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5FD4" w:rsidR="00454665" w:rsidP="00A870B1" w:rsidRDefault="00454665" w14:paraId="2E707F77" w14:textId="77777777">
      <w:pPr>
        <w:jc w:val="center"/>
        <w:rPr>
          <w:b/>
          <w:bCs/>
        </w:rPr>
      </w:pPr>
      <w:bookmarkStart w:name="_Hlk515614623" w:id="0"/>
      <w:r w:rsidRPr="007C5FD4">
        <w:rPr>
          <w:b/>
          <w:bCs/>
        </w:rPr>
        <w:t>Informatīvais ziņojums</w:t>
      </w:r>
    </w:p>
    <w:p w:rsidRPr="007C5FD4" w:rsidR="00454665" w:rsidP="00382065" w:rsidRDefault="00FB2C41" w14:paraId="2CD6B7EC" w14:textId="77777777">
      <w:pPr>
        <w:jc w:val="center"/>
        <w:rPr>
          <w:b/>
        </w:rPr>
      </w:pPr>
      <w:r>
        <w:rPr>
          <w:b/>
        </w:rPr>
        <w:t>“</w:t>
      </w:r>
      <w:r w:rsidRPr="00FB2C41">
        <w:rPr>
          <w:b/>
        </w:rPr>
        <w:t xml:space="preserve">Latvijas </w:t>
      </w:r>
      <w:r>
        <w:rPr>
          <w:b/>
        </w:rPr>
        <w:t>nostāja</w:t>
      </w:r>
      <w:r w:rsidRPr="00FB2C41">
        <w:rPr>
          <w:b/>
        </w:rPr>
        <w:t xml:space="preserve"> Eiropas Savienības Transporta, telekomunikāciju un enerģētikas Ministru padomes 2019.gada </w:t>
      </w:r>
      <w:r w:rsidR="001F06BC">
        <w:rPr>
          <w:b/>
        </w:rPr>
        <w:t>20.septembra</w:t>
      </w:r>
      <w:r w:rsidRPr="00FB2C41">
        <w:rPr>
          <w:b/>
        </w:rPr>
        <w:t xml:space="preserve"> sanāksmei</w:t>
      </w:r>
      <w:r w:rsidRPr="007C5FD4" w:rsidR="00454665">
        <w:rPr>
          <w:b/>
        </w:rPr>
        <w:t>”</w:t>
      </w:r>
    </w:p>
    <w:p w:rsidRPr="007C5FD4" w:rsidR="00454665" w:rsidP="00382065" w:rsidRDefault="00454665" w14:paraId="445A9B58" w14:textId="77777777">
      <w:pPr>
        <w:rPr>
          <w:b/>
          <w:bCs/>
        </w:rPr>
      </w:pPr>
    </w:p>
    <w:p w:rsidRPr="001F1E54" w:rsidR="001C3439" w:rsidP="00382065" w:rsidRDefault="00454665" w14:paraId="63066B2A" w14:textId="44306C62">
      <w:pPr>
        <w:jc w:val="both"/>
      </w:pPr>
      <w:r w:rsidRPr="007C5FD4">
        <w:tab/>
      </w:r>
      <w:r w:rsidR="001C3439">
        <w:t>2019. gada</w:t>
      </w:r>
      <w:r w:rsidR="00474C99">
        <w:t xml:space="preserve"> </w:t>
      </w:r>
      <w:r w:rsidR="00DE4BF2">
        <w:t>20.</w:t>
      </w:r>
      <w:r w:rsidR="00474C99">
        <w:t xml:space="preserve"> </w:t>
      </w:r>
      <w:r w:rsidR="00DE4BF2">
        <w:t>septembra</w:t>
      </w:r>
      <w:r w:rsidR="001C3439">
        <w:t xml:space="preserve"> Transporta, telekomunikāciju un enerģētikas ministru padome tiks veltīta diskusijām par transporta aspektu Eiropas Komisijas </w:t>
      </w:r>
      <w:r w:rsidR="00DE4BF2">
        <w:t>(turpmāk – Komisijas</w:t>
      </w:r>
      <w:r w:rsidRPr="00277C62" w:rsidR="00DE4BF2">
        <w:t xml:space="preserve">) </w:t>
      </w:r>
      <w:r w:rsidRPr="00277C62" w:rsidR="00277C62">
        <w:rPr>
          <w:bCs/>
        </w:rPr>
        <w:t xml:space="preserve">2018. gada 28. novembrī publicētajā </w:t>
      </w:r>
      <w:r w:rsidRPr="00277C62" w:rsidR="00DE4BF2">
        <w:t xml:space="preserve">paziņojumā </w:t>
      </w:r>
      <w:r w:rsidRPr="00277C62" w:rsidR="001C3439">
        <w:t>“Tīru</w:t>
      </w:r>
      <w:r w:rsidRPr="001F1E54" w:rsidR="001C3439">
        <w:t xml:space="preserve"> planētu – visiem! Stratēģisks Eiropas ilgtermiņa redzējums par pārticīgu, modernu, konkurētspējīgu un </w:t>
      </w:r>
      <w:proofErr w:type="spellStart"/>
      <w:r w:rsidRPr="001F1E54" w:rsidR="001C3439">
        <w:t>klimatneitrālu</w:t>
      </w:r>
      <w:proofErr w:type="spellEnd"/>
      <w:r w:rsidRPr="001F1E54" w:rsidR="001C3439">
        <w:t xml:space="preserve"> ekonomiku</w:t>
      </w:r>
      <w:r w:rsidR="001C3439">
        <w:t>”.</w:t>
      </w:r>
      <w:r w:rsidR="00263C38">
        <w:t xml:space="preserve"> Diskusija</w:t>
      </w:r>
      <w:r w:rsidR="00125739">
        <w:t>s</w:t>
      </w:r>
      <w:r w:rsidR="00263C38">
        <w:t xml:space="preserve"> ir paredzētas trīs sesijās- sauszemes transports, aviācija un kuģniecība. </w:t>
      </w:r>
    </w:p>
    <w:p w:rsidR="00665351" w:rsidP="00382065" w:rsidRDefault="001C3439" w14:paraId="084A0F31" w14:textId="7BE117AA">
      <w:pPr>
        <w:ind w:firstLine="720"/>
        <w:jc w:val="both"/>
      </w:pPr>
      <w:r>
        <w:t xml:space="preserve"> </w:t>
      </w:r>
      <w:r w:rsidRPr="000F4F97" w:rsidR="000F4F97">
        <w:t>Transports rada aptuveni ceturto daļu no E</w:t>
      </w:r>
      <w:r>
        <w:t>iropas Savienības (turpmāk</w:t>
      </w:r>
      <w:r w:rsidR="00125739">
        <w:t xml:space="preserve"> –</w:t>
      </w:r>
      <w:r>
        <w:t xml:space="preserve"> ES) </w:t>
      </w:r>
      <w:r w:rsidRPr="000F4F97" w:rsidR="000F4F97">
        <w:t>kopējām siltumnīcefekta gāzu (</w:t>
      </w:r>
      <w:r w:rsidR="00125739">
        <w:t xml:space="preserve">turpmāk – </w:t>
      </w:r>
      <w:r w:rsidRPr="000F4F97" w:rsidR="000F4F97">
        <w:t>SEG) emisijām, un pašlaik tā ir vienīgā nozare, kurā emisijas ir palielinājušās</w:t>
      </w:r>
      <w:r w:rsidR="000F4F97">
        <w:rPr>
          <w:rStyle w:val="FootnoteReference"/>
        </w:rPr>
        <w:footnoteReference w:id="1"/>
      </w:r>
      <w:r w:rsidRPr="000F4F97" w:rsidR="000F4F97">
        <w:t>. ES atkarība no naftas un naftas produktu importa pašlaik pārsniedz 85%</w:t>
      </w:r>
      <w:r w:rsidR="000F4F97">
        <w:rPr>
          <w:rStyle w:val="FootnoteReference"/>
        </w:rPr>
        <w:footnoteReference w:id="2"/>
      </w:r>
      <w:r w:rsidRPr="000F4F97" w:rsidR="000F4F97">
        <w:t xml:space="preserve">. Transporta politika pēdējos gados ir kļuvusi par vienu no ES klimata politikas pamatelementiem. Tajā pašā laikā klimata un vides jomas mērķiem ir būtiska loma transporta nozares nākotnes veidošanā. Lai panāktu ievērojamus emisiju samazinājumus un sāktu transporta nozares pārveidi, ir vajadzīgi konkrēti un vērienīgi pasākumi un </w:t>
      </w:r>
      <w:r w:rsidRPr="000F4F97" w:rsidR="00DF6748">
        <w:t xml:space="preserve">holistiska pieeja </w:t>
      </w:r>
      <w:r w:rsidRPr="000F4F97" w:rsidR="000F4F97">
        <w:t xml:space="preserve">visiem transporta veidiem. Ir nepieciešami daudzi veicinoši politikas pasākumi citās jomās, tostarp </w:t>
      </w:r>
      <w:r w:rsidR="00474C99">
        <w:t>(</w:t>
      </w:r>
      <w:r w:rsidRPr="000F4F97" w:rsidR="000F4F97">
        <w:t>jo īpaši</w:t>
      </w:r>
      <w:r w:rsidR="00474C99">
        <w:t>)</w:t>
      </w:r>
      <w:r w:rsidRPr="000F4F97" w:rsidR="000F4F97">
        <w:t xml:space="preserve"> cenu noteikšana, pētniecība, izstrāde un inovācija, kā arī nesaistoši pasākumi, kas veicina pārmaiņas patērētāju uzvedībā. </w:t>
      </w:r>
    </w:p>
    <w:p w:rsidR="000F4F97" w:rsidP="00382065" w:rsidRDefault="000F4F97" w14:paraId="535DD58C" w14:textId="0E74D71A">
      <w:pPr>
        <w:ind w:firstLine="720"/>
        <w:jc w:val="both"/>
      </w:pPr>
      <w:r w:rsidRPr="000F4F97">
        <w:t>Parīzes nolīguma puses</w:t>
      </w:r>
      <w:r w:rsidRPr="00EA52A1" w:rsidR="00EA52A1">
        <w:t xml:space="preserve"> </w:t>
      </w:r>
      <w:r w:rsidRPr="000F4F97" w:rsidR="00EA52A1">
        <w:t>Apvienoto Nāciju Organizācijas Vispārējās konvencijas par klimata pārmaiņām (UNFCCC) ietvaros</w:t>
      </w:r>
      <w:r w:rsidRPr="000F4F97">
        <w:t xml:space="preserve"> tiek aicinātas līdz 2020. gadam nākt klajā ar savām ilgtermiņa stratēģijām, kas paredzētu attīstību ar mazām SEG emisijām un aptvertu periodu līdz 21. gadsimta vidum. 2018. gada 28. novembrī Komisija pieņēma paziņojumu "Tīru planētu –visiem! Stratēģisks Eiropas ilgtermiņa redzējums par pārticīgu, modernu, konkurētspējīgu un </w:t>
      </w:r>
      <w:proofErr w:type="spellStart"/>
      <w:r w:rsidRPr="000F4F97">
        <w:t>klimatneitrālu</w:t>
      </w:r>
      <w:proofErr w:type="spellEnd"/>
      <w:r w:rsidRPr="000F4F97">
        <w:t xml:space="preserve"> ekonomiku"</w:t>
      </w:r>
      <w:r>
        <w:rPr>
          <w:rStyle w:val="FootnoteReference"/>
        </w:rPr>
        <w:footnoteReference w:id="3"/>
      </w:r>
      <w:r w:rsidR="006157F3">
        <w:t xml:space="preserve"> (turpmāk – Paziņojums par </w:t>
      </w:r>
      <w:proofErr w:type="spellStart"/>
      <w:r w:rsidR="006157F3">
        <w:t>klimatneitrālu</w:t>
      </w:r>
      <w:proofErr w:type="spellEnd"/>
      <w:r w:rsidR="006157F3">
        <w:t xml:space="preserve"> ekonomiku)</w:t>
      </w:r>
      <w:r w:rsidRPr="000F4F97">
        <w:t>. Paziņojumā izklāstīts Komisijas redzējums par ekonomiskajām un sociālajām pārmaiņām, kas nepieciešamas, lai līdz 2050. gadam panāktu siltumnīcefekta gāzu neto emisiju nulles līmeni.</w:t>
      </w:r>
    </w:p>
    <w:p w:rsidR="000F4F97" w:rsidP="00382065" w:rsidRDefault="000F4F97" w14:paraId="51D63313" w14:textId="2912BEA1">
      <w:pPr>
        <w:ind w:firstLine="720"/>
        <w:jc w:val="both"/>
      </w:pPr>
      <w:r>
        <w:t xml:space="preserve">Eiropadome 2019. gada jūnijā vienojās arī par ES darba kārtību nākamajiem pieciem gadiem. </w:t>
      </w:r>
      <w:r w:rsidR="00EA52A1">
        <w:t>ES stratēģiskās prioritātes</w:t>
      </w:r>
      <w:r>
        <w:t xml:space="preserve">, kas </w:t>
      </w:r>
      <w:r w:rsidR="00EA52A1">
        <w:t xml:space="preserve">noteiktas </w:t>
      </w:r>
      <w:r>
        <w:t xml:space="preserve">jaunajā </w:t>
      </w:r>
      <w:r w:rsidR="00EA52A1">
        <w:t xml:space="preserve">ES </w:t>
      </w:r>
      <w:r>
        <w:t>stratēģiskajā programmā 2019.–2024. gadam, ietver ES politikas saskaņošanu ar Parīzes nolīgumu un vides uzlabošanu mūsu pilsētās un laukos, kā arī mūsu gaisa un ūdeņu kvalitātes celšanu</w:t>
      </w:r>
      <w:r w:rsidR="00264A46">
        <w:t xml:space="preserve">, kur </w:t>
      </w:r>
      <w:r>
        <w:t>svarīga nozīme ir transportam.</w:t>
      </w:r>
    </w:p>
    <w:p w:rsidR="000F4F97" w:rsidP="00382065" w:rsidRDefault="000F4F97" w14:paraId="21724A3A" w14:textId="73271FB5">
      <w:pPr>
        <w:ind w:firstLine="720"/>
        <w:jc w:val="both"/>
      </w:pPr>
      <w:r>
        <w:t xml:space="preserve">Lai nodrošinātu pāreju uz </w:t>
      </w:r>
      <w:proofErr w:type="spellStart"/>
      <w:r>
        <w:t>klimatneitrālu</w:t>
      </w:r>
      <w:proofErr w:type="spellEnd"/>
      <w:r>
        <w:t xml:space="preserve"> ES, ir strauji jāsamazina emisijas. </w:t>
      </w:r>
      <w:r w:rsidR="00264A46">
        <w:t>Dalībvalstu v</w:t>
      </w:r>
      <w:r>
        <w:t xml:space="preserve">aldībām ir jāspēj atbalstīt pašreizējās tehnoloģiskās pārmaiņas, kas vērstas uz zemiem un, visbeidzot, </w:t>
      </w:r>
      <w:proofErr w:type="spellStart"/>
      <w:r>
        <w:t>bezemisiju</w:t>
      </w:r>
      <w:proofErr w:type="spellEnd"/>
      <w:r>
        <w:t xml:space="preserve"> spēka pārvadiem, ilgtspējīgām transporta degvielām, </w:t>
      </w:r>
      <w:proofErr w:type="spellStart"/>
      <w:r>
        <w:t>digitalizāciju</w:t>
      </w:r>
      <w:proofErr w:type="spellEnd"/>
      <w:r>
        <w:t xml:space="preserve"> un transporta automatizāciju. </w:t>
      </w:r>
      <w:proofErr w:type="spellStart"/>
      <w:r>
        <w:t>Multimodalitāte</w:t>
      </w:r>
      <w:proofErr w:type="spellEnd"/>
      <w:r>
        <w:t xml:space="preserve"> arī varētu ievērojami uzlabot transporta efektivitāti un vides ilgtspēju. Lielāka dažādu transporta veidu integrācija un to kombinēta izmantošana ļauj izmantot katra transporta veida potenciālu un tādējādi samazināt papildu sekas, piemēram, emisijas vai sastrēgumus. Papildus ārējo izmaksu </w:t>
      </w:r>
      <w:proofErr w:type="spellStart"/>
      <w:r>
        <w:t>internalizācijai</w:t>
      </w:r>
      <w:proofErr w:type="spellEnd"/>
      <w:r>
        <w:t xml:space="preserve"> īpaši pasākumi ietver investīcijas pietiekamās </w:t>
      </w:r>
      <w:r>
        <w:lastRenderedPageBreak/>
        <w:t>multimodālās infrastruktūrās un atbalstu pārkraušanas iekārtām</w:t>
      </w:r>
      <w:r w:rsidR="00382065">
        <w:t>,</w:t>
      </w:r>
      <w:r>
        <w:t xml:space="preserve"> ar mērķi novērst infrastruktūras trūkumus.</w:t>
      </w:r>
    </w:p>
    <w:p w:rsidR="000F4F97" w:rsidP="00382065" w:rsidRDefault="000F4F97" w14:paraId="3896633F" w14:textId="31646298">
      <w:pPr>
        <w:ind w:firstLine="720"/>
        <w:jc w:val="both"/>
      </w:pPr>
      <w:r>
        <w:t xml:space="preserve">Ar klimatu saistītām </w:t>
      </w:r>
      <w:proofErr w:type="spellStart"/>
      <w:r>
        <w:t>rīcībpolitikām</w:t>
      </w:r>
      <w:proofErr w:type="spellEnd"/>
      <w:r>
        <w:t xml:space="preserve"> transporta jomā ir liela ekonomiska nozīme. Komisija 2019. gada jūnijā publicēja pētījumu, kurā lēsts, ka transporta ārējās izmaksas ES</w:t>
      </w:r>
      <w:r w:rsidR="006157F3">
        <w:t>-</w:t>
      </w:r>
      <w:r>
        <w:t xml:space="preserve">28 sasniedz aptuveni 1 </w:t>
      </w:r>
      <w:r w:rsidR="00EA52A1">
        <w:t>triljonu</w:t>
      </w:r>
      <w:r>
        <w:t xml:space="preserve"> e</w:t>
      </w:r>
      <w:r w:rsidR="00264A46">
        <w:t>i</w:t>
      </w:r>
      <w:r>
        <w:t xml:space="preserve">ro gadā, un secināts, ka tās ir tikai daļēji </w:t>
      </w:r>
      <w:proofErr w:type="spellStart"/>
      <w:r w:rsidR="00661D29">
        <w:t>internalizētas</w:t>
      </w:r>
      <w:proofErr w:type="spellEnd"/>
      <w:r w:rsidR="00661D29">
        <w:t xml:space="preserve"> </w:t>
      </w:r>
      <w:r w:rsidR="00382065">
        <w:t>caur</w:t>
      </w:r>
      <w:r>
        <w:t xml:space="preserve"> nodokļiem un maksājumiem. Ārējās izmaksas ietver klimata pārmaiņas, gaisa piesārņojumu un troksni, kas kopā veido aptuveni 440 miljardus e</w:t>
      </w:r>
      <w:r w:rsidR="00264A46">
        <w:t>i</w:t>
      </w:r>
      <w:r>
        <w:t>ro gadā. Atlikušās ārējās izmaksas ir sadalītas starp negadījumiem un ceļu satiksmes sastrēgumiem.</w:t>
      </w:r>
    </w:p>
    <w:p w:rsidRPr="00FB2C41" w:rsidR="000F4F97" w:rsidP="00382065" w:rsidRDefault="000F4F97" w14:paraId="7C6A28FF" w14:textId="510D4F4A">
      <w:pPr>
        <w:ind w:firstLine="720"/>
        <w:jc w:val="both"/>
      </w:pPr>
      <w:r>
        <w:t>Ārējo izmaksu noteikšana ir efektīva metode cīņā pret klimata pārmaiņām un citiem ārējiem faktoriem. Turklāt ārējo izmaksu noteikšana dod ieguvumu uzņēmumiem un iedzīvotājiem, kuri iegulda līdzekļus ilgtspējīgākās tehnoloģijās</w:t>
      </w:r>
      <w:r>
        <w:rPr>
          <w:rStyle w:val="FootnoteReference"/>
        </w:rPr>
        <w:footnoteReference w:id="4"/>
      </w:r>
      <w:r>
        <w:t xml:space="preserve">. </w:t>
      </w:r>
      <w:r w:rsidR="006157F3">
        <w:t>Eiropas transporta tīklu (</w:t>
      </w:r>
      <w:r>
        <w:t>TEN-T</w:t>
      </w:r>
      <w:r w:rsidR="006157F3">
        <w:t>)</w:t>
      </w:r>
      <w:r>
        <w:t xml:space="preserve"> politikai, kas ietver viedus un inovatīvus komponentus, ir arvien lielāka loma efektīvas, drošas un ilgtspējīgas transporta sistēmas veicināšanā. Šai lomai tiks pievērsta īpaša uzmanība šogad uzsāktajā TEN-T politikas pārskatīšanā. Līdzīgi ar Eiropas infrastruktūras savienošanas instrumenta </w:t>
      </w:r>
      <w:r w:rsidR="006157F3">
        <w:t xml:space="preserve">(CEF) </w:t>
      </w:r>
      <w:r>
        <w:t>programmu tika atbalstīti</w:t>
      </w:r>
      <w:r w:rsidR="00264A46">
        <w:t>,</w:t>
      </w:r>
      <w:r>
        <w:t xml:space="preserve"> galvenokārt</w:t>
      </w:r>
      <w:r w:rsidR="00264A46">
        <w:t>,</w:t>
      </w:r>
      <w:r>
        <w:t xml:space="preserve"> ilgtspējīgi transporta veidi, proti, 72 % no kopējā finansējuma piešķirot pasākumiem, </w:t>
      </w:r>
      <w:r w:rsidRPr="00FB2C41">
        <w:t xml:space="preserve">ar kuriem veicina ES mērķu sasniegšanu klimata pārmaiņu jomā. </w:t>
      </w:r>
    </w:p>
    <w:p w:rsidRPr="002A0477" w:rsidR="002A0477" w:rsidP="00382065" w:rsidRDefault="002A0477" w14:paraId="329CF935" w14:textId="77777777">
      <w:pPr>
        <w:jc w:val="both"/>
      </w:pPr>
    </w:p>
    <w:p w:rsidRPr="00125739" w:rsidR="00263C38" w:rsidP="00382065" w:rsidRDefault="006157F3" w14:paraId="4B1139F3" w14:textId="52D8BF8B">
      <w:pPr>
        <w:ind w:firstLine="720"/>
        <w:jc w:val="both"/>
      </w:pPr>
      <w:r w:rsidRPr="00FA29B2">
        <w:rPr>
          <w:rFonts w:asciiTheme="majorBidi" w:hAnsiTheme="majorBidi" w:cstheme="majorBidi"/>
          <w:u w:val="single"/>
        </w:rPr>
        <w:t>Attiecībā uz diskusijas sesiju par sauszemes transportu</w:t>
      </w:r>
      <w:r>
        <w:rPr>
          <w:rFonts w:asciiTheme="majorBidi" w:hAnsiTheme="majorBidi" w:cstheme="majorBidi"/>
        </w:rPr>
        <w:t xml:space="preserve">, </w:t>
      </w:r>
      <w:r w:rsidR="00382065">
        <w:rPr>
          <w:rFonts w:asciiTheme="majorBidi" w:hAnsiTheme="majorBidi" w:cstheme="majorBidi"/>
        </w:rPr>
        <w:t>Somijas P</w:t>
      </w:r>
      <w:r>
        <w:rPr>
          <w:rFonts w:asciiTheme="majorBidi" w:hAnsiTheme="majorBidi" w:cstheme="majorBidi"/>
        </w:rPr>
        <w:t>rezidentūra norāda, ka a</w:t>
      </w:r>
      <w:r w:rsidRPr="00FB2C41" w:rsidR="00263C38">
        <w:rPr>
          <w:rFonts w:asciiTheme="majorBidi" w:hAnsiTheme="majorBidi" w:cstheme="majorBidi"/>
        </w:rPr>
        <w:t>utotransports sabiedrībai sniedz plašas priekšrocības, piemēram, teritoriālo kohēziju un savienojamību, labāku piekļuvi tirgiem un nodarbinātības iespējas. Tajā pašā laikā autotransports rada aptuveni 70 % no kopējām SEG emisijām transporta nozarē ES-28 valstīs.</w:t>
      </w:r>
    </w:p>
    <w:p w:rsidRPr="00FB2C41" w:rsidR="00263C38" w:rsidP="00382065" w:rsidRDefault="00263C38" w14:paraId="6EE8F4FE" w14:textId="54C5A2C4">
      <w:pPr>
        <w:pStyle w:val="EUpjLeipis"/>
        <w:spacing w:line="240" w:lineRule="auto"/>
        <w:ind w:left="0" w:firstLine="720"/>
        <w:jc w:val="both"/>
        <w:rPr>
          <w:rFonts w:asciiTheme="majorBidi" w:hAnsiTheme="majorBidi" w:cstheme="majorBidi"/>
          <w:sz w:val="24"/>
          <w:szCs w:val="24"/>
          <w:lang w:val="lv-LV"/>
        </w:rPr>
      </w:pPr>
      <w:r w:rsidRPr="00FB2C41">
        <w:rPr>
          <w:rFonts w:asciiTheme="majorBidi" w:hAnsiTheme="majorBidi" w:cstheme="majorBidi"/>
          <w:sz w:val="24"/>
          <w:szCs w:val="24"/>
          <w:lang w:val="lv-LV"/>
        </w:rPr>
        <w:t xml:space="preserve">Komisijas </w:t>
      </w:r>
      <w:r w:rsidRPr="006157F3" w:rsidR="006157F3">
        <w:rPr>
          <w:rFonts w:asciiTheme="majorBidi" w:hAnsiTheme="majorBidi" w:cstheme="majorBidi"/>
          <w:sz w:val="24"/>
          <w:szCs w:val="24"/>
          <w:lang w:val="lv-LV"/>
        </w:rPr>
        <w:t>Pazi</w:t>
      </w:r>
      <w:r w:rsidR="006157F3">
        <w:rPr>
          <w:rFonts w:asciiTheme="majorBidi" w:hAnsiTheme="majorBidi" w:cstheme="majorBidi"/>
          <w:sz w:val="24"/>
          <w:szCs w:val="24"/>
          <w:lang w:val="lv-LV"/>
        </w:rPr>
        <w:t>ņojumā</w:t>
      </w:r>
      <w:r w:rsidRPr="006157F3" w:rsidR="006157F3">
        <w:rPr>
          <w:rFonts w:asciiTheme="majorBidi" w:hAnsiTheme="majorBidi" w:cstheme="majorBidi"/>
          <w:sz w:val="24"/>
          <w:szCs w:val="24"/>
          <w:lang w:val="lv-LV"/>
        </w:rPr>
        <w:t xml:space="preserve"> par </w:t>
      </w:r>
      <w:proofErr w:type="spellStart"/>
      <w:r w:rsidRPr="006157F3" w:rsidR="006157F3">
        <w:rPr>
          <w:rFonts w:asciiTheme="majorBidi" w:hAnsiTheme="majorBidi" w:cstheme="majorBidi"/>
          <w:sz w:val="24"/>
          <w:szCs w:val="24"/>
          <w:lang w:val="lv-LV"/>
        </w:rPr>
        <w:t>klimatneitrālu</w:t>
      </w:r>
      <w:proofErr w:type="spellEnd"/>
      <w:r w:rsidRPr="006157F3" w:rsidR="006157F3">
        <w:rPr>
          <w:rFonts w:asciiTheme="majorBidi" w:hAnsiTheme="majorBidi" w:cstheme="majorBidi"/>
          <w:sz w:val="24"/>
          <w:szCs w:val="24"/>
          <w:lang w:val="lv-LV"/>
        </w:rPr>
        <w:t xml:space="preserve"> ekonomiku</w:t>
      </w:r>
      <w:r w:rsidRPr="006157F3" w:rsidDel="006157F3" w:rsidR="006157F3">
        <w:rPr>
          <w:rFonts w:asciiTheme="majorBidi" w:hAnsiTheme="majorBidi" w:cstheme="majorBidi"/>
          <w:sz w:val="24"/>
          <w:szCs w:val="24"/>
          <w:lang w:val="lv-LV"/>
        </w:rPr>
        <w:t xml:space="preserve"> </w:t>
      </w:r>
      <w:r w:rsidRPr="00FB2C41">
        <w:rPr>
          <w:rFonts w:asciiTheme="majorBidi" w:hAnsiTheme="majorBidi" w:cstheme="majorBidi"/>
          <w:sz w:val="24"/>
          <w:szCs w:val="24"/>
          <w:lang w:val="lv-LV"/>
        </w:rPr>
        <w:t xml:space="preserve">ir norādīti galvenie elementi "tīra" transporta panākšanai: 1) </w:t>
      </w:r>
      <w:proofErr w:type="spellStart"/>
      <w:r w:rsidRPr="00FB2C41">
        <w:rPr>
          <w:rFonts w:asciiTheme="majorBidi" w:hAnsiTheme="majorBidi" w:cstheme="majorBidi"/>
          <w:sz w:val="24"/>
          <w:szCs w:val="24"/>
          <w:lang w:val="lv-LV"/>
        </w:rPr>
        <w:t>mazemisiju</w:t>
      </w:r>
      <w:proofErr w:type="spellEnd"/>
      <w:r w:rsidRPr="00FB2C41">
        <w:rPr>
          <w:rFonts w:asciiTheme="majorBidi" w:hAnsiTheme="majorBidi" w:cstheme="majorBidi"/>
          <w:sz w:val="24"/>
          <w:szCs w:val="24"/>
          <w:lang w:val="lv-LV"/>
        </w:rPr>
        <w:t xml:space="preserve"> un </w:t>
      </w:r>
      <w:proofErr w:type="spellStart"/>
      <w:r w:rsidRPr="00FB2C41">
        <w:rPr>
          <w:rFonts w:asciiTheme="majorBidi" w:hAnsiTheme="majorBidi" w:cstheme="majorBidi"/>
          <w:sz w:val="24"/>
          <w:szCs w:val="24"/>
          <w:lang w:val="lv-LV"/>
        </w:rPr>
        <w:t>bezemisiju</w:t>
      </w:r>
      <w:proofErr w:type="spellEnd"/>
      <w:r w:rsidRPr="00FB2C41">
        <w:rPr>
          <w:rFonts w:asciiTheme="majorBidi" w:hAnsiTheme="majorBidi" w:cstheme="majorBidi"/>
          <w:sz w:val="24"/>
          <w:szCs w:val="24"/>
          <w:lang w:val="lv-LV"/>
        </w:rPr>
        <w:t xml:space="preserve"> transportlīdzekļu skaita palielināšana, 2) ilgtermiņa pāreja uz alternatīvām degvielām transporta vajadzībām un 3) transporta sistēmas efektivitātes uzlabošana. Turklāt saistībā ar ES stratēģiju pārejai uz </w:t>
      </w:r>
      <w:proofErr w:type="spellStart"/>
      <w:r w:rsidRPr="00FB2C41">
        <w:rPr>
          <w:rFonts w:asciiTheme="majorBidi" w:hAnsiTheme="majorBidi" w:cstheme="majorBidi"/>
          <w:sz w:val="24"/>
          <w:szCs w:val="24"/>
          <w:lang w:val="lv-LV"/>
        </w:rPr>
        <w:t>klimatneitrālu</w:t>
      </w:r>
      <w:proofErr w:type="spellEnd"/>
      <w:r w:rsidRPr="00FB2C41">
        <w:rPr>
          <w:rFonts w:asciiTheme="majorBidi" w:hAnsiTheme="majorBidi" w:cstheme="majorBidi"/>
          <w:sz w:val="24"/>
          <w:szCs w:val="24"/>
          <w:lang w:val="lv-LV"/>
        </w:rPr>
        <w:t xml:space="preserve"> Eiropu līdz 2050. gadam</w:t>
      </w:r>
      <w:r w:rsidRPr="00FB2C41">
        <w:rPr>
          <w:rStyle w:val="FootnoteReference"/>
          <w:rFonts w:asciiTheme="majorBidi" w:hAnsiTheme="majorBidi" w:cstheme="majorBidi"/>
          <w:sz w:val="24"/>
          <w:szCs w:val="24"/>
          <w:lang w:val="lv-LV"/>
        </w:rPr>
        <w:footnoteReference w:id="5"/>
      </w:r>
      <w:r w:rsidRPr="00FB2C41">
        <w:rPr>
          <w:rFonts w:asciiTheme="majorBidi" w:hAnsiTheme="majorBidi" w:cstheme="majorBidi"/>
          <w:sz w:val="24"/>
          <w:szCs w:val="24"/>
          <w:lang w:val="lv-LV"/>
        </w:rPr>
        <w:t xml:space="preserve"> izšķirīgi svarīga ir dzelzceļa tirgus daļas palielināšana, jo īpaši attiecībā uz kravas pārvadājumiem.</w:t>
      </w:r>
    </w:p>
    <w:p w:rsidRPr="00FB2C41" w:rsidR="00263C38" w:rsidP="00382065" w:rsidRDefault="00263C38" w14:paraId="2CEC8B85" w14:textId="3CF5C7DF">
      <w:pPr>
        <w:pStyle w:val="EUpjLeipis"/>
        <w:spacing w:line="240" w:lineRule="auto"/>
        <w:ind w:left="0" w:firstLine="720"/>
        <w:jc w:val="both"/>
        <w:rPr>
          <w:rFonts w:asciiTheme="majorBidi" w:hAnsiTheme="majorBidi" w:cstheme="majorBidi"/>
          <w:sz w:val="24"/>
          <w:szCs w:val="24"/>
          <w:lang w:val="lv-LV"/>
        </w:rPr>
      </w:pPr>
      <w:r w:rsidRPr="00FB2C41">
        <w:rPr>
          <w:rFonts w:asciiTheme="majorBidi" w:hAnsiTheme="majorBidi" w:cstheme="majorBidi"/>
          <w:sz w:val="24"/>
          <w:szCs w:val="24"/>
          <w:lang w:val="lv-LV"/>
        </w:rPr>
        <w:t xml:space="preserve">Šie galvenie elementi ietver vairākus pasākumus, kas ir būtiski pārejas posmā. Vairums tehnoloģiju jau ir pieejamas, un tiek izstrādātas jaunas tehnoloģijas. Esošie risinājumi cita starpā ir, piemēram, uzlādējami </w:t>
      </w:r>
      <w:proofErr w:type="spellStart"/>
      <w:r w:rsidRPr="00FB2C41">
        <w:rPr>
          <w:rFonts w:asciiTheme="majorBidi" w:hAnsiTheme="majorBidi" w:cstheme="majorBidi"/>
          <w:sz w:val="24"/>
          <w:szCs w:val="24"/>
          <w:lang w:val="lv-LV"/>
        </w:rPr>
        <w:t>hibrīdautomobiļi</w:t>
      </w:r>
      <w:proofErr w:type="spellEnd"/>
      <w:r w:rsidRPr="00FB2C41">
        <w:rPr>
          <w:rFonts w:asciiTheme="majorBidi" w:hAnsiTheme="majorBidi" w:cstheme="majorBidi"/>
          <w:sz w:val="24"/>
          <w:szCs w:val="24"/>
          <w:lang w:val="lv-LV"/>
        </w:rPr>
        <w:t xml:space="preserve">, akumulatoru vai degvielas elementa </w:t>
      </w:r>
      <w:proofErr w:type="spellStart"/>
      <w:r w:rsidRPr="00FB2C41">
        <w:rPr>
          <w:rFonts w:asciiTheme="majorBidi" w:hAnsiTheme="majorBidi" w:cstheme="majorBidi"/>
          <w:sz w:val="24"/>
          <w:szCs w:val="24"/>
          <w:lang w:val="lv-LV"/>
        </w:rPr>
        <w:t>elektrotransportlīdzekļi</w:t>
      </w:r>
      <w:proofErr w:type="spellEnd"/>
      <w:r w:rsidRPr="00FB2C41">
        <w:rPr>
          <w:rFonts w:asciiTheme="majorBidi" w:hAnsiTheme="majorBidi" w:cstheme="majorBidi"/>
          <w:sz w:val="24"/>
          <w:szCs w:val="24"/>
          <w:lang w:val="lv-LV"/>
        </w:rPr>
        <w:t xml:space="preserve">, kā arī degvielas elementi, citas alternatīvās degvielas, </w:t>
      </w:r>
      <w:proofErr w:type="spellStart"/>
      <w:r w:rsidRPr="00FB2C41">
        <w:rPr>
          <w:rFonts w:asciiTheme="majorBidi" w:hAnsiTheme="majorBidi" w:cstheme="majorBidi"/>
          <w:sz w:val="24"/>
          <w:szCs w:val="24"/>
          <w:lang w:val="lv-LV"/>
        </w:rPr>
        <w:t>digitalizācija</w:t>
      </w:r>
      <w:proofErr w:type="spellEnd"/>
      <w:r w:rsidRPr="00FB2C41">
        <w:rPr>
          <w:rFonts w:asciiTheme="majorBidi" w:hAnsiTheme="majorBidi" w:cstheme="majorBidi"/>
          <w:sz w:val="24"/>
          <w:szCs w:val="24"/>
          <w:lang w:val="lv-LV"/>
        </w:rPr>
        <w:t xml:space="preserve">, uzlādes un </w:t>
      </w:r>
      <w:proofErr w:type="spellStart"/>
      <w:r w:rsidRPr="00FB2C41">
        <w:rPr>
          <w:rFonts w:asciiTheme="majorBidi" w:hAnsiTheme="majorBidi" w:cstheme="majorBidi"/>
          <w:sz w:val="24"/>
          <w:szCs w:val="24"/>
          <w:lang w:val="lv-LV"/>
        </w:rPr>
        <w:t>uzpildes</w:t>
      </w:r>
      <w:proofErr w:type="spellEnd"/>
      <w:r w:rsidRPr="00FB2C41">
        <w:rPr>
          <w:rFonts w:asciiTheme="majorBidi" w:hAnsiTheme="majorBidi" w:cstheme="majorBidi"/>
          <w:sz w:val="24"/>
          <w:szCs w:val="24"/>
          <w:lang w:val="lv-LV"/>
        </w:rPr>
        <w:t xml:space="preserve"> infrastruktūra. Arvien lielāka nozīme ir arī jauniem transporta pakalpojumiem, kuru pamatā ir progresīvas biļešu pārdošanas sistēmas. Zemes izmantošana, transporta plānošana un riteņbraukšanas, </w:t>
      </w:r>
      <w:proofErr w:type="spellStart"/>
      <w:r w:rsidRPr="00FB2C41">
        <w:rPr>
          <w:rFonts w:asciiTheme="majorBidi" w:hAnsiTheme="majorBidi" w:cstheme="majorBidi"/>
          <w:sz w:val="24"/>
          <w:szCs w:val="24"/>
          <w:lang w:val="lv-LV"/>
        </w:rPr>
        <w:t>kājāmiešanas</w:t>
      </w:r>
      <w:proofErr w:type="spellEnd"/>
      <w:r w:rsidRPr="00FB2C41">
        <w:rPr>
          <w:rFonts w:asciiTheme="majorBidi" w:hAnsiTheme="majorBidi" w:cstheme="majorBidi"/>
          <w:sz w:val="24"/>
          <w:szCs w:val="24"/>
          <w:lang w:val="lv-LV"/>
        </w:rPr>
        <w:t xml:space="preserve"> un sabiedriskā transporta</w:t>
      </w:r>
      <w:r w:rsidR="00F75A75">
        <w:rPr>
          <w:rFonts w:asciiTheme="majorBidi" w:hAnsiTheme="majorBidi" w:cstheme="majorBidi"/>
          <w:sz w:val="24"/>
          <w:szCs w:val="24"/>
          <w:lang w:val="lv-LV"/>
        </w:rPr>
        <w:t xml:space="preserve"> izmantošanas</w:t>
      </w:r>
      <w:r w:rsidRPr="00FB2C41">
        <w:rPr>
          <w:rFonts w:asciiTheme="majorBidi" w:hAnsiTheme="majorBidi" w:cstheme="majorBidi"/>
          <w:sz w:val="24"/>
          <w:szCs w:val="24"/>
          <w:lang w:val="lv-LV"/>
        </w:rPr>
        <w:t xml:space="preserve"> veicināšana mums var palīdzēt uzlabot pilsētas transporta sistēmas efektivitāti. Kravu novirzīšana no autoceļiem uz dzelzceļu un ūdens transportu veicina ilgtspējīgu loģistiku un transportu. Vienlaikus – satīklota, </w:t>
      </w:r>
      <w:proofErr w:type="spellStart"/>
      <w:r w:rsidRPr="00FB2C41">
        <w:rPr>
          <w:rFonts w:asciiTheme="majorBidi" w:hAnsiTheme="majorBidi" w:cstheme="majorBidi"/>
          <w:sz w:val="24"/>
          <w:szCs w:val="24"/>
          <w:lang w:val="lv-LV"/>
        </w:rPr>
        <w:t>sadarbīga</w:t>
      </w:r>
      <w:proofErr w:type="spellEnd"/>
      <w:r w:rsidRPr="00FB2C41">
        <w:rPr>
          <w:rFonts w:asciiTheme="majorBidi" w:hAnsiTheme="majorBidi" w:cstheme="majorBidi"/>
          <w:sz w:val="24"/>
          <w:szCs w:val="24"/>
          <w:lang w:val="lv-LV"/>
        </w:rPr>
        <w:t xml:space="preserve"> un automatizēta transportlīdzekļu vadīšana var palīdzēt uzlabot autotransporta energoefektivitāti.</w:t>
      </w:r>
    </w:p>
    <w:p w:rsidRPr="00FB2C41" w:rsidR="00263C38" w:rsidP="00382065" w:rsidRDefault="00263C38" w14:paraId="09B12DFC" w14:textId="77777777">
      <w:pPr>
        <w:pStyle w:val="EUpjLeipis"/>
        <w:spacing w:line="240" w:lineRule="auto"/>
        <w:ind w:left="0" w:firstLine="720"/>
        <w:jc w:val="both"/>
        <w:rPr>
          <w:rFonts w:asciiTheme="majorBidi" w:hAnsiTheme="majorBidi" w:cstheme="majorBidi"/>
          <w:sz w:val="24"/>
          <w:szCs w:val="24"/>
          <w:lang w:val="lv-LV"/>
        </w:rPr>
      </w:pPr>
      <w:r w:rsidRPr="00FB2C41">
        <w:rPr>
          <w:rFonts w:asciiTheme="majorBidi" w:hAnsiTheme="majorBidi" w:cstheme="majorBidi"/>
          <w:sz w:val="24"/>
          <w:szCs w:val="24"/>
          <w:lang w:val="lv-LV"/>
        </w:rPr>
        <w:t>Pēdējos gados ES ir vienojusies par vairākām svarīgām likumdošanas iniciatīvām, piemēram, par CO</w:t>
      </w:r>
      <w:r w:rsidRPr="00661D29">
        <w:rPr>
          <w:rFonts w:asciiTheme="majorBidi" w:hAnsiTheme="majorBidi" w:cstheme="majorBidi"/>
          <w:sz w:val="24"/>
          <w:szCs w:val="24"/>
          <w:vertAlign w:val="subscript"/>
          <w:lang w:val="lv-LV"/>
        </w:rPr>
        <w:t>2</w:t>
      </w:r>
      <w:r w:rsidRPr="00FB2C41">
        <w:rPr>
          <w:rFonts w:asciiTheme="majorBidi" w:hAnsiTheme="majorBidi" w:cstheme="majorBidi"/>
          <w:sz w:val="24"/>
          <w:szCs w:val="24"/>
          <w:lang w:val="lv-LV"/>
        </w:rPr>
        <w:t xml:space="preserve"> emisiju standartiem mazas un lielas noslodzes </w:t>
      </w:r>
      <w:r w:rsidRPr="00FB2C41">
        <w:rPr>
          <w:rFonts w:asciiTheme="majorBidi" w:hAnsiTheme="majorBidi" w:cstheme="majorBidi"/>
          <w:sz w:val="24"/>
          <w:szCs w:val="24"/>
          <w:lang w:val="lv-LV"/>
        </w:rPr>
        <w:lastRenderedPageBreak/>
        <w:t xml:space="preserve">transportlīdzekļiem, kravas automobiļu aerodinamisko dizainu un </w:t>
      </w:r>
      <w:proofErr w:type="spellStart"/>
      <w:r w:rsidRPr="00FB2C41">
        <w:rPr>
          <w:rFonts w:asciiTheme="majorBidi" w:hAnsiTheme="majorBidi" w:cstheme="majorBidi"/>
          <w:sz w:val="24"/>
          <w:szCs w:val="24"/>
          <w:lang w:val="lv-LV"/>
        </w:rPr>
        <w:t>mērķrādītājiem</w:t>
      </w:r>
      <w:proofErr w:type="spellEnd"/>
      <w:r w:rsidRPr="00FB2C41">
        <w:rPr>
          <w:rFonts w:asciiTheme="majorBidi" w:hAnsiTheme="majorBidi" w:cstheme="majorBidi"/>
          <w:sz w:val="24"/>
          <w:szCs w:val="24"/>
          <w:lang w:val="lv-LV"/>
        </w:rPr>
        <w:t xml:space="preserve"> attiecībā uz "tīriem" transportlīdzekļiem publiskā iepirkumā. "</w:t>
      </w:r>
      <w:proofErr w:type="spellStart"/>
      <w:r w:rsidRPr="00FB2C41">
        <w:rPr>
          <w:rFonts w:asciiTheme="majorBidi" w:hAnsiTheme="majorBidi" w:cstheme="majorBidi"/>
          <w:sz w:val="24"/>
          <w:szCs w:val="24"/>
          <w:lang w:val="lv-LV"/>
        </w:rPr>
        <w:t>Eirovinjetes</w:t>
      </w:r>
      <w:proofErr w:type="spellEnd"/>
      <w:r w:rsidRPr="00FB2C41">
        <w:rPr>
          <w:rFonts w:asciiTheme="majorBidi" w:hAnsiTheme="majorBidi" w:cstheme="majorBidi"/>
          <w:sz w:val="24"/>
          <w:szCs w:val="24"/>
          <w:lang w:val="lv-LV"/>
        </w:rPr>
        <w:t xml:space="preserve">" direktīvas priekšlikums ir tieši saistīts ar klimata politiku un ārējo izmaksu </w:t>
      </w:r>
      <w:proofErr w:type="spellStart"/>
      <w:r w:rsidRPr="00FB2C41">
        <w:rPr>
          <w:rFonts w:asciiTheme="majorBidi" w:hAnsiTheme="majorBidi" w:cstheme="majorBidi"/>
          <w:sz w:val="24"/>
          <w:szCs w:val="24"/>
          <w:lang w:val="lv-LV"/>
        </w:rPr>
        <w:t>internalizāciju</w:t>
      </w:r>
      <w:proofErr w:type="spellEnd"/>
      <w:r w:rsidRPr="00FB2C41">
        <w:rPr>
          <w:rFonts w:asciiTheme="majorBidi" w:hAnsiTheme="majorBidi" w:cstheme="majorBidi"/>
          <w:sz w:val="24"/>
          <w:szCs w:val="24"/>
          <w:lang w:val="lv-LV"/>
        </w:rPr>
        <w:t>. Padome pašlaik apspriež priekšlikumu, un prezidentvalsts mērķis ir decembrī pieņemt vispārēju pieeju. Lai gan dalībvalstīm vajadzētu būt rīcības brīvībai izstrādāt savas ceļu nodevu sistēmas, jaunajai ES shēmai būtu jāatspoguļo principi "lietotājs un piesārņotājs maksā".</w:t>
      </w:r>
    </w:p>
    <w:p w:rsidRPr="00FB2C41" w:rsidR="00263C38" w:rsidP="00382065" w:rsidRDefault="00263C38" w14:paraId="6D3DC6A7" w14:textId="77777777">
      <w:pPr>
        <w:pStyle w:val="EUpjLeipis"/>
        <w:spacing w:line="240" w:lineRule="auto"/>
        <w:ind w:left="0" w:firstLine="720"/>
        <w:jc w:val="both"/>
        <w:rPr>
          <w:rFonts w:asciiTheme="majorBidi" w:hAnsiTheme="majorBidi" w:cstheme="majorBidi"/>
          <w:sz w:val="24"/>
          <w:szCs w:val="24"/>
          <w:lang w:val="lv-LV"/>
        </w:rPr>
      </w:pPr>
      <w:r w:rsidRPr="00FB2C41">
        <w:rPr>
          <w:rFonts w:asciiTheme="majorBidi" w:hAnsiTheme="majorBidi" w:cstheme="majorBidi"/>
          <w:sz w:val="24"/>
          <w:szCs w:val="24"/>
          <w:lang w:val="lv-LV"/>
        </w:rPr>
        <w:t xml:space="preserve">Taču ir skaidrs, ka ir vajadzīgas turpmākas iniciatīvas. Sekmīgai pārejai uz </w:t>
      </w:r>
      <w:proofErr w:type="spellStart"/>
      <w:r w:rsidRPr="00FB2C41">
        <w:rPr>
          <w:rFonts w:asciiTheme="majorBidi" w:hAnsiTheme="majorBidi" w:cstheme="majorBidi"/>
          <w:sz w:val="24"/>
          <w:szCs w:val="24"/>
          <w:lang w:val="lv-LV"/>
        </w:rPr>
        <w:t>klimatneitralitāti</w:t>
      </w:r>
      <w:proofErr w:type="spellEnd"/>
      <w:r w:rsidRPr="00FB2C41">
        <w:rPr>
          <w:rFonts w:asciiTheme="majorBidi" w:hAnsiTheme="majorBidi" w:cstheme="majorBidi"/>
          <w:sz w:val="24"/>
          <w:szCs w:val="24"/>
          <w:lang w:val="lv-LV"/>
        </w:rPr>
        <w:t xml:space="preserve"> ir nepieciešama integrēta un sistemātiska pieeja un skaidrs redzējums par sauszemes transporta dekarbonizāciju, tostarp ilgtermiņa noteiktība attiecībā uz vajadzīgajām investīcijām.</w:t>
      </w:r>
    </w:p>
    <w:p w:rsidR="00E67190" w:rsidP="00382065" w:rsidRDefault="00264A46" w14:paraId="525ABD26" w14:textId="331E2147">
      <w:pPr>
        <w:ind w:firstLine="720"/>
        <w:jc w:val="both"/>
      </w:pPr>
      <w:r w:rsidRPr="00125739">
        <w:t>Ņemot vērā minēto</w:t>
      </w:r>
      <w:r w:rsidR="00E67190">
        <w:t>,</w:t>
      </w:r>
      <w:r w:rsidRPr="00125739">
        <w:t xml:space="preserve"> ministri ir aicināti diskutēt</w:t>
      </w:r>
      <w:r w:rsidRPr="00125739">
        <w:rPr>
          <w:b/>
          <w:bCs/>
        </w:rPr>
        <w:t xml:space="preserve"> </w:t>
      </w:r>
      <w:r w:rsidRPr="00125739">
        <w:t>par Somijas Prezidentūras sagatavotajiem jautājumiem</w:t>
      </w:r>
      <w:r w:rsidR="002A0477">
        <w:t>:</w:t>
      </w:r>
      <w:r w:rsidRPr="00125739">
        <w:t xml:space="preserve"> </w:t>
      </w:r>
      <w:r w:rsidR="00E67190">
        <w:t>k</w:t>
      </w:r>
      <w:r w:rsidRPr="00E67190" w:rsidR="00E67190">
        <w:t>ādi</w:t>
      </w:r>
      <w:r w:rsidR="00E67190">
        <w:t xml:space="preserve"> </w:t>
      </w:r>
      <w:r w:rsidRPr="00E67190" w:rsidR="00E67190">
        <w:t>ir visefektīvākie un reālistiskākie pasākumi, kas vajadzīgi, lai samazinātu SEG emisijas sauszemes transportā? Kādi jautājumi būtu jārisina ES līmenī nākamo piecu gadu laikā?</w:t>
      </w:r>
      <w:r w:rsidR="00E67190">
        <w:t xml:space="preserve"> </w:t>
      </w:r>
      <w:r w:rsidRPr="00E67190" w:rsidR="00E67190">
        <w:t xml:space="preserve">Kā samazināt autotransporta radītās emisijas tā, lai tiktu ņemta vērā sociālā dimensija un nepieciešamība pēc taisnīgas pārejas? Kādi jauni politikas pasākumi būs vajadzīgi, lai sociāli taisnīgā veidā atvieglotu pāreju uz </w:t>
      </w:r>
      <w:proofErr w:type="spellStart"/>
      <w:r w:rsidRPr="00E67190" w:rsidR="00E67190">
        <w:t>klimatneitrālu</w:t>
      </w:r>
      <w:proofErr w:type="spellEnd"/>
      <w:r w:rsidRPr="00E67190" w:rsidR="00E67190">
        <w:t xml:space="preserve"> ekonomiku?</w:t>
      </w:r>
    </w:p>
    <w:p w:rsidR="00CB67F0" w:rsidP="00382065" w:rsidRDefault="00CB67F0" w14:paraId="6398B251" w14:textId="77777777">
      <w:pPr>
        <w:jc w:val="both"/>
      </w:pPr>
    </w:p>
    <w:p w:rsidRPr="002C4311" w:rsidR="002C4311" w:rsidP="00382065" w:rsidRDefault="002C4311" w14:paraId="73FDAE3B" w14:textId="77777777">
      <w:pPr>
        <w:suppressAutoHyphens/>
        <w:ind w:firstLine="720"/>
        <w:jc w:val="both"/>
        <w:rPr>
          <w:rFonts w:eastAsia="SimSun"/>
          <w:b/>
          <w:color w:val="000000"/>
          <w:lang w:eastAsia="ar-SA"/>
        </w:rPr>
      </w:pPr>
      <w:r w:rsidRPr="002C4311">
        <w:rPr>
          <w:rFonts w:eastAsia="SimSun"/>
          <w:b/>
          <w:color w:val="000000"/>
          <w:lang w:eastAsia="ar-SA"/>
        </w:rPr>
        <w:t xml:space="preserve">Latvijas nostāja: </w:t>
      </w:r>
    </w:p>
    <w:p w:rsidR="001134B7" w:rsidP="00382065" w:rsidRDefault="001134B7" w14:paraId="66120158" w14:textId="0EFA1901">
      <w:pPr>
        <w:ind w:firstLine="720"/>
        <w:jc w:val="both"/>
      </w:pPr>
      <w:r w:rsidRPr="00D35008">
        <w:t>Saskaņā ar Eiropas Vides aģentūras sniegto informāciju transporta emisijas turpina pieaugt – jau ceturto gadu pēc kārtas kopš 2013.gada. Ir pieņemti vairāki pasākumi, kā mērķis ir mazināt ietekmi uz klimatu, taču kopumā 2050.gada mērķi netiks sasniegti bez izmaiņām</w:t>
      </w:r>
      <w:r w:rsidR="00382065">
        <w:t xml:space="preserve"> gan nacionālajā, gan ES regulējumā</w:t>
      </w:r>
      <w:r w:rsidRPr="00D35008">
        <w:t>. ES līmenī ir pieejamas dažādas programmas, un Latvija uzskata, ka ir svarīgi sniegt atbalstu ilgtermiņā, lai sabiedrība būtu pieradusi atbalstīt ilgtspējīgu transportu.</w:t>
      </w:r>
    </w:p>
    <w:p w:rsidR="001134B7" w:rsidP="00382065" w:rsidRDefault="001134B7" w14:paraId="0496A2A9" w14:textId="518BF73B">
      <w:pPr>
        <w:ind w:firstLine="720"/>
        <w:jc w:val="both"/>
      </w:pPr>
      <w:r>
        <w:t xml:space="preserve">Jāatzīmē, ka Latvijā ir viena no </w:t>
      </w:r>
      <w:r w:rsidR="00661D29">
        <w:t>vecākaj</w:t>
      </w:r>
      <w:r w:rsidR="00382065">
        <w:t>iem</w:t>
      </w:r>
      <w:r w:rsidR="00661D29">
        <w:t xml:space="preserve"> transportlīdzekļu </w:t>
      </w:r>
      <w:r w:rsidR="00382065">
        <w:t>parkiem</w:t>
      </w:r>
      <w:r w:rsidR="00661D29">
        <w:t xml:space="preserve"> </w:t>
      </w:r>
      <w:r>
        <w:t xml:space="preserve">ES, kā arī iedzīvotāju </w:t>
      </w:r>
      <w:r w:rsidR="00264A46">
        <w:t>pirkt</w:t>
      </w:r>
      <w:r>
        <w:t>spēja</w:t>
      </w:r>
      <w:r w:rsidR="00264A46">
        <w:t xml:space="preserve"> </w:t>
      </w:r>
      <w:r w:rsidR="00940F5F">
        <w:t xml:space="preserve">(attiecībā uz jauniem transportlīdzekļiem) </w:t>
      </w:r>
      <w:r w:rsidR="00264A46">
        <w:t>arī ir ierobežota, kas ir skatāms ES horizontālā griezumā.</w:t>
      </w:r>
      <w:r>
        <w:t xml:space="preserve"> </w:t>
      </w:r>
    </w:p>
    <w:p w:rsidR="001134B7" w:rsidP="00382065" w:rsidRDefault="001134B7" w14:paraId="21EAE06C" w14:textId="425C882C">
      <w:pPr>
        <w:ind w:firstLine="720"/>
        <w:jc w:val="both"/>
      </w:pPr>
      <w:r>
        <w:t>Latvijā tiek izstrādāts Nacionālais enerģētikas un klimata plāns (</w:t>
      </w:r>
      <w:r w:rsidR="00382065">
        <w:t xml:space="preserve">turpmāk tekstā - </w:t>
      </w:r>
      <w:r>
        <w:t xml:space="preserve">NEKP), kas ietver arī energoefektivitātes uzlabošanu, kā arī alternatīvo degvielu un atjaunojamās enerģijas tehnoloģiju izmantošanas veicināšanu transporta nozarē. NEKP ir vērsts uz klimata ietekmes samazināšanu, bet kopumā, ja nekādas </w:t>
      </w:r>
      <w:r w:rsidR="00382065">
        <w:t xml:space="preserve">būtiskas </w:t>
      </w:r>
      <w:r>
        <w:t>izmaiņas netiks ieviestas</w:t>
      </w:r>
      <w:r w:rsidR="00382065">
        <w:t xml:space="preserve"> gan nacionālajā, gan ES regulējumā</w:t>
      </w:r>
      <w:r>
        <w:t>, 2050.gada mērķi nebūs sasniedzami</w:t>
      </w:r>
      <w:r w:rsidR="00264A46">
        <w:t xml:space="preserve">, līdz ar to ir plašs darba </w:t>
      </w:r>
      <w:r w:rsidR="00940F5F">
        <w:t xml:space="preserve">lauks </w:t>
      </w:r>
      <w:r w:rsidR="00264A46">
        <w:t>visos virzienos- ar industriju, diskusijas ar sabiedrību, virkne regulatīvi pasākumu u</w:t>
      </w:r>
      <w:r w:rsidR="0015743B">
        <w:t>.</w:t>
      </w:r>
      <w:r w:rsidR="00264A46">
        <w:t>tml.</w:t>
      </w:r>
    </w:p>
    <w:p w:rsidR="001134B7" w:rsidP="00382065" w:rsidRDefault="00264A46" w14:paraId="6AFE439E" w14:textId="58A632CE">
      <w:pPr>
        <w:ind w:firstLine="720"/>
        <w:jc w:val="both"/>
      </w:pPr>
      <w:r>
        <w:t xml:space="preserve">Kā jau citās </w:t>
      </w:r>
      <w:r w:rsidR="00382065">
        <w:t>Transporta Ministru</w:t>
      </w:r>
      <w:r w:rsidR="002D39AE">
        <w:t xml:space="preserve"> </w:t>
      </w:r>
      <w:r>
        <w:t xml:space="preserve">padomēs Latvija ir minējusi, </w:t>
      </w:r>
      <w:r w:rsidR="001134B7">
        <w:t xml:space="preserve">Latvijas lietoto automašīnu tirgus ir </w:t>
      </w:r>
      <w:r w:rsidR="005C686D">
        <w:t>plašs</w:t>
      </w:r>
      <w:r>
        <w:t xml:space="preserve"> un nav iezīmēta stingra tendence tam mazināties. Protams, ka</w:t>
      </w:r>
      <w:r w:rsidR="001134B7">
        <w:t xml:space="preserve"> transportlīdzekļu parka atjaunošana būs ievērojama emisiju samazināšanas daļa</w:t>
      </w:r>
      <w:r>
        <w:t xml:space="preserve">, vienlaikus ir jāmeklē efektīvi veidi kā to veicināt, respektējot </w:t>
      </w:r>
      <w:r w:rsidR="002F5149">
        <w:t>ES</w:t>
      </w:r>
      <w:r>
        <w:t xml:space="preserve"> četru brīvību principu</w:t>
      </w:r>
      <w:r w:rsidR="001134B7">
        <w:t xml:space="preserve">. </w:t>
      </w:r>
      <w:r>
        <w:t xml:space="preserve">Mērķu sasniegšanai </w:t>
      </w:r>
      <w:r w:rsidR="001134B7">
        <w:t xml:space="preserve"> vēlami arī tādi ekonomiskie atbalsta instrumenti kā, piemēram, subsīdijas dabai draudzīgu transportlīdzekļu iegādē</w:t>
      </w:r>
      <w:r>
        <w:t xml:space="preserve">, kur mēs redzētu arī </w:t>
      </w:r>
      <w:r w:rsidR="002F5149">
        <w:t>ES</w:t>
      </w:r>
      <w:r>
        <w:t xml:space="preserve"> finansiālo atbalstu. </w:t>
      </w:r>
    </w:p>
    <w:p w:rsidR="001134B7" w:rsidP="00382065" w:rsidRDefault="001134B7" w14:paraId="3774F6BD" w14:textId="77777777">
      <w:pPr>
        <w:ind w:firstLine="720"/>
        <w:jc w:val="both"/>
      </w:pPr>
      <w:r>
        <w:t>Ievērojama daļa emisiju samazināšanas būs atkarīga arī no iedzīvotāju paradumu maiņām, piemēram, kopumā palielinot dzelzceļa un sabiedriskā transporta izmantošanu ikdienā</w:t>
      </w:r>
      <w:r w:rsidR="00263C38">
        <w:t xml:space="preserve">, kas cieši ir saistīts ar sociālo aspektu, kā </w:t>
      </w:r>
      <w:r w:rsidR="00125739">
        <w:t>arī</w:t>
      </w:r>
      <w:r w:rsidR="00263C38">
        <w:t xml:space="preserve"> no pakalpojumu pieejamības tuvākajā </w:t>
      </w:r>
      <w:r w:rsidR="00125739">
        <w:t>teritorijā</w:t>
      </w:r>
      <w:r w:rsidR="00263C38">
        <w:t>.</w:t>
      </w:r>
    </w:p>
    <w:p w:rsidR="00FB2C41" w:rsidP="00382065" w:rsidRDefault="00FB2C41" w14:paraId="1D2A91B2" w14:textId="77777777">
      <w:pPr>
        <w:jc w:val="both"/>
      </w:pPr>
    </w:p>
    <w:p w:rsidR="00500D3D" w:rsidP="00382065" w:rsidRDefault="00263C38" w14:paraId="052415C3" w14:textId="3E73133B">
      <w:pPr>
        <w:ind w:firstLine="720"/>
        <w:jc w:val="both"/>
        <w:rPr>
          <w:rFonts w:asciiTheme="majorBidi" w:hAnsiTheme="majorBidi" w:cstheme="majorBidi"/>
        </w:rPr>
      </w:pPr>
      <w:r w:rsidRPr="00FA29B2">
        <w:rPr>
          <w:bCs/>
          <w:spacing w:val="4"/>
          <w:u w:val="single"/>
        </w:rPr>
        <w:t>Attiecībā uz</w:t>
      </w:r>
      <w:r w:rsidRPr="00FA29B2" w:rsidR="002F5149">
        <w:rPr>
          <w:bCs/>
          <w:spacing w:val="4"/>
          <w:u w:val="single"/>
        </w:rPr>
        <w:t xml:space="preserve"> diskusijas sesiju par</w:t>
      </w:r>
      <w:r w:rsidRPr="00FA29B2">
        <w:rPr>
          <w:bCs/>
          <w:spacing w:val="4"/>
          <w:u w:val="single"/>
        </w:rPr>
        <w:t xml:space="preserve"> </w:t>
      </w:r>
      <w:r w:rsidRPr="00FA29B2" w:rsidR="00946C9E">
        <w:rPr>
          <w:bCs/>
          <w:spacing w:val="4"/>
          <w:u w:val="single"/>
        </w:rPr>
        <w:t>SEG emisiju samazināšana aviācijas nozarē</w:t>
      </w:r>
      <w:r>
        <w:rPr>
          <w:bCs/>
          <w:spacing w:val="4"/>
        </w:rPr>
        <w:t xml:space="preserve">, tiek secināts, ka </w:t>
      </w:r>
      <w:r>
        <w:rPr>
          <w:rFonts w:asciiTheme="majorBidi" w:hAnsiTheme="majorBidi" w:cstheme="majorBidi"/>
        </w:rPr>
        <w:t>a</w:t>
      </w:r>
      <w:r w:rsidRPr="00946C9E" w:rsidR="00946C9E">
        <w:rPr>
          <w:rFonts w:asciiTheme="majorBidi" w:hAnsiTheme="majorBidi" w:cstheme="majorBidi"/>
        </w:rPr>
        <w:t xml:space="preserve">viācija ir jebkuras modernas transporta sistēmas neatņemama </w:t>
      </w:r>
      <w:r w:rsidRPr="00946C9E" w:rsidR="00946C9E">
        <w:rPr>
          <w:rFonts w:asciiTheme="majorBidi" w:hAnsiTheme="majorBidi" w:cstheme="majorBidi"/>
        </w:rPr>
        <w:lastRenderedPageBreak/>
        <w:t>daļa. No vienas puses, tā sekmē globālo savienojamību un dažādos veidos atbalsta ekonomisko izaugsmi. No otras puses, tā ir aizvien lielāks izaicinājums saistībā ar mūsu klimata mērķu sasniegšanu. Aviācijas nozare</w:t>
      </w:r>
      <w:r w:rsidR="00946C9E">
        <w:rPr>
          <w:rFonts w:asciiTheme="majorBidi" w:hAnsiTheme="majorBidi" w:cstheme="majorBidi"/>
        </w:rPr>
        <w:t xml:space="preserve"> </w:t>
      </w:r>
      <w:r w:rsidRPr="00946C9E" w:rsidR="00946C9E">
        <w:rPr>
          <w:rFonts w:asciiTheme="majorBidi" w:hAnsiTheme="majorBidi" w:cstheme="majorBidi"/>
        </w:rPr>
        <w:t xml:space="preserve">rada 2–3 % no globālajām SEG emisijām un 3,6 % no ES emisijām, kas veido 13,4 % no transporta radītajām CO2 emisijām. Paredzams, ka līdz 2040. gadam pasaules gaisa satiksme palielināsies par 300 %. Ņemot vērā Klimata pārmaiņu starpvaldību padomes (IPCC) </w:t>
      </w:r>
      <w:r w:rsidRPr="000061C2" w:rsidR="00277C62">
        <w:rPr>
          <w:bCs/>
        </w:rPr>
        <w:t>2018. gada īpaš</w:t>
      </w:r>
      <w:r w:rsidR="00277C62">
        <w:rPr>
          <w:bCs/>
        </w:rPr>
        <w:t>o</w:t>
      </w:r>
      <w:r w:rsidRPr="000061C2" w:rsidR="00277C62">
        <w:rPr>
          <w:bCs/>
        </w:rPr>
        <w:t xml:space="preserve"> ziņojum</w:t>
      </w:r>
      <w:r w:rsidR="00277C62">
        <w:rPr>
          <w:bCs/>
        </w:rPr>
        <w:t xml:space="preserve">u </w:t>
      </w:r>
      <w:r w:rsidRPr="002D2A3C" w:rsidR="00277C62">
        <w:rPr>
          <w:bCs/>
        </w:rPr>
        <w:t>par globālo sasilšanu</w:t>
      </w:r>
      <w:r w:rsidR="00277C62">
        <w:rPr>
          <w:bCs/>
        </w:rPr>
        <w:t xml:space="preserve"> </w:t>
      </w:r>
      <w:r w:rsidRPr="002D2A3C" w:rsidR="00277C62">
        <w:rPr>
          <w:bCs/>
        </w:rPr>
        <w:t>par 1,5°C</w:t>
      </w:r>
      <w:r w:rsidR="00946C9E">
        <w:rPr>
          <w:rStyle w:val="FootnoteReference"/>
          <w:rFonts w:asciiTheme="majorBidi" w:hAnsiTheme="majorBidi" w:cstheme="majorBidi"/>
        </w:rPr>
        <w:footnoteReference w:id="6"/>
      </w:r>
      <w:r w:rsidRPr="00946C9E" w:rsidR="00946C9E">
        <w:rPr>
          <w:rFonts w:asciiTheme="majorBidi" w:hAnsiTheme="majorBidi" w:cstheme="majorBidi"/>
        </w:rPr>
        <w:t>, ir svarīgi, lai aviācijas nozare sāktu stabilizēt emisijas un uzsāktu pasākumus emisiju samazināšanai.</w:t>
      </w:r>
    </w:p>
    <w:p w:rsidRPr="00946C9E" w:rsidR="00946C9E" w:rsidP="00382065" w:rsidRDefault="00946C9E" w14:paraId="08540392" w14:textId="6780F214">
      <w:pPr>
        <w:ind w:firstLine="720"/>
        <w:jc w:val="both"/>
        <w:rPr>
          <w:rFonts w:asciiTheme="majorBidi" w:hAnsiTheme="majorBidi" w:cstheme="majorBidi"/>
        </w:rPr>
      </w:pPr>
      <w:r w:rsidRPr="00946C9E">
        <w:rPr>
          <w:rFonts w:asciiTheme="majorBidi" w:hAnsiTheme="majorBidi" w:cstheme="majorBidi"/>
        </w:rPr>
        <w:t>Globālā aviācijas kopiena ir spērusi nozīmīgu soli, vienodamās par starptautiskās aviācijas radīto oglekļa emisiju izlīdzināšanas un samazināšanas shēmu (</w:t>
      </w:r>
      <w:r w:rsidR="00263C38">
        <w:rPr>
          <w:rFonts w:asciiTheme="majorBidi" w:hAnsiTheme="majorBidi" w:cstheme="majorBidi"/>
        </w:rPr>
        <w:t>turpmāk</w:t>
      </w:r>
      <w:r w:rsidR="00382065">
        <w:rPr>
          <w:rFonts w:asciiTheme="majorBidi" w:hAnsiTheme="majorBidi" w:cstheme="majorBidi"/>
        </w:rPr>
        <w:t xml:space="preserve"> tekstā</w:t>
      </w:r>
      <w:r w:rsidR="00125739">
        <w:rPr>
          <w:rFonts w:asciiTheme="majorBidi" w:hAnsiTheme="majorBidi" w:cstheme="majorBidi"/>
        </w:rPr>
        <w:t xml:space="preserve"> –</w:t>
      </w:r>
      <w:r w:rsidR="00263C38">
        <w:rPr>
          <w:rFonts w:asciiTheme="majorBidi" w:hAnsiTheme="majorBidi" w:cstheme="majorBidi"/>
        </w:rPr>
        <w:t xml:space="preserve"> </w:t>
      </w:r>
      <w:r w:rsidRPr="00946C9E">
        <w:rPr>
          <w:rFonts w:asciiTheme="majorBidi" w:hAnsiTheme="majorBidi" w:cstheme="majorBidi"/>
        </w:rPr>
        <w:t>CORSIA), kuras mērķis ir no 2020. gada panākt oglekļ</w:t>
      </w:r>
      <w:r w:rsidR="00263C38">
        <w:rPr>
          <w:rFonts w:asciiTheme="majorBidi" w:hAnsiTheme="majorBidi" w:cstheme="majorBidi"/>
        </w:rPr>
        <w:t xml:space="preserve">a </w:t>
      </w:r>
      <w:r w:rsidRPr="00946C9E">
        <w:rPr>
          <w:rFonts w:asciiTheme="majorBidi" w:hAnsiTheme="majorBidi" w:cstheme="majorBidi"/>
        </w:rPr>
        <w:t>neitrālu izaugsmi. Pašlaik notiek galīgās sarunas par CORSIA, un mērķis ir izveidot, cik vien iespējams, videi nekaitīgu globālu sistēmu un līdz 2021. gadam nodrošināt tās efektīvu un vispārēju īstenošanu. ES līmenī aviācijas nozare ir iekļauta ES emisijas kvotu tirdzniecības sistēmā (</w:t>
      </w:r>
      <w:r w:rsidR="00382065">
        <w:rPr>
          <w:rFonts w:asciiTheme="majorBidi" w:hAnsiTheme="majorBidi" w:cstheme="majorBidi"/>
        </w:rPr>
        <w:t xml:space="preserve">turpmāk tekstā </w:t>
      </w:r>
      <w:r w:rsidRPr="00946C9E">
        <w:rPr>
          <w:rFonts w:asciiTheme="majorBidi" w:hAnsiTheme="majorBidi" w:cstheme="majorBidi"/>
        </w:rPr>
        <w:t xml:space="preserve">ETS), kas aptver </w:t>
      </w:r>
      <w:r w:rsidR="00263C38">
        <w:rPr>
          <w:rFonts w:asciiTheme="majorBidi" w:hAnsiTheme="majorBidi" w:cstheme="majorBidi"/>
        </w:rPr>
        <w:t>Eiropas Ekonomiskās zonas</w:t>
      </w:r>
      <w:r w:rsidRPr="00946C9E" w:rsidR="00263C38">
        <w:rPr>
          <w:rFonts w:asciiTheme="majorBidi" w:hAnsiTheme="majorBidi" w:cstheme="majorBidi"/>
        </w:rPr>
        <w:t xml:space="preserve"> </w:t>
      </w:r>
      <w:r w:rsidRPr="00946C9E">
        <w:rPr>
          <w:rFonts w:asciiTheme="majorBidi" w:hAnsiTheme="majorBidi" w:cstheme="majorBidi"/>
        </w:rPr>
        <w:t xml:space="preserve">iekšējos lidojumus. Viena gada laikā pēc CORSIA paketes pabeigšanas un pirms shēmas darbības sākuma Komisijai likumdevējiem adresētā ziņojumā būtu jāapsver, kā minētos instrumentus īstenot </w:t>
      </w:r>
      <w:r w:rsidR="002D23EF">
        <w:rPr>
          <w:rFonts w:asciiTheme="majorBidi" w:hAnsiTheme="majorBidi" w:cstheme="majorBidi"/>
        </w:rPr>
        <w:t>ES</w:t>
      </w:r>
      <w:r w:rsidRPr="00946C9E" w:rsidR="002D23EF">
        <w:rPr>
          <w:rFonts w:asciiTheme="majorBidi" w:hAnsiTheme="majorBidi" w:cstheme="majorBidi"/>
        </w:rPr>
        <w:t xml:space="preserve"> </w:t>
      </w:r>
      <w:r w:rsidRPr="00946C9E">
        <w:rPr>
          <w:rFonts w:asciiTheme="majorBidi" w:hAnsiTheme="majorBidi" w:cstheme="majorBidi"/>
        </w:rPr>
        <w:t xml:space="preserve">tiesību aktos. </w:t>
      </w:r>
    </w:p>
    <w:p w:rsidR="00946C9E" w:rsidP="00382065" w:rsidRDefault="00946C9E" w14:paraId="1A19A4A0" w14:textId="564642F6">
      <w:pPr>
        <w:ind w:firstLine="720"/>
        <w:jc w:val="both"/>
        <w:rPr>
          <w:rFonts w:asciiTheme="majorBidi" w:hAnsiTheme="majorBidi" w:cstheme="majorBidi"/>
        </w:rPr>
      </w:pPr>
      <w:r w:rsidRPr="00946C9E">
        <w:rPr>
          <w:rFonts w:asciiTheme="majorBidi" w:hAnsiTheme="majorBidi" w:cstheme="majorBidi"/>
        </w:rPr>
        <w:t>Vēl viena svarīga iniciatīva ir uzlabot gaisa satiksmes pārvaldību, tādējādi samazinot neefektīvo lidojumu radītās emisijas. Komisija izveidoja "Lietpratēju grupu" Eiropas vienotās gaisa telpas nākotnes jautājumos, kuras uzdevums ir sagatavot ieteikumus ar mērķi panākt labākus darbības rezultātus un nodrošināt labākus pakalpojumus, vienlaikus ņemot vērā gaisa satiksmes pastāvīgo pieaugumu. Mērķim vajadzētu būt vienoties par kopīgiem risinājumiem un sadarboties, lai atjauninātu un modernizētu Eiropas vienotās gaisa telpas tiesisko regulējumu.</w:t>
      </w:r>
    </w:p>
    <w:p w:rsidRPr="00946C9E" w:rsidR="00946C9E" w:rsidP="00382065" w:rsidRDefault="00946C9E" w14:paraId="64CD4485" w14:textId="7CD67060">
      <w:pPr>
        <w:ind w:firstLine="720"/>
        <w:jc w:val="both"/>
        <w:rPr>
          <w:rFonts w:asciiTheme="majorBidi" w:hAnsiTheme="majorBidi" w:cstheme="majorBidi"/>
        </w:rPr>
      </w:pPr>
      <w:r w:rsidRPr="00946C9E">
        <w:rPr>
          <w:rFonts w:asciiTheme="majorBidi" w:hAnsiTheme="majorBidi" w:cstheme="majorBidi"/>
        </w:rPr>
        <w:t xml:space="preserve">Gaisa kuģu jaunās tehnoloģijas un darbības uzlabojumi, zemes atbalsta iekārtu elektrifikācija un uzlabojumi gaisa satiksmes pārvaldībā jau ir būtiski palielinājuši energoefektivitāti aviācijas nozarē. Pašreizējie un turpmākie ES pētniecības un inovācijas projekti būs pamats rītdienas operatīvajiem un tehnoloģiskajiem risinājumiem. Tomēr vēl ir daudz darāmā, lai sasniegtu </w:t>
      </w:r>
      <w:r w:rsidR="00263C38">
        <w:rPr>
          <w:rFonts w:asciiTheme="majorBidi" w:hAnsiTheme="majorBidi" w:cstheme="majorBidi"/>
        </w:rPr>
        <w:t>Starptautiskās civilās aviācijas organizācijas (turpmāk</w:t>
      </w:r>
      <w:r w:rsidR="00382065">
        <w:rPr>
          <w:rFonts w:asciiTheme="majorBidi" w:hAnsiTheme="majorBidi" w:cstheme="majorBidi"/>
        </w:rPr>
        <w:t xml:space="preserve"> tekstā</w:t>
      </w:r>
      <w:r w:rsidR="00125739">
        <w:rPr>
          <w:rFonts w:asciiTheme="majorBidi" w:hAnsiTheme="majorBidi" w:cstheme="majorBidi"/>
        </w:rPr>
        <w:t xml:space="preserve"> – </w:t>
      </w:r>
      <w:r w:rsidRPr="00946C9E">
        <w:rPr>
          <w:rFonts w:asciiTheme="majorBidi" w:hAnsiTheme="majorBidi" w:cstheme="majorBidi"/>
        </w:rPr>
        <w:t>ICAO</w:t>
      </w:r>
      <w:r w:rsidR="00263C38">
        <w:rPr>
          <w:rFonts w:asciiTheme="majorBidi" w:hAnsiTheme="majorBidi" w:cstheme="majorBidi"/>
        </w:rPr>
        <w:t>)</w:t>
      </w:r>
      <w:r w:rsidRPr="00946C9E">
        <w:rPr>
          <w:rFonts w:asciiTheme="majorBidi" w:hAnsiTheme="majorBidi" w:cstheme="majorBidi"/>
        </w:rPr>
        <w:t xml:space="preserve"> mērķi, proti, no 2020. gada panākt oglekļ</w:t>
      </w:r>
      <w:r w:rsidR="00263C38">
        <w:rPr>
          <w:rFonts w:asciiTheme="majorBidi" w:hAnsiTheme="majorBidi" w:cstheme="majorBidi"/>
        </w:rPr>
        <w:t xml:space="preserve">a </w:t>
      </w:r>
      <w:r w:rsidRPr="00946C9E">
        <w:rPr>
          <w:rFonts w:asciiTheme="majorBidi" w:hAnsiTheme="majorBidi" w:cstheme="majorBidi"/>
        </w:rPr>
        <w:t xml:space="preserve">neitrālu izaugsmi, un jo īpaši dotu ieguldījumu Parīzes nolīguma mērķu sasniegšanā. Aviācijas nozares elektrifikācija, jo īpaši īsa un vidēja attāluma galamērķiem, un </w:t>
      </w:r>
      <w:proofErr w:type="spellStart"/>
      <w:r w:rsidRPr="00946C9E">
        <w:rPr>
          <w:rFonts w:asciiTheme="majorBidi" w:hAnsiTheme="majorBidi" w:cstheme="majorBidi"/>
        </w:rPr>
        <w:t>hibrīdlidmašīnu</w:t>
      </w:r>
      <w:proofErr w:type="spellEnd"/>
      <w:r w:rsidRPr="00946C9E">
        <w:rPr>
          <w:rFonts w:asciiTheme="majorBidi" w:hAnsiTheme="majorBidi" w:cstheme="majorBidi"/>
        </w:rPr>
        <w:t xml:space="preserve"> attīstība ir sākusies, taču šis process ilgs vēl gadu desmitus.</w:t>
      </w:r>
    </w:p>
    <w:p w:rsidRPr="00382065" w:rsidR="00C47232" w:rsidP="00382065" w:rsidRDefault="008F3730" w14:paraId="31CA9D93" w14:textId="48595F78">
      <w:pPr>
        <w:ind w:firstLine="720"/>
        <w:jc w:val="both"/>
      </w:pPr>
      <w:r w:rsidRPr="0093343D">
        <w:t>Ņemot vērā minēto</w:t>
      </w:r>
      <w:r w:rsidR="00277C62">
        <w:t>,</w:t>
      </w:r>
      <w:r w:rsidRPr="0093343D">
        <w:t xml:space="preserve"> ministri ir aicināti diskutēt</w:t>
      </w:r>
      <w:r>
        <w:rPr>
          <w:b/>
          <w:bCs/>
        </w:rPr>
        <w:t xml:space="preserve"> </w:t>
      </w:r>
      <w:r w:rsidRPr="0093343D">
        <w:t>par Somijas Prezidentūras sagatavotajiem jautājumiem</w:t>
      </w:r>
      <w:r w:rsidR="002D23EF">
        <w:t>:</w:t>
      </w:r>
      <w:r>
        <w:t xml:space="preserve"> </w:t>
      </w:r>
      <w:r w:rsidRPr="00382065" w:rsidR="00E67190">
        <w:t>ICAO pašlaik notiek CORSIA galīgie sagatavošanas darbi. Kāda būs CORSIA ietekme uz aviācijas radīto emisiju samazināšanu, un kā tā būtu jāintegrē ETS sistēmā, kura ES jau eksistē? Kādi pasākumi, jūsuprāt, būtu visefektīvākie, lai samazinātu aviācijas radītās emisijas, vienlaikus saglabājot sociāli pieejamu savienojamību un konkurētspēju aviācijas nozarē un citās ekonomikas nozarēs, kas no tās ir atkarīgas? Kādus papildu pasākumus ES varētu veikt, lai nākamajos piecos gados samazinātu SEG emisijas aviācijas nozarē? (piemēram, nodokļu uzlikšana, ilgtspējīgas aviācijas degvielas piejaukšanas pienākums, aeronavigācijas maksas)?</w:t>
      </w:r>
    </w:p>
    <w:p w:rsidR="00DC2445" w:rsidP="00382065" w:rsidRDefault="00DC2445" w14:paraId="73FE0B83" w14:textId="77777777">
      <w:pPr>
        <w:suppressAutoHyphens/>
        <w:ind w:firstLine="720"/>
        <w:jc w:val="both"/>
        <w:rPr>
          <w:rFonts w:eastAsia="SimSun"/>
          <w:b/>
          <w:color w:val="000000"/>
          <w:lang w:eastAsia="ar-SA"/>
        </w:rPr>
      </w:pPr>
    </w:p>
    <w:p w:rsidRPr="002C4311" w:rsidR="00DC2445" w:rsidP="00382065" w:rsidRDefault="00DC2445" w14:paraId="740CA2D0" w14:textId="77777777">
      <w:pPr>
        <w:suppressAutoHyphens/>
        <w:ind w:firstLine="720"/>
        <w:jc w:val="both"/>
        <w:rPr>
          <w:rFonts w:eastAsia="SimSun"/>
          <w:b/>
          <w:color w:val="000000"/>
          <w:lang w:eastAsia="ar-SA"/>
        </w:rPr>
      </w:pPr>
      <w:r w:rsidRPr="002C4311">
        <w:rPr>
          <w:rFonts w:eastAsia="SimSun"/>
          <w:b/>
          <w:color w:val="000000"/>
          <w:lang w:eastAsia="ar-SA"/>
        </w:rPr>
        <w:t xml:space="preserve">Latvijas nostāja: </w:t>
      </w:r>
    </w:p>
    <w:p w:rsidR="00582C45" w:rsidP="00382065" w:rsidRDefault="00C47232" w14:paraId="565C9620" w14:textId="064E647E">
      <w:pPr>
        <w:ind w:firstLine="720"/>
        <w:jc w:val="both"/>
        <w:rPr>
          <w:rFonts w:asciiTheme="majorBidi" w:hAnsiTheme="majorBidi" w:cstheme="majorBidi"/>
        </w:rPr>
      </w:pPr>
      <w:r>
        <w:rPr>
          <w:rFonts w:asciiTheme="majorBidi" w:hAnsiTheme="majorBidi" w:cstheme="majorBidi"/>
        </w:rPr>
        <w:lastRenderedPageBreak/>
        <w:t xml:space="preserve">Lai sasniegtu vispārējos ES vides mērķus, </w:t>
      </w:r>
      <w:r>
        <w:rPr>
          <w:rFonts w:asciiTheme="majorBidi" w:hAnsiTheme="majorBidi" w:cstheme="majorBidi"/>
          <w:b/>
          <w:bCs/>
        </w:rPr>
        <w:t>Latvija uzsver</w:t>
      </w:r>
      <w:r>
        <w:rPr>
          <w:rFonts w:asciiTheme="majorBidi" w:hAnsiTheme="majorBidi" w:cstheme="majorBidi"/>
        </w:rPr>
        <w:t xml:space="preserve"> ES ETS nozīmi, </w:t>
      </w:r>
      <w:r w:rsidRPr="00C47232">
        <w:rPr>
          <w:rFonts w:asciiTheme="majorBidi" w:hAnsiTheme="majorBidi" w:cstheme="majorBidi"/>
        </w:rPr>
        <w:t>jo tieši sistēma ar izstrādātu funkcionalitāti jau ir pierādījusi savu ieguldījumu vispārējos ES reģionālajos emisiju samazināšanas mērķos</w:t>
      </w:r>
      <w:r>
        <w:rPr>
          <w:rFonts w:asciiTheme="majorBidi" w:hAnsiTheme="majorBidi" w:cstheme="majorBidi"/>
        </w:rPr>
        <w:t>, tāpēc ES ETS pamatprincip</w:t>
      </w:r>
      <w:r w:rsidR="00277C62">
        <w:rPr>
          <w:rFonts w:asciiTheme="majorBidi" w:hAnsiTheme="majorBidi" w:cstheme="majorBidi"/>
        </w:rPr>
        <w:t>iem</w:t>
      </w:r>
      <w:r>
        <w:rPr>
          <w:rFonts w:asciiTheme="majorBidi" w:hAnsiTheme="majorBidi" w:cstheme="majorBidi"/>
        </w:rPr>
        <w:t xml:space="preserve"> vajadzētu tikt pielāgotiem</w:t>
      </w:r>
      <w:r w:rsidR="00BD73DC">
        <w:rPr>
          <w:rFonts w:asciiTheme="majorBidi" w:hAnsiTheme="majorBidi" w:cstheme="majorBidi"/>
        </w:rPr>
        <w:t xml:space="preserve"> CORSIA prasībām tādā veidā, kas atbilstu ES vides mērķiem. Latvija uzskata, ka nedrīkstētu būt paralēlām sistēmām emisiju dubultai uzskaitei, kā arī vides mērķiem būtu jābūt harmonizētiem starp sistēmām. Saistībā ar ES ETS nepieciešams cieši sadarboties ar ICAO, lai sasniegtu globālos un ES reģionālos </w:t>
      </w:r>
      <w:r w:rsidRPr="00C47232" w:rsidR="00BD73DC">
        <w:rPr>
          <w:rFonts w:asciiTheme="majorBidi" w:hAnsiTheme="majorBidi" w:cstheme="majorBidi"/>
        </w:rPr>
        <w:t>emisiju samazināšanas mērķus</w:t>
      </w:r>
      <w:r w:rsidR="00BD73DC">
        <w:rPr>
          <w:rFonts w:asciiTheme="majorBidi" w:hAnsiTheme="majorBidi" w:cstheme="majorBidi"/>
        </w:rPr>
        <w:t>.</w:t>
      </w:r>
    </w:p>
    <w:p w:rsidR="00BD73DC" w:rsidP="00382065" w:rsidRDefault="00BD73DC" w14:paraId="38F820B1" w14:textId="77777777">
      <w:pPr>
        <w:ind w:firstLine="720"/>
        <w:jc w:val="both"/>
        <w:rPr>
          <w:rFonts w:asciiTheme="majorBidi" w:hAnsiTheme="majorBidi" w:cstheme="majorBidi"/>
        </w:rPr>
      </w:pPr>
      <w:r>
        <w:rPr>
          <w:rFonts w:asciiTheme="majorBidi" w:hAnsiTheme="majorBidi" w:cstheme="majorBidi"/>
        </w:rPr>
        <w:t xml:space="preserve">Latvija atzinīgi vērtētu jaunu ES stimulu ieviešanu, lai palielinātu </w:t>
      </w:r>
      <w:r w:rsidRPr="00BD73DC">
        <w:rPr>
          <w:rFonts w:asciiTheme="majorBidi" w:hAnsiTheme="majorBidi" w:cstheme="majorBidi"/>
        </w:rPr>
        <w:t>jauno tehnoloģiju izmantošanu aviācijas piedziņas jomā</w:t>
      </w:r>
      <w:r>
        <w:rPr>
          <w:rFonts w:asciiTheme="majorBidi" w:hAnsiTheme="majorBidi" w:cstheme="majorBidi"/>
        </w:rPr>
        <w:t xml:space="preserve">, piemēram, saules enerģiju, </w:t>
      </w:r>
      <w:proofErr w:type="spellStart"/>
      <w:r>
        <w:rPr>
          <w:rFonts w:asciiTheme="majorBidi" w:hAnsiTheme="majorBidi" w:cstheme="majorBidi"/>
        </w:rPr>
        <w:t>hibrīddzinēju</w:t>
      </w:r>
      <w:proofErr w:type="spellEnd"/>
      <w:r>
        <w:rPr>
          <w:rFonts w:asciiTheme="majorBidi" w:hAnsiTheme="majorBidi" w:cstheme="majorBidi"/>
        </w:rPr>
        <w:t xml:space="preserve"> u.c., lai sasniegtu emisiju samazināšanas mērķus. Par visefektīvāko ceļu Latvija uzskata visu minēto pasākumu optimālākās kombinācijas izvēlēšanos. Realitātē jaunas uzlabotas un videi draudzīgas piedziņas sistēmas izstrāde, kas izmantotu dažādu veidu degvielu, nav īstermiņa jautājums, taču </w:t>
      </w:r>
      <w:r w:rsidR="002A40EA">
        <w:rPr>
          <w:rFonts w:asciiTheme="majorBidi" w:hAnsiTheme="majorBidi" w:cstheme="majorBidi"/>
        </w:rPr>
        <w:t xml:space="preserve">ir jāturpina un jāstiprina </w:t>
      </w:r>
      <w:r>
        <w:rPr>
          <w:rFonts w:asciiTheme="majorBidi" w:hAnsiTheme="majorBidi" w:cstheme="majorBidi"/>
        </w:rPr>
        <w:t>centien</w:t>
      </w:r>
      <w:r w:rsidR="002A40EA">
        <w:rPr>
          <w:rFonts w:asciiTheme="majorBidi" w:hAnsiTheme="majorBidi" w:cstheme="majorBidi"/>
        </w:rPr>
        <w:t>us</w:t>
      </w:r>
      <w:r>
        <w:rPr>
          <w:rFonts w:asciiTheme="majorBidi" w:hAnsiTheme="majorBidi" w:cstheme="majorBidi"/>
        </w:rPr>
        <w:t xml:space="preserve"> šādas sistēmas</w:t>
      </w:r>
      <w:r w:rsidR="002A40EA">
        <w:rPr>
          <w:rFonts w:asciiTheme="majorBidi" w:hAnsiTheme="majorBidi" w:cstheme="majorBidi"/>
        </w:rPr>
        <w:t xml:space="preserve"> attīstīt</w:t>
      </w:r>
      <w:r>
        <w:rPr>
          <w:rFonts w:asciiTheme="majorBidi" w:hAnsiTheme="majorBidi" w:cstheme="majorBidi"/>
        </w:rPr>
        <w:t>.</w:t>
      </w:r>
    </w:p>
    <w:p w:rsidR="002A40EA" w:rsidP="00382065" w:rsidRDefault="002A40EA" w14:paraId="220B02B1" w14:textId="7F459E03">
      <w:pPr>
        <w:ind w:firstLine="720"/>
        <w:jc w:val="both"/>
        <w:rPr>
          <w:rFonts w:asciiTheme="majorBidi" w:hAnsiTheme="majorBidi" w:cstheme="majorBidi"/>
        </w:rPr>
      </w:pPr>
      <w:r>
        <w:rPr>
          <w:rFonts w:asciiTheme="majorBidi" w:hAnsiTheme="majorBidi" w:cstheme="majorBidi"/>
        </w:rPr>
        <w:t xml:space="preserve">Degvielas nodokļa piemērošana </w:t>
      </w:r>
      <w:r w:rsidR="00277C62">
        <w:rPr>
          <w:rFonts w:asciiTheme="majorBidi" w:hAnsiTheme="majorBidi" w:cstheme="majorBidi"/>
        </w:rPr>
        <w:t xml:space="preserve">varētu </w:t>
      </w:r>
      <w:r>
        <w:rPr>
          <w:rFonts w:asciiTheme="majorBidi" w:hAnsiTheme="majorBidi" w:cstheme="majorBidi"/>
        </w:rPr>
        <w:t xml:space="preserve">negatīvi ietekmēt sociāli pieejamo savienojamību. Pastāv </w:t>
      </w:r>
      <w:r w:rsidR="007B4A45">
        <w:rPr>
          <w:rFonts w:asciiTheme="majorBidi" w:hAnsiTheme="majorBidi" w:cstheme="majorBidi"/>
        </w:rPr>
        <w:t>bažas par ES pārvadātāju konkurētspējas pazemināšanos,</w:t>
      </w:r>
      <w:r>
        <w:rPr>
          <w:rFonts w:asciiTheme="majorBidi" w:hAnsiTheme="majorBidi" w:cstheme="majorBidi"/>
        </w:rPr>
        <w:t xml:space="preserve"> ja trešā valsts nepiemērotu šādu nodokli. Latvija uzskata, </w:t>
      </w:r>
      <w:r w:rsidR="00277C62">
        <w:rPr>
          <w:rFonts w:asciiTheme="majorBidi" w:hAnsiTheme="majorBidi" w:cstheme="majorBidi"/>
        </w:rPr>
        <w:t xml:space="preserve">ka </w:t>
      </w:r>
      <w:r>
        <w:rPr>
          <w:rFonts w:asciiTheme="majorBidi" w:hAnsiTheme="majorBidi" w:cstheme="majorBidi"/>
        </w:rPr>
        <w:t xml:space="preserve">aviācijas navigācijas nodevu sistēmas pielāgošana </w:t>
      </w:r>
      <w:r w:rsidR="009B6954">
        <w:rPr>
          <w:rFonts w:asciiTheme="majorBidi" w:hAnsiTheme="majorBidi" w:cstheme="majorBidi"/>
        </w:rPr>
        <w:t>ir viens no iespējamiem risinājumiem</w:t>
      </w:r>
      <w:r>
        <w:rPr>
          <w:rFonts w:asciiTheme="majorBidi" w:hAnsiTheme="majorBidi" w:cstheme="majorBidi"/>
        </w:rPr>
        <w:t xml:space="preserve">. Ieviešot kopēju Eiropas mēroga tarifikācijas sistēmu, kas būtu </w:t>
      </w:r>
      <w:r w:rsidR="00277C62">
        <w:rPr>
          <w:rFonts w:asciiTheme="majorBidi" w:hAnsiTheme="majorBidi" w:cstheme="majorBidi"/>
        </w:rPr>
        <w:t>ievērojams</w:t>
      </w:r>
      <w:r>
        <w:rPr>
          <w:rFonts w:asciiTheme="majorBidi" w:hAnsiTheme="majorBidi" w:cstheme="majorBidi"/>
        </w:rPr>
        <w:t xml:space="preserve"> politisks un administratīvs uzdevums, tiktu novēsta pašreizējā situācija, ka aviosabiedrības izmanto iespēju lidot tā sauktajos “</w:t>
      </w:r>
      <w:r w:rsidRPr="002A40EA">
        <w:rPr>
          <w:rFonts w:asciiTheme="majorBidi" w:hAnsiTheme="majorBidi" w:cstheme="majorBidi"/>
        </w:rPr>
        <w:t>bezmaksas maršrutos</w:t>
      </w:r>
      <w:r>
        <w:rPr>
          <w:rFonts w:asciiTheme="majorBidi" w:hAnsiTheme="majorBidi" w:cstheme="majorBidi"/>
        </w:rPr>
        <w:t xml:space="preserve">”, ko dod progresīvā tehnoloģiskā attīstība, lai lidotu ilgākus, bet “lētākus” maršrutus, kas samazina aeronavigācijas pakalpojumu izmaksas. </w:t>
      </w:r>
      <w:r w:rsidR="00263C38">
        <w:rPr>
          <w:rFonts w:asciiTheme="majorBidi" w:hAnsiTheme="majorBidi" w:cstheme="majorBidi"/>
        </w:rPr>
        <w:t xml:space="preserve">Līdz ar to aviācijas sektorā ir jāturpina </w:t>
      </w:r>
      <w:r w:rsidR="008F3730">
        <w:rPr>
          <w:rFonts w:asciiTheme="majorBidi" w:hAnsiTheme="majorBidi" w:cstheme="majorBidi"/>
        </w:rPr>
        <w:t>darbs globālajā līmenī, izvairoties no reģionāliem risinājumiem.</w:t>
      </w:r>
    </w:p>
    <w:p w:rsidR="00C47232" w:rsidP="00382065" w:rsidRDefault="00C47232" w14:paraId="23C84D6D" w14:textId="77777777">
      <w:pPr>
        <w:jc w:val="both"/>
        <w:rPr>
          <w:rFonts w:asciiTheme="majorBidi" w:hAnsiTheme="majorBidi" w:cstheme="majorBidi"/>
        </w:rPr>
      </w:pPr>
    </w:p>
    <w:p w:rsidR="00582C45" w:rsidP="00382065" w:rsidRDefault="008F3730" w14:paraId="564F0332" w14:textId="4D3CFC87">
      <w:pPr>
        <w:ind w:firstLine="720"/>
        <w:jc w:val="both"/>
        <w:rPr>
          <w:rFonts w:asciiTheme="majorBidi" w:hAnsiTheme="majorBidi" w:cstheme="majorBidi"/>
        </w:rPr>
      </w:pPr>
      <w:r w:rsidRPr="00FA29B2">
        <w:rPr>
          <w:bCs/>
          <w:spacing w:val="4"/>
          <w:u w:val="single"/>
        </w:rPr>
        <w:t xml:space="preserve">Attiecībā uz </w:t>
      </w:r>
      <w:r w:rsidRPr="00FA29B2" w:rsidR="00DC2445">
        <w:rPr>
          <w:bCs/>
          <w:spacing w:val="4"/>
          <w:u w:val="single"/>
        </w:rPr>
        <w:t>diskusijas sesiju par</w:t>
      </w:r>
      <w:r w:rsidRPr="00FA29B2" w:rsidR="00582C45">
        <w:rPr>
          <w:bCs/>
          <w:spacing w:val="4"/>
          <w:u w:val="single"/>
        </w:rPr>
        <w:t xml:space="preserve"> SEG emisiju samazināšan</w:t>
      </w:r>
      <w:r w:rsidRPr="00FA29B2">
        <w:rPr>
          <w:bCs/>
          <w:spacing w:val="4"/>
          <w:u w:val="single"/>
        </w:rPr>
        <w:t>u</w:t>
      </w:r>
      <w:r w:rsidRPr="00FA29B2" w:rsidR="00582C45">
        <w:rPr>
          <w:bCs/>
          <w:spacing w:val="4"/>
          <w:u w:val="single"/>
        </w:rPr>
        <w:t xml:space="preserve"> jūras transportā</w:t>
      </w:r>
      <w:r>
        <w:rPr>
          <w:rFonts w:asciiTheme="majorBidi" w:hAnsiTheme="majorBidi" w:cstheme="majorBidi"/>
        </w:rPr>
        <w:t xml:space="preserve">, </w:t>
      </w:r>
      <w:r w:rsidR="00DC2445">
        <w:rPr>
          <w:rFonts w:asciiTheme="majorBidi" w:hAnsiTheme="majorBidi" w:cstheme="majorBidi"/>
        </w:rPr>
        <w:t xml:space="preserve">tiek secināts, ka </w:t>
      </w:r>
      <w:r>
        <w:rPr>
          <w:rFonts w:asciiTheme="majorBidi" w:hAnsiTheme="majorBidi" w:cstheme="majorBidi"/>
        </w:rPr>
        <w:t>v</w:t>
      </w:r>
      <w:r w:rsidRPr="00582C45" w:rsidR="00582C45">
        <w:rPr>
          <w:rFonts w:asciiTheme="majorBidi" w:hAnsiTheme="majorBidi" w:cstheme="majorBidi"/>
        </w:rPr>
        <w:t>airāk nekā 80 % no precēm pasaules mērogā tiek pārvadātas pa jūru, un jūras transports joprojām ir starptautiskās tirdzniecības pamats. Jūras transports un visi ar tiem saistītie kuģniecības pakalpojumi ir būtiski Eiropas uzņēmumiem un ļauj tiem konkurēt pasaules mērogā. Tomēr starptautiskā kuģniecība ir arvien lielāks SEG avots. Saskaņā ar</w:t>
      </w:r>
      <w:r>
        <w:rPr>
          <w:rFonts w:asciiTheme="majorBidi" w:hAnsiTheme="majorBidi" w:cstheme="majorBidi"/>
        </w:rPr>
        <w:t xml:space="preserve"> Starptautiskās jūras organizācijas (turpmāk</w:t>
      </w:r>
      <w:r w:rsidR="00382065">
        <w:rPr>
          <w:rFonts w:asciiTheme="majorBidi" w:hAnsiTheme="majorBidi" w:cstheme="majorBidi"/>
        </w:rPr>
        <w:t xml:space="preserve"> tekstā</w:t>
      </w:r>
      <w:r w:rsidR="00125739">
        <w:rPr>
          <w:rFonts w:asciiTheme="majorBidi" w:hAnsiTheme="majorBidi" w:cstheme="majorBidi"/>
        </w:rPr>
        <w:t xml:space="preserve"> </w:t>
      </w:r>
      <w:r>
        <w:rPr>
          <w:rFonts w:asciiTheme="majorBidi" w:hAnsiTheme="majorBidi" w:cstheme="majorBidi"/>
        </w:rPr>
        <w:t>– IMO)</w:t>
      </w:r>
      <w:r w:rsidRPr="00582C45" w:rsidR="00582C45">
        <w:rPr>
          <w:rFonts w:asciiTheme="majorBidi" w:hAnsiTheme="majorBidi" w:cstheme="majorBidi"/>
        </w:rPr>
        <w:t xml:space="preserve"> trešo SEG pētījumu</w:t>
      </w:r>
      <w:r w:rsidR="00582C45">
        <w:rPr>
          <w:rStyle w:val="FootnoteReference"/>
          <w:rFonts w:asciiTheme="majorBidi" w:hAnsiTheme="majorBidi" w:cstheme="majorBidi"/>
        </w:rPr>
        <w:footnoteReference w:id="7"/>
      </w:r>
      <w:r w:rsidRPr="00582C45" w:rsidR="00582C45">
        <w:rPr>
          <w:rFonts w:asciiTheme="majorBidi" w:hAnsiTheme="majorBidi" w:cstheme="majorBidi"/>
        </w:rPr>
        <w:t xml:space="preserve"> jūras transports rada aptuveni 2,5 % no globālajām SEG emisijām. Paredzams, ka līdz 2050. gadam šīs emisijas palielināsies no 50 % līdz 250 %, tādējādi būtiski apdraudot Parīzes nolīguma mērķu sasniegšanu.</w:t>
      </w:r>
    </w:p>
    <w:p w:rsidR="00582C45" w:rsidP="00382065" w:rsidRDefault="008F3730" w14:paraId="4FB26927" w14:textId="77777777">
      <w:pPr>
        <w:ind w:firstLine="720"/>
        <w:jc w:val="both"/>
        <w:rPr>
          <w:rFonts w:asciiTheme="majorBidi" w:hAnsiTheme="majorBidi" w:cstheme="majorBidi"/>
        </w:rPr>
      </w:pPr>
      <w:r>
        <w:rPr>
          <w:rFonts w:asciiTheme="majorBidi" w:hAnsiTheme="majorBidi" w:cstheme="majorBidi"/>
        </w:rPr>
        <w:t>IMO</w:t>
      </w:r>
      <w:r w:rsidRPr="00582C45">
        <w:rPr>
          <w:rFonts w:asciiTheme="majorBidi" w:hAnsiTheme="majorBidi" w:cstheme="majorBidi"/>
        </w:rPr>
        <w:t xml:space="preserve"> </w:t>
      </w:r>
      <w:r w:rsidRPr="00582C45" w:rsidR="00582C45">
        <w:rPr>
          <w:rFonts w:asciiTheme="majorBidi" w:hAnsiTheme="majorBidi" w:cstheme="majorBidi"/>
        </w:rPr>
        <w:t>2018. gada aprīlī pieņēma sākotnējo stratēģiju par kuģniecības nozares radīto SEG emisiju samazināšan</w:t>
      </w:r>
      <w:r w:rsidR="00582C45">
        <w:rPr>
          <w:rFonts w:asciiTheme="majorBidi" w:hAnsiTheme="majorBidi" w:cstheme="majorBidi"/>
        </w:rPr>
        <w:t>u</w:t>
      </w:r>
      <w:r w:rsidR="00582C45">
        <w:rPr>
          <w:rStyle w:val="FootnoteReference"/>
          <w:rFonts w:asciiTheme="majorBidi" w:hAnsiTheme="majorBidi" w:cstheme="majorBidi"/>
        </w:rPr>
        <w:footnoteReference w:id="8"/>
      </w:r>
      <w:r w:rsidRPr="00582C45" w:rsidR="00582C45">
        <w:rPr>
          <w:rFonts w:asciiTheme="majorBidi" w:hAnsiTheme="majorBidi" w:cstheme="majorBidi"/>
        </w:rPr>
        <w:t xml:space="preserve">. Tās mērķis ir panākt, ka starptautiskās kuģniecības radītās SEG emisijas pārstāj pieaugt un ka līdz 2050. gadam kopējās gada SEG emisijas tiek samazinātas vismaz par 50 % salīdzinājumā ar 2008. gadu, ar papildu mērķi – vēl šajā gadsimtā panākt to pakāpenisku izzušanu. </w:t>
      </w:r>
      <w:r>
        <w:rPr>
          <w:rFonts w:asciiTheme="majorBidi" w:hAnsiTheme="majorBidi" w:cstheme="majorBidi"/>
        </w:rPr>
        <w:t>IM</w:t>
      </w:r>
      <w:r w:rsidRPr="00582C45" w:rsidR="00582C45">
        <w:rPr>
          <w:rFonts w:asciiTheme="majorBidi" w:hAnsiTheme="majorBidi" w:cstheme="majorBidi"/>
        </w:rPr>
        <w:t>O pašlaik strādā pie īstermiņa pasākumiem, kuru mērķis ir samazināt emisijas jau pirms 2023. gada, kā arī izstrādā iespējamus vidēja termiņa un ilgtermiņa pasākumus, par kuriem tā vēlas panākt vienošanos līdz 2023. gadam.</w:t>
      </w:r>
    </w:p>
    <w:p w:rsidR="00582C45" w:rsidP="00382065" w:rsidRDefault="00582C45" w14:paraId="57F743BE" w14:textId="77777777">
      <w:pPr>
        <w:ind w:firstLine="720"/>
        <w:jc w:val="both"/>
        <w:rPr>
          <w:rFonts w:asciiTheme="majorBidi" w:hAnsiTheme="majorBidi" w:cstheme="majorBidi"/>
        </w:rPr>
      </w:pPr>
      <w:r w:rsidRPr="00582C45">
        <w:rPr>
          <w:rFonts w:asciiTheme="majorBidi" w:hAnsiTheme="majorBidi" w:cstheme="majorBidi"/>
        </w:rPr>
        <w:lastRenderedPageBreak/>
        <w:t xml:space="preserve">Neraugoties uz daudzu ES dalībvalstu un citu </w:t>
      </w:r>
      <w:r w:rsidR="008F3730">
        <w:rPr>
          <w:rFonts w:asciiTheme="majorBidi" w:hAnsiTheme="majorBidi" w:cstheme="majorBidi"/>
        </w:rPr>
        <w:t>IM</w:t>
      </w:r>
      <w:r w:rsidRPr="00582C45">
        <w:rPr>
          <w:rFonts w:asciiTheme="majorBidi" w:hAnsiTheme="majorBidi" w:cstheme="majorBidi"/>
        </w:rPr>
        <w:t xml:space="preserve">O dalībnieku centieniem izstrādāt un īstenot pasākumus un risināt jautājumus saistībā ar SEG emisijām no kuģiem, progress </w:t>
      </w:r>
      <w:r w:rsidR="008F3730">
        <w:rPr>
          <w:rFonts w:asciiTheme="majorBidi" w:hAnsiTheme="majorBidi" w:cstheme="majorBidi"/>
        </w:rPr>
        <w:t>IM</w:t>
      </w:r>
      <w:r w:rsidRPr="00582C45">
        <w:rPr>
          <w:rFonts w:asciiTheme="majorBidi" w:hAnsiTheme="majorBidi" w:cstheme="majorBidi"/>
        </w:rPr>
        <w:t>O jomā ir bijis lēns. Pašlaik tiek pārskatīta ES līmeņa sistēma kuģniecības nozares radīto CO</w:t>
      </w:r>
      <w:r w:rsidRPr="00125739">
        <w:rPr>
          <w:rFonts w:asciiTheme="majorBidi" w:hAnsiTheme="majorBidi" w:cstheme="majorBidi"/>
          <w:vertAlign w:val="subscript"/>
        </w:rPr>
        <w:t>2</w:t>
      </w:r>
      <w:r w:rsidR="008F3730">
        <w:rPr>
          <w:rFonts w:asciiTheme="majorBidi" w:hAnsiTheme="majorBidi" w:cstheme="majorBidi"/>
        </w:rPr>
        <w:t xml:space="preserve"> </w:t>
      </w:r>
      <w:r w:rsidRPr="00582C45">
        <w:rPr>
          <w:rFonts w:asciiTheme="majorBidi" w:hAnsiTheme="majorBidi" w:cstheme="majorBidi"/>
        </w:rPr>
        <w:t>emisiju monitoringam, ziņošanai un verifikācijai (</w:t>
      </w:r>
      <w:r w:rsidR="008F3730">
        <w:rPr>
          <w:rFonts w:asciiTheme="majorBidi" w:hAnsiTheme="majorBidi" w:cstheme="majorBidi"/>
        </w:rPr>
        <w:t xml:space="preserve">turpmāk </w:t>
      </w:r>
      <w:r w:rsidR="00125739">
        <w:rPr>
          <w:rFonts w:asciiTheme="majorBidi" w:hAnsiTheme="majorBidi" w:cstheme="majorBidi"/>
        </w:rPr>
        <w:t>–</w:t>
      </w:r>
      <w:r w:rsidR="008F3730">
        <w:rPr>
          <w:rFonts w:asciiTheme="majorBidi" w:hAnsiTheme="majorBidi" w:cstheme="majorBidi"/>
        </w:rPr>
        <w:t xml:space="preserve"> </w:t>
      </w:r>
      <w:r w:rsidRPr="00582C45">
        <w:rPr>
          <w:rFonts w:asciiTheme="majorBidi" w:hAnsiTheme="majorBidi" w:cstheme="majorBidi"/>
        </w:rPr>
        <w:t>M</w:t>
      </w:r>
      <w:r w:rsidR="008F3730">
        <w:rPr>
          <w:rFonts w:asciiTheme="majorBidi" w:hAnsiTheme="majorBidi" w:cstheme="majorBidi"/>
        </w:rPr>
        <w:t>R</w:t>
      </w:r>
      <w:r w:rsidRPr="00582C45">
        <w:rPr>
          <w:rFonts w:asciiTheme="majorBidi" w:hAnsiTheme="majorBidi" w:cstheme="majorBidi"/>
        </w:rPr>
        <w:t>V)</w:t>
      </w:r>
      <w:r>
        <w:rPr>
          <w:rStyle w:val="FootnoteReference"/>
          <w:rFonts w:asciiTheme="majorBidi" w:hAnsiTheme="majorBidi" w:cstheme="majorBidi"/>
        </w:rPr>
        <w:footnoteReference w:id="9"/>
      </w:r>
      <w:r w:rsidRPr="00582C45">
        <w:rPr>
          <w:rFonts w:asciiTheme="majorBidi" w:hAnsiTheme="majorBidi" w:cstheme="majorBidi"/>
        </w:rPr>
        <w:t xml:space="preserve">, lai ņemtu vērā </w:t>
      </w:r>
      <w:r w:rsidR="008F3730">
        <w:rPr>
          <w:rFonts w:asciiTheme="majorBidi" w:hAnsiTheme="majorBidi" w:cstheme="majorBidi"/>
        </w:rPr>
        <w:t>IMO</w:t>
      </w:r>
      <w:r w:rsidRPr="00582C45">
        <w:rPr>
          <w:rFonts w:asciiTheme="majorBidi" w:hAnsiTheme="majorBidi" w:cstheme="majorBidi"/>
        </w:rPr>
        <w:t xml:space="preserve"> pieņemto datu vākšanas globālo sistēmu. ES M</w:t>
      </w:r>
      <w:r w:rsidR="008F3730">
        <w:rPr>
          <w:rFonts w:asciiTheme="majorBidi" w:hAnsiTheme="majorBidi" w:cstheme="majorBidi"/>
        </w:rPr>
        <w:t>R</w:t>
      </w:r>
      <w:r w:rsidRPr="00582C45">
        <w:rPr>
          <w:rFonts w:asciiTheme="majorBidi" w:hAnsiTheme="majorBidi" w:cstheme="majorBidi"/>
        </w:rPr>
        <w:t>V dati par 2018. gadu liecina, ka kuģi, kas veic jūras pārvadājumus ES ūdeņos, rada vairāk nekā 130 miljonus tonnu CO</w:t>
      </w:r>
      <w:r w:rsidRPr="00433962">
        <w:rPr>
          <w:rFonts w:asciiTheme="majorBidi" w:hAnsiTheme="majorBidi" w:cstheme="majorBidi"/>
          <w:vertAlign w:val="subscript"/>
        </w:rPr>
        <w:t xml:space="preserve">2 </w:t>
      </w:r>
      <w:r w:rsidRPr="00582C45">
        <w:rPr>
          <w:rFonts w:asciiTheme="majorBidi" w:hAnsiTheme="majorBidi" w:cstheme="majorBidi"/>
        </w:rPr>
        <w:t>emisiju</w:t>
      </w:r>
      <w:r>
        <w:rPr>
          <w:rFonts w:asciiTheme="majorBidi" w:hAnsiTheme="majorBidi" w:cstheme="majorBidi"/>
        </w:rPr>
        <w:t>.</w:t>
      </w:r>
    </w:p>
    <w:p w:rsidR="00582C45" w:rsidP="00382065" w:rsidRDefault="00582C45" w14:paraId="394FEE6B" w14:textId="6B09C8D5">
      <w:pPr>
        <w:ind w:firstLine="720"/>
        <w:jc w:val="both"/>
        <w:rPr>
          <w:rFonts w:asciiTheme="majorBidi" w:hAnsiTheme="majorBidi" w:cstheme="majorBidi"/>
        </w:rPr>
      </w:pPr>
      <w:r w:rsidRPr="00582C45">
        <w:rPr>
          <w:rFonts w:asciiTheme="majorBidi" w:hAnsiTheme="majorBidi" w:cstheme="majorBidi"/>
        </w:rPr>
        <w:t>Ņemot vērā kuģniecības globālo raksturu, par prioritāti būtu jānosaka globālie pasākumi. Tomēr, ja globālo mērķu vērienīgums neatbilst tam vērienīguma līmenim, kas vajadzīgs, lai izpildītu saistības saskaņā ar Parīzes nolīgumu, un ņemot vērā ar ES saistīto emisiju īpatsvaru, būtu jāapsver papildu ES līmeņa pasākumi.</w:t>
      </w:r>
    </w:p>
    <w:p w:rsidR="008F3730" w:rsidP="00382065" w:rsidRDefault="008F3730" w14:paraId="4A7A57D0" w14:textId="7AEDDD1F">
      <w:pPr>
        <w:ind w:firstLine="720"/>
        <w:jc w:val="both"/>
      </w:pPr>
      <w:r w:rsidRPr="0093343D">
        <w:t>Ņemot vērā minēto ministri ir aicināti diskutēt</w:t>
      </w:r>
      <w:r w:rsidRPr="0093343D">
        <w:rPr>
          <w:b/>
          <w:bCs/>
        </w:rPr>
        <w:t xml:space="preserve"> </w:t>
      </w:r>
      <w:r w:rsidRPr="0093343D">
        <w:t>par Somijas Prezidentūras sagatavotajiem jautājumiem</w:t>
      </w:r>
      <w:r w:rsidR="00333907">
        <w:t>:</w:t>
      </w:r>
      <w:r w:rsidR="00E67190">
        <w:t xml:space="preserve"> </w:t>
      </w:r>
      <w:r w:rsidRPr="00E67190" w:rsidR="00E67190">
        <w:t>Kādi pasākumi</w:t>
      </w:r>
      <w:r w:rsidR="00E67190">
        <w:t xml:space="preserve"> </w:t>
      </w:r>
      <w:r w:rsidRPr="00E67190" w:rsidR="00E67190">
        <w:t xml:space="preserve">būtu visefektīvākie, lai samazinātu starptautiskās kuģniecības radītās emisijas? Ņemot vērā salīdzinoši lēno progresu </w:t>
      </w:r>
      <w:r w:rsidR="00382065">
        <w:t>IMO</w:t>
      </w:r>
      <w:r w:rsidRPr="00E67190" w:rsidR="00E67190">
        <w:t>, varētu rasties nepieciešamība pēc papildu pasākumiem ES līmenī. Kādus papildu pasākumus ES varētu veikt nākamajos piecos gados, lai samazinātu kuģniecības nozares radītās SEG emisijas (piemēram, alternatīva degviela, pienākums nodrošināt ES ostas ar krasta elektroapgādi, energoefektivitātes uzlabojumi, ETS)?</w:t>
      </w:r>
    </w:p>
    <w:p w:rsidRPr="00FA29B2" w:rsidR="00333907" w:rsidP="00382065" w:rsidRDefault="00333907" w14:paraId="5E4D64B8" w14:textId="37B0A348">
      <w:pPr>
        <w:suppressAutoHyphens/>
        <w:jc w:val="both"/>
        <w:rPr>
          <w:rFonts w:eastAsia="SimSun"/>
          <w:b/>
          <w:color w:val="000000"/>
          <w:lang w:eastAsia="ar-SA"/>
        </w:rPr>
      </w:pPr>
    </w:p>
    <w:p w:rsidRPr="00FA29B2" w:rsidR="00382065" w:rsidP="00382065" w:rsidRDefault="00382065" w14:paraId="482EC9B2" w14:textId="77777777">
      <w:pPr>
        <w:suppressAutoHyphens/>
        <w:ind w:firstLine="720"/>
        <w:jc w:val="both"/>
        <w:rPr>
          <w:rFonts w:eastAsia="SimSun"/>
          <w:b/>
          <w:color w:val="000000"/>
          <w:lang w:eastAsia="ar-SA"/>
        </w:rPr>
      </w:pPr>
      <w:r w:rsidRPr="002C4311">
        <w:rPr>
          <w:rFonts w:eastAsia="SimSun"/>
          <w:b/>
          <w:color w:val="000000"/>
          <w:lang w:eastAsia="ar-SA"/>
        </w:rPr>
        <w:t xml:space="preserve">Latvijas nostāja: </w:t>
      </w:r>
    </w:p>
    <w:p w:rsidRPr="00D3755D" w:rsidR="00382065" w:rsidP="00382065" w:rsidRDefault="00382065" w14:paraId="45FC9937" w14:textId="77777777">
      <w:pPr>
        <w:ind w:firstLine="720"/>
        <w:jc w:val="both"/>
      </w:pPr>
      <w:r w:rsidRPr="00382065">
        <w:rPr>
          <w:rFonts w:asciiTheme="majorBidi" w:hAnsiTheme="majorBidi" w:cstheme="majorBidi"/>
        </w:rPr>
        <w:t>Latvija uzskata,</w:t>
      </w:r>
      <w:r>
        <w:rPr>
          <w:rFonts w:asciiTheme="majorBidi" w:hAnsiTheme="majorBidi" w:cstheme="majorBidi"/>
        </w:rPr>
        <w:t xml:space="preserve"> ka pasākumi, kas ir pieņemti globālajā līmenī IMO ietvaros, </w:t>
      </w:r>
      <w:r w:rsidRPr="002B71D7">
        <w:rPr>
          <w:rFonts w:asciiTheme="majorBidi" w:hAnsiTheme="majorBidi" w:cstheme="majorBidi"/>
        </w:rPr>
        <w:t>būtu visefektīvāk</w:t>
      </w:r>
      <w:r>
        <w:rPr>
          <w:rFonts w:asciiTheme="majorBidi" w:hAnsiTheme="majorBidi" w:cstheme="majorBidi"/>
        </w:rPr>
        <w:t>ie</w:t>
      </w:r>
      <w:r w:rsidRPr="002B71D7">
        <w:rPr>
          <w:rFonts w:asciiTheme="majorBidi" w:hAnsiTheme="majorBidi" w:cstheme="majorBidi"/>
        </w:rPr>
        <w:t>, lai mazinātu starptautiskās kuģniecības radītās emisijas.</w:t>
      </w:r>
      <w:r>
        <w:rPr>
          <w:rFonts w:asciiTheme="majorBidi" w:hAnsiTheme="majorBidi" w:cstheme="majorBidi"/>
        </w:rPr>
        <w:t xml:space="preserve"> Viens no ES izaicinājumiem IMO ietvaros šī jautājuma risināšanā ir bijis nosargāt “</w:t>
      </w:r>
      <w:r w:rsidRPr="00196E89">
        <w:rPr>
          <w:rFonts w:asciiTheme="majorBidi" w:hAnsiTheme="majorBidi" w:cstheme="majorBidi"/>
        </w:rPr>
        <w:t>labvēlīgākas attieksmes nenodrošināšanas</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principu un izvairīties no </w:t>
      </w:r>
      <w:bookmarkStart w:name="_Hlk19266219" w:id="1"/>
      <w:r w:rsidRPr="00D3755D">
        <w:t>“kopīgas, bet diferencētas atbildības un attiecīgo iespēju”</w:t>
      </w:r>
      <w:bookmarkEnd w:id="1"/>
      <w:r>
        <w:rPr>
          <w:rStyle w:val="FootnoteReference"/>
        </w:rPr>
        <w:footnoteReference w:id="11"/>
      </w:r>
      <w:r w:rsidRPr="00D3755D">
        <w:t xml:space="preserve"> </w:t>
      </w:r>
      <w:r w:rsidRPr="00181565">
        <w:t>principa</w:t>
      </w:r>
      <w:r>
        <w:t xml:space="preserve">. Pastāv bažas, ka stingrākas vides prasības, kas noteiktas un īstenotas tikai ES, tieši pretēji iepriekš minētajam varētu atstāt negatīvu iespaidu uz ES jūrniecības nozares konkurētspēju. </w:t>
      </w:r>
    </w:p>
    <w:p w:rsidR="00382065" w:rsidP="00382065" w:rsidRDefault="00382065" w14:paraId="068EADDF" w14:textId="77777777">
      <w:pPr>
        <w:ind w:firstLine="720"/>
        <w:jc w:val="both"/>
      </w:pPr>
      <w:r w:rsidRPr="00181565">
        <w:t>Jebk</w:t>
      </w:r>
      <w:r>
        <w:t xml:space="preserve">ādi papildus pasākumi, kas nākamo piecu gadu laikā tiktu vienpusēji pieņemti ES (it sevišķi obligāti pasākumi), neveicinātu </w:t>
      </w:r>
      <w:r w:rsidRPr="00181565">
        <w:t>risinājum</w:t>
      </w:r>
      <w:r>
        <w:t>a panākšanu</w:t>
      </w:r>
      <w:r w:rsidRPr="00181565">
        <w:t xml:space="preserve"> globālā līmenī</w:t>
      </w:r>
      <w:r>
        <w:t xml:space="preserve">. ES būtu jārīkojas saskaņā ar tās </w:t>
      </w:r>
      <w:r w:rsidRPr="00125739">
        <w:t>likumdošanu</w:t>
      </w:r>
      <w:r w:rsidRPr="008F3730">
        <w:t>, t</w:t>
      </w:r>
      <w:r>
        <w:t xml:space="preserve">.i., ar </w:t>
      </w:r>
      <w:r w:rsidRPr="003B4C3A">
        <w:t xml:space="preserve">MRV </w:t>
      </w:r>
      <w:r>
        <w:t>regulu, kas (zināmā mērā līdzīgi kā attiecīgie elementi sākotnējā IMO</w:t>
      </w:r>
      <w:r w:rsidRPr="003B4C3A">
        <w:t xml:space="preserve"> </w:t>
      </w:r>
      <w:r>
        <w:t>stratēģijā par kuģu SEG emisiju samazināšanu) ir pirmais solis, lai apkopotu datus, un tikai pēc tam pieņemtu attiecīgus un informētus lēmumus. Tāpēc, ja progresa trūkuma dēļ IMO</w:t>
      </w:r>
      <w:r w:rsidRPr="003B4C3A">
        <w:t xml:space="preserve"> </w:t>
      </w:r>
      <w:r>
        <w:t xml:space="preserve">līmenī ES virzās uz nākamo soli, kur diskusijas notiks par datu analīzi un lēmumu pieņemšanu par turpmākajiem pasākumiem </w:t>
      </w:r>
      <w:r>
        <w:rPr>
          <w:u w:val="single"/>
        </w:rPr>
        <w:t>reģionālā līmenī</w:t>
      </w:r>
      <w:r>
        <w:t xml:space="preserve">, Latvija uzskata, ka </w:t>
      </w:r>
      <w:r w:rsidRPr="00D105EB">
        <w:rPr>
          <w:u w:val="single"/>
        </w:rPr>
        <w:t>patlaban</w:t>
      </w:r>
      <w:r>
        <w:t xml:space="preserve"> (</w:t>
      </w:r>
      <w:r w:rsidRPr="00896F0D">
        <w:t>līdz nav apkopoti un analizēti pietiekami daudz datu IMO izveidotajā Kuģu degvielas patēriņa datu vākšanas sistēmā</w:t>
      </w:r>
      <w:r>
        <w:t xml:space="preserve">) </w:t>
      </w:r>
      <w:r w:rsidRPr="00D105EB">
        <w:t>šādas</w:t>
      </w:r>
      <w:r>
        <w:t xml:space="preserve"> diskusijas būtu pāragras</w:t>
      </w:r>
      <w:r w:rsidRPr="00196E89">
        <w:t>.</w:t>
      </w:r>
    </w:p>
    <w:p w:rsidRPr="00FA29B2" w:rsidR="00F0261C" w:rsidP="00382065" w:rsidRDefault="00F0261C" w14:paraId="3CC15950" w14:textId="77777777">
      <w:pPr>
        <w:pStyle w:val="EUpjLeipis"/>
        <w:spacing w:line="240" w:lineRule="auto"/>
        <w:ind w:left="0"/>
        <w:rPr>
          <w:rFonts w:asciiTheme="majorBidi" w:hAnsiTheme="majorBidi" w:cstheme="majorBidi"/>
          <w:sz w:val="24"/>
          <w:szCs w:val="24"/>
          <w:highlight w:val="yellow"/>
          <w:lang w:val="lv-LV"/>
        </w:rPr>
      </w:pPr>
    </w:p>
    <w:p w:rsidRPr="00C12DCC" w:rsidR="00454665" w:rsidP="00382065" w:rsidRDefault="00454665" w14:paraId="551FC353" w14:textId="7355625A">
      <w:r w:rsidRPr="00C12DCC">
        <w:t>Iesniedzējs:</w:t>
      </w:r>
    </w:p>
    <w:p w:rsidRPr="00FA29B2" w:rsidR="00E76CAF" w:rsidP="00382065" w:rsidRDefault="00454665" w14:paraId="6609F374" w14:textId="2DAB05D1">
      <w:pPr>
        <w:ind w:firstLine="720"/>
      </w:pPr>
      <w:r w:rsidRPr="00C12DCC">
        <w:t>Satiksmes ministrs</w:t>
      </w:r>
      <w:r w:rsidRPr="00C12DCC">
        <w:tab/>
      </w:r>
      <w:r w:rsidRPr="00C12DCC">
        <w:tab/>
      </w:r>
      <w:r w:rsidRPr="00C12DCC">
        <w:tab/>
      </w:r>
      <w:r w:rsidRPr="00C12DCC">
        <w:tab/>
      </w:r>
      <w:r w:rsidRPr="00C12DCC">
        <w:tab/>
      </w:r>
      <w:proofErr w:type="spellStart"/>
      <w:r w:rsidRPr="00C12DCC" w:rsidR="008B3E32">
        <w:t>T.Linkaits</w:t>
      </w:r>
      <w:proofErr w:type="spellEnd"/>
    </w:p>
    <w:p w:rsidR="00A870B1" w:rsidP="00382065" w:rsidRDefault="00A870B1" w14:paraId="546FFC2F" w14:textId="77777777">
      <w:pPr>
        <w:ind w:firstLine="720"/>
      </w:pPr>
    </w:p>
    <w:p w:rsidRPr="00C12DCC" w:rsidR="00E76CAF" w:rsidP="00382065" w:rsidRDefault="00454665" w14:paraId="46B8CFF1" w14:textId="0FFF691B">
      <w:pPr>
        <w:ind w:firstLine="720"/>
      </w:pPr>
      <w:bookmarkStart w:name="_GoBack" w:id="2"/>
      <w:bookmarkEnd w:id="2"/>
      <w:r w:rsidRPr="00C12DCC">
        <w:t>Vizē: valsts sekretār</w:t>
      </w:r>
      <w:r w:rsidRPr="00C12DCC" w:rsidR="008B3E32">
        <w:t xml:space="preserve">a </w:t>
      </w:r>
      <w:proofErr w:type="spellStart"/>
      <w:r w:rsidRPr="00C12DCC" w:rsidR="008B3E32">
        <w:t>p.i</w:t>
      </w:r>
      <w:proofErr w:type="spellEnd"/>
      <w:r w:rsidRPr="00C12DCC" w:rsidR="008B3E32">
        <w:t>.</w:t>
      </w:r>
      <w:r w:rsidRPr="00C12DCC">
        <w:tab/>
      </w:r>
      <w:r w:rsidRPr="00C12DCC">
        <w:tab/>
      </w:r>
      <w:r w:rsidRPr="00C12DCC">
        <w:tab/>
      </w:r>
      <w:r w:rsidRPr="00C12DCC">
        <w:tab/>
      </w:r>
      <w:proofErr w:type="spellStart"/>
      <w:r w:rsidRPr="00C12DCC" w:rsidR="008B3E32">
        <w:t>Dž.Innusa</w:t>
      </w:r>
      <w:proofErr w:type="spellEnd"/>
    </w:p>
    <w:p w:rsidRPr="00C12DCC" w:rsidR="00454665" w:rsidP="00382065" w:rsidRDefault="00454665" w14:paraId="3B0E236C" w14:textId="77777777">
      <w:pPr>
        <w:ind w:firstLine="720"/>
      </w:pPr>
      <w:r w:rsidRPr="00C12DCC">
        <w:tab/>
        <w:t xml:space="preserve"> </w:t>
      </w:r>
      <w:r w:rsidRPr="00C12DCC">
        <w:tab/>
      </w:r>
      <w:r w:rsidRPr="00C12DCC">
        <w:tab/>
      </w:r>
      <w:r w:rsidRPr="00C12DCC">
        <w:tab/>
      </w:r>
      <w:r w:rsidRPr="00C12DCC">
        <w:tab/>
      </w:r>
      <w:r w:rsidRPr="00C12DCC">
        <w:tab/>
      </w:r>
      <w:bookmarkEnd w:id="0"/>
    </w:p>
    <w:p w:rsidRPr="00C12DCC" w:rsidR="00E76CAF" w:rsidP="00382065" w:rsidRDefault="00E76CAF" w14:paraId="2871BC07" w14:textId="77777777">
      <w:pPr>
        <w:rPr>
          <w:color w:val="000000" w:themeColor="text1"/>
          <w:sz w:val="20"/>
          <w:szCs w:val="20"/>
        </w:rPr>
      </w:pPr>
      <w:r w:rsidRPr="00C12DCC">
        <w:rPr>
          <w:color w:val="000000" w:themeColor="text1"/>
          <w:sz w:val="20"/>
          <w:szCs w:val="20"/>
        </w:rPr>
        <w:t xml:space="preserve">Elīna Šimiņa-Neverovska </w:t>
      </w:r>
      <w:r w:rsidRPr="00C12DCC" w:rsidR="00C12DCC">
        <w:rPr>
          <w:color w:val="000000" w:themeColor="text1"/>
          <w:sz w:val="20"/>
          <w:szCs w:val="20"/>
        </w:rPr>
        <w:br/>
      </w:r>
      <w:r w:rsidRPr="00C12DCC">
        <w:rPr>
          <w:color w:val="000000" w:themeColor="text1"/>
          <w:sz w:val="20"/>
          <w:szCs w:val="20"/>
        </w:rPr>
        <w:t>67028254</w:t>
      </w:r>
    </w:p>
    <w:p w:rsidRPr="00382065" w:rsidR="005B0DC3" w:rsidP="00382065" w:rsidRDefault="00A870B1" w14:paraId="0004E907" w14:textId="5DF7E642">
      <w:pPr>
        <w:rPr>
          <w:color w:val="000000" w:themeColor="text1"/>
          <w:sz w:val="20"/>
          <w:szCs w:val="20"/>
        </w:rPr>
      </w:pPr>
      <w:hyperlink w:history="1" r:id="rId8">
        <w:r w:rsidRPr="00C12DCC" w:rsidR="00E76CAF">
          <w:rPr>
            <w:rStyle w:val="Hyperlink"/>
            <w:color w:val="000000" w:themeColor="text1"/>
            <w:sz w:val="20"/>
            <w:szCs w:val="20"/>
          </w:rPr>
          <w:t>elina.simina@sam.gov.lv</w:t>
        </w:r>
      </w:hyperlink>
      <w:r w:rsidRPr="00C12DCC" w:rsidR="00E76CAF">
        <w:rPr>
          <w:color w:val="000000" w:themeColor="text1"/>
          <w:sz w:val="20"/>
          <w:szCs w:val="20"/>
        </w:rPr>
        <w:t xml:space="preserve"> </w:t>
      </w:r>
      <w:r w:rsidRPr="007C7996" w:rsidR="00454665">
        <w:rPr>
          <w:sz w:val="16"/>
          <w:szCs w:val="16"/>
        </w:rPr>
        <w:t xml:space="preserve"> </w:t>
      </w:r>
    </w:p>
    <w:sectPr w:rsidRPr="00382065" w:rsidR="005B0DC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CEEA" w14:textId="77777777" w:rsidR="00ED52F7" w:rsidRDefault="00ED52F7">
      <w:r>
        <w:separator/>
      </w:r>
    </w:p>
  </w:endnote>
  <w:endnote w:type="continuationSeparator" w:id="0">
    <w:p w14:paraId="7F65BA62" w14:textId="77777777" w:rsidR="00ED52F7" w:rsidRDefault="00ED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513959"/>
      <w:docPartObj>
        <w:docPartGallery w:val="Page Numbers (Bottom of Page)"/>
        <w:docPartUnique/>
      </w:docPartObj>
    </w:sdtPr>
    <w:sdtEndPr>
      <w:rPr>
        <w:noProof/>
      </w:rPr>
    </w:sdtEndPr>
    <w:sdtContent>
      <w:p w14:paraId="431BA704" w14:textId="5DABB7C0" w:rsidR="006D33D2" w:rsidRDefault="006D33D2" w:rsidP="006D33D2">
        <w:pPr>
          <w:pStyle w:val="Footer"/>
        </w:pPr>
        <w:r>
          <w:t>SAMzino_160919_TTE.docx</w:t>
        </w:r>
      </w:p>
      <w:p w14:paraId="5A9CC52D" w14:textId="62F744EA" w:rsidR="00CC41F4" w:rsidRDefault="00E76CAF" w:rsidP="00382065">
        <w:pPr>
          <w:pStyle w:val="Footer"/>
          <w:jc w:val="right"/>
        </w:pPr>
        <w:r>
          <w:fldChar w:fldCharType="begin"/>
        </w:r>
        <w:r>
          <w:instrText xml:space="preserve"> PAGE   \* MERGEFORMAT </w:instrText>
        </w:r>
        <w:r>
          <w:fldChar w:fldCharType="separate"/>
        </w:r>
        <w:r w:rsidR="00CA4DB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8C47" w14:textId="77777777" w:rsidR="00ED52F7" w:rsidRDefault="00ED52F7">
      <w:r>
        <w:separator/>
      </w:r>
    </w:p>
  </w:footnote>
  <w:footnote w:type="continuationSeparator" w:id="0">
    <w:p w14:paraId="2743FE8A" w14:textId="77777777" w:rsidR="00ED52F7" w:rsidRDefault="00ED52F7">
      <w:r>
        <w:continuationSeparator/>
      </w:r>
    </w:p>
  </w:footnote>
  <w:footnote w:id="1">
    <w:p w14:paraId="3BADCD06" w14:textId="2F0B0A4F" w:rsidR="000F4F97" w:rsidRDefault="000F4F97">
      <w:pPr>
        <w:pStyle w:val="FootnoteText"/>
      </w:pPr>
      <w:r>
        <w:rPr>
          <w:rStyle w:val="FootnoteReference"/>
        </w:rPr>
        <w:footnoteRef/>
      </w:r>
      <w:r>
        <w:t xml:space="preserve"> </w:t>
      </w:r>
      <w:r w:rsidRPr="000F4F97">
        <w:t xml:space="preserve">Komisijas paziņojums Eiropas Parlamentam, Padomei, Eiropas Ekonomikas un sociālo lietu komitejai un Reģionu komitejai "Eiropas </w:t>
      </w:r>
      <w:proofErr w:type="spellStart"/>
      <w:r w:rsidRPr="000F4F97">
        <w:t>mazemisiju</w:t>
      </w:r>
      <w:proofErr w:type="spellEnd"/>
      <w:r w:rsidRPr="000F4F97">
        <w:t xml:space="preserve"> mobilitātes stratēģija" [COM(2016) 501], </w:t>
      </w:r>
      <w:hyperlink r:id="rId1" w:history="1">
        <w:r w:rsidRPr="00C4573A">
          <w:rPr>
            <w:rStyle w:val="Hyperlink"/>
          </w:rPr>
          <w:t>https://ec.europa.eu/transport/sites/transport/files/themes/strategies/news/doc/2016-07-20-decarbonisation/com%282016%29501_en.pdf</w:t>
        </w:r>
      </w:hyperlink>
      <w:r>
        <w:t xml:space="preserve"> </w:t>
      </w:r>
    </w:p>
  </w:footnote>
  <w:footnote w:id="2">
    <w:p w14:paraId="69537BB4" w14:textId="5A487661" w:rsidR="000F4F97" w:rsidRDefault="000F4F97">
      <w:pPr>
        <w:pStyle w:val="FootnoteText"/>
      </w:pPr>
      <w:r>
        <w:rPr>
          <w:rStyle w:val="FootnoteReference"/>
        </w:rPr>
        <w:footnoteRef/>
      </w:r>
      <w:r>
        <w:t xml:space="preserve"> </w:t>
      </w:r>
      <w:r w:rsidRPr="000F4F97">
        <w:t>ES enerģētika skaitļos, 2018</w:t>
      </w:r>
      <w:r>
        <w:t>.</w:t>
      </w:r>
    </w:p>
  </w:footnote>
  <w:footnote w:id="3">
    <w:p w14:paraId="7CEFF1B0" w14:textId="5FA5A294" w:rsidR="000F4F97" w:rsidRDefault="000F4F97">
      <w:pPr>
        <w:pStyle w:val="FootnoteText"/>
      </w:pPr>
      <w:r>
        <w:rPr>
          <w:rStyle w:val="FootnoteReference"/>
        </w:rPr>
        <w:footnoteRef/>
      </w:r>
      <w:r>
        <w:t xml:space="preserve"> </w:t>
      </w:r>
      <w:r w:rsidRPr="000F4F97">
        <w:t>Komisijas paziņojums publicēts 2018. gada 28. novembrī:</w:t>
      </w:r>
      <w:r>
        <w:t xml:space="preserve"> </w:t>
      </w:r>
      <w:hyperlink r:id="rId2" w:history="1">
        <w:r w:rsidRPr="00C4573A">
          <w:rPr>
            <w:rStyle w:val="Hyperlink"/>
          </w:rPr>
          <w:t>https://ec.europa/clima/policies/strategies/2015_en</w:t>
        </w:r>
      </w:hyperlink>
      <w:r w:rsidRPr="000F4F97">
        <w:t>.</w:t>
      </w:r>
      <w:r>
        <w:t xml:space="preserve"> </w:t>
      </w:r>
    </w:p>
  </w:footnote>
  <w:footnote w:id="4">
    <w:p w14:paraId="313E5413" w14:textId="6DF264F2" w:rsidR="000F4F97" w:rsidRPr="00382065" w:rsidRDefault="000F4F97">
      <w:pPr>
        <w:pStyle w:val="FootnoteText"/>
        <w:rPr>
          <w:sz w:val="18"/>
          <w:szCs w:val="18"/>
        </w:rPr>
      </w:pPr>
      <w:r w:rsidRPr="00382065">
        <w:rPr>
          <w:rStyle w:val="FootnoteReference"/>
          <w:sz w:val="18"/>
          <w:szCs w:val="18"/>
        </w:rPr>
        <w:footnoteRef/>
      </w:r>
      <w:r w:rsidRPr="00382065">
        <w:rPr>
          <w:sz w:val="18"/>
          <w:szCs w:val="18"/>
        </w:rPr>
        <w:t xml:space="preserve"> Pētījums "Ilgtspējīga transporta infrastruktūra – transporta nozares ārējo izmaksu noteikšana un </w:t>
      </w:r>
      <w:proofErr w:type="spellStart"/>
      <w:r w:rsidRPr="00382065">
        <w:rPr>
          <w:sz w:val="18"/>
          <w:szCs w:val="18"/>
        </w:rPr>
        <w:t>internalizācija</w:t>
      </w:r>
      <w:proofErr w:type="spellEnd"/>
      <w:r w:rsidRPr="00382065">
        <w:rPr>
          <w:sz w:val="18"/>
          <w:szCs w:val="18"/>
        </w:rPr>
        <w:t xml:space="preserve">"(2019. gada jūnijs): </w:t>
      </w:r>
      <w:hyperlink r:id="rId3" w:history="1">
        <w:r w:rsidRPr="00382065">
          <w:rPr>
            <w:rStyle w:val="Hyperlink"/>
            <w:sz w:val="18"/>
            <w:szCs w:val="18"/>
          </w:rPr>
          <w:t>https://ec.europa.eu/transport/themes/sustainable-transport/internalisation-transport-external-costs_en</w:t>
        </w:r>
      </w:hyperlink>
      <w:r w:rsidRPr="00382065">
        <w:rPr>
          <w:sz w:val="18"/>
          <w:szCs w:val="18"/>
        </w:rPr>
        <w:t xml:space="preserve"> </w:t>
      </w:r>
    </w:p>
  </w:footnote>
  <w:footnote w:id="5">
    <w:p w14:paraId="7FDBAB8A" w14:textId="73EA5FF1" w:rsidR="00263C38" w:rsidRDefault="00263C38" w:rsidP="00263C38">
      <w:pPr>
        <w:pStyle w:val="FootnoteText"/>
      </w:pPr>
      <w:r w:rsidRPr="00382065">
        <w:rPr>
          <w:rStyle w:val="FootnoteReference"/>
          <w:sz w:val="18"/>
          <w:szCs w:val="18"/>
        </w:rPr>
        <w:footnoteRef/>
      </w:r>
      <w:r w:rsidRPr="00382065">
        <w:rPr>
          <w:sz w:val="18"/>
          <w:szCs w:val="18"/>
        </w:rPr>
        <w:t xml:space="preserve"> "Tīru planētu – visiem! Stratēģisks Eiropas ilgtermiņa redzējums par pārticīgu, modernu, konkurētspējīgu un </w:t>
      </w:r>
      <w:proofErr w:type="spellStart"/>
      <w:r w:rsidRPr="00382065">
        <w:rPr>
          <w:sz w:val="18"/>
          <w:szCs w:val="18"/>
        </w:rPr>
        <w:t>klimatneitrālu</w:t>
      </w:r>
      <w:proofErr w:type="spellEnd"/>
      <w:r w:rsidRPr="00382065">
        <w:rPr>
          <w:sz w:val="18"/>
          <w:szCs w:val="18"/>
        </w:rPr>
        <w:t xml:space="preserve"> ekonomiku", 28.11.2018., COM (2018) 773.</w:t>
      </w:r>
    </w:p>
  </w:footnote>
  <w:footnote w:id="6">
    <w:p w14:paraId="654F6A88" w14:textId="0236C156" w:rsidR="00946C9E" w:rsidRDefault="00946C9E" w:rsidP="00277C62">
      <w:pPr>
        <w:pStyle w:val="FootnoteText"/>
      </w:pPr>
      <w:r>
        <w:rPr>
          <w:rStyle w:val="FootnoteReference"/>
        </w:rPr>
        <w:footnoteRef/>
      </w:r>
      <w:r>
        <w:t xml:space="preserve"> </w:t>
      </w:r>
      <w:r w:rsidRPr="00946C9E">
        <w:t xml:space="preserve">Globālā sasilšana par 1,5 °C. IPCC īpašais ziņojums par ietekmi, kādu rada globālā sasilšana par 1,5 °C salīdzinājumā ar </w:t>
      </w:r>
      <w:proofErr w:type="spellStart"/>
      <w:r w:rsidRPr="00946C9E">
        <w:t>pirmsindustriālo</w:t>
      </w:r>
      <w:proofErr w:type="spellEnd"/>
      <w:r w:rsidRPr="00946C9E">
        <w:t xml:space="preserve"> līmeni un ar to saistītās globālās SEG emisiju trajektorijas, ņemot vērā nepieciešamību stiprināt globālo reakciju uz klimata pārmaiņu radīto apdraudējumu, ilgtspējīgu attīstību un centieniem izskaust nabadzību. </w:t>
      </w:r>
      <w:r w:rsidR="00277C62">
        <w:t xml:space="preserve">Ziņojums pieejams tiešsaistē: </w:t>
      </w:r>
      <w:hyperlink r:id="rId4" w:history="1">
        <w:r w:rsidR="00277C62" w:rsidRPr="00A52257">
          <w:rPr>
            <w:rStyle w:val="Hyperlink"/>
          </w:rPr>
          <w:t>https://www.ipcc.ch/sr15/</w:t>
        </w:r>
      </w:hyperlink>
      <w:r w:rsidR="00277C62">
        <w:t xml:space="preserve">. </w:t>
      </w:r>
    </w:p>
  </w:footnote>
  <w:footnote w:id="7">
    <w:p w14:paraId="7AD04D92" w14:textId="192C5D18" w:rsidR="00582C45" w:rsidRPr="00382065" w:rsidRDefault="00582C45" w:rsidP="00125739">
      <w:pPr>
        <w:pStyle w:val="FootnoteText"/>
        <w:rPr>
          <w:sz w:val="18"/>
          <w:szCs w:val="18"/>
        </w:rPr>
      </w:pPr>
      <w:r w:rsidRPr="00FA29B2">
        <w:rPr>
          <w:rStyle w:val="FootnoteReference"/>
        </w:rPr>
        <w:footnoteRef/>
      </w:r>
      <w:r w:rsidRPr="00FA29B2">
        <w:t xml:space="preserve"> </w:t>
      </w:r>
      <w:r w:rsidRPr="00382065">
        <w:rPr>
          <w:sz w:val="18"/>
          <w:szCs w:val="18"/>
        </w:rPr>
        <w:t xml:space="preserve">Saite uz pētījumu: </w:t>
      </w:r>
      <w:hyperlink r:id="rId5" w:history="1">
        <w:r w:rsidRPr="00382065">
          <w:rPr>
            <w:rStyle w:val="Hyperlink"/>
            <w:sz w:val="18"/>
            <w:szCs w:val="18"/>
          </w:rPr>
          <w:t>http://www.imo.org/en/OurWork/Environment/PollutionPrevention/AirPollution/Documents/Third%20Greenhouse%20Gas%20Study/GHG3%20Executive%20Summary%20and%20Report.pdf</w:t>
        </w:r>
      </w:hyperlink>
      <w:r w:rsidRPr="00382065">
        <w:rPr>
          <w:sz w:val="18"/>
          <w:szCs w:val="18"/>
        </w:rPr>
        <w:t>.</w:t>
      </w:r>
    </w:p>
  </w:footnote>
  <w:footnote w:id="8">
    <w:p w14:paraId="60A6566E" w14:textId="55FC290D" w:rsidR="00582C45" w:rsidRPr="00382065" w:rsidRDefault="00582C45" w:rsidP="00125739">
      <w:pPr>
        <w:pStyle w:val="FootnoteText"/>
        <w:jc w:val="both"/>
        <w:rPr>
          <w:sz w:val="18"/>
          <w:szCs w:val="18"/>
        </w:rPr>
      </w:pPr>
      <w:r w:rsidRPr="00382065">
        <w:rPr>
          <w:rStyle w:val="FootnoteReference"/>
          <w:sz w:val="18"/>
          <w:szCs w:val="18"/>
        </w:rPr>
        <w:footnoteRef/>
      </w:r>
      <w:r w:rsidRPr="00382065">
        <w:rPr>
          <w:sz w:val="18"/>
          <w:szCs w:val="18"/>
        </w:rPr>
        <w:t xml:space="preserve"> Sākotnējā</w:t>
      </w:r>
      <w:r w:rsidR="00125739" w:rsidRPr="00382065">
        <w:rPr>
          <w:sz w:val="18"/>
          <w:szCs w:val="18"/>
        </w:rPr>
        <w:t xml:space="preserve"> </w:t>
      </w:r>
      <w:r w:rsidR="008F3730" w:rsidRPr="00382065">
        <w:rPr>
          <w:sz w:val="18"/>
          <w:szCs w:val="18"/>
        </w:rPr>
        <w:t>IMO</w:t>
      </w:r>
      <w:r w:rsidRPr="00382065">
        <w:rPr>
          <w:sz w:val="18"/>
          <w:szCs w:val="18"/>
        </w:rPr>
        <w:t xml:space="preserve"> stratēģija par kuģu radīto SEG emisiju samazināšanu un pašreizējā </w:t>
      </w:r>
      <w:r w:rsidR="008F3730" w:rsidRPr="00382065">
        <w:rPr>
          <w:sz w:val="18"/>
          <w:szCs w:val="18"/>
        </w:rPr>
        <w:t xml:space="preserve">IMO </w:t>
      </w:r>
      <w:r w:rsidRPr="00382065">
        <w:rPr>
          <w:sz w:val="18"/>
          <w:szCs w:val="18"/>
        </w:rPr>
        <w:t xml:space="preserve">darbība saistībā ar SEG emisiju samazināšanu kuģniecības nozarē. </w:t>
      </w:r>
      <w:hyperlink r:id="rId6" w:history="1">
        <w:r w:rsidRPr="00382065">
          <w:rPr>
            <w:rStyle w:val="Hyperlink"/>
            <w:sz w:val="18"/>
            <w:szCs w:val="18"/>
          </w:rPr>
          <w:t>https://unfccc.int/sites/default/files/resource/250_IMO%20submission_Talanoa%20Dialogue_April%202018.pdf</w:t>
        </w:r>
      </w:hyperlink>
      <w:r w:rsidRPr="00382065">
        <w:rPr>
          <w:sz w:val="18"/>
          <w:szCs w:val="18"/>
        </w:rPr>
        <w:t xml:space="preserve">. </w:t>
      </w:r>
    </w:p>
  </w:footnote>
  <w:footnote w:id="9">
    <w:p w14:paraId="01F48DA9" w14:textId="7AC1579D" w:rsidR="00582C45" w:rsidRPr="00382065" w:rsidRDefault="00582C45" w:rsidP="00125739">
      <w:pPr>
        <w:pStyle w:val="FootnoteText"/>
        <w:jc w:val="both"/>
        <w:rPr>
          <w:sz w:val="16"/>
          <w:szCs w:val="16"/>
        </w:rPr>
      </w:pPr>
      <w:r w:rsidRPr="00FA29B2">
        <w:rPr>
          <w:rStyle w:val="FootnoteReference"/>
        </w:rPr>
        <w:footnoteRef/>
      </w:r>
      <w:r w:rsidRPr="00FA29B2">
        <w:t xml:space="preserve"> </w:t>
      </w:r>
      <w:r w:rsidRPr="00382065">
        <w:rPr>
          <w:sz w:val="16"/>
          <w:szCs w:val="16"/>
        </w:rPr>
        <w:t xml:space="preserve">Priekšlikums Eiropas Parlamenta un Padomes Regulai, ar ko groza Regulu (ES) 2015/757, lai pienācīgi ņemtu vērā kuģu degvieleļļas patēriņa datu vākšanas globālo sistēmu, COM(2019) 38 </w:t>
      </w:r>
    </w:p>
  </w:footnote>
  <w:footnote w:id="10">
    <w:p w14:paraId="10D49DA2" w14:textId="77777777" w:rsidR="00382065" w:rsidRPr="00382065" w:rsidRDefault="00382065" w:rsidP="00382065">
      <w:pPr>
        <w:pStyle w:val="FootnoteText"/>
        <w:rPr>
          <w:sz w:val="16"/>
          <w:szCs w:val="16"/>
        </w:rPr>
      </w:pPr>
      <w:r w:rsidRPr="00382065">
        <w:rPr>
          <w:rStyle w:val="FootnoteReference"/>
          <w:sz w:val="16"/>
          <w:szCs w:val="16"/>
        </w:rPr>
        <w:footnoteRef/>
      </w:r>
      <w:r w:rsidRPr="00382065">
        <w:rPr>
          <w:sz w:val="16"/>
          <w:szCs w:val="16"/>
        </w:rPr>
        <w:t xml:space="preserve"> “labvēlīgākas attieksmes nenodrošināšanas” princips – tiek izmantots IMO konvencijās.</w:t>
      </w:r>
    </w:p>
  </w:footnote>
  <w:footnote w:id="11">
    <w:p w14:paraId="47B01589" w14:textId="77777777" w:rsidR="00382065" w:rsidRDefault="00382065" w:rsidP="00382065">
      <w:pPr>
        <w:pStyle w:val="FootnoteText"/>
      </w:pPr>
      <w:r w:rsidRPr="00382065">
        <w:rPr>
          <w:rStyle w:val="FootnoteReference"/>
          <w:sz w:val="16"/>
          <w:szCs w:val="16"/>
        </w:rPr>
        <w:footnoteRef/>
      </w:r>
      <w:r w:rsidRPr="00382065">
        <w:rPr>
          <w:sz w:val="16"/>
          <w:szCs w:val="16"/>
        </w:rPr>
        <w:t xml:space="preserve"> “kopīgas, bet diferencētas atbildības un attiecīgo iespēju” princips – tiek izmantots UNFCCC.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604"/>
    <w:multiLevelType w:val="multilevel"/>
    <w:tmpl w:val="EF00589C"/>
    <w:name w:val="Points"/>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lowerLetter"/>
      <w:lvlText w:val="%4)"/>
      <w:lvlJc w:val="left"/>
      <w:pPr>
        <w:tabs>
          <w:tab w:val="num" w:pos="1134"/>
        </w:tabs>
        <w:ind w:left="1134" w:hanging="567"/>
      </w:pPr>
      <w:rPr>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16D93B0D"/>
    <w:multiLevelType w:val="hybridMultilevel"/>
    <w:tmpl w:val="66C4FB6E"/>
    <w:lvl w:ilvl="0" w:tplc="1798817E">
      <w:numFmt w:val="bullet"/>
      <w:lvlText w:val="-"/>
      <w:lvlJc w:val="left"/>
      <w:pPr>
        <w:ind w:left="973" w:hanging="360"/>
      </w:pPr>
      <w:rPr>
        <w:rFonts w:ascii="Times New Roman" w:eastAsia="Times New Roman" w:hAnsi="Times New Roman" w:cs="Times New Roman" w:hint="default"/>
        <w:b/>
        <w:i w:val="0"/>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 w15:restartNumberingAfterBreak="0">
    <w:nsid w:val="1F331F48"/>
    <w:multiLevelType w:val="multilevel"/>
    <w:tmpl w:val="7A0C82FC"/>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decimal"/>
      <w:lvlText w:val="%4."/>
      <w:lvlJc w:val="left"/>
      <w:pPr>
        <w:tabs>
          <w:tab w:val="num" w:pos="1134"/>
        </w:tabs>
        <w:ind w:left="1134" w:hanging="567"/>
      </w:pPr>
      <w:rPr>
        <w:rFonts w:hint="default"/>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4"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9E14E8E"/>
    <w:multiLevelType w:val="hybridMultilevel"/>
    <w:tmpl w:val="EB3E6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585501D9"/>
    <w:multiLevelType w:val="hybridMultilevel"/>
    <w:tmpl w:val="BCC8CF1C"/>
    <w:lvl w:ilvl="0" w:tplc="3DECDD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E42010"/>
    <w:multiLevelType w:val="hybridMultilevel"/>
    <w:tmpl w:val="C5A61FB2"/>
    <w:lvl w:ilvl="0" w:tplc="2A8A5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931BC1"/>
    <w:multiLevelType w:val="multilevel"/>
    <w:tmpl w:val="E3BE84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CE2918"/>
    <w:multiLevelType w:val="hybridMultilevel"/>
    <w:tmpl w:val="786E865E"/>
    <w:lvl w:ilvl="0" w:tplc="5630C62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165D4D"/>
    <w:multiLevelType w:val="hybridMultilevel"/>
    <w:tmpl w:val="2682B8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FEE220E"/>
    <w:multiLevelType w:val="hybridMultilevel"/>
    <w:tmpl w:val="9464487A"/>
    <w:lvl w:ilvl="0" w:tplc="F54E600E">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11"/>
  </w:num>
  <w:num w:numId="7">
    <w:abstractNumId w:val="8"/>
  </w:num>
  <w:num w:numId="8">
    <w:abstractNumId w:val="13"/>
  </w:num>
  <w:num w:numId="9">
    <w:abstractNumId w:val="6"/>
  </w:num>
  <w:num w:numId="10">
    <w:abstractNumId w:val="1"/>
  </w:num>
  <w:num w:numId="11">
    <w:abstractNumId w:val="9"/>
  </w:num>
  <w:num w:numId="12">
    <w:abstractNumId w:val="4"/>
  </w:num>
  <w:num w:numId="13">
    <w:abstractNumId w:val="5"/>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65"/>
    <w:rsid w:val="0000051C"/>
    <w:rsid w:val="00000A34"/>
    <w:rsid w:val="00002945"/>
    <w:rsid w:val="00004C51"/>
    <w:rsid w:val="00006994"/>
    <w:rsid w:val="00007196"/>
    <w:rsid w:val="00007A41"/>
    <w:rsid w:val="00010B0C"/>
    <w:rsid w:val="00010D37"/>
    <w:rsid w:val="00011501"/>
    <w:rsid w:val="00012687"/>
    <w:rsid w:val="0001550C"/>
    <w:rsid w:val="00020600"/>
    <w:rsid w:val="00020ED2"/>
    <w:rsid w:val="00021379"/>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085"/>
    <w:rsid w:val="00045EA4"/>
    <w:rsid w:val="00047A68"/>
    <w:rsid w:val="00050247"/>
    <w:rsid w:val="000504ED"/>
    <w:rsid w:val="00051D98"/>
    <w:rsid w:val="00052298"/>
    <w:rsid w:val="0005356D"/>
    <w:rsid w:val="0005384C"/>
    <w:rsid w:val="00054D62"/>
    <w:rsid w:val="00055CC3"/>
    <w:rsid w:val="00055D52"/>
    <w:rsid w:val="000560B1"/>
    <w:rsid w:val="0005666F"/>
    <w:rsid w:val="00057C42"/>
    <w:rsid w:val="00062983"/>
    <w:rsid w:val="000653DB"/>
    <w:rsid w:val="000661E2"/>
    <w:rsid w:val="00070E8B"/>
    <w:rsid w:val="00070F2E"/>
    <w:rsid w:val="00071FF4"/>
    <w:rsid w:val="00072347"/>
    <w:rsid w:val="000727AC"/>
    <w:rsid w:val="00072D25"/>
    <w:rsid w:val="00075778"/>
    <w:rsid w:val="00075B2C"/>
    <w:rsid w:val="00075E80"/>
    <w:rsid w:val="00075F7F"/>
    <w:rsid w:val="00076290"/>
    <w:rsid w:val="0007712E"/>
    <w:rsid w:val="00077250"/>
    <w:rsid w:val="00080A76"/>
    <w:rsid w:val="00080D14"/>
    <w:rsid w:val="000814BC"/>
    <w:rsid w:val="000824BD"/>
    <w:rsid w:val="000831AF"/>
    <w:rsid w:val="00083A4A"/>
    <w:rsid w:val="00084394"/>
    <w:rsid w:val="000844E1"/>
    <w:rsid w:val="000847D0"/>
    <w:rsid w:val="0008568D"/>
    <w:rsid w:val="00086EE5"/>
    <w:rsid w:val="00087533"/>
    <w:rsid w:val="00087C8D"/>
    <w:rsid w:val="000928CF"/>
    <w:rsid w:val="00093141"/>
    <w:rsid w:val="00093229"/>
    <w:rsid w:val="00093844"/>
    <w:rsid w:val="00093D82"/>
    <w:rsid w:val="00095ADB"/>
    <w:rsid w:val="00095DBE"/>
    <w:rsid w:val="0009697A"/>
    <w:rsid w:val="0009760B"/>
    <w:rsid w:val="00097FDB"/>
    <w:rsid w:val="000A1A5C"/>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5DDD"/>
    <w:rsid w:val="000B62D6"/>
    <w:rsid w:val="000B63ED"/>
    <w:rsid w:val="000C0239"/>
    <w:rsid w:val="000C0EF8"/>
    <w:rsid w:val="000C30FA"/>
    <w:rsid w:val="000C33CD"/>
    <w:rsid w:val="000C3ED7"/>
    <w:rsid w:val="000C3FAD"/>
    <w:rsid w:val="000C5004"/>
    <w:rsid w:val="000C73F4"/>
    <w:rsid w:val="000C7F26"/>
    <w:rsid w:val="000D0171"/>
    <w:rsid w:val="000D0FFB"/>
    <w:rsid w:val="000D1D64"/>
    <w:rsid w:val="000D23EA"/>
    <w:rsid w:val="000D2B94"/>
    <w:rsid w:val="000D3848"/>
    <w:rsid w:val="000D5FA4"/>
    <w:rsid w:val="000D6C67"/>
    <w:rsid w:val="000E0439"/>
    <w:rsid w:val="000E1252"/>
    <w:rsid w:val="000E1591"/>
    <w:rsid w:val="000E2071"/>
    <w:rsid w:val="000E23D6"/>
    <w:rsid w:val="000E3EC6"/>
    <w:rsid w:val="000E4A37"/>
    <w:rsid w:val="000E4E05"/>
    <w:rsid w:val="000E5AB7"/>
    <w:rsid w:val="000E5FE1"/>
    <w:rsid w:val="000E6C62"/>
    <w:rsid w:val="000E766F"/>
    <w:rsid w:val="000E772F"/>
    <w:rsid w:val="000E78EF"/>
    <w:rsid w:val="000E79FD"/>
    <w:rsid w:val="000F0BE5"/>
    <w:rsid w:val="000F0D1C"/>
    <w:rsid w:val="000F38A9"/>
    <w:rsid w:val="000F3E0B"/>
    <w:rsid w:val="000F42DA"/>
    <w:rsid w:val="000F4F97"/>
    <w:rsid w:val="000F56C3"/>
    <w:rsid w:val="000F6246"/>
    <w:rsid w:val="000F6739"/>
    <w:rsid w:val="000F6A04"/>
    <w:rsid w:val="000F7BB1"/>
    <w:rsid w:val="000F7F1E"/>
    <w:rsid w:val="00103621"/>
    <w:rsid w:val="00106AC9"/>
    <w:rsid w:val="00106F17"/>
    <w:rsid w:val="00106F3A"/>
    <w:rsid w:val="001115FE"/>
    <w:rsid w:val="00112975"/>
    <w:rsid w:val="001131AC"/>
    <w:rsid w:val="001134B7"/>
    <w:rsid w:val="00117E5A"/>
    <w:rsid w:val="001210DF"/>
    <w:rsid w:val="00124317"/>
    <w:rsid w:val="001243E0"/>
    <w:rsid w:val="00125739"/>
    <w:rsid w:val="00125F87"/>
    <w:rsid w:val="0012799A"/>
    <w:rsid w:val="00127CFD"/>
    <w:rsid w:val="001310BA"/>
    <w:rsid w:val="00131ADA"/>
    <w:rsid w:val="00132472"/>
    <w:rsid w:val="00132EF0"/>
    <w:rsid w:val="001334A4"/>
    <w:rsid w:val="00133A67"/>
    <w:rsid w:val="00134530"/>
    <w:rsid w:val="00134547"/>
    <w:rsid w:val="00134951"/>
    <w:rsid w:val="00135D3C"/>
    <w:rsid w:val="00140529"/>
    <w:rsid w:val="00141566"/>
    <w:rsid w:val="0014268A"/>
    <w:rsid w:val="001437C9"/>
    <w:rsid w:val="001447AB"/>
    <w:rsid w:val="00144C35"/>
    <w:rsid w:val="001450AA"/>
    <w:rsid w:val="00145822"/>
    <w:rsid w:val="00146630"/>
    <w:rsid w:val="00146715"/>
    <w:rsid w:val="00146FBC"/>
    <w:rsid w:val="00150C90"/>
    <w:rsid w:val="001517AE"/>
    <w:rsid w:val="00152289"/>
    <w:rsid w:val="00152D27"/>
    <w:rsid w:val="001533EA"/>
    <w:rsid w:val="001535C4"/>
    <w:rsid w:val="00153BD0"/>
    <w:rsid w:val="0015407E"/>
    <w:rsid w:val="00154E53"/>
    <w:rsid w:val="00156158"/>
    <w:rsid w:val="0015743B"/>
    <w:rsid w:val="0015788E"/>
    <w:rsid w:val="00157C53"/>
    <w:rsid w:val="00161C5D"/>
    <w:rsid w:val="00163DD7"/>
    <w:rsid w:val="00164BDB"/>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1565"/>
    <w:rsid w:val="00183CB6"/>
    <w:rsid w:val="0018485A"/>
    <w:rsid w:val="00185DB4"/>
    <w:rsid w:val="00190266"/>
    <w:rsid w:val="00190637"/>
    <w:rsid w:val="00190640"/>
    <w:rsid w:val="00190BB8"/>
    <w:rsid w:val="00192DD4"/>
    <w:rsid w:val="00192F2F"/>
    <w:rsid w:val="00194136"/>
    <w:rsid w:val="0019528F"/>
    <w:rsid w:val="00195783"/>
    <w:rsid w:val="00196E89"/>
    <w:rsid w:val="001A1988"/>
    <w:rsid w:val="001A1D55"/>
    <w:rsid w:val="001A2DFA"/>
    <w:rsid w:val="001A51F9"/>
    <w:rsid w:val="001A5970"/>
    <w:rsid w:val="001A6C53"/>
    <w:rsid w:val="001A76FC"/>
    <w:rsid w:val="001A7C8B"/>
    <w:rsid w:val="001A7E9A"/>
    <w:rsid w:val="001B0277"/>
    <w:rsid w:val="001B0E07"/>
    <w:rsid w:val="001B14C4"/>
    <w:rsid w:val="001B1690"/>
    <w:rsid w:val="001B23EA"/>
    <w:rsid w:val="001B3120"/>
    <w:rsid w:val="001B379E"/>
    <w:rsid w:val="001B3B64"/>
    <w:rsid w:val="001B5781"/>
    <w:rsid w:val="001B6577"/>
    <w:rsid w:val="001B6710"/>
    <w:rsid w:val="001B6A02"/>
    <w:rsid w:val="001B7273"/>
    <w:rsid w:val="001C00CC"/>
    <w:rsid w:val="001C286A"/>
    <w:rsid w:val="001C3439"/>
    <w:rsid w:val="001C3DFF"/>
    <w:rsid w:val="001C4B32"/>
    <w:rsid w:val="001C4D17"/>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3981"/>
    <w:rsid w:val="001E4CE1"/>
    <w:rsid w:val="001E6597"/>
    <w:rsid w:val="001E65A5"/>
    <w:rsid w:val="001F06BC"/>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6E8C"/>
    <w:rsid w:val="002074DB"/>
    <w:rsid w:val="00210A21"/>
    <w:rsid w:val="00210AFA"/>
    <w:rsid w:val="002110BB"/>
    <w:rsid w:val="00211249"/>
    <w:rsid w:val="002121B3"/>
    <w:rsid w:val="002128DF"/>
    <w:rsid w:val="002128FB"/>
    <w:rsid w:val="00214116"/>
    <w:rsid w:val="00214BAF"/>
    <w:rsid w:val="00215F66"/>
    <w:rsid w:val="002160FD"/>
    <w:rsid w:val="002204CD"/>
    <w:rsid w:val="00220977"/>
    <w:rsid w:val="002223B2"/>
    <w:rsid w:val="00222D12"/>
    <w:rsid w:val="0022341B"/>
    <w:rsid w:val="00224D45"/>
    <w:rsid w:val="002262DC"/>
    <w:rsid w:val="00226C38"/>
    <w:rsid w:val="0022705F"/>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47EF0"/>
    <w:rsid w:val="002547DB"/>
    <w:rsid w:val="00255120"/>
    <w:rsid w:val="00256B1B"/>
    <w:rsid w:val="00256CB5"/>
    <w:rsid w:val="00260FF9"/>
    <w:rsid w:val="0026112E"/>
    <w:rsid w:val="0026221A"/>
    <w:rsid w:val="002630BC"/>
    <w:rsid w:val="002639EA"/>
    <w:rsid w:val="00263C38"/>
    <w:rsid w:val="00264A46"/>
    <w:rsid w:val="00265EFC"/>
    <w:rsid w:val="0027101E"/>
    <w:rsid w:val="002725A5"/>
    <w:rsid w:val="002726C3"/>
    <w:rsid w:val="00273099"/>
    <w:rsid w:val="002742C1"/>
    <w:rsid w:val="00275054"/>
    <w:rsid w:val="002750B4"/>
    <w:rsid w:val="00275D5C"/>
    <w:rsid w:val="00277C62"/>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0477"/>
    <w:rsid w:val="002A25B2"/>
    <w:rsid w:val="002A2B94"/>
    <w:rsid w:val="002A309A"/>
    <w:rsid w:val="002A37B8"/>
    <w:rsid w:val="002A40EA"/>
    <w:rsid w:val="002A4381"/>
    <w:rsid w:val="002A62B6"/>
    <w:rsid w:val="002A68E7"/>
    <w:rsid w:val="002B1DDC"/>
    <w:rsid w:val="002B2B5F"/>
    <w:rsid w:val="002B3F2E"/>
    <w:rsid w:val="002B46F3"/>
    <w:rsid w:val="002B4915"/>
    <w:rsid w:val="002B5FB6"/>
    <w:rsid w:val="002B71D7"/>
    <w:rsid w:val="002B720B"/>
    <w:rsid w:val="002B783C"/>
    <w:rsid w:val="002C0B8E"/>
    <w:rsid w:val="002C211F"/>
    <w:rsid w:val="002C3031"/>
    <w:rsid w:val="002C3881"/>
    <w:rsid w:val="002C4311"/>
    <w:rsid w:val="002C4B5E"/>
    <w:rsid w:val="002C57B9"/>
    <w:rsid w:val="002C6B5E"/>
    <w:rsid w:val="002C6EE7"/>
    <w:rsid w:val="002C71D4"/>
    <w:rsid w:val="002D08EB"/>
    <w:rsid w:val="002D0F9F"/>
    <w:rsid w:val="002D1209"/>
    <w:rsid w:val="002D1D95"/>
    <w:rsid w:val="002D23EF"/>
    <w:rsid w:val="002D3724"/>
    <w:rsid w:val="002D39AE"/>
    <w:rsid w:val="002D4B9F"/>
    <w:rsid w:val="002D5102"/>
    <w:rsid w:val="002D598E"/>
    <w:rsid w:val="002D663E"/>
    <w:rsid w:val="002D737D"/>
    <w:rsid w:val="002E0EE1"/>
    <w:rsid w:val="002E4376"/>
    <w:rsid w:val="002E56A3"/>
    <w:rsid w:val="002E575F"/>
    <w:rsid w:val="002E66A4"/>
    <w:rsid w:val="002F125F"/>
    <w:rsid w:val="002F1B1D"/>
    <w:rsid w:val="002F3196"/>
    <w:rsid w:val="002F5149"/>
    <w:rsid w:val="002F5B06"/>
    <w:rsid w:val="002F6967"/>
    <w:rsid w:val="002F728F"/>
    <w:rsid w:val="003016A9"/>
    <w:rsid w:val="00301B6B"/>
    <w:rsid w:val="00301E54"/>
    <w:rsid w:val="00305BB4"/>
    <w:rsid w:val="0030654F"/>
    <w:rsid w:val="00306EDC"/>
    <w:rsid w:val="00310033"/>
    <w:rsid w:val="003125A8"/>
    <w:rsid w:val="00313B16"/>
    <w:rsid w:val="00315535"/>
    <w:rsid w:val="003241CF"/>
    <w:rsid w:val="0032513B"/>
    <w:rsid w:val="00325E99"/>
    <w:rsid w:val="00330C3A"/>
    <w:rsid w:val="003311CB"/>
    <w:rsid w:val="003327C8"/>
    <w:rsid w:val="00332DE2"/>
    <w:rsid w:val="00333556"/>
    <w:rsid w:val="00333907"/>
    <w:rsid w:val="00333B99"/>
    <w:rsid w:val="00333D71"/>
    <w:rsid w:val="00333E83"/>
    <w:rsid w:val="0033583D"/>
    <w:rsid w:val="00340B02"/>
    <w:rsid w:val="00341210"/>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72BF"/>
    <w:rsid w:val="00357640"/>
    <w:rsid w:val="00360592"/>
    <w:rsid w:val="003608C7"/>
    <w:rsid w:val="0036169F"/>
    <w:rsid w:val="00361FBF"/>
    <w:rsid w:val="003626BC"/>
    <w:rsid w:val="00362C24"/>
    <w:rsid w:val="00362FA9"/>
    <w:rsid w:val="00363005"/>
    <w:rsid w:val="003653AC"/>
    <w:rsid w:val="0036598A"/>
    <w:rsid w:val="00365DCE"/>
    <w:rsid w:val="003661B7"/>
    <w:rsid w:val="00371133"/>
    <w:rsid w:val="00372698"/>
    <w:rsid w:val="0037291C"/>
    <w:rsid w:val="003766F8"/>
    <w:rsid w:val="0038000B"/>
    <w:rsid w:val="003807E6"/>
    <w:rsid w:val="00381DF8"/>
    <w:rsid w:val="00382065"/>
    <w:rsid w:val="0038229A"/>
    <w:rsid w:val="003850EC"/>
    <w:rsid w:val="0038664A"/>
    <w:rsid w:val="00386DFF"/>
    <w:rsid w:val="0038737A"/>
    <w:rsid w:val="00387A16"/>
    <w:rsid w:val="00387C8E"/>
    <w:rsid w:val="00391ACF"/>
    <w:rsid w:val="003922BB"/>
    <w:rsid w:val="00395104"/>
    <w:rsid w:val="003955D7"/>
    <w:rsid w:val="0039587B"/>
    <w:rsid w:val="00395B04"/>
    <w:rsid w:val="003968D3"/>
    <w:rsid w:val="00397C31"/>
    <w:rsid w:val="003A007F"/>
    <w:rsid w:val="003A048E"/>
    <w:rsid w:val="003A087B"/>
    <w:rsid w:val="003A20A8"/>
    <w:rsid w:val="003A2551"/>
    <w:rsid w:val="003A3CE9"/>
    <w:rsid w:val="003A3E73"/>
    <w:rsid w:val="003A5985"/>
    <w:rsid w:val="003B03CC"/>
    <w:rsid w:val="003B04AA"/>
    <w:rsid w:val="003B077F"/>
    <w:rsid w:val="003B07B8"/>
    <w:rsid w:val="003B29C4"/>
    <w:rsid w:val="003B3D06"/>
    <w:rsid w:val="003B43E0"/>
    <w:rsid w:val="003B4C3A"/>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1FE"/>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B2A"/>
    <w:rsid w:val="00413E66"/>
    <w:rsid w:val="0041412A"/>
    <w:rsid w:val="004147CF"/>
    <w:rsid w:val="0041590D"/>
    <w:rsid w:val="00415B45"/>
    <w:rsid w:val="00416E43"/>
    <w:rsid w:val="0042000A"/>
    <w:rsid w:val="00420714"/>
    <w:rsid w:val="00420C3C"/>
    <w:rsid w:val="00420E06"/>
    <w:rsid w:val="00421A49"/>
    <w:rsid w:val="00422B95"/>
    <w:rsid w:val="004250B9"/>
    <w:rsid w:val="00427D4C"/>
    <w:rsid w:val="00430A72"/>
    <w:rsid w:val="00430B6C"/>
    <w:rsid w:val="00430F65"/>
    <w:rsid w:val="00431095"/>
    <w:rsid w:val="004318CB"/>
    <w:rsid w:val="00432312"/>
    <w:rsid w:val="00433733"/>
    <w:rsid w:val="00433962"/>
    <w:rsid w:val="00434416"/>
    <w:rsid w:val="004369E1"/>
    <w:rsid w:val="00436C32"/>
    <w:rsid w:val="0044155F"/>
    <w:rsid w:val="00442ACB"/>
    <w:rsid w:val="00442C28"/>
    <w:rsid w:val="004430B2"/>
    <w:rsid w:val="004434BF"/>
    <w:rsid w:val="00443ECC"/>
    <w:rsid w:val="00444424"/>
    <w:rsid w:val="004459D7"/>
    <w:rsid w:val="004460B3"/>
    <w:rsid w:val="0044741D"/>
    <w:rsid w:val="004479B0"/>
    <w:rsid w:val="00451136"/>
    <w:rsid w:val="004536D8"/>
    <w:rsid w:val="00453B9F"/>
    <w:rsid w:val="00454665"/>
    <w:rsid w:val="00454D5C"/>
    <w:rsid w:val="00456C5D"/>
    <w:rsid w:val="0045732B"/>
    <w:rsid w:val="00460490"/>
    <w:rsid w:val="00460C7E"/>
    <w:rsid w:val="004636BD"/>
    <w:rsid w:val="00464750"/>
    <w:rsid w:val="00464A1E"/>
    <w:rsid w:val="00464ABB"/>
    <w:rsid w:val="00465421"/>
    <w:rsid w:val="00466239"/>
    <w:rsid w:val="00466A11"/>
    <w:rsid w:val="0046714F"/>
    <w:rsid w:val="004701DF"/>
    <w:rsid w:val="004741CB"/>
    <w:rsid w:val="0047443D"/>
    <w:rsid w:val="00474C99"/>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5A4"/>
    <w:rsid w:val="004A1C26"/>
    <w:rsid w:val="004A29C4"/>
    <w:rsid w:val="004A3DC3"/>
    <w:rsid w:val="004A434B"/>
    <w:rsid w:val="004A47BF"/>
    <w:rsid w:val="004A4F3C"/>
    <w:rsid w:val="004A782B"/>
    <w:rsid w:val="004B0FC6"/>
    <w:rsid w:val="004B1104"/>
    <w:rsid w:val="004B1FF1"/>
    <w:rsid w:val="004B2E38"/>
    <w:rsid w:val="004B344E"/>
    <w:rsid w:val="004B44F2"/>
    <w:rsid w:val="004B4CC1"/>
    <w:rsid w:val="004B5F0E"/>
    <w:rsid w:val="004B6D20"/>
    <w:rsid w:val="004C034D"/>
    <w:rsid w:val="004C054A"/>
    <w:rsid w:val="004C0F85"/>
    <w:rsid w:val="004C15EE"/>
    <w:rsid w:val="004C174A"/>
    <w:rsid w:val="004C18A8"/>
    <w:rsid w:val="004C1ADF"/>
    <w:rsid w:val="004C1B6B"/>
    <w:rsid w:val="004C1C0B"/>
    <w:rsid w:val="004C2185"/>
    <w:rsid w:val="004C4643"/>
    <w:rsid w:val="004C5413"/>
    <w:rsid w:val="004C6447"/>
    <w:rsid w:val="004C738E"/>
    <w:rsid w:val="004C73BB"/>
    <w:rsid w:val="004D05AE"/>
    <w:rsid w:val="004D4D21"/>
    <w:rsid w:val="004D5B8A"/>
    <w:rsid w:val="004D7574"/>
    <w:rsid w:val="004E24B1"/>
    <w:rsid w:val="004E3196"/>
    <w:rsid w:val="004E3B0A"/>
    <w:rsid w:val="004E4234"/>
    <w:rsid w:val="004E516A"/>
    <w:rsid w:val="004E51E0"/>
    <w:rsid w:val="004F02C7"/>
    <w:rsid w:val="004F0398"/>
    <w:rsid w:val="004F0EB7"/>
    <w:rsid w:val="004F1381"/>
    <w:rsid w:val="004F19C9"/>
    <w:rsid w:val="004F1BFA"/>
    <w:rsid w:val="004F294D"/>
    <w:rsid w:val="004F6649"/>
    <w:rsid w:val="004F66AF"/>
    <w:rsid w:val="004F6EAE"/>
    <w:rsid w:val="0050016C"/>
    <w:rsid w:val="00500D3D"/>
    <w:rsid w:val="0050184D"/>
    <w:rsid w:val="005018A1"/>
    <w:rsid w:val="00501E88"/>
    <w:rsid w:val="0050415D"/>
    <w:rsid w:val="00504870"/>
    <w:rsid w:val="005065FD"/>
    <w:rsid w:val="00507ED9"/>
    <w:rsid w:val="0051090A"/>
    <w:rsid w:val="00511384"/>
    <w:rsid w:val="00511502"/>
    <w:rsid w:val="00513434"/>
    <w:rsid w:val="005153BA"/>
    <w:rsid w:val="00517B4D"/>
    <w:rsid w:val="00520676"/>
    <w:rsid w:val="00521347"/>
    <w:rsid w:val="0052326C"/>
    <w:rsid w:val="005234C2"/>
    <w:rsid w:val="005237EB"/>
    <w:rsid w:val="00525940"/>
    <w:rsid w:val="00527CE2"/>
    <w:rsid w:val="00527EF1"/>
    <w:rsid w:val="00530968"/>
    <w:rsid w:val="005315BF"/>
    <w:rsid w:val="00531650"/>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2A85"/>
    <w:rsid w:val="005549F0"/>
    <w:rsid w:val="00554C00"/>
    <w:rsid w:val="00555B42"/>
    <w:rsid w:val="00556301"/>
    <w:rsid w:val="005608DD"/>
    <w:rsid w:val="00560B54"/>
    <w:rsid w:val="00561DA6"/>
    <w:rsid w:val="00564C0A"/>
    <w:rsid w:val="00565A62"/>
    <w:rsid w:val="00574082"/>
    <w:rsid w:val="0057409F"/>
    <w:rsid w:val="00574121"/>
    <w:rsid w:val="0057456F"/>
    <w:rsid w:val="00574795"/>
    <w:rsid w:val="00575AC9"/>
    <w:rsid w:val="00575E60"/>
    <w:rsid w:val="00576CDB"/>
    <w:rsid w:val="00580516"/>
    <w:rsid w:val="00580B51"/>
    <w:rsid w:val="00581E3C"/>
    <w:rsid w:val="00582B2E"/>
    <w:rsid w:val="00582C45"/>
    <w:rsid w:val="00583749"/>
    <w:rsid w:val="00583D95"/>
    <w:rsid w:val="00583ECE"/>
    <w:rsid w:val="00584168"/>
    <w:rsid w:val="005873E0"/>
    <w:rsid w:val="005930D3"/>
    <w:rsid w:val="00594E42"/>
    <w:rsid w:val="005958E1"/>
    <w:rsid w:val="00595B4C"/>
    <w:rsid w:val="00596403"/>
    <w:rsid w:val="005968AC"/>
    <w:rsid w:val="00596C53"/>
    <w:rsid w:val="00597006"/>
    <w:rsid w:val="005972E6"/>
    <w:rsid w:val="005A0349"/>
    <w:rsid w:val="005A0C55"/>
    <w:rsid w:val="005A10BA"/>
    <w:rsid w:val="005A175B"/>
    <w:rsid w:val="005A3EA9"/>
    <w:rsid w:val="005A7C6C"/>
    <w:rsid w:val="005B0134"/>
    <w:rsid w:val="005B0A31"/>
    <w:rsid w:val="005B0DC3"/>
    <w:rsid w:val="005B1E16"/>
    <w:rsid w:val="005B214C"/>
    <w:rsid w:val="005B2A7B"/>
    <w:rsid w:val="005B333D"/>
    <w:rsid w:val="005B4943"/>
    <w:rsid w:val="005B4D89"/>
    <w:rsid w:val="005B656E"/>
    <w:rsid w:val="005C045F"/>
    <w:rsid w:val="005C198A"/>
    <w:rsid w:val="005C5476"/>
    <w:rsid w:val="005C686D"/>
    <w:rsid w:val="005C7C53"/>
    <w:rsid w:val="005D0B48"/>
    <w:rsid w:val="005D1E1A"/>
    <w:rsid w:val="005D200F"/>
    <w:rsid w:val="005D2B07"/>
    <w:rsid w:val="005D2EE1"/>
    <w:rsid w:val="005D33C4"/>
    <w:rsid w:val="005D3BCA"/>
    <w:rsid w:val="005D4BBD"/>
    <w:rsid w:val="005D58A4"/>
    <w:rsid w:val="005D5EA1"/>
    <w:rsid w:val="005D6464"/>
    <w:rsid w:val="005D687B"/>
    <w:rsid w:val="005D7F5E"/>
    <w:rsid w:val="005E10B3"/>
    <w:rsid w:val="005E1FFE"/>
    <w:rsid w:val="005E2176"/>
    <w:rsid w:val="005E30EC"/>
    <w:rsid w:val="005E42DA"/>
    <w:rsid w:val="005E4430"/>
    <w:rsid w:val="005E46F5"/>
    <w:rsid w:val="005E4837"/>
    <w:rsid w:val="005E4B23"/>
    <w:rsid w:val="005E5AD6"/>
    <w:rsid w:val="005E7295"/>
    <w:rsid w:val="005F011A"/>
    <w:rsid w:val="005F0397"/>
    <w:rsid w:val="005F05C6"/>
    <w:rsid w:val="005F12B7"/>
    <w:rsid w:val="005F1C58"/>
    <w:rsid w:val="005F39C6"/>
    <w:rsid w:val="005F3B11"/>
    <w:rsid w:val="005F472D"/>
    <w:rsid w:val="005F47C5"/>
    <w:rsid w:val="005F4D51"/>
    <w:rsid w:val="005F6A3B"/>
    <w:rsid w:val="005F7CDD"/>
    <w:rsid w:val="0060098F"/>
    <w:rsid w:val="00601194"/>
    <w:rsid w:val="0060142F"/>
    <w:rsid w:val="00601635"/>
    <w:rsid w:val="006024D9"/>
    <w:rsid w:val="006026E7"/>
    <w:rsid w:val="00603AE3"/>
    <w:rsid w:val="0060456D"/>
    <w:rsid w:val="00604F63"/>
    <w:rsid w:val="0060573C"/>
    <w:rsid w:val="00606534"/>
    <w:rsid w:val="006070C2"/>
    <w:rsid w:val="00607C5E"/>
    <w:rsid w:val="006103B4"/>
    <w:rsid w:val="006103FC"/>
    <w:rsid w:val="00610539"/>
    <w:rsid w:val="00610D37"/>
    <w:rsid w:val="00610F01"/>
    <w:rsid w:val="0061100E"/>
    <w:rsid w:val="00611D2D"/>
    <w:rsid w:val="00612B29"/>
    <w:rsid w:val="00613680"/>
    <w:rsid w:val="00613DB9"/>
    <w:rsid w:val="00613F8B"/>
    <w:rsid w:val="00613FB6"/>
    <w:rsid w:val="0061508F"/>
    <w:rsid w:val="006156EC"/>
    <w:rsid w:val="006157F3"/>
    <w:rsid w:val="00615AAD"/>
    <w:rsid w:val="00616389"/>
    <w:rsid w:val="00616ED0"/>
    <w:rsid w:val="00620729"/>
    <w:rsid w:val="00620D3F"/>
    <w:rsid w:val="0062135B"/>
    <w:rsid w:val="00621892"/>
    <w:rsid w:val="00621D67"/>
    <w:rsid w:val="00622E24"/>
    <w:rsid w:val="0062331E"/>
    <w:rsid w:val="006242DE"/>
    <w:rsid w:val="006248B4"/>
    <w:rsid w:val="0062578B"/>
    <w:rsid w:val="00626854"/>
    <w:rsid w:val="00627CF2"/>
    <w:rsid w:val="006327AA"/>
    <w:rsid w:val="00633C9E"/>
    <w:rsid w:val="00635435"/>
    <w:rsid w:val="00635A9D"/>
    <w:rsid w:val="00636A08"/>
    <w:rsid w:val="00636F3C"/>
    <w:rsid w:val="006370D7"/>
    <w:rsid w:val="00640BD0"/>
    <w:rsid w:val="006429F0"/>
    <w:rsid w:val="0064520A"/>
    <w:rsid w:val="00645892"/>
    <w:rsid w:val="00645AA8"/>
    <w:rsid w:val="00646B72"/>
    <w:rsid w:val="00647B12"/>
    <w:rsid w:val="006502FC"/>
    <w:rsid w:val="00652523"/>
    <w:rsid w:val="00652AD7"/>
    <w:rsid w:val="00653267"/>
    <w:rsid w:val="00653C80"/>
    <w:rsid w:val="00655859"/>
    <w:rsid w:val="006565D2"/>
    <w:rsid w:val="00656936"/>
    <w:rsid w:val="00656C06"/>
    <w:rsid w:val="00656F7B"/>
    <w:rsid w:val="00657626"/>
    <w:rsid w:val="00661D29"/>
    <w:rsid w:val="00661D97"/>
    <w:rsid w:val="00662E25"/>
    <w:rsid w:val="00663D8A"/>
    <w:rsid w:val="006640B3"/>
    <w:rsid w:val="006641BA"/>
    <w:rsid w:val="00664CB4"/>
    <w:rsid w:val="00664F75"/>
    <w:rsid w:val="00665351"/>
    <w:rsid w:val="00665D6A"/>
    <w:rsid w:val="00666945"/>
    <w:rsid w:val="006704BE"/>
    <w:rsid w:val="00670C50"/>
    <w:rsid w:val="006710E2"/>
    <w:rsid w:val="00672B5C"/>
    <w:rsid w:val="00672DBC"/>
    <w:rsid w:val="00673113"/>
    <w:rsid w:val="0067361B"/>
    <w:rsid w:val="00673CA8"/>
    <w:rsid w:val="0067429E"/>
    <w:rsid w:val="00674335"/>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1F2"/>
    <w:rsid w:val="006C24B9"/>
    <w:rsid w:val="006C2E35"/>
    <w:rsid w:val="006C3FED"/>
    <w:rsid w:val="006C5B70"/>
    <w:rsid w:val="006C5D55"/>
    <w:rsid w:val="006C6E12"/>
    <w:rsid w:val="006C7EFD"/>
    <w:rsid w:val="006D33D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33A3"/>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4E"/>
    <w:rsid w:val="00764A56"/>
    <w:rsid w:val="00765A6A"/>
    <w:rsid w:val="00766FCC"/>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3651"/>
    <w:rsid w:val="007A578B"/>
    <w:rsid w:val="007A6923"/>
    <w:rsid w:val="007B00FD"/>
    <w:rsid w:val="007B050E"/>
    <w:rsid w:val="007B110F"/>
    <w:rsid w:val="007B1D83"/>
    <w:rsid w:val="007B204F"/>
    <w:rsid w:val="007B2FE1"/>
    <w:rsid w:val="007B42DE"/>
    <w:rsid w:val="007B4A45"/>
    <w:rsid w:val="007B4F49"/>
    <w:rsid w:val="007B539C"/>
    <w:rsid w:val="007B5E48"/>
    <w:rsid w:val="007B6C8B"/>
    <w:rsid w:val="007C038F"/>
    <w:rsid w:val="007C0FD0"/>
    <w:rsid w:val="007C15CA"/>
    <w:rsid w:val="007C2925"/>
    <w:rsid w:val="007C34F0"/>
    <w:rsid w:val="007C3D8D"/>
    <w:rsid w:val="007C493F"/>
    <w:rsid w:val="007C4C32"/>
    <w:rsid w:val="007C5188"/>
    <w:rsid w:val="007C5A8A"/>
    <w:rsid w:val="007C5FD4"/>
    <w:rsid w:val="007C78EE"/>
    <w:rsid w:val="007C7913"/>
    <w:rsid w:val="007C7996"/>
    <w:rsid w:val="007C7F9C"/>
    <w:rsid w:val="007D0F9B"/>
    <w:rsid w:val="007D1C05"/>
    <w:rsid w:val="007D36FF"/>
    <w:rsid w:val="007D55A7"/>
    <w:rsid w:val="007D787D"/>
    <w:rsid w:val="007D7E50"/>
    <w:rsid w:val="007E016A"/>
    <w:rsid w:val="007E21B1"/>
    <w:rsid w:val="007E2437"/>
    <w:rsid w:val="007E50AE"/>
    <w:rsid w:val="007E7626"/>
    <w:rsid w:val="007E79C8"/>
    <w:rsid w:val="007E7F30"/>
    <w:rsid w:val="007F030C"/>
    <w:rsid w:val="007F063A"/>
    <w:rsid w:val="007F138F"/>
    <w:rsid w:val="007F139F"/>
    <w:rsid w:val="007F229C"/>
    <w:rsid w:val="007F2827"/>
    <w:rsid w:val="007F3DE9"/>
    <w:rsid w:val="007F40A2"/>
    <w:rsid w:val="007F6D26"/>
    <w:rsid w:val="007F7A95"/>
    <w:rsid w:val="007F7E05"/>
    <w:rsid w:val="008000A3"/>
    <w:rsid w:val="00800510"/>
    <w:rsid w:val="00801629"/>
    <w:rsid w:val="0080208B"/>
    <w:rsid w:val="00802E8A"/>
    <w:rsid w:val="008030D3"/>
    <w:rsid w:val="00803272"/>
    <w:rsid w:val="00804736"/>
    <w:rsid w:val="008056AE"/>
    <w:rsid w:val="008058EE"/>
    <w:rsid w:val="008063DD"/>
    <w:rsid w:val="00806534"/>
    <w:rsid w:val="00806977"/>
    <w:rsid w:val="00810139"/>
    <w:rsid w:val="008104D3"/>
    <w:rsid w:val="00810D51"/>
    <w:rsid w:val="00810F66"/>
    <w:rsid w:val="00813166"/>
    <w:rsid w:val="00813D34"/>
    <w:rsid w:val="0081437A"/>
    <w:rsid w:val="00815E2B"/>
    <w:rsid w:val="008206AF"/>
    <w:rsid w:val="00821546"/>
    <w:rsid w:val="00821B19"/>
    <w:rsid w:val="00822701"/>
    <w:rsid w:val="00823C24"/>
    <w:rsid w:val="00824255"/>
    <w:rsid w:val="00826213"/>
    <w:rsid w:val="008264CE"/>
    <w:rsid w:val="008266CE"/>
    <w:rsid w:val="00830EBF"/>
    <w:rsid w:val="008317A9"/>
    <w:rsid w:val="008337CA"/>
    <w:rsid w:val="00833C85"/>
    <w:rsid w:val="0083560B"/>
    <w:rsid w:val="008368ED"/>
    <w:rsid w:val="0083766B"/>
    <w:rsid w:val="00837BEF"/>
    <w:rsid w:val="00840463"/>
    <w:rsid w:val="00840C36"/>
    <w:rsid w:val="00840CF8"/>
    <w:rsid w:val="00841831"/>
    <w:rsid w:val="00841CA5"/>
    <w:rsid w:val="00841E0F"/>
    <w:rsid w:val="0084512E"/>
    <w:rsid w:val="008456F2"/>
    <w:rsid w:val="00847346"/>
    <w:rsid w:val="008475EF"/>
    <w:rsid w:val="00847685"/>
    <w:rsid w:val="00851659"/>
    <w:rsid w:val="00853011"/>
    <w:rsid w:val="00853C03"/>
    <w:rsid w:val="0085422B"/>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030A"/>
    <w:rsid w:val="00881AF0"/>
    <w:rsid w:val="0088203D"/>
    <w:rsid w:val="008824AF"/>
    <w:rsid w:val="008834B2"/>
    <w:rsid w:val="0088399E"/>
    <w:rsid w:val="0088415E"/>
    <w:rsid w:val="00884D43"/>
    <w:rsid w:val="00886F01"/>
    <w:rsid w:val="00887A57"/>
    <w:rsid w:val="00891839"/>
    <w:rsid w:val="00891C69"/>
    <w:rsid w:val="00892DC3"/>
    <w:rsid w:val="0089310D"/>
    <w:rsid w:val="00893309"/>
    <w:rsid w:val="008952FB"/>
    <w:rsid w:val="00895824"/>
    <w:rsid w:val="008960F0"/>
    <w:rsid w:val="008966D6"/>
    <w:rsid w:val="008977BB"/>
    <w:rsid w:val="008A0859"/>
    <w:rsid w:val="008A0AFA"/>
    <w:rsid w:val="008A149C"/>
    <w:rsid w:val="008A1559"/>
    <w:rsid w:val="008A3020"/>
    <w:rsid w:val="008A3603"/>
    <w:rsid w:val="008A3918"/>
    <w:rsid w:val="008A70AF"/>
    <w:rsid w:val="008A79B6"/>
    <w:rsid w:val="008B3900"/>
    <w:rsid w:val="008B3BFC"/>
    <w:rsid w:val="008B3E32"/>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2EA6"/>
    <w:rsid w:val="008D4A0D"/>
    <w:rsid w:val="008D6698"/>
    <w:rsid w:val="008D6AB3"/>
    <w:rsid w:val="008D6F5D"/>
    <w:rsid w:val="008D7528"/>
    <w:rsid w:val="008D7788"/>
    <w:rsid w:val="008E0DAD"/>
    <w:rsid w:val="008E3862"/>
    <w:rsid w:val="008E4187"/>
    <w:rsid w:val="008E54EA"/>
    <w:rsid w:val="008E5CEC"/>
    <w:rsid w:val="008E78CA"/>
    <w:rsid w:val="008F11E5"/>
    <w:rsid w:val="008F12C7"/>
    <w:rsid w:val="008F1D34"/>
    <w:rsid w:val="008F347B"/>
    <w:rsid w:val="008F3730"/>
    <w:rsid w:val="008F54D3"/>
    <w:rsid w:val="008F5F94"/>
    <w:rsid w:val="008F6EF8"/>
    <w:rsid w:val="009005D7"/>
    <w:rsid w:val="00900EFC"/>
    <w:rsid w:val="00901CBB"/>
    <w:rsid w:val="00902907"/>
    <w:rsid w:val="009037B0"/>
    <w:rsid w:val="0090380B"/>
    <w:rsid w:val="009041F8"/>
    <w:rsid w:val="00906851"/>
    <w:rsid w:val="00907091"/>
    <w:rsid w:val="0090771F"/>
    <w:rsid w:val="0091029F"/>
    <w:rsid w:val="009104E1"/>
    <w:rsid w:val="0091119C"/>
    <w:rsid w:val="00911C01"/>
    <w:rsid w:val="0091282A"/>
    <w:rsid w:val="00912C00"/>
    <w:rsid w:val="009135E7"/>
    <w:rsid w:val="009139CC"/>
    <w:rsid w:val="0091504D"/>
    <w:rsid w:val="0091584A"/>
    <w:rsid w:val="00915AE2"/>
    <w:rsid w:val="00916056"/>
    <w:rsid w:val="00921125"/>
    <w:rsid w:val="009220ED"/>
    <w:rsid w:val="0092225B"/>
    <w:rsid w:val="00923982"/>
    <w:rsid w:val="00924E12"/>
    <w:rsid w:val="009259DA"/>
    <w:rsid w:val="009271B2"/>
    <w:rsid w:val="0092787C"/>
    <w:rsid w:val="009278E6"/>
    <w:rsid w:val="00927D50"/>
    <w:rsid w:val="009301F1"/>
    <w:rsid w:val="009307D0"/>
    <w:rsid w:val="00930842"/>
    <w:rsid w:val="00931785"/>
    <w:rsid w:val="009325AA"/>
    <w:rsid w:val="00933BD4"/>
    <w:rsid w:val="00934F08"/>
    <w:rsid w:val="009366AD"/>
    <w:rsid w:val="0093677A"/>
    <w:rsid w:val="00940F5F"/>
    <w:rsid w:val="00942505"/>
    <w:rsid w:val="00942791"/>
    <w:rsid w:val="00942BB7"/>
    <w:rsid w:val="00943E28"/>
    <w:rsid w:val="009447D1"/>
    <w:rsid w:val="00946477"/>
    <w:rsid w:val="00946C9E"/>
    <w:rsid w:val="009471C1"/>
    <w:rsid w:val="00947A7A"/>
    <w:rsid w:val="00947D09"/>
    <w:rsid w:val="00947DEC"/>
    <w:rsid w:val="009508B9"/>
    <w:rsid w:val="00951061"/>
    <w:rsid w:val="0095108B"/>
    <w:rsid w:val="00954058"/>
    <w:rsid w:val="009540AF"/>
    <w:rsid w:val="00954C43"/>
    <w:rsid w:val="00954FFA"/>
    <w:rsid w:val="00957FC6"/>
    <w:rsid w:val="00960A8B"/>
    <w:rsid w:val="009622F7"/>
    <w:rsid w:val="0096326E"/>
    <w:rsid w:val="00963615"/>
    <w:rsid w:val="00963761"/>
    <w:rsid w:val="00964574"/>
    <w:rsid w:val="009658CE"/>
    <w:rsid w:val="00966F4A"/>
    <w:rsid w:val="00967C07"/>
    <w:rsid w:val="00970F73"/>
    <w:rsid w:val="00971C45"/>
    <w:rsid w:val="00974861"/>
    <w:rsid w:val="00974EC3"/>
    <w:rsid w:val="009760ED"/>
    <w:rsid w:val="00976AEE"/>
    <w:rsid w:val="009775BD"/>
    <w:rsid w:val="009775DA"/>
    <w:rsid w:val="00977AF0"/>
    <w:rsid w:val="00980B44"/>
    <w:rsid w:val="009813E2"/>
    <w:rsid w:val="00981591"/>
    <w:rsid w:val="00981659"/>
    <w:rsid w:val="00981850"/>
    <w:rsid w:val="0098293B"/>
    <w:rsid w:val="00983B99"/>
    <w:rsid w:val="009863A0"/>
    <w:rsid w:val="0098721C"/>
    <w:rsid w:val="00987536"/>
    <w:rsid w:val="00990033"/>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954"/>
    <w:rsid w:val="009B6DA4"/>
    <w:rsid w:val="009B70AA"/>
    <w:rsid w:val="009B716F"/>
    <w:rsid w:val="009B7481"/>
    <w:rsid w:val="009C0A2A"/>
    <w:rsid w:val="009C0F5B"/>
    <w:rsid w:val="009C0FD9"/>
    <w:rsid w:val="009C197D"/>
    <w:rsid w:val="009C1EAA"/>
    <w:rsid w:val="009C2725"/>
    <w:rsid w:val="009C2980"/>
    <w:rsid w:val="009C2E86"/>
    <w:rsid w:val="009C4334"/>
    <w:rsid w:val="009C5BF8"/>
    <w:rsid w:val="009C6333"/>
    <w:rsid w:val="009C7202"/>
    <w:rsid w:val="009D1D7C"/>
    <w:rsid w:val="009D2447"/>
    <w:rsid w:val="009D2FD3"/>
    <w:rsid w:val="009D3B74"/>
    <w:rsid w:val="009D3EC9"/>
    <w:rsid w:val="009D4B9C"/>
    <w:rsid w:val="009D5119"/>
    <w:rsid w:val="009D58C3"/>
    <w:rsid w:val="009D5E1E"/>
    <w:rsid w:val="009D5E35"/>
    <w:rsid w:val="009D72F8"/>
    <w:rsid w:val="009E14C3"/>
    <w:rsid w:val="009E1F21"/>
    <w:rsid w:val="009E3588"/>
    <w:rsid w:val="009E4335"/>
    <w:rsid w:val="009E46C7"/>
    <w:rsid w:val="009E5D0A"/>
    <w:rsid w:val="009E73D0"/>
    <w:rsid w:val="009F1DB3"/>
    <w:rsid w:val="009F39DD"/>
    <w:rsid w:val="009F4035"/>
    <w:rsid w:val="009F42E1"/>
    <w:rsid w:val="009F5DBB"/>
    <w:rsid w:val="009F7385"/>
    <w:rsid w:val="00A03350"/>
    <w:rsid w:val="00A03699"/>
    <w:rsid w:val="00A04509"/>
    <w:rsid w:val="00A05605"/>
    <w:rsid w:val="00A05859"/>
    <w:rsid w:val="00A067CD"/>
    <w:rsid w:val="00A06D73"/>
    <w:rsid w:val="00A07873"/>
    <w:rsid w:val="00A11003"/>
    <w:rsid w:val="00A14602"/>
    <w:rsid w:val="00A17E1E"/>
    <w:rsid w:val="00A24057"/>
    <w:rsid w:val="00A25CC5"/>
    <w:rsid w:val="00A27C49"/>
    <w:rsid w:val="00A27CD4"/>
    <w:rsid w:val="00A27E54"/>
    <w:rsid w:val="00A316F8"/>
    <w:rsid w:val="00A32842"/>
    <w:rsid w:val="00A332BB"/>
    <w:rsid w:val="00A33AA3"/>
    <w:rsid w:val="00A348D9"/>
    <w:rsid w:val="00A34AAF"/>
    <w:rsid w:val="00A34D7A"/>
    <w:rsid w:val="00A36604"/>
    <w:rsid w:val="00A36AEC"/>
    <w:rsid w:val="00A373CE"/>
    <w:rsid w:val="00A40834"/>
    <w:rsid w:val="00A408FA"/>
    <w:rsid w:val="00A414EE"/>
    <w:rsid w:val="00A42F6F"/>
    <w:rsid w:val="00A434A2"/>
    <w:rsid w:val="00A43BB1"/>
    <w:rsid w:val="00A43E8B"/>
    <w:rsid w:val="00A45FAB"/>
    <w:rsid w:val="00A464A5"/>
    <w:rsid w:val="00A4696C"/>
    <w:rsid w:val="00A46ED2"/>
    <w:rsid w:val="00A46F91"/>
    <w:rsid w:val="00A47351"/>
    <w:rsid w:val="00A47D84"/>
    <w:rsid w:val="00A50B26"/>
    <w:rsid w:val="00A50BA8"/>
    <w:rsid w:val="00A551FA"/>
    <w:rsid w:val="00A57AA6"/>
    <w:rsid w:val="00A57B8A"/>
    <w:rsid w:val="00A61A31"/>
    <w:rsid w:val="00A63F07"/>
    <w:rsid w:val="00A64D40"/>
    <w:rsid w:val="00A65844"/>
    <w:rsid w:val="00A65DE0"/>
    <w:rsid w:val="00A706D2"/>
    <w:rsid w:val="00A71CC6"/>
    <w:rsid w:val="00A726FD"/>
    <w:rsid w:val="00A7294B"/>
    <w:rsid w:val="00A7391F"/>
    <w:rsid w:val="00A74FAA"/>
    <w:rsid w:val="00A76037"/>
    <w:rsid w:val="00A77112"/>
    <w:rsid w:val="00A77563"/>
    <w:rsid w:val="00A77D24"/>
    <w:rsid w:val="00A830C1"/>
    <w:rsid w:val="00A84878"/>
    <w:rsid w:val="00A8541C"/>
    <w:rsid w:val="00A870B1"/>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152"/>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3A22"/>
    <w:rsid w:val="00B03D59"/>
    <w:rsid w:val="00B0419B"/>
    <w:rsid w:val="00B04AB2"/>
    <w:rsid w:val="00B04E91"/>
    <w:rsid w:val="00B058AA"/>
    <w:rsid w:val="00B0758F"/>
    <w:rsid w:val="00B07DD0"/>
    <w:rsid w:val="00B1026A"/>
    <w:rsid w:val="00B143C4"/>
    <w:rsid w:val="00B1485E"/>
    <w:rsid w:val="00B164FA"/>
    <w:rsid w:val="00B16D9B"/>
    <w:rsid w:val="00B17657"/>
    <w:rsid w:val="00B17707"/>
    <w:rsid w:val="00B17F0F"/>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5C14"/>
    <w:rsid w:val="00B46A67"/>
    <w:rsid w:val="00B47B0A"/>
    <w:rsid w:val="00B5052B"/>
    <w:rsid w:val="00B50A87"/>
    <w:rsid w:val="00B52428"/>
    <w:rsid w:val="00B52B3B"/>
    <w:rsid w:val="00B53530"/>
    <w:rsid w:val="00B548C3"/>
    <w:rsid w:val="00B548EE"/>
    <w:rsid w:val="00B55C57"/>
    <w:rsid w:val="00B57853"/>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77FA5"/>
    <w:rsid w:val="00B80680"/>
    <w:rsid w:val="00B82ADF"/>
    <w:rsid w:val="00B83CA1"/>
    <w:rsid w:val="00B87352"/>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571"/>
    <w:rsid w:val="00BA5D53"/>
    <w:rsid w:val="00BA7E78"/>
    <w:rsid w:val="00BB0F1B"/>
    <w:rsid w:val="00BB275D"/>
    <w:rsid w:val="00BB3BE2"/>
    <w:rsid w:val="00BB3FDC"/>
    <w:rsid w:val="00BB4C2D"/>
    <w:rsid w:val="00BB5258"/>
    <w:rsid w:val="00BB569E"/>
    <w:rsid w:val="00BB6641"/>
    <w:rsid w:val="00BB6E06"/>
    <w:rsid w:val="00BB71BF"/>
    <w:rsid w:val="00BC0AE1"/>
    <w:rsid w:val="00BC2B51"/>
    <w:rsid w:val="00BC32F5"/>
    <w:rsid w:val="00BC4AD2"/>
    <w:rsid w:val="00BD0FCA"/>
    <w:rsid w:val="00BD1127"/>
    <w:rsid w:val="00BD19F3"/>
    <w:rsid w:val="00BD200B"/>
    <w:rsid w:val="00BD29F8"/>
    <w:rsid w:val="00BD2B0F"/>
    <w:rsid w:val="00BD30CD"/>
    <w:rsid w:val="00BD3634"/>
    <w:rsid w:val="00BD4142"/>
    <w:rsid w:val="00BD42E1"/>
    <w:rsid w:val="00BD68E4"/>
    <w:rsid w:val="00BD728E"/>
    <w:rsid w:val="00BD73DC"/>
    <w:rsid w:val="00BE024D"/>
    <w:rsid w:val="00BE1203"/>
    <w:rsid w:val="00BE31E8"/>
    <w:rsid w:val="00BE36F0"/>
    <w:rsid w:val="00BE4FD2"/>
    <w:rsid w:val="00BE5FC7"/>
    <w:rsid w:val="00BE6B93"/>
    <w:rsid w:val="00BF07BF"/>
    <w:rsid w:val="00BF07D5"/>
    <w:rsid w:val="00BF2768"/>
    <w:rsid w:val="00BF3399"/>
    <w:rsid w:val="00BF4212"/>
    <w:rsid w:val="00BF46CB"/>
    <w:rsid w:val="00BF4C16"/>
    <w:rsid w:val="00BF55DB"/>
    <w:rsid w:val="00BF5DE1"/>
    <w:rsid w:val="00BF7A3D"/>
    <w:rsid w:val="00C00377"/>
    <w:rsid w:val="00C004EF"/>
    <w:rsid w:val="00C015B5"/>
    <w:rsid w:val="00C035D1"/>
    <w:rsid w:val="00C04748"/>
    <w:rsid w:val="00C04827"/>
    <w:rsid w:val="00C1029C"/>
    <w:rsid w:val="00C10420"/>
    <w:rsid w:val="00C11C46"/>
    <w:rsid w:val="00C12DCC"/>
    <w:rsid w:val="00C138C3"/>
    <w:rsid w:val="00C13CD9"/>
    <w:rsid w:val="00C13F49"/>
    <w:rsid w:val="00C1565F"/>
    <w:rsid w:val="00C15771"/>
    <w:rsid w:val="00C16091"/>
    <w:rsid w:val="00C160EC"/>
    <w:rsid w:val="00C20613"/>
    <w:rsid w:val="00C220C1"/>
    <w:rsid w:val="00C227D6"/>
    <w:rsid w:val="00C231A1"/>
    <w:rsid w:val="00C23255"/>
    <w:rsid w:val="00C24C64"/>
    <w:rsid w:val="00C26BBD"/>
    <w:rsid w:val="00C300C1"/>
    <w:rsid w:val="00C30618"/>
    <w:rsid w:val="00C313AC"/>
    <w:rsid w:val="00C3149B"/>
    <w:rsid w:val="00C322A1"/>
    <w:rsid w:val="00C3291C"/>
    <w:rsid w:val="00C32F1C"/>
    <w:rsid w:val="00C332DC"/>
    <w:rsid w:val="00C34CCE"/>
    <w:rsid w:val="00C35D37"/>
    <w:rsid w:val="00C36547"/>
    <w:rsid w:val="00C366D3"/>
    <w:rsid w:val="00C375B6"/>
    <w:rsid w:val="00C42042"/>
    <w:rsid w:val="00C429A6"/>
    <w:rsid w:val="00C42C42"/>
    <w:rsid w:val="00C42F4F"/>
    <w:rsid w:val="00C4376F"/>
    <w:rsid w:val="00C4569C"/>
    <w:rsid w:val="00C467A2"/>
    <w:rsid w:val="00C46EA4"/>
    <w:rsid w:val="00C47232"/>
    <w:rsid w:val="00C51372"/>
    <w:rsid w:val="00C52510"/>
    <w:rsid w:val="00C54B80"/>
    <w:rsid w:val="00C54E2E"/>
    <w:rsid w:val="00C56C11"/>
    <w:rsid w:val="00C60506"/>
    <w:rsid w:val="00C613FF"/>
    <w:rsid w:val="00C62178"/>
    <w:rsid w:val="00C63DD2"/>
    <w:rsid w:val="00C647BF"/>
    <w:rsid w:val="00C66B33"/>
    <w:rsid w:val="00C6704B"/>
    <w:rsid w:val="00C70C14"/>
    <w:rsid w:val="00C70FF5"/>
    <w:rsid w:val="00C71025"/>
    <w:rsid w:val="00C7156F"/>
    <w:rsid w:val="00C71D5E"/>
    <w:rsid w:val="00C739B4"/>
    <w:rsid w:val="00C73B43"/>
    <w:rsid w:val="00C750C9"/>
    <w:rsid w:val="00C7533F"/>
    <w:rsid w:val="00C7784F"/>
    <w:rsid w:val="00C81EDF"/>
    <w:rsid w:val="00C829B1"/>
    <w:rsid w:val="00C83227"/>
    <w:rsid w:val="00C84038"/>
    <w:rsid w:val="00C845CE"/>
    <w:rsid w:val="00C847C8"/>
    <w:rsid w:val="00C85B74"/>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4DB1"/>
    <w:rsid w:val="00CA7957"/>
    <w:rsid w:val="00CA7CEC"/>
    <w:rsid w:val="00CB1DE7"/>
    <w:rsid w:val="00CB2145"/>
    <w:rsid w:val="00CB2278"/>
    <w:rsid w:val="00CB25E3"/>
    <w:rsid w:val="00CB2C48"/>
    <w:rsid w:val="00CB3EC4"/>
    <w:rsid w:val="00CB4236"/>
    <w:rsid w:val="00CB447B"/>
    <w:rsid w:val="00CB4661"/>
    <w:rsid w:val="00CB56A4"/>
    <w:rsid w:val="00CB5B86"/>
    <w:rsid w:val="00CB649A"/>
    <w:rsid w:val="00CB662A"/>
    <w:rsid w:val="00CB66D8"/>
    <w:rsid w:val="00CB67F0"/>
    <w:rsid w:val="00CB6CB5"/>
    <w:rsid w:val="00CB7151"/>
    <w:rsid w:val="00CB7B1A"/>
    <w:rsid w:val="00CB7F61"/>
    <w:rsid w:val="00CC133A"/>
    <w:rsid w:val="00CC1D25"/>
    <w:rsid w:val="00CC1EB0"/>
    <w:rsid w:val="00CC23BD"/>
    <w:rsid w:val="00CC3F23"/>
    <w:rsid w:val="00CC41F4"/>
    <w:rsid w:val="00CC50BA"/>
    <w:rsid w:val="00CC5435"/>
    <w:rsid w:val="00CC68D6"/>
    <w:rsid w:val="00CC6FF1"/>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423"/>
    <w:rsid w:val="00CF57BC"/>
    <w:rsid w:val="00CF5A7A"/>
    <w:rsid w:val="00CF5E20"/>
    <w:rsid w:val="00CF60EF"/>
    <w:rsid w:val="00CF630E"/>
    <w:rsid w:val="00CF668C"/>
    <w:rsid w:val="00CF78AC"/>
    <w:rsid w:val="00CF7BCE"/>
    <w:rsid w:val="00D012A8"/>
    <w:rsid w:val="00D01C94"/>
    <w:rsid w:val="00D01D24"/>
    <w:rsid w:val="00D0218B"/>
    <w:rsid w:val="00D035C8"/>
    <w:rsid w:val="00D04791"/>
    <w:rsid w:val="00D04904"/>
    <w:rsid w:val="00D054A9"/>
    <w:rsid w:val="00D060BA"/>
    <w:rsid w:val="00D06BE9"/>
    <w:rsid w:val="00D076E7"/>
    <w:rsid w:val="00D1052D"/>
    <w:rsid w:val="00D105EB"/>
    <w:rsid w:val="00D11491"/>
    <w:rsid w:val="00D12125"/>
    <w:rsid w:val="00D134B1"/>
    <w:rsid w:val="00D13B18"/>
    <w:rsid w:val="00D147FE"/>
    <w:rsid w:val="00D150BA"/>
    <w:rsid w:val="00D161B5"/>
    <w:rsid w:val="00D2084C"/>
    <w:rsid w:val="00D21458"/>
    <w:rsid w:val="00D21817"/>
    <w:rsid w:val="00D2569B"/>
    <w:rsid w:val="00D264D5"/>
    <w:rsid w:val="00D2738C"/>
    <w:rsid w:val="00D30E3C"/>
    <w:rsid w:val="00D3205C"/>
    <w:rsid w:val="00D33EB6"/>
    <w:rsid w:val="00D35008"/>
    <w:rsid w:val="00D36FA9"/>
    <w:rsid w:val="00D37507"/>
    <w:rsid w:val="00D375F9"/>
    <w:rsid w:val="00D40199"/>
    <w:rsid w:val="00D40F36"/>
    <w:rsid w:val="00D41B61"/>
    <w:rsid w:val="00D42797"/>
    <w:rsid w:val="00D443CE"/>
    <w:rsid w:val="00D45E7E"/>
    <w:rsid w:val="00D46761"/>
    <w:rsid w:val="00D47059"/>
    <w:rsid w:val="00D4771D"/>
    <w:rsid w:val="00D50A56"/>
    <w:rsid w:val="00D513D6"/>
    <w:rsid w:val="00D564B3"/>
    <w:rsid w:val="00D56C6B"/>
    <w:rsid w:val="00D571ED"/>
    <w:rsid w:val="00D5760E"/>
    <w:rsid w:val="00D5792C"/>
    <w:rsid w:val="00D61458"/>
    <w:rsid w:val="00D618DF"/>
    <w:rsid w:val="00D61C20"/>
    <w:rsid w:val="00D6306E"/>
    <w:rsid w:val="00D6308E"/>
    <w:rsid w:val="00D6425B"/>
    <w:rsid w:val="00D64F1D"/>
    <w:rsid w:val="00D655EF"/>
    <w:rsid w:val="00D65A85"/>
    <w:rsid w:val="00D719F3"/>
    <w:rsid w:val="00D7227B"/>
    <w:rsid w:val="00D74EA9"/>
    <w:rsid w:val="00D77307"/>
    <w:rsid w:val="00D80032"/>
    <w:rsid w:val="00D8007B"/>
    <w:rsid w:val="00D80B3B"/>
    <w:rsid w:val="00D80FBC"/>
    <w:rsid w:val="00D81221"/>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33E"/>
    <w:rsid w:val="00DA5737"/>
    <w:rsid w:val="00DA5E07"/>
    <w:rsid w:val="00DA62DC"/>
    <w:rsid w:val="00DA71DC"/>
    <w:rsid w:val="00DB0FAF"/>
    <w:rsid w:val="00DB1C8A"/>
    <w:rsid w:val="00DB305E"/>
    <w:rsid w:val="00DB372F"/>
    <w:rsid w:val="00DB4397"/>
    <w:rsid w:val="00DB633B"/>
    <w:rsid w:val="00DB642F"/>
    <w:rsid w:val="00DB66BA"/>
    <w:rsid w:val="00DB7FC2"/>
    <w:rsid w:val="00DC0922"/>
    <w:rsid w:val="00DC10CD"/>
    <w:rsid w:val="00DC1469"/>
    <w:rsid w:val="00DC2445"/>
    <w:rsid w:val="00DC47C9"/>
    <w:rsid w:val="00DC5CE5"/>
    <w:rsid w:val="00DC653D"/>
    <w:rsid w:val="00DC6E09"/>
    <w:rsid w:val="00DD399A"/>
    <w:rsid w:val="00DD5FCB"/>
    <w:rsid w:val="00DD65EB"/>
    <w:rsid w:val="00DD6B77"/>
    <w:rsid w:val="00DD6F0A"/>
    <w:rsid w:val="00DE1EE8"/>
    <w:rsid w:val="00DE205A"/>
    <w:rsid w:val="00DE2D4F"/>
    <w:rsid w:val="00DE2E90"/>
    <w:rsid w:val="00DE4315"/>
    <w:rsid w:val="00DE4BF2"/>
    <w:rsid w:val="00DE6980"/>
    <w:rsid w:val="00DE6E7C"/>
    <w:rsid w:val="00DE72DA"/>
    <w:rsid w:val="00DE78B3"/>
    <w:rsid w:val="00DF0FEF"/>
    <w:rsid w:val="00DF1FEB"/>
    <w:rsid w:val="00DF4493"/>
    <w:rsid w:val="00DF4AFC"/>
    <w:rsid w:val="00DF64A8"/>
    <w:rsid w:val="00DF674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2D6B"/>
    <w:rsid w:val="00E23879"/>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0EF1"/>
    <w:rsid w:val="00E435E8"/>
    <w:rsid w:val="00E46514"/>
    <w:rsid w:val="00E46741"/>
    <w:rsid w:val="00E46E16"/>
    <w:rsid w:val="00E50EC4"/>
    <w:rsid w:val="00E5107A"/>
    <w:rsid w:val="00E51484"/>
    <w:rsid w:val="00E51575"/>
    <w:rsid w:val="00E515E9"/>
    <w:rsid w:val="00E5172E"/>
    <w:rsid w:val="00E521A9"/>
    <w:rsid w:val="00E54255"/>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67190"/>
    <w:rsid w:val="00E701BC"/>
    <w:rsid w:val="00E71016"/>
    <w:rsid w:val="00E7185B"/>
    <w:rsid w:val="00E71A69"/>
    <w:rsid w:val="00E7267E"/>
    <w:rsid w:val="00E73057"/>
    <w:rsid w:val="00E7455A"/>
    <w:rsid w:val="00E74845"/>
    <w:rsid w:val="00E76CAF"/>
    <w:rsid w:val="00E81267"/>
    <w:rsid w:val="00E81603"/>
    <w:rsid w:val="00E81DB3"/>
    <w:rsid w:val="00E842C8"/>
    <w:rsid w:val="00E84380"/>
    <w:rsid w:val="00E84A09"/>
    <w:rsid w:val="00E84C37"/>
    <w:rsid w:val="00E87430"/>
    <w:rsid w:val="00E90081"/>
    <w:rsid w:val="00E91737"/>
    <w:rsid w:val="00E918D8"/>
    <w:rsid w:val="00E91B94"/>
    <w:rsid w:val="00E92191"/>
    <w:rsid w:val="00E92D12"/>
    <w:rsid w:val="00E93E44"/>
    <w:rsid w:val="00E96150"/>
    <w:rsid w:val="00E96C79"/>
    <w:rsid w:val="00E979D2"/>
    <w:rsid w:val="00E97B7F"/>
    <w:rsid w:val="00EA0EE4"/>
    <w:rsid w:val="00EA12EC"/>
    <w:rsid w:val="00EA134B"/>
    <w:rsid w:val="00EA219C"/>
    <w:rsid w:val="00EA3D6A"/>
    <w:rsid w:val="00EA474C"/>
    <w:rsid w:val="00EA47C9"/>
    <w:rsid w:val="00EA4A95"/>
    <w:rsid w:val="00EA4DB8"/>
    <w:rsid w:val="00EA52A1"/>
    <w:rsid w:val="00EA570D"/>
    <w:rsid w:val="00EA586D"/>
    <w:rsid w:val="00EA58D7"/>
    <w:rsid w:val="00EA58FF"/>
    <w:rsid w:val="00EA5EEA"/>
    <w:rsid w:val="00EA66E4"/>
    <w:rsid w:val="00EB29DE"/>
    <w:rsid w:val="00EB6C6A"/>
    <w:rsid w:val="00EC012B"/>
    <w:rsid w:val="00EC1EF8"/>
    <w:rsid w:val="00EC2128"/>
    <w:rsid w:val="00EC245E"/>
    <w:rsid w:val="00EC3284"/>
    <w:rsid w:val="00EC567A"/>
    <w:rsid w:val="00EC6E07"/>
    <w:rsid w:val="00ED1677"/>
    <w:rsid w:val="00ED21FB"/>
    <w:rsid w:val="00ED2B91"/>
    <w:rsid w:val="00ED3448"/>
    <w:rsid w:val="00ED3F1B"/>
    <w:rsid w:val="00ED4049"/>
    <w:rsid w:val="00ED4336"/>
    <w:rsid w:val="00ED4F2A"/>
    <w:rsid w:val="00ED52F7"/>
    <w:rsid w:val="00ED5986"/>
    <w:rsid w:val="00ED5A33"/>
    <w:rsid w:val="00ED63E0"/>
    <w:rsid w:val="00ED6548"/>
    <w:rsid w:val="00ED7035"/>
    <w:rsid w:val="00ED7223"/>
    <w:rsid w:val="00ED7BBA"/>
    <w:rsid w:val="00EE0873"/>
    <w:rsid w:val="00EE17F7"/>
    <w:rsid w:val="00EE3572"/>
    <w:rsid w:val="00EE3866"/>
    <w:rsid w:val="00EE4889"/>
    <w:rsid w:val="00EE4A7C"/>
    <w:rsid w:val="00EE7317"/>
    <w:rsid w:val="00EF1AE3"/>
    <w:rsid w:val="00EF1DEF"/>
    <w:rsid w:val="00EF2846"/>
    <w:rsid w:val="00EF30D7"/>
    <w:rsid w:val="00EF35C5"/>
    <w:rsid w:val="00EF39AF"/>
    <w:rsid w:val="00EF57AD"/>
    <w:rsid w:val="00EF6F32"/>
    <w:rsid w:val="00F006CF"/>
    <w:rsid w:val="00F01258"/>
    <w:rsid w:val="00F0261C"/>
    <w:rsid w:val="00F032DD"/>
    <w:rsid w:val="00F039D9"/>
    <w:rsid w:val="00F040A7"/>
    <w:rsid w:val="00F04811"/>
    <w:rsid w:val="00F060EA"/>
    <w:rsid w:val="00F064D9"/>
    <w:rsid w:val="00F070C0"/>
    <w:rsid w:val="00F0718D"/>
    <w:rsid w:val="00F07848"/>
    <w:rsid w:val="00F07D64"/>
    <w:rsid w:val="00F1123C"/>
    <w:rsid w:val="00F11494"/>
    <w:rsid w:val="00F11E0E"/>
    <w:rsid w:val="00F12943"/>
    <w:rsid w:val="00F1477E"/>
    <w:rsid w:val="00F14C5F"/>
    <w:rsid w:val="00F1590A"/>
    <w:rsid w:val="00F1607D"/>
    <w:rsid w:val="00F1693C"/>
    <w:rsid w:val="00F16BE9"/>
    <w:rsid w:val="00F20898"/>
    <w:rsid w:val="00F20EA5"/>
    <w:rsid w:val="00F20FB4"/>
    <w:rsid w:val="00F22FE9"/>
    <w:rsid w:val="00F26495"/>
    <w:rsid w:val="00F266FE"/>
    <w:rsid w:val="00F26BEC"/>
    <w:rsid w:val="00F26D77"/>
    <w:rsid w:val="00F27F0D"/>
    <w:rsid w:val="00F3212C"/>
    <w:rsid w:val="00F3308C"/>
    <w:rsid w:val="00F336C5"/>
    <w:rsid w:val="00F33B34"/>
    <w:rsid w:val="00F34CF1"/>
    <w:rsid w:val="00F3521C"/>
    <w:rsid w:val="00F35EFC"/>
    <w:rsid w:val="00F3632C"/>
    <w:rsid w:val="00F36BA2"/>
    <w:rsid w:val="00F37BFF"/>
    <w:rsid w:val="00F4056D"/>
    <w:rsid w:val="00F40E3F"/>
    <w:rsid w:val="00F42459"/>
    <w:rsid w:val="00F427F3"/>
    <w:rsid w:val="00F46782"/>
    <w:rsid w:val="00F470B9"/>
    <w:rsid w:val="00F472BD"/>
    <w:rsid w:val="00F509EA"/>
    <w:rsid w:val="00F52466"/>
    <w:rsid w:val="00F527E0"/>
    <w:rsid w:val="00F52B1A"/>
    <w:rsid w:val="00F538ED"/>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06E4"/>
    <w:rsid w:val="00F71767"/>
    <w:rsid w:val="00F72296"/>
    <w:rsid w:val="00F734CD"/>
    <w:rsid w:val="00F75A75"/>
    <w:rsid w:val="00F76179"/>
    <w:rsid w:val="00F76551"/>
    <w:rsid w:val="00F76A75"/>
    <w:rsid w:val="00F80ED2"/>
    <w:rsid w:val="00F82AA3"/>
    <w:rsid w:val="00F82C51"/>
    <w:rsid w:val="00F8351E"/>
    <w:rsid w:val="00F84506"/>
    <w:rsid w:val="00F845F7"/>
    <w:rsid w:val="00F862F7"/>
    <w:rsid w:val="00F86CB7"/>
    <w:rsid w:val="00F86CF8"/>
    <w:rsid w:val="00F90F29"/>
    <w:rsid w:val="00F91542"/>
    <w:rsid w:val="00F92BD0"/>
    <w:rsid w:val="00F94ED2"/>
    <w:rsid w:val="00F952AB"/>
    <w:rsid w:val="00F95F8F"/>
    <w:rsid w:val="00F97621"/>
    <w:rsid w:val="00F97B3E"/>
    <w:rsid w:val="00FA1C1D"/>
    <w:rsid w:val="00FA25DA"/>
    <w:rsid w:val="00FA29B2"/>
    <w:rsid w:val="00FA3831"/>
    <w:rsid w:val="00FA468E"/>
    <w:rsid w:val="00FA6B20"/>
    <w:rsid w:val="00FB0472"/>
    <w:rsid w:val="00FB0E5F"/>
    <w:rsid w:val="00FB12E8"/>
    <w:rsid w:val="00FB14B9"/>
    <w:rsid w:val="00FB28BE"/>
    <w:rsid w:val="00FB2C41"/>
    <w:rsid w:val="00FB3933"/>
    <w:rsid w:val="00FB4111"/>
    <w:rsid w:val="00FB5701"/>
    <w:rsid w:val="00FB589F"/>
    <w:rsid w:val="00FB6D17"/>
    <w:rsid w:val="00FB7146"/>
    <w:rsid w:val="00FB7784"/>
    <w:rsid w:val="00FC39DD"/>
    <w:rsid w:val="00FC40B5"/>
    <w:rsid w:val="00FC4134"/>
    <w:rsid w:val="00FC42C4"/>
    <w:rsid w:val="00FC45B3"/>
    <w:rsid w:val="00FC5BDE"/>
    <w:rsid w:val="00FC5E56"/>
    <w:rsid w:val="00FD0915"/>
    <w:rsid w:val="00FD0CE0"/>
    <w:rsid w:val="00FD3592"/>
    <w:rsid w:val="00FD3B98"/>
    <w:rsid w:val="00FD54FA"/>
    <w:rsid w:val="00FD59A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40B0"/>
  <w15:docId w15:val="{05096944-3E10-4680-A735-10BDA4FF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B3E32"/>
    <w:rPr>
      <w:color w:val="605E5C"/>
      <w:shd w:val="clear" w:color="auto" w:fill="E1DFDD"/>
    </w:rPr>
  </w:style>
  <w:style w:type="paragraph" w:styleId="FootnoteText">
    <w:name w:val="footnote text"/>
    <w:aliases w:val="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D56C6B"/>
    <w:rPr>
      <w:sz w:val="20"/>
      <w:szCs w:val="20"/>
    </w:rPr>
  </w:style>
  <w:style w:type="character" w:customStyle="1" w:styleId="FootnoteTextChar">
    <w:name w:val="Footnote Text Char"/>
    <w:aliases w:val="Fußnote Char1,Fußnote Char Char,Fußnote Char Char Char Char, Char Char,-E Fußnotentext Char,footnote text Char,Fußnotentext Ursprung Char,(Diplomarbeit) Char,(Diplomarbeit)1 Char,(Diplomarbeit)2 Char,(Diplomarbeit)3 Char,o Char"/>
    <w:basedOn w:val="DefaultParagraphFont"/>
    <w:link w:val="FootnoteText"/>
    <w:uiPriority w:val="99"/>
    <w:qFormat/>
    <w:rsid w:val="00D56C6B"/>
    <w:rPr>
      <w:rFonts w:ascii="Times New Roman" w:eastAsia="Times New Roman" w:hAnsi="Times New Roman" w:cs="Times New Roman"/>
      <w:sz w:val="20"/>
      <w:szCs w:val="20"/>
      <w:lang w:eastAsia="lv-LV"/>
    </w:rPr>
  </w:style>
  <w:style w:type="character" w:styleId="FollowedHyperlink">
    <w:name w:val="FollowedHyperlink"/>
    <w:basedOn w:val="DefaultParagraphFont"/>
    <w:uiPriority w:val="99"/>
    <w:semiHidden/>
    <w:unhideWhenUsed/>
    <w:rsid w:val="000D3848"/>
    <w:rPr>
      <w:color w:val="800080" w:themeColor="followedHyperlink"/>
      <w:u w:val="single"/>
    </w:rPr>
  </w:style>
  <w:style w:type="paragraph" w:customStyle="1" w:styleId="EUpjLeipis">
    <w:name w:val="EUpj_Leipis"/>
    <w:basedOn w:val="Normal"/>
    <w:qFormat/>
    <w:rsid w:val="000D3848"/>
    <w:pPr>
      <w:spacing w:line="288" w:lineRule="auto"/>
      <w:ind w:left="851"/>
    </w:pPr>
    <w:rPr>
      <w:rFonts w:ascii="Verdana" w:hAnsi="Verdana"/>
      <w:sz w:val="21"/>
      <w:szCs w:val="21"/>
      <w:lang w:val="fi-FI" w:eastAsia="en-US"/>
    </w:rPr>
  </w:style>
  <w:style w:type="character" w:customStyle="1" w:styleId="UnresolvedMention2">
    <w:name w:val="Unresolved Mention2"/>
    <w:basedOn w:val="DefaultParagraphFont"/>
    <w:uiPriority w:val="99"/>
    <w:semiHidden/>
    <w:unhideWhenUsed/>
    <w:rsid w:val="00500D3D"/>
    <w:rPr>
      <w:color w:val="605E5C"/>
      <w:shd w:val="clear" w:color="auto" w:fill="E1DFDD"/>
    </w:rPr>
  </w:style>
  <w:style w:type="character" w:styleId="UnresolvedMention">
    <w:name w:val="Unresolved Mention"/>
    <w:basedOn w:val="DefaultParagraphFont"/>
    <w:uiPriority w:val="99"/>
    <w:semiHidden/>
    <w:unhideWhenUsed/>
    <w:rsid w:val="0027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427">
      <w:bodyDiv w:val="1"/>
      <w:marLeft w:val="0"/>
      <w:marRight w:val="0"/>
      <w:marTop w:val="0"/>
      <w:marBottom w:val="0"/>
      <w:divBdr>
        <w:top w:val="none" w:sz="0" w:space="0" w:color="auto"/>
        <w:left w:val="none" w:sz="0" w:space="0" w:color="auto"/>
        <w:bottom w:val="none" w:sz="0" w:space="0" w:color="auto"/>
        <w:right w:val="none" w:sz="0" w:space="0" w:color="auto"/>
      </w:divBdr>
    </w:div>
    <w:div w:id="492331840">
      <w:bodyDiv w:val="1"/>
      <w:marLeft w:val="0"/>
      <w:marRight w:val="0"/>
      <w:marTop w:val="0"/>
      <w:marBottom w:val="0"/>
      <w:divBdr>
        <w:top w:val="none" w:sz="0" w:space="0" w:color="auto"/>
        <w:left w:val="none" w:sz="0" w:space="0" w:color="auto"/>
        <w:bottom w:val="none" w:sz="0" w:space="0" w:color="auto"/>
        <w:right w:val="none" w:sz="0" w:space="0" w:color="auto"/>
      </w:divBdr>
      <w:divsChild>
        <w:div w:id="146630586">
          <w:marLeft w:val="0"/>
          <w:marRight w:val="0"/>
          <w:marTop w:val="0"/>
          <w:marBottom w:val="0"/>
          <w:divBdr>
            <w:top w:val="none" w:sz="0" w:space="0" w:color="auto"/>
            <w:left w:val="none" w:sz="0" w:space="0" w:color="auto"/>
            <w:bottom w:val="none" w:sz="0" w:space="0" w:color="auto"/>
            <w:right w:val="none" w:sz="0" w:space="0" w:color="auto"/>
          </w:divBdr>
          <w:divsChild>
            <w:div w:id="1743941246">
              <w:marLeft w:val="0"/>
              <w:marRight w:val="0"/>
              <w:marTop w:val="1545"/>
              <w:marBottom w:val="0"/>
              <w:divBdr>
                <w:top w:val="none" w:sz="0" w:space="0" w:color="auto"/>
                <w:left w:val="none" w:sz="0" w:space="0" w:color="auto"/>
                <w:bottom w:val="none" w:sz="0" w:space="0" w:color="auto"/>
                <w:right w:val="none" w:sz="0" w:space="0" w:color="auto"/>
              </w:divBdr>
              <w:divsChild>
                <w:div w:id="1792161425">
                  <w:marLeft w:val="0"/>
                  <w:marRight w:val="0"/>
                  <w:marTop w:val="1545"/>
                  <w:marBottom w:val="0"/>
                  <w:divBdr>
                    <w:top w:val="none" w:sz="0" w:space="0" w:color="auto"/>
                    <w:left w:val="none" w:sz="0" w:space="0" w:color="auto"/>
                    <w:bottom w:val="none" w:sz="0" w:space="0" w:color="auto"/>
                    <w:right w:val="none" w:sz="0" w:space="0" w:color="auto"/>
                  </w:divBdr>
                  <w:divsChild>
                    <w:div w:id="1388726817">
                      <w:marLeft w:val="0"/>
                      <w:marRight w:val="0"/>
                      <w:marTop w:val="0"/>
                      <w:marBottom w:val="0"/>
                      <w:divBdr>
                        <w:top w:val="none" w:sz="0" w:space="0" w:color="auto"/>
                        <w:left w:val="none" w:sz="0" w:space="0" w:color="auto"/>
                        <w:bottom w:val="none" w:sz="0" w:space="0" w:color="auto"/>
                        <w:right w:val="none" w:sz="0" w:space="0" w:color="auto"/>
                      </w:divBdr>
                      <w:divsChild>
                        <w:div w:id="1070152507">
                          <w:marLeft w:val="0"/>
                          <w:marRight w:val="0"/>
                          <w:marTop w:val="0"/>
                          <w:marBottom w:val="0"/>
                          <w:divBdr>
                            <w:top w:val="none" w:sz="0" w:space="0" w:color="auto"/>
                            <w:left w:val="none" w:sz="0" w:space="0" w:color="auto"/>
                            <w:bottom w:val="none" w:sz="0" w:space="0" w:color="auto"/>
                            <w:right w:val="none" w:sz="0" w:space="0" w:color="auto"/>
                          </w:divBdr>
                          <w:divsChild>
                            <w:div w:id="1159078562">
                              <w:marLeft w:val="0"/>
                              <w:marRight w:val="0"/>
                              <w:marTop w:val="0"/>
                              <w:marBottom w:val="0"/>
                              <w:divBdr>
                                <w:top w:val="none" w:sz="0" w:space="0" w:color="auto"/>
                                <w:left w:val="none" w:sz="0" w:space="0" w:color="auto"/>
                                <w:bottom w:val="none" w:sz="0" w:space="0" w:color="auto"/>
                                <w:right w:val="none" w:sz="0" w:space="0" w:color="auto"/>
                              </w:divBdr>
                              <w:divsChild>
                                <w:div w:id="626277829">
                                  <w:marLeft w:val="0"/>
                                  <w:marRight w:val="0"/>
                                  <w:marTop w:val="15"/>
                                  <w:marBottom w:val="0"/>
                                  <w:divBdr>
                                    <w:top w:val="none" w:sz="0" w:space="0" w:color="auto"/>
                                    <w:left w:val="none" w:sz="0" w:space="0" w:color="auto"/>
                                    <w:bottom w:val="none" w:sz="0" w:space="0" w:color="auto"/>
                                    <w:right w:val="none" w:sz="0" w:space="0" w:color="auto"/>
                                  </w:divBdr>
                                  <w:divsChild>
                                    <w:div w:id="1911772420">
                                      <w:marLeft w:val="0"/>
                                      <w:marRight w:val="0"/>
                                      <w:marTop w:val="0"/>
                                      <w:marBottom w:val="0"/>
                                      <w:divBdr>
                                        <w:top w:val="none" w:sz="0" w:space="0" w:color="auto"/>
                                        <w:left w:val="none" w:sz="0" w:space="0" w:color="auto"/>
                                        <w:bottom w:val="none" w:sz="0" w:space="0" w:color="auto"/>
                                        <w:right w:val="none" w:sz="0" w:space="0" w:color="auto"/>
                                      </w:divBdr>
                                      <w:divsChild>
                                        <w:div w:id="2093311787">
                                          <w:marLeft w:val="0"/>
                                          <w:marRight w:val="0"/>
                                          <w:marTop w:val="0"/>
                                          <w:marBottom w:val="0"/>
                                          <w:divBdr>
                                            <w:top w:val="none" w:sz="0" w:space="0" w:color="auto"/>
                                            <w:left w:val="none" w:sz="0" w:space="0" w:color="auto"/>
                                            <w:bottom w:val="none" w:sz="0" w:space="0" w:color="auto"/>
                                            <w:right w:val="none" w:sz="0" w:space="0" w:color="auto"/>
                                          </w:divBdr>
                                        </w:div>
                                        <w:div w:id="2111662812">
                                          <w:marLeft w:val="0"/>
                                          <w:marRight w:val="0"/>
                                          <w:marTop w:val="0"/>
                                          <w:marBottom w:val="0"/>
                                          <w:divBdr>
                                            <w:top w:val="none" w:sz="0" w:space="0" w:color="auto"/>
                                            <w:left w:val="none" w:sz="0" w:space="0" w:color="auto"/>
                                            <w:bottom w:val="none" w:sz="0" w:space="0" w:color="auto"/>
                                            <w:right w:val="none" w:sz="0" w:space="0" w:color="auto"/>
                                          </w:divBdr>
                                        </w:div>
                                        <w:div w:id="768433688">
                                          <w:marLeft w:val="0"/>
                                          <w:marRight w:val="0"/>
                                          <w:marTop w:val="0"/>
                                          <w:marBottom w:val="0"/>
                                          <w:divBdr>
                                            <w:top w:val="none" w:sz="0" w:space="0" w:color="auto"/>
                                            <w:left w:val="none" w:sz="0" w:space="0" w:color="auto"/>
                                            <w:bottom w:val="none" w:sz="0" w:space="0" w:color="auto"/>
                                            <w:right w:val="none" w:sz="0" w:space="0" w:color="auto"/>
                                          </w:divBdr>
                                        </w:div>
                                        <w:div w:id="1799950027">
                                          <w:marLeft w:val="0"/>
                                          <w:marRight w:val="0"/>
                                          <w:marTop w:val="0"/>
                                          <w:marBottom w:val="0"/>
                                          <w:divBdr>
                                            <w:top w:val="none" w:sz="0" w:space="0" w:color="auto"/>
                                            <w:left w:val="none" w:sz="0" w:space="0" w:color="auto"/>
                                            <w:bottom w:val="none" w:sz="0" w:space="0" w:color="auto"/>
                                            <w:right w:val="none" w:sz="0" w:space="0" w:color="auto"/>
                                          </w:divBdr>
                                        </w:div>
                                        <w:div w:id="2144808993">
                                          <w:marLeft w:val="0"/>
                                          <w:marRight w:val="0"/>
                                          <w:marTop w:val="0"/>
                                          <w:marBottom w:val="0"/>
                                          <w:divBdr>
                                            <w:top w:val="none" w:sz="0" w:space="0" w:color="auto"/>
                                            <w:left w:val="none" w:sz="0" w:space="0" w:color="auto"/>
                                            <w:bottom w:val="none" w:sz="0" w:space="0" w:color="auto"/>
                                            <w:right w:val="none" w:sz="0" w:space="0" w:color="auto"/>
                                          </w:divBdr>
                                        </w:div>
                                        <w:div w:id="2134983738">
                                          <w:marLeft w:val="0"/>
                                          <w:marRight w:val="0"/>
                                          <w:marTop w:val="0"/>
                                          <w:marBottom w:val="0"/>
                                          <w:divBdr>
                                            <w:top w:val="none" w:sz="0" w:space="0" w:color="auto"/>
                                            <w:left w:val="none" w:sz="0" w:space="0" w:color="auto"/>
                                            <w:bottom w:val="none" w:sz="0" w:space="0" w:color="auto"/>
                                            <w:right w:val="none" w:sz="0" w:space="0" w:color="auto"/>
                                          </w:divBdr>
                                        </w:div>
                                        <w:div w:id="1962109106">
                                          <w:marLeft w:val="0"/>
                                          <w:marRight w:val="0"/>
                                          <w:marTop w:val="0"/>
                                          <w:marBottom w:val="0"/>
                                          <w:divBdr>
                                            <w:top w:val="none" w:sz="0" w:space="0" w:color="auto"/>
                                            <w:left w:val="none" w:sz="0" w:space="0" w:color="auto"/>
                                            <w:bottom w:val="none" w:sz="0" w:space="0" w:color="auto"/>
                                            <w:right w:val="none" w:sz="0" w:space="0" w:color="auto"/>
                                          </w:divBdr>
                                        </w:div>
                                        <w:div w:id="655259099">
                                          <w:marLeft w:val="0"/>
                                          <w:marRight w:val="0"/>
                                          <w:marTop w:val="0"/>
                                          <w:marBottom w:val="0"/>
                                          <w:divBdr>
                                            <w:top w:val="none" w:sz="0" w:space="0" w:color="auto"/>
                                            <w:left w:val="none" w:sz="0" w:space="0" w:color="auto"/>
                                            <w:bottom w:val="none" w:sz="0" w:space="0" w:color="auto"/>
                                            <w:right w:val="none" w:sz="0" w:space="0" w:color="auto"/>
                                          </w:divBdr>
                                        </w:div>
                                        <w:div w:id="186140369">
                                          <w:marLeft w:val="0"/>
                                          <w:marRight w:val="0"/>
                                          <w:marTop w:val="0"/>
                                          <w:marBottom w:val="0"/>
                                          <w:divBdr>
                                            <w:top w:val="none" w:sz="0" w:space="0" w:color="auto"/>
                                            <w:left w:val="none" w:sz="0" w:space="0" w:color="auto"/>
                                            <w:bottom w:val="none" w:sz="0" w:space="0" w:color="auto"/>
                                            <w:right w:val="none" w:sz="0" w:space="0" w:color="auto"/>
                                          </w:divBdr>
                                        </w:div>
                                        <w:div w:id="1300182415">
                                          <w:marLeft w:val="0"/>
                                          <w:marRight w:val="0"/>
                                          <w:marTop w:val="0"/>
                                          <w:marBottom w:val="0"/>
                                          <w:divBdr>
                                            <w:top w:val="none" w:sz="0" w:space="0" w:color="auto"/>
                                            <w:left w:val="none" w:sz="0" w:space="0" w:color="auto"/>
                                            <w:bottom w:val="none" w:sz="0" w:space="0" w:color="auto"/>
                                            <w:right w:val="none" w:sz="0" w:space="0" w:color="auto"/>
                                          </w:divBdr>
                                        </w:div>
                                        <w:div w:id="1084642810">
                                          <w:marLeft w:val="0"/>
                                          <w:marRight w:val="0"/>
                                          <w:marTop w:val="0"/>
                                          <w:marBottom w:val="0"/>
                                          <w:divBdr>
                                            <w:top w:val="none" w:sz="0" w:space="0" w:color="auto"/>
                                            <w:left w:val="none" w:sz="0" w:space="0" w:color="auto"/>
                                            <w:bottom w:val="none" w:sz="0" w:space="0" w:color="auto"/>
                                            <w:right w:val="none" w:sz="0" w:space="0" w:color="auto"/>
                                          </w:divBdr>
                                        </w:div>
                                        <w:div w:id="1974096481">
                                          <w:marLeft w:val="0"/>
                                          <w:marRight w:val="0"/>
                                          <w:marTop w:val="0"/>
                                          <w:marBottom w:val="0"/>
                                          <w:divBdr>
                                            <w:top w:val="none" w:sz="0" w:space="0" w:color="auto"/>
                                            <w:left w:val="none" w:sz="0" w:space="0" w:color="auto"/>
                                            <w:bottom w:val="none" w:sz="0" w:space="0" w:color="auto"/>
                                            <w:right w:val="none" w:sz="0" w:space="0" w:color="auto"/>
                                          </w:divBdr>
                                        </w:div>
                                        <w:div w:id="1963611704">
                                          <w:marLeft w:val="0"/>
                                          <w:marRight w:val="0"/>
                                          <w:marTop w:val="0"/>
                                          <w:marBottom w:val="0"/>
                                          <w:divBdr>
                                            <w:top w:val="none" w:sz="0" w:space="0" w:color="auto"/>
                                            <w:left w:val="none" w:sz="0" w:space="0" w:color="auto"/>
                                            <w:bottom w:val="none" w:sz="0" w:space="0" w:color="auto"/>
                                            <w:right w:val="none" w:sz="0" w:space="0" w:color="auto"/>
                                          </w:divBdr>
                                        </w:div>
                                        <w:div w:id="1325627154">
                                          <w:marLeft w:val="0"/>
                                          <w:marRight w:val="0"/>
                                          <w:marTop w:val="0"/>
                                          <w:marBottom w:val="0"/>
                                          <w:divBdr>
                                            <w:top w:val="none" w:sz="0" w:space="0" w:color="auto"/>
                                            <w:left w:val="none" w:sz="0" w:space="0" w:color="auto"/>
                                            <w:bottom w:val="none" w:sz="0" w:space="0" w:color="auto"/>
                                            <w:right w:val="none" w:sz="0" w:space="0" w:color="auto"/>
                                          </w:divBdr>
                                        </w:div>
                                        <w:div w:id="432169998">
                                          <w:marLeft w:val="0"/>
                                          <w:marRight w:val="0"/>
                                          <w:marTop w:val="0"/>
                                          <w:marBottom w:val="0"/>
                                          <w:divBdr>
                                            <w:top w:val="none" w:sz="0" w:space="0" w:color="auto"/>
                                            <w:left w:val="none" w:sz="0" w:space="0" w:color="auto"/>
                                            <w:bottom w:val="none" w:sz="0" w:space="0" w:color="auto"/>
                                            <w:right w:val="none" w:sz="0" w:space="0" w:color="auto"/>
                                          </w:divBdr>
                                        </w:div>
                                        <w:div w:id="525993207">
                                          <w:marLeft w:val="0"/>
                                          <w:marRight w:val="0"/>
                                          <w:marTop w:val="0"/>
                                          <w:marBottom w:val="0"/>
                                          <w:divBdr>
                                            <w:top w:val="none" w:sz="0" w:space="0" w:color="auto"/>
                                            <w:left w:val="none" w:sz="0" w:space="0" w:color="auto"/>
                                            <w:bottom w:val="none" w:sz="0" w:space="0" w:color="auto"/>
                                            <w:right w:val="none" w:sz="0" w:space="0" w:color="auto"/>
                                          </w:divBdr>
                                        </w:div>
                                        <w:div w:id="2139641340">
                                          <w:marLeft w:val="0"/>
                                          <w:marRight w:val="0"/>
                                          <w:marTop w:val="0"/>
                                          <w:marBottom w:val="0"/>
                                          <w:divBdr>
                                            <w:top w:val="none" w:sz="0" w:space="0" w:color="auto"/>
                                            <w:left w:val="none" w:sz="0" w:space="0" w:color="auto"/>
                                            <w:bottom w:val="none" w:sz="0" w:space="0" w:color="auto"/>
                                            <w:right w:val="none" w:sz="0" w:space="0" w:color="auto"/>
                                          </w:divBdr>
                                        </w:div>
                                        <w:div w:id="1060247437">
                                          <w:marLeft w:val="0"/>
                                          <w:marRight w:val="0"/>
                                          <w:marTop w:val="0"/>
                                          <w:marBottom w:val="0"/>
                                          <w:divBdr>
                                            <w:top w:val="none" w:sz="0" w:space="0" w:color="auto"/>
                                            <w:left w:val="none" w:sz="0" w:space="0" w:color="auto"/>
                                            <w:bottom w:val="none" w:sz="0" w:space="0" w:color="auto"/>
                                            <w:right w:val="none" w:sz="0" w:space="0" w:color="auto"/>
                                          </w:divBdr>
                                        </w:div>
                                        <w:div w:id="332878390">
                                          <w:marLeft w:val="0"/>
                                          <w:marRight w:val="0"/>
                                          <w:marTop w:val="0"/>
                                          <w:marBottom w:val="0"/>
                                          <w:divBdr>
                                            <w:top w:val="none" w:sz="0" w:space="0" w:color="auto"/>
                                            <w:left w:val="none" w:sz="0" w:space="0" w:color="auto"/>
                                            <w:bottom w:val="none" w:sz="0" w:space="0" w:color="auto"/>
                                            <w:right w:val="none" w:sz="0" w:space="0" w:color="auto"/>
                                          </w:divBdr>
                                        </w:div>
                                        <w:div w:id="60256146">
                                          <w:marLeft w:val="0"/>
                                          <w:marRight w:val="0"/>
                                          <w:marTop w:val="0"/>
                                          <w:marBottom w:val="0"/>
                                          <w:divBdr>
                                            <w:top w:val="none" w:sz="0" w:space="0" w:color="auto"/>
                                            <w:left w:val="none" w:sz="0" w:space="0" w:color="auto"/>
                                            <w:bottom w:val="none" w:sz="0" w:space="0" w:color="auto"/>
                                            <w:right w:val="none" w:sz="0" w:space="0" w:color="auto"/>
                                          </w:divBdr>
                                        </w:div>
                                        <w:div w:id="1397390641">
                                          <w:marLeft w:val="0"/>
                                          <w:marRight w:val="0"/>
                                          <w:marTop w:val="0"/>
                                          <w:marBottom w:val="0"/>
                                          <w:divBdr>
                                            <w:top w:val="none" w:sz="0" w:space="0" w:color="auto"/>
                                            <w:left w:val="none" w:sz="0" w:space="0" w:color="auto"/>
                                            <w:bottom w:val="none" w:sz="0" w:space="0" w:color="auto"/>
                                            <w:right w:val="none" w:sz="0" w:space="0" w:color="auto"/>
                                          </w:divBdr>
                                        </w:div>
                                        <w:div w:id="1886483343">
                                          <w:marLeft w:val="0"/>
                                          <w:marRight w:val="0"/>
                                          <w:marTop w:val="0"/>
                                          <w:marBottom w:val="0"/>
                                          <w:divBdr>
                                            <w:top w:val="none" w:sz="0" w:space="0" w:color="auto"/>
                                            <w:left w:val="none" w:sz="0" w:space="0" w:color="auto"/>
                                            <w:bottom w:val="none" w:sz="0" w:space="0" w:color="auto"/>
                                            <w:right w:val="none" w:sz="0" w:space="0" w:color="auto"/>
                                          </w:divBdr>
                                        </w:div>
                                        <w:div w:id="1620183608">
                                          <w:marLeft w:val="0"/>
                                          <w:marRight w:val="0"/>
                                          <w:marTop w:val="0"/>
                                          <w:marBottom w:val="0"/>
                                          <w:divBdr>
                                            <w:top w:val="none" w:sz="0" w:space="0" w:color="auto"/>
                                            <w:left w:val="none" w:sz="0" w:space="0" w:color="auto"/>
                                            <w:bottom w:val="none" w:sz="0" w:space="0" w:color="auto"/>
                                            <w:right w:val="none" w:sz="0" w:space="0" w:color="auto"/>
                                          </w:divBdr>
                                        </w:div>
                                        <w:div w:id="152065617">
                                          <w:marLeft w:val="0"/>
                                          <w:marRight w:val="0"/>
                                          <w:marTop w:val="0"/>
                                          <w:marBottom w:val="0"/>
                                          <w:divBdr>
                                            <w:top w:val="none" w:sz="0" w:space="0" w:color="auto"/>
                                            <w:left w:val="none" w:sz="0" w:space="0" w:color="auto"/>
                                            <w:bottom w:val="none" w:sz="0" w:space="0" w:color="auto"/>
                                            <w:right w:val="none" w:sz="0" w:space="0" w:color="auto"/>
                                          </w:divBdr>
                                        </w:div>
                                        <w:div w:id="1909723519">
                                          <w:marLeft w:val="0"/>
                                          <w:marRight w:val="0"/>
                                          <w:marTop w:val="0"/>
                                          <w:marBottom w:val="0"/>
                                          <w:divBdr>
                                            <w:top w:val="none" w:sz="0" w:space="0" w:color="auto"/>
                                            <w:left w:val="none" w:sz="0" w:space="0" w:color="auto"/>
                                            <w:bottom w:val="none" w:sz="0" w:space="0" w:color="auto"/>
                                            <w:right w:val="none" w:sz="0" w:space="0" w:color="auto"/>
                                          </w:divBdr>
                                        </w:div>
                                        <w:div w:id="967004229">
                                          <w:marLeft w:val="0"/>
                                          <w:marRight w:val="0"/>
                                          <w:marTop w:val="0"/>
                                          <w:marBottom w:val="0"/>
                                          <w:divBdr>
                                            <w:top w:val="none" w:sz="0" w:space="0" w:color="auto"/>
                                            <w:left w:val="none" w:sz="0" w:space="0" w:color="auto"/>
                                            <w:bottom w:val="none" w:sz="0" w:space="0" w:color="auto"/>
                                            <w:right w:val="none" w:sz="0" w:space="0" w:color="auto"/>
                                          </w:divBdr>
                                        </w:div>
                                        <w:div w:id="2137137948">
                                          <w:marLeft w:val="0"/>
                                          <w:marRight w:val="0"/>
                                          <w:marTop w:val="0"/>
                                          <w:marBottom w:val="0"/>
                                          <w:divBdr>
                                            <w:top w:val="none" w:sz="0" w:space="0" w:color="auto"/>
                                            <w:left w:val="none" w:sz="0" w:space="0" w:color="auto"/>
                                            <w:bottom w:val="none" w:sz="0" w:space="0" w:color="auto"/>
                                            <w:right w:val="none" w:sz="0" w:space="0" w:color="auto"/>
                                          </w:divBdr>
                                        </w:div>
                                        <w:div w:id="170262807">
                                          <w:marLeft w:val="0"/>
                                          <w:marRight w:val="0"/>
                                          <w:marTop w:val="0"/>
                                          <w:marBottom w:val="0"/>
                                          <w:divBdr>
                                            <w:top w:val="none" w:sz="0" w:space="0" w:color="auto"/>
                                            <w:left w:val="none" w:sz="0" w:space="0" w:color="auto"/>
                                            <w:bottom w:val="none" w:sz="0" w:space="0" w:color="auto"/>
                                            <w:right w:val="none" w:sz="0" w:space="0" w:color="auto"/>
                                          </w:divBdr>
                                        </w:div>
                                        <w:div w:id="1757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051246">
      <w:bodyDiv w:val="1"/>
      <w:marLeft w:val="0"/>
      <w:marRight w:val="0"/>
      <w:marTop w:val="0"/>
      <w:marBottom w:val="0"/>
      <w:divBdr>
        <w:top w:val="none" w:sz="0" w:space="0" w:color="auto"/>
        <w:left w:val="none" w:sz="0" w:space="0" w:color="auto"/>
        <w:bottom w:val="none" w:sz="0" w:space="0" w:color="auto"/>
        <w:right w:val="none" w:sz="0" w:space="0" w:color="auto"/>
      </w:divBdr>
    </w:div>
    <w:div w:id="622155423">
      <w:bodyDiv w:val="1"/>
      <w:marLeft w:val="0"/>
      <w:marRight w:val="0"/>
      <w:marTop w:val="0"/>
      <w:marBottom w:val="0"/>
      <w:divBdr>
        <w:top w:val="none" w:sz="0" w:space="0" w:color="auto"/>
        <w:left w:val="none" w:sz="0" w:space="0" w:color="auto"/>
        <w:bottom w:val="none" w:sz="0" w:space="0" w:color="auto"/>
        <w:right w:val="none" w:sz="0" w:space="0" w:color="auto"/>
      </w:divBdr>
      <w:divsChild>
        <w:div w:id="113642985">
          <w:marLeft w:val="0"/>
          <w:marRight w:val="0"/>
          <w:marTop w:val="0"/>
          <w:marBottom w:val="0"/>
          <w:divBdr>
            <w:top w:val="none" w:sz="0" w:space="0" w:color="auto"/>
            <w:left w:val="none" w:sz="0" w:space="0" w:color="auto"/>
            <w:bottom w:val="none" w:sz="0" w:space="0" w:color="auto"/>
            <w:right w:val="none" w:sz="0" w:space="0" w:color="auto"/>
          </w:divBdr>
          <w:divsChild>
            <w:div w:id="106894771">
              <w:marLeft w:val="0"/>
              <w:marRight w:val="0"/>
              <w:marTop w:val="0"/>
              <w:marBottom w:val="0"/>
              <w:divBdr>
                <w:top w:val="none" w:sz="0" w:space="0" w:color="auto"/>
                <w:left w:val="none" w:sz="0" w:space="0" w:color="auto"/>
                <w:bottom w:val="none" w:sz="0" w:space="0" w:color="auto"/>
                <w:right w:val="none" w:sz="0" w:space="0" w:color="auto"/>
              </w:divBdr>
              <w:divsChild>
                <w:div w:id="475531318">
                  <w:marLeft w:val="0"/>
                  <w:marRight w:val="0"/>
                  <w:marTop w:val="0"/>
                  <w:marBottom w:val="0"/>
                  <w:divBdr>
                    <w:top w:val="none" w:sz="0" w:space="0" w:color="auto"/>
                    <w:left w:val="none" w:sz="0" w:space="0" w:color="auto"/>
                    <w:bottom w:val="none" w:sz="0" w:space="0" w:color="auto"/>
                    <w:right w:val="none" w:sz="0" w:space="0" w:color="auto"/>
                  </w:divBdr>
                  <w:divsChild>
                    <w:div w:id="389840342">
                      <w:marLeft w:val="0"/>
                      <w:marRight w:val="0"/>
                      <w:marTop w:val="0"/>
                      <w:marBottom w:val="0"/>
                      <w:divBdr>
                        <w:top w:val="none" w:sz="0" w:space="0" w:color="auto"/>
                        <w:left w:val="none" w:sz="0" w:space="0" w:color="auto"/>
                        <w:bottom w:val="none" w:sz="0" w:space="0" w:color="auto"/>
                        <w:right w:val="none" w:sz="0" w:space="0" w:color="auto"/>
                      </w:divBdr>
                      <w:divsChild>
                        <w:div w:id="916403231">
                          <w:marLeft w:val="0"/>
                          <w:marRight w:val="0"/>
                          <w:marTop w:val="0"/>
                          <w:marBottom w:val="0"/>
                          <w:divBdr>
                            <w:top w:val="none" w:sz="0" w:space="0" w:color="auto"/>
                            <w:left w:val="none" w:sz="0" w:space="0" w:color="auto"/>
                            <w:bottom w:val="none" w:sz="0" w:space="0" w:color="auto"/>
                            <w:right w:val="none" w:sz="0" w:space="0" w:color="auto"/>
                          </w:divBdr>
                          <w:divsChild>
                            <w:div w:id="1332955119">
                              <w:marLeft w:val="0"/>
                              <w:marRight w:val="0"/>
                              <w:marTop w:val="0"/>
                              <w:marBottom w:val="0"/>
                              <w:divBdr>
                                <w:top w:val="none" w:sz="0" w:space="0" w:color="auto"/>
                                <w:left w:val="none" w:sz="0" w:space="0" w:color="auto"/>
                                <w:bottom w:val="none" w:sz="0" w:space="0" w:color="auto"/>
                                <w:right w:val="none" w:sz="0" w:space="0" w:color="auto"/>
                              </w:divBdr>
                              <w:divsChild>
                                <w:div w:id="349989907">
                                  <w:marLeft w:val="0"/>
                                  <w:marRight w:val="0"/>
                                  <w:marTop w:val="0"/>
                                  <w:marBottom w:val="0"/>
                                  <w:divBdr>
                                    <w:top w:val="none" w:sz="0" w:space="0" w:color="auto"/>
                                    <w:left w:val="none" w:sz="0" w:space="0" w:color="auto"/>
                                    <w:bottom w:val="none" w:sz="0" w:space="0" w:color="auto"/>
                                    <w:right w:val="none" w:sz="0" w:space="0" w:color="auto"/>
                                  </w:divBdr>
                                  <w:divsChild>
                                    <w:div w:id="792287882">
                                      <w:marLeft w:val="0"/>
                                      <w:marRight w:val="0"/>
                                      <w:marTop w:val="0"/>
                                      <w:marBottom w:val="0"/>
                                      <w:divBdr>
                                        <w:top w:val="none" w:sz="0" w:space="0" w:color="auto"/>
                                        <w:left w:val="none" w:sz="0" w:space="0" w:color="auto"/>
                                        <w:bottom w:val="none" w:sz="0" w:space="0" w:color="auto"/>
                                        <w:right w:val="none" w:sz="0" w:space="0" w:color="auto"/>
                                      </w:divBdr>
                                      <w:divsChild>
                                        <w:div w:id="1598714312">
                                          <w:marLeft w:val="0"/>
                                          <w:marRight w:val="0"/>
                                          <w:marTop w:val="0"/>
                                          <w:marBottom w:val="495"/>
                                          <w:divBdr>
                                            <w:top w:val="none" w:sz="0" w:space="0" w:color="auto"/>
                                            <w:left w:val="none" w:sz="0" w:space="0" w:color="auto"/>
                                            <w:bottom w:val="none" w:sz="0" w:space="0" w:color="auto"/>
                                            <w:right w:val="none" w:sz="0" w:space="0" w:color="auto"/>
                                          </w:divBdr>
                                          <w:divsChild>
                                            <w:div w:id="1198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045808">
      <w:bodyDiv w:val="1"/>
      <w:marLeft w:val="0"/>
      <w:marRight w:val="0"/>
      <w:marTop w:val="0"/>
      <w:marBottom w:val="0"/>
      <w:divBdr>
        <w:top w:val="none" w:sz="0" w:space="0" w:color="auto"/>
        <w:left w:val="none" w:sz="0" w:space="0" w:color="auto"/>
        <w:bottom w:val="none" w:sz="0" w:space="0" w:color="auto"/>
        <w:right w:val="none" w:sz="0" w:space="0" w:color="auto"/>
      </w:divBdr>
    </w:div>
    <w:div w:id="1056708707">
      <w:bodyDiv w:val="1"/>
      <w:marLeft w:val="0"/>
      <w:marRight w:val="0"/>
      <w:marTop w:val="0"/>
      <w:marBottom w:val="0"/>
      <w:divBdr>
        <w:top w:val="none" w:sz="0" w:space="0" w:color="auto"/>
        <w:left w:val="none" w:sz="0" w:space="0" w:color="auto"/>
        <w:bottom w:val="none" w:sz="0" w:space="0" w:color="auto"/>
        <w:right w:val="none" w:sz="0" w:space="0" w:color="auto"/>
      </w:divBdr>
    </w:div>
    <w:div w:id="1268923836">
      <w:bodyDiv w:val="1"/>
      <w:marLeft w:val="0"/>
      <w:marRight w:val="0"/>
      <w:marTop w:val="0"/>
      <w:marBottom w:val="0"/>
      <w:divBdr>
        <w:top w:val="none" w:sz="0" w:space="0" w:color="auto"/>
        <w:left w:val="none" w:sz="0" w:space="0" w:color="auto"/>
        <w:bottom w:val="none" w:sz="0" w:space="0" w:color="auto"/>
        <w:right w:val="none" w:sz="0" w:space="0" w:color="auto"/>
      </w:divBdr>
    </w:div>
    <w:div w:id="1677489911">
      <w:bodyDiv w:val="1"/>
      <w:marLeft w:val="0"/>
      <w:marRight w:val="0"/>
      <w:marTop w:val="0"/>
      <w:marBottom w:val="0"/>
      <w:divBdr>
        <w:top w:val="none" w:sz="0" w:space="0" w:color="auto"/>
        <w:left w:val="none" w:sz="0" w:space="0" w:color="auto"/>
        <w:bottom w:val="none" w:sz="0" w:space="0" w:color="auto"/>
        <w:right w:val="none" w:sz="0" w:space="0" w:color="auto"/>
      </w:divBdr>
    </w:div>
    <w:div w:id="2008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sustainable-transport/internalisation-transport-external-costs_en" TargetMode="External"/><Relationship Id="rId2" Type="http://schemas.openxmlformats.org/officeDocument/2006/relationships/hyperlink" Target="https://ec.europa/clima/policies/strategies/2015_en" TargetMode="External"/><Relationship Id="rId1" Type="http://schemas.openxmlformats.org/officeDocument/2006/relationships/hyperlink" Target="https://ec.europa.eu/transport/sites/transport/files/themes/strategies/news/doc/2016-07-20-decarbonisation/com%282016%29501_en.pdf" TargetMode="External"/><Relationship Id="rId6" Type="http://schemas.openxmlformats.org/officeDocument/2006/relationships/hyperlink" Target="https://unfccc.int/sites/default/files/resource/250_IMO%20submission_Talanoa%20Dialogue_April%202018.pdf" TargetMode="External"/><Relationship Id="rId5" Type="http://schemas.openxmlformats.org/officeDocument/2006/relationships/hyperlink" Target="http://www.imo.org/en/OurWork/Environment/PollutionPrevention/AirPollution/Documents/Third%20Greenhouse%20Gas%20Study/GHG3%20Executive%20Summary%20and%20Report.pdf" TargetMode="External"/><Relationship Id="rId4" Type="http://schemas.openxmlformats.org/officeDocument/2006/relationships/hyperlink" Target="https://www.ipcc.ch/s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8712A0F-7B02-412F-B08A-2069F20DEC2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12517</Words>
  <Characters>7136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2019.gada 20.septembra sanāksmei”</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2019.gada 20.septembra sanāksmei”</dc:title>
  <dc:subject>Informatīvais ziņojums</dc:subject>
  <dc:creator>Satiksmes ministrija</dc:creator>
  <dc:description>Evita Nagle_x000d_
Tel. 67028190_x000d_
evita.nagle@sam.gov.lv</dc:description>
  <cp:lastModifiedBy>Baiba Sterna</cp:lastModifiedBy>
  <cp:revision>5</cp:revision>
  <cp:lastPrinted>2018-11-30T05:35:00Z</cp:lastPrinted>
  <dcterms:created xsi:type="dcterms:W3CDTF">2019-09-16T05:46:00Z</dcterms:created>
  <dcterms:modified xsi:type="dcterms:W3CDTF">2019-09-16T06:51:00Z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2019-09-20</vt:lpwstr>
  </property>
  <property fmtid="{D5CDD505-2E9C-101B-9397-08002B2CF9AE}" pid="3" name="DISCesvisAdditionalMakers">
    <vt:lpwstr>Vecākā referente Evita Nagle</vt:lpwstr>
  </property>
  <property fmtid="{D5CDD505-2E9C-101B-9397-08002B2CF9AE}" pid="4" name="DIScgiUrl">
    <vt:lpwstr>https://lim.esvis.gov.lv/cs/idcplg</vt:lpwstr>
  </property>
  <property fmtid="{D5CDD505-2E9C-101B-9397-08002B2CF9AE}" pid="5" name="DISdDocName">
    <vt:lpwstr>L217325</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https://lim.esvis.gov.lv/cs/idcplg?ClientControlled=DocMan&amp;coreContentOnly=1&amp;WebdavRequest=1&amp;IdcService=DOC_INFO&amp;dID=277774</vt:lpwstr>
  </property>
  <property fmtid="{D5CDD505-2E9C-101B-9397-08002B2CF9AE}" pid="8" name="DISCesvisSafetyLevel">
    <vt:lpwstr>Vispārpieejams</vt:lpwstr>
  </property>
  <property fmtid="{D5CDD505-2E9C-101B-9397-08002B2CF9AE}" pid="9" name="DISCesvisTitle">
    <vt:lpwstr>Latvijas nostāja Eiropas Savienības Transporta, telekomunikāciju un enerģētikas Ministru padomes 2019.gada 20.septembra sanāksmei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CesvisMainMaker">
    <vt:lpwstr> Ārlietu ministrija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15" name="DISCesvisDescription">
    <vt:lpwstr>
</vt:lpwstr>
  </property>
  <property fmtid="{D5CDD505-2E9C-101B-9397-08002B2CF9AE}" pid="16" name="DISCesvisAdditionalMakersMail">
    <vt:lpwstr>evita.nagle@sam.gov.lv</vt:lpwstr>
  </property>
  <property fmtid="{D5CDD505-2E9C-101B-9397-08002B2CF9AE}" pid="17" name="DISdUser">
    <vt:lpwstr>sm_enagle</vt:lpwstr>
  </property>
  <property fmtid="{D5CDD505-2E9C-101B-9397-08002B2CF9AE}" pid="18" name="DISdID">
    <vt:lpwstr>277774</vt:lpwstr>
  </property>
  <property fmtid="{D5CDD505-2E9C-101B-9397-08002B2CF9AE}" pid="19" name="DISCesvisMainMakerOrgUnitTitle">
    <vt:lpwstr>Eiropas Savienības lietu koordinācijas departaments</vt:lpwstr>
  </property>
  <property fmtid="{D5CDD505-2E9C-101B-9397-08002B2CF9AE}" pid="20" name="DISCesvisOrgApprovers">
    <vt:lpwstr>Ārlietu ministrija, Vides aizsardzības un reģionālās attīstības ministrija, Finanšu ministrija, Ekonomikas ministrija, Labklājības ministrija</vt:lpwstr>
  </property>
  <property fmtid="{D5CDD505-2E9C-101B-9397-08002B2CF9AE}" pid="21" name="DISCesvisAdditionalTutors">
    <vt:lpwstr> Direktore Elīna Šimiņa-Neverovska, Vecākā referente Evita Nagle</vt:lpwstr>
  </property>
  <property fmtid="{D5CDD505-2E9C-101B-9397-08002B2CF9AE}" pid="22" name="DISCesvisAdditionalTutorsMail">
    <vt:lpwstr>Elina.Simina-Neverovska@sam.gov.lv, evita.nagle@sam.gov.lv</vt:lpwstr>
  </property>
  <property fmtid="{D5CDD505-2E9C-101B-9397-08002B2CF9AE}" pid="23" name="DISCesvisAdditionalTutorsPhone">
    <vt:lpwstr>67028254</vt:lpwstr>
  </property>
  <property fmtid="{D5CDD505-2E9C-101B-9397-08002B2CF9AE}" pid="24" name="DISCesvisComments">
    <vt:lpwstr>Lūdzu saskaņot informatīvo ziņojumu līdz šodienas plkst. 17:00.</vt:lpwstr>
  </property>
</Properties>
</file>