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FFB8F" w14:textId="26B6F0CB" w:rsidR="00A9137A" w:rsidRPr="00287727" w:rsidRDefault="00A9137A" w:rsidP="00A9137A">
      <w:pPr>
        <w:spacing w:after="0" w:line="240" w:lineRule="auto"/>
        <w:jc w:val="center"/>
        <w:rPr>
          <w:rFonts w:ascii="Times New Roman" w:eastAsia="Times New Roman" w:hAnsi="Times New Roman" w:cs="Times New Roman"/>
          <w:b/>
          <w:sz w:val="24"/>
          <w:szCs w:val="24"/>
        </w:rPr>
      </w:pPr>
      <w:r w:rsidRPr="00287727">
        <w:rPr>
          <w:rFonts w:ascii="Times New Roman" w:eastAsia="Times New Roman" w:hAnsi="Times New Roman" w:cs="Times New Roman"/>
          <w:b/>
          <w:sz w:val="24"/>
          <w:szCs w:val="24"/>
        </w:rPr>
        <w:t>Ministru kabineta noteikumu projekta</w:t>
      </w:r>
    </w:p>
    <w:p w14:paraId="4BC26C4C" w14:textId="77777777" w:rsidR="00A9137A" w:rsidRPr="00287727" w:rsidRDefault="00A9137A" w:rsidP="00A9137A">
      <w:pPr>
        <w:spacing w:after="0" w:line="240" w:lineRule="auto"/>
        <w:jc w:val="center"/>
        <w:rPr>
          <w:rFonts w:ascii="Times New Roman" w:eastAsia="Times New Roman" w:hAnsi="Times New Roman" w:cs="Times New Roman"/>
          <w:b/>
          <w:sz w:val="24"/>
          <w:szCs w:val="24"/>
        </w:rPr>
      </w:pPr>
      <w:r w:rsidRPr="00287727">
        <w:rPr>
          <w:rFonts w:ascii="Times New Roman" w:eastAsia="Times New Roman" w:hAnsi="Times New Roman" w:cs="Times New Roman"/>
          <w:b/>
          <w:sz w:val="24"/>
          <w:szCs w:val="24"/>
        </w:rPr>
        <w:t>„Grozījums Ministru kabineta 2013.gada 25.jūnija noteikumos Nr.351 „Sabiedrisko autotransporta līdzekļu iepirkuma noteikumi””</w:t>
      </w:r>
    </w:p>
    <w:p w14:paraId="4092EEDF" w14:textId="6F8D9C6D" w:rsidR="00894C55" w:rsidRPr="00287727" w:rsidRDefault="00894C55" w:rsidP="00A9137A">
      <w:pPr>
        <w:shd w:val="clear" w:color="auto" w:fill="FFFFFF"/>
        <w:spacing w:after="0" w:line="240" w:lineRule="auto"/>
        <w:jc w:val="center"/>
        <w:rPr>
          <w:rFonts w:ascii="Times New Roman" w:eastAsia="Times New Roman" w:hAnsi="Times New Roman" w:cs="Times New Roman"/>
          <w:b/>
          <w:bCs/>
          <w:sz w:val="24"/>
          <w:szCs w:val="24"/>
          <w:lang w:eastAsia="lv-LV"/>
        </w:rPr>
      </w:pPr>
      <w:r w:rsidRPr="00287727">
        <w:rPr>
          <w:rFonts w:ascii="Times New Roman" w:eastAsia="Times New Roman" w:hAnsi="Times New Roman" w:cs="Times New Roman"/>
          <w:b/>
          <w:bCs/>
          <w:sz w:val="24"/>
          <w:szCs w:val="24"/>
          <w:lang w:eastAsia="lv-LV"/>
        </w:rPr>
        <w:t>sākotnējās ietekmes novērtējuma ziņojums (anotācija)</w:t>
      </w:r>
    </w:p>
    <w:p w14:paraId="5FE2B7DA" w14:textId="77777777" w:rsidR="00E5323B" w:rsidRPr="00287727" w:rsidRDefault="00E5323B" w:rsidP="00A9137A">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9137A" w:rsidRPr="00287727" w14:paraId="7271A86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B4140B" w14:textId="77777777" w:rsidR="00655F2C" w:rsidRPr="00287727" w:rsidRDefault="00E5323B" w:rsidP="00DF6AB2">
            <w:pPr>
              <w:spacing w:after="0" w:line="240" w:lineRule="auto"/>
              <w:jc w:val="center"/>
              <w:rPr>
                <w:rFonts w:ascii="Times New Roman" w:eastAsia="Times New Roman" w:hAnsi="Times New Roman" w:cs="Times New Roman"/>
                <w:b/>
                <w:bCs/>
                <w:iCs/>
                <w:sz w:val="24"/>
                <w:szCs w:val="24"/>
                <w:lang w:eastAsia="lv-LV"/>
              </w:rPr>
            </w:pPr>
            <w:r w:rsidRPr="00287727">
              <w:rPr>
                <w:rFonts w:ascii="Times New Roman" w:eastAsia="Times New Roman" w:hAnsi="Times New Roman" w:cs="Times New Roman"/>
                <w:b/>
                <w:bCs/>
                <w:iCs/>
                <w:sz w:val="24"/>
                <w:szCs w:val="24"/>
                <w:lang w:eastAsia="lv-LV"/>
              </w:rPr>
              <w:t>Tiesību akta projekta anotācijas kopsavilkums</w:t>
            </w:r>
          </w:p>
        </w:tc>
      </w:tr>
      <w:tr w:rsidR="00A9137A" w:rsidRPr="00287727" w14:paraId="2DAC9492" w14:textId="77777777" w:rsidTr="00A9137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56A9C0"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50BAE9EA" w14:textId="05349DDC" w:rsidR="00A9137A" w:rsidRPr="00287727" w:rsidRDefault="00A9137A" w:rsidP="0002736B">
            <w:pPr>
              <w:spacing w:after="0" w:line="240" w:lineRule="auto"/>
              <w:jc w:val="both"/>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Neaizpilda atbilstoši Ministru kabineta 2009.gada 15.decembra instrukcijas Nr.19 “Tiesību akta projekta sākotnējās ietekmes izvērtēšanas kārtība”  5.</w:t>
            </w:r>
            <w:r w:rsidRPr="00287727">
              <w:rPr>
                <w:rFonts w:ascii="Times New Roman" w:eastAsia="Times New Roman" w:hAnsi="Times New Roman" w:cs="Times New Roman"/>
                <w:iCs/>
                <w:sz w:val="24"/>
                <w:szCs w:val="24"/>
                <w:vertAlign w:val="superscript"/>
                <w:lang w:eastAsia="lv-LV"/>
              </w:rPr>
              <w:t xml:space="preserve">1 </w:t>
            </w:r>
            <w:r w:rsidRPr="00287727">
              <w:rPr>
                <w:rFonts w:ascii="Times New Roman" w:eastAsia="Times New Roman" w:hAnsi="Times New Roman" w:cs="Times New Roman"/>
                <w:iCs/>
                <w:sz w:val="24"/>
                <w:szCs w:val="24"/>
                <w:lang w:eastAsia="lv-LV"/>
              </w:rPr>
              <w:t>punktam.</w:t>
            </w:r>
          </w:p>
        </w:tc>
      </w:tr>
    </w:tbl>
    <w:p w14:paraId="50CC615B"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9137A" w:rsidRPr="00287727" w14:paraId="16904F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BFC25D" w14:textId="77777777" w:rsidR="00655F2C" w:rsidRPr="00287727" w:rsidRDefault="00E5323B" w:rsidP="00DF6AB2">
            <w:pPr>
              <w:spacing w:after="0" w:line="240" w:lineRule="auto"/>
              <w:jc w:val="center"/>
              <w:rPr>
                <w:rFonts w:ascii="Times New Roman" w:eastAsia="Times New Roman" w:hAnsi="Times New Roman" w:cs="Times New Roman"/>
                <w:b/>
                <w:bCs/>
                <w:iCs/>
                <w:sz w:val="24"/>
                <w:szCs w:val="24"/>
                <w:lang w:eastAsia="lv-LV"/>
              </w:rPr>
            </w:pPr>
            <w:r w:rsidRPr="00287727">
              <w:rPr>
                <w:rFonts w:ascii="Times New Roman" w:eastAsia="Times New Roman" w:hAnsi="Times New Roman" w:cs="Times New Roman"/>
                <w:b/>
                <w:bCs/>
                <w:iCs/>
                <w:sz w:val="24"/>
                <w:szCs w:val="24"/>
                <w:lang w:eastAsia="lv-LV"/>
              </w:rPr>
              <w:t>I. Tiesību akta projekta izstrādes nepieciešamība</w:t>
            </w:r>
          </w:p>
        </w:tc>
      </w:tr>
      <w:tr w:rsidR="00A9137A" w:rsidRPr="00287727" w14:paraId="7FD77F5C"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4B0E1B"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68F402"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4865AE2B" w14:textId="119EAB79" w:rsidR="00E5323B" w:rsidRPr="00287727" w:rsidRDefault="00A9137A" w:rsidP="0002736B">
            <w:pPr>
              <w:spacing w:after="0" w:line="240" w:lineRule="auto"/>
              <w:jc w:val="both"/>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sz w:val="24"/>
                <w:szCs w:val="24"/>
                <w:lang w:eastAsia="lv-LV"/>
              </w:rPr>
              <w:t xml:space="preserve">Sabiedriskā transporta pakalpojumu likuma 18.panta otrā </w:t>
            </w:r>
            <w:r w:rsidR="00E23622">
              <w:rPr>
                <w:rFonts w:ascii="Times New Roman" w:eastAsia="Times New Roman" w:hAnsi="Times New Roman" w:cs="Times New Roman"/>
                <w:sz w:val="24"/>
                <w:szCs w:val="24"/>
                <w:lang w:eastAsia="lv-LV"/>
              </w:rPr>
              <w:t xml:space="preserve">un trešā </w:t>
            </w:r>
            <w:r w:rsidRPr="00287727">
              <w:rPr>
                <w:rFonts w:ascii="Times New Roman" w:eastAsia="Times New Roman" w:hAnsi="Times New Roman" w:cs="Times New Roman"/>
                <w:sz w:val="24"/>
                <w:szCs w:val="24"/>
                <w:lang w:eastAsia="lv-LV"/>
              </w:rPr>
              <w:t>daļa</w:t>
            </w:r>
            <w:r w:rsidR="00864751" w:rsidRPr="00287727">
              <w:rPr>
                <w:rFonts w:ascii="Times New Roman" w:eastAsia="Times New Roman" w:hAnsi="Times New Roman" w:cs="Times New Roman"/>
                <w:sz w:val="24"/>
                <w:szCs w:val="24"/>
                <w:lang w:eastAsia="lv-LV"/>
              </w:rPr>
              <w:t>.</w:t>
            </w:r>
          </w:p>
        </w:tc>
      </w:tr>
      <w:tr w:rsidR="00A9137A" w:rsidRPr="00287727" w14:paraId="5110BF7C"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3DE12A"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5F3BBBC"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161F1721" w14:textId="7A9C0D31" w:rsidR="00864751" w:rsidRPr="00287727" w:rsidRDefault="00A9137A" w:rsidP="00181CB6">
            <w:pPr>
              <w:tabs>
                <w:tab w:val="left" w:pos="4502"/>
              </w:tabs>
              <w:spacing w:after="0" w:line="240" w:lineRule="auto"/>
              <w:ind w:right="57"/>
              <w:jc w:val="both"/>
              <w:rPr>
                <w:rFonts w:ascii="Times New Roman" w:eastAsia="Times New Roman" w:hAnsi="Times New Roman" w:cs="Times New Roman"/>
                <w:sz w:val="24"/>
                <w:szCs w:val="24"/>
                <w:lang w:eastAsia="lv-LV"/>
              </w:rPr>
            </w:pPr>
            <w:r w:rsidRPr="00287727">
              <w:rPr>
                <w:rFonts w:ascii="Times New Roman" w:eastAsia="Times New Roman" w:hAnsi="Times New Roman" w:cs="Times New Roman"/>
                <w:sz w:val="24"/>
                <w:szCs w:val="24"/>
                <w:lang w:eastAsia="lv-LV"/>
              </w:rPr>
              <w:t xml:space="preserve">Sabiedriskā transporta pakalpojumu likuma </w:t>
            </w:r>
            <w:r w:rsidR="00E23622">
              <w:rPr>
                <w:rFonts w:ascii="Times New Roman" w:eastAsia="Times New Roman" w:hAnsi="Times New Roman" w:cs="Times New Roman"/>
                <w:sz w:val="24"/>
                <w:szCs w:val="24"/>
                <w:lang w:eastAsia="lv-LV"/>
              </w:rPr>
              <w:t xml:space="preserve"> (turpmāk - Likums) </w:t>
            </w:r>
            <w:r w:rsidRPr="00287727">
              <w:rPr>
                <w:rFonts w:ascii="Times New Roman" w:eastAsia="Times New Roman" w:hAnsi="Times New Roman" w:cs="Times New Roman"/>
                <w:sz w:val="24"/>
                <w:szCs w:val="24"/>
                <w:lang w:eastAsia="lv-LV"/>
              </w:rPr>
              <w:t>18.panta otrā daļa no</w:t>
            </w:r>
            <w:r w:rsidR="00E23622">
              <w:rPr>
                <w:rFonts w:ascii="Times New Roman" w:eastAsia="Times New Roman" w:hAnsi="Times New Roman" w:cs="Times New Roman"/>
                <w:sz w:val="24"/>
                <w:szCs w:val="24"/>
                <w:lang w:eastAsia="lv-LV"/>
              </w:rPr>
              <w:t>teic</w:t>
            </w:r>
            <w:r w:rsidRPr="00287727">
              <w:rPr>
                <w:rFonts w:ascii="Times New Roman" w:eastAsia="Times New Roman" w:hAnsi="Times New Roman" w:cs="Times New Roman"/>
                <w:sz w:val="24"/>
                <w:szCs w:val="24"/>
                <w:lang w:eastAsia="lv-LV"/>
              </w:rPr>
              <w:t>, ka īpašie sabiedrisko autotransporta līdzekļu iepirkuma noteikumi piemērojami tiem sabiedrisko autotransporta līdzekļu iepirkumiem, kuru paredzamā līgumcena ir vienāda ar Ministru kabineta noteikto līgumcenas robežu vai lielāka. Likums paredz, ka šo līgumcenas robežu Ministru kabinets nosaka</w:t>
            </w:r>
            <w:r w:rsidR="00DF6AB2">
              <w:rPr>
                <w:rFonts w:ascii="Times New Roman" w:eastAsia="Times New Roman" w:hAnsi="Times New Roman" w:cs="Times New Roman"/>
                <w:sz w:val="24"/>
                <w:szCs w:val="24"/>
                <w:lang w:eastAsia="lv-LV"/>
              </w:rPr>
              <w:t xml:space="preserve"> </w:t>
            </w:r>
            <w:r w:rsidRPr="00287727">
              <w:rPr>
                <w:rFonts w:ascii="Times New Roman" w:eastAsia="Times New Roman" w:hAnsi="Times New Roman" w:cs="Times New Roman"/>
                <w:sz w:val="24"/>
                <w:szCs w:val="24"/>
                <w:lang w:eastAsia="lv-LV"/>
              </w:rPr>
              <w:t xml:space="preserve">vismaz reizi divos gados, pamatojoties uz Eiropas Savienības tiesību aktiem attiecībā uz līgumcenu robežām, kas jāievēro sabiedrisko pakalpojumu sniedzējiem </w:t>
            </w:r>
            <w:r w:rsidR="00E23622">
              <w:rPr>
                <w:rFonts w:ascii="Times New Roman" w:eastAsia="Times New Roman" w:hAnsi="Times New Roman" w:cs="Times New Roman"/>
                <w:sz w:val="24"/>
                <w:szCs w:val="24"/>
                <w:lang w:eastAsia="lv-LV"/>
              </w:rPr>
              <w:t>L</w:t>
            </w:r>
            <w:r w:rsidRPr="00287727">
              <w:rPr>
                <w:rFonts w:ascii="Times New Roman" w:eastAsia="Times New Roman" w:hAnsi="Times New Roman" w:cs="Times New Roman"/>
                <w:sz w:val="24"/>
                <w:szCs w:val="24"/>
                <w:lang w:eastAsia="lv-LV"/>
              </w:rPr>
              <w:t xml:space="preserve">ikuma izpratnē. </w:t>
            </w:r>
          </w:p>
          <w:p w14:paraId="7DD74930" w14:textId="23649E45" w:rsidR="00CB2BD4" w:rsidRPr="00287727" w:rsidRDefault="00C976B2" w:rsidP="00181CB6">
            <w:pPr>
              <w:tabs>
                <w:tab w:val="left" w:pos="4502"/>
              </w:tabs>
              <w:spacing w:after="0" w:line="240" w:lineRule="auto"/>
              <w:ind w:right="57"/>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L</w:t>
            </w:r>
            <w:r w:rsidR="00864751" w:rsidRPr="00287727">
              <w:rPr>
                <w:rFonts w:ascii="Times New Roman" w:eastAsia="Lucida Sans Unicode" w:hAnsi="Times New Roman" w:cs="Times New Roman"/>
                <w:kern w:val="1"/>
                <w:sz w:val="24"/>
                <w:szCs w:val="24"/>
              </w:rPr>
              <w:t xml:space="preserve">ikuma 15.pantā ir noteikts pilnvarojums Ministru kabinetam noteikt publisko iepirkumu līgumcenu robežvērtības, pamatojoties uz Eiropas Savienības starptautiskajām saistībām attiecībā uz līgumcenu robežām, kas jāievēro pasūtītājam. </w:t>
            </w:r>
            <w:r>
              <w:rPr>
                <w:rFonts w:ascii="Times New Roman" w:eastAsia="Lucida Sans Unicode" w:hAnsi="Times New Roman" w:cs="Times New Roman"/>
                <w:kern w:val="1"/>
                <w:sz w:val="24"/>
                <w:szCs w:val="24"/>
              </w:rPr>
              <w:t>L</w:t>
            </w:r>
            <w:r w:rsidR="00864751" w:rsidRPr="00287727">
              <w:rPr>
                <w:rFonts w:ascii="Times New Roman" w:eastAsia="Lucida Sans Unicode" w:hAnsi="Times New Roman" w:cs="Times New Roman"/>
                <w:kern w:val="1"/>
                <w:sz w:val="24"/>
                <w:szCs w:val="24"/>
              </w:rPr>
              <w:t xml:space="preserve">ikuma 15.pants paredz, ka Ministru kabinets nosaka minētās līgumcenu robežvērtības vismaz reizi divos gados mēneša laikā pēc tam, kad Eiropas Komisija ir paziņojusi Eiropas Savienības Oficiālajā Vēstnesī attiecīgās līgumcenu robežvērtības. </w:t>
            </w:r>
          </w:p>
          <w:p w14:paraId="5621D250" w14:textId="66188F1C" w:rsidR="00864751" w:rsidRPr="00287727" w:rsidRDefault="00864751" w:rsidP="00181CB6">
            <w:pPr>
              <w:tabs>
                <w:tab w:val="left" w:pos="4502"/>
              </w:tabs>
              <w:spacing w:after="0" w:line="240" w:lineRule="auto"/>
              <w:ind w:right="57" w:firstLine="391"/>
              <w:jc w:val="both"/>
              <w:rPr>
                <w:rFonts w:ascii="Times New Roman" w:eastAsia="Times New Roman" w:hAnsi="Times New Roman" w:cs="Times New Roman"/>
                <w:sz w:val="24"/>
                <w:szCs w:val="24"/>
                <w:lang w:eastAsia="lv-LV"/>
              </w:rPr>
            </w:pPr>
            <w:r w:rsidRPr="00287727">
              <w:rPr>
                <w:rFonts w:ascii="Times New Roman" w:eastAsia="Lucida Sans Unicode" w:hAnsi="Times New Roman" w:cs="Times New Roman"/>
                <w:kern w:val="1"/>
                <w:sz w:val="24"/>
                <w:szCs w:val="24"/>
              </w:rPr>
              <w:t>Šobrīd piemērojamās publisko iepirkumu līgumcenu robežvērtības noteiktas atbilstoši</w:t>
            </w:r>
            <w:r w:rsidR="00C976B2">
              <w:rPr>
                <w:rFonts w:ascii="Times New Roman" w:eastAsia="Lucida Sans Unicode" w:hAnsi="Times New Roman" w:cs="Times New Roman"/>
                <w:kern w:val="1"/>
                <w:sz w:val="24"/>
                <w:szCs w:val="24"/>
              </w:rPr>
              <w:t>:</w:t>
            </w:r>
          </w:p>
          <w:p w14:paraId="6A8E2D56" w14:textId="57372167" w:rsidR="00864751" w:rsidRPr="00287727" w:rsidRDefault="00864751" w:rsidP="00181CB6">
            <w:pPr>
              <w:tabs>
                <w:tab w:val="left" w:pos="4502"/>
              </w:tabs>
              <w:spacing w:after="0" w:line="240" w:lineRule="auto"/>
              <w:ind w:right="57"/>
              <w:jc w:val="both"/>
              <w:rPr>
                <w:rFonts w:ascii="Times New Roman" w:eastAsia="Lucida Sans Unicode" w:hAnsi="Times New Roman" w:cs="Times New Roman"/>
                <w:kern w:val="1"/>
                <w:sz w:val="24"/>
                <w:szCs w:val="24"/>
              </w:rPr>
            </w:pPr>
            <w:r w:rsidRPr="00287727">
              <w:rPr>
                <w:rFonts w:ascii="Times New Roman" w:eastAsia="Lucida Sans Unicode" w:hAnsi="Times New Roman" w:cs="Times New Roman"/>
                <w:kern w:val="1"/>
                <w:sz w:val="24"/>
                <w:szCs w:val="24"/>
              </w:rPr>
              <w:t>1) Komisijas 2015.gada 24. novembra deleģēta</w:t>
            </w:r>
            <w:r w:rsidR="003D25E8">
              <w:rPr>
                <w:rFonts w:ascii="Times New Roman" w:eastAsia="Lucida Sans Unicode" w:hAnsi="Times New Roman" w:cs="Times New Roman"/>
                <w:kern w:val="1"/>
                <w:sz w:val="24"/>
                <w:szCs w:val="24"/>
              </w:rPr>
              <w:t>ja</w:t>
            </w:r>
            <w:r w:rsidRPr="00287727">
              <w:rPr>
                <w:rFonts w:ascii="Times New Roman" w:eastAsia="Lucida Sans Unicode" w:hAnsi="Times New Roman" w:cs="Times New Roman"/>
                <w:kern w:val="1"/>
                <w:sz w:val="24"/>
                <w:szCs w:val="24"/>
              </w:rPr>
              <w:t>i regulai Nr.2015/2170, ar ko groza Eiropas Parlamenta un Padomes Direktīvu 2014/24/ES par tās piemērošanas robežvērtībām līgumu slēgšanas tiesību piešķiršanas procedūrās</w:t>
            </w:r>
            <w:r w:rsidR="00C976B2">
              <w:rPr>
                <w:rFonts w:ascii="Times New Roman" w:eastAsia="Lucida Sans Unicode" w:hAnsi="Times New Roman" w:cs="Times New Roman"/>
                <w:kern w:val="1"/>
                <w:sz w:val="24"/>
                <w:szCs w:val="24"/>
              </w:rPr>
              <w:t>;</w:t>
            </w:r>
          </w:p>
          <w:p w14:paraId="6B6E3A1F" w14:textId="79094C66" w:rsidR="00864751" w:rsidRPr="00287727" w:rsidRDefault="00864751" w:rsidP="00DF6AB2">
            <w:pPr>
              <w:tabs>
                <w:tab w:val="left" w:pos="4502"/>
              </w:tabs>
              <w:spacing w:after="0" w:line="240" w:lineRule="auto"/>
              <w:ind w:right="54"/>
              <w:jc w:val="both"/>
              <w:rPr>
                <w:rFonts w:ascii="Times New Roman" w:eastAsia="Lucida Sans Unicode" w:hAnsi="Times New Roman" w:cs="Times New Roman"/>
                <w:kern w:val="1"/>
                <w:sz w:val="24"/>
                <w:szCs w:val="24"/>
              </w:rPr>
            </w:pPr>
            <w:r w:rsidRPr="00287727">
              <w:rPr>
                <w:rFonts w:ascii="Times New Roman" w:eastAsia="Lucida Sans Unicode" w:hAnsi="Times New Roman" w:cs="Times New Roman"/>
                <w:kern w:val="1"/>
                <w:sz w:val="24"/>
                <w:szCs w:val="24"/>
              </w:rPr>
              <w:t>2) Komisijas 2015. gada 24. novembra deleģēta</w:t>
            </w:r>
            <w:r w:rsidR="00CF006C">
              <w:rPr>
                <w:rFonts w:ascii="Times New Roman" w:eastAsia="Lucida Sans Unicode" w:hAnsi="Times New Roman" w:cs="Times New Roman"/>
                <w:kern w:val="1"/>
                <w:sz w:val="24"/>
                <w:szCs w:val="24"/>
              </w:rPr>
              <w:t>ja</w:t>
            </w:r>
            <w:r w:rsidRPr="00287727">
              <w:rPr>
                <w:rFonts w:ascii="Times New Roman" w:eastAsia="Lucida Sans Unicode" w:hAnsi="Times New Roman" w:cs="Times New Roman"/>
                <w:kern w:val="1"/>
                <w:sz w:val="24"/>
                <w:szCs w:val="24"/>
              </w:rPr>
              <w:t>i regulai Nr. 2015/2171, ar ko groza Eiropas Parlamenta un Padomes Direktīvu 2014/25/ES par tās piemērošanas robežvērtībām līgumu slēgšanas tiesību piešķiršanas procedūrā</w:t>
            </w:r>
            <w:r w:rsidR="00C976B2">
              <w:rPr>
                <w:rFonts w:ascii="Times New Roman" w:eastAsia="Lucida Sans Unicode" w:hAnsi="Times New Roman" w:cs="Times New Roman"/>
                <w:kern w:val="1"/>
                <w:sz w:val="24"/>
                <w:szCs w:val="24"/>
              </w:rPr>
              <w:t>;</w:t>
            </w:r>
            <w:r w:rsidRPr="00287727">
              <w:rPr>
                <w:rFonts w:ascii="Times New Roman" w:eastAsia="Lucida Sans Unicode" w:hAnsi="Times New Roman" w:cs="Times New Roman"/>
                <w:kern w:val="1"/>
                <w:sz w:val="24"/>
                <w:szCs w:val="24"/>
              </w:rPr>
              <w:t xml:space="preserve"> </w:t>
            </w:r>
          </w:p>
          <w:p w14:paraId="0A8959D9" w14:textId="7666D8C7" w:rsidR="00864751" w:rsidRPr="00287727" w:rsidRDefault="00864751" w:rsidP="00DF6AB2">
            <w:pPr>
              <w:tabs>
                <w:tab w:val="left" w:pos="4502"/>
              </w:tabs>
              <w:spacing w:after="0" w:line="240" w:lineRule="auto"/>
              <w:ind w:right="54"/>
              <w:jc w:val="both"/>
              <w:rPr>
                <w:rFonts w:ascii="Times New Roman" w:eastAsia="Lucida Sans Unicode" w:hAnsi="Times New Roman" w:cs="Times New Roman"/>
                <w:kern w:val="1"/>
                <w:sz w:val="24"/>
                <w:szCs w:val="24"/>
              </w:rPr>
            </w:pPr>
            <w:r w:rsidRPr="00287727">
              <w:rPr>
                <w:rFonts w:ascii="Times New Roman" w:eastAsia="Lucida Sans Unicode" w:hAnsi="Times New Roman" w:cs="Times New Roman"/>
                <w:kern w:val="1"/>
                <w:sz w:val="24"/>
                <w:szCs w:val="24"/>
              </w:rPr>
              <w:t>3) Komisijas 2015.gada 24.novembra deleģēta</w:t>
            </w:r>
            <w:r w:rsidR="00CF006C">
              <w:rPr>
                <w:rFonts w:ascii="Times New Roman" w:eastAsia="Lucida Sans Unicode" w:hAnsi="Times New Roman" w:cs="Times New Roman"/>
                <w:kern w:val="1"/>
                <w:sz w:val="24"/>
                <w:szCs w:val="24"/>
              </w:rPr>
              <w:t>ja</w:t>
            </w:r>
            <w:r w:rsidRPr="00287727">
              <w:rPr>
                <w:rFonts w:ascii="Times New Roman" w:eastAsia="Lucida Sans Unicode" w:hAnsi="Times New Roman" w:cs="Times New Roman"/>
                <w:kern w:val="1"/>
                <w:sz w:val="24"/>
                <w:szCs w:val="24"/>
              </w:rPr>
              <w:t>i regulai Nr.2015/2172</w:t>
            </w:r>
            <w:r w:rsidR="00C976B2">
              <w:rPr>
                <w:rFonts w:ascii="Times New Roman" w:eastAsia="Lucida Sans Unicode" w:hAnsi="Times New Roman" w:cs="Times New Roman"/>
                <w:kern w:val="1"/>
                <w:sz w:val="24"/>
                <w:szCs w:val="24"/>
              </w:rPr>
              <w:t>,</w:t>
            </w:r>
            <w:r w:rsidRPr="00287727">
              <w:rPr>
                <w:rFonts w:ascii="Times New Roman" w:eastAsia="Lucida Sans Unicode" w:hAnsi="Times New Roman" w:cs="Times New Roman"/>
                <w:kern w:val="1"/>
                <w:sz w:val="24"/>
                <w:szCs w:val="24"/>
              </w:rPr>
              <w:t xml:space="preserve"> ar ko groza Eiropas Parlamenta </w:t>
            </w:r>
            <w:r w:rsidRPr="00287727">
              <w:rPr>
                <w:rFonts w:ascii="Times New Roman" w:eastAsia="Lucida Sans Unicode" w:hAnsi="Times New Roman" w:cs="Times New Roman"/>
                <w:kern w:val="1"/>
                <w:sz w:val="24"/>
                <w:szCs w:val="24"/>
              </w:rPr>
              <w:lastRenderedPageBreak/>
              <w:t>un Padomes Direktīvu 2014/23/ES par tās piemērošanas robežvērtībām līgumu slēgšanas tiesību piešķiršanas procedūrās.</w:t>
            </w:r>
          </w:p>
          <w:p w14:paraId="1275ECF9" w14:textId="2599CF4C" w:rsidR="00A9137A" w:rsidRPr="00287727" w:rsidRDefault="00DF6AB2" w:rsidP="00181CB6">
            <w:pPr>
              <w:tabs>
                <w:tab w:val="left" w:pos="4502"/>
              </w:tabs>
              <w:spacing w:after="0" w:line="240" w:lineRule="auto"/>
              <w:ind w:right="54" w:firstLine="391"/>
              <w:jc w:val="both"/>
              <w:rPr>
                <w:rFonts w:ascii="Times New Roman" w:hAnsi="Times New Roman" w:cs="Times New Roman"/>
                <w:bCs/>
                <w:sz w:val="24"/>
                <w:szCs w:val="24"/>
              </w:rPr>
            </w:pPr>
            <w:r w:rsidRPr="00DF6AB2">
              <w:rPr>
                <w:rFonts w:ascii="Times New Roman" w:hAnsi="Times New Roman" w:cs="Times New Roman"/>
                <w:bCs/>
                <w:sz w:val="24"/>
                <w:szCs w:val="24"/>
              </w:rPr>
              <w:t>Ņemot vērā, ka piemērojamās publisko iepirkumu līgumcenu robežvērtības ir mainītas, nepieciešams veikt grozījumu Ministru kabineta 2013.gada 25.jūnija noteikumos Nr.351 „Sabiedrisko autotransporta līdzekļu iepirkuma noteikumi” (turpmāk – Noteikumi Nr.351). Grozījums Noteikumos Nr.351 paredz, ka turpmāk transportlīdzekļu iepirkumiem Noteikumos Nr.351 minētās prasības tiks piemērotas, ja plānotā transportlīdzekļu iepirkuma summa ir vienāda vai lielāka par summu, kas noteikta Ministru kabineta 2017.gada 28.februāra noteikumos Nr.105 “Noteikumi par publisko iepirkumu līgumcenu robežām”(turpmāk – Noteikumi Nr.105). Turpmāk nolūkā samazināt administratīvo slogu, Noteikumos Nr.351 netiks noteiktas konkrētās līgumcenu robežvērtības. Līdz ar to, mainoties līgumcenu robežām, kas noteiktas ar Noteikumiem Nr.105, nebūs nepieciešams veikt grozījumus Noteikumos Nr.351.</w:t>
            </w:r>
          </w:p>
        </w:tc>
      </w:tr>
      <w:tr w:rsidR="00A9137A" w:rsidRPr="00287727" w14:paraId="41D51D9B"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8EC647"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259372F"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53A6D20D" w14:textId="05B12D68"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Satiksmes ministrija, VSIA “Autotransporta direkcija”</w:t>
            </w:r>
          </w:p>
        </w:tc>
      </w:tr>
      <w:tr w:rsidR="00A9137A" w:rsidRPr="00287727" w14:paraId="246EBF19"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DD97D4"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1675A8"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7AC9F79" w14:textId="33415AD2"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Nav.</w:t>
            </w:r>
          </w:p>
        </w:tc>
      </w:tr>
    </w:tbl>
    <w:p w14:paraId="47A5E944"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9137A" w:rsidRPr="00287727" w14:paraId="70BB9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F29E9C" w14:textId="77777777" w:rsidR="00655F2C" w:rsidRPr="00287727" w:rsidRDefault="00E5323B" w:rsidP="00E5323B">
            <w:pPr>
              <w:spacing w:after="0" w:line="240" w:lineRule="auto"/>
              <w:rPr>
                <w:rFonts w:ascii="Times New Roman" w:eastAsia="Times New Roman" w:hAnsi="Times New Roman" w:cs="Times New Roman"/>
                <w:b/>
                <w:bCs/>
                <w:iCs/>
                <w:sz w:val="24"/>
                <w:szCs w:val="24"/>
                <w:lang w:eastAsia="lv-LV"/>
              </w:rPr>
            </w:pPr>
            <w:r w:rsidRPr="0028772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9137A" w:rsidRPr="00287727" w14:paraId="306BE5B9" w14:textId="77777777" w:rsidTr="00A913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8584B8"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417392"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 xml:space="preserve">Sabiedrības </w:t>
            </w:r>
            <w:proofErr w:type="spellStart"/>
            <w:r w:rsidRPr="00287727">
              <w:rPr>
                <w:rFonts w:ascii="Times New Roman" w:eastAsia="Times New Roman" w:hAnsi="Times New Roman" w:cs="Times New Roman"/>
                <w:iCs/>
                <w:sz w:val="24"/>
                <w:szCs w:val="24"/>
                <w:lang w:eastAsia="lv-LV"/>
              </w:rPr>
              <w:t>mērķgrupas</w:t>
            </w:r>
            <w:proofErr w:type="spellEnd"/>
            <w:r w:rsidRPr="00287727">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1FB4AA8" w14:textId="59D752F3" w:rsidR="00E5323B" w:rsidRPr="00287727" w:rsidRDefault="00A9137A" w:rsidP="00DF6AB2">
            <w:pPr>
              <w:spacing w:after="0" w:line="240" w:lineRule="auto"/>
              <w:jc w:val="both"/>
              <w:rPr>
                <w:rFonts w:ascii="Times New Roman" w:eastAsia="Times New Roman" w:hAnsi="Times New Roman" w:cs="Times New Roman"/>
                <w:iCs/>
                <w:sz w:val="24"/>
                <w:szCs w:val="24"/>
                <w:lang w:eastAsia="lv-LV"/>
              </w:rPr>
            </w:pPr>
            <w:r w:rsidRPr="00287727">
              <w:rPr>
                <w:rFonts w:ascii="Times New Roman" w:eastAsia="Calibri" w:hAnsi="Times New Roman" w:cs="Times New Roman"/>
                <w:sz w:val="24"/>
                <w:szCs w:val="24"/>
                <w:lang w:eastAsia="lv-LV"/>
              </w:rPr>
              <w:t>Sabiedriskā transporta pakalpojumu sniedzēji, ar kuriem noslēgti sabiedriskā transporta pakalpojumu pasūtījuma līgumi.</w:t>
            </w:r>
          </w:p>
        </w:tc>
      </w:tr>
      <w:tr w:rsidR="00A9137A" w:rsidRPr="00287727" w14:paraId="701BD042" w14:textId="77777777" w:rsidTr="00A913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58CA1E"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4EA78F"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F7ED770" w14:textId="0D47D44F" w:rsidR="00E5323B" w:rsidRPr="00287727" w:rsidRDefault="00A9137A"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Calibri" w:hAnsi="Times New Roman" w:cs="Times New Roman"/>
                <w:sz w:val="24"/>
                <w:szCs w:val="24"/>
                <w:lang w:eastAsia="lv-LV"/>
              </w:rPr>
              <w:t>Projekts šo jomu neskar.</w:t>
            </w:r>
          </w:p>
        </w:tc>
      </w:tr>
      <w:tr w:rsidR="00A9137A" w:rsidRPr="00287727" w14:paraId="57434720" w14:textId="77777777" w:rsidTr="00A913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115575"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084F7C"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3DE03C3" w14:textId="17264C64" w:rsidR="00E5323B" w:rsidRPr="00287727" w:rsidRDefault="00A9137A"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Calibri" w:hAnsi="Times New Roman" w:cs="Times New Roman"/>
                <w:sz w:val="24"/>
                <w:szCs w:val="24"/>
                <w:lang w:eastAsia="lv-LV"/>
              </w:rPr>
              <w:t>Projekts šo jomu neskar.</w:t>
            </w:r>
          </w:p>
        </w:tc>
      </w:tr>
      <w:tr w:rsidR="00A9137A" w:rsidRPr="00287727" w14:paraId="6D98F7C4" w14:textId="77777777" w:rsidTr="00A913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0C770F"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404B86"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59E1BB0" w14:textId="4F13F46D" w:rsidR="00E5323B" w:rsidRPr="00287727" w:rsidRDefault="00A9137A"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Calibri" w:hAnsi="Times New Roman" w:cs="Times New Roman"/>
                <w:sz w:val="24"/>
                <w:szCs w:val="24"/>
                <w:lang w:eastAsia="lv-LV"/>
              </w:rPr>
              <w:t>Projekts šo jomu neskar.</w:t>
            </w:r>
          </w:p>
        </w:tc>
      </w:tr>
      <w:tr w:rsidR="00A9137A" w:rsidRPr="00287727" w14:paraId="5ED3FB4A" w14:textId="77777777" w:rsidTr="00A913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660953"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5807705"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C62A155" w14:textId="0643D8E2" w:rsidR="00E5323B" w:rsidRPr="00287727" w:rsidRDefault="00A9137A"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Nav.</w:t>
            </w:r>
          </w:p>
        </w:tc>
      </w:tr>
    </w:tbl>
    <w:p w14:paraId="055C35AE"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9137A" w:rsidRPr="00287727" w14:paraId="0D333C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407FD" w14:textId="77777777" w:rsidR="00655F2C" w:rsidRPr="00287727" w:rsidRDefault="00E5323B" w:rsidP="00E5323B">
            <w:pPr>
              <w:spacing w:after="0" w:line="240" w:lineRule="auto"/>
              <w:rPr>
                <w:rFonts w:ascii="Times New Roman" w:eastAsia="Times New Roman" w:hAnsi="Times New Roman" w:cs="Times New Roman"/>
                <w:b/>
                <w:bCs/>
                <w:iCs/>
                <w:sz w:val="24"/>
                <w:szCs w:val="24"/>
                <w:lang w:eastAsia="lv-LV"/>
              </w:rPr>
            </w:pPr>
            <w:r w:rsidRPr="00287727">
              <w:rPr>
                <w:rFonts w:ascii="Times New Roman" w:eastAsia="Times New Roman" w:hAnsi="Times New Roman" w:cs="Times New Roman"/>
                <w:b/>
                <w:bCs/>
                <w:iCs/>
                <w:sz w:val="24"/>
                <w:szCs w:val="24"/>
                <w:lang w:eastAsia="lv-LV"/>
              </w:rPr>
              <w:t>III. Tiesību akta projekta ietekme uz valsts budžetu un pašvaldību budžetiem</w:t>
            </w:r>
          </w:p>
        </w:tc>
      </w:tr>
      <w:tr w:rsidR="00A9137A" w:rsidRPr="00287727" w14:paraId="193566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399C7F" w14:textId="7DDDF18B" w:rsidR="00A9137A" w:rsidRPr="00287727" w:rsidRDefault="00A9137A" w:rsidP="00A9137A">
            <w:pPr>
              <w:spacing w:after="0" w:line="240" w:lineRule="auto"/>
              <w:jc w:val="center"/>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Projekts šo jomu neskar.</w:t>
            </w:r>
          </w:p>
        </w:tc>
      </w:tr>
    </w:tbl>
    <w:p w14:paraId="5C83C65B"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9137A" w:rsidRPr="00287727" w14:paraId="0D081B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5D86C5" w14:textId="77777777" w:rsidR="00655F2C" w:rsidRPr="00287727" w:rsidRDefault="00E5323B" w:rsidP="00E5323B">
            <w:pPr>
              <w:spacing w:after="0" w:line="240" w:lineRule="auto"/>
              <w:rPr>
                <w:rFonts w:ascii="Times New Roman" w:eastAsia="Times New Roman" w:hAnsi="Times New Roman" w:cs="Times New Roman"/>
                <w:b/>
                <w:bCs/>
                <w:iCs/>
                <w:sz w:val="24"/>
                <w:szCs w:val="24"/>
                <w:lang w:eastAsia="lv-LV"/>
              </w:rPr>
            </w:pPr>
            <w:r w:rsidRPr="00287727">
              <w:rPr>
                <w:rFonts w:ascii="Times New Roman" w:eastAsia="Times New Roman" w:hAnsi="Times New Roman" w:cs="Times New Roman"/>
                <w:b/>
                <w:bCs/>
                <w:iCs/>
                <w:sz w:val="24"/>
                <w:szCs w:val="24"/>
                <w:lang w:eastAsia="lv-LV"/>
              </w:rPr>
              <w:t>IV. Tiesību akta projekta ietekme uz spēkā esošo tiesību normu sistēmu</w:t>
            </w:r>
          </w:p>
        </w:tc>
      </w:tr>
      <w:tr w:rsidR="00A9137A" w:rsidRPr="00287727" w14:paraId="646D8C9E" w14:textId="77777777" w:rsidTr="00A913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75849F" w14:textId="77777777" w:rsidR="00A9137A" w:rsidRPr="00287727" w:rsidRDefault="00A9137A" w:rsidP="00A9137A">
            <w:pPr>
              <w:spacing w:after="0" w:line="240" w:lineRule="auto"/>
              <w:jc w:val="center"/>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Projekts šo jomu neskar.</w:t>
            </w:r>
          </w:p>
        </w:tc>
      </w:tr>
      <w:tr w:rsidR="00A9137A" w:rsidRPr="00287727" w14:paraId="466E65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A3C2A1" w14:textId="77777777" w:rsidR="00655F2C" w:rsidRPr="00287727" w:rsidRDefault="00E5323B" w:rsidP="00E5323B">
            <w:pPr>
              <w:spacing w:after="0" w:line="240" w:lineRule="auto"/>
              <w:rPr>
                <w:rFonts w:ascii="Times New Roman" w:eastAsia="Times New Roman" w:hAnsi="Times New Roman" w:cs="Times New Roman"/>
                <w:b/>
                <w:bCs/>
                <w:iCs/>
                <w:sz w:val="24"/>
                <w:szCs w:val="24"/>
                <w:lang w:eastAsia="lv-LV"/>
              </w:rPr>
            </w:pPr>
            <w:r w:rsidRPr="00287727">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A9137A" w:rsidRPr="00287727" w14:paraId="6AE522BD" w14:textId="77777777" w:rsidTr="00DF30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2CE650"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98C58EA"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383BD848" w14:textId="5B19B632" w:rsidR="00E5323B" w:rsidRPr="00FC644A" w:rsidRDefault="00C56F64" w:rsidP="0002736B">
            <w:pPr>
              <w:spacing w:after="0" w:line="240" w:lineRule="auto"/>
              <w:jc w:val="both"/>
              <w:rPr>
                <w:rFonts w:ascii="Times New Roman" w:eastAsia="Calibri" w:hAnsi="Times New Roman" w:cs="Times New Roman"/>
                <w:sz w:val="24"/>
                <w:szCs w:val="24"/>
              </w:rPr>
            </w:pPr>
            <w:r w:rsidRPr="00287727">
              <w:rPr>
                <w:rFonts w:ascii="Times New Roman" w:eastAsia="Lucida Sans Unicode" w:hAnsi="Times New Roman" w:cs="Times New Roman"/>
                <w:kern w:val="1"/>
                <w:sz w:val="24"/>
                <w:szCs w:val="24"/>
              </w:rPr>
              <w:t>Komisijas 2015. gada 24. novembra deleģēt</w:t>
            </w:r>
            <w:r w:rsidR="00F10AA5">
              <w:rPr>
                <w:rFonts w:ascii="Times New Roman" w:eastAsia="Lucida Sans Unicode" w:hAnsi="Times New Roman" w:cs="Times New Roman"/>
                <w:kern w:val="1"/>
                <w:sz w:val="24"/>
                <w:szCs w:val="24"/>
              </w:rPr>
              <w:t>ā</w:t>
            </w:r>
            <w:r w:rsidRPr="00287727">
              <w:rPr>
                <w:rFonts w:ascii="Times New Roman" w:eastAsia="Lucida Sans Unicode" w:hAnsi="Times New Roman" w:cs="Times New Roman"/>
                <w:kern w:val="1"/>
                <w:sz w:val="24"/>
                <w:szCs w:val="24"/>
              </w:rPr>
              <w:t xml:space="preserve"> regula Nr. 2015/2171, ar ko groza Eiropas Parlamenta un Padomes Direktīvu 2014/25/ES par tās piemērošanas robežvērtībām līgumu slēgšanas tiesību piešķiršanas procedūrā</w:t>
            </w:r>
            <w:r>
              <w:rPr>
                <w:rFonts w:ascii="Times New Roman" w:eastAsia="Lucida Sans Unicode" w:hAnsi="Times New Roman" w:cs="Times New Roman"/>
                <w:kern w:val="1"/>
                <w:sz w:val="24"/>
                <w:szCs w:val="24"/>
              </w:rPr>
              <w:t xml:space="preserve"> [</w:t>
            </w:r>
            <w:r w:rsidRPr="00F97D5F">
              <w:rPr>
                <w:rFonts w:ascii="Times New Roman" w:hAnsi="Times New Roman" w:cs="Times New Roman"/>
                <w:sz w:val="24"/>
                <w:szCs w:val="24"/>
              </w:rPr>
              <w:t xml:space="preserve">publicēta “Eiropas Savienības Oficiālajā Vēstnesī” L </w:t>
            </w:r>
            <w:r>
              <w:rPr>
                <w:rFonts w:ascii="Times New Roman" w:hAnsi="Times New Roman" w:cs="Times New Roman"/>
                <w:sz w:val="24"/>
                <w:szCs w:val="24"/>
              </w:rPr>
              <w:t>307</w:t>
            </w:r>
            <w:r w:rsidRPr="00F97D5F">
              <w:rPr>
                <w:rFonts w:ascii="Times New Roman" w:hAnsi="Times New Roman" w:cs="Times New Roman"/>
                <w:sz w:val="24"/>
                <w:szCs w:val="24"/>
              </w:rPr>
              <w:t>/</w:t>
            </w:r>
            <w:r>
              <w:rPr>
                <w:rFonts w:ascii="Times New Roman" w:hAnsi="Times New Roman" w:cs="Times New Roman"/>
                <w:sz w:val="24"/>
                <w:szCs w:val="24"/>
              </w:rPr>
              <w:t>7</w:t>
            </w:r>
            <w:r w:rsidRPr="00F97D5F">
              <w:rPr>
                <w:rFonts w:ascii="Times New Roman" w:hAnsi="Times New Roman" w:cs="Times New Roman"/>
                <w:sz w:val="24"/>
                <w:szCs w:val="24"/>
              </w:rPr>
              <w:t>, 2</w:t>
            </w:r>
            <w:r>
              <w:rPr>
                <w:rFonts w:ascii="Times New Roman" w:hAnsi="Times New Roman" w:cs="Times New Roman"/>
                <w:sz w:val="24"/>
                <w:szCs w:val="24"/>
              </w:rPr>
              <w:t>5</w:t>
            </w:r>
            <w:r w:rsidRPr="00F97D5F">
              <w:rPr>
                <w:rFonts w:ascii="Times New Roman" w:hAnsi="Times New Roman" w:cs="Times New Roman"/>
                <w:sz w:val="24"/>
                <w:szCs w:val="24"/>
              </w:rPr>
              <w:t>.</w:t>
            </w:r>
            <w:r>
              <w:rPr>
                <w:rFonts w:ascii="Times New Roman" w:hAnsi="Times New Roman" w:cs="Times New Roman"/>
                <w:sz w:val="24"/>
                <w:szCs w:val="24"/>
              </w:rPr>
              <w:t>11</w:t>
            </w:r>
            <w:r w:rsidRPr="00F97D5F">
              <w:rPr>
                <w:rFonts w:ascii="Times New Roman" w:hAnsi="Times New Roman" w:cs="Times New Roman"/>
                <w:sz w:val="24"/>
                <w:szCs w:val="24"/>
              </w:rPr>
              <w:t>.201</w:t>
            </w:r>
            <w:r>
              <w:rPr>
                <w:rFonts w:ascii="Times New Roman" w:hAnsi="Times New Roman" w:cs="Times New Roman"/>
                <w:sz w:val="24"/>
                <w:szCs w:val="24"/>
              </w:rPr>
              <w:t>5</w:t>
            </w:r>
            <w:r w:rsidRPr="00F97D5F">
              <w:rPr>
                <w:rFonts w:ascii="Times New Roman" w:hAnsi="Times New Roman" w:cs="Times New Roman"/>
                <w:sz w:val="24"/>
                <w:szCs w:val="24"/>
              </w:rPr>
              <w:t>.</w:t>
            </w:r>
            <w:r>
              <w:rPr>
                <w:rFonts w:ascii="Times New Roman" w:hAnsi="Times New Roman" w:cs="Times New Roman"/>
                <w:sz w:val="24"/>
                <w:szCs w:val="24"/>
              </w:rPr>
              <w:t>]</w:t>
            </w:r>
            <w:r w:rsidRPr="00F97D5F">
              <w:rPr>
                <w:rFonts w:ascii="Times New Roman" w:hAnsi="Times New Roman" w:cs="Times New Roman"/>
                <w:sz w:val="24"/>
                <w:szCs w:val="24"/>
              </w:rPr>
              <w:t>.</w:t>
            </w:r>
          </w:p>
        </w:tc>
      </w:tr>
      <w:tr w:rsidR="00A9137A" w:rsidRPr="00287727" w14:paraId="4F9259F6" w14:textId="77777777" w:rsidTr="00DF30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728BAB"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C650540"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1A8731E8" w14:textId="73D8F6F6" w:rsidR="00E5323B" w:rsidRPr="00287727" w:rsidRDefault="00A9137A"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Projekts šo jomu neskar.</w:t>
            </w:r>
          </w:p>
        </w:tc>
      </w:tr>
      <w:tr w:rsidR="00A9137A" w:rsidRPr="00287727" w14:paraId="6D769481" w14:textId="77777777" w:rsidTr="00DF30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92138D"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B04D240"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302CCC6" w14:textId="30AC9576" w:rsidR="00E5323B" w:rsidRPr="00287727" w:rsidRDefault="00A12D1A" w:rsidP="00DF6AB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92C0B20"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1611"/>
        <w:gridCol w:w="1447"/>
        <w:gridCol w:w="722"/>
        <w:gridCol w:w="2257"/>
        <w:gridCol w:w="2444"/>
      </w:tblGrid>
      <w:tr w:rsidR="00A9137A" w:rsidRPr="00287727" w14:paraId="717EB880"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9B3CAFB" w14:textId="77777777" w:rsidR="00655F2C" w:rsidRPr="00287727" w:rsidRDefault="00E5323B" w:rsidP="00287727">
            <w:pPr>
              <w:spacing w:after="0" w:line="240" w:lineRule="auto"/>
              <w:jc w:val="center"/>
              <w:rPr>
                <w:rFonts w:ascii="Times New Roman" w:eastAsia="Times New Roman" w:hAnsi="Times New Roman" w:cs="Times New Roman"/>
                <w:b/>
                <w:bCs/>
                <w:iCs/>
                <w:sz w:val="24"/>
                <w:szCs w:val="24"/>
                <w:lang w:eastAsia="lv-LV"/>
              </w:rPr>
            </w:pPr>
            <w:r w:rsidRPr="00287727">
              <w:rPr>
                <w:rFonts w:ascii="Times New Roman" w:eastAsia="Times New Roman" w:hAnsi="Times New Roman" w:cs="Times New Roman"/>
                <w:b/>
                <w:bCs/>
                <w:iCs/>
                <w:sz w:val="24"/>
                <w:szCs w:val="24"/>
                <w:lang w:eastAsia="lv-LV"/>
              </w:rPr>
              <w:t>1. tabula</w:t>
            </w:r>
            <w:r w:rsidRPr="00287727">
              <w:rPr>
                <w:rFonts w:ascii="Times New Roman" w:eastAsia="Times New Roman" w:hAnsi="Times New Roman" w:cs="Times New Roman"/>
                <w:b/>
                <w:bCs/>
                <w:iCs/>
                <w:sz w:val="24"/>
                <w:szCs w:val="24"/>
                <w:lang w:eastAsia="lv-LV"/>
              </w:rPr>
              <w:br/>
              <w:t>Tiesību akta projekta atbilstība ES tiesību aktiem</w:t>
            </w:r>
          </w:p>
        </w:tc>
      </w:tr>
      <w:tr w:rsidR="00A9137A" w:rsidRPr="00287727" w14:paraId="37C630B8" w14:textId="77777777" w:rsidTr="00DF30E1">
        <w:trPr>
          <w:tblCellSpacing w:w="15" w:type="dxa"/>
        </w:trPr>
        <w:tc>
          <w:tcPr>
            <w:tcW w:w="1181" w:type="pct"/>
            <w:gridSpan w:val="2"/>
            <w:tcBorders>
              <w:top w:val="outset" w:sz="6" w:space="0" w:color="auto"/>
              <w:left w:val="outset" w:sz="6" w:space="0" w:color="auto"/>
              <w:bottom w:val="outset" w:sz="6" w:space="0" w:color="auto"/>
              <w:right w:val="outset" w:sz="6" w:space="0" w:color="auto"/>
            </w:tcBorders>
            <w:hideMark/>
          </w:tcPr>
          <w:p w14:paraId="257904FB"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Attiecīgā ES tiesību akta datums, numurs un nosaukums</w:t>
            </w:r>
          </w:p>
        </w:tc>
        <w:tc>
          <w:tcPr>
            <w:tcW w:w="3770" w:type="pct"/>
            <w:gridSpan w:val="4"/>
            <w:tcBorders>
              <w:top w:val="outset" w:sz="6" w:space="0" w:color="auto"/>
              <w:left w:val="outset" w:sz="6" w:space="0" w:color="auto"/>
              <w:bottom w:val="outset" w:sz="6" w:space="0" w:color="auto"/>
              <w:right w:val="outset" w:sz="6" w:space="0" w:color="auto"/>
            </w:tcBorders>
            <w:hideMark/>
          </w:tcPr>
          <w:p w14:paraId="2EC0DC0A" w14:textId="11D260F5" w:rsidR="00E5323B" w:rsidRPr="00287727" w:rsidRDefault="00BC1268" w:rsidP="00DF6AB2">
            <w:pPr>
              <w:spacing w:after="0" w:line="240" w:lineRule="auto"/>
              <w:jc w:val="both"/>
              <w:rPr>
                <w:rFonts w:ascii="Times New Roman" w:eastAsia="Times New Roman" w:hAnsi="Times New Roman" w:cs="Times New Roman"/>
                <w:iCs/>
                <w:sz w:val="24"/>
                <w:szCs w:val="24"/>
                <w:lang w:eastAsia="lv-LV"/>
              </w:rPr>
            </w:pPr>
            <w:r w:rsidRPr="00287727">
              <w:rPr>
                <w:rFonts w:ascii="Times New Roman" w:eastAsia="Lucida Sans Unicode" w:hAnsi="Times New Roman" w:cs="Times New Roman"/>
                <w:kern w:val="1"/>
                <w:sz w:val="24"/>
                <w:szCs w:val="24"/>
              </w:rPr>
              <w:t>Komisijas 2015. gada 24. novembra deleģēt</w:t>
            </w:r>
            <w:r w:rsidR="00F10AA5">
              <w:rPr>
                <w:rFonts w:ascii="Times New Roman" w:eastAsia="Lucida Sans Unicode" w:hAnsi="Times New Roman" w:cs="Times New Roman"/>
                <w:kern w:val="1"/>
                <w:sz w:val="24"/>
                <w:szCs w:val="24"/>
              </w:rPr>
              <w:t>ā</w:t>
            </w:r>
            <w:r w:rsidRPr="00287727">
              <w:rPr>
                <w:rFonts w:ascii="Times New Roman" w:eastAsia="Lucida Sans Unicode" w:hAnsi="Times New Roman" w:cs="Times New Roman"/>
                <w:kern w:val="1"/>
                <w:sz w:val="24"/>
                <w:szCs w:val="24"/>
              </w:rPr>
              <w:t xml:space="preserve"> regula Nr. 2015/2171, ar ko groza Eiropas Parlamenta un Padomes Direktīvu 2014/25/ES par tās piemērošanas robežvērtībām līgumu slēgšanas tiesību piešķiršanas procedūrā</w:t>
            </w:r>
            <w:r w:rsidR="00454BE2">
              <w:rPr>
                <w:rFonts w:ascii="Times New Roman" w:eastAsia="Lucida Sans Unicode" w:hAnsi="Times New Roman" w:cs="Times New Roman"/>
                <w:kern w:val="1"/>
                <w:sz w:val="24"/>
                <w:szCs w:val="24"/>
              </w:rPr>
              <w:t xml:space="preserve">. </w:t>
            </w:r>
          </w:p>
        </w:tc>
      </w:tr>
      <w:tr w:rsidR="00A9137A" w:rsidRPr="00287727" w14:paraId="3586BCF1" w14:textId="77777777" w:rsidTr="00DF30E1">
        <w:trPr>
          <w:tblCellSpacing w:w="15" w:type="dxa"/>
        </w:trPr>
        <w:tc>
          <w:tcPr>
            <w:tcW w:w="1181" w:type="pct"/>
            <w:gridSpan w:val="2"/>
            <w:tcBorders>
              <w:top w:val="outset" w:sz="6" w:space="0" w:color="auto"/>
              <w:left w:val="outset" w:sz="6" w:space="0" w:color="auto"/>
              <w:bottom w:val="outset" w:sz="6" w:space="0" w:color="auto"/>
              <w:right w:val="outset" w:sz="6" w:space="0" w:color="auto"/>
            </w:tcBorders>
            <w:vAlign w:val="center"/>
            <w:hideMark/>
          </w:tcPr>
          <w:p w14:paraId="4947C874"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A</w:t>
            </w:r>
          </w:p>
        </w:tc>
        <w:tc>
          <w:tcPr>
            <w:tcW w:w="1180" w:type="pct"/>
            <w:gridSpan w:val="2"/>
            <w:tcBorders>
              <w:top w:val="outset" w:sz="6" w:space="0" w:color="auto"/>
              <w:left w:val="outset" w:sz="6" w:space="0" w:color="auto"/>
              <w:bottom w:val="outset" w:sz="6" w:space="0" w:color="auto"/>
              <w:right w:val="outset" w:sz="6" w:space="0" w:color="auto"/>
            </w:tcBorders>
            <w:vAlign w:val="center"/>
            <w:hideMark/>
          </w:tcPr>
          <w:p w14:paraId="61E1DA2A"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B</w:t>
            </w:r>
          </w:p>
        </w:tc>
        <w:tc>
          <w:tcPr>
            <w:tcW w:w="1247" w:type="pct"/>
            <w:tcBorders>
              <w:top w:val="outset" w:sz="6" w:space="0" w:color="auto"/>
              <w:left w:val="outset" w:sz="6" w:space="0" w:color="auto"/>
              <w:bottom w:val="outset" w:sz="6" w:space="0" w:color="auto"/>
              <w:right w:val="outset" w:sz="6" w:space="0" w:color="auto"/>
            </w:tcBorders>
            <w:vAlign w:val="center"/>
            <w:hideMark/>
          </w:tcPr>
          <w:p w14:paraId="307B56CC"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C</w:t>
            </w:r>
          </w:p>
        </w:tc>
        <w:tc>
          <w:tcPr>
            <w:tcW w:w="1310" w:type="pct"/>
            <w:tcBorders>
              <w:top w:val="outset" w:sz="6" w:space="0" w:color="auto"/>
              <w:left w:val="outset" w:sz="6" w:space="0" w:color="auto"/>
              <w:bottom w:val="outset" w:sz="6" w:space="0" w:color="auto"/>
              <w:right w:val="outset" w:sz="6" w:space="0" w:color="auto"/>
            </w:tcBorders>
            <w:vAlign w:val="center"/>
            <w:hideMark/>
          </w:tcPr>
          <w:p w14:paraId="06BDAC46" w14:textId="77777777" w:rsidR="00655F2C"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D</w:t>
            </w:r>
          </w:p>
        </w:tc>
      </w:tr>
      <w:tr w:rsidR="00A9137A" w:rsidRPr="00287727" w14:paraId="45306CC4" w14:textId="77777777" w:rsidTr="00DF30E1">
        <w:trPr>
          <w:tblCellSpacing w:w="15" w:type="dxa"/>
        </w:trPr>
        <w:tc>
          <w:tcPr>
            <w:tcW w:w="1181" w:type="pct"/>
            <w:gridSpan w:val="2"/>
            <w:tcBorders>
              <w:top w:val="outset" w:sz="6" w:space="0" w:color="auto"/>
              <w:left w:val="outset" w:sz="6" w:space="0" w:color="auto"/>
              <w:bottom w:val="outset" w:sz="6" w:space="0" w:color="auto"/>
              <w:right w:val="outset" w:sz="6" w:space="0" w:color="auto"/>
            </w:tcBorders>
            <w:hideMark/>
          </w:tcPr>
          <w:p w14:paraId="0D0B3648"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0" w:type="pct"/>
            <w:gridSpan w:val="2"/>
            <w:tcBorders>
              <w:top w:val="outset" w:sz="6" w:space="0" w:color="auto"/>
              <w:left w:val="outset" w:sz="6" w:space="0" w:color="auto"/>
              <w:bottom w:val="outset" w:sz="6" w:space="0" w:color="auto"/>
              <w:right w:val="outset" w:sz="6" w:space="0" w:color="auto"/>
            </w:tcBorders>
            <w:hideMark/>
          </w:tcPr>
          <w:p w14:paraId="022E1BA3"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7" w:type="pct"/>
            <w:tcBorders>
              <w:top w:val="outset" w:sz="6" w:space="0" w:color="auto"/>
              <w:left w:val="outset" w:sz="6" w:space="0" w:color="auto"/>
              <w:bottom w:val="outset" w:sz="6" w:space="0" w:color="auto"/>
              <w:right w:val="outset" w:sz="6" w:space="0" w:color="auto"/>
            </w:tcBorders>
            <w:hideMark/>
          </w:tcPr>
          <w:p w14:paraId="3DE6E786"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287727">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87727">
              <w:rPr>
                <w:rFonts w:ascii="Times New Roman" w:eastAsia="Times New Roman" w:hAnsi="Times New Roman" w:cs="Times New Roman"/>
                <w:iCs/>
                <w:sz w:val="24"/>
                <w:szCs w:val="24"/>
                <w:lang w:eastAsia="lv-LV"/>
              </w:rPr>
              <w:br/>
              <w:t>Norāda institūciju, kas ir atbildīga par šo saistību izpildi pilnībā</w:t>
            </w:r>
          </w:p>
        </w:tc>
        <w:tc>
          <w:tcPr>
            <w:tcW w:w="1310" w:type="pct"/>
            <w:tcBorders>
              <w:top w:val="outset" w:sz="6" w:space="0" w:color="auto"/>
              <w:left w:val="outset" w:sz="6" w:space="0" w:color="auto"/>
              <w:bottom w:val="outset" w:sz="6" w:space="0" w:color="auto"/>
              <w:right w:val="outset" w:sz="6" w:space="0" w:color="auto"/>
            </w:tcBorders>
            <w:hideMark/>
          </w:tcPr>
          <w:p w14:paraId="5E4CD912"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287727">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287727">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9137A" w:rsidRPr="00287727" w14:paraId="2E957B7A" w14:textId="77777777" w:rsidTr="00DF30E1">
        <w:trPr>
          <w:tblCellSpacing w:w="15" w:type="dxa"/>
        </w:trPr>
        <w:tc>
          <w:tcPr>
            <w:tcW w:w="1181" w:type="pct"/>
            <w:gridSpan w:val="2"/>
            <w:tcBorders>
              <w:top w:val="outset" w:sz="6" w:space="0" w:color="auto"/>
              <w:left w:val="outset" w:sz="6" w:space="0" w:color="auto"/>
              <w:bottom w:val="outset" w:sz="6" w:space="0" w:color="auto"/>
              <w:right w:val="outset" w:sz="6" w:space="0" w:color="auto"/>
            </w:tcBorders>
            <w:hideMark/>
          </w:tcPr>
          <w:p w14:paraId="0F095FDA" w14:textId="77777777" w:rsidR="00A9137A" w:rsidRPr="00287727" w:rsidRDefault="00A9137A" w:rsidP="00A9137A">
            <w:pPr>
              <w:spacing w:line="276" w:lineRule="auto"/>
              <w:rPr>
                <w:rFonts w:ascii="Times New Roman" w:hAnsi="Times New Roman" w:cs="Times New Roman"/>
                <w:sz w:val="24"/>
                <w:szCs w:val="24"/>
              </w:rPr>
            </w:pPr>
          </w:p>
          <w:p w14:paraId="6DC98440" w14:textId="75AED7ED"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hAnsi="Times New Roman" w:cs="Times New Roman"/>
                <w:sz w:val="24"/>
                <w:szCs w:val="24"/>
              </w:rPr>
              <w:t>Regulas (ES) Nr. 2015/2171 1.panta a) apakšpunkts</w:t>
            </w:r>
          </w:p>
        </w:tc>
        <w:tc>
          <w:tcPr>
            <w:tcW w:w="1180" w:type="pct"/>
            <w:gridSpan w:val="2"/>
            <w:tcBorders>
              <w:top w:val="outset" w:sz="6" w:space="0" w:color="auto"/>
              <w:left w:val="outset" w:sz="6" w:space="0" w:color="auto"/>
              <w:bottom w:val="outset" w:sz="6" w:space="0" w:color="auto"/>
              <w:right w:val="outset" w:sz="6" w:space="0" w:color="auto"/>
            </w:tcBorders>
            <w:hideMark/>
          </w:tcPr>
          <w:p w14:paraId="66E37E6A" w14:textId="4FADD8D6"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hAnsi="Times New Roman" w:cs="Times New Roman"/>
                <w:sz w:val="24"/>
                <w:szCs w:val="24"/>
              </w:rPr>
              <w:t xml:space="preserve">Viss noteikumu projekta </w:t>
            </w:r>
            <w:r w:rsidRPr="00287727">
              <w:rPr>
                <w:rFonts w:ascii="Times New Roman" w:eastAsia="Times New Roman" w:hAnsi="Times New Roman" w:cs="Times New Roman"/>
                <w:sz w:val="24"/>
                <w:szCs w:val="24"/>
              </w:rPr>
              <w:t xml:space="preserve">„Grozījums Ministru kabineta 2013.gada 25.jūnija noteikumos Nr.351 </w:t>
            </w:r>
            <w:r w:rsidRPr="00287727">
              <w:rPr>
                <w:rFonts w:ascii="Times New Roman" w:eastAsia="Times New Roman" w:hAnsi="Times New Roman" w:cs="Times New Roman"/>
                <w:sz w:val="24"/>
                <w:szCs w:val="24"/>
              </w:rPr>
              <w:lastRenderedPageBreak/>
              <w:t>„Sabiedrisko autotransporta līdzekļu iepirkuma</w:t>
            </w:r>
            <w:r w:rsidR="0002736B" w:rsidRPr="00287727">
              <w:rPr>
                <w:rFonts w:ascii="Times New Roman" w:eastAsia="Times New Roman" w:hAnsi="Times New Roman" w:cs="Times New Roman"/>
                <w:sz w:val="24"/>
                <w:szCs w:val="24"/>
              </w:rPr>
              <w:t>”</w:t>
            </w:r>
          </w:p>
        </w:tc>
        <w:tc>
          <w:tcPr>
            <w:tcW w:w="1247" w:type="pct"/>
            <w:tcBorders>
              <w:top w:val="outset" w:sz="6" w:space="0" w:color="auto"/>
              <w:left w:val="outset" w:sz="6" w:space="0" w:color="auto"/>
              <w:bottom w:val="outset" w:sz="6" w:space="0" w:color="auto"/>
              <w:right w:val="outset" w:sz="6" w:space="0" w:color="auto"/>
            </w:tcBorders>
          </w:tcPr>
          <w:p w14:paraId="40758964" w14:textId="17D745B8"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hAnsi="Times New Roman" w:cs="Times New Roman"/>
                <w:sz w:val="24"/>
                <w:szCs w:val="24"/>
              </w:rPr>
              <w:lastRenderedPageBreak/>
              <w:t>Tiesību norma ieviesta pilnībā</w:t>
            </w:r>
          </w:p>
        </w:tc>
        <w:tc>
          <w:tcPr>
            <w:tcW w:w="1310" w:type="pct"/>
            <w:tcBorders>
              <w:top w:val="outset" w:sz="6" w:space="0" w:color="auto"/>
              <w:left w:val="outset" w:sz="6" w:space="0" w:color="auto"/>
              <w:bottom w:val="outset" w:sz="6" w:space="0" w:color="auto"/>
              <w:right w:val="outset" w:sz="6" w:space="0" w:color="auto"/>
            </w:tcBorders>
          </w:tcPr>
          <w:p w14:paraId="782495D8" w14:textId="389A6748"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hAnsi="Times New Roman" w:cs="Times New Roman"/>
                <w:sz w:val="24"/>
                <w:szCs w:val="24"/>
              </w:rPr>
              <w:t>Projekts stingrākas prasības neparedz</w:t>
            </w:r>
          </w:p>
        </w:tc>
      </w:tr>
      <w:tr w:rsidR="00A9137A" w:rsidRPr="00287727" w14:paraId="0B2FF880" w14:textId="77777777" w:rsidTr="00DF30E1">
        <w:trPr>
          <w:tblCellSpacing w:w="15" w:type="dxa"/>
        </w:trPr>
        <w:tc>
          <w:tcPr>
            <w:tcW w:w="1181" w:type="pct"/>
            <w:gridSpan w:val="2"/>
            <w:tcBorders>
              <w:top w:val="outset" w:sz="6" w:space="0" w:color="auto"/>
              <w:left w:val="outset" w:sz="6" w:space="0" w:color="auto"/>
              <w:bottom w:val="outset" w:sz="6" w:space="0" w:color="auto"/>
              <w:right w:val="outset" w:sz="6" w:space="0" w:color="auto"/>
            </w:tcBorders>
            <w:hideMark/>
          </w:tcPr>
          <w:p w14:paraId="37AEC279"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70" w:type="pct"/>
            <w:gridSpan w:val="4"/>
            <w:tcBorders>
              <w:top w:val="outset" w:sz="6" w:space="0" w:color="auto"/>
              <w:left w:val="outset" w:sz="6" w:space="0" w:color="auto"/>
              <w:bottom w:val="outset" w:sz="6" w:space="0" w:color="auto"/>
              <w:right w:val="outset" w:sz="6" w:space="0" w:color="auto"/>
            </w:tcBorders>
          </w:tcPr>
          <w:p w14:paraId="0C0C4C92" w14:textId="4EDE3FD7" w:rsidR="00CB2BD4" w:rsidRPr="00287727" w:rsidRDefault="00CB2BD4" w:rsidP="00CB2BD4">
            <w:pPr>
              <w:spacing w:after="0" w:line="240" w:lineRule="auto"/>
              <w:jc w:val="both"/>
              <w:rPr>
                <w:rFonts w:ascii="Times New Roman" w:eastAsia="Calibri" w:hAnsi="Times New Roman" w:cs="Times New Roman"/>
                <w:sz w:val="24"/>
                <w:szCs w:val="24"/>
              </w:rPr>
            </w:pPr>
            <w:r w:rsidRPr="00287727">
              <w:rPr>
                <w:rFonts w:ascii="Times New Roman" w:eastAsia="Calibri" w:hAnsi="Times New Roman" w:cs="Times New Roman"/>
                <w:sz w:val="24"/>
                <w:szCs w:val="24"/>
              </w:rPr>
              <w:t xml:space="preserve">Komisijas 2017.gada 18.decembra </w:t>
            </w:r>
            <w:r w:rsidR="00454BE2">
              <w:rPr>
                <w:rFonts w:ascii="Times New Roman" w:eastAsia="Calibri" w:hAnsi="Times New Roman" w:cs="Times New Roman"/>
                <w:sz w:val="24"/>
                <w:szCs w:val="24"/>
              </w:rPr>
              <w:t>R</w:t>
            </w:r>
            <w:r w:rsidRPr="00287727">
              <w:rPr>
                <w:rFonts w:ascii="Times New Roman" w:eastAsia="Calibri" w:hAnsi="Times New Roman" w:cs="Times New Roman"/>
                <w:sz w:val="24"/>
                <w:szCs w:val="24"/>
              </w:rPr>
              <w:t>egula Nr.2017/2366</w:t>
            </w:r>
            <w:r w:rsidR="00454BE2">
              <w:rPr>
                <w:rFonts w:ascii="Times New Roman" w:eastAsia="Calibri" w:hAnsi="Times New Roman" w:cs="Times New Roman"/>
                <w:sz w:val="24"/>
                <w:szCs w:val="24"/>
              </w:rPr>
              <w:t>,</w:t>
            </w:r>
            <w:r w:rsidRPr="00287727">
              <w:rPr>
                <w:rFonts w:ascii="Times New Roman" w:eastAsia="Calibri" w:hAnsi="Times New Roman" w:cs="Times New Roman"/>
                <w:sz w:val="24"/>
                <w:szCs w:val="24"/>
              </w:rPr>
              <w:t xml:space="preserve"> ar ko groza Eiropas Parlamenta un Padomes Direktīvu 2014/23/ES attiecībā uz tās piemērošanas robežvērtībām līgumu slēgšanas tiesību piešķiršanas procedūrās.</w:t>
            </w:r>
          </w:p>
          <w:p w14:paraId="46677CEA" w14:textId="71751B6E" w:rsidR="00A9137A" w:rsidRPr="00287727" w:rsidRDefault="0002736B" w:rsidP="00CB2BD4">
            <w:pPr>
              <w:spacing w:after="0" w:line="240" w:lineRule="auto"/>
              <w:jc w:val="both"/>
              <w:rPr>
                <w:rFonts w:ascii="Times New Roman" w:eastAsia="Times New Roman" w:hAnsi="Times New Roman" w:cs="Times New Roman"/>
                <w:iCs/>
                <w:sz w:val="24"/>
                <w:szCs w:val="24"/>
                <w:highlight w:val="yellow"/>
                <w:lang w:eastAsia="lv-LV"/>
              </w:rPr>
            </w:pPr>
            <w:r w:rsidRPr="00287727">
              <w:rPr>
                <w:rFonts w:ascii="Times New Roman" w:eastAsia="Lucida Sans Unicode" w:hAnsi="Times New Roman" w:cs="Times New Roman"/>
                <w:color w:val="000000"/>
                <w:kern w:val="1"/>
                <w:sz w:val="24"/>
                <w:szCs w:val="24"/>
              </w:rPr>
              <w:t>Noteikumu projektā piemērojamā</w:t>
            </w:r>
            <w:r w:rsidRPr="00287727">
              <w:rPr>
                <w:rFonts w:ascii="Times New Roman" w:eastAsia="EUAlbertina_Bold" w:hAnsi="Times New Roman" w:cs="Times New Roman"/>
                <w:color w:val="000000"/>
                <w:kern w:val="1"/>
                <w:sz w:val="24"/>
                <w:szCs w:val="24"/>
              </w:rPr>
              <w:t xml:space="preserve"> sabiedrisko pakalpojumu sniedzēju iepirkumu </w:t>
            </w:r>
            <w:r w:rsidRPr="00287727">
              <w:rPr>
                <w:rFonts w:ascii="Times New Roman" w:eastAsia="Lucida Sans Unicode" w:hAnsi="Times New Roman" w:cs="Times New Roman"/>
                <w:color w:val="000000"/>
                <w:kern w:val="1"/>
                <w:sz w:val="24"/>
                <w:szCs w:val="24"/>
              </w:rPr>
              <w:t xml:space="preserve">līgumcenu robežvērtība </w:t>
            </w:r>
            <w:r w:rsidR="00CB2BD4" w:rsidRPr="00287727">
              <w:rPr>
                <w:rFonts w:ascii="Times New Roman" w:eastAsia="Lucida Sans Unicode" w:hAnsi="Times New Roman" w:cs="Times New Roman"/>
                <w:color w:val="000000"/>
                <w:kern w:val="1"/>
                <w:sz w:val="24"/>
                <w:szCs w:val="24"/>
              </w:rPr>
              <w:t>443 000</w:t>
            </w:r>
            <w:r w:rsidRPr="00287727">
              <w:rPr>
                <w:rFonts w:ascii="Times New Roman" w:eastAsia="Lucida Sans Unicode" w:hAnsi="Times New Roman" w:cs="Times New Roman"/>
                <w:color w:val="000000"/>
                <w:kern w:val="1"/>
                <w:sz w:val="24"/>
                <w:szCs w:val="24"/>
              </w:rPr>
              <w:t xml:space="preserve"> </w:t>
            </w:r>
            <w:proofErr w:type="spellStart"/>
            <w:r w:rsidRPr="00287727">
              <w:rPr>
                <w:rFonts w:ascii="Times New Roman" w:eastAsia="Lucida Sans Unicode" w:hAnsi="Times New Roman" w:cs="Times New Roman"/>
                <w:i/>
                <w:color w:val="000000"/>
                <w:kern w:val="1"/>
                <w:sz w:val="24"/>
                <w:szCs w:val="24"/>
              </w:rPr>
              <w:t>euro</w:t>
            </w:r>
            <w:proofErr w:type="spellEnd"/>
            <w:r w:rsidRPr="00287727">
              <w:rPr>
                <w:rFonts w:ascii="Times New Roman" w:eastAsia="Lucida Sans Unicode" w:hAnsi="Times New Roman" w:cs="Times New Roman"/>
                <w:color w:val="000000"/>
                <w:kern w:val="1"/>
                <w:sz w:val="24"/>
                <w:szCs w:val="24"/>
              </w:rPr>
              <w:t xml:space="preserve"> apmērā (iepriekš – 4</w:t>
            </w:r>
            <w:r w:rsidR="00CB2BD4" w:rsidRPr="00287727">
              <w:rPr>
                <w:rFonts w:ascii="Times New Roman" w:eastAsia="Lucida Sans Unicode" w:hAnsi="Times New Roman" w:cs="Times New Roman"/>
                <w:color w:val="000000"/>
                <w:kern w:val="1"/>
                <w:sz w:val="24"/>
                <w:szCs w:val="24"/>
              </w:rPr>
              <w:t xml:space="preserve">18 </w:t>
            </w:r>
            <w:r w:rsidRPr="00287727">
              <w:rPr>
                <w:rFonts w:ascii="Times New Roman" w:eastAsia="Lucida Sans Unicode" w:hAnsi="Times New Roman" w:cs="Times New Roman"/>
                <w:color w:val="000000"/>
                <w:kern w:val="1"/>
                <w:sz w:val="24"/>
                <w:szCs w:val="24"/>
              </w:rPr>
              <w:t xml:space="preserve">000 </w:t>
            </w:r>
            <w:proofErr w:type="spellStart"/>
            <w:r w:rsidRPr="00287727">
              <w:rPr>
                <w:rFonts w:ascii="Times New Roman" w:eastAsia="Lucida Sans Unicode" w:hAnsi="Times New Roman" w:cs="Times New Roman"/>
                <w:i/>
                <w:color w:val="000000"/>
                <w:kern w:val="1"/>
                <w:sz w:val="24"/>
                <w:szCs w:val="24"/>
              </w:rPr>
              <w:t>euro</w:t>
            </w:r>
            <w:proofErr w:type="spellEnd"/>
            <w:r w:rsidRPr="00287727">
              <w:rPr>
                <w:rFonts w:ascii="Times New Roman" w:eastAsia="Lucida Sans Unicode" w:hAnsi="Times New Roman" w:cs="Times New Roman"/>
                <w:color w:val="000000"/>
                <w:kern w:val="1"/>
                <w:sz w:val="24"/>
                <w:szCs w:val="24"/>
              </w:rPr>
              <w:t>) noteikta atbilstoši minētajai regulai.</w:t>
            </w:r>
          </w:p>
        </w:tc>
      </w:tr>
      <w:tr w:rsidR="00A9137A" w:rsidRPr="00287727" w14:paraId="70607A4C" w14:textId="77777777" w:rsidTr="00DF30E1">
        <w:trPr>
          <w:tblCellSpacing w:w="15" w:type="dxa"/>
        </w:trPr>
        <w:tc>
          <w:tcPr>
            <w:tcW w:w="1181" w:type="pct"/>
            <w:gridSpan w:val="2"/>
            <w:tcBorders>
              <w:top w:val="outset" w:sz="6" w:space="0" w:color="auto"/>
              <w:left w:val="outset" w:sz="6" w:space="0" w:color="auto"/>
              <w:bottom w:val="outset" w:sz="6" w:space="0" w:color="auto"/>
              <w:right w:val="outset" w:sz="6" w:space="0" w:color="auto"/>
            </w:tcBorders>
            <w:hideMark/>
          </w:tcPr>
          <w:p w14:paraId="4A5CF1A9"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0" w:type="pct"/>
            <w:gridSpan w:val="4"/>
            <w:tcBorders>
              <w:top w:val="outset" w:sz="6" w:space="0" w:color="auto"/>
              <w:left w:val="outset" w:sz="6" w:space="0" w:color="auto"/>
              <w:bottom w:val="outset" w:sz="6" w:space="0" w:color="auto"/>
              <w:right w:val="outset" w:sz="6" w:space="0" w:color="auto"/>
            </w:tcBorders>
          </w:tcPr>
          <w:p w14:paraId="6AAFABD8" w14:textId="578E1878" w:rsidR="00A9137A" w:rsidRPr="00287727" w:rsidRDefault="00A9137A" w:rsidP="00A9137A">
            <w:pPr>
              <w:spacing w:after="0" w:line="240" w:lineRule="auto"/>
              <w:rPr>
                <w:rFonts w:ascii="Times New Roman" w:eastAsia="Times New Roman" w:hAnsi="Times New Roman" w:cs="Times New Roman"/>
                <w:iCs/>
                <w:sz w:val="24"/>
                <w:szCs w:val="24"/>
                <w:lang w:eastAsia="lv-LV"/>
              </w:rPr>
            </w:pPr>
          </w:p>
        </w:tc>
      </w:tr>
      <w:tr w:rsidR="00A9137A" w:rsidRPr="00287727" w14:paraId="7A9AD6B4" w14:textId="77777777" w:rsidTr="00DF30E1">
        <w:trPr>
          <w:tblCellSpacing w:w="15" w:type="dxa"/>
        </w:trPr>
        <w:tc>
          <w:tcPr>
            <w:tcW w:w="1181" w:type="pct"/>
            <w:gridSpan w:val="2"/>
            <w:tcBorders>
              <w:top w:val="outset" w:sz="6" w:space="0" w:color="auto"/>
              <w:left w:val="outset" w:sz="6" w:space="0" w:color="auto"/>
              <w:bottom w:val="outset" w:sz="6" w:space="0" w:color="auto"/>
              <w:right w:val="outset" w:sz="6" w:space="0" w:color="auto"/>
            </w:tcBorders>
            <w:hideMark/>
          </w:tcPr>
          <w:p w14:paraId="4040A6FA"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Cita informācija</w:t>
            </w:r>
          </w:p>
        </w:tc>
        <w:tc>
          <w:tcPr>
            <w:tcW w:w="3770" w:type="pct"/>
            <w:gridSpan w:val="4"/>
            <w:tcBorders>
              <w:top w:val="outset" w:sz="6" w:space="0" w:color="auto"/>
              <w:left w:val="outset" w:sz="6" w:space="0" w:color="auto"/>
              <w:bottom w:val="outset" w:sz="6" w:space="0" w:color="auto"/>
              <w:right w:val="outset" w:sz="6" w:space="0" w:color="auto"/>
            </w:tcBorders>
          </w:tcPr>
          <w:p w14:paraId="0B5297EB" w14:textId="344B61E2" w:rsidR="00A9137A" w:rsidRPr="00181CB6" w:rsidRDefault="004E3D58" w:rsidP="00181CB6">
            <w:pPr>
              <w:spacing w:after="0" w:line="240" w:lineRule="auto"/>
              <w:jc w:val="both"/>
              <w:rPr>
                <w:rFonts w:ascii="Times New Roman" w:eastAsia="Calibri" w:hAnsi="Times New Roman" w:cs="Times New Roman"/>
                <w:sz w:val="24"/>
                <w:szCs w:val="24"/>
              </w:rPr>
            </w:pPr>
            <w:r w:rsidRPr="00287727">
              <w:rPr>
                <w:rFonts w:ascii="Times New Roman" w:eastAsia="Calibri" w:hAnsi="Times New Roman" w:cs="Times New Roman"/>
                <w:sz w:val="24"/>
                <w:szCs w:val="24"/>
              </w:rPr>
              <w:t>Eiropas Parlamenta un Padomes 2014. gada 26. februāra direktīva 2014/25/ES par iepirkumu, ko īsteno subjekti, kuri darbojas ūdensapgādes, enerģētikas, transporta un pasta pakalpojumu nozarēs, un ar ko atceļ Direktīvu 2004/17/EK</w:t>
            </w:r>
            <w:r>
              <w:rPr>
                <w:rFonts w:ascii="Times New Roman" w:eastAsia="Calibri" w:hAnsi="Times New Roman" w:cs="Times New Roman"/>
                <w:sz w:val="24"/>
                <w:szCs w:val="24"/>
              </w:rPr>
              <w:t xml:space="preserve">, ir </w:t>
            </w:r>
            <w:r w:rsidRPr="00287727">
              <w:rPr>
                <w:rFonts w:ascii="Times New Roman" w:eastAsia="Calibri" w:hAnsi="Times New Roman" w:cs="Times New Roman"/>
                <w:sz w:val="24"/>
                <w:szCs w:val="24"/>
              </w:rPr>
              <w:t>pārņemta ar Sabiedrisko pakalpojumu sniedzēju iepirkumu likumu, Ministru kabineta 2017.gada 28.februāra noteikumiem Nr.187 „Sabiedrisko pakalpojumu sniedzēju iepirkuma procedūru un metu konkursu norises kārtība”, Ministru kabineta 2017.gada 28.februāra noteikumiem Nr.105 “</w:t>
            </w:r>
            <w:hyperlink r:id="rId7" w:tgtFrame="_blank" w:history="1">
              <w:r w:rsidRPr="00287727">
                <w:rPr>
                  <w:rFonts w:ascii="Times New Roman" w:eastAsia="Calibri" w:hAnsi="Times New Roman" w:cs="Times New Roman"/>
                  <w:sz w:val="24"/>
                  <w:szCs w:val="24"/>
                </w:rPr>
                <w:t>Noteikumi par publisko iepirkumu līgumcenu robežām</w:t>
              </w:r>
            </w:hyperlink>
            <w:r w:rsidRPr="00287727">
              <w:rPr>
                <w:rFonts w:ascii="Times New Roman" w:eastAsia="Calibri" w:hAnsi="Times New Roman" w:cs="Times New Roman"/>
                <w:sz w:val="24"/>
                <w:szCs w:val="24"/>
              </w:rPr>
              <w:t>”. Eiropas Parlamenta un Padomes 2014.gada 26.februāra direktīva 2014/23/ES par koncesijas līgumu slēgšanas tiesību piešķiršanu. Minētās Direktīvas prasības tika pārņemtas ar grozījumiem Publiskās un privātās partnerības likumā</w:t>
            </w:r>
            <w:r w:rsidR="00181CB6">
              <w:rPr>
                <w:rFonts w:ascii="Times New Roman" w:eastAsia="Calibri" w:hAnsi="Times New Roman" w:cs="Times New Roman"/>
                <w:sz w:val="24"/>
                <w:szCs w:val="24"/>
              </w:rPr>
              <w:t>,</w:t>
            </w:r>
            <w:r w:rsidRPr="00287727">
              <w:rPr>
                <w:rFonts w:ascii="Times New Roman" w:eastAsia="Calibri" w:hAnsi="Times New Roman" w:cs="Times New Roman"/>
                <w:sz w:val="24"/>
                <w:szCs w:val="24"/>
              </w:rPr>
              <w:t xml:space="preserve"> Ministru kabineta 2017.gada 3.maija</w:t>
            </w:r>
            <w:r w:rsidR="00181CB6">
              <w:rPr>
                <w:rFonts w:ascii="Times New Roman" w:eastAsia="Calibri" w:hAnsi="Times New Roman" w:cs="Times New Roman"/>
                <w:sz w:val="24"/>
                <w:szCs w:val="24"/>
              </w:rPr>
              <w:t xml:space="preserve"> noteikumos</w:t>
            </w:r>
            <w:r w:rsidRPr="00287727">
              <w:rPr>
                <w:rFonts w:ascii="Times New Roman" w:eastAsia="Calibri" w:hAnsi="Times New Roman" w:cs="Times New Roman"/>
                <w:sz w:val="24"/>
                <w:szCs w:val="24"/>
              </w:rPr>
              <w:t xml:space="preserve"> “Koncesijas procedūras paziņojumi un to sagatavošanas kārtība”</w:t>
            </w:r>
            <w:r w:rsidR="00181CB6">
              <w:rPr>
                <w:rFonts w:ascii="Times New Roman" w:eastAsia="Calibri" w:hAnsi="Times New Roman" w:cs="Times New Roman"/>
                <w:sz w:val="24"/>
                <w:szCs w:val="24"/>
              </w:rPr>
              <w:t xml:space="preserve"> un</w:t>
            </w:r>
            <w:r w:rsidRPr="00287727">
              <w:rPr>
                <w:rFonts w:ascii="Times New Roman" w:eastAsia="Calibri" w:hAnsi="Times New Roman" w:cs="Times New Roman"/>
                <w:sz w:val="24"/>
                <w:szCs w:val="24"/>
              </w:rPr>
              <w:t xml:space="preserve"> Ministru kabineta 2017.gada 28.februāra noteikum</w:t>
            </w:r>
            <w:r w:rsidR="00181CB6">
              <w:rPr>
                <w:rFonts w:ascii="Times New Roman" w:eastAsia="Calibri" w:hAnsi="Times New Roman" w:cs="Times New Roman"/>
                <w:sz w:val="24"/>
                <w:szCs w:val="24"/>
              </w:rPr>
              <w:t>os</w:t>
            </w:r>
            <w:r w:rsidRPr="00287727">
              <w:rPr>
                <w:rFonts w:ascii="Times New Roman" w:eastAsia="Calibri" w:hAnsi="Times New Roman" w:cs="Times New Roman"/>
                <w:sz w:val="24"/>
                <w:szCs w:val="24"/>
              </w:rPr>
              <w:t xml:space="preserve"> Nr.105 “</w:t>
            </w:r>
            <w:hyperlink r:id="rId8" w:tgtFrame="_blank" w:history="1">
              <w:r w:rsidRPr="00287727">
                <w:rPr>
                  <w:rFonts w:ascii="Times New Roman" w:eastAsia="Calibri" w:hAnsi="Times New Roman" w:cs="Times New Roman"/>
                  <w:sz w:val="24"/>
                  <w:szCs w:val="24"/>
                </w:rPr>
                <w:t>Noteikumi par publisko iepirkumu līgumcenu robežām</w:t>
              </w:r>
            </w:hyperlink>
            <w:r w:rsidRPr="00287727">
              <w:rPr>
                <w:rFonts w:ascii="Times New Roman" w:eastAsia="Calibri" w:hAnsi="Times New Roman" w:cs="Times New Roman"/>
                <w:sz w:val="24"/>
                <w:szCs w:val="24"/>
              </w:rPr>
              <w:t xml:space="preserve">”. </w:t>
            </w:r>
          </w:p>
        </w:tc>
      </w:tr>
      <w:tr w:rsidR="00A9137A" w:rsidRPr="00287727" w14:paraId="23352ABB"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12BAA68" w14:textId="77777777" w:rsidR="00A9137A" w:rsidRPr="00287727" w:rsidRDefault="00A9137A" w:rsidP="00287727">
            <w:pPr>
              <w:spacing w:after="0" w:line="240" w:lineRule="auto"/>
              <w:jc w:val="center"/>
              <w:rPr>
                <w:rFonts w:ascii="Times New Roman" w:eastAsia="Times New Roman" w:hAnsi="Times New Roman" w:cs="Times New Roman"/>
                <w:b/>
                <w:bCs/>
                <w:iCs/>
                <w:sz w:val="24"/>
                <w:szCs w:val="24"/>
                <w:lang w:eastAsia="lv-LV"/>
              </w:rPr>
            </w:pPr>
            <w:r w:rsidRPr="00287727">
              <w:rPr>
                <w:rFonts w:ascii="Times New Roman" w:eastAsia="Times New Roman" w:hAnsi="Times New Roman" w:cs="Times New Roman"/>
                <w:b/>
                <w:bCs/>
                <w:iCs/>
                <w:sz w:val="24"/>
                <w:szCs w:val="24"/>
                <w:lang w:eastAsia="lv-LV"/>
              </w:rPr>
              <w:t>2. tabula</w:t>
            </w:r>
            <w:r w:rsidRPr="00287727">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287727">
              <w:rPr>
                <w:rFonts w:ascii="Times New Roman" w:eastAsia="Times New Roman" w:hAnsi="Times New Roman" w:cs="Times New Roman"/>
                <w:b/>
                <w:bCs/>
                <w:iCs/>
                <w:sz w:val="24"/>
                <w:szCs w:val="24"/>
                <w:lang w:eastAsia="lv-LV"/>
              </w:rPr>
              <w:br/>
              <w:t>Pasākumi šo saistību izpildei</w:t>
            </w:r>
          </w:p>
        </w:tc>
      </w:tr>
      <w:tr w:rsidR="00A9137A" w:rsidRPr="00287727" w14:paraId="0A773BCE"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5F3EE22A" w14:textId="78B4CF2A" w:rsidR="00A9137A" w:rsidRPr="00287727" w:rsidRDefault="00A9137A" w:rsidP="00A9137A">
            <w:pPr>
              <w:spacing w:after="0" w:line="240" w:lineRule="auto"/>
              <w:jc w:val="center"/>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Projekts šo jomu neskar.</w:t>
            </w:r>
          </w:p>
        </w:tc>
      </w:tr>
      <w:tr w:rsidR="00A9137A" w:rsidRPr="00287727" w14:paraId="10297B13"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D76C327" w14:textId="77777777" w:rsidR="00655F2C" w:rsidRPr="00287727" w:rsidRDefault="00E5323B" w:rsidP="00287727">
            <w:pPr>
              <w:spacing w:after="0" w:line="240" w:lineRule="auto"/>
              <w:jc w:val="center"/>
              <w:rPr>
                <w:rFonts w:ascii="Times New Roman" w:eastAsia="Times New Roman" w:hAnsi="Times New Roman" w:cs="Times New Roman"/>
                <w:b/>
                <w:bCs/>
                <w:iCs/>
                <w:sz w:val="24"/>
                <w:szCs w:val="24"/>
                <w:lang w:eastAsia="lv-LV"/>
              </w:rPr>
            </w:pPr>
            <w:r w:rsidRPr="00287727">
              <w:rPr>
                <w:rFonts w:ascii="Times New Roman" w:eastAsia="Times New Roman" w:hAnsi="Times New Roman" w:cs="Times New Roman"/>
                <w:b/>
                <w:bCs/>
                <w:iCs/>
                <w:sz w:val="24"/>
                <w:szCs w:val="24"/>
                <w:lang w:eastAsia="lv-LV"/>
              </w:rPr>
              <w:lastRenderedPageBreak/>
              <w:t>VI. Sabiedrības līdzdalība un komunikācijas aktivitātes</w:t>
            </w:r>
          </w:p>
        </w:tc>
      </w:tr>
      <w:tr w:rsidR="00A9137A" w:rsidRPr="00287727" w14:paraId="08C07CB3"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633B75"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53ECA9C8"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gridSpan w:val="3"/>
            <w:tcBorders>
              <w:top w:val="outset" w:sz="6" w:space="0" w:color="auto"/>
              <w:left w:val="outset" w:sz="6" w:space="0" w:color="auto"/>
              <w:bottom w:val="outset" w:sz="6" w:space="0" w:color="auto"/>
              <w:right w:val="outset" w:sz="6" w:space="0" w:color="auto"/>
            </w:tcBorders>
          </w:tcPr>
          <w:p w14:paraId="393A32ED" w14:textId="41C4E358" w:rsidR="00A9137A" w:rsidRPr="00287727" w:rsidRDefault="00A9137A" w:rsidP="00CB2BD4">
            <w:pPr>
              <w:spacing w:after="0" w:line="240" w:lineRule="auto"/>
              <w:jc w:val="both"/>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7.4.</w:t>
            </w:r>
            <w:r w:rsidRPr="00287727">
              <w:rPr>
                <w:rFonts w:ascii="Times New Roman" w:eastAsia="Times New Roman" w:hAnsi="Times New Roman" w:cs="Times New Roman"/>
                <w:sz w:val="24"/>
                <w:szCs w:val="24"/>
                <w:vertAlign w:val="superscript"/>
                <w:lang w:eastAsia="lv-LV"/>
              </w:rPr>
              <w:t>1</w:t>
            </w:r>
            <w:r w:rsidRPr="00287727">
              <w:rPr>
                <w:rFonts w:ascii="Times New Roman" w:eastAsia="Times New Roman" w:hAnsi="Times New Roman" w:cs="Times New Roman"/>
                <w:sz w:val="24"/>
                <w:szCs w:val="24"/>
                <w:lang w:eastAsia="lv-LV"/>
              </w:rPr>
              <w:t xml:space="preserve"> apakšpunktam sabiedrībai tika dota iespēja rakstiski sniegt viedokli par noteikumu projektu tā izstrādes stadijā.</w:t>
            </w:r>
          </w:p>
        </w:tc>
      </w:tr>
      <w:tr w:rsidR="00A9137A" w:rsidRPr="00287727" w14:paraId="4FF6A849"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7CA742"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58296CB6"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Sabiedrības līdzdalība projekta izstrādē</w:t>
            </w:r>
          </w:p>
        </w:tc>
        <w:tc>
          <w:tcPr>
            <w:tcW w:w="2960" w:type="pct"/>
            <w:gridSpan w:val="3"/>
            <w:tcBorders>
              <w:top w:val="outset" w:sz="6" w:space="0" w:color="auto"/>
              <w:left w:val="outset" w:sz="6" w:space="0" w:color="auto"/>
              <w:bottom w:val="outset" w:sz="6" w:space="0" w:color="auto"/>
              <w:right w:val="outset" w:sz="6" w:space="0" w:color="auto"/>
            </w:tcBorders>
          </w:tcPr>
          <w:p w14:paraId="483C64DF" w14:textId="2FA4575C" w:rsidR="00A9137A" w:rsidRPr="00287727" w:rsidRDefault="00A9137A" w:rsidP="00DF30E1">
            <w:pPr>
              <w:spacing w:after="0" w:line="240" w:lineRule="auto"/>
              <w:jc w:val="both"/>
              <w:rPr>
                <w:rFonts w:ascii="Times New Roman" w:eastAsia="Times New Roman" w:hAnsi="Times New Roman" w:cs="Times New Roman"/>
                <w:iCs/>
                <w:sz w:val="24"/>
                <w:szCs w:val="24"/>
                <w:lang w:eastAsia="lv-LV"/>
              </w:rPr>
            </w:pPr>
            <w:r w:rsidRPr="00287727">
              <w:rPr>
                <w:rFonts w:ascii="Times New Roman" w:hAnsi="Times New Roman" w:cs="Times New Roman"/>
                <w:sz w:val="24"/>
                <w:szCs w:val="24"/>
              </w:rPr>
              <w:t xml:space="preserve">Par noteikumu projekta izstrādi tika informēti sabiedrības pārstāvji, </w:t>
            </w:r>
            <w:r w:rsidR="00454BE2" w:rsidRPr="00287727">
              <w:rPr>
                <w:rFonts w:ascii="Times New Roman" w:eastAsia="Times New Roman" w:hAnsi="Times New Roman" w:cs="Times New Roman"/>
                <w:iCs/>
                <w:sz w:val="24"/>
                <w:szCs w:val="24"/>
                <w:lang w:eastAsia="lv-LV"/>
              </w:rPr>
              <w:t>2019.gada 24.jūlijā</w:t>
            </w:r>
            <w:r w:rsidR="00454BE2" w:rsidRPr="00287727">
              <w:rPr>
                <w:rFonts w:ascii="Times New Roman" w:hAnsi="Times New Roman" w:cs="Times New Roman"/>
                <w:sz w:val="24"/>
                <w:szCs w:val="24"/>
              </w:rPr>
              <w:t xml:space="preserve"> </w:t>
            </w:r>
            <w:r w:rsidRPr="00287727">
              <w:rPr>
                <w:rFonts w:ascii="Times New Roman" w:hAnsi="Times New Roman" w:cs="Times New Roman"/>
                <w:sz w:val="24"/>
                <w:szCs w:val="24"/>
              </w:rPr>
              <w:t>ievietojot paziņojumu par līdzdalības iespējām tiesību akta izstrādes procesā Satiksmes ministrijas tīmekļa vietnē</w:t>
            </w:r>
            <w:r w:rsidRPr="00287727">
              <w:rPr>
                <w:rFonts w:ascii="Times New Roman" w:eastAsia="Times New Roman" w:hAnsi="Times New Roman" w:cs="Times New Roman"/>
                <w:iCs/>
                <w:sz w:val="24"/>
                <w:szCs w:val="24"/>
                <w:lang w:eastAsia="lv-LV"/>
              </w:rPr>
              <w:t xml:space="preserve"> </w:t>
            </w:r>
            <w:hyperlink r:id="rId9" w:history="1">
              <w:r w:rsidR="00DF30E1" w:rsidRPr="00B63B3D">
                <w:rPr>
                  <w:rStyle w:val="Hyperlink"/>
                  <w:rFonts w:ascii="Times New Roman" w:eastAsia="Times New Roman" w:hAnsi="Times New Roman" w:cs="Times New Roman"/>
                  <w:iCs/>
                  <w:sz w:val="24"/>
                  <w:szCs w:val="24"/>
                  <w:lang w:eastAsia="lv-LV"/>
                </w:rPr>
                <w:t>http://www.sam.gov.lv/satmin/content/?cat=553</w:t>
              </w:r>
            </w:hyperlink>
            <w:r w:rsidRPr="00287727">
              <w:rPr>
                <w:rFonts w:ascii="Times New Roman" w:eastAsia="Times New Roman" w:hAnsi="Times New Roman" w:cs="Times New Roman"/>
                <w:iCs/>
                <w:sz w:val="24"/>
                <w:szCs w:val="24"/>
                <w:lang w:eastAsia="lv-LV"/>
              </w:rPr>
              <w:t xml:space="preserve"> </w:t>
            </w:r>
          </w:p>
        </w:tc>
      </w:tr>
      <w:tr w:rsidR="00A9137A" w:rsidRPr="00287727" w14:paraId="6DD41CAF"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A2DA3A"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69AB784"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Sabiedrības līdzdalības rezultāti</w:t>
            </w:r>
          </w:p>
        </w:tc>
        <w:tc>
          <w:tcPr>
            <w:tcW w:w="2960" w:type="pct"/>
            <w:gridSpan w:val="3"/>
            <w:tcBorders>
              <w:top w:val="outset" w:sz="6" w:space="0" w:color="auto"/>
              <w:left w:val="outset" w:sz="6" w:space="0" w:color="auto"/>
              <w:bottom w:val="outset" w:sz="6" w:space="0" w:color="auto"/>
              <w:right w:val="outset" w:sz="6" w:space="0" w:color="auto"/>
            </w:tcBorders>
          </w:tcPr>
          <w:p w14:paraId="687F11A0" w14:textId="0BDAB1CB" w:rsidR="00A9137A" w:rsidRPr="00287727" w:rsidRDefault="00454BE2" w:rsidP="00A913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Iebildumi un priekšlikumi netik</w:t>
            </w:r>
            <w:r w:rsidR="00DF30E1">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saņemti</w:t>
            </w:r>
            <w:r w:rsidR="00A9137A" w:rsidRPr="00287727">
              <w:rPr>
                <w:rFonts w:ascii="Times New Roman" w:eastAsia="Times New Roman" w:hAnsi="Times New Roman" w:cs="Times New Roman"/>
                <w:iCs/>
                <w:sz w:val="24"/>
                <w:szCs w:val="24"/>
                <w:lang w:eastAsia="lv-LV"/>
              </w:rPr>
              <w:t>.</w:t>
            </w:r>
          </w:p>
        </w:tc>
      </w:tr>
      <w:tr w:rsidR="00A9137A" w:rsidRPr="00287727" w14:paraId="6DA69FC0"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D658C"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30DB55B"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Cita informācija</w:t>
            </w:r>
          </w:p>
        </w:tc>
        <w:tc>
          <w:tcPr>
            <w:tcW w:w="2960" w:type="pct"/>
            <w:gridSpan w:val="3"/>
            <w:tcBorders>
              <w:top w:val="outset" w:sz="6" w:space="0" w:color="auto"/>
              <w:left w:val="outset" w:sz="6" w:space="0" w:color="auto"/>
              <w:bottom w:val="outset" w:sz="6" w:space="0" w:color="auto"/>
              <w:right w:val="outset" w:sz="6" w:space="0" w:color="auto"/>
            </w:tcBorders>
          </w:tcPr>
          <w:p w14:paraId="3FF32386" w14:textId="31D4D73C"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Nav.</w:t>
            </w:r>
          </w:p>
        </w:tc>
      </w:tr>
    </w:tbl>
    <w:p w14:paraId="2C4B71F3" w14:textId="77777777" w:rsidR="00E5323B" w:rsidRPr="00287727" w:rsidRDefault="00E5323B" w:rsidP="00E5323B">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9137A" w:rsidRPr="00287727" w14:paraId="14DA3C0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F5203" w14:textId="77777777" w:rsidR="00655F2C" w:rsidRPr="00287727" w:rsidRDefault="00E5323B" w:rsidP="00E5323B">
            <w:pPr>
              <w:spacing w:after="0" w:line="240" w:lineRule="auto"/>
              <w:rPr>
                <w:rFonts w:ascii="Times New Roman" w:eastAsia="Times New Roman" w:hAnsi="Times New Roman" w:cs="Times New Roman"/>
                <w:b/>
                <w:bCs/>
                <w:iCs/>
                <w:sz w:val="24"/>
                <w:szCs w:val="24"/>
                <w:lang w:eastAsia="lv-LV"/>
              </w:rPr>
            </w:pPr>
            <w:r w:rsidRPr="0028772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9137A" w:rsidRPr="00287727" w14:paraId="5B5B38A7"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3D5A1F"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3B7039F"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0F12B29F" w14:textId="4FE65E45" w:rsidR="00A9137A" w:rsidRPr="00287727" w:rsidRDefault="00A9137A" w:rsidP="00DF30E1">
            <w:pPr>
              <w:spacing w:after="0" w:line="240" w:lineRule="auto"/>
              <w:jc w:val="both"/>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bCs/>
                <w:sz w:val="24"/>
                <w:szCs w:val="24"/>
                <w:lang w:eastAsia="lv-LV"/>
              </w:rPr>
              <w:t>Satiksmes ministrija un VSIA „Autotransporta direkcija”.</w:t>
            </w:r>
            <w:bookmarkStart w:id="0" w:name="_GoBack"/>
            <w:bookmarkEnd w:id="0"/>
          </w:p>
        </w:tc>
      </w:tr>
      <w:tr w:rsidR="00A9137A" w:rsidRPr="00287727" w14:paraId="74EA561A"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995607"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8631F1"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Projekta izpildes ietekme uz pārvaldes funkcijām un institucionālo struktūru.</w:t>
            </w:r>
            <w:r w:rsidRPr="0028772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1536DDDE" w14:textId="53BB5D93"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sz w:val="24"/>
                <w:szCs w:val="24"/>
                <w:lang w:eastAsia="lv-LV"/>
              </w:rPr>
              <w:t>Projekts šo jomu neskar.</w:t>
            </w:r>
          </w:p>
        </w:tc>
      </w:tr>
      <w:tr w:rsidR="00A9137A" w:rsidRPr="00287727" w14:paraId="243FBCED" w14:textId="77777777" w:rsidTr="00A913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F61616"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BA2088" w14:textId="77777777"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7EF9BD" w14:textId="128E5111" w:rsidR="00A9137A" w:rsidRPr="00287727" w:rsidRDefault="00A9137A" w:rsidP="00A9137A">
            <w:pPr>
              <w:spacing w:after="0" w:line="240" w:lineRule="auto"/>
              <w:rPr>
                <w:rFonts w:ascii="Times New Roman" w:eastAsia="Times New Roman" w:hAnsi="Times New Roman" w:cs="Times New Roman"/>
                <w:iCs/>
                <w:sz w:val="24"/>
                <w:szCs w:val="24"/>
                <w:lang w:eastAsia="lv-LV"/>
              </w:rPr>
            </w:pPr>
            <w:r w:rsidRPr="00287727">
              <w:rPr>
                <w:rFonts w:ascii="Times New Roman" w:eastAsia="Times New Roman" w:hAnsi="Times New Roman" w:cs="Times New Roman"/>
                <w:iCs/>
                <w:sz w:val="24"/>
                <w:szCs w:val="24"/>
                <w:lang w:eastAsia="lv-LV"/>
              </w:rPr>
              <w:t>Nav.</w:t>
            </w:r>
          </w:p>
        </w:tc>
      </w:tr>
    </w:tbl>
    <w:p w14:paraId="04FE1167" w14:textId="77777777" w:rsidR="00CB2BD4" w:rsidRPr="00287727" w:rsidRDefault="00CB2BD4" w:rsidP="00894C55">
      <w:pPr>
        <w:spacing w:after="0" w:line="240" w:lineRule="auto"/>
        <w:ind w:firstLine="720"/>
        <w:rPr>
          <w:rFonts w:ascii="Times New Roman" w:hAnsi="Times New Roman" w:cs="Times New Roman"/>
          <w:sz w:val="24"/>
          <w:szCs w:val="24"/>
        </w:rPr>
      </w:pPr>
    </w:p>
    <w:p w14:paraId="508F9DF0" w14:textId="77777777" w:rsidR="00CB2BD4" w:rsidRPr="00287727" w:rsidRDefault="00CB2BD4" w:rsidP="00894C55">
      <w:pPr>
        <w:spacing w:after="0" w:line="240" w:lineRule="auto"/>
        <w:ind w:firstLine="720"/>
        <w:rPr>
          <w:rFonts w:ascii="Times New Roman" w:hAnsi="Times New Roman" w:cs="Times New Roman"/>
          <w:sz w:val="24"/>
          <w:szCs w:val="24"/>
        </w:rPr>
      </w:pPr>
    </w:p>
    <w:p w14:paraId="2624A896" w14:textId="77777777" w:rsidR="00CB2BD4" w:rsidRPr="00287727" w:rsidRDefault="00CB2BD4" w:rsidP="00894C55">
      <w:pPr>
        <w:spacing w:after="0" w:line="240" w:lineRule="auto"/>
        <w:ind w:firstLine="720"/>
        <w:rPr>
          <w:rFonts w:ascii="Times New Roman" w:hAnsi="Times New Roman" w:cs="Times New Roman"/>
          <w:sz w:val="24"/>
          <w:szCs w:val="24"/>
        </w:rPr>
      </w:pPr>
    </w:p>
    <w:p w14:paraId="6E17E000" w14:textId="30AADE73" w:rsidR="00894C55" w:rsidRPr="00287727" w:rsidRDefault="00A9137A" w:rsidP="00894C55">
      <w:pPr>
        <w:spacing w:after="0" w:line="240" w:lineRule="auto"/>
        <w:ind w:firstLine="720"/>
        <w:rPr>
          <w:rFonts w:ascii="Times New Roman" w:hAnsi="Times New Roman" w:cs="Times New Roman"/>
          <w:sz w:val="24"/>
          <w:szCs w:val="24"/>
        </w:rPr>
      </w:pPr>
      <w:r w:rsidRPr="00287727">
        <w:rPr>
          <w:rFonts w:ascii="Times New Roman" w:hAnsi="Times New Roman" w:cs="Times New Roman"/>
          <w:sz w:val="24"/>
          <w:szCs w:val="24"/>
        </w:rPr>
        <w:t>Satiksmes ministrs</w:t>
      </w:r>
      <w:r w:rsidRPr="00287727">
        <w:rPr>
          <w:rFonts w:ascii="Times New Roman" w:hAnsi="Times New Roman" w:cs="Times New Roman"/>
          <w:sz w:val="24"/>
          <w:szCs w:val="24"/>
        </w:rPr>
        <w:tab/>
      </w:r>
      <w:r w:rsidRPr="00287727">
        <w:rPr>
          <w:rFonts w:ascii="Times New Roman" w:hAnsi="Times New Roman" w:cs="Times New Roman"/>
          <w:sz w:val="24"/>
          <w:szCs w:val="24"/>
        </w:rPr>
        <w:tab/>
      </w:r>
      <w:r w:rsidRPr="00287727">
        <w:rPr>
          <w:rFonts w:ascii="Times New Roman" w:hAnsi="Times New Roman" w:cs="Times New Roman"/>
          <w:sz w:val="24"/>
          <w:szCs w:val="24"/>
        </w:rPr>
        <w:tab/>
      </w:r>
      <w:r w:rsidRPr="00287727">
        <w:rPr>
          <w:rFonts w:ascii="Times New Roman" w:hAnsi="Times New Roman" w:cs="Times New Roman"/>
          <w:sz w:val="24"/>
          <w:szCs w:val="24"/>
        </w:rPr>
        <w:tab/>
      </w:r>
      <w:r w:rsidRPr="00287727">
        <w:rPr>
          <w:rFonts w:ascii="Times New Roman" w:hAnsi="Times New Roman" w:cs="Times New Roman"/>
          <w:sz w:val="24"/>
          <w:szCs w:val="24"/>
        </w:rPr>
        <w:tab/>
      </w:r>
      <w:r w:rsidRPr="00287727">
        <w:rPr>
          <w:rFonts w:ascii="Times New Roman" w:hAnsi="Times New Roman" w:cs="Times New Roman"/>
          <w:sz w:val="24"/>
          <w:szCs w:val="24"/>
        </w:rPr>
        <w:tab/>
      </w:r>
      <w:proofErr w:type="spellStart"/>
      <w:r w:rsidRPr="00287727">
        <w:rPr>
          <w:rFonts w:ascii="Times New Roman" w:hAnsi="Times New Roman" w:cs="Times New Roman"/>
          <w:sz w:val="24"/>
          <w:szCs w:val="24"/>
        </w:rPr>
        <w:t>T.Linkaits</w:t>
      </w:r>
      <w:proofErr w:type="spellEnd"/>
    </w:p>
    <w:p w14:paraId="24F95A0F" w14:textId="77777777" w:rsidR="00894C55" w:rsidRPr="00287727" w:rsidRDefault="00894C55" w:rsidP="00894C55">
      <w:pPr>
        <w:tabs>
          <w:tab w:val="left" w:pos="6237"/>
        </w:tabs>
        <w:spacing w:after="0" w:line="240" w:lineRule="auto"/>
        <w:ind w:firstLine="720"/>
        <w:rPr>
          <w:rFonts w:ascii="Times New Roman" w:hAnsi="Times New Roman" w:cs="Times New Roman"/>
          <w:sz w:val="24"/>
          <w:szCs w:val="24"/>
        </w:rPr>
      </w:pPr>
    </w:p>
    <w:p w14:paraId="0D00C73F" w14:textId="4F3C3688" w:rsidR="00894C55" w:rsidRPr="00287727" w:rsidRDefault="003501B4" w:rsidP="00894C55">
      <w:pPr>
        <w:tabs>
          <w:tab w:val="left" w:pos="6237"/>
        </w:tabs>
        <w:spacing w:after="0" w:line="240" w:lineRule="auto"/>
        <w:ind w:firstLine="720"/>
        <w:rPr>
          <w:rFonts w:ascii="Times New Roman" w:hAnsi="Times New Roman" w:cs="Times New Roman"/>
          <w:sz w:val="24"/>
          <w:szCs w:val="24"/>
        </w:rPr>
      </w:pPr>
      <w:r w:rsidRPr="00287727">
        <w:rPr>
          <w:rFonts w:ascii="Times New Roman" w:hAnsi="Times New Roman" w:cs="Times New Roman"/>
          <w:sz w:val="24"/>
          <w:szCs w:val="24"/>
        </w:rPr>
        <w:t>Vīza:</w:t>
      </w:r>
    </w:p>
    <w:p w14:paraId="31AA2319" w14:textId="51BA2029" w:rsidR="003501B4" w:rsidRPr="00287727" w:rsidRDefault="000007B7" w:rsidP="00894C55">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w:t>
      </w:r>
      <w:r w:rsidR="003501B4" w:rsidRPr="00287727">
        <w:rPr>
          <w:rFonts w:ascii="Times New Roman" w:hAnsi="Times New Roman" w:cs="Times New Roman"/>
          <w:sz w:val="24"/>
          <w:szCs w:val="24"/>
        </w:rPr>
        <w:t>alsts sekretāra vietniece</w:t>
      </w:r>
      <w:r w:rsidR="003501B4" w:rsidRPr="00287727">
        <w:rPr>
          <w:rFonts w:ascii="Times New Roman" w:hAnsi="Times New Roman" w:cs="Times New Roman"/>
          <w:sz w:val="24"/>
          <w:szCs w:val="24"/>
        </w:rPr>
        <w:tab/>
      </w:r>
      <w:r w:rsidR="003501B4" w:rsidRPr="00287727">
        <w:rPr>
          <w:rFonts w:ascii="Times New Roman" w:hAnsi="Times New Roman" w:cs="Times New Roman"/>
          <w:sz w:val="24"/>
          <w:szCs w:val="24"/>
        </w:rPr>
        <w:tab/>
      </w:r>
      <w:proofErr w:type="spellStart"/>
      <w:r w:rsidR="003501B4" w:rsidRPr="00287727">
        <w:rPr>
          <w:rFonts w:ascii="Times New Roman" w:hAnsi="Times New Roman" w:cs="Times New Roman"/>
          <w:sz w:val="24"/>
          <w:szCs w:val="24"/>
        </w:rPr>
        <w:t>Dž.Innusa</w:t>
      </w:r>
      <w:proofErr w:type="spellEnd"/>
    </w:p>
    <w:p w14:paraId="71E86E89" w14:textId="30E3C90D" w:rsidR="00894C55" w:rsidRPr="00287727" w:rsidRDefault="00894C55" w:rsidP="00894C55">
      <w:pPr>
        <w:tabs>
          <w:tab w:val="left" w:pos="6237"/>
        </w:tabs>
        <w:spacing w:after="0" w:line="240" w:lineRule="auto"/>
        <w:ind w:firstLine="720"/>
        <w:rPr>
          <w:rFonts w:ascii="Times New Roman" w:hAnsi="Times New Roman" w:cs="Times New Roman"/>
          <w:sz w:val="24"/>
          <w:szCs w:val="24"/>
        </w:rPr>
      </w:pPr>
    </w:p>
    <w:p w14:paraId="2DA4D456" w14:textId="2772AE33" w:rsidR="00CB2BD4" w:rsidRPr="00287727" w:rsidRDefault="00CB2BD4" w:rsidP="00894C55">
      <w:pPr>
        <w:tabs>
          <w:tab w:val="left" w:pos="6237"/>
        </w:tabs>
        <w:spacing w:after="0" w:line="240" w:lineRule="auto"/>
        <w:ind w:firstLine="720"/>
        <w:rPr>
          <w:rFonts w:ascii="Times New Roman" w:hAnsi="Times New Roman" w:cs="Times New Roman"/>
          <w:sz w:val="24"/>
          <w:szCs w:val="24"/>
        </w:rPr>
      </w:pPr>
    </w:p>
    <w:p w14:paraId="7591B4E3" w14:textId="71D56AEA" w:rsidR="00CB2BD4" w:rsidRPr="00287727" w:rsidRDefault="00CB2BD4" w:rsidP="00894C55">
      <w:pPr>
        <w:tabs>
          <w:tab w:val="left" w:pos="6237"/>
        </w:tabs>
        <w:spacing w:after="0" w:line="240" w:lineRule="auto"/>
        <w:ind w:firstLine="720"/>
        <w:rPr>
          <w:rFonts w:ascii="Times New Roman" w:hAnsi="Times New Roman" w:cs="Times New Roman"/>
          <w:sz w:val="24"/>
          <w:szCs w:val="24"/>
        </w:rPr>
      </w:pPr>
    </w:p>
    <w:p w14:paraId="0E3471B4" w14:textId="77777777" w:rsidR="00CB2BD4" w:rsidRPr="00287727" w:rsidRDefault="00CB2BD4" w:rsidP="00894C55">
      <w:pPr>
        <w:tabs>
          <w:tab w:val="left" w:pos="6237"/>
        </w:tabs>
        <w:spacing w:after="0" w:line="240" w:lineRule="auto"/>
        <w:rPr>
          <w:rFonts w:ascii="Times New Roman" w:hAnsi="Times New Roman" w:cs="Times New Roman"/>
          <w:sz w:val="20"/>
          <w:szCs w:val="20"/>
        </w:rPr>
      </w:pPr>
    </w:p>
    <w:sectPr w:rsidR="00CB2BD4" w:rsidRPr="0028772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AF87" w14:textId="77777777" w:rsidR="00D34C7E" w:rsidRDefault="00D34C7E" w:rsidP="00894C55">
      <w:pPr>
        <w:spacing w:after="0" w:line="240" w:lineRule="auto"/>
      </w:pPr>
      <w:r>
        <w:separator/>
      </w:r>
    </w:p>
  </w:endnote>
  <w:endnote w:type="continuationSeparator" w:id="0">
    <w:p w14:paraId="10D3195F" w14:textId="77777777" w:rsidR="00D34C7E" w:rsidRDefault="00D34C7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8BAB" w14:textId="7E60995D" w:rsidR="00894C55" w:rsidRPr="00894C55" w:rsidRDefault="00A9137A">
    <w:pPr>
      <w:pStyle w:val="Footer"/>
      <w:rPr>
        <w:rFonts w:ascii="Times New Roman" w:hAnsi="Times New Roman" w:cs="Times New Roman"/>
        <w:sz w:val="20"/>
        <w:szCs w:val="20"/>
      </w:rPr>
    </w:pPr>
    <w:r>
      <w:rPr>
        <w:rFonts w:ascii="Times New Roman" w:hAnsi="Times New Roman" w:cs="Times New Roman"/>
        <w:sz w:val="20"/>
        <w:szCs w:val="20"/>
      </w:rPr>
      <w:t>SM</w:t>
    </w:r>
    <w:r w:rsidR="000E0F74">
      <w:rPr>
        <w:rFonts w:ascii="Times New Roman" w:hAnsi="Times New Roman" w:cs="Times New Roman"/>
        <w:sz w:val="20"/>
        <w:szCs w:val="20"/>
      </w:rPr>
      <w:t>a</w:t>
    </w:r>
    <w:r>
      <w:rPr>
        <w:rFonts w:ascii="Times New Roman" w:hAnsi="Times New Roman" w:cs="Times New Roman"/>
        <w:sz w:val="20"/>
        <w:szCs w:val="20"/>
      </w:rPr>
      <w:t>not_</w:t>
    </w:r>
    <w:r w:rsidR="000E0F74">
      <w:rPr>
        <w:rFonts w:ascii="Times New Roman" w:hAnsi="Times New Roman" w:cs="Times New Roman"/>
        <w:sz w:val="20"/>
        <w:szCs w:val="20"/>
      </w:rPr>
      <w:t>2108</w:t>
    </w:r>
    <w:r>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B66E" w14:textId="15F57FEE" w:rsidR="009A2654" w:rsidRPr="009A2654" w:rsidRDefault="00A9137A">
    <w:pPr>
      <w:pStyle w:val="Footer"/>
      <w:rPr>
        <w:rFonts w:ascii="Times New Roman" w:hAnsi="Times New Roman" w:cs="Times New Roman"/>
        <w:sz w:val="20"/>
        <w:szCs w:val="20"/>
      </w:rPr>
    </w:pPr>
    <w:r>
      <w:rPr>
        <w:rFonts w:ascii="Times New Roman" w:hAnsi="Times New Roman" w:cs="Times New Roman"/>
        <w:sz w:val="20"/>
        <w:szCs w:val="20"/>
      </w:rPr>
      <w:t>SM</w:t>
    </w:r>
    <w:r w:rsidR="000E0F74">
      <w:rPr>
        <w:rFonts w:ascii="Times New Roman" w:hAnsi="Times New Roman" w:cs="Times New Roman"/>
        <w:sz w:val="20"/>
        <w:szCs w:val="20"/>
      </w:rPr>
      <w:t>a</w:t>
    </w:r>
    <w:r>
      <w:rPr>
        <w:rFonts w:ascii="Times New Roman" w:hAnsi="Times New Roman" w:cs="Times New Roman"/>
        <w:sz w:val="20"/>
        <w:szCs w:val="20"/>
      </w:rPr>
      <w:t>not</w:t>
    </w:r>
    <w:r w:rsidR="009A2654">
      <w:rPr>
        <w:rFonts w:ascii="Times New Roman" w:hAnsi="Times New Roman" w:cs="Times New Roman"/>
        <w:sz w:val="20"/>
        <w:szCs w:val="20"/>
      </w:rPr>
      <w:t>_</w:t>
    </w:r>
    <w:r w:rsidR="000E0F74">
      <w:rPr>
        <w:rFonts w:ascii="Times New Roman" w:hAnsi="Times New Roman" w:cs="Times New Roman"/>
        <w:sz w:val="20"/>
        <w:szCs w:val="20"/>
      </w:rPr>
      <w:t>2108</w:t>
    </w:r>
    <w:r>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2958" w14:textId="77777777" w:rsidR="00D34C7E" w:rsidRDefault="00D34C7E" w:rsidP="00894C55">
      <w:pPr>
        <w:spacing w:after="0" w:line="240" w:lineRule="auto"/>
      </w:pPr>
      <w:r>
        <w:separator/>
      </w:r>
    </w:p>
  </w:footnote>
  <w:footnote w:type="continuationSeparator" w:id="0">
    <w:p w14:paraId="2C776D0F" w14:textId="77777777" w:rsidR="00D34C7E" w:rsidRDefault="00D34C7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BE7693"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7B7"/>
    <w:rsid w:val="0002736B"/>
    <w:rsid w:val="000E0F74"/>
    <w:rsid w:val="00181CB6"/>
    <w:rsid w:val="00243426"/>
    <w:rsid w:val="00250688"/>
    <w:rsid w:val="00287727"/>
    <w:rsid w:val="002E1C05"/>
    <w:rsid w:val="00343884"/>
    <w:rsid w:val="003501B4"/>
    <w:rsid w:val="003B0BF9"/>
    <w:rsid w:val="003C6C9A"/>
    <w:rsid w:val="003D25E8"/>
    <w:rsid w:val="003E0791"/>
    <w:rsid w:val="003F28AC"/>
    <w:rsid w:val="00412954"/>
    <w:rsid w:val="004454FE"/>
    <w:rsid w:val="00454BE2"/>
    <w:rsid w:val="00456E40"/>
    <w:rsid w:val="00471F27"/>
    <w:rsid w:val="004E3D58"/>
    <w:rsid w:val="0050178F"/>
    <w:rsid w:val="00655F2C"/>
    <w:rsid w:val="006E1081"/>
    <w:rsid w:val="007161E4"/>
    <w:rsid w:val="00720585"/>
    <w:rsid w:val="00773AF6"/>
    <w:rsid w:val="00795F71"/>
    <w:rsid w:val="007E5F7A"/>
    <w:rsid w:val="007E73AB"/>
    <w:rsid w:val="00816C11"/>
    <w:rsid w:val="0082057C"/>
    <w:rsid w:val="00864751"/>
    <w:rsid w:val="00894C55"/>
    <w:rsid w:val="00961F78"/>
    <w:rsid w:val="009A2654"/>
    <w:rsid w:val="00A10FC3"/>
    <w:rsid w:val="00A12D1A"/>
    <w:rsid w:val="00A6073E"/>
    <w:rsid w:val="00A9137A"/>
    <w:rsid w:val="00AE5567"/>
    <w:rsid w:val="00AF1239"/>
    <w:rsid w:val="00B16480"/>
    <w:rsid w:val="00B2165C"/>
    <w:rsid w:val="00BA20AA"/>
    <w:rsid w:val="00BC1268"/>
    <w:rsid w:val="00BD4425"/>
    <w:rsid w:val="00C25B49"/>
    <w:rsid w:val="00C56F64"/>
    <w:rsid w:val="00C976B2"/>
    <w:rsid w:val="00CA551E"/>
    <w:rsid w:val="00CB2BD4"/>
    <w:rsid w:val="00CC0D2D"/>
    <w:rsid w:val="00CE5657"/>
    <w:rsid w:val="00CF006C"/>
    <w:rsid w:val="00D133F8"/>
    <w:rsid w:val="00D14A3E"/>
    <w:rsid w:val="00D34C7E"/>
    <w:rsid w:val="00DF30E1"/>
    <w:rsid w:val="00DF6AB2"/>
    <w:rsid w:val="00E23622"/>
    <w:rsid w:val="00E3716B"/>
    <w:rsid w:val="00E5323B"/>
    <w:rsid w:val="00E8749E"/>
    <w:rsid w:val="00E90C01"/>
    <w:rsid w:val="00EA486E"/>
    <w:rsid w:val="00F10AA5"/>
    <w:rsid w:val="00F57B0C"/>
    <w:rsid w:val="00FC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5FEE2"/>
  <w15:docId w15:val="{A026A3CA-E61C-484E-BAA9-5A8028E1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A913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9137A"/>
    <w:rPr>
      <w:b/>
      <w:bCs/>
    </w:rPr>
  </w:style>
  <w:style w:type="character" w:customStyle="1" w:styleId="spelle">
    <w:name w:val="spelle"/>
    <w:basedOn w:val="DefaultParagraphFont"/>
    <w:rsid w:val="00864751"/>
  </w:style>
  <w:style w:type="character" w:styleId="UnresolvedMention">
    <w:name w:val="Unresolved Mention"/>
    <w:basedOn w:val="DefaultParagraphFont"/>
    <w:uiPriority w:val="99"/>
    <w:semiHidden/>
    <w:unhideWhenUsed/>
    <w:rsid w:val="00CB2BD4"/>
    <w:rPr>
      <w:color w:val="605E5C"/>
      <w:shd w:val="clear" w:color="auto" w:fill="E1DFDD"/>
    </w:rPr>
  </w:style>
  <w:style w:type="character" w:styleId="CommentReference">
    <w:name w:val="annotation reference"/>
    <w:basedOn w:val="DefaultParagraphFont"/>
    <w:uiPriority w:val="99"/>
    <w:semiHidden/>
    <w:unhideWhenUsed/>
    <w:rsid w:val="00C56F64"/>
    <w:rPr>
      <w:sz w:val="16"/>
      <w:szCs w:val="16"/>
    </w:rPr>
  </w:style>
  <w:style w:type="paragraph" w:styleId="CommentText">
    <w:name w:val="annotation text"/>
    <w:basedOn w:val="Normal"/>
    <w:link w:val="CommentTextChar"/>
    <w:uiPriority w:val="99"/>
    <w:semiHidden/>
    <w:unhideWhenUsed/>
    <w:rsid w:val="00C56F64"/>
    <w:pPr>
      <w:spacing w:line="240" w:lineRule="auto"/>
    </w:pPr>
    <w:rPr>
      <w:sz w:val="20"/>
      <w:szCs w:val="20"/>
    </w:rPr>
  </w:style>
  <w:style w:type="character" w:customStyle="1" w:styleId="CommentTextChar">
    <w:name w:val="Comment Text Char"/>
    <w:basedOn w:val="DefaultParagraphFont"/>
    <w:link w:val="CommentText"/>
    <w:uiPriority w:val="99"/>
    <w:semiHidden/>
    <w:rsid w:val="00C56F64"/>
    <w:rPr>
      <w:sz w:val="20"/>
      <w:szCs w:val="20"/>
    </w:rPr>
  </w:style>
  <w:style w:type="paragraph" w:styleId="CommentSubject">
    <w:name w:val="annotation subject"/>
    <w:basedOn w:val="CommentText"/>
    <w:next w:val="CommentText"/>
    <w:link w:val="CommentSubjectChar"/>
    <w:uiPriority w:val="99"/>
    <w:semiHidden/>
    <w:unhideWhenUsed/>
    <w:rsid w:val="00C56F64"/>
    <w:rPr>
      <w:b/>
      <w:bCs/>
    </w:rPr>
  </w:style>
  <w:style w:type="character" w:customStyle="1" w:styleId="CommentSubjectChar">
    <w:name w:val="Comment Subject Char"/>
    <w:basedOn w:val="CommentTextChar"/>
    <w:link w:val="CommentSubject"/>
    <w:uiPriority w:val="99"/>
    <w:semiHidden/>
    <w:rsid w:val="00C56F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1791-noteikumi-par-publisko-iepirkumu-ligumcenu-robez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11791-noteikumi-par-publisko-iepirkumu-ligumcenu-robez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m.gov.lv/satmin/content/?cat=5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04CE-ECE0-4AB6-9DE2-F0E7BFAD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6540</Words>
  <Characters>3728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Vula</cp:lastModifiedBy>
  <cp:revision>15</cp:revision>
  <dcterms:created xsi:type="dcterms:W3CDTF">2019-08-30T06:53:00Z</dcterms:created>
  <dcterms:modified xsi:type="dcterms:W3CDTF">2019-09-05T08:28:00Z</dcterms:modified>
</cp:coreProperties>
</file>