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B196" w14:textId="77777777" w:rsidR="007A1F0B" w:rsidRDefault="00996E6E" w:rsidP="00F13326">
      <w:pPr>
        <w:spacing w:after="0" w:line="240" w:lineRule="auto"/>
        <w:rPr>
          <w:rFonts w:ascii="Times New Roman" w:hAnsi="Times New Roman" w:cs="Times New Roman"/>
          <w:sz w:val="28"/>
          <w:szCs w:val="28"/>
        </w:rPr>
      </w:pPr>
      <w:r w:rsidRPr="00996E6E">
        <w:rPr>
          <w:rFonts w:ascii="Times New Roman" w:hAnsi="Times New Roman" w:cs="Times New Roman"/>
          <w:sz w:val="28"/>
          <w:szCs w:val="28"/>
        </w:rPr>
        <w:t>2019.</w:t>
      </w:r>
      <w:r w:rsidR="00205411">
        <w:rPr>
          <w:rFonts w:ascii="Times New Roman" w:hAnsi="Times New Roman" w:cs="Times New Roman"/>
          <w:sz w:val="28"/>
          <w:szCs w:val="28"/>
        </w:rPr>
        <w:t> </w:t>
      </w:r>
      <w:r w:rsidRPr="00996E6E">
        <w:rPr>
          <w:rFonts w:ascii="Times New Roman" w:hAnsi="Times New Roman" w:cs="Times New Roman"/>
          <w:sz w:val="28"/>
          <w:szCs w:val="28"/>
        </w:rPr>
        <w:t xml:space="preserve">gada            </w:t>
      </w:r>
      <w:r w:rsidRPr="00996E6E">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007A1F0B">
        <w:rPr>
          <w:rFonts w:ascii="Times New Roman" w:hAnsi="Times New Roman" w:cs="Times New Roman"/>
          <w:sz w:val="28"/>
          <w:szCs w:val="28"/>
        </w:rPr>
        <w:tab/>
      </w:r>
      <w:r w:rsidRPr="00996E6E">
        <w:rPr>
          <w:rFonts w:ascii="Times New Roman" w:hAnsi="Times New Roman" w:cs="Times New Roman"/>
          <w:sz w:val="28"/>
          <w:szCs w:val="28"/>
        </w:rPr>
        <w:t>Noteikumi Nr.</w:t>
      </w:r>
    </w:p>
    <w:p w14:paraId="69139065" w14:textId="77777777" w:rsidR="00996E6E" w:rsidRPr="00996E6E" w:rsidRDefault="00996E6E" w:rsidP="007A1F0B">
      <w:pPr>
        <w:spacing w:after="0" w:line="240" w:lineRule="auto"/>
        <w:jc w:val="both"/>
        <w:rPr>
          <w:rFonts w:ascii="Times New Roman" w:hAnsi="Times New Roman" w:cs="Times New Roman"/>
          <w:sz w:val="28"/>
          <w:szCs w:val="28"/>
        </w:rPr>
      </w:pPr>
      <w:r w:rsidRPr="00996E6E">
        <w:rPr>
          <w:rFonts w:ascii="Times New Roman" w:hAnsi="Times New Roman" w:cs="Times New Roman"/>
          <w:sz w:val="28"/>
          <w:szCs w:val="28"/>
        </w:rPr>
        <w:t>Rīgā</w:t>
      </w:r>
      <w:r w:rsidRPr="00996E6E">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00F13326">
        <w:rPr>
          <w:rFonts w:ascii="Times New Roman" w:hAnsi="Times New Roman" w:cs="Times New Roman"/>
          <w:sz w:val="28"/>
          <w:szCs w:val="28"/>
        </w:rPr>
        <w:tab/>
      </w:r>
      <w:r w:rsidRPr="00996E6E">
        <w:rPr>
          <w:rFonts w:ascii="Times New Roman" w:hAnsi="Times New Roman" w:cs="Times New Roman"/>
          <w:sz w:val="28"/>
          <w:szCs w:val="28"/>
        </w:rPr>
        <w:t>(prot. Nr.              . §)</w:t>
      </w:r>
    </w:p>
    <w:p w14:paraId="2E9768C8" w14:textId="77777777" w:rsidR="00996E6E" w:rsidRPr="00996E6E" w:rsidRDefault="00996E6E" w:rsidP="00996E6E">
      <w:pPr>
        <w:spacing w:after="0" w:line="240" w:lineRule="auto"/>
        <w:ind w:firstLine="720"/>
        <w:jc w:val="both"/>
        <w:rPr>
          <w:rFonts w:ascii="Times New Roman" w:hAnsi="Times New Roman" w:cs="Times New Roman"/>
          <w:sz w:val="28"/>
          <w:szCs w:val="28"/>
        </w:rPr>
      </w:pPr>
    </w:p>
    <w:p w14:paraId="019B7E54" w14:textId="77777777" w:rsidR="00996E6E" w:rsidRPr="00205411" w:rsidRDefault="00996E6E" w:rsidP="00A954AB">
      <w:pPr>
        <w:spacing w:after="0" w:line="240" w:lineRule="auto"/>
        <w:ind w:firstLine="720"/>
        <w:jc w:val="center"/>
        <w:rPr>
          <w:rFonts w:ascii="Times New Roman" w:hAnsi="Times New Roman" w:cs="Times New Roman"/>
          <w:b/>
          <w:sz w:val="28"/>
          <w:szCs w:val="28"/>
        </w:rPr>
      </w:pPr>
      <w:r w:rsidRPr="00205411">
        <w:rPr>
          <w:rFonts w:ascii="Times New Roman" w:hAnsi="Times New Roman" w:cs="Times New Roman"/>
          <w:b/>
          <w:sz w:val="28"/>
          <w:szCs w:val="28"/>
        </w:rPr>
        <w:t>Grozījumi Ministru kabineta 2008.</w:t>
      </w:r>
      <w:r w:rsidR="00205411" w:rsidRPr="00205411">
        <w:rPr>
          <w:rFonts w:ascii="Times New Roman" w:hAnsi="Times New Roman" w:cs="Times New Roman"/>
          <w:b/>
          <w:sz w:val="28"/>
          <w:szCs w:val="28"/>
        </w:rPr>
        <w:t> </w:t>
      </w:r>
      <w:r w:rsidRPr="00205411">
        <w:rPr>
          <w:rFonts w:ascii="Times New Roman" w:hAnsi="Times New Roman" w:cs="Times New Roman"/>
          <w:b/>
          <w:sz w:val="28"/>
          <w:szCs w:val="28"/>
        </w:rPr>
        <w:t>gada 15.</w:t>
      </w:r>
      <w:r w:rsidR="00205411" w:rsidRPr="00205411">
        <w:rPr>
          <w:rFonts w:ascii="Times New Roman" w:hAnsi="Times New Roman" w:cs="Times New Roman"/>
          <w:b/>
          <w:sz w:val="28"/>
          <w:szCs w:val="28"/>
        </w:rPr>
        <w:t> </w:t>
      </w:r>
      <w:r w:rsidRPr="00205411">
        <w:rPr>
          <w:rFonts w:ascii="Times New Roman" w:hAnsi="Times New Roman" w:cs="Times New Roman"/>
          <w:b/>
          <w:sz w:val="28"/>
          <w:szCs w:val="28"/>
        </w:rPr>
        <w:t>septembra noteikumos Nr.</w:t>
      </w:r>
      <w:r w:rsidR="00205411" w:rsidRPr="00205411">
        <w:rPr>
          <w:rFonts w:ascii="Times New Roman" w:hAnsi="Times New Roman" w:cs="Times New Roman"/>
          <w:b/>
          <w:sz w:val="28"/>
          <w:szCs w:val="28"/>
        </w:rPr>
        <w:t> </w:t>
      </w:r>
      <w:r w:rsidRPr="00205411">
        <w:rPr>
          <w:rFonts w:ascii="Times New Roman" w:hAnsi="Times New Roman" w:cs="Times New Roman"/>
          <w:b/>
          <w:sz w:val="28"/>
          <w:szCs w:val="28"/>
        </w:rPr>
        <w:t xml:space="preserve">746 </w:t>
      </w:r>
      <w:r w:rsidR="00205411" w:rsidRPr="00205411">
        <w:rPr>
          <w:rFonts w:ascii="Times New Roman" w:hAnsi="Times New Roman" w:cs="Times New Roman"/>
          <w:b/>
          <w:sz w:val="28"/>
          <w:szCs w:val="28"/>
        </w:rPr>
        <w:t>"</w:t>
      </w:r>
      <w:r w:rsidRPr="00205411">
        <w:rPr>
          <w:rFonts w:ascii="Times New Roman" w:hAnsi="Times New Roman" w:cs="Times New Roman"/>
          <w:b/>
          <w:sz w:val="28"/>
          <w:szCs w:val="28"/>
        </w:rPr>
        <w:t>Ar noteiktām slimībām slimojošu pacientu reģistra izveides, papildināšanas un uzturēšanas kārtība</w:t>
      </w:r>
      <w:r w:rsidR="00205411" w:rsidRPr="00205411">
        <w:rPr>
          <w:rFonts w:ascii="Times New Roman" w:hAnsi="Times New Roman" w:cs="Times New Roman"/>
          <w:b/>
          <w:sz w:val="28"/>
          <w:szCs w:val="28"/>
        </w:rPr>
        <w:t>"</w:t>
      </w:r>
    </w:p>
    <w:p w14:paraId="4549FC6F" w14:textId="77777777" w:rsidR="00996E6E" w:rsidRPr="00996E6E" w:rsidRDefault="00996E6E" w:rsidP="00996E6E">
      <w:pPr>
        <w:spacing w:after="0" w:line="240" w:lineRule="auto"/>
        <w:ind w:firstLine="720"/>
        <w:jc w:val="both"/>
        <w:rPr>
          <w:rFonts w:ascii="Times New Roman" w:hAnsi="Times New Roman" w:cs="Times New Roman"/>
          <w:sz w:val="28"/>
          <w:szCs w:val="28"/>
        </w:rPr>
      </w:pPr>
    </w:p>
    <w:p w14:paraId="426616B3" w14:textId="77777777" w:rsidR="00996E6E" w:rsidRPr="00996E6E" w:rsidRDefault="00996E6E" w:rsidP="00A954AB">
      <w:pPr>
        <w:spacing w:after="0" w:line="240" w:lineRule="auto"/>
        <w:ind w:firstLine="720"/>
        <w:jc w:val="right"/>
        <w:rPr>
          <w:rFonts w:ascii="Times New Roman" w:hAnsi="Times New Roman" w:cs="Times New Roman"/>
          <w:sz w:val="28"/>
          <w:szCs w:val="28"/>
        </w:rPr>
      </w:pPr>
      <w:r w:rsidRPr="00996E6E">
        <w:rPr>
          <w:rFonts w:ascii="Times New Roman" w:hAnsi="Times New Roman" w:cs="Times New Roman"/>
          <w:sz w:val="28"/>
          <w:szCs w:val="28"/>
        </w:rPr>
        <w:t>Izdoti saskaņā ar</w:t>
      </w:r>
    </w:p>
    <w:p w14:paraId="6181B74E" w14:textId="77777777" w:rsidR="00996E6E" w:rsidRPr="00996E6E" w:rsidRDefault="00996E6E" w:rsidP="00A954AB">
      <w:pPr>
        <w:spacing w:after="0" w:line="240" w:lineRule="auto"/>
        <w:ind w:firstLine="720"/>
        <w:jc w:val="right"/>
        <w:rPr>
          <w:rFonts w:ascii="Times New Roman" w:hAnsi="Times New Roman" w:cs="Times New Roman"/>
          <w:sz w:val="28"/>
          <w:szCs w:val="28"/>
        </w:rPr>
      </w:pPr>
      <w:r w:rsidRPr="00996E6E">
        <w:rPr>
          <w:rFonts w:ascii="Times New Roman" w:hAnsi="Times New Roman" w:cs="Times New Roman"/>
          <w:sz w:val="28"/>
          <w:szCs w:val="28"/>
        </w:rPr>
        <w:t>Ārstniecības likuma</w:t>
      </w:r>
    </w:p>
    <w:p w14:paraId="486202DA" w14:textId="77777777" w:rsidR="00996E6E" w:rsidRPr="00996E6E" w:rsidRDefault="00996E6E" w:rsidP="00A954AB">
      <w:pPr>
        <w:spacing w:after="0" w:line="240" w:lineRule="auto"/>
        <w:ind w:firstLine="720"/>
        <w:jc w:val="right"/>
        <w:rPr>
          <w:rFonts w:ascii="Times New Roman" w:hAnsi="Times New Roman" w:cs="Times New Roman"/>
          <w:sz w:val="28"/>
          <w:szCs w:val="28"/>
        </w:rPr>
      </w:pPr>
      <w:r w:rsidRPr="00996E6E">
        <w:rPr>
          <w:rFonts w:ascii="Times New Roman" w:hAnsi="Times New Roman" w:cs="Times New Roman"/>
          <w:sz w:val="28"/>
          <w:szCs w:val="28"/>
        </w:rPr>
        <w:t>9.</w:t>
      </w:r>
      <w:r w:rsidR="00205411">
        <w:rPr>
          <w:rFonts w:ascii="Times New Roman" w:hAnsi="Times New Roman" w:cs="Times New Roman"/>
          <w:sz w:val="28"/>
          <w:szCs w:val="28"/>
        </w:rPr>
        <w:t> </w:t>
      </w:r>
      <w:r w:rsidRPr="00996E6E">
        <w:rPr>
          <w:rFonts w:ascii="Times New Roman" w:hAnsi="Times New Roman" w:cs="Times New Roman"/>
          <w:sz w:val="28"/>
          <w:szCs w:val="28"/>
        </w:rPr>
        <w:t>panta pirmo daļu</w:t>
      </w:r>
    </w:p>
    <w:p w14:paraId="73144507" w14:textId="77777777" w:rsidR="00996E6E" w:rsidRDefault="00996E6E" w:rsidP="00996E6E">
      <w:pPr>
        <w:spacing w:after="0" w:line="240" w:lineRule="auto"/>
        <w:ind w:firstLine="720"/>
        <w:jc w:val="both"/>
        <w:rPr>
          <w:rFonts w:ascii="Times New Roman" w:hAnsi="Times New Roman" w:cs="Times New Roman"/>
          <w:sz w:val="28"/>
          <w:szCs w:val="28"/>
        </w:rPr>
      </w:pPr>
    </w:p>
    <w:p w14:paraId="4DFBC758" w14:textId="77777777" w:rsidR="00996E6E" w:rsidRDefault="00996E6E" w:rsidP="00205411">
      <w:pPr>
        <w:spacing w:after="0" w:line="240" w:lineRule="auto"/>
        <w:ind w:firstLine="720"/>
        <w:jc w:val="both"/>
        <w:rPr>
          <w:rFonts w:ascii="Times New Roman" w:hAnsi="Times New Roman" w:cs="Times New Roman"/>
          <w:sz w:val="28"/>
          <w:szCs w:val="28"/>
        </w:rPr>
      </w:pPr>
      <w:r w:rsidRPr="00996E6E">
        <w:rPr>
          <w:rFonts w:ascii="Times New Roman" w:hAnsi="Times New Roman" w:cs="Times New Roman"/>
          <w:sz w:val="28"/>
          <w:szCs w:val="28"/>
        </w:rPr>
        <w:t>Izdarīt Ministru kabineta 2008.</w:t>
      </w:r>
      <w:r w:rsidR="00205411">
        <w:rPr>
          <w:rFonts w:ascii="Times New Roman" w:hAnsi="Times New Roman" w:cs="Times New Roman"/>
          <w:sz w:val="28"/>
          <w:szCs w:val="28"/>
        </w:rPr>
        <w:t> </w:t>
      </w:r>
      <w:r w:rsidRPr="00996E6E">
        <w:rPr>
          <w:rFonts w:ascii="Times New Roman" w:hAnsi="Times New Roman" w:cs="Times New Roman"/>
          <w:sz w:val="28"/>
          <w:szCs w:val="28"/>
        </w:rPr>
        <w:t>gada 15.</w:t>
      </w:r>
      <w:r w:rsidR="00205411">
        <w:rPr>
          <w:rFonts w:ascii="Times New Roman" w:hAnsi="Times New Roman" w:cs="Times New Roman"/>
          <w:sz w:val="28"/>
          <w:szCs w:val="28"/>
        </w:rPr>
        <w:t> </w:t>
      </w:r>
      <w:r w:rsidRPr="00996E6E">
        <w:rPr>
          <w:rFonts w:ascii="Times New Roman" w:hAnsi="Times New Roman" w:cs="Times New Roman"/>
          <w:sz w:val="28"/>
          <w:szCs w:val="28"/>
        </w:rPr>
        <w:t>septembra noteikumos Nr.</w:t>
      </w:r>
      <w:r w:rsidR="00205411">
        <w:rPr>
          <w:rFonts w:ascii="Times New Roman" w:hAnsi="Times New Roman" w:cs="Times New Roman"/>
          <w:sz w:val="28"/>
          <w:szCs w:val="28"/>
        </w:rPr>
        <w:t> </w:t>
      </w:r>
      <w:r w:rsidRPr="00996E6E">
        <w:rPr>
          <w:rFonts w:ascii="Times New Roman" w:hAnsi="Times New Roman" w:cs="Times New Roman"/>
          <w:sz w:val="28"/>
          <w:szCs w:val="28"/>
        </w:rPr>
        <w:t xml:space="preserve">746 "Ar noteiktām slimībām slimojošu pacientu reģistra izveides, papildināšanas un uzturēšanas kārtība" (Latvijas </w:t>
      </w:r>
      <w:r w:rsidRPr="00F42014">
        <w:rPr>
          <w:rFonts w:ascii="Times New Roman" w:hAnsi="Times New Roman" w:cs="Times New Roman"/>
          <w:sz w:val="28"/>
          <w:szCs w:val="28"/>
        </w:rPr>
        <w:t>Vēstnesis, 2008, 146.</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2009, 189.</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2011, 205.</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2012, 81., 201.</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2014, 99.</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2016, 124., 233.</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2018, 118.</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2019., 8.</w:t>
      </w:r>
      <w:r w:rsidR="00205411" w:rsidRPr="00F42014">
        <w:rPr>
          <w:rFonts w:ascii="Times New Roman" w:hAnsi="Times New Roman" w:cs="Times New Roman"/>
          <w:sz w:val="28"/>
          <w:szCs w:val="28"/>
        </w:rPr>
        <w:t> </w:t>
      </w:r>
      <w:r w:rsidRPr="00F42014">
        <w:rPr>
          <w:rFonts w:ascii="Times New Roman" w:hAnsi="Times New Roman" w:cs="Times New Roman"/>
          <w:sz w:val="28"/>
          <w:szCs w:val="28"/>
        </w:rPr>
        <w:t>nr.) šādus grozījumus:</w:t>
      </w:r>
    </w:p>
    <w:p w14:paraId="4F1B4ED0" w14:textId="77777777" w:rsidR="00096B9B" w:rsidRPr="00996E6E" w:rsidRDefault="00096B9B" w:rsidP="00205411">
      <w:pPr>
        <w:spacing w:after="0" w:line="240" w:lineRule="auto"/>
        <w:ind w:firstLine="720"/>
        <w:jc w:val="both"/>
        <w:rPr>
          <w:rFonts w:ascii="Times New Roman" w:hAnsi="Times New Roman" w:cs="Times New Roman"/>
          <w:sz w:val="28"/>
          <w:szCs w:val="28"/>
        </w:rPr>
      </w:pPr>
    </w:p>
    <w:p w14:paraId="65AB6537" w14:textId="7039690C" w:rsidR="00996E6E" w:rsidRDefault="00996E6E" w:rsidP="00996E6E">
      <w:pPr>
        <w:spacing w:after="0" w:line="240" w:lineRule="auto"/>
        <w:ind w:firstLine="720"/>
        <w:jc w:val="both"/>
        <w:rPr>
          <w:rFonts w:ascii="Times New Roman" w:hAnsi="Times New Roman" w:cs="Times New Roman"/>
          <w:sz w:val="28"/>
          <w:szCs w:val="28"/>
        </w:rPr>
      </w:pPr>
      <w:r w:rsidRPr="00996E6E">
        <w:rPr>
          <w:rFonts w:ascii="Times New Roman" w:hAnsi="Times New Roman" w:cs="Times New Roman"/>
          <w:sz w:val="28"/>
          <w:szCs w:val="28"/>
        </w:rPr>
        <w:t>1.</w:t>
      </w:r>
      <w:r w:rsidR="00544529">
        <w:rPr>
          <w:rFonts w:ascii="Times New Roman" w:hAnsi="Times New Roman" w:cs="Times New Roman"/>
          <w:sz w:val="28"/>
          <w:szCs w:val="28"/>
        </w:rPr>
        <w:t> </w:t>
      </w:r>
      <w:r w:rsidR="004C0E98">
        <w:rPr>
          <w:rFonts w:ascii="Times New Roman" w:hAnsi="Times New Roman" w:cs="Times New Roman"/>
          <w:sz w:val="28"/>
          <w:szCs w:val="28"/>
        </w:rPr>
        <w:t>I</w:t>
      </w:r>
      <w:r w:rsidR="001A042E">
        <w:rPr>
          <w:rFonts w:ascii="Times New Roman" w:hAnsi="Times New Roman" w:cs="Times New Roman"/>
          <w:sz w:val="28"/>
          <w:szCs w:val="28"/>
        </w:rPr>
        <w:t>zteikt</w:t>
      </w:r>
      <w:r w:rsidRPr="00996E6E">
        <w:rPr>
          <w:rFonts w:ascii="Times New Roman" w:hAnsi="Times New Roman" w:cs="Times New Roman"/>
          <w:sz w:val="28"/>
          <w:szCs w:val="28"/>
        </w:rPr>
        <w:t xml:space="preserve"> 12.</w:t>
      </w:r>
      <w:r w:rsidR="001A042E">
        <w:rPr>
          <w:rFonts w:ascii="Times New Roman" w:hAnsi="Times New Roman" w:cs="Times New Roman"/>
          <w:sz w:val="28"/>
          <w:szCs w:val="28"/>
        </w:rPr>
        <w:t>5</w:t>
      </w:r>
      <w:r w:rsidRPr="00996E6E">
        <w:rPr>
          <w:rFonts w:ascii="Times New Roman" w:hAnsi="Times New Roman" w:cs="Times New Roman"/>
          <w:sz w:val="28"/>
          <w:szCs w:val="28"/>
        </w:rPr>
        <w:t>.</w:t>
      </w:r>
      <w:r w:rsidR="00544529">
        <w:rPr>
          <w:rFonts w:ascii="Times New Roman" w:hAnsi="Times New Roman" w:cs="Times New Roman"/>
          <w:sz w:val="28"/>
          <w:szCs w:val="28"/>
        </w:rPr>
        <w:t> </w:t>
      </w:r>
      <w:r w:rsidRPr="00996E6E">
        <w:rPr>
          <w:rFonts w:ascii="Times New Roman" w:hAnsi="Times New Roman" w:cs="Times New Roman"/>
          <w:sz w:val="28"/>
          <w:szCs w:val="28"/>
        </w:rPr>
        <w:t>apakšpunktu šādā redakcijā:</w:t>
      </w:r>
    </w:p>
    <w:p w14:paraId="7B56DF25" w14:textId="77777777" w:rsidR="00544529" w:rsidRPr="00996E6E" w:rsidRDefault="00544529" w:rsidP="00996E6E">
      <w:pPr>
        <w:spacing w:after="0" w:line="240" w:lineRule="auto"/>
        <w:ind w:firstLine="720"/>
        <w:jc w:val="both"/>
        <w:rPr>
          <w:rFonts w:ascii="Times New Roman" w:hAnsi="Times New Roman" w:cs="Times New Roman"/>
          <w:sz w:val="28"/>
          <w:szCs w:val="28"/>
        </w:rPr>
      </w:pPr>
    </w:p>
    <w:p w14:paraId="4EBB8B6C" w14:textId="2F95E8BA" w:rsidR="001A042E" w:rsidRDefault="00544529" w:rsidP="00996E6E">
      <w:pPr>
        <w:spacing w:after="0" w:line="240" w:lineRule="auto"/>
        <w:ind w:firstLine="720"/>
        <w:jc w:val="both"/>
        <w:rPr>
          <w:rFonts w:ascii="Times New Roman" w:hAnsi="Times New Roman" w:cs="Times New Roman"/>
          <w:sz w:val="28"/>
          <w:szCs w:val="28"/>
        </w:rPr>
      </w:pPr>
      <w:r w:rsidRPr="00996E6E">
        <w:rPr>
          <w:rFonts w:ascii="Times New Roman" w:hAnsi="Times New Roman" w:cs="Times New Roman"/>
          <w:sz w:val="28"/>
          <w:szCs w:val="28"/>
        </w:rPr>
        <w:t>"</w:t>
      </w:r>
      <w:r w:rsidR="00996E6E" w:rsidRPr="00996E6E">
        <w:rPr>
          <w:rFonts w:ascii="Times New Roman" w:hAnsi="Times New Roman" w:cs="Times New Roman"/>
          <w:sz w:val="28"/>
          <w:szCs w:val="28"/>
        </w:rPr>
        <w:t>12.</w:t>
      </w:r>
      <w:r w:rsidR="001A042E">
        <w:rPr>
          <w:rFonts w:ascii="Times New Roman" w:hAnsi="Times New Roman" w:cs="Times New Roman"/>
          <w:sz w:val="28"/>
          <w:szCs w:val="28"/>
        </w:rPr>
        <w:t>5</w:t>
      </w:r>
      <w:r w:rsidR="00996E6E" w:rsidRPr="00996E6E">
        <w:rPr>
          <w:rFonts w:ascii="Times New Roman" w:hAnsi="Times New Roman" w:cs="Times New Roman"/>
          <w:sz w:val="28"/>
          <w:szCs w:val="28"/>
        </w:rPr>
        <w:t>.</w:t>
      </w:r>
      <w:r>
        <w:rPr>
          <w:rFonts w:ascii="Times New Roman" w:hAnsi="Times New Roman" w:cs="Times New Roman"/>
          <w:sz w:val="28"/>
          <w:szCs w:val="28"/>
        </w:rPr>
        <w:t> </w:t>
      </w:r>
      <w:r w:rsidR="00996E6E" w:rsidRPr="00996E6E">
        <w:rPr>
          <w:rFonts w:ascii="Times New Roman" w:hAnsi="Times New Roman" w:cs="Times New Roman"/>
          <w:sz w:val="28"/>
          <w:szCs w:val="28"/>
        </w:rPr>
        <w:t>ar Jaundzimušo reģistru</w:t>
      </w:r>
      <w:r w:rsidR="001A042E">
        <w:rPr>
          <w:rFonts w:ascii="Times New Roman" w:hAnsi="Times New Roman" w:cs="Times New Roman"/>
          <w:sz w:val="28"/>
          <w:szCs w:val="28"/>
        </w:rPr>
        <w:t>:</w:t>
      </w:r>
    </w:p>
    <w:p w14:paraId="0BE0872E" w14:textId="6404199A" w:rsidR="001A042E" w:rsidRDefault="001A042E" w:rsidP="00996E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12.5.1.</w:t>
      </w:r>
      <w:r w:rsidR="00547C62">
        <w:rPr>
          <w:rFonts w:ascii="Times New Roman" w:hAnsi="Times New Roman" w:cs="Times New Roman"/>
          <w:sz w:val="28"/>
          <w:szCs w:val="28"/>
        </w:rPr>
        <w:t> </w:t>
      </w:r>
      <w:r>
        <w:rPr>
          <w:rFonts w:ascii="Times New Roman" w:hAnsi="Times New Roman" w:cs="Times New Roman"/>
          <w:sz w:val="28"/>
          <w:szCs w:val="28"/>
        </w:rPr>
        <w:t xml:space="preserve">reizi diennaktī par katru reģistrēto sievieti, kurai ir diagnosticēta HIV infekcija, un, ja sievietei ir piedzimis bērns, tad no Jaundzimušo reģistra tiek sniegta informācija par bērna dzimšanas datumu, bērna dzimšanas laiku un bērna personas kodu (HIV/AIDS pacienta kartes VII sadaļas </w:t>
      </w:r>
      <w:r w:rsidR="00547C62" w:rsidRPr="00996E6E">
        <w:rPr>
          <w:rFonts w:ascii="Times New Roman" w:hAnsi="Times New Roman" w:cs="Times New Roman"/>
          <w:sz w:val="28"/>
          <w:szCs w:val="28"/>
        </w:rPr>
        <w:t>"</w:t>
      </w:r>
      <w:r>
        <w:rPr>
          <w:rFonts w:ascii="Times New Roman" w:hAnsi="Times New Roman" w:cs="Times New Roman"/>
          <w:sz w:val="28"/>
          <w:szCs w:val="28"/>
        </w:rPr>
        <w:t>HIV infekcija antenatālā un perinatālā periodā</w:t>
      </w:r>
      <w:r w:rsidR="00547C62" w:rsidRPr="00996E6E">
        <w:rPr>
          <w:rFonts w:ascii="Times New Roman" w:hAnsi="Times New Roman" w:cs="Times New Roman"/>
          <w:sz w:val="28"/>
          <w:szCs w:val="28"/>
        </w:rPr>
        <w:t>"</w:t>
      </w:r>
      <w:r>
        <w:rPr>
          <w:rFonts w:ascii="Times New Roman" w:hAnsi="Times New Roman" w:cs="Times New Roman"/>
          <w:sz w:val="28"/>
          <w:szCs w:val="28"/>
        </w:rPr>
        <w:t xml:space="preserve"> (39.-41.</w:t>
      </w:r>
      <w:r w:rsidR="00547C62">
        <w:rPr>
          <w:rFonts w:ascii="Times New Roman" w:hAnsi="Times New Roman" w:cs="Times New Roman"/>
          <w:sz w:val="28"/>
          <w:szCs w:val="28"/>
        </w:rPr>
        <w:t> </w:t>
      </w:r>
      <w:r>
        <w:rPr>
          <w:rFonts w:ascii="Times New Roman" w:hAnsi="Times New Roman" w:cs="Times New Roman"/>
          <w:sz w:val="28"/>
          <w:szCs w:val="28"/>
        </w:rPr>
        <w:t>punkts));</w:t>
      </w:r>
    </w:p>
    <w:p w14:paraId="3FAE9420" w14:textId="657FDB9B" w:rsidR="00996E6E" w:rsidRDefault="001A042E" w:rsidP="00996E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12.5.2.</w:t>
      </w:r>
      <w:r w:rsidR="00547C62">
        <w:rPr>
          <w:rFonts w:ascii="Times New Roman" w:hAnsi="Times New Roman" w:cs="Times New Roman"/>
          <w:sz w:val="28"/>
          <w:szCs w:val="28"/>
        </w:rPr>
        <w:t> </w:t>
      </w:r>
      <w:r w:rsidR="007238B1">
        <w:rPr>
          <w:rFonts w:ascii="Times New Roman" w:hAnsi="Times New Roman" w:cs="Times New Roman"/>
          <w:sz w:val="28"/>
          <w:szCs w:val="28"/>
        </w:rPr>
        <w:t xml:space="preserve">vienu reizi, </w:t>
      </w:r>
      <w:r w:rsidR="00996E6E" w:rsidRPr="00996E6E">
        <w:rPr>
          <w:rFonts w:ascii="Times New Roman" w:hAnsi="Times New Roman" w:cs="Times New Roman"/>
          <w:sz w:val="28"/>
          <w:szCs w:val="28"/>
        </w:rPr>
        <w:t>ja tiek reģistrēts HIV infekcijas vertikālās transmisijas gadījums bērnam (</w:t>
      </w:r>
      <w:r w:rsidR="003861DB">
        <w:rPr>
          <w:rFonts w:ascii="Times New Roman" w:hAnsi="Times New Roman" w:cs="Times New Roman"/>
          <w:sz w:val="28"/>
          <w:szCs w:val="28"/>
        </w:rPr>
        <w:t xml:space="preserve">veikta atzīme </w:t>
      </w:r>
      <w:r w:rsidR="00996E6E" w:rsidRPr="00996E6E">
        <w:rPr>
          <w:rFonts w:ascii="Times New Roman" w:hAnsi="Times New Roman" w:cs="Times New Roman"/>
          <w:sz w:val="28"/>
          <w:szCs w:val="28"/>
        </w:rPr>
        <w:t xml:space="preserve">HIV/AIDS pacienta kartes </w:t>
      </w:r>
      <w:r w:rsidR="006F01FE" w:rsidRPr="006F01FE">
        <w:rPr>
          <w:rFonts w:ascii="Times New Roman" w:hAnsi="Times New Roman" w:cs="Times New Roman"/>
          <w:sz w:val="28"/>
          <w:szCs w:val="28"/>
        </w:rPr>
        <w:t>III</w:t>
      </w:r>
      <w:r w:rsidR="00544529">
        <w:rPr>
          <w:rFonts w:ascii="Times New Roman" w:hAnsi="Times New Roman" w:cs="Times New Roman"/>
          <w:sz w:val="28"/>
          <w:szCs w:val="28"/>
        </w:rPr>
        <w:t> </w:t>
      </w:r>
      <w:r w:rsidR="006F01FE" w:rsidRPr="006F01FE">
        <w:rPr>
          <w:rFonts w:ascii="Times New Roman" w:hAnsi="Times New Roman" w:cs="Times New Roman"/>
          <w:sz w:val="28"/>
          <w:szCs w:val="28"/>
        </w:rPr>
        <w:t xml:space="preserve">sadaļas </w:t>
      </w:r>
      <w:r w:rsidR="00544529" w:rsidRPr="00996E6E">
        <w:rPr>
          <w:rFonts w:ascii="Times New Roman" w:hAnsi="Times New Roman" w:cs="Times New Roman"/>
          <w:sz w:val="28"/>
          <w:szCs w:val="28"/>
        </w:rPr>
        <w:t>"</w:t>
      </w:r>
      <w:r w:rsidR="006F01FE" w:rsidRPr="006F01FE">
        <w:rPr>
          <w:rFonts w:ascii="Times New Roman" w:hAnsi="Times New Roman" w:cs="Times New Roman"/>
          <w:sz w:val="28"/>
          <w:szCs w:val="28"/>
        </w:rPr>
        <w:t>Visticamākais inficēšanās ceļš, izvērtējot pacienta sniegto informāciju</w:t>
      </w:r>
      <w:r w:rsidR="00544529" w:rsidRPr="00996E6E">
        <w:rPr>
          <w:rFonts w:ascii="Times New Roman" w:hAnsi="Times New Roman" w:cs="Times New Roman"/>
          <w:sz w:val="28"/>
          <w:szCs w:val="28"/>
        </w:rPr>
        <w:t>"</w:t>
      </w:r>
      <w:r w:rsidR="006F01FE">
        <w:rPr>
          <w:rFonts w:ascii="Times New Roman" w:hAnsi="Times New Roman" w:cs="Times New Roman"/>
          <w:sz w:val="28"/>
          <w:szCs w:val="28"/>
        </w:rPr>
        <w:t xml:space="preserve"> </w:t>
      </w:r>
      <w:r w:rsidR="00996E6E" w:rsidRPr="00996E6E">
        <w:rPr>
          <w:rFonts w:ascii="Times New Roman" w:hAnsi="Times New Roman" w:cs="Times New Roman"/>
          <w:sz w:val="28"/>
          <w:szCs w:val="28"/>
        </w:rPr>
        <w:t>19.</w:t>
      </w:r>
      <w:r w:rsidR="00544529">
        <w:rPr>
          <w:rFonts w:ascii="Times New Roman" w:hAnsi="Times New Roman" w:cs="Times New Roman"/>
          <w:sz w:val="28"/>
          <w:szCs w:val="28"/>
        </w:rPr>
        <w:t> </w:t>
      </w:r>
      <w:r w:rsidR="00996E6E" w:rsidRPr="00996E6E">
        <w:rPr>
          <w:rFonts w:ascii="Times New Roman" w:hAnsi="Times New Roman" w:cs="Times New Roman"/>
          <w:sz w:val="28"/>
          <w:szCs w:val="28"/>
        </w:rPr>
        <w:t>punkt</w:t>
      </w:r>
      <w:r w:rsidR="003861DB">
        <w:rPr>
          <w:rFonts w:ascii="Times New Roman" w:hAnsi="Times New Roman" w:cs="Times New Roman"/>
          <w:sz w:val="28"/>
          <w:szCs w:val="28"/>
        </w:rPr>
        <w:t>ā</w:t>
      </w:r>
      <w:r w:rsidR="00996E6E" w:rsidRPr="00996E6E">
        <w:rPr>
          <w:rFonts w:ascii="Times New Roman" w:hAnsi="Times New Roman" w:cs="Times New Roman"/>
          <w:sz w:val="28"/>
          <w:szCs w:val="28"/>
        </w:rPr>
        <w:t>), no Jaundzimušo reģistra tiek sniegta informācija par bērna mātes personas kodu (HIV/AIDS pacienta kartes III</w:t>
      </w:r>
      <w:r w:rsidR="00544529">
        <w:rPr>
          <w:rFonts w:ascii="Times New Roman" w:hAnsi="Times New Roman" w:cs="Times New Roman"/>
          <w:sz w:val="28"/>
          <w:szCs w:val="28"/>
        </w:rPr>
        <w:t> </w:t>
      </w:r>
      <w:r w:rsidR="00996E6E" w:rsidRPr="00996E6E">
        <w:rPr>
          <w:rFonts w:ascii="Times New Roman" w:hAnsi="Times New Roman" w:cs="Times New Roman"/>
          <w:sz w:val="28"/>
          <w:szCs w:val="28"/>
        </w:rPr>
        <w:t xml:space="preserve">sadaļas </w:t>
      </w:r>
      <w:r w:rsidR="00544529" w:rsidRPr="00996E6E">
        <w:rPr>
          <w:rFonts w:ascii="Times New Roman" w:hAnsi="Times New Roman" w:cs="Times New Roman"/>
          <w:sz w:val="28"/>
          <w:szCs w:val="28"/>
        </w:rPr>
        <w:t>"</w:t>
      </w:r>
      <w:r w:rsidR="00996E6E" w:rsidRPr="00996E6E">
        <w:rPr>
          <w:rFonts w:ascii="Times New Roman" w:hAnsi="Times New Roman" w:cs="Times New Roman"/>
          <w:sz w:val="28"/>
          <w:szCs w:val="28"/>
        </w:rPr>
        <w:t>Visticamākais inficēšanās ceļš, izvērtējot pacienta sniegto informāciju</w:t>
      </w:r>
      <w:r w:rsidR="00544529" w:rsidRPr="00996E6E">
        <w:rPr>
          <w:rFonts w:ascii="Times New Roman" w:hAnsi="Times New Roman" w:cs="Times New Roman"/>
          <w:sz w:val="28"/>
          <w:szCs w:val="28"/>
        </w:rPr>
        <w:t>"</w:t>
      </w:r>
      <w:r w:rsidR="00996E6E" w:rsidRPr="00996E6E">
        <w:rPr>
          <w:rFonts w:ascii="Times New Roman" w:hAnsi="Times New Roman" w:cs="Times New Roman"/>
          <w:sz w:val="28"/>
          <w:szCs w:val="28"/>
        </w:rPr>
        <w:t xml:space="preserve"> 20.</w:t>
      </w:r>
      <w:r w:rsidR="00544529">
        <w:rPr>
          <w:rFonts w:ascii="Times New Roman" w:hAnsi="Times New Roman" w:cs="Times New Roman"/>
          <w:sz w:val="28"/>
          <w:szCs w:val="28"/>
        </w:rPr>
        <w:t> </w:t>
      </w:r>
      <w:r w:rsidR="00996E6E" w:rsidRPr="00996E6E">
        <w:rPr>
          <w:rFonts w:ascii="Times New Roman" w:hAnsi="Times New Roman" w:cs="Times New Roman"/>
          <w:sz w:val="28"/>
          <w:szCs w:val="28"/>
        </w:rPr>
        <w:t>punkts)</w:t>
      </w:r>
      <w:r w:rsidR="00544529">
        <w:rPr>
          <w:rFonts w:ascii="Times New Roman" w:hAnsi="Times New Roman" w:cs="Times New Roman"/>
          <w:sz w:val="28"/>
          <w:szCs w:val="28"/>
        </w:rPr>
        <w:t>.</w:t>
      </w:r>
      <w:r w:rsidR="00544529" w:rsidRPr="00996E6E">
        <w:rPr>
          <w:rFonts w:ascii="Times New Roman" w:hAnsi="Times New Roman" w:cs="Times New Roman"/>
          <w:sz w:val="28"/>
          <w:szCs w:val="28"/>
        </w:rPr>
        <w:t>"</w:t>
      </w:r>
    </w:p>
    <w:p w14:paraId="2775741B" w14:textId="77777777" w:rsidR="009D3E05" w:rsidRPr="00996E6E" w:rsidRDefault="009D3E05" w:rsidP="00996E6E">
      <w:pPr>
        <w:spacing w:after="0" w:line="240" w:lineRule="auto"/>
        <w:ind w:firstLine="720"/>
        <w:jc w:val="both"/>
        <w:rPr>
          <w:rFonts w:ascii="Times New Roman" w:hAnsi="Times New Roman" w:cs="Times New Roman"/>
          <w:sz w:val="28"/>
          <w:szCs w:val="28"/>
        </w:rPr>
      </w:pPr>
    </w:p>
    <w:p w14:paraId="5FF3F989" w14:textId="507F14B6" w:rsidR="008466A0" w:rsidRPr="004C0E98" w:rsidRDefault="00996E6E" w:rsidP="00420F60">
      <w:pPr>
        <w:spacing w:after="0" w:line="240" w:lineRule="auto"/>
        <w:ind w:firstLine="720"/>
        <w:jc w:val="both"/>
        <w:rPr>
          <w:rFonts w:ascii="Times New Roman" w:hAnsi="Times New Roman" w:cs="Times New Roman"/>
          <w:sz w:val="28"/>
          <w:szCs w:val="28"/>
        </w:rPr>
      </w:pPr>
      <w:r w:rsidRPr="004C0E98">
        <w:rPr>
          <w:rFonts w:ascii="Times New Roman" w:hAnsi="Times New Roman" w:cs="Times New Roman"/>
          <w:sz w:val="28"/>
          <w:szCs w:val="28"/>
        </w:rPr>
        <w:t>2.</w:t>
      </w:r>
      <w:r w:rsidR="009D3E05" w:rsidRPr="004C0E98">
        <w:rPr>
          <w:rFonts w:ascii="Times New Roman" w:hAnsi="Times New Roman" w:cs="Times New Roman"/>
          <w:sz w:val="28"/>
          <w:szCs w:val="28"/>
        </w:rPr>
        <w:t> </w:t>
      </w:r>
      <w:r w:rsidR="004C0E98">
        <w:rPr>
          <w:rFonts w:ascii="Times New Roman" w:hAnsi="Times New Roman" w:cs="Times New Roman"/>
          <w:sz w:val="28"/>
          <w:szCs w:val="28"/>
        </w:rPr>
        <w:t>I</w:t>
      </w:r>
      <w:r w:rsidR="009D3E05" w:rsidRPr="004C0E98">
        <w:rPr>
          <w:rFonts w:ascii="Times New Roman" w:hAnsi="Times New Roman" w:cs="Times New Roman"/>
          <w:sz w:val="28"/>
          <w:szCs w:val="28"/>
        </w:rPr>
        <w:t>zteikt 15. pielikuma</w:t>
      </w:r>
      <w:bookmarkStart w:id="0" w:name="_Hlk11856174"/>
      <w:r w:rsidR="004C2A85" w:rsidRPr="004C0E98">
        <w:rPr>
          <w:rFonts w:ascii="Times New Roman" w:hAnsi="Times New Roman" w:cs="Times New Roman"/>
          <w:sz w:val="28"/>
          <w:szCs w:val="28"/>
        </w:rPr>
        <w:t xml:space="preserve"> 36. punkt</w:t>
      </w:r>
      <w:bookmarkEnd w:id="0"/>
      <w:r w:rsidR="00420F60" w:rsidRPr="004C0E98">
        <w:rPr>
          <w:rFonts w:ascii="Times New Roman" w:hAnsi="Times New Roman" w:cs="Times New Roman"/>
          <w:sz w:val="28"/>
          <w:szCs w:val="28"/>
        </w:rPr>
        <w:t xml:space="preserve">u </w:t>
      </w:r>
      <w:r w:rsidR="008466A0" w:rsidRPr="004C0E98">
        <w:rPr>
          <w:rFonts w:ascii="Times New Roman" w:hAnsi="Times New Roman" w:cs="Times New Roman"/>
          <w:sz w:val="28"/>
          <w:szCs w:val="28"/>
        </w:rPr>
        <w:t>šādā redakcijā</w:t>
      </w:r>
      <w:r w:rsidR="00966FF7" w:rsidRPr="004C0E98">
        <w:rPr>
          <w:rFonts w:ascii="Times New Roman" w:hAnsi="Times New Roman" w:cs="Times New Roman"/>
          <w:sz w:val="28"/>
          <w:szCs w:val="28"/>
        </w:rPr>
        <w:t>:</w:t>
      </w:r>
    </w:p>
    <w:p w14:paraId="4486D2AA" w14:textId="77777777" w:rsidR="00547C62" w:rsidRPr="004C0E98" w:rsidRDefault="00547C62" w:rsidP="00547C62">
      <w:pPr>
        <w:spacing w:after="0" w:line="240" w:lineRule="auto"/>
        <w:ind w:firstLine="720"/>
        <w:jc w:val="both"/>
        <w:rPr>
          <w:rFonts w:ascii="Times New Roman" w:hAnsi="Times New Roman" w:cs="Times New Roman"/>
          <w:sz w:val="28"/>
          <w:szCs w:val="28"/>
        </w:rPr>
      </w:pPr>
    </w:p>
    <w:p w14:paraId="2B46BFB8" w14:textId="77777777" w:rsidR="008466A0" w:rsidRPr="004C0E98" w:rsidRDefault="00420F60" w:rsidP="00547C62">
      <w:pPr>
        <w:spacing w:after="0" w:line="240" w:lineRule="auto"/>
        <w:ind w:firstLine="720"/>
        <w:jc w:val="both"/>
        <w:rPr>
          <w:rFonts w:ascii="Times New Roman" w:hAnsi="Times New Roman" w:cs="Times New Roman"/>
          <w:sz w:val="28"/>
          <w:szCs w:val="28"/>
        </w:rPr>
      </w:pPr>
      <w:r w:rsidRPr="004C0E98">
        <w:rPr>
          <w:rFonts w:ascii="Times New Roman" w:hAnsi="Times New Roman" w:cs="Times New Roman"/>
          <w:sz w:val="28"/>
          <w:szCs w:val="28"/>
        </w:rPr>
        <w:t>"</w:t>
      </w:r>
      <w:r w:rsidR="008466A0" w:rsidRPr="004C0E98">
        <w:rPr>
          <w:rFonts w:ascii="Times New Roman" w:hAnsi="Times New Roman" w:cs="Times New Roman"/>
          <w:sz w:val="28"/>
          <w:szCs w:val="28"/>
        </w:rPr>
        <w:t>36.</w:t>
      </w:r>
      <w:r w:rsidRPr="004C0E98">
        <w:rPr>
          <w:rFonts w:ascii="Times New Roman" w:hAnsi="Times New Roman" w:cs="Times New Roman"/>
          <w:sz w:val="28"/>
          <w:szCs w:val="28"/>
        </w:rPr>
        <w:t> </w:t>
      </w:r>
      <w:r w:rsidR="008466A0" w:rsidRPr="004C0E98">
        <w:rPr>
          <w:rFonts w:ascii="Times New Roman" w:hAnsi="Times New Roman" w:cs="Times New Roman"/>
          <w:sz w:val="28"/>
          <w:szCs w:val="28"/>
        </w:rPr>
        <w:t>Antiretrovirālās terapijas nozīmēšana</w:t>
      </w:r>
      <w:r w:rsidR="00AE7EBC" w:rsidRPr="004C0E98">
        <w:rPr>
          <w:rFonts w:ascii="Times New Roman" w:hAnsi="Times New Roman" w:cs="Times New Roman"/>
          <w:sz w:val="28"/>
          <w:szCs w:val="28"/>
        </w:rPr>
        <w:t>s iemesls</w:t>
      </w:r>
      <w:r w:rsidRPr="004C0E98">
        <w:rPr>
          <w:rFonts w:ascii="Times New Roman" w:hAnsi="Times New Roman" w:cs="Times New Roman"/>
          <w:sz w:val="28"/>
          <w:szCs w:val="28"/>
        </w:rPr>
        <w:t xml:space="preserve"> (norādīt atbilstošo)</w:t>
      </w:r>
      <w:r w:rsidR="008466A0" w:rsidRPr="004C0E98">
        <w:rPr>
          <w:rFonts w:ascii="Times New Roman" w:hAnsi="Times New Roman" w:cs="Times New Roman"/>
          <w:sz w:val="28"/>
          <w:szCs w:val="28"/>
        </w:rPr>
        <w:t>:</w:t>
      </w:r>
      <w:r w:rsidR="00C40B17" w:rsidRPr="004C0E98">
        <w:rPr>
          <w:rFonts w:ascii="Times New Roman" w:hAnsi="Times New Roman" w:cs="Times New Roman"/>
          <w:sz w:val="28"/>
          <w:szCs w:val="28"/>
        </w:rPr>
        <w:t xml:space="preserve">   □</w:t>
      </w:r>
    </w:p>
    <w:p w14:paraId="5435C03F" w14:textId="77777777" w:rsidR="00420F60" w:rsidRDefault="00420F60" w:rsidP="00547C62">
      <w:pPr>
        <w:spacing w:after="0" w:line="240" w:lineRule="auto"/>
        <w:ind w:firstLine="720"/>
        <w:jc w:val="both"/>
        <w:rPr>
          <w:rFonts w:ascii="Times New Roman" w:hAnsi="Times New Roman" w:cs="Times New Roman"/>
          <w:sz w:val="28"/>
          <w:szCs w:val="28"/>
        </w:rPr>
      </w:pPr>
      <w:r w:rsidRPr="004C0E98">
        <w:rPr>
          <w:rFonts w:ascii="Times New Roman" w:hAnsi="Times New Roman" w:cs="Times New Roman"/>
          <w:sz w:val="28"/>
          <w:szCs w:val="28"/>
        </w:rPr>
        <w:t>(1 – grūtniece/</w:t>
      </w:r>
      <w:r w:rsidR="00AE7EBC" w:rsidRPr="004C0E98">
        <w:rPr>
          <w:rFonts w:ascii="Times New Roman" w:hAnsi="Times New Roman" w:cs="Times New Roman"/>
          <w:sz w:val="28"/>
          <w:szCs w:val="28"/>
        </w:rPr>
        <w:t xml:space="preserve"> </w:t>
      </w:r>
      <w:r w:rsidRPr="004C0E98">
        <w:rPr>
          <w:rFonts w:ascii="Times New Roman" w:hAnsi="Times New Roman" w:cs="Times New Roman"/>
          <w:sz w:val="28"/>
          <w:szCs w:val="28"/>
        </w:rPr>
        <w:t>pēcdzemdību period</w:t>
      </w:r>
      <w:r w:rsidR="00AE7EBC" w:rsidRPr="004C0E98">
        <w:rPr>
          <w:rFonts w:ascii="Times New Roman" w:hAnsi="Times New Roman" w:cs="Times New Roman"/>
          <w:sz w:val="28"/>
          <w:szCs w:val="28"/>
        </w:rPr>
        <w:t>s</w:t>
      </w:r>
      <w:r w:rsidRPr="004C0E98">
        <w:rPr>
          <w:rFonts w:ascii="Times New Roman" w:hAnsi="Times New Roman" w:cs="Times New Roman"/>
          <w:sz w:val="28"/>
          <w:szCs w:val="28"/>
        </w:rPr>
        <w:t>; 2 – bērn</w:t>
      </w:r>
      <w:r w:rsidR="00AE7EBC" w:rsidRPr="004C0E98">
        <w:rPr>
          <w:rFonts w:ascii="Times New Roman" w:hAnsi="Times New Roman" w:cs="Times New Roman"/>
          <w:sz w:val="28"/>
          <w:szCs w:val="28"/>
        </w:rPr>
        <w:t>s</w:t>
      </w:r>
      <w:r w:rsidRPr="004C0E98">
        <w:rPr>
          <w:rFonts w:ascii="Times New Roman" w:hAnsi="Times New Roman" w:cs="Times New Roman"/>
          <w:sz w:val="28"/>
          <w:szCs w:val="28"/>
        </w:rPr>
        <w:t>; 3 – cit</w:t>
      </w:r>
      <w:r w:rsidR="00AE7EBC" w:rsidRPr="004C0E98">
        <w:rPr>
          <w:rFonts w:ascii="Times New Roman" w:hAnsi="Times New Roman" w:cs="Times New Roman"/>
          <w:sz w:val="28"/>
          <w:szCs w:val="28"/>
        </w:rPr>
        <w:t>s</w:t>
      </w:r>
      <w:r w:rsidRPr="004C0E98">
        <w:rPr>
          <w:rFonts w:ascii="Times New Roman" w:hAnsi="Times New Roman" w:cs="Times New Roman"/>
          <w:sz w:val="28"/>
          <w:szCs w:val="28"/>
        </w:rPr>
        <w:t>)".</w:t>
      </w:r>
    </w:p>
    <w:p w14:paraId="2D1D18E3" w14:textId="77777777" w:rsidR="00996E6E" w:rsidRPr="00E43A19" w:rsidRDefault="00996E6E" w:rsidP="00996E6E">
      <w:pPr>
        <w:spacing w:after="0" w:line="240" w:lineRule="auto"/>
        <w:ind w:firstLine="720"/>
        <w:jc w:val="both"/>
        <w:rPr>
          <w:rFonts w:ascii="Times New Roman" w:hAnsi="Times New Roman" w:cs="Times New Roman"/>
          <w:sz w:val="28"/>
          <w:szCs w:val="28"/>
        </w:rPr>
      </w:pPr>
    </w:p>
    <w:p w14:paraId="50509ACD" w14:textId="77777777" w:rsidR="00996E6E" w:rsidRPr="00996E6E" w:rsidRDefault="00996E6E" w:rsidP="00996E6E">
      <w:pPr>
        <w:spacing w:after="0" w:line="240" w:lineRule="auto"/>
        <w:jc w:val="both"/>
        <w:rPr>
          <w:rFonts w:ascii="Times New Roman" w:hAnsi="Times New Roman" w:cs="Times New Roman"/>
          <w:sz w:val="28"/>
          <w:szCs w:val="28"/>
        </w:rPr>
      </w:pPr>
      <w:r w:rsidRPr="00996E6E">
        <w:rPr>
          <w:rFonts w:ascii="Times New Roman" w:hAnsi="Times New Roman" w:cs="Times New Roman"/>
          <w:sz w:val="28"/>
          <w:szCs w:val="28"/>
        </w:rPr>
        <w:t>Ministru prezidents</w:t>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008D4A72">
        <w:rPr>
          <w:rFonts w:ascii="Times New Roman" w:hAnsi="Times New Roman" w:cs="Times New Roman"/>
          <w:sz w:val="28"/>
          <w:szCs w:val="28"/>
        </w:rPr>
        <w:tab/>
      </w:r>
      <w:r w:rsidR="008D4A72">
        <w:rPr>
          <w:rFonts w:ascii="Times New Roman" w:hAnsi="Times New Roman" w:cs="Times New Roman"/>
          <w:sz w:val="28"/>
          <w:szCs w:val="28"/>
        </w:rPr>
        <w:tab/>
        <w:t xml:space="preserve">     </w:t>
      </w:r>
      <w:r w:rsidR="00433EBB">
        <w:rPr>
          <w:rFonts w:ascii="Times New Roman" w:hAnsi="Times New Roman" w:cs="Times New Roman"/>
          <w:sz w:val="28"/>
          <w:szCs w:val="28"/>
        </w:rPr>
        <w:t xml:space="preserve"> </w:t>
      </w:r>
      <w:r w:rsidR="008D4A72" w:rsidRPr="008D4A72">
        <w:rPr>
          <w:rFonts w:ascii="Times New Roman" w:hAnsi="Times New Roman" w:cs="Times New Roman"/>
          <w:sz w:val="28"/>
          <w:szCs w:val="28"/>
        </w:rPr>
        <w:t>A.</w:t>
      </w:r>
      <w:r w:rsidR="008D4A72">
        <w:rPr>
          <w:rFonts w:ascii="Times New Roman" w:hAnsi="Times New Roman" w:cs="Times New Roman"/>
          <w:sz w:val="28"/>
          <w:szCs w:val="28"/>
        </w:rPr>
        <w:t> </w:t>
      </w:r>
      <w:r w:rsidR="008D4A72" w:rsidRPr="008D4A72">
        <w:rPr>
          <w:rFonts w:ascii="Times New Roman" w:hAnsi="Times New Roman" w:cs="Times New Roman"/>
          <w:sz w:val="28"/>
          <w:szCs w:val="28"/>
        </w:rPr>
        <w:t>K.</w:t>
      </w:r>
      <w:r w:rsidR="008D4A72">
        <w:rPr>
          <w:rFonts w:ascii="Times New Roman" w:hAnsi="Times New Roman" w:cs="Times New Roman"/>
          <w:sz w:val="28"/>
          <w:szCs w:val="28"/>
        </w:rPr>
        <w:t> </w:t>
      </w:r>
      <w:r w:rsidR="008D4A72" w:rsidRPr="008D4A72">
        <w:rPr>
          <w:rFonts w:ascii="Times New Roman" w:hAnsi="Times New Roman" w:cs="Times New Roman"/>
          <w:sz w:val="28"/>
          <w:szCs w:val="28"/>
        </w:rPr>
        <w:t>Kariņš</w:t>
      </w:r>
    </w:p>
    <w:p w14:paraId="3F4F7840" w14:textId="77777777" w:rsidR="00996E6E" w:rsidRPr="00E43A19" w:rsidRDefault="00996E6E" w:rsidP="00996E6E">
      <w:pPr>
        <w:spacing w:after="0" w:line="240" w:lineRule="auto"/>
        <w:ind w:firstLine="720"/>
        <w:jc w:val="both"/>
        <w:rPr>
          <w:rFonts w:ascii="Times New Roman" w:hAnsi="Times New Roman" w:cs="Times New Roman"/>
          <w:sz w:val="28"/>
          <w:szCs w:val="28"/>
        </w:rPr>
      </w:pPr>
    </w:p>
    <w:p w14:paraId="66C4F78E" w14:textId="77777777" w:rsidR="00996E6E" w:rsidRPr="00996E6E" w:rsidRDefault="00996E6E" w:rsidP="00996E6E">
      <w:pPr>
        <w:spacing w:after="0" w:line="240" w:lineRule="auto"/>
        <w:jc w:val="both"/>
        <w:rPr>
          <w:rFonts w:ascii="Times New Roman" w:hAnsi="Times New Roman" w:cs="Times New Roman"/>
          <w:sz w:val="28"/>
          <w:szCs w:val="28"/>
        </w:rPr>
      </w:pPr>
      <w:r w:rsidRPr="00996E6E">
        <w:rPr>
          <w:rFonts w:ascii="Times New Roman" w:hAnsi="Times New Roman" w:cs="Times New Roman"/>
          <w:sz w:val="28"/>
          <w:szCs w:val="28"/>
        </w:rPr>
        <w:t>Veselības ministre</w:t>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t xml:space="preserve">  </w:t>
      </w:r>
      <w:r w:rsidRPr="00996E6E">
        <w:rPr>
          <w:rFonts w:ascii="Times New Roman" w:hAnsi="Times New Roman" w:cs="Times New Roman"/>
          <w:sz w:val="28"/>
          <w:szCs w:val="28"/>
        </w:rPr>
        <w:tab/>
      </w:r>
      <w:r w:rsidRPr="00996E6E">
        <w:rPr>
          <w:rFonts w:ascii="Times New Roman" w:hAnsi="Times New Roman" w:cs="Times New Roman"/>
          <w:sz w:val="28"/>
          <w:szCs w:val="28"/>
        </w:rPr>
        <w:tab/>
      </w:r>
      <w:r w:rsidR="00433EBB">
        <w:rPr>
          <w:rFonts w:ascii="Times New Roman" w:hAnsi="Times New Roman" w:cs="Times New Roman"/>
          <w:sz w:val="28"/>
          <w:szCs w:val="28"/>
        </w:rPr>
        <w:tab/>
      </w:r>
      <w:r w:rsidR="00433EBB" w:rsidRPr="00433EBB">
        <w:rPr>
          <w:rFonts w:ascii="Times New Roman" w:hAnsi="Times New Roman" w:cs="Times New Roman"/>
          <w:sz w:val="28"/>
          <w:szCs w:val="28"/>
        </w:rPr>
        <w:t>I.</w:t>
      </w:r>
      <w:r w:rsidR="00433EBB">
        <w:rPr>
          <w:rFonts w:ascii="Times New Roman" w:hAnsi="Times New Roman" w:cs="Times New Roman"/>
          <w:sz w:val="28"/>
          <w:szCs w:val="28"/>
        </w:rPr>
        <w:t> </w:t>
      </w:r>
      <w:r w:rsidR="00433EBB" w:rsidRPr="00433EBB">
        <w:rPr>
          <w:rFonts w:ascii="Times New Roman" w:hAnsi="Times New Roman" w:cs="Times New Roman"/>
          <w:sz w:val="28"/>
          <w:szCs w:val="28"/>
        </w:rPr>
        <w:t>Viņķele</w:t>
      </w:r>
    </w:p>
    <w:p w14:paraId="2D59E74B" w14:textId="77777777" w:rsidR="00996E6E" w:rsidRPr="00E43A19" w:rsidRDefault="00996E6E" w:rsidP="00996E6E">
      <w:pPr>
        <w:spacing w:after="0" w:line="240" w:lineRule="auto"/>
        <w:ind w:firstLine="720"/>
        <w:jc w:val="both"/>
        <w:rPr>
          <w:rFonts w:ascii="Times New Roman" w:hAnsi="Times New Roman" w:cs="Times New Roman"/>
          <w:sz w:val="28"/>
          <w:szCs w:val="28"/>
        </w:rPr>
      </w:pPr>
    </w:p>
    <w:p w14:paraId="6D0AE084" w14:textId="77777777" w:rsidR="00996E6E" w:rsidRPr="00996E6E" w:rsidRDefault="00996E6E" w:rsidP="00996E6E">
      <w:pPr>
        <w:spacing w:after="0" w:line="240" w:lineRule="auto"/>
        <w:jc w:val="both"/>
        <w:rPr>
          <w:rFonts w:ascii="Times New Roman" w:hAnsi="Times New Roman" w:cs="Times New Roman"/>
          <w:sz w:val="28"/>
          <w:szCs w:val="28"/>
        </w:rPr>
      </w:pPr>
      <w:r w:rsidRPr="00996E6E">
        <w:rPr>
          <w:rFonts w:ascii="Times New Roman" w:hAnsi="Times New Roman" w:cs="Times New Roman"/>
          <w:sz w:val="28"/>
          <w:szCs w:val="28"/>
        </w:rPr>
        <w:t xml:space="preserve">Iesniedzējs: Veselības ministre                                                            </w:t>
      </w:r>
      <w:r w:rsidR="00433EBB">
        <w:rPr>
          <w:rFonts w:ascii="Times New Roman" w:hAnsi="Times New Roman" w:cs="Times New Roman"/>
          <w:sz w:val="28"/>
          <w:szCs w:val="28"/>
        </w:rPr>
        <w:t xml:space="preserve">     </w:t>
      </w:r>
      <w:r w:rsidR="00433EBB" w:rsidRPr="00433EBB">
        <w:rPr>
          <w:rFonts w:ascii="Times New Roman" w:hAnsi="Times New Roman" w:cs="Times New Roman"/>
          <w:sz w:val="28"/>
          <w:szCs w:val="28"/>
        </w:rPr>
        <w:t>I.</w:t>
      </w:r>
      <w:r w:rsidR="00433EBB">
        <w:rPr>
          <w:rFonts w:ascii="Times New Roman" w:hAnsi="Times New Roman" w:cs="Times New Roman"/>
          <w:sz w:val="28"/>
          <w:szCs w:val="28"/>
        </w:rPr>
        <w:t> </w:t>
      </w:r>
      <w:r w:rsidR="00433EBB" w:rsidRPr="00433EBB">
        <w:rPr>
          <w:rFonts w:ascii="Times New Roman" w:hAnsi="Times New Roman" w:cs="Times New Roman"/>
          <w:sz w:val="28"/>
          <w:szCs w:val="28"/>
        </w:rPr>
        <w:t>Viņķele</w:t>
      </w:r>
    </w:p>
    <w:p w14:paraId="5554119A" w14:textId="77777777" w:rsidR="00996E6E" w:rsidRPr="00E43A19" w:rsidRDefault="00996E6E" w:rsidP="00996E6E">
      <w:pPr>
        <w:spacing w:after="0" w:line="240" w:lineRule="auto"/>
        <w:ind w:firstLine="720"/>
        <w:jc w:val="both"/>
        <w:rPr>
          <w:rFonts w:ascii="Times New Roman" w:hAnsi="Times New Roman" w:cs="Times New Roman"/>
          <w:sz w:val="28"/>
          <w:szCs w:val="28"/>
        </w:rPr>
      </w:pPr>
    </w:p>
    <w:p w14:paraId="15341F48" w14:textId="2D61664D" w:rsidR="00461E22" w:rsidRPr="00372BD2" w:rsidRDefault="00996E6E" w:rsidP="00433EBB">
      <w:pPr>
        <w:spacing w:after="0" w:line="240" w:lineRule="auto"/>
        <w:jc w:val="both"/>
        <w:rPr>
          <w:rFonts w:ascii="Times New Roman" w:hAnsi="Times New Roman" w:cs="Times New Roman"/>
          <w:sz w:val="28"/>
          <w:szCs w:val="28"/>
        </w:rPr>
      </w:pPr>
      <w:r w:rsidRPr="00996E6E">
        <w:rPr>
          <w:rFonts w:ascii="Times New Roman" w:hAnsi="Times New Roman" w:cs="Times New Roman"/>
          <w:sz w:val="28"/>
          <w:szCs w:val="28"/>
        </w:rPr>
        <w:t>Vīza: Valsts sek</w:t>
      </w:r>
      <w:bookmarkStart w:id="1" w:name="_GoBack"/>
      <w:bookmarkEnd w:id="1"/>
      <w:r w:rsidRPr="00996E6E">
        <w:rPr>
          <w:rFonts w:ascii="Times New Roman" w:hAnsi="Times New Roman" w:cs="Times New Roman"/>
          <w:sz w:val="28"/>
          <w:szCs w:val="28"/>
        </w:rPr>
        <w:t>retār</w:t>
      </w:r>
      <w:r w:rsidR="004C0E98">
        <w:rPr>
          <w:rFonts w:ascii="Times New Roman" w:hAnsi="Times New Roman" w:cs="Times New Roman"/>
          <w:sz w:val="28"/>
          <w:szCs w:val="28"/>
        </w:rPr>
        <w:t>e</w:t>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Pr="00996E6E">
        <w:rPr>
          <w:rFonts w:ascii="Times New Roman" w:hAnsi="Times New Roman" w:cs="Times New Roman"/>
          <w:sz w:val="28"/>
          <w:szCs w:val="28"/>
        </w:rPr>
        <w:tab/>
      </w:r>
      <w:r w:rsidR="00433EBB">
        <w:rPr>
          <w:rFonts w:ascii="Times New Roman" w:hAnsi="Times New Roman" w:cs="Times New Roman"/>
          <w:sz w:val="28"/>
          <w:szCs w:val="28"/>
        </w:rPr>
        <w:t xml:space="preserve">        </w:t>
      </w:r>
      <w:r w:rsidR="004C0E98">
        <w:rPr>
          <w:rFonts w:ascii="Times New Roman" w:hAnsi="Times New Roman" w:cs="Times New Roman"/>
          <w:sz w:val="28"/>
          <w:szCs w:val="28"/>
        </w:rPr>
        <w:t>D</w:t>
      </w:r>
      <w:r w:rsidR="00433EBB">
        <w:rPr>
          <w:rFonts w:ascii="Times New Roman" w:hAnsi="Times New Roman" w:cs="Times New Roman"/>
          <w:sz w:val="28"/>
          <w:szCs w:val="28"/>
        </w:rPr>
        <w:t>. </w:t>
      </w:r>
      <w:r w:rsidR="004C0E98">
        <w:rPr>
          <w:rFonts w:ascii="Times New Roman" w:hAnsi="Times New Roman" w:cs="Times New Roman"/>
          <w:sz w:val="28"/>
          <w:szCs w:val="28"/>
        </w:rPr>
        <w:t>Mūrmane-Umbraško</w:t>
      </w:r>
    </w:p>
    <w:sectPr w:rsidR="00461E22" w:rsidRPr="00372BD2" w:rsidSect="001F0790">
      <w:footerReference w:type="default" r:id="rId6"/>
      <w:pgSz w:w="11906" w:h="16838"/>
      <w:pgMar w:top="1134" w:right="1134"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6548" w14:textId="77777777" w:rsidR="00094199" w:rsidRDefault="00094199" w:rsidP="00297D79">
      <w:pPr>
        <w:spacing w:after="0" w:line="240" w:lineRule="auto"/>
      </w:pPr>
      <w:r>
        <w:separator/>
      </w:r>
    </w:p>
  </w:endnote>
  <w:endnote w:type="continuationSeparator" w:id="0">
    <w:p w14:paraId="1E1B42DF" w14:textId="77777777" w:rsidR="00094199" w:rsidRDefault="00094199" w:rsidP="0029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4049" w14:textId="73DC7E1B" w:rsidR="00297D79" w:rsidRPr="00372BD2" w:rsidRDefault="00297D79">
    <w:pPr>
      <w:pStyle w:val="Footer"/>
      <w:rPr>
        <w:rFonts w:ascii="Times New Roman" w:hAnsi="Times New Roman" w:cs="Times New Roman"/>
        <w:sz w:val="24"/>
        <w:szCs w:val="24"/>
      </w:rPr>
    </w:pPr>
    <w:r w:rsidRPr="00372BD2">
      <w:rPr>
        <w:rFonts w:ascii="Times New Roman" w:hAnsi="Times New Roman" w:cs="Times New Roman"/>
        <w:sz w:val="24"/>
        <w:szCs w:val="24"/>
      </w:rPr>
      <w:t>VMnot_</w:t>
    </w:r>
    <w:r w:rsidR="004C0E98">
      <w:rPr>
        <w:rFonts w:ascii="Times New Roman" w:hAnsi="Times New Roman" w:cs="Times New Roman"/>
        <w:sz w:val="24"/>
        <w:szCs w:val="24"/>
      </w:rPr>
      <w:t>18</w:t>
    </w:r>
    <w:r w:rsidRPr="00372BD2">
      <w:rPr>
        <w:rFonts w:ascii="Times New Roman" w:hAnsi="Times New Roman" w:cs="Times New Roman"/>
        <w:sz w:val="24"/>
        <w:szCs w:val="24"/>
      </w:rPr>
      <w:t>0</w:t>
    </w:r>
    <w:r w:rsidR="004C0E98">
      <w:rPr>
        <w:rFonts w:ascii="Times New Roman" w:hAnsi="Times New Roman" w:cs="Times New Roman"/>
        <w:sz w:val="24"/>
        <w:szCs w:val="24"/>
      </w:rPr>
      <w:t>9</w:t>
    </w:r>
    <w:r w:rsidRPr="00372BD2">
      <w:rPr>
        <w:rFonts w:ascii="Times New Roman" w:hAnsi="Times New Roman" w:cs="Times New Roman"/>
        <w:sz w:val="24"/>
        <w:szCs w:val="24"/>
      </w:rPr>
      <w:t>19_HIV</w:t>
    </w:r>
    <w:r w:rsidR="00372BD2">
      <w:rPr>
        <w:rFonts w:ascii="Times New Roman" w:hAnsi="Times New Roman" w:cs="Times New Roman"/>
        <w:sz w:val="24"/>
        <w:szCs w:val="24"/>
      </w:rPr>
      <w:t>_</w:t>
    </w:r>
    <w:r w:rsidRPr="00372BD2">
      <w:rPr>
        <w:rFonts w:ascii="Times New Roman" w:hAnsi="Times New Roman" w:cs="Times New Roman"/>
        <w:sz w:val="24"/>
        <w:szCs w:val="24"/>
      </w:rPr>
      <w:t>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0833" w14:textId="77777777" w:rsidR="00094199" w:rsidRDefault="00094199" w:rsidP="00297D79">
      <w:pPr>
        <w:spacing w:after="0" w:line="240" w:lineRule="auto"/>
      </w:pPr>
      <w:r>
        <w:separator/>
      </w:r>
    </w:p>
  </w:footnote>
  <w:footnote w:type="continuationSeparator" w:id="0">
    <w:p w14:paraId="6499FB0C" w14:textId="77777777" w:rsidR="00094199" w:rsidRDefault="00094199" w:rsidP="00297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6E"/>
    <w:rsid w:val="00094199"/>
    <w:rsid w:val="000964FB"/>
    <w:rsid w:val="00096B9B"/>
    <w:rsid w:val="001A042E"/>
    <w:rsid w:val="001C0CF4"/>
    <w:rsid w:val="001E194E"/>
    <w:rsid w:val="001F0790"/>
    <w:rsid w:val="001F5DB0"/>
    <w:rsid w:val="00205411"/>
    <w:rsid w:val="00251625"/>
    <w:rsid w:val="00297D79"/>
    <w:rsid w:val="002A6935"/>
    <w:rsid w:val="0034263B"/>
    <w:rsid w:val="00372BD2"/>
    <w:rsid w:val="003861DB"/>
    <w:rsid w:val="003E4A39"/>
    <w:rsid w:val="00420F60"/>
    <w:rsid w:val="00433EBB"/>
    <w:rsid w:val="00461E22"/>
    <w:rsid w:val="004C0E98"/>
    <w:rsid w:val="004C2A85"/>
    <w:rsid w:val="00544529"/>
    <w:rsid w:val="00547C62"/>
    <w:rsid w:val="00623C0D"/>
    <w:rsid w:val="00626F9D"/>
    <w:rsid w:val="006F01FE"/>
    <w:rsid w:val="00705425"/>
    <w:rsid w:val="007238B1"/>
    <w:rsid w:val="00745F42"/>
    <w:rsid w:val="00792379"/>
    <w:rsid w:val="00794A17"/>
    <w:rsid w:val="00796E20"/>
    <w:rsid w:val="007A1F0B"/>
    <w:rsid w:val="007F7E37"/>
    <w:rsid w:val="008403A3"/>
    <w:rsid w:val="008466A0"/>
    <w:rsid w:val="008C2CC1"/>
    <w:rsid w:val="008D4A72"/>
    <w:rsid w:val="0092407D"/>
    <w:rsid w:val="00966FF7"/>
    <w:rsid w:val="00996E6E"/>
    <w:rsid w:val="009D3E05"/>
    <w:rsid w:val="00A954AB"/>
    <w:rsid w:val="00A96CF5"/>
    <w:rsid w:val="00AE7EBC"/>
    <w:rsid w:val="00B74DFB"/>
    <w:rsid w:val="00BD7B25"/>
    <w:rsid w:val="00C40B17"/>
    <w:rsid w:val="00E43A19"/>
    <w:rsid w:val="00EE70ED"/>
    <w:rsid w:val="00F13326"/>
    <w:rsid w:val="00F42014"/>
    <w:rsid w:val="00F63E87"/>
    <w:rsid w:val="00FC0671"/>
    <w:rsid w:val="00FC69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72EF"/>
  <w15:chartTrackingRefBased/>
  <w15:docId w15:val="{3C26A704-8D98-46BF-ADC2-B9AA5C4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79"/>
  </w:style>
  <w:style w:type="paragraph" w:styleId="Footer">
    <w:name w:val="footer"/>
    <w:basedOn w:val="Normal"/>
    <w:link w:val="FooterChar"/>
    <w:uiPriority w:val="99"/>
    <w:unhideWhenUsed/>
    <w:rsid w:val="00297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79"/>
  </w:style>
  <w:style w:type="paragraph" w:styleId="ListParagraph">
    <w:name w:val="List Paragraph"/>
    <w:basedOn w:val="Normal"/>
    <w:uiPriority w:val="34"/>
    <w:qFormat/>
    <w:rsid w:val="00544529"/>
    <w:pPr>
      <w:ind w:left="720"/>
      <w:contextualSpacing/>
    </w:pPr>
  </w:style>
  <w:style w:type="character" w:styleId="CommentReference">
    <w:name w:val="annotation reference"/>
    <w:basedOn w:val="DefaultParagraphFont"/>
    <w:uiPriority w:val="99"/>
    <w:semiHidden/>
    <w:unhideWhenUsed/>
    <w:rsid w:val="001A042E"/>
    <w:rPr>
      <w:sz w:val="16"/>
      <w:szCs w:val="16"/>
    </w:rPr>
  </w:style>
  <w:style w:type="paragraph" w:styleId="CommentText">
    <w:name w:val="annotation text"/>
    <w:basedOn w:val="Normal"/>
    <w:link w:val="CommentTextChar"/>
    <w:uiPriority w:val="99"/>
    <w:semiHidden/>
    <w:unhideWhenUsed/>
    <w:rsid w:val="001A042E"/>
    <w:pPr>
      <w:spacing w:line="240" w:lineRule="auto"/>
    </w:pPr>
    <w:rPr>
      <w:sz w:val="20"/>
      <w:szCs w:val="20"/>
    </w:rPr>
  </w:style>
  <w:style w:type="character" w:customStyle="1" w:styleId="CommentTextChar">
    <w:name w:val="Comment Text Char"/>
    <w:basedOn w:val="DefaultParagraphFont"/>
    <w:link w:val="CommentText"/>
    <w:uiPriority w:val="99"/>
    <w:semiHidden/>
    <w:rsid w:val="001A042E"/>
    <w:rPr>
      <w:sz w:val="20"/>
      <w:szCs w:val="20"/>
    </w:rPr>
  </w:style>
  <w:style w:type="paragraph" w:styleId="CommentSubject">
    <w:name w:val="annotation subject"/>
    <w:basedOn w:val="CommentText"/>
    <w:next w:val="CommentText"/>
    <w:link w:val="CommentSubjectChar"/>
    <w:uiPriority w:val="99"/>
    <w:semiHidden/>
    <w:unhideWhenUsed/>
    <w:rsid w:val="001A042E"/>
    <w:rPr>
      <w:b/>
      <w:bCs/>
    </w:rPr>
  </w:style>
  <w:style w:type="character" w:customStyle="1" w:styleId="CommentSubjectChar">
    <w:name w:val="Comment Subject Char"/>
    <w:basedOn w:val="CommentTextChar"/>
    <w:link w:val="CommentSubject"/>
    <w:uiPriority w:val="99"/>
    <w:semiHidden/>
    <w:rsid w:val="001A042E"/>
    <w:rPr>
      <w:b/>
      <w:bCs/>
      <w:sz w:val="20"/>
      <w:szCs w:val="20"/>
    </w:rPr>
  </w:style>
  <w:style w:type="paragraph" w:styleId="BalloonText">
    <w:name w:val="Balloon Text"/>
    <w:basedOn w:val="Normal"/>
    <w:link w:val="BalloonTextChar"/>
    <w:uiPriority w:val="99"/>
    <w:semiHidden/>
    <w:unhideWhenUsed/>
    <w:rsid w:val="001A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1266</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Grozījumi Ministru kabineta 2008. gada 15. septembra noteikumos Nr. 746 "Ar noteiktām slimībām slimojošu pacientu reģistra izveides, papildināšanas un uzturēšanas kārtība"</vt:lpstr>
    </vt:vector>
  </TitlesOfParts>
  <Company>Veselības ministrija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15. septembra noteikumos Nr. 746 "Ar noteiktām slimībām slimojošu pacientu reģistra izveides, papildināšanas un uzturēšanas kārtība"</dc:title>
  <dc:subject>MK noteikumi</dc:subject>
  <dc:creator>Inga Liepiņa</dc:creator>
  <cp:keywords/>
  <dc:description>T: 67876080, Inga.Liepina@vm.gov.lv</dc:description>
  <cp:lastModifiedBy>Inga Liepiņa</cp:lastModifiedBy>
  <cp:revision>8</cp:revision>
  <dcterms:created xsi:type="dcterms:W3CDTF">2019-08-06T07:09:00Z</dcterms:created>
  <dcterms:modified xsi:type="dcterms:W3CDTF">2019-09-18T10:52:00Z</dcterms:modified>
</cp:coreProperties>
</file>