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23" w:rsidRPr="00670C0A" w:rsidRDefault="00C12C23" w:rsidP="00C12C23">
      <w:pPr>
        <w:spacing w:after="0" w:line="240" w:lineRule="auto"/>
        <w:ind w:right="-58"/>
        <w:jc w:val="center"/>
        <w:rPr>
          <w:rFonts w:ascii="Times New Roman" w:hAnsi="Times New Roman" w:cs="Times New Roman"/>
          <w:b/>
          <w:sz w:val="24"/>
          <w:szCs w:val="24"/>
        </w:rPr>
      </w:pPr>
      <w:r w:rsidRPr="00670C0A">
        <w:rPr>
          <w:rFonts w:ascii="Times New Roman" w:hAnsi="Times New Roman" w:cs="Times New Roman"/>
          <w:b/>
          <w:sz w:val="24"/>
          <w:szCs w:val="24"/>
        </w:rPr>
        <w:t xml:space="preserve">Informatīvais ziņojums par Latvijas dalību OECD </w:t>
      </w:r>
      <w:r w:rsidRPr="00670C0A">
        <w:rPr>
          <w:rFonts w:ascii="Times New Roman" w:hAnsi="Times New Roman"/>
          <w:b/>
          <w:sz w:val="24"/>
          <w:szCs w:val="24"/>
        </w:rPr>
        <w:t>laika periodā no 201</w:t>
      </w:r>
      <w:r>
        <w:rPr>
          <w:rFonts w:ascii="Times New Roman" w:hAnsi="Times New Roman"/>
          <w:b/>
          <w:sz w:val="24"/>
          <w:szCs w:val="24"/>
        </w:rPr>
        <w:t>8</w:t>
      </w:r>
      <w:r w:rsidRPr="00670C0A">
        <w:rPr>
          <w:rFonts w:ascii="Times New Roman" w:hAnsi="Times New Roman"/>
          <w:b/>
          <w:sz w:val="24"/>
          <w:szCs w:val="24"/>
        </w:rPr>
        <w:t>.gada jūlija līdz 201</w:t>
      </w:r>
      <w:r>
        <w:rPr>
          <w:rFonts w:ascii="Times New Roman" w:hAnsi="Times New Roman"/>
          <w:b/>
          <w:sz w:val="24"/>
          <w:szCs w:val="24"/>
        </w:rPr>
        <w:t>9</w:t>
      </w:r>
      <w:r w:rsidRPr="00670C0A">
        <w:rPr>
          <w:rFonts w:ascii="Times New Roman" w:hAnsi="Times New Roman"/>
          <w:b/>
          <w:sz w:val="24"/>
          <w:szCs w:val="24"/>
        </w:rPr>
        <w:t>.gada jūlijam</w:t>
      </w:r>
    </w:p>
    <w:p w:rsidR="00C12C23" w:rsidRPr="00670C0A" w:rsidRDefault="00C12C23" w:rsidP="00C12C23">
      <w:pPr>
        <w:spacing w:after="0" w:line="240" w:lineRule="auto"/>
        <w:ind w:right="-58"/>
        <w:jc w:val="both"/>
        <w:rPr>
          <w:rFonts w:ascii="Times New Roman" w:hAnsi="Times New Roman" w:cs="Times New Roman"/>
          <w:b/>
          <w:sz w:val="8"/>
          <w:szCs w:val="24"/>
        </w:rPr>
      </w:pPr>
    </w:p>
    <w:p w:rsidR="00C12C23" w:rsidRPr="00670C0A" w:rsidRDefault="00C12C23" w:rsidP="00C12C23">
      <w:pPr>
        <w:spacing w:after="0" w:line="240" w:lineRule="auto"/>
        <w:ind w:right="-58"/>
        <w:jc w:val="both"/>
        <w:rPr>
          <w:rFonts w:ascii="Times New Roman" w:hAnsi="Times New Roman" w:cs="Times New Roman"/>
          <w:b/>
          <w:sz w:val="24"/>
          <w:szCs w:val="24"/>
        </w:rPr>
      </w:pPr>
    </w:p>
    <w:p w:rsidR="00C12C23" w:rsidRPr="00670C0A" w:rsidRDefault="00C12C23" w:rsidP="00C12C23">
      <w:pPr>
        <w:spacing w:after="0" w:line="240" w:lineRule="auto"/>
        <w:ind w:right="-58"/>
        <w:jc w:val="both"/>
        <w:rPr>
          <w:rFonts w:ascii="Times New Roman" w:hAnsi="Times New Roman" w:cs="Times New Roman"/>
          <w:b/>
          <w:sz w:val="24"/>
          <w:szCs w:val="24"/>
        </w:rPr>
      </w:pPr>
      <w:r w:rsidRPr="00670C0A">
        <w:rPr>
          <w:rFonts w:ascii="Times New Roman" w:hAnsi="Times New Roman" w:cs="Times New Roman"/>
          <w:b/>
          <w:sz w:val="24"/>
          <w:szCs w:val="24"/>
        </w:rPr>
        <w:t>I PAMATOJUMS</w:t>
      </w:r>
    </w:p>
    <w:p w:rsidR="00C12C23" w:rsidRPr="00670C0A" w:rsidRDefault="00C12C23" w:rsidP="00C12C23">
      <w:pPr>
        <w:spacing w:after="0" w:line="240" w:lineRule="auto"/>
        <w:ind w:right="-58"/>
        <w:jc w:val="both"/>
        <w:rPr>
          <w:rFonts w:ascii="Times New Roman" w:hAnsi="Times New Roman" w:cs="Times New Roman"/>
          <w:b/>
          <w:sz w:val="24"/>
          <w:szCs w:val="24"/>
        </w:rPr>
      </w:pPr>
    </w:p>
    <w:p w:rsidR="00C12C23" w:rsidRPr="00670C0A" w:rsidRDefault="00C12C23" w:rsidP="00C12C23">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 xml:space="preserve">Pamatojoties uz Ministru kabineta </w:t>
      </w:r>
      <w:r w:rsidR="00787C8B" w:rsidRPr="00787C8B">
        <w:rPr>
          <w:rFonts w:ascii="Times New Roman" w:hAnsi="Times New Roman" w:cs="Times New Roman"/>
          <w:sz w:val="24"/>
          <w:szCs w:val="24"/>
        </w:rPr>
        <w:t>2018. gada 23. oktobra</w:t>
      </w:r>
      <w:r w:rsidR="00787C8B" w:rsidRPr="00670C0A">
        <w:rPr>
          <w:rFonts w:ascii="Times New Roman" w:hAnsi="Times New Roman" w:cs="Times New Roman"/>
          <w:sz w:val="24"/>
          <w:szCs w:val="24"/>
        </w:rPr>
        <w:t xml:space="preserve"> </w:t>
      </w:r>
      <w:r w:rsidRPr="00670C0A">
        <w:rPr>
          <w:rFonts w:ascii="Times New Roman" w:hAnsi="Times New Roman" w:cs="Times New Roman"/>
          <w:sz w:val="24"/>
          <w:szCs w:val="24"/>
        </w:rPr>
        <w:t xml:space="preserve">sēdes protokollēmuma </w:t>
      </w:r>
      <w:r w:rsidR="00787C8B" w:rsidRPr="007D4902">
        <w:rPr>
          <w:rFonts w:ascii="Times New Roman" w:hAnsi="Times New Roman"/>
          <w:sz w:val="24"/>
          <w:szCs w:val="24"/>
        </w:rPr>
        <w:t>“Par Latvijas dalību Ekonomiskās sadarbības un attīstības organizācijā laika periodā no 2017.gada jūlija līdz 2018.gada jūlijam” (prot. Nr. 49, 42</w:t>
      </w:r>
      <w:r w:rsidR="00787C8B">
        <w:rPr>
          <w:rFonts w:ascii="Times New Roman" w:hAnsi="Times New Roman"/>
          <w:sz w:val="24"/>
          <w:szCs w:val="24"/>
        </w:rPr>
        <w:t xml:space="preserve">.§) 2.punktu, </w:t>
      </w:r>
      <w:r w:rsidRPr="00670C0A">
        <w:rPr>
          <w:rFonts w:ascii="Times New Roman" w:hAnsi="Times New Roman" w:cs="Times New Roman"/>
          <w:sz w:val="24"/>
          <w:szCs w:val="24"/>
        </w:rPr>
        <w:t xml:space="preserve">Ārlietu ministrija (turpmāk – ĀM) sadarbībā ar iesaistītajām valsts pārvaldes iestādēm ir sagatavojusi informatīvo ziņojumu “Par Latvijas dalību OECD </w:t>
      </w:r>
      <w:r w:rsidRPr="00670C0A">
        <w:rPr>
          <w:rFonts w:ascii="Times New Roman" w:hAnsi="Times New Roman"/>
          <w:sz w:val="24"/>
          <w:szCs w:val="24"/>
        </w:rPr>
        <w:t>laika periodā no 201</w:t>
      </w:r>
      <w:r>
        <w:rPr>
          <w:rFonts w:ascii="Times New Roman" w:hAnsi="Times New Roman"/>
          <w:sz w:val="24"/>
          <w:szCs w:val="24"/>
        </w:rPr>
        <w:t>8</w:t>
      </w:r>
      <w:r w:rsidRPr="00670C0A">
        <w:rPr>
          <w:rFonts w:ascii="Times New Roman" w:hAnsi="Times New Roman"/>
          <w:sz w:val="24"/>
          <w:szCs w:val="24"/>
        </w:rPr>
        <w:t>.gada jūlija līdz 201</w:t>
      </w:r>
      <w:r>
        <w:rPr>
          <w:rFonts w:ascii="Times New Roman" w:hAnsi="Times New Roman"/>
          <w:sz w:val="24"/>
          <w:szCs w:val="24"/>
        </w:rPr>
        <w:t>9</w:t>
      </w:r>
      <w:r w:rsidRPr="00670C0A">
        <w:rPr>
          <w:rFonts w:ascii="Times New Roman" w:hAnsi="Times New Roman"/>
          <w:sz w:val="24"/>
          <w:szCs w:val="24"/>
        </w:rPr>
        <w:t>.gada jūlijam</w:t>
      </w:r>
      <w:r w:rsidRPr="00670C0A">
        <w:rPr>
          <w:rFonts w:ascii="Times New Roman" w:hAnsi="Times New Roman" w:cs="Times New Roman"/>
          <w:sz w:val="24"/>
          <w:szCs w:val="24"/>
        </w:rPr>
        <w:t xml:space="preserve">” (turpmāk – ziņojums). </w:t>
      </w:r>
      <w:r w:rsidR="00787C8B">
        <w:rPr>
          <w:rFonts w:ascii="Times New Roman" w:hAnsi="Times New Roman" w:cs="Times New Roman"/>
          <w:sz w:val="24"/>
          <w:szCs w:val="24"/>
        </w:rPr>
        <w:t xml:space="preserve"> </w:t>
      </w:r>
    </w:p>
    <w:p w:rsidR="00C12C23" w:rsidRPr="00670C0A" w:rsidRDefault="00C12C23" w:rsidP="00C12C23">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Ziņojuma mērķis ir sniegt ieskatu par OECD darba prioritātēm, Latvijas prioritātēm OECD individuālo komiteju darbā, kā arī OECD labās prakses un OECD juridisko instrumentu ieviešanu Latvijas rīcībpolitikā, iezīmējot panāktos vai sagaidāmos uzlabojumus un rezultatīvos rādītājus. Ziņojums aptver laika periodu no 201</w:t>
      </w:r>
      <w:r>
        <w:rPr>
          <w:rFonts w:ascii="Times New Roman" w:hAnsi="Times New Roman" w:cs="Times New Roman"/>
          <w:sz w:val="24"/>
          <w:szCs w:val="24"/>
        </w:rPr>
        <w:t>8</w:t>
      </w:r>
      <w:r w:rsidRPr="00670C0A">
        <w:rPr>
          <w:rFonts w:ascii="Times New Roman" w:hAnsi="Times New Roman" w:cs="Times New Roman"/>
          <w:sz w:val="24"/>
          <w:szCs w:val="24"/>
        </w:rPr>
        <w:t>. gada jūlija līdz 201</w:t>
      </w:r>
      <w:r>
        <w:rPr>
          <w:rFonts w:ascii="Times New Roman" w:hAnsi="Times New Roman" w:cs="Times New Roman"/>
          <w:sz w:val="24"/>
          <w:szCs w:val="24"/>
        </w:rPr>
        <w:t>9</w:t>
      </w:r>
      <w:r w:rsidRPr="00670C0A">
        <w:rPr>
          <w:rFonts w:ascii="Times New Roman" w:hAnsi="Times New Roman" w:cs="Times New Roman"/>
          <w:sz w:val="24"/>
          <w:szCs w:val="24"/>
        </w:rPr>
        <w:t>. gada jūlijam.</w:t>
      </w:r>
    </w:p>
    <w:p w:rsidR="00C12C23" w:rsidRPr="00670C0A" w:rsidRDefault="00C12C23" w:rsidP="00C12C23">
      <w:pPr>
        <w:spacing w:after="0" w:line="240" w:lineRule="auto"/>
        <w:ind w:right="-58" w:firstLine="720"/>
        <w:jc w:val="both"/>
        <w:rPr>
          <w:rFonts w:ascii="Times New Roman" w:hAnsi="Times New Roman" w:cs="Times New Roman"/>
          <w:sz w:val="24"/>
          <w:szCs w:val="24"/>
        </w:rPr>
      </w:pPr>
    </w:p>
    <w:p w:rsidR="00C12C23" w:rsidRPr="00670C0A" w:rsidRDefault="00C12C23" w:rsidP="00C12C23">
      <w:pPr>
        <w:spacing w:after="0" w:line="240" w:lineRule="auto"/>
        <w:ind w:right="-58"/>
        <w:jc w:val="both"/>
        <w:rPr>
          <w:rFonts w:ascii="Times New Roman" w:hAnsi="Times New Roman" w:cs="Times New Roman"/>
          <w:b/>
          <w:sz w:val="24"/>
          <w:szCs w:val="24"/>
        </w:rPr>
      </w:pPr>
      <w:r w:rsidRPr="00670C0A">
        <w:rPr>
          <w:rFonts w:ascii="Times New Roman" w:hAnsi="Times New Roman" w:cs="Times New Roman"/>
          <w:b/>
          <w:sz w:val="24"/>
          <w:szCs w:val="24"/>
        </w:rPr>
        <w:t>II IEVADS</w:t>
      </w:r>
    </w:p>
    <w:p w:rsidR="00C12C23" w:rsidRDefault="00C12C23" w:rsidP="00C12C23">
      <w:pPr>
        <w:spacing w:after="0" w:line="240" w:lineRule="auto"/>
        <w:jc w:val="both"/>
        <w:rPr>
          <w:rFonts w:ascii="Times New Roman" w:hAnsi="Times New Roman" w:cs="Times New Roman"/>
          <w:sz w:val="24"/>
          <w:szCs w:val="28"/>
        </w:rPr>
      </w:pPr>
    </w:p>
    <w:p w:rsidR="00F90386" w:rsidRPr="00670C0A" w:rsidRDefault="00F90386" w:rsidP="00F90386">
      <w:pPr>
        <w:spacing w:after="0" w:line="240" w:lineRule="auto"/>
        <w:ind w:firstLine="720"/>
        <w:jc w:val="both"/>
        <w:rPr>
          <w:rFonts w:ascii="Times New Roman" w:hAnsi="Times New Roman" w:cs="Times New Roman"/>
          <w:sz w:val="24"/>
          <w:szCs w:val="28"/>
        </w:rPr>
      </w:pPr>
      <w:r w:rsidRPr="008D4346">
        <w:rPr>
          <w:rFonts w:ascii="Times New Roman" w:hAnsi="Times New Roman" w:cs="Times New Roman"/>
          <w:sz w:val="24"/>
          <w:szCs w:val="28"/>
        </w:rPr>
        <w:t xml:space="preserve">OECD ir kļuvusi par neatņemamu nozaru ekspertu un politikas veidotāju ikdienas darba sastāvdaļu. </w:t>
      </w:r>
      <w:r w:rsidR="009D5C1E" w:rsidRPr="008D4346">
        <w:rPr>
          <w:rFonts w:ascii="Times New Roman" w:hAnsi="Times New Roman" w:cs="Times New Roman"/>
          <w:sz w:val="24"/>
          <w:szCs w:val="24"/>
        </w:rPr>
        <w:t xml:space="preserve">OECD sniegtās rekomendācijas turpina kalpot par būtisku atbalstu politikas plānošanas dokumentu izstrādē un reformu īstenošanā. </w:t>
      </w:r>
      <w:r w:rsidRPr="008D4346">
        <w:rPr>
          <w:rFonts w:ascii="Times New Roman" w:hAnsi="Times New Roman" w:cs="Times New Roman"/>
          <w:sz w:val="24"/>
          <w:szCs w:val="28"/>
        </w:rPr>
        <w:t>Līdzšinējā Latvijas aktivitāte, lūdzot OECD veikt specifiskus izvērtējumus Latvijai svarīgās tēmās, liecina par augsto uzticības līmeni OECD ekspertīzei un labajai praksei.</w:t>
      </w:r>
    </w:p>
    <w:p w:rsidR="00B7396E" w:rsidRDefault="002361C7" w:rsidP="00B7396E">
      <w:pPr>
        <w:spacing w:after="0" w:line="240" w:lineRule="auto"/>
        <w:ind w:firstLine="720"/>
        <w:jc w:val="both"/>
        <w:rPr>
          <w:rFonts w:ascii="Times New Roman" w:hAnsi="Times New Roman"/>
          <w:sz w:val="24"/>
          <w:szCs w:val="28"/>
        </w:rPr>
      </w:pPr>
      <w:r>
        <w:rPr>
          <w:rFonts w:ascii="Times New Roman" w:hAnsi="Times New Roman" w:cs="Times New Roman"/>
          <w:sz w:val="24"/>
          <w:szCs w:val="28"/>
        </w:rPr>
        <w:t xml:space="preserve">Pārskata periodā </w:t>
      </w:r>
      <w:r w:rsidR="00B7396E">
        <w:rPr>
          <w:rFonts w:ascii="Times New Roman" w:hAnsi="Times New Roman" w:cs="Times New Roman"/>
          <w:sz w:val="24"/>
          <w:szCs w:val="28"/>
        </w:rPr>
        <w:t xml:space="preserve">papildus regulārajiem OECD izvērtējumiem </w:t>
      </w:r>
      <w:r>
        <w:rPr>
          <w:rFonts w:ascii="Times New Roman" w:hAnsi="Times New Roman" w:cs="Times New Roman"/>
          <w:sz w:val="24"/>
          <w:szCs w:val="28"/>
        </w:rPr>
        <w:t>turpinājās vai noslēdzās darbs pie vairākiem</w:t>
      </w:r>
      <w:r w:rsidR="00B7396E">
        <w:rPr>
          <w:rFonts w:ascii="Times New Roman" w:hAnsi="Times New Roman" w:cs="Times New Roman"/>
          <w:sz w:val="24"/>
          <w:szCs w:val="28"/>
        </w:rPr>
        <w:t xml:space="preserve"> brīvprātīgajiem izvērtējumiem par</w:t>
      </w:r>
      <w:r>
        <w:rPr>
          <w:rFonts w:ascii="Times New Roman" w:hAnsi="Times New Roman" w:cs="Times New Roman"/>
          <w:sz w:val="24"/>
          <w:szCs w:val="28"/>
        </w:rPr>
        <w:t xml:space="preserve"> Latvijai sva</w:t>
      </w:r>
      <w:r w:rsidR="00B7396E">
        <w:rPr>
          <w:rFonts w:ascii="Times New Roman" w:hAnsi="Times New Roman" w:cs="Times New Roman"/>
          <w:sz w:val="24"/>
          <w:szCs w:val="28"/>
        </w:rPr>
        <w:t xml:space="preserve">rīgiem jautājumiem – piemēram, aktīvās darba tirgus politikas pasākumi, digitālā transformācija, noziedzīgi iegūtu līdzekļu legalizācijas un terorisma </w:t>
      </w:r>
      <w:r w:rsidR="00B7396E" w:rsidRPr="002361C7">
        <w:rPr>
          <w:rFonts w:ascii="Times New Roman" w:hAnsi="Times New Roman"/>
          <w:sz w:val="24"/>
          <w:szCs w:val="28"/>
        </w:rPr>
        <w:t>finansēšanas novēršanas sistēmas darbības efektivitāte</w:t>
      </w:r>
      <w:r w:rsidR="00B7396E">
        <w:rPr>
          <w:rFonts w:ascii="Times New Roman" w:hAnsi="Times New Roman"/>
          <w:sz w:val="24"/>
          <w:szCs w:val="28"/>
        </w:rPr>
        <w:t>, produktivitāte un inovācijas lauksaimniecībā, prasmju stratēģij</w:t>
      </w:r>
      <w:r w:rsidR="00A60A3B">
        <w:rPr>
          <w:rFonts w:ascii="Times New Roman" w:hAnsi="Times New Roman"/>
          <w:sz w:val="24"/>
          <w:szCs w:val="28"/>
        </w:rPr>
        <w:t>as projekts</w:t>
      </w:r>
      <w:r w:rsidR="00B7396E">
        <w:rPr>
          <w:rFonts w:ascii="Times New Roman" w:hAnsi="Times New Roman"/>
          <w:sz w:val="24"/>
          <w:szCs w:val="28"/>
        </w:rPr>
        <w:t xml:space="preserve"> u.c.  </w:t>
      </w:r>
    </w:p>
    <w:p w:rsidR="00682B02" w:rsidRPr="00682B02" w:rsidRDefault="00D551CC" w:rsidP="00682B02">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Īpaši nozīmīgs OECD instruments ir regulārais OECD Ekonomikas pārskats par Latviju, kas tika prezentēts 2019. gada maijā. </w:t>
      </w:r>
      <w:r>
        <w:rPr>
          <w:rFonts w:ascii="Times New Roman" w:eastAsia="Calibri" w:hAnsi="Times New Roman" w:cs="Times New Roman"/>
          <w:sz w:val="24"/>
          <w:szCs w:val="24"/>
        </w:rPr>
        <w:t xml:space="preserve">Jāatzīmē, ka Ekonomikas pārskatā sniegtās rekomendācijas lielā mērā saskan ar valdības definētajām darba prioritātēm. Būtisku ieguldījumu dažādu rīcībpolitiku pilnveidošanā sniegs arī OECD veiktais Latvijas vides raksturlielumu pārskats, kas ir pirmais šāda veida visaptverošs izvērtējums par Latviju. </w:t>
      </w:r>
    </w:p>
    <w:p w:rsidR="00682B02" w:rsidRPr="00682B02" w:rsidRDefault="00682B02" w:rsidP="00682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Tāpat panākts būtisks progress attiecībā uz vairāku OECD rekomendāciju īstenošanu. Spēkā stājies jaunais Trauksmes celšanas likums, kas uz OECD fona tiek vērtēts kā liels progress, jo reti kurai valstij ir tik visaptverošs regulējums šajā jomā. Apstiprināti grozījumi Konkurences likumā, paredzot iespēju Konkurences padomei efektīvāk vērsties pret publisku personu un to kapitālsabiedrību (gan valsts gan pašvaldību) īstenotajiem konkurences kropļojumiem. Turpinot darbu pie valsts kapitālsabiedrību pārvaldes pilnveidošanas, veiktas izmaiņas Publiskas personas kapitāla daļu un kapitālsabiedrību pārvaldības likumā. Būtiski, ka jaunie noteikumi attieksies arī uz pašvaldību kapitālsabiedrībām. </w:t>
      </w:r>
    </w:p>
    <w:p w:rsidR="009D5C1E" w:rsidRPr="00491F41" w:rsidRDefault="00D551CC" w:rsidP="00682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Turpinot </w:t>
      </w:r>
      <w:r w:rsidR="00491F41">
        <w:rPr>
          <w:rFonts w:ascii="Times New Roman" w:hAnsi="Times New Roman" w:cs="Times New Roman"/>
          <w:sz w:val="24"/>
          <w:szCs w:val="24"/>
        </w:rPr>
        <w:t>līdzšinējo</w:t>
      </w:r>
      <w:r>
        <w:rPr>
          <w:rFonts w:ascii="Times New Roman" w:hAnsi="Times New Roman" w:cs="Times New Roman"/>
          <w:sz w:val="24"/>
          <w:szCs w:val="24"/>
        </w:rPr>
        <w:t xml:space="preserve"> Latvijas sadarbību ar OECD, d</w:t>
      </w:r>
      <w:r w:rsidR="00A85289" w:rsidRPr="006B7436">
        <w:rPr>
          <w:rFonts w:ascii="Times New Roman" w:hAnsi="Times New Roman" w:cs="Times New Roman"/>
          <w:sz w:val="24"/>
          <w:szCs w:val="24"/>
        </w:rPr>
        <w:t xml:space="preserve">ažādu jomu Latvijas eksperti arvien </w:t>
      </w:r>
      <w:r w:rsidR="00491F41">
        <w:rPr>
          <w:rFonts w:ascii="Times New Roman" w:hAnsi="Times New Roman" w:cs="Times New Roman"/>
          <w:sz w:val="24"/>
          <w:szCs w:val="24"/>
        </w:rPr>
        <w:t>aktīvāk</w:t>
      </w:r>
      <w:r w:rsidR="00A85289" w:rsidRPr="006B7436">
        <w:rPr>
          <w:rFonts w:ascii="Times New Roman" w:hAnsi="Times New Roman" w:cs="Times New Roman"/>
          <w:sz w:val="24"/>
          <w:szCs w:val="24"/>
        </w:rPr>
        <w:t xml:space="preserve"> iesaistās OECD darbā gan sniedzot ieguldījumu OECD labās prakses un rekomendāciju izstrādē, gan </w:t>
      </w:r>
      <w:r w:rsidR="00A85289">
        <w:rPr>
          <w:rFonts w:ascii="Times New Roman" w:hAnsi="Times New Roman" w:cs="Times New Roman"/>
          <w:sz w:val="24"/>
          <w:szCs w:val="24"/>
        </w:rPr>
        <w:t xml:space="preserve">iesaistoties OECD komiteju darba organizēšanā un </w:t>
      </w:r>
      <w:r w:rsidR="00A85289">
        <w:rPr>
          <w:rFonts w:ascii="Times New Roman" w:hAnsi="Times New Roman" w:cs="Times New Roman"/>
          <w:sz w:val="24"/>
          <w:szCs w:val="24"/>
        </w:rPr>
        <w:lastRenderedPageBreak/>
        <w:t>vadīšanā</w:t>
      </w:r>
      <w:r w:rsidR="00A85289" w:rsidRPr="006B7436">
        <w:rPr>
          <w:rFonts w:ascii="Times New Roman" w:hAnsi="Times New Roman" w:cs="Times New Roman"/>
          <w:sz w:val="24"/>
          <w:szCs w:val="24"/>
        </w:rPr>
        <w:t>, kā arī citu valstu publiskajos izvērtējumos un OECD kapacitātes stiprināšanas projektos trešajās valstīs.</w:t>
      </w:r>
      <w:r w:rsidR="00A85289">
        <w:rPr>
          <w:rFonts w:ascii="Times New Roman" w:hAnsi="Times New Roman" w:cs="Times New Roman"/>
          <w:sz w:val="24"/>
          <w:szCs w:val="24"/>
        </w:rPr>
        <w:t xml:space="preserve"> </w:t>
      </w:r>
    </w:p>
    <w:p w:rsidR="00B3553C" w:rsidRDefault="00B3553C" w:rsidP="00C12C23">
      <w:pPr>
        <w:widowControl w:val="0"/>
        <w:spacing w:after="0" w:line="240" w:lineRule="auto"/>
        <w:jc w:val="both"/>
        <w:rPr>
          <w:rFonts w:ascii="Times New Roman" w:hAnsi="Times New Roman" w:cs="Times New Roman"/>
          <w:b/>
          <w:sz w:val="24"/>
          <w:szCs w:val="28"/>
        </w:rPr>
      </w:pPr>
    </w:p>
    <w:p w:rsidR="00C12C23" w:rsidRPr="0067628A" w:rsidRDefault="00C12C23" w:rsidP="00C12C23">
      <w:pPr>
        <w:widowControl w:val="0"/>
        <w:spacing w:after="0" w:line="240" w:lineRule="auto"/>
        <w:jc w:val="both"/>
        <w:rPr>
          <w:rFonts w:ascii="Times New Roman" w:hAnsi="Times New Roman" w:cs="Times New Roman"/>
          <w:b/>
          <w:sz w:val="24"/>
          <w:szCs w:val="28"/>
        </w:rPr>
      </w:pPr>
      <w:r w:rsidRPr="0067628A">
        <w:rPr>
          <w:rFonts w:ascii="Times New Roman" w:hAnsi="Times New Roman" w:cs="Times New Roman"/>
          <w:b/>
          <w:sz w:val="24"/>
          <w:szCs w:val="28"/>
        </w:rPr>
        <w:t>III OECD rekomendāciju un labākās prakses ieviešana Latvijā – “kādi ir Latvijas ieguvumi no dalības OECD?”</w:t>
      </w:r>
    </w:p>
    <w:p w:rsidR="00C12C23" w:rsidRPr="00C12C23" w:rsidRDefault="00C12C23" w:rsidP="00C12C23">
      <w:pPr>
        <w:spacing w:after="0" w:line="240" w:lineRule="auto"/>
        <w:jc w:val="both"/>
        <w:rPr>
          <w:rFonts w:ascii="Times New Roman" w:hAnsi="Times New Roman"/>
          <w:b/>
          <w:sz w:val="24"/>
          <w:szCs w:val="24"/>
          <w:highlight w:val="yellow"/>
          <w:u w:val="single"/>
        </w:rPr>
      </w:pPr>
    </w:p>
    <w:p w:rsidR="00C12C23" w:rsidRPr="00B71E48" w:rsidRDefault="00C12C23" w:rsidP="00C12C23">
      <w:pPr>
        <w:spacing w:after="0" w:line="240" w:lineRule="auto"/>
        <w:jc w:val="both"/>
        <w:rPr>
          <w:rFonts w:ascii="Times New Roman" w:hAnsi="Times New Roman"/>
          <w:b/>
          <w:sz w:val="24"/>
          <w:szCs w:val="24"/>
          <w:u w:val="single"/>
        </w:rPr>
      </w:pPr>
      <w:r w:rsidRPr="00B71E48">
        <w:rPr>
          <w:rFonts w:ascii="Times New Roman" w:hAnsi="Times New Roman"/>
          <w:b/>
          <w:sz w:val="24"/>
          <w:szCs w:val="24"/>
          <w:u w:val="single"/>
        </w:rPr>
        <w:t>Ekonomika</w:t>
      </w:r>
    </w:p>
    <w:p w:rsidR="007235B8" w:rsidRPr="00B71E48" w:rsidRDefault="00C12C23" w:rsidP="005C4E5A">
      <w:pPr>
        <w:pStyle w:val="ListParagraph"/>
        <w:numPr>
          <w:ilvl w:val="0"/>
          <w:numId w:val="17"/>
        </w:numPr>
        <w:spacing w:after="0" w:line="240" w:lineRule="auto"/>
        <w:ind w:left="720" w:right="-58"/>
        <w:jc w:val="both"/>
        <w:rPr>
          <w:rFonts w:ascii="Times New Roman" w:hAnsi="Times New Roman"/>
          <w:sz w:val="24"/>
          <w:szCs w:val="24"/>
        </w:rPr>
      </w:pPr>
      <w:r w:rsidRPr="00B71E48">
        <w:rPr>
          <w:rFonts w:ascii="Times New Roman" w:hAnsi="Times New Roman"/>
          <w:sz w:val="24"/>
          <w:szCs w:val="24"/>
        </w:rPr>
        <w:t>201</w:t>
      </w:r>
      <w:r w:rsidR="007235B8" w:rsidRPr="00B71E48">
        <w:rPr>
          <w:rFonts w:ascii="Times New Roman" w:hAnsi="Times New Roman"/>
          <w:sz w:val="24"/>
          <w:szCs w:val="24"/>
        </w:rPr>
        <w:t>9</w:t>
      </w:r>
      <w:r w:rsidRPr="00B71E48">
        <w:rPr>
          <w:rFonts w:ascii="Times New Roman" w:hAnsi="Times New Roman"/>
          <w:sz w:val="24"/>
          <w:szCs w:val="24"/>
        </w:rPr>
        <w:t xml:space="preserve">. gada </w:t>
      </w:r>
      <w:r w:rsidR="007235B8" w:rsidRPr="00B71E48">
        <w:rPr>
          <w:rFonts w:ascii="Times New Roman" w:hAnsi="Times New Roman"/>
          <w:sz w:val="24"/>
          <w:szCs w:val="24"/>
        </w:rPr>
        <w:t>OECD Ekonomikas pārskats</w:t>
      </w:r>
      <w:r w:rsidRPr="00B71E48">
        <w:rPr>
          <w:rFonts w:ascii="Times New Roman" w:hAnsi="Times New Roman"/>
          <w:sz w:val="24"/>
          <w:szCs w:val="24"/>
        </w:rPr>
        <w:t xml:space="preserve"> par Latviju</w:t>
      </w:r>
      <w:r w:rsidR="007235B8" w:rsidRPr="00B71E48">
        <w:rPr>
          <w:rFonts w:ascii="Times New Roman" w:hAnsi="Times New Roman"/>
          <w:sz w:val="24"/>
          <w:szCs w:val="24"/>
        </w:rPr>
        <w:t xml:space="preserve"> sniedz Latvijas ekonomiskās situācijas, reformu īstenošanas procesa un tautsaimniecības izaicinājumu izvērtējumu. Sniegtās rekomendācijas palīdz svarīgu valdības prioritāšu – nevienlīdzības mazināšana, produktivitātes palielināšana, reģionālo atšķirību mazināšana, ieguldījums inovācijās, mājokļu pieejamība, veselības aprūpe, izglītība un prasmes u.c. – īstenošanā, lai arī turpmāk nodrošinātu izaugsmi, konkurētspēju un iedzīvotāju labklājības pieaugumu.</w:t>
      </w:r>
    </w:p>
    <w:p w:rsidR="0014065C" w:rsidRPr="00B71E48" w:rsidRDefault="0014065C" w:rsidP="0014065C">
      <w:pPr>
        <w:pStyle w:val="ListParagraph"/>
        <w:numPr>
          <w:ilvl w:val="0"/>
          <w:numId w:val="17"/>
        </w:numPr>
        <w:spacing w:after="0" w:line="240" w:lineRule="auto"/>
        <w:ind w:left="720" w:right="-58"/>
        <w:jc w:val="both"/>
        <w:rPr>
          <w:rFonts w:ascii="Times New Roman" w:hAnsi="Times New Roman"/>
          <w:sz w:val="24"/>
          <w:szCs w:val="24"/>
        </w:rPr>
      </w:pPr>
      <w:r>
        <w:rPr>
          <w:rFonts w:ascii="Times New Roman" w:hAnsi="Times New Roman"/>
          <w:sz w:val="24"/>
          <w:szCs w:val="24"/>
        </w:rPr>
        <w:t>Sadarbībā ar OECD u</w:t>
      </w:r>
      <w:r w:rsidRPr="00B71E48">
        <w:rPr>
          <w:rFonts w:ascii="Times New Roman" w:hAnsi="Times New Roman"/>
          <w:sz w:val="24"/>
          <w:szCs w:val="24"/>
        </w:rPr>
        <w:t xml:space="preserve">zsākts </w:t>
      </w:r>
      <w:r>
        <w:rPr>
          <w:rFonts w:ascii="Times New Roman" w:hAnsi="Times New Roman"/>
          <w:sz w:val="24"/>
          <w:szCs w:val="24"/>
        </w:rPr>
        <w:t>projekts, kurā</w:t>
      </w:r>
      <w:r w:rsidRPr="00B71E48">
        <w:rPr>
          <w:rFonts w:ascii="Times New Roman" w:hAnsi="Times New Roman"/>
          <w:sz w:val="24"/>
          <w:szCs w:val="24"/>
        </w:rPr>
        <w:t xml:space="preserve"> OECD izvērtē</w:t>
      </w:r>
      <w:r>
        <w:rPr>
          <w:rFonts w:ascii="Times New Roman" w:hAnsi="Times New Roman"/>
          <w:sz w:val="24"/>
          <w:szCs w:val="24"/>
        </w:rPr>
        <w:t>s</w:t>
      </w:r>
      <w:r w:rsidRPr="00B71E48">
        <w:rPr>
          <w:rFonts w:ascii="Times New Roman" w:hAnsi="Times New Roman"/>
          <w:sz w:val="24"/>
          <w:szCs w:val="24"/>
        </w:rPr>
        <w:t xml:space="preserve"> mājokļu pieejamību Latvijā. </w:t>
      </w:r>
      <w:r w:rsidRPr="00B71E48">
        <w:rPr>
          <w:rFonts w:ascii="Times New Roman" w:hAnsi="Times New Roman"/>
          <w:noProof/>
          <w:sz w:val="24"/>
          <w:szCs w:val="24"/>
        </w:rPr>
        <w:t>Šāds projekts ir īpaši aktuāls, jo nacionālā līmenī šobrīd nav pieejami ekspertu izstrādāti visaptveroši analītiski materiāli, kas ietvertu visu mājokļu pieejamību definējošo jautājumu loku un piedāvātu risinājumus šobrīd identificētajām problēmām un novērtētu ekonomiskos ieguvumus no mājokļu pieejamības veicināšanas.</w:t>
      </w:r>
    </w:p>
    <w:p w:rsidR="00C6341B" w:rsidRPr="00B71E48" w:rsidRDefault="00C6341B" w:rsidP="005C4E5A">
      <w:pPr>
        <w:pStyle w:val="ListParagraph"/>
        <w:numPr>
          <w:ilvl w:val="0"/>
          <w:numId w:val="17"/>
        </w:numPr>
        <w:spacing w:after="0" w:line="240" w:lineRule="auto"/>
        <w:ind w:left="720" w:right="-58"/>
        <w:jc w:val="both"/>
        <w:rPr>
          <w:rFonts w:ascii="Times New Roman" w:hAnsi="Times New Roman"/>
          <w:sz w:val="24"/>
          <w:szCs w:val="24"/>
        </w:rPr>
      </w:pPr>
      <w:r w:rsidRPr="00B71E48">
        <w:rPr>
          <w:rFonts w:ascii="Times New Roman" w:hAnsi="Times New Roman"/>
          <w:sz w:val="24"/>
          <w:szCs w:val="24"/>
        </w:rPr>
        <w:t>I</w:t>
      </w:r>
      <w:r w:rsidRPr="00B71E48">
        <w:rPr>
          <w:rFonts w:ascii="Times New Roman" w:hAnsi="Times New Roman"/>
          <w:noProof/>
          <w:sz w:val="24"/>
          <w:szCs w:val="24"/>
        </w:rPr>
        <w:t xml:space="preserve">zstrādājot tautsaimniecības izaugsmes prognozes, Latvija izmanto OECD globālās ekonomiskās attīstības vērtējumu un pasaules izaugsmes prognozes, kas </w:t>
      </w:r>
      <w:r w:rsidRPr="00B71E48">
        <w:rPr>
          <w:rFonts w:ascii="Times New Roman" w:hAnsi="Times New Roman"/>
          <w:sz w:val="24"/>
          <w:szCs w:val="24"/>
        </w:rPr>
        <w:t>sniedz padziļinātu informāciju par ārējās vides situāciju, tās izmaiņām un potenciālo ietekmi uz Latvijas ekonomikas perspektīvām.</w:t>
      </w:r>
    </w:p>
    <w:p w:rsidR="007235B8" w:rsidRPr="00B71E48" w:rsidRDefault="007235B8" w:rsidP="007235B8">
      <w:pPr>
        <w:pStyle w:val="ListParagraph"/>
        <w:spacing w:after="0" w:line="240" w:lineRule="auto"/>
        <w:ind w:right="-58"/>
        <w:jc w:val="both"/>
        <w:rPr>
          <w:rFonts w:ascii="Times New Roman" w:hAnsi="Times New Roman"/>
          <w:sz w:val="24"/>
          <w:szCs w:val="24"/>
        </w:rPr>
      </w:pPr>
    </w:p>
    <w:p w:rsidR="00C12C23" w:rsidRPr="00B71E48" w:rsidRDefault="00C12C23" w:rsidP="00C12C23">
      <w:pPr>
        <w:spacing w:after="0" w:line="240" w:lineRule="auto"/>
        <w:jc w:val="both"/>
        <w:rPr>
          <w:rFonts w:ascii="Times New Roman" w:hAnsi="Times New Roman" w:cs="Times New Roman"/>
          <w:b/>
          <w:sz w:val="24"/>
          <w:szCs w:val="24"/>
          <w:u w:val="single"/>
        </w:rPr>
      </w:pPr>
      <w:r w:rsidRPr="00B71E48">
        <w:rPr>
          <w:rFonts w:ascii="Times New Roman" w:hAnsi="Times New Roman" w:cs="Times New Roman"/>
          <w:b/>
          <w:sz w:val="24"/>
          <w:szCs w:val="24"/>
          <w:u w:val="single"/>
        </w:rPr>
        <w:t xml:space="preserve">Izglītība </w:t>
      </w:r>
    </w:p>
    <w:p w:rsidR="00BD09DD" w:rsidRPr="00B71E48" w:rsidRDefault="00C12C23" w:rsidP="00BD09DD">
      <w:pPr>
        <w:pStyle w:val="ListParagraph"/>
        <w:numPr>
          <w:ilvl w:val="0"/>
          <w:numId w:val="1"/>
        </w:numPr>
        <w:spacing w:after="0" w:line="240" w:lineRule="auto"/>
        <w:ind w:right="-58"/>
        <w:jc w:val="both"/>
        <w:rPr>
          <w:rFonts w:ascii="Times New Roman" w:hAnsi="Times New Roman"/>
          <w:sz w:val="24"/>
          <w:szCs w:val="24"/>
        </w:rPr>
      </w:pPr>
      <w:r w:rsidRPr="00B71E48">
        <w:rPr>
          <w:rFonts w:ascii="Times New Roman" w:hAnsi="Times New Roman"/>
          <w:sz w:val="24"/>
          <w:szCs w:val="24"/>
        </w:rPr>
        <w:t xml:space="preserve">2018. </w:t>
      </w:r>
      <w:r w:rsidR="00F64BEE" w:rsidRPr="00B71E48">
        <w:rPr>
          <w:rFonts w:ascii="Times New Roman" w:hAnsi="Times New Roman"/>
          <w:sz w:val="24"/>
          <w:szCs w:val="24"/>
        </w:rPr>
        <w:t>un 2019</w:t>
      </w:r>
      <w:r w:rsidR="00BD09DD" w:rsidRPr="00B71E48">
        <w:rPr>
          <w:rFonts w:ascii="Times New Roman" w:hAnsi="Times New Roman"/>
          <w:sz w:val="24"/>
          <w:szCs w:val="24"/>
        </w:rPr>
        <w:t xml:space="preserve">. </w:t>
      </w:r>
      <w:r w:rsidRPr="00B71E48">
        <w:rPr>
          <w:rFonts w:ascii="Times New Roman" w:hAnsi="Times New Roman"/>
          <w:sz w:val="24"/>
          <w:szCs w:val="24"/>
        </w:rPr>
        <w:t>gada “</w:t>
      </w:r>
      <w:r w:rsidRPr="00B71E48">
        <w:rPr>
          <w:rFonts w:ascii="Times New Roman" w:hAnsi="Times New Roman"/>
          <w:i/>
          <w:sz w:val="24"/>
          <w:szCs w:val="24"/>
        </w:rPr>
        <w:t>Education at a Glance</w:t>
      </w:r>
      <w:r w:rsidRPr="00B71E48">
        <w:rPr>
          <w:rFonts w:ascii="Times New Roman" w:hAnsi="Times New Roman"/>
          <w:sz w:val="24"/>
          <w:szCs w:val="24"/>
        </w:rPr>
        <w:t xml:space="preserve">” publikācijas </w:t>
      </w:r>
      <w:r w:rsidR="00BD09DD" w:rsidRPr="00B71E48">
        <w:rPr>
          <w:rFonts w:ascii="Times New Roman" w:hAnsi="Times New Roman"/>
          <w:sz w:val="24"/>
          <w:szCs w:val="24"/>
        </w:rPr>
        <w:t>ļauj</w:t>
      </w:r>
      <w:r w:rsidRPr="00B71E48">
        <w:rPr>
          <w:rFonts w:ascii="Times New Roman" w:hAnsi="Times New Roman"/>
          <w:sz w:val="24"/>
          <w:szCs w:val="24"/>
        </w:rPr>
        <w:t xml:space="preserve"> novērtēt </w:t>
      </w:r>
      <w:r w:rsidR="00BD09DD" w:rsidRPr="00B71E48">
        <w:rPr>
          <w:rFonts w:ascii="Times New Roman" w:hAnsi="Times New Roman"/>
          <w:sz w:val="24"/>
          <w:szCs w:val="24"/>
        </w:rPr>
        <w:t xml:space="preserve">Latvijas izglītības sistēmu salīdzinājumā </w:t>
      </w:r>
      <w:r w:rsidRPr="00B71E48">
        <w:rPr>
          <w:rFonts w:ascii="Times New Roman" w:hAnsi="Times New Roman"/>
          <w:sz w:val="24"/>
          <w:szCs w:val="24"/>
        </w:rPr>
        <w:t>ar citām valstīm.</w:t>
      </w:r>
      <w:r w:rsidR="00BD09DD" w:rsidRPr="00B71E48">
        <w:rPr>
          <w:rFonts w:ascii="Times New Roman" w:hAnsi="Times New Roman"/>
          <w:sz w:val="24"/>
          <w:szCs w:val="24"/>
        </w:rPr>
        <w:t xml:space="preserve"> Publikācijas </w:t>
      </w:r>
      <w:r w:rsidR="00BD09DD" w:rsidRPr="00B71E48">
        <w:rPr>
          <w:rFonts w:ascii="Times New Roman" w:hAnsi="Times New Roman"/>
          <w:bCs/>
          <w:sz w:val="24"/>
          <w:szCs w:val="24"/>
        </w:rPr>
        <w:t>ir nozīmīgas nacionālās izglītības sistēmas veidošanai, pētniecībai, kā arī izglītības jomas speciālistu darbam.</w:t>
      </w:r>
    </w:p>
    <w:p w:rsidR="00F64BEE" w:rsidRPr="00B71E48" w:rsidRDefault="00F64BEE" w:rsidP="00F64BEE">
      <w:pPr>
        <w:pStyle w:val="ListParagraph"/>
        <w:numPr>
          <w:ilvl w:val="0"/>
          <w:numId w:val="1"/>
        </w:numPr>
        <w:spacing w:after="0" w:line="240" w:lineRule="auto"/>
        <w:ind w:right="-58"/>
        <w:jc w:val="both"/>
        <w:rPr>
          <w:rFonts w:ascii="Times New Roman" w:hAnsi="Times New Roman"/>
          <w:sz w:val="24"/>
          <w:szCs w:val="24"/>
        </w:rPr>
      </w:pPr>
      <w:r w:rsidRPr="00B71E48">
        <w:rPr>
          <w:rFonts w:ascii="Times New Roman" w:hAnsi="Times New Roman"/>
          <w:sz w:val="24"/>
          <w:szCs w:val="24"/>
        </w:rPr>
        <w:t xml:space="preserve">Lai risinātu izaicinājumus, kas attiecas uz prasmju trūkumu un prasmju pieprasījuma un piedāvājuma neatbilstību, turpinās aktīvs darbs pie OECD projekta “Latvijas izglītības un prasmju stratēģijas attīstība”. Prasmju stratēģijas projekta mērķis ir līdz 2020. gada beigām izstrādāt un valdībā atbalstīt Izglītības un prasmju attīstības pamatnostādnes 2021.-2027. gadam. </w:t>
      </w:r>
    </w:p>
    <w:p w:rsidR="00F64BEE" w:rsidRPr="00363B6E" w:rsidRDefault="00F64BEE" w:rsidP="005C4E5A">
      <w:pPr>
        <w:pStyle w:val="ListParagraph"/>
        <w:numPr>
          <w:ilvl w:val="0"/>
          <w:numId w:val="15"/>
        </w:numPr>
        <w:spacing w:after="0" w:line="240" w:lineRule="auto"/>
        <w:contextualSpacing w:val="0"/>
        <w:jc w:val="both"/>
        <w:rPr>
          <w:bCs/>
          <w:sz w:val="24"/>
          <w:szCs w:val="24"/>
        </w:rPr>
      </w:pPr>
      <w:r w:rsidRPr="00B71E48">
        <w:rPr>
          <w:rFonts w:ascii="Times New Roman" w:hAnsi="Times New Roman"/>
          <w:color w:val="000000"/>
          <w:sz w:val="24"/>
          <w:szCs w:val="24"/>
        </w:rPr>
        <w:t xml:space="preserve">Latvijas dalība OECD Starptautiskajā pieaugušo kompetenču novērtēšanas </w:t>
      </w:r>
      <w:r w:rsidRPr="00363B6E">
        <w:rPr>
          <w:rFonts w:ascii="Times New Roman" w:hAnsi="Times New Roman"/>
          <w:color w:val="000000"/>
          <w:sz w:val="24"/>
          <w:szCs w:val="24"/>
        </w:rPr>
        <w:t>programmā (PIAAC)</w:t>
      </w:r>
      <w:r w:rsidRPr="00363B6E">
        <w:rPr>
          <w:rFonts w:ascii="Times New Roman" w:hAnsi="Times New Roman"/>
          <w:sz w:val="24"/>
          <w:szCs w:val="24"/>
        </w:rPr>
        <w:t xml:space="preserve"> ļaus secināt, kā pieaugušie izmanto savas zināšanas un prasmes ikdienas dzīvē un darbā. Iegūtie dati ļaus analizēt neatbilstības starp prasmju piedāvājumu un pieprasījumu darba tirgū, kā arī sniegs visaptverošu ieskatu par valsts cilvēkresursu kvalitāti starptautiskā salīdzinājumā.</w:t>
      </w:r>
      <w:r w:rsidR="00BA6A82" w:rsidRPr="00363B6E">
        <w:rPr>
          <w:rFonts w:ascii="Times New Roman" w:hAnsi="Times New Roman"/>
          <w:sz w:val="24"/>
          <w:szCs w:val="24"/>
        </w:rPr>
        <w:t xml:space="preserve"> Latvijā līdz šim nav veikti līdzīga mēroga pētījumi, kas tiktu vērsti uz pieaugušo iedzīvotāju prasmju novērtēšanu.</w:t>
      </w:r>
    </w:p>
    <w:p w:rsidR="00F64BEE" w:rsidRPr="00363B6E" w:rsidRDefault="00F64BEE" w:rsidP="00D3692E">
      <w:pPr>
        <w:pStyle w:val="ListParagraph"/>
        <w:numPr>
          <w:ilvl w:val="0"/>
          <w:numId w:val="1"/>
        </w:numPr>
        <w:spacing w:after="0" w:line="240" w:lineRule="auto"/>
        <w:jc w:val="both"/>
        <w:rPr>
          <w:rFonts w:ascii="Times New Roman" w:hAnsi="Times New Roman"/>
          <w:bCs/>
          <w:sz w:val="24"/>
          <w:szCs w:val="24"/>
        </w:rPr>
      </w:pPr>
      <w:r w:rsidRPr="00363B6E">
        <w:rPr>
          <w:rFonts w:ascii="Times New Roman" w:hAnsi="Times New Roman"/>
          <w:sz w:val="24"/>
          <w:szCs w:val="24"/>
        </w:rPr>
        <w:t>2019. gada 19. jūnijā tika publicēti OECD TALIS (Starptautiskais mācīšanas un apguves pētījums) 2018. gada aptaujas pirmie rezultāti (Latvijā aptaujā piedalījās 137 skolas un 2314 skolotāji). TALIS ir vienīgā pasaules līmeņa aptauja, kas uz mācību procesu raugās skolotāja acīm - TALIS nodrošina unikālu iespēju noskaidrot tieši skolotāja redzējumu par savu profesiju un skolā notiekošo.</w:t>
      </w:r>
      <w:r w:rsidR="00D3692E" w:rsidRPr="00363B6E">
        <w:rPr>
          <w:rFonts w:ascii="Times New Roman" w:hAnsi="Times New Roman"/>
          <w:sz w:val="24"/>
          <w:szCs w:val="24"/>
        </w:rPr>
        <w:t xml:space="preserve"> Pētījumā iekļautas deviņas galvenās tēmas – skolotāju mācību </w:t>
      </w:r>
      <w:r w:rsidR="00D3692E" w:rsidRPr="00363B6E">
        <w:rPr>
          <w:rFonts w:ascii="Times New Roman" w:hAnsi="Times New Roman"/>
          <w:sz w:val="24"/>
          <w:szCs w:val="24"/>
        </w:rPr>
        <w:lastRenderedPageBreak/>
        <w:t xml:space="preserve">prakses; skolas vadība; skolotāju profesionālās prakses; skolotāju izglītība un sākotnējā sagatavošana darbam; skolotāju atgriezeniskā saite un izaugsme; skolas iekšējais klimats; apmierinātība ar darbu; ar skolotāja profesiju saistītās cilvēkresursu problēmas un attiecības ar ieinteresētajām pusēm, kā arī skolotāju pašefektivitāte. </w:t>
      </w:r>
    </w:p>
    <w:p w:rsidR="00F90386" w:rsidRPr="00363B6E" w:rsidRDefault="00F64BEE" w:rsidP="00C12C23">
      <w:pPr>
        <w:pStyle w:val="ListParagraph"/>
        <w:numPr>
          <w:ilvl w:val="0"/>
          <w:numId w:val="1"/>
        </w:numPr>
        <w:spacing w:after="0" w:line="240" w:lineRule="auto"/>
        <w:ind w:right="-58"/>
        <w:jc w:val="both"/>
        <w:rPr>
          <w:rFonts w:ascii="Times New Roman" w:hAnsi="Times New Roman"/>
          <w:sz w:val="24"/>
          <w:szCs w:val="24"/>
        </w:rPr>
      </w:pPr>
      <w:r w:rsidRPr="00363B6E">
        <w:rPr>
          <w:rFonts w:ascii="Times New Roman" w:hAnsi="Times New Roman"/>
          <w:sz w:val="24"/>
          <w:szCs w:val="24"/>
        </w:rPr>
        <w:t>Darbs OECD Izglītības pētījumu un inovāciju centra valdē</w:t>
      </w:r>
      <w:r w:rsidRPr="00363B6E">
        <w:rPr>
          <w:rFonts w:ascii="Times New Roman" w:hAnsi="Times New Roman"/>
          <w:color w:val="000000"/>
          <w:sz w:val="24"/>
          <w:szCs w:val="24"/>
        </w:rPr>
        <w:t xml:space="preserve"> ļauj Latvijai izvērtēt un ietekmēt īstenoto un plānoto pētījumu saturu un metodoloģiju, piedalīties instrumentu un rīku izstrādē, gūt aktuālāko informāciju par inovācijām izglītības zinātnes jomā, kā arī iesai</w:t>
      </w:r>
      <w:r w:rsidR="00F90386" w:rsidRPr="00363B6E">
        <w:rPr>
          <w:rFonts w:ascii="Times New Roman" w:hAnsi="Times New Roman"/>
          <w:color w:val="000000"/>
          <w:sz w:val="24"/>
          <w:szCs w:val="24"/>
        </w:rPr>
        <w:t>stīties projektos un pētījumos.</w:t>
      </w:r>
    </w:p>
    <w:p w:rsidR="00C12C23" w:rsidRPr="00F90386" w:rsidRDefault="00C12C23" w:rsidP="00A81033">
      <w:pPr>
        <w:spacing w:after="0" w:line="240" w:lineRule="auto"/>
        <w:ind w:right="-58"/>
        <w:jc w:val="both"/>
        <w:rPr>
          <w:rFonts w:ascii="Times New Roman" w:hAnsi="Times New Roman"/>
          <w:sz w:val="24"/>
          <w:szCs w:val="24"/>
        </w:rPr>
      </w:pPr>
      <w:r w:rsidRPr="00363B6E">
        <w:rPr>
          <w:rFonts w:ascii="Times New Roman" w:hAnsi="Times New Roman"/>
          <w:b/>
          <w:sz w:val="24"/>
          <w:szCs w:val="24"/>
          <w:u w:val="single"/>
        </w:rPr>
        <w:t>Zinātne</w:t>
      </w:r>
      <w:r w:rsidRPr="00F90386">
        <w:rPr>
          <w:rFonts w:ascii="Times New Roman" w:hAnsi="Times New Roman"/>
          <w:b/>
          <w:sz w:val="24"/>
          <w:szCs w:val="24"/>
          <w:u w:val="single"/>
        </w:rPr>
        <w:t xml:space="preserve"> </w:t>
      </w:r>
    </w:p>
    <w:p w:rsidR="00D36FD8" w:rsidRPr="00D36FD8" w:rsidRDefault="00984A52" w:rsidP="00D36FD8">
      <w:pPr>
        <w:pStyle w:val="ListParagraph"/>
        <w:numPr>
          <w:ilvl w:val="0"/>
          <w:numId w:val="30"/>
        </w:numPr>
        <w:spacing w:after="0" w:line="240" w:lineRule="auto"/>
        <w:contextualSpacing w:val="0"/>
        <w:jc w:val="both"/>
        <w:rPr>
          <w:rFonts w:ascii="Times New Roman" w:hAnsi="Times New Roman"/>
          <w:b/>
          <w:sz w:val="24"/>
          <w:szCs w:val="24"/>
          <w:u w:val="single"/>
        </w:rPr>
      </w:pPr>
      <w:r>
        <w:rPr>
          <w:rFonts w:ascii="Times New Roman" w:hAnsi="Times New Roman"/>
          <w:sz w:val="24"/>
          <w:szCs w:val="24"/>
        </w:rPr>
        <w:t>P</w:t>
      </w:r>
      <w:r w:rsidRPr="005E732F">
        <w:rPr>
          <w:rFonts w:ascii="Times New Roman" w:hAnsi="Times New Roman"/>
          <w:sz w:val="24"/>
          <w:szCs w:val="24"/>
        </w:rPr>
        <w:t xml:space="preserve">ublicēti vairāki salīdzinošie </w:t>
      </w:r>
      <w:r>
        <w:rPr>
          <w:rFonts w:ascii="Times New Roman" w:hAnsi="Times New Roman"/>
          <w:sz w:val="24"/>
          <w:szCs w:val="24"/>
        </w:rPr>
        <w:t xml:space="preserve">OECD </w:t>
      </w:r>
      <w:r w:rsidRPr="005E732F">
        <w:rPr>
          <w:rFonts w:ascii="Times New Roman" w:hAnsi="Times New Roman"/>
          <w:sz w:val="24"/>
          <w:szCs w:val="24"/>
        </w:rPr>
        <w:t>datu apkopojumi un pētījumi, kuros i</w:t>
      </w:r>
      <w:r>
        <w:rPr>
          <w:rFonts w:ascii="Times New Roman" w:hAnsi="Times New Roman"/>
          <w:sz w:val="24"/>
          <w:szCs w:val="24"/>
        </w:rPr>
        <w:t xml:space="preserve">ekļauta informācija par Latviju, tādējādi ļaujot izvērtēt Latvijas sniegumu un izaicinājumus zinātnes jomā starptautiskā salīdzinājumā. </w:t>
      </w:r>
    </w:p>
    <w:p w:rsidR="00FF77FB" w:rsidRPr="00FF77FB" w:rsidRDefault="00D36FD8" w:rsidP="00FF77FB">
      <w:pPr>
        <w:pStyle w:val="ListParagraph"/>
        <w:numPr>
          <w:ilvl w:val="0"/>
          <w:numId w:val="30"/>
        </w:numPr>
        <w:spacing w:after="0" w:line="240" w:lineRule="auto"/>
        <w:contextualSpacing w:val="0"/>
        <w:jc w:val="both"/>
        <w:rPr>
          <w:rFonts w:ascii="Times New Roman" w:hAnsi="Times New Roman"/>
          <w:b/>
          <w:sz w:val="24"/>
          <w:szCs w:val="24"/>
          <w:u w:val="single"/>
        </w:rPr>
      </w:pPr>
      <w:r>
        <w:rPr>
          <w:rFonts w:ascii="Times New Roman" w:hAnsi="Times New Roman"/>
          <w:sz w:val="24"/>
          <w:szCs w:val="24"/>
        </w:rPr>
        <w:t xml:space="preserve">Tiek </w:t>
      </w:r>
      <w:r w:rsidR="00FF77FB">
        <w:rPr>
          <w:rFonts w:ascii="Times New Roman" w:hAnsi="Times New Roman"/>
          <w:sz w:val="24"/>
          <w:szCs w:val="24"/>
        </w:rPr>
        <w:t>stiprināta zinātniski-pētnieciskā kapacitāte</w:t>
      </w:r>
      <w:r w:rsidRPr="00D36FD8">
        <w:rPr>
          <w:rFonts w:ascii="Times New Roman" w:hAnsi="Times New Roman"/>
          <w:sz w:val="24"/>
          <w:szCs w:val="24"/>
        </w:rPr>
        <w:t xml:space="preserve">, veidojot konsolidētu pētniecības sistēmu ar spēcīgiem zinātniskajiem institūtiem un universitātēm kā zināšanu centriem ar </w:t>
      </w:r>
      <w:r w:rsidR="00FF77FB">
        <w:rPr>
          <w:rFonts w:ascii="Times New Roman" w:hAnsi="Times New Roman"/>
          <w:sz w:val="24"/>
          <w:szCs w:val="24"/>
        </w:rPr>
        <w:t>atvērtu zinātnes infrastruktūru.</w:t>
      </w:r>
    </w:p>
    <w:p w:rsidR="00FF77FB" w:rsidRPr="00FF77FB" w:rsidRDefault="00D36FD8" w:rsidP="00FF77FB">
      <w:pPr>
        <w:pStyle w:val="ListParagraph"/>
        <w:numPr>
          <w:ilvl w:val="0"/>
          <w:numId w:val="30"/>
        </w:numPr>
        <w:spacing w:after="0" w:line="240" w:lineRule="auto"/>
        <w:contextualSpacing w:val="0"/>
        <w:jc w:val="both"/>
        <w:rPr>
          <w:rFonts w:ascii="Times New Roman" w:hAnsi="Times New Roman"/>
          <w:b/>
          <w:sz w:val="24"/>
          <w:szCs w:val="24"/>
          <w:u w:val="single"/>
        </w:rPr>
      </w:pPr>
      <w:r w:rsidRPr="00FF77FB">
        <w:rPr>
          <w:rFonts w:ascii="Times New Roman" w:hAnsi="Times New Roman"/>
          <w:sz w:val="24"/>
          <w:szCs w:val="24"/>
        </w:rPr>
        <w:t>Dalība starptautiskajos pētījumos zinātnes jomā, veicinot Latvijas sekmīgu dalību projektu konkursos un rezultātu public</w:t>
      </w:r>
      <w:r w:rsidR="00FF77FB">
        <w:rPr>
          <w:rFonts w:ascii="Times New Roman" w:hAnsi="Times New Roman"/>
          <w:sz w:val="24"/>
          <w:szCs w:val="24"/>
        </w:rPr>
        <w:t>itāti.</w:t>
      </w:r>
    </w:p>
    <w:p w:rsidR="00D36FD8" w:rsidRPr="00FF77FB" w:rsidRDefault="00D36FD8" w:rsidP="00FF77FB">
      <w:pPr>
        <w:pStyle w:val="ListParagraph"/>
        <w:numPr>
          <w:ilvl w:val="0"/>
          <w:numId w:val="30"/>
        </w:numPr>
        <w:spacing w:after="0" w:line="240" w:lineRule="auto"/>
        <w:contextualSpacing w:val="0"/>
        <w:jc w:val="both"/>
        <w:rPr>
          <w:rFonts w:ascii="Times New Roman" w:hAnsi="Times New Roman"/>
          <w:b/>
          <w:sz w:val="24"/>
          <w:szCs w:val="24"/>
          <w:u w:val="single"/>
        </w:rPr>
      </w:pPr>
      <w:r w:rsidRPr="00FF77FB">
        <w:rPr>
          <w:rFonts w:ascii="Times New Roman" w:hAnsi="Times New Roman"/>
          <w:sz w:val="24"/>
          <w:szCs w:val="24"/>
        </w:rPr>
        <w:t>Cilvēkkapitāla attīstība zinātnē un inovācijās, mazinot cilvēkkapitāla aizplūšanu, veicinot tā iesakņošanos un vienlaikus – zinātniski-pētniecisko institūciju un zinātnieku grupu starptautisko tīklošanas un sadarbību.</w:t>
      </w:r>
    </w:p>
    <w:p w:rsidR="00D36FD8" w:rsidRPr="00984A52" w:rsidRDefault="00D36FD8" w:rsidP="00FF77FB">
      <w:pPr>
        <w:pStyle w:val="ListParagraph"/>
        <w:spacing w:after="0" w:line="240" w:lineRule="auto"/>
        <w:contextualSpacing w:val="0"/>
        <w:jc w:val="both"/>
        <w:rPr>
          <w:rFonts w:ascii="Times New Roman" w:hAnsi="Times New Roman"/>
          <w:b/>
          <w:sz w:val="24"/>
          <w:szCs w:val="24"/>
          <w:u w:val="single"/>
        </w:rPr>
      </w:pPr>
    </w:p>
    <w:p w:rsidR="00C12C23" w:rsidRPr="00B71E48" w:rsidRDefault="00C12C23" w:rsidP="00C12C23">
      <w:pPr>
        <w:spacing w:after="0" w:line="240" w:lineRule="auto"/>
        <w:jc w:val="both"/>
        <w:rPr>
          <w:rFonts w:ascii="Times New Roman" w:eastAsia="Calibri" w:hAnsi="Times New Roman" w:cs="Times New Roman"/>
          <w:b/>
          <w:sz w:val="24"/>
          <w:szCs w:val="24"/>
          <w:u w:val="single"/>
        </w:rPr>
      </w:pPr>
      <w:r w:rsidRPr="00B71E48">
        <w:rPr>
          <w:rFonts w:ascii="Times New Roman" w:eastAsia="Calibri" w:hAnsi="Times New Roman" w:cs="Times New Roman"/>
          <w:b/>
          <w:sz w:val="24"/>
          <w:szCs w:val="24"/>
          <w:u w:val="single"/>
        </w:rPr>
        <w:t>Labklājība un nodarbinātība</w:t>
      </w:r>
    </w:p>
    <w:p w:rsidR="004F1ECC" w:rsidRPr="00B71E48" w:rsidRDefault="004F1ECC" w:rsidP="005C4E5A">
      <w:pPr>
        <w:pStyle w:val="ListParagraph"/>
        <w:numPr>
          <w:ilvl w:val="0"/>
          <w:numId w:val="5"/>
        </w:numPr>
        <w:spacing w:after="0" w:line="240" w:lineRule="auto"/>
        <w:contextualSpacing w:val="0"/>
        <w:jc w:val="both"/>
        <w:rPr>
          <w:rFonts w:ascii="Times New Roman" w:hAnsi="Times New Roman"/>
          <w:sz w:val="24"/>
          <w:szCs w:val="24"/>
        </w:rPr>
      </w:pPr>
      <w:r w:rsidRPr="00B71E48">
        <w:rPr>
          <w:rFonts w:ascii="Times New Roman" w:hAnsi="Times New Roman"/>
          <w:sz w:val="24"/>
          <w:szCs w:val="24"/>
        </w:rPr>
        <w:t xml:space="preserve">Noslēdzies </w:t>
      </w:r>
      <w:r w:rsidRPr="00B71E48">
        <w:rPr>
          <w:rFonts w:ascii="Times New Roman" w:hAnsi="Times New Roman"/>
          <w:sz w:val="24"/>
          <w:szCs w:val="28"/>
        </w:rPr>
        <w:t xml:space="preserve">OECD </w:t>
      </w:r>
      <w:r w:rsidRPr="00B71E48">
        <w:rPr>
          <w:rFonts w:ascii="Times New Roman" w:hAnsi="Times New Roman"/>
          <w:color w:val="000000"/>
          <w:sz w:val="24"/>
          <w:szCs w:val="28"/>
        </w:rPr>
        <w:t xml:space="preserve">zinātniskais pētījums, </w:t>
      </w:r>
      <w:r w:rsidR="003D115C">
        <w:rPr>
          <w:rFonts w:ascii="Times New Roman" w:hAnsi="Times New Roman"/>
          <w:color w:val="000000"/>
          <w:sz w:val="24"/>
          <w:szCs w:val="28"/>
        </w:rPr>
        <w:t xml:space="preserve">kura ietvaros tika novērtēta </w:t>
      </w:r>
      <w:r w:rsidRPr="00B71E48">
        <w:rPr>
          <w:rFonts w:ascii="Times New Roman" w:hAnsi="Times New Roman"/>
          <w:color w:val="000000"/>
          <w:sz w:val="24"/>
          <w:szCs w:val="28"/>
        </w:rPr>
        <w:t xml:space="preserve">Latvijas darba tirgus </w:t>
      </w:r>
      <w:r w:rsidR="003D115C">
        <w:rPr>
          <w:rFonts w:ascii="Times New Roman" w:hAnsi="Times New Roman"/>
          <w:color w:val="000000"/>
          <w:sz w:val="24"/>
          <w:szCs w:val="28"/>
        </w:rPr>
        <w:t>politikas pasākumu efektivitāte</w:t>
      </w:r>
      <w:r w:rsidRPr="00B71E48">
        <w:rPr>
          <w:rFonts w:ascii="Times New Roman" w:hAnsi="Times New Roman"/>
          <w:color w:val="000000"/>
          <w:sz w:val="24"/>
          <w:szCs w:val="28"/>
        </w:rPr>
        <w:t>. Pētījuma rezultāti tiek izmantoti uz pierādījumiem balstītas rīcībpolitikas izstrādei, kā arī ir nozīmīgs ieguldījums “Iekļaujošas nodarbinātības pamatnostādņu 2015.-2020. gadam” starpposma novērtējuma izstrādē un d</w:t>
      </w:r>
      <w:r w:rsidRPr="00B71E48">
        <w:rPr>
          <w:rFonts w:ascii="Times New Roman" w:hAnsi="Times New Roman"/>
          <w:sz w:val="24"/>
          <w:szCs w:val="28"/>
          <w:shd w:val="clear" w:color="auto" w:fill="FFFFFF"/>
        </w:rPr>
        <w:t>arba tirgus politikas pasākumu (jo īpaši bezdarbnieku mācību programmu, reģionālās mobilitātes atbalsta programmas un darba algu subsīdiju) un sociālās politikas mehānismu pilnveidei</w:t>
      </w:r>
      <w:r w:rsidRPr="00B71E48">
        <w:rPr>
          <w:rFonts w:ascii="Times New Roman" w:hAnsi="Times New Roman"/>
          <w:sz w:val="24"/>
          <w:szCs w:val="28"/>
        </w:rPr>
        <w:t>.</w:t>
      </w:r>
    </w:p>
    <w:p w:rsidR="004F1ECC" w:rsidRPr="00B71E48" w:rsidRDefault="004F1ECC" w:rsidP="005C4E5A">
      <w:pPr>
        <w:pStyle w:val="ListParagraph"/>
        <w:numPr>
          <w:ilvl w:val="0"/>
          <w:numId w:val="5"/>
        </w:numPr>
        <w:spacing w:after="0" w:line="240" w:lineRule="auto"/>
        <w:contextualSpacing w:val="0"/>
        <w:jc w:val="both"/>
        <w:rPr>
          <w:rFonts w:ascii="Times New Roman" w:hAnsi="Times New Roman"/>
          <w:sz w:val="24"/>
          <w:szCs w:val="24"/>
        </w:rPr>
      </w:pPr>
      <w:r w:rsidRPr="00B71E48">
        <w:rPr>
          <w:rFonts w:ascii="Times New Roman" w:hAnsi="Times New Roman"/>
          <w:color w:val="000000"/>
          <w:sz w:val="24"/>
          <w:szCs w:val="28"/>
        </w:rPr>
        <w:t xml:space="preserve">Latvijas pētījumā izmantotā pieeja ir atzīmēta kā labā prakse un 2019.gada rudenī tiks prezentēta Eiropas Komisijas Nodarbinātības, sociālo lietu un iekļautības ģenerāldirektorāta un OECD kopīgi rīkotajā seminārā par savienotu administratīvo datu izmantošanu darba tirgus politiku novērtēšanā. </w:t>
      </w:r>
    </w:p>
    <w:p w:rsidR="004F1ECC" w:rsidRPr="00B71E48" w:rsidRDefault="004F1ECC" w:rsidP="005C4E5A">
      <w:pPr>
        <w:pStyle w:val="ListParagraph"/>
        <w:numPr>
          <w:ilvl w:val="0"/>
          <w:numId w:val="5"/>
        </w:numPr>
        <w:spacing w:after="0" w:line="240" w:lineRule="auto"/>
        <w:jc w:val="both"/>
        <w:rPr>
          <w:rFonts w:ascii="Times New Roman" w:hAnsi="Times New Roman"/>
          <w:sz w:val="24"/>
          <w:szCs w:val="24"/>
        </w:rPr>
      </w:pPr>
      <w:r w:rsidRPr="00B71E48">
        <w:rPr>
          <w:rFonts w:ascii="Times New Roman" w:hAnsi="Times New Roman"/>
          <w:sz w:val="24"/>
          <w:szCs w:val="24"/>
        </w:rPr>
        <w:t xml:space="preserve">Veiktas būtiskas izmaiņas pensiju indeksācijas procesā. </w:t>
      </w:r>
    </w:p>
    <w:p w:rsidR="004F1ECC" w:rsidRPr="00B71E48" w:rsidRDefault="004F1ECC" w:rsidP="005C4E5A">
      <w:pPr>
        <w:pStyle w:val="ListParagraph"/>
        <w:numPr>
          <w:ilvl w:val="0"/>
          <w:numId w:val="5"/>
        </w:numPr>
        <w:spacing w:after="0" w:line="240" w:lineRule="auto"/>
        <w:jc w:val="both"/>
        <w:rPr>
          <w:rFonts w:ascii="Times New Roman" w:hAnsi="Times New Roman"/>
          <w:sz w:val="24"/>
          <w:szCs w:val="24"/>
        </w:rPr>
      </w:pPr>
      <w:r w:rsidRPr="00B71E48">
        <w:rPr>
          <w:rFonts w:ascii="Times New Roman" w:hAnsi="Times New Roman"/>
          <w:sz w:val="24"/>
          <w:szCs w:val="24"/>
        </w:rPr>
        <w:t xml:space="preserve">Samazināts pensiju sistēmas otrā līmeņa līdzekļu pārvaldītāja maksājums par ieguldījuma plāna pārvaldi. </w:t>
      </w:r>
    </w:p>
    <w:p w:rsidR="00AC74D4" w:rsidRPr="00B71E48" w:rsidRDefault="00AC74D4" w:rsidP="00AC74D4">
      <w:pPr>
        <w:pStyle w:val="ListParagraph"/>
        <w:numPr>
          <w:ilvl w:val="0"/>
          <w:numId w:val="5"/>
        </w:numPr>
        <w:spacing w:after="0" w:line="240" w:lineRule="auto"/>
        <w:jc w:val="both"/>
        <w:rPr>
          <w:rFonts w:ascii="Times New Roman" w:hAnsi="Times New Roman"/>
          <w:sz w:val="24"/>
          <w:szCs w:val="24"/>
        </w:rPr>
      </w:pPr>
      <w:r w:rsidRPr="00B71E48">
        <w:rPr>
          <w:rFonts w:ascii="Times New Roman" w:hAnsi="Times New Roman"/>
          <w:sz w:val="24"/>
          <w:szCs w:val="24"/>
        </w:rPr>
        <w:t>Uzlabot</w:t>
      </w:r>
      <w:r>
        <w:rPr>
          <w:rFonts w:ascii="Times New Roman" w:hAnsi="Times New Roman"/>
          <w:sz w:val="24"/>
          <w:szCs w:val="24"/>
        </w:rPr>
        <w:t>i</w:t>
      </w:r>
      <w:r w:rsidRPr="00B71E48">
        <w:rPr>
          <w:rFonts w:ascii="Times New Roman" w:hAnsi="Times New Roman"/>
          <w:sz w:val="24"/>
          <w:szCs w:val="24"/>
        </w:rPr>
        <w:t xml:space="preserve"> kontroles pasākum</w:t>
      </w:r>
      <w:r>
        <w:rPr>
          <w:rFonts w:ascii="Times New Roman" w:hAnsi="Times New Roman"/>
          <w:sz w:val="24"/>
          <w:szCs w:val="24"/>
        </w:rPr>
        <w:t xml:space="preserve">i </w:t>
      </w:r>
      <w:r w:rsidRPr="00B71E48">
        <w:rPr>
          <w:rFonts w:ascii="Times New Roman" w:hAnsi="Times New Roman"/>
          <w:sz w:val="24"/>
          <w:szCs w:val="24"/>
        </w:rPr>
        <w:t xml:space="preserve">cīņā pret aplokšņu algām </w:t>
      </w:r>
      <w:r>
        <w:rPr>
          <w:rFonts w:ascii="Times New Roman" w:hAnsi="Times New Roman"/>
          <w:sz w:val="24"/>
          <w:szCs w:val="24"/>
        </w:rPr>
        <w:t xml:space="preserve">ir bijis viens no faktoriem, kā rezultātā </w:t>
      </w:r>
      <w:r w:rsidRPr="00B71E48">
        <w:rPr>
          <w:rFonts w:ascii="Times New Roman" w:hAnsi="Times New Roman"/>
          <w:sz w:val="24"/>
          <w:szCs w:val="24"/>
        </w:rPr>
        <w:t xml:space="preserve">palielinājies iemaksu apjoms valsts budžetā, kā arī uzrādīto darba ņēmēju skaits. </w:t>
      </w:r>
    </w:p>
    <w:p w:rsidR="004F1ECC" w:rsidRPr="00B71E48" w:rsidRDefault="004F1ECC" w:rsidP="005C4E5A">
      <w:pPr>
        <w:pStyle w:val="ListParagraph"/>
        <w:numPr>
          <w:ilvl w:val="0"/>
          <w:numId w:val="18"/>
        </w:numPr>
        <w:spacing w:after="0" w:line="240" w:lineRule="auto"/>
        <w:contextualSpacing w:val="0"/>
        <w:jc w:val="both"/>
        <w:rPr>
          <w:rFonts w:ascii="Times New Roman" w:hAnsi="Times New Roman"/>
          <w:sz w:val="24"/>
          <w:szCs w:val="24"/>
        </w:rPr>
      </w:pPr>
      <w:r w:rsidRPr="00B71E48">
        <w:rPr>
          <w:rFonts w:ascii="Times New Roman" w:hAnsi="Times New Roman"/>
          <w:sz w:val="24"/>
        </w:rPr>
        <w:t>Veikti grozījumi Imigrācijas likumā, lai darba devējiem būtu iespēja nodarbināt trešo valstu pilsoņus uz ilgtermiņa vīzas pamata.</w:t>
      </w:r>
    </w:p>
    <w:p w:rsidR="004F1ECC" w:rsidRPr="00B71E48" w:rsidRDefault="004F1ECC" w:rsidP="005C4E5A">
      <w:pPr>
        <w:pStyle w:val="ListParagraph"/>
        <w:numPr>
          <w:ilvl w:val="0"/>
          <w:numId w:val="19"/>
        </w:numPr>
        <w:spacing w:after="0" w:line="240" w:lineRule="auto"/>
        <w:contextualSpacing w:val="0"/>
        <w:jc w:val="both"/>
        <w:rPr>
          <w:rFonts w:ascii="Times New Roman" w:hAnsi="Times New Roman"/>
          <w:sz w:val="24"/>
          <w:szCs w:val="24"/>
        </w:rPr>
      </w:pPr>
      <w:r w:rsidRPr="00B71E48">
        <w:rPr>
          <w:rFonts w:ascii="Times New Roman" w:hAnsi="Times New Roman"/>
          <w:sz w:val="24"/>
        </w:rPr>
        <w:t>Pētniekiem piešķirta neierobežota piekļuve darba tirgum, tādējādi radot labvēlīgākus nosacījumus augstas kvalifikācijas trešo valstu pilsoņu piesaistei.</w:t>
      </w:r>
    </w:p>
    <w:p w:rsidR="00C12C23" w:rsidRPr="00886664" w:rsidRDefault="00C12C23" w:rsidP="00886664">
      <w:pPr>
        <w:pStyle w:val="ListParagraph"/>
        <w:spacing w:after="0" w:line="240" w:lineRule="auto"/>
        <w:contextualSpacing w:val="0"/>
        <w:jc w:val="both"/>
        <w:rPr>
          <w:rFonts w:ascii="Times New Roman" w:hAnsi="Times New Roman"/>
          <w:sz w:val="24"/>
          <w:szCs w:val="24"/>
          <w:highlight w:val="green"/>
        </w:rPr>
      </w:pPr>
    </w:p>
    <w:p w:rsidR="00C12C23" w:rsidRPr="00B71E48" w:rsidRDefault="00C12C23" w:rsidP="00C12C23">
      <w:pPr>
        <w:spacing w:after="0" w:line="240" w:lineRule="auto"/>
        <w:jc w:val="both"/>
        <w:rPr>
          <w:rFonts w:ascii="Times New Roman" w:hAnsi="Times New Roman" w:cs="Times New Roman"/>
          <w:b/>
          <w:sz w:val="24"/>
          <w:szCs w:val="24"/>
          <w:u w:val="single"/>
        </w:rPr>
      </w:pPr>
      <w:r w:rsidRPr="00B71E48">
        <w:rPr>
          <w:rFonts w:ascii="Times New Roman" w:hAnsi="Times New Roman" w:cs="Times New Roman"/>
          <w:b/>
          <w:sz w:val="24"/>
          <w:szCs w:val="24"/>
          <w:u w:val="single"/>
        </w:rPr>
        <w:t>Veselība</w:t>
      </w:r>
    </w:p>
    <w:p w:rsidR="002D5D1F" w:rsidRPr="00B71E48" w:rsidRDefault="002D5D1F" w:rsidP="005C4E5A">
      <w:pPr>
        <w:pStyle w:val="ListParagraph"/>
        <w:widowControl w:val="0"/>
        <w:numPr>
          <w:ilvl w:val="0"/>
          <w:numId w:val="20"/>
        </w:numPr>
        <w:spacing w:after="0" w:line="240" w:lineRule="auto"/>
        <w:jc w:val="both"/>
        <w:rPr>
          <w:rFonts w:ascii="Times New Roman" w:hAnsi="Times New Roman"/>
          <w:sz w:val="24"/>
          <w:szCs w:val="28"/>
        </w:rPr>
      </w:pPr>
      <w:r w:rsidRPr="00B71E48">
        <w:rPr>
          <w:rFonts w:ascii="Times New Roman" w:hAnsi="Times New Roman"/>
          <w:sz w:val="24"/>
          <w:szCs w:val="28"/>
        </w:rPr>
        <w:t>OECD veselības sistēmas pārskats par Latviju sniedz</w:t>
      </w:r>
      <w:r w:rsidRPr="00B71E48">
        <w:rPr>
          <w:rFonts w:ascii="Times New Roman" w:hAnsi="Times New Roman"/>
          <w:i/>
          <w:sz w:val="24"/>
          <w:szCs w:val="28"/>
        </w:rPr>
        <w:t xml:space="preserve"> </w:t>
      </w:r>
      <w:r w:rsidRPr="00B71E48">
        <w:rPr>
          <w:rFonts w:ascii="Times New Roman" w:hAnsi="Times New Roman"/>
          <w:sz w:val="24"/>
          <w:szCs w:val="28"/>
        </w:rPr>
        <w:t xml:space="preserve">visaptverošu un neatkarīgu Latvijas veselības aprūpes sistēmas analīzi, salīdzinājumu ar citām </w:t>
      </w:r>
      <w:r w:rsidRPr="00B71E48">
        <w:rPr>
          <w:rFonts w:ascii="Times New Roman" w:hAnsi="Times New Roman"/>
          <w:sz w:val="24"/>
          <w:szCs w:val="28"/>
        </w:rPr>
        <w:lastRenderedPageBreak/>
        <w:t>OECD valstīm, kā arī priekšlikumus veselības aprūpes uzlabošanai.</w:t>
      </w:r>
    </w:p>
    <w:p w:rsidR="002D5D1F" w:rsidRPr="00B71E48" w:rsidRDefault="002D5D1F" w:rsidP="005C4E5A">
      <w:pPr>
        <w:pStyle w:val="ListParagraph"/>
        <w:widowControl w:val="0"/>
        <w:numPr>
          <w:ilvl w:val="0"/>
          <w:numId w:val="20"/>
        </w:numPr>
        <w:spacing w:after="0" w:line="240" w:lineRule="auto"/>
        <w:contextualSpacing w:val="0"/>
        <w:jc w:val="both"/>
        <w:rPr>
          <w:rFonts w:ascii="Times New Roman" w:hAnsi="Times New Roman"/>
          <w:sz w:val="24"/>
          <w:szCs w:val="28"/>
        </w:rPr>
      </w:pPr>
      <w:r w:rsidRPr="00B71E48">
        <w:rPr>
          <w:rFonts w:ascii="Times New Roman" w:hAnsi="Times New Roman"/>
          <w:sz w:val="24"/>
          <w:szCs w:val="24"/>
        </w:rPr>
        <w:t>Palielināts finansējums veselības aprūpei, lai uzlabotu pakalpojumu pieejamību.</w:t>
      </w:r>
    </w:p>
    <w:p w:rsidR="002D5D1F" w:rsidRPr="00B71E48" w:rsidRDefault="002D5D1F" w:rsidP="002D5D1F">
      <w:pPr>
        <w:pStyle w:val="ListParagraph"/>
        <w:widowControl w:val="0"/>
        <w:numPr>
          <w:ilvl w:val="0"/>
          <w:numId w:val="2"/>
        </w:numPr>
        <w:spacing w:after="0" w:line="240" w:lineRule="auto"/>
        <w:jc w:val="both"/>
        <w:rPr>
          <w:rFonts w:ascii="Times New Roman" w:hAnsi="Times New Roman"/>
          <w:sz w:val="24"/>
          <w:szCs w:val="24"/>
        </w:rPr>
      </w:pPr>
      <w:r w:rsidRPr="00B71E48">
        <w:rPr>
          <w:rFonts w:ascii="Times New Roman" w:hAnsi="Times New Roman"/>
          <w:sz w:val="24"/>
          <w:szCs w:val="24"/>
        </w:rPr>
        <w:t xml:space="preserve">Lai uzlabotu zāļu pieejamību pacientiem, mazinot pacientu līdzmaksājumus par zālēm, veiktas izmaiņas kompensējamo zāļu izrakstīšanas kārtībā no 2020. gada 1. aprīļa, kas veicinās ģenērisko zāļu daudz plašāku izrakstīšanu. </w:t>
      </w:r>
    </w:p>
    <w:p w:rsidR="002D5D1F" w:rsidRPr="00B71E48" w:rsidRDefault="002D5D1F" w:rsidP="002D5D1F">
      <w:pPr>
        <w:pStyle w:val="ListParagraph"/>
        <w:widowControl w:val="0"/>
        <w:numPr>
          <w:ilvl w:val="0"/>
          <w:numId w:val="2"/>
        </w:numPr>
        <w:spacing w:after="0" w:line="240" w:lineRule="auto"/>
        <w:jc w:val="both"/>
        <w:rPr>
          <w:rFonts w:ascii="Times New Roman" w:hAnsi="Times New Roman"/>
          <w:sz w:val="24"/>
          <w:szCs w:val="24"/>
        </w:rPr>
      </w:pPr>
      <w:r w:rsidRPr="00B71E48">
        <w:rPr>
          <w:rFonts w:ascii="Times New Roman" w:hAnsi="Times New Roman"/>
          <w:sz w:val="24"/>
          <w:szCs w:val="24"/>
        </w:rPr>
        <w:t xml:space="preserve">Izstrādāts un Ministru kabinetā pieņemts psihiskās veselības aprūpes pieejamības uzlabošanas plāns 2019.-2020.gadam. </w:t>
      </w:r>
    </w:p>
    <w:p w:rsidR="002D5D1F" w:rsidRPr="00B71E48" w:rsidRDefault="002D5D1F" w:rsidP="00B244FF">
      <w:pPr>
        <w:pStyle w:val="ListParagraph"/>
        <w:widowControl w:val="0"/>
        <w:numPr>
          <w:ilvl w:val="0"/>
          <w:numId w:val="2"/>
        </w:numPr>
        <w:spacing w:after="0" w:line="240" w:lineRule="auto"/>
        <w:jc w:val="both"/>
        <w:rPr>
          <w:rFonts w:ascii="Times New Roman" w:hAnsi="Times New Roman"/>
          <w:sz w:val="24"/>
          <w:szCs w:val="28"/>
        </w:rPr>
      </w:pPr>
      <w:r w:rsidRPr="00B71E48">
        <w:rPr>
          <w:rFonts w:ascii="Times New Roman" w:hAnsi="Times New Roman"/>
          <w:sz w:val="24"/>
          <w:szCs w:val="24"/>
        </w:rPr>
        <w:t xml:space="preserve">Lai sekmētu racionālu veselības aprūpes līdzekļu izlietošanu, stacionāro pakalpojumu apmaksā tiek ieviests uz diagnozēm balstīts apmaksas sistēmas modelis, kā arī paplašināts veselības aprūpes pakalpojumu klāsts, kurus Nacionālais veselības dienests iepērk stratēģiskā iepirkuma ietvaros. </w:t>
      </w:r>
    </w:p>
    <w:p w:rsidR="00C12C23" w:rsidRPr="00B71E48" w:rsidRDefault="002D5D1F" w:rsidP="005C4E5A">
      <w:pPr>
        <w:pStyle w:val="ListParagraph"/>
        <w:widowControl w:val="0"/>
        <w:numPr>
          <w:ilvl w:val="0"/>
          <w:numId w:val="20"/>
        </w:numPr>
        <w:spacing w:after="0" w:line="240" w:lineRule="auto"/>
        <w:contextualSpacing w:val="0"/>
        <w:jc w:val="both"/>
        <w:rPr>
          <w:rFonts w:ascii="Times New Roman" w:hAnsi="Times New Roman"/>
          <w:sz w:val="24"/>
          <w:szCs w:val="28"/>
        </w:rPr>
      </w:pPr>
      <w:r w:rsidRPr="00B71E48">
        <w:rPr>
          <w:rFonts w:ascii="Times New Roman" w:hAnsi="Times New Roman"/>
          <w:sz w:val="24"/>
          <w:szCs w:val="24"/>
        </w:rPr>
        <w:t>Lai uzlabotu veselības aprūpes kvalitāti, izstrādāta veselības aprūpes sistēmas darbības snieguma novērtējuma sistēma, ko veido rādītāju kopums veselības aprūpes sistēmas darbības novērtēšanai. Tas ietver ne tikai plānošanu, reformu un nozares stratēģisko mērķu virzības izvērtēšanu, bet arī veselības aprūpes procesu kvalitātes novērtēšanu.</w:t>
      </w:r>
    </w:p>
    <w:p w:rsidR="002D5D1F" w:rsidRPr="00B71E48" w:rsidRDefault="002D5D1F" w:rsidP="002D5D1F">
      <w:pPr>
        <w:pStyle w:val="ListParagraph"/>
        <w:widowControl w:val="0"/>
        <w:spacing w:after="0" w:line="240" w:lineRule="auto"/>
        <w:contextualSpacing w:val="0"/>
        <w:jc w:val="both"/>
        <w:rPr>
          <w:rFonts w:ascii="Times New Roman" w:hAnsi="Times New Roman"/>
          <w:sz w:val="24"/>
          <w:szCs w:val="28"/>
        </w:rPr>
      </w:pPr>
    </w:p>
    <w:p w:rsidR="00C12C23" w:rsidRPr="00B71E48" w:rsidRDefault="00C12C23" w:rsidP="00C12C23">
      <w:pPr>
        <w:widowControl w:val="0"/>
        <w:spacing w:after="0" w:line="240" w:lineRule="auto"/>
        <w:ind w:right="-58"/>
        <w:jc w:val="both"/>
        <w:rPr>
          <w:rFonts w:ascii="Times New Roman" w:hAnsi="Times New Roman"/>
          <w:b/>
          <w:noProof/>
          <w:sz w:val="24"/>
          <w:szCs w:val="24"/>
          <w:u w:val="single"/>
        </w:rPr>
      </w:pPr>
      <w:r w:rsidRPr="00B71E48">
        <w:rPr>
          <w:rFonts w:ascii="Times New Roman" w:hAnsi="Times New Roman"/>
          <w:b/>
          <w:noProof/>
          <w:sz w:val="24"/>
          <w:szCs w:val="24"/>
          <w:u w:val="single"/>
        </w:rPr>
        <w:t xml:space="preserve">Digitālā ekonomika </w:t>
      </w:r>
    </w:p>
    <w:p w:rsidR="002361C7" w:rsidRPr="00B71E48" w:rsidRDefault="008304F3" w:rsidP="005C4E5A">
      <w:pPr>
        <w:numPr>
          <w:ilvl w:val="0"/>
          <w:numId w:val="11"/>
        </w:numPr>
        <w:spacing w:after="120" w:line="240" w:lineRule="auto"/>
        <w:contextualSpacing/>
        <w:jc w:val="both"/>
        <w:rPr>
          <w:rFonts w:ascii="Times New Roman" w:eastAsia="Calibri" w:hAnsi="Times New Roman" w:cs="Times New Roman"/>
          <w:sz w:val="24"/>
          <w:szCs w:val="24"/>
        </w:rPr>
      </w:pPr>
      <w:r w:rsidRPr="00B71E48">
        <w:rPr>
          <w:rFonts w:ascii="Times New Roman" w:eastAsia="Calibri" w:hAnsi="Times New Roman" w:cs="Times New Roman"/>
          <w:sz w:val="24"/>
          <w:szCs w:val="24"/>
        </w:rPr>
        <w:t xml:space="preserve">Latvija turpina dalību OECD projektā </w:t>
      </w:r>
      <w:r w:rsidRPr="00B71E48">
        <w:rPr>
          <w:rFonts w:ascii="Times New Roman" w:eastAsia="Calibri" w:hAnsi="Times New Roman" w:cs="Times New Roman"/>
          <w:i/>
          <w:iCs/>
          <w:sz w:val="24"/>
          <w:szCs w:val="24"/>
        </w:rPr>
        <w:t>Going Digital</w:t>
      </w:r>
      <w:r w:rsidRPr="00B71E48">
        <w:rPr>
          <w:rFonts w:ascii="Times New Roman" w:eastAsia="Calibri" w:hAnsi="Times New Roman" w:cs="Times New Roman"/>
          <w:sz w:val="24"/>
          <w:szCs w:val="24"/>
        </w:rPr>
        <w:t xml:space="preserve">, kura mērķis ir palīdzēt politikas veidotājiem labāk izprast digitālās transformācijas procesus, attīstīt un ieviest tādu politikas ietvaru, kas veicina pozitīvu un iekļaujošu digitālo ekonomiku un sabiedrību. </w:t>
      </w:r>
    </w:p>
    <w:p w:rsidR="008E34E8" w:rsidRPr="00B71E48" w:rsidRDefault="008304F3" w:rsidP="005C4E5A">
      <w:pPr>
        <w:numPr>
          <w:ilvl w:val="0"/>
          <w:numId w:val="11"/>
        </w:numPr>
        <w:spacing w:after="120" w:line="240" w:lineRule="auto"/>
        <w:contextualSpacing/>
        <w:jc w:val="both"/>
        <w:rPr>
          <w:rFonts w:ascii="Times New Roman" w:eastAsia="Calibri" w:hAnsi="Times New Roman" w:cs="Times New Roman"/>
          <w:sz w:val="24"/>
          <w:szCs w:val="24"/>
        </w:rPr>
      </w:pPr>
      <w:r w:rsidRPr="00B71E48">
        <w:rPr>
          <w:rFonts w:ascii="Times New Roman" w:eastAsia="Calibri" w:hAnsi="Times New Roman" w:cs="Times New Roman"/>
          <w:i/>
          <w:iCs/>
          <w:sz w:val="24"/>
          <w:szCs w:val="24"/>
        </w:rPr>
        <w:t>Going Digital</w:t>
      </w:r>
      <w:r w:rsidR="002361C7" w:rsidRPr="00B71E48">
        <w:rPr>
          <w:rFonts w:ascii="Times New Roman" w:eastAsia="Calibri" w:hAnsi="Times New Roman" w:cs="Times New Roman"/>
          <w:sz w:val="24"/>
          <w:szCs w:val="24"/>
        </w:rPr>
        <w:t xml:space="preserve"> projekta ietvaros</w:t>
      </w:r>
      <w:r w:rsidRPr="00B71E48">
        <w:rPr>
          <w:rFonts w:ascii="Times New Roman" w:eastAsia="Calibri" w:hAnsi="Times New Roman" w:cs="Times New Roman"/>
          <w:sz w:val="24"/>
          <w:szCs w:val="24"/>
        </w:rPr>
        <w:t xml:space="preserve"> uzsākts Latvijas digitālās transformācijas izvērtējums, kura izstrāde tiks pabeigta 2020.gada jūnijā</w:t>
      </w:r>
      <w:r w:rsidRPr="00B71E48">
        <w:rPr>
          <w:rFonts w:ascii="Times New Roman" w:eastAsia="Calibri" w:hAnsi="Times New Roman" w:cs="Times New Roman"/>
          <w:i/>
          <w:sz w:val="24"/>
          <w:szCs w:val="24"/>
        </w:rPr>
        <w:t>.</w:t>
      </w:r>
      <w:r w:rsidR="008E34E8" w:rsidRPr="00B71E48">
        <w:rPr>
          <w:rFonts w:ascii="Times New Roman" w:eastAsia="Calibri" w:hAnsi="Times New Roman" w:cs="Times New Roman"/>
          <w:i/>
          <w:sz w:val="24"/>
          <w:szCs w:val="24"/>
        </w:rPr>
        <w:t xml:space="preserve"> </w:t>
      </w:r>
      <w:r w:rsidR="008E34E8" w:rsidRPr="00B71E48">
        <w:rPr>
          <w:rFonts w:ascii="Times New Roman" w:eastAsia="Calibri" w:hAnsi="Times New Roman" w:cs="Times New Roman"/>
          <w:sz w:val="24"/>
          <w:szCs w:val="24"/>
        </w:rPr>
        <w:t xml:space="preserve">Izvērtējums </w:t>
      </w:r>
      <w:r w:rsidR="008E34E8" w:rsidRPr="00B71E48">
        <w:rPr>
          <w:rFonts w:ascii="Times New Roman" w:eastAsia="Times New Roman" w:hAnsi="Times New Roman" w:cs="Times New Roman"/>
          <w:sz w:val="24"/>
          <w:szCs w:val="24"/>
          <w:lang w:val="lv"/>
        </w:rPr>
        <w:t>sniegs analīzi par digitālās transformācijas kavējošiem iemesliem ekonomikā un sabiedrībā. Latvija saņems rekomendācijas par digitālās politikas veidošanu, digitālās transformācijas iespējām un izaicinājumiem, dodot būtisku ieguldījumu informācijas sabiedrības politikas izvērtēšanā, potenciāli iezīmēs jaunas nišas jomas, kuru attīstīšana ir nepieciešama, lai pielāgotos mainīgās pasaules tendencēm.</w:t>
      </w:r>
      <w:r w:rsidR="002361C7" w:rsidRPr="00B71E48">
        <w:rPr>
          <w:rFonts w:ascii="Times New Roman" w:eastAsia="Times New Roman" w:hAnsi="Times New Roman" w:cs="Times New Roman"/>
          <w:sz w:val="24"/>
          <w:szCs w:val="24"/>
          <w:lang w:val="lv"/>
        </w:rPr>
        <w:t xml:space="preserve"> </w:t>
      </w:r>
    </w:p>
    <w:p w:rsidR="008304F3" w:rsidRPr="00B71E48" w:rsidRDefault="008304F3" w:rsidP="005C4E5A">
      <w:pPr>
        <w:numPr>
          <w:ilvl w:val="0"/>
          <w:numId w:val="11"/>
        </w:numPr>
        <w:spacing w:after="120" w:line="240" w:lineRule="auto"/>
        <w:contextualSpacing/>
        <w:jc w:val="both"/>
        <w:rPr>
          <w:rFonts w:ascii="Calibri" w:eastAsia="Calibri" w:hAnsi="Calibri" w:cs="Times New Roman"/>
          <w:i/>
          <w:iCs/>
          <w:sz w:val="24"/>
          <w:szCs w:val="24"/>
        </w:rPr>
      </w:pPr>
      <w:r w:rsidRPr="00B71E48">
        <w:rPr>
          <w:rFonts w:ascii="Times New Roman" w:eastAsia="Calibri" w:hAnsi="Times New Roman" w:cs="Times New Roman"/>
          <w:sz w:val="24"/>
          <w:szCs w:val="24"/>
        </w:rPr>
        <w:t xml:space="preserve">Latvija turpina aktīvi līdzdarboties OECD analītisko materiālu izstrādē, tai skaitā, sniedzot komentārus par mākslīgā intelekta vadlīnijām, u.c. dokumentiem. </w:t>
      </w:r>
    </w:p>
    <w:p w:rsidR="00C12C23" w:rsidRPr="00C12C23" w:rsidRDefault="00C12C23" w:rsidP="00C12C23">
      <w:pPr>
        <w:spacing w:after="0" w:line="240" w:lineRule="auto"/>
        <w:jc w:val="both"/>
        <w:rPr>
          <w:rFonts w:ascii="Times New Roman" w:hAnsi="Times New Roman"/>
          <w:sz w:val="24"/>
          <w:szCs w:val="24"/>
          <w:highlight w:val="yellow"/>
        </w:rPr>
      </w:pPr>
    </w:p>
    <w:p w:rsidR="008304F3" w:rsidRPr="003D5A52" w:rsidRDefault="00EB0033" w:rsidP="00C12C23">
      <w:pPr>
        <w:spacing w:after="0" w:line="240" w:lineRule="auto"/>
        <w:jc w:val="both"/>
        <w:rPr>
          <w:rFonts w:ascii="Times New Roman" w:hAnsi="Times New Roman"/>
          <w:b/>
          <w:sz w:val="24"/>
          <w:szCs w:val="24"/>
          <w:u w:val="single"/>
        </w:rPr>
      </w:pPr>
      <w:r w:rsidRPr="003D5A52">
        <w:rPr>
          <w:rFonts w:ascii="Times New Roman" w:hAnsi="Times New Roman"/>
          <w:b/>
          <w:sz w:val="24"/>
          <w:szCs w:val="24"/>
          <w:u w:val="single"/>
        </w:rPr>
        <w:t xml:space="preserve">Publiskā pārvalde </w:t>
      </w:r>
    </w:p>
    <w:p w:rsidR="007F7C73" w:rsidRPr="00F83CB3" w:rsidRDefault="00F83CB3" w:rsidP="00F83CB3">
      <w:pPr>
        <w:numPr>
          <w:ilvl w:val="0"/>
          <w:numId w:val="10"/>
        </w:numPr>
        <w:spacing w:after="12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Ievērojot OECD rekomendācijas un OECD valstu labo praksi, izstrādāts un </w:t>
      </w:r>
      <w:r w:rsidR="00EB0033" w:rsidRPr="00F83CB3">
        <w:rPr>
          <w:rFonts w:ascii="Times New Roman" w:eastAsia="Calibri" w:hAnsi="Times New Roman" w:cs="Times New Roman"/>
          <w:bCs/>
          <w:sz w:val="24"/>
          <w:szCs w:val="24"/>
        </w:rPr>
        <w:t>2019. gada 1. maijā spēkā stājies Trauksmes celšanas likums, kura mērķis ir sabiedrības interesēs veicināt trauksmes celšanu par pārkāpumiem un nodrošināt trauksmes celšanas mehānismu izveidi un darbību, kā arī trauksmes cēlēju pienācīgu aizsardzību.</w:t>
      </w:r>
    </w:p>
    <w:p w:rsidR="00435260" w:rsidRPr="00B71E48" w:rsidRDefault="008304F3" w:rsidP="005C4E5A">
      <w:pPr>
        <w:numPr>
          <w:ilvl w:val="0"/>
          <w:numId w:val="10"/>
        </w:numPr>
        <w:spacing w:after="120" w:line="240" w:lineRule="auto"/>
        <w:contextualSpacing/>
        <w:jc w:val="both"/>
        <w:rPr>
          <w:rFonts w:ascii="Calibri" w:eastAsia="Calibri" w:hAnsi="Calibri" w:cs="Times New Roman"/>
          <w:sz w:val="24"/>
          <w:szCs w:val="24"/>
        </w:rPr>
      </w:pPr>
      <w:r w:rsidRPr="003D5A52">
        <w:rPr>
          <w:rFonts w:ascii="Times New Roman" w:eastAsia="Calibri" w:hAnsi="Times New Roman" w:cs="Times New Roman"/>
          <w:bCs/>
          <w:sz w:val="24"/>
          <w:szCs w:val="24"/>
        </w:rPr>
        <w:t>Latvijas politikas plānošanas dokumentos</w:t>
      </w:r>
      <w:r w:rsidRPr="00B71E48">
        <w:rPr>
          <w:rFonts w:ascii="Times New Roman" w:eastAsia="Calibri" w:hAnsi="Times New Roman" w:cs="Times New Roman"/>
          <w:bCs/>
          <w:sz w:val="24"/>
          <w:szCs w:val="24"/>
        </w:rPr>
        <w:t xml:space="preserve"> tiek iekļauti OECD Deklarācijas par inovācijām valsts pārvaldē principi. </w:t>
      </w:r>
      <w:r w:rsidR="0057546A" w:rsidRPr="00B71E48">
        <w:rPr>
          <w:rFonts w:ascii="Times New Roman" w:eastAsia="Calibri" w:hAnsi="Times New Roman" w:cs="Times New Roman"/>
          <w:bCs/>
          <w:sz w:val="24"/>
          <w:szCs w:val="24"/>
        </w:rPr>
        <w:t xml:space="preserve">Tāpat </w:t>
      </w:r>
      <w:r w:rsidR="0057546A" w:rsidRPr="00B71E48">
        <w:rPr>
          <w:rFonts w:ascii="Times New Roman" w:eastAsia="Calibri" w:hAnsi="Times New Roman" w:cs="Times New Roman"/>
          <w:sz w:val="24"/>
          <w:szCs w:val="24"/>
        </w:rPr>
        <w:t>izveidota un aktīvi darbojas publiskās pārvaldes inovāciju entuziastu grupa, kuras darbu koordinē Valsts kanceleja.</w:t>
      </w:r>
    </w:p>
    <w:p w:rsidR="00435260" w:rsidRPr="00B71E48" w:rsidRDefault="00435260" w:rsidP="005C4E5A">
      <w:pPr>
        <w:numPr>
          <w:ilvl w:val="0"/>
          <w:numId w:val="10"/>
        </w:numPr>
        <w:spacing w:after="120" w:line="240" w:lineRule="auto"/>
        <w:contextualSpacing/>
        <w:jc w:val="both"/>
        <w:rPr>
          <w:rFonts w:ascii="Calibri" w:eastAsia="Calibri" w:hAnsi="Calibri" w:cs="Times New Roman"/>
          <w:sz w:val="24"/>
          <w:szCs w:val="24"/>
        </w:rPr>
      </w:pPr>
      <w:r w:rsidRPr="00B71E48">
        <w:rPr>
          <w:rFonts w:ascii="Times New Roman" w:eastAsia="Calibri" w:hAnsi="Times New Roman" w:cs="Times New Roman"/>
          <w:sz w:val="24"/>
          <w:szCs w:val="24"/>
        </w:rPr>
        <w:t>Valsts kancelejas vadībā Latvijas valsts pārvaldē izveidotas trīs starpdisciplināras inovāciju laboratorijas (</w:t>
      </w:r>
      <w:r w:rsidRPr="00B71E48">
        <w:rPr>
          <w:rFonts w:ascii="Times New Roman" w:eastAsia="Calibri" w:hAnsi="Times New Roman" w:cs="Times New Roman"/>
          <w:spacing w:val="6"/>
          <w:sz w:val="24"/>
          <w:szCs w:val="24"/>
          <w:shd w:val="clear" w:color="auto" w:fill="FFFFFF"/>
        </w:rPr>
        <w:t xml:space="preserve">#GovLabLatvia) – cilvēkresursu stratēģiskā vadība, administratīvā sloga mazināšana, valsts pārvaldes tēls un reputācija. </w:t>
      </w:r>
      <w:r w:rsidRPr="00B71E48">
        <w:rPr>
          <w:rFonts w:ascii="Times New Roman" w:eastAsia="Calibri" w:hAnsi="Times New Roman" w:cs="Times New Roman"/>
          <w:bCs/>
          <w:spacing w:val="6"/>
          <w:sz w:val="24"/>
          <w:szCs w:val="24"/>
          <w:shd w:val="clear" w:color="auto" w:fill="FFFFFF"/>
        </w:rPr>
        <w:t xml:space="preserve">Pirmie inovāciju laboratorijās radītie prototipi šobrīd </w:t>
      </w:r>
      <w:r w:rsidRPr="00B71E48">
        <w:rPr>
          <w:rFonts w:ascii="Times New Roman" w:eastAsia="Calibri" w:hAnsi="Times New Roman" w:cs="Times New Roman"/>
          <w:bCs/>
          <w:spacing w:val="6"/>
          <w:sz w:val="24"/>
          <w:szCs w:val="24"/>
          <w:shd w:val="clear" w:color="auto" w:fill="FFFFFF"/>
        </w:rPr>
        <w:lastRenderedPageBreak/>
        <w:t>veiksmīgi tiek ieviesti, piemēram, administratīvā sloga mazināšanas laboratorijā radītais prototips “Ierēdnis ēno uzņēmēju”.</w:t>
      </w:r>
    </w:p>
    <w:p w:rsidR="00997BB0" w:rsidRPr="00B71E48" w:rsidRDefault="00997BB0" w:rsidP="00997BB0">
      <w:pPr>
        <w:numPr>
          <w:ilvl w:val="0"/>
          <w:numId w:val="10"/>
        </w:numPr>
        <w:spacing w:after="120" w:line="240" w:lineRule="auto"/>
        <w:contextualSpacing/>
        <w:jc w:val="both"/>
        <w:rPr>
          <w:rFonts w:ascii="Calibri" w:eastAsia="Calibri" w:hAnsi="Calibri" w:cs="Times New Roman"/>
          <w:sz w:val="24"/>
          <w:szCs w:val="24"/>
        </w:rPr>
      </w:pPr>
      <w:r w:rsidRPr="00B71E48">
        <w:rPr>
          <w:rFonts w:ascii="Times New Roman" w:eastAsia="Times New Roman" w:hAnsi="Times New Roman" w:cs="Times New Roman"/>
          <w:sz w:val="24"/>
          <w:szCs w:val="24"/>
        </w:rPr>
        <w:t xml:space="preserve">Dalība OECD </w:t>
      </w:r>
      <w:r>
        <w:rPr>
          <w:rFonts w:ascii="Times New Roman" w:hAnsi="Times New Roman"/>
          <w:sz w:val="24"/>
          <w:szCs w:val="24"/>
        </w:rPr>
        <w:t>atvērto valdības [valsts] datu ekspertu grupā</w:t>
      </w:r>
      <w:r w:rsidRPr="00D62820">
        <w:t xml:space="preserve"> </w:t>
      </w:r>
      <w:r w:rsidRPr="00B71E48">
        <w:rPr>
          <w:rFonts w:ascii="Times New Roman" w:eastAsia="Times New Roman" w:hAnsi="Times New Roman" w:cs="Times New Roman"/>
          <w:sz w:val="24"/>
          <w:szCs w:val="24"/>
        </w:rPr>
        <w:t xml:space="preserve">ir kalpojusi kā ceļa karte Latvijai attīstot atvērto datu politiku un plānojot tās pilnveidi. </w:t>
      </w:r>
    </w:p>
    <w:p w:rsidR="00997BB0" w:rsidRPr="00997BB0" w:rsidRDefault="00997BB0" w:rsidP="00997BB0">
      <w:pPr>
        <w:keepNext/>
        <w:widowControl w:val="0"/>
        <w:numPr>
          <w:ilvl w:val="0"/>
          <w:numId w:val="10"/>
        </w:numPr>
        <w:spacing w:after="0" w:line="240" w:lineRule="auto"/>
        <w:ind w:right="-57"/>
        <w:jc w:val="both"/>
        <w:rPr>
          <w:rFonts w:ascii="Times New Roman" w:eastAsia="Calibri" w:hAnsi="Times New Roman" w:cs="Times New Roman"/>
          <w:sz w:val="24"/>
          <w:szCs w:val="24"/>
        </w:rPr>
      </w:pPr>
      <w:r w:rsidRPr="00B71E48">
        <w:rPr>
          <w:rFonts w:ascii="Times New Roman" w:eastAsia="Calibri" w:hAnsi="Times New Roman" w:cs="Times New Roman"/>
          <w:iCs/>
          <w:sz w:val="24"/>
          <w:szCs w:val="24"/>
        </w:rPr>
        <w:t xml:space="preserve">OECD padomes </w:t>
      </w:r>
      <w:r>
        <w:rPr>
          <w:rFonts w:ascii="Times New Roman" w:eastAsia="Calibri" w:hAnsi="Times New Roman" w:cs="Times New Roman"/>
          <w:iCs/>
          <w:sz w:val="24"/>
          <w:szCs w:val="24"/>
        </w:rPr>
        <w:t>rekomendācija</w:t>
      </w:r>
      <w:r w:rsidRPr="00B71E48">
        <w:rPr>
          <w:rFonts w:ascii="Times New Roman" w:eastAsia="Calibri" w:hAnsi="Times New Roman" w:cs="Times New Roman"/>
          <w:iCs/>
          <w:sz w:val="24"/>
          <w:szCs w:val="24"/>
        </w:rPr>
        <w:t xml:space="preserve"> par valsts dienesta līderību un </w:t>
      </w:r>
      <w:r>
        <w:rPr>
          <w:rFonts w:ascii="Times New Roman" w:eastAsia="Calibri" w:hAnsi="Times New Roman" w:cs="Times New Roman"/>
          <w:iCs/>
          <w:sz w:val="24"/>
          <w:szCs w:val="24"/>
        </w:rPr>
        <w:t xml:space="preserve"> kapacitāti</w:t>
      </w:r>
      <w:r w:rsidRPr="00B71E48">
        <w:rPr>
          <w:rFonts w:ascii="Times New Roman" w:eastAsia="Calibri" w:hAnsi="Times New Roman" w:cs="Times New Roman"/>
          <w:iCs/>
          <w:sz w:val="24"/>
          <w:szCs w:val="24"/>
        </w:rPr>
        <w:t xml:space="preserve"> tika izmantot</w:t>
      </w:r>
      <w:r>
        <w:rPr>
          <w:rFonts w:ascii="Times New Roman" w:eastAsia="Calibri" w:hAnsi="Times New Roman" w:cs="Times New Roman"/>
          <w:iCs/>
          <w:sz w:val="24"/>
          <w:szCs w:val="24"/>
        </w:rPr>
        <w:t>a,</w:t>
      </w:r>
      <w:r w:rsidRPr="00B71E48">
        <w:rPr>
          <w:rFonts w:ascii="Times New Roman" w:eastAsia="Calibri" w:hAnsi="Times New Roman" w:cs="Times New Roman"/>
          <w:iCs/>
          <w:sz w:val="24"/>
          <w:szCs w:val="24"/>
        </w:rPr>
        <w:t xml:space="preserve"> veidojot jaunā cilvēkresursu ietvara prototipus Stratēģiskās cilvēkresursu vadības inovācijas laboratorijas hakatonā, </w:t>
      </w:r>
      <w:r>
        <w:rPr>
          <w:rFonts w:ascii="Times New Roman" w:eastAsia="Calibri" w:hAnsi="Times New Roman" w:cs="Times New Roman"/>
          <w:iCs/>
          <w:sz w:val="24"/>
          <w:szCs w:val="24"/>
        </w:rPr>
        <w:t>kā arī tos plānots</w:t>
      </w:r>
      <w:r w:rsidRPr="00B71E48">
        <w:rPr>
          <w:rFonts w:ascii="Times New Roman" w:eastAsia="Calibri" w:hAnsi="Times New Roman" w:cs="Times New Roman"/>
          <w:iCs/>
          <w:sz w:val="24"/>
          <w:szCs w:val="24"/>
        </w:rPr>
        <w:t xml:space="preserve"> izmantot, veidojot </w:t>
      </w:r>
      <w:r w:rsidRPr="00D16418">
        <w:rPr>
          <w:rFonts w:ascii="Times New Roman" w:eastAsia="Calibri" w:hAnsi="Times New Roman" w:cs="Times New Roman"/>
          <w:iCs/>
          <w:sz w:val="24"/>
          <w:szCs w:val="24"/>
        </w:rPr>
        <w:t>Valsts pārvaldē nodarbināto mācīšanās un attīstības stratēģiju.</w:t>
      </w:r>
    </w:p>
    <w:p w:rsidR="0069305E" w:rsidRPr="00D16418" w:rsidRDefault="0069305E" w:rsidP="005C4E5A">
      <w:pPr>
        <w:keepNext/>
        <w:widowControl w:val="0"/>
        <w:numPr>
          <w:ilvl w:val="0"/>
          <w:numId w:val="10"/>
        </w:numPr>
        <w:spacing w:after="0" w:line="240" w:lineRule="auto"/>
        <w:ind w:right="-57"/>
        <w:jc w:val="both"/>
        <w:rPr>
          <w:rFonts w:ascii="Times New Roman" w:eastAsia="Calibri" w:hAnsi="Times New Roman" w:cs="Times New Roman"/>
          <w:sz w:val="24"/>
          <w:szCs w:val="24"/>
        </w:rPr>
      </w:pPr>
      <w:r w:rsidRPr="00D16418">
        <w:rPr>
          <w:rFonts w:ascii="Times New Roman" w:eastAsia="Calibri" w:hAnsi="Times New Roman" w:cs="Times New Roman"/>
          <w:sz w:val="24"/>
          <w:szCs w:val="24"/>
        </w:rPr>
        <w:t>2019. gada valsts tiešajā pārvaldē nodarbināto iesaistīšanās aptaujā Latvija pirmo reizi iekļaus visām OECD dalībvalstīm kopīgus un zinātniski aprobētus jautājumus, tādējādi iegūstot starptautiski salīdzināmus rezultātus.</w:t>
      </w:r>
    </w:p>
    <w:p w:rsidR="00F26E9D" w:rsidRPr="003D5A52" w:rsidRDefault="00F26E9D" w:rsidP="005C4E5A">
      <w:pPr>
        <w:numPr>
          <w:ilvl w:val="0"/>
          <w:numId w:val="10"/>
        </w:numPr>
        <w:spacing w:after="120" w:line="240" w:lineRule="auto"/>
        <w:contextualSpacing/>
        <w:jc w:val="both"/>
        <w:rPr>
          <w:rFonts w:ascii="Calibri" w:eastAsia="Calibri" w:hAnsi="Calibri" w:cs="Times New Roman"/>
          <w:sz w:val="24"/>
          <w:szCs w:val="24"/>
        </w:rPr>
      </w:pPr>
      <w:r w:rsidRPr="00B71E48">
        <w:rPr>
          <w:rFonts w:ascii="Times New Roman" w:eastAsia="Calibri" w:hAnsi="Times New Roman" w:cs="Times New Roman"/>
          <w:sz w:val="24"/>
        </w:rPr>
        <w:t xml:space="preserve">OECD atzīmē Latviju kā vienu no dalībvalstīm, kas jau līdz šim aktīvi izmanto dažādus budžeta komunikācijas rīkus, caurspīdīguma veicināšanā caur informāciju sociālajos medijos, datu vizualizācijas rīkiem, interaktīvo budžetu un Politikas un resursu vadības kartēm, kurās tiek atspoguļots budžeta </w:t>
      </w:r>
      <w:r w:rsidRPr="003D5A52">
        <w:rPr>
          <w:rFonts w:ascii="Times New Roman" w:eastAsia="Calibri" w:hAnsi="Times New Roman" w:cs="Times New Roman"/>
          <w:sz w:val="24"/>
        </w:rPr>
        <w:t>programmās ieguldītais finansējums un sasniegtie rezultāti.</w:t>
      </w:r>
    </w:p>
    <w:p w:rsidR="009603BC" w:rsidRPr="003D5A52" w:rsidRDefault="009603BC" w:rsidP="009603BC">
      <w:pPr>
        <w:numPr>
          <w:ilvl w:val="0"/>
          <w:numId w:val="10"/>
        </w:numPr>
        <w:spacing w:after="120" w:line="240" w:lineRule="auto"/>
        <w:contextualSpacing/>
        <w:jc w:val="both"/>
        <w:rPr>
          <w:rFonts w:ascii="Times New Roman" w:eastAsia="Calibri" w:hAnsi="Times New Roman" w:cs="Times New Roman"/>
          <w:sz w:val="24"/>
        </w:rPr>
      </w:pPr>
      <w:r w:rsidRPr="003D5A52">
        <w:rPr>
          <w:rFonts w:ascii="Times New Roman" w:eastAsia="Calibri" w:hAnsi="Times New Roman" w:cs="Times New Roman"/>
          <w:sz w:val="24"/>
        </w:rPr>
        <w:t>Uzsākta</w:t>
      </w:r>
      <w:r w:rsidR="00A63DD5" w:rsidRPr="003D5A52">
        <w:rPr>
          <w:rFonts w:ascii="Times New Roman" w:eastAsia="Calibri" w:hAnsi="Times New Roman" w:cs="Times New Roman"/>
          <w:sz w:val="24"/>
        </w:rPr>
        <w:t>s</w:t>
      </w:r>
      <w:r w:rsidRPr="003D5A52">
        <w:rPr>
          <w:rFonts w:ascii="Times New Roman" w:eastAsia="Calibri" w:hAnsi="Times New Roman" w:cs="Times New Roman"/>
          <w:sz w:val="24"/>
        </w:rPr>
        <w:t xml:space="preserve"> diskusija</w:t>
      </w:r>
      <w:r w:rsidR="00A63DD5" w:rsidRPr="003D5A52">
        <w:rPr>
          <w:rFonts w:ascii="Times New Roman" w:eastAsia="Calibri" w:hAnsi="Times New Roman" w:cs="Times New Roman"/>
          <w:sz w:val="24"/>
        </w:rPr>
        <w:t>s</w:t>
      </w:r>
      <w:r w:rsidRPr="003D5A52">
        <w:rPr>
          <w:rFonts w:ascii="Times New Roman" w:eastAsia="Calibri" w:hAnsi="Times New Roman" w:cs="Times New Roman"/>
          <w:sz w:val="24"/>
        </w:rPr>
        <w:t xml:space="preserve"> par specializētās Ekonomiskās tiesas izveidi Latvijā.  </w:t>
      </w:r>
    </w:p>
    <w:p w:rsidR="00561000" w:rsidRDefault="00561000" w:rsidP="00C12C23">
      <w:pPr>
        <w:spacing w:after="0" w:line="240" w:lineRule="auto"/>
        <w:jc w:val="both"/>
        <w:rPr>
          <w:rFonts w:ascii="Calibri" w:eastAsia="Calibri" w:hAnsi="Calibri" w:cs="Times New Roman"/>
          <w:sz w:val="24"/>
          <w:szCs w:val="24"/>
          <w:highlight w:val="green"/>
        </w:rPr>
      </w:pPr>
    </w:p>
    <w:p w:rsidR="00B33373" w:rsidRPr="00BB05EE" w:rsidRDefault="00C12C23" w:rsidP="00C12C23">
      <w:pPr>
        <w:spacing w:after="0" w:line="240" w:lineRule="auto"/>
        <w:jc w:val="both"/>
        <w:rPr>
          <w:rFonts w:ascii="Times New Roman" w:hAnsi="Times New Roman"/>
          <w:b/>
          <w:sz w:val="24"/>
          <w:szCs w:val="24"/>
          <w:u w:val="single"/>
        </w:rPr>
      </w:pPr>
      <w:r w:rsidRPr="00BB05EE">
        <w:rPr>
          <w:rFonts w:ascii="Times New Roman" w:hAnsi="Times New Roman"/>
          <w:b/>
          <w:sz w:val="24"/>
          <w:szCs w:val="24"/>
          <w:u w:val="single"/>
        </w:rPr>
        <w:t xml:space="preserve">Korporatīvā pārvaldība </w:t>
      </w:r>
    </w:p>
    <w:p w:rsidR="00BB05EE" w:rsidRPr="006901E4" w:rsidRDefault="00BB05EE" w:rsidP="00BB05EE">
      <w:pPr>
        <w:pStyle w:val="ListParagraph"/>
        <w:numPr>
          <w:ilvl w:val="0"/>
          <w:numId w:val="9"/>
        </w:numPr>
        <w:spacing w:line="252" w:lineRule="auto"/>
        <w:jc w:val="both"/>
        <w:rPr>
          <w:rFonts w:ascii="Times New Roman" w:hAnsi="Times New Roman"/>
          <w:sz w:val="24"/>
          <w:szCs w:val="24"/>
        </w:rPr>
      </w:pPr>
      <w:r>
        <w:rPr>
          <w:rFonts w:ascii="Times New Roman" w:hAnsi="Times New Roman"/>
          <w:sz w:val="24"/>
          <w:szCs w:val="24"/>
        </w:rPr>
        <w:t>Ikdienas darbā tiek izmantota</w:t>
      </w:r>
      <w:r w:rsidRPr="001C6CA2">
        <w:rPr>
          <w:rFonts w:ascii="Times New Roman" w:hAnsi="Times New Roman"/>
          <w:sz w:val="24"/>
          <w:szCs w:val="24"/>
        </w:rPr>
        <w:t xml:space="preserve"> OECD Korporatīvās pārvaldības </w:t>
      </w:r>
      <w:r w:rsidRPr="001C6CA2">
        <w:rPr>
          <w:rFonts w:ascii="Times New Roman" w:hAnsi="Times New Roman"/>
          <w:i/>
          <w:sz w:val="24"/>
          <w:szCs w:val="24"/>
        </w:rPr>
        <w:t>Factbook</w:t>
      </w:r>
      <w:r>
        <w:rPr>
          <w:rFonts w:ascii="Times New Roman" w:hAnsi="Times New Roman"/>
          <w:sz w:val="24"/>
          <w:szCs w:val="24"/>
        </w:rPr>
        <w:t xml:space="preserve"> 2019, </w:t>
      </w:r>
      <w:r w:rsidRPr="001C6CA2">
        <w:rPr>
          <w:rFonts w:ascii="Times New Roman" w:hAnsi="Times New Roman"/>
          <w:sz w:val="24"/>
          <w:szCs w:val="24"/>
        </w:rPr>
        <w:t xml:space="preserve">Šajā izdevumā tiek salīdzinošā veidā apkopota informācija par dažādiem aktuāliem korporatīvās pārvaldības jautājumiem ne tikai OECD dalībvalstīs, bet arī citās </w:t>
      </w:r>
      <w:r w:rsidRPr="006901E4">
        <w:rPr>
          <w:rFonts w:ascii="Times New Roman" w:hAnsi="Times New Roman"/>
          <w:sz w:val="24"/>
          <w:szCs w:val="24"/>
        </w:rPr>
        <w:t xml:space="preserve">OECD sadarbības valstīs. </w:t>
      </w:r>
    </w:p>
    <w:p w:rsidR="00C12C23" w:rsidRPr="003D5A52" w:rsidRDefault="00BB05EE" w:rsidP="00BB05EE">
      <w:pPr>
        <w:pStyle w:val="ListParagraph"/>
        <w:numPr>
          <w:ilvl w:val="0"/>
          <w:numId w:val="9"/>
        </w:numPr>
        <w:spacing w:line="252" w:lineRule="auto"/>
        <w:jc w:val="both"/>
        <w:rPr>
          <w:rFonts w:ascii="Times New Roman" w:hAnsi="Times New Roman"/>
          <w:sz w:val="24"/>
          <w:szCs w:val="24"/>
        </w:rPr>
      </w:pPr>
      <w:r w:rsidRPr="006901E4">
        <w:rPr>
          <w:rFonts w:ascii="Times New Roman" w:hAnsi="Times New Roman"/>
          <w:sz w:val="24"/>
          <w:szCs w:val="24"/>
        </w:rPr>
        <w:t xml:space="preserve">G20/OECD Korporatīvās pārvaldības principi tiek izmantoti darbā pie NASDAQ Riga Korporatīvās pārvaldības principu pārskatīšanas un aktualizēšanas, iestrādājot tajos jaunāko labo praksi un principus labas korporatīvās pārvaldības ievērošanai. </w:t>
      </w:r>
      <w:r>
        <w:rPr>
          <w:rFonts w:ascii="Times New Roman" w:hAnsi="Times New Roman"/>
          <w:sz w:val="24"/>
          <w:szCs w:val="24"/>
        </w:rPr>
        <w:t>P</w:t>
      </w:r>
      <w:r w:rsidRPr="006901E4">
        <w:rPr>
          <w:rFonts w:ascii="Times New Roman" w:hAnsi="Times New Roman"/>
          <w:sz w:val="24"/>
          <w:szCs w:val="24"/>
        </w:rPr>
        <w:t xml:space="preserve">lānots, ka minēto principu jaunā </w:t>
      </w:r>
      <w:r w:rsidRPr="003D5A52">
        <w:rPr>
          <w:rFonts w:ascii="Times New Roman" w:hAnsi="Times New Roman"/>
          <w:sz w:val="24"/>
          <w:szCs w:val="24"/>
        </w:rPr>
        <w:t>redakcija varētu tikt apstiprināta 2020. gada laikā.</w:t>
      </w:r>
    </w:p>
    <w:p w:rsidR="00B33373" w:rsidRPr="003D5A52" w:rsidRDefault="00C12C23" w:rsidP="00C12C23">
      <w:pPr>
        <w:spacing w:after="0" w:line="240" w:lineRule="auto"/>
        <w:ind w:right="-58"/>
        <w:jc w:val="both"/>
        <w:rPr>
          <w:rFonts w:ascii="Times New Roman" w:hAnsi="Times New Roman" w:cs="Times New Roman"/>
          <w:b/>
          <w:sz w:val="24"/>
          <w:szCs w:val="24"/>
          <w:u w:val="single"/>
        </w:rPr>
      </w:pPr>
      <w:r w:rsidRPr="003D5A52">
        <w:rPr>
          <w:rFonts w:ascii="Times New Roman" w:hAnsi="Times New Roman" w:cs="Times New Roman"/>
          <w:b/>
          <w:sz w:val="24"/>
          <w:szCs w:val="24"/>
          <w:u w:val="single"/>
        </w:rPr>
        <w:t xml:space="preserve">Valsts kapitālsabiedrību pārvaldība </w:t>
      </w:r>
    </w:p>
    <w:p w:rsidR="00EB0033" w:rsidRPr="003D5A52" w:rsidRDefault="00FE5B45" w:rsidP="00EB0033">
      <w:pPr>
        <w:numPr>
          <w:ilvl w:val="1"/>
          <w:numId w:val="21"/>
        </w:numPr>
        <w:tabs>
          <w:tab w:val="left" w:pos="270"/>
          <w:tab w:val="right" w:pos="8640"/>
        </w:tabs>
        <w:spacing w:after="0" w:line="240" w:lineRule="auto"/>
        <w:ind w:left="720"/>
        <w:contextualSpacing/>
        <w:jc w:val="both"/>
        <w:rPr>
          <w:rFonts w:ascii="Times New Roman" w:eastAsia="Calibri" w:hAnsi="Times New Roman" w:cs="Times New Roman"/>
          <w:sz w:val="24"/>
          <w:szCs w:val="24"/>
        </w:rPr>
      </w:pPr>
      <w:r w:rsidRPr="003D5A52">
        <w:rPr>
          <w:rFonts w:ascii="Times New Roman" w:eastAsia="Calibri" w:hAnsi="Times New Roman" w:cs="Times New Roman"/>
          <w:sz w:val="24"/>
          <w:szCs w:val="24"/>
        </w:rPr>
        <w:t xml:space="preserve">Turpinās darbs pie valsts kapitālsabiedrību pārvaldes pilnveidošanas. </w:t>
      </w:r>
      <w:r w:rsidR="00EB0033" w:rsidRPr="003D5A52">
        <w:rPr>
          <w:rFonts w:ascii="Times New Roman" w:eastAsia="Calibri" w:hAnsi="Times New Roman" w:cs="Times New Roman"/>
          <w:sz w:val="24"/>
          <w:szCs w:val="24"/>
        </w:rPr>
        <w:t>Pieņemti būtiski likuma grozījumi, precizējot kapitālsabiedrību padomju locekļu atlasi un padomju darbu, kā arī veicinot informācijas atklātību. Būtiski, ka attiecīgie noteikumi paplašināti arī uz</w:t>
      </w:r>
      <w:r w:rsidRPr="003D5A52">
        <w:rPr>
          <w:rFonts w:ascii="Times New Roman" w:eastAsia="Calibri" w:hAnsi="Times New Roman" w:cs="Times New Roman"/>
          <w:i/>
          <w:sz w:val="24"/>
          <w:szCs w:val="24"/>
        </w:rPr>
        <w:t xml:space="preserve"> </w:t>
      </w:r>
      <w:r w:rsidRPr="003D5A52">
        <w:rPr>
          <w:rFonts w:ascii="Times New Roman" w:eastAsia="Calibri" w:hAnsi="Times New Roman" w:cs="Times New Roman"/>
          <w:sz w:val="24"/>
          <w:szCs w:val="24"/>
        </w:rPr>
        <w:t>pašvaldībām.</w:t>
      </w:r>
      <w:r w:rsidRPr="003D5A52">
        <w:rPr>
          <w:rFonts w:ascii="Times New Roman" w:eastAsia="Calibri" w:hAnsi="Times New Roman" w:cs="Times New Roman"/>
          <w:i/>
          <w:sz w:val="24"/>
          <w:szCs w:val="24"/>
        </w:rPr>
        <w:t xml:space="preserve"> </w:t>
      </w:r>
    </w:p>
    <w:p w:rsidR="00EB0033" w:rsidRPr="003D5A52" w:rsidRDefault="00A53375" w:rsidP="00EB0033">
      <w:pPr>
        <w:numPr>
          <w:ilvl w:val="2"/>
          <w:numId w:val="21"/>
        </w:numPr>
        <w:tabs>
          <w:tab w:val="left" w:pos="270"/>
          <w:tab w:val="right" w:pos="8640"/>
        </w:tabs>
        <w:spacing w:after="0" w:line="240" w:lineRule="auto"/>
        <w:ind w:left="1440" w:hanging="270"/>
        <w:contextualSpacing/>
        <w:jc w:val="both"/>
        <w:rPr>
          <w:rFonts w:ascii="Times New Roman" w:eastAsia="Calibri" w:hAnsi="Times New Roman" w:cs="Times New Roman"/>
          <w:sz w:val="24"/>
          <w:szCs w:val="24"/>
        </w:rPr>
      </w:pPr>
      <w:r w:rsidRPr="003D5A52">
        <w:rPr>
          <w:rFonts w:ascii="Times New Roman" w:eastAsia="Calibri" w:hAnsi="Times New Roman" w:cs="Times New Roman"/>
          <w:sz w:val="24"/>
          <w:szCs w:val="24"/>
        </w:rPr>
        <w:t>Pilnveidota valsts un pašvaldību kapitālsabiedrību valdes un padomes locekļu atlases kārtība. Pašvaldību kapitālsabiedrību valdes un padomes locekļu nominācijas procesos jāpiemēro tādi paši principi kā valsts kapitālsabiedrību valdes un padomes locekļu atlasē</w:t>
      </w:r>
      <w:r w:rsidR="00561000" w:rsidRPr="003D5A52">
        <w:rPr>
          <w:rFonts w:ascii="Times New Roman" w:eastAsia="Calibri" w:hAnsi="Times New Roman" w:cs="Times New Roman"/>
          <w:sz w:val="24"/>
          <w:szCs w:val="24"/>
        </w:rPr>
        <w:t>.</w:t>
      </w:r>
      <w:r w:rsidRPr="003D5A52">
        <w:rPr>
          <w:rFonts w:ascii="Times New Roman" w:eastAsia="Calibri" w:hAnsi="Times New Roman" w:cs="Times New Roman"/>
          <w:sz w:val="24"/>
          <w:szCs w:val="24"/>
        </w:rPr>
        <w:t xml:space="preserve"> Valsts kapitālsabiedrību padomes atlasīs centralizēti</w:t>
      </w:r>
      <w:r w:rsidR="00E54D26" w:rsidRPr="003D5A52">
        <w:rPr>
          <w:rFonts w:ascii="Times New Roman" w:eastAsia="Calibri" w:hAnsi="Times New Roman" w:cs="Times New Roman"/>
          <w:sz w:val="24"/>
          <w:szCs w:val="24"/>
        </w:rPr>
        <w:t>. Lielajās publisko personu</w:t>
      </w:r>
      <w:r w:rsidRPr="003D5A52">
        <w:rPr>
          <w:rFonts w:ascii="Times New Roman" w:eastAsia="Calibri" w:hAnsi="Times New Roman" w:cs="Times New Roman"/>
          <w:sz w:val="24"/>
          <w:szCs w:val="24"/>
        </w:rPr>
        <w:t xml:space="preserve"> kapitālsabiedrībās un visās publisko personu akciju sabiedrībās padomes veidošana būs obligāta, vidēja lieluma kapitālsabiedrībās būs iespējams veidot padomi.  </w:t>
      </w:r>
    </w:p>
    <w:p w:rsidR="00EB0033" w:rsidRPr="003D5A52" w:rsidRDefault="00A53375" w:rsidP="00EB0033">
      <w:pPr>
        <w:numPr>
          <w:ilvl w:val="2"/>
          <w:numId w:val="21"/>
        </w:numPr>
        <w:tabs>
          <w:tab w:val="left" w:pos="270"/>
          <w:tab w:val="right" w:pos="8640"/>
        </w:tabs>
        <w:spacing w:after="0" w:line="240" w:lineRule="auto"/>
        <w:ind w:left="1440" w:hanging="270"/>
        <w:contextualSpacing/>
        <w:jc w:val="both"/>
        <w:rPr>
          <w:rFonts w:ascii="Times New Roman" w:eastAsia="Calibri" w:hAnsi="Times New Roman" w:cs="Times New Roman"/>
          <w:sz w:val="24"/>
          <w:szCs w:val="24"/>
        </w:rPr>
      </w:pPr>
      <w:r w:rsidRPr="003D5A52">
        <w:rPr>
          <w:rFonts w:ascii="Times New Roman" w:eastAsia="Calibri" w:hAnsi="Times New Roman" w:cs="Times New Roman"/>
          <w:sz w:val="24"/>
          <w:szCs w:val="24"/>
        </w:rPr>
        <w:t>Visās valsts un pašvaldību kapitālsabiedrību padomēs vismaz puse no padomes sastāva būs neatkarīgi padomes locekļi. Precizēti neatk</w:t>
      </w:r>
      <w:r w:rsidR="00E54D26" w:rsidRPr="003D5A52">
        <w:rPr>
          <w:rFonts w:ascii="Times New Roman" w:eastAsia="Calibri" w:hAnsi="Times New Roman" w:cs="Times New Roman"/>
          <w:sz w:val="24"/>
          <w:szCs w:val="24"/>
        </w:rPr>
        <w:t>arīga padomes locekļa kritēriji un padomes locekļu skaits. T</w:t>
      </w:r>
      <w:r w:rsidRPr="003D5A52">
        <w:rPr>
          <w:rFonts w:ascii="Times New Roman" w:eastAsia="Calibri" w:hAnsi="Times New Roman" w:cs="Times New Roman"/>
          <w:sz w:val="24"/>
          <w:szCs w:val="24"/>
        </w:rPr>
        <w:t>as nedrīkstēs būt mazāks par trīs, bet ne lielāks par septiņiem padomes locekļiem. Padomes locekļiem prēmijas netiks izmaksātas.</w:t>
      </w:r>
    </w:p>
    <w:p w:rsidR="00EB0033" w:rsidRPr="003D5A52" w:rsidRDefault="00A53375" w:rsidP="00EB0033">
      <w:pPr>
        <w:numPr>
          <w:ilvl w:val="2"/>
          <w:numId w:val="21"/>
        </w:numPr>
        <w:tabs>
          <w:tab w:val="left" w:pos="270"/>
          <w:tab w:val="right" w:pos="8640"/>
        </w:tabs>
        <w:spacing w:after="0" w:line="240" w:lineRule="auto"/>
        <w:ind w:left="1440" w:hanging="270"/>
        <w:contextualSpacing/>
        <w:jc w:val="both"/>
        <w:rPr>
          <w:rFonts w:ascii="Times New Roman" w:eastAsia="Calibri" w:hAnsi="Times New Roman" w:cs="Times New Roman"/>
          <w:sz w:val="24"/>
          <w:szCs w:val="24"/>
        </w:rPr>
      </w:pPr>
      <w:r w:rsidRPr="003D5A52">
        <w:rPr>
          <w:rFonts w:ascii="Times New Roman" w:eastAsia="Calibri" w:hAnsi="Times New Roman" w:cs="Times New Roman"/>
          <w:sz w:val="24"/>
          <w:szCs w:val="24"/>
        </w:rPr>
        <w:lastRenderedPageBreak/>
        <w:t>Padomei būs pienākums ne tikai apstiprināt vidēja termiņa darbības stratēģiju, bet arī uzraudzīt tās īstenošanu.</w:t>
      </w:r>
    </w:p>
    <w:p w:rsidR="00EB0033" w:rsidRPr="003D5A52" w:rsidRDefault="00A53375" w:rsidP="00EB0033">
      <w:pPr>
        <w:numPr>
          <w:ilvl w:val="2"/>
          <w:numId w:val="21"/>
        </w:numPr>
        <w:tabs>
          <w:tab w:val="left" w:pos="270"/>
          <w:tab w:val="right" w:pos="8640"/>
        </w:tabs>
        <w:spacing w:after="0" w:line="240" w:lineRule="auto"/>
        <w:ind w:left="1440" w:hanging="270"/>
        <w:contextualSpacing/>
        <w:jc w:val="both"/>
        <w:rPr>
          <w:rFonts w:ascii="Times New Roman" w:eastAsia="Calibri" w:hAnsi="Times New Roman" w:cs="Times New Roman"/>
          <w:sz w:val="24"/>
          <w:szCs w:val="24"/>
        </w:rPr>
      </w:pPr>
      <w:r w:rsidRPr="003D5A52">
        <w:rPr>
          <w:rFonts w:ascii="Times New Roman" w:eastAsia="Calibri" w:hAnsi="Times New Roman" w:cs="Times New Roman"/>
          <w:sz w:val="24"/>
          <w:szCs w:val="24"/>
        </w:rPr>
        <w:t>Pašvaldībās kapitāla daļu turētāja lēmumus turpmāk pieņems izpilddirektors.</w:t>
      </w:r>
    </w:p>
    <w:p w:rsidR="00EB0033" w:rsidRPr="003D5A52" w:rsidRDefault="00A53375" w:rsidP="00EB0033">
      <w:pPr>
        <w:numPr>
          <w:ilvl w:val="2"/>
          <w:numId w:val="21"/>
        </w:numPr>
        <w:tabs>
          <w:tab w:val="left" w:pos="270"/>
          <w:tab w:val="right" w:pos="8640"/>
        </w:tabs>
        <w:spacing w:after="0" w:line="240" w:lineRule="auto"/>
        <w:ind w:left="1440" w:hanging="270"/>
        <w:contextualSpacing/>
        <w:jc w:val="both"/>
        <w:rPr>
          <w:rFonts w:ascii="Times New Roman" w:eastAsia="Calibri" w:hAnsi="Times New Roman" w:cs="Times New Roman"/>
          <w:sz w:val="24"/>
          <w:szCs w:val="24"/>
        </w:rPr>
      </w:pPr>
      <w:r w:rsidRPr="003D5A52">
        <w:rPr>
          <w:rFonts w:ascii="Times New Roman" w:eastAsia="Calibri" w:hAnsi="Times New Roman" w:cs="Times New Roman"/>
          <w:sz w:val="24"/>
          <w:szCs w:val="24"/>
        </w:rPr>
        <w:t>Valsts un pašvaldības kapitālsabiedrībām jāatklāj informācija par visām paziņotajām dalībnieku (akcionāru) sapulcēm, tajā skaitā</w:t>
      </w:r>
      <w:r w:rsidR="00E54D26" w:rsidRPr="003D5A52">
        <w:rPr>
          <w:rFonts w:ascii="Times New Roman" w:eastAsia="Calibri" w:hAnsi="Times New Roman" w:cs="Times New Roman"/>
          <w:sz w:val="24"/>
          <w:szCs w:val="24"/>
        </w:rPr>
        <w:t>,</w:t>
      </w:r>
      <w:r w:rsidRPr="003D5A52">
        <w:rPr>
          <w:rFonts w:ascii="Times New Roman" w:eastAsia="Calibri" w:hAnsi="Times New Roman" w:cs="Times New Roman"/>
          <w:sz w:val="24"/>
          <w:szCs w:val="24"/>
        </w:rPr>
        <w:t xml:space="preserve"> par darba kārtību un lēmumiem.</w:t>
      </w:r>
    </w:p>
    <w:p w:rsidR="00A53375" w:rsidRPr="003D5A52" w:rsidRDefault="00A53375" w:rsidP="00EB0033">
      <w:pPr>
        <w:numPr>
          <w:ilvl w:val="2"/>
          <w:numId w:val="21"/>
        </w:numPr>
        <w:tabs>
          <w:tab w:val="left" w:pos="270"/>
          <w:tab w:val="right" w:pos="8640"/>
        </w:tabs>
        <w:spacing w:after="0" w:line="240" w:lineRule="auto"/>
        <w:ind w:left="1440" w:hanging="270"/>
        <w:contextualSpacing/>
        <w:jc w:val="both"/>
        <w:rPr>
          <w:rFonts w:ascii="Times New Roman" w:eastAsia="Calibri" w:hAnsi="Times New Roman" w:cs="Times New Roman"/>
          <w:sz w:val="24"/>
          <w:szCs w:val="24"/>
        </w:rPr>
      </w:pPr>
      <w:r w:rsidRPr="003D5A52">
        <w:rPr>
          <w:rFonts w:ascii="Times New Roman" w:eastAsia="Calibri" w:hAnsi="Times New Roman" w:cs="Times New Roman"/>
          <w:sz w:val="24"/>
          <w:szCs w:val="24"/>
        </w:rPr>
        <w:t xml:space="preserve">Koordinācijas institūcija kontrolēs, kā valsts kapitāla daļu turētāji, valsts kapitālsabiedrības, pašvaldības un lielās pašvaldībām piederošās kapitālsabiedrības publisko likumā noteikto publicējamo informāciju, kā arī iekļaus attiecīgu informāciju ikgadējā pārskatā par valsts kapitāla daļām un kapitālsabiedrībām. Publisko personu kapitālsabiedrībām būs jānodrošina noteiktas informācijas publiska pieejamība vismaz par pēdējiem pieciem gadiem, </w:t>
      </w:r>
      <w:r w:rsidR="00E54D26" w:rsidRPr="003D5A52">
        <w:rPr>
          <w:rFonts w:ascii="Times New Roman" w:eastAsia="Calibri" w:hAnsi="Times New Roman" w:cs="Times New Roman"/>
          <w:sz w:val="24"/>
          <w:szCs w:val="24"/>
        </w:rPr>
        <w:t xml:space="preserve">kā </w:t>
      </w:r>
      <w:r w:rsidRPr="003D5A52">
        <w:rPr>
          <w:rFonts w:ascii="Times New Roman" w:eastAsia="Calibri" w:hAnsi="Times New Roman" w:cs="Times New Roman"/>
          <w:sz w:val="24"/>
          <w:szCs w:val="24"/>
        </w:rPr>
        <w:t>arī informācija par finanšu mērķu un nefinanšu mērķu īstenošanas rezultātiem. Lielajām kapitālsabiedrībām būs jāpublisko darījumi ar saistītajām pusēm.</w:t>
      </w:r>
    </w:p>
    <w:p w:rsidR="00B33373" w:rsidRPr="00B71E48" w:rsidRDefault="00B33373" w:rsidP="00C12C23">
      <w:pPr>
        <w:spacing w:after="0" w:line="240" w:lineRule="auto"/>
        <w:ind w:right="-58"/>
        <w:jc w:val="both"/>
        <w:rPr>
          <w:rFonts w:ascii="Times New Roman" w:hAnsi="Times New Roman" w:cs="Times New Roman"/>
          <w:b/>
          <w:sz w:val="24"/>
          <w:szCs w:val="24"/>
          <w:u w:val="single"/>
        </w:rPr>
      </w:pPr>
    </w:p>
    <w:p w:rsidR="00C12C23" w:rsidRPr="00B71E48" w:rsidRDefault="00C12C23" w:rsidP="00C12C23">
      <w:pPr>
        <w:spacing w:after="0" w:line="240" w:lineRule="auto"/>
        <w:ind w:right="-58"/>
        <w:jc w:val="both"/>
        <w:rPr>
          <w:rFonts w:ascii="Times New Roman" w:hAnsi="Times New Roman"/>
          <w:b/>
          <w:sz w:val="24"/>
          <w:szCs w:val="24"/>
          <w:u w:val="single"/>
        </w:rPr>
      </w:pPr>
      <w:r w:rsidRPr="00B71E48">
        <w:rPr>
          <w:rFonts w:ascii="Times New Roman" w:hAnsi="Times New Roman"/>
          <w:b/>
          <w:sz w:val="24"/>
          <w:szCs w:val="24"/>
          <w:u w:val="single"/>
        </w:rPr>
        <w:t xml:space="preserve">Cīņa ar kukuļošanu starptautiskajos biznesa darījumos un noziedzīgi iegūtu līdzekļu legalizācijas un </w:t>
      </w:r>
      <w:r w:rsidR="002B1BE1">
        <w:rPr>
          <w:rFonts w:ascii="Times New Roman" w:hAnsi="Times New Roman"/>
          <w:b/>
          <w:sz w:val="24"/>
          <w:szCs w:val="24"/>
          <w:u w:val="single"/>
        </w:rPr>
        <w:t>terorisma finansēšanas novēršana</w:t>
      </w:r>
    </w:p>
    <w:p w:rsidR="0014287F" w:rsidRPr="00B71E48" w:rsidRDefault="0014287F" w:rsidP="005C4E5A">
      <w:pPr>
        <w:pStyle w:val="ListParagraph"/>
        <w:numPr>
          <w:ilvl w:val="0"/>
          <w:numId w:val="14"/>
        </w:numPr>
        <w:spacing w:after="0" w:line="240" w:lineRule="auto"/>
        <w:ind w:right="-58"/>
        <w:jc w:val="both"/>
        <w:rPr>
          <w:rFonts w:ascii="Times New Roman" w:hAnsi="Times New Roman"/>
          <w:sz w:val="24"/>
          <w:szCs w:val="24"/>
        </w:rPr>
      </w:pPr>
      <w:r w:rsidRPr="00B71E48">
        <w:rPr>
          <w:rFonts w:ascii="Times New Roman" w:hAnsi="Times New Roman"/>
          <w:sz w:val="24"/>
          <w:szCs w:val="24"/>
        </w:rPr>
        <w:t>Uzsākts Latvijas OECD Kukuļošanas apkarošanas starptautiskajos biznesa darījumos darba grupas 3.fāzes novērtējums. OECD eksperti sniegs savu vērtējumu par Latvijas paveikto OECD Konvencijas par ārvalstu amatpersonu kukuļošanas apkarošanu starptautiskajos biznesa darījumos prasību ieviešanā un tās praktiskajā piemērošanā, kā arī izteiks rekomendācijas, lai palīdzētu Latvijai ieviest efektīvu korupcijas apkarošanas sistēmu, jo īpaši apkarojot ārvalstu amatpersonu kukuļošanu starptautiskajos biznesa darījumos un ar to saistīto noziedzīgi iegūto līdzekļu legalizāciju Latvijā, tādējādi ļaujot biznesa videi Latvijā un arī pasaulē kļūtu caurskatāmākai un tiesiskākai.</w:t>
      </w:r>
    </w:p>
    <w:p w:rsidR="00FF0242" w:rsidRPr="00B71E48" w:rsidRDefault="00FF0242" w:rsidP="005C4E5A">
      <w:pPr>
        <w:pStyle w:val="ListParagraph"/>
        <w:numPr>
          <w:ilvl w:val="0"/>
          <w:numId w:val="14"/>
        </w:numPr>
        <w:spacing w:line="252" w:lineRule="auto"/>
        <w:jc w:val="both"/>
        <w:rPr>
          <w:rFonts w:ascii="Times New Roman" w:hAnsi="Times New Roman"/>
          <w:sz w:val="24"/>
          <w:szCs w:val="24"/>
        </w:rPr>
      </w:pPr>
      <w:r w:rsidRPr="00B71E48">
        <w:rPr>
          <w:rFonts w:ascii="Times New Roman" w:hAnsi="Times New Roman"/>
          <w:sz w:val="24"/>
          <w:szCs w:val="24"/>
        </w:rPr>
        <w:t xml:space="preserve">Saistībā ar noziedzīgi iegūtu līdzekļu novēršanas un apkarošanas jautājumu Latvijas institūcijas </w:t>
      </w:r>
      <w:r w:rsidRPr="00B71E48">
        <w:rPr>
          <w:rFonts w:ascii="Times New Roman" w:hAnsi="Times New Roman"/>
          <w:noProof/>
          <w:sz w:val="24"/>
          <w:szCs w:val="24"/>
        </w:rPr>
        <w:t xml:space="preserve">bija lūgušas OECD veikt Latvijas noziedzīgi iegūtu līdzekļu legalizācijas un terorisma un proliferācijas finansēšanas novēršanas sistēmas darbības efektivitātes un proporcionalitātes izvērtējumu. Darbs pie ziņojuma noslēdzās 2019. gada martā un rekomendācijas ir kalpojušas par pamatu Latvijas institūciju tālākam darbam un iekšējām konsultācijām par MONEYVAL rekomendāciju ieviešanu. </w:t>
      </w:r>
    </w:p>
    <w:p w:rsidR="005C4AAD" w:rsidRDefault="005C4AAD" w:rsidP="005C4AAD">
      <w:pPr>
        <w:pStyle w:val="ListParagraph"/>
        <w:numPr>
          <w:ilvl w:val="0"/>
          <w:numId w:val="14"/>
        </w:numPr>
        <w:spacing w:after="160" w:line="252" w:lineRule="auto"/>
        <w:contextualSpacing w:val="0"/>
        <w:jc w:val="both"/>
        <w:rPr>
          <w:rFonts w:ascii="Times New Roman" w:hAnsi="Times New Roman"/>
          <w:sz w:val="24"/>
          <w:szCs w:val="24"/>
        </w:rPr>
      </w:pPr>
      <w:r w:rsidRPr="00784689">
        <w:rPr>
          <w:rFonts w:ascii="Times New Roman" w:hAnsi="Times New Roman"/>
          <w:noProof/>
          <w:sz w:val="24"/>
          <w:szCs w:val="24"/>
        </w:rPr>
        <w:t xml:space="preserve">Izpildot OECD </w:t>
      </w:r>
      <w:r w:rsidRPr="00E93B83">
        <w:rPr>
          <w:rFonts w:ascii="Times New Roman" w:hAnsi="Times New Roman"/>
          <w:noProof/>
          <w:sz w:val="24"/>
          <w:szCs w:val="24"/>
        </w:rPr>
        <w:t xml:space="preserve">Kukuļošanas apkarošanas starptautiskajos biznesa darījumos darba grupas </w:t>
      </w:r>
      <w:r>
        <w:rPr>
          <w:rFonts w:ascii="Times New Roman" w:hAnsi="Times New Roman"/>
          <w:noProof/>
          <w:sz w:val="24"/>
          <w:szCs w:val="24"/>
        </w:rPr>
        <w:t xml:space="preserve">veiktā Latvijas novērtējuma </w:t>
      </w:r>
      <w:r w:rsidRPr="00784689">
        <w:rPr>
          <w:rFonts w:ascii="Times New Roman" w:hAnsi="Times New Roman"/>
          <w:noProof/>
          <w:sz w:val="24"/>
          <w:szCs w:val="24"/>
        </w:rPr>
        <w:t>2.fāzes rekomendāciju</w:t>
      </w:r>
      <w:r>
        <w:rPr>
          <w:rFonts w:ascii="Times New Roman" w:hAnsi="Times New Roman"/>
          <w:noProof/>
          <w:sz w:val="24"/>
          <w:szCs w:val="24"/>
        </w:rPr>
        <w:t>,</w:t>
      </w:r>
      <w:r w:rsidRPr="00784689">
        <w:rPr>
          <w:rFonts w:ascii="Times New Roman" w:hAnsi="Times New Roman"/>
          <w:noProof/>
          <w:sz w:val="24"/>
          <w:szCs w:val="24"/>
        </w:rPr>
        <w:t xml:space="preserve"> </w:t>
      </w:r>
      <w:r>
        <w:rPr>
          <w:rFonts w:ascii="Times New Roman" w:hAnsi="Times New Roman"/>
          <w:noProof/>
          <w:sz w:val="24"/>
          <w:szCs w:val="24"/>
        </w:rPr>
        <w:t>s</w:t>
      </w:r>
      <w:r w:rsidRPr="00784689">
        <w:rPr>
          <w:rFonts w:ascii="Times New Roman" w:hAnsi="Times New Roman"/>
          <w:noProof/>
          <w:sz w:val="24"/>
          <w:szCs w:val="24"/>
        </w:rPr>
        <w:t xml:space="preserve">agatavoti </w:t>
      </w:r>
      <w:r w:rsidRPr="00B71E48">
        <w:rPr>
          <w:rFonts w:ascii="Times New Roman" w:hAnsi="Times New Roman"/>
          <w:noProof/>
          <w:sz w:val="24"/>
          <w:szCs w:val="24"/>
        </w:rPr>
        <w:t xml:space="preserve">grozījumi Revīzijas pakalpojumu likumā, </w:t>
      </w:r>
      <w:r>
        <w:rPr>
          <w:rFonts w:ascii="Times New Roman" w:hAnsi="Times New Roman"/>
          <w:noProof/>
          <w:sz w:val="24"/>
          <w:szCs w:val="24"/>
        </w:rPr>
        <w:t xml:space="preserve">kas </w:t>
      </w:r>
      <w:r w:rsidRPr="00B71E48">
        <w:rPr>
          <w:rFonts w:ascii="Times New Roman" w:hAnsi="Times New Roman"/>
          <w:noProof/>
          <w:sz w:val="24"/>
          <w:szCs w:val="24"/>
        </w:rPr>
        <w:t xml:space="preserve">paredz </w:t>
      </w:r>
      <w:r w:rsidRPr="00784689">
        <w:rPr>
          <w:rFonts w:ascii="Times New Roman" w:hAnsi="Times New Roman"/>
          <w:noProof/>
          <w:sz w:val="24"/>
          <w:szCs w:val="24"/>
        </w:rPr>
        <w:t xml:space="preserve">papildus Revīzijas pakalpojumu likumā jau noteiktajam pienākumam zvērinātiem revidentiem un zvērinātu revidentu komercsabiedrībām ziņot KNAB par faktiem, kas atklāti revīzijas pakalpojumu sniegšanas laikā un varētu būt saistīti ar valsts amatpersonu kukuļošanu, pienākumu zvērinātiem revidentiem </w:t>
      </w:r>
      <w:r w:rsidRPr="00B71E48">
        <w:rPr>
          <w:rFonts w:ascii="Times New Roman" w:hAnsi="Times New Roman"/>
          <w:noProof/>
          <w:sz w:val="24"/>
          <w:szCs w:val="24"/>
        </w:rPr>
        <w:t>sniegt informāciju tiesībaizsardzības iestādēm pēc to pieprasījuma.</w:t>
      </w:r>
      <w:r w:rsidRPr="00E04729">
        <w:t xml:space="preserve"> </w:t>
      </w:r>
      <w:r w:rsidRPr="00E04729">
        <w:rPr>
          <w:rFonts w:ascii="Times New Roman" w:hAnsi="Times New Roman"/>
          <w:noProof/>
          <w:sz w:val="24"/>
          <w:szCs w:val="24"/>
        </w:rPr>
        <w:t xml:space="preserve">Minētie grozījumi 2019.gada septembrī ir </w:t>
      </w:r>
      <w:r>
        <w:rPr>
          <w:rFonts w:ascii="Times New Roman" w:hAnsi="Times New Roman"/>
          <w:noProof/>
          <w:sz w:val="24"/>
          <w:szCs w:val="24"/>
        </w:rPr>
        <w:t>atbalstī</w:t>
      </w:r>
      <w:r w:rsidRPr="00E04729">
        <w:rPr>
          <w:rFonts w:ascii="Times New Roman" w:hAnsi="Times New Roman"/>
          <w:noProof/>
          <w:sz w:val="24"/>
          <w:szCs w:val="24"/>
        </w:rPr>
        <w:t>ti Saeimā 1.lasījumā</w:t>
      </w:r>
      <w:r>
        <w:rPr>
          <w:rFonts w:ascii="Times New Roman" w:hAnsi="Times New Roman"/>
          <w:noProof/>
          <w:sz w:val="24"/>
          <w:szCs w:val="24"/>
        </w:rPr>
        <w:t>.</w:t>
      </w:r>
    </w:p>
    <w:p w:rsidR="00621FCC" w:rsidRDefault="00C12C23" w:rsidP="00BB05EE">
      <w:pPr>
        <w:widowControl w:val="0"/>
        <w:spacing w:after="0" w:line="240" w:lineRule="auto"/>
        <w:ind w:right="-58"/>
        <w:jc w:val="both"/>
        <w:rPr>
          <w:rFonts w:ascii="Times New Roman" w:hAnsi="Times New Roman"/>
          <w:noProof/>
          <w:sz w:val="24"/>
          <w:szCs w:val="24"/>
        </w:rPr>
      </w:pPr>
      <w:r w:rsidRPr="00B71E48">
        <w:rPr>
          <w:rFonts w:ascii="Times New Roman" w:hAnsi="Times New Roman"/>
          <w:b/>
          <w:sz w:val="24"/>
          <w:szCs w:val="24"/>
          <w:u w:val="single"/>
        </w:rPr>
        <w:t>Nodokļi</w:t>
      </w:r>
    </w:p>
    <w:p w:rsidR="005C4AAD" w:rsidRPr="005C4AAD" w:rsidRDefault="00621FCC" w:rsidP="005C4AAD">
      <w:pPr>
        <w:widowControl w:val="0"/>
        <w:spacing w:after="0" w:line="240" w:lineRule="auto"/>
        <w:ind w:right="-58"/>
        <w:jc w:val="both"/>
        <w:rPr>
          <w:rFonts w:ascii="Times New Roman" w:hAnsi="Times New Roman"/>
          <w:i/>
          <w:noProof/>
          <w:sz w:val="24"/>
          <w:szCs w:val="24"/>
        </w:rPr>
      </w:pPr>
      <w:r w:rsidRPr="003D5A52">
        <w:rPr>
          <w:rFonts w:ascii="Times New Roman" w:hAnsi="Times New Roman"/>
          <w:i/>
          <w:noProof/>
          <w:sz w:val="24"/>
          <w:szCs w:val="24"/>
        </w:rPr>
        <w:t>Starptautiskā sadarbība</w:t>
      </w:r>
      <w:r>
        <w:rPr>
          <w:rFonts w:ascii="Times New Roman" w:hAnsi="Times New Roman"/>
          <w:i/>
          <w:noProof/>
          <w:sz w:val="24"/>
          <w:szCs w:val="24"/>
        </w:rPr>
        <w:t xml:space="preserve"> </w:t>
      </w:r>
    </w:p>
    <w:p w:rsidR="005C4AAD" w:rsidRPr="00B71E48" w:rsidRDefault="005C4AAD" w:rsidP="005C4AAD">
      <w:pPr>
        <w:pStyle w:val="ListParagraph"/>
        <w:widowControl w:val="0"/>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 xml:space="preserve">Tiek turpināts darbs pie OECD BEPS pasākumu  plāna ieviešanas, kas vērsts uz </w:t>
      </w:r>
      <w:r w:rsidRPr="00B71E48">
        <w:rPr>
          <w:rFonts w:ascii="Times New Roman" w:hAnsi="Times New Roman"/>
          <w:noProof/>
          <w:sz w:val="24"/>
          <w:szCs w:val="24"/>
        </w:rPr>
        <w:lastRenderedPageBreak/>
        <w:t>cīņu globālā līmenī pret izvairīšanos no nodokļu nomaksas. Lai nodrošinātu pēc iespējas plašāku BEPS noteikto risku novēršanu, Latvija</w:t>
      </w:r>
      <w:r>
        <w:rPr>
          <w:rFonts w:ascii="Times New Roman" w:hAnsi="Times New Roman"/>
          <w:noProof/>
          <w:sz w:val="24"/>
          <w:szCs w:val="24"/>
        </w:rPr>
        <w:t xml:space="preserve"> parakstīja un 2019.gada 8.jūlijā Saeima ir apstiprinājusi </w:t>
      </w:r>
      <w:r w:rsidRPr="00172C13">
        <w:rPr>
          <w:rFonts w:ascii="Times New Roman" w:hAnsi="Times New Roman"/>
          <w:noProof/>
          <w:sz w:val="24"/>
          <w:szCs w:val="24"/>
        </w:rPr>
        <w:t>Daudzpusēj</w:t>
      </w:r>
      <w:r>
        <w:rPr>
          <w:rFonts w:ascii="Times New Roman" w:hAnsi="Times New Roman"/>
          <w:noProof/>
          <w:sz w:val="24"/>
          <w:szCs w:val="24"/>
        </w:rPr>
        <w:t>o konvenciju</w:t>
      </w:r>
      <w:r w:rsidRPr="00172C13">
        <w:rPr>
          <w:rFonts w:ascii="Times New Roman" w:hAnsi="Times New Roman"/>
          <w:noProof/>
          <w:sz w:val="24"/>
          <w:szCs w:val="24"/>
        </w:rPr>
        <w:t xml:space="preserve"> nodokļu bāzes samazināšanas un peļņas novirzīšanas novēršanas pasākumu ieviešanai attiecībā uz nodokļu konvencijām (</w:t>
      </w:r>
      <w:r w:rsidRPr="00172C13">
        <w:rPr>
          <w:rFonts w:ascii="Times New Roman" w:hAnsi="Times New Roman"/>
          <w:i/>
          <w:iCs/>
          <w:noProof/>
          <w:sz w:val="24"/>
          <w:szCs w:val="24"/>
        </w:rPr>
        <w:t>Multilateral Convention to Implement Tax Treaty Related measures to Prevent BEPS</w:t>
      </w:r>
      <w:r w:rsidRPr="00172C13">
        <w:rPr>
          <w:rFonts w:ascii="Times New Roman" w:hAnsi="Times New Roman"/>
          <w:noProof/>
          <w:sz w:val="24"/>
          <w:szCs w:val="24"/>
        </w:rPr>
        <w:t>)</w:t>
      </w:r>
      <w:r>
        <w:rPr>
          <w:rFonts w:ascii="Times New Roman" w:hAnsi="Times New Roman"/>
          <w:noProof/>
          <w:sz w:val="24"/>
          <w:szCs w:val="24"/>
        </w:rPr>
        <w:t xml:space="preserve"> </w:t>
      </w:r>
      <w:r w:rsidRPr="00B71E48">
        <w:rPr>
          <w:rFonts w:ascii="Times New Roman" w:hAnsi="Times New Roman"/>
          <w:noProof/>
          <w:sz w:val="24"/>
          <w:szCs w:val="24"/>
        </w:rPr>
        <w:t xml:space="preserve"> </w:t>
      </w:r>
      <w:r>
        <w:rPr>
          <w:rFonts w:ascii="Times New Roman" w:hAnsi="Times New Roman"/>
          <w:noProof/>
          <w:sz w:val="24"/>
          <w:szCs w:val="24"/>
        </w:rPr>
        <w:t>to</w:t>
      </w:r>
      <w:r w:rsidRPr="00B71E48">
        <w:rPr>
          <w:rFonts w:ascii="Times New Roman" w:hAnsi="Times New Roman"/>
          <w:noProof/>
          <w:sz w:val="24"/>
          <w:szCs w:val="24"/>
        </w:rPr>
        <w:t xml:space="preserve"> attiecin</w:t>
      </w:r>
      <w:r>
        <w:rPr>
          <w:rFonts w:ascii="Times New Roman" w:hAnsi="Times New Roman"/>
          <w:noProof/>
          <w:sz w:val="24"/>
          <w:szCs w:val="24"/>
        </w:rPr>
        <w:t>ot</w:t>
      </w:r>
      <w:r w:rsidRPr="00B71E48">
        <w:rPr>
          <w:rFonts w:ascii="Times New Roman" w:hAnsi="Times New Roman"/>
          <w:noProof/>
          <w:sz w:val="24"/>
          <w:szCs w:val="24"/>
        </w:rPr>
        <w:t xml:space="preserve"> uz noslēgtajiem nodokļu līgumiem, kuros nav ietverts BEPS minimālais standarts</w:t>
      </w:r>
      <w:r>
        <w:rPr>
          <w:rFonts w:ascii="Times New Roman" w:hAnsi="Times New Roman"/>
          <w:noProof/>
          <w:sz w:val="24"/>
          <w:szCs w:val="24"/>
        </w:rPr>
        <w:t xml:space="preserve"> attiecībā uz nodokļu konvencijām</w:t>
      </w:r>
      <w:r w:rsidRPr="00B71E48">
        <w:rPr>
          <w:rFonts w:ascii="Times New Roman" w:hAnsi="Times New Roman"/>
          <w:noProof/>
          <w:sz w:val="24"/>
          <w:szCs w:val="24"/>
        </w:rPr>
        <w:t xml:space="preserve">.  </w:t>
      </w:r>
    </w:p>
    <w:p w:rsidR="005C4AAD" w:rsidRDefault="005C4AAD" w:rsidP="005C4AAD">
      <w:pPr>
        <w:pStyle w:val="ListParagraph"/>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Latvija paplašinājusi un uzlabojusi informācijas apmaiņas tīklu, nodrošinot tiesiskās attiecības ar vairākām valstīm (uzsākta protokola ar Šveici, Singapūru un līguma ar Vjetnamu piemēro</w:t>
      </w:r>
      <w:r>
        <w:rPr>
          <w:rFonts w:ascii="Times New Roman" w:hAnsi="Times New Roman"/>
          <w:noProof/>
          <w:sz w:val="24"/>
          <w:szCs w:val="24"/>
        </w:rPr>
        <w:t>šana, apstiprināšanai Ministru k</w:t>
      </w:r>
      <w:r w:rsidRPr="00B71E48">
        <w:rPr>
          <w:rFonts w:ascii="Times New Roman" w:hAnsi="Times New Roman"/>
          <w:noProof/>
          <w:sz w:val="24"/>
          <w:szCs w:val="24"/>
        </w:rPr>
        <w:t>abinetā iesniegts līgumus ar Kosovu, savukārt Ministru kabinetā apstiprināts protokols ar Vāciju un līgums ar Pakistānu).</w:t>
      </w:r>
    </w:p>
    <w:p w:rsidR="005C4AAD" w:rsidRPr="006A383C" w:rsidRDefault="005C4AAD" w:rsidP="006A383C">
      <w:pPr>
        <w:pStyle w:val="NormalWeb"/>
        <w:numPr>
          <w:ilvl w:val="0"/>
          <w:numId w:val="3"/>
        </w:numPr>
        <w:jc w:val="both"/>
        <w:rPr>
          <w:b/>
          <w:color w:val="000000"/>
          <w:lang w:val="lv-LV"/>
        </w:rPr>
      </w:pPr>
      <w:r w:rsidRPr="00DC7A04">
        <w:rPr>
          <w:color w:val="000000"/>
          <w:lang w:val="lv-LV"/>
        </w:rPr>
        <w:t xml:space="preserve">2019.gada </w:t>
      </w:r>
      <w:r>
        <w:rPr>
          <w:color w:val="000000"/>
          <w:lang w:val="lv-LV"/>
        </w:rPr>
        <w:t xml:space="preserve">maijā </w:t>
      </w:r>
      <w:r w:rsidRPr="00DC7A04">
        <w:rPr>
          <w:color w:val="000000"/>
          <w:lang w:val="lv-LV"/>
        </w:rPr>
        <w:t>tika apstiprināta turpmākā Darba programma</w:t>
      </w:r>
      <w:r w:rsidRPr="00861D67">
        <w:rPr>
          <w:color w:val="000000"/>
          <w:lang w:val="lv-LV"/>
        </w:rPr>
        <w:t xml:space="preserve"> </w:t>
      </w:r>
      <w:r>
        <w:rPr>
          <w:color w:val="000000"/>
          <w:lang w:val="lv-LV"/>
        </w:rPr>
        <w:t>digitālās ekonomikas radīto izaicinājumu jautājumos</w:t>
      </w:r>
      <w:r w:rsidRPr="001F0C62">
        <w:rPr>
          <w:rStyle w:val="FootnoteReference"/>
          <w:color w:val="000000"/>
          <w:sz w:val="20"/>
          <w:szCs w:val="20"/>
          <w:lang w:val="lv-LV"/>
        </w:rPr>
        <w:footnoteReference w:id="1"/>
      </w:r>
      <w:r w:rsidRPr="00DC7A04">
        <w:rPr>
          <w:color w:val="000000"/>
          <w:lang w:val="lv-LV"/>
        </w:rPr>
        <w:t>, kas paredz darba sadalījumu kompetences darba grupās un jautājumus</w:t>
      </w:r>
      <w:r>
        <w:rPr>
          <w:color w:val="000000"/>
          <w:lang w:val="lv-LV"/>
        </w:rPr>
        <w:t xml:space="preserve"> pie kuriem plānots darbs.</w:t>
      </w:r>
      <w:r>
        <w:rPr>
          <w:b/>
          <w:color w:val="000000"/>
          <w:lang w:val="lv-LV"/>
        </w:rPr>
        <w:t xml:space="preserve"> </w:t>
      </w:r>
      <w:r w:rsidRPr="00FB13B2">
        <w:rPr>
          <w:lang w:val="lv-LV"/>
        </w:rPr>
        <w:t>G20 valstu tikšanās laikā, kas notika no š.g. 8-.-9.jūnijam, valstu līderi apstiprināja minēto darba programmu un uzsvēra nepieciešamību dubultot centienus panākt saska</w:t>
      </w:r>
      <w:r w:rsidR="006A383C">
        <w:rPr>
          <w:lang w:val="lv-LV"/>
        </w:rPr>
        <w:t>ņotu vienošanos līdz 2020.gadam.</w:t>
      </w:r>
    </w:p>
    <w:p w:rsidR="002B1BE1" w:rsidRPr="00B71E48" w:rsidRDefault="002B1BE1" w:rsidP="002B1BE1">
      <w:pPr>
        <w:pStyle w:val="ListParagraph"/>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Latvija turpina uzraudzīt informācijas pieejamību par dibinātājiem un patiesā labuma guvējiem attiecībā uz Latvijas rezidentu ārvalstu kontiem.</w:t>
      </w:r>
    </w:p>
    <w:p w:rsidR="002B1BE1" w:rsidRPr="00B71E48" w:rsidRDefault="002B1BE1" w:rsidP="002B1BE1">
      <w:pPr>
        <w:pStyle w:val="ListParagraph"/>
        <w:widowControl w:val="0"/>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Latvija turpina Kredītiestāžu likuma grozījumu ieviešanas uzraudzību, kas paredz banku informācijas apmaiņu saskaņā ar starptautiskajiem līgumiem. Pamatojoties uz informācijas apmaiņas sadarbības valstu pieprasījumiem, VID pārskata periodā ir sniedzis 215 atbildes uz informācijas pieprasījumiem, kas iekļāva jautājumus saistībā ar banku informāciju.</w:t>
      </w:r>
    </w:p>
    <w:p w:rsidR="002B1BE1" w:rsidRPr="00B71E48" w:rsidRDefault="002B1BE1" w:rsidP="002B1BE1">
      <w:pPr>
        <w:pStyle w:val="ListParagraph"/>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 xml:space="preserve">Saskaņā ar OECD globālo standartu tiks turpināta automātiskā informācijas apmaiņa starp nodokļu administrācijām par finanšu iestāžu rīcībā esošo informāciju par citu valstu rezidentiem. VID ir saņēmis informāciju par Latvijas rezidentu turētajiem vai kontrolētajiem finanšu kontiem no 51 valsts. </w:t>
      </w:r>
    </w:p>
    <w:p w:rsidR="00621FCC" w:rsidRDefault="002B1BE1" w:rsidP="00621FCC">
      <w:pPr>
        <w:pStyle w:val="ListParagraph"/>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Saskaņā ar OECD izstrādāto standartu 2018.gadā tika uzsākta informācijas apmaiņa ar starptautisku uzņēmumu grupu pārskatiem par katru valsti, kura ietvaros ir saņemti 747 pārskati no 35 valstīm.</w:t>
      </w:r>
    </w:p>
    <w:p w:rsidR="00C97EB9" w:rsidRPr="00C97EB9" w:rsidRDefault="00C97EB9" w:rsidP="00C97EB9">
      <w:pPr>
        <w:pStyle w:val="ListParagraph"/>
        <w:numPr>
          <w:ilvl w:val="0"/>
          <w:numId w:val="3"/>
        </w:numPr>
        <w:spacing w:after="0" w:line="240" w:lineRule="auto"/>
        <w:ind w:right="-58"/>
        <w:jc w:val="both"/>
        <w:rPr>
          <w:rFonts w:ascii="Times New Roman" w:hAnsi="Times New Roman"/>
          <w:noProof/>
          <w:sz w:val="24"/>
          <w:szCs w:val="24"/>
        </w:rPr>
      </w:pPr>
      <w:r w:rsidRPr="00C97EB9">
        <w:rPr>
          <w:rFonts w:ascii="Times New Roman" w:hAnsi="Times New Roman"/>
          <w:color w:val="000000"/>
          <w:sz w:val="24"/>
          <w:szCs w:val="24"/>
          <w:lang w:eastAsia="en-GB"/>
        </w:rPr>
        <w:t>Izstrādāts tiesiskais regulējums jaunu transfertcenu dokumentācijas prasību ieviešanai, veikti normatīvo aktu grozījumi iepriekšējas vienošanās par transfertcenu tiesisko regulējumu uzlabojumam, kā arī izstrādāts tiesiskais regulējums zemas pievienotās vērtības pakalpojumu regulējumam.</w:t>
      </w:r>
    </w:p>
    <w:p w:rsidR="00621FCC" w:rsidRPr="00621FCC" w:rsidRDefault="00EB0033" w:rsidP="00621FCC">
      <w:pPr>
        <w:spacing w:after="0" w:line="240" w:lineRule="auto"/>
        <w:ind w:right="-58"/>
        <w:jc w:val="both"/>
        <w:rPr>
          <w:rFonts w:ascii="Times New Roman" w:hAnsi="Times New Roman"/>
          <w:i/>
          <w:noProof/>
          <w:sz w:val="24"/>
          <w:szCs w:val="24"/>
        </w:rPr>
      </w:pPr>
      <w:r w:rsidRPr="003D5A52">
        <w:rPr>
          <w:rFonts w:ascii="Times New Roman" w:hAnsi="Times New Roman"/>
          <w:i/>
          <w:noProof/>
          <w:sz w:val="24"/>
          <w:szCs w:val="24"/>
        </w:rPr>
        <w:t>N</w:t>
      </w:r>
      <w:r w:rsidR="00621FCC" w:rsidRPr="003D5A52">
        <w:rPr>
          <w:rFonts w:ascii="Times New Roman" w:hAnsi="Times New Roman"/>
          <w:i/>
          <w:noProof/>
          <w:sz w:val="24"/>
          <w:szCs w:val="24"/>
        </w:rPr>
        <w:t>acionāl</w:t>
      </w:r>
      <w:r w:rsidRPr="003D5A52">
        <w:rPr>
          <w:rFonts w:ascii="Times New Roman" w:hAnsi="Times New Roman"/>
          <w:i/>
          <w:noProof/>
          <w:sz w:val="24"/>
          <w:szCs w:val="24"/>
        </w:rPr>
        <w:t xml:space="preserve">ais </w:t>
      </w:r>
      <w:r w:rsidR="00621FCC" w:rsidRPr="003D5A52">
        <w:rPr>
          <w:rFonts w:ascii="Times New Roman" w:hAnsi="Times New Roman"/>
          <w:i/>
          <w:noProof/>
          <w:sz w:val="24"/>
          <w:szCs w:val="24"/>
        </w:rPr>
        <w:t>līmenis</w:t>
      </w:r>
      <w:r w:rsidR="00621FCC">
        <w:rPr>
          <w:rFonts w:ascii="Times New Roman" w:hAnsi="Times New Roman"/>
          <w:i/>
          <w:noProof/>
          <w:sz w:val="24"/>
          <w:szCs w:val="24"/>
        </w:rPr>
        <w:t xml:space="preserve"> </w:t>
      </w:r>
    </w:p>
    <w:p w:rsidR="003C2384" w:rsidRPr="003C2384" w:rsidRDefault="002B1BE1" w:rsidP="003C2384">
      <w:pPr>
        <w:pStyle w:val="ListParagraph"/>
        <w:numPr>
          <w:ilvl w:val="0"/>
          <w:numId w:val="3"/>
        </w:numPr>
        <w:spacing w:after="0" w:line="240" w:lineRule="auto"/>
        <w:ind w:right="-58"/>
        <w:contextualSpacing w:val="0"/>
        <w:jc w:val="both"/>
        <w:rPr>
          <w:rFonts w:ascii="Times New Roman" w:hAnsi="Times New Roman"/>
          <w:noProof/>
          <w:sz w:val="24"/>
          <w:szCs w:val="24"/>
        </w:rPr>
      </w:pPr>
      <w:r w:rsidRPr="00B71E48">
        <w:rPr>
          <w:rFonts w:ascii="Times New Roman" w:hAnsi="Times New Roman"/>
          <w:noProof/>
          <w:sz w:val="24"/>
          <w:szCs w:val="24"/>
        </w:rPr>
        <w:t>Lai motivētu iedzīvotājus iesaistīties ēnu ekonomikas apkarošanā</w:t>
      </w:r>
      <w:r>
        <w:rPr>
          <w:rFonts w:ascii="Times New Roman" w:hAnsi="Times New Roman"/>
          <w:noProof/>
          <w:sz w:val="24"/>
          <w:szCs w:val="24"/>
        </w:rPr>
        <w:t>,</w:t>
      </w:r>
      <w:r w:rsidRPr="00B71E48">
        <w:rPr>
          <w:rFonts w:ascii="Times New Roman" w:hAnsi="Times New Roman"/>
          <w:noProof/>
          <w:sz w:val="24"/>
          <w:szCs w:val="24"/>
        </w:rPr>
        <w:t xml:space="preserve"> š.g. 1. jūlijā ir sāk</w:t>
      </w:r>
      <w:r>
        <w:rPr>
          <w:rFonts w:ascii="Times New Roman" w:hAnsi="Times New Roman"/>
          <w:noProof/>
          <w:sz w:val="24"/>
          <w:szCs w:val="24"/>
        </w:rPr>
        <w:t xml:space="preserve">usies Vislatvijas čeku loterija. </w:t>
      </w:r>
    </w:p>
    <w:p w:rsidR="002A2986" w:rsidRPr="00B71E48" w:rsidRDefault="002A2986" w:rsidP="005C4E5A">
      <w:pPr>
        <w:pStyle w:val="ListParagraph"/>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sz w:val="24"/>
          <w:szCs w:val="24"/>
        </w:rPr>
        <w:t>Izstrādājot jaunās Nodokļu politikas pamatnostādnes, ir paredzēts izvērtēt akcīzes nodokļa atbrīvojumus un atvieglojumus, ņemot vērā atvieglojumu sasniedzamos mērķus.</w:t>
      </w:r>
    </w:p>
    <w:p w:rsidR="002A2986" w:rsidRPr="00B71E48" w:rsidRDefault="002A2986" w:rsidP="005C4E5A">
      <w:pPr>
        <w:pStyle w:val="ListParagraph"/>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 xml:space="preserve">Veiktas izmaiņas likumdošanā, kas paredz elektronisko maksājumu pakalpojumu sniedzējiem (tajā skaitā kredītiestādēm) un elektroniskās naudas </w:t>
      </w:r>
      <w:r w:rsidRPr="00B71E48">
        <w:rPr>
          <w:rFonts w:ascii="Times New Roman" w:hAnsi="Times New Roman"/>
          <w:noProof/>
          <w:sz w:val="24"/>
          <w:szCs w:val="24"/>
        </w:rPr>
        <w:lastRenderedPageBreak/>
        <w:t>iestādēm sniegt informāciju VID par naudas plūsmu, ko saņem digitālie uzņēmumi no Latvijas iedzīvotājiem. Pašlaik informācija tiek izmantota, galvenokārt, PVN jomā.</w:t>
      </w:r>
    </w:p>
    <w:p w:rsidR="001214D5" w:rsidRDefault="00566623" w:rsidP="005C4E5A">
      <w:pPr>
        <w:pStyle w:val="ListParagraph"/>
        <w:numPr>
          <w:ilvl w:val="0"/>
          <w:numId w:val="3"/>
        </w:numPr>
        <w:spacing w:after="0" w:line="240" w:lineRule="auto"/>
        <w:ind w:right="-58"/>
        <w:jc w:val="both"/>
        <w:rPr>
          <w:rFonts w:ascii="Times New Roman" w:hAnsi="Times New Roman"/>
          <w:noProof/>
          <w:sz w:val="24"/>
          <w:szCs w:val="24"/>
        </w:rPr>
      </w:pPr>
      <w:r w:rsidRPr="00B71E48">
        <w:rPr>
          <w:rFonts w:ascii="Times New Roman" w:hAnsi="Times New Roman"/>
          <w:noProof/>
          <w:sz w:val="24"/>
          <w:szCs w:val="24"/>
        </w:rPr>
        <w:t>V</w:t>
      </w:r>
      <w:r w:rsidR="001214D5" w:rsidRPr="00B71E48">
        <w:rPr>
          <w:rFonts w:ascii="Times New Roman" w:hAnsi="Times New Roman"/>
          <w:noProof/>
          <w:sz w:val="24"/>
          <w:szCs w:val="24"/>
        </w:rPr>
        <w:t xml:space="preserve">eikti grozījumi likumā Par nodokļiem un nodevām, kas uzliek </w:t>
      </w:r>
      <w:r w:rsidR="002B1BE1">
        <w:rPr>
          <w:rFonts w:ascii="Times New Roman" w:hAnsi="Times New Roman"/>
          <w:noProof/>
          <w:sz w:val="24"/>
          <w:szCs w:val="24"/>
        </w:rPr>
        <w:t xml:space="preserve">par </w:t>
      </w:r>
      <w:r w:rsidR="001214D5" w:rsidRPr="00B71E48">
        <w:rPr>
          <w:rFonts w:ascii="Times New Roman" w:hAnsi="Times New Roman"/>
          <w:noProof/>
          <w:sz w:val="24"/>
          <w:szCs w:val="24"/>
        </w:rPr>
        <w:t>pienākumu tiešsaistes tirdzniecības vietām (platformām) un mobilajām lietotnēm sniegt informāciju pēc VID pieprasījuma. Šāda prasība ir arī viens no trīs piedāvātajiem risinājumiem, kas iekļauti OECD ziņojumā par tiešsaistes platformām.</w:t>
      </w:r>
    </w:p>
    <w:p w:rsidR="001B69F6" w:rsidRPr="001B69F6" w:rsidRDefault="001B69F6" w:rsidP="001B69F6">
      <w:pPr>
        <w:pStyle w:val="ListParagraph"/>
        <w:numPr>
          <w:ilvl w:val="0"/>
          <w:numId w:val="28"/>
        </w:numPr>
        <w:spacing w:after="0" w:line="240" w:lineRule="auto"/>
        <w:ind w:right="-58"/>
        <w:contextualSpacing w:val="0"/>
        <w:jc w:val="both"/>
        <w:rPr>
          <w:rFonts w:ascii="Times New Roman" w:hAnsi="Times New Roman"/>
          <w:noProof/>
          <w:sz w:val="24"/>
          <w:szCs w:val="24"/>
        </w:rPr>
      </w:pPr>
      <w:r w:rsidRPr="001B69F6">
        <w:rPr>
          <w:rFonts w:ascii="Times New Roman" w:hAnsi="Times New Roman"/>
          <w:noProof/>
          <w:sz w:val="24"/>
          <w:szCs w:val="24"/>
        </w:rPr>
        <w:t>Izstrādāts Baltijas valstīs pirmais un vienīgais uzņēmumu reitinga novērtēšanas rīks “Nodokļu maksātāja reitings”, kas ir ne tikai informatīvs instruments, bet arī rīks, kas motivēs uzņēmumus pilnveidoties un tiekties uz labākiem rezultātiem.</w:t>
      </w:r>
    </w:p>
    <w:p w:rsidR="00277DED" w:rsidRPr="00B71E48" w:rsidRDefault="00277DED" w:rsidP="00277DED">
      <w:pPr>
        <w:spacing w:after="120" w:line="240" w:lineRule="auto"/>
        <w:jc w:val="both"/>
        <w:rPr>
          <w:rFonts w:ascii="Times New Roman" w:eastAsia="Calibri" w:hAnsi="Times New Roman" w:cs="Times New Roman"/>
          <w:b/>
          <w:sz w:val="24"/>
          <w:szCs w:val="24"/>
          <w:u w:val="single"/>
        </w:rPr>
      </w:pPr>
      <w:r w:rsidRPr="00B71E48">
        <w:rPr>
          <w:rFonts w:ascii="Times New Roman" w:eastAsia="Calibri" w:hAnsi="Times New Roman" w:cs="Times New Roman"/>
          <w:b/>
          <w:sz w:val="24"/>
          <w:szCs w:val="24"/>
          <w:u w:val="single"/>
        </w:rPr>
        <w:t xml:space="preserve">Vide </w:t>
      </w:r>
    </w:p>
    <w:p w:rsidR="00277DED" w:rsidRPr="00B71E48" w:rsidRDefault="00277DED" w:rsidP="005C4E5A">
      <w:pPr>
        <w:numPr>
          <w:ilvl w:val="0"/>
          <w:numId w:val="8"/>
        </w:numPr>
        <w:spacing w:after="120" w:line="240" w:lineRule="auto"/>
        <w:contextualSpacing/>
        <w:jc w:val="both"/>
        <w:rPr>
          <w:rFonts w:ascii="Times New Roman" w:eastAsia="Calibri" w:hAnsi="Times New Roman" w:cs="Times New Roman"/>
          <w:sz w:val="24"/>
        </w:rPr>
      </w:pPr>
      <w:r w:rsidRPr="00B71E48">
        <w:rPr>
          <w:rFonts w:ascii="Times New Roman" w:eastAsia="Calibri" w:hAnsi="Times New Roman" w:cs="Times New Roman"/>
          <w:sz w:val="24"/>
        </w:rPr>
        <w:t>Iegūtā izpratne par pasaules progresīvāko valstu pieejām resursu produktivitātes un aprites ekonomikas jautājumos ir integrēta atkritumu apsaimniekošanas jomas pilnveidošanā un nacionālās aprites ekonomikas stratēģijas izstrādē.</w:t>
      </w:r>
    </w:p>
    <w:p w:rsidR="00277DED" w:rsidRPr="00B71E48" w:rsidRDefault="00277DED" w:rsidP="005C4E5A">
      <w:pPr>
        <w:numPr>
          <w:ilvl w:val="0"/>
          <w:numId w:val="8"/>
        </w:numPr>
        <w:spacing w:after="120" w:line="240" w:lineRule="auto"/>
        <w:contextualSpacing/>
        <w:jc w:val="both"/>
        <w:rPr>
          <w:rFonts w:ascii="Times New Roman" w:eastAsia="Calibri" w:hAnsi="Times New Roman" w:cs="Times New Roman"/>
          <w:sz w:val="24"/>
        </w:rPr>
      </w:pPr>
      <w:r w:rsidRPr="00B71E48">
        <w:rPr>
          <w:rFonts w:ascii="Times New Roman" w:eastAsia="Calibri" w:hAnsi="Times New Roman" w:cs="Times New Roman"/>
          <w:sz w:val="24"/>
        </w:rPr>
        <w:t>OECD Vide raksturlielumu novērtējuma atziņas un ieguvumi tiks integrēti Nacionālā attīstības plāna izstrādē nākamajam plānošanas periodam, kā arī vides politikas plānošanas dokumentos.</w:t>
      </w:r>
    </w:p>
    <w:p w:rsidR="00277DED" w:rsidRPr="00B71E48" w:rsidRDefault="00277DED" w:rsidP="005C4E5A">
      <w:pPr>
        <w:numPr>
          <w:ilvl w:val="0"/>
          <w:numId w:val="8"/>
        </w:numPr>
        <w:spacing w:after="120" w:line="240" w:lineRule="auto"/>
        <w:contextualSpacing/>
        <w:jc w:val="both"/>
        <w:rPr>
          <w:rFonts w:ascii="Times New Roman" w:eastAsia="Calibri" w:hAnsi="Times New Roman" w:cs="Times New Roman"/>
          <w:sz w:val="24"/>
          <w:szCs w:val="24"/>
        </w:rPr>
      </w:pPr>
      <w:r w:rsidRPr="00B71E48">
        <w:rPr>
          <w:rFonts w:ascii="Times New Roman" w:eastAsia="Calibri" w:hAnsi="Times New Roman" w:cs="Times New Roman"/>
          <w:sz w:val="24"/>
          <w:szCs w:val="24"/>
        </w:rPr>
        <w:t>2018. gadā uzsākts OECD pētījums “</w:t>
      </w:r>
      <w:r w:rsidRPr="00B71E48">
        <w:rPr>
          <w:rFonts w:ascii="Times New Roman" w:eastAsia="Calibri" w:hAnsi="Times New Roman" w:cs="Times New Roman"/>
          <w:color w:val="000000"/>
          <w:sz w:val="24"/>
          <w:szCs w:val="24"/>
        </w:rPr>
        <w:t>Latvijas investīciju plūsmu transporta sektorā saderīgums ar Parīzes nolīgumu</w:t>
      </w:r>
      <w:r w:rsidRPr="00B71E48">
        <w:rPr>
          <w:rFonts w:ascii="Times New Roman" w:eastAsia="Calibri" w:hAnsi="Times New Roman" w:cs="Times New Roman"/>
          <w:sz w:val="24"/>
          <w:szCs w:val="24"/>
        </w:rPr>
        <w:t>”, ko plānots publicēt 2020. gada sākumā. Pētījums palīdzēs novērtēt investīciju plūsmas (</w:t>
      </w:r>
      <w:r w:rsidRPr="00B71E48">
        <w:rPr>
          <w:rFonts w:ascii="Times New Roman" w:eastAsia="Times New Roman" w:hAnsi="Times New Roman" w:cs="Times New Roman"/>
          <w:color w:val="000000"/>
          <w:sz w:val="24"/>
          <w:szCs w:val="24"/>
          <w:lang w:eastAsia="lv-LV"/>
        </w:rPr>
        <w:t>t.sk. publiskās un privātās</w:t>
      </w:r>
      <w:r w:rsidRPr="00B71E48">
        <w:rPr>
          <w:rFonts w:ascii="Times New Roman" w:eastAsia="Calibri" w:hAnsi="Times New Roman" w:cs="Times New Roman"/>
          <w:sz w:val="24"/>
          <w:szCs w:val="24"/>
        </w:rPr>
        <w:t xml:space="preserve">) transporta nozarē, lai pilnveidotu </w:t>
      </w:r>
      <w:r w:rsidRPr="00B71E48">
        <w:rPr>
          <w:rFonts w:ascii="Times New Roman" w:eastAsia="Times New Roman" w:hAnsi="Times New Roman" w:cs="Times New Roman"/>
          <w:color w:val="000000"/>
          <w:sz w:val="24"/>
          <w:szCs w:val="24"/>
          <w:lang w:eastAsia="lv-LV"/>
        </w:rPr>
        <w:t>rīcībpolitiku plānošanu</w:t>
      </w:r>
      <w:r w:rsidRPr="00B71E48">
        <w:rPr>
          <w:rFonts w:ascii="Times New Roman" w:eastAsia="Calibri" w:hAnsi="Times New Roman" w:cs="Times New Roman"/>
          <w:sz w:val="24"/>
          <w:szCs w:val="24"/>
        </w:rPr>
        <w:t>, un sniegs rekomendācijas politiku un nozares snieguma uzlabošanai.</w:t>
      </w:r>
    </w:p>
    <w:p w:rsidR="00C12C23" w:rsidRPr="00B71E48" w:rsidRDefault="00C12C23" w:rsidP="00C12C23">
      <w:pPr>
        <w:spacing w:after="0" w:line="240" w:lineRule="auto"/>
        <w:jc w:val="both"/>
        <w:rPr>
          <w:rFonts w:ascii="Times New Roman" w:hAnsi="Times New Roman"/>
          <w:b/>
          <w:sz w:val="24"/>
          <w:szCs w:val="24"/>
          <w:u w:val="single"/>
        </w:rPr>
      </w:pPr>
    </w:p>
    <w:p w:rsidR="00C12C23" w:rsidRPr="00B71E48" w:rsidRDefault="00C12C23" w:rsidP="00C12C23">
      <w:pPr>
        <w:spacing w:after="0" w:line="240" w:lineRule="auto"/>
        <w:jc w:val="both"/>
        <w:rPr>
          <w:rFonts w:ascii="Times New Roman" w:hAnsi="Times New Roman"/>
          <w:b/>
          <w:sz w:val="24"/>
          <w:szCs w:val="24"/>
          <w:u w:val="single"/>
        </w:rPr>
      </w:pPr>
      <w:r w:rsidRPr="00B71E48">
        <w:rPr>
          <w:rFonts w:ascii="Times New Roman" w:hAnsi="Times New Roman"/>
          <w:b/>
          <w:sz w:val="24"/>
          <w:szCs w:val="24"/>
          <w:u w:val="single"/>
        </w:rPr>
        <w:t xml:space="preserve">Patērētāju aizsardzība </w:t>
      </w:r>
    </w:p>
    <w:p w:rsidR="00385507" w:rsidRPr="00385507" w:rsidRDefault="00385507" w:rsidP="00385507">
      <w:pPr>
        <w:pStyle w:val="ListParagraph"/>
        <w:widowControl w:val="0"/>
        <w:numPr>
          <w:ilvl w:val="0"/>
          <w:numId w:val="7"/>
        </w:numPr>
        <w:spacing w:after="0" w:line="240" w:lineRule="auto"/>
        <w:ind w:right="-58"/>
        <w:jc w:val="both"/>
        <w:rPr>
          <w:rFonts w:ascii="Times New Roman" w:hAnsi="Times New Roman"/>
          <w:sz w:val="24"/>
          <w:szCs w:val="24"/>
        </w:rPr>
      </w:pPr>
      <w:r w:rsidRPr="00385507">
        <w:rPr>
          <w:rFonts w:ascii="Times New Roman" w:hAnsi="Times New Roman"/>
          <w:sz w:val="24"/>
          <w:szCs w:val="24"/>
        </w:rPr>
        <w:t xml:space="preserve">OECD labā prakse </w:t>
      </w:r>
      <w:r w:rsidRPr="00385507">
        <w:rPr>
          <w:rFonts w:ascii="Times New Roman" w:hAnsi="Times New Roman"/>
          <w:noProof/>
          <w:sz w:val="24"/>
          <w:szCs w:val="24"/>
        </w:rPr>
        <w:t xml:space="preserve">par savstarpējo aizdevumu platformām tiek izmantota ikdienas uzraudzības un normatīvo aktu izstrādes darbā. </w:t>
      </w:r>
    </w:p>
    <w:p w:rsidR="00C12C23" w:rsidRPr="00B71E48" w:rsidRDefault="00C12C23" w:rsidP="005C4E5A">
      <w:pPr>
        <w:pStyle w:val="ListParagraph"/>
        <w:widowControl w:val="0"/>
        <w:numPr>
          <w:ilvl w:val="0"/>
          <w:numId w:val="7"/>
        </w:numPr>
        <w:spacing w:after="0" w:line="240" w:lineRule="auto"/>
        <w:ind w:right="-58"/>
        <w:jc w:val="both"/>
        <w:rPr>
          <w:rFonts w:ascii="Times New Roman" w:hAnsi="Times New Roman"/>
          <w:sz w:val="24"/>
          <w:szCs w:val="24"/>
        </w:rPr>
      </w:pPr>
      <w:r w:rsidRPr="00B71E48">
        <w:rPr>
          <w:rFonts w:ascii="Times New Roman" w:hAnsi="Times New Roman"/>
          <w:sz w:val="24"/>
          <w:szCs w:val="24"/>
        </w:rPr>
        <w:t>Latvija piedalās OECD iniciētajā</w:t>
      </w:r>
      <w:r w:rsidR="009F1D70" w:rsidRPr="00B71E48">
        <w:rPr>
          <w:rFonts w:ascii="Times New Roman" w:hAnsi="Times New Roman"/>
          <w:sz w:val="24"/>
          <w:szCs w:val="24"/>
        </w:rPr>
        <w:t>s</w:t>
      </w:r>
      <w:r w:rsidRPr="00B71E48">
        <w:rPr>
          <w:rFonts w:ascii="Times New Roman" w:hAnsi="Times New Roman"/>
          <w:sz w:val="24"/>
          <w:szCs w:val="24"/>
        </w:rPr>
        <w:t xml:space="preserve"> patērētāju informēšanas kampaņā</w:t>
      </w:r>
      <w:r w:rsidR="009F1D70" w:rsidRPr="00B71E48">
        <w:rPr>
          <w:rFonts w:ascii="Times New Roman" w:hAnsi="Times New Roman"/>
          <w:sz w:val="24"/>
          <w:szCs w:val="24"/>
        </w:rPr>
        <w:t>s</w:t>
      </w:r>
      <w:r w:rsidRPr="00B71E48">
        <w:rPr>
          <w:rFonts w:ascii="Times New Roman" w:hAnsi="Times New Roman"/>
          <w:sz w:val="24"/>
          <w:szCs w:val="24"/>
        </w:rPr>
        <w:t xml:space="preserve"> “Drošasprecesinterneta#” </w:t>
      </w:r>
      <w:r w:rsidR="009F1D70" w:rsidRPr="00B71E48">
        <w:rPr>
          <w:rFonts w:ascii="Times New Roman" w:hAnsi="Times New Roman"/>
          <w:sz w:val="24"/>
          <w:szCs w:val="24"/>
        </w:rPr>
        <w:t xml:space="preserve">un “Viltotā realitāte”. </w:t>
      </w:r>
    </w:p>
    <w:p w:rsidR="00912298" w:rsidRPr="00B71E48" w:rsidRDefault="00C12C23" w:rsidP="005C4E5A">
      <w:pPr>
        <w:pStyle w:val="ListParagraph"/>
        <w:widowControl w:val="0"/>
        <w:numPr>
          <w:ilvl w:val="0"/>
          <w:numId w:val="23"/>
        </w:numPr>
        <w:spacing w:after="0" w:line="240" w:lineRule="auto"/>
        <w:ind w:right="-58"/>
        <w:contextualSpacing w:val="0"/>
        <w:jc w:val="both"/>
        <w:rPr>
          <w:rFonts w:ascii="Times New Roman" w:hAnsi="Times New Roman"/>
          <w:sz w:val="24"/>
          <w:szCs w:val="24"/>
        </w:rPr>
      </w:pPr>
      <w:r w:rsidRPr="00B71E48">
        <w:rPr>
          <w:rFonts w:ascii="Times New Roman" w:hAnsi="Times New Roman"/>
          <w:noProof/>
          <w:sz w:val="24"/>
          <w:szCs w:val="24"/>
        </w:rPr>
        <w:t xml:space="preserve">Saskaņā ar OECD labāko praksi attiecībā uz efektīvas uzraudzības politikas viedošanu </w:t>
      </w:r>
      <w:r w:rsidR="00912298" w:rsidRPr="00B71E48">
        <w:rPr>
          <w:rFonts w:ascii="Times New Roman" w:hAnsi="Times New Roman"/>
          <w:noProof/>
          <w:sz w:val="24"/>
          <w:szCs w:val="24"/>
        </w:rPr>
        <w:t xml:space="preserve">turpinājās darbs pie “Konsultē vispirms” principa ieviešanas Latvijas uzraugošo iestāžu darbā. Tika veikts pirmais iestāžu novērtējums. </w:t>
      </w:r>
    </w:p>
    <w:p w:rsidR="00897BC0" w:rsidRPr="00B71E48" w:rsidRDefault="00897BC0" w:rsidP="005C4E5A">
      <w:pPr>
        <w:pStyle w:val="ListParagraph"/>
        <w:widowControl w:val="0"/>
        <w:numPr>
          <w:ilvl w:val="0"/>
          <w:numId w:val="24"/>
        </w:numPr>
        <w:spacing w:after="0" w:line="240" w:lineRule="auto"/>
        <w:ind w:right="-58"/>
        <w:contextualSpacing w:val="0"/>
        <w:jc w:val="both"/>
        <w:rPr>
          <w:rFonts w:ascii="Times New Roman" w:hAnsi="Times New Roman"/>
          <w:sz w:val="24"/>
          <w:szCs w:val="24"/>
        </w:rPr>
      </w:pPr>
      <w:r w:rsidRPr="00B71E48">
        <w:rPr>
          <w:rFonts w:ascii="Times New Roman" w:hAnsi="Times New Roman"/>
          <w:noProof/>
          <w:sz w:val="24"/>
          <w:szCs w:val="24"/>
        </w:rPr>
        <w:t>Lai veicinātu patērētāju izglītošanu</w:t>
      </w:r>
      <w:r w:rsidR="002B1BE1">
        <w:rPr>
          <w:rFonts w:ascii="Times New Roman" w:hAnsi="Times New Roman"/>
          <w:noProof/>
          <w:sz w:val="24"/>
          <w:szCs w:val="24"/>
        </w:rPr>
        <w:t>,</w:t>
      </w:r>
      <w:r w:rsidRPr="00B71E48">
        <w:rPr>
          <w:rFonts w:ascii="Times New Roman" w:hAnsi="Times New Roman"/>
          <w:noProof/>
          <w:sz w:val="24"/>
          <w:szCs w:val="24"/>
        </w:rPr>
        <w:t xml:space="preserve"> saskaņā ar OECD labo praksi izstrādāts nozares pārstāvju “</w:t>
      </w:r>
      <w:r w:rsidRPr="00B71E48">
        <w:rPr>
          <w:rFonts w:ascii="Times New Roman" w:hAnsi="Times New Roman"/>
          <w:iCs/>
          <w:noProof/>
          <w:sz w:val="24"/>
          <w:szCs w:val="24"/>
        </w:rPr>
        <w:t>Sadarbības memorands par godīgu komercpraksi biļešu tirdzniecības un pasākumu organizēšanas jomā</w:t>
      </w:r>
      <w:r w:rsidRPr="00B71E48">
        <w:rPr>
          <w:rFonts w:ascii="Times New Roman" w:hAnsi="Times New Roman"/>
          <w:noProof/>
          <w:sz w:val="24"/>
          <w:szCs w:val="24"/>
        </w:rPr>
        <w:t>”.</w:t>
      </w:r>
    </w:p>
    <w:p w:rsidR="00C12C23" w:rsidRPr="00C12C23" w:rsidRDefault="00C12C23" w:rsidP="00C12C23">
      <w:pPr>
        <w:pStyle w:val="ListParagraph"/>
        <w:widowControl w:val="0"/>
        <w:spacing w:after="0" w:line="240" w:lineRule="auto"/>
        <w:ind w:left="284" w:right="-58"/>
        <w:jc w:val="both"/>
        <w:rPr>
          <w:rFonts w:ascii="Times New Roman" w:hAnsi="Times New Roman"/>
          <w:sz w:val="24"/>
          <w:szCs w:val="24"/>
          <w:highlight w:val="yellow"/>
        </w:rPr>
      </w:pPr>
    </w:p>
    <w:p w:rsidR="00C42484" w:rsidRPr="00B71E48" w:rsidRDefault="00C12C23" w:rsidP="00C12C23">
      <w:pPr>
        <w:spacing w:after="0" w:line="240" w:lineRule="auto"/>
        <w:ind w:right="-58"/>
        <w:jc w:val="both"/>
        <w:rPr>
          <w:rFonts w:ascii="Times New Roman" w:hAnsi="Times New Roman" w:cs="Times New Roman"/>
          <w:b/>
          <w:sz w:val="24"/>
          <w:szCs w:val="24"/>
          <w:u w:val="single"/>
        </w:rPr>
      </w:pPr>
      <w:r w:rsidRPr="00B71E48">
        <w:rPr>
          <w:rFonts w:ascii="Times New Roman" w:hAnsi="Times New Roman" w:cs="Times New Roman"/>
          <w:b/>
          <w:sz w:val="24"/>
          <w:szCs w:val="24"/>
          <w:u w:val="single"/>
        </w:rPr>
        <w:t xml:space="preserve">Konkurences politika </w:t>
      </w:r>
    </w:p>
    <w:p w:rsidR="00C42484" w:rsidRPr="003D5A52" w:rsidRDefault="00C42484" w:rsidP="005C4E5A">
      <w:pPr>
        <w:pStyle w:val="ListParagraph"/>
        <w:numPr>
          <w:ilvl w:val="0"/>
          <w:numId w:val="6"/>
        </w:numPr>
        <w:spacing w:after="0" w:line="240" w:lineRule="auto"/>
        <w:ind w:right="-58"/>
        <w:jc w:val="both"/>
        <w:rPr>
          <w:rFonts w:ascii="Times New Roman" w:hAnsi="Times New Roman"/>
          <w:sz w:val="24"/>
          <w:szCs w:val="24"/>
        </w:rPr>
      </w:pPr>
      <w:r w:rsidRPr="003D5A52">
        <w:rPr>
          <w:rFonts w:ascii="Times New Roman" w:hAnsi="Times New Roman"/>
          <w:sz w:val="24"/>
          <w:szCs w:val="24"/>
        </w:rPr>
        <w:t>Saeimā ir pieņemti un 2020.gada 1.janvārī spēkā stāsies grozījumi Konkurences likumā, kas paredz K</w:t>
      </w:r>
      <w:r w:rsidR="00D35186" w:rsidRPr="003D5A52">
        <w:rPr>
          <w:rFonts w:ascii="Times New Roman" w:hAnsi="Times New Roman"/>
          <w:sz w:val="24"/>
          <w:szCs w:val="24"/>
        </w:rPr>
        <w:t>onkurences padomei</w:t>
      </w:r>
      <w:r w:rsidRPr="003D5A52">
        <w:rPr>
          <w:rFonts w:ascii="Times New Roman" w:hAnsi="Times New Roman"/>
          <w:sz w:val="24"/>
          <w:szCs w:val="24"/>
        </w:rPr>
        <w:t xml:space="preserve"> tiesības vērsties pret publisko personu un to kapitālsabiedrību rīcību.</w:t>
      </w:r>
      <w:r w:rsidR="00D35186" w:rsidRPr="003D5A52">
        <w:rPr>
          <w:rFonts w:ascii="Times New Roman" w:hAnsi="Times New Roman"/>
          <w:sz w:val="24"/>
          <w:szCs w:val="24"/>
        </w:rPr>
        <w:t xml:space="preserve"> </w:t>
      </w:r>
    </w:p>
    <w:p w:rsidR="00436CE6" w:rsidRPr="00436CE6" w:rsidRDefault="00D35186" w:rsidP="00436CE6">
      <w:pPr>
        <w:pStyle w:val="ListParagraph"/>
        <w:numPr>
          <w:ilvl w:val="0"/>
          <w:numId w:val="25"/>
        </w:numPr>
        <w:spacing w:after="0" w:line="240" w:lineRule="auto"/>
        <w:ind w:right="-58"/>
        <w:contextualSpacing w:val="0"/>
        <w:jc w:val="both"/>
        <w:rPr>
          <w:rFonts w:ascii="Times New Roman" w:hAnsi="Times New Roman"/>
          <w:sz w:val="24"/>
          <w:szCs w:val="24"/>
        </w:rPr>
      </w:pPr>
      <w:r w:rsidRPr="003D5A52">
        <w:rPr>
          <w:rFonts w:ascii="Times New Roman" w:hAnsi="Times New Roman"/>
          <w:sz w:val="24"/>
          <w:szCs w:val="24"/>
        </w:rPr>
        <w:t>Lai īstenotu Latvijai izteiktās OECD</w:t>
      </w:r>
      <w:r w:rsidRPr="00B71E48">
        <w:rPr>
          <w:rFonts w:ascii="Times New Roman" w:hAnsi="Times New Roman"/>
          <w:sz w:val="24"/>
          <w:szCs w:val="24"/>
        </w:rPr>
        <w:t xml:space="preserve"> rekomendācijas konkurences iestādes kapacitātes u</w:t>
      </w:r>
      <w:r w:rsidR="00436CE6">
        <w:rPr>
          <w:rFonts w:ascii="Times New Roman" w:hAnsi="Times New Roman"/>
          <w:sz w:val="24"/>
          <w:szCs w:val="24"/>
        </w:rPr>
        <w:t xml:space="preserve">n autonomijas stiprināšanai, </w:t>
      </w:r>
      <w:r w:rsidR="00436CE6" w:rsidRPr="00436CE6">
        <w:rPr>
          <w:rFonts w:ascii="Times New Roman" w:hAnsi="Times New Roman"/>
          <w:sz w:val="24"/>
          <w:szCs w:val="24"/>
        </w:rPr>
        <w:t xml:space="preserve">MK iesniegts informatīvais ziņojums par vienotas konkurences un regulācijas iestādes izveides iespējām, kurā uzsvērta nepieciešamība nodrošināt nepieciešamos papildu finanšu resursus atalgojuma celšanai iestādē. </w:t>
      </w:r>
    </w:p>
    <w:p w:rsidR="00436CE6" w:rsidRPr="00436CE6" w:rsidRDefault="00436CE6" w:rsidP="00436CE6">
      <w:pPr>
        <w:spacing w:after="0" w:line="240" w:lineRule="auto"/>
        <w:ind w:right="-58"/>
        <w:jc w:val="both"/>
        <w:rPr>
          <w:rFonts w:ascii="Times New Roman" w:hAnsi="Times New Roman"/>
          <w:sz w:val="24"/>
          <w:szCs w:val="24"/>
        </w:rPr>
      </w:pPr>
    </w:p>
    <w:p w:rsidR="00C12C23" w:rsidRPr="00B71E48" w:rsidRDefault="00C12C23" w:rsidP="00C12C23">
      <w:pPr>
        <w:spacing w:after="0" w:line="240" w:lineRule="auto"/>
        <w:jc w:val="both"/>
        <w:rPr>
          <w:rFonts w:ascii="Times New Roman" w:eastAsia="Calibri" w:hAnsi="Times New Roman" w:cs="Times New Roman"/>
          <w:b/>
          <w:sz w:val="24"/>
          <w:szCs w:val="24"/>
          <w:u w:val="single"/>
        </w:rPr>
      </w:pPr>
      <w:r w:rsidRPr="00B71E48">
        <w:rPr>
          <w:rFonts w:ascii="Times New Roman" w:eastAsia="Calibri" w:hAnsi="Times New Roman" w:cs="Times New Roman"/>
          <w:b/>
          <w:sz w:val="24"/>
          <w:szCs w:val="24"/>
          <w:u w:val="single"/>
        </w:rPr>
        <w:t>Lauksaimniecība</w:t>
      </w:r>
    </w:p>
    <w:p w:rsidR="00A81DD5" w:rsidRPr="00B71E48" w:rsidRDefault="0073173B" w:rsidP="005C4E5A">
      <w:pPr>
        <w:numPr>
          <w:ilvl w:val="0"/>
          <w:numId w:val="12"/>
        </w:numPr>
        <w:spacing w:after="0" w:line="240" w:lineRule="auto"/>
        <w:contextualSpacing/>
        <w:jc w:val="both"/>
        <w:rPr>
          <w:rFonts w:ascii="Times New Roman" w:eastAsia="Calibri" w:hAnsi="Times New Roman" w:cs="Times New Roman"/>
          <w:sz w:val="24"/>
          <w:szCs w:val="24"/>
        </w:rPr>
      </w:pPr>
      <w:r w:rsidRPr="00B71E48">
        <w:rPr>
          <w:rFonts w:ascii="Times New Roman" w:eastAsia="Calibri" w:hAnsi="Times New Roman" w:cs="Times New Roman"/>
          <w:sz w:val="24"/>
          <w:szCs w:val="24"/>
        </w:rPr>
        <w:lastRenderedPageBreak/>
        <w:t>Ir veikts visaptverošs izvērtējums par Latvijas lauksaimniecības un pārtikas nozari un to ietekmējošajām politikām “Inovācijas, lauksaimniecības produktivitāt</w:t>
      </w:r>
      <w:r w:rsidR="00977194" w:rsidRPr="00B71E48">
        <w:rPr>
          <w:rFonts w:ascii="Times New Roman" w:eastAsia="Calibri" w:hAnsi="Times New Roman" w:cs="Times New Roman"/>
          <w:sz w:val="24"/>
          <w:szCs w:val="24"/>
        </w:rPr>
        <w:t>e un ilgtspējība Latvijā”. P</w:t>
      </w:r>
      <w:r w:rsidRPr="00B71E48">
        <w:rPr>
          <w:rFonts w:ascii="Times New Roman" w:eastAsia="Calibri" w:hAnsi="Times New Roman" w:cs="Times New Roman"/>
          <w:sz w:val="24"/>
          <w:szCs w:val="24"/>
        </w:rPr>
        <w:t>ētījums sniedz rekomendācijas lauksaimniecības un citu nozaru politiku uzlabošanai un lauksaimniecības nozares snieguma veicināšanai.</w:t>
      </w:r>
    </w:p>
    <w:p w:rsidR="00C12C23" w:rsidRPr="00B71E48" w:rsidRDefault="00C12C23" w:rsidP="005C4E5A">
      <w:pPr>
        <w:numPr>
          <w:ilvl w:val="0"/>
          <w:numId w:val="12"/>
        </w:numPr>
        <w:spacing w:after="0" w:line="240" w:lineRule="auto"/>
        <w:contextualSpacing/>
        <w:jc w:val="both"/>
        <w:rPr>
          <w:rFonts w:ascii="Times New Roman" w:eastAsia="Calibri" w:hAnsi="Times New Roman" w:cs="Times New Roman"/>
          <w:sz w:val="24"/>
          <w:szCs w:val="24"/>
        </w:rPr>
      </w:pPr>
      <w:r w:rsidRPr="00B71E48">
        <w:rPr>
          <w:rFonts w:ascii="Times New Roman" w:hAnsi="Times New Roman"/>
          <w:sz w:val="24"/>
          <w:szCs w:val="24"/>
        </w:rPr>
        <w:t>Latvijā selekcionētās, sertificēšanai paredzētās šķirnes tiek iekļautas OECD šķirņu sarakstā, tādējādi radot iespēju citu valstu ražotājiem iegūt informāciju par Latvijā selekcionētajām šķirnēm. Sēklu sertifikācija atbilstoši OECD prasībām Latvijā arī turpmāk būs svarīga, tādējādi veicinot Latvijā ražotu sēklu eksportu un nozares konkurētspēju.</w:t>
      </w:r>
    </w:p>
    <w:p w:rsidR="00D9213B" w:rsidRPr="00B71E48" w:rsidRDefault="00D9213B" w:rsidP="00B235AE">
      <w:pPr>
        <w:spacing w:after="0" w:line="240" w:lineRule="auto"/>
        <w:contextualSpacing/>
        <w:jc w:val="both"/>
        <w:rPr>
          <w:rFonts w:ascii="Times New Roman" w:hAnsi="Times New Roman"/>
          <w:b/>
          <w:sz w:val="24"/>
          <w:szCs w:val="24"/>
          <w:u w:val="single"/>
        </w:rPr>
      </w:pPr>
    </w:p>
    <w:p w:rsidR="00B235AE" w:rsidRPr="00B71E48" w:rsidRDefault="00B235AE" w:rsidP="00B235AE">
      <w:pPr>
        <w:spacing w:after="0" w:line="240" w:lineRule="auto"/>
        <w:contextualSpacing/>
        <w:jc w:val="both"/>
        <w:rPr>
          <w:rFonts w:ascii="Times New Roman" w:hAnsi="Times New Roman"/>
          <w:b/>
          <w:sz w:val="24"/>
          <w:szCs w:val="24"/>
          <w:u w:val="single"/>
        </w:rPr>
      </w:pPr>
      <w:r w:rsidRPr="00B71E48">
        <w:rPr>
          <w:rFonts w:ascii="Times New Roman" w:hAnsi="Times New Roman"/>
          <w:b/>
          <w:sz w:val="24"/>
          <w:szCs w:val="24"/>
          <w:u w:val="single"/>
        </w:rPr>
        <w:t xml:space="preserve">Tūrisms </w:t>
      </w:r>
    </w:p>
    <w:p w:rsidR="00B235AE" w:rsidRPr="00AB7D91" w:rsidRDefault="005C7F94" w:rsidP="005C4E5A">
      <w:pPr>
        <w:pStyle w:val="ListParagraph"/>
        <w:numPr>
          <w:ilvl w:val="0"/>
          <w:numId w:val="26"/>
        </w:numPr>
        <w:spacing w:after="0" w:line="240" w:lineRule="auto"/>
        <w:jc w:val="both"/>
        <w:rPr>
          <w:rFonts w:ascii="Times New Roman" w:hAnsi="Times New Roman"/>
          <w:b/>
          <w:sz w:val="24"/>
          <w:szCs w:val="24"/>
          <w:u w:val="single"/>
        </w:rPr>
      </w:pPr>
      <w:r w:rsidRPr="00B71E48">
        <w:rPr>
          <w:rFonts w:ascii="Times New Roman" w:hAnsi="Times New Roman"/>
          <w:noProof/>
          <w:sz w:val="24"/>
          <w:szCs w:val="24"/>
        </w:rPr>
        <w:t>OECD pētījuma “MVU digitalizācija tūrismā” rezultātus plānots iestrādāt Latvijas Tūrisma attīstības plānā 2021-2027.</w:t>
      </w:r>
    </w:p>
    <w:p w:rsidR="00AB7D91" w:rsidRDefault="00AB7D91" w:rsidP="00AB7D91">
      <w:pPr>
        <w:spacing w:after="0" w:line="240" w:lineRule="auto"/>
        <w:jc w:val="both"/>
        <w:rPr>
          <w:rFonts w:ascii="Times New Roman" w:hAnsi="Times New Roman"/>
          <w:b/>
          <w:sz w:val="24"/>
          <w:szCs w:val="24"/>
          <w:u w:val="single"/>
        </w:rPr>
      </w:pPr>
    </w:p>
    <w:p w:rsidR="00AB7D91" w:rsidRPr="003D5A52" w:rsidRDefault="00AB7D91" w:rsidP="00AB7D91">
      <w:pPr>
        <w:spacing w:after="0" w:line="240" w:lineRule="auto"/>
        <w:jc w:val="both"/>
        <w:rPr>
          <w:rFonts w:ascii="Times New Roman" w:hAnsi="Times New Roman"/>
          <w:b/>
          <w:sz w:val="24"/>
          <w:szCs w:val="28"/>
          <w:u w:val="single"/>
        </w:rPr>
      </w:pPr>
      <w:r w:rsidRPr="003D5A52">
        <w:rPr>
          <w:rFonts w:ascii="Times New Roman" w:hAnsi="Times New Roman"/>
          <w:b/>
          <w:sz w:val="24"/>
          <w:szCs w:val="28"/>
          <w:u w:val="single"/>
        </w:rPr>
        <w:t>Ārējās attiecības</w:t>
      </w:r>
    </w:p>
    <w:p w:rsidR="00AB7D91" w:rsidRPr="003D5A52" w:rsidRDefault="00AB7D91" w:rsidP="00AB7D91">
      <w:pPr>
        <w:pStyle w:val="ListParagraph"/>
        <w:numPr>
          <w:ilvl w:val="0"/>
          <w:numId w:val="26"/>
        </w:numPr>
        <w:spacing w:after="0" w:line="240" w:lineRule="auto"/>
        <w:jc w:val="both"/>
        <w:rPr>
          <w:rFonts w:ascii="Times New Roman" w:hAnsi="Times New Roman"/>
          <w:sz w:val="24"/>
          <w:szCs w:val="28"/>
        </w:rPr>
      </w:pPr>
      <w:r w:rsidRPr="003D5A52">
        <w:rPr>
          <w:rFonts w:ascii="Times New Roman" w:hAnsi="Times New Roman"/>
          <w:sz w:val="24"/>
          <w:szCs w:val="28"/>
        </w:rPr>
        <w:t xml:space="preserve">Latvija izmanto OECD platformu, lai veicinātu attīstību Latvijai prioritārajos reģionos kā Centrālāzijas un Austrumu partnerības valstis. Latvija 2019.gadā sniedz ieguldījumu OECD – Ukrainas </w:t>
      </w:r>
      <w:r w:rsidRPr="003D5A52">
        <w:rPr>
          <w:rFonts w:ascii="Times New Roman" w:hAnsi="Times New Roman"/>
          <w:sz w:val="24"/>
          <w:szCs w:val="24"/>
        </w:rPr>
        <w:t xml:space="preserve">Saprašanās memoranda un </w:t>
      </w:r>
      <w:r w:rsidRPr="003D5A52">
        <w:rPr>
          <w:rFonts w:ascii="Times New Roman" w:hAnsi="Times New Roman"/>
          <w:sz w:val="24"/>
          <w:szCs w:val="28"/>
        </w:rPr>
        <w:t>Rīcības plāna īstenošanā, atbalstot Ukrainas decentralizācijas reformu īstenošanu, t.sk., attiecībā uz investīcijām transporta infrastruktūrā. Šim mērķim 2018. gadā Latvijas valdība piešķīra finansējumu 40 000 EUR apmērā</w:t>
      </w:r>
    </w:p>
    <w:p w:rsidR="00AB7D91" w:rsidRPr="003D5A52" w:rsidRDefault="00AB7D91" w:rsidP="00AB7D91">
      <w:pPr>
        <w:pStyle w:val="ListParagraph"/>
        <w:numPr>
          <w:ilvl w:val="0"/>
          <w:numId w:val="26"/>
        </w:numPr>
        <w:spacing w:after="0" w:line="240" w:lineRule="auto"/>
        <w:jc w:val="both"/>
        <w:rPr>
          <w:rFonts w:ascii="Times New Roman" w:hAnsi="Times New Roman"/>
          <w:sz w:val="24"/>
          <w:szCs w:val="28"/>
        </w:rPr>
      </w:pPr>
      <w:r w:rsidRPr="003D5A52">
        <w:rPr>
          <w:rFonts w:ascii="Times New Roman" w:hAnsi="Times New Roman"/>
          <w:sz w:val="24"/>
          <w:szCs w:val="28"/>
        </w:rPr>
        <w:t xml:space="preserve">Latvija aktīvi piedalās OECD Eirāzijas konkurētspējas reģionālās programmas darbā, nodrošinot pārstāvību reģionālās programmas konsultatīvajā padomē. </w:t>
      </w:r>
    </w:p>
    <w:p w:rsidR="00AB7D91" w:rsidRDefault="00AB7D91" w:rsidP="00AB7D91">
      <w:pPr>
        <w:spacing w:after="0" w:line="240" w:lineRule="auto"/>
        <w:jc w:val="both"/>
        <w:rPr>
          <w:rFonts w:ascii="Times New Roman" w:hAnsi="Times New Roman"/>
          <w:sz w:val="24"/>
          <w:szCs w:val="28"/>
        </w:rPr>
      </w:pPr>
    </w:p>
    <w:p w:rsidR="00C12C23" w:rsidRPr="00AB7D91" w:rsidRDefault="00C12C23" w:rsidP="00AB7D91">
      <w:pPr>
        <w:spacing w:after="0" w:line="240" w:lineRule="auto"/>
        <w:jc w:val="both"/>
        <w:rPr>
          <w:rFonts w:ascii="Times New Roman" w:hAnsi="Times New Roman"/>
          <w:sz w:val="24"/>
          <w:szCs w:val="28"/>
        </w:rPr>
      </w:pPr>
      <w:r w:rsidRPr="00AB7D91">
        <w:rPr>
          <w:rFonts w:ascii="Times New Roman" w:hAnsi="Times New Roman"/>
          <w:sz w:val="24"/>
          <w:szCs w:val="28"/>
        </w:rPr>
        <w:t>Detalizēta informācija par OECD individuālo komiteju un darba grupu prioritārajiem darbības virzieniem, Latvijas interesēm OECD darbā, kā arī Latvijas iestāžu paveikto OECD rekomendāciju ieviešanā, atrodama informatīvā ziņojuma pielikumā.</w:t>
      </w:r>
    </w:p>
    <w:p w:rsidR="00C12C23" w:rsidRPr="00670C0A" w:rsidRDefault="00C12C23" w:rsidP="00C12C23">
      <w:pPr>
        <w:spacing w:after="0" w:line="240" w:lineRule="auto"/>
        <w:jc w:val="both"/>
        <w:rPr>
          <w:rFonts w:ascii="Times New Roman" w:hAnsi="Times New Roman" w:cs="Times New Roman"/>
          <w:sz w:val="24"/>
          <w:szCs w:val="28"/>
        </w:rPr>
      </w:pPr>
      <w:r w:rsidRPr="00670C0A">
        <w:rPr>
          <w:rFonts w:ascii="Times New Roman" w:hAnsi="Times New Roman" w:cs="Times New Roman"/>
          <w:sz w:val="24"/>
          <w:szCs w:val="28"/>
        </w:rPr>
        <w:t xml:space="preserve">  </w:t>
      </w:r>
    </w:p>
    <w:p w:rsidR="00C12C23" w:rsidRDefault="00C12C23" w:rsidP="00C12C23">
      <w:pPr>
        <w:spacing w:after="0" w:line="240" w:lineRule="auto"/>
        <w:jc w:val="both"/>
        <w:rPr>
          <w:rFonts w:ascii="Times New Roman" w:hAnsi="Times New Roman" w:cs="Times New Roman"/>
          <w:b/>
          <w:sz w:val="24"/>
          <w:szCs w:val="28"/>
        </w:rPr>
      </w:pPr>
      <w:r w:rsidRPr="00670C0A">
        <w:rPr>
          <w:rFonts w:ascii="Times New Roman" w:hAnsi="Times New Roman" w:cs="Times New Roman"/>
          <w:b/>
          <w:sz w:val="24"/>
          <w:szCs w:val="28"/>
        </w:rPr>
        <w:t xml:space="preserve">IV TURPMĀKĀS SADARBĪBAS AR OECD IZVĒRTĒJUMS </w:t>
      </w:r>
    </w:p>
    <w:p w:rsidR="00EC2971" w:rsidRDefault="00EC2971" w:rsidP="00C12C23">
      <w:pPr>
        <w:spacing w:after="0" w:line="240" w:lineRule="auto"/>
        <w:jc w:val="both"/>
        <w:rPr>
          <w:rFonts w:ascii="Times New Roman" w:hAnsi="Times New Roman" w:cs="Times New Roman"/>
          <w:b/>
          <w:sz w:val="24"/>
          <w:szCs w:val="28"/>
        </w:rPr>
      </w:pPr>
    </w:p>
    <w:p w:rsidR="006213D4" w:rsidRDefault="00985844" w:rsidP="0096345F">
      <w:pPr>
        <w:spacing w:after="0" w:line="240" w:lineRule="auto"/>
        <w:jc w:val="both"/>
        <w:rPr>
          <w:rFonts w:ascii="Times New Roman" w:hAnsi="Times New Roman"/>
          <w:sz w:val="24"/>
          <w:szCs w:val="28"/>
        </w:rPr>
      </w:pPr>
      <w:r>
        <w:rPr>
          <w:rFonts w:ascii="Times New Roman" w:hAnsi="Times New Roman" w:cs="Times New Roman"/>
          <w:sz w:val="24"/>
          <w:szCs w:val="28"/>
        </w:rPr>
        <w:tab/>
      </w:r>
      <w:r w:rsidR="0096345F">
        <w:rPr>
          <w:rFonts w:ascii="Times New Roman" w:hAnsi="Times New Roman" w:cs="Times New Roman"/>
          <w:sz w:val="24"/>
          <w:szCs w:val="28"/>
        </w:rPr>
        <w:t>Nākamajā pārskata periodā turp</w:t>
      </w:r>
      <w:r w:rsidR="00D21566">
        <w:rPr>
          <w:rFonts w:ascii="Times New Roman" w:hAnsi="Times New Roman" w:cs="Times New Roman"/>
          <w:sz w:val="24"/>
          <w:szCs w:val="28"/>
        </w:rPr>
        <w:t>ināsies OECD izvērtējumos snieg</w:t>
      </w:r>
      <w:r w:rsidR="0096345F">
        <w:rPr>
          <w:rFonts w:ascii="Times New Roman" w:hAnsi="Times New Roman" w:cs="Times New Roman"/>
          <w:sz w:val="24"/>
          <w:szCs w:val="28"/>
        </w:rPr>
        <w:t>t</w:t>
      </w:r>
      <w:r w:rsidR="00D21566">
        <w:rPr>
          <w:rFonts w:ascii="Times New Roman" w:hAnsi="Times New Roman" w:cs="Times New Roman"/>
          <w:sz w:val="24"/>
          <w:szCs w:val="28"/>
        </w:rPr>
        <w:t>o</w:t>
      </w:r>
      <w:r w:rsidR="0096345F">
        <w:rPr>
          <w:rFonts w:ascii="Times New Roman" w:hAnsi="Times New Roman" w:cs="Times New Roman"/>
          <w:sz w:val="24"/>
          <w:szCs w:val="28"/>
        </w:rPr>
        <w:t xml:space="preserve"> rekomendāciju ieviešana, kā arī turpināsies darbs  pie vairākiem izvērtējumiem, kuru rezultāti tiks izmantoti būtisku ilgtermiņa reformu izstrādē. </w:t>
      </w:r>
      <w:r w:rsidR="00DA38C5">
        <w:rPr>
          <w:rFonts w:ascii="Times New Roman" w:hAnsi="Times New Roman" w:cs="Times New Roman"/>
          <w:sz w:val="24"/>
          <w:szCs w:val="28"/>
        </w:rPr>
        <w:t>Pl</w:t>
      </w:r>
      <w:r w:rsidR="006213D4">
        <w:rPr>
          <w:rFonts w:ascii="Times New Roman" w:hAnsi="Times New Roman" w:cs="Times New Roman"/>
          <w:sz w:val="24"/>
          <w:szCs w:val="28"/>
        </w:rPr>
        <w:t xml:space="preserve">ānots pabeigt </w:t>
      </w:r>
      <w:r w:rsidR="0096345F">
        <w:rPr>
          <w:rFonts w:ascii="Times New Roman" w:hAnsi="Times New Roman" w:cs="Times New Roman"/>
          <w:sz w:val="24"/>
          <w:szCs w:val="28"/>
        </w:rPr>
        <w:t>Latvijas digitālās transformācijas izvērt</w:t>
      </w:r>
      <w:r w:rsidR="006213D4">
        <w:rPr>
          <w:rFonts w:ascii="Times New Roman" w:hAnsi="Times New Roman" w:cs="Times New Roman"/>
          <w:sz w:val="24"/>
          <w:szCs w:val="28"/>
        </w:rPr>
        <w:t>ējumu</w:t>
      </w:r>
      <w:r w:rsidR="0096345F">
        <w:rPr>
          <w:rFonts w:ascii="Times New Roman" w:hAnsi="Times New Roman" w:cs="Times New Roman"/>
          <w:sz w:val="24"/>
          <w:szCs w:val="28"/>
        </w:rPr>
        <w:t xml:space="preserve">, kā </w:t>
      </w:r>
      <w:r w:rsidR="0096345F" w:rsidRPr="0096345F">
        <w:rPr>
          <w:rFonts w:ascii="Times New Roman" w:hAnsi="Times New Roman" w:cs="Times New Roman"/>
          <w:sz w:val="24"/>
          <w:szCs w:val="28"/>
        </w:rPr>
        <w:t xml:space="preserve">arī </w:t>
      </w:r>
      <w:r w:rsidR="001D3837" w:rsidRPr="0096345F">
        <w:rPr>
          <w:rFonts w:ascii="Times New Roman" w:hAnsi="Times New Roman"/>
          <w:sz w:val="24"/>
          <w:szCs w:val="28"/>
        </w:rPr>
        <w:t xml:space="preserve">Latvijas izglītības </w:t>
      </w:r>
      <w:r w:rsidR="00D41750">
        <w:rPr>
          <w:rFonts w:ascii="Times New Roman" w:hAnsi="Times New Roman"/>
          <w:sz w:val="24"/>
          <w:szCs w:val="28"/>
        </w:rPr>
        <w:t>un prasmju stratēģijas izveid</w:t>
      </w:r>
      <w:r w:rsidR="006213D4">
        <w:rPr>
          <w:rFonts w:ascii="Times New Roman" w:hAnsi="Times New Roman"/>
          <w:sz w:val="24"/>
          <w:szCs w:val="28"/>
        </w:rPr>
        <w:t>i</w:t>
      </w:r>
      <w:r w:rsidR="0096345F" w:rsidRPr="0096345F">
        <w:rPr>
          <w:rFonts w:ascii="Times New Roman" w:hAnsi="Times New Roman"/>
          <w:sz w:val="24"/>
          <w:szCs w:val="28"/>
        </w:rPr>
        <w:t xml:space="preserve">. </w:t>
      </w:r>
      <w:r w:rsidR="00DA38C5">
        <w:rPr>
          <w:rFonts w:ascii="Times New Roman" w:hAnsi="Times New Roman"/>
          <w:sz w:val="24"/>
          <w:szCs w:val="28"/>
        </w:rPr>
        <w:t xml:space="preserve">Šīs tēmas ir īpaši svarīgas, ņemot vērā to horizontālo ietekmi uz praktiski visām jomām. </w:t>
      </w:r>
      <w:r w:rsidR="00D41750">
        <w:rPr>
          <w:rFonts w:ascii="Times New Roman" w:hAnsi="Times New Roman"/>
          <w:sz w:val="24"/>
          <w:szCs w:val="24"/>
        </w:rPr>
        <w:t xml:space="preserve">Pēc Latvijas lūguma </w:t>
      </w:r>
      <w:r w:rsidR="00D41750" w:rsidRPr="0072311C">
        <w:rPr>
          <w:rFonts w:ascii="Times New Roman" w:hAnsi="Times New Roman"/>
          <w:sz w:val="24"/>
          <w:szCs w:val="24"/>
        </w:rPr>
        <w:t xml:space="preserve">standarta pētījumam par digitalizāciju </w:t>
      </w:r>
      <w:r w:rsidR="00D41750">
        <w:rPr>
          <w:rFonts w:ascii="Times New Roman" w:hAnsi="Times New Roman"/>
          <w:sz w:val="24"/>
          <w:szCs w:val="24"/>
        </w:rPr>
        <w:t>ir piesaistīts OECD stratēģiskās plānošanas instruments</w:t>
      </w:r>
      <w:r w:rsidR="00D41750" w:rsidRPr="00932349">
        <w:rPr>
          <w:rFonts w:ascii="Times New Roman" w:hAnsi="Times New Roman"/>
          <w:sz w:val="24"/>
          <w:szCs w:val="24"/>
        </w:rPr>
        <w:t>, kas ļaus efektīvāk analizēt potenciālos digitalizācijas tendenču pavērsienus nākotnē, ļaujot īstenot tālredzīgākus lēmumus jau šodien.</w:t>
      </w:r>
      <w:r w:rsidR="00D41750">
        <w:rPr>
          <w:rFonts w:ascii="Times New Roman" w:hAnsi="Times New Roman"/>
          <w:sz w:val="24"/>
          <w:szCs w:val="28"/>
        </w:rPr>
        <w:t xml:space="preserve"> </w:t>
      </w:r>
      <w:r w:rsidR="006213D4">
        <w:rPr>
          <w:rFonts w:ascii="Times New Roman" w:hAnsi="Times New Roman"/>
          <w:sz w:val="24"/>
          <w:szCs w:val="28"/>
        </w:rPr>
        <w:t xml:space="preserve">Turklāt digitalizācijas jautājumi ieņem arvien lielāku lomu plašākā OECD darba kārtībā. </w:t>
      </w:r>
    </w:p>
    <w:p w:rsidR="0014065C" w:rsidRDefault="0014065C" w:rsidP="0014065C">
      <w:pPr>
        <w:spacing w:after="0" w:line="240" w:lineRule="auto"/>
        <w:ind w:firstLine="720"/>
        <w:jc w:val="both"/>
        <w:rPr>
          <w:rFonts w:ascii="Times New Roman" w:hAnsi="Times New Roman"/>
          <w:sz w:val="24"/>
          <w:szCs w:val="28"/>
        </w:rPr>
      </w:pPr>
      <w:r>
        <w:rPr>
          <w:rFonts w:ascii="Times New Roman" w:hAnsi="Times New Roman"/>
          <w:sz w:val="24"/>
          <w:szCs w:val="28"/>
        </w:rPr>
        <w:t xml:space="preserve">Tāpat š.g. vasarā sadarbībā ar OECD tika uzsākts projekts, kura ietvaros OECD izvērtēs mājokļu pieejamību Latvijā, , savukārt gada otrajā pusē sāksies darbs pie  </w:t>
      </w:r>
      <w:r w:rsidRPr="009E4A8C">
        <w:rPr>
          <w:rFonts w:ascii="Times New Roman" w:hAnsi="Times New Roman"/>
          <w:sz w:val="24"/>
          <w:szCs w:val="28"/>
        </w:rPr>
        <w:t>OECD pētījuma "Par</w:t>
      </w:r>
      <w:r>
        <w:rPr>
          <w:rFonts w:ascii="Times New Roman" w:hAnsi="Times New Roman"/>
          <w:sz w:val="24"/>
          <w:szCs w:val="28"/>
        </w:rPr>
        <w:t xml:space="preserve"> Latvijas sabiedrības veselību". Īpaši būtiski būs turpināt ciešo sadarbību ar OECD Latvijas </w:t>
      </w:r>
      <w:r>
        <w:rPr>
          <w:rFonts w:ascii="Times New Roman" w:hAnsi="Times New Roman"/>
          <w:sz w:val="24"/>
          <w:szCs w:val="24"/>
        </w:rPr>
        <w:t>3.fāzes novērtējuma</w:t>
      </w:r>
      <w:r w:rsidRPr="00924BDE">
        <w:rPr>
          <w:rFonts w:ascii="Times New Roman" w:hAnsi="Times New Roman"/>
          <w:sz w:val="24"/>
          <w:szCs w:val="24"/>
        </w:rPr>
        <w:t xml:space="preserve"> </w:t>
      </w:r>
      <w:r>
        <w:rPr>
          <w:rFonts w:ascii="Times New Roman" w:hAnsi="Times New Roman"/>
          <w:sz w:val="24"/>
          <w:szCs w:val="24"/>
        </w:rPr>
        <w:t>procesā</w:t>
      </w:r>
      <w:r w:rsidRPr="00924BDE">
        <w:rPr>
          <w:rFonts w:ascii="Times New Roman" w:hAnsi="Times New Roman"/>
          <w:sz w:val="24"/>
          <w:szCs w:val="24"/>
        </w:rPr>
        <w:t xml:space="preserve"> par paveikto OECD Konvencijas par ārvalstu amatpersonu kukuļošanas apkarošanu starptautiskajos biznesa darījumos prasību ieviešanu Latvijā.</w:t>
      </w:r>
    </w:p>
    <w:p w:rsidR="001E2732" w:rsidRDefault="001E2732" w:rsidP="001E2732">
      <w:pPr>
        <w:spacing w:after="0" w:line="240" w:lineRule="auto"/>
        <w:ind w:firstLine="720"/>
        <w:jc w:val="both"/>
        <w:rPr>
          <w:rFonts w:ascii="Times New Roman" w:hAnsi="Times New Roman" w:cs="Times New Roman"/>
          <w:sz w:val="24"/>
          <w:szCs w:val="28"/>
          <w:highlight w:val="yellow"/>
        </w:rPr>
      </w:pPr>
      <w:r>
        <w:rPr>
          <w:rFonts w:ascii="Times New Roman" w:hAnsi="Times New Roman" w:cs="Times New Roman"/>
          <w:sz w:val="24"/>
          <w:szCs w:val="28"/>
        </w:rPr>
        <w:lastRenderedPageBreak/>
        <w:t>Kopumā</w:t>
      </w:r>
      <w:r w:rsidR="007A0302">
        <w:rPr>
          <w:rFonts w:ascii="Times New Roman" w:hAnsi="Times New Roman" w:cs="Times New Roman"/>
          <w:sz w:val="24"/>
          <w:szCs w:val="28"/>
        </w:rPr>
        <w:t xml:space="preserve"> pārskata period</w:t>
      </w:r>
      <w:r>
        <w:rPr>
          <w:rFonts w:ascii="Times New Roman" w:hAnsi="Times New Roman" w:cs="Times New Roman"/>
          <w:sz w:val="24"/>
          <w:szCs w:val="28"/>
        </w:rPr>
        <w:t>ā paveiktais</w:t>
      </w:r>
      <w:r w:rsidR="007A0302">
        <w:rPr>
          <w:rFonts w:ascii="Times New Roman" w:hAnsi="Times New Roman" w:cs="Times New Roman"/>
          <w:sz w:val="24"/>
          <w:szCs w:val="28"/>
        </w:rPr>
        <w:t xml:space="preserve">, kā arī aktuālās OECD rekomendācijas, jo īpaši 2019. gada Ekonomikas pārskatā par </w:t>
      </w:r>
      <w:r>
        <w:rPr>
          <w:rFonts w:ascii="Times New Roman" w:hAnsi="Times New Roman" w:cs="Times New Roman"/>
          <w:sz w:val="24"/>
          <w:szCs w:val="28"/>
        </w:rPr>
        <w:t xml:space="preserve">Latviju, liecina, ka </w:t>
      </w:r>
      <w:r w:rsidRPr="001E2732">
        <w:rPr>
          <w:rFonts w:ascii="Times New Roman" w:hAnsi="Times New Roman" w:cs="Times New Roman"/>
          <w:sz w:val="24"/>
          <w:szCs w:val="28"/>
        </w:rPr>
        <w:t>2016. gadā izvirzītie</w:t>
      </w:r>
      <w:r w:rsidR="000B3EC1">
        <w:rPr>
          <w:rFonts w:ascii="Times New Roman" w:hAnsi="Times New Roman" w:cs="Times New Roman"/>
          <w:sz w:val="24"/>
          <w:szCs w:val="28"/>
        </w:rPr>
        <w:t xml:space="preserve"> </w:t>
      </w:r>
      <w:r w:rsidRPr="001E2732">
        <w:rPr>
          <w:rFonts w:ascii="Times New Roman" w:hAnsi="Times New Roman" w:cs="Times New Roman"/>
          <w:sz w:val="24"/>
          <w:szCs w:val="28"/>
        </w:rPr>
        <w:t>Latvijas un OECD prioritārie sadarbības virzieni</w:t>
      </w:r>
      <w:r w:rsidRPr="001E2732">
        <w:rPr>
          <w:rStyle w:val="FootnoteReference"/>
          <w:rFonts w:ascii="Times New Roman" w:hAnsi="Times New Roman" w:cs="Times New Roman"/>
          <w:sz w:val="20"/>
          <w:szCs w:val="28"/>
        </w:rPr>
        <w:footnoteReference w:id="2"/>
      </w:r>
      <w:r w:rsidRPr="001E2732">
        <w:rPr>
          <w:rFonts w:ascii="Times New Roman" w:hAnsi="Times New Roman" w:cs="Times New Roman"/>
          <w:sz w:val="24"/>
          <w:szCs w:val="28"/>
        </w:rPr>
        <w:t xml:space="preserve"> joprojām ir aktuāli un </w:t>
      </w:r>
      <w:r>
        <w:rPr>
          <w:rFonts w:ascii="Times New Roman" w:hAnsi="Times New Roman" w:cs="Times New Roman"/>
          <w:sz w:val="24"/>
          <w:szCs w:val="28"/>
        </w:rPr>
        <w:t xml:space="preserve">svarīgi pie tiem turpināt darbu. </w:t>
      </w:r>
    </w:p>
    <w:p w:rsidR="0096345F" w:rsidRPr="0096345F" w:rsidRDefault="0096345F" w:rsidP="0096345F">
      <w:pPr>
        <w:spacing w:after="0" w:line="240" w:lineRule="auto"/>
        <w:jc w:val="both"/>
        <w:rPr>
          <w:rFonts w:ascii="Times New Roman" w:hAnsi="Times New Roman" w:cs="Times New Roman"/>
          <w:sz w:val="24"/>
          <w:szCs w:val="28"/>
        </w:rPr>
      </w:pPr>
    </w:p>
    <w:p w:rsidR="00C12C23" w:rsidRDefault="00C12C23" w:rsidP="00C12C23">
      <w:pPr>
        <w:spacing w:after="0" w:line="240" w:lineRule="auto"/>
        <w:ind w:right="-58"/>
        <w:jc w:val="both"/>
        <w:rPr>
          <w:rFonts w:ascii="Times New Roman" w:hAnsi="Times New Roman" w:cs="Times New Roman"/>
          <w:b/>
          <w:sz w:val="24"/>
          <w:szCs w:val="28"/>
        </w:rPr>
      </w:pPr>
      <w:r w:rsidRPr="00670C0A">
        <w:rPr>
          <w:rFonts w:ascii="Times New Roman" w:hAnsi="Times New Roman" w:cs="Times New Roman"/>
          <w:b/>
          <w:sz w:val="24"/>
          <w:szCs w:val="28"/>
        </w:rPr>
        <w:t>V AUGSTA LĪMEŅA SANĀKSMES UN LATVIJAS EKSPERTU IESAISTE OECD DARBĀ</w:t>
      </w:r>
    </w:p>
    <w:p w:rsidR="004D5E7C" w:rsidRDefault="004D5E7C" w:rsidP="00C12C23">
      <w:pPr>
        <w:spacing w:after="0" w:line="240" w:lineRule="auto"/>
        <w:ind w:right="-58"/>
        <w:jc w:val="both"/>
        <w:rPr>
          <w:rFonts w:ascii="Times New Roman" w:hAnsi="Times New Roman" w:cs="Times New Roman"/>
          <w:b/>
          <w:sz w:val="24"/>
          <w:szCs w:val="28"/>
        </w:rPr>
      </w:pPr>
    </w:p>
    <w:p w:rsidR="004D5E7C" w:rsidRPr="004D5E7C" w:rsidRDefault="004D5E7C" w:rsidP="004D5E7C">
      <w:pPr>
        <w:spacing w:after="120" w:line="240" w:lineRule="auto"/>
        <w:ind w:right="-58"/>
        <w:jc w:val="both"/>
        <w:rPr>
          <w:rFonts w:ascii="Times New Roman" w:eastAsia="Calibri" w:hAnsi="Times New Roman" w:cs="Times New Roman"/>
          <w:b/>
          <w:sz w:val="24"/>
          <w:szCs w:val="28"/>
        </w:rPr>
      </w:pPr>
      <w:r w:rsidRPr="004D5E7C">
        <w:rPr>
          <w:rFonts w:ascii="Times New Roman" w:eastAsia="Calibri" w:hAnsi="Times New Roman" w:cs="Times New Roman"/>
          <w:b/>
          <w:sz w:val="24"/>
          <w:szCs w:val="28"/>
        </w:rPr>
        <w:t xml:space="preserve">OECD Ministru padomes sanāksme </w:t>
      </w:r>
    </w:p>
    <w:p w:rsidR="00663AD2" w:rsidRDefault="004D5E7C" w:rsidP="00663AD2">
      <w:pPr>
        <w:spacing w:after="0" w:line="240" w:lineRule="auto"/>
        <w:ind w:right="-58" w:firstLine="706"/>
        <w:jc w:val="both"/>
        <w:rPr>
          <w:rFonts w:ascii="Times New Roman" w:eastAsia="Calibri" w:hAnsi="Times New Roman" w:cs="Times New Roman"/>
          <w:sz w:val="24"/>
          <w:szCs w:val="28"/>
        </w:rPr>
      </w:pPr>
      <w:r w:rsidRPr="004D5E7C">
        <w:rPr>
          <w:rFonts w:ascii="Times New Roman" w:eastAsia="Calibri" w:hAnsi="Times New Roman" w:cs="Times New Roman"/>
          <w:sz w:val="24"/>
          <w:szCs w:val="28"/>
        </w:rPr>
        <w:t xml:space="preserve">2019. gada 22. - 23. maijā Parīzē notika ikgadējā OECD Ministru padomes sanāksme. </w:t>
      </w:r>
      <w:r w:rsidR="00AD281E">
        <w:rPr>
          <w:rFonts w:ascii="Times New Roman" w:eastAsia="Calibri" w:hAnsi="Times New Roman" w:cs="Times New Roman"/>
          <w:sz w:val="24"/>
          <w:szCs w:val="28"/>
        </w:rPr>
        <w:t xml:space="preserve">Latviju ministru sanāksmē pārstāvēja ārlietu un vides aizsardzības un reģionālās attīstības ministri. </w:t>
      </w:r>
      <w:r w:rsidR="00AD281E">
        <w:rPr>
          <w:rFonts w:ascii="Times New Roman" w:hAnsi="Times New Roman" w:cs="Times New Roman"/>
          <w:sz w:val="24"/>
          <w:szCs w:val="24"/>
          <w:lang w:eastAsia="lv-LV"/>
        </w:rPr>
        <w:t>Šī gada Ministru padomes sanāksmes galvenā tēma bija digitālās transformācijas iespēju izmantošana ilgtspējīgai attīstībai.</w:t>
      </w:r>
      <w:r w:rsidR="00AD281E">
        <w:rPr>
          <w:rFonts w:ascii="Times New Roman" w:eastAsia="Calibri" w:hAnsi="Times New Roman" w:cs="Times New Roman"/>
          <w:sz w:val="24"/>
          <w:szCs w:val="28"/>
        </w:rPr>
        <w:t xml:space="preserve"> </w:t>
      </w:r>
      <w:r w:rsidRPr="004D5E7C">
        <w:rPr>
          <w:rFonts w:ascii="Times New Roman" w:eastAsia="Calibri" w:hAnsi="Times New Roman" w:cs="Times New Roman"/>
          <w:sz w:val="24"/>
          <w:szCs w:val="28"/>
        </w:rPr>
        <w:t>Ministru padomes sanāksmes ietvaros tika diskutēts, kā pilnībā izmantot digitalizācijas lielo potenciālu gan iekšpolitiski, gan starptautiski tādās jomās kā konkurence, nodokļi, datu pārvaldība, prasmes, iekļaujoša izaugsme, vide un tirdzniecība. Papildus norisinājās arī diskusijas par OECD atbalstu dalībvalstīm un partnervalstīm, lai tās pēc iespējas efektīvāk veiktu digitālo transformāciju, kas balstīta visu iedzīvotāju interesēs. Viens no būtiskākajiem OECD Ministru padomes notikumie</w:t>
      </w:r>
      <w:r w:rsidR="00AD281E">
        <w:rPr>
          <w:rFonts w:ascii="Times New Roman" w:eastAsia="Calibri" w:hAnsi="Times New Roman" w:cs="Times New Roman"/>
          <w:sz w:val="24"/>
          <w:szCs w:val="28"/>
        </w:rPr>
        <w:t>m bija OECD vairāku gadu garumā</w:t>
      </w:r>
      <w:r w:rsidRPr="004D5E7C">
        <w:rPr>
          <w:rFonts w:ascii="Times New Roman" w:eastAsia="Calibri" w:hAnsi="Times New Roman" w:cs="Times New Roman"/>
          <w:sz w:val="24"/>
          <w:szCs w:val="28"/>
        </w:rPr>
        <w:t xml:space="preserve"> izstrādāto starptautisko mākslīgā intelekta principu </w:t>
      </w:r>
      <w:r w:rsidR="001970E3">
        <w:rPr>
          <w:rFonts w:ascii="Times New Roman" w:eastAsia="Calibri" w:hAnsi="Times New Roman" w:cs="Times New Roman"/>
          <w:sz w:val="24"/>
          <w:szCs w:val="28"/>
        </w:rPr>
        <w:t>apstiprināšana</w:t>
      </w:r>
      <w:r w:rsidRPr="004D5E7C">
        <w:rPr>
          <w:rFonts w:ascii="Times New Roman" w:eastAsia="Calibri" w:hAnsi="Times New Roman" w:cs="Times New Roman"/>
          <w:sz w:val="24"/>
          <w:szCs w:val="28"/>
        </w:rPr>
        <w:t>, kur</w:t>
      </w:r>
      <w:r w:rsidR="001970E3">
        <w:rPr>
          <w:rFonts w:ascii="Times New Roman" w:eastAsia="Calibri" w:hAnsi="Times New Roman" w:cs="Times New Roman"/>
          <w:sz w:val="24"/>
          <w:szCs w:val="28"/>
        </w:rPr>
        <w:t>os arī Latvija ir sniegusi savu</w:t>
      </w:r>
      <w:r w:rsidRPr="004D5E7C">
        <w:rPr>
          <w:rFonts w:ascii="Times New Roman" w:eastAsia="Calibri" w:hAnsi="Times New Roman" w:cs="Times New Roman"/>
          <w:sz w:val="24"/>
          <w:szCs w:val="28"/>
        </w:rPr>
        <w:t xml:space="preserve"> ieguldījumu. </w:t>
      </w:r>
    </w:p>
    <w:p w:rsidR="00663AD2" w:rsidRPr="00663AD2" w:rsidRDefault="00663AD2" w:rsidP="00663AD2">
      <w:pPr>
        <w:spacing w:after="0" w:line="240" w:lineRule="auto"/>
        <w:ind w:right="-58" w:firstLine="706"/>
        <w:jc w:val="both"/>
        <w:rPr>
          <w:rFonts w:ascii="Times New Roman" w:eastAsia="Calibri" w:hAnsi="Times New Roman" w:cs="Times New Roman"/>
          <w:sz w:val="24"/>
          <w:szCs w:val="28"/>
        </w:rPr>
      </w:pPr>
      <w:r w:rsidRPr="00663AD2">
        <w:rPr>
          <w:rFonts w:ascii="Times New Roman" w:hAnsi="Times New Roman" w:cs="Times New Roman"/>
          <w:sz w:val="24"/>
          <w:szCs w:val="24"/>
          <w:lang w:eastAsia="lv-LV"/>
        </w:rPr>
        <w:t>Padomes ietvaros tika pieņemta Padomes rekomendācija par vadlīnijām pretkorupcijas un integritātes jomā valsts uzņēmumos, kā arī vairākums OECD dalībvalstu pievienojās deklarācijai par inovācijām publiskajā sektorā. Tāpat ministri apstiprināja pārskatītos OECD Liberalizācijas kodeksus, kuru mērķis ir uzņēmējiem un investoriem nodrošināt vienlīdzīgus darbības nosacījumus valstīs, kas pievienojušās šiem kodeksiem. Ministru padome arī pauda novērtējumu jaunās OECD Prasmju stratēģijas izstrādei.  </w:t>
      </w:r>
    </w:p>
    <w:p w:rsidR="00663AD2" w:rsidRPr="004D5E7C" w:rsidRDefault="00663AD2" w:rsidP="00AD281E">
      <w:pPr>
        <w:spacing w:after="120" w:line="240" w:lineRule="auto"/>
        <w:ind w:right="-58" w:firstLine="709"/>
        <w:jc w:val="both"/>
        <w:rPr>
          <w:rFonts w:ascii="Times New Roman" w:eastAsia="Calibri" w:hAnsi="Times New Roman" w:cs="Times New Roman"/>
          <w:sz w:val="24"/>
          <w:szCs w:val="28"/>
        </w:rPr>
      </w:pPr>
    </w:p>
    <w:p w:rsidR="004D5E7C" w:rsidRDefault="004D5E7C" w:rsidP="004D5E7C">
      <w:pPr>
        <w:spacing w:after="120" w:line="240" w:lineRule="auto"/>
        <w:rPr>
          <w:rFonts w:ascii="Times New Roman" w:eastAsia="Calibri" w:hAnsi="Times New Roman" w:cs="Times New Roman"/>
          <w:sz w:val="24"/>
          <w:szCs w:val="28"/>
        </w:rPr>
      </w:pPr>
      <w:r w:rsidRPr="004D5E7C">
        <w:rPr>
          <w:rFonts w:ascii="Times New Roman" w:eastAsia="Calibri" w:hAnsi="Times New Roman" w:cs="Times New Roman"/>
          <w:b/>
          <w:sz w:val="24"/>
          <w:szCs w:val="28"/>
        </w:rPr>
        <w:t>Latvijas un OECD augstāko amatpersonu vizītes un dalība pasākumos</w:t>
      </w:r>
      <w:r w:rsidR="00E86817">
        <w:rPr>
          <w:rFonts w:ascii="Times New Roman" w:eastAsia="Calibri" w:hAnsi="Times New Roman" w:cs="Times New Roman"/>
          <w:b/>
          <w:sz w:val="24"/>
          <w:szCs w:val="28"/>
        </w:rPr>
        <w:t xml:space="preserve"> </w:t>
      </w:r>
    </w:p>
    <w:p w:rsidR="00FC3D45" w:rsidRPr="00FC3D45" w:rsidRDefault="00C627BA" w:rsidP="00FC3D45">
      <w:pPr>
        <w:spacing w:after="0" w:line="240" w:lineRule="auto"/>
        <w:ind w:firstLine="720"/>
        <w:jc w:val="both"/>
        <w:rPr>
          <w:rFonts w:ascii="Times New Roman" w:hAnsi="Times New Roman" w:cs="Times New Roman"/>
          <w:sz w:val="24"/>
          <w:szCs w:val="28"/>
        </w:rPr>
      </w:pPr>
      <w:r w:rsidRPr="00FC3D45">
        <w:rPr>
          <w:rFonts w:ascii="Times New Roman" w:hAnsi="Times New Roman" w:cs="Times New Roman"/>
          <w:sz w:val="24"/>
          <w:szCs w:val="28"/>
        </w:rPr>
        <w:t>Pārskata periodā ir turpināts darbs pie aktīvas un konstruktīvas sadarbības veidošanas ar OECD Sekretariātu. Ir organizētas vairākas augsta līmeņa tikšanās, kuru ietvaros Latvijas un OECD augstākās amatpersonas ir apmainījušās ar redzējumu par</w:t>
      </w:r>
      <w:r w:rsidR="00D309A3">
        <w:rPr>
          <w:rFonts w:ascii="Times New Roman" w:hAnsi="Times New Roman" w:cs="Times New Roman"/>
          <w:sz w:val="24"/>
          <w:szCs w:val="28"/>
        </w:rPr>
        <w:t xml:space="preserve"> Latvijas politiku efektivitāti</w:t>
      </w:r>
      <w:r w:rsidRPr="00FC3D45">
        <w:rPr>
          <w:rFonts w:ascii="Times New Roman" w:hAnsi="Times New Roman" w:cs="Times New Roman"/>
          <w:sz w:val="24"/>
          <w:szCs w:val="28"/>
        </w:rPr>
        <w:t xml:space="preserve"> un jomām, kur OECD ekspertīze var sniegt pienesumu L</w:t>
      </w:r>
      <w:r w:rsidR="00FC3D45">
        <w:rPr>
          <w:rFonts w:ascii="Times New Roman" w:hAnsi="Times New Roman" w:cs="Times New Roman"/>
          <w:sz w:val="24"/>
          <w:szCs w:val="28"/>
        </w:rPr>
        <w:t>atvijas politiku pilnveidošanā:</w:t>
      </w:r>
    </w:p>
    <w:p w:rsidR="004D5E7C" w:rsidRPr="004D5E7C" w:rsidRDefault="004D5E7C" w:rsidP="005C4E5A">
      <w:pPr>
        <w:numPr>
          <w:ilvl w:val="0"/>
          <w:numId w:val="13"/>
        </w:numPr>
        <w:spacing w:after="120" w:line="240" w:lineRule="auto"/>
        <w:ind w:right="-58"/>
        <w:contextualSpacing/>
        <w:jc w:val="both"/>
        <w:rPr>
          <w:rFonts w:ascii="Calibri" w:eastAsia="Calibri" w:hAnsi="Calibri" w:cs="Times New Roman"/>
          <w:sz w:val="24"/>
          <w:szCs w:val="24"/>
        </w:rPr>
      </w:pPr>
      <w:r w:rsidRPr="004D5E7C">
        <w:rPr>
          <w:rFonts w:ascii="Times New Roman" w:eastAsia="Times New Roman" w:hAnsi="Times New Roman" w:cs="Times New Roman"/>
          <w:sz w:val="24"/>
          <w:szCs w:val="24"/>
        </w:rPr>
        <w:t>2018. gada jūlijā norisinājās saruna sta</w:t>
      </w:r>
      <w:r w:rsidR="00663AD2">
        <w:rPr>
          <w:rFonts w:ascii="Times New Roman" w:eastAsia="Times New Roman" w:hAnsi="Times New Roman" w:cs="Times New Roman"/>
          <w:sz w:val="24"/>
          <w:szCs w:val="24"/>
        </w:rPr>
        <w:t>rp OECD ģenerālsekretāru A.</w:t>
      </w:r>
      <w:r w:rsidRPr="004D5E7C">
        <w:rPr>
          <w:rFonts w:ascii="Times New Roman" w:eastAsia="Times New Roman" w:hAnsi="Times New Roman" w:cs="Times New Roman"/>
          <w:sz w:val="24"/>
          <w:szCs w:val="24"/>
        </w:rPr>
        <w:t>Guriju (</w:t>
      </w:r>
      <w:r w:rsidRPr="004D5E7C">
        <w:rPr>
          <w:rFonts w:ascii="Times New Roman" w:eastAsia="Times New Roman" w:hAnsi="Times New Roman" w:cs="Times New Roman"/>
          <w:i/>
          <w:iCs/>
          <w:sz w:val="24"/>
          <w:szCs w:val="24"/>
        </w:rPr>
        <w:t>Angel Gurría</w:t>
      </w:r>
      <w:r w:rsidRPr="004D5E7C">
        <w:rPr>
          <w:rFonts w:ascii="Times New Roman" w:eastAsia="Times New Roman" w:hAnsi="Times New Roman" w:cs="Times New Roman"/>
          <w:sz w:val="24"/>
          <w:szCs w:val="24"/>
        </w:rPr>
        <w:t>) un La</w:t>
      </w:r>
      <w:r w:rsidR="00D309A3">
        <w:rPr>
          <w:rFonts w:ascii="Times New Roman" w:eastAsia="Times New Roman" w:hAnsi="Times New Roman" w:cs="Times New Roman"/>
          <w:sz w:val="24"/>
          <w:szCs w:val="24"/>
        </w:rPr>
        <w:t>tvijas Ministru prezidentu M.</w:t>
      </w:r>
      <w:r w:rsidRPr="004D5E7C">
        <w:rPr>
          <w:rFonts w:ascii="Times New Roman" w:eastAsia="Times New Roman" w:hAnsi="Times New Roman" w:cs="Times New Roman"/>
          <w:sz w:val="24"/>
          <w:szCs w:val="24"/>
        </w:rPr>
        <w:t xml:space="preserve">Kučinski, kurā tika izteikts atbalsts Latvija digitalizācijas pētījuma veikšanai. </w:t>
      </w:r>
    </w:p>
    <w:p w:rsidR="004D5E7C" w:rsidRPr="00663AD2" w:rsidRDefault="004D5E7C" w:rsidP="005C4E5A">
      <w:pPr>
        <w:numPr>
          <w:ilvl w:val="0"/>
          <w:numId w:val="13"/>
        </w:numPr>
        <w:spacing w:after="0" w:line="240" w:lineRule="auto"/>
        <w:ind w:right="-58"/>
        <w:contextualSpacing/>
        <w:jc w:val="both"/>
        <w:rPr>
          <w:rFonts w:ascii="Calibri" w:eastAsia="Calibri" w:hAnsi="Calibri" w:cs="Times New Roman"/>
          <w:sz w:val="24"/>
          <w:szCs w:val="24"/>
        </w:rPr>
      </w:pPr>
      <w:r w:rsidRPr="004D5E7C">
        <w:rPr>
          <w:rFonts w:ascii="Times New Roman" w:eastAsia="Times New Roman" w:hAnsi="Times New Roman" w:cs="Times New Roman"/>
          <w:sz w:val="24"/>
          <w:szCs w:val="24"/>
        </w:rPr>
        <w:lastRenderedPageBreak/>
        <w:t>2019.gada 11.-12. martā VARAM valsts sekretārs Rinalds Muciņš piedalījās OECD augsta līmeņa pasākumā “</w:t>
      </w:r>
      <w:r w:rsidRPr="004D5E7C">
        <w:rPr>
          <w:rFonts w:ascii="Times New Roman" w:eastAsia="Times New Roman" w:hAnsi="Times New Roman" w:cs="Times New Roman"/>
          <w:i/>
          <w:sz w:val="24"/>
          <w:szCs w:val="24"/>
        </w:rPr>
        <w:t>OECD Going Digital Summit</w:t>
      </w:r>
      <w:r w:rsidRPr="004D5E7C">
        <w:rPr>
          <w:rFonts w:ascii="Times New Roman" w:eastAsia="Times New Roman" w:hAnsi="Times New Roman" w:cs="Times New Roman"/>
          <w:sz w:val="24"/>
          <w:szCs w:val="24"/>
        </w:rPr>
        <w:t>”, kura laikā paneļdiskusijas sesijā “Labklājība un digitālā transformācija” diskutēja par digitalizācijas ietekmi uz vispārējās labklājības veicināšanu un digitālo risinājumu ieviešanu valsts pārvaldē.</w:t>
      </w:r>
    </w:p>
    <w:p w:rsidR="00663AD2" w:rsidRDefault="00663AD2" w:rsidP="005C4E5A">
      <w:pPr>
        <w:numPr>
          <w:ilvl w:val="0"/>
          <w:numId w:val="13"/>
        </w:numPr>
        <w:spacing w:after="0" w:line="240" w:lineRule="auto"/>
        <w:ind w:right="-58"/>
        <w:contextualSpacing/>
        <w:jc w:val="both"/>
        <w:rPr>
          <w:rFonts w:ascii="Times New Roman" w:eastAsia="Calibri" w:hAnsi="Times New Roman" w:cs="Times New Roman"/>
          <w:sz w:val="24"/>
        </w:rPr>
      </w:pPr>
      <w:r w:rsidRPr="004D5E7C">
        <w:rPr>
          <w:rFonts w:ascii="Times New Roman" w:eastAsia="Calibri" w:hAnsi="Times New Roman" w:cs="Times New Roman"/>
          <w:sz w:val="24"/>
        </w:rPr>
        <w:t>2019. gada 19.-20. martā Atēnās, Grieķijā, notika OECD Reģionālās attīstības politikas komitejas ministru līmeņa sanāksme, kurā Latviju pārstāvēja VARAM valsts sekretārs Rinalds Muciņš. Valsts sekretārs klātesošajiem prezentē</w:t>
      </w:r>
      <w:r>
        <w:rPr>
          <w:rFonts w:ascii="Times New Roman" w:eastAsia="Calibri" w:hAnsi="Times New Roman" w:cs="Times New Roman"/>
          <w:sz w:val="24"/>
        </w:rPr>
        <w:t>ja</w:t>
      </w:r>
      <w:r w:rsidRPr="004D5E7C">
        <w:rPr>
          <w:rFonts w:ascii="Times New Roman" w:eastAsia="Calibri" w:hAnsi="Times New Roman" w:cs="Times New Roman"/>
          <w:sz w:val="24"/>
        </w:rPr>
        <w:t xml:space="preserve"> Latvijas pieredzi un ieceres uzņēmējdarbības vides aktivizēšanai reģionos.</w:t>
      </w:r>
    </w:p>
    <w:p w:rsidR="00EC7122" w:rsidRPr="00EC7122" w:rsidRDefault="00EC7122" w:rsidP="00EC7122">
      <w:pPr>
        <w:numPr>
          <w:ilvl w:val="0"/>
          <w:numId w:val="13"/>
        </w:numPr>
        <w:spacing w:after="0" w:line="240" w:lineRule="auto"/>
        <w:ind w:right="-58"/>
        <w:contextualSpacing/>
        <w:jc w:val="both"/>
        <w:rPr>
          <w:rFonts w:ascii="Times New Roman" w:eastAsia="Calibri" w:hAnsi="Times New Roman" w:cs="Times New Roman"/>
          <w:sz w:val="24"/>
        </w:rPr>
      </w:pPr>
      <w:r w:rsidRPr="00A87843">
        <w:rPr>
          <w:rFonts w:ascii="Times New Roman" w:eastAsia="Calibri" w:hAnsi="Times New Roman" w:cs="Times New Roman"/>
          <w:sz w:val="24"/>
        </w:rPr>
        <w:t>2019. gada 11. aprīlī Rīgā</w:t>
      </w:r>
      <w:r w:rsidRPr="00A87843">
        <w:t xml:space="preserve"> </w:t>
      </w:r>
      <w:r w:rsidRPr="00A87843">
        <w:rPr>
          <w:rFonts w:ascii="Times New Roman" w:eastAsia="Calibri" w:hAnsi="Times New Roman" w:cs="Times New Roman"/>
          <w:sz w:val="24"/>
        </w:rPr>
        <w:t>OECD Tirdzniecības un Lauksaimniecības direktorāta vadītājs Kens Ašs kopā ar zemkopības ministru Kasparu Gerhardu piedalījās OECD pārskata “Inovācijas, lauksaimniecības produktivitāte un ilgtspējība Latvijā” publikācijas atklāšanas pasākumā.</w:t>
      </w:r>
    </w:p>
    <w:p w:rsidR="004D5E7C" w:rsidRPr="00663AD2" w:rsidRDefault="004D5E7C" w:rsidP="005C4E5A">
      <w:pPr>
        <w:numPr>
          <w:ilvl w:val="0"/>
          <w:numId w:val="13"/>
        </w:numPr>
        <w:spacing w:after="0" w:line="240" w:lineRule="auto"/>
        <w:ind w:right="-58"/>
        <w:contextualSpacing/>
        <w:jc w:val="both"/>
        <w:rPr>
          <w:rFonts w:ascii="Times New Roman" w:eastAsia="Calibri" w:hAnsi="Times New Roman" w:cs="Times New Roman"/>
          <w:sz w:val="24"/>
        </w:rPr>
      </w:pPr>
      <w:r w:rsidRPr="004D5E7C">
        <w:rPr>
          <w:rFonts w:ascii="Times New Roman" w:eastAsia="Times New Roman" w:hAnsi="Times New Roman" w:cs="Times New Roman"/>
          <w:sz w:val="24"/>
          <w:szCs w:val="24"/>
        </w:rPr>
        <w:t xml:space="preserve">2019.gada 22. - 23.maijā Parīzē notiekošās OECD Ministru padomes sanāksmes ietvaros vides aizsardzības un reģionālās attīstības ministrs Juris Pūce </w:t>
      </w:r>
      <w:r w:rsidRPr="004D5E7C">
        <w:rPr>
          <w:rFonts w:ascii="Times New Roman" w:eastAsia="Calibri" w:hAnsi="Times New Roman" w:cs="Times New Roman"/>
          <w:sz w:val="24"/>
          <w:szCs w:val="28"/>
        </w:rPr>
        <w:t>piedalījās diskusijās par mākslīgā intelekta rekomendācijām, datu pārvaldību (datu atkalizmantošanu un brīvu apriti), sabiedrības attīstību digitālajā laikmetā: darba vietu, prasmju un izglītības lomu, aprites ekonomiku, u.c. jautājumiem.</w:t>
      </w:r>
    </w:p>
    <w:p w:rsidR="00663AD2" w:rsidRPr="00663AD2" w:rsidRDefault="00663AD2" w:rsidP="005C4E5A">
      <w:pPr>
        <w:pStyle w:val="ListParagraph"/>
        <w:numPr>
          <w:ilvl w:val="0"/>
          <w:numId w:val="13"/>
        </w:numPr>
        <w:spacing w:after="0" w:line="240" w:lineRule="auto"/>
        <w:jc w:val="both"/>
        <w:rPr>
          <w:rFonts w:cs="Calibri"/>
          <w:lang w:eastAsia="lv-LV"/>
        </w:rPr>
      </w:pPr>
      <w:r w:rsidRPr="004D5E7C">
        <w:rPr>
          <w:rFonts w:ascii="Times New Roman" w:eastAsia="Times New Roman" w:hAnsi="Times New Roman"/>
          <w:sz w:val="24"/>
          <w:szCs w:val="24"/>
        </w:rPr>
        <w:t>2019.gada 22. - 23.maijā Parīzē notiekošās OECD Ministru padomes sanāksmes ietvaros</w:t>
      </w:r>
      <w:r w:rsidRPr="00663AD2">
        <w:rPr>
          <w:rFonts w:ascii="Times New Roman" w:hAnsi="Times New Roman"/>
          <w:sz w:val="24"/>
          <w:szCs w:val="24"/>
          <w:lang w:eastAsia="lv-LV"/>
        </w:rPr>
        <w:t xml:space="preserve"> </w:t>
      </w:r>
      <w:r w:rsidR="00D309A3">
        <w:rPr>
          <w:rFonts w:ascii="Times New Roman" w:hAnsi="Times New Roman"/>
          <w:sz w:val="24"/>
          <w:szCs w:val="24"/>
          <w:lang w:eastAsia="lv-LV"/>
        </w:rPr>
        <w:t xml:space="preserve">ārlietu ministrs </w:t>
      </w:r>
      <w:r w:rsidRPr="00663AD2">
        <w:rPr>
          <w:rFonts w:ascii="Times New Roman" w:hAnsi="Times New Roman"/>
          <w:sz w:val="24"/>
          <w:szCs w:val="24"/>
          <w:lang w:eastAsia="lv-LV"/>
        </w:rPr>
        <w:t>E.Rinkēvičs tikās ar OECD ģenerā</w:t>
      </w:r>
      <w:r>
        <w:rPr>
          <w:rFonts w:ascii="Times New Roman" w:hAnsi="Times New Roman"/>
          <w:sz w:val="24"/>
          <w:szCs w:val="24"/>
          <w:lang w:eastAsia="lv-LV"/>
        </w:rPr>
        <w:t>lsekretāru A.Guriju</w:t>
      </w:r>
      <w:r w:rsidRPr="00663AD2">
        <w:rPr>
          <w:rFonts w:ascii="Times New Roman" w:hAnsi="Times New Roman"/>
          <w:sz w:val="24"/>
          <w:szCs w:val="24"/>
          <w:lang w:eastAsia="lv-LV"/>
        </w:rPr>
        <w:t xml:space="preserve">, lai pārrunātu Latvijas sadarbību ar OECD. </w:t>
      </w:r>
    </w:p>
    <w:p w:rsidR="004D5E7C" w:rsidRPr="004D5E7C" w:rsidRDefault="004D5E7C" w:rsidP="005C4E5A">
      <w:pPr>
        <w:numPr>
          <w:ilvl w:val="0"/>
          <w:numId w:val="13"/>
        </w:numPr>
        <w:spacing w:after="120" w:line="240" w:lineRule="auto"/>
        <w:ind w:right="-58"/>
        <w:contextualSpacing/>
        <w:jc w:val="both"/>
        <w:rPr>
          <w:rFonts w:ascii="Times New Roman" w:eastAsia="Calibri" w:hAnsi="Times New Roman" w:cs="Times New Roman"/>
          <w:sz w:val="24"/>
        </w:rPr>
      </w:pPr>
      <w:r w:rsidRPr="004D5E7C">
        <w:rPr>
          <w:rFonts w:ascii="Times New Roman" w:eastAsia="Calibri" w:hAnsi="Times New Roman" w:cs="Times New Roman"/>
          <w:sz w:val="24"/>
        </w:rPr>
        <w:t xml:space="preserve">2019. gada 29. maijā vizītē Rīgā </w:t>
      </w:r>
      <w:r w:rsidR="00F46C0D">
        <w:rPr>
          <w:rFonts w:ascii="Times New Roman" w:eastAsia="Calibri" w:hAnsi="Times New Roman" w:cs="Times New Roman"/>
          <w:sz w:val="24"/>
        </w:rPr>
        <w:t>uzturējās</w:t>
      </w:r>
      <w:r w:rsidR="00663AD2">
        <w:rPr>
          <w:rFonts w:ascii="Times New Roman" w:eastAsia="Calibri" w:hAnsi="Times New Roman" w:cs="Times New Roman"/>
          <w:sz w:val="24"/>
        </w:rPr>
        <w:t xml:space="preserve"> OECD ģenerālsekretārs A.</w:t>
      </w:r>
      <w:r w:rsidRPr="004D5E7C">
        <w:rPr>
          <w:rFonts w:ascii="Times New Roman" w:eastAsia="Calibri" w:hAnsi="Times New Roman" w:cs="Times New Roman"/>
          <w:sz w:val="24"/>
        </w:rPr>
        <w:t>Gurija</w:t>
      </w:r>
      <w:r w:rsidR="00F46C0D">
        <w:rPr>
          <w:rFonts w:ascii="Times New Roman" w:eastAsia="Calibri" w:hAnsi="Times New Roman" w:cs="Times New Roman"/>
          <w:sz w:val="24"/>
        </w:rPr>
        <w:t xml:space="preserve"> un </w:t>
      </w:r>
      <w:r w:rsidRPr="004D5E7C">
        <w:rPr>
          <w:rFonts w:ascii="Times New Roman" w:eastAsia="Calibri" w:hAnsi="Times New Roman" w:cs="Times New Roman"/>
          <w:sz w:val="24"/>
        </w:rPr>
        <w:t xml:space="preserve"> kopā ar ekonomikas ministru Ralfu Nemiro un vides aizsardzības un reģionālās attīstības ministru Juri Pūci piedalījās </w:t>
      </w:r>
      <w:r w:rsidR="00F46C0D" w:rsidRPr="004D5E7C">
        <w:rPr>
          <w:rFonts w:ascii="Times New Roman" w:eastAsia="Calibri" w:hAnsi="Times New Roman" w:cs="Times New Roman"/>
          <w:sz w:val="24"/>
        </w:rPr>
        <w:t xml:space="preserve">OECD Ekonomikas pārskata par Latviju un OECD Vides raksturlielumu pārskata </w:t>
      </w:r>
      <w:r w:rsidRPr="004D5E7C">
        <w:rPr>
          <w:rFonts w:ascii="Times New Roman" w:eastAsia="Calibri" w:hAnsi="Times New Roman" w:cs="Times New Roman"/>
          <w:sz w:val="24"/>
        </w:rPr>
        <w:t>prezentācijas pasākumos</w:t>
      </w:r>
      <w:r w:rsidR="00663AD2">
        <w:rPr>
          <w:rFonts w:ascii="Times New Roman" w:eastAsia="Calibri" w:hAnsi="Times New Roman" w:cs="Times New Roman"/>
          <w:sz w:val="24"/>
        </w:rPr>
        <w:t>. Vizītes ietvaros A.</w:t>
      </w:r>
      <w:r w:rsidRPr="004D5E7C">
        <w:rPr>
          <w:rFonts w:ascii="Times New Roman" w:eastAsia="Calibri" w:hAnsi="Times New Roman" w:cs="Times New Roman"/>
          <w:sz w:val="24"/>
        </w:rPr>
        <w:t>Gurija tikā</w:t>
      </w:r>
      <w:r w:rsidR="00F46C0D">
        <w:rPr>
          <w:rFonts w:ascii="Times New Roman" w:eastAsia="Calibri" w:hAnsi="Times New Roman" w:cs="Times New Roman"/>
          <w:sz w:val="24"/>
        </w:rPr>
        <w:t>s ar Valsts prezidentu R.</w:t>
      </w:r>
      <w:r w:rsidRPr="004D5E7C">
        <w:rPr>
          <w:rFonts w:ascii="Times New Roman" w:eastAsia="Calibri" w:hAnsi="Times New Roman" w:cs="Times New Roman"/>
          <w:sz w:val="24"/>
        </w:rPr>
        <w:t xml:space="preserve">Vējoni </w:t>
      </w:r>
      <w:r w:rsidR="00F46C0D">
        <w:rPr>
          <w:rFonts w:ascii="Times New Roman" w:eastAsia="Calibri" w:hAnsi="Times New Roman" w:cs="Times New Roman"/>
          <w:sz w:val="24"/>
        </w:rPr>
        <w:t>un Ministru prezidentu K.</w:t>
      </w:r>
      <w:r w:rsidRPr="004D5E7C">
        <w:rPr>
          <w:rFonts w:ascii="Times New Roman" w:eastAsia="Calibri" w:hAnsi="Times New Roman" w:cs="Times New Roman"/>
          <w:sz w:val="24"/>
        </w:rPr>
        <w:t>Kariņu.</w:t>
      </w:r>
    </w:p>
    <w:p w:rsidR="00C12C23" w:rsidRPr="00C627BA" w:rsidRDefault="00C12C23" w:rsidP="00C627BA">
      <w:pPr>
        <w:spacing w:after="0" w:line="240" w:lineRule="auto"/>
        <w:ind w:right="-58"/>
        <w:jc w:val="both"/>
        <w:rPr>
          <w:rFonts w:ascii="Times New Roman" w:hAnsi="Times New Roman"/>
          <w:sz w:val="24"/>
        </w:rPr>
      </w:pPr>
    </w:p>
    <w:p w:rsidR="00C12C23" w:rsidRPr="00D41750" w:rsidRDefault="00C12C23" w:rsidP="00C12C23">
      <w:pPr>
        <w:widowControl w:val="0"/>
        <w:spacing w:after="0" w:line="240" w:lineRule="auto"/>
        <w:rPr>
          <w:rFonts w:ascii="Times New Roman" w:hAnsi="Times New Roman" w:cs="Times New Roman"/>
          <w:b/>
          <w:sz w:val="24"/>
          <w:szCs w:val="28"/>
        </w:rPr>
      </w:pPr>
      <w:r w:rsidRPr="00D41750">
        <w:rPr>
          <w:rFonts w:ascii="Times New Roman" w:hAnsi="Times New Roman" w:cs="Times New Roman"/>
          <w:b/>
          <w:sz w:val="24"/>
          <w:szCs w:val="28"/>
        </w:rPr>
        <w:t xml:space="preserve">Sadarbība ar Saeimu </w:t>
      </w:r>
    </w:p>
    <w:p w:rsidR="00C12C23" w:rsidRPr="00C12C23" w:rsidRDefault="00C12C23" w:rsidP="00C12C23">
      <w:pPr>
        <w:spacing w:after="0" w:line="240" w:lineRule="auto"/>
        <w:ind w:right="-58"/>
        <w:jc w:val="both"/>
        <w:rPr>
          <w:rFonts w:ascii="Times New Roman" w:hAnsi="Times New Roman" w:cs="Times New Roman"/>
          <w:szCs w:val="28"/>
          <w:highlight w:val="yellow"/>
        </w:rPr>
      </w:pPr>
    </w:p>
    <w:p w:rsidR="00F55A57" w:rsidRPr="00F55A57" w:rsidRDefault="00F55A57" w:rsidP="00F55A57">
      <w:pPr>
        <w:spacing w:after="0" w:line="240" w:lineRule="auto"/>
        <w:ind w:right="-58" w:firstLine="720"/>
        <w:jc w:val="both"/>
        <w:rPr>
          <w:rFonts w:ascii="Times New Roman" w:hAnsi="Times New Roman" w:cs="Times New Roman"/>
          <w:sz w:val="24"/>
          <w:szCs w:val="24"/>
        </w:rPr>
      </w:pPr>
      <w:r w:rsidRPr="00F55A57">
        <w:rPr>
          <w:rFonts w:ascii="Times New Roman" w:hAnsi="Times New Roman" w:cs="Times New Roman"/>
          <w:sz w:val="24"/>
          <w:szCs w:val="24"/>
        </w:rPr>
        <w:t>Pārskata periodā turpinājās aktīva Saeimas iesaiste OECD jautājumos. Pēc 13.Saeimas vēlēšanām par Saeimas kontaktpersonu OECD Parlamentārajam tīklam tika atkārtoti apstiprināts Rihards Kols. Saeimas pārstāvji ir turpinājuši aktīvi izmantot iespējas iesaistīties OECD darbā un apmainīties ar informāciju par OECD aktualitātēm. Saeimas pārstāvji ir piedalījušies OECD Parlamentārā tīkla gadskārtējās sanāksmēs 2018.gada 9.-11.oktobrī, kā arī 2019.gada 13.-15.februārī, tajā skaitā, īstenojot vairākas divpusējās tikšanās ar OECD direktorātu pārstāvjiem, lai pārrunātu sadarbības prioritātes. Tāpat Saeimas pārstāvji piedalījās ikgadējā OECD Forumā 2019.gada 20.-21.maijā, kā arī citos OECD pasākumos. Latvijas aktīvo iesaisti OECD parlamentārajā tīklā apstiprina arī Latvijas Saeimas apņemšanās 2021. gadā Rīgā organizēt OECD Parlamentārā tīkla sanāksmi. 2019. gada 30. janvārī Ārlietu ministrijas parlamentārā sekretāre Zanda Kalniņa-Lukaševica piedalījās diskusijā Saeimas Ārlietu komisijā par Latvijas dalību OECD.</w:t>
      </w:r>
    </w:p>
    <w:p w:rsidR="00C12C23" w:rsidRPr="00670C0A" w:rsidRDefault="00C12C23" w:rsidP="00C12C23">
      <w:pPr>
        <w:spacing w:after="0" w:line="240" w:lineRule="auto"/>
        <w:ind w:right="-58"/>
        <w:jc w:val="both"/>
        <w:rPr>
          <w:rFonts w:ascii="Times New Roman" w:hAnsi="Times New Roman" w:cs="Times New Roman"/>
          <w:szCs w:val="28"/>
        </w:rPr>
      </w:pPr>
    </w:p>
    <w:p w:rsidR="00C12C23" w:rsidRPr="00FC3D45" w:rsidRDefault="00C12C23" w:rsidP="00C12C23">
      <w:pPr>
        <w:spacing w:after="0" w:line="240" w:lineRule="auto"/>
        <w:ind w:right="-58"/>
        <w:jc w:val="both"/>
        <w:rPr>
          <w:rFonts w:ascii="Times New Roman" w:eastAsia="Calibri" w:hAnsi="Times New Roman" w:cs="Times New Roman"/>
          <w:b/>
          <w:sz w:val="24"/>
          <w:szCs w:val="24"/>
        </w:rPr>
      </w:pPr>
      <w:r w:rsidRPr="00FC3D45">
        <w:rPr>
          <w:rFonts w:ascii="Times New Roman" w:eastAsia="Calibri" w:hAnsi="Times New Roman" w:cs="Times New Roman"/>
          <w:b/>
          <w:sz w:val="24"/>
          <w:szCs w:val="24"/>
        </w:rPr>
        <w:t xml:space="preserve">Latvijas ekspertu iesaiste OECD darbā </w:t>
      </w:r>
    </w:p>
    <w:p w:rsidR="00C12C23" w:rsidRPr="00C12C23" w:rsidRDefault="00C12C23" w:rsidP="00C12C23">
      <w:pPr>
        <w:spacing w:after="0" w:line="240" w:lineRule="auto"/>
        <w:ind w:right="-58"/>
        <w:jc w:val="both"/>
        <w:rPr>
          <w:rFonts w:ascii="Times New Roman" w:hAnsi="Times New Roman"/>
          <w:sz w:val="24"/>
          <w:szCs w:val="24"/>
          <w:highlight w:val="yellow"/>
        </w:rPr>
      </w:pPr>
    </w:p>
    <w:p w:rsidR="00C12C23" w:rsidRPr="00FC3D45" w:rsidRDefault="00C12C23" w:rsidP="00C12C23">
      <w:pPr>
        <w:spacing w:after="0" w:line="240" w:lineRule="auto"/>
        <w:ind w:firstLine="720"/>
        <w:jc w:val="both"/>
        <w:rPr>
          <w:rFonts w:ascii="Times New Roman" w:eastAsia="MS Gothic" w:hAnsi="Times New Roman" w:cs="Times New Roman"/>
          <w:sz w:val="24"/>
          <w:szCs w:val="24"/>
        </w:rPr>
      </w:pPr>
      <w:r w:rsidRPr="00FC3D45">
        <w:rPr>
          <w:rFonts w:ascii="Times New Roman" w:eastAsia="MS Gothic" w:hAnsi="Times New Roman" w:cs="Times New Roman"/>
          <w:sz w:val="24"/>
          <w:szCs w:val="24"/>
        </w:rPr>
        <w:lastRenderedPageBreak/>
        <w:t xml:space="preserve">Novērtējot Latvijas kompetenci un potenciālo pienesumu OECD darba pilnveidošanā, vairāki Latvijas pārstāvji ir aktīvi iesaistīti komiteju darba organizēšanā, kā arī iesaistās citu valstu izvērtējumos: </w:t>
      </w:r>
    </w:p>
    <w:p w:rsidR="000279E1" w:rsidRPr="000279E1" w:rsidRDefault="000279E1" w:rsidP="000279E1">
      <w:pPr>
        <w:pStyle w:val="ListParagraph"/>
        <w:numPr>
          <w:ilvl w:val="0"/>
          <w:numId w:val="4"/>
        </w:numPr>
        <w:spacing w:after="0" w:line="240" w:lineRule="auto"/>
        <w:jc w:val="both"/>
        <w:rPr>
          <w:rFonts w:ascii="Times New Roman" w:eastAsia="MS Gothic" w:hAnsi="Times New Roman"/>
          <w:sz w:val="24"/>
          <w:szCs w:val="24"/>
        </w:rPr>
      </w:pPr>
      <w:r w:rsidRPr="000279E1">
        <w:rPr>
          <w:rFonts w:ascii="Times New Roman" w:eastAsia="MS Gothic" w:hAnsi="Times New Roman"/>
          <w:sz w:val="24"/>
          <w:szCs w:val="24"/>
        </w:rPr>
        <w:t xml:space="preserve">Latvijas Republikas ārkārtējā un pilnvarotā vēstniece OECD un UNESCO Ivita Burmistre kopš 2018.gada novembra ir ievēlēta par Ārējo attiecību komitejas priekšsēdētāju, kopš 2018.gada septembra pilda OECD Dzimumu līdztiesības draugu grupas līdzpriekšsēdētājas pienākumus, kā arī piedalās OECD Eirāzijas konkurētspējas reģionālās programmas konsultatīvās padomes darbā.    </w:t>
      </w:r>
    </w:p>
    <w:p w:rsidR="00B353EC" w:rsidRDefault="00B353EC" w:rsidP="00CC5FB7">
      <w:pPr>
        <w:numPr>
          <w:ilvl w:val="0"/>
          <w:numId w:val="4"/>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Konkurences padomes</w:t>
      </w:r>
      <w:r w:rsidRPr="00397E95">
        <w:rPr>
          <w:rFonts w:ascii="Times New Roman" w:eastAsia="Calibri" w:hAnsi="Times New Roman" w:cs="Times New Roman"/>
          <w:noProof/>
          <w:sz w:val="24"/>
          <w:szCs w:val="24"/>
        </w:rPr>
        <w:t xml:space="preserve"> pr</w:t>
      </w:r>
      <w:r>
        <w:rPr>
          <w:rFonts w:ascii="Times New Roman" w:eastAsia="Calibri" w:hAnsi="Times New Roman" w:cs="Times New Roman"/>
          <w:noProof/>
          <w:sz w:val="24"/>
          <w:szCs w:val="24"/>
        </w:rPr>
        <w:t xml:space="preserve">iekšēdētāja S.Ābrama 2018.gadā </w:t>
      </w:r>
      <w:r w:rsidRPr="00397E95">
        <w:rPr>
          <w:rFonts w:ascii="Times New Roman" w:eastAsia="Calibri" w:hAnsi="Times New Roman" w:cs="Times New Roman"/>
          <w:noProof/>
          <w:sz w:val="24"/>
          <w:szCs w:val="24"/>
        </w:rPr>
        <w:t xml:space="preserve">tika </w:t>
      </w:r>
      <w:r>
        <w:rPr>
          <w:rFonts w:ascii="Times New Roman" w:eastAsia="Calibri" w:hAnsi="Times New Roman" w:cs="Times New Roman"/>
          <w:noProof/>
          <w:sz w:val="24"/>
          <w:szCs w:val="24"/>
        </w:rPr>
        <w:t>apstiprināta</w:t>
      </w:r>
      <w:r w:rsidR="00F46C0D">
        <w:rPr>
          <w:rFonts w:ascii="Times New Roman" w:eastAsia="Calibri" w:hAnsi="Times New Roman" w:cs="Times New Roman"/>
          <w:noProof/>
          <w:sz w:val="24"/>
          <w:szCs w:val="24"/>
        </w:rPr>
        <w:t xml:space="preserve"> darbam</w:t>
      </w:r>
      <w:r>
        <w:rPr>
          <w:rFonts w:ascii="Times New Roman" w:eastAsia="Calibri" w:hAnsi="Times New Roman" w:cs="Times New Roman"/>
          <w:noProof/>
          <w:sz w:val="24"/>
          <w:szCs w:val="24"/>
        </w:rPr>
        <w:t xml:space="preserve">  Konkurences komitejas birojā</w:t>
      </w:r>
      <w:r w:rsidRPr="00397E95">
        <w:rPr>
          <w:rFonts w:ascii="Times New Roman" w:eastAsia="Calibri" w:hAnsi="Times New Roman" w:cs="Times New Roman"/>
          <w:noProof/>
          <w:sz w:val="24"/>
          <w:szCs w:val="24"/>
        </w:rPr>
        <w:t>, līdzdarbojoties turpmākās Konkurences komitejas darba kārtības veidošanā.</w:t>
      </w:r>
    </w:p>
    <w:p w:rsidR="00FC3D45" w:rsidRPr="00B353EC" w:rsidRDefault="00FC3D45" w:rsidP="00CC5FB7">
      <w:pPr>
        <w:pStyle w:val="ListParagraph"/>
        <w:numPr>
          <w:ilvl w:val="0"/>
          <w:numId w:val="4"/>
        </w:numPr>
        <w:spacing w:after="0" w:line="240" w:lineRule="auto"/>
        <w:jc w:val="both"/>
        <w:rPr>
          <w:rFonts w:ascii="Times New Roman" w:eastAsia="MS Gothic" w:hAnsi="Times New Roman"/>
          <w:sz w:val="24"/>
          <w:szCs w:val="24"/>
        </w:rPr>
      </w:pPr>
      <w:r w:rsidRPr="00B353EC">
        <w:rPr>
          <w:rFonts w:ascii="Times New Roman" w:hAnsi="Times New Roman"/>
          <w:sz w:val="24"/>
          <w:szCs w:val="24"/>
        </w:rPr>
        <w:t xml:space="preserve">Latvijas </w:t>
      </w:r>
      <w:r w:rsidR="00B353EC" w:rsidRPr="00B353EC">
        <w:rPr>
          <w:rFonts w:ascii="Times New Roman" w:hAnsi="Times New Roman"/>
          <w:sz w:val="24"/>
          <w:szCs w:val="24"/>
        </w:rPr>
        <w:t xml:space="preserve">eksperti no Tieslietu ministrijas un Korupcijas novēršanas un apkarošanas </w:t>
      </w:r>
      <w:r w:rsidR="00B353EC">
        <w:rPr>
          <w:rFonts w:ascii="Times New Roman" w:hAnsi="Times New Roman"/>
          <w:sz w:val="24"/>
          <w:szCs w:val="24"/>
        </w:rPr>
        <w:t xml:space="preserve">biroja kopā ar kolēģiem no Peru piedalās </w:t>
      </w:r>
      <w:r w:rsidRPr="00B353EC">
        <w:rPr>
          <w:rFonts w:ascii="Times New Roman" w:hAnsi="Times New Roman"/>
          <w:sz w:val="24"/>
          <w:szCs w:val="24"/>
        </w:rPr>
        <w:t xml:space="preserve">Kostarikas 2.fāzes novērtējumā </w:t>
      </w:r>
      <w:r w:rsidR="004D1C6D">
        <w:rPr>
          <w:rFonts w:ascii="Times New Roman" w:hAnsi="Times New Roman"/>
          <w:sz w:val="24"/>
          <w:szCs w:val="24"/>
        </w:rPr>
        <w:t>OECD Kukuļošanas apkarošanas starptautiskajos biznesa darījumos darba grupas</w:t>
      </w:r>
      <w:r w:rsidRPr="00B353EC">
        <w:rPr>
          <w:rFonts w:ascii="Times New Roman" w:hAnsi="Times New Roman"/>
          <w:sz w:val="24"/>
          <w:szCs w:val="24"/>
        </w:rPr>
        <w:t xml:space="preserve"> ietvaros, kas tika uzsā</w:t>
      </w:r>
      <w:r w:rsidR="00B353EC">
        <w:rPr>
          <w:rFonts w:ascii="Times New Roman" w:hAnsi="Times New Roman"/>
          <w:sz w:val="24"/>
          <w:szCs w:val="24"/>
        </w:rPr>
        <w:t>kts</w:t>
      </w:r>
      <w:r w:rsidRPr="00B353EC">
        <w:rPr>
          <w:rFonts w:ascii="Times New Roman" w:hAnsi="Times New Roman"/>
          <w:sz w:val="24"/>
          <w:szCs w:val="24"/>
        </w:rPr>
        <w:t xml:space="preserve"> š.g. jūlijā. </w:t>
      </w:r>
      <w:r w:rsidR="00B353EC">
        <w:rPr>
          <w:rFonts w:ascii="Times New Roman" w:hAnsi="Times New Roman"/>
          <w:sz w:val="24"/>
          <w:szCs w:val="24"/>
        </w:rPr>
        <w:t>P</w:t>
      </w:r>
      <w:r w:rsidRPr="00B353EC">
        <w:rPr>
          <w:rFonts w:ascii="Times New Roman" w:hAnsi="Times New Roman"/>
          <w:sz w:val="24"/>
          <w:szCs w:val="24"/>
        </w:rPr>
        <w:t xml:space="preserve">lānots, ka Kostarikas 2.fāzes novērtējums tiks izskatīts 2020.gada marta </w:t>
      </w:r>
      <w:r w:rsidR="004D1C6D">
        <w:rPr>
          <w:rFonts w:ascii="Times New Roman" w:hAnsi="Times New Roman"/>
          <w:sz w:val="24"/>
          <w:szCs w:val="24"/>
        </w:rPr>
        <w:t>darba grupas</w:t>
      </w:r>
      <w:r w:rsidRPr="00B353EC">
        <w:rPr>
          <w:rFonts w:ascii="Times New Roman" w:hAnsi="Times New Roman"/>
          <w:sz w:val="24"/>
          <w:szCs w:val="24"/>
        </w:rPr>
        <w:t xml:space="preserve"> plenārsēdē. </w:t>
      </w:r>
    </w:p>
    <w:p w:rsidR="002F1A96" w:rsidRPr="00CC5FB7" w:rsidRDefault="002F1A96" w:rsidP="002F1A96">
      <w:pPr>
        <w:pStyle w:val="ListParagraph"/>
        <w:numPr>
          <w:ilvl w:val="0"/>
          <w:numId w:val="4"/>
        </w:numPr>
        <w:tabs>
          <w:tab w:val="left" w:pos="360"/>
        </w:tabs>
        <w:spacing w:after="0" w:line="240" w:lineRule="auto"/>
        <w:jc w:val="both"/>
        <w:rPr>
          <w:rFonts w:ascii="Times New Roman" w:hAnsi="Times New Roman"/>
          <w:sz w:val="24"/>
          <w:szCs w:val="24"/>
        </w:rPr>
      </w:pPr>
      <w:r>
        <w:rPr>
          <w:rFonts w:ascii="Times New Roman" w:hAnsi="Times New Roman"/>
          <w:sz w:val="24"/>
          <w:szCs w:val="24"/>
        </w:rPr>
        <w:t>Labklājības ministrijas Darba tirgus politikas departamenta direktora vietniece un ES Nodarbinātības komitejas vadītāja Ilze Zvīdriņa</w:t>
      </w:r>
      <w:r w:rsidRPr="00CC5FB7">
        <w:rPr>
          <w:rFonts w:ascii="Times New Roman" w:hAnsi="Times New Roman"/>
          <w:sz w:val="24"/>
          <w:szCs w:val="24"/>
        </w:rPr>
        <w:t xml:space="preserve"> ir apstiprināt</w:t>
      </w:r>
      <w:r>
        <w:rPr>
          <w:rFonts w:ascii="Times New Roman" w:hAnsi="Times New Roman"/>
          <w:sz w:val="24"/>
          <w:szCs w:val="24"/>
        </w:rPr>
        <w:t>a</w:t>
      </w:r>
      <w:r w:rsidRPr="00CC5FB7">
        <w:rPr>
          <w:rFonts w:ascii="Times New Roman" w:hAnsi="Times New Roman"/>
          <w:sz w:val="24"/>
          <w:szCs w:val="24"/>
        </w:rPr>
        <w:t xml:space="preserve"> darbam </w:t>
      </w:r>
      <w:r>
        <w:rPr>
          <w:rFonts w:ascii="Times New Roman" w:hAnsi="Times New Roman"/>
          <w:sz w:val="24"/>
          <w:szCs w:val="24"/>
        </w:rPr>
        <w:t xml:space="preserve">Nodarbinātības, darba un sociālo lietu </w:t>
      </w:r>
      <w:r>
        <w:rPr>
          <w:rFonts w:ascii="Times New Roman" w:hAnsi="Times New Roman"/>
          <w:sz w:val="24"/>
          <w:szCs w:val="28"/>
        </w:rPr>
        <w:t>komitejas birojā, kur cita starpā pārstāv ES dalībvalstu intereses</w:t>
      </w:r>
      <w:r w:rsidRPr="00A25FC0">
        <w:rPr>
          <w:rFonts w:ascii="Times New Roman" w:hAnsi="Times New Roman"/>
          <w:sz w:val="24"/>
          <w:szCs w:val="28"/>
        </w:rPr>
        <w:t>.</w:t>
      </w:r>
    </w:p>
    <w:p w:rsidR="00FC3D45" w:rsidRPr="00CC5FB7" w:rsidRDefault="00FC3D45" w:rsidP="00CC5FB7">
      <w:pPr>
        <w:pStyle w:val="ListParagraph"/>
        <w:numPr>
          <w:ilvl w:val="0"/>
          <w:numId w:val="4"/>
        </w:numPr>
        <w:spacing w:after="0" w:line="240" w:lineRule="auto"/>
        <w:jc w:val="both"/>
        <w:rPr>
          <w:rFonts w:ascii="Times New Roman" w:eastAsia="MS Gothic" w:hAnsi="Times New Roman"/>
          <w:sz w:val="24"/>
          <w:szCs w:val="24"/>
        </w:rPr>
      </w:pPr>
      <w:r w:rsidRPr="00CC5FB7">
        <w:rPr>
          <w:rFonts w:ascii="Times New Roman" w:hAnsi="Times New Roman"/>
          <w:sz w:val="24"/>
          <w:szCs w:val="24"/>
        </w:rPr>
        <w:t xml:space="preserve">PKC </w:t>
      </w:r>
      <w:r w:rsidR="00CC5FB7">
        <w:rPr>
          <w:rFonts w:ascii="Times New Roman" w:hAnsi="Times New Roman"/>
          <w:sz w:val="24"/>
          <w:szCs w:val="24"/>
        </w:rPr>
        <w:t>vadītāja vietnieks</w:t>
      </w:r>
      <w:r w:rsidRPr="00CC5FB7">
        <w:rPr>
          <w:rFonts w:ascii="Times New Roman" w:hAnsi="Times New Roman"/>
          <w:sz w:val="24"/>
          <w:szCs w:val="24"/>
        </w:rPr>
        <w:t xml:space="preserve"> Vladislavs Vesperis darbojas </w:t>
      </w:r>
      <w:r w:rsidR="00CC5FB7" w:rsidRPr="00CC5FB7">
        <w:rPr>
          <w:rFonts w:ascii="Times New Roman" w:hAnsi="Times New Roman"/>
          <w:sz w:val="24"/>
          <w:szCs w:val="24"/>
        </w:rPr>
        <w:t>OECD Valsts kapitālsabiedrību pārvaldības un pr</w:t>
      </w:r>
      <w:r w:rsidR="00CC5FB7">
        <w:rPr>
          <w:rFonts w:ascii="Times New Roman" w:hAnsi="Times New Roman"/>
          <w:sz w:val="24"/>
          <w:szCs w:val="24"/>
        </w:rPr>
        <w:t>ivatizācijas prakses darba grupas</w:t>
      </w:r>
      <w:r w:rsidR="00CC5FB7" w:rsidRPr="00CC5FB7">
        <w:rPr>
          <w:rFonts w:ascii="Times New Roman" w:hAnsi="Times New Roman"/>
          <w:sz w:val="24"/>
          <w:szCs w:val="24"/>
        </w:rPr>
        <w:t xml:space="preserve"> </w:t>
      </w:r>
      <w:r w:rsidRPr="00CC5FB7">
        <w:rPr>
          <w:rFonts w:ascii="Times New Roman" w:hAnsi="Times New Roman"/>
          <w:sz w:val="24"/>
          <w:szCs w:val="24"/>
        </w:rPr>
        <w:t>Vadības biroja sastāvā.</w:t>
      </w:r>
    </w:p>
    <w:p w:rsidR="00CC5FB7" w:rsidRPr="00CC5FB7" w:rsidRDefault="00FC3D45" w:rsidP="005C4E5A">
      <w:pPr>
        <w:pStyle w:val="ListParagraph"/>
        <w:widowControl w:val="0"/>
        <w:numPr>
          <w:ilvl w:val="0"/>
          <w:numId w:val="16"/>
        </w:numPr>
        <w:spacing w:after="0" w:line="240" w:lineRule="auto"/>
        <w:jc w:val="both"/>
        <w:rPr>
          <w:rFonts w:ascii="Times New Roman" w:hAnsi="Times New Roman"/>
          <w:sz w:val="24"/>
          <w:szCs w:val="28"/>
        </w:rPr>
      </w:pPr>
      <w:r w:rsidRPr="00DE49C6">
        <w:rPr>
          <w:rFonts w:ascii="Times New Roman" w:hAnsi="Times New Roman"/>
          <w:sz w:val="24"/>
          <w:szCs w:val="28"/>
        </w:rPr>
        <w:t xml:space="preserve">2018. gada septembrī Kijevā notiekošajā OECD organizētajā seminārā un ekspertu misijā par valsts kapitālsabiedrību pārvaldības reformām ogļūdeņražu sektorā kā </w:t>
      </w:r>
      <w:r w:rsidRPr="00DE49C6">
        <w:rPr>
          <w:rFonts w:ascii="Times New Roman" w:hAnsi="Times New Roman"/>
          <w:sz w:val="24"/>
          <w:szCs w:val="24"/>
        </w:rPr>
        <w:t xml:space="preserve">viens no OECD dalībvalstu ekspertiem piedalījās </w:t>
      </w:r>
      <w:r w:rsidR="00CC5FB7">
        <w:rPr>
          <w:rFonts w:ascii="Times New Roman" w:hAnsi="Times New Roman"/>
          <w:sz w:val="24"/>
          <w:szCs w:val="24"/>
        </w:rPr>
        <w:t xml:space="preserve">PKC </w:t>
      </w:r>
      <w:r w:rsidRPr="00DE49C6">
        <w:rPr>
          <w:rFonts w:ascii="Times New Roman" w:hAnsi="Times New Roman"/>
          <w:sz w:val="24"/>
          <w:szCs w:val="24"/>
        </w:rPr>
        <w:t xml:space="preserve">vadītāja vietnieks V. Vesperis. </w:t>
      </w:r>
    </w:p>
    <w:p w:rsidR="00CC5FB7" w:rsidRPr="004860CE" w:rsidRDefault="00FC3D45" w:rsidP="005C4E5A">
      <w:pPr>
        <w:pStyle w:val="ListParagraph"/>
        <w:widowControl w:val="0"/>
        <w:numPr>
          <w:ilvl w:val="0"/>
          <w:numId w:val="16"/>
        </w:numPr>
        <w:spacing w:after="0" w:line="240" w:lineRule="auto"/>
        <w:jc w:val="both"/>
        <w:rPr>
          <w:rFonts w:ascii="Times New Roman" w:hAnsi="Times New Roman"/>
          <w:sz w:val="24"/>
          <w:szCs w:val="28"/>
        </w:rPr>
      </w:pPr>
      <w:r w:rsidRPr="00DE49C6">
        <w:rPr>
          <w:rFonts w:ascii="Times New Roman" w:hAnsi="Times New Roman"/>
          <w:sz w:val="24"/>
          <w:szCs w:val="24"/>
        </w:rPr>
        <w:t xml:space="preserve">2018.gada oktobrī </w:t>
      </w:r>
      <w:r w:rsidR="00CC5FB7">
        <w:rPr>
          <w:rFonts w:ascii="Times New Roman" w:hAnsi="Times New Roman"/>
          <w:sz w:val="24"/>
          <w:szCs w:val="24"/>
        </w:rPr>
        <w:t>PKC</w:t>
      </w:r>
      <w:r w:rsidRPr="00DE49C6">
        <w:rPr>
          <w:rFonts w:ascii="Times New Roman" w:hAnsi="Times New Roman"/>
          <w:sz w:val="24"/>
          <w:szCs w:val="24"/>
        </w:rPr>
        <w:t xml:space="preserve"> Kapitālsabiedrību pārvaldības nodaļas vadītāja Dzintra Gasūne dalījās Latvijas pieredzē par valsts </w:t>
      </w:r>
      <w:r w:rsidRPr="00AB13A0">
        <w:rPr>
          <w:rFonts w:ascii="Times New Roman" w:hAnsi="Times New Roman"/>
          <w:sz w:val="24"/>
          <w:szCs w:val="24"/>
        </w:rPr>
        <w:t>kapitālsabiedrību pārvaldības jautājumiem Eiropas rekonstrukcijas un attīstības bankas (</w:t>
      </w:r>
      <w:r w:rsidRPr="00AB13A0">
        <w:rPr>
          <w:rFonts w:ascii="Times New Roman" w:hAnsi="Times New Roman"/>
          <w:color w:val="222222"/>
          <w:sz w:val="24"/>
          <w:szCs w:val="24"/>
        </w:rPr>
        <w:t xml:space="preserve">ERAB) un OECD (ar Apvienoto Nāciju Attīstības programmas atbalstu) rīkotajā </w:t>
      </w:r>
      <w:r w:rsidR="00F46C0D" w:rsidRPr="00AB13A0">
        <w:rPr>
          <w:rFonts w:ascii="Times New Roman" w:hAnsi="Times New Roman"/>
          <w:color w:val="222222"/>
          <w:sz w:val="24"/>
          <w:szCs w:val="24"/>
        </w:rPr>
        <w:t>Centrāl</w:t>
      </w:r>
      <w:r w:rsidRPr="00AB13A0">
        <w:rPr>
          <w:rFonts w:ascii="Times New Roman" w:hAnsi="Times New Roman"/>
          <w:color w:val="222222"/>
          <w:sz w:val="24"/>
          <w:szCs w:val="24"/>
        </w:rPr>
        <w:t>āzijas reģionālo ekspertu seminārā Biškekā, Kirgi</w:t>
      </w:r>
      <w:r w:rsidR="00F46C0D" w:rsidRPr="00AB13A0">
        <w:rPr>
          <w:rFonts w:ascii="Times New Roman" w:hAnsi="Times New Roman"/>
          <w:color w:val="222222"/>
          <w:sz w:val="24"/>
          <w:szCs w:val="24"/>
        </w:rPr>
        <w:t>zstānā</w:t>
      </w:r>
      <w:r w:rsidRPr="00AB13A0">
        <w:rPr>
          <w:rFonts w:ascii="Times New Roman" w:hAnsi="Times New Roman"/>
          <w:color w:val="222222"/>
          <w:sz w:val="24"/>
          <w:szCs w:val="24"/>
        </w:rPr>
        <w:t>.</w:t>
      </w:r>
      <w:r w:rsidRPr="00DE49C6">
        <w:rPr>
          <w:rFonts w:ascii="Times New Roman" w:hAnsi="Times New Roman"/>
          <w:sz w:val="24"/>
          <w:szCs w:val="24"/>
        </w:rPr>
        <w:t xml:space="preserve"> </w:t>
      </w:r>
    </w:p>
    <w:p w:rsidR="004860CE" w:rsidRPr="004860CE" w:rsidRDefault="004860CE" w:rsidP="004860CE">
      <w:pPr>
        <w:pStyle w:val="ListParagraph"/>
        <w:widowControl w:val="0"/>
        <w:numPr>
          <w:ilvl w:val="0"/>
          <w:numId w:val="16"/>
        </w:numPr>
        <w:spacing w:after="0" w:line="240" w:lineRule="auto"/>
        <w:jc w:val="both"/>
        <w:rPr>
          <w:rFonts w:ascii="Times New Roman" w:hAnsi="Times New Roman"/>
          <w:sz w:val="24"/>
          <w:szCs w:val="28"/>
        </w:rPr>
      </w:pPr>
      <w:r>
        <w:rPr>
          <w:rFonts w:ascii="Times New Roman" w:hAnsi="Times New Roman"/>
          <w:noProof/>
          <w:sz w:val="24"/>
          <w:szCs w:val="24"/>
        </w:rPr>
        <w:t>Ekonomikas ministrijas eksperti aktīvi iesaistās citu OECD valstu Ekonomikas pārskatu analīzē. Latvijas viedokļa sagatavošanā par šiem pārskatiem tiek iesaistītas arī citas nozaru ministrijas. Latvija ir noteikta kā vērtētājvalsts Portugālei un Austrijai. 2018.gada 17.decembra Ekonomikas attīstības un pārskatu analīzes komitejas sēdē Latvija prezentēja vērtējumu par OECD Ekonomikas pārskata projektu par Portugāli, bet 2019.gada 3.oktobrī Latvija prezentēs vērtējumu par OECD Ekonomikas pārskata projektu par Austriju</w:t>
      </w:r>
      <w:r>
        <w:rPr>
          <w:rFonts w:ascii="Times New Roman" w:hAnsi="Times New Roman"/>
          <w:color w:val="222222"/>
          <w:sz w:val="24"/>
          <w:szCs w:val="24"/>
        </w:rPr>
        <w:t>.</w:t>
      </w:r>
      <w:r w:rsidRPr="00DE49C6">
        <w:rPr>
          <w:rFonts w:ascii="Times New Roman" w:hAnsi="Times New Roman"/>
          <w:sz w:val="24"/>
          <w:szCs w:val="24"/>
        </w:rPr>
        <w:t xml:space="preserve"> </w:t>
      </w:r>
    </w:p>
    <w:p w:rsidR="00CC5FB7" w:rsidRPr="003A391B" w:rsidRDefault="00FC3D45" w:rsidP="003A391B">
      <w:pPr>
        <w:pStyle w:val="ListParagraph"/>
        <w:widowControl w:val="0"/>
        <w:numPr>
          <w:ilvl w:val="0"/>
          <w:numId w:val="16"/>
        </w:numPr>
        <w:spacing w:after="0" w:line="240" w:lineRule="auto"/>
        <w:jc w:val="both"/>
        <w:rPr>
          <w:rFonts w:ascii="Times New Roman" w:hAnsi="Times New Roman"/>
          <w:sz w:val="24"/>
          <w:szCs w:val="28"/>
        </w:rPr>
      </w:pPr>
      <w:r w:rsidRPr="00DE49C6">
        <w:rPr>
          <w:rFonts w:ascii="Times New Roman" w:hAnsi="Times New Roman"/>
          <w:sz w:val="24"/>
          <w:szCs w:val="24"/>
        </w:rPr>
        <w:t>2018.gadā tika uzsākt</w:t>
      </w:r>
      <w:r w:rsidR="00F46C0D">
        <w:rPr>
          <w:rFonts w:ascii="Times New Roman" w:hAnsi="Times New Roman"/>
          <w:sz w:val="24"/>
          <w:szCs w:val="24"/>
        </w:rPr>
        <w:t>a gatavošanās 2019. gada 10.-</w:t>
      </w:r>
      <w:r w:rsidRPr="00DE49C6">
        <w:rPr>
          <w:rFonts w:ascii="Times New Roman" w:hAnsi="Times New Roman"/>
          <w:sz w:val="24"/>
          <w:szCs w:val="24"/>
        </w:rPr>
        <w:t xml:space="preserve">11.aprīlī Rīgā notikušās Eiropas Komisijas </w:t>
      </w:r>
      <w:r w:rsidRPr="00CC5FB7">
        <w:rPr>
          <w:rFonts w:ascii="Times New Roman" w:hAnsi="Times New Roman"/>
          <w:i/>
          <w:sz w:val="24"/>
          <w:szCs w:val="24"/>
        </w:rPr>
        <w:t>Taiex</w:t>
      </w:r>
      <w:r w:rsidRPr="00DE49C6">
        <w:rPr>
          <w:rFonts w:ascii="Times New Roman" w:hAnsi="Times New Roman"/>
          <w:sz w:val="24"/>
          <w:szCs w:val="24"/>
        </w:rPr>
        <w:t xml:space="preserve"> programmas organizētās Bulgārijas valsts</w:t>
      </w:r>
      <w:r w:rsidRPr="00DE49C6">
        <w:rPr>
          <w:rFonts w:ascii="Times New Roman" w:hAnsi="Times New Roman"/>
          <w:sz w:val="24"/>
          <w:szCs w:val="28"/>
        </w:rPr>
        <w:t xml:space="preserve"> pārvaldes darbinieku vizītei un pieredzes apmaiņas semināram, kurā </w:t>
      </w:r>
      <w:r w:rsidR="00CC5FB7">
        <w:rPr>
          <w:rFonts w:ascii="Times New Roman" w:hAnsi="Times New Roman"/>
          <w:sz w:val="24"/>
          <w:szCs w:val="28"/>
        </w:rPr>
        <w:t xml:space="preserve">Latvijas pārstāvji kopā ar OECD un Lietuvas ekspertiem </w:t>
      </w:r>
      <w:r w:rsidR="00CC5FB7">
        <w:rPr>
          <w:rFonts w:ascii="Times New Roman" w:hAnsi="Times New Roman"/>
          <w:sz w:val="24"/>
          <w:szCs w:val="24"/>
        </w:rPr>
        <w:t>nodeva</w:t>
      </w:r>
      <w:r w:rsidRPr="00DE49C6">
        <w:rPr>
          <w:rFonts w:ascii="Times New Roman" w:hAnsi="Times New Roman"/>
          <w:sz w:val="24"/>
          <w:szCs w:val="24"/>
        </w:rPr>
        <w:t xml:space="preserve"> </w:t>
      </w:r>
      <w:r w:rsidR="00CC5FB7">
        <w:rPr>
          <w:rFonts w:ascii="Times New Roman" w:hAnsi="Times New Roman"/>
          <w:sz w:val="24"/>
          <w:szCs w:val="24"/>
        </w:rPr>
        <w:t xml:space="preserve">savu </w:t>
      </w:r>
      <w:r w:rsidRPr="00DE49C6">
        <w:rPr>
          <w:rFonts w:ascii="Times New Roman" w:hAnsi="Times New Roman"/>
          <w:sz w:val="24"/>
          <w:szCs w:val="24"/>
        </w:rPr>
        <w:t xml:space="preserve">pieredzi un zināšanas Bulgārijas Finanšu ministrijas darbiniekiem, lai palīdzētu Bulgārijai izveidot OECD vadlīnijām un </w:t>
      </w:r>
      <w:r w:rsidRPr="003A391B">
        <w:rPr>
          <w:rFonts w:ascii="Times New Roman" w:hAnsi="Times New Roman"/>
          <w:sz w:val="24"/>
          <w:szCs w:val="24"/>
        </w:rPr>
        <w:t>principiem atbilstošu kapitālsabiedrību pārvaldības normatīvo ietvaru</w:t>
      </w:r>
      <w:r w:rsidR="00CC5FB7" w:rsidRPr="003A391B">
        <w:rPr>
          <w:rFonts w:ascii="Times New Roman" w:hAnsi="Times New Roman"/>
          <w:sz w:val="24"/>
          <w:szCs w:val="24"/>
        </w:rPr>
        <w:t xml:space="preserve">. </w:t>
      </w:r>
    </w:p>
    <w:p w:rsidR="003A391B" w:rsidRPr="003D5A52" w:rsidRDefault="003A391B" w:rsidP="0015043C">
      <w:pPr>
        <w:pStyle w:val="ListParagraph"/>
        <w:widowControl w:val="0"/>
        <w:numPr>
          <w:ilvl w:val="0"/>
          <w:numId w:val="16"/>
        </w:numPr>
        <w:spacing w:after="0" w:line="240" w:lineRule="auto"/>
        <w:jc w:val="both"/>
        <w:rPr>
          <w:rFonts w:ascii="Times New Roman" w:hAnsi="Times New Roman"/>
          <w:sz w:val="24"/>
          <w:szCs w:val="28"/>
        </w:rPr>
      </w:pPr>
      <w:r w:rsidRPr="003D5A52">
        <w:rPr>
          <w:rFonts w:ascii="Times New Roman" w:hAnsi="Times New Roman"/>
          <w:sz w:val="24"/>
          <w:szCs w:val="24"/>
        </w:rPr>
        <w:t>Tiesu administrācija vada Latvijas – OECD pirmo darba grupu “</w:t>
      </w:r>
      <w:r w:rsidR="000D09DA">
        <w:rPr>
          <w:rFonts w:ascii="Times New Roman" w:hAnsi="Times New Roman"/>
          <w:iCs/>
          <w:sz w:val="24"/>
          <w:szCs w:val="24"/>
        </w:rPr>
        <w:t>Ceļā uz</w:t>
      </w:r>
      <w:r w:rsidRPr="003D5A52">
        <w:rPr>
          <w:rFonts w:ascii="Times New Roman" w:hAnsi="Times New Roman"/>
          <w:iCs/>
          <w:sz w:val="24"/>
          <w:szCs w:val="24"/>
        </w:rPr>
        <w:t xml:space="preserve"> </w:t>
      </w:r>
      <w:r w:rsidRPr="003D5A52">
        <w:rPr>
          <w:rFonts w:ascii="Times New Roman" w:hAnsi="Times New Roman"/>
          <w:iCs/>
          <w:sz w:val="24"/>
          <w:szCs w:val="24"/>
        </w:rPr>
        <w:lastRenderedPageBreak/>
        <w:t>iedzīvotāju orientētu un tehnoloģiju attīstītu tieslietu ekosistēmu</w:t>
      </w:r>
      <w:r w:rsidRPr="003D5A52">
        <w:rPr>
          <w:rFonts w:ascii="Times New Roman" w:hAnsi="Times New Roman"/>
          <w:sz w:val="24"/>
          <w:szCs w:val="24"/>
        </w:rPr>
        <w:t xml:space="preserve">”. </w:t>
      </w:r>
      <w:r w:rsidR="0015043C" w:rsidRPr="003D5A52">
        <w:rPr>
          <w:rFonts w:ascii="Times New Roman" w:hAnsi="Times New Roman"/>
          <w:sz w:val="24"/>
          <w:szCs w:val="24"/>
        </w:rPr>
        <w:t>Mērķis ir izstrādāt ietvaru, kas ilgtermiņā varētu sniegt atbildi uz jautājumu, kā izmantot tehnoloģijas visatbilstošākajā veidā, kā arī iezīmēt robežas un prioritātes tieslietu sektora modernizācijai OECD valstīs un pasaulē turpmākajiem gadiem. </w:t>
      </w:r>
    </w:p>
    <w:p w:rsidR="003A391B" w:rsidRPr="003A391B" w:rsidRDefault="003A391B" w:rsidP="003A391B">
      <w:pPr>
        <w:pStyle w:val="ListParagraph"/>
        <w:widowControl w:val="0"/>
        <w:numPr>
          <w:ilvl w:val="0"/>
          <w:numId w:val="16"/>
        </w:numPr>
        <w:spacing w:after="0" w:line="240" w:lineRule="auto"/>
        <w:jc w:val="both"/>
        <w:rPr>
          <w:rFonts w:ascii="Times New Roman" w:hAnsi="Times New Roman"/>
          <w:sz w:val="24"/>
          <w:szCs w:val="28"/>
        </w:rPr>
      </w:pPr>
      <w:r w:rsidRPr="003D5A52">
        <w:rPr>
          <w:rFonts w:ascii="Times New Roman" w:hAnsi="Times New Roman"/>
          <w:sz w:val="24"/>
          <w:szCs w:val="24"/>
        </w:rPr>
        <w:t>2019. gada jūlijā</w:t>
      </w:r>
      <w:r w:rsidRPr="003A391B">
        <w:rPr>
          <w:rFonts w:ascii="Times New Roman" w:hAnsi="Times New Roman"/>
          <w:sz w:val="24"/>
          <w:szCs w:val="24"/>
        </w:rPr>
        <w:t xml:space="preserve"> Satiksmes ministrijas Autosatiksmes departamenta direktora vietniece Annija Novikova piedalījās OECD un ar Latvijas finansiālu atbalstu organizētā kapacitātes stiprināšanas seminārā Ukrainā, kur dalījās ar Latvijas pieredzi par investīcijām transporta infrastruktūrā. </w:t>
      </w:r>
    </w:p>
    <w:p w:rsidR="003A391B" w:rsidRPr="003A391B" w:rsidRDefault="003A391B" w:rsidP="003A391B">
      <w:pPr>
        <w:pStyle w:val="ListParagraph"/>
        <w:widowControl w:val="0"/>
        <w:numPr>
          <w:ilvl w:val="0"/>
          <w:numId w:val="16"/>
        </w:numPr>
        <w:spacing w:after="0" w:line="240" w:lineRule="auto"/>
        <w:jc w:val="both"/>
        <w:rPr>
          <w:rFonts w:ascii="Times New Roman" w:hAnsi="Times New Roman"/>
          <w:sz w:val="24"/>
          <w:szCs w:val="28"/>
        </w:rPr>
      </w:pPr>
      <w:r w:rsidRPr="003A391B">
        <w:rPr>
          <w:rFonts w:ascii="Times New Roman" w:hAnsi="Times New Roman"/>
          <w:sz w:val="24"/>
          <w:szCs w:val="24"/>
        </w:rPr>
        <w:t xml:space="preserve">2019.gadā OECD Audita komiteja pieņēma lēmumu atbalstīt Latvijas Republikas Valsts kontroles pārstāvja dalību OECD Audita komitejas darbā 2022.-2024.gadā.  </w:t>
      </w:r>
    </w:p>
    <w:p w:rsidR="00C12C23" w:rsidRPr="00670C0A" w:rsidRDefault="00C12C23" w:rsidP="00C12C23">
      <w:pPr>
        <w:spacing w:after="0" w:line="240" w:lineRule="auto"/>
        <w:ind w:right="-58"/>
        <w:jc w:val="both"/>
        <w:rPr>
          <w:rFonts w:ascii="Times New Roman" w:hAnsi="Times New Roman" w:cs="Times New Roman"/>
          <w:b/>
          <w:sz w:val="24"/>
          <w:szCs w:val="28"/>
        </w:rPr>
      </w:pPr>
    </w:p>
    <w:p w:rsidR="00C12C23" w:rsidRPr="00670C0A" w:rsidRDefault="00C12C23" w:rsidP="00C12C23">
      <w:pPr>
        <w:spacing w:after="0" w:line="240" w:lineRule="auto"/>
        <w:ind w:right="-58"/>
        <w:jc w:val="both"/>
        <w:rPr>
          <w:rFonts w:ascii="Times New Roman" w:hAnsi="Times New Roman" w:cs="Times New Roman"/>
          <w:b/>
          <w:sz w:val="24"/>
          <w:szCs w:val="28"/>
        </w:rPr>
      </w:pPr>
    </w:p>
    <w:p w:rsidR="000B3EC1" w:rsidRDefault="000B3EC1" w:rsidP="00C12C23">
      <w:pPr>
        <w:spacing w:after="0" w:line="240" w:lineRule="auto"/>
        <w:ind w:right="-58"/>
        <w:jc w:val="both"/>
        <w:rPr>
          <w:rFonts w:ascii="Times New Roman" w:hAnsi="Times New Roman" w:cs="Times New Roman"/>
          <w:sz w:val="24"/>
          <w:szCs w:val="28"/>
        </w:rPr>
      </w:pPr>
    </w:p>
    <w:p w:rsidR="000B3EC1" w:rsidRDefault="000B3EC1" w:rsidP="00C12C23">
      <w:pPr>
        <w:spacing w:after="0" w:line="240" w:lineRule="auto"/>
        <w:ind w:right="-58"/>
        <w:jc w:val="both"/>
        <w:rPr>
          <w:rFonts w:ascii="Times New Roman" w:hAnsi="Times New Roman" w:cs="Times New Roman"/>
          <w:sz w:val="24"/>
          <w:szCs w:val="28"/>
        </w:rPr>
      </w:pPr>
    </w:p>
    <w:p w:rsidR="000B3EC1" w:rsidRDefault="000B3EC1" w:rsidP="00C12C23">
      <w:pPr>
        <w:spacing w:after="0" w:line="240" w:lineRule="auto"/>
        <w:ind w:right="-58"/>
        <w:jc w:val="both"/>
        <w:rPr>
          <w:rFonts w:ascii="Times New Roman" w:hAnsi="Times New Roman" w:cs="Times New Roman"/>
          <w:sz w:val="24"/>
          <w:szCs w:val="28"/>
        </w:rPr>
      </w:pPr>
    </w:p>
    <w:p w:rsidR="000B3EC1" w:rsidRDefault="000B3EC1" w:rsidP="00C12C23">
      <w:pPr>
        <w:spacing w:after="0" w:line="240" w:lineRule="auto"/>
        <w:ind w:right="-58"/>
        <w:jc w:val="both"/>
        <w:rPr>
          <w:rFonts w:ascii="Times New Roman" w:hAnsi="Times New Roman" w:cs="Times New Roman"/>
          <w:sz w:val="24"/>
          <w:szCs w:val="28"/>
        </w:rPr>
      </w:pPr>
    </w:p>
    <w:p w:rsidR="000B3EC1" w:rsidRDefault="000B3EC1" w:rsidP="00C12C23">
      <w:pPr>
        <w:spacing w:after="0" w:line="240" w:lineRule="auto"/>
        <w:ind w:right="-58"/>
        <w:jc w:val="both"/>
        <w:rPr>
          <w:rFonts w:ascii="Times New Roman" w:hAnsi="Times New Roman" w:cs="Times New Roman"/>
          <w:sz w:val="24"/>
          <w:szCs w:val="28"/>
        </w:rPr>
      </w:pPr>
    </w:p>
    <w:p w:rsidR="004666DE" w:rsidRDefault="004666DE" w:rsidP="00C12C23">
      <w:pPr>
        <w:spacing w:after="0" w:line="240" w:lineRule="auto"/>
        <w:ind w:right="-58"/>
        <w:jc w:val="both"/>
        <w:rPr>
          <w:rFonts w:ascii="Times New Roman" w:hAnsi="Times New Roman" w:cs="Times New Roman"/>
          <w:sz w:val="24"/>
          <w:szCs w:val="28"/>
        </w:rPr>
      </w:pPr>
      <w:r>
        <w:rPr>
          <w:rFonts w:ascii="Times New Roman" w:hAnsi="Times New Roman" w:cs="Times New Roman"/>
          <w:sz w:val="24"/>
          <w:szCs w:val="28"/>
        </w:rPr>
        <w:t>Ārlietu ministra vietā –</w:t>
      </w:r>
    </w:p>
    <w:p w:rsidR="00C12C23" w:rsidRPr="00670C0A" w:rsidRDefault="004666DE" w:rsidP="00C12C23">
      <w:pPr>
        <w:spacing w:after="0" w:line="240" w:lineRule="auto"/>
        <w:ind w:right="-58"/>
        <w:jc w:val="both"/>
        <w:rPr>
          <w:rFonts w:ascii="Times New Roman" w:hAnsi="Times New Roman" w:cs="Times New Roman"/>
          <w:sz w:val="24"/>
          <w:szCs w:val="28"/>
        </w:rPr>
      </w:pPr>
      <w:r>
        <w:rPr>
          <w:rFonts w:ascii="Times New Roman" w:hAnsi="Times New Roman" w:cs="Times New Roman"/>
          <w:sz w:val="24"/>
          <w:szCs w:val="28"/>
        </w:rPr>
        <w:t>finanšu ministrs</w:t>
      </w:r>
      <w:bookmarkStart w:id="0" w:name="_GoBack"/>
      <w:bookmarkEnd w:id="0"/>
      <w:r>
        <w:rPr>
          <w:rFonts w:ascii="Times New Roman" w:hAnsi="Times New Roman" w:cs="Times New Roman"/>
          <w:sz w:val="24"/>
          <w:szCs w:val="28"/>
        </w:rPr>
        <w:t xml:space="preserve"> </w:t>
      </w:r>
      <w:r w:rsidR="00DA03CE">
        <w:rPr>
          <w:rFonts w:ascii="Times New Roman" w:hAnsi="Times New Roman" w:cs="Times New Roman"/>
          <w:sz w:val="24"/>
          <w:szCs w:val="28"/>
        </w:rPr>
        <w:t xml:space="preserve">           </w:t>
      </w:r>
      <w:r w:rsidR="00C12C23" w:rsidRPr="00670C0A">
        <w:rPr>
          <w:rFonts w:ascii="Times New Roman" w:hAnsi="Times New Roman" w:cs="Times New Roman"/>
          <w:sz w:val="24"/>
          <w:szCs w:val="28"/>
        </w:rPr>
        <w:t xml:space="preserve">                                       </w:t>
      </w:r>
      <w:r w:rsidR="00C12C23" w:rsidRPr="00670C0A">
        <w:rPr>
          <w:rFonts w:ascii="Times New Roman" w:hAnsi="Times New Roman" w:cs="Times New Roman"/>
          <w:sz w:val="24"/>
          <w:szCs w:val="28"/>
        </w:rPr>
        <w:tab/>
      </w:r>
      <w:r w:rsidR="00DA03CE">
        <w:rPr>
          <w:rFonts w:ascii="Times New Roman" w:hAnsi="Times New Roman" w:cs="Times New Roman"/>
          <w:sz w:val="24"/>
          <w:szCs w:val="28"/>
        </w:rPr>
        <w:t xml:space="preserve">                              </w:t>
      </w:r>
      <w:r w:rsidR="000B3EC1">
        <w:rPr>
          <w:rFonts w:ascii="Times New Roman" w:hAnsi="Times New Roman" w:cs="Times New Roman"/>
          <w:sz w:val="24"/>
          <w:szCs w:val="28"/>
        </w:rPr>
        <w:t xml:space="preserve">        </w:t>
      </w:r>
      <w:r w:rsidR="00DA03CE">
        <w:rPr>
          <w:rFonts w:ascii="Times New Roman" w:hAnsi="Times New Roman" w:cs="Times New Roman"/>
          <w:sz w:val="24"/>
          <w:szCs w:val="28"/>
        </w:rPr>
        <w:t xml:space="preserve">  </w:t>
      </w:r>
      <w:r w:rsidR="000B3EC1">
        <w:rPr>
          <w:rFonts w:ascii="Times New Roman" w:hAnsi="Times New Roman" w:cs="Times New Roman"/>
          <w:sz w:val="24"/>
          <w:szCs w:val="28"/>
        </w:rPr>
        <w:t xml:space="preserve"> </w:t>
      </w:r>
      <w:r w:rsidR="00DA03CE">
        <w:rPr>
          <w:rFonts w:ascii="Times New Roman" w:hAnsi="Times New Roman" w:cs="Times New Roman"/>
          <w:sz w:val="24"/>
          <w:szCs w:val="28"/>
        </w:rPr>
        <w:t xml:space="preserve"> J.Reirs</w:t>
      </w:r>
    </w:p>
    <w:p w:rsidR="00C12C23" w:rsidRPr="00670C0A" w:rsidRDefault="00C12C23" w:rsidP="00C12C23">
      <w:pPr>
        <w:spacing w:after="0" w:line="240" w:lineRule="auto"/>
        <w:ind w:right="-58"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                                                                                   </w:t>
      </w:r>
    </w:p>
    <w:p w:rsidR="00C12C23" w:rsidRPr="00670C0A" w:rsidRDefault="00C12C23" w:rsidP="00C12C23">
      <w:pPr>
        <w:spacing w:after="0" w:line="240" w:lineRule="auto"/>
        <w:ind w:right="-58" w:firstLine="720"/>
        <w:jc w:val="both"/>
        <w:rPr>
          <w:rFonts w:ascii="Times New Roman" w:hAnsi="Times New Roman" w:cs="Times New Roman"/>
          <w:sz w:val="24"/>
          <w:szCs w:val="28"/>
        </w:rPr>
      </w:pPr>
    </w:p>
    <w:p w:rsidR="00C12C23" w:rsidRPr="00670C0A" w:rsidRDefault="003A3030" w:rsidP="000B3EC1">
      <w:pPr>
        <w:spacing w:after="0" w:line="240" w:lineRule="auto"/>
        <w:ind w:right="26"/>
        <w:jc w:val="both"/>
        <w:rPr>
          <w:rFonts w:ascii="Times New Roman" w:hAnsi="Times New Roman" w:cs="Times New Roman"/>
          <w:sz w:val="24"/>
          <w:szCs w:val="28"/>
        </w:rPr>
      </w:pPr>
      <w:r>
        <w:rPr>
          <w:rFonts w:ascii="Times New Roman" w:hAnsi="Times New Roman" w:cs="Times New Roman"/>
          <w:sz w:val="24"/>
          <w:szCs w:val="28"/>
        </w:rPr>
        <w:t>Vīza: valsts sekretāra p.i.</w:t>
      </w:r>
      <w:r>
        <w:rPr>
          <w:rFonts w:ascii="Times New Roman" w:hAnsi="Times New Roman" w:cs="Times New Roman"/>
          <w:sz w:val="24"/>
          <w:szCs w:val="28"/>
        </w:rPr>
        <w:tab/>
      </w:r>
      <w:r w:rsidR="00C12C23" w:rsidRPr="00670C0A">
        <w:rPr>
          <w:rFonts w:ascii="Times New Roman" w:hAnsi="Times New Roman" w:cs="Times New Roman"/>
          <w:sz w:val="24"/>
          <w:szCs w:val="28"/>
        </w:rPr>
        <w:tab/>
      </w:r>
      <w:r w:rsidR="00C12C23" w:rsidRPr="00670C0A">
        <w:rPr>
          <w:rFonts w:ascii="Times New Roman" w:hAnsi="Times New Roman" w:cs="Times New Roman"/>
          <w:sz w:val="24"/>
          <w:szCs w:val="28"/>
        </w:rPr>
        <w:tab/>
      </w:r>
      <w:r w:rsidR="00C12C23" w:rsidRPr="00670C0A">
        <w:rPr>
          <w:rFonts w:ascii="Times New Roman" w:hAnsi="Times New Roman" w:cs="Times New Roman"/>
          <w:sz w:val="24"/>
          <w:szCs w:val="28"/>
        </w:rPr>
        <w:tab/>
      </w:r>
      <w:r w:rsidR="00C12C23" w:rsidRPr="00670C0A">
        <w:rPr>
          <w:rFonts w:ascii="Times New Roman" w:hAnsi="Times New Roman" w:cs="Times New Roman"/>
          <w:sz w:val="24"/>
          <w:szCs w:val="28"/>
        </w:rPr>
        <w:tab/>
        <w:t xml:space="preserve">                    </w:t>
      </w:r>
      <w:r>
        <w:rPr>
          <w:rFonts w:ascii="Times New Roman" w:hAnsi="Times New Roman" w:cs="Times New Roman"/>
          <w:sz w:val="24"/>
          <w:szCs w:val="28"/>
        </w:rPr>
        <w:t xml:space="preserve">          A.Lots</w:t>
      </w:r>
      <w:r w:rsidR="00C12C23" w:rsidRPr="00670C0A">
        <w:rPr>
          <w:rFonts w:ascii="Times New Roman" w:hAnsi="Times New Roman" w:cs="Times New Roman"/>
          <w:sz w:val="24"/>
          <w:szCs w:val="28"/>
        </w:rPr>
        <w:t xml:space="preserve"> </w:t>
      </w:r>
    </w:p>
    <w:p w:rsidR="00C12C23" w:rsidRPr="00670C0A" w:rsidRDefault="00C12C23" w:rsidP="00C12C23">
      <w:pPr>
        <w:spacing w:after="0" w:line="240" w:lineRule="auto"/>
        <w:ind w:right="-58" w:firstLine="720"/>
        <w:jc w:val="both"/>
        <w:rPr>
          <w:rFonts w:ascii="Times New Roman" w:hAnsi="Times New Roman" w:cs="Times New Roman"/>
          <w:sz w:val="24"/>
          <w:szCs w:val="28"/>
        </w:rPr>
      </w:pPr>
    </w:p>
    <w:p w:rsidR="00C12C23" w:rsidRDefault="00C12C23"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Default="00931ACE" w:rsidP="00C12C23">
      <w:pPr>
        <w:spacing w:after="0" w:line="240" w:lineRule="auto"/>
        <w:ind w:right="-58" w:firstLine="720"/>
        <w:jc w:val="both"/>
        <w:rPr>
          <w:rFonts w:ascii="Times New Roman" w:hAnsi="Times New Roman" w:cs="Times New Roman"/>
          <w:sz w:val="28"/>
          <w:szCs w:val="28"/>
        </w:rPr>
      </w:pPr>
    </w:p>
    <w:p w:rsidR="00931ACE" w:rsidRPr="00670C0A" w:rsidRDefault="00931ACE" w:rsidP="004666DE">
      <w:pPr>
        <w:spacing w:after="0" w:line="240" w:lineRule="auto"/>
        <w:ind w:right="-58"/>
        <w:rPr>
          <w:rFonts w:ascii="Times New Roman" w:hAnsi="Times New Roman" w:cs="Times New Roman"/>
          <w:sz w:val="20"/>
          <w:szCs w:val="20"/>
        </w:rPr>
      </w:pPr>
    </w:p>
    <w:p w:rsidR="00C12C23" w:rsidRPr="00670C0A" w:rsidRDefault="00C12C23" w:rsidP="00C12C23">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Anda Poro</w:t>
      </w:r>
    </w:p>
    <w:p w:rsidR="00C12C23" w:rsidRPr="00670C0A" w:rsidRDefault="00C12C23" w:rsidP="00C12C23">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OECD un ekonomiskās sadarbības nodaļa</w:t>
      </w:r>
      <w:r>
        <w:rPr>
          <w:rFonts w:ascii="Times New Roman" w:hAnsi="Times New Roman" w:cs="Times New Roman"/>
          <w:sz w:val="20"/>
          <w:szCs w:val="20"/>
        </w:rPr>
        <w:t xml:space="preserve">s vadītāja </w:t>
      </w:r>
    </w:p>
    <w:p w:rsidR="008061EB" w:rsidRPr="00F46C0D" w:rsidRDefault="00C12C23" w:rsidP="00F46C0D">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Tālr.: 67016114, e-pasts: anda.poro@mfa.gov.lv</w:t>
      </w:r>
      <w:r>
        <w:rPr>
          <w:rFonts w:ascii="Times New Roman" w:hAnsi="Times New Roman" w:cs="Times New Roman"/>
          <w:sz w:val="24"/>
          <w:szCs w:val="24"/>
        </w:rPr>
        <w:tab/>
      </w:r>
    </w:p>
    <w:sectPr w:rsidR="008061EB" w:rsidRPr="00F46C0D" w:rsidSect="00B244FF">
      <w:footerReference w:type="default" r:id="rId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FF" w:rsidRDefault="00B244FF" w:rsidP="00C12C23">
      <w:pPr>
        <w:spacing w:after="0" w:line="240" w:lineRule="auto"/>
      </w:pPr>
      <w:r>
        <w:separator/>
      </w:r>
    </w:p>
  </w:endnote>
  <w:endnote w:type="continuationSeparator" w:id="0">
    <w:p w:rsidR="00B244FF" w:rsidRDefault="00B244FF" w:rsidP="00C1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9141"/>
      <w:docPartObj>
        <w:docPartGallery w:val="Page Numbers (Bottom of Page)"/>
        <w:docPartUnique/>
      </w:docPartObj>
    </w:sdtPr>
    <w:sdtEndPr>
      <w:rPr>
        <w:rFonts w:ascii="Times New Roman" w:hAnsi="Times New Roman" w:cs="Times New Roman"/>
        <w:noProof/>
      </w:rPr>
    </w:sdtEndPr>
    <w:sdtContent>
      <w:p w:rsidR="00B244FF" w:rsidRPr="0081592D" w:rsidRDefault="00B244FF">
        <w:pPr>
          <w:pStyle w:val="Footer"/>
          <w:jc w:val="right"/>
          <w:rPr>
            <w:rFonts w:ascii="Times New Roman" w:hAnsi="Times New Roman" w:cs="Times New Roman"/>
          </w:rPr>
        </w:pPr>
        <w:r w:rsidRPr="0081592D">
          <w:rPr>
            <w:rFonts w:ascii="Times New Roman" w:hAnsi="Times New Roman" w:cs="Times New Roman"/>
          </w:rPr>
          <w:fldChar w:fldCharType="begin"/>
        </w:r>
        <w:r w:rsidRPr="0081592D">
          <w:rPr>
            <w:rFonts w:ascii="Times New Roman" w:hAnsi="Times New Roman" w:cs="Times New Roman"/>
          </w:rPr>
          <w:instrText xml:space="preserve"> PAGE   \* MERGEFORMAT </w:instrText>
        </w:r>
        <w:r w:rsidRPr="0081592D">
          <w:rPr>
            <w:rFonts w:ascii="Times New Roman" w:hAnsi="Times New Roman" w:cs="Times New Roman"/>
          </w:rPr>
          <w:fldChar w:fldCharType="separate"/>
        </w:r>
        <w:r w:rsidR="004666DE">
          <w:rPr>
            <w:rFonts w:ascii="Times New Roman" w:hAnsi="Times New Roman" w:cs="Times New Roman"/>
            <w:noProof/>
          </w:rPr>
          <w:t>12</w:t>
        </w:r>
        <w:r w:rsidRPr="0081592D">
          <w:rPr>
            <w:rFonts w:ascii="Times New Roman" w:hAnsi="Times New Roman" w:cs="Times New Roman"/>
            <w:noProof/>
          </w:rPr>
          <w:fldChar w:fldCharType="end"/>
        </w:r>
      </w:p>
    </w:sdtContent>
  </w:sdt>
  <w:p w:rsidR="00B244FF" w:rsidRDefault="00B244FF" w:rsidP="00B244FF">
    <w:pPr>
      <w:pStyle w:val="Footer"/>
      <w:rPr>
        <w:rFonts w:ascii="Times New Roman" w:hAnsi="Times New Roman" w:cs="Times New Roman"/>
        <w:sz w:val="20"/>
      </w:rPr>
    </w:pPr>
    <w:r w:rsidRPr="00934000">
      <w:rPr>
        <w:rFonts w:ascii="Times New Roman" w:hAnsi="Times New Roman" w:cs="Times New Roman"/>
        <w:sz w:val="20"/>
      </w:rPr>
      <w:t>AMzino_</w:t>
    </w:r>
    <w:r w:rsidR="00AE55DC">
      <w:rPr>
        <w:rFonts w:ascii="Times New Roman" w:hAnsi="Times New Roman" w:cs="Times New Roman"/>
        <w:sz w:val="20"/>
      </w:rPr>
      <w:t>2</w:t>
    </w:r>
    <w:r w:rsidR="003A3030">
      <w:rPr>
        <w:rFonts w:ascii="Times New Roman" w:hAnsi="Times New Roman" w:cs="Times New Roman"/>
        <w:sz w:val="20"/>
      </w:rPr>
      <w:t>4</w:t>
    </w:r>
    <w:r>
      <w:rPr>
        <w:rFonts w:ascii="Times New Roman" w:hAnsi="Times New Roman" w:cs="Times New Roman"/>
        <w:sz w:val="20"/>
      </w:rPr>
      <w:t>09</w:t>
    </w:r>
    <w:r w:rsidRPr="00934000">
      <w:rPr>
        <w:rFonts w:ascii="Times New Roman" w:hAnsi="Times New Roman" w:cs="Times New Roman"/>
        <w:sz w:val="20"/>
      </w:rPr>
      <w:t>1</w:t>
    </w:r>
    <w:r>
      <w:rPr>
        <w:rFonts w:ascii="Times New Roman" w:hAnsi="Times New Roman" w:cs="Times New Roman"/>
        <w:sz w:val="20"/>
      </w:rPr>
      <w:t>9</w:t>
    </w:r>
    <w:r w:rsidR="004666DE">
      <w:rPr>
        <w:rFonts w:ascii="Times New Roman" w:hAnsi="Times New Roman" w:cs="Times New Roman"/>
        <w:sz w:val="20"/>
      </w:rPr>
      <w:t>_OECD</w:t>
    </w:r>
    <w:r w:rsidRPr="00934000">
      <w:rPr>
        <w:rFonts w:ascii="Times New Roman" w:hAnsi="Times New Roman" w:cs="Times New Roman"/>
        <w:sz w:val="20"/>
      </w:rPr>
      <w:t xml:space="preserve"> </w:t>
    </w:r>
  </w:p>
  <w:p w:rsidR="004666DE" w:rsidRDefault="004666DE" w:rsidP="00B244FF">
    <w:pPr>
      <w:pStyle w:val="Footer"/>
      <w:rPr>
        <w:rFonts w:ascii="Times New Roman" w:hAnsi="Times New Roman" w:cs="Times New Roman"/>
        <w:sz w:val="20"/>
      </w:rPr>
    </w:pPr>
  </w:p>
  <w:p w:rsidR="004666DE" w:rsidRPr="00934000" w:rsidRDefault="004666DE" w:rsidP="00B244FF">
    <w:pPr>
      <w:pStyle w:val="Footer"/>
      <w:rPr>
        <w:rFonts w:ascii="Times New Roman" w:hAnsi="Times New Roman" w:cs="Times New Roman"/>
        <w:sz w:val="20"/>
      </w:rPr>
    </w:pPr>
  </w:p>
  <w:p w:rsidR="00B244FF" w:rsidRDefault="00B244FF" w:rsidP="00B244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FF" w:rsidRDefault="00B244FF" w:rsidP="00C12C23">
      <w:pPr>
        <w:spacing w:after="0" w:line="240" w:lineRule="auto"/>
      </w:pPr>
      <w:r>
        <w:separator/>
      </w:r>
    </w:p>
  </w:footnote>
  <w:footnote w:type="continuationSeparator" w:id="0">
    <w:p w:rsidR="00B244FF" w:rsidRDefault="00B244FF" w:rsidP="00C12C23">
      <w:pPr>
        <w:spacing w:after="0" w:line="240" w:lineRule="auto"/>
      </w:pPr>
      <w:r>
        <w:continuationSeparator/>
      </w:r>
    </w:p>
  </w:footnote>
  <w:footnote w:id="1">
    <w:p w:rsidR="005C4AAD" w:rsidRDefault="005C4AAD" w:rsidP="005C4AAD">
      <w:pPr>
        <w:pStyle w:val="FootnoteText"/>
        <w:jc w:val="both"/>
      </w:pPr>
      <w:r>
        <w:rPr>
          <w:rStyle w:val="FootnoteReference"/>
        </w:rPr>
        <w:footnoteRef/>
      </w:r>
      <w:r>
        <w:t xml:space="preserve"> </w:t>
      </w:r>
      <w:r w:rsidRPr="006A383C">
        <w:rPr>
          <w:i/>
          <w:lang w:val="en-US"/>
        </w:rPr>
        <w:t>Programme of work to develop a Consensus Solution to the Tax Challenges Arising from the Digitalisation of the Economy )</w:t>
      </w:r>
      <w:r>
        <w:rPr>
          <w:lang w:val="en-US"/>
        </w:rPr>
        <w:t xml:space="preserve"> (angļu val.)</w:t>
      </w:r>
    </w:p>
  </w:footnote>
  <w:footnote w:id="2">
    <w:p w:rsidR="001E2732" w:rsidRPr="001E2732" w:rsidRDefault="001E2732" w:rsidP="001E2732">
      <w:pPr>
        <w:pStyle w:val="FootnoteText"/>
      </w:pPr>
      <w:r w:rsidRPr="001E2732">
        <w:rPr>
          <w:rStyle w:val="FootnoteReference"/>
        </w:rPr>
        <w:footnoteRef/>
      </w:r>
      <w:r w:rsidRPr="001E2732">
        <w:t xml:space="preserve"> </w:t>
      </w:r>
      <w:r w:rsidR="00BB05EE">
        <w:t>p</w:t>
      </w:r>
      <w:r w:rsidRPr="001E2732">
        <w:t xml:space="preserve">roduktivitātes veicināšana; </w:t>
      </w:r>
      <w:r w:rsidR="00BB05EE">
        <w:rPr>
          <w:lang w:val="lv-LV"/>
        </w:rPr>
        <w:t>i</w:t>
      </w:r>
      <w:r w:rsidRPr="001E2732">
        <w:rPr>
          <w:lang w:val="lv-LV"/>
        </w:rPr>
        <w:t xml:space="preserve">ekļaujošs un labi funkcionējošs darba tirgus, ietverot darba tirgum nepieciešamo prasmju attīstīšanu; </w:t>
      </w:r>
      <w:r w:rsidR="00BB05EE">
        <w:t>c</w:t>
      </w:r>
      <w:r w:rsidRPr="001E2732">
        <w:t xml:space="preserve">īņa pret izvairīšanos no nodokļu maksāšanas un darbs pie OECD standartu informācijas apmaiņas un caurskatāmības jomā ieviešanas; </w:t>
      </w:r>
      <w:r w:rsidR="00BB05EE">
        <w:rPr>
          <w:lang w:val="lv-LV"/>
        </w:rPr>
        <w:t>c</w:t>
      </w:r>
      <w:r w:rsidRPr="001E2732">
        <w:rPr>
          <w:lang w:val="lv-LV"/>
        </w:rPr>
        <w:t>īņa pret korupciju un noziedzīgi iegūtu līdzekļu legalizāciju;</w:t>
      </w:r>
      <w:r w:rsidRPr="001E2732">
        <w:t xml:space="preserve"> valsts kapitālsabiedrību pārvaldība.</w:t>
      </w:r>
    </w:p>
    <w:p w:rsidR="001E2732" w:rsidRPr="001E2732" w:rsidRDefault="001E2732" w:rsidP="001E2732">
      <w:pPr>
        <w:pStyle w:val="FootnoteText"/>
        <w:rPr>
          <w:lang w:val="lv-LV"/>
        </w:rPr>
      </w:pPr>
    </w:p>
    <w:p w:rsidR="001E2732" w:rsidRPr="001E2732" w:rsidRDefault="001E2732" w:rsidP="001E2732">
      <w:pPr>
        <w:pStyle w:val="FootnoteText"/>
      </w:pPr>
    </w:p>
    <w:p w:rsidR="001E2732" w:rsidRPr="001E2732" w:rsidRDefault="001E2732" w:rsidP="001E2732">
      <w:pPr>
        <w:pStyle w:val="FootnoteText"/>
        <w:rPr>
          <w:lang w:val="lv-LV"/>
        </w:rPr>
      </w:pPr>
    </w:p>
    <w:p w:rsidR="001E2732" w:rsidRPr="001E2732" w:rsidRDefault="001E2732">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823"/>
    <w:multiLevelType w:val="hybridMultilevel"/>
    <w:tmpl w:val="C3A62D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80C83"/>
    <w:multiLevelType w:val="hybridMultilevel"/>
    <w:tmpl w:val="494AF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DA449C"/>
    <w:multiLevelType w:val="hybridMultilevel"/>
    <w:tmpl w:val="C68800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F316E7"/>
    <w:multiLevelType w:val="hybridMultilevel"/>
    <w:tmpl w:val="9BBAC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4B73FE"/>
    <w:multiLevelType w:val="hybridMultilevel"/>
    <w:tmpl w:val="65FCDD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5E242E"/>
    <w:multiLevelType w:val="hybridMultilevel"/>
    <w:tmpl w:val="5CBC1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1E1D42"/>
    <w:multiLevelType w:val="hybridMultilevel"/>
    <w:tmpl w:val="541E5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5542D6"/>
    <w:multiLevelType w:val="hybridMultilevel"/>
    <w:tmpl w:val="9E140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436C9C"/>
    <w:multiLevelType w:val="hybridMultilevel"/>
    <w:tmpl w:val="1CE4ACDA"/>
    <w:lvl w:ilvl="0" w:tplc="978EB96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B2575B"/>
    <w:multiLevelType w:val="hybridMultilevel"/>
    <w:tmpl w:val="EBC22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AF056B"/>
    <w:multiLevelType w:val="hybridMultilevel"/>
    <w:tmpl w:val="6AF483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9963BF"/>
    <w:multiLevelType w:val="hybridMultilevel"/>
    <w:tmpl w:val="F81E4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0C0E3C"/>
    <w:multiLevelType w:val="hybridMultilevel"/>
    <w:tmpl w:val="B1B4E7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4936FF"/>
    <w:multiLevelType w:val="hybridMultilevel"/>
    <w:tmpl w:val="37063AE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444A9D"/>
    <w:multiLevelType w:val="hybridMultilevel"/>
    <w:tmpl w:val="5FB89404"/>
    <w:lvl w:ilvl="0" w:tplc="C91E04E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F60D92"/>
    <w:multiLevelType w:val="hybridMultilevel"/>
    <w:tmpl w:val="824C0B68"/>
    <w:lvl w:ilvl="0" w:tplc="2F6CBC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A8F6F9E"/>
    <w:multiLevelType w:val="hybridMultilevel"/>
    <w:tmpl w:val="B7360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C36F60"/>
    <w:multiLevelType w:val="hybridMultilevel"/>
    <w:tmpl w:val="04629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083BA0"/>
    <w:multiLevelType w:val="hybridMultilevel"/>
    <w:tmpl w:val="7530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F94032B"/>
    <w:multiLevelType w:val="hybridMultilevel"/>
    <w:tmpl w:val="DEA265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D605B2"/>
    <w:multiLevelType w:val="hybridMultilevel"/>
    <w:tmpl w:val="73F87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B53BBD"/>
    <w:multiLevelType w:val="hybridMultilevel"/>
    <w:tmpl w:val="E4FAD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BD0CEE"/>
    <w:multiLevelType w:val="hybridMultilevel"/>
    <w:tmpl w:val="53462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D482A25"/>
    <w:multiLevelType w:val="hybridMultilevel"/>
    <w:tmpl w:val="346440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6B4860"/>
    <w:multiLevelType w:val="hybridMultilevel"/>
    <w:tmpl w:val="A530D6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C92508B"/>
    <w:multiLevelType w:val="hybridMultilevel"/>
    <w:tmpl w:val="030A0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1B5B71"/>
    <w:multiLevelType w:val="hybridMultilevel"/>
    <w:tmpl w:val="99D05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E6521E"/>
    <w:multiLevelType w:val="hybridMultilevel"/>
    <w:tmpl w:val="0CC2B9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BB7D84"/>
    <w:multiLevelType w:val="hybridMultilevel"/>
    <w:tmpl w:val="F81E58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4838E9"/>
    <w:multiLevelType w:val="hybridMultilevel"/>
    <w:tmpl w:val="064C0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5A7FA0"/>
    <w:multiLevelType w:val="hybridMultilevel"/>
    <w:tmpl w:val="C1824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261770"/>
    <w:multiLevelType w:val="hybridMultilevel"/>
    <w:tmpl w:val="954E4A4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21DA9"/>
    <w:multiLevelType w:val="hybridMultilevel"/>
    <w:tmpl w:val="4558BD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343458"/>
    <w:multiLevelType w:val="hybridMultilevel"/>
    <w:tmpl w:val="B1ACB6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0"/>
  </w:num>
  <w:num w:numId="4">
    <w:abstractNumId w:val="8"/>
  </w:num>
  <w:num w:numId="5">
    <w:abstractNumId w:val="11"/>
  </w:num>
  <w:num w:numId="6">
    <w:abstractNumId w:val="20"/>
  </w:num>
  <w:num w:numId="7">
    <w:abstractNumId w:val="6"/>
  </w:num>
  <w:num w:numId="8">
    <w:abstractNumId w:val="16"/>
  </w:num>
  <w:num w:numId="9">
    <w:abstractNumId w:val="9"/>
  </w:num>
  <w:num w:numId="10">
    <w:abstractNumId w:val="3"/>
  </w:num>
  <w:num w:numId="11">
    <w:abstractNumId w:val="22"/>
  </w:num>
  <w:num w:numId="12">
    <w:abstractNumId w:val="1"/>
  </w:num>
  <w:num w:numId="13">
    <w:abstractNumId w:val="29"/>
  </w:num>
  <w:num w:numId="14">
    <w:abstractNumId w:val="30"/>
  </w:num>
  <w:num w:numId="15">
    <w:abstractNumId w:val="4"/>
  </w:num>
  <w:num w:numId="16">
    <w:abstractNumId w:val="2"/>
  </w:num>
  <w:num w:numId="17">
    <w:abstractNumId w:val="24"/>
  </w:num>
  <w:num w:numId="18">
    <w:abstractNumId w:val="21"/>
  </w:num>
  <w:num w:numId="19">
    <w:abstractNumId w:val="32"/>
  </w:num>
  <w:num w:numId="20">
    <w:abstractNumId w:val="10"/>
  </w:num>
  <w:num w:numId="21">
    <w:abstractNumId w:val="13"/>
  </w:num>
  <w:num w:numId="22">
    <w:abstractNumId w:val="31"/>
  </w:num>
  <w:num w:numId="23">
    <w:abstractNumId w:val="17"/>
  </w:num>
  <w:num w:numId="24">
    <w:abstractNumId w:val="5"/>
  </w:num>
  <w:num w:numId="25">
    <w:abstractNumId w:val="25"/>
  </w:num>
  <w:num w:numId="26">
    <w:abstractNumId w:val="26"/>
  </w:num>
  <w:num w:numId="27">
    <w:abstractNumId w:val="27"/>
  </w:num>
  <w:num w:numId="28">
    <w:abstractNumId w:val="12"/>
  </w:num>
  <w:num w:numId="29">
    <w:abstractNumId w:val="33"/>
  </w:num>
  <w:num w:numId="30">
    <w:abstractNumId w:val="19"/>
  </w:num>
  <w:num w:numId="31">
    <w:abstractNumId w:val="14"/>
  </w:num>
  <w:num w:numId="32">
    <w:abstractNumId w:val="18"/>
  </w:num>
  <w:num w:numId="33">
    <w:abstractNumId w:val="15"/>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23"/>
    <w:rsid w:val="000279E1"/>
    <w:rsid w:val="000B3EC1"/>
    <w:rsid w:val="000C29F0"/>
    <w:rsid w:val="000D09DA"/>
    <w:rsid w:val="000D363C"/>
    <w:rsid w:val="000E3BDD"/>
    <w:rsid w:val="000F3DBA"/>
    <w:rsid w:val="001214D5"/>
    <w:rsid w:val="0014065C"/>
    <w:rsid w:val="0014287F"/>
    <w:rsid w:val="0015043C"/>
    <w:rsid w:val="00177EB6"/>
    <w:rsid w:val="00181229"/>
    <w:rsid w:val="001970E3"/>
    <w:rsid w:val="001B69F6"/>
    <w:rsid w:val="001D3837"/>
    <w:rsid w:val="001E2732"/>
    <w:rsid w:val="002361C7"/>
    <w:rsid w:val="00277DED"/>
    <w:rsid w:val="00294059"/>
    <w:rsid w:val="002A2986"/>
    <w:rsid w:val="002B1BE1"/>
    <w:rsid w:val="002C26F4"/>
    <w:rsid w:val="002D5D1F"/>
    <w:rsid w:val="002E49BA"/>
    <w:rsid w:val="002F1A96"/>
    <w:rsid w:val="003602CD"/>
    <w:rsid w:val="00363B6E"/>
    <w:rsid w:val="003850AD"/>
    <w:rsid w:val="00385507"/>
    <w:rsid w:val="00397B0F"/>
    <w:rsid w:val="00397E95"/>
    <w:rsid w:val="003A3030"/>
    <w:rsid w:val="003A391B"/>
    <w:rsid w:val="003B0CB6"/>
    <w:rsid w:val="003C2207"/>
    <w:rsid w:val="003C2384"/>
    <w:rsid w:val="003D115C"/>
    <w:rsid w:val="003D5A52"/>
    <w:rsid w:val="003E0343"/>
    <w:rsid w:val="003E0E50"/>
    <w:rsid w:val="003F3510"/>
    <w:rsid w:val="00426DB3"/>
    <w:rsid w:val="00435260"/>
    <w:rsid w:val="00436CE6"/>
    <w:rsid w:val="004666DE"/>
    <w:rsid w:val="004860CE"/>
    <w:rsid w:val="00491F41"/>
    <w:rsid w:val="004B2DDE"/>
    <w:rsid w:val="004D1C6D"/>
    <w:rsid w:val="004D5E7C"/>
    <w:rsid w:val="004F1ECC"/>
    <w:rsid w:val="00544F82"/>
    <w:rsid w:val="00561000"/>
    <w:rsid w:val="00566623"/>
    <w:rsid w:val="0057546A"/>
    <w:rsid w:val="00575F88"/>
    <w:rsid w:val="005A305C"/>
    <w:rsid w:val="005C4AAD"/>
    <w:rsid w:val="005C4E5A"/>
    <w:rsid w:val="005C7F94"/>
    <w:rsid w:val="005D56E3"/>
    <w:rsid w:val="006213D4"/>
    <w:rsid w:val="00621FCC"/>
    <w:rsid w:val="00656BAA"/>
    <w:rsid w:val="00661C9B"/>
    <w:rsid w:val="00663AD2"/>
    <w:rsid w:val="00663E5C"/>
    <w:rsid w:val="0067628A"/>
    <w:rsid w:val="00682B02"/>
    <w:rsid w:val="0069305E"/>
    <w:rsid w:val="006A383C"/>
    <w:rsid w:val="006B7436"/>
    <w:rsid w:val="00702A24"/>
    <w:rsid w:val="007235B8"/>
    <w:rsid w:val="0073173B"/>
    <w:rsid w:val="00773FB7"/>
    <w:rsid w:val="00782871"/>
    <w:rsid w:val="00787C8B"/>
    <w:rsid w:val="007A0302"/>
    <w:rsid w:val="007A32A8"/>
    <w:rsid w:val="007A78F4"/>
    <w:rsid w:val="007B73E1"/>
    <w:rsid w:val="007F7C73"/>
    <w:rsid w:val="008061EB"/>
    <w:rsid w:val="00815CCA"/>
    <w:rsid w:val="008304F3"/>
    <w:rsid w:val="008705AE"/>
    <w:rsid w:val="00871318"/>
    <w:rsid w:val="00886664"/>
    <w:rsid w:val="00897BC0"/>
    <w:rsid w:val="008D4346"/>
    <w:rsid w:val="008D6636"/>
    <w:rsid w:val="008E34E8"/>
    <w:rsid w:val="008F3885"/>
    <w:rsid w:val="00912298"/>
    <w:rsid w:val="00915971"/>
    <w:rsid w:val="00931ACE"/>
    <w:rsid w:val="00945A39"/>
    <w:rsid w:val="00951425"/>
    <w:rsid w:val="009603BC"/>
    <w:rsid w:val="0096345F"/>
    <w:rsid w:val="00977194"/>
    <w:rsid w:val="00984A52"/>
    <w:rsid w:val="00985844"/>
    <w:rsid w:val="00997BB0"/>
    <w:rsid w:val="009C4632"/>
    <w:rsid w:val="009D5C1E"/>
    <w:rsid w:val="009D6D00"/>
    <w:rsid w:val="009E4A8C"/>
    <w:rsid w:val="009F1D70"/>
    <w:rsid w:val="00A25FC0"/>
    <w:rsid w:val="00A53375"/>
    <w:rsid w:val="00A60A3B"/>
    <w:rsid w:val="00A63DD5"/>
    <w:rsid w:val="00A81033"/>
    <w:rsid w:val="00A81DD5"/>
    <w:rsid w:val="00A8310E"/>
    <w:rsid w:val="00A85289"/>
    <w:rsid w:val="00A858EB"/>
    <w:rsid w:val="00AA31E8"/>
    <w:rsid w:val="00AB13A0"/>
    <w:rsid w:val="00AB7D91"/>
    <w:rsid w:val="00AC3966"/>
    <w:rsid w:val="00AC74D4"/>
    <w:rsid w:val="00AD102B"/>
    <w:rsid w:val="00AD2072"/>
    <w:rsid w:val="00AD281E"/>
    <w:rsid w:val="00AD4680"/>
    <w:rsid w:val="00AE55DC"/>
    <w:rsid w:val="00AF4CCF"/>
    <w:rsid w:val="00B077B9"/>
    <w:rsid w:val="00B215E3"/>
    <w:rsid w:val="00B235AE"/>
    <w:rsid w:val="00B244FF"/>
    <w:rsid w:val="00B33373"/>
    <w:rsid w:val="00B353EC"/>
    <w:rsid w:val="00B3553C"/>
    <w:rsid w:val="00B62DDF"/>
    <w:rsid w:val="00B71E48"/>
    <w:rsid w:val="00B7396E"/>
    <w:rsid w:val="00BA45B9"/>
    <w:rsid w:val="00BA6A82"/>
    <w:rsid w:val="00BB05EE"/>
    <w:rsid w:val="00BD09DD"/>
    <w:rsid w:val="00C12C23"/>
    <w:rsid w:val="00C42484"/>
    <w:rsid w:val="00C627BA"/>
    <w:rsid w:val="00C6341B"/>
    <w:rsid w:val="00C65D4D"/>
    <w:rsid w:val="00C97EB9"/>
    <w:rsid w:val="00CC5FB7"/>
    <w:rsid w:val="00CD1636"/>
    <w:rsid w:val="00D10171"/>
    <w:rsid w:val="00D16418"/>
    <w:rsid w:val="00D21566"/>
    <w:rsid w:val="00D309A3"/>
    <w:rsid w:val="00D34651"/>
    <w:rsid w:val="00D35186"/>
    <w:rsid w:val="00D3692E"/>
    <w:rsid w:val="00D36FD8"/>
    <w:rsid w:val="00D41750"/>
    <w:rsid w:val="00D43626"/>
    <w:rsid w:val="00D551CC"/>
    <w:rsid w:val="00D91B2A"/>
    <w:rsid w:val="00D9213B"/>
    <w:rsid w:val="00D95C4F"/>
    <w:rsid w:val="00DA03CE"/>
    <w:rsid w:val="00DA38C5"/>
    <w:rsid w:val="00DE49C6"/>
    <w:rsid w:val="00E10012"/>
    <w:rsid w:val="00E110F1"/>
    <w:rsid w:val="00E43E79"/>
    <w:rsid w:val="00E54D26"/>
    <w:rsid w:val="00E63F33"/>
    <w:rsid w:val="00E64036"/>
    <w:rsid w:val="00E86817"/>
    <w:rsid w:val="00EB0033"/>
    <w:rsid w:val="00EC2971"/>
    <w:rsid w:val="00EC7122"/>
    <w:rsid w:val="00F264F7"/>
    <w:rsid w:val="00F26E9D"/>
    <w:rsid w:val="00F46C0D"/>
    <w:rsid w:val="00F55A57"/>
    <w:rsid w:val="00F64BEE"/>
    <w:rsid w:val="00F83CB3"/>
    <w:rsid w:val="00F90386"/>
    <w:rsid w:val="00FC3D45"/>
    <w:rsid w:val="00FD4A95"/>
    <w:rsid w:val="00FE5B45"/>
    <w:rsid w:val="00FF0242"/>
    <w:rsid w:val="00FF7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81FFD"/>
  <w15:chartTrackingRefBased/>
  <w15:docId w15:val="{1C086B95-3821-4A92-9043-42A5D7B2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C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C23"/>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12C23"/>
    <w:pPr>
      <w:ind w:left="720"/>
      <w:contextualSpacing/>
    </w:pPr>
    <w:rPr>
      <w:rFonts w:ascii="Calibri" w:eastAsia="Calibri" w:hAnsi="Calibri" w:cs="Times New Roman"/>
    </w:rPr>
  </w:style>
  <w:style w:type="paragraph" w:styleId="FootnoteText">
    <w:name w:val="footnote text"/>
    <w:aliases w:val="Footnote,Fußnote,Char Char,Char Char Char Char Char Char Char Char Char Char Char Char Char Char Char Char,Fußnote Char Char Char,Char,Footnote Text Char1,Vēres teksts Char Char Char Char Char Char Char Char Char Char Char Cha,f,Fußn,ft"/>
    <w:basedOn w:val="Normal"/>
    <w:link w:val="FootnoteTextChar"/>
    <w:uiPriority w:val="99"/>
    <w:qFormat/>
    <w:rsid w:val="00C12C2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ußnote Char,Char Char Char,Char Char Char Char Char Char Char Char Char Char Char Char Char Char Char Char Char,Fußnote Char Char Char Char,Char Char1,Footnote Text Char1 Char,f Char,Fußn Char,ft Char"/>
    <w:basedOn w:val="DefaultParagraphFont"/>
    <w:link w:val="FootnoteText"/>
    <w:uiPriority w:val="99"/>
    <w:rsid w:val="00C12C23"/>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C12C23"/>
    <w:rPr>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C12C23"/>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C12C23"/>
    <w:pPr>
      <w:spacing w:after="160" w:line="240" w:lineRule="exact"/>
      <w:jc w:val="both"/>
      <w:textAlignment w:val="baseline"/>
    </w:pPr>
    <w:rPr>
      <w:vertAlign w:val="superscript"/>
    </w:rPr>
  </w:style>
  <w:style w:type="paragraph" w:styleId="Header">
    <w:name w:val="header"/>
    <w:basedOn w:val="Normal"/>
    <w:link w:val="HeaderChar"/>
    <w:uiPriority w:val="99"/>
    <w:unhideWhenUsed/>
    <w:rsid w:val="00C12C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C23"/>
  </w:style>
  <w:style w:type="character" w:styleId="Hyperlink">
    <w:name w:val="Hyperlink"/>
    <w:basedOn w:val="DefaultParagraphFont"/>
    <w:uiPriority w:val="99"/>
    <w:unhideWhenUsed/>
    <w:rsid w:val="00D43626"/>
    <w:rPr>
      <w:color w:val="0000FF"/>
      <w:u w:val="single"/>
    </w:rPr>
  </w:style>
  <w:style w:type="character" w:styleId="CommentReference">
    <w:name w:val="annotation reference"/>
    <w:basedOn w:val="DefaultParagraphFont"/>
    <w:uiPriority w:val="99"/>
    <w:semiHidden/>
    <w:unhideWhenUsed/>
    <w:rsid w:val="00AC74D4"/>
    <w:rPr>
      <w:sz w:val="16"/>
      <w:szCs w:val="16"/>
    </w:rPr>
  </w:style>
  <w:style w:type="paragraph" w:styleId="CommentText">
    <w:name w:val="annotation text"/>
    <w:basedOn w:val="Normal"/>
    <w:link w:val="CommentTextChar"/>
    <w:uiPriority w:val="99"/>
    <w:semiHidden/>
    <w:unhideWhenUsed/>
    <w:rsid w:val="00AC74D4"/>
    <w:pPr>
      <w:spacing w:line="240" w:lineRule="auto"/>
    </w:pPr>
    <w:rPr>
      <w:sz w:val="20"/>
      <w:szCs w:val="20"/>
    </w:rPr>
  </w:style>
  <w:style w:type="character" w:customStyle="1" w:styleId="CommentTextChar">
    <w:name w:val="Comment Text Char"/>
    <w:basedOn w:val="DefaultParagraphFont"/>
    <w:link w:val="CommentText"/>
    <w:uiPriority w:val="99"/>
    <w:semiHidden/>
    <w:rsid w:val="00AC74D4"/>
    <w:rPr>
      <w:sz w:val="20"/>
      <w:szCs w:val="20"/>
    </w:rPr>
  </w:style>
  <w:style w:type="paragraph" w:styleId="BalloonText">
    <w:name w:val="Balloon Text"/>
    <w:basedOn w:val="Normal"/>
    <w:link w:val="BalloonTextChar"/>
    <w:uiPriority w:val="99"/>
    <w:semiHidden/>
    <w:unhideWhenUsed/>
    <w:rsid w:val="00AC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D4"/>
    <w:rPr>
      <w:rFonts w:ascii="Segoe UI" w:hAnsi="Segoe UI" w:cs="Segoe UI"/>
      <w:sz w:val="18"/>
      <w:szCs w:val="18"/>
    </w:rPr>
  </w:style>
  <w:style w:type="paragraph" w:styleId="NormalWeb">
    <w:name w:val="Normal (Web)"/>
    <w:basedOn w:val="Normal"/>
    <w:uiPriority w:val="99"/>
    <w:unhideWhenUsed/>
    <w:rsid w:val="005C4AAD"/>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42A7-4131-494C-B280-22EEA536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13</Pages>
  <Words>23296</Words>
  <Characters>13279</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Grinberga</dc:creator>
  <cp:keywords/>
  <dc:description/>
  <cp:lastModifiedBy>Anda Grinberga</cp:lastModifiedBy>
  <cp:revision>157</cp:revision>
  <dcterms:created xsi:type="dcterms:W3CDTF">2019-08-19T11:35:00Z</dcterms:created>
  <dcterms:modified xsi:type="dcterms:W3CDTF">2019-09-24T10:52:00Z</dcterms:modified>
</cp:coreProperties>
</file>