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08D0" w14:textId="3E3268F6" w:rsidR="00AB1A52" w:rsidRPr="00AB1A52" w:rsidRDefault="00536A4B" w:rsidP="00B14BC3">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536A4B">
        <w:rPr>
          <w:rFonts w:ascii="Times New Roman" w:eastAsia="Times New Roman" w:hAnsi="Times New Roman" w:cs="Times New Roman"/>
          <w:b/>
          <w:bCs/>
          <w:sz w:val="28"/>
          <w:szCs w:val="28"/>
          <w:lang w:eastAsia="lv-LV"/>
        </w:rPr>
        <w:t xml:space="preserve">Likumprojekta </w:t>
      </w:r>
      <w:r w:rsidR="00AB1A52" w:rsidRPr="00AB1A52">
        <w:rPr>
          <w:rFonts w:ascii="Times New Roman" w:eastAsia="Times New Roman" w:hAnsi="Times New Roman" w:cs="Times New Roman"/>
          <w:b/>
          <w:bCs/>
          <w:iCs/>
          <w:sz w:val="28"/>
          <w:szCs w:val="28"/>
          <w:lang w:eastAsia="lv-LV"/>
        </w:rPr>
        <w:t>„</w:t>
      </w:r>
      <w:r w:rsidR="00CE37A5">
        <w:rPr>
          <w:rFonts w:ascii="Times New Roman" w:eastAsia="Times New Roman" w:hAnsi="Times New Roman" w:cs="Times New Roman"/>
          <w:b/>
          <w:bCs/>
          <w:sz w:val="28"/>
          <w:szCs w:val="28"/>
          <w:lang w:eastAsia="lv-LV"/>
        </w:rPr>
        <w:t>Grozījumi</w:t>
      </w:r>
      <w:r w:rsidR="00AB1A52" w:rsidRPr="00AB1A52">
        <w:rPr>
          <w:rFonts w:ascii="Times New Roman" w:eastAsia="Times New Roman" w:hAnsi="Times New Roman" w:cs="Times New Roman"/>
          <w:b/>
          <w:bCs/>
          <w:sz w:val="28"/>
          <w:szCs w:val="28"/>
          <w:lang w:eastAsia="lv-LV"/>
        </w:rPr>
        <w:t xml:space="preserve"> </w:t>
      </w:r>
      <w:r w:rsidR="00D73BC2">
        <w:rPr>
          <w:rFonts w:ascii="Times New Roman" w:eastAsia="Times New Roman" w:hAnsi="Times New Roman" w:cs="Times New Roman"/>
          <w:b/>
          <w:bCs/>
          <w:sz w:val="28"/>
          <w:szCs w:val="28"/>
          <w:lang w:eastAsia="lv-LV"/>
        </w:rPr>
        <w:t>Kredītiestāžu</w:t>
      </w:r>
      <w:r w:rsidR="00AB1A52" w:rsidRPr="00AB1A52">
        <w:rPr>
          <w:rFonts w:ascii="Times New Roman" w:eastAsia="Times New Roman" w:hAnsi="Times New Roman" w:cs="Times New Roman"/>
          <w:b/>
          <w:bCs/>
          <w:sz w:val="28"/>
          <w:szCs w:val="28"/>
          <w:lang w:eastAsia="lv-LV"/>
        </w:rPr>
        <w:t xml:space="preserve"> likumā</w:t>
      </w:r>
      <w:r w:rsidR="00AB1A52">
        <w:rPr>
          <w:rFonts w:ascii="Times New Roman" w:eastAsia="Times New Roman" w:hAnsi="Times New Roman" w:cs="Times New Roman"/>
          <w:b/>
          <w:bCs/>
          <w:iCs/>
          <w:sz w:val="28"/>
          <w:szCs w:val="28"/>
          <w:lang w:eastAsia="lv-LV"/>
        </w:rPr>
        <w:t>”</w:t>
      </w:r>
    </w:p>
    <w:p w14:paraId="132A12DF" w14:textId="77777777" w:rsidR="00894C55" w:rsidRPr="00F31178" w:rsidRDefault="00894C55" w:rsidP="00F31178">
      <w:pPr>
        <w:shd w:val="clear" w:color="auto" w:fill="FFFFFF"/>
        <w:spacing w:after="0" w:line="240" w:lineRule="auto"/>
        <w:jc w:val="center"/>
        <w:rPr>
          <w:rFonts w:ascii="Times New Roman" w:eastAsia="Times New Roman" w:hAnsi="Times New Roman" w:cs="Times New Roman"/>
          <w:b/>
          <w:bCs/>
          <w:sz w:val="28"/>
          <w:szCs w:val="28"/>
          <w:lang w:eastAsia="lv-LV"/>
        </w:rPr>
      </w:pPr>
      <w:r w:rsidRPr="00536A4B">
        <w:rPr>
          <w:rFonts w:ascii="Times New Roman" w:eastAsia="Times New Roman" w:hAnsi="Times New Roman" w:cs="Times New Roman"/>
          <w:b/>
          <w:bCs/>
          <w:sz w:val="28"/>
          <w:szCs w:val="28"/>
          <w:lang w:eastAsia="lv-LV"/>
        </w:rPr>
        <w:t>sākotnējās ietekmes novērtējuma ziņojums (anotācija)</w:t>
      </w:r>
    </w:p>
    <w:p w14:paraId="5022A50A" w14:textId="77777777" w:rsidR="00E5323B" w:rsidRPr="00536A4B"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37C7A" w14:paraId="2D0B190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225B08" w14:textId="77777777" w:rsidR="00655F2C" w:rsidRPr="00237C7A" w:rsidRDefault="00E5323B" w:rsidP="00E5323B">
            <w:pPr>
              <w:spacing w:after="0" w:line="240" w:lineRule="auto"/>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Tiesību akta projekta anotācijas kopsavilkums</w:t>
            </w:r>
          </w:p>
        </w:tc>
      </w:tr>
      <w:tr w:rsidR="00E5323B" w:rsidRPr="00237C7A" w14:paraId="40C3B70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DCCC4B7"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3A374C6" w14:textId="58AA0D53" w:rsidR="00AF48A5" w:rsidRPr="001C6592" w:rsidRDefault="00794A67" w:rsidP="004D67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 xml:space="preserve">Likumprojekts </w:t>
            </w:r>
            <w:r w:rsidR="00CE37A5">
              <w:rPr>
                <w:rFonts w:ascii="Times New Roman" w:eastAsia="Times New Roman" w:hAnsi="Times New Roman" w:cs="Times New Roman"/>
                <w:bCs/>
                <w:iCs/>
                <w:sz w:val="24"/>
                <w:szCs w:val="24"/>
                <w:lang w:eastAsia="lv-LV"/>
              </w:rPr>
              <w:t>„Grozījumi</w:t>
            </w:r>
            <w:r w:rsidRPr="00AB1A52">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Kredītiestāžu likumā</w:t>
            </w:r>
            <w:r w:rsidR="005E48F0">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(turpmāk – Likumprojekts)</w:t>
            </w:r>
            <w:r>
              <w:rPr>
                <w:rFonts w:ascii="Times New Roman" w:eastAsia="Times New Roman" w:hAnsi="Times New Roman" w:cs="Times New Roman"/>
                <w:iCs/>
                <w:sz w:val="24"/>
                <w:szCs w:val="24"/>
                <w:lang w:eastAsia="lv-LV"/>
              </w:rPr>
              <w:t xml:space="preserve">, paredz, ka </w:t>
            </w:r>
            <w:r w:rsidR="001C6592" w:rsidRPr="001C6592">
              <w:rPr>
                <w:rFonts w:ascii="Times New Roman" w:eastAsia="Times New Roman" w:hAnsi="Times New Roman" w:cs="Times New Roman"/>
                <w:iCs/>
                <w:sz w:val="24"/>
                <w:szCs w:val="24"/>
                <w:lang w:eastAsia="lv-LV"/>
              </w:rPr>
              <w:t xml:space="preserve">Valsts ieņēmuma dienestam kā kontu reģistra pārzinim </w:t>
            </w:r>
            <w:r>
              <w:rPr>
                <w:rFonts w:ascii="Times New Roman" w:eastAsia="Times New Roman" w:hAnsi="Times New Roman" w:cs="Times New Roman"/>
                <w:iCs/>
                <w:sz w:val="24"/>
                <w:szCs w:val="24"/>
                <w:lang w:eastAsia="lv-LV"/>
              </w:rPr>
              <w:t>ir</w:t>
            </w:r>
            <w:r w:rsidR="001C6592" w:rsidRPr="001C6592">
              <w:rPr>
                <w:rFonts w:ascii="Times New Roman" w:eastAsia="Times New Roman" w:hAnsi="Times New Roman" w:cs="Times New Roman"/>
                <w:iCs/>
                <w:sz w:val="24"/>
                <w:szCs w:val="24"/>
                <w:lang w:eastAsia="lv-LV"/>
              </w:rPr>
              <w:t xml:space="preserve"> pieejamas ziņas arī par kredītiestādes klienta lietošanā e</w:t>
            </w:r>
            <w:r>
              <w:rPr>
                <w:rFonts w:ascii="Times New Roman" w:eastAsia="Times New Roman" w:hAnsi="Times New Roman" w:cs="Times New Roman"/>
                <w:iCs/>
                <w:sz w:val="24"/>
                <w:szCs w:val="24"/>
                <w:lang w:eastAsia="lv-LV"/>
              </w:rPr>
              <w:t>sošiem individuālajiem seifiem un</w:t>
            </w:r>
            <w:r w:rsidR="001C6592" w:rsidRPr="001C6592">
              <w:rPr>
                <w:rFonts w:ascii="Times New Roman" w:eastAsia="Times New Roman" w:hAnsi="Times New Roman" w:cs="Times New Roman"/>
                <w:iCs/>
                <w:sz w:val="24"/>
                <w:szCs w:val="24"/>
                <w:lang w:eastAsia="lv-LV"/>
              </w:rPr>
              <w:t xml:space="preserve"> kredītiestādei ir pienākums sniegt šīs ziņas Valsts ieņēmuma diene</w:t>
            </w:r>
            <w:r>
              <w:rPr>
                <w:rFonts w:ascii="Times New Roman" w:eastAsia="Times New Roman" w:hAnsi="Times New Roman" w:cs="Times New Roman"/>
                <w:iCs/>
                <w:sz w:val="24"/>
                <w:szCs w:val="24"/>
                <w:lang w:eastAsia="lv-LV"/>
              </w:rPr>
              <w:t>stam kā kontu reģistra pārzinim.</w:t>
            </w:r>
            <w:r w:rsidR="00594127">
              <w:rPr>
                <w:rFonts w:ascii="Times New Roman" w:eastAsia="Times New Roman" w:hAnsi="Times New Roman" w:cs="Times New Roman"/>
                <w:iCs/>
                <w:sz w:val="24"/>
                <w:szCs w:val="24"/>
                <w:lang w:eastAsia="lv-LV"/>
              </w:rPr>
              <w:t xml:space="preserve"> Vienlaikus Likumprojekts paredz tiesības Patērētāju </w:t>
            </w:r>
            <w:r w:rsidR="00594127" w:rsidRPr="007F4081">
              <w:rPr>
                <w:rFonts w:ascii="Times New Roman" w:eastAsia="Times New Roman" w:hAnsi="Times New Roman" w:cs="Times New Roman"/>
                <w:iCs/>
                <w:sz w:val="24"/>
                <w:szCs w:val="24"/>
                <w:lang w:eastAsia="lv-LV"/>
              </w:rPr>
              <w:t xml:space="preserve">tiesību aizsardzības centram (turpmāk – PTAC) tiesības iegūt </w:t>
            </w:r>
            <w:r w:rsidR="00594127" w:rsidRPr="007F4081">
              <w:rPr>
                <w:rFonts w:ascii="Times New Roman" w:hAnsi="Times New Roman" w:cs="Times New Roman"/>
                <w:sz w:val="24"/>
                <w:szCs w:val="24"/>
                <w:shd w:val="clear" w:color="auto" w:fill="FFFFFF"/>
              </w:rPr>
              <w:t>kredītiestāžu</w:t>
            </w:r>
            <w:r w:rsidR="00C320A0">
              <w:rPr>
                <w:rFonts w:ascii="Times New Roman" w:hAnsi="Times New Roman" w:cs="Times New Roman"/>
                <w:sz w:val="24"/>
                <w:szCs w:val="24"/>
                <w:shd w:val="clear" w:color="auto" w:fill="FFFFFF"/>
              </w:rPr>
              <w:t xml:space="preserve"> (u.c. maksājumu pakalpojumu sniedzēju)</w:t>
            </w:r>
            <w:r w:rsidR="00594127" w:rsidRPr="007F4081">
              <w:rPr>
                <w:rFonts w:ascii="Times New Roman" w:hAnsi="Times New Roman" w:cs="Times New Roman"/>
                <w:sz w:val="24"/>
                <w:szCs w:val="24"/>
                <w:shd w:val="clear" w:color="auto" w:fill="FFFFFF"/>
              </w:rPr>
              <w:t xml:space="preserve"> rīcībā esošās neizpaužamās ziņas</w:t>
            </w:r>
            <w:r w:rsidR="00594127" w:rsidRPr="007F4081">
              <w:rPr>
                <w:rFonts w:ascii="Times New Roman" w:eastAsia="Times New Roman" w:hAnsi="Times New Roman" w:cs="Times New Roman"/>
                <w:iCs/>
                <w:sz w:val="24"/>
                <w:szCs w:val="24"/>
                <w:lang w:eastAsia="lv-LV"/>
              </w:rPr>
              <w:t xml:space="preserve"> procesuālo darbību veikšanai pārkāpumu, kas skar patērētāju kolektīvās intereses, novēršanai.</w:t>
            </w:r>
            <w:r w:rsidR="0012632A" w:rsidRPr="0012632A">
              <w:rPr>
                <w:rFonts w:ascii="Times New Roman" w:eastAsia="Times New Roman" w:hAnsi="Times New Roman" w:cs="Times New Roman"/>
                <w:iCs/>
                <w:sz w:val="24"/>
                <w:szCs w:val="24"/>
                <w:lang w:eastAsia="lv-LV"/>
              </w:rPr>
              <w:t xml:space="preserve"> </w:t>
            </w:r>
            <w:r w:rsidR="0012632A">
              <w:rPr>
                <w:rFonts w:ascii="Times New Roman" w:eastAsia="Times New Roman" w:hAnsi="Times New Roman" w:cs="Times New Roman"/>
                <w:iCs/>
                <w:sz w:val="24"/>
                <w:szCs w:val="24"/>
                <w:lang w:eastAsia="lv-LV"/>
              </w:rPr>
              <w:t>Likum</w:t>
            </w:r>
            <w:r w:rsidR="00754B2B">
              <w:rPr>
                <w:rFonts w:ascii="Times New Roman" w:eastAsia="Times New Roman" w:hAnsi="Times New Roman" w:cs="Times New Roman"/>
                <w:iCs/>
                <w:sz w:val="24"/>
                <w:szCs w:val="24"/>
                <w:lang w:eastAsia="lv-LV"/>
              </w:rPr>
              <w:t xml:space="preserve">projekts stājas spēkā 2020.gada </w:t>
            </w:r>
            <w:r w:rsidR="004D6770">
              <w:rPr>
                <w:rFonts w:ascii="Times New Roman" w:eastAsia="Times New Roman" w:hAnsi="Times New Roman" w:cs="Times New Roman"/>
                <w:iCs/>
                <w:sz w:val="24"/>
                <w:szCs w:val="24"/>
                <w:lang w:eastAsia="lv-LV"/>
              </w:rPr>
              <w:t>1</w:t>
            </w:r>
            <w:r w:rsidR="00754B2B">
              <w:rPr>
                <w:rFonts w:ascii="Times New Roman" w:eastAsia="Times New Roman" w:hAnsi="Times New Roman" w:cs="Times New Roman"/>
                <w:iCs/>
                <w:sz w:val="24"/>
                <w:szCs w:val="24"/>
                <w:lang w:eastAsia="lv-LV"/>
              </w:rPr>
              <w:t>.</w:t>
            </w:r>
            <w:r w:rsidR="004D6770">
              <w:rPr>
                <w:rFonts w:ascii="Times New Roman" w:eastAsia="Times New Roman" w:hAnsi="Times New Roman" w:cs="Times New Roman"/>
                <w:iCs/>
                <w:sz w:val="24"/>
                <w:szCs w:val="24"/>
                <w:lang w:eastAsia="lv-LV"/>
              </w:rPr>
              <w:t>februārī</w:t>
            </w:r>
            <w:r w:rsidR="00754B2B">
              <w:rPr>
                <w:rFonts w:ascii="Times New Roman" w:eastAsia="Times New Roman" w:hAnsi="Times New Roman" w:cs="Times New Roman"/>
                <w:iCs/>
                <w:sz w:val="24"/>
                <w:szCs w:val="24"/>
                <w:lang w:eastAsia="lv-LV"/>
              </w:rPr>
              <w:t>.</w:t>
            </w:r>
          </w:p>
        </w:tc>
      </w:tr>
    </w:tbl>
    <w:p w14:paraId="2F518559"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37C7A" w14:paraId="67C3E8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758032" w14:textId="77777777" w:rsidR="00655F2C" w:rsidRPr="00237C7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237C7A">
              <w:rPr>
                <w:rFonts w:ascii="Times New Roman" w:eastAsia="Times New Roman" w:hAnsi="Times New Roman" w:cs="Times New Roman"/>
                <w:b/>
                <w:bCs/>
                <w:iCs/>
                <w:sz w:val="24"/>
                <w:szCs w:val="24"/>
                <w:lang w:eastAsia="lv-LV"/>
              </w:rPr>
              <w:t>I. Tiesību akta projekta izstrādes nepieciešamība</w:t>
            </w:r>
          </w:p>
        </w:tc>
      </w:tr>
      <w:tr w:rsidR="00E5323B" w:rsidRPr="00237C7A" w14:paraId="60B775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B513D7"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C70ED2"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A929B3" w14:textId="5E135076" w:rsidR="00E5323B" w:rsidRDefault="00794A67" w:rsidP="00D73BC2">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Likumprojekts</w:t>
            </w:r>
            <w:r w:rsidR="00536A4B" w:rsidRPr="00237C7A">
              <w:rPr>
                <w:rFonts w:ascii="Times New Roman" w:eastAsia="Times New Roman" w:hAnsi="Times New Roman" w:cs="Times New Roman"/>
                <w:bCs/>
                <w:iCs/>
                <w:sz w:val="24"/>
                <w:szCs w:val="24"/>
                <w:lang w:eastAsia="lv-LV"/>
              </w:rPr>
              <w:t xml:space="preserve"> izstrādāts</w:t>
            </w:r>
            <w:r w:rsidR="00F85FB9">
              <w:rPr>
                <w:rFonts w:ascii="Times New Roman" w:eastAsia="Times New Roman" w:hAnsi="Times New Roman" w:cs="Times New Roman"/>
                <w:bCs/>
                <w:iCs/>
                <w:sz w:val="24"/>
                <w:szCs w:val="24"/>
                <w:lang w:eastAsia="lv-LV"/>
              </w:rPr>
              <w:t xml:space="preserve">, lai pārņemtu Eiropas Parlamenta un Padomes 2018.gada 30.maija Direktīvā </w:t>
            </w:r>
            <w:r w:rsidR="00F85FB9" w:rsidRPr="00F85FB9">
              <w:rPr>
                <w:rFonts w:ascii="Times New Roman" w:hAnsi="Times New Roman" w:cs="Times New Roman"/>
                <w:bCs/>
                <w:color w:val="000000"/>
                <w:sz w:val="24"/>
                <w:szCs w:val="24"/>
                <w:shd w:val="clear" w:color="auto" w:fill="FFFFFF"/>
              </w:rPr>
              <w:t>(ES) 2018/843</w:t>
            </w:r>
            <w:r w:rsidR="00904D60">
              <w:rPr>
                <w:rFonts w:ascii="Times New Roman" w:hAnsi="Times New Roman" w:cs="Times New Roman"/>
                <w:bCs/>
                <w:color w:val="000000"/>
                <w:sz w:val="24"/>
                <w:szCs w:val="24"/>
                <w:shd w:val="clear" w:color="auto" w:fill="FFFFFF"/>
              </w:rPr>
              <w:t>,</w:t>
            </w:r>
            <w:r w:rsidR="00F85FB9">
              <w:rPr>
                <w:rFonts w:ascii="Times New Roman" w:eastAsia="Times New Roman" w:hAnsi="Times New Roman" w:cs="Times New Roman"/>
                <w:bCs/>
                <w:iCs/>
                <w:sz w:val="24"/>
                <w:szCs w:val="24"/>
                <w:lang w:eastAsia="lv-LV"/>
              </w:rPr>
              <w:t xml:space="preserve"> </w:t>
            </w:r>
            <w:r w:rsidR="00F85FB9" w:rsidRPr="00F85FB9">
              <w:rPr>
                <w:rFonts w:ascii="Times New Roman" w:eastAsia="Times New Roman" w:hAnsi="Times New Roman" w:cs="Times New Roman"/>
                <w:bCs/>
                <w:iCs/>
                <w:sz w:val="24"/>
                <w:szCs w:val="24"/>
                <w:lang w:eastAsia="lv-LV"/>
              </w:rPr>
              <w:t>ar ko groza Direktīvu (ES) 2015/849 par to, lai nepieļautu finanšu sistēmas izmantošanu nelikumīgi iegūtu līdzekļu legalizēšanai vai teroristu finansēšanai, un ar ko groza Direktīvas 2009/138/EK un 2013/36/ES</w:t>
            </w:r>
            <w:r w:rsidR="00F85FB9">
              <w:rPr>
                <w:rFonts w:ascii="Times New Roman" w:eastAsia="Times New Roman" w:hAnsi="Times New Roman" w:cs="Times New Roman"/>
                <w:bCs/>
                <w:iCs/>
                <w:sz w:val="24"/>
                <w:szCs w:val="24"/>
                <w:lang w:eastAsia="lv-LV"/>
              </w:rPr>
              <w:t xml:space="preserve"> (turpmāk – Direktīva (ES) 2018/843) noteikto attiecībā uz informācijas pieejamību par  </w:t>
            </w:r>
            <w:r w:rsidR="00F85FB9" w:rsidRPr="00F85FB9">
              <w:rPr>
                <w:rFonts w:ascii="Times New Roman" w:eastAsia="Times New Roman" w:hAnsi="Times New Roman" w:cs="Times New Roman"/>
                <w:bCs/>
                <w:iCs/>
                <w:sz w:val="24"/>
                <w:szCs w:val="24"/>
                <w:lang w:eastAsia="lv-LV"/>
              </w:rPr>
              <w:t>kr</w:t>
            </w:r>
            <w:r w:rsidR="00F85FB9">
              <w:rPr>
                <w:rFonts w:ascii="Times New Roman" w:eastAsia="Times New Roman" w:hAnsi="Times New Roman" w:cs="Times New Roman"/>
                <w:bCs/>
                <w:iCs/>
                <w:sz w:val="24"/>
                <w:szCs w:val="24"/>
                <w:lang w:eastAsia="lv-LV"/>
              </w:rPr>
              <w:t xml:space="preserve">edītiestāžu </w:t>
            </w:r>
            <w:r w:rsidR="00F85FB9" w:rsidRPr="00F85FB9">
              <w:rPr>
                <w:rFonts w:ascii="Times New Roman" w:eastAsia="Times New Roman" w:hAnsi="Times New Roman" w:cs="Times New Roman"/>
                <w:bCs/>
                <w:iCs/>
                <w:sz w:val="24"/>
                <w:szCs w:val="24"/>
                <w:lang w:eastAsia="lv-LV"/>
              </w:rPr>
              <w:t>un finanšu iestā</w:t>
            </w:r>
            <w:r w:rsidR="00F85FB9">
              <w:rPr>
                <w:rFonts w:ascii="Times New Roman" w:eastAsia="Times New Roman" w:hAnsi="Times New Roman" w:cs="Times New Roman"/>
                <w:bCs/>
                <w:iCs/>
                <w:sz w:val="24"/>
                <w:szCs w:val="24"/>
                <w:lang w:eastAsia="lv-LV"/>
              </w:rPr>
              <w:t>žu uzturētajiem individuālajiem seifiem. Grozījumi</w:t>
            </w:r>
            <w:r w:rsidR="00505731">
              <w:rPr>
                <w:rFonts w:ascii="Times New Roman" w:eastAsia="Times New Roman" w:hAnsi="Times New Roman" w:cs="Times New Roman"/>
                <w:bCs/>
                <w:iCs/>
                <w:sz w:val="24"/>
                <w:szCs w:val="24"/>
                <w:lang w:eastAsia="lv-LV"/>
              </w:rPr>
              <w:t xml:space="preserve"> Eiropas Parlamenta un Padomes 2015.gada 20.maija </w:t>
            </w:r>
            <w:r w:rsidR="00F85FB9" w:rsidRPr="00F85FB9">
              <w:rPr>
                <w:rFonts w:ascii="Times New Roman" w:eastAsia="Times New Roman" w:hAnsi="Times New Roman" w:cs="Times New Roman"/>
                <w:bCs/>
                <w:iCs/>
                <w:sz w:val="24"/>
                <w:szCs w:val="24"/>
                <w:lang w:eastAsia="lv-LV"/>
              </w:rPr>
              <w:t> Direktīvas (ES) 2015/849</w:t>
            </w:r>
            <w:r w:rsidR="00F85FB9">
              <w:rPr>
                <w:rFonts w:ascii="Times New Roman" w:eastAsia="Times New Roman" w:hAnsi="Times New Roman" w:cs="Times New Roman"/>
                <w:bCs/>
                <w:iCs/>
                <w:sz w:val="24"/>
                <w:szCs w:val="24"/>
                <w:lang w:eastAsia="lv-LV"/>
              </w:rPr>
              <w:t xml:space="preserve"> </w:t>
            </w:r>
            <w:r w:rsidR="00F85FB9" w:rsidRPr="00F85FB9">
              <w:rPr>
                <w:rFonts w:ascii="Times New Roman" w:hAnsi="Times New Roman" w:cs="Times New Roman"/>
                <w:bCs/>
                <w:color w:val="000000"/>
                <w:sz w:val="24"/>
                <w:szCs w:val="24"/>
                <w:shd w:val="clear" w:color="auto" w:fill="FFFFFF"/>
              </w:rPr>
              <w:t>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(tu</w:t>
            </w:r>
            <w:r w:rsidR="00F85FB9">
              <w:rPr>
                <w:rFonts w:ascii="Times New Roman" w:hAnsi="Times New Roman" w:cs="Times New Roman"/>
                <w:bCs/>
                <w:color w:val="000000"/>
                <w:sz w:val="24"/>
                <w:szCs w:val="24"/>
                <w:shd w:val="clear" w:color="auto" w:fill="FFFFFF"/>
              </w:rPr>
              <w:t>r</w:t>
            </w:r>
            <w:r w:rsidR="00F85FB9" w:rsidRPr="00F85FB9">
              <w:rPr>
                <w:rFonts w:ascii="Times New Roman" w:hAnsi="Times New Roman" w:cs="Times New Roman"/>
                <w:bCs/>
                <w:color w:val="000000"/>
                <w:sz w:val="24"/>
                <w:szCs w:val="24"/>
                <w:shd w:val="clear" w:color="auto" w:fill="FFFFFF"/>
              </w:rPr>
              <w:t>pmāk – Direktīva (ES) 2015/894)</w:t>
            </w:r>
            <w:r w:rsidR="00F85FB9">
              <w:rPr>
                <w:rFonts w:ascii="Times New Roman" w:eastAsia="Times New Roman" w:hAnsi="Times New Roman" w:cs="Times New Roman"/>
                <w:bCs/>
                <w:iCs/>
                <w:sz w:val="24"/>
                <w:szCs w:val="24"/>
                <w:lang w:eastAsia="lv-LV"/>
              </w:rPr>
              <w:t xml:space="preserve"> 10. panta 1. punktā</w:t>
            </w:r>
            <w:r w:rsidR="00F85FB9" w:rsidRPr="00F85FB9">
              <w:rPr>
                <w:rFonts w:ascii="Times New Roman" w:eastAsia="Times New Roman" w:hAnsi="Times New Roman" w:cs="Times New Roman"/>
                <w:bCs/>
                <w:iCs/>
                <w:sz w:val="24"/>
                <w:szCs w:val="24"/>
                <w:lang w:eastAsia="lv-LV"/>
              </w:rPr>
              <w:t xml:space="preserve"> </w:t>
            </w:r>
            <w:r w:rsidR="00F85FB9">
              <w:rPr>
                <w:rFonts w:ascii="Times New Roman" w:eastAsia="Times New Roman" w:hAnsi="Times New Roman" w:cs="Times New Roman"/>
                <w:bCs/>
                <w:iCs/>
                <w:sz w:val="24"/>
                <w:szCs w:val="24"/>
                <w:lang w:eastAsia="lv-LV"/>
              </w:rPr>
              <w:t>nosaka, ka d</w:t>
            </w:r>
            <w:r w:rsidR="00F85FB9" w:rsidRPr="00F85FB9">
              <w:rPr>
                <w:rFonts w:ascii="Times New Roman" w:eastAsia="Times New Roman" w:hAnsi="Times New Roman" w:cs="Times New Roman"/>
                <w:bCs/>
                <w:iCs/>
                <w:sz w:val="24"/>
                <w:szCs w:val="24"/>
                <w:lang w:eastAsia="lv-LV"/>
              </w:rPr>
              <w:t>alībvalstis aizliedz savām kredītiestādēm un finanšu iestādēm uzturēt anonīmus kontus, anonīmas darījumu grāmatiņas vai anonīmus individuālos seifus. Dalībvalstis jebkurā gadījumā pieprasa, lai esošu anonīmo kontu, anonīmo darījumu grāmatiņu vai anonīmo individuālo seifu īpašnieki un labuma guvēji tiktu pakļauti klienta uzticamības pārbaudes pasākumiem pirms šādi konti, darījumu grāmatiņas vai seifi</w:t>
            </w:r>
            <w:r w:rsidR="00F85FB9">
              <w:rPr>
                <w:rFonts w:ascii="Times New Roman" w:eastAsia="Times New Roman" w:hAnsi="Times New Roman" w:cs="Times New Roman"/>
                <w:bCs/>
                <w:iCs/>
                <w:sz w:val="24"/>
                <w:szCs w:val="24"/>
                <w:lang w:eastAsia="lv-LV"/>
              </w:rPr>
              <w:t xml:space="preserve"> tiek jebkādā veidā izmantoti.</w:t>
            </w:r>
            <w:r w:rsidR="00AF48A5">
              <w:rPr>
                <w:rFonts w:ascii="Times New Roman" w:eastAsia="Times New Roman" w:hAnsi="Times New Roman" w:cs="Times New Roman"/>
                <w:bCs/>
                <w:iCs/>
                <w:sz w:val="24"/>
                <w:szCs w:val="24"/>
                <w:lang w:eastAsia="lv-LV"/>
              </w:rPr>
              <w:t xml:space="preserve"> </w:t>
            </w:r>
          </w:p>
          <w:p w14:paraId="419087D3" w14:textId="3A4E48D8" w:rsidR="00AF48A5" w:rsidRPr="000E49AC" w:rsidRDefault="00AF48A5" w:rsidP="00D73BC2">
            <w:pPr>
              <w:spacing w:after="0" w:line="240" w:lineRule="auto"/>
              <w:jc w:val="both"/>
              <w:rPr>
                <w:rFonts w:ascii="Times New Roman" w:eastAsia="Times New Roman" w:hAnsi="Times New Roman" w:cs="Times New Roman"/>
                <w:bCs/>
                <w:iCs/>
                <w:sz w:val="24"/>
                <w:szCs w:val="24"/>
                <w:lang w:eastAsia="lv-LV"/>
              </w:rPr>
            </w:pPr>
            <w:r w:rsidRPr="00AF48A5">
              <w:rPr>
                <w:rFonts w:ascii="Times New Roman" w:eastAsia="Times New Roman" w:hAnsi="Times New Roman" w:cs="Times New Roman"/>
                <w:bCs/>
                <w:iCs/>
                <w:sz w:val="24"/>
                <w:szCs w:val="24"/>
                <w:lang w:eastAsia="lv-LV"/>
              </w:rPr>
              <w:t xml:space="preserve">2018.gada 16.janvārī stājās spēkā Eiropas Parlamenta un Padomes 2017. gada 12. decembra Regula (ES) </w:t>
            </w:r>
            <w:r w:rsidRPr="00AF48A5">
              <w:rPr>
                <w:rFonts w:ascii="Times New Roman" w:eastAsia="Times New Roman" w:hAnsi="Times New Roman" w:cs="Times New Roman"/>
                <w:bCs/>
                <w:iCs/>
                <w:sz w:val="24"/>
                <w:szCs w:val="24"/>
                <w:lang w:eastAsia="lv-LV"/>
              </w:rPr>
              <w:lastRenderedPageBreak/>
              <w:t>2017/2394 par sadarbību starp valstu iestādēm, kas atbild par tiesību aktu izpildi patērētāju tiesību aizsardzības jomā, un ar ko atceļ Regulu (EK) Nr. 2006/2004 (turpmāk – Regula Nr.2017/2394).  Regulas Nr.2017/2394 9.panta 3.punkta (b) apakšpunkts nosaka, ka kompetentajai iestādei (PTAC) jānodrošina pilnvaras prasīt, lai jebkura publiska iestāde, struktūra vai aģentūra to dalībvalstī vai jebkura fiziska persona vai juridiska persona sniedz visu attiecīgo informāciju, datus vai dokumentus – jebkādā veidā vai formātā un neatkarīgi no datu nesēja vai vietas, kurā tie tiek glabāti –, lai konstatētu, vai ir noticis vai notiek pārkāpums, uz ko attiecas šī regula, un apzinātu šāda pārkāpuma detaļas, tostarp izsekotu finanšu un datu plūsmas, noskaidrotu finanšu un datu plūsmās iesaistīto personu identitāti un noskaidrotu banku kontu informāciju.</w:t>
            </w:r>
          </w:p>
        </w:tc>
      </w:tr>
      <w:tr w:rsidR="00237C7A" w:rsidRPr="00237C7A" w14:paraId="49B696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146346"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E3165CC" w14:textId="02484AFA" w:rsidR="00E11592"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BA9A41B" w14:textId="77777777" w:rsidR="00E11592" w:rsidRPr="00E11592" w:rsidRDefault="00E11592" w:rsidP="00E11592">
            <w:pPr>
              <w:rPr>
                <w:rFonts w:ascii="Times New Roman" w:eastAsia="Times New Roman" w:hAnsi="Times New Roman" w:cs="Times New Roman"/>
                <w:sz w:val="24"/>
                <w:szCs w:val="24"/>
                <w:lang w:eastAsia="lv-LV"/>
              </w:rPr>
            </w:pPr>
          </w:p>
          <w:p w14:paraId="7264BFCE" w14:textId="77777777" w:rsidR="00E11592" w:rsidRPr="00E11592" w:rsidRDefault="00E11592" w:rsidP="00E11592">
            <w:pPr>
              <w:rPr>
                <w:rFonts w:ascii="Times New Roman" w:eastAsia="Times New Roman" w:hAnsi="Times New Roman" w:cs="Times New Roman"/>
                <w:sz w:val="24"/>
                <w:szCs w:val="24"/>
                <w:lang w:eastAsia="lv-LV"/>
              </w:rPr>
            </w:pPr>
          </w:p>
          <w:p w14:paraId="2DFC24FD" w14:textId="77777777" w:rsidR="00E11592" w:rsidRPr="00E11592" w:rsidRDefault="00E11592" w:rsidP="00E11592">
            <w:pPr>
              <w:rPr>
                <w:rFonts w:ascii="Times New Roman" w:eastAsia="Times New Roman" w:hAnsi="Times New Roman" w:cs="Times New Roman"/>
                <w:sz w:val="24"/>
                <w:szCs w:val="24"/>
                <w:lang w:eastAsia="lv-LV"/>
              </w:rPr>
            </w:pPr>
          </w:p>
          <w:p w14:paraId="2A70FE36" w14:textId="3D23C23F" w:rsidR="00E5323B" w:rsidRPr="00E11592" w:rsidRDefault="00E11592" w:rsidP="00E11592">
            <w:pPr>
              <w:tabs>
                <w:tab w:val="left" w:pos="100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681B1634" w14:textId="15E0CD08" w:rsidR="00DA1649" w:rsidRPr="00B14BC3" w:rsidRDefault="00F63AD6" w:rsidP="00745171">
            <w:pPr>
              <w:pStyle w:val="tv213"/>
              <w:shd w:val="clear" w:color="auto" w:fill="FFFFFF"/>
              <w:spacing w:before="0" w:beforeAutospacing="0" w:after="0" w:afterAutospacing="0"/>
              <w:jc w:val="both"/>
              <w:rPr>
                <w:bCs/>
                <w:iCs/>
              </w:rPr>
            </w:pPr>
            <w:r w:rsidRPr="005076FB">
              <w:rPr>
                <w:iCs/>
              </w:rPr>
              <w:t xml:space="preserve">Šobrīd </w:t>
            </w:r>
            <w:r w:rsidR="00B14BC3">
              <w:rPr>
                <w:iCs/>
              </w:rPr>
              <w:t xml:space="preserve">Kredītiestāžu </w:t>
            </w:r>
            <w:r w:rsidR="00B14BC3" w:rsidRPr="00B14BC3">
              <w:rPr>
                <w:iCs/>
              </w:rPr>
              <w:t xml:space="preserve">likuma </w:t>
            </w:r>
            <w:r w:rsidR="00B14BC3" w:rsidRPr="00B14BC3">
              <w:rPr>
                <w:bCs/>
                <w:shd w:val="clear" w:color="auto" w:fill="FFFFFF"/>
              </w:rPr>
              <w:t>63.</w:t>
            </w:r>
            <w:r w:rsidR="00B14BC3" w:rsidRPr="00B14BC3">
              <w:rPr>
                <w:bCs/>
                <w:shd w:val="clear" w:color="auto" w:fill="FFFFFF"/>
                <w:vertAlign w:val="superscript"/>
              </w:rPr>
              <w:t>2 </w:t>
            </w:r>
            <w:r w:rsidR="00B14BC3" w:rsidRPr="00B14BC3">
              <w:rPr>
                <w:bCs/>
                <w:shd w:val="clear" w:color="auto" w:fill="FFFFFF"/>
              </w:rPr>
              <w:t>pants</w:t>
            </w:r>
            <w:r w:rsidR="00B14BC3" w:rsidRPr="00B14BC3">
              <w:rPr>
                <w:rFonts w:ascii="Arial" w:hAnsi="Arial" w:cs="Arial"/>
                <w:sz w:val="20"/>
                <w:szCs w:val="20"/>
                <w:shd w:val="clear" w:color="auto" w:fill="FFFFFF"/>
              </w:rPr>
              <w:t> </w:t>
            </w:r>
            <w:r w:rsidR="00F87802">
              <w:rPr>
                <w:bCs/>
              </w:rPr>
              <w:t>nosaka, ka</w:t>
            </w:r>
            <w:r w:rsidR="00333BBE">
              <w:rPr>
                <w:bCs/>
              </w:rPr>
              <w:t xml:space="preserve"> kredītiestādei ir pienākums sniegt ziņas</w:t>
            </w:r>
            <w:r w:rsidR="00333BBE" w:rsidRPr="00333BBE">
              <w:rPr>
                <w:iCs/>
              </w:rPr>
              <w:t xml:space="preserve"> </w:t>
            </w:r>
            <w:r w:rsidR="00333BBE" w:rsidRPr="00333BBE">
              <w:rPr>
                <w:bCs/>
                <w:iCs/>
              </w:rPr>
              <w:t>par klientu un tā</w:t>
            </w:r>
            <w:r w:rsidR="00F87802">
              <w:rPr>
                <w:bCs/>
              </w:rPr>
              <w:t xml:space="preserve"> </w:t>
            </w:r>
            <w:r w:rsidR="00333BBE" w:rsidRPr="00333BBE">
              <w:rPr>
                <w:bCs/>
                <w:iCs/>
              </w:rPr>
              <w:t xml:space="preserve">pieprasījuma noguldījumu un </w:t>
            </w:r>
            <w:r w:rsidR="00333BBE" w:rsidRPr="00333BBE">
              <w:rPr>
                <w:bCs/>
              </w:rPr>
              <w:t xml:space="preserve">maksājumu kontiem </w:t>
            </w:r>
            <w:r w:rsidR="00F87802">
              <w:rPr>
                <w:bCs/>
              </w:rPr>
              <w:t>Valsts ieņēmumu dienestam kā kontu reģistra pārzinim, atbilstoši Kontu reģistra likumā noteiktajam apjomam</w:t>
            </w:r>
            <w:r w:rsidR="00333BBE">
              <w:rPr>
                <w:bCs/>
              </w:rPr>
              <w:t xml:space="preserve"> un kārtībai</w:t>
            </w:r>
            <w:r w:rsidR="00F87802">
              <w:rPr>
                <w:bCs/>
              </w:rPr>
              <w:t>.</w:t>
            </w:r>
          </w:p>
          <w:p w14:paraId="722FB396" w14:textId="4A44DED0" w:rsidR="00FC535A" w:rsidRDefault="00DA1649" w:rsidP="00745171">
            <w:pPr>
              <w:pStyle w:val="tv213"/>
              <w:shd w:val="clear" w:color="auto" w:fill="FFFFFF"/>
              <w:spacing w:before="0" w:beforeAutospacing="0" w:after="0" w:afterAutospacing="0"/>
              <w:jc w:val="both"/>
              <w:rPr>
                <w:bCs/>
                <w:iCs/>
              </w:rPr>
            </w:pPr>
            <w:r w:rsidRPr="00DA1649">
              <w:rPr>
                <w:bCs/>
                <w:iCs/>
              </w:rPr>
              <w:t>Direktīva</w:t>
            </w:r>
            <w:r w:rsidR="00CF1153">
              <w:rPr>
                <w:bCs/>
                <w:iCs/>
              </w:rPr>
              <w:t>s</w:t>
            </w:r>
            <w:r w:rsidRPr="00DA1649">
              <w:rPr>
                <w:bCs/>
                <w:iCs/>
              </w:rPr>
              <w:t xml:space="preserve"> (ES) 2018/843</w:t>
            </w:r>
            <w:r>
              <w:rPr>
                <w:bCs/>
                <w:iCs/>
              </w:rPr>
              <w:t xml:space="preserve"> preambulas 20.</w:t>
            </w:r>
            <w:r w:rsidR="006B6F37">
              <w:rPr>
                <w:bCs/>
                <w:iCs/>
              </w:rPr>
              <w:t xml:space="preserve"> </w:t>
            </w:r>
            <w:r w:rsidR="00040928">
              <w:rPr>
                <w:bCs/>
                <w:iCs/>
              </w:rPr>
              <w:t xml:space="preserve">apsvērumā </w:t>
            </w:r>
            <w:r>
              <w:rPr>
                <w:bCs/>
                <w:iCs/>
              </w:rPr>
              <w:t>norādīts, ka a</w:t>
            </w:r>
            <w:r w:rsidRPr="00DA1649">
              <w:rPr>
                <w:bCs/>
                <w:iCs/>
              </w:rPr>
              <w:t xml:space="preserve">izkavēta </w:t>
            </w:r>
            <w:r w:rsidR="0062193C">
              <w:rPr>
                <w:bCs/>
                <w:iCs/>
              </w:rPr>
              <w:t>finanšu ziņu vākšanās vienību</w:t>
            </w:r>
            <w:r>
              <w:rPr>
                <w:bCs/>
                <w:iCs/>
              </w:rPr>
              <w:t xml:space="preserve"> </w:t>
            </w:r>
            <w:r w:rsidRPr="0062193C">
              <w:rPr>
                <w:bCs/>
                <w:iCs/>
              </w:rPr>
              <w:t>(</w:t>
            </w:r>
            <w:r w:rsidRPr="00DA1649">
              <w:rPr>
                <w:bCs/>
                <w:i/>
                <w:iCs/>
              </w:rPr>
              <w:t>FIU</w:t>
            </w:r>
            <w:r>
              <w:rPr>
                <w:bCs/>
                <w:iCs/>
              </w:rPr>
              <w:t>)</w:t>
            </w:r>
            <w:r w:rsidRPr="00DA1649">
              <w:rPr>
                <w:bCs/>
                <w:iCs/>
              </w:rPr>
              <w:t xml:space="preserve"> un citu kompetento iestāžu </w:t>
            </w:r>
            <w:r w:rsidR="00D90E07">
              <w:rPr>
                <w:bCs/>
                <w:iCs/>
              </w:rPr>
              <w:t xml:space="preserve">piekļuve informācijai par banku, </w:t>
            </w:r>
            <w:r w:rsidRPr="00DA1649">
              <w:rPr>
                <w:bCs/>
                <w:iCs/>
              </w:rPr>
              <w:t xml:space="preserve">maksājumu kontu un individuālo seifu, jo īpaši anonīmu, turētāju identitāti traucē ar terorismu saistīto līdzekļu pārvedumu atklāšanai. Valstu dati, kas ļauj identificēt vienai personai piederošus bankas un maksājumu kontus un individuālos seifus, ir sadrumstaloti un tādēļ nav savlaicīgi pieejami </w:t>
            </w:r>
            <w:r>
              <w:rPr>
                <w:bCs/>
                <w:iCs/>
              </w:rPr>
              <w:t xml:space="preserve">finanšu izmeklēšanas iestādēm </w:t>
            </w:r>
            <w:r w:rsidRPr="00DA1649">
              <w:rPr>
                <w:bCs/>
                <w:iCs/>
              </w:rPr>
              <w:t xml:space="preserve">un citām kompetentajām iestādēm. </w:t>
            </w:r>
            <w:r>
              <w:rPr>
                <w:bCs/>
                <w:iCs/>
              </w:rPr>
              <w:t>Minēto iemeslu dēļ</w:t>
            </w:r>
            <w:r w:rsidRPr="00DA1649">
              <w:rPr>
                <w:bCs/>
                <w:iCs/>
              </w:rPr>
              <w:t xml:space="preserve"> ir būtiski izveidot centralizētus automatizētus mehānismus, piemēram, re</w:t>
            </w:r>
            <w:r w:rsidR="00794A67">
              <w:rPr>
                <w:bCs/>
                <w:iCs/>
              </w:rPr>
              <w:t>ģistru vai datu ie</w:t>
            </w:r>
            <w:r>
              <w:rPr>
                <w:bCs/>
                <w:iCs/>
              </w:rPr>
              <w:t>guves sistēmu</w:t>
            </w:r>
            <w:r w:rsidRPr="00DA1649">
              <w:rPr>
                <w:bCs/>
                <w:iCs/>
              </w:rPr>
              <w:t xml:space="preserve"> visās dalībvalstīs</w:t>
            </w:r>
            <w:r>
              <w:rPr>
                <w:bCs/>
                <w:iCs/>
              </w:rPr>
              <w:t>,</w:t>
            </w:r>
            <w:r w:rsidRPr="00DA1649">
              <w:rPr>
                <w:bCs/>
                <w:iCs/>
              </w:rPr>
              <w:t xml:space="preserve"> kā efektīvu līdzekli, lai iegūtu savlaicīgu piekļuvi informācijai par banku un maksājumu kontu un individuālo seifu turētāju, to pilnvaroto personu un faktisko īpašnieku identitāti. Piemērojot piekļuves noteikumus, ir lietderīgi izmantot jau esošos mehānismus, ar noteikumu, ka valstu </w:t>
            </w:r>
            <w:r>
              <w:rPr>
                <w:bCs/>
                <w:iCs/>
              </w:rPr>
              <w:t>finanšu izmeklēšanas iestādes</w:t>
            </w:r>
            <w:r w:rsidRPr="00DA1649">
              <w:rPr>
                <w:bCs/>
                <w:iCs/>
              </w:rPr>
              <w:t xml:space="preserve"> var piekļūt to meklētajiem datiem nekavējoties un bez filtrēšanas. Dalībvalstīm būtu jāapsver šādu mehānismu papildināšana ar citu informāciju, kas tiek uzskatīta par nepieciešamu un samērīgu, lai mazinātu riskus, kuri saistīti ar nelikumīgi iegūtu līdzekļu legalizēšanu un terorisma finansēšanu.</w:t>
            </w:r>
          </w:p>
          <w:p w14:paraId="2B097482" w14:textId="5558E69C" w:rsidR="00C87FE4" w:rsidRDefault="00FC535A" w:rsidP="00745171">
            <w:pPr>
              <w:pStyle w:val="tv213"/>
              <w:shd w:val="clear" w:color="auto" w:fill="FFFFFF"/>
              <w:spacing w:before="0" w:beforeAutospacing="0" w:after="0" w:afterAutospacing="0"/>
              <w:jc w:val="both"/>
              <w:rPr>
                <w:iCs/>
              </w:rPr>
            </w:pPr>
            <w:r>
              <w:rPr>
                <w:bCs/>
                <w:iCs/>
              </w:rPr>
              <w:t xml:space="preserve">Ar </w:t>
            </w:r>
            <w:r w:rsidR="008432B8">
              <w:rPr>
                <w:bCs/>
                <w:iCs/>
              </w:rPr>
              <w:t>Direktīvā (ES) 2018/843 ietvertajiem</w:t>
            </w:r>
            <w:r>
              <w:rPr>
                <w:bCs/>
                <w:iCs/>
              </w:rPr>
              <w:t xml:space="preserve"> grozījumiem </w:t>
            </w:r>
            <w:r w:rsidRPr="00FC535A">
              <w:rPr>
                <w:bCs/>
                <w:iCs/>
              </w:rPr>
              <w:t>Direktīva</w:t>
            </w:r>
            <w:r w:rsidR="00D90E07">
              <w:rPr>
                <w:bCs/>
                <w:iCs/>
              </w:rPr>
              <w:t>s</w:t>
            </w:r>
            <w:r w:rsidRPr="00FC535A">
              <w:rPr>
                <w:bCs/>
                <w:iCs/>
              </w:rPr>
              <w:t xml:space="preserve"> (ES) 2015/894</w:t>
            </w:r>
            <w:r>
              <w:rPr>
                <w:bCs/>
                <w:iCs/>
              </w:rPr>
              <w:t xml:space="preserve"> 32.a pant</w:t>
            </w:r>
            <w:r w:rsidR="008E50C1">
              <w:rPr>
                <w:bCs/>
                <w:iCs/>
              </w:rPr>
              <w:t>a 1.punktā</w:t>
            </w:r>
            <w:r w:rsidR="000A365D">
              <w:rPr>
                <w:bCs/>
                <w:iCs/>
              </w:rPr>
              <w:t xml:space="preserve"> </w:t>
            </w:r>
            <w:r>
              <w:rPr>
                <w:bCs/>
                <w:iCs/>
              </w:rPr>
              <w:t xml:space="preserve">tiek noteikts, ka </w:t>
            </w:r>
            <w:r>
              <w:rPr>
                <w:iCs/>
              </w:rPr>
              <w:t>d</w:t>
            </w:r>
            <w:r w:rsidR="00C87FE4" w:rsidRPr="00FC535A">
              <w:rPr>
                <w:iCs/>
              </w:rPr>
              <w:t xml:space="preserve">alībvalstis izveido centralizētus </w:t>
            </w:r>
            <w:r w:rsidR="00C87FE4" w:rsidRPr="00FC535A">
              <w:rPr>
                <w:iCs/>
              </w:rPr>
              <w:lastRenderedPageBreak/>
              <w:t xml:space="preserve">automatizētus mehānismus, piemēram, centrālos reģistrus vai elektroniskās datu </w:t>
            </w:r>
            <w:r w:rsidR="00333BBE" w:rsidRPr="00FC535A">
              <w:rPr>
                <w:iCs/>
              </w:rPr>
              <w:t>i</w:t>
            </w:r>
            <w:r w:rsidR="00333BBE">
              <w:rPr>
                <w:iCs/>
              </w:rPr>
              <w:t>e</w:t>
            </w:r>
            <w:r w:rsidR="00333BBE" w:rsidRPr="00FC535A">
              <w:rPr>
                <w:iCs/>
              </w:rPr>
              <w:t xml:space="preserve">guves </w:t>
            </w:r>
            <w:r w:rsidR="00C87FE4" w:rsidRPr="00FC535A">
              <w:rPr>
                <w:iCs/>
              </w:rPr>
              <w:t>sistēmas, kas ļauj savlaicīgi identificēt jebkuru fizisku vai juridisku personu, kurai pieder vai kura kontrolē kontus un bankas k</w:t>
            </w:r>
            <w:r>
              <w:rPr>
                <w:iCs/>
              </w:rPr>
              <w:t>ontus, kas identificēti ar IBAN</w:t>
            </w:r>
            <w:r w:rsidR="00C87FE4" w:rsidRPr="00FC535A">
              <w:rPr>
                <w:iCs/>
              </w:rPr>
              <w:t xml:space="preserve"> un individuālos seifus, ko tu</w:t>
            </w:r>
            <w:r>
              <w:rPr>
                <w:iCs/>
              </w:rPr>
              <w:t>r kredītiestāde t</w:t>
            </w:r>
            <w:r w:rsidR="00040928">
              <w:rPr>
                <w:iCs/>
              </w:rPr>
              <w:t>ās</w:t>
            </w:r>
            <w:r>
              <w:rPr>
                <w:iCs/>
              </w:rPr>
              <w:t xml:space="preserve"> teritorijā. </w:t>
            </w:r>
          </w:p>
          <w:p w14:paraId="51C3F6E9" w14:textId="2BBFE4A1" w:rsidR="00333BBE" w:rsidRDefault="00FA59A8" w:rsidP="007451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Eiropas Komisija izstrādāja </w:t>
            </w:r>
            <w:r w:rsidRPr="000F074C">
              <w:rPr>
                <w:rFonts w:ascii="Times New Roman" w:eastAsia="Times New Roman" w:hAnsi="Times New Roman" w:cs="Times New Roman"/>
                <w:iCs/>
                <w:sz w:val="24"/>
                <w:szCs w:val="24"/>
                <w:lang w:eastAsia="lv-LV"/>
              </w:rPr>
              <w:t>Regul</w:t>
            </w:r>
            <w:r>
              <w:rPr>
                <w:rFonts w:ascii="Times New Roman" w:eastAsia="Times New Roman" w:hAnsi="Times New Roman" w:cs="Times New Roman"/>
                <w:iCs/>
                <w:sz w:val="24"/>
                <w:szCs w:val="24"/>
                <w:lang w:eastAsia="lv-LV"/>
              </w:rPr>
              <w:t>u</w:t>
            </w:r>
            <w:r w:rsidRPr="000F074C">
              <w:rPr>
                <w:rFonts w:ascii="Times New Roman" w:eastAsia="Times New Roman" w:hAnsi="Times New Roman" w:cs="Times New Roman"/>
                <w:iCs/>
                <w:sz w:val="24"/>
                <w:szCs w:val="24"/>
                <w:lang w:eastAsia="lv-LV"/>
              </w:rPr>
              <w:t xml:space="preserve"> Nr.2017/2394</w:t>
            </w:r>
            <w:r>
              <w:rPr>
                <w:rFonts w:ascii="Times New Roman" w:eastAsia="Times New Roman" w:hAnsi="Times New Roman" w:cs="Times New Roman"/>
                <w:iCs/>
                <w:sz w:val="24"/>
                <w:szCs w:val="24"/>
                <w:lang w:eastAsia="lv-LV"/>
              </w:rPr>
              <w:t xml:space="preserve">, ņemot vērā, ka pašlaik esošais sadarbības mehānisms nav pietiekams, lai nodrošinātu efektīvu patērētāju tiesību aizsardzību. </w:t>
            </w:r>
            <w:r w:rsidRPr="000F074C">
              <w:rPr>
                <w:rFonts w:ascii="Times New Roman" w:eastAsia="Times New Roman" w:hAnsi="Times New Roman" w:cs="Times New Roman"/>
                <w:iCs/>
                <w:sz w:val="24"/>
                <w:szCs w:val="24"/>
                <w:lang w:eastAsia="lv-LV"/>
              </w:rPr>
              <w:t xml:space="preserve"> Regula</w:t>
            </w:r>
            <w:r>
              <w:rPr>
                <w:rFonts w:ascii="Times New Roman" w:eastAsia="Times New Roman" w:hAnsi="Times New Roman" w:cs="Times New Roman"/>
                <w:iCs/>
                <w:sz w:val="24"/>
                <w:szCs w:val="24"/>
                <w:lang w:eastAsia="lv-LV"/>
              </w:rPr>
              <w:t> </w:t>
            </w:r>
            <w:r w:rsidRPr="000F074C">
              <w:rPr>
                <w:rFonts w:ascii="Times New Roman" w:eastAsia="Times New Roman" w:hAnsi="Times New Roman" w:cs="Times New Roman"/>
                <w:iCs/>
                <w:sz w:val="24"/>
                <w:szCs w:val="24"/>
                <w:lang w:eastAsia="lv-LV"/>
              </w:rPr>
              <w:t xml:space="preserve">Nr.2017/2394 nosaka, ka dalībvalstis norīko kompetentās iestādes, kas ir atbildīgas par šīs regulas piemērošanu un </w:t>
            </w:r>
            <w:r>
              <w:rPr>
                <w:rFonts w:ascii="Times New Roman" w:eastAsia="Times New Roman" w:hAnsi="Times New Roman" w:cs="Times New Roman"/>
                <w:iCs/>
                <w:sz w:val="24"/>
                <w:szCs w:val="24"/>
                <w:lang w:eastAsia="lv-LV"/>
              </w:rPr>
              <w:t>tās</w:t>
            </w:r>
            <w:r w:rsidRPr="000F074C">
              <w:rPr>
                <w:rFonts w:ascii="Times New Roman" w:eastAsia="Times New Roman" w:hAnsi="Times New Roman" w:cs="Times New Roman"/>
                <w:iCs/>
                <w:sz w:val="24"/>
                <w:szCs w:val="24"/>
                <w:lang w:eastAsia="lv-LV"/>
              </w:rPr>
              <w:t xml:space="preserve"> pielikumā uzskaitīto Eiropas Savienības tiesību aktu izpildi. Dalībvalstīm ir jānodrošina kompetentajām iestādēm Regulas Nr.2017/2394 9.pantā izklāstītās minimālās izmeklēšanas un izpildes pilnvaras </w:t>
            </w:r>
            <w:r w:rsidRPr="000F074C">
              <w:rPr>
                <w:rFonts w:ascii="Times New Roman" w:hAnsi="Times New Roman" w:cs="Times New Roman"/>
                <w:sz w:val="24"/>
                <w:szCs w:val="24"/>
              </w:rPr>
              <w:t>patērētāju kolektīvo interešu uzraudzības jomā</w:t>
            </w:r>
            <w:r w:rsidRPr="000F074C">
              <w:rPr>
                <w:rFonts w:ascii="Times New Roman" w:eastAsia="Times New Roman" w:hAnsi="Times New Roman" w:cs="Times New Roman"/>
                <w:iCs/>
                <w:sz w:val="24"/>
                <w:szCs w:val="24"/>
                <w:lang w:eastAsia="lv-LV"/>
              </w:rPr>
              <w:t>.</w:t>
            </w:r>
            <w:r w:rsidRPr="00FA59A8">
              <w:rPr>
                <w:rFonts w:ascii="Times New Roman" w:eastAsia="Times New Roman" w:hAnsi="Times New Roman" w:cs="Times New Roman"/>
                <w:iCs/>
                <w:sz w:val="24"/>
                <w:szCs w:val="24"/>
                <w:lang w:eastAsia="lv-LV"/>
              </w:rPr>
              <w:t xml:space="preserve"> Šobrīd nacionālie tiesību akti paredz mazāku tiesību apjomu kompetentajām iestādēm nekā noteikts Regulā Nr.2017/2394</w:t>
            </w:r>
            <w:r w:rsidR="00AF48A5">
              <w:rPr>
                <w:rFonts w:ascii="Times New Roman" w:eastAsia="Times New Roman" w:hAnsi="Times New Roman" w:cs="Times New Roman"/>
                <w:iCs/>
                <w:sz w:val="24"/>
                <w:szCs w:val="24"/>
                <w:lang w:eastAsia="lv-LV"/>
              </w:rPr>
              <w:t>, tostarp neparedzot PTAC tiesības pieprasīt no juridiskām personām (</w:t>
            </w:r>
            <w:r w:rsidR="001D0500">
              <w:rPr>
                <w:rFonts w:ascii="Times New Roman" w:eastAsia="Times New Roman" w:hAnsi="Times New Roman" w:cs="Times New Roman"/>
                <w:iCs/>
                <w:sz w:val="24"/>
                <w:szCs w:val="24"/>
                <w:lang w:eastAsia="lv-LV"/>
              </w:rPr>
              <w:t>maksājumu pakalpojumu sniedzējiem</w:t>
            </w:r>
            <w:r w:rsidR="00AF48A5">
              <w:rPr>
                <w:rFonts w:ascii="Times New Roman" w:eastAsia="Times New Roman" w:hAnsi="Times New Roman" w:cs="Times New Roman"/>
                <w:iCs/>
                <w:sz w:val="24"/>
                <w:szCs w:val="24"/>
                <w:lang w:eastAsia="lv-LV"/>
              </w:rPr>
              <w:t xml:space="preserve">) </w:t>
            </w:r>
            <w:r w:rsidRPr="00FA59A8">
              <w:rPr>
                <w:rFonts w:ascii="Times New Roman" w:eastAsia="Times New Roman" w:hAnsi="Times New Roman" w:cs="Times New Roman"/>
                <w:iCs/>
                <w:sz w:val="24"/>
                <w:szCs w:val="24"/>
                <w:lang w:eastAsia="lv-LV"/>
              </w:rPr>
              <w:t>informāciju, lai konstatētu, vai ir noticis vai notiek pārkāpums, uz ko attiecas šī regula, un apzinātu šāda pārkāpuma detaļas, tostarp izsekotu finanšu un datu plūsmas, noskaidrotu finanšu un datu plūsmās iesaistīto personu identitāti un nosk</w:t>
            </w:r>
            <w:r>
              <w:rPr>
                <w:rFonts w:ascii="Times New Roman" w:eastAsia="Times New Roman" w:hAnsi="Times New Roman" w:cs="Times New Roman"/>
                <w:iCs/>
                <w:sz w:val="24"/>
                <w:szCs w:val="24"/>
                <w:lang w:eastAsia="lv-LV"/>
              </w:rPr>
              <w:t>aidrotu banku kontu informāciju.</w:t>
            </w:r>
          </w:p>
          <w:p w14:paraId="6217BEA7" w14:textId="77777777" w:rsidR="00B911DE" w:rsidRPr="00B911DE" w:rsidRDefault="00B911DE" w:rsidP="00745171">
            <w:pPr>
              <w:spacing w:after="0" w:line="240" w:lineRule="auto"/>
              <w:jc w:val="both"/>
              <w:rPr>
                <w:rFonts w:ascii="Times New Roman" w:eastAsia="Times New Roman" w:hAnsi="Times New Roman" w:cs="Times New Roman"/>
                <w:iCs/>
                <w:sz w:val="24"/>
                <w:szCs w:val="24"/>
                <w:lang w:eastAsia="lv-LV"/>
              </w:rPr>
            </w:pPr>
            <w:r w:rsidRPr="00B911DE">
              <w:rPr>
                <w:rFonts w:ascii="Times New Roman" w:eastAsia="Times New Roman" w:hAnsi="Times New Roman" w:cs="Times New Roman"/>
                <w:iCs/>
                <w:sz w:val="24"/>
                <w:szCs w:val="24"/>
                <w:lang w:eastAsia="lv-LV"/>
              </w:rPr>
              <w:t xml:space="preserve">Regulas Nr.2017/2394 prasības tiek ieviestas līdz ar likumprojektu “Grozījumi Patērētāju tiesību aizsardzības likumā” (VSS-834), kas paredz piešķirt PTAC tiesības uz tiesneša lēmuma pamata pieprasīt un saņemt maksājumu pakalpojumu sniedzēju, tostarp, kredītiestāžu rīcībā esošās neizpaužamās ziņas. Līdz ar to ir nepieciešams veikt grozījumus Kredītiestāžu likuma 63.panta pirmajā, nosakot kredītiestādēm pienākumu sniegt neizpaužamās ziņas PTAC. </w:t>
            </w:r>
          </w:p>
          <w:p w14:paraId="7BB2AEDB" w14:textId="535440BE" w:rsidR="00B911DE" w:rsidRPr="008E50C1" w:rsidRDefault="00B911DE" w:rsidP="00745171">
            <w:pPr>
              <w:spacing w:after="0" w:line="240" w:lineRule="auto"/>
              <w:jc w:val="both"/>
              <w:rPr>
                <w:rFonts w:ascii="Times New Roman" w:eastAsia="Times New Roman" w:hAnsi="Times New Roman" w:cs="Times New Roman"/>
                <w:iCs/>
                <w:sz w:val="24"/>
                <w:szCs w:val="24"/>
                <w:lang w:eastAsia="lv-LV"/>
              </w:rPr>
            </w:pPr>
            <w:r w:rsidRPr="00B911DE">
              <w:rPr>
                <w:rFonts w:ascii="Times New Roman" w:eastAsia="Times New Roman" w:hAnsi="Times New Roman" w:cs="Times New Roman"/>
                <w:iCs/>
                <w:sz w:val="24"/>
                <w:szCs w:val="24"/>
                <w:lang w:eastAsia="lv-LV"/>
              </w:rPr>
              <w:t>PTAC, uz tiesneša lēmuma pamata, pieprasīs maksājumu pakalpojumu sniedzēju rīcībā esošo to klientu kontu izrakstus par konkrētu periodu un informāciju par darījumiem, tostarp, darījumu summu un laiku, darījumu dalībnieku kontu numuriem, kā arī darījumu mērķi. Minētā informācija ir nepieciešama PTAC, veicot procesuālās darbības lietās par pārkāpumu, kas skar patērētāju kolektīvo interešu pārkāpumu, lai iegūtu visu lietas būtības noskaidrošanai nepieciešamo informāciju.</w:t>
            </w:r>
          </w:p>
          <w:p w14:paraId="4A3E0E47" w14:textId="142E8DF5" w:rsidR="00E34439" w:rsidRPr="00035B99" w:rsidRDefault="00040928" w:rsidP="00745171">
            <w:pPr>
              <w:pStyle w:val="ListParagraph"/>
              <w:spacing w:after="0" w:line="240" w:lineRule="auto"/>
              <w:ind w:left="0"/>
              <w:jc w:val="both"/>
              <w:rPr>
                <w:rFonts w:ascii="Times New Roman" w:eastAsia="Times New Roman" w:hAnsi="Times New Roman" w:cs="Times New Roman"/>
                <w:iCs/>
                <w:sz w:val="24"/>
                <w:szCs w:val="24"/>
                <w:lang w:eastAsia="lv-LV"/>
              </w:rPr>
            </w:pPr>
            <w:r w:rsidRPr="00040928">
              <w:rPr>
                <w:rFonts w:ascii="Times New Roman" w:eastAsia="Times New Roman" w:hAnsi="Times New Roman" w:cs="Times New Roman"/>
                <w:iCs/>
                <w:sz w:val="24"/>
                <w:szCs w:val="24"/>
                <w:lang w:eastAsia="lv-LV"/>
              </w:rPr>
              <w:t xml:space="preserve">Ņemot vērā </w:t>
            </w:r>
            <w:r>
              <w:rPr>
                <w:rFonts w:ascii="Times New Roman" w:eastAsia="Times New Roman" w:hAnsi="Times New Roman" w:cs="Times New Roman"/>
                <w:iCs/>
                <w:sz w:val="24"/>
                <w:szCs w:val="24"/>
                <w:lang w:eastAsia="lv-LV"/>
              </w:rPr>
              <w:t xml:space="preserve">iepriekš </w:t>
            </w:r>
            <w:r w:rsidRPr="00040928">
              <w:rPr>
                <w:rFonts w:ascii="Times New Roman" w:eastAsia="Times New Roman" w:hAnsi="Times New Roman" w:cs="Times New Roman"/>
                <w:iCs/>
                <w:sz w:val="24"/>
                <w:szCs w:val="24"/>
                <w:lang w:eastAsia="lv-LV"/>
              </w:rPr>
              <w:t>minēto un to, lai Valsts ieņēmuma dienestam kā kontu reģistra pārzinim būtu pieejamas ziņas arī par kredītiestādes klienta lietošanā esošiem individuālajiem seifiem, ar šo Likumprojektā ietverto grozījumu Kredītiestāžu likuma 63.</w:t>
            </w:r>
            <w:r w:rsidRPr="00C11485">
              <w:rPr>
                <w:rFonts w:ascii="Times New Roman" w:eastAsia="Times New Roman" w:hAnsi="Times New Roman" w:cs="Times New Roman"/>
                <w:iCs/>
                <w:sz w:val="24"/>
                <w:szCs w:val="24"/>
                <w:vertAlign w:val="superscript"/>
                <w:lang w:eastAsia="lv-LV"/>
              </w:rPr>
              <w:t>2</w:t>
            </w:r>
            <w:r w:rsidRPr="00040928">
              <w:rPr>
                <w:rFonts w:ascii="Times New Roman" w:eastAsia="Times New Roman" w:hAnsi="Times New Roman" w:cs="Times New Roman"/>
                <w:iCs/>
                <w:sz w:val="24"/>
                <w:szCs w:val="24"/>
                <w:lang w:eastAsia="lv-LV"/>
              </w:rPr>
              <w:t xml:space="preserve"> pantā tiek </w:t>
            </w:r>
            <w:r w:rsidRPr="00040928">
              <w:rPr>
                <w:rFonts w:ascii="Times New Roman" w:eastAsia="Times New Roman" w:hAnsi="Times New Roman" w:cs="Times New Roman"/>
                <w:iCs/>
                <w:sz w:val="24"/>
                <w:szCs w:val="24"/>
                <w:lang w:eastAsia="lv-LV"/>
              </w:rPr>
              <w:lastRenderedPageBreak/>
              <w:t xml:space="preserve">noteikts, ka kredītiestādei ir pienākums sniegt šīs ziņas Valsts ieņēmuma dienestam kā kontu reģistra pārzinim par kredītiestāžu klienta lietošanā esošiem individuālajiem seifiem. </w:t>
            </w:r>
            <w:r w:rsidR="00AF48A5">
              <w:rPr>
                <w:rFonts w:ascii="Times New Roman" w:eastAsia="Times New Roman" w:hAnsi="Times New Roman" w:cs="Times New Roman"/>
                <w:iCs/>
                <w:sz w:val="24"/>
                <w:szCs w:val="24"/>
                <w:lang w:eastAsia="lv-LV"/>
              </w:rPr>
              <w:t>Vienlaikus Likumprojekts paredz PTAC saņemt k</w:t>
            </w:r>
            <w:r w:rsidR="00AF48A5" w:rsidRPr="00AF48A5">
              <w:rPr>
                <w:rFonts w:ascii="Times New Roman" w:eastAsia="Times New Roman" w:hAnsi="Times New Roman" w:cs="Times New Roman"/>
                <w:iCs/>
                <w:sz w:val="24"/>
                <w:szCs w:val="24"/>
                <w:lang w:eastAsia="lv-LV"/>
              </w:rPr>
              <w:t>redītiestāde</w:t>
            </w:r>
            <w:r w:rsidR="00AF48A5">
              <w:rPr>
                <w:rFonts w:ascii="Times New Roman" w:eastAsia="Times New Roman" w:hAnsi="Times New Roman" w:cs="Times New Roman"/>
                <w:iCs/>
                <w:sz w:val="24"/>
                <w:szCs w:val="24"/>
                <w:lang w:eastAsia="lv-LV"/>
              </w:rPr>
              <w:t xml:space="preserve">s rīcībā esošās neizpaužamās ziņas </w:t>
            </w:r>
            <w:r w:rsidR="00AF48A5" w:rsidRPr="00AF48A5">
              <w:rPr>
                <w:rFonts w:ascii="Times New Roman" w:eastAsia="Times New Roman" w:hAnsi="Times New Roman" w:cs="Times New Roman"/>
                <w:iCs/>
                <w:sz w:val="24"/>
                <w:szCs w:val="24"/>
                <w:lang w:eastAsia="lv-LV"/>
              </w:rPr>
              <w:t>Patērētāju tiesību aizsardzības likumā noteikto procesuālo darbību veikšanai pārkāpumu, kas skar patērētāju kolektīvās intereses, novēršanai</w:t>
            </w:r>
            <w:r w:rsidR="00AF48A5">
              <w:rPr>
                <w:rFonts w:ascii="Times New Roman" w:eastAsia="Times New Roman" w:hAnsi="Times New Roman" w:cs="Times New Roman"/>
                <w:iCs/>
                <w:sz w:val="24"/>
                <w:szCs w:val="24"/>
                <w:lang w:eastAsia="lv-LV"/>
              </w:rPr>
              <w:t>.</w:t>
            </w:r>
            <w:r w:rsidR="00717C35">
              <w:rPr>
                <w:rFonts w:ascii="Times New Roman" w:eastAsia="Times New Roman" w:hAnsi="Times New Roman" w:cs="Times New Roman"/>
                <w:iCs/>
                <w:sz w:val="24"/>
                <w:szCs w:val="24"/>
                <w:lang w:eastAsia="lv-LV"/>
              </w:rPr>
              <w:t xml:space="preserve"> Tāpat neizpaužamās ziņas PTAC varēs pieprasīt no maksājumu pakalpojumu sniedzējiem, jo atbilstoši </w:t>
            </w:r>
            <w:r w:rsidR="00717C35" w:rsidRPr="00717C35">
              <w:rPr>
                <w:rFonts w:ascii="Times New Roman" w:hAnsi="Times New Roman" w:cs="Times New Roman"/>
                <w:bCs/>
                <w:sz w:val="24"/>
                <w:szCs w:val="24"/>
                <w:shd w:val="clear" w:color="auto" w:fill="FFFFFF"/>
              </w:rPr>
              <w:t xml:space="preserve">Maksājumu pakalpojumu un elektroniskās naudas likuma 61.panta otrajai daļai, </w:t>
            </w:r>
            <w:r w:rsidR="00717C35" w:rsidRPr="00717C35">
              <w:rPr>
                <w:rFonts w:ascii="Times New Roman" w:hAnsi="Times New Roman" w:cs="Times New Roman"/>
                <w:sz w:val="24"/>
                <w:szCs w:val="24"/>
                <w:shd w:val="clear" w:color="auto" w:fill="FFFFFF"/>
              </w:rPr>
              <w:t>maksājumu pakalpojumu sniedzējs tā rīcībā esošās neizpaužamās ziņas sniedz valsts institūcijai, valsts amatpersonai vai citai iestādei un amatpersonai tādā pašā kārtībā kā kredītiestādes saskaņā ar </w:t>
            </w:r>
            <w:hyperlink r:id="rId10" w:tgtFrame="_blank" w:history="1">
              <w:r w:rsidR="00717C35" w:rsidRPr="00717C35">
                <w:rPr>
                  <w:rStyle w:val="Hyperlink"/>
                  <w:rFonts w:ascii="Times New Roman" w:hAnsi="Times New Roman" w:cs="Times New Roman"/>
                  <w:color w:val="auto"/>
                  <w:sz w:val="24"/>
                  <w:szCs w:val="24"/>
                  <w:u w:val="none"/>
                  <w:shd w:val="clear" w:color="auto" w:fill="FFFFFF"/>
                </w:rPr>
                <w:t>Kredītiestāžu likuma</w:t>
              </w:r>
            </w:hyperlink>
            <w:r w:rsidR="00717C35" w:rsidRPr="00717C35">
              <w:rPr>
                <w:rFonts w:ascii="Times New Roman" w:hAnsi="Times New Roman" w:cs="Times New Roman"/>
                <w:sz w:val="24"/>
                <w:szCs w:val="24"/>
                <w:shd w:val="clear" w:color="auto" w:fill="FFFFFF"/>
              </w:rPr>
              <w:t> </w:t>
            </w:r>
            <w:hyperlink r:id="rId11" w:anchor="p63" w:tgtFrame="_blank" w:history="1">
              <w:r w:rsidR="00717C35" w:rsidRPr="00717C35">
                <w:rPr>
                  <w:rStyle w:val="Hyperlink"/>
                  <w:rFonts w:ascii="Times New Roman" w:hAnsi="Times New Roman" w:cs="Times New Roman"/>
                  <w:color w:val="auto"/>
                  <w:sz w:val="24"/>
                  <w:szCs w:val="24"/>
                  <w:u w:val="none"/>
                  <w:shd w:val="clear" w:color="auto" w:fill="FFFFFF"/>
                </w:rPr>
                <w:t>63.panta</w:t>
              </w:r>
            </w:hyperlink>
            <w:r w:rsidR="00717C35" w:rsidRPr="00717C35">
              <w:rPr>
                <w:rFonts w:ascii="Times New Roman" w:hAnsi="Times New Roman" w:cs="Times New Roman"/>
                <w:sz w:val="24"/>
                <w:szCs w:val="24"/>
                <w:shd w:val="clear" w:color="auto" w:fill="FFFFFF"/>
              </w:rPr>
              <w:t> noteikumiem.</w:t>
            </w:r>
            <w:r w:rsidR="00717C35">
              <w:rPr>
                <w:rFonts w:ascii="Times New Roman" w:hAnsi="Times New Roman" w:cs="Times New Roman"/>
                <w:sz w:val="24"/>
                <w:szCs w:val="24"/>
                <w:shd w:val="clear" w:color="auto" w:fill="FFFFFF"/>
              </w:rPr>
              <w:t xml:space="preserve"> Atsauce uz </w:t>
            </w:r>
            <w:r w:rsidR="00174E86">
              <w:rPr>
                <w:rFonts w:ascii="Times New Roman" w:hAnsi="Times New Roman" w:cs="Times New Roman"/>
                <w:sz w:val="24"/>
                <w:szCs w:val="24"/>
                <w:shd w:val="clear" w:color="auto" w:fill="FFFFFF"/>
              </w:rPr>
              <w:t xml:space="preserve">attiecīgo Kredītiestāžu likuma normu iekļauta arī </w:t>
            </w:r>
            <w:proofErr w:type="spellStart"/>
            <w:r w:rsidR="00174E86" w:rsidRPr="00174E86">
              <w:rPr>
                <w:rFonts w:ascii="Times New Roman" w:hAnsi="Times New Roman" w:cs="Times New Roman"/>
                <w:bCs/>
                <w:sz w:val="24"/>
                <w:szCs w:val="24"/>
                <w:shd w:val="clear" w:color="auto" w:fill="FFFFFF"/>
              </w:rPr>
              <w:t>Krājaizdevu</w:t>
            </w:r>
            <w:proofErr w:type="spellEnd"/>
            <w:r w:rsidR="00174E86" w:rsidRPr="00174E86">
              <w:rPr>
                <w:rFonts w:ascii="Times New Roman" w:hAnsi="Times New Roman" w:cs="Times New Roman"/>
                <w:bCs/>
                <w:sz w:val="24"/>
                <w:szCs w:val="24"/>
                <w:shd w:val="clear" w:color="auto" w:fill="FFFFFF"/>
              </w:rPr>
              <w:t xml:space="preserve"> sabiedrību likuma 2.</w:t>
            </w:r>
            <w:r w:rsidR="00174E86" w:rsidRPr="00174E86">
              <w:rPr>
                <w:rFonts w:ascii="Times New Roman" w:hAnsi="Times New Roman" w:cs="Times New Roman"/>
                <w:bCs/>
                <w:sz w:val="24"/>
                <w:szCs w:val="24"/>
                <w:shd w:val="clear" w:color="auto" w:fill="FFFFFF"/>
                <w:vertAlign w:val="superscript"/>
              </w:rPr>
              <w:t xml:space="preserve">1 </w:t>
            </w:r>
            <w:r w:rsidR="0003052A">
              <w:rPr>
                <w:rFonts w:ascii="Times New Roman" w:hAnsi="Times New Roman" w:cs="Times New Roman"/>
                <w:bCs/>
                <w:sz w:val="24"/>
                <w:szCs w:val="24"/>
                <w:shd w:val="clear" w:color="auto" w:fill="FFFFFF"/>
              </w:rPr>
              <w:t xml:space="preserve">panta </w:t>
            </w:r>
            <w:r w:rsidR="00174E86" w:rsidRPr="00174E86">
              <w:rPr>
                <w:rFonts w:ascii="Times New Roman" w:hAnsi="Times New Roman" w:cs="Times New Roman"/>
                <w:bCs/>
                <w:sz w:val="24"/>
                <w:szCs w:val="24"/>
                <w:shd w:val="clear" w:color="auto" w:fill="FFFFFF"/>
              </w:rPr>
              <w:t xml:space="preserve">otrajā daļā, nodrošinot piekļuvi informācijai arī gadījumos, kad procesuālo darbību veikšanas nepieciešams iegūt neizpaužamas ziņas no </w:t>
            </w:r>
            <w:proofErr w:type="spellStart"/>
            <w:r w:rsidR="00174E86" w:rsidRPr="00174E86">
              <w:rPr>
                <w:rFonts w:ascii="Times New Roman" w:hAnsi="Times New Roman" w:cs="Times New Roman"/>
                <w:bCs/>
                <w:sz w:val="24"/>
                <w:szCs w:val="24"/>
                <w:shd w:val="clear" w:color="auto" w:fill="FFFFFF"/>
              </w:rPr>
              <w:t>krājaizdevu</w:t>
            </w:r>
            <w:proofErr w:type="spellEnd"/>
            <w:r w:rsidR="00174E86" w:rsidRPr="00174E86">
              <w:rPr>
                <w:rFonts w:ascii="Times New Roman" w:hAnsi="Times New Roman" w:cs="Times New Roman"/>
                <w:bCs/>
                <w:sz w:val="24"/>
                <w:szCs w:val="24"/>
                <w:shd w:val="clear" w:color="auto" w:fill="FFFFFF"/>
              </w:rPr>
              <w:t xml:space="preserve"> sabiedrībām.</w:t>
            </w:r>
            <w:r w:rsidR="00174E86" w:rsidRPr="00174E86">
              <w:rPr>
                <w:rFonts w:ascii="Arial" w:hAnsi="Arial" w:cs="Arial"/>
                <w:b/>
                <w:bCs/>
                <w:sz w:val="35"/>
                <w:szCs w:val="35"/>
                <w:shd w:val="clear" w:color="auto" w:fill="FFFFFF"/>
              </w:rPr>
              <w:t xml:space="preserve"> </w:t>
            </w:r>
          </w:p>
        </w:tc>
      </w:tr>
      <w:tr w:rsidR="00E5323B" w:rsidRPr="00237C7A" w14:paraId="36AED8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BD915A"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F7E14FF"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2F8324E" w14:textId="5EE599AA" w:rsidR="00E5323B" w:rsidRPr="00237C7A" w:rsidRDefault="008E7203" w:rsidP="00AF75A7">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Finanšu ministrija</w:t>
            </w:r>
            <w:r w:rsidR="00034311">
              <w:rPr>
                <w:rFonts w:ascii="Times New Roman" w:eastAsia="Times New Roman" w:hAnsi="Times New Roman" w:cs="Times New Roman"/>
                <w:iCs/>
                <w:sz w:val="24"/>
                <w:szCs w:val="24"/>
                <w:lang w:eastAsia="lv-LV"/>
              </w:rPr>
              <w:t>, Valsts ieņēmumu dienests</w:t>
            </w:r>
            <w:r w:rsidR="006D2917">
              <w:rPr>
                <w:rFonts w:ascii="Times New Roman" w:eastAsia="Times New Roman" w:hAnsi="Times New Roman" w:cs="Times New Roman"/>
                <w:iCs/>
                <w:sz w:val="24"/>
                <w:szCs w:val="24"/>
                <w:lang w:eastAsia="lv-LV"/>
              </w:rPr>
              <w:t xml:space="preserve">, </w:t>
            </w:r>
            <w:r w:rsidR="0021449D">
              <w:rPr>
                <w:rFonts w:ascii="Times New Roman" w:eastAsia="Times New Roman" w:hAnsi="Times New Roman" w:cs="Times New Roman"/>
                <w:iCs/>
                <w:sz w:val="24"/>
                <w:szCs w:val="24"/>
                <w:lang w:eastAsia="lv-LV"/>
              </w:rPr>
              <w:t xml:space="preserve">Ekonomikas ministrija, </w:t>
            </w:r>
            <w:r w:rsidR="006D2917">
              <w:rPr>
                <w:rFonts w:ascii="Times New Roman" w:eastAsia="Times New Roman" w:hAnsi="Times New Roman" w:cs="Times New Roman"/>
                <w:iCs/>
                <w:sz w:val="24"/>
                <w:szCs w:val="24"/>
                <w:lang w:eastAsia="lv-LV"/>
              </w:rPr>
              <w:t>PTAC</w:t>
            </w:r>
            <w:r w:rsidR="00034311">
              <w:rPr>
                <w:rFonts w:ascii="Times New Roman" w:eastAsia="Times New Roman" w:hAnsi="Times New Roman" w:cs="Times New Roman"/>
                <w:iCs/>
                <w:sz w:val="24"/>
                <w:szCs w:val="24"/>
                <w:lang w:eastAsia="lv-LV"/>
              </w:rPr>
              <w:t>.</w:t>
            </w:r>
          </w:p>
        </w:tc>
      </w:tr>
      <w:tr w:rsidR="00237C7A" w:rsidRPr="00237C7A" w14:paraId="20AEF4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C654AB"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AB1544"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5B8FF8" w14:textId="77777777" w:rsidR="00E5323B" w:rsidRPr="00237C7A" w:rsidRDefault="00A92B51"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Nav.</w:t>
            </w:r>
          </w:p>
        </w:tc>
      </w:tr>
    </w:tbl>
    <w:p w14:paraId="72F0A43E"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05DAB06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D9E2B3" w14:textId="77777777" w:rsidR="00655F2C" w:rsidRPr="00536A4B" w:rsidRDefault="00E5323B" w:rsidP="00FA7BDD">
            <w:pPr>
              <w:spacing w:after="0" w:line="240" w:lineRule="auto"/>
              <w:jc w:val="center"/>
              <w:rPr>
                <w:rFonts w:ascii="Times New Roman" w:eastAsia="Times New Roman" w:hAnsi="Times New Roman" w:cs="Times New Roman"/>
                <w:b/>
                <w:bCs/>
                <w:iCs/>
                <w:color w:val="414142"/>
                <w:sz w:val="24"/>
                <w:szCs w:val="24"/>
                <w:lang w:eastAsia="lv-LV"/>
              </w:rPr>
            </w:pPr>
            <w:r w:rsidRPr="001C533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536A4B" w14:paraId="443799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ADAB1F"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8A7FFA"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 xml:space="preserve">Sabiedrības </w:t>
            </w:r>
            <w:proofErr w:type="spellStart"/>
            <w:r w:rsidRPr="00237C7A">
              <w:rPr>
                <w:rFonts w:ascii="Times New Roman" w:eastAsia="Times New Roman" w:hAnsi="Times New Roman" w:cs="Times New Roman"/>
                <w:iCs/>
                <w:sz w:val="24"/>
                <w:szCs w:val="24"/>
                <w:lang w:eastAsia="lv-LV"/>
              </w:rPr>
              <w:t>mērķgrupas</w:t>
            </w:r>
            <w:proofErr w:type="spellEnd"/>
            <w:r w:rsidRPr="00237C7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25C911B" w14:textId="653EE4A2" w:rsidR="00E5323B" w:rsidRPr="00372F09" w:rsidRDefault="008432B8" w:rsidP="001D050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Likumprojekts paredz kredītiestādēm pienākumu sniegt Valsts ieņēmumu dienestam ziņas par </w:t>
            </w:r>
            <w:r w:rsidRPr="00040928">
              <w:rPr>
                <w:rFonts w:ascii="Times New Roman" w:eastAsia="Times New Roman" w:hAnsi="Times New Roman" w:cs="Times New Roman"/>
                <w:iCs/>
                <w:sz w:val="24"/>
                <w:szCs w:val="24"/>
                <w:lang w:eastAsia="lv-LV"/>
              </w:rPr>
              <w:t>kredītiestāžu klienta lietošanā esošiem individuālajiem seifiem</w:t>
            </w:r>
            <w:r>
              <w:rPr>
                <w:rFonts w:ascii="Times New Roman" w:eastAsia="Times New Roman" w:hAnsi="Times New Roman" w:cs="Times New Roman"/>
                <w:iCs/>
                <w:sz w:val="24"/>
                <w:szCs w:val="24"/>
                <w:lang w:eastAsia="lv-LV"/>
              </w:rPr>
              <w:t xml:space="preserve">. </w:t>
            </w:r>
            <w:r w:rsidR="00D65E5A" w:rsidRPr="00D65E5A">
              <w:rPr>
                <w:rFonts w:ascii="Times New Roman" w:eastAsia="Times New Roman" w:hAnsi="Times New Roman" w:cs="Times New Roman"/>
                <w:iCs/>
                <w:sz w:val="24"/>
                <w:szCs w:val="24"/>
                <w:lang w:eastAsia="lv-LV"/>
              </w:rPr>
              <w:t>Netiešā veidā tiek ietekmētas fiziskās vai juridiskās personas, kuras kredītiestādē, saņem individuāl</w:t>
            </w:r>
            <w:r w:rsidR="00034311">
              <w:rPr>
                <w:rFonts w:ascii="Times New Roman" w:eastAsia="Times New Roman" w:hAnsi="Times New Roman" w:cs="Times New Roman"/>
                <w:iCs/>
                <w:sz w:val="24"/>
                <w:szCs w:val="24"/>
                <w:lang w:eastAsia="lv-LV"/>
              </w:rPr>
              <w:t>ā</w:t>
            </w:r>
            <w:r w:rsidR="00D65E5A" w:rsidRPr="00D65E5A">
              <w:rPr>
                <w:rFonts w:ascii="Times New Roman" w:eastAsia="Times New Roman" w:hAnsi="Times New Roman" w:cs="Times New Roman"/>
                <w:iCs/>
                <w:sz w:val="24"/>
                <w:szCs w:val="24"/>
                <w:lang w:eastAsia="lv-LV"/>
              </w:rPr>
              <w:t xml:space="preserve"> seifa pakalpojumu</w:t>
            </w:r>
            <w:r w:rsidR="004E63A6">
              <w:rPr>
                <w:rFonts w:ascii="Times New Roman" w:eastAsia="Times New Roman" w:hAnsi="Times New Roman" w:cs="Times New Roman"/>
                <w:iCs/>
                <w:sz w:val="24"/>
                <w:szCs w:val="24"/>
                <w:lang w:eastAsia="lv-LV"/>
              </w:rPr>
              <w:t>s</w:t>
            </w:r>
            <w:r w:rsidR="00D65E5A" w:rsidRPr="00D65E5A">
              <w:rPr>
                <w:rFonts w:ascii="Times New Roman" w:eastAsia="Times New Roman" w:hAnsi="Times New Roman" w:cs="Times New Roman"/>
                <w:iCs/>
                <w:sz w:val="24"/>
                <w:szCs w:val="24"/>
                <w:lang w:eastAsia="lv-LV"/>
              </w:rPr>
              <w:t xml:space="preserve">.  </w:t>
            </w:r>
            <w:r w:rsidR="008D7FA9">
              <w:rPr>
                <w:rFonts w:ascii="Times New Roman" w:eastAsia="Times New Roman" w:hAnsi="Times New Roman" w:cs="Times New Roman"/>
                <w:iCs/>
                <w:sz w:val="24"/>
                <w:szCs w:val="24"/>
                <w:lang w:eastAsia="lv-LV"/>
              </w:rPr>
              <w:t xml:space="preserve">Tāpat Likumprojekts paredz </w:t>
            </w:r>
            <w:r w:rsidR="008D7FA9" w:rsidRPr="008D7FA9">
              <w:rPr>
                <w:rFonts w:ascii="Times New Roman" w:eastAsia="Times New Roman" w:hAnsi="Times New Roman" w:cs="Times New Roman"/>
                <w:iCs/>
                <w:sz w:val="24"/>
                <w:szCs w:val="24"/>
                <w:lang w:eastAsia="lv-LV"/>
              </w:rPr>
              <w:t>PTAC</w:t>
            </w:r>
            <w:r w:rsidR="008D7FA9">
              <w:rPr>
                <w:rFonts w:ascii="Times New Roman" w:eastAsia="Times New Roman" w:hAnsi="Times New Roman" w:cs="Times New Roman"/>
                <w:iCs/>
                <w:sz w:val="24"/>
                <w:szCs w:val="24"/>
                <w:lang w:eastAsia="lv-LV"/>
              </w:rPr>
              <w:t xml:space="preserve"> tiesības pieprasīt un</w:t>
            </w:r>
            <w:r w:rsidR="008D7FA9" w:rsidRPr="008D7FA9">
              <w:rPr>
                <w:rFonts w:ascii="Times New Roman" w:eastAsia="Times New Roman" w:hAnsi="Times New Roman" w:cs="Times New Roman"/>
                <w:iCs/>
                <w:sz w:val="24"/>
                <w:szCs w:val="24"/>
                <w:lang w:eastAsia="lv-LV"/>
              </w:rPr>
              <w:t xml:space="preserve"> saņemt </w:t>
            </w:r>
            <w:r w:rsidR="001D0500">
              <w:rPr>
                <w:rFonts w:ascii="Times New Roman" w:eastAsia="Times New Roman" w:hAnsi="Times New Roman" w:cs="Times New Roman"/>
                <w:iCs/>
                <w:sz w:val="24"/>
                <w:szCs w:val="24"/>
                <w:lang w:eastAsia="lv-LV"/>
              </w:rPr>
              <w:t>maksājumu pakalpojumu sniedzēju</w:t>
            </w:r>
            <w:r w:rsidR="008D7FA9" w:rsidRPr="008D7FA9">
              <w:rPr>
                <w:rFonts w:ascii="Times New Roman" w:eastAsia="Times New Roman" w:hAnsi="Times New Roman" w:cs="Times New Roman"/>
                <w:iCs/>
                <w:sz w:val="24"/>
                <w:szCs w:val="24"/>
                <w:lang w:eastAsia="lv-LV"/>
              </w:rPr>
              <w:t xml:space="preserve"> rīcībā esošās neizpaužamās ziņas Patērētāju tiesību aizsardzības likumā noteikto procesuālo darbību veikšanai pārkāpumu, kas skar patērētāju kolektīvās intereses, novēršanai</w:t>
            </w:r>
            <w:r w:rsidR="006B5F9B">
              <w:rPr>
                <w:rFonts w:ascii="Times New Roman" w:eastAsia="Times New Roman" w:hAnsi="Times New Roman" w:cs="Times New Roman"/>
                <w:iCs/>
                <w:sz w:val="24"/>
                <w:szCs w:val="24"/>
                <w:lang w:eastAsia="lv-LV"/>
              </w:rPr>
              <w:t>.</w:t>
            </w:r>
          </w:p>
        </w:tc>
      </w:tr>
      <w:tr w:rsidR="00E5323B" w:rsidRPr="00536A4B" w14:paraId="2CBDDA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FEB099"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C9A596"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EE25AAF" w14:textId="6FF2509D" w:rsidR="00E5323B" w:rsidRPr="001408AF" w:rsidRDefault="00D65E5A" w:rsidP="00BC425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paredz, </w:t>
            </w:r>
            <w:r w:rsidR="00035B99">
              <w:rPr>
                <w:rFonts w:ascii="Times New Roman" w:eastAsia="Times New Roman" w:hAnsi="Times New Roman" w:cs="Times New Roman"/>
                <w:iCs/>
                <w:sz w:val="24"/>
                <w:szCs w:val="24"/>
                <w:lang w:eastAsia="lv-LV"/>
              </w:rPr>
              <w:t xml:space="preserve">ka </w:t>
            </w:r>
            <w:r w:rsidR="001F561B">
              <w:rPr>
                <w:rFonts w:ascii="Times New Roman" w:eastAsia="Times New Roman" w:hAnsi="Times New Roman" w:cs="Times New Roman"/>
                <w:iCs/>
                <w:sz w:val="24"/>
                <w:szCs w:val="24"/>
                <w:lang w:eastAsia="lv-LV"/>
              </w:rPr>
              <w:t>kredītiestādes</w:t>
            </w:r>
            <w:r w:rsidRPr="00D65E5A">
              <w:rPr>
                <w:rFonts w:ascii="Times New Roman" w:eastAsia="Times New Roman" w:hAnsi="Times New Roman" w:cs="Times New Roman"/>
                <w:iCs/>
                <w:sz w:val="24"/>
                <w:szCs w:val="24"/>
                <w:lang w:eastAsia="lv-LV"/>
              </w:rPr>
              <w:t xml:space="preserve"> sniedz ziņas </w:t>
            </w:r>
            <w:r w:rsidR="00035B99">
              <w:rPr>
                <w:rFonts w:ascii="Times New Roman" w:eastAsia="Times New Roman" w:hAnsi="Times New Roman" w:cs="Times New Roman"/>
                <w:iCs/>
                <w:sz w:val="24"/>
                <w:szCs w:val="24"/>
                <w:lang w:eastAsia="lv-LV"/>
              </w:rPr>
              <w:t xml:space="preserve">par </w:t>
            </w:r>
            <w:r w:rsidR="005E08B3">
              <w:rPr>
                <w:rFonts w:ascii="Times New Roman" w:eastAsia="Times New Roman" w:hAnsi="Times New Roman" w:cs="Times New Roman"/>
                <w:iCs/>
                <w:sz w:val="24"/>
                <w:szCs w:val="24"/>
                <w:lang w:eastAsia="lv-LV"/>
              </w:rPr>
              <w:t>individuālā</w:t>
            </w:r>
            <w:r>
              <w:rPr>
                <w:rFonts w:ascii="Times New Roman" w:eastAsia="Times New Roman" w:hAnsi="Times New Roman" w:cs="Times New Roman"/>
                <w:iCs/>
                <w:sz w:val="24"/>
                <w:szCs w:val="24"/>
                <w:lang w:eastAsia="lv-LV"/>
              </w:rPr>
              <w:t xml:space="preserve"> seifa pakalpojumu saņēmējiem</w:t>
            </w:r>
            <w:r w:rsidR="002976B4">
              <w:rPr>
                <w:rFonts w:ascii="Times New Roman" w:eastAsia="Times New Roman" w:hAnsi="Times New Roman" w:cs="Times New Roman"/>
                <w:iCs/>
                <w:sz w:val="24"/>
                <w:szCs w:val="24"/>
                <w:lang w:eastAsia="lv-LV"/>
              </w:rPr>
              <w:t xml:space="preserve"> Valsts ieņēmumu dienestam Kontu reģistra likumā noteiktajā kārtībā un apjomā</w:t>
            </w:r>
            <w:r w:rsidR="00440555">
              <w:rPr>
                <w:rFonts w:ascii="Times New Roman" w:eastAsia="Times New Roman" w:hAnsi="Times New Roman" w:cs="Times New Roman"/>
                <w:iCs/>
                <w:sz w:val="24"/>
                <w:szCs w:val="24"/>
                <w:lang w:eastAsia="lv-LV"/>
              </w:rPr>
              <w:t>, neradot papildu administratīvo slogu minētajām institūcijām</w:t>
            </w:r>
            <w:r w:rsidR="002976B4">
              <w:rPr>
                <w:rFonts w:ascii="Times New Roman" w:eastAsia="Times New Roman" w:hAnsi="Times New Roman" w:cs="Times New Roman"/>
                <w:iCs/>
                <w:sz w:val="24"/>
                <w:szCs w:val="24"/>
                <w:lang w:eastAsia="lv-LV"/>
              </w:rPr>
              <w:t xml:space="preserve">. </w:t>
            </w:r>
            <w:r w:rsidRPr="00D65E5A">
              <w:rPr>
                <w:rFonts w:ascii="Times New Roman" w:eastAsia="Times New Roman" w:hAnsi="Times New Roman" w:cs="Times New Roman"/>
                <w:iCs/>
                <w:sz w:val="24"/>
                <w:szCs w:val="24"/>
                <w:lang w:eastAsia="lv-LV"/>
              </w:rPr>
              <w:t>Šāds papildu tiesiskais pienākums</w:t>
            </w:r>
            <w:r w:rsidR="004A29A9">
              <w:rPr>
                <w:rFonts w:ascii="Times New Roman" w:eastAsia="Times New Roman" w:hAnsi="Times New Roman" w:cs="Times New Roman"/>
                <w:iCs/>
                <w:sz w:val="24"/>
                <w:szCs w:val="24"/>
                <w:lang w:eastAsia="lv-LV"/>
              </w:rPr>
              <w:t xml:space="preserve"> ievākt minētās ziņas</w:t>
            </w:r>
            <w:r w:rsidRPr="00D65E5A">
              <w:rPr>
                <w:rFonts w:ascii="Times New Roman" w:eastAsia="Times New Roman" w:hAnsi="Times New Roman" w:cs="Times New Roman"/>
                <w:iCs/>
                <w:sz w:val="24"/>
                <w:szCs w:val="24"/>
                <w:lang w:eastAsia="lv-LV"/>
              </w:rPr>
              <w:t xml:space="preserve"> </w:t>
            </w:r>
            <w:r w:rsidR="008432B8">
              <w:rPr>
                <w:rFonts w:ascii="Times New Roman" w:eastAsia="Times New Roman" w:hAnsi="Times New Roman" w:cs="Times New Roman"/>
                <w:iCs/>
                <w:sz w:val="24"/>
                <w:szCs w:val="24"/>
                <w:lang w:eastAsia="lv-LV"/>
              </w:rPr>
              <w:t>Valsts ieņēmumu dienestam</w:t>
            </w:r>
            <w:r w:rsidR="000A365D">
              <w:rPr>
                <w:rFonts w:ascii="Times New Roman" w:eastAsia="Times New Roman" w:hAnsi="Times New Roman" w:cs="Times New Roman"/>
                <w:iCs/>
                <w:sz w:val="24"/>
                <w:szCs w:val="24"/>
                <w:lang w:eastAsia="lv-LV"/>
              </w:rPr>
              <w:t xml:space="preserve"> paredz papildu</w:t>
            </w:r>
            <w:r w:rsidRPr="00D65E5A">
              <w:rPr>
                <w:rFonts w:ascii="Times New Roman" w:eastAsia="Times New Roman" w:hAnsi="Times New Roman" w:cs="Times New Roman"/>
                <w:iCs/>
                <w:sz w:val="24"/>
                <w:szCs w:val="24"/>
                <w:lang w:eastAsia="lv-LV"/>
              </w:rPr>
              <w:t xml:space="preserve"> izmaksas informācijas sistēmu pielāgošanai ziņu sniegšanas</w:t>
            </w:r>
            <w:r w:rsidR="008432B8">
              <w:rPr>
                <w:rFonts w:ascii="Times New Roman" w:eastAsia="Times New Roman" w:hAnsi="Times New Roman" w:cs="Times New Roman"/>
                <w:iCs/>
                <w:sz w:val="24"/>
                <w:szCs w:val="24"/>
                <w:lang w:eastAsia="lv-LV"/>
              </w:rPr>
              <w:t xml:space="preserve">, saņemšanas un </w:t>
            </w:r>
            <w:r w:rsidR="008432B8">
              <w:rPr>
                <w:rFonts w:ascii="Times New Roman" w:eastAsia="Times New Roman" w:hAnsi="Times New Roman" w:cs="Times New Roman"/>
                <w:iCs/>
                <w:sz w:val="24"/>
                <w:szCs w:val="24"/>
                <w:lang w:eastAsia="lv-LV"/>
              </w:rPr>
              <w:lastRenderedPageBreak/>
              <w:t>apstrādes</w:t>
            </w:r>
            <w:r w:rsidRPr="00D65E5A">
              <w:rPr>
                <w:rFonts w:ascii="Times New Roman" w:eastAsia="Times New Roman" w:hAnsi="Times New Roman" w:cs="Times New Roman"/>
                <w:iCs/>
                <w:sz w:val="24"/>
                <w:szCs w:val="24"/>
                <w:lang w:eastAsia="lv-LV"/>
              </w:rPr>
              <w:t xml:space="preserve"> vajadzībām.</w:t>
            </w:r>
            <w:r w:rsidR="008D7FA9">
              <w:rPr>
                <w:rFonts w:ascii="Times New Roman" w:eastAsia="Times New Roman" w:hAnsi="Times New Roman" w:cs="Times New Roman"/>
                <w:iCs/>
                <w:sz w:val="24"/>
                <w:szCs w:val="24"/>
                <w:lang w:eastAsia="lv-LV"/>
              </w:rPr>
              <w:t xml:space="preserve"> Vienlaikus Likumprojekts paredz</w:t>
            </w:r>
            <w:r w:rsidR="001D0500">
              <w:rPr>
                <w:rFonts w:ascii="Times New Roman" w:eastAsia="Times New Roman" w:hAnsi="Times New Roman" w:cs="Times New Roman"/>
                <w:iCs/>
                <w:sz w:val="24"/>
                <w:szCs w:val="24"/>
                <w:lang w:eastAsia="lv-LV"/>
              </w:rPr>
              <w:t xml:space="preserve"> maksājumu pakalpojumu sniedzējiem sniegt </w:t>
            </w:r>
            <w:r w:rsidRPr="00D65E5A">
              <w:rPr>
                <w:rFonts w:ascii="Times New Roman" w:eastAsia="Times New Roman" w:hAnsi="Times New Roman" w:cs="Times New Roman"/>
                <w:iCs/>
                <w:sz w:val="24"/>
                <w:szCs w:val="24"/>
                <w:lang w:eastAsia="lv-LV"/>
              </w:rPr>
              <w:t xml:space="preserve"> </w:t>
            </w:r>
            <w:r w:rsidR="001D0500" w:rsidRPr="001D0500">
              <w:rPr>
                <w:rFonts w:ascii="Times New Roman" w:eastAsia="Times New Roman" w:hAnsi="Times New Roman" w:cs="Times New Roman"/>
                <w:iCs/>
                <w:sz w:val="24"/>
                <w:szCs w:val="24"/>
                <w:lang w:eastAsia="lv-LV"/>
              </w:rPr>
              <w:t xml:space="preserve">PTAC </w:t>
            </w:r>
            <w:r w:rsidR="001D0500">
              <w:rPr>
                <w:rFonts w:ascii="Times New Roman" w:eastAsia="Times New Roman" w:hAnsi="Times New Roman" w:cs="Times New Roman"/>
                <w:iCs/>
                <w:sz w:val="24"/>
                <w:szCs w:val="24"/>
                <w:lang w:eastAsia="lv-LV"/>
              </w:rPr>
              <w:t>to rīcībā esošas neizpaužamās ziņas.</w:t>
            </w:r>
          </w:p>
        </w:tc>
      </w:tr>
      <w:tr w:rsidR="00E5323B" w:rsidRPr="00536A4B" w14:paraId="2E5F0D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7BA074"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C7480C"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4F02BA0" w14:textId="77777777" w:rsidR="00E5323B" w:rsidRDefault="00AE1C3A" w:rsidP="00AE1C3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Finanšu nozares asociācijas sniegtās informācijas, izmaksa par informācijas sagatavošanu par kontu pārskatiem, darījumiem un īpašniekiem svārstās no 12-25 </w:t>
            </w:r>
            <w:proofErr w:type="spellStart"/>
            <w:r w:rsidRPr="00AE1C3A">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Cs/>
                <w:sz w:val="24"/>
                <w:szCs w:val="24"/>
                <w:lang w:eastAsia="lv-LV"/>
              </w:rPr>
              <w:t>atkarībā no pieprasījuma sarežģītības.</w:t>
            </w:r>
          </w:p>
          <w:p w14:paraId="6CF3E64D" w14:textId="745D792E" w:rsidR="00AE1C3A" w:rsidRPr="00AE1C3A" w:rsidRDefault="00AE1C3A" w:rsidP="00AE1C3A">
            <w:pPr>
              <w:spacing w:after="0" w:line="240" w:lineRule="auto"/>
              <w:jc w:val="both"/>
              <w:rPr>
                <w:rFonts w:ascii="Times New Roman" w:eastAsia="Times New Roman" w:hAnsi="Times New Roman" w:cs="Times New Roman"/>
                <w:iCs/>
                <w:sz w:val="24"/>
                <w:szCs w:val="24"/>
                <w:lang w:eastAsia="lv-LV"/>
              </w:rPr>
            </w:pPr>
            <w:r w:rsidRPr="00AE1C3A">
              <w:rPr>
                <w:rFonts w:ascii="Times New Roman" w:eastAsia="Times New Roman" w:hAnsi="Times New Roman" w:cs="Times New Roman"/>
                <w:iCs/>
                <w:sz w:val="24"/>
                <w:szCs w:val="24"/>
                <w:lang w:eastAsia="lv-LV"/>
              </w:rPr>
              <w:t xml:space="preserve">Ikgadējās administratīvais slogs maksājumu pakalpojumu sniedzējiem var svārstīties 120 –  250 </w:t>
            </w:r>
            <w:proofErr w:type="spellStart"/>
            <w:r w:rsidRPr="00AE1C3A">
              <w:rPr>
                <w:rFonts w:ascii="Times New Roman" w:eastAsia="Times New Roman" w:hAnsi="Times New Roman" w:cs="Times New Roman"/>
                <w:i/>
                <w:iCs/>
                <w:sz w:val="24"/>
                <w:szCs w:val="24"/>
                <w:lang w:eastAsia="lv-LV"/>
              </w:rPr>
              <w:t>euro</w:t>
            </w:r>
            <w:proofErr w:type="spellEnd"/>
            <w:r w:rsidRPr="00AE1C3A">
              <w:rPr>
                <w:rFonts w:ascii="Times New Roman" w:eastAsia="Times New Roman" w:hAnsi="Times New Roman" w:cs="Times New Roman"/>
                <w:i/>
                <w:iCs/>
                <w:sz w:val="24"/>
                <w:szCs w:val="24"/>
                <w:lang w:eastAsia="lv-LV"/>
              </w:rPr>
              <w:t xml:space="preserve"> </w:t>
            </w:r>
            <w:r w:rsidRPr="00AE1C3A">
              <w:rPr>
                <w:rFonts w:ascii="Times New Roman" w:eastAsia="Times New Roman" w:hAnsi="Times New Roman" w:cs="Times New Roman"/>
                <w:iCs/>
                <w:sz w:val="24"/>
                <w:szCs w:val="24"/>
                <w:lang w:eastAsia="lv-LV"/>
              </w:rPr>
              <w:t xml:space="preserve">apmērā, ņemot vērā, ka PTAC maksimālais prognozējamais pieprasījumu skaits ir 10 un viena pieprasījuma izmaksas maksājumu pakalpojumu sniedzējam ir ap 12 – 25 </w:t>
            </w:r>
            <w:proofErr w:type="spellStart"/>
            <w:r w:rsidRPr="00AE1C3A">
              <w:rPr>
                <w:rFonts w:ascii="Times New Roman" w:eastAsia="Times New Roman" w:hAnsi="Times New Roman" w:cs="Times New Roman"/>
                <w:i/>
                <w:iCs/>
                <w:sz w:val="24"/>
                <w:szCs w:val="24"/>
                <w:lang w:eastAsia="lv-LV"/>
              </w:rPr>
              <w:t>euro</w:t>
            </w:r>
            <w:proofErr w:type="spellEnd"/>
            <w:r w:rsidRPr="00AE1C3A">
              <w:rPr>
                <w:rFonts w:ascii="Times New Roman" w:eastAsia="Times New Roman" w:hAnsi="Times New Roman" w:cs="Times New Roman"/>
                <w:iCs/>
                <w:sz w:val="24"/>
                <w:szCs w:val="24"/>
                <w:lang w:eastAsia="lv-LV"/>
              </w:rPr>
              <w:t>.</w:t>
            </w:r>
          </w:p>
          <w:p w14:paraId="63D702BE" w14:textId="263EC164" w:rsidR="00AE1C3A" w:rsidRPr="00AE1C3A" w:rsidRDefault="00AE1C3A" w:rsidP="00AE1C3A">
            <w:pPr>
              <w:spacing w:after="0" w:line="240" w:lineRule="auto"/>
              <w:jc w:val="both"/>
              <w:rPr>
                <w:rFonts w:ascii="Times New Roman" w:eastAsia="Times New Roman" w:hAnsi="Times New Roman" w:cs="Times New Roman"/>
                <w:iCs/>
                <w:sz w:val="24"/>
                <w:szCs w:val="24"/>
                <w:lang w:eastAsia="lv-LV"/>
              </w:rPr>
            </w:pPr>
            <w:r w:rsidRPr="00AE1C3A">
              <w:rPr>
                <w:rFonts w:ascii="Times New Roman" w:eastAsia="Times New Roman" w:hAnsi="Times New Roman" w:cs="Times New Roman"/>
                <w:iCs/>
                <w:sz w:val="24"/>
                <w:szCs w:val="24"/>
                <w:lang w:eastAsia="lv-LV"/>
              </w:rPr>
              <w:t xml:space="preserve">10 x 12 EUR = 120 </w:t>
            </w:r>
            <w:proofErr w:type="spellStart"/>
            <w:r w:rsidRPr="00AE1C3A">
              <w:rPr>
                <w:rFonts w:ascii="Times New Roman" w:eastAsia="Times New Roman" w:hAnsi="Times New Roman" w:cs="Times New Roman"/>
                <w:i/>
                <w:iCs/>
                <w:sz w:val="24"/>
                <w:szCs w:val="24"/>
                <w:lang w:eastAsia="lv-LV"/>
              </w:rPr>
              <w:t>euro</w:t>
            </w:r>
            <w:proofErr w:type="spellEnd"/>
            <w:r w:rsidRPr="00AE1C3A">
              <w:rPr>
                <w:rFonts w:ascii="Times New Roman" w:eastAsia="Times New Roman" w:hAnsi="Times New Roman" w:cs="Times New Roman"/>
                <w:iCs/>
                <w:sz w:val="24"/>
                <w:szCs w:val="24"/>
                <w:lang w:eastAsia="lv-LV"/>
              </w:rPr>
              <w:t>;</w:t>
            </w:r>
          </w:p>
          <w:p w14:paraId="4F23E041" w14:textId="00EF9031" w:rsidR="00AE1C3A" w:rsidRPr="00AE1C3A" w:rsidRDefault="00AE1C3A" w:rsidP="00AE1C3A">
            <w:pPr>
              <w:spacing w:after="0" w:line="240" w:lineRule="auto"/>
              <w:jc w:val="both"/>
              <w:rPr>
                <w:rFonts w:ascii="Times New Roman" w:eastAsia="Times New Roman" w:hAnsi="Times New Roman" w:cs="Times New Roman"/>
                <w:iCs/>
                <w:sz w:val="24"/>
                <w:szCs w:val="24"/>
                <w:lang w:eastAsia="lv-LV"/>
              </w:rPr>
            </w:pPr>
            <w:r w:rsidRPr="00AE1C3A">
              <w:rPr>
                <w:rFonts w:ascii="Times New Roman" w:eastAsia="Times New Roman" w:hAnsi="Times New Roman" w:cs="Times New Roman"/>
                <w:iCs/>
                <w:sz w:val="24"/>
                <w:szCs w:val="24"/>
                <w:lang w:eastAsia="lv-LV"/>
              </w:rPr>
              <w:t xml:space="preserve">10 x 25 EUR = 250 </w:t>
            </w:r>
            <w:proofErr w:type="spellStart"/>
            <w:r w:rsidRPr="00AE1C3A">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w:t>
            </w:r>
          </w:p>
        </w:tc>
      </w:tr>
      <w:tr w:rsidR="00E5323B" w:rsidRPr="00536A4B" w14:paraId="2EDE4A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83C992"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DD89B76"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9D0EB44" w14:textId="494C9E3C" w:rsidR="00E5323B" w:rsidRPr="001408AF" w:rsidRDefault="001D0500" w:rsidP="00D65E5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attiecināms. </w:t>
            </w:r>
          </w:p>
        </w:tc>
      </w:tr>
      <w:tr w:rsidR="00E5323B" w:rsidRPr="00536A4B" w14:paraId="3464CA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E38074" w14:textId="77777777" w:rsidR="00655F2C"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2C39F0E" w14:textId="77777777" w:rsidR="00E5323B" w:rsidRPr="00237C7A" w:rsidRDefault="00E5323B" w:rsidP="00E5323B">
            <w:pPr>
              <w:spacing w:after="0" w:line="240" w:lineRule="auto"/>
              <w:rPr>
                <w:rFonts w:ascii="Times New Roman" w:eastAsia="Times New Roman" w:hAnsi="Times New Roman" w:cs="Times New Roman"/>
                <w:iCs/>
                <w:sz w:val="24"/>
                <w:szCs w:val="24"/>
                <w:lang w:eastAsia="lv-LV"/>
              </w:rPr>
            </w:pPr>
            <w:r w:rsidRPr="00237C7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B9CFC7" w14:textId="77777777" w:rsidR="00E5323B" w:rsidRPr="00536A4B" w:rsidRDefault="001408A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08AF">
              <w:rPr>
                <w:rFonts w:ascii="Times New Roman" w:eastAsia="Times New Roman" w:hAnsi="Times New Roman" w:cs="Times New Roman"/>
                <w:iCs/>
                <w:sz w:val="24"/>
                <w:szCs w:val="24"/>
                <w:lang w:eastAsia="lv-LV"/>
              </w:rPr>
              <w:t>Nav.</w:t>
            </w:r>
          </w:p>
        </w:tc>
      </w:tr>
    </w:tbl>
    <w:p w14:paraId="19AC113D"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36A4B" w14:paraId="10066E7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1E072E" w14:textId="77777777" w:rsidR="00655F2C" w:rsidRPr="005A4170" w:rsidRDefault="00E5323B" w:rsidP="001478EA">
            <w:pPr>
              <w:spacing w:after="0" w:line="240" w:lineRule="auto"/>
              <w:jc w:val="center"/>
              <w:rPr>
                <w:rFonts w:ascii="Times New Roman" w:eastAsia="Times New Roman" w:hAnsi="Times New Roman" w:cs="Times New Roman"/>
                <w:b/>
                <w:bCs/>
                <w:iCs/>
                <w:sz w:val="24"/>
                <w:szCs w:val="24"/>
                <w:lang w:eastAsia="lv-LV"/>
              </w:rPr>
            </w:pPr>
            <w:r w:rsidRPr="005A4170">
              <w:rPr>
                <w:rFonts w:ascii="Times New Roman" w:eastAsia="Times New Roman" w:hAnsi="Times New Roman" w:cs="Times New Roman"/>
                <w:b/>
                <w:bCs/>
                <w:iCs/>
                <w:sz w:val="24"/>
                <w:szCs w:val="24"/>
                <w:lang w:eastAsia="lv-LV"/>
              </w:rPr>
              <w:t>III. Tiesību akta projekta ietekme uz valsts budžetu un pašvaldību budžetiem</w:t>
            </w:r>
          </w:p>
        </w:tc>
      </w:tr>
      <w:tr w:rsidR="001478EA" w:rsidRPr="001478EA" w14:paraId="0DDE51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C99823" w14:textId="77777777" w:rsidR="00A92B51" w:rsidRPr="005A4170" w:rsidRDefault="00A92B51" w:rsidP="00A92B51">
            <w:pPr>
              <w:spacing w:after="0" w:line="240" w:lineRule="auto"/>
              <w:jc w:val="center"/>
              <w:rPr>
                <w:rFonts w:ascii="Times New Roman" w:eastAsia="Times New Roman" w:hAnsi="Times New Roman" w:cs="Times New Roman"/>
                <w:bCs/>
                <w:iCs/>
                <w:sz w:val="24"/>
                <w:szCs w:val="24"/>
                <w:lang w:eastAsia="lv-LV"/>
              </w:rPr>
            </w:pPr>
            <w:r w:rsidRPr="005A4170">
              <w:rPr>
                <w:rFonts w:ascii="Times New Roman" w:eastAsia="Times New Roman" w:hAnsi="Times New Roman" w:cs="Times New Roman"/>
                <w:bCs/>
                <w:iCs/>
                <w:sz w:val="24"/>
                <w:szCs w:val="24"/>
                <w:lang w:eastAsia="lv-LV"/>
              </w:rPr>
              <w:t>Likumprojekts šo jomu neskar.</w:t>
            </w:r>
          </w:p>
        </w:tc>
      </w:tr>
    </w:tbl>
    <w:p w14:paraId="24F04752"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08F671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ECD6BA"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1478EA" w14:paraId="3C3C44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69D329"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D6BC11"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FF98881" w14:textId="77777777" w:rsidR="00E5323B" w:rsidRDefault="008527B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virzāms vienlaicīgi ar:</w:t>
            </w:r>
          </w:p>
          <w:p w14:paraId="02F69CC7" w14:textId="3E8C33CC" w:rsidR="008527B2" w:rsidRPr="00624F03" w:rsidRDefault="008527B2"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624F03">
              <w:rPr>
                <w:rFonts w:ascii="Times New Roman" w:eastAsia="Times New Roman" w:hAnsi="Times New Roman" w:cs="Times New Roman"/>
                <w:iCs/>
                <w:sz w:val="24"/>
                <w:szCs w:val="24"/>
                <w:lang w:eastAsia="lv-LV"/>
              </w:rPr>
              <w:t xml:space="preserve">Likumprojektu </w:t>
            </w:r>
            <w:r w:rsidRPr="00624F03">
              <w:rPr>
                <w:rFonts w:ascii="Times New Roman" w:hAnsi="Times New Roman" w:cs="Times New Roman"/>
                <w:bCs/>
                <w:color w:val="000000"/>
                <w:sz w:val="24"/>
                <w:szCs w:val="24"/>
                <w:shd w:val="clear" w:color="auto" w:fill="FFFFFF"/>
              </w:rPr>
              <w:t>„</w:t>
            </w:r>
            <w:r w:rsidR="00507D6A">
              <w:rPr>
                <w:rFonts w:ascii="Times New Roman" w:hAnsi="Times New Roman" w:cs="Times New Roman"/>
                <w:bCs/>
                <w:color w:val="000000"/>
                <w:sz w:val="24"/>
                <w:szCs w:val="24"/>
                <w:shd w:val="clear" w:color="auto" w:fill="FFFFFF"/>
              </w:rPr>
              <w:t>Grozījumi</w:t>
            </w:r>
            <w:r w:rsidR="00624F03" w:rsidRPr="00624F03">
              <w:rPr>
                <w:rFonts w:ascii="Times New Roman" w:hAnsi="Times New Roman" w:cs="Times New Roman"/>
                <w:bCs/>
                <w:color w:val="000000"/>
                <w:sz w:val="24"/>
                <w:szCs w:val="24"/>
                <w:shd w:val="clear" w:color="auto" w:fill="FFFFFF"/>
              </w:rPr>
              <w:t xml:space="preserve"> </w:t>
            </w:r>
            <w:r w:rsidR="006A4BAC">
              <w:rPr>
                <w:rFonts w:ascii="Times New Roman" w:hAnsi="Times New Roman" w:cs="Times New Roman"/>
                <w:bCs/>
                <w:color w:val="000000"/>
                <w:sz w:val="24"/>
                <w:szCs w:val="24"/>
                <w:shd w:val="clear" w:color="auto" w:fill="FFFFFF"/>
              </w:rPr>
              <w:t>Maksājumu pakalpojumu un elektroniskās naudas likumā</w:t>
            </w:r>
            <w:r w:rsidR="00624F03" w:rsidRPr="00624F03">
              <w:rPr>
                <w:rFonts w:ascii="Times New Roman" w:hAnsi="Times New Roman" w:cs="Times New Roman"/>
                <w:bCs/>
                <w:color w:val="000000"/>
                <w:sz w:val="24"/>
                <w:szCs w:val="24"/>
                <w:shd w:val="clear" w:color="auto" w:fill="FFFFFF"/>
              </w:rPr>
              <w:t>”;</w:t>
            </w:r>
          </w:p>
          <w:p w14:paraId="49E91E96" w14:textId="5CC308AE" w:rsidR="00624F03" w:rsidRPr="00C90E29" w:rsidRDefault="00624F03"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624F03">
              <w:rPr>
                <w:rFonts w:ascii="Times New Roman" w:hAnsi="Times New Roman" w:cs="Times New Roman"/>
                <w:bCs/>
                <w:color w:val="000000"/>
                <w:sz w:val="24"/>
                <w:szCs w:val="24"/>
                <w:shd w:val="clear" w:color="auto" w:fill="FFFFFF"/>
              </w:rPr>
              <w:t xml:space="preserve">Likumprojektu „Grozījumi </w:t>
            </w:r>
            <w:r w:rsidR="002976B4">
              <w:rPr>
                <w:rFonts w:ascii="Times New Roman" w:hAnsi="Times New Roman" w:cs="Times New Roman"/>
                <w:bCs/>
                <w:color w:val="000000"/>
                <w:sz w:val="24"/>
                <w:szCs w:val="24"/>
                <w:shd w:val="clear" w:color="auto" w:fill="FFFFFF"/>
              </w:rPr>
              <w:t>Kontu reģistra likumā</w:t>
            </w:r>
            <w:r w:rsidRPr="00624F03">
              <w:rPr>
                <w:rFonts w:ascii="Times New Roman" w:hAnsi="Times New Roman" w:cs="Times New Roman"/>
                <w:bCs/>
                <w:color w:val="000000"/>
                <w:sz w:val="24"/>
                <w:szCs w:val="24"/>
                <w:shd w:val="clear" w:color="auto" w:fill="FFFFFF"/>
              </w:rPr>
              <w:t>”</w:t>
            </w:r>
            <w:r w:rsidR="002976B4">
              <w:rPr>
                <w:rFonts w:ascii="Times New Roman" w:hAnsi="Times New Roman" w:cs="Times New Roman"/>
                <w:bCs/>
                <w:color w:val="000000"/>
                <w:sz w:val="24"/>
                <w:szCs w:val="24"/>
                <w:shd w:val="clear" w:color="auto" w:fill="FFFFFF"/>
              </w:rPr>
              <w:t>;</w:t>
            </w:r>
          </w:p>
          <w:p w14:paraId="4130E84F" w14:textId="438EF963" w:rsidR="00C90E29" w:rsidRPr="00624F03" w:rsidRDefault="00C90E29" w:rsidP="00624F03">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C90E29">
              <w:rPr>
                <w:rFonts w:ascii="Times New Roman" w:hAnsi="Times New Roman" w:cs="Times New Roman"/>
                <w:bCs/>
                <w:iCs/>
                <w:color w:val="000000"/>
                <w:sz w:val="24"/>
                <w:szCs w:val="24"/>
                <w:shd w:val="clear" w:color="auto" w:fill="FFFFFF"/>
              </w:rPr>
              <w:t>Likumprojektu „Grozījumi Patērētāju tiesību aizsardzības likumā” (VSS-834)</w:t>
            </w:r>
            <w:r>
              <w:rPr>
                <w:rFonts w:ascii="Times New Roman" w:hAnsi="Times New Roman" w:cs="Times New Roman"/>
                <w:bCs/>
                <w:iCs/>
                <w:color w:val="000000"/>
                <w:sz w:val="24"/>
                <w:szCs w:val="24"/>
                <w:shd w:val="clear" w:color="auto" w:fill="FFFFFF"/>
              </w:rPr>
              <w:t>;</w:t>
            </w:r>
          </w:p>
          <w:p w14:paraId="0F47455A" w14:textId="2C736436" w:rsidR="00624F03" w:rsidRPr="00C90E29" w:rsidRDefault="00624F03" w:rsidP="00C90E29">
            <w:pPr>
              <w:pStyle w:val="ListParagraph"/>
              <w:numPr>
                <w:ilvl w:val="0"/>
                <w:numId w:val="3"/>
              </w:numPr>
              <w:spacing w:after="0" w:line="240" w:lineRule="auto"/>
              <w:ind w:left="0" w:firstLine="0"/>
              <w:jc w:val="both"/>
              <w:rPr>
                <w:rFonts w:ascii="Times New Roman" w:eastAsia="Times New Roman" w:hAnsi="Times New Roman" w:cs="Times New Roman"/>
                <w:iCs/>
                <w:sz w:val="24"/>
                <w:szCs w:val="24"/>
                <w:lang w:eastAsia="lv-LV"/>
              </w:rPr>
            </w:pPr>
            <w:r w:rsidRPr="00624F03">
              <w:rPr>
                <w:rFonts w:ascii="Times New Roman" w:hAnsi="Times New Roman" w:cs="Times New Roman"/>
                <w:bCs/>
                <w:color w:val="000000"/>
                <w:sz w:val="24"/>
                <w:szCs w:val="24"/>
                <w:shd w:val="clear" w:color="auto" w:fill="FFFFFF"/>
              </w:rPr>
              <w:t>Grozījumiem Ministru kabineta 20</w:t>
            </w:r>
            <w:r w:rsidR="00171AD1">
              <w:rPr>
                <w:rFonts w:ascii="Times New Roman" w:hAnsi="Times New Roman" w:cs="Times New Roman"/>
                <w:bCs/>
                <w:color w:val="000000"/>
                <w:sz w:val="24"/>
                <w:szCs w:val="24"/>
                <w:shd w:val="clear" w:color="auto" w:fill="FFFFFF"/>
              </w:rPr>
              <w:t>17.gada 28.marta noteikumos Nr.</w:t>
            </w:r>
            <w:r w:rsidRPr="00624F03">
              <w:rPr>
                <w:rFonts w:ascii="Times New Roman" w:hAnsi="Times New Roman" w:cs="Times New Roman"/>
                <w:bCs/>
                <w:color w:val="000000"/>
                <w:sz w:val="24"/>
                <w:szCs w:val="24"/>
                <w:shd w:val="clear" w:color="auto" w:fill="FFFFFF"/>
              </w:rPr>
              <w:t xml:space="preserve">186 „Kārtība, kādā kredītiestāde, </w:t>
            </w:r>
            <w:proofErr w:type="spellStart"/>
            <w:r w:rsidRPr="00624F03">
              <w:rPr>
                <w:rFonts w:ascii="Times New Roman" w:hAnsi="Times New Roman" w:cs="Times New Roman"/>
                <w:bCs/>
                <w:color w:val="000000"/>
                <w:sz w:val="24"/>
                <w:szCs w:val="24"/>
                <w:shd w:val="clear" w:color="auto" w:fill="FFFFFF"/>
              </w:rPr>
              <w:t>krājaizdevu</w:t>
            </w:r>
            <w:proofErr w:type="spellEnd"/>
            <w:r w:rsidRPr="00624F03">
              <w:rPr>
                <w:rFonts w:ascii="Times New Roman" w:hAnsi="Times New Roman" w:cs="Times New Roman"/>
                <w:bCs/>
                <w:color w:val="000000"/>
                <w:sz w:val="24"/>
                <w:szCs w:val="24"/>
                <w:shd w:val="clear" w:color="auto" w:fill="FFFFFF"/>
              </w:rPr>
              <w:t xml:space="preserve"> sabiedrība un maksājumu pakalpojumu sniedzējs sniedz informāciju kontu reģistram un kontu reģistra informācijas lietotāji saņem kontu reģistra informāciju”</w:t>
            </w:r>
            <w:r w:rsidR="00C90E29">
              <w:rPr>
                <w:rFonts w:ascii="Times New Roman" w:hAnsi="Times New Roman" w:cs="Times New Roman"/>
                <w:bCs/>
                <w:color w:val="000000"/>
                <w:sz w:val="24"/>
                <w:szCs w:val="24"/>
                <w:shd w:val="clear" w:color="auto" w:fill="FFFFFF"/>
              </w:rPr>
              <w:t>.</w:t>
            </w:r>
          </w:p>
        </w:tc>
      </w:tr>
      <w:tr w:rsidR="00E5323B" w:rsidRPr="001478EA" w14:paraId="1189D3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1E60D6"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75D17F"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1F2FABB"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Finanšu ministrija.</w:t>
            </w:r>
          </w:p>
        </w:tc>
      </w:tr>
      <w:tr w:rsidR="00E5323B" w:rsidRPr="001478EA" w14:paraId="064CB3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721141"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0CD6AA"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93E889" w14:textId="77777777" w:rsidR="00E5323B" w:rsidRPr="001478EA" w:rsidRDefault="00A92B51"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4780A6EB"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78EA" w14:paraId="189E356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906C79" w14:textId="77777777" w:rsidR="00655F2C" w:rsidRPr="001478EA"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478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478EA" w:rsidRPr="001478EA" w14:paraId="0D5804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362EC"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A6BB8B"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04DEF7A" w14:textId="77777777" w:rsidR="00514B8A" w:rsidRPr="00514B8A" w:rsidRDefault="00514B8A" w:rsidP="00514B8A">
            <w:pPr>
              <w:spacing w:after="0" w:line="240" w:lineRule="auto"/>
              <w:jc w:val="both"/>
              <w:rPr>
                <w:rFonts w:ascii="Times New Roman" w:eastAsia="Times New Roman" w:hAnsi="Times New Roman" w:cs="Times New Roman"/>
                <w:bCs/>
                <w:iCs/>
                <w:sz w:val="24"/>
                <w:szCs w:val="24"/>
                <w:lang w:eastAsia="lv-LV"/>
              </w:rPr>
            </w:pPr>
            <w:r w:rsidRPr="00514B8A">
              <w:rPr>
                <w:rFonts w:ascii="Times New Roman" w:eastAsia="Times New Roman" w:hAnsi="Times New Roman" w:cs="Times New Roman"/>
                <w:bCs/>
                <w:iCs/>
                <w:sz w:val="24"/>
                <w:szCs w:val="24"/>
                <w:lang w:eastAsia="lv-LV"/>
              </w:rPr>
              <w:t>Direktīva (ES) 2015/894;</w:t>
            </w:r>
          </w:p>
          <w:p w14:paraId="1075AC19" w14:textId="48E8BE9C" w:rsidR="00FE6328" w:rsidRPr="006D2917" w:rsidRDefault="00514B8A" w:rsidP="00514B8A">
            <w:pPr>
              <w:spacing w:after="0" w:line="240" w:lineRule="auto"/>
              <w:jc w:val="both"/>
              <w:rPr>
                <w:rFonts w:ascii="Times New Roman" w:eastAsia="Times New Roman" w:hAnsi="Times New Roman" w:cs="Times New Roman"/>
                <w:bCs/>
                <w:iCs/>
                <w:sz w:val="24"/>
                <w:szCs w:val="24"/>
                <w:lang w:eastAsia="lv-LV"/>
              </w:rPr>
            </w:pPr>
            <w:r w:rsidRPr="00514B8A">
              <w:rPr>
                <w:rFonts w:ascii="Times New Roman" w:eastAsia="Times New Roman" w:hAnsi="Times New Roman" w:cs="Times New Roman"/>
                <w:bCs/>
                <w:iCs/>
                <w:sz w:val="24"/>
                <w:szCs w:val="24"/>
                <w:lang w:eastAsia="lv-LV"/>
              </w:rPr>
              <w:t>Regula Nr.2017/2394.</w:t>
            </w:r>
          </w:p>
        </w:tc>
      </w:tr>
      <w:tr w:rsidR="00E5323B" w:rsidRPr="001478EA" w14:paraId="76EF42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AF0FDD"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003639"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22D1799" w14:textId="77777777" w:rsidR="00E5323B" w:rsidRPr="001478EA" w:rsidRDefault="001408AF"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Likumprojekts šo jomu neskar.</w:t>
            </w:r>
          </w:p>
        </w:tc>
      </w:tr>
      <w:tr w:rsidR="001478EA" w:rsidRPr="001478EA" w14:paraId="6ADA65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CB2412"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33B176"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2BDD6C" w14:textId="77777777" w:rsidR="00E5323B" w:rsidRPr="001478EA" w:rsidRDefault="001408AF"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Nav.</w:t>
            </w:r>
          </w:p>
        </w:tc>
      </w:tr>
    </w:tbl>
    <w:p w14:paraId="576593B9"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7"/>
        <w:gridCol w:w="2183"/>
        <w:gridCol w:w="2210"/>
        <w:gridCol w:w="2465"/>
      </w:tblGrid>
      <w:tr w:rsidR="00E5323B" w:rsidRPr="00536A4B" w14:paraId="4BF04179"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EE11505" w14:textId="77777777" w:rsidR="00655F2C" w:rsidRPr="00536A4B" w:rsidRDefault="00E5323B" w:rsidP="00FA7BDD">
            <w:pPr>
              <w:spacing w:after="0" w:line="240" w:lineRule="auto"/>
              <w:jc w:val="center"/>
              <w:rPr>
                <w:rFonts w:ascii="Times New Roman" w:eastAsia="Times New Roman" w:hAnsi="Times New Roman" w:cs="Times New Roman"/>
                <w:b/>
                <w:bCs/>
                <w:iCs/>
                <w:color w:val="414142"/>
                <w:sz w:val="24"/>
                <w:szCs w:val="24"/>
                <w:lang w:eastAsia="lv-LV"/>
              </w:rPr>
            </w:pPr>
            <w:r w:rsidRPr="00FA7BDD">
              <w:rPr>
                <w:rFonts w:ascii="Times New Roman" w:eastAsia="Times New Roman" w:hAnsi="Times New Roman" w:cs="Times New Roman"/>
                <w:b/>
                <w:bCs/>
                <w:iCs/>
                <w:sz w:val="24"/>
                <w:szCs w:val="24"/>
                <w:lang w:eastAsia="lv-LV"/>
              </w:rPr>
              <w:t>1. tabula</w:t>
            </w:r>
            <w:r w:rsidRPr="00FA7BDD">
              <w:rPr>
                <w:rFonts w:ascii="Times New Roman" w:eastAsia="Times New Roman" w:hAnsi="Times New Roman" w:cs="Times New Roman"/>
                <w:b/>
                <w:bCs/>
                <w:iCs/>
                <w:sz w:val="24"/>
                <w:szCs w:val="24"/>
                <w:lang w:eastAsia="lv-LV"/>
              </w:rPr>
              <w:br/>
              <w:t>Tiesību akta projekta atbilstība ES tiesību aktiem</w:t>
            </w:r>
          </w:p>
        </w:tc>
      </w:tr>
      <w:tr w:rsidR="00E5323B" w:rsidRPr="00536A4B" w14:paraId="40D6F71D" w14:textId="77777777" w:rsidTr="007F3A2E">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B0CA515"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datums, numurs un nosaukums</w:t>
            </w:r>
          </w:p>
        </w:tc>
        <w:tc>
          <w:tcPr>
            <w:tcW w:w="3750" w:type="pct"/>
            <w:gridSpan w:val="3"/>
            <w:tcBorders>
              <w:top w:val="outset" w:sz="6" w:space="0" w:color="auto"/>
              <w:left w:val="outset" w:sz="6" w:space="0" w:color="auto"/>
              <w:bottom w:val="outset" w:sz="6" w:space="0" w:color="auto"/>
              <w:right w:val="outset" w:sz="6" w:space="0" w:color="auto"/>
            </w:tcBorders>
            <w:hideMark/>
          </w:tcPr>
          <w:p w14:paraId="008D6AE2" w14:textId="77777777" w:rsidR="00EA08B3" w:rsidRPr="00EA08B3" w:rsidRDefault="00EA08B3" w:rsidP="00EA08B3">
            <w:pPr>
              <w:spacing w:after="0" w:line="240" w:lineRule="auto"/>
              <w:jc w:val="both"/>
              <w:rPr>
                <w:rFonts w:ascii="Times New Roman" w:eastAsia="Times New Roman" w:hAnsi="Times New Roman" w:cs="Times New Roman"/>
                <w:bCs/>
                <w:iCs/>
                <w:sz w:val="24"/>
                <w:szCs w:val="24"/>
                <w:lang w:eastAsia="lv-LV"/>
              </w:rPr>
            </w:pPr>
            <w:r w:rsidRPr="00EA08B3">
              <w:rPr>
                <w:rFonts w:ascii="Times New Roman" w:eastAsia="Times New Roman" w:hAnsi="Times New Roman" w:cs="Times New Roman"/>
                <w:bCs/>
                <w:iCs/>
                <w:sz w:val="24"/>
                <w:szCs w:val="24"/>
                <w:lang w:eastAsia="lv-LV"/>
              </w:rPr>
              <w:t>Direktīva (ES) 2015/894;</w:t>
            </w:r>
          </w:p>
          <w:p w14:paraId="0F260693" w14:textId="4C4A032B" w:rsidR="007F3A2E" w:rsidRPr="00536A4B" w:rsidRDefault="00EA08B3" w:rsidP="00EA08B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A08B3">
              <w:rPr>
                <w:rFonts w:ascii="Times New Roman" w:eastAsia="Times New Roman" w:hAnsi="Times New Roman" w:cs="Times New Roman"/>
                <w:bCs/>
                <w:iCs/>
                <w:sz w:val="24"/>
                <w:szCs w:val="24"/>
                <w:lang w:eastAsia="lv-LV"/>
              </w:rPr>
              <w:t>Regula Nr.2017/2394.</w:t>
            </w:r>
          </w:p>
        </w:tc>
      </w:tr>
      <w:tr w:rsidR="00E5323B" w:rsidRPr="00536A4B" w14:paraId="5D2A719A" w14:textId="77777777" w:rsidTr="007F3A2E">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11D2F8D7"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w:t>
            </w:r>
          </w:p>
        </w:tc>
        <w:tc>
          <w:tcPr>
            <w:tcW w:w="1201" w:type="pct"/>
            <w:tcBorders>
              <w:top w:val="outset" w:sz="6" w:space="0" w:color="auto"/>
              <w:left w:val="outset" w:sz="6" w:space="0" w:color="auto"/>
              <w:bottom w:val="outset" w:sz="6" w:space="0" w:color="auto"/>
              <w:right w:val="outset" w:sz="6" w:space="0" w:color="auto"/>
            </w:tcBorders>
            <w:vAlign w:val="center"/>
            <w:hideMark/>
          </w:tcPr>
          <w:p w14:paraId="65A119C2"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B</w:t>
            </w:r>
          </w:p>
        </w:tc>
        <w:tc>
          <w:tcPr>
            <w:tcW w:w="1216" w:type="pct"/>
            <w:tcBorders>
              <w:top w:val="outset" w:sz="6" w:space="0" w:color="auto"/>
              <w:left w:val="outset" w:sz="6" w:space="0" w:color="auto"/>
              <w:bottom w:val="outset" w:sz="6" w:space="0" w:color="auto"/>
              <w:right w:val="outset" w:sz="6" w:space="0" w:color="auto"/>
            </w:tcBorders>
            <w:vAlign w:val="center"/>
            <w:hideMark/>
          </w:tcPr>
          <w:p w14:paraId="70661685"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C</w:t>
            </w:r>
          </w:p>
        </w:tc>
        <w:tc>
          <w:tcPr>
            <w:tcW w:w="1299" w:type="pct"/>
            <w:tcBorders>
              <w:top w:val="outset" w:sz="6" w:space="0" w:color="auto"/>
              <w:left w:val="outset" w:sz="6" w:space="0" w:color="auto"/>
              <w:bottom w:val="outset" w:sz="6" w:space="0" w:color="auto"/>
              <w:right w:val="outset" w:sz="6" w:space="0" w:color="auto"/>
            </w:tcBorders>
            <w:vAlign w:val="center"/>
            <w:hideMark/>
          </w:tcPr>
          <w:p w14:paraId="177ACD80" w14:textId="77777777" w:rsidR="00655F2C"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D</w:t>
            </w:r>
          </w:p>
        </w:tc>
      </w:tr>
      <w:tr w:rsidR="00E5323B" w:rsidRPr="00536A4B" w14:paraId="70F0B431" w14:textId="77777777" w:rsidTr="007F3A2E">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40551370"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01" w:type="pct"/>
            <w:tcBorders>
              <w:top w:val="outset" w:sz="6" w:space="0" w:color="auto"/>
              <w:left w:val="outset" w:sz="6" w:space="0" w:color="auto"/>
              <w:bottom w:val="outset" w:sz="6" w:space="0" w:color="auto"/>
              <w:right w:val="outset" w:sz="6" w:space="0" w:color="auto"/>
            </w:tcBorders>
            <w:hideMark/>
          </w:tcPr>
          <w:p w14:paraId="1AD77825"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16" w:type="pct"/>
            <w:tcBorders>
              <w:top w:val="outset" w:sz="6" w:space="0" w:color="auto"/>
              <w:left w:val="outset" w:sz="6" w:space="0" w:color="auto"/>
              <w:bottom w:val="outset" w:sz="6" w:space="0" w:color="auto"/>
              <w:right w:val="outset" w:sz="6" w:space="0" w:color="auto"/>
            </w:tcBorders>
            <w:hideMark/>
          </w:tcPr>
          <w:p w14:paraId="5728EFB8"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478EA">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478EA">
              <w:rPr>
                <w:rFonts w:ascii="Times New Roman" w:eastAsia="Times New Roman" w:hAnsi="Times New Roman" w:cs="Times New Roman"/>
                <w:iCs/>
                <w:sz w:val="24"/>
                <w:szCs w:val="24"/>
                <w:lang w:eastAsia="lv-LV"/>
              </w:rPr>
              <w:br/>
              <w:t>Norāda institūciju, kas ir atbildīga par šo saistību izpildi pilnībā</w:t>
            </w:r>
          </w:p>
        </w:tc>
        <w:tc>
          <w:tcPr>
            <w:tcW w:w="1299" w:type="pct"/>
            <w:tcBorders>
              <w:top w:val="outset" w:sz="6" w:space="0" w:color="auto"/>
              <w:left w:val="outset" w:sz="6" w:space="0" w:color="auto"/>
              <w:bottom w:val="outset" w:sz="6" w:space="0" w:color="auto"/>
              <w:right w:val="outset" w:sz="6" w:space="0" w:color="auto"/>
            </w:tcBorders>
            <w:hideMark/>
          </w:tcPr>
          <w:p w14:paraId="58813C3C" w14:textId="77777777" w:rsidR="00E5323B" w:rsidRPr="001478EA" w:rsidRDefault="00E5323B" w:rsidP="00E5323B">
            <w:pPr>
              <w:spacing w:after="0" w:line="240" w:lineRule="auto"/>
              <w:rPr>
                <w:rFonts w:ascii="Times New Roman" w:eastAsia="Times New Roman" w:hAnsi="Times New Roman" w:cs="Times New Roman"/>
                <w:iCs/>
                <w:sz w:val="24"/>
                <w:szCs w:val="24"/>
                <w:lang w:eastAsia="lv-LV"/>
              </w:rPr>
            </w:pPr>
            <w:r w:rsidRPr="001478EA">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1478EA">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478EA">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F3A2E" w:rsidRPr="00536A4B" w14:paraId="50F1181F" w14:textId="77777777" w:rsidTr="007F3A2E">
        <w:trPr>
          <w:tblCellSpacing w:w="15" w:type="dxa"/>
        </w:trPr>
        <w:tc>
          <w:tcPr>
            <w:tcW w:w="1200" w:type="pct"/>
            <w:tcBorders>
              <w:top w:val="outset" w:sz="6" w:space="0" w:color="auto"/>
              <w:left w:val="outset" w:sz="6" w:space="0" w:color="auto"/>
              <w:bottom w:val="outset" w:sz="6" w:space="0" w:color="auto"/>
              <w:right w:val="outset" w:sz="6" w:space="0" w:color="auto"/>
            </w:tcBorders>
          </w:tcPr>
          <w:p w14:paraId="055B0134" w14:textId="7652E257" w:rsidR="007F3A2E" w:rsidRPr="007F59A5" w:rsidRDefault="007F3A2E" w:rsidP="007F59A5">
            <w:pPr>
              <w:spacing w:after="0" w:line="240" w:lineRule="auto"/>
              <w:rPr>
                <w:rFonts w:ascii="Times New Roman" w:eastAsia="Times New Roman" w:hAnsi="Times New Roman" w:cs="Times New Roman"/>
                <w:bCs/>
                <w:iCs/>
                <w:sz w:val="24"/>
                <w:szCs w:val="24"/>
                <w:lang w:eastAsia="lv-LV"/>
              </w:rPr>
            </w:pPr>
            <w:r w:rsidRPr="007F3A2E">
              <w:rPr>
                <w:rFonts w:ascii="Times New Roman" w:eastAsia="Times New Roman" w:hAnsi="Times New Roman" w:cs="Times New Roman"/>
                <w:bCs/>
                <w:iCs/>
                <w:sz w:val="24"/>
                <w:szCs w:val="24"/>
                <w:lang w:eastAsia="lv-LV"/>
              </w:rPr>
              <w:t>Regulas Nr.2017/2394 9.panta 3.punkta (b) apakšpunkts</w:t>
            </w:r>
            <w:r>
              <w:rPr>
                <w:rFonts w:ascii="Times New Roman" w:eastAsia="Times New Roman" w:hAnsi="Times New Roman" w:cs="Times New Roman"/>
                <w:bCs/>
                <w:iCs/>
                <w:sz w:val="24"/>
                <w:szCs w:val="24"/>
                <w:lang w:eastAsia="lv-LV"/>
              </w:rPr>
              <w:t>.</w:t>
            </w:r>
          </w:p>
        </w:tc>
        <w:tc>
          <w:tcPr>
            <w:tcW w:w="1201" w:type="pct"/>
            <w:tcBorders>
              <w:top w:val="outset" w:sz="6" w:space="0" w:color="auto"/>
              <w:left w:val="outset" w:sz="6" w:space="0" w:color="auto"/>
              <w:bottom w:val="outset" w:sz="6" w:space="0" w:color="auto"/>
              <w:right w:val="outset" w:sz="6" w:space="0" w:color="auto"/>
            </w:tcBorders>
          </w:tcPr>
          <w:p w14:paraId="643CB8D7" w14:textId="491DFD48" w:rsidR="007F3A2E" w:rsidRDefault="0025710E" w:rsidP="007F3A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1.pants</w:t>
            </w:r>
          </w:p>
          <w:p w14:paraId="0F49E88F" w14:textId="7C3FBA6B" w:rsidR="007F3A2E" w:rsidRDefault="007F3A2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7F3A2E">
              <w:rPr>
                <w:rFonts w:ascii="Times New Roman" w:eastAsia="Times New Roman" w:hAnsi="Times New Roman" w:cs="Times New Roman"/>
                <w:iCs/>
                <w:sz w:val="24"/>
                <w:szCs w:val="24"/>
                <w:lang w:eastAsia="lv-LV"/>
              </w:rPr>
              <w:t>63.panta pirm</w:t>
            </w:r>
            <w:r>
              <w:rPr>
                <w:rFonts w:ascii="Times New Roman" w:eastAsia="Times New Roman" w:hAnsi="Times New Roman" w:cs="Times New Roman"/>
                <w:iCs/>
                <w:sz w:val="24"/>
                <w:szCs w:val="24"/>
                <w:lang w:eastAsia="lv-LV"/>
              </w:rPr>
              <w:t>ās daļas</w:t>
            </w:r>
            <w:r w:rsidRPr="007F3A2E">
              <w:rPr>
                <w:rFonts w:ascii="Times New Roman" w:eastAsia="Times New Roman" w:hAnsi="Times New Roman" w:cs="Times New Roman"/>
                <w:iCs/>
                <w:sz w:val="24"/>
                <w:szCs w:val="24"/>
                <w:lang w:eastAsia="lv-LV"/>
              </w:rPr>
              <w:t xml:space="preserve"> 2.</w:t>
            </w:r>
            <w:r w:rsidRPr="007F3A2E">
              <w:rPr>
                <w:rFonts w:ascii="Times New Roman" w:eastAsia="Times New Roman" w:hAnsi="Times New Roman" w:cs="Times New Roman"/>
                <w:iCs/>
                <w:sz w:val="24"/>
                <w:szCs w:val="24"/>
                <w:vertAlign w:val="superscript"/>
                <w:lang w:eastAsia="lv-LV"/>
              </w:rPr>
              <w:t>3</w:t>
            </w:r>
            <w:r>
              <w:rPr>
                <w:rFonts w:ascii="Times New Roman" w:eastAsia="Times New Roman" w:hAnsi="Times New Roman" w:cs="Times New Roman"/>
                <w:iCs/>
                <w:sz w:val="24"/>
                <w:szCs w:val="24"/>
                <w:lang w:eastAsia="lv-LV"/>
              </w:rPr>
              <w:t xml:space="preserve"> punkts).</w:t>
            </w:r>
          </w:p>
        </w:tc>
        <w:tc>
          <w:tcPr>
            <w:tcW w:w="1216" w:type="pct"/>
            <w:tcBorders>
              <w:top w:val="outset" w:sz="6" w:space="0" w:color="auto"/>
              <w:left w:val="outset" w:sz="6" w:space="0" w:color="auto"/>
              <w:bottom w:val="outset" w:sz="6" w:space="0" w:color="auto"/>
              <w:right w:val="outset" w:sz="6" w:space="0" w:color="auto"/>
            </w:tcBorders>
          </w:tcPr>
          <w:p w14:paraId="216B6010" w14:textId="1542D6F8" w:rsidR="007F3A2E" w:rsidRPr="005F43EC" w:rsidRDefault="00176E74" w:rsidP="00E5323B">
            <w:pPr>
              <w:spacing w:after="0" w:line="240" w:lineRule="auto"/>
              <w:rPr>
                <w:rFonts w:ascii="Times New Roman" w:eastAsia="Times New Roman" w:hAnsi="Times New Roman" w:cs="Times New Roman"/>
                <w:iCs/>
                <w:sz w:val="24"/>
                <w:szCs w:val="24"/>
                <w:lang w:eastAsia="lv-LV"/>
              </w:rPr>
            </w:pPr>
            <w:r w:rsidRPr="00176E74">
              <w:rPr>
                <w:rFonts w:ascii="Times New Roman" w:eastAsia="Times New Roman" w:hAnsi="Times New Roman" w:cs="Times New Roman"/>
                <w:iCs/>
                <w:sz w:val="24"/>
                <w:szCs w:val="24"/>
                <w:lang w:eastAsia="lv-LV"/>
              </w:rPr>
              <w:t>Ieviests daļēji. Tiks ieviests pilnībā kopā grozījumiem Patērētāju tiesību aizsardzības likumā.</w:t>
            </w:r>
          </w:p>
        </w:tc>
        <w:tc>
          <w:tcPr>
            <w:tcW w:w="1299" w:type="pct"/>
            <w:tcBorders>
              <w:top w:val="outset" w:sz="6" w:space="0" w:color="auto"/>
              <w:left w:val="outset" w:sz="6" w:space="0" w:color="auto"/>
              <w:bottom w:val="outset" w:sz="6" w:space="0" w:color="auto"/>
              <w:right w:val="outset" w:sz="6" w:space="0" w:color="auto"/>
            </w:tcBorders>
          </w:tcPr>
          <w:p w14:paraId="2F50FC70" w14:textId="2F1930B1" w:rsidR="007F3A2E" w:rsidRPr="005F43EC" w:rsidRDefault="007F3A2E" w:rsidP="00E5323B">
            <w:pPr>
              <w:spacing w:after="0" w:line="240" w:lineRule="auto"/>
              <w:rPr>
                <w:rFonts w:ascii="Times New Roman" w:eastAsia="Times New Roman" w:hAnsi="Times New Roman" w:cs="Times New Roman"/>
                <w:iCs/>
                <w:sz w:val="24"/>
                <w:szCs w:val="24"/>
                <w:lang w:eastAsia="lv-LV"/>
              </w:rPr>
            </w:pPr>
            <w:r w:rsidRPr="007F3A2E">
              <w:rPr>
                <w:rFonts w:ascii="Times New Roman" w:eastAsia="Times New Roman" w:hAnsi="Times New Roman" w:cs="Times New Roman"/>
                <w:iCs/>
                <w:sz w:val="24"/>
                <w:szCs w:val="24"/>
                <w:lang w:eastAsia="lv-LV"/>
              </w:rPr>
              <w:t>Likumprojekts neparedz stingrākas prasības.</w:t>
            </w:r>
          </w:p>
        </w:tc>
      </w:tr>
      <w:tr w:rsidR="00E5323B" w:rsidRPr="00536A4B" w14:paraId="619B71B0" w14:textId="77777777" w:rsidTr="007F3A2E">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3FAC8C5" w14:textId="5F8C9C10" w:rsidR="00624F03" w:rsidRPr="00536A4B" w:rsidRDefault="007F59A5" w:rsidP="007F59A5">
            <w:pPr>
              <w:spacing w:after="0" w:line="240" w:lineRule="auto"/>
              <w:rPr>
                <w:rFonts w:ascii="Times New Roman" w:eastAsia="Times New Roman" w:hAnsi="Times New Roman" w:cs="Times New Roman"/>
                <w:iCs/>
                <w:color w:val="414142"/>
                <w:sz w:val="24"/>
                <w:szCs w:val="24"/>
                <w:lang w:eastAsia="lv-LV"/>
              </w:rPr>
            </w:pPr>
            <w:r w:rsidRPr="007F59A5">
              <w:rPr>
                <w:rFonts w:ascii="Times New Roman" w:eastAsia="Times New Roman" w:hAnsi="Times New Roman" w:cs="Times New Roman"/>
                <w:bCs/>
                <w:iCs/>
                <w:sz w:val="24"/>
                <w:szCs w:val="24"/>
                <w:lang w:eastAsia="lv-LV"/>
              </w:rPr>
              <w:t>Direktīvā (ES) 2018/843 ietvert</w:t>
            </w:r>
            <w:r>
              <w:rPr>
                <w:rFonts w:ascii="Times New Roman" w:eastAsia="Times New Roman" w:hAnsi="Times New Roman" w:cs="Times New Roman"/>
                <w:bCs/>
                <w:iCs/>
                <w:sz w:val="24"/>
                <w:szCs w:val="24"/>
                <w:lang w:eastAsia="lv-LV"/>
              </w:rPr>
              <w:t xml:space="preserve">ie </w:t>
            </w:r>
            <w:r w:rsidRPr="007F59A5">
              <w:rPr>
                <w:rFonts w:ascii="Times New Roman" w:eastAsia="Times New Roman" w:hAnsi="Times New Roman" w:cs="Times New Roman"/>
                <w:bCs/>
                <w:iCs/>
                <w:sz w:val="24"/>
                <w:szCs w:val="24"/>
                <w:lang w:eastAsia="lv-LV"/>
              </w:rPr>
              <w:t>grozījumi</w:t>
            </w:r>
            <w:r>
              <w:rPr>
                <w:rFonts w:ascii="Times New Roman" w:eastAsia="Times New Roman" w:hAnsi="Times New Roman" w:cs="Times New Roman"/>
                <w:bCs/>
                <w:iCs/>
                <w:sz w:val="24"/>
                <w:szCs w:val="24"/>
                <w:lang w:eastAsia="lv-LV"/>
              </w:rPr>
              <w:t xml:space="preserve"> </w:t>
            </w:r>
            <w:r w:rsidRPr="007F59A5">
              <w:rPr>
                <w:rFonts w:ascii="Times New Roman" w:eastAsia="Times New Roman" w:hAnsi="Times New Roman" w:cs="Times New Roman"/>
                <w:bCs/>
                <w:iCs/>
                <w:sz w:val="24"/>
                <w:szCs w:val="24"/>
                <w:lang w:eastAsia="lv-LV"/>
              </w:rPr>
              <w:t xml:space="preserve">Direktīvas (ES) 2015/894 32.a panta 1.punktā </w:t>
            </w:r>
          </w:p>
        </w:tc>
        <w:tc>
          <w:tcPr>
            <w:tcW w:w="1201" w:type="pct"/>
            <w:tcBorders>
              <w:top w:val="outset" w:sz="6" w:space="0" w:color="auto"/>
              <w:left w:val="outset" w:sz="6" w:space="0" w:color="auto"/>
              <w:bottom w:val="outset" w:sz="6" w:space="0" w:color="auto"/>
              <w:right w:val="outset" w:sz="6" w:space="0" w:color="auto"/>
            </w:tcBorders>
            <w:hideMark/>
          </w:tcPr>
          <w:p w14:paraId="40031711" w14:textId="4EAB0569" w:rsidR="007F3A2E" w:rsidRDefault="007F3A2E" w:rsidP="001C533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2.p</w:t>
            </w:r>
            <w:r w:rsidR="0025710E">
              <w:rPr>
                <w:rFonts w:ascii="Times New Roman" w:eastAsia="Times New Roman" w:hAnsi="Times New Roman" w:cs="Times New Roman"/>
                <w:iCs/>
                <w:sz w:val="24"/>
                <w:szCs w:val="24"/>
                <w:lang w:eastAsia="lv-LV"/>
              </w:rPr>
              <w:t>ant</w:t>
            </w:r>
            <w:r>
              <w:rPr>
                <w:rFonts w:ascii="Times New Roman" w:eastAsia="Times New Roman" w:hAnsi="Times New Roman" w:cs="Times New Roman"/>
                <w:iCs/>
                <w:sz w:val="24"/>
                <w:szCs w:val="24"/>
                <w:lang w:eastAsia="lv-LV"/>
              </w:rPr>
              <w:t>s</w:t>
            </w:r>
          </w:p>
          <w:p w14:paraId="5BA0D236" w14:textId="311C543A" w:rsidR="00E5323B" w:rsidRPr="00C7044A" w:rsidRDefault="007F3A2E">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w:t>
            </w:r>
            <w:r w:rsidR="00F62D9C">
              <w:rPr>
                <w:rFonts w:ascii="Times New Roman" w:eastAsia="Times New Roman" w:hAnsi="Times New Roman" w:cs="Times New Roman"/>
                <w:bCs/>
                <w:sz w:val="24"/>
                <w:szCs w:val="24"/>
                <w:lang w:eastAsia="lv-LV"/>
              </w:rPr>
              <w:t>63</w:t>
            </w:r>
            <w:r w:rsidR="00C7044A" w:rsidRPr="00C7044A">
              <w:rPr>
                <w:rFonts w:ascii="Times New Roman" w:eastAsia="Times New Roman" w:hAnsi="Times New Roman" w:cs="Times New Roman"/>
                <w:bCs/>
                <w:sz w:val="24"/>
                <w:szCs w:val="24"/>
                <w:lang w:eastAsia="lv-LV"/>
              </w:rPr>
              <w:t>.</w:t>
            </w:r>
            <w:r w:rsidR="00F62D9C">
              <w:rPr>
                <w:rFonts w:ascii="Times New Roman" w:eastAsia="Times New Roman" w:hAnsi="Times New Roman" w:cs="Times New Roman"/>
                <w:bCs/>
                <w:sz w:val="24"/>
                <w:szCs w:val="24"/>
                <w:vertAlign w:val="superscript"/>
                <w:lang w:eastAsia="lv-LV"/>
              </w:rPr>
              <w:t>2</w:t>
            </w:r>
            <w:r w:rsidR="00C7044A">
              <w:rPr>
                <w:rFonts w:ascii="Times New Roman" w:eastAsia="Times New Roman" w:hAnsi="Times New Roman" w:cs="Times New Roman"/>
                <w:bCs/>
                <w:sz w:val="24"/>
                <w:szCs w:val="24"/>
                <w:lang w:eastAsia="lv-LV"/>
              </w:rPr>
              <w:t> panta ievaddaļ</w:t>
            </w:r>
            <w:r w:rsidR="0025710E">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w:t>
            </w:r>
            <w:r w:rsidR="00195DD2">
              <w:rPr>
                <w:rFonts w:ascii="Times New Roman" w:eastAsia="Times New Roman" w:hAnsi="Times New Roman" w:cs="Times New Roman"/>
                <w:bCs/>
                <w:sz w:val="24"/>
                <w:szCs w:val="24"/>
                <w:lang w:eastAsia="lv-LV"/>
              </w:rPr>
              <w:t>.</w:t>
            </w:r>
          </w:p>
        </w:tc>
        <w:tc>
          <w:tcPr>
            <w:tcW w:w="1216" w:type="pct"/>
            <w:tcBorders>
              <w:top w:val="outset" w:sz="6" w:space="0" w:color="auto"/>
              <w:left w:val="outset" w:sz="6" w:space="0" w:color="auto"/>
              <w:bottom w:val="outset" w:sz="6" w:space="0" w:color="auto"/>
              <w:right w:val="outset" w:sz="6" w:space="0" w:color="auto"/>
            </w:tcBorders>
            <w:hideMark/>
          </w:tcPr>
          <w:p w14:paraId="43AD396F" w14:textId="77777777" w:rsidR="00E5323B"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Ieviests pilnībā.</w:t>
            </w:r>
          </w:p>
        </w:tc>
        <w:tc>
          <w:tcPr>
            <w:tcW w:w="1299" w:type="pct"/>
            <w:tcBorders>
              <w:top w:val="outset" w:sz="6" w:space="0" w:color="auto"/>
              <w:left w:val="outset" w:sz="6" w:space="0" w:color="auto"/>
              <w:bottom w:val="outset" w:sz="6" w:space="0" w:color="auto"/>
              <w:right w:val="outset" w:sz="6" w:space="0" w:color="auto"/>
            </w:tcBorders>
            <w:hideMark/>
          </w:tcPr>
          <w:p w14:paraId="67812CAA" w14:textId="77777777" w:rsidR="00E5323B" w:rsidRPr="005F43EC" w:rsidRDefault="005F43EC" w:rsidP="00E5323B">
            <w:pPr>
              <w:spacing w:after="0" w:line="240" w:lineRule="auto"/>
              <w:rPr>
                <w:rFonts w:ascii="Times New Roman" w:eastAsia="Times New Roman" w:hAnsi="Times New Roman" w:cs="Times New Roman"/>
                <w:iCs/>
                <w:sz w:val="24"/>
                <w:szCs w:val="24"/>
                <w:lang w:eastAsia="lv-LV"/>
              </w:rPr>
            </w:pPr>
            <w:r w:rsidRPr="005F43EC">
              <w:rPr>
                <w:rFonts w:ascii="Times New Roman" w:eastAsia="Times New Roman" w:hAnsi="Times New Roman" w:cs="Times New Roman"/>
                <w:iCs/>
                <w:sz w:val="24"/>
                <w:szCs w:val="24"/>
                <w:lang w:eastAsia="lv-LV"/>
              </w:rPr>
              <w:t xml:space="preserve">Likumprojekts neparedz stingrākas prasības. </w:t>
            </w:r>
          </w:p>
        </w:tc>
      </w:tr>
      <w:tr w:rsidR="00E5323B" w:rsidRPr="00536A4B" w14:paraId="3822DDD9" w14:textId="77777777" w:rsidTr="007F3A2E">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365576A"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2D4717">
              <w:rPr>
                <w:rFonts w:ascii="Times New Roman" w:eastAsia="Times New Roman" w:hAnsi="Times New Roman" w:cs="Times New Roman"/>
                <w:iCs/>
                <w:sz w:val="24"/>
                <w:szCs w:val="24"/>
                <w:lang w:eastAsia="lv-LV"/>
              </w:rPr>
              <w:t xml:space="preserve">Kā ir izmantota ES tiesību aktā paredzētā rīcības brīvība dalībvalstij pārņemt vai ieviest </w:t>
            </w:r>
            <w:r w:rsidRPr="002D4717">
              <w:rPr>
                <w:rFonts w:ascii="Times New Roman" w:eastAsia="Times New Roman" w:hAnsi="Times New Roman" w:cs="Times New Roman"/>
                <w:iCs/>
                <w:sz w:val="24"/>
                <w:szCs w:val="24"/>
                <w:lang w:eastAsia="lv-LV"/>
              </w:rPr>
              <w:lastRenderedPageBreak/>
              <w:t>noteiktas ES tiesību akta normas? Kādēļ?</w:t>
            </w:r>
          </w:p>
        </w:tc>
        <w:tc>
          <w:tcPr>
            <w:tcW w:w="3750" w:type="pct"/>
            <w:gridSpan w:val="3"/>
            <w:tcBorders>
              <w:top w:val="outset" w:sz="6" w:space="0" w:color="auto"/>
              <w:left w:val="outset" w:sz="6" w:space="0" w:color="auto"/>
              <w:bottom w:val="outset" w:sz="6" w:space="0" w:color="auto"/>
              <w:right w:val="outset" w:sz="6" w:space="0" w:color="auto"/>
            </w:tcBorders>
            <w:hideMark/>
          </w:tcPr>
          <w:p w14:paraId="01D73542" w14:textId="77777777" w:rsidR="00E5323B" w:rsidRPr="00536A4B" w:rsidRDefault="001478E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78EA">
              <w:rPr>
                <w:rFonts w:ascii="Times New Roman" w:eastAsia="Times New Roman" w:hAnsi="Times New Roman" w:cs="Times New Roman"/>
                <w:iCs/>
                <w:sz w:val="24"/>
                <w:szCs w:val="24"/>
                <w:lang w:eastAsia="lv-LV"/>
              </w:rPr>
              <w:lastRenderedPageBreak/>
              <w:t>Nav attiecināms.</w:t>
            </w:r>
          </w:p>
        </w:tc>
      </w:tr>
      <w:tr w:rsidR="00E5323B" w:rsidRPr="00536A4B" w14:paraId="707B1CC2" w14:textId="77777777" w:rsidTr="007F3A2E">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CA5A281"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auto"/>
              <w:left w:val="outset" w:sz="6" w:space="0" w:color="auto"/>
              <w:bottom w:val="outset" w:sz="6" w:space="0" w:color="auto"/>
              <w:right w:val="outset" w:sz="6" w:space="0" w:color="auto"/>
            </w:tcBorders>
            <w:hideMark/>
          </w:tcPr>
          <w:p w14:paraId="69580315"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Pr="00306EE4">
              <w:rPr>
                <w:rFonts w:ascii="Times New Roman" w:hAnsi="Times New Roman" w:cs="Times New Roman"/>
                <w:bCs/>
                <w:sz w:val="24"/>
                <w:szCs w:val="24"/>
                <w:shd w:val="clear" w:color="auto" w:fill="FFFFFF"/>
              </w:rPr>
              <w:t xml:space="preserve"> </w:t>
            </w:r>
          </w:p>
        </w:tc>
      </w:tr>
      <w:tr w:rsidR="00E5323B" w:rsidRPr="00536A4B" w14:paraId="6C1A7CB7" w14:textId="77777777" w:rsidTr="007F3A2E">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3E0B4067" w14:textId="77777777" w:rsidR="00E5323B" w:rsidRPr="00306EE4" w:rsidRDefault="00E5323B" w:rsidP="00E5323B">
            <w:pPr>
              <w:spacing w:after="0" w:line="240" w:lineRule="auto"/>
              <w:rPr>
                <w:rFonts w:ascii="Times New Roman" w:eastAsia="Times New Roman" w:hAnsi="Times New Roman" w:cs="Times New Roman"/>
                <w:iCs/>
                <w:sz w:val="24"/>
                <w:szCs w:val="24"/>
                <w:lang w:eastAsia="lv-LV"/>
              </w:rPr>
            </w:pPr>
            <w:r w:rsidRPr="00306EE4">
              <w:rPr>
                <w:rFonts w:ascii="Times New Roman" w:eastAsia="Times New Roman" w:hAnsi="Times New Roman" w:cs="Times New Roman"/>
                <w:iCs/>
                <w:sz w:val="24"/>
                <w:szCs w:val="24"/>
                <w:lang w:eastAsia="lv-LV"/>
              </w:rPr>
              <w:t>Cita informācija</w:t>
            </w:r>
          </w:p>
        </w:tc>
        <w:tc>
          <w:tcPr>
            <w:tcW w:w="3750" w:type="pct"/>
            <w:gridSpan w:val="3"/>
            <w:tcBorders>
              <w:top w:val="outset" w:sz="6" w:space="0" w:color="auto"/>
              <w:left w:val="outset" w:sz="6" w:space="0" w:color="auto"/>
              <w:bottom w:val="outset" w:sz="6" w:space="0" w:color="auto"/>
              <w:right w:val="outset" w:sz="6" w:space="0" w:color="auto"/>
            </w:tcBorders>
            <w:hideMark/>
          </w:tcPr>
          <w:p w14:paraId="50B2880F" w14:textId="77777777" w:rsidR="00E5323B" w:rsidRPr="00306EE4" w:rsidRDefault="00306EE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r w:rsidR="001D6A6E" w:rsidRPr="001D6A6E" w14:paraId="698676B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F2F6D71"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2. tabula</w:t>
            </w:r>
            <w:r w:rsidRPr="001D6A6E">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D6A6E">
              <w:rPr>
                <w:rFonts w:ascii="Times New Roman" w:eastAsia="Times New Roman" w:hAnsi="Times New Roman" w:cs="Times New Roman"/>
                <w:b/>
                <w:bCs/>
                <w:iCs/>
                <w:sz w:val="24"/>
                <w:szCs w:val="24"/>
                <w:lang w:eastAsia="lv-LV"/>
              </w:rPr>
              <w:br/>
              <w:t>Pasākumi šo saistību izpildei</w:t>
            </w:r>
          </w:p>
        </w:tc>
      </w:tr>
      <w:tr w:rsidR="001D6A6E" w:rsidRPr="001D6A6E" w14:paraId="242FBA7F" w14:textId="77777777" w:rsidTr="001478EA">
        <w:trPr>
          <w:trHeight w:val="221"/>
          <w:tblCellSpacing w:w="15" w:type="dxa"/>
        </w:trPr>
        <w:tc>
          <w:tcPr>
            <w:tcW w:w="4967" w:type="pct"/>
            <w:gridSpan w:val="4"/>
            <w:tcBorders>
              <w:top w:val="outset" w:sz="6" w:space="0" w:color="auto"/>
              <w:left w:val="outset" w:sz="6" w:space="0" w:color="auto"/>
              <w:right w:val="outset" w:sz="6" w:space="0" w:color="auto"/>
            </w:tcBorders>
            <w:hideMark/>
          </w:tcPr>
          <w:p w14:paraId="6685558C" w14:textId="77777777" w:rsidR="001478EA" w:rsidRPr="001D6A6E" w:rsidRDefault="001478EA" w:rsidP="001478EA">
            <w:pPr>
              <w:spacing w:after="0" w:line="240" w:lineRule="auto"/>
              <w:jc w:val="center"/>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Likumprojekts šo jomu neskar.</w:t>
            </w:r>
          </w:p>
        </w:tc>
      </w:tr>
    </w:tbl>
    <w:p w14:paraId="56125D6C"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11"/>
        <w:gridCol w:w="5426"/>
      </w:tblGrid>
      <w:tr w:rsidR="00E5323B" w:rsidRPr="001D6A6E" w14:paraId="4AACAD13" w14:textId="77777777" w:rsidTr="000D01B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996D66C" w14:textId="77777777" w:rsidR="00655F2C" w:rsidRPr="001D6A6E" w:rsidRDefault="00E5323B" w:rsidP="001478EA">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 Sabiedrības līdzdalība un komunikācijas aktivitātes</w:t>
            </w:r>
          </w:p>
        </w:tc>
      </w:tr>
      <w:tr w:rsidR="001D6A6E" w:rsidRPr="001D6A6E" w14:paraId="53578D3E" w14:textId="77777777" w:rsidTr="000405E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5D788273"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3181" w:type="dxa"/>
            <w:tcBorders>
              <w:top w:val="outset" w:sz="6" w:space="0" w:color="auto"/>
              <w:left w:val="outset" w:sz="6" w:space="0" w:color="auto"/>
              <w:bottom w:val="outset" w:sz="6" w:space="0" w:color="auto"/>
              <w:right w:val="outset" w:sz="6" w:space="0" w:color="auto"/>
            </w:tcBorders>
            <w:hideMark/>
          </w:tcPr>
          <w:p w14:paraId="733159BB"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hideMark/>
          </w:tcPr>
          <w:p w14:paraId="677E1160" w14:textId="77777777" w:rsidR="00754B2B" w:rsidRPr="00754B2B" w:rsidRDefault="00754B2B" w:rsidP="00754B2B">
            <w:pPr>
              <w:spacing w:after="0" w:line="240" w:lineRule="auto"/>
              <w:jc w:val="both"/>
              <w:rPr>
                <w:rFonts w:ascii="Times New Roman" w:eastAsia="Times New Roman" w:hAnsi="Times New Roman" w:cs="Times New Roman"/>
                <w:iCs/>
                <w:sz w:val="24"/>
                <w:szCs w:val="24"/>
                <w:lang w:eastAsia="lv-LV"/>
              </w:rPr>
            </w:pPr>
            <w:r w:rsidRPr="00754B2B">
              <w:rPr>
                <w:rFonts w:ascii="Times New Roman" w:eastAsia="Times New Roman" w:hAnsi="Times New Roman" w:cs="Times New Roman"/>
                <w:iCs/>
                <w:sz w:val="24"/>
                <w:szCs w:val="24"/>
                <w:lang w:eastAsia="lv-LV"/>
              </w:rPr>
              <w:t xml:space="preserve">Informācija par projekta izstrādi ir publicēta Finanšu ministrijas tīmekļvietnē sadaļā </w:t>
            </w:r>
            <w:r w:rsidRPr="00754B2B">
              <w:rPr>
                <w:rFonts w:ascii="Times New Roman" w:eastAsia="Times New Roman" w:hAnsi="Times New Roman" w:cs="Times New Roman"/>
                <w:bCs/>
                <w:iCs/>
                <w:sz w:val="24"/>
                <w:szCs w:val="24"/>
                <w:lang w:eastAsia="lv-LV"/>
              </w:rPr>
              <w:t>„</w:t>
            </w:r>
            <w:r w:rsidRPr="00754B2B">
              <w:rPr>
                <w:rFonts w:ascii="Times New Roman" w:eastAsia="Times New Roman" w:hAnsi="Times New Roman" w:cs="Times New Roman"/>
                <w:iCs/>
                <w:sz w:val="24"/>
                <w:szCs w:val="24"/>
                <w:lang w:eastAsia="lv-LV"/>
              </w:rPr>
              <w:t xml:space="preserve">Sabiedrības līdzdalība” – </w:t>
            </w:r>
            <w:r w:rsidRPr="00754B2B">
              <w:rPr>
                <w:rFonts w:ascii="Times New Roman" w:eastAsia="Times New Roman" w:hAnsi="Times New Roman" w:cs="Times New Roman"/>
                <w:bCs/>
                <w:iCs/>
                <w:sz w:val="24"/>
                <w:szCs w:val="24"/>
                <w:lang w:eastAsia="lv-LV"/>
              </w:rPr>
              <w:t>„</w:t>
            </w:r>
            <w:r w:rsidRPr="00754B2B">
              <w:rPr>
                <w:rFonts w:ascii="Times New Roman" w:eastAsia="Times New Roman" w:hAnsi="Times New Roman" w:cs="Times New Roman"/>
                <w:iCs/>
                <w:sz w:val="24"/>
                <w:szCs w:val="24"/>
                <w:lang w:eastAsia="lv-LV"/>
              </w:rPr>
              <w:t xml:space="preserve">Tiesību aktu projekti” – </w:t>
            </w:r>
            <w:r w:rsidRPr="00754B2B">
              <w:rPr>
                <w:rFonts w:ascii="Times New Roman" w:eastAsia="Times New Roman" w:hAnsi="Times New Roman" w:cs="Times New Roman"/>
                <w:bCs/>
                <w:iCs/>
                <w:sz w:val="24"/>
                <w:szCs w:val="24"/>
                <w:lang w:eastAsia="lv-LV"/>
              </w:rPr>
              <w:t>„</w:t>
            </w:r>
            <w:r w:rsidRPr="00754B2B">
              <w:rPr>
                <w:rFonts w:ascii="Times New Roman" w:eastAsia="Times New Roman" w:hAnsi="Times New Roman" w:cs="Times New Roman"/>
                <w:iCs/>
                <w:sz w:val="24"/>
                <w:szCs w:val="24"/>
                <w:lang w:eastAsia="lv-LV"/>
              </w:rPr>
              <w:t xml:space="preserve">Finanšu tirgus politika”. Līdz ar to sabiedrības pārstāvji varēja līdzdarboties projekta izstrādē, </w:t>
            </w:r>
            <w:proofErr w:type="spellStart"/>
            <w:r w:rsidRPr="00754B2B">
              <w:rPr>
                <w:rFonts w:ascii="Times New Roman" w:eastAsia="Times New Roman" w:hAnsi="Times New Roman" w:cs="Times New Roman"/>
                <w:iCs/>
                <w:sz w:val="24"/>
                <w:szCs w:val="24"/>
                <w:lang w:eastAsia="lv-LV"/>
              </w:rPr>
              <w:t>rakstveidā</w:t>
            </w:r>
            <w:proofErr w:type="spellEnd"/>
            <w:r w:rsidRPr="00754B2B">
              <w:rPr>
                <w:rFonts w:ascii="Times New Roman" w:eastAsia="Times New Roman" w:hAnsi="Times New Roman" w:cs="Times New Roman"/>
                <w:iCs/>
                <w:sz w:val="24"/>
                <w:szCs w:val="24"/>
                <w:lang w:eastAsia="lv-LV"/>
              </w:rPr>
              <w:t xml:space="preserve"> sniedzot viedokļus par projektu. Tāpat sabiedrības pārstāvji varēs sniegt viedokļus par projektu pēc tā izsludināšanas Valsts sekretāru sanāksmē.</w:t>
            </w:r>
          </w:p>
          <w:p w14:paraId="474C409C" w14:textId="6A6D8FC6" w:rsidR="00E5323B" w:rsidRPr="001D6A6E" w:rsidRDefault="00754B2B" w:rsidP="00754B2B">
            <w:pPr>
              <w:spacing w:after="0" w:line="240" w:lineRule="auto"/>
              <w:jc w:val="both"/>
              <w:rPr>
                <w:rFonts w:ascii="Times New Roman" w:eastAsia="Times New Roman" w:hAnsi="Times New Roman" w:cs="Times New Roman"/>
                <w:iCs/>
                <w:sz w:val="24"/>
                <w:szCs w:val="24"/>
                <w:lang w:eastAsia="lv-LV"/>
              </w:rPr>
            </w:pPr>
            <w:r w:rsidRPr="00754B2B">
              <w:rPr>
                <w:rFonts w:ascii="Times New Roman" w:eastAsia="Times New Roman" w:hAnsi="Times New Roman" w:cs="Times New Roman"/>
                <w:iCs/>
                <w:sz w:val="24"/>
                <w:szCs w:val="24"/>
                <w:lang w:eastAsia="lv-LV"/>
              </w:rPr>
              <w:t>Projekts nosūtīts viedokļa sniegšanai Latvijas Finanšu nozares  asociācijai.</w:t>
            </w:r>
          </w:p>
        </w:tc>
      </w:tr>
      <w:tr w:rsidR="00E5323B" w:rsidRPr="001D6A6E" w14:paraId="2FFC5AE6" w14:textId="77777777" w:rsidTr="000405E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0D264EE"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3181" w:type="dxa"/>
            <w:tcBorders>
              <w:top w:val="outset" w:sz="6" w:space="0" w:color="auto"/>
              <w:left w:val="outset" w:sz="6" w:space="0" w:color="auto"/>
              <w:bottom w:val="outset" w:sz="6" w:space="0" w:color="auto"/>
              <w:right w:val="outset" w:sz="6" w:space="0" w:color="auto"/>
            </w:tcBorders>
            <w:hideMark/>
          </w:tcPr>
          <w:p w14:paraId="0276DD66"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hideMark/>
          </w:tcPr>
          <w:p w14:paraId="22290EFE" w14:textId="77777777" w:rsidR="00754B2B" w:rsidRDefault="00754B2B" w:rsidP="00754B2B">
            <w:pPr>
              <w:spacing w:after="0" w:line="240" w:lineRule="auto"/>
              <w:jc w:val="both"/>
              <w:rPr>
                <w:rFonts w:ascii="Times New Roman" w:eastAsia="Times New Roman" w:hAnsi="Times New Roman" w:cs="Times New Roman"/>
                <w:iCs/>
                <w:sz w:val="24"/>
                <w:szCs w:val="24"/>
                <w:lang w:eastAsia="lv-LV"/>
              </w:rPr>
            </w:pPr>
            <w:r w:rsidRPr="006C078E">
              <w:rPr>
                <w:rFonts w:ascii="Times New Roman" w:eastAsia="Times New Roman" w:hAnsi="Times New Roman" w:cs="Times New Roman"/>
                <w:iCs/>
                <w:sz w:val="24"/>
                <w:szCs w:val="24"/>
                <w:lang w:eastAsia="lv-LV"/>
              </w:rPr>
              <w:t xml:space="preserve">Sabiedrības informēšana un līdzdalība </w:t>
            </w:r>
            <w:r>
              <w:rPr>
                <w:rFonts w:ascii="Times New Roman" w:eastAsia="Times New Roman" w:hAnsi="Times New Roman" w:cs="Times New Roman"/>
                <w:iCs/>
                <w:sz w:val="24"/>
                <w:szCs w:val="24"/>
                <w:lang w:eastAsia="lv-LV"/>
              </w:rPr>
              <w:t>Likumprojekta izstrādē tika</w:t>
            </w:r>
            <w:r w:rsidRPr="006C078E">
              <w:rPr>
                <w:rFonts w:ascii="Times New Roman" w:eastAsia="Times New Roman" w:hAnsi="Times New Roman" w:cs="Times New Roman"/>
                <w:iCs/>
                <w:sz w:val="24"/>
                <w:szCs w:val="24"/>
                <w:lang w:eastAsia="lv-LV"/>
              </w:rPr>
              <w:t xml:space="preserve"> nodrošināta</w:t>
            </w:r>
            <w:r>
              <w:rPr>
                <w:rFonts w:ascii="Times New Roman" w:eastAsia="Times New Roman" w:hAnsi="Times New Roman" w:cs="Times New Roman"/>
                <w:iCs/>
                <w:sz w:val="24"/>
                <w:szCs w:val="24"/>
                <w:lang w:eastAsia="lv-LV"/>
              </w:rPr>
              <w:t>, 2019.gada 9.septembrī</w:t>
            </w:r>
            <w:r w:rsidRPr="006C078E">
              <w:rPr>
                <w:rFonts w:ascii="Times New Roman" w:eastAsia="Times New Roman" w:hAnsi="Times New Roman" w:cs="Times New Roman"/>
                <w:iCs/>
                <w:sz w:val="24"/>
                <w:szCs w:val="24"/>
                <w:lang w:eastAsia="lv-LV"/>
              </w:rPr>
              <w:t xml:space="preserve"> publicējot </w:t>
            </w:r>
            <w:r>
              <w:rPr>
                <w:rFonts w:ascii="Times New Roman" w:eastAsia="Times New Roman" w:hAnsi="Times New Roman" w:cs="Times New Roman"/>
                <w:iCs/>
                <w:sz w:val="24"/>
                <w:szCs w:val="24"/>
                <w:lang w:eastAsia="lv-LV"/>
              </w:rPr>
              <w:t>uzziņu par Likumprojektu</w:t>
            </w:r>
            <w:r w:rsidRPr="006C078E">
              <w:rPr>
                <w:rFonts w:ascii="Times New Roman" w:eastAsia="Times New Roman" w:hAnsi="Times New Roman" w:cs="Times New Roman"/>
                <w:iCs/>
                <w:sz w:val="24"/>
                <w:szCs w:val="24"/>
                <w:lang w:eastAsia="lv-LV"/>
              </w:rPr>
              <w:t xml:space="preserve"> Finanšu ministrijas tīmekļa vietnē</w:t>
            </w:r>
            <w:r>
              <w:rPr>
                <w:rFonts w:ascii="Times New Roman" w:eastAsia="Times New Roman" w:hAnsi="Times New Roman" w:cs="Times New Roman"/>
                <w:iCs/>
                <w:sz w:val="24"/>
                <w:szCs w:val="24"/>
                <w:lang w:eastAsia="lv-LV"/>
              </w:rPr>
              <w:t xml:space="preserve"> </w:t>
            </w:r>
            <w:hyperlink r:id="rId12" w:history="1">
              <w:r w:rsidRPr="006C078E">
                <w:rPr>
                  <w:rStyle w:val="Hyperlink"/>
                  <w:rFonts w:ascii="Times New Roman" w:eastAsia="Times New Roman" w:hAnsi="Times New Roman" w:cs="Times New Roman"/>
                  <w:iCs/>
                  <w:color w:val="auto"/>
                  <w:sz w:val="24"/>
                  <w:szCs w:val="24"/>
                  <w:lang w:eastAsia="lv-LV"/>
                </w:rPr>
                <w:t>https://www.fm.gov.lv/lv</w:t>
              </w:r>
            </w:hyperlink>
            <w:r>
              <w:rPr>
                <w:rFonts w:ascii="Times New Roman" w:eastAsia="Times New Roman" w:hAnsi="Times New Roman" w:cs="Times New Roman"/>
                <w:iCs/>
                <w:sz w:val="24"/>
                <w:szCs w:val="24"/>
                <w:u w:val="single"/>
                <w:lang w:eastAsia="lv-LV"/>
              </w:rPr>
              <w:t xml:space="preserve"> </w:t>
            </w:r>
            <w:r>
              <w:rPr>
                <w:rFonts w:ascii="Times New Roman" w:eastAsia="Times New Roman" w:hAnsi="Times New Roman" w:cs="Times New Roman"/>
                <w:iCs/>
                <w:sz w:val="24"/>
                <w:szCs w:val="24"/>
                <w:lang w:eastAsia="lv-LV"/>
              </w:rPr>
              <w:t xml:space="preserve">sadaļā </w:t>
            </w:r>
            <w:r w:rsidRPr="006C078E">
              <w:rPr>
                <w:rFonts w:ascii="Times New Roman" w:eastAsia="Times New Roman" w:hAnsi="Times New Roman" w:cs="Times New Roman"/>
                <w:iCs/>
                <w:sz w:val="24"/>
                <w:szCs w:val="24"/>
                <w:lang w:eastAsia="lv-LV"/>
              </w:rPr>
              <w:t xml:space="preserve">„Sabiedrības līdzdalība” – „Tiesību aktu </w:t>
            </w:r>
            <w:r w:rsidRPr="000D01B1">
              <w:rPr>
                <w:rFonts w:ascii="Times New Roman" w:eastAsia="Times New Roman" w:hAnsi="Times New Roman" w:cs="Times New Roman"/>
                <w:iCs/>
                <w:sz w:val="24"/>
                <w:szCs w:val="24"/>
                <w:lang w:eastAsia="lv-LV"/>
              </w:rPr>
              <w:t>projekti”– „Finanšu tirgus politika” adrese:</w:t>
            </w:r>
            <w:r>
              <w:rPr>
                <w:rFonts w:ascii="Times New Roman" w:eastAsia="Times New Roman" w:hAnsi="Times New Roman" w:cs="Times New Roman"/>
                <w:iCs/>
                <w:sz w:val="24"/>
                <w:szCs w:val="24"/>
                <w:lang w:eastAsia="lv-LV"/>
              </w:rPr>
              <w:t xml:space="preserve"> </w:t>
            </w:r>
          </w:p>
          <w:p w14:paraId="25184ADA" w14:textId="10504023" w:rsidR="00E5323B" w:rsidRPr="00754B2B" w:rsidRDefault="00DB07BC" w:rsidP="000405E9">
            <w:pPr>
              <w:spacing w:after="0" w:line="240" w:lineRule="auto"/>
              <w:jc w:val="both"/>
              <w:rPr>
                <w:rFonts w:ascii="Times New Roman" w:eastAsia="Times New Roman" w:hAnsi="Times New Roman" w:cs="Times New Roman"/>
                <w:iCs/>
                <w:sz w:val="24"/>
                <w:szCs w:val="24"/>
                <w:u w:val="single"/>
              </w:rPr>
            </w:pPr>
            <w:hyperlink r:id="rId13" w:anchor="project592" w:history="1">
              <w:r w:rsidR="00754B2B" w:rsidRPr="006B7309">
                <w:rPr>
                  <w:rFonts w:ascii="Times New Roman" w:hAnsi="Times New Roman" w:cs="Times New Roman"/>
                  <w:sz w:val="24"/>
                  <w:szCs w:val="24"/>
                  <w:u w:val="single"/>
                </w:rPr>
                <w:t>https://www.fm.gov.lv/lv/sabiedribas_lidzdaliba/tiesibu_aktu_projekti/finansu_tirgus_politika/#project592</w:t>
              </w:r>
            </w:hyperlink>
            <w:r w:rsidR="00754B2B">
              <w:rPr>
                <w:rFonts w:ascii="Times New Roman" w:hAnsi="Times New Roman" w:cs="Times New Roman"/>
                <w:sz w:val="24"/>
                <w:szCs w:val="24"/>
                <w:u w:val="single"/>
              </w:rPr>
              <w:t xml:space="preserve"> </w:t>
            </w:r>
            <w:r w:rsidR="00754B2B" w:rsidRPr="000D01B1">
              <w:rPr>
                <w:rFonts w:ascii="Times New Roman" w:eastAsia="Times New Roman" w:hAnsi="Times New Roman" w:cs="Times New Roman"/>
                <w:iCs/>
                <w:sz w:val="24"/>
                <w:szCs w:val="24"/>
              </w:rPr>
              <w:t xml:space="preserve">un Ministru kabineta tīmekļvietnē sadaļā </w:t>
            </w:r>
            <w:r w:rsidR="00754B2B" w:rsidRPr="00F926E1">
              <w:rPr>
                <w:rFonts w:ascii="Times New Roman" w:eastAsia="Times New Roman" w:hAnsi="Times New Roman" w:cs="Times New Roman"/>
                <w:iCs/>
                <w:sz w:val="24"/>
                <w:szCs w:val="24"/>
              </w:rPr>
              <w:t>„</w:t>
            </w:r>
            <w:r w:rsidR="00754B2B" w:rsidRPr="000D01B1">
              <w:rPr>
                <w:rFonts w:ascii="Times New Roman" w:eastAsia="Times New Roman" w:hAnsi="Times New Roman" w:cs="Times New Roman"/>
                <w:iCs/>
                <w:sz w:val="24"/>
                <w:szCs w:val="24"/>
              </w:rPr>
              <w:t xml:space="preserve">Valsts kanceleja” – „Sabiedrības līdzdalība”, adrese: </w:t>
            </w:r>
            <w:hyperlink r:id="rId14" w:history="1">
              <w:r w:rsidR="00754B2B" w:rsidRPr="000D01B1">
                <w:rPr>
                  <w:rFonts w:ascii="Times New Roman" w:eastAsia="Times New Roman" w:hAnsi="Times New Roman" w:cs="Times New Roman"/>
                  <w:iCs/>
                  <w:sz w:val="24"/>
                  <w:szCs w:val="24"/>
                  <w:u w:val="single"/>
                </w:rPr>
                <w:t>https://mk.gov.lv/content/ministru-kabineta-diskusiju-dokumenti</w:t>
              </w:r>
            </w:hyperlink>
            <w:r w:rsidR="00754B2B" w:rsidRPr="000D01B1">
              <w:rPr>
                <w:rFonts w:ascii="Times New Roman" w:eastAsia="Times New Roman" w:hAnsi="Times New Roman" w:cs="Times New Roman"/>
                <w:iCs/>
                <w:sz w:val="24"/>
                <w:szCs w:val="24"/>
                <w:u w:val="single"/>
              </w:rPr>
              <w:t>.</w:t>
            </w:r>
          </w:p>
        </w:tc>
      </w:tr>
      <w:tr w:rsidR="00E5323B" w:rsidRPr="001D6A6E" w14:paraId="5B3AB042" w14:textId="77777777" w:rsidTr="000405E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F3801E4"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lastRenderedPageBreak/>
              <w:t>3.</w:t>
            </w:r>
          </w:p>
        </w:tc>
        <w:tc>
          <w:tcPr>
            <w:tcW w:w="3181" w:type="dxa"/>
            <w:tcBorders>
              <w:top w:val="outset" w:sz="6" w:space="0" w:color="auto"/>
              <w:left w:val="outset" w:sz="6" w:space="0" w:color="auto"/>
              <w:bottom w:val="outset" w:sz="6" w:space="0" w:color="auto"/>
              <w:right w:val="outset" w:sz="6" w:space="0" w:color="auto"/>
            </w:tcBorders>
            <w:hideMark/>
          </w:tcPr>
          <w:p w14:paraId="22AD8DF4"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Sabiedrības līdzdalības rezultāti</w:t>
            </w:r>
          </w:p>
        </w:tc>
        <w:tc>
          <w:tcPr>
            <w:tcW w:w="5381" w:type="dxa"/>
            <w:tcBorders>
              <w:top w:val="outset" w:sz="6" w:space="0" w:color="auto"/>
              <w:left w:val="outset" w:sz="6" w:space="0" w:color="auto"/>
              <w:bottom w:val="outset" w:sz="6" w:space="0" w:color="auto"/>
              <w:right w:val="outset" w:sz="6" w:space="0" w:color="auto"/>
            </w:tcBorders>
            <w:hideMark/>
          </w:tcPr>
          <w:p w14:paraId="772B8282" w14:textId="6E934FE3" w:rsidR="00E5323B" w:rsidRPr="00040928" w:rsidRDefault="00C90E29" w:rsidP="00C90E29">
            <w:pPr>
              <w:spacing w:after="0" w:line="240" w:lineRule="auto"/>
              <w:jc w:val="both"/>
              <w:rPr>
                <w:rFonts w:ascii="Times New Roman" w:eastAsia="Times New Roman" w:hAnsi="Times New Roman" w:cs="Times New Roman"/>
                <w:iCs/>
                <w:sz w:val="24"/>
                <w:szCs w:val="24"/>
                <w:lang w:eastAsia="lv-LV"/>
              </w:rPr>
            </w:pPr>
            <w:r w:rsidRPr="00C90E29">
              <w:rPr>
                <w:rFonts w:ascii="Times New Roman" w:eastAsia="Times New Roman" w:hAnsi="Times New Roman" w:cs="Times New Roman"/>
                <w:iCs/>
                <w:sz w:val="24"/>
                <w:szCs w:val="24"/>
                <w:lang w:eastAsia="lv-LV"/>
              </w:rPr>
              <w:t xml:space="preserve">Sabiedrības viedokļi par Likumprojektu netika saņemti. Finanšu nozares asociācija atbalsta Likumprojekta tālāku virzību.  </w:t>
            </w:r>
          </w:p>
        </w:tc>
      </w:tr>
      <w:tr w:rsidR="001D6A6E" w:rsidRPr="001D6A6E" w14:paraId="2C460331" w14:textId="77777777" w:rsidTr="000405E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588B7B4"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4.</w:t>
            </w:r>
          </w:p>
        </w:tc>
        <w:tc>
          <w:tcPr>
            <w:tcW w:w="3181" w:type="dxa"/>
            <w:tcBorders>
              <w:top w:val="outset" w:sz="6" w:space="0" w:color="auto"/>
              <w:left w:val="outset" w:sz="6" w:space="0" w:color="auto"/>
              <w:bottom w:val="outset" w:sz="6" w:space="0" w:color="auto"/>
              <w:right w:val="outset" w:sz="6" w:space="0" w:color="auto"/>
            </w:tcBorders>
            <w:hideMark/>
          </w:tcPr>
          <w:p w14:paraId="18FC6B88"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5381" w:type="dxa"/>
            <w:tcBorders>
              <w:top w:val="outset" w:sz="6" w:space="0" w:color="auto"/>
              <w:left w:val="outset" w:sz="6" w:space="0" w:color="auto"/>
              <w:bottom w:val="outset" w:sz="6" w:space="0" w:color="auto"/>
              <w:right w:val="outset" w:sz="6" w:space="0" w:color="auto"/>
            </w:tcBorders>
            <w:hideMark/>
          </w:tcPr>
          <w:p w14:paraId="26B5ECB1" w14:textId="77777777" w:rsidR="00E5323B" w:rsidRPr="001D6A6E" w:rsidRDefault="00E84856"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 xml:space="preserve">Nav. </w:t>
            </w:r>
          </w:p>
        </w:tc>
      </w:tr>
    </w:tbl>
    <w:p w14:paraId="14F52DD2" w14:textId="77777777" w:rsidR="00E5323B" w:rsidRPr="00536A4B" w:rsidRDefault="00E5323B" w:rsidP="00E5323B">
      <w:pPr>
        <w:spacing w:after="0" w:line="240" w:lineRule="auto"/>
        <w:rPr>
          <w:rFonts w:ascii="Times New Roman" w:eastAsia="Times New Roman" w:hAnsi="Times New Roman" w:cs="Times New Roman"/>
          <w:iCs/>
          <w:color w:val="414142"/>
          <w:sz w:val="24"/>
          <w:szCs w:val="24"/>
          <w:lang w:eastAsia="lv-LV"/>
        </w:rPr>
      </w:pPr>
      <w:r w:rsidRPr="00536A4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36A4B" w14:paraId="10EF94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EB7B8D" w14:textId="77777777" w:rsidR="00655F2C" w:rsidRPr="001D6A6E" w:rsidRDefault="00E5323B" w:rsidP="001D6A6E">
            <w:pPr>
              <w:spacing w:after="0" w:line="240" w:lineRule="auto"/>
              <w:jc w:val="center"/>
              <w:rPr>
                <w:rFonts w:ascii="Times New Roman" w:eastAsia="Times New Roman" w:hAnsi="Times New Roman" w:cs="Times New Roman"/>
                <w:b/>
                <w:bCs/>
                <w:iCs/>
                <w:sz w:val="24"/>
                <w:szCs w:val="24"/>
                <w:lang w:eastAsia="lv-LV"/>
              </w:rPr>
            </w:pPr>
            <w:r w:rsidRPr="001D6A6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536A4B" w14:paraId="50FBA8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2B9E36"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616A7C"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A3F1454" w14:textId="581878EC" w:rsidR="00E5323B" w:rsidRPr="001D6A6E" w:rsidRDefault="001C5332" w:rsidP="00EA40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w:t>
            </w:r>
            <w:r w:rsidR="00EA406E">
              <w:rPr>
                <w:rFonts w:ascii="Times New Roman" w:eastAsia="Times New Roman" w:hAnsi="Times New Roman" w:cs="Times New Roman"/>
                <w:iCs/>
                <w:sz w:val="24"/>
                <w:szCs w:val="24"/>
                <w:lang w:eastAsia="lv-LV"/>
              </w:rPr>
              <w:t>ieņēmu</w:t>
            </w:r>
            <w:r w:rsidR="008F0316">
              <w:rPr>
                <w:rFonts w:ascii="Times New Roman" w:eastAsia="Times New Roman" w:hAnsi="Times New Roman" w:cs="Times New Roman"/>
                <w:iCs/>
                <w:sz w:val="24"/>
                <w:szCs w:val="24"/>
                <w:lang w:eastAsia="lv-LV"/>
              </w:rPr>
              <w:t>mu</w:t>
            </w:r>
            <w:r w:rsidR="00EA406E">
              <w:rPr>
                <w:rFonts w:ascii="Times New Roman" w:eastAsia="Times New Roman" w:hAnsi="Times New Roman" w:cs="Times New Roman"/>
                <w:iCs/>
                <w:sz w:val="24"/>
                <w:szCs w:val="24"/>
                <w:lang w:eastAsia="lv-LV"/>
              </w:rPr>
              <w:t xml:space="preserve"> dienests</w:t>
            </w:r>
            <w:r w:rsidR="0014731C">
              <w:rPr>
                <w:rFonts w:ascii="Times New Roman" w:eastAsia="Times New Roman" w:hAnsi="Times New Roman" w:cs="Times New Roman"/>
                <w:iCs/>
                <w:sz w:val="24"/>
                <w:szCs w:val="24"/>
                <w:lang w:eastAsia="lv-LV"/>
              </w:rPr>
              <w:t xml:space="preserve">, </w:t>
            </w:r>
            <w:r w:rsidR="00F926E1">
              <w:rPr>
                <w:rFonts w:ascii="Times New Roman" w:eastAsia="Times New Roman" w:hAnsi="Times New Roman" w:cs="Times New Roman"/>
                <w:iCs/>
                <w:sz w:val="24"/>
                <w:szCs w:val="24"/>
                <w:lang w:eastAsia="lv-LV"/>
              </w:rPr>
              <w:t xml:space="preserve">Ekonomikas ministrija, </w:t>
            </w:r>
            <w:r w:rsidR="0014731C">
              <w:rPr>
                <w:rFonts w:ascii="Times New Roman" w:eastAsia="Times New Roman" w:hAnsi="Times New Roman" w:cs="Times New Roman"/>
                <w:iCs/>
                <w:sz w:val="24"/>
                <w:szCs w:val="24"/>
                <w:lang w:eastAsia="lv-LV"/>
              </w:rPr>
              <w:t>PTAC</w:t>
            </w:r>
            <w:r>
              <w:rPr>
                <w:rFonts w:ascii="Times New Roman" w:eastAsia="Times New Roman" w:hAnsi="Times New Roman" w:cs="Times New Roman"/>
                <w:iCs/>
                <w:sz w:val="24"/>
                <w:szCs w:val="24"/>
                <w:lang w:eastAsia="lv-LV"/>
              </w:rPr>
              <w:t>.</w:t>
            </w:r>
          </w:p>
        </w:tc>
      </w:tr>
      <w:tr w:rsidR="00E5323B" w:rsidRPr="00536A4B" w14:paraId="54C349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DEC63"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B277F2"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Projekta izpildes ietekme uz pārvaldes funkcijām un institucionālo struktūru.</w:t>
            </w:r>
            <w:r w:rsidRPr="001D6A6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9F763C1" w14:textId="77777777" w:rsidR="00EF2333" w:rsidRPr="00EF2333" w:rsidRDefault="00EF2333" w:rsidP="00EF2333">
            <w:pPr>
              <w:spacing w:after="0" w:line="240" w:lineRule="auto"/>
              <w:jc w:val="both"/>
              <w:rPr>
                <w:rFonts w:ascii="Times New Roman" w:eastAsia="Times New Roman" w:hAnsi="Times New Roman" w:cs="Times New Roman"/>
                <w:iCs/>
                <w:sz w:val="24"/>
                <w:szCs w:val="24"/>
                <w:lang w:eastAsia="lv-LV"/>
              </w:rPr>
            </w:pPr>
            <w:r w:rsidRPr="00EF2333">
              <w:rPr>
                <w:rFonts w:ascii="Times New Roman" w:eastAsia="Times New Roman" w:hAnsi="Times New Roman" w:cs="Times New Roman"/>
                <w:iCs/>
                <w:sz w:val="24"/>
                <w:szCs w:val="24"/>
                <w:lang w:eastAsia="lv-LV"/>
              </w:rPr>
              <w:t xml:space="preserve">Nav plānota jaunu institūciju izveide, esošu institūciju likvidācija vai reorganizācija. Projekta izpilde neietekmē pārvaldes funkcijas. </w:t>
            </w:r>
          </w:p>
          <w:p w14:paraId="05B03A90" w14:textId="12BA9C36" w:rsidR="00E5323B" w:rsidRPr="005F43EC" w:rsidRDefault="00EF2333" w:rsidP="00EF2333">
            <w:pPr>
              <w:spacing w:after="0" w:line="240" w:lineRule="auto"/>
              <w:jc w:val="both"/>
              <w:rPr>
                <w:rFonts w:ascii="Times New Roman" w:eastAsia="Times New Roman" w:hAnsi="Times New Roman" w:cs="Times New Roman"/>
                <w:iCs/>
                <w:sz w:val="24"/>
                <w:szCs w:val="24"/>
                <w:lang w:eastAsia="lv-LV"/>
              </w:rPr>
            </w:pPr>
            <w:r w:rsidRPr="00EF2333">
              <w:rPr>
                <w:rFonts w:ascii="Times New Roman" w:eastAsia="Times New Roman" w:hAnsi="Times New Roman" w:cs="Times New Roman"/>
                <w:iCs/>
                <w:sz w:val="24"/>
                <w:szCs w:val="24"/>
                <w:lang w:eastAsia="lv-LV"/>
              </w:rPr>
              <w:t>Projekts tiks realizēts esošo resursu ietvaros.</w:t>
            </w:r>
          </w:p>
        </w:tc>
      </w:tr>
      <w:tr w:rsidR="00E5323B" w:rsidRPr="00536A4B" w14:paraId="7DFE88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F70778" w14:textId="77777777" w:rsidR="00655F2C"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E67DA8" w14:textId="77777777" w:rsidR="00E5323B" w:rsidRPr="001D6A6E" w:rsidRDefault="00E5323B" w:rsidP="00E5323B">
            <w:pPr>
              <w:spacing w:after="0" w:line="240" w:lineRule="auto"/>
              <w:rPr>
                <w:rFonts w:ascii="Times New Roman" w:eastAsia="Times New Roman" w:hAnsi="Times New Roman" w:cs="Times New Roman"/>
                <w:iCs/>
                <w:sz w:val="24"/>
                <w:szCs w:val="24"/>
                <w:lang w:eastAsia="lv-LV"/>
              </w:rPr>
            </w:pPr>
            <w:r w:rsidRPr="001D6A6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6F618F" w14:textId="77BCD8AC" w:rsidR="00E5323B" w:rsidRPr="001D6A6E" w:rsidRDefault="0047435B" w:rsidP="00EC3E2A">
            <w:pPr>
              <w:spacing w:after="0" w:line="240" w:lineRule="auto"/>
              <w:jc w:val="both"/>
              <w:rPr>
                <w:rFonts w:ascii="Times New Roman" w:eastAsia="Times New Roman" w:hAnsi="Times New Roman" w:cs="Times New Roman"/>
                <w:iCs/>
                <w:sz w:val="24"/>
                <w:szCs w:val="24"/>
                <w:lang w:eastAsia="lv-LV"/>
              </w:rPr>
            </w:pPr>
            <w:r w:rsidRPr="0047435B">
              <w:rPr>
                <w:rFonts w:ascii="Times New Roman" w:eastAsia="Times New Roman" w:hAnsi="Times New Roman" w:cs="Times New Roman"/>
                <w:iCs/>
                <w:sz w:val="24"/>
                <w:szCs w:val="24"/>
                <w:lang w:eastAsia="lv-LV"/>
              </w:rPr>
              <w:t>Informācija par Likumprojekta ietekmi uz valsts budžetu un pašvaldību budžetiem ietverta</w:t>
            </w:r>
            <w:r w:rsidR="00357DCD">
              <w:rPr>
                <w:rFonts w:ascii="Times New Roman" w:eastAsia="Times New Roman" w:hAnsi="Times New Roman" w:cs="Times New Roman"/>
                <w:iCs/>
                <w:sz w:val="24"/>
                <w:szCs w:val="24"/>
                <w:lang w:eastAsia="lv-LV"/>
              </w:rPr>
              <w:t xml:space="preserve"> saistītā</w:t>
            </w:r>
            <w:r w:rsidRPr="0047435B">
              <w:rPr>
                <w:rFonts w:ascii="Times New Roman" w:eastAsia="Times New Roman" w:hAnsi="Times New Roman" w:cs="Times New Roman"/>
                <w:iCs/>
                <w:sz w:val="24"/>
                <w:szCs w:val="24"/>
                <w:lang w:eastAsia="lv-LV"/>
              </w:rPr>
              <w:t xml:space="preserve"> </w:t>
            </w:r>
            <w:r w:rsidR="00EC3E2A">
              <w:rPr>
                <w:rFonts w:ascii="Times New Roman" w:eastAsia="Times New Roman" w:hAnsi="Times New Roman" w:cs="Times New Roman"/>
                <w:iCs/>
                <w:sz w:val="24"/>
                <w:szCs w:val="24"/>
                <w:lang w:eastAsia="lv-LV"/>
              </w:rPr>
              <w:t xml:space="preserve">likumprojekta </w:t>
            </w:r>
            <w:r w:rsidRPr="0047435B">
              <w:rPr>
                <w:rFonts w:ascii="Times New Roman" w:eastAsia="Times New Roman" w:hAnsi="Times New Roman" w:cs="Times New Roman"/>
                <w:iCs/>
                <w:sz w:val="24"/>
                <w:szCs w:val="24"/>
                <w:lang w:eastAsia="lv-LV"/>
              </w:rPr>
              <w:t>„Grozījumi</w:t>
            </w:r>
            <w:r w:rsidR="00EC3E2A">
              <w:rPr>
                <w:rFonts w:ascii="Times New Roman" w:eastAsia="Times New Roman" w:hAnsi="Times New Roman" w:cs="Times New Roman"/>
                <w:iCs/>
                <w:sz w:val="24"/>
                <w:szCs w:val="24"/>
                <w:lang w:eastAsia="lv-LV"/>
              </w:rPr>
              <w:t xml:space="preserve"> Kontu reģistra likumā”</w:t>
            </w:r>
            <w:r w:rsidRPr="0047435B">
              <w:rPr>
                <w:rFonts w:ascii="Times New Roman" w:eastAsia="Times New Roman" w:hAnsi="Times New Roman" w:cs="Times New Roman"/>
                <w:iCs/>
                <w:sz w:val="24"/>
                <w:szCs w:val="24"/>
                <w:lang w:eastAsia="lv-LV"/>
              </w:rPr>
              <w:t xml:space="preserve"> anotācijas III sadaļā. </w:t>
            </w:r>
          </w:p>
        </w:tc>
      </w:tr>
    </w:tbl>
    <w:p w14:paraId="5C9DCC60" w14:textId="148EAC3F" w:rsidR="00E5323B" w:rsidRPr="00536A4B" w:rsidRDefault="00E5323B" w:rsidP="00894C55">
      <w:pPr>
        <w:spacing w:after="0" w:line="240" w:lineRule="auto"/>
        <w:rPr>
          <w:rFonts w:ascii="Times New Roman" w:hAnsi="Times New Roman" w:cs="Times New Roman"/>
          <w:sz w:val="28"/>
          <w:szCs w:val="28"/>
        </w:rPr>
      </w:pPr>
    </w:p>
    <w:p w14:paraId="2CB66D05" w14:textId="0C3D3355" w:rsidR="00894C55" w:rsidRDefault="001D6A6E" w:rsidP="00894C55">
      <w:pPr>
        <w:tabs>
          <w:tab w:val="left" w:pos="6237"/>
        </w:tabs>
        <w:spacing w:after="0" w:line="240" w:lineRule="auto"/>
        <w:ind w:firstLine="720"/>
        <w:rPr>
          <w:rFonts w:ascii="Times New Roman" w:hAnsi="Times New Roman" w:cs="Times New Roman"/>
          <w:sz w:val="24"/>
          <w:szCs w:val="24"/>
        </w:rPr>
      </w:pPr>
      <w:r w:rsidRPr="005F43EC">
        <w:rPr>
          <w:rFonts w:ascii="Times New Roman" w:hAnsi="Times New Roman" w:cs="Times New Roman"/>
          <w:sz w:val="24"/>
          <w:szCs w:val="24"/>
        </w:rPr>
        <w:t>Finanšu</w:t>
      </w:r>
      <w:r w:rsidR="00894C55" w:rsidRPr="005F43EC">
        <w:rPr>
          <w:rFonts w:ascii="Times New Roman" w:hAnsi="Times New Roman" w:cs="Times New Roman"/>
          <w:sz w:val="24"/>
          <w:szCs w:val="24"/>
        </w:rPr>
        <w:t xml:space="preserve"> ministrs</w:t>
      </w:r>
      <w:r w:rsidR="00894C55" w:rsidRPr="005F43EC">
        <w:rPr>
          <w:rFonts w:ascii="Times New Roman" w:hAnsi="Times New Roman" w:cs="Times New Roman"/>
          <w:sz w:val="24"/>
          <w:szCs w:val="24"/>
        </w:rPr>
        <w:tab/>
      </w:r>
      <w:r w:rsidRPr="005F43EC">
        <w:rPr>
          <w:rFonts w:ascii="Times New Roman" w:hAnsi="Times New Roman" w:cs="Times New Roman"/>
          <w:sz w:val="24"/>
          <w:szCs w:val="24"/>
        </w:rPr>
        <w:t xml:space="preserve">      </w:t>
      </w:r>
      <w:proofErr w:type="spellStart"/>
      <w:r w:rsidRPr="005F43EC">
        <w:rPr>
          <w:rFonts w:ascii="Times New Roman" w:hAnsi="Times New Roman" w:cs="Times New Roman"/>
          <w:sz w:val="24"/>
          <w:szCs w:val="24"/>
        </w:rPr>
        <w:t>J.Reirs</w:t>
      </w:r>
      <w:proofErr w:type="spellEnd"/>
    </w:p>
    <w:p w14:paraId="109267EE" w14:textId="6B15C3B9" w:rsidR="00894C55" w:rsidRPr="00536A4B" w:rsidRDefault="00894C55" w:rsidP="00C51128">
      <w:pPr>
        <w:spacing w:after="0" w:line="240" w:lineRule="auto"/>
        <w:rPr>
          <w:rFonts w:ascii="Times New Roman" w:hAnsi="Times New Roman" w:cs="Times New Roman"/>
          <w:sz w:val="28"/>
          <w:szCs w:val="28"/>
        </w:rPr>
      </w:pPr>
    </w:p>
    <w:p w14:paraId="5BA9D61F" w14:textId="77777777" w:rsidR="00894C55" w:rsidRPr="00536A4B" w:rsidRDefault="00894C55" w:rsidP="00894C55">
      <w:pPr>
        <w:tabs>
          <w:tab w:val="left" w:pos="6237"/>
        </w:tabs>
        <w:spacing w:after="0" w:line="240" w:lineRule="auto"/>
        <w:ind w:firstLine="720"/>
        <w:rPr>
          <w:rFonts w:ascii="Times New Roman" w:hAnsi="Times New Roman" w:cs="Times New Roman"/>
          <w:sz w:val="28"/>
          <w:szCs w:val="28"/>
        </w:rPr>
      </w:pPr>
    </w:p>
    <w:p w14:paraId="67C0CBF9" w14:textId="43130936" w:rsidR="00894C55" w:rsidRPr="0052269E" w:rsidRDefault="001D6A6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Ziediņš,</w:t>
      </w:r>
      <w:r w:rsidR="00AD224F" w:rsidRPr="0052269E">
        <w:rPr>
          <w:rFonts w:ascii="Times New Roman" w:hAnsi="Times New Roman" w:cs="Times New Roman"/>
          <w:sz w:val="20"/>
          <w:szCs w:val="20"/>
        </w:rPr>
        <w:t xml:space="preserve"> 67095600</w:t>
      </w:r>
      <w:r w:rsidRPr="0052269E">
        <w:rPr>
          <w:rFonts w:ascii="Times New Roman" w:hAnsi="Times New Roman" w:cs="Times New Roman"/>
          <w:sz w:val="20"/>
          <w:szCs w:val="20"/>
        </w:rPr>
        <w:t xml:space="preserve"> </w:t>
      </w:r>
    </w:p>
    <w:p w14:paraId="6A5DFB94" w14:textId="77777777" w:rsidR="00894C55" w:rsidRPr="0052269E" w:rsidRDefault="0052269E" w:rsidP="00894C55">
      <w:pPr>
        <w:tabs>
          <w:tab w:val="left" w:pos="6237"/>
        </w:tabs>
        <w:spacing w:after="0" w:line="240" w:lineRule="auto"/>
        <w:rPr>
          <w:rFonts w:ascii="Times New Roman" w:hAnsi="Times New Roman" w:cs="Times New Roman"/>
          <w:sz w:val="20"/>
          <w:szCs w:val="20"/>
        </w:rPr>
      </w:pPr>
      <w:r w:rsidRPr="0052269E">
        <w:rPr>
          <w:rFonts w:ascii="Times New Roman" w:hAnsi="Times New Roman" w:cs="Times New Roman"/>
          <w:sz w:val="20"/>
          <w:szCs w:val="20"/>
        </w:rPr>
        <w:t>Kristaps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Ziedins</w:t>
      </w:r>
      <w:r w:rsidR="00894C55" w:rsidRPr="0052269E">
        <w:rPr>
          <w:rFonts w:ascii="Times New Roman" w:hAnsi="Times New Roman" w:cs="Times New Roman"/>
          <w:sz w:val="20"/>
          <w:szCs w:val="20"/>
        </w:rPr>
        <w:t>@</w:t>
      </w:r>
      <w:r w:rsidRPr="0052269E">
        <w:rPr>
          <w:rFonts w:ascii="Times New Roman" w:hAnsi="Times New Roman" w:cs="Times New Roman"/>
          <w:sz w:val="20"/>
          <w:szCs w:val="20"/>
        </w:rPr>
        <w:t>fm</w:t>
      </w:r>
      <w:r w:rsidR="00894C55" w:rsidRPr="0052269E">
        <w:rPr>
          <w:rFonts w:ascii="Times New Roman" w:hAnsi="Times New Roman" w:cs="Times New Roman"/>
          <w:sz w:val="20"/>
          <w:szCs w:val="20"/>
        </w:rPr>
        <w:t>.gov.lv</w:t>
      </w:r>
    </w:p>
    <w:sectPr w:rsidR="00894C55" w:rsidRPr="0052269E"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0E4FB" w14:textId="77777777" w:rsidR="00DB07BC" w:rsidRDefault="00DB07BC" w:rsidP="00894C55">
      <w:pPr>
        <w:spacing w:after="0" w:line="240" w:lineRule="auto"/>
      </w:pPr>
      <w:r>
        <w:separator/>
      </w:r>
    </w:p>
  </w:endnote>
  <w:endnote w:type="continuationSeparator" w:id="0">
    <w:p w14:paraId="2959711E" w14:textId="77777777" w:rsidR="00DB07BC" w:rsidRDefault="00DB07B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3DEE" w14:textId="7199ED79" w:rsidR="008E7203" w:rsidRPr="00894C55" w:rsidRDefault="00E007CB">
    <w:pPr>
      <w:pStyle w:val="Footer"/>
      <w:rPr>
        <w:rFonts w:ascii="Times New Roman" w:hAnsi="Times New Roman" w:cs="Times New Roman"/>
        <w:sz w:val="20"/>
        <w:szCs w:val="20"/>
      </w:rPr>
    </w:pPr>
    <w:r>
      <w:rPr>
        <w:rFonts w:ascii="Times New Roman" w:hAnsi="Times New Roman" w:cs="Times New Roman"/>
        <w:sz w:val="20"/>
        <w:szCs w:val="20"/>
      </w:rPr>
      <w:t>FM</w:t>
    </w:r>
    <w:r w:rsidR="00357DCD">
      <w:rPr>
        <w:rFonts w:ascii="Times New Roman" w:hAnsi="Times New Roman" w:cs="Times New Roman"/>
        <w:sz w:val="20"/>
        <w:szCs w:val="20"/>
      </w:rPr>
      <w:t>Anot_0910</w:t>
    </w:r>
    <w:r>
      <w:rPr>
        <w:rFonts w:ascii="Times New Roman" w:hAnsi="Times New Roman" w:cs="Times New Roman"/>
        <w:sz w:val="20"/>
        <w:szCs w:val="20"/>
      </w:rPr>
      <w:t>19</w:t>
    </w:r>
    <w:r w:rsidR="008E7203">
      <w:rPr>
        <w:rFonts w:ascii="Times New Roman" w:hAnsi="Times New Roman" w:cs="Times New Roman"/>
        <w:sz w:val="20"/>
        <w:szCs w:val="20"/>
      </w:rPr>
      <w:t>_</w:t>
    </w:r>
    <w:r w:rsidR="00835C63">
      <w:rPr>
        <w:rFonts w:ascii="Times New Roman" w:hAnsi="Times New Roman" w:cs="Times New Roman"/>
        <w:sz w:val="20"/>
        <w:szCs w:val="20"/>
      </w:rPr>
      <w:t>KIL</w:t>
    </w:r>
    <w:r w:rsidR="00E11592">
      <w:rPr>
        <w:rFonts w:ascii="Times New Roman" w:hAnsi="Times New Roman" w:cs="Times New Roman"/>
        <w:sz w:val="20"/>
        <w:szCs w:val="20"/>
      </w:rPr>
      <w:t>_groz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FB83" w14:textId="66E782AA" w:rsidR="008E7203" w:rsidRPr="009A2654" w:rsidRDefault="008974E6">
    <w:pPr>
      <w:pStyle w:val="Footer"/>
      <w:rPr>
        <w:rFonts w:ascii="Times New Roman" w:hAnsi="Times New Roman" w:cs="Times New Roman"/>
        <w:sz w:val="20"/>
        <w:szCs w:val="20"/>
      </w:rPr>
    </w:pPr>
    <w:r>
      <w:rPr>
        <w:rFonts w:ascii="Times New Roman" w:hAnsi="Times New Roman" w:cs="Times New Roman"/>
        <w:sz w:val="20"/>
        <w:szCs w:val="20"/>
      </w:rPr>
      <w:t>FM</w:t>
    </w:r>
    <w:r w:rsidR="00357DCD">
      <w:rPr>
        <w:rFonts w:ascii="Times New Roman" w:hAnsi="Times New Roman" w:cs="Times New Roman"/>
        <w:sz w:val="20"/>
        <w:szCs w:val="20"/>
      </w:rPr>
      <w:t>Anot_0910</w:t>
    </w:r>
    <w:r w:rsidR="00FB08A4">
      <w:rPr>
        <w:rFonts w:ascii="Times New Roman" w:hAnsi="Times New Roman" w:cs="Times New Roman"/>
        <w:sz w:val="20"/>
        <w:szCs w:val="20"/>
      </w:rPr>
      <w:t>19</w:t>
    </w:r>
    <w:r w:rsidR="008E7203">
      <w:rPr>
        <w:rFonts w:ascii="Times New Roman" w:hAnsi="Times New Roman" w:cs="Times New Roman"/>
        <w:sz w:val="20"/>
        <w:szCs w:val="20"/>
      </w:rPr>
      <w:t>_</w:t>
    </w:r>
    <w:r w:rsidR="00E11592">
      <w:rPr>
        <w:rFonts w:ascii="Times New Roman" w:hAnsi="Times New Roman" w:cs="Times New Roman"/>
        <w:sz w:val="20"/>
        <w:szCs w:val="20"/>
      </w:rPr>
      <w:t>KIL_groz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D2957" w14:textId="77777777" w:rsidR="00DB07BC" w:rsidRDefault="00DB07BC" w:rsidP="00894C55">
      <w:pPr>
        <w:spacing w:after="0" w:line="240" w:lineRule="auto"/>
      </w:pPr>
      <w:r>
        <w:separator/>
      </w:r>
    </w:p>
  </w:footnote>
  <w:footnote w:type="continuationSeparator" w:id="0">
    <w:p w14:paraId="0E854CC3" w14:textId="77777777" w:rsidR="00DB07BC" w:rsidRDefault="00DB07B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956D1B" w14:textId="73A59DA3" w:rsidR="008E7203" w:rsidRPr="00C25B49" w:rsidRDefault="008E720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C0659">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762D"/>
    <w:multiLevelType w:val="hybridMultilevel"/>
    <w:tmpl w:val="E7ECCE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EC27A2"/>
    <w:multiLevelType w:val="hybridMultilevel"/>
    <w:tmpl w:val="31E806FE"/>
    <w:lvl w:ilvl="0" w:tplc="54CC6744">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98162D"/>
    <w:multiLevelType w:val="hybridMultilevel"/>
    <w:tmpl w:val="9028E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002E"/>
    <w:rsid w:val="0003052A"/>
    <w:rsid w:val="00034311"/>
    <w:rsid w:val="00034693"/>
    <w:rsid w:val="00035B99"/>
    <w:rsid w:val="000405E9"/>
    <w:rsid w:val="00040928"/>
    <w:rsid w:val="00067B36"/>
    <w:rsid w:val="00084525"/>
    <w:rsid w:val="00084775"/>
    <w:rsid w:val="000A1508"/>
    <w:rsid w:val="000A365D"/>
    <w:rsid w:val="000A5142"/>
    <w:rsid w:val="000C229F"/>
    <w:rsid w:val="000C4E9F"/>
    <w:rsid w:val="000D01B1"/>
    <w:rsid w:val="000D0E4E"/>
    <w:rsid w:val="000E38FD"/>
    <w:rsid w:val="000E49AC"/>
    <w:rsid w:val="000E4CA6"/>
    <w:rsid w:val="000F462C"/>
    <w:rsid w:val="000F4DD8"/>
    <w:rsid w:val="00105906"/>
    <w:rsid w:val="00116C99"/>
    <w:rsid w:val="0012632A"/>
    <w:rsid w:val="001408AF"/>
    <w:rsid w:val="001419BD"/>
    <w:rsid w:val="0014731C"/>
    <w:rsid w:val="001478EA"/>
    <w:rsid w:val="00165AF7"/>
    <w:rsid w:val="00171AD1"/>
    <w:rsid w:val="00174E86"/>
    <w:rsid w:val="00176E74"/>
    <w:rsid w:val="00195DD2"/>
    <w:rsid w:val="001C5332"/>
    <w:rsid w:val="001C6592"/>
    <w:rsid w:val="001D0500"/>
    <w:rsid w:val="001D2151"/>
    <w:rsid w:val="001D6A6E"/>
    <w:rsid w:val="001F43A5"/>
    <w:rsid w:val="001F561B"/>
    <w:rsid w:val="0021449D"/>
    <w:rsid w:val="00234C64"/>
    <w:rsid w:val="00237C7A"/>
    <w:rsid w:val="00243426"/>
    <w:rsid w:val="0025710E"/>
    <w:rsid w:val="002976B4"/>
    <w:rsid w:val="002A03EF"/>
    <w:rsid w:val="002A3B51"/>
    <w:rsid w:val="002A4007"/>
    <w:rsid w:val="002B5844"/>
    <w:rsid w:val="002C0DA7"/>
    <w:rsid w:val="002D4717"/>
    <w:rsid w:val="002E1C05"/>
    <w:rsid w:val="002F1F06"/>
    <w:rsid w:val="00306EE4"/>
    <w:rsid w:val="0030723A"/>
    <w:rsid w:val="00313FAF"/>
    <w:rsid w:val="00317A80"/>
    <w:rsid w:val="00333BBE"/>
    <w:rsid w:val="00346063"/>
    <w:rsid w:val="00357DCD"/>
    <w:rsid w:val="003659F7"/>
    <w:rsid w:val="00372F09"/>
    <w:rsid w:val="003A1D70"/>
    <w:rsid w:val="003B0BF9"/>
    <w:rsid w:val="003E0791"/>
    <w:rsid w:val="003F28AC"/>
    <w:rsid w:val="004178A7"/>
    <w:rsid w:val="004355F9"/>
    <w:rsid w:val="00440555"/>
    <w:rsid w:val="004454FE"/>
    <w:rsid w:val="00456CA5"/>
    <w:rsid w:val="00456E40"/>
    <w:rsid w:val="00457001"/>
    <w:rsid w:val="00471F27"/>
    <w:rsid w:val="0047435B"/>
    <w:rsid w:val="004A29A9"/>
    <w:rsid w:val="004A7EDE"/>
    <w:rsid w:val="004B1AEC"/>
    <w:rsid w:val="004B64A2"/>
    <w:rsid w:val="004C2EA4"/>
    <w:rsid w:val="004D6770"/>
    <w:rsid w:val="004E1D2F"/>
    <w:rsid w:val="004E1FC8"/>
    <w:rsid w:val="004E218B"/>
    <w:rsid w:val="004E63A6"/>
    <w:rsid w:val="004F69FF"/>
    <w:rsid w:val="005014AD"/>
    <w:rsid w:val="0050178F"/>
    <w:rsid w:val="00505731"/>
    <w:rsid w:val="005076FB"/>
    <w:rsid w:val="00507D6A"/>
    <w:rsid w:val="00514B8A"/>
    <w:rsid w:val="0052269E"/>
    <w:rsid w:val="0052616E"/>
    <w:rsid w:val="00536A4B"/>
    <w:rsid w:val="0054608A"/>
    <w:rsid w:val="005561F5"/>
    <w:rsid w:val="00594127"/>
    <w:rsid w:val="005A4170"/>
    <w:rsid w:val="005B2D6B"/>
    <w:rsid w:val="005C40C8"/>
    <w:rsid w:val="005E08B3"/>
    <w:rsid w:val="005E48F0"/>
    <w:rsid w:val="005F43EC"/>
    <w:rsid w:val="0061509E"/>
    <w:rsid w:val="006156BB"/>
    <w:rsid w:val="0062193C"/>
    <w:rsid w:val="00624F03"/>
    <w:rsid w:val="00655F2C"/>
    <w:rsid w:val="0066642B"/>
    <w:rsid w:val="006A3D44"/>
    <w:rsid w:val="006A4BAC"/>
    <w:rsid w:val="006B3D03"/>
    <w:rsid w:val="006B5F9B"/>
    <w:rsid w:val="006B6F37"/>
    <w:rsid w:val="006C078E"/>
    <w:rsid w:val="006D2917"/>
    <w:rsid w:val="006D79F4"/>
    <w:rsid w:val="006E1081"/>
    <w:rsid w:val="006E596D"/>
    <w:rsid w:val="006F5413"/>
    <w:rsid w:val="00717C35"/>
    <w:rsid w:val="00720585"/>
    <w:rsid w:val="00721144"/>
    <w:rsid w:val="00745171"/>
    <w:rsid w:val="00754B2B"/>
    <w:rsid w:val="00765888"/>
    <w:rsid w:val="00773AF6"/>
    <w:rsid w:val="007854CB"/>
    <w:rsid w:val="00794A67"/>
    <w:rsid w:val="00795C03"/>
    <w:rsid w:val="00795F71"/>
    <w:rsid w:val="00797373"/>
    <w:rsid w:val="007A6C80"/>
    <w:rsid w:val="007C0AC0"/>
    <w:rsid w:val="007E5F7A"/>
    <w:rsid w:val="007E73AB"/>
    <w:rsid w:val="007F3A2E"/>
    <w:rsid w:val="007F4081"/>
    <w:rsid w:val="007F59A5"/>
    <w:rsid w:val="00816C11"/>
    <w:rsid w:val="00821454"/>
    <w:rsid w:val="00835C63"/>
    <w:rsid w:val="008432B8"/>
    <w:rsid w:val="008527B2"/>
    <w:rsid w:val="0087537A"/>
    <w:rsid w:val="008766EA"/>
    <w:rsid w:val="008824FC"/>
    <w:rsid w:val="00894C55"/>
    <w:rsid w:val="008974E6"/>
    <w:rsid w:val="008A452E"/>
    <w:rsid w:val="008C7C4E"/>
    <w:rsid w:val="008D7FA9"/>
    <w:rsid w:val="008E50C1"/>
    <w:rsid w:val="008E5A97"/>
    <w:rsid w:val="008E7203"/>
    <w:rsid w:val="008F0316"/>
    <w:rsid w:val="008F6ED3"/>
    <w:rsid w:val="00904D60"/>
    <w:rsid w:val="0093387C"/>
    <w:rsid w:val="00942E07"/>
    <w:rsid w:val="00955794"/>
    <w:rsid w:val="00976767"/>
    <w:rsid w:val="00977E72"/>
    <w:rsid w:val="009A2654"/>
    <w:rsid w:val="009D7E17"/>
    <w:rsid w:val="009F26D3"/>
    <w:rsid w:val="00A00F64"/>
    <w:rsid w:val="00A10FC3"/>
    <w:rsid w:val="00A26551"/>
    <w:rsid w:val="00A51A84"/>
    <w:rsid w:val="00A6073E"/>
    <w:rsid w:val="00A6119F"/>
    <w:rsid w:val="00A92B51"/>
    <w:rsid w:val="00AA4A71"/>
    <w:rsid w:val="00AB1A52"/>
    <w:rsid w:val="00AD224F"/>
    <w:rsid w:val="00AD6749"/>
    <w:rsid w:val="00AE01EA"/>
    <w:rsid w:val="00AE1C3A"/>
    <w:rsid w:val="00AE5567"/>
    <w:rsid w:val="00AF1239"/>
    <w:rsid w:val="00AF48A5"/>
    <w:rsid w:val="00AF6139"/>
    <w:rsid w:val="00AF75A7"/>
    <w:rsid w:val="00B14BC3"/>
    <w:rsid w:val="00B16480"/>
    <w:rsid w:val="00B2165C"/>
    <w:rsid w:val="00B55055"/>
    <w:rsid w:val="00B66620"/>
    <w:rsid w:val="00B911DE"/>
    <w:rsid w:val="00BA20AA"/>
    <w:rsid w:val="00BA644F"/>
    <w:rsid w:val="00BB2070"/>
    <w:rsid w:val="00BC4251"/>
    <w:rsid w:val="00BD4425"/>
    <w:rsid w:val="00BE1172"/>
    <w:rsid w:val="00BF26B0"/>
    <w:rsid w:val="00C11485"/>
    <w:rsid w:val="00C25B49"/>
    <w:rsid w:val="00C320A0"/>
    <w:rsid w:val="00C51128"/>
    <w:rsid w:val="00C64890"/>
    <w:rsid w:val="00C7044A"/>
    <w:rsid w:val="00C70E90"/>
    <w:rsid w:val="00C84CF9"/>
    <w:rsid w:val="00C87F8A"/>
    <w:rsid w:val="00C87FE4"/>
    <w:rsid w:val="00C90E29"/>
    <w:rsid w:val="00CA7B76"/>
    <w:rsid w:val="00CC0D2D"/>
    <w:rsid w:val="00CD1360"/>
    <w:rsid w:val="00CD1E0B"/>
    <w:rsid w:val="00CE018F"/>
    <w:rsid w:val="00CE37A5"/>
    <w:rsid w:val="00CE3CE5"/>
    <w:rsid w:val="00CE5657"/>
    <w:rsid w:val="00CF1153"/>
    <w:rsid w:val="00D133F8"/>
    <w:rsid w:val="00D14A3E"/>
    <w:rsid w:val="00D50C70"/>
    <w:rsid w:val="00D5251F"/>
    <w:rsid w:val="00D65E5A"/>
    <w:rsid w:val="00D73BC2"/>
    <w:rsid w:val="00D90E07"/>
    <w:rsid w:val="00DA1649"/>
    <w:rsid w:val="00DB07BC"/>
    <w:rsid w:val="00DC0659"/>
    <w:rsid w:val="00DE6186"/>
    <w:rsid w:val="00E007CB"/>
    <w:rsid w:val="00E11592"/>
    <w:rsid w:val="00E2099B"/>
    <w:rsid w:val="00E32853"/>
    <w:rsid w:val="00E34439"/>
    <w:rsid w:val="00E3716B"/>
    <w:rsid w:val="00E5323B"/>
    <w:rsid w:val="00E53747"/>
    <w:rsid w:val="00E5786A"/>
    <w:rsid w:val="00E716FB"/>
    <w:rsid w:val="00E743EF"/>
    <w:rsid w:val="00E76B26"/>
    <w:rsid w:val="00E84856"/>
    <w:rsid w:val="00E8749E"/>
    <w:rsid w:val="00E90C01"/>
    <w:rsid w:val="00EA08B3"/>
    <w:rsid w:val="00EA16A8"/>
    <w:rsid w:val="00EA406E"/>
    <w:rsid w:val="00EA486E"/>
    <w:rsid w:val="00EB38F9"/>
    <w:rsid w:val="00EB4509"/>
    <w:rsid w:val="00EB65E1"/>
    <w:rsid w:val="00EB7198"/>
    <w:rsid w:val="00EC3E2A"/>
    <w:rsid w:val="00EC61F2"/>
    <w:rsid w:val="00EF2333"/>
    <w:rsid w:val="00EF7097"/>
    <w:rsid w:val="00EF7292"/>
    <w:rsid w:val="00F24476"/>
    <w:rsid w:val="00F31178"/>
    <w:rsid w:val="00F42516"/>
    <w:rsid w:val="00F507E8"/>
    <w:rsid w:val="00F545F0"/>
    <w:rsid w:val="00F57B0C"/>
    <w:rsid w:val="00F62D9C"/>
    <w:rsid w:val="00F63AD6"/>
    <w:rsid w:val="00F81C20"/>
    <w:rsid w:val="00F85FB9"/>
    <w:rsid w:val="00F87802"/>
    <w:rsid w:val="00F926E1"/>
    <w:rsid w:val="00FA59A8"/>
    <w:rsid w:val="00FA7BDD"/>
    <w:rsid w:val="00FB08A4"/>
    <w:rsid w:val="00FB665F"/>
    <w:rsid w:val="00FC4E83"/>
    <w:rsid w:val="00FC535A"/>
    <w:rsid w:val="00FD6C97"/>
    <w:rsid w:val="00FE632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DD53C"/>
  <w15:docId w15:val="{45D4E49F-5BA7-407B-B19F-42C189D5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2099B"/>
    <w:rPr>
      <w:sz w:val="16"/>
      <w:szCs w:val="16"/>
    </w:rPr>
  </w:style>
  <w:style w:type="paragraph" w:styleId="CommentText">
    <w:name w:val="annotation text"/>
    <w:basedOn w:val="Normal"/>
    <w:link w:val="CommentTextChar"/>
    <w:uiPriority w:val="99"/>
    <w:unhideWhenUsed/>
    <w:rsid w:val="00E2099B"/>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2099B"/>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821454"/>
    <w:pPr>
      <w:ind w:left="720"/>
      <w:contextualSpacing/>
    </w:pPr>
  </w:style>
  <w:style w:type="paragraph" w:customStyle="1" w:styleId="tv213">
    <w:name w:val="tv213"/>
    <w:basedOn w:val="Normal"/>
    <w:rsid w:val="00F63A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66642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6642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682830">
      <w:bodyDiv w:val="1"/>
      <w:marLeft w:val="0"/>
      <w:marRight w:val="0"/>
      <w:marTop w:val="0"/>
      <w:marBottom w:val="0"/>
      <w:divBdr>
        <w:top w:val="none" w:sz="0" w:space="0" w:color="auto"/>
        <w:left w:val="none" w:sz="0" w:space="0" w:color="auto"/>
        <w:bottom w:val="none" w:sz="0" w:space="0" w:color="auto"/>
        <w:right w:val="none" w:sz="0" w:space="0" w:color="auto"/>
      </w:divBdr>
    </w:div>
    <w:div w:id="1038048862">
      <w:bodyDiv w:val="1"/>
      <w:marLeft w:val="0"/>
      <w:marRight w:val="0"/>
      <w:marTop w:val="0"/>
      <w:marBottom w:val="0"/>
      <w:divBdr>
        <w:top w:val="none" w:sz="0" w:space="0" w:color="auto"/>
        <w:left w:val="none" w:sz="0" w:space="0" w:color="auto"/>
        <w:bottom w:val="none" w:sz="0" w:space="0" w:color="auto"/>
        <w:right w:val="none" w:sz="0" w:space="0" w:color="auto"/>
      </w:divBdr>
    </w:div>
    <w:div w:id="10740084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924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m.gov.lv/lv/sabiedribas_lidzdaliba/tiesibu_aktu_projekti/finansu_tirgus_politik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m.gov.l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37426-kreditiestazu-likum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likumi.lv/ta/id/37426-kreditiestazu-likum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49b0bb89-35b3-4114-9b1c-a376ef2ba045">124</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FB7A3-D399-4443-9203-413EAD945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E094E-0B91-44D8-8378-505A2B4665D3}">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982AF7BD-29F9-4A3A-9BBF-FAFF11902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10926</Words>
  <Characters>6229</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Likumprojekta „Grozījums Kredītiestāžu likumā” anotācija</vt:lpstr>
    </vt:vector>
  </TitlesOfParts>
  <Company>Finanšu ministrija</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Kredītiestāžu likumā” anotācija</dc:title>
  <dc:subject>Anotācija</dc:subject>
  <dc:creator>K. Ziediņš (FTPD)</dc:creator>
  <dc:description>67095600, kristaps.ziedins@fm.gov.lv</dc:description>
  <cp:lastModifiedBy>Inguna Dancīte</cp:lastModifiedBy>
  <cp:revision>2</cp:revision>
  <dcterms:created xsi:type="dcterms:W3CDTF">2019-10-11T12:51:00Z</dcterms:created>
  <dcterms:modified xsi:type="dcterms:W3CDTF">2019-10-11T12:51:00Z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