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2CF2" w14:textId="77777777" w:rsidR="004C064D" w:rsidRPr="004C064D" w:rsidRDefault="004C064D" w:rsidP="00A0553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 xml:space="preserve">Ministru kabineta noteikumu projekta </w:t>
      </w:r>
      <w:r w:rsidRPr="004C064D">
        <w:rPr>
          <w:rFonts w:ascii="Times New Roman" w:eastAsia="Times New Roman" w:hAnsi="Times New Roman" w:cs="Times New Roman"/>
          <w:b/>
          <w:bCs/>
          <w:iCs/>
          <w:sz w:val="28"/>
          <w:szCs w:val="28"/>
          <w:lang w:eastAsia="lv-LV"/>
        </w:rPr>
        <w:t>„</w:t>
      </w:r>
      <w:r w:rsidRPr="004C064D">
        <w:rPr>
          <w:rFonts w:ascii="Times New Roman" w:eastAsia="Times New Roman" w:hAnsi="Times New Roman" w:cs="Times New Roman"/>
          <w:b/>
          <w:bCs/>
          <w:sz w:val="28"/>
          <w:szCs w:val="28"/>
          <w:lang w:eastAsia="lv-LV"/>
        </w:rPr>
        <w:t xml:space="preserve">Grozījumi Ministru kabineta 2017.gada 28.marta noteikumos Nr. 186 </w:t>
      </w:r>
      <w:r w:rsidRPr="004C064D">
        <w:rPr>
          <w:rFonts w:ascii="Times New Roman" w:eastAsia="Times New Roman" w:hAnsi="Times New Roman" w:cs="Times New Roman"/>
          <w:b/>
          <w:bCs/>
          <w:iCs/>
          <w:sz w:val="28"/>
          <w:szCs w:val="28"/>
          <w:lang w:eastAsia="lv-LV"/>
        </w:rPr>
        <w:t>„</w:t>
      </w:r>
      <w:r w:rsidRPr="004C064D">
        <w:rPr>
          <w:rFonts w:ascii="Times New Roman" w:eastAsia="Times New Roman" w:hAnsi="Times New Roman" w:cs="Times New Roman"/>
          <w:b/>
          <w:bCs/>
          <w:sz w:val="28"/>
          <w:szCs w:val="28"/>
          <w:lang w:eastAsia="lv-LV"/>
        </w:rPr>
        <w:t>Kārtība, kādā kredītiestāde, krājaizdevu sabiedrība un maksājumu pakalpojumu sniedzējs sniedz informāciju kontu reģistram un kontu reģistra informācijas lietotāji saņem kontu reģistra informāciju”</w:t>
      </w:r>
      <w:r>
        <w:rPr>
          <w:rFonts w:ascii="Times New Roman" w:eastAsia="Times New Roman" w:hAnsi="Times New Roman" w:cs="Times New Roman"/>
          <w:b/>
          <w:bCs/>
          <w:sz w:val="28"/>
          <w:szCs w:val="28"/>
          <w:lang w:eastAsia="lv-LV"/>
        </w:rPr>
        <w:t>” sākotnējas ietekmes novērtējums (anotācija)</w:t>
      </w:r>
    </w:p>
    <w:p w14:paraId="0CEE316F"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237C7A" w14:paraId="60B6D7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EB29FF" w14:textId="77777777" w:rsidR="00655F2C" w:rsidRPr="00237C7A" w:rsidRDefault="00E5323B" w:rsidP="00DA19C8">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4748CFCF" w14:textId="77777777" w:rsidTr="008139B4">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17EEE5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5D8A2511" w14:textId="720BF8D5" w:rsidR="00E5323B" w:rsidRDefault="00F92355" w:rsidP="00F859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Ministru kabineta noteikumu projekts </w:t>
            </w:r>
            <w:r w:rsidRPr="00F92355">
              <w:rPr>
                <w:rFonts w:ascii="Times New Roman" w:eastAsia="Times New Roman" w:hAnsi="Times New Roman" w:cs="Times New Roman"/>
                <w:bCs/>
                <w:iCs/>
                <w:sz w:val="24"/>
                <w:szCs w:val="24"/>
                <w:lang w:eastAsia="lv-LV"/>
              </w:rPr>
              <w:t>„</w:t>
            </w:r>
            <w:r w:rsidRPr="00F92355">
              <w:rPr>
                <w:rFonts w:ascii="Times New Roman" w:eastAsia="Times New Roman" w:hAnsi="Times New Roman" w:cs="Times New Roman"/>
                <w:bCs/>
                <w:sz w:val="24"/>
                <w:szCs w:val="24"/>
                <w:lang w:eastAsia="lv-LV"/>
              </w:rPr>
              <w:t xml:space="preserve">Grozījumi Ministru kabineta 2017.gada 28.marta noteikumos Nr. 186 </w:t>
            </w:r>
            <w:r w:rsidRPr="00F92355">
              <w:rPr>
                <w:rFonts w:ascii="Times New Roman" w:eastAsia="Times New Roman" w:hAnsi="Times New Roman" w:cs="Times New Roman"/>
                <w:bCs/>
                <w:iCs/>
                <w:sz w:val="24"/>
                <w:szCs w:val="24"/>
                <w:lang w:eastAsia="lv-LV"/>
              </w:rPr>
              <w:t>„</w:t>
            </w:r>
            <w:r w:rsidRPr="00F92355">
              <w:rPr>
                <w:rFonts w:ascii="Times New Roman" w:eastAsia="Times New Roman" w:hAnsi="Times New Roman" w:cs="Times New Roman"/>
                <w:bCs/>
                <w:sz w:val="24"/>
                <w:szCs w:val="24"/>
                <w:lang w:eastAsia="lv-LV"/>
              </w:rPr>
              <w:t>Kārtība, kādā kredītiestāde, krājaizdevu sabiedrība un maksājumu pakalpojumu sniedzējs sniedz informāciju kontu reģistram un kontu reģistra informācijas lietotāji saņem kontu reģistra informāciju””</w:t>
            </w:r>
            <w:r w:rsidR="00F859B2">
              <w:rPr>
                <w:rFonts w:ascii="Times New Roman" w:eastAsia="Times New Roman" w:hAnsi="Times New Roman" w:cs="Times New Roman"/>
                <w:b/>
                <w:bCs/>
                <w:sz w:val="28"/>
                <w:szCs w:val="28"/>
                <w:lang w:eastAsia="lv-LV"/>
              </w:rPr>
              <w:t xml:space="preserve"> </w:t>
            </w:r>
            <w:r w:rsidRPr="00F92355">
              <w:rPr>
                <w:rFonts w:ascii="Times New Roman" w:eastAsia="Times New Roman" w:hAnsi="Times New Roman" w:cs="Times New Roman"/>
                <w:bCs/>
                <w:iCs/>
                <w:sz w:val="24"/>
                <w:szCs w:val="24"/>
                <w:lang w:eastAsia="lv-LV"/>
              </w:rPr>
              <w:t xml:space="preserve">(turpmāk – </w:t>
            </w:r>
            <w:r>
              <w:rPr>
                <w:rFonts w:ascii="Times New Roman" w:eastAsia="Times New Roman" w:hAnsi="Times New Roman" w:cs="Times New Roman"/>
                <w:bCs/>
                <w:iCs/>
                <w:sz w:val="24"/>
                <w:szCs w:val="24"/>
                <w:lang w:eastAsia="lv-LV"/>
              </w:rPr>
              <w:t>Noteikumu projekts</w:t>
            </w:r>
            <w:r w:rsidRPr="00F92355">
              <w:rPr>
                <w:rFonts w:ascii="Times New Roman" w:eastAsia="Times New Roman" w:hAnsi="Times New Roman" w:cs="Times New Roman"/>
                <w:bCs/>
                <w:iCs/>
                <w:sz w:val="24"/>
                <w:szCs w:val="24"/>
                <w:lang w:eastAsia="lv-LV"/>
              </w:rPr>
              <w:t>)</w:t>
            </w:r>
            <w:r w:rsidRPr="00F92355">
              <w:rPr>
                <w:rFonts w:ascii="Times New Roman" w:eastAsia="Times New Roman" w:hAnsi="Times New Roman" w:cs="Times New Roman"/>
                <w:iCs/>
                <w:sz w:val="24"/>
                <w:szCs w:val="24"/>
                <w:lang w:eastAsia="lv-LV"/>
              </w:rPr>
              <w:t>, paredz, ka ziņu sniedzēji iekļaušanai kontu reģistrā sniedz arī ziņas par individuālā seifa pakalpojuma saņēmējiem.</w:t>
            </w:r>
          </w:p>
          <w:p w14:paraId="17BCF67D" w14:textId="1BCEE70F" w:rsidR="00F859B2" w:rsidRPr="00797373" w:rsidRDefault="00F859B2" w:rsidP="00136AFF">
            <w:pPr>
              <w:spacing w:after="0" w:line="240" w:lineRule="auto"/>
              <w:jc w:val="both"/>
              <w:rPr>
                <w:rFonts w:ascii="Times New Roman" w:eastAsia="Times New Roman" w:hAnsi="Times New Roman" w:cs="Times New Roman"/>
                <w:iCs/>
                <w:color w:val="808080" w:themeColor="background1" w:themeShade="80"/>
                <w:sz w:val="24"/>
                <w:szCs w:val="24"/>
                <w:lang w:eastAsia="lv-LV"/>
              </w:rPr>
            </w:pPr>
            <w:r w:rsidRPr="002D3EB4">
              <w:rPr>
                <w:rFonts w:ascii="Times New Roman" w:eastAsia="Times New Roman" w:hAnsi="Times New Roman" w:cs="Times New Roman"/>
                <w:iCs/>
                <w:sz w:val="24"/>
                <w:szCs w:val="24"/>
                <w:lang w:eastAsia="lv-LV"/>
              </w:rPr>
              <w:t xml:space="preserve">Vienlaikus </w:t>
            </w:r>
            <w:r>
              <w:rPr>
                <w:rFonts w:ascii="Times New Roman" w:eastAsia="Times New Roman" w:hAnsi="Times New Roman" w:cs="Times New Roman"/>
                <w:iCs/>
                <w:sz w:val="24"/>
                <w:szCs w:val="24"/>
                <w:lang w:eastAsia="lv-LV"/>
              </w:rPr>
              <w:t xml:space="preserve">Noteikumu projekts nosaka, kādas ziņas no kontu reģistra ir tiesīgs saņemt </w:t>
            </w:r>
            <w:r w:rsidRPr="002D3EB4">
              <w:rPr>
                <w:rFonts w:ascii="Times New Roman" w:eastAsia="Times New Roman" w:hAnsi="Times New Roman" w:cs="Times New Roman"/>
                <w:iCs/>
                <w:sz w:val="24"/>
                <w:szCs w:val="24"/>
                <w:lang w:eastAsia="lv-LV"/>
              </w:rPr>
              <w:t>Patērētā</w:t>
            </w:r>
            <w:r>
              <w:rPr>
                <w:rFonts w:ascii="Times New Roman" w:eastAsia="Times New Roman" w:hAnsi="Times New Roman" w:cs="Times New Roman"/>
                <w:iCs/>
                <w:sz w:val="24"/>
                <w:szCs w:val="24"/>
                <w:lang w:eastAsia="lv-LV"/>
              </w:rPr>
              <w:t>ju tiesību aizsardzības centr</w:t>
            </w:r>
            <w:r w:rsidR="00FD3E41">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(turpmāk – PTAC).</w:t>
            </w:r>
            <w:r w:rsidR="00E35081">
              <w:rPr>
                <w:rFonts w:ascii="Times New Roman" w:eastAsia="Times New Roman" w:hAnsi="Times New Roman" w:cs="Times New Roman"/>
                <w:iCs/>
                <w:sz w:val="24"/>
                <w:szCs w:val="24"/>
                <w:lang w:eastAsia="lv-LV"/>
              </w:rPr>
              <w:t xml:space="preserve"> Noteikumu projekta spēkā stāšanās laiks – 2020.gada</w:t>
            </w:r>
            <w:r w:rsidR="000B37D8">
              <w:rPr>
                <w:rFonts w:ascii="Times New Roman" w:eastAsia="Times New Roman" w:hAnsi="Times New Roman" w:cs="Times New Roman"/>
                <w:iCs/>
                <w:sz w:val="24"/>
                <w:szCs w:val="24"/>
                <w:lang w:eastAsia="lv-LV"/>
              </w:rPr>
              <w:t xml:space="preserve"> 1</w:t>
            </w:r>
            <w:r w:rsidR="00DA19C8">
              <w:rPr>
                <w:rFonts w:ascii="Times New Roman" w:eastAsia="Times New Roman" w:hAnsi="Times New Roman" w:cs="Times New Roman"/>
                <w:iCs/>
                <w:sz w:val="24"/>
                <w:szCs w:val="24"/>
                <w:lang w:eastAsia="lv-LV"/>
              </w:rPr>
              <w:t>.</w:t>
            </w:r>
            <w:r w:rsidR="00136AFF">
              <w:rPr>
                <w:rFonts w:ascii="Times New Roman" w:eastAsia="Times New Roman" w:hAnsi="Times New Roman" w:cs="Times New Roman"/>
                <w:iCs/>
                <w:sz w:val="24"/>
                <w:szCs w:val="24"/>
                <w:lang w:eastAsia="lv-LV"/>
              </w:rPr>
              <w:t>februāris</w:t>
            </w:r>
            <w:r w:rsidR="007D58F9">
              <w:rPr>
                <w:rFonts w:ascii="Times New Roman" w:eastAsia="Times New Roman" w:hAnsi="Times New Roman" w:cs="Times New Roman"/>
                <w:iCs/>
                <w:sz w:val="24"/>
                <w:szCs w:val="24"/>
                <w:lang w:eastAsia="lv-LV"/>
              </w:rPr>
              <w:t>.</w:t>
            </w:r>
          </w:p>
        </w:tc>
      </w:tr>
    </w:tbl>
    <w:p w14:paraId="4F590D18"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237C7A" w14:paraId="1E63CB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5823D8"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0C0B9332"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93B86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F168882" w14:textId="5650AD26" w:rsidR="00F85BC2"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p w14:paraId="2E6E2264" w14:textId="77777777" w:rsidR="00F85BC2" w:rsidRPr="00F85BC2" w:rsidRDefault="00F85BC2" w:rsidP="00F85BC2">
            <w:pPr>
              <w:rPr>
                <w:rFonts w:ascii="Times New Roman" w:eastAsia="Times New Roman" w:hAnsi="Times New Roman" w:cs="Times New Roman"/>
                <w:sz w:val="24"/>
                <w:szCs w:val="24"/>
                <w:lang w:eastAsia="lv-LV"/>
              </w:rPr>
            </w:pPr>
          </w:p>
          <w:p w14:paraId="36D75B2F" w14:textId="77777777" w:rsidR="00F85BC2" w:rsidRPr="00F85BC2" w:rsidRDefault="00F85BC2" w:rsidP="00F85BC2">
            <w:pPr>
              <w:rPr>
                <w:rFonts w:ascii="Times New Roman" w:eastAsia="Times New Roman" w:hAnsi="Times New Roman" w:cs="Times New Roman"/>
                <w:sz w:val="24"/>
                <w:szCs w:val="24"/>
                <w:lang w:eastAsia="lv-LV"/>
              </w:rPr>
            </w:pPr>
          </w:p>
          <w:p w14:paraId="54E3A812" w14:textId="77777777" w:rsidR="00F85BC2" w:rsidRPr="00F85BC2" w:rsidRDefault="00F85BC2" w:rsidP="00F85BC2">
            <w:pPr>
              <w:rPr>
                <w:rFonts w:ascii="Times New Roman" w:eastAsia="Times New Roman" w:hAnsi="Times New Roman" w:cs="Times New Roman"/>
                <w:sz w:val="24"/>
                <w:szCs w:val="24"/>
                <w:lang w:eastAsia="lv-LV"/>
              </w:rPr>
            </w:pPr>
          </w:p>
          <w:p w14:paraId="51A90F64" w14:textId="77777777" w:rsidR="00F85BC2" w:rsidRPr="00F85BC2" w:rsidRDefault="00F85BC2" w:rsidP="00F85BC2">
            <w:pPr>
              <w:rPr>
                <w:rFonts w:ascii="Times New Roman" w:eastAsia="Times New Roman" w:hAnsi="Times New Roman" w:cs="Times New Roman"/>
                <w:sz w:val="24"/>
                <w:szCs w:val="24"/>
                <w:lang w:eastAsia="lv-LV"/>
              </w:rPr>
            </w:pPr>
          </w:p>
          <w:p w14:paraId="355381D4" w14:textId="77777777" w:rsidR="00F85BC2" w:rsidRPr="00F85BC2" w:rsidRDefault="00F85BC2" w:rsidP="00F85BC2">
            <w:pPr>
              <w:rPr>
                <w:rFonts w:ascii="Times New Roman" w:eastAsia="Times New Roman" w:hAnsi="Times New Roman" w:cs="Times New Roman"/>
                <w:sz w:val="24"/>
                <w:szCs w:val="24"/>
                <w:lang w:eastAsia="lv-LV"/>
              </w:rPr>
            </w:pPr>
          </w:p>
          <w:p w14:paraId="5B70EB94" w14:textId="77777777" w:rsidR="00F85BC2" w:rsidRPr="00F85BC2" w:rsidRDefault="00F85BC2" w:rsidP="00F85BC2">
            <w:pPr>
              <w:rPr>
                <w:rFonts w:ascii="Times New Roman" w:eastAsia="Times New Roman" w:hAnsi="Times New Roman" w:cs="Times New Roman"/>
                <w:sz w:val="24"/>
                <w:szCs w:val="24"/>
                <w:lang w:eastAsia="lv-LV"/>
              </w:rPr>
            </w:pPr>
          </w:p>
          <w:p w14:paraId="284E5723" w14:textId="77777777" w:rsidR="00F85BC2" w:rsidRPr="00F85BC2" w:rsidRDefault="00F85BC2" w:rsidP="00F85BC2">
            <w:pPr>
              <w:rPr>
                <w:rFonts w:ascii="Times New Roman" w:eastAsia="Times New Roman" w:hAnsi="Times New Roman" w:cs="Times New Roman"/>
                <w:sz w:val="24"/>
                <w:szCs w:val="24"/>
                <w:lang w:eastAsia="lv-LV"/>
              </w:rPr>
            </w:pPr>
          </w:p>
          <w:p w14:paraId="02DA3918" w14:textId="77777777" w:rsidR="00F85BC2" w:rsidRPr="00F85BC2" w:rsidRDefault="00F85BC2" w:rsidP="00F85BC2">
            <w:pPr>
              <w:rPr>
                <w:rFonts w:ascii="Times New Roman" w:eastAsia="Times New Roman" w:hAnsi="Times New Roman" w:cs="Times New Roman"/>
                <w:sz w:val="24"/>
                <w:szCs w:val="24"/>
                <w:lang w:eastAsia="lv-LV"/>
              </w:rPr>
            </w:pPr>
          </w:p>
          <w:p w14:paraId="397A8672" w14:textId="77777777" w:rsidR="00F85BC2" w:rsidRPr="00F85BC2" w:rsidRDefault="00F85BC2" w:rsidP="00F85BC2">
            <w:pPr>
              <w:rPr>
                <w:rFonts w:ascii="Times New Roman" w:eastAsia="Times New Roman" w:hAnsi="Times New Roman" w:cs="Times New Roman"/>
                <w:sz w:val="24"/>
                <w:szCs w:val="24"/>
                <w:lang w:eastAsia="lv-LV"/>
              </w:rPr>
            </w:pPr>
          </w:p>
          <w:p w14:paraId="75BF65B6" w14:textId="77777777" w:rsidR="00F85BC2" w:rsidRPr="00F85BC2" w:rsidRDefault="00F85BC2" w:rsidP="00F85BC2">
            <w:pPr>
              <w:rPr>
                <w:rFonts w:ascii="Times New Roman" w:eastAsia="Times New Roman" w:hAnsi="Times New Roman" w:cs="Times New Roman"/>
                <w:sz w:val="24"/>
                <w:szCs w:val="24"/>
                <w:lang w:eastAsia="lv-LV"/>
              </w:rPr>
            </w:pPr>
          </w:p>
          <w:p w14:paraId="0DAB4556" w14:textId="77777777" w:rsidR="00F85BC2" w:rsidRPr="00F85BC2" w:rsidRDefault="00F85BC2" w:rsidP="00F85BC2">
            <w:pPr>
              <w:rPr>
                <w:rFonts w:ascii="Times New Roman" w:eastAsia="Times New Roman" w:hAnsi="Times New Roman" w:cs="Times New Roman"/>
                <w:sz w:val="24"/>
                <w:szCs w:val="24"/>
                <w:lang w:eastAsia="lv-LV"/>
              </w:rPr>
            </w:pPr>
          </w:p>
          <w:p w14:paraId="6A1918E2" w14:textId="77777777" w:rsidR="00F85BC2" w:rsidRPr="00F85BC2" w:rsidRDefault="00F85BC2" w:rsidP="00F85BC2">
            <w:pPr>
              <w:rPr>
                <w:rFonts w:ascii="Times New Roman" w:eastAsia="Times New Roman" w:hAnsi="Times New Roman" w:cs="Times New Roman"/>
                <w:sz w:val="24"/>
                <w:szCs w:val="24"/>
                <w:lang w:eastAsia="lv-LV"/>
              </w:rPr>
            </w:pPr>
          </w:p>
          <w:p w14:paraId="27D8F58D" w14:textId="77777777" w:rsidR="00F85BC2" w:rsidRPr="00F85BC2" w:rsidRDefault="00F85BC2" w:rsidP="00F85BC2">
            <w:pPr>
              <w:rPr>
                <w:rFonts w:ascii="Times New Roman" w:eastAsia="Times New Roman" w:hAnsi="Times New Roman" w:cs="Times New Roman"/>
                <w:sz w:val="24"/>
                <w:szCs w:val="24"/>
                <w:lang w:eastAsia="lv-LV"/>
              </w:rPr>
            </w:pPr>
          </w:p>
          <w:p w14:paraId="3FC9672E" w14:textId="77777777" w:rsidR="00F85BC2" w:rsidRPr="00F85BC2" w:rsidRDefault="00F85BC2" w:rsidP="00F85BC2">
            <w:pPr>
              <w:rPr>
                <w:rFonts w:ascii="Times New Roman" w:eastAsia="Times New Roman" w:hAnsi="Times New Roman" w:cs="Times New Roman"/>
                <w:sz w:val="24"/>
                <w:szCs w:val="24"/>
                <w:lang w:eastAsia="lv-LV"/>
              </w:rPr>
            </w:pPr>
          </w:p>
          <w:p w14:paraId="7C982FF2" w14:textId="77777777" w:rsidR="00F85BC2" w:rsidRPr="00F85BC2" w:rsidRDefault="00F85BC2" w:rsidP="00F85BC2">
            <w:pPr>
              <w:rPr>
                <w:rFonts w:ascii="Times New Roman" w:eastAsia="Times New Roman" w:hAnsi="Times New Roman" w:cs="Times New Roman"/>
                <w:sz w:val="24"/>
                <w:szCs w:val="24"/>
                <w:lang w:eastAsia="lv-LV"/>
              </w:rPr>
            </w:pPr>
          </w:p>
          <w:p w14:paraId="700F6AEF" w14:textId="2C881B9D" w:rsidR="00E5323B" w:rsidRPr="00F85BC2" w:rsidRDefault="00E5323B" w:rsidP="00F85BC2">
            <w:pP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14:paraId="5E7FC083" w14:textId="77777777" w:rsidR="00E5323B" w:rsidRDefault="00F92355" w:rsidP="000E49AC">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w:t>
            </w:r>
            <w:r w:rsidR="00536A4B" w:rsidRPr="00237C7A">
              <w:rPr>
                <w:rFonts w:ascii="Times New Roman" w:eastAsia="Times New Roman" w:hAnsi="Times New Roman" w:cs="Times New Roman"/>
                <w:bCs/>
                <w:iCs/>
                <w:sz w:val="24"/>
                <w:szCs w:val="24"/>
                <w:lang w:eastAsia="lv-LV"/>
              </w:rPr>
              <w:t xml:space="preserve"> izstrādāts</w:t>
            </w:r>
            <w:r w:rsidR="00F85FB9">
              <w:rPr>
                <w:rFonts w:ascii="Times New Roman" w:eastAsia="Times New Roman" w:hAnsi="Times New Roman" w:cs="Times New Roman"/>
                <w:bCs/>
                <w:iCs/>
                <w:sz w:val="24"/>
                <w:szCs w:val="24"/>
                <w:lang w:eastAsia="lv-LV"/>
              </w:rPr>
              <w:t xml:space="preserve">, lai pārņemtu Eiropas Parlamenta un Padomes 2018.gada 30.maija Direktīvā </w:t>
            </w:r>
            <w:r w:rsidR="00F85FB9" w:rsidRPr="00F85FB9">
              <w:rPr>
                <w:rFonts w:ascii="Times New Roman" w:hAnsi="Times New Roman" w:cs="Times New Roman"/>
                <w:bCs/>
                <w:color w:val="000000"/>
                <w:sz w:val="24"/>
                <w:szCs w:val="24"/>
                <w:shd w:val="clear" w:color="auto" w:fill="FFFFFF"/>
              </w:rPr>
              <w:t>(ES) 2018/843</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eastAsia="Times New Roman" w:hAnsi="Times New Roman" w:cs="Times New Roman"/>
                <w:bCs/>
                <w:iCs/>
                <w:sz w:val="24"/>
                <w:szCs w:val="24"/>
                <w:lang w:eastAsia="lv-LV"/>
              </w:rPr>
              <w:t>ar ko groza Direktīvu (ES) 2015/849 par to, lai nepieļautu finanšu sistēmas izmantošanu nelikumīgi iegūtu līdzekļu legalizēšanai vai teroristu finansēšanai, un ar ko groza Direktīvas 2009/138/EK un 2013/36/ES</w:t>
            </w:r>
            <w:r w:rsidR="00F85FB9">
              <w:rPr>
                <w:rFonts w:ascii="Times New Roman" w:eastAsia="Times New Roman" w:hAnsi="Times New Roman" w:cs="Times New Roman"/>
                <w:bCs/>
                <w:iCs/>
                <w:sz w:val="24"/>
                <w:szCs w:val="24"/>
                <w:lang w:eastAsia="lv-LV"/>
              </w:rPr>
              <w:t xml:space="preserve"> (turpmāk – Direktīva (ES) 2018/843) noteikto attiecībā uz informācijas pieejamību par  </w:t>
            </w:r>
            <w:r w:rsidR="00F85FB9" w:rsidRPr="00F85FB9">
              <w:rPr>
                <w:rFonts w:ascii="Times New Roman" w:eastAsia="Times New Roman" w:hAnsi="Times New Roman" w:cs="Times New Roman"/>
                <w:bCs/>
                <w:iCs/>
                <w:sz w:val="24"/>
                <w:szCs w:val="24"/>
                <w:lang w:eastAsia="lv-LV"/>
              </w:rPr>
              <w:t>kr</w:t>
            </w:r>
            <w:r w:rsidR="00F85FB9">
              <w:rPr>
                <w:rFonts w:ascii="Times New Roman" w:eastAsia="Times New Roman" w:hAnsi="Times New Roman" w:cs="Times New Roman"/>
                <w:bCs/>
                <w:iCs/>
                <w:sz w:val="24"/>
                <w:szCs w:val="24"/>
                <w:lang w:eastAsia="lv-LV"/>
              </w:rPr>
              <w:t xml:space="preserve">edītiestāžu </w:t>
            </w:r>
            <w:r w:rsidR="00F85FB9" w:rsidRPr="00F85FB9">
              <w:rPr>
                <w:rFonts w:ascii="Times New Roman" w:eastAsia="Times New Roman" w:hAnsi="Times New Roman" w:cs="Times New Roman"/>
                <w:bCs/>
                <w:iCs/>
                <w:sz w:val="24"/>
                <w:szCs w:val="24"/>
                <w:lang w:eastAsia="lv-LV"/>
              </w:rPr>
              <w:t>un finanšu iestā</w:t>
            </w:r>
            <w:r w:rsidR="00F85FB9">
              <w:rPr>
                <w:rFonts w:ascii="Times New Roman" w:eastAsia="Times New Roman" w:hAnsi="Times New Roman" w:cs="Times New Roman"/>
                <w:bCs/>
                <w:iCs/>
                <w:sz w:val="24"/>
                <w:szCs w:val="24"/>
                <w:lang w:eastAsia="lv-LV"/>
              </w:rPr>
              <w:t xml:space="preserve">žu uzturētajiem individuālajiem seifiem. Grozījumi </w:t>
            </w:r>
            <w:r w:rsidR="00F85FB9" w:rsidRPr="00F85FB9">
              <w:rPr>
                <w:rFonts w:ascii="Times New Roman" w:eastAsia="Times New Roman" w:hAnsi="Times New Roman" w:cs="Times New Roman"/>
                <w:bCs/>
                <w:iCs/>
                <w:sz w:val="24"/>
                <w:szCs w:val="24"/>
                <w:lang w:eastAsia="lv-LV"/>
              </w:rPr>
              <w:t> Direktīvas (ES) 2015/849</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w:t>
            </w:r>
            <w:r w:rsidR="00F85FB9">
              <w:rPr>
                <w:rFonts w:ascii="Times New Roman" w:hAnsi="Times New Roman" w:cs="Times New Roman"/>
                <w:bCs/>
                <w:color w:val="000000"/>
                <w:sz w:val="24"/>
                <w:szCs w:val="24"/>
                <w:shd w:val="clear" w:color="auto" w:fill="FFFFFF"/>
              </w:rPr>
              <w:t>r</w:t>
            </w:r>
            <w:r w:rsidR="00F85FB9" w:rsidRPr="00F85FB9">
              <w:rPr>
                <w:rFonts w:ascii="Times New Roman" w:hAnsi="Times New Roman" w:cs="Times New Roman"/>
                <w:bCs/>
                <w:color w:val="000000"/>
                <w:sz w:val="24"/>
                <w:szCs w:val="24"/>
                <w:shd w:val="clear" w:color="auto" w:fill="FFFFFF"/>
              </w:rPr>
              <w:t>pmāk – Direktīva (ES) 2015/894)</w:t>
            </w:r>
            <w:r w:rsidR="00F85FB9">
              <w:rPr>
                <w:rFonts w:ascii="Times New Roman" w:eastAsia="Times New Roman" w:hAnsi="Times New Roman" w:cs="Times New Roman"/>
                <w:bCs/>
                <w:iCs/>
                <w:sz w:val="24"/>
                <w:szCs w:val="24"/>
                <w:lang w:eastAsia="lv-LV"/>
              </w:rPr>
              <w:t xml:space="preserve"> 10. panta 1. punktā</w:t>
            </w:r>
            <w:r w:rsidR="00F85FB9" w:rsidRPr="00F85FB9">
              <w:rPr>
                <w:rFonts w:ascii="Times New Roman" w:eastAsia="Times New Roman" w:hAnsi="Times New Roman" w:cs="Times New Roman"/>
                <w:bCs/>
                <w:iCs/>
                <w:sz w:val="24"/>
                <w:szCs w:val="24"/>
                <w:lang w:eastAsia="lv-LV"/>
              </w:rPr>
              <w:t xml:space="preserve"> </w:t>
            </w:r>
            <w:r w:rsidR="00F85FB9">
              <w:rPr>
                <w:rFonts w:ascii="Times New Roman" w:eastAsia="Times New Roman" w:hAnsi="Times New Roman" w:cs="Times New Roman"/>
                <w:bCs/>
                <w:iCs/>
                <w:sz w:val="24"/>
                <w:szCs w:val="24"/>
                <w:lang w:eastAsia="lv-LV"/>
              </w:rPr>
              <w:t>nosaka, ka d</w:t>
            </w:r>
            <w:r w:rsidR="00F85FB9" w:rsidRPr="00F85FB9">
              <w:rPr>
                <w:rFonts w:ascii="Times New Roman" w:eastAsia="Times New Roman" w:hAnsi="Times New Roman" w:cs="Times New Roman"/>
                <w:bCs/>
                <w:iCs/>
                <w:sz w:val="24"/>
                <w:szCs w:val="24"/>
                <w:lang w:eastAsia="lv-LV"/>
              </w:rPr>
              <w:t>alībvalstis aizliedz savām kredītiestādēm un finanšu iestādēm uzturēt anonīmus kontus, anonīmas darījumu grāmatiņas vai anonīmus individuālos seifus. Dalībvalstis jebkurā gadījumā pieprasa, lai esošu anonīmo kontu, anonīmo darījumu grāmatiņu vai anonīmo individuālo seifu īpašnieki un labuma guvēji tiktu pakļauti klienta uzticamības pārbaudes pasākumiem pirms šādi konti, darījumu grāmatiņas vai seifi</w:t>
            </w:r>
            <w:r w:rsidR="00F85FB9">
              <w:rPr>
                <w:rFonts w:ascii="Times New Roman" w:eastAsia="Times New Roman" w:hAnsi="Times New Roman" w:cs="Times New Roman"/>
                <w:bCs/>
                <w:iCs/>
                <w:sz w:val="24"/>
                <w:szCs w:val="24"/>
                <w:lang w:eastAsia="lv-LV"/>
              </w:rPr>
              <w:t xml:space="preserve"> tiek jebkādā veidā izmantoti.</w:t>
            </w:r>
          </w:p>
          <w:p w14:paraId="660940E6" w14:textId="77777777" w:rsidR="001529CD" w:rsidRPr="000E49AC" w:rsidRDefault="001529CD" w:rsidP="000E49AC">
            <w:pPr>
              <w:spacing w:after="0" w:line="240" w:lineRule="auto"/>
              <w:jc w:val="both"/>
              <w:rPr>
                <w:rFonts w:ascii="Times New Roman" w:eastAsia="Times New Roman" w:hAnsi="Times New Roman" w:cs="Times New Roman"/>
                <w:bCs/>
                <w:iCs/>
                <w:sz w:val="24"/>
                <w:szCs w:val="24"/>
                <w:lang w:eastAsia="lv-LV"/>
              </w:rPr>
            </w:pPr>
            <w:r w:rsidRPr="001529CD">
              <w:rPr>
                <w:rFonts w:ascii="Times New Roman" w:eastAsia="Times New Roman" w:hAnsi="Times New Roman" w:cs="Times New Roman"/>
                <w:bCs/>
                <w:iCs/>
                <w:sz w:val="24"/>
                <w:szCs w:val="24"/>
                <w:lang w:eastAsia="lv-LV"/>
              </w:rPr>
              <w:t xml:space="preserve">2018.gada 16.janvārī stājās spēkā Eiropas Parlamenta un Padomes 2017. gada 12. decembra Regula (ES) 2017/2394 par sadarbību starp valstu iestādēm, kas atbild par tiesību aktu izpildi patērētāju tiesību aizsardzības jomā, un ar ko </w:t>
            </w:r>
            <w:r w:rsidRPr="001529CD">
              <w:rPr>
                <w:rFonts w:ascii="Times New Roman" w:eastAsia="Times New Roman" w:hAnsi="Times New Roman" w:cs="Times New Roman"/>
                <w:bCs/>
                <w:iCs/>
                <w:sz w:val="24"/>
                <w:szCs w:val="24"/>
                <w:lang w:eastAsia="lv-LV"/>
              </w:rPr>
              <w:lastRenderedPageBreak/>
              <w:t>atceļ Regulu (EK) Nr. 2006/2004 (turpmāk – Regula Nr.2017/2394).  Regulas Nr.2017/2394 9.panta 3.punkta (b) apakšpunkts nosaka, ka kompetentajai iestādei (PTAC) jānodrošina pilnvaras prasīt, lai jebkura publiska iestāde, struktūra vai aģentūra to dalībvalstī vai jebkura fiziska persona vai juridiska persona sniedz visu attiecīgo informāciju, datus vai dokumentus – jebkādā veidā vai formātā un neatkarīgi no datu nesēja vai vietas, kurā tie tiek glabāti –,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tc>
      </w:tr>
      <w:tr w:rsidR="00237C7A" w:rsidRPr="00237C7A" w14:paraId="28A775B7"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1A9E43"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1F36338E" w14:textId="77777777" w:rsidR="00B47387"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D647F70" w14:textId="77777777" w:rsidR="00B47387" w:rsidRPr="00B47387" w:rsidRDefault="00B47387" w:rsidP="00B47387">
            <w:pPr>
              <w:rPr>
                <w:rFonts w:ascii="Times New Roman" w:eastAsia="Times New Roman" w:hAnsi="Times New Roman" w:cs="Times New Roman"/>
                <w:sz w:val="24"/>
                <w:szCs w:val="24"/>
                <w:lang w:eastAsia="lv-LV"/>
              </w:rPr>
            </w:pPr>
          </w:p>
          <w:p w14:paraId="1379D604" w14:textId="77777777" w:rsidR="00B47387" w:rsidRPr="00B47387" w:rsidRDefault="00B47387" w:rsidP="00B47387">
            <w:pPr>
              <w:rPr>
                <w:rFonts w:ascii="Times New Roman" w:eastAsia="Times New Roman" w:hAnsi="Times New Roman" w:cs="Times New Roman"/>
                <w:sz w:val="24"/>
                <w:szCs w:val="24"/>
                <w:lang w:eastAsia="lv-LV"/>
              </w:rPr>
            </w:pPr>
          </w:p>
          <w:p w14:paraId="44140157" w14:textId="77777777" w:rsidR="00B47387" w:rsidRPr="00B47387" w:rsidRDefault="00B47387" w:rsidP="00B47387">
            <w:pPr>
              <w:rPr>
                <w:rFonts w:ascii="Times New Roman" w:eastAsia="Times New Roman" w:hAnsi="Times New Roman" w:cs="Times New Roman"/>
                <w:sz w:val="24"/>
                <w:szCs w:val="24"/>
                <w:lang w:eastAsia="lv-LV"/>
              </w:rPr>
            </w:pPr>
          </w:p>
          <w:p w14:paraId="4E842EB0" w14:textId="77777777" w:rsidR="00E5323B" w:rsidRPr="00B47387" w:rsidRDefault="004C064D" w:rsidP="004C064D">
            <w:pPr>
              <w:tabs>
                <w:tab w:val="left" w:pos="6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57" w:type="pct"/>
            <w:tcBorders>
              <w:top w:val="outset" w:sz="6" w:space="0" w:color="auto"/>
              <w:left w:val="outset" w:sz="6" w:space="0" w:color="auto"/>
              <w:bottom w:val="outset" w:sz="6" w:space="0" w:color="auto"/>
              <w:right w:val="outset" w:sz="6" w:space="0" w:color="auto"/>
            </w:tcBorders>
            <w:hideMark/>
          </w:tcPr>
          <w:p w14:paraId="3FFFE5BD" w14:textId="77777777" w:rsidR="00DA1649" w:rsidRDefault="00F63AD6" w:rsidP="00F63AD6">
            <w:pPr>
              <w:pStyle w:val="tv213"/>
              <w:shd w:val="clear" w:color="auto" w:fill="FFFFFF"/>
              <w:spacing w:before="0" w:beforeAutospacing="0" w:after="0" w:afterAutospacing="0" w:line="293" w:lineRule="atLeast"/>
              <w:jc w:val="both"/>
              <w:rPr>
                <w:iCs/>
              </w:rPr>
            </w:pPr>
            <w:r w:rsidRPr="005076FB">
              <w:rPr>
                <w:iCs/>
              </w:rPr>
              <w:t xml:space="preserve">Šobrīd </w:t>
            </w:r>
            <w:r w:rsidR="00F92355" w:rsidRPr="00F92355">
              <w:rPr>
                <w:bCs/>
                <w:iCs/>
              </w:rPr>
              <w:t>Ministru kabine</w:t>
            </w:r>
            <w:r w:rsidR="00F92355">
              <w:rPr>
                <w:bCs/>
                <w:iCs/>
              </w:rPr>
              <w:t>ta 2017.gada 28.marta noteikumi</w:t>
            </w:r>
            <w:r w:rsidR="00F92355" w:rsidRPr="00F92355">
              <w:rPr>
                <w:bCs/>
                <w:iCs/>
              </w:rPr>
              <w:t xml:space="preserve"> Nr. 186 „Kārtība, kādā kredītiestāde, krājaizdevu sabiedrība un maksājumu pakalpojumu sniedzējs sniedz informāciju kontu reģistram un kontu reģistra informācijas lietotāji saņem kontu reģistra informāciju”</w:t>
            </w:r>
            <w:r w:rsidR="00F92355">
              <w:rPr>
                <w:bCs/>
                <w:iCs/>
              </w:rPr>
              <w:t xml:space="preserve"> </w:t>
            </w:r>
            <w:r w:rsidRPr="005076FB">
              <w:rPr>
                <w:bCs/>
                <w:iCs/>
              </w:rPr>
              <w:t>paredz kontu reģistrā iekļaut ziņas par</w:t>
            </w:r>
            <w:r w:rsidR="005076FB" w:rsidRPr="005076FB">
              <w:rPr>
                <w:bCs/>
                <w:iCs/>
              </w:rPr>
              <w:t xml:space="preserve"> ziņu sniedzējiem, pie kuriem atvērts </w:t>
            </w:r>
            <w:r w:rsidR="005076FB" w:rsidRPr="005076FB">
              <w:t>pieprasījuma noguldījuma, maksājumu vai ieguldījumu konts</w:t>
            </w:r>
            <w:r w:rsidR="005076FB" w:rsidRPr="005076FB">
              <w:rPr>
                <w:bCs/>
                <w:iCs/>
              </w:rPr>
              <w:t xml:space="preserve"> un par attiecīgo kontu turētājiem ar mērķi nodrošināt valsts institūcijām un amatpersonām iespējas saņemt informāciju,</w:t>
            </w:r>
            <w:r w:rsidR="00171AD1">
              <w:rPr>
                <w:bCs/>
                <w:iCs/>
              </w:rPr>
              <w:t xml:space="preserve"> lai</w:t>
            </w:r>
            <w:r w:rsidR="005076FB" w:rsidRPr="005076FB">
              <w:rPr>
                <w:iCs/>
              </w:rPr>
              <w:t xml:space="preserve"> </w:t>
            </w:r>
            <w:r w:rsidR="005076FB" w:rsidRPr="005076FB">
              <w:rPr>
                <w:bCs/>
                <w:iCs/>
              </w:rPr>
              <w:t xml:space="preserve">nodrošinātu efektīvu nodokļu administrēšanas sistēmas darbību, </w:t>
            </w:r>
            <w:r w:rsidR="005076FB" w:rsidRPr="005076FB">
              <w:rPr>
                <w:iCs/>
              </w:rPr>
              <w:t xml:space="preserve">aizsargātu valsts un sabiedrisko drošību u.tml. </w:t>
            </w:r>
          </w:p>
          <w:p w14:paraId="571D484B" w14:textId="77777777" w:rsidR="00FC535A" w:rsidRDefault="00DA1649" w:rsidP="00F63AD6">
            <w:pPr>
              <w:pStyle w:val="tv213"/>
              <w:shd w:val="clear" w:color="auto" w:fill="FFFFFF"/>
              <w:spacing w:before="0" w:beforeAutospacing="0" w:after="0" w:afterAutospacing="0" w:line="293" w:lineRule="atLeast"/>
              <w:jc w:val="both"/>
              <w:rPr>
                <w:bCs/>
                <w:iCs/>
              </w:rPr>
            </w:pPr>
            <w:r w:rsidRPr="00DA1649">
              <w:rPr>
                <w:bCs/>
                <w:iCs/>
              </w:rPr>
              <w:t>Direktīva</w:t>
            </w:r>
            <w:r w:rsidR="00B47387">
              <w:rPr>
                <w:bCs/>
                <w:iCs/>
              </w:rPr>
              <w:t>s</w:t>
            </w:r>
            <w:r w:rsidRPr="00DA1649">
              <w:rPr>
                <w:bCs/>
                <w:iCs/>
              </w:rPr>
              <w:t xml:space="preserve"> (ES) 2018/843</w:t>
            </w:r>
            <w:r>
              <w:rPr>
                <w:bCs/>
                <w:iCs/>
              </w:rPr>
              <w:t xml:space="preserve"> preambulas 20.</w:t>
            </w:r>
            <w:r w:rsidR="00B47387">
              <w:rPr>
                <w:bCs/>
                <w:iCs/>
              </w:rPr>
              <w:t xml:space="preserve"> apsvērum</w:t>
            </w:r>
            <w:r>
              <w:rPr>
                <w:bCs/>
                <w:iCs/>
              </w:rPr>
              <w:t>ā norādīts, ka a</w:t>
            </w:r>
            <w:r w:rsidRPr="00DA1649">
              <w:rPr>
                <w:bCs/>
                <w:iCs/>
              </w:rPr>
              <w:t xml:space="preserve">izkavēta </w:t>
            </w:r>
            <w:r w:rsidR="006275E1" w:rsidRPr="006275E1">
              <w:rPr>
                <w:bCs/>
                <w:iCs/>
              </w:rPr>
              <w:t xml:space="preserve">finanšu ziņu vākšanās vienību </w:t>
            </w:r>
            <w:r w:rsidRPr="00171AD1">
              <w:rPr>
                <w:bCs/>
                <w:iCs/>
              </w:rPr>
              <w:t>(</w:t>
            </w:r>
            <w:r w:rsidRPr="00DA1649">
              <w:rPr>
                <w:bCs/>
                <w:i/>
                <w:iCs/>
              </w:rPr>
              <w:t>FIU</w:t>
            </w:r>
            <w:r>
              <w:rPr>
                <w:bCs/>
                <w:iCs/>
              </w:rPr>
              <w:t>)</w:t>
            </w:r>
            <w:r w:rsidRPr="00DA1649">
              <w:rPr>
                <w:bCs/>
                <w:iCs/>
              </w:rPr>
              <w:t xml:space="preserve"> un citu kompetento iestāžu piekļuve informācijai par banku un 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w:t>
            </w:r>
            <w:r>
              <w:rPr>
                <w:bCs/>
                <w:iCs/>
              </w:rPr>
              <w:t xml:space="preserve">finanšu izmeklēšanas iestādēm </w:t>
            </w:r>
            <w:r w:rsidRPr="00DA1649">
              <w:rPr>
                <w:bCs/>
                <w:iCs/>
              </w:rPr>
              <w:t xml:space="preserve">un citām kompetentajām iestādēm. </w:t>
            </w:r>
            <w:r>
              <w:rPr>
                <w:bCs/>
                <w:iCs/>
              </w:rPr>
              <w:t>Minēto iemeslu dēļ</w:t>
            </w:r>
            <w:r w:rsidRPr="00DA1649">
              <w:rPr>
                <w:bCs/>
                <w:iCs/>
              </w:rPr>
              <w:t xml:space="preserve"> ir būtiski izveidot centralizētus automatizētus mehānismus, piemēram, re</w:t>
            </w:r>
            <w:r w:rsidR="006275E1">
              <w:rPr>
                <w:bCs/>
                <w:iCs/>
              </w:rPr>
              <w:t>ģistru vai datu ie</w:t>
            </w:r>
            <w:r>
              <w:rPr>
                <w:bCs/>
                <w:iCs/>
              </w:rPr>
              <w:t>guves sistēmu</w:t>
            </w:r>
            <w:r w:rsidRPr="00DA1649">
              <w:rPr>
                <w:bCs/>
                <w:iCs/>
              </w:rPr>
              <w:t xml:space="preserve"> visās dalībvalstīs</w:t>
            </w:r>
            <w:r>
              <w:rPr>
                <w:bCs/>
                <w:iCs/>
              </w:rPr>
              <w:t>,</w:t>
            </w:r>
            <w:r w:rsidRPr="00DA1649">
              <w:rPr>
                <w:bCs/>
                <w:iCs/>
              </w:rPr>
              <w:t xml:space="preserve">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w:t>
            </w:r>
            <w:r>
              <w:rPr>
                <w:bCs/>
                <w:iCs/>
              </w:rPr>
              <w:t>finanšu izmeklēšanas iestādes</w:t>
            </w:r>
            <w:r w:rsidRPr="00DA1649">
              <w:rPr>
                <w:bCs/>
                <w:iCs/>
              </w:rPr>
              <w:t xml:space="preserve">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 finansēšanu.</w:t>
            </w:r>
          </w:p>
          <w:p w14:paraId="196B4DC6" w14:textId="77777777" w:rsidR="00C87FE4" w:rsidRDefault="006275E1" w:rsidP="00FC535A">
            <w:pPr>
              <w:pStyle w:val="tv213"/>
              <w:shd w:val="clear" w:color="auto" w:fill="FFFFFF"/>
              <w:spacing w:before="0" w:beforeAutospacing="0" w:after="0" w:afterAutospacing="0" w:line="293" w:lineRule="atLeast"/>
              <w:jc w:val="both"/>
              <w:rPr>
                <w:iCs/>
              </w:rPr>
            </w:pPr>
            <w:r w:rsidRPr="006275E1">
              <w:rPr>
                <w:bCs/>
                <w:iCs/>
              </w:rPr>
              <w:lastRenderedPageBreak/>
              <w:t>Ar Direktīvā (ES) 2018/843 ietvertajiem grozījumiem Direktīvas (ES) 2015/894 32.a panta 1.punktā</w:t>
            </w:r>
            <w:r w:rsidR="00FC535A">
              <w:rPr>
                <w:bCs/>
                <w:iCs/>
              </w:rPr>
              <w:t xml:space="preserve">, tiek noteikts, ka </w:t>
            </w:r>
            <w:r w:rsidR="00FC535A">
              <w:rPr>
                <w:iCs/>
              </w:rPr>
              <w:t>d</w:t>
            </w:r>
            <w:r w:rsidR="00C87FE4" w:rsidRPr="00FC535A">
              <w:rPr>
                <w:iCs/>
              </w:rPr>
              <w:t>alībvalstis izveido centralizētus automatizētus mehānismus, piemēram, centrālos reģ</w:t>
            </w:r>
            <w:r>
              <w:rPr>
                <w:iCs/>
              </w:rPr>
              <w:t>istrus vai elektroniskās datu ie</w:t>
            </w:r>
            <w:r w:rsidR="00C87FE4" w:rsidRPr="00FC535A">
              <w:rPr>
                <w:iCs/>
              </w:rPr>
              <w:t>guves sistēmas, kas ļauj savlaicīgi identificēt jebkuru fizisku vai juridisku personu, kurai pieder vai kura kontrolē kontus un bankas k</w:t>
            </w:r>
            <w:r w:rsidR="00FC535A">
              <w:rPr>
                <w:iCs/>
              </w:rPr>
              <w:t>ontus, kas identificēti ar IBAN</w:t>
            </w:r>
            <w:r w:rsidR="00C87FE4" w:rsidRPr="00FC535A">
              <w:rPr>
                <w:iCs/>
              </w:rPr>
              <w:t xml:space="preserve"> un individuālos seifus, ko tu</w:t>
            </w:r>
            <w:r w:rsidR="00FC535A">
              <w:rPr>
                <w:iCs/>
              </w:rPr>
              <w:t xml:space="preserve">r kredītiestāde to teritorijā. </w:t>
            </w:r>
          </w:p>
          <w:p w14:paraId="44936751" w14:textId="77777777" w:rsidR="001529CD" w:rsidRDefault="002740C6" w:rsidP="001529CD">
            <w:pPr>
              <w:pStyle w:val="tv213"/>
              <w:shd w:val="clear" w:color="auto" w:fill="FFFFFF"/>
              <w:spacing w:before="0" w:beforeAutospacing="0" w:after="0" w:afterAutospacing="0" w:line="293" w:lineRule="atLeast"/>
              <w:jc w:val="both"/>
              <w:rPr>
                <w:iCs/>
              </w:rPr>
            </w:pPr>
            <w:r>
              <w:rPr>
                <w:bCs/>
                <w:iCs/>
              </w:rPr>
              <w:t>Direktīvā (ES) 2018/843 ietvertie grozījumi</w:t>
            </w:r>
            <w:r w:rsidRPr="002740C6">
              <w:rPr>
                <w:bCs/>
                <w:iCs/>
              </w:rPr>
              <w:t xml:space="preserve"> Direktīvas (ES) 2015/894</w:t>
            </w:r>
            <w:r>
              <w:rPr>
                <w:bCs/>
                <w:iCs/>
              </w:rPr>
              <w:t xml:space="preserve"> </w:t>
            </w:r>
            <w:r w:rsidR="008E50C1">
              <w:rPr>
                <w:bCs/>
                <w:iCs/>
              </w:rPr>
              <w:t xml:space="preserve">32.a panta 3.punktā nosaka, ka </w:t>
            </w:r>
            <w:r w:rsidR="00C87FE4" w:rsidRPr="008E50C1">
              <w:rPr>
                <w:iCs/>
              </w:rPr>
              <w:t>par individuālajiem seifiem</w:t>
            </w:r>
            <w:r w:rsidR="008E50C1">
              <w:rPr>
                <w:iCs/>
              </w:rPr>
              <w:t xml:space="preserve"> tiek nodrošināta vismaz šāda informācija -</w:t>
            </w:r>
            <w:r w:rsidR="00C87FE4" w:rsidRPr="008E50C1">
              <w:rPr>
                <w:iCs/>
              </w:rPr>
              <w:t xml:space="preserve"> nomnieka vārds un uzvārds, ko papildina vai nu citi identifikācijas dati, kuri nepieciešami saskaņā ar valsts noteikumiem</w:t>
            </w:r>
            <w:r w:rsidR="008E50C1">
              <w:rPr>
                <w:iCs/>
              </w:rPr>
              <w:t xml:space="preserve"> </w:t>
            </w:r>
            <w:r w:rsidR="00C87FE4" w:rsidRPr="008E50C1">
              <w:rPr>
                <w:iCs/>
              </w:rPr>
              <w:t>vai unikāls identifikācijas numurs un nomas ilgums.</w:t>
            </w:r>
          </w:p>
          <w:p w14:paraId="65EF65B7" w14:textId="77777777" w:rsidR="008E50C1" w:rsidRPr="008E50C1" w:rsidRDefault="001529CD" w:rsidP="001529CD">
            <w:pPr>
              <w:pStyle w:val="tv213"/>
              <w:shd w:val="clear" w:color="auto" w:fill="FFFFFF"/>
              <w:spacing w:before="0" w:beforeAutospacing="0" w:after="0" w:afterAutospacing="0" w:line="293" w:lineRule="atLeast"/>
              <w:jc w:val="both"/>
              <w:rPr>
                <w:iCs/>
              </w:rPr>
            </w:pPr>
            <w:r w:rsidRPr="001529CD">
              <w:rPr>
                <w:iCs/>
              </w:rPr>
              <w:t>Eiropas Komisija izstrādāja Regulu Nr.2017/2394, ņemot vērā, ka pašlaik esošais sadarbības mehānisms nav pietiekams, lai nodrošinātu efektīvu patērētāju tiesību aizsardzību.  Regula Nr.2017/2394 nosaka, ka dalībvalstis norīko kompetentās iestādes, kas ir atbildīgas par šīs regulas piemērošanu un tās pielikumā uzskaitīto Eiropas Savienības tiesību aktu izpildi. Dalībvalstīm ir jānodrošina kompetentajām iestādēm Regulas Nr.2017/2394 9.pantā izklāstītās minimālās izmeklēšanas un izpildes pilnvaras patērētāju kolektīvo interešu uzraudzības jomā. Šobrīd nacionālie tiesību akti paredz mazāku tiesību apjomu kompetentajām iestādēm nekā noteikts Regulā Nr.2017/2394, tostarp neparedzot PTAC tiesības pieprasīt informāciju no kontu reģistra,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p w14:paraId="2C1E0EC6" w14:textId="77777777" w:rsidR="00E007CB" w:rsidRDefault="0054608A" w:rsidP="00C87FE4">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w:t>
            </w:r>
            <w:r w:rsidR="008E50C1">
              <w:rPr>
                <w:rFonts w:ascii="Times New Roman" w:eastAsia="Times New Roman" w:hAnsi="Times New Roman" w:cs="Times New Roman"/>
                <w:iCs/>
                <w:sz w:val="24"/>
                <w:szCs w:val="24"/>
                <w:lang w:eastAsia="lv-LV"/>
              </w:rPr>
              <w:t xml:space="preserve"> </w:t>
            </w:r>
            <w:r w:rsidR="00081C2D">
              <w:rPr>
                <w:rFonts w:ascii="Times New Roman" w:eastAsia="Times New Roman" w:hAnsi="Times New Roman" w:cs="Times New Roman"/>
                <w:iCs/>
                <w:sz w:val="24"/>
                <w:szCs w:val="24"/>
                <w:lang w:eastAsia="lv-LV"/>
              </w:rPr>
              <w:t xml:space="preserve">Kontu reģistra likuma </w:t>
            </w:r>
            <w:r w:rsidR="008E50C1">
              <w:rPr>
                <w:rFonts w:ascii="Times New Roman" w:eastAsia="Times New Roman" w:hAnsi="Times New Roman" w:cs="Times New Roman"/>
                <w:iCs/>
                <w:sz w:val="24"/>
                <w:szCs w:val="24"/>
                <w:lang w:eastAsia="lv-LV"/>
              </w:rPr>
              <w:t>6.pantā min</w:t>
            </w:r>
            <w:r w:rsidR="00BE1172">
              <w:rPr>
                <w:rFonts w:ascii="Times New Roman" w:eastAsia="Times New Roman" w:hAnsi="Times New Roman" w:cs="Times New Roman"/>
                <w:iCs/>
                <w:sz w:val="24"/>
                <w:szCs w:val="24"/>
                <w:lang w:eastAsia="lv-LV"/>
              </w:rPr>
              <w:t xml:space="preserve">ētajiem subjektiem to </w:t>
            </w:r>
            <w:r w:rsidR="008E50C1">
              <w:rPr>
                <w:rFonts w:ascii="Times New Roman" w:eastAsia="Times New Roman" w:hAnsi="Times New Roman" w:cs="Times New Roman"/>
                <w:iCs/>
                <w:sz w:val="24"/>
                <w:szCs w:val="24"/>
                <w:lang w:eastAsia="lv-LV"/>
              </w:rPr>
              <w:t xml:space="preserve"> funkciju veikšanai nepieciešamo informāciju par individuālo seifu </w:t>
            </w:r>
            <w:r w:rsidR="001C45BA">
              <w:rPr>
                <w:rFonts w:ascii="Times New Roman" w:eastAsia="Times New Roman" w:hAnsi="Times New Roman" w:cs="Times New Roman"/>
                <w:iCs/>
                <w:sz w:val="24"/>
                <w:szCs w:val="24"/>
                <w:lang w:eastAsia="lv-LV"/>
              </w:rPr>
              <w:t>lietotājiem</w:t>
            </w:r>
            <w:r w:rsidR="001529CD">
              <w:rPr>
                <w:rFonts w:ascii="Times New Roman" w:eastAsia="Times New Roman" w:hAnsi="Times New Roman" w:cs="Times New Roman"/>
                <w:iCs/>
                <w:sz w:val="24"/>
                <w:szCs w:val="24"/>
                <w:lang w:eastAsia="lv-LV"/>
              </w:rPr>
              <w:t xml:space="preserve"> un tiesības PTAC saņemt ziņas no kontu reģistra</w:t>
            </w:r>
            <w:r w:rsidR="008E50C1">
              <w:rPr>
                <w:rFonts w:ascii="Times New Roman" w:eastAsia="Times New Roman" w:hAnsi="Times New Roman" w:cs="Times New Roman"/>
                <w:iCs/>
                <w:sz w:val="24"/>
                <w:szCs w:val="24"/>
                <w:lang w:eastAsia="lv-LV"/>
              </w:rPr>
              <w:t xml:space="preserve">, </w:t>
            </w:r>
            <w:r w:rsidR="00081C2D">
              <w:rPr>
                <w:rFonts w:ascii="Times New Roman" w:eastAsia="Times New Roman" w:hAnsi="Times New Roman" w:cs="Times New Roman"/>
                <w:iCs/>
                <w:sz w:val="24"/>
                <w:szCs w:val="24"/>
                <w:lang w:eastAsia="lv-LV"/>
              </w:rPr>
              <w:t>Noteikumu projekts</w:t>
            </w:r>
            <w:r>
              <w:rPr>
                <w:rFonts w:ascii="Times New Roman" w:eastAsia="Times New Roman" w:hAnsi="Times New Roman" w:cs="Times New Roman"/>
                <w:iCs/>
                <w:sz w:val="24"/>
                <w:szCs w:val="24"/>
                <w:lang w:eastAsia="lv-LV"/>
              </w:rPr>
              <w:t>:</w:t>
            </w:r>
          </w:p>
          <w:p w14:paraId="18298DFC" w14:textId="76B1100E" w:rsidR="00FC4E83" w:rsidRDefault="00081C2D"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kārtību kādā kontu reģistrā tiek iekļautas un rediģētas ziņas par individuālajiem seifiem un individuālā seifa pakalpojuma saņēmējiem </w:t>
            </w:r>
            <w:r w:rsidR="00FC4E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Noteikumu projekta </w:t>
            </w:r>
            <w:r w:rsidR="00FC4E83">
              <w:rPr>
                <w:rFonts w:ascii="Times New Roman" w:eastAsia="Times New Roman" w:hAnsi="Times New Roman" w:cs="Times New Roman"/>
                <w:sz w:val="24"/>
                <w:szCs w:val="24"/>
                <w:lang w:eastAsia="lv-LV"/>
              </w:rPr>
              <w:t>1.</w:t>
            </w:r>
            <w:r w:rsidR="00B2710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B2710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2., </w:t>
            </w:r>
            <w:r w:rsidR="00B2710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3. un </w:t>
            </w:r>
            <w:r w:rsidR="00B2710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00B2710B">
              <w:rPr>
                <w:rFonts w:ascii="Times New Roman" w:eastAsia="Times New Roman" w:hAnsi="Times New Roman" w:cs="Times New Roman"/>
                <w:sz w:val="24"/>
                <w:szCs w:val="24"/>
                <w:lang w:eastAsia="lv-LV"/>
              </w:rPr>
              <w:t>apakš</w:t>
            </w:r>
            <w:r w:rsidR="00FC4E83">
              <w:rPr>
                <w:rFonts w:ascii="Times New Roman" w:eastAsia="Times New Roman" w:hAnsi="Times New Roman" w:cs="Times New Roman"/>
                <w:sz w:val="24"/>
                <w:szCs w:val="24"/>
                <w:lang w:eastAsia="lv-LV"/>
              </w:rPr>
              <w:t>punkts);</w:t>
            </w:r>
          </w:p>
          <w:p w14:paraId="0D38BE0A" w14:textId="1B50B5F6" w:rsidR="00FC4E83" w:rsidRDefault="00081C2D"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081C2D">
              <w:rPr>
                <w:rFonts w:ascii="Times New Roman" w:eastAsia="Times New Roman" w:hAnsi="Times New Roman" w:cs="Times New Roman"/>
                <w:sz w:val="24"/>
                <w:szCs w:val="24"/>
                <w:lang w:eastAsia="lv-LV"/>
              </w:rPr>
              <w:t>Nosaka kādas ziņas un kādā apjomā no kontu reģistra sniedzamas kontu reģistra lietotājiem – Valsts ieņēmumu dienestam, Korupcijas novēršanas un apkarošanas birojam, Finanšu un kapitāla tirgus komisijai</w:t>
            </w:r>
            <w:r w:rsidR="001529CD">
              <w:rPr>
                <w:rFonts w:ascii="Times New Roman" w:eastAsia="Times New Roman" w:hAnsi="Times New Roman" w:cs="Times New Roman"/>
                <w:sz w:val="24"/>
                <w:szCs w:val="24"/>
                <w:lang w:eastAsia="lv-LV"/>
              </w:rPr>
              <w:t>, PTAC</w:t>
            </w:r>
            <w:r w:rsidRPr="00081C2D">
              <w:rPr>
                <w:rFonts w:ascii="Times New Roman" w:eastAsia="Times New Roman" w:hAnsi="Times New Roman" w:cs="Times New Roman"/>
                <w:sz w:val="24"/>
                <w:szCs w:val="24"/>
                <w:lang w:eastAsia="lv-LV"/>
              </w:rPr>
              <w:t xml:space="preserve"> u.c. </w:t>
            </w:r>
            <w:r>
              <w:rPr>
                <w:rFonts w:ascii="Times New Roman" w:eastAsia="Times New Roman" w:hAnsi="Times New Roman" w:cs="Times New Roman"/>
                <w:sz w:val="24"/>
                <w:szCs w:val="24"/>
                <w:lang w:eastAsia="lv-LV"/>
              </w:rPr>
              <w:t>(</w:t>
            </w:r>
            <w:r w:rsidR="006F4D2B">
              <w:rPr>
                <w:rFonts w:ascii="Times New Roman" w:eastAsia="Times New Roman" w:hAnsi="Times New Roman" w:cs="Times New Roman"/>
                <w:sz w:val="24"/>
                <w:szCs w:val="24"/>
                <w:lang w:eastAsia="lv-LV"/>
              </w:rPr>
              <w:t>Noteikumu projekta</w:t>
            </w:r>
            <w:r w:rsidR="001529CD">
              <w:rPr>
                <w:rFonts w:ascii="Times New Roman" w:eastAsia="Times New Roman" w:hAnsi="Times New Roman" w:cs="Times New Roman"/>
                <w:sz w:val="24"/>
                <w:szCs w:val="24"/>
                <w:lang w:eastAsia="lv-LV"/>
              </w:rPr>
              <w:t xml:space="preserve"> </w:t>
            </w:r>
            <w:r w:rsidR="00B2710B">
              <w:rPr>
                <w:rFonts w:ascii="Times New Roman" w:eastAsia="Times New Roman" w:hAnsi="Times New Roman" w:cs="Times New Roman"/>
                <w:sz w:val="24"/>
                <w:szCs w:val="24"/>
                <w:lang w:eastAsia="lv-LV"/>
              </w:rPr>
              <w:t>1.</w:t>
            </w:r>
            <w:r w:rsidR="001529CD">
              <w:rPr>
                <w:rFonts w:ascii="Times New Roman" w:eastAsia="Times New Roman" w:hAnsi="Times New Roman" w:cs="Times New Roman"/>
                <w:sz w:val="24"/>
                <w:szCs w:val="24"/>
                <w:lang w:eastAsia="lv-LV"/>
              </w:rPr>
              <w:t xml:space="preserve">5., </w:t>
            </w:r>
            <w:r w:rsidR="00B2710B">
              <w:rPr>
                <w:rFonts w:ascii="Times New Roman" w:eastAsia="Times New Roman" w:hAnsi="Times New Roman" w:cs="Times New Roman"/>
                <w:sz w:val="24"/>
                <w:szCs w:val="24"/>
                <w:lang w:eastAsia="lv-LV"/>
              </w:rPr>
              <w:t>1.</w:t>
            </w:r>
            <w:r w:rsidR="001529CD">
              <w:rPr>
                <w:rFonts w:ascii="Times New Roman" w:eastAsia="Times New Roman" w:hAnsi="Times New Roman" w:cs="Times New Roman"/>
                <w:sz w:val="24"/>
                <w:szCs w:val="24"/>
                <w:lang w:eastAsia="lv-LV"/>
              </w:rPr>
              <w:t xml:space="preserve">6., </w:t>
            </w:r>
            <w:r w:rsidR="00B2710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001529CD">
              <w:rPr>
                <w:rFonts w:ascii="Times New Roman" w:eastAsia="Times New Roman" w:hAnsi="Times New Roman" w:cs="Times New Roman"/>
                <w:sz w:val="24"/>
                <w:szCs w:val="24"/>
                <w:lang w:eastAsia="lv-LV"/>
              </w:rPr>
              <w:t xml:space="preserve"> un </w:t>
            </w:r>
            <w:r w:rsidR="00B2710B">
              <w:rPr>
                <w:rFonts w:ascii="Times New Roman" w:eastAsia="Times New Roman" w:hAnsi="Times New Roman" w:cs="Times New Roman"/>
                <w:sz w:val="24"/>
                <w:szCs w:val="24"/>
                <w:lang w:eastAsia="lv-LV"/>
              </w:rPr>
              <w:t>1.</w:t>
            </w:r>
            <w:r w:rsidR="001529CD">
              <w:rPr>
                <w:rFonts w:ascii="Times New Roman" w:eastAsia="Times New Roman" w:hAnsi="Times New Roman" w:cs="Times New Roman"/>
                <w:sz w:val="24"/>
                <w:szCs w:val="24"/>
                <w:lang w:eastAsia="lv-LV"/>
              </w:rPr>
              <w:t>8.</w:t>
            </w:r>
            <w:r w:rsidR="00B2710B">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punkts)</w:t>
            </w:r>
            <w:r w:rsidR="00FC4E83" w:rsidRPr="00CD1360">
              <w:rPr>
                <w:rFonts w:ascii="Times New Roman" w:eastAsia="Times New Roman" w:hAnsi="Times New Roman" w:cs="Times New Roman"/>
                <w:sz w:val="24"/>
                <w:szCs w:val="24"/>
                <w:lang w:eastAsia="lv-LV"/>
              </w:rPr>
              <w:t>;</w:t>
            </w:r>
          </w:p>
          <w:p w14:paraId="54DF2FAB" w14:textId="56724924" w:rsidR="00081C2D" w:rsidRDefault="00081C2D"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Nosaka kādas ziņas</w:t>
            </w:r>
            <w:r w:rsidR="00BC5956">
              <w:rPr>
                <w:rFonts w:ascii="Times New Roman" w:eastAsia="Times New Roman" w:hAnsi="Times New Roman" w:cs="Times New Roman"/>
                <w:sz w:val="24"/>
                <w:szCs w:val="24"/>
                <w:lang w:eastAsia="lv-LV"/>
              </w:rPr>
              <w:t xml:space="preserve"> un kādā apjomā</w:t>
            </w:r>
            <w:r>
              <w:rPr>
                <w:rFonts w:ascii="Times New Roman" w:eastAsia="Times New Roman" w:hAnsi="Times New Roman" w:cs="Times New Roman"/>
                <w:sz w:val="24"/>
                <w:szCs w:val="24"/>
                <w:lang w:eastAsia="lv-LV"/>
              </w:rPr>
              <w:t xml:space="preserve"> par fizisko personu lietošanās esošajiem individuālajiem seifiem sniedzamas zvērinātiem notāriem un b</w:t>
            </w:r>
            <w:r w:rsidR="001517AB">
              <w:rPr>
                <w:rFonts w:ascii="Times New Roman" w:eastAsia="Times New Roman" w:hAnsi="Times New Roman" w:cs="Times New Roman"/>
                <w:sz w:val="24"/>
                <w:szCs w:val="24"/>
                <w:lang w:eastAsia="lv-LV"/>
              </w:rPr>
              <w:t xml:space="preserve">āriņtiesām (Noteikumu projekta </w:t>
            </w:r>
            <w:r w:rsidR="00B2710B">
              <w:rPr>
                <w:rFonts w:ascii="Times New Roman" w:eastAsia="Times New Roman" w:hAnsi="Times New Roman" w:cs="Times New Roman"/>
                <w:sz w:val="24"/>
                <w:szCs w:val="24"/>
                <w:lang w:eastAsia="lv-LV"/>
              </w:rPr>
              <w:t>1.</w:t>
            </w:r>
            <w:r w:rsidR="001517AB">
              <w:rPr>
                <w:rFonts w:ascii="Times New Roman" w:eastAsia="Times New Roman" w:hAnsi="Times New Roman" w:cs="Times New Roman"/>
                <w:sz w:val="24"/>
                <w:szCs w:val="24"/>
                <w:lang w:eastAsia="lv-LV"/>
              </w:rPr>
              <w:t xml:space="preserve">9. un </w:t>
            </w:r>
            <w:r w:rsidR="00B2710B">
              <w:rPr>
                <w:rFonts w:ascii="Times New Roman" w:eastAsia="Times New Roman" w:hAnsi="Times New Roman" w:cs="Times New Roman"/>
                <w:sz w:val="24"/>
                <w:szCs w:val="24"/>
                <w:lang w:eastAsia="lv-LV"/>
              </w:rPr>
              <w:t>1.</w:t>
            </w:r>
            <w:r w:rsidR="001517AB">
              <w:rPr>
                <w:rFonts w:ascii="Times New Roman" w:eastAsia="Times New Roman" w:hAnsi="Times New Roman" w:cs="Times New Roman"/>
                <w:sz w:val="24"/>
                <w:szCs w:val="24"/>
                <w:lang w:eastAsia="lv-LV"/>
              </w:rPr>
              <w:t>10</w:t>
            </w:r>
            <w:r w:rsidR="008D3DE0">
              <w:rPr>
                <w:rFonts w:ascii="Times New Roman" w:eastAsia="Times New Roman" w:hAnsi="Times New Roman" w:cs="Times New Roman"/>
                <w:sz w:val="24"/>
                <w:szCs w:val="24"/>
                <w:lang w:eastAsia="lv-LV"/>
              </w:rPr>
              <w:t>.</w:t>
            </w:r>
            <w:r w:rsidR="00B2710B">
              <w:rPr>
                <w:rFonts w:ascii="Times New Roman" w:eastAsia="Times New Roman" w:hAnsi="Times New Roman" w:cs="Times New Roman"/>
                <w:sz w:val="24"/>
                <w:szCs w:val="24"/>
                <w:lang w:eastAsia="lv-LV"/>
              </w:rPr>
              <w:t>apakš</w:t>
            </w:r>
            <w:r w:rsidR="008D3DE0">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w:t>
            </w:r>
          </w:p>
          <w:p w14:paraId="11348924" w14:textId="116E1F42" w:rsidR="00081C2D" w:rsidRDefault="00BC5956"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BC5956">
              <w:rPr>
                <w:rFonts w:ascii="Times New Roman" w:eastAsia="Times New Roman" w:hAnsi="Times New Roman" w:cs="Times New Roman"/>
                <w:sz w:val="24"/>
                <w:szCs w:val="24"/>
                <w:lang w:eastAsia="lv-LV"/>
              </w:rPr>
              <w:lastRenderedPageBreak/>
              <w:t xml:space="preserve">Nosaka kādas ziņas un kādā apjomā no kontu reģistra sniedzamas </w:t>
            </w:r>
            <w:r>
              <w:rPr>
                <w:rFonts w:ascii="Times New Roman" w:eastAsia="Times New Roman" w:hAnsi="Times New Roman" w:cs="Times New Roman"/>
                <w:sz w:val="24"/>
                <w:szCs w:val="24"/>
                <w:lang w:eastAsia="lv-LV"/>
              </w:rPr>
              <w:t>Latvijas Bankai par individuālā seifa pakalpojuma saņēmēju skaitu un noslēgto individuālo seifu nomas un īres līgu</w:t>
            </w:r>
            <w:r w:rsidR="001B1B66">
              <w:rPr>
                <w:rFonts w:ascii="Times New Roman" w:eastAsia="Times New Roman" w:hAnsi="Times New Roman" w:cs="Times New Roman"/>
                <w:sz w:val="24"/>
                <w:szCs w:val="24"/>
                <w:lang w:eastAsia="lv-LV"/>
              </w:rPr>
              <w:t xml:space="preserve">mu skaitu (Noteikumu projekta </w:t>
            </w:r>
            <w:r w:rsidR="00B2710B">
              <w:rPr>
                <w:rFonts w:ascii="Times New Roman" w:eastAsia="Times New Roman" w:hAnsi="Times New Roman" w:cs="Times New Roman"/>
                <w:sz w:val="24"/>
                <w:szCs w:val="24"/>
                <w:lang w:eastAsia="lv-LV"/>
              </w:rPr>
              <w:t>1.</w:t>
            </w:r>
            <w:r w:rsidR="001B1B66">
              <w:rPr>
                <w:rFonts w:ascii="Times New Roman" w:eastAsia="Times New Roman" w:hAnsi="Times New Roman" w:cs="Times New Roman"/>
                <w:sz w:val="24"/>
                <w:szCs w:val="24"/>
                <w:lang w:eastAsia="lv-LV"/>
              </w:rPr>
              <w:t xml:space="preserve">11. un </w:t>
            </w:r>
            <w:r w:rsidR="00B2710B">
              <w:rPr>
                <w:rFonts w:ascii="Times New Roman" w:eastAsia="Times New Roman" w:hAnsi="Times New Roman" w:cs="Times New Roman"/>
                <w:sz w:val="24"/>
                <w:szCs w:val="24"/>
                <w:lang w:eastAsia="lv-LV"/>
              </w:rPr>
              <w:t>1.</w:t>
            </w:r>
            <w:r w:rsidR="001B1B66">
              <w:rPr>
                <w:rFonts w:ascii="Times New Roman" w:eastAsia="Times New Roman" w:hAnsi="Times New Roman" w:cs="Times New Roman"/>
                <w:sz w:val="24"/>
                <w:szCs w:val="24"/>
                <w:lang w:eastAsia="lv-LV"/>
              </w:rPr>
              <w:t>12</w:t>
            </w:r>
            <w:r w:rsidR="008D3DE0">
              <w:rPr>
                <w:rFonts w:ascii="Times New Roman" w:eastAsia="Times New Roman" w:hAnsi="Times New Roman" w:cs="Times New Roman"/>
                <w:sz w:val="24"/>
                <w:szCs w:val="24"/>
                <w:lang w:eastAsia="lv-LV"/>
              </w:rPr>
              <w:t>.</w:t>
            </w:r>
            <w:r w:rsidR="00B2710B">
              <w:rPr>
                <w:rFonts w:ascii="Times New Roman" w:eastAsia="Times New Roman" w:hAnsi="Times New Roman" w:cs="Times New Roman"/>
                <w:sz w:val="24"/>
                <w:szCs w:val="24"/>
                <w:lang w:eastAsia="lv-LV"/>
              </w:rPr>
              <w:t>apakš</w:t>
            </w:r>
            <w:r w:rsidR="008D3DE0">
              <w:rPr>
                <w:rFonts w:ascii="Times New Roman" w:eastAsia="Times New Roman" w:hAnsi="Times New Roman" w:cs="Times New Roman"/>
                <w:sz w:val="24"/>
                <w:szCs w:val="24"/>
                <w:lang w:eastAsia="lv-LV"/>
              </w:rPr>
              <w:t>punkts);</w:t>
            </w:r>
          </w:p>
          <w:p w14:paraId="56BE679C" w14:textId="3E7AD683" w:rsidR="00E35081" w:rsidRPr="00E35081" w:rsidRDefault="00E35081"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E35081">
              <w:rPr>
                <w:rFonts w:ascii="Times New Roman" w:eastAsia="Times New Roman" w:hAnsi="Times New Roman" w:cs="Times New Roman"/>
                <w:sz w:val="24"/>
                <w:szCs w:val="24"/>
                <w:lang w:eastAsia="lv-LV"/>
              </w:rPr>
              <w:t xml:space="preserve">Paredz PTAC tiesības </w:t>
            </w:r>
            <w:r>
              <w:rPr>
                <w:rFonts w:ascii="Times New Roman" w:hAnsi="Times New Roman" w:cs="Times New Roman"/>
                <w:sz w:val="24"/>
                <w:szCs w:val="24"/>
                <w:shd w:val="clear" w:color="auto" w:fill="FFFFFF"/>
              </w:rPr>
              <w:t> pieprasīt</w:t>
            </w:r>
            <w:r w:rsidRPr="00E35081">
              <w:rPr>
                <w:rFonts w:ascii="Times New Roman" w:hAnsi="Times New Roman" w:cs="Times New Roman"/>
                <w:sz w:val="24"/>
                <w:szCs w:val="24"/>
                <w:shd w:val="clear" w:color="auto" w:fill="FFFFFF"/>
              </w:rPr>
              <w:t xml:space="preserve"> un saņem ziņas no kontu </w:t>
            </w:r>
            <w:r>
              <w:rPr>
                <w:rFonts w:ascii="Times New Roman" w:hAnsi="Times New Roman" w:cs="Times New Roman"/>
                <w:sz w:val="24"/>
                <w:szCs w:val="24"/>
                <w:shd w:val="clear" w:color="auto" w:fill="FFFFFF"/>
              </w:rPr>
              <w:t>reģistra tiešsaistes režīmā</w:t>
            </w:r>
            <w:r w:rsidRPr="00E35081">
              <w:rPr>
                <w:rFonts w:ascii="Times New Roman" w:hAnsi="Times New Roman" w:cs="Times New Roman"/>
                <w:sz w:val="24"/>
                <w:szCs w:val="24"/>
                <w:shd w:val="clear" w:color="auto" w:fill="FFFFFF"/>
              </w:rPr>
              <w:t>, kā arī pienākumu informēt Valsts ieņēmumu dienestu par konta reģistra lietot</w:t>
            </w:r>
            <w:r>
              <w:rPr>
                <w:rFonts w:ascii="Times New Roman" w:hAnsi="Times New Roman" w:cs="Times New Roman"/>
                <w:sz w:val="24"/>
                <w:szCs w:val="24"/>
                <w:shd w:val="clear" w:color="auto" w:fill="FFFFFF"/>
              </w:rPr>
              <w:t xml:space="preserve">āja nosaukumu. </w:t>
            </w:r>
            <w:r w:rsidRPr="00E35081">
              <w:rPr>
                <w:rFonts w:ascii="Times New Roman" w:hAnsi="Times New Roman" w:cs="Times New Roman"/>
                <w:sz w:val="24"/>
                <w:szCs w:val="24"/>
                <w:shd w:val="clear" w:color="auto" w:fill="FFFFFF"/>
              </w:rPr>
              <w:t>reģistrācijas numuru un atbildīgo personu</w:t>
            </w:r>
            <w:r>
              <w:rPr>
                <w:rFonts w:ascii="Times New Roman" w:hAnsi="Times New Roman" w:cs="Times New Roman"/>
                <w:sz w:val="24"/>
                <w:szCs w:val="24"/>
                <w:shd w:val="clear" w:color="auto" w:fill="FFFFFF"/>
              </w:rPr>
              <w:t xml:space="preserve"> (Noteikumu projekta </w:t>
            </w:r>
            <w:r w:rsidR="00B2710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13.</w:t>
            </w:r>
            <w:r w:rsidR="00B2710B">
              <w:rPr>
                <w:rFonts w:ascii="Times New Roman" w:hAnsi="Times New Roman" w:cs="Times New Roman"/>
                <w:sz w:val="24"/>
                <w:szCs w:val="24"/>
                <w:shd w:val="clear" w:color="auto" w:fill="FFFFFF"/>
              </w:rPr>
              <w:t>apakš</w:t>
            </w:r>
            <w:r>
              <w:rPr>
                <w:rFonts w:ascii="Times New Roman" w:hAnsi="Times New Roman" w:cs="Times New Roman"/>
                <w:sz w:val="24"/>
                <w:szCs w:val="24"/>
                <w:shd w:val="clear" w:color="auto" w:fill="FFFFFF"/>
              </w:rPr>
              <w:t>punkts)</w:t>
            </w:r>
            <w:r w:rsidR="008D3DE0">
              <w:rPr>
                <w:rFonts w:ascii="Times New Roman" w:hAnsi="Times New Roman" w:cs="Times New Roman"/>
                <w:sz w:val="24"/>
                <w:szCs w:val="24"/>
                <w:shd w:val="clear" w:color="auto" w:fill="FFFFFF"/>
              </w:rPr>
              <w:t>;</w:t>
            </w:r>
          </w:p>
          <w:p w14:paraId="277DF1A3" w14:textId="3992505A" w:rsidR="00BC5956" w:rsidRDefault="006D0002"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 Valsts ieņēmumu dienestam aktualizēt informāciju par</w:t>
            </w:r>
            <w:r w:rsidRPr="006D0002">
              <w:rPr>
                <w:rFonts w:ascii="Times New Roman" w:eastAsia="Times New Roman" w:hAnsi="Times New Roman" w:cs="Times New Roman"/>
                <w:sz w:val="24"/>
                <w:szCs w:val="24"/>
                <w:lang w:eastAsia="lv-LV"/>
              </w:rPr>
              <w:t xml:space="preserve"> individuālo seifu statusu, kur</w:t>
            </w:r>
            <w:r w:rsidR="00991653">
              <w:rPr>
                <w:rFonts w:ascii="Times New Roman" w:eastAsia="Times New Roman" w:hAnsi="Times New Roman" w:cs="Times New Roman"/>
                <w:sz w:val="24"/>
                <w:szCs w:val="24"/>
                <w:lang w:eastAsia="lv-LV"/>
              </w:rPr>
              <w:t>u</w:t>
            </w:r>
            <w:r w:rsidRPr="006D0002">
              <w:rPr>
                <w:rFonts w:ascii="Times New Roman" w:eastAsia="Times New Roman" w:hAnsi="Times New Roman" w:cs="Times New Roman"/>
                <w:sz w:val="24"/>
                <w:szCs w:val="24"/>
                <w:lang w:eastAsia="lv-LV"/>
              </w:rPr>
              <w:t xml:space="preserve"> lietotāji ir fiziskas</w:t>
            </w:r>
            <w:r w:rsidR="00991653">
              <w:rPr>
                <w:rFonts w:ascii="Times New Roman" w:eastAsia="Times New Roman" w:hAnsi="Times New Roman" w:cs="Times New Roman"/>
                <w:sz w:val="24"/>
                <w:szCs w:val="24"/>
                <w:lang w:eastAsia="lv-LV"/>
              </w:rPr>
              <w:t xml:space="preserve"> vai juridiskas</w:t>
            </w:r>
            <w:r w:rsidRPr="006D0002">
              <w:rPr>
                <w:rFonts w:ascii="Times New Roman" w:eastAsia="Times New Roman" w:hAnsi="Times New Roman" w:cs="Times New Roman"/>
                <w:sz w:val="24"/>
                <w:szCs w:val="24"/>
                <w:lang w:eastAsia="lv-LV"/>
              </w:rPr>
              <w:t xml:space="preserve"> personas</w:t>
            </w:r>
            <w:r w:rsidR="001B1B66">
              <w:rPr>
                <w:rFonts w:ascii="Times New Roman" w:eastAsia="Times New Roman" w:hAnsi="Times New Roman" w:cs="Times New Roman"/>
                <w:sz w:val="24"/>
                <w:szCs w:val="24"/>
                <w:lang w:eastAsia="lv-LV"/>
              </w:rPr>
              <w:t xml:space="preserve"> (Noteikumu projekta </w:t>
            </w:r>
            <w:r w:rsidR="00B2710B">
              <w:rPr>
                <w:rFonts w:ascii="Times New Roman" w:eastAsia="Times New Roman" w:hAnsi="Times New Roman" w:cs="Times New Roman"/>
                <w:sz w:val="24"/>
                <w:szCs w:val="24"/>
                <w:lang w:eastAsia="lv-LV"/>
              </w:rPr>
              <w:t>1.</w:t>
            </w:r>
            <w:r w:rsidR="001B1B66">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w:t>
            </w:r>
            <w:r w:rsidR="00991653">
              <w:rPr>
                <w:rFonts w:ascii="Times New Roman" w:eastAsia="Times New Roman" w:hAnsi="Times New Roman" w:cs="Times New Roman"/>
                <w:sz w:val="24"/>
                <w:szCs w:val="24"/>
                <w:lang w:eastAsia="lv-LV"/>
              </w:rPr>
              <w:t xml:space="preserve"> un </w:t>
            </w:r>
            <w:r w:rsidR="00B2710B">
              <w:rPr>
                <w:rFonts w:ascii="Times New Roman" w:eastAsia="Times New Roman" w:hAnsi="Times New Roman" w:cs="Times New Roman"/>
                <w:sz w:val="24"/>
                <w:szCs w:val="24"/>
                <w:lang w:eastAsia="lv-LV"/>
              </w:rPr>
              <w:t>1.</w:t>
            </w:r>
            <w:r w:rsidR="00991653">
              <w:rPr>
                <w:rFonts w:ascii="Times New Roman" w:eastAsia="Times New Roman" w:hAnsi="Times New Roman" w:cs="Times New Roman"/>
                <w:sz w:val="24"/>
                <w:szCs w:val="24"/>
                <w:lang w:eastAsia="lv-LV"/>
              </w:rPr>
              <w:t>15.</w:t>
            </w:r>
            <w:r w:rsidR="00B2710B">
              <w:rPr>
                <w:rFonts w:ascii="Times New Roman" w:eastAsia="Times New Roman" w:hAnsi="Times New Roman" w:cs="Times New Roman"/>
                <w:sz w:val="24"/>
                <w:szCs w:val="24"/>
                <w:lang w:eastAsia="lv-LV"/>
              </w:rPr>
              <w:t>apakš</w:t>
            </w:r>
            <w:r w:rsidR="008D3DE0">
              <w:rPr>
                <w:rFonts w:ascii="Times New Roman" w:eastAsia="Times New Roman" w:hAnsi="Times New Roman" w:cs="Times New Roman"/>
                <w:sz w:val="24"/>
                <w:szCs w:val="24"/>
                <w:lang w:eastAsia="lv-LV"/>
              </w:rPr>
              <w:t>punkts);</w:t>
            </w:r>
          </w:p>
          <w:p w14:paraId="25ABBF9A" w14:textId="14D2EECE" w:rsidR="006D0002" w:rsidRDefault="006D0002"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 pienākumu reģistra lietotājiem no kontu reģistra iegūtās ziņas par individuālajiem seifiem un to lietotājiem glabāt ne ilgāk kā piecus gadus pēc</w:t>
            </w:r>
            <w:r w:rsidRPr="006D0002">
              <w:rPr>
                <w:rFonts w:ascii="Times New Roman" w:eastAsia="Times New Roman" w:hAnsi="Times New Roman" w:cs="Times New Roman"/>
                <w:sz w:val="24"/>
                <w:szCs w:val="24"/>
                <w:lang w:eastAsia="lv-LV"/>
              </w:rPr>
              <w:t xml:space="preserve"> individuālā seifa nomas vai īres līguma izbeigšanās</w:t>
            </w:r>
            <w:r w:rsidR="00991653">
              <w:rPr>
                <w:rFonts w:ascii="Times New Roman" w:eastAsia="Times New Roman" w:hAnsi="Times New Roman" w:cs="Times New Roman"/>
                <w:sz w:val="24"/>
                <w:szCs w:val="24"/>
                <w:lang w:eastAsia="lv-LV"/>
              </w:rPr>
              <w:t xml:space="preserve"> (Noteikumu projekta </w:t>
            </w:r>
            <w:r w:rsidR="00B2710B">
              <w:rPr>
                <w:rFonts w:ascii="Times New Roman" w:eastAsia="Times New Roman" w:hAnsi="Times New Roman" w:cs="Times New Roman"/>
                <w:sz w:val="24"/>
                <w:szCs w:val="24"/>
                <w:lang w:eastAsia="lv-LV"/>
              </w:rPr>
              <w:t>1.</w:t>
            </w:r>
            <w:r w:rsidR="00991653">
              <w:rPr>
                <w:rFonts w:ascii="Times New Roman" w:eastAsia="Times New Roman" w:hAnsi="Times New Roman" w:cs="Times New Roman"/>
                <w:sz w:val="24"/>
                <w:szCs w:val="24"/>
                <w:lang w:eastAsia="lv-LV"/>
              </w:rPr>
              <w:t>16</w:t>
            </w:r>
            <w:r w:rsidR="008D3DE0">
              <w:rPr>
                <w:rFonts w:ascii="Times New Roman" w:eastAsia="Times New Roman" w:hAnsi="Times New Roman" w:cs="Times New Roman"/>
                <w:sz w:val="24"/>
                <w:szCs w:val="24"/>
                <w:lang w:eastAsia="lv-LV"/>
              </w:rPr>
              <w:t>.</w:t>
            </w:r>
            <w:r w:rsidR="00B2710B">
              <w:rPr>
                <w:rFonts w:ascii="Times New Roman" w:eastAsia="Times New Roman" w:hAnsi="Times New Roman" w:cs="Times New Roman"/>
                <w:sz w:val="24"/>
                <w:szCs w:val="24"/>
                <w:lang w:eastAsia="lv-LV"/>
              </w:rPr>
              <w:t>apakš</w:t>
            </w:r>
            <w:r w:rsidR="008D3DE0">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w:t>
            </w:r>
          </w:p>
          <w:p w14:paraId="48E23210" w14:textId="75842A01" w:rsidR="0054608A" w:rsidRPr="006D0002" w:rsidRDefault="006D0002" w:rsidP="00B2710B">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ka </w:t>
            </w:r>
            <w:r w:rsidR="008D3DE0">
              <w:rPr>
                <w:rFonts w:ascii="Times New Roman" w:eastAsia="Times New Roman" w:hAnsi="Times New Roman" w:cs="Times New Roman"/>
                <w:sz w:val="24"/>
                <w:szCs w:val="24"/>
                <w:lang w:eastAsia="lv-LV"/>
              </w:rPr>
              <w:t>l</w:t>
            </w:r>
            <w:r w:rsidR="008D3DE0" w:rsidRPr="008D3DE0">
              <w:rPr>
                <w:rFonts w:ascii="Times New Roman" w:eastAsia="Times New Roman" w:hAnsi="Times New Roman" w:cs="Times New Roman"/>
                <w:sz w:val="24"/>
                <w:szCs w:val="24"/>
                <w:lang w:eastAsia="lv-LV"/>
              </w:rPr>
              <w:t>īdz 2020.gada 31. augustam ziņu sniedzējs iesniedz ziņas par spēkā esošajiem individuālo seifu nomas vai īres līgumiem. No 2020. gada 1.septembra ziņu sniedzējs uzsāk ziņu sniegšanu par spēkā esošajiem, izbeigtajiem un no jauna noslēgtajiem individuālo seifu nomas vai īres līgumiem</w:t>
            </w:r>
            <w:r w:rsidR="008D3DE0">
              <w:rPr>
                <w:rFonts w:ascii="Times New Roman" w:eastAsia="Times New Roman" w:hAnsi="Times New Roman" w:cs="Times New Roman"/>
                <w:sz w:val="24"/>
                <w:szCs w:val="24"/>
                <w:lang w:eastAsia="lv-LV"/>
              </w:rPr>
              <w:t xml:space="preserve"> vispārējā kārtā. </w:t>
            </w:r>
            <w:r w:rsidRPr="006D0002">
              <w:rPr>
                <w:rFonts w:ascii="Times New Roman" w:eastAsia="Times New Roman" w:hAnsi="Times New Roman" w:cs="Times New Roman"/>
                <w:bCs/>
                <w:iCs/>
                <w:sz w:val="24"/>
                <w:szCs w:val="24"/>
                <w:lang w:eastAsia="lv-LV"/>
              </w:rPr>
              <w:t xml:space="preserve">Direktīvas (ES) 2018/843 preambulas </w:t>
            </w:r>
            <w:r>
              <w:rPr>
                <w:rFonts w:ascii="Times New Roman" w:eastAsia="Times New Roman" w:hAnsi="Times New Roman" w:cs="Times New Roman"/>
                <w:bCs/>
                <w:iCs/>
                <w:sz w:val="24"/>
                <w:szCs w:val="24"/>
                <w:lang w:eastAsia="lv-LV"/>
              </w:rPr>
              <w:t>53</w:t>
            </w:r>
            <w:r w:rsidRPr="006D0002">
              <w:rPr>
                <w:rFonts w:ascii="Times New Roman" w:eastAsia="Times New Roman" w:hAnsi="Times New Roman" w:cs="Times New Roman"/>
                <w:bCs/>
                <w:iCs/>
                <w:sz w:val="24"/>
                <w:szCs w:val="24"/>
                <w:lang w:eastAsia="lv-LV"/>
              </w:rPr>
              <w:t>. apsvērumā norādīts</w:t>
            </w:r>
            <w:r>
              <w:rPr>
                <w:rFonts w:ascii="Times New Roman" w:eastAsia="Times New Roman" w:hAnsi="Times New Roman" w:cs="Times New Roman"/>
                <w:bCs/>
                <w:iCs/>
                <w:sz w:val="24"/>
                <w:szCs w:val="24"/>
                <w:lang w:eastAsia="lv-LV"/>
              </w:rPr>
              <w:t xml:space="preserve">, ka </w:t>
            </w:r>
            <w:r>
              <w:rPr>
                <w:rFonts w:ascii="Times New Roman" w:eastAsia="Times New Roman" w:hAnsi="Times New Roman" w:cs="Times New Roman"/>
                <w:sz w:val="24"/>
                <w:szCs w:val="24"/>
                <w:lang w:eastAsia="lv-LV"/>
              </w:rPr>
              <w:t>d</w:t>
            </w:r>
            <w:r w:rsidRPr="006D0002">
              <w:rPr>
                <w:rFonts w:ascii="Times New Roman" w:eastAsia="Times New Roman" w:hAnsi="Times New Roman" w:cs="Times New Roman"/>
                <w:sz w:val="24"/>
                <w:szCs w:val="24"/>
                <w:lang w:eastAsia="lv-LV"/>
              </w:rPr>
              <w:t>alībvalstīm būtu jāizveido centralizēti automatizēti mehānismi, kas ļauj identificēt banku un maksājumu kontu un individuālo seifu turētājus, līdz 2020. gada 10. septembrim</w:t>
            </w:r>
            <w:r w:rsidR="000B04FD">
              <w:rPr>
                <w:rFonts w:ascii="Times New Roman" w:eastAsia="Times New Roman" w:hAnsi="Times New Roman" w:cs="Times New Roman"/>
                <w:sz w:val="24"/>
                <w:szCs w:val="24"/>
                <w:lang w:eastAsia="lv-LV"/>
              </w:rPr>
              <w:t xml:space="preserve"> (Noteikumu projekta </w:t>
            </w:r>
            <w:r w:rsidR="00B2710B">
              <w:rPr>
                <w:rFonts w:ascii="Times New Roman" w:eastAsia="Times New Roman" w:hAnsi="Times New Roman" w:cs="Times New Roman"/>
                <w:sz w:val="24"/>
                <w:szCs w:val="24"/>
                <w:lang w:eastAsia="lv-LV"/>
              </w:rPr>
              <w:t>2</w:t>
            </w:r>
            <w:r w:rsidR="000B04FD">
              <w:rPr>
                <w:rFonts w:ascii="Times New Roman" w:eastAsia="Times New Roman" w:hAnsi="Times New Roman" w:cs="Times New Roman"/>
                <w:sz w:val="24"/>
                <w:szCs w:val="24"/>
                <w:lang w:eastAsia="lv-LV"/>
              </w:rPr>
              <w:t>.punkts)</w:t>
            </w:r>
            <w:r w:rsidRPr="006D0002">
              <w:rPr>
                <w:rFonts w:ascii="Times New Roman" w:eastAsia="Times New Roman" w:hAnsi="Times New Roman" w:cs="Times New Roman"/>
                <w:sz w:val="24"/>
                <w:szCs w:val="24"/>
                <w:lang w:eastAsia="lv-LV"/>
              </w:rPr>
              <w:t>.</w:t>
            </w:r>
          </w:p>
        </w:tc>
      </w:tr>
      <w:tr w:rsidR="00E5323B" w:rsidRPr="00237C7A" w14:paraId="080B3373"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5BC885"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4B28646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67A03481" w14:textId="39D638F0" w:rsidR="00E5323B" w:rsidRPr="00237C7A" w:rsidRDefault="008E7203" w:rsidP="00AF75A7">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0B04FD">
              <w:rPr>
                <w:rFonts w:ascii="Times New Roman" w:eastAsia="Times New Roman" w:hAnsi="Times New Roman" w:cs="Times New Roman"/>
                <w:iCs/>
                <w:sz w:val="24"/>
                <w:szCs w:val="24"/>
                <w:lang w:eastAsia="lv-LV"/>
              </w:rPr>
              <w:t xml:space="preserve">, Valsts ieņēmumu dienests, </w:t>
            </w:r>
            <w:r w:rsidR="0036675D">
              <w:rPr>
                <w:rFonts w:ascii="Times New Roman" w:eastAsia="Times New Roman" w:hAnsi="Times New Roman" w:cs="Times New Roman"/>
                <w:iCs/>
                <w:sz w:val="24"/>
                <w:szCs w:val="24"/>
                <w:lang w:eastAsia="lv-LV"/>
              </w:rPr>
              <w:t xml:space="preserve">Ekonomikas ministrija, </w:t>
            </w:r>
            <w:r w:rsidR="000B04FD">
              <w:rPr>
                <w:rFonts w:ascii="Times New Roman" w:eastAsia="Times New Roman" w:hAnsi="Times New Roman" w:cs="Times New Roman"/>
                <w:iCs/>
                <w:sz w:val="24"/>
                <w:szCs w:val="24"/>
                <w:lang w:eastAsia="lv-LV"/>
              </w:rPr>
              <w:t>PTAC</w:t>
            </w:r>
            <w:r w:rsidR="00AF75A7">
              <w:rPr>
                <w:rFonts w:ascii="Times New Roman" w:eastAsia="Times New Roman" w:hAnsi="Times New Roman" w:cs="Times New Roman"/>
                <w:iCs/>
                <w:sz w:val="24"/>
                <w:szCs w:val="24"/>
                <w:lang w:eastAsia="lv-LV"/>
              </w:rPr>
              <w:t>.</w:t>
            </w:r>
          </w:p>
        </w:tc>
      </w:tr>
      <w:tr w:rsidR="00237C7A" w:rsidRPr="00237C7A" w14:paraId="06F4A3E8"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C17C8C"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09D3E26D"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0A221BA"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7240ABC2"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3D6071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0A1F53" w14:textId="77777777" w:rsidR="00655F2C" w:rsidRPr="00536A4B" w:rsidRDefault="00E5323B" w:rsidP="00961A78">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16EF6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F76D05"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1E361B"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0E62C1" w14:textId="19DBDB30" w:rsidR="00E5323B" w:rsidRPr="00372F09" w:rsidRDefault="003518BF" w:rsidP="001232E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Kredītiestādes un</w:t>
            </w:r>
            <w:r w:rsidR="00D65E5A" w:rsidRPr="00D65E5A">
              <w:rPr>
                <w:rFonts w:ascii="Times New Roman" w:eastAsia="Times New Roman" w:hAnsi="Times New Roman" w:cs="Times New Roman"/>
                <w:iCs/>
                <w:sz w:val="24"/>
                <w:szCs w:val="24"/>
                <w:lang w:eastAsia="lv-LV"/>
              </w:rPr>
              <w:t xml:space="preserve"> maksājumu pakalpojumu sniedzēji. Netiešā veidā tiek ietekmētas fiziskās vai juridiskās personas, kuras kredītiestādē, krājaizdevu sabiedrībā vai citā maksājumu pakalpojumu sniedzējā saņem </w:t>
            </w:r>
            <w:r w:rsidR="001232E9">
              <w:rPr>
                <w:rFonts w:ascii="Times New Roman" w:eastAsia="Times New Roman" w:hAnsi="Times New Roman" w:cs="Times New Roman"/>
                <w:iCs/>
                <w:sz w:val="24"/>
                <w:szCs w:val="24"/>
                <w:lang w:eastAsia="lv-LV"/>
              </w:rPr>
              <w:t xml:space="preserve">individuāla seifa pakalpojumu. </w:t>
            </w:r>
            <w:r w:rsidR="001232E9" w:rsidRPr="001232E9">
              <w:rPr>
                <w:rFonts w:ascii="Times New Roman" w:eastAsia="Times New Roman" w:hAnsi="Times New Roman" w:cs="Times New Roman"/>
                <w:iCs/>
                <w:sz w:val="24"/>
                <w:szCs w:val="24"/>
                <w:lang w:eastAsia="lv-LV"/>
              </w:rPr>
              <w:t xml:space="preserve">Tāpat </w:t>
            </w:r>
            <w:r w:rsidR="001232E9">
              <w:rPr>
                <w:rFonts w:ascii="Times New Roman" w:eastAsia="Times New Roman" w:hAnsi="Times New Roman" w:cs="Times New Roman"/>
                <w:iCs/>
                <w:sz w:val="24"/>
                <w:szCs w:val="24"/>
                <w:lang w:eastAsia="lv-LV"/>
              </w:rPr>
              <w:t>Noteikumu projekts</w:t>
            </w:r>
            <w:r w:rsidR="001232E9" w:rsidRPr="001232E9">
              <w:rPr>
                <w:rFonts w:ascii="Times New Roman" w:eastAsia="Times New Roman" w:hAnsi="Times New Roman" w:cs="Times New Roman"/>
                <w:iCs/>
                <w:sz w:val="24"/>
                <w:szCs w:val="24"/>
                <w:lang w:eastAsia="lv-LV"/>
              </w:rPr>
              <w:t xml:space="preserve"> paredz PTAC tiesības iegūt ziņas no kontu reģistra Patērētāju tiesību aizsardzības likumā noteikto procesuālo darbību veikšanai pārkāpumu, kas skar patērētāju k</w:t>
            </w:r>
            <w:r w:rsidR="0074196A">
              <w:rPr>
                <w:rFonts w:ascii="Times New Roman" w:eastAsia="Times New Roman" w:hAnsi="Times New Roman" w:cs="Times New Roman"/>
                <w:iCs/>
                <w:sz w:val="24"/>
                <w:szCs w:val="24"/>
                <w:lang w:eastAsia="lv-LV"/>
              </w:rPr>
              <w:t xml:space="preserve">olektīvās intereses, novēršanai, </w:t>
            </w:r>
            <w:r w:rsidR="0074196A" w:rsidRPr="00271644">
              <w:rPr>
                <w:rFonts w:ascii="Times New Roman" w:eastAsia="Times New Roman" w:hAnsi="Times New Roman" w:cs="Times New Roman"/>
                <w:iCs/>
                <w:sz w:val="24"/>
                <w:szCs w:val="24"/>
                <w:lang w:eastAsia="lv-LV"/>
              </w:rPr>
              <w:t>izvērtējot ražotāja, pārdevēja vai pakalpojuma sniedzēja darbības vai rīcības atbilstību patērētāju kolektīvajām interesēm.</w:t>
            </w:r>
          </w:p>
        </w:tc>
      </w:tr>
      <w:tr w:rsidR="00E5323B" w:rsidRPr="00536A4B" w14:paraId="20F3E1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5E235"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343F4D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114404F" w14:textId="3FC36E5D" w:rsidR="00E5323B" w:rsidRPr="001408AF" w:rsidRDefault="00F73FAF" w:rsidP="008909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D65E5A">
              <w:rPr>
                <w:rFonts w:ascii="Times New Roman" w:eastAsia="Times New Roman" w:hAnsi="Times New Roman" w:cs="Times New Roman"/>
                <w:iCs/>
                <w:sz w:val="24"/>
                <w:szCs w:val="24"/>
                <w:lang w:eastAsia="lv-LV"/>
              </w:rPr>
              <w:t>paredz, ka kredītiestādes un</w:t>
            </w:r>
            <w:r w:rsidR="00D65E5A" w:rsidRPr="00D65E5A">
              <w:rPr>
                <w:rFonts w:ascii="Times New Roman" w:eastAsia="Times New Roman" w:hAnsi="Times New Roman" w:cs="Times New Roman"/>
                <w:iCs/>
                <w:sz w:val="24"/>
                <w:szCs w:val="24"/>
                <w:lang w:eastAsia="lv-LV"/>
              </w:rPr>
              <w:t xml:space="preserve"> maksājumu pakalpojumu sniedzēji sniedz ziņas</w:t>
            </w:r>
            <w:r w:rsidR="0084672D">
              <w:rPr>
                <w:rFonts w:ascii="Times New Roman" w:eastAsia="Times New Roman" w:hAnsi="Times New Roman" w:cs="Times New Roman"/>
                <w:iCs/>
                <w:sz w:val="24"/>
                <w:szCs w:val="24"/>
                <w:lang w:eastAsia="lv-LV"/>
              </w:rPr>
              <w:t xml:space="preserve"> par</w:t>
            </w:r>
            <w:r w:rsidR="00D65E5A" w:rsidRPr="00D65E5A">
              <w:rPr>
                <w:rFonts w:ascii="Times New Roman" w:eastAsia="Times New Roman" w:hAnsi="Times New Roman" w:cs="Times New Roman"/>
                <w:iCs/>
                <w:sz w:val="24"/>
                <w:szCs w:val="24"/>
                <w:lang w:eastAsia="lv-LV"/>
              </w:rPr>
              <w:t xml:space="preserve"> </w:t>
            </w:r>
            <w:r w:rsidR="0084672D">
              <w:rPr>
                <w:rFonts w:ascii="Times New Roman" w:eastAsia="Times New Roman" w:hAnsi="Times New Roman" w:cs="Times New Roman"/>
                <w:iCs/>
                <w:sz w:val="24"/>
                <w:szCs w:val="24"/>
                <w:lang w:eastAsia="lv-LV"/>
              </w:rPr>
              <w:t>individuālā</w:t>
            </w:r>
            <w:r w:rsidR="00D65E5A">
              <w:rPr>
                <w:rFonts w:ascii="Times New Roman" w:eastAsia="Times New Roman" w:hAnsi="Times New Roman" w:cs="Times New Roman"/>
                <w:iCs/>
                <w:sz w:val="24"/>
                <w:szCs w:val="24"/>
                <w:lang w:eastAsia="lv-LV"/>
              </w:rPr>
              <w:t xml:space="preserve"> seifa pakalpojumu saņēmējiem</w:t>
            </w:r>
            <w:r w:rsidR="00D65E5A" w:rsidRPr="00D65E5A">
              <w:rPr>
                <w:rFonts w:ascii="Times New Roman" w:eastAsia="Times New Roman" w:hAnsi="Times New Roman" w:cs="Times New Roman"/>
                <w:iCs/>
                <w:sz w:val="24"/>
                <w:szCs w:val="24"/>
                <w:lang w:eastAsia="lv-LV"/>
              </w:rPr>
              <w:t xml:space="preserve"> iekļaušanai kontu reģistrā</w:t>
            </w:r>
            <w:r w:rsidR="00961A78">
              <w:rPr>
                <w:rFonts w:ascii="Times New Roman" w:eastAsia="Times New Roman" w:hAnsi="Times New Roman" w:cs="Times New Roman"/>
                <w:iCs/>
                <w:sz w:val="24"/>
                <w:szCs w:val="24"/>
                <w:lang w:eastAsia="lv-LV"/>
              </w:rPr>
              <w:t>, neradot papildu administratīvo slogu minētajām institūcijām</w:t>
            </w:r>
            <w:r w:rsidR="00D65E5A" w:rsidRPr="00D65E5A">
              <w:rPr>
                <w:rFonts w:ascii="Times New Roman" w:eastAsia="Times New Roman" w:hAnsi="Times New Roman" w:cs="Times New Roman"/>
                <w:iCs/>
                <w:sz w:val="24"/>
                <w:szCs w:val="24"/>
                <w:lang w:eastAsia="lv-LV"/>
              </w:rPr>
              <w:t xml:space="preserve">. Šāds papildu tiesiskais pienākums paredz </w:t>
            </w:r>
            <w:r w:rsidR="003518BF">
              <w:rPr>
                <w:rFonts w:ascii="Times New Roman" w:eastAsia="Times New Roman" w:hAnsi="Times New Roman" w:cs="Times New Roman"/>
                <w:iCs/>
                <w:sz w:val="24"/>
                <w:szCs w:val="24"/>
                <w:lang w:eastAsia="lv-LV"/>
              </w:rPr>
              <w:t>papildus izmaksas Valsts ieņēmumu dienesta</w:t>
            </w:r>
            <w:r w:rsidR="00D65E5A" w:rsidRPr="00D65E5A">
              <w:rPr>
                <w:rFonts w:ascii="Times New Roman" w:eastAsia="Times New Roman" w:hAnsi="Times New Roman" w:cs="Times New Roman"/>
                <w:iCs/>
                <w:sz w:val="24"/>
                <w:szCs w:val="24"/>
                <w:lang w:eastAsia="lv-LV"/>
              </w:rPr>
              <w:t xml:space="preserve"> informācijas sistēmu pielāgošanai ziņu sniegšanas</w:t>
            </w:r>
            <w:r w:rsidR="003518BF">
              <w:rPr>
                <w:rFonts w:ascii="Times New Roman" w:eastAsia="Times New Roman" w:hAnsi="Times New Roman" w:cs="Times New Roman"/>
                <w:iCs/>
                <w:sz w:val="24"/>
                <w:szCs w:val="24"/>
                <w:lang w:eastAsia="lv-LV"/>
              </w:rPr>
              <w:t>, saņemšanas un apstrādes</w:t>
            </w:r>
            <w:r w:rsidR="00D65E5A" w:rsidRPr="00D65E5A">
              <w:rPr>
                <w:rFonts w:ascii="Times New Roman" w:eastAsia="Times New Roman" w:hAnsi="Times New Roman" w:cs="Times New Roman"/>
                <w:iCs/>
                <w:sz w:val="24"/>
                <w:szCs w:val="24"/>
                <w:lang w:eastAsia="lv-LV"/>
              </w:rPr>
              <w:t xml:space="preserve"> vajadzībām kontu reģistram.</w:t>
            </w:r>
            <w:r w:rsidR="008B4295">
              <w:rPr>
                <w:rFonts w:ascii="Times New Roman" w:eastAsia="Times New Roman" w:hAnsi="Times New Roman" w:cs="Times New Roman"/>
                <w:iCs/>
                <w:sz w:val="24"/>
                <w:szCs w:val="24"/>
                <w:lang w:eastAsia="lv-LV"/>
              </w:rPr>
              <w:t xml:space="preserve"> Izmaksas Valsts ieņēmumu dienesta kontu reģistra sistēmas pielāgošanai norādītas anotācijas III sadaļā.</w:t>
            </w:r>
            <w:r w:rsidR="00D65E5A" w:rsidRPr="00D65E5A">
              <w:rPr>
                <w:rFonts w:ascii="Times New Roman" w:eastAsia="Times New Roman" w:hAnsi="Times New Roman" w:cs="Times New Roman"/>
                <w:iCs/>
                <w:sz w:val="24"/>
                <w:szCs w:val="24"/>
                <w:lang w:eastAsia="lv-LV"/>
              </w:rPr>
              <w:t xml:space="preserve"> </w:t>
            </w:r>
          </w:p>
        </w:tc>
      </w:tr>
      <w:tr w:rsidR="00E5323B" w:rsidRPr="00536A4B" w14:paraId="4C7BCA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23A98A"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2BFAF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4865F2" w14:textId="1EA2C691" w:rsidR="00E5323B" w:rsidRPr="001408AF" w:rsidRDefault="008909CA"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536A4B" w14:paraId="602CD9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4FA61"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A646F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FE1307" w14:textId="77777777" w:rsidR="00E5323B" w:rsidRPr="001408AF" w:rsidRDefault="001232E9"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536A4B" w14:paraId="63F1DC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EC574"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D09C13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463F29"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5099048A" w14:textId="6370200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8B4295" w:rsidRPr="00E5323B" w14:paraId="7B87BF08" w14:textId="77777777" w:rsidTr="008139B4">
        <w:trPr>
          <w:trHeight w:val="23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70A91CA" w14:textId="77777777" w:rsidR="008B4295" w:rsidRPr="008B4295" w:rsidRDefault="008B4295" w:rsidP="008B4295">
            <w:pPr>
              <w:spacing w:after="0" w:line="240" w:lineRule="auto"/>
              <w:jc w:val="center"/>
              <w:rPr>
                <w:rFonts w:ascii="Times New Roman" w:eastAsia="Times New Roman" w:hAnsi="Times New Roman" w:cs="Times New Roman"/>
                <w:b/>
                <w:bCs/>
                <w:iCs/>
                <w:sz w:val="24"/>
                <w:szCs w:val="24"/>
                <w:lang w:eastAsia="lv-LV"/>
              </w:rPr>
            </w:pPr>
            <w:r w:rsidRPr="008B4295">
              <w:rPr>
                <w:rFonts w:ascii="Times New Roman" w:eastAsia="Times New Roman" w:hAnsi="Times New Roman" w:cs="Times New Roman"/>
                <w:b/>
                <w:bCs/>
                <w:iCs/>
                <w:sz w:val="24"/>
                <w:szCs w:val="24"/>
                <w:lang w:eastAsia="lv-LV"/>
              </w:rPr>
              <w:t>III. Tiesību akta projekta ietekme uz valsts budžetu un pašvaldību budžetiem</w:t>
            </w:r>
          </w:p>
        </w:tc>
      </w:tr>
      <w:tr w:rsidR="008139B4" w:rsidRPr="00E5323B" w14:paraId="66F5BB12" w14:textId="77777777" w:rsidTr="008139B4">
        <w:trPr>
          <w:trHeight w:val="20"/>
          <w:tblCellSpacing w:w="15" w:type="dxa"/>
        </w:trPr>
        <w:tc>
          <w:tcPr>
            <w:tcW w:w="4967" w:type="pct"/>
            <w:tcBorders>
              <w:top w:val="outset" w:sz="6" w:space="0" w:color="auto"/>
              <w:left w:val="outset" w:sz="6" w:space="0" w:color="auto"/>
              <w:right w:val="outset" w:sz="6" w:space="0" w:color="auto"/>
            </w:tcBorders>
            <w:vAlign w:val="center"/>
            <w:hideMark/>
          </w:tcPr>
          <w:p w14:paraId="11EA5CC5" w14:textId="644A39B0" w:rsidR="008139B4" w:rsidRPr="008B4295" w:rsidRDefault="008139B4" w:rsidP="008139B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7887482C" w14:textId="06229C34" w:rsidR="00E5323B" w:rsidRPr="001478E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1321EE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E8B984"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142F38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1D21D"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764E2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0A0B057" w14:textId="77777777" w:rsidR="00E5323B" w:rsidRDefault="006371DD" w:rsidP="006371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8527B2">
              <w:rPr>
                <w:rFonts w:ascii="Times New Roman" w:eastAsia="Times New Roman" w:hAnsi="Times New Roman" w:cs="Times New Roman"/>
                <w:iCs/>
                <w:sz w:val="24"/>
                <w:szCs w:val="24"/>
                <w:lang w:eastAsia="lv-LV"/>
              </w:rPr>
              <w:t xml:space="preserve"> virzāms vienlaicīgi ar:</w:t>
            </w:r>
          </w:p>
          <w:p w14:paraId="6F99DDB5" w14:textId="3FBC4258" w:rsidR="006371DD" w:rsidRPr="006371DD" w:rsidRDefault="007800FF" w:rsidP="007800F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6371DD">
              <w:rPr>
                <w:rFonts w:ascii="Times New Roman" w:eastAsia="Times New Roman" w:hAnsi="Times New Roman" w:cs="Times New Roman"/>
                <w:iCs/>
                <w:sz w:val="24"/>
                <w:szCs w:val="24"/>
                <w:lang w:eastAsia="lv-LV"/>
              </w:rPr>
              <w:t xml:space="preserve">Likumprojektu </w:t>
            </w:r>
            <w:r w:rsidR="006371DD" w:rsidRPr="006371DD">
              <w:rPr>
                <w:rFonts w:ascii="Times New Roman" w:eastAsia="Times New Roman" w:hAnsi="Times New Roman" w:cs="Times New Roman"/>
                <w:bCs/>
                <w:iCs/>
                <w:sz w:val="24"/>
                <w:szCs w:val="24"/>
                <w:lang w:eastAsia="lv-LV"/>
              </w:rPr>
              <w:t>„</w:t>
            </w:r>
            <w:r w:rsidR="006371DD">
              <w:rPr>
                <w:rFonts w:ascii="Times New Roman" w:eastAsia="Times New Roman" w:hAnsi="Times New Roman" w:cs="Times New Roman"/>
                <w:bCs/>
                <w:iCs/>
                <w:sz w:val="24"/>
                <w:szCs w:val="24"/>
                <w:lang w:eastAsia="lv-LV"/>
              </w:rPr>
              <w:t>Grozījumi Kontu reģistra likumā”;</w:t>
            </w:r>
          </w:p>
          <w:p w14:paraId="7CDB5C5D" w14:textId="6510771B" w:rsidR="008527B2" w:rsidRPr="00624F03" w:rsidRDefault="007800FF" w:rsidP="007800F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8527B2" w:rsidRPr="00624F03">
              <w:rPr>
                <w:rFonts w:ascii="Times New Roman" w:eastAsia="Times New Roman" w:hAnsi="Times New Roman" w:cs="Times New Roman"/>
                <w:iCs/>
                <w:sz w:val="24"/>
                <w:szCs w:val="24"/>
                <w:lang w:eastAsia="lv-LV"/>
              </w:rPr>
              <w:t xml:space="preserve">Likumprojektu </w:t>
            </w:r>
            <w:r w:rsidR="008527B2" w:rsidRPr="00624F03">
              <w:rPr>
                <w:rFonts w:ascii="Times New Roman" w:hAnsi="Times New Roman" w:cs="Times New Roman"/>
                <w:bCs/>
                <w:color w:val="000000"/>
                <w:sz w:val="24"/>
                <w:szCs w:val="24"/>
                <w:shd w:val="clear" w:color="auto" w:fill="FFFFFF"/>
              </w:rPr>
              <w:t>„</w:t>
            </w:r>
            <w:r w:rsidR="00136407">
              <w:rPr>
                <w:rFonts w:ascii="Times New Roman" w:hAnsi="Times New Roman" w:cs="Times New Roman"/>
                <w:bCs/>
                <w:color w:val="000000"/>
                <w:sz w:val="24"/>
                <w:szCs w:val="24"/>
                <w:shd w:val="clear" w:color="auto" w:fill="FFFFFF"/>
              </w:rPr>
              <w:t>Grozījumi</w:t>
            </w:r>
            <w:r w:rsidR="00624F03" w:rsidRPr="00624F03">
              <w:rPr>
                <w:rFonts w:ascii="Times New Roman" w:hAnsi="Times New Roman" w:cs="Times New Roman"/>
                <w:bCs/>
                <w:color w:val="000000"/>
                <w:sz w:val="24"/>
                <w:szCs w:val="24"/>
                <w:shd w:val="clear" w:color="auto" w:fill="FFFFFF"/>
              </w:rPr>
              <w:t xml:space="preserve"> Kredītiestāžu likumā”;</w:t>
            </w:r>
          </w:p>
          <w:p w14:paraId="55012504" w14:textId="1EF1D9B2" w:rsidR="00624F03" w:rsidRPr="00C41A23" w:rsidRDefault="007800FF" w:rsidP="007800F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hAnsi="Times New Roman" w:cs="Times New Roman"/>
                <w:bCs/>
                <w:color w:val="000000"/>
                <w:sz w:val="24"/>
                <w:szCs w:val="24"/>
                <w:shd w:val="clear" w:color="auto" w:fill="FFFFFF"/>
              </w:rPr>
              <w:t xml:space="preserve">3) </w:t>
            </w:r>
            <w:r w:rsidR="0099357C">
              <w:rPr>
                <w:rFonts w:ascii="Times New Roman" w:hAnsi="Times New Roman" w:cs="Times New Roman"/>
                <w:bCs/>
                <w:color w:val="000000"/>
                <w:sz w:val="24"/>
                <w:szCs w:val="24"/>
                <w:shd w:val="clear" w:color="auto" w:fill="FFFFFF"/>
              </w:rPr>
              <w:t>Likumprojektu „Grozījumi</w:t>
            </w:r>
            <w:r w:rsidR="00624F03" w:rsidRPr="00624F03">
              <w:rPr>
                <w:rFonts w:ascii="Times New Roman" w:hAnsi="Times New Roman" w:cs="Times New Roman"/>
                <w:bCs/>
                <w:color w:val="000000"/>
                <w:sz w:val="24"/>
                <w:szCs w:val="24"/>
                <w:shd w:val="clear" w:color="auto" w:fill="FFFFFF"/>
              </w:rPr>
              <w:t xml:space="preserve"> Maksājumu pakalpojumu un elektroniskās naudas likumā”</w:t>
            </w:r>
            <w:r w:rsidR="00C41A23">
              <w:rPr>
                <w:rFonts w:ascii="Times New Roman" w:hAnsi="Times New Roman" w:cs="Times New Roman"/>
                <w:bCs/>
                <w:color w:val="000000"/>
                <w:sz w:val="24"/>
                <w:szCs w:val="24"/>
                <w:shd w:val="clear" w:color="auto" w:fill="FFFFFF"/>
              </w:rPr>
              <w:t>;</w:t>
            </w:r>
          </w:p>
          <w:p w14:paraId="0673667B" w14:textId="203BEF2F" w:rsidR="00C41A23" w:rsidRPr="006371DD" w:rsidRDefault="007800FF" w:rsidP="007800F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C41A23" w:rsidRPr="000803BA">
              <w:rPr>
                <w:rFonts w:ascii="Times New Roman" w:eastAsia="Times New Roman" w:hAnsi="Times New Roman" w:cs="Times New Roman"/>
                <w:iCs/>
                <w:sz w:val="24"/>
                <w:szCs w:val="24"/>
                <w:lang w:eastAsia="lv-LV"/>
              </w:rPr>
              <w:t xml:space="preserve">Likumprojektu </w:t>
            </w:r>
            <w:r w:rsidR="00C41A23" w:rsidRPr="00176E74">
              <w:rPr>
                <w:rFonts w:ascii="Times New Roman" w:eastAsia="Times New Roman" w:hAnsi="Times New Roman" w:cs="Times New Roman"/>
                <w:bCs/>
                <w:iCs/>
                <w:sz w:val="24"/>
                <w:szCs w:val="24"/>
                <w:lang w:eastAsia="lv-LV"/>
              </w:rPr>
              <w:t>„</w:t>
            </w:r>
            <w:r w:rsidR="00C41A23" w:rsidRPr="000803BA">
              <w:rPr>
                <w:rFonts w:ascii="Times New Roman" w:eastAsia="Times New Roman" w:hAnsi="Times New Roman" w:cs="Times New Roman"/>
                <w:iCs/>
                <w:sz w:val="24"/>
                <w:szCs w:val="24"/>
                <w:lang w:eastAsia="lv-LV"/>
              </w:rPr>
              <w:t>Grozījumi Patērētāju tiesību aizsardzības likumā” (VSS-834)</w:t>
            </w:r>
            <w:r w:rsidR="00C41A23">
              <w:rPr>
                <w:rFonts w:ascii="Times New Roman" w:eastAsia="Times New Roman" w:hAnsi="Times New Roman" w:cs="Times New Roman"/>
                <w:iCs/>
                <w:sz w:val="24"/>
                <w:szCs w:val="24"/>
                <w:lang w:eastAsia="lv-LV"/>
              </w:rPr>
              <w:t>.</w:t>
            </w:r>
          </w:p>
        </w:tc>
      </w:tr>
      <w:tr w:rsidR="00E5323B" w:rsidRPr="001478EA" w14:paraId="6F3C38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995814"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D4F5D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7E74B30"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1D4A29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4E363E"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83D7A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F496CE"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4131F2C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58A892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3B0E83"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1478EA" w14:paraId="0E9699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F9D978"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18AB4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66ED492" w14:textId="77777777" w:rsidR="00136407" w:rsidRPr="00136407" w:rsidRDefault="00136407" w:rsidP="00136407">
            <w:pPr>
              <w:spacing w:after="0" w:line="240" w:lineRule="auto"/>
              <w:jc w:val="both"/>
              <w:rPr>
                <w:rFonts w:ascii="Times New Roman" w:eastAsia="Times New Roman" w:hAnsi="Times New Roman" w:cs="Times New Roman"/>
                <w:bCs/>
                <w:iCs/>
                <w:sz w:val="24"/>
                <w:szCs w:val="24"/>
                <w:lang w:eastAsia="lv-LV"/>
              </w:rPr>
            </w:pPr>
            <w:r w:rsidRPr="00136407">
              <w:rPr>
                <w:rFonts w:ascii="Times New Roman" w:eastAsia="Times New Roman" w:hAnsi="Times New Roman" w:cs="Times New Roman"/>
                <w:bCs/>
                <w:iCs/>
                <w:sz w:val="24"/>
                <w:szCs w:val="24"/>
                <w:lang w:eastAsia="lv-LV"/>
              </w:rPr>
              <w:t>Direktīva (ES) 2015/894;</w:t>
            </w:r>
          </w:p>
          <w:p w14:paraId="44DDDDE6" w14:textId="77777777" w:rsidR="00E5323B" w:rsidRPr="001478EA" w:rsidRDefault="00136407" w:rsidP="00136407">
            <w:pPr>
              <w:spacing w:after="0" w:line="240" w:lineRule="auto"/>
              <w:jc w:val="both"/>
              <w:rPr>
                <w:rFonts w:ascii="Times New Roman" w:eastAsia="Times New Roman" w:hAnsi="Times New Roman" w:cs="Times New Roman"/>
                <w:iCs/>
                <w:sz w:val="24"/>
                <w:szCs w:val="24"/>
                <w:lang w:eastAsia="lv-LV"/>
              </w:rPr>
            </w:pPr>
            <w:r w:rsidRPr="00136407">
              <w:rPr>
                <w:rFonts w:ascii="Times New Roman" w:eastAsia="Times New Roman" w:hAnsi="Times New Roman" w:cs="Times New Roman"/>
                <w:bCs/>
                <w:iCs/>
                <w:sz w:val="24"/>
                <w:szCs w:val="24"/>
                <w:lang w:eastAsia="lv-LV"/>
              </w:rPr>
              <w:t>Regula Nr.2017/2394.</w:t>
            </w:r>
          </w:p>
        </w:tc>
      </w:tr>
      <w:tr w:rsidR="00E5323B" w:rsidRPr="001478EA" w14:paraId="6A211A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9C745"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7E71F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DE5F628" w14:textId="77777777" w:rsidR="00E5323B" w:rsidRPr="001478EA" w:rsidRDefault="00D022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1408AF" w:rsidRPr="001478EA">
              <w:rPr>
                <w:rFonts w:ascii="Times New Roman" w:eastAsia="Times New Roman" w:hAnsi="Times New Roman" w:cs="Times New Roman"/>
                <w:iCs/>
                <w:sz w:val="24"/>
                <w:szCs w:val="24"/>
                <w:lang w:eastAsia="lv-LV"/>
              </w:rPr>
              <w:t xml:space="preserve"> šo jomu neskar.</w:t>
            </w:r>
          </w:p>
        </w:tc>
      </w:tr>
      <w:tr w:rsidR="001478EA" w:rsidRPr="001478EA" w14:paraId="6A99CD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053C2B"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E1EB07"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02483A"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296818AB"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2"/>
        <w:gridCol w:w="2227"/>
        <w:gridCol w:w="2256"/>
        <w:gridCol w:w="2330"/>
      </w:tblGrid>
      <w:tr w:rsidR="00E5323B" w:rsidRPr="00536A4B" w14:paraId="6D3959B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870E39" w14:textId="77777777" w:rsidR="00655F2C" w:rsidRPr="00536A4B" w:rsidRDefault="00E5323B" w:rsidP="00426405">
            <w:pPr>
              <w:spacing w:after="0" w:line="240" w:lineRule="auto"/>
              <w:jc w:val="center"/>
              <w:rPr>
                <w:rFonts w:ascii="Times New Roman" w:eastAsia="Times New Roman" w:hAnsi="Times New Roman" w:cs="Times New Roman"/>
                <w:b/>
                <w:bCs/>
                <w:iCs/>
                <w:color w:val="414142"/>
                <w:sz w:val="24"/>
                <w:szCs w:val="24"/>
                <w:lang w:eastAsia="lv-LV"/>
              </w:rPr>
            </w:pPr>
            <w:r w:rsidRPr="00426405">
              <w:rPr>
                <w:rFonts w:ascii="Times New Roman" w:eastAsia="Times New Roman" w:hAnsi="Times New Roman" w:cs="Times New Roman"/>
                <w:b/>
                <w:bCs/>
                <w:iCs/>
                <w:sz w:val="24"/>
                <w:szCs w:val="24"/>
                <w:lang w:eastAsia="lv-LV"/>
              </w:rPr>
              <w:t>1. tabula</w:t>
            </w:r>
            <w:r w:rsidRPr="00426405">
              <w:rPr>
                <w:rFonts w:ascii="Times New Roman" w:eastAsia="Times New Roman" w:hAnsi="Times New Roman" w:cs="Times New Roman"/>
                <w:b/>
                <w:bCs/>
                <w:iCs/>
                <w:sz w:val="24"/>
                <w:szCs w:val="24"/>
                <w:lang w:eastAsia="lv-LV"/>
              </w:rPr>
              <w:br/>
              <w:t>Tiesību akta projekta atbilstība ES tiesību aktiem</w:t>
            </w:r>
          </w:p>
        </w:tc>
      </w:tr>
      <w:tr w:rsidR="00E5323B" w:rsidRPr="00536A4B" w14:paraId="4CDF3360"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C34172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14:paraId="0569F4B0" w14:textId="77777777" w:rsidR="00136407" w:rsidRPr="00136407" w:rsidRDefault="00136407" w:rsidP="00136407">
            <w:pPr>
              <w:spacing w:after="0" w:line="240" w:lineRule="auto"/>
              <w:jc w:val="both"/>
              <w:rPr>
                <w:rFonts w:ascii="Times New Roman" w:eastAsia="Times New Roman" w:hAnsi="Times New Roman" w:cs="Times New Roman"/>
                <w:bCs/>
                <w:iCs/>
                <w:sz w:val="24"/>
                <w:szCs w:val="24"/>
                <w:lang w:eastAsia="lv-LV"/>
              </w:rPr>
            </w:pPr>
            <w:r w:rsidRPr="00136407">
              <w:rPr>
                <w:rFonts w:ascii="Times New Roman" w:eastAsia="Times New Roman" w:hAnsi="Times New Roman" w:cs="Times New Roman"/>
                <w:bCs/>
                <w:iCs/>
                <w:sz w:val="24"/>
                <w:szCs w:val="24"/>
                <w:lang w:eastAsia="lv-LV"/>
              </w:rPr>
              <w:t>Direktīva (ES) 2015/894;</w:t>
            </w:r>
          </w:p>
          <w:p w14:paraId="4CDCC786" w14:textId="77777777" w:rsidR="00E5323B" w:rsidRPr="00536A4B" w:rsidRDefault="00136407" w:rsidP="0013640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36407">
              <w:rPr>
                <w:rFonts w:ascii="Times New Roman" w:eastAsia="Times New Roman" w:hAnsi="Times New Roman" w:cs="Times New Roman"/>
                <w:bCs/>
                <w:iCs/>
                <w:sz w:val="24"/>
                <w:szCs w:val="24"/>
                <w:lang w:eastAsia="lv-LV"/>
              </w:rPr>
              <w:t>Regula Nr.2017/2394.</w:t>
            </w:r>
          </w:p>
        </w:tc>
      </w:tr>
      <w:tr w:rsidR="00E5323B" w:rsidRPr="00536A4B" w14:paraId="22E672CF"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29C2BF98"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F3CFC44"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51A6929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7E51CB05"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D</w:t>
            </w:r>
          </w:p>
        </w:tc>
      </w:tr>
      <w:tr w:rsidR="00E5323B" w:rsidRPr="00536A4B" w14:paraId="4FDD72D0"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DCF299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0F7A8CA0"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6B718DCB"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8E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8EA">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7E59A35F"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478E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8E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36407" w:rsidRPr="00536A4B" w14:paraId="0A1F01B3"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D8A86C7" w14:textId="77777777" w:rsidR="00136407" w:rsidRPr="0097758C" w:rsidRDefault="00136407" w:rsidP="00E5323B">
            <w:pPr>
              <w:spacing w:after="0" w:line="240" w:lineRule="auto"/>
              <w:rPr>
                <w:rFonts w:ascii="Times New Roman" w:eastAsia="Times New Roman" w:hAnsi="Times New Roman" w:cs="Times New Roman"/>
                <w:bCs/>
                <w:iCs/>
                <w:sz w:val="24"/>
                <w:szCs w:val="24"/>
                <w:lang w:eastAsia="lv-LV"/>
              </w:rPr>
            </w:pPr>
            <w:r w:rsidRPr="00136407">
              <w:rPr>
                <w:rFonts w:ascii="Times New Roman" w:eastAsia="Times New Roman" w:hAnsi="Times New Roman" w:cs="Times New Roman"/>
                <w:bCs/>
                <w:iCs/>
                <w:sz w:val="24"/>
                <w:szCs w:val="24"/>
                <w:lang w:eastAsia="lv-LV"/>
              </w:rPr>
              <w:t>Regulas Nr.2017/2394 9.panta 3.punkta (b) apakšpunkts.</w:t>
            </w:r>
          </w:p>
        </w:tc>
        <w:tc>
          <w:tcPr>
            <w:tcW w:w="1225" w:type="pct"/>
            <w:tcBorders>
              <w:top w:val="outset" w:sz="6" w:space="0" w:color="auto"/>
              <w:left w:val="outset" w:sz="6" w:space="0" w:color="auto"/>
              <w:bottom w:val="outset" w:sz="6" w:space="0" w:color="auto"/>
              <w:right w:val="outset" w:sz="6" w:space="0" w:color="auto"/>
            </w:tcBorders>
          </w:tcPr>
          <w:p w14:paraId="46616BBD" w14:textId="77777777" w:rsidR="00136407" w:rsidRDefault="00136407" w:rsidP="001C53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5. un 13.punkts.  </w:t>
            </w:r>
          </w:p>
        </w:tc>
        <w:tc>
          <w:tcPr>
            <w:tcW w:w="1242" w:type="pct"/>
            <w:tcBorders>
              <w:top w:val="outset" w:sz="6" w:space="0" w:color="auto"/>
              <w:left w:val="outset" w:sz="6" w:space="0" w:color="auto"/>
              <w:bottom w:val="outset" w:sz="6" w:space="0" w:color="auto"/>
              <w:right w:val="outset" w:sz="6" w:space="0" w:color="auto"/>
            </w:tcBorders>
          </w:tcPr>
          <w:p w14:paraId="226F1DC9" w14:textId="22F8BD17" w:rsidR="00136407" w:rsidRPr="005F43EC" w:rsidRDefault="005673E4" w:rsidP="00E5323B">
            <w:pPr>
              <w:spacing w:after="0" w:line="240" w:lineRule="auto"/>
              <w:rPr>
                <w:rFonts w:ascii="Times New Roman" w:eastAsia="Times New Roman" w:hAnsi="Times New Roman" w:cs="Times New Roman"/>
                <w:iCs/>
                <w:sz w:val="24"/>
                <w:szCs w:val="24"/>
                <w:lang w:eastAsia="lv-LV"/>
              </w:rPr>
            </w:pPr>
            <w:r w:rsidRPr="005673E4">
              <w:rPr>
                <w:rFonts w:ascii="Times New Roman" w:eastAsia="Times New Roman" w:hAnsi="Times New Roman" w:cs="Times New Roman"/>
                <w:iCs/>
                <w:sz w:val="24"/>
                <w:szCs w:val="24"/>
                <w:lang w:eastAsia="lv-LV"/>
              </w:rPr>
              <w:t>Ieviests daļēji. Tiks ieviests pilnībā kopā ar grozījumiem Kontu reģistra likumā un Patērētāju tiesību aizsardzības likumā.</w:t>
            </w:r>
          </w:p>
        </w:tc>
        <w:tc>
          <w:tcPr>
            <w:tcW w:w="1225" w:type="pct"/>
            <w:tcBorders>
              <w:top w:val="outset" w:sz="6" w:space="0" w:color="auto"/>
              <w:left w:val="outset" w:sz="6" w:space="0" w:color="auto"/>
              <w:bottom w:val="outset" w:sz="6" w:space="0" w:color="auto"/>
              <w:right w:val="outset" w:sz="6" w:space="0" w:color="auto"/>
            </w:tcBorders>
          </w:tcPr>
          <w:p w14:paraId="1BD65F9E" w14:textId="77777777" w:rsidR="00136407" w:rsidRDefault="00136407" w:rsidP="00E5323B">
            <w:pPr>
              <w:spacing w:after="0" w:line="240" w:lineRule="auto"/>
              <w:rPr>
                <w:rFonts w:ascii="Times New Roman" w:eastAsia="Times New Roman" w:hAnsi="Times New Roman" w:cs="Times New Roman"/>
                <w:iCs/>
                <w:sz w:val="24"/>
                <w:szCs w:val="24"/>
                <w:lang w:eastAsia="lv-LV"/>
              </w:rPr>
            </w:pPr>
            <w:r w:rsidRPr="00136407">
              <w:rPr>
                <w:rFonts w:ascii="Times New Roman" w:eastAsia="Times New Roman" w:hAnsi="Times New Roman" w:cs="Times New Roman"/>
                <w:iCs/>
                <w:sz w:val="24"/>
                <w:szCs w:val="24"/>
                <w:lang w:eastAsia="lv-LV"/>
              </w:rPr>
              <w:t>Noteikumu projekts neparedz stingrākas prasības.</w:t>
            </w:r>
          </w:p>
        </w:tc>
      </w:tr>
      <w:tr w:rsidR="00E5323B" w:rsidRPr="00536A4B" w14:paraId="3C8F2FE3"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290E693" w14:textId="77777777" w:rsidR="00624F03" w:rsidRPr="00536A4B" w:rsidRDefault="0097758C" w:rsidP="00E5323B">
            <w:pPr>
              <w:spacing w:after="0" w:line="240" w:lineRule="auto"/>
              <w:rPr>
                <w:rFonts w:ascii="Times New Roman" w:eastAsia="Times New Roman" w:hAnsi="Times New Roman" w:cs="Times New Roman"/>
                <w:iCs/>
                <w:color w:val="414142"/>
                <w:sz w:val="24"/>
                <w:szCs w:val="24"/>
                <w:lang w:eastAsia="lv-LV"/>
              </w:rPr>
            </w:pPr>
            <w:r w:rsidRPr="0097758C">
              <w:rPr>
                <w:rFonts w:ascii="Times New Roman" w:eastAsia="Times New Roman" w:hAnsi="Times New Roman" w:cs="Times New Roman"/>
                <w:bCs/>
                <w:iCs/>
                <w:sz w:val="24"/>
                <w:szCs w:val="24"/>
                <w:lang w:eastAsia="lv-LV"/>
              </w:rPr>
              <w:t xml:space="preserve">Direktīvā (ES) 2018/843 ietvertie grozījumi Direktīvas (ES) 2015/894 32.a panta 1.punktā </w:t>
            </w:r>
          </w:p>
        </w:tc>
        <w:tc>
          <w:tcPr>
            <w:tcW w:w="1225" w:type="pct"/>
            <w:tcBorders>
              <w:top w:val="outset" w:sz="6" w:space="0" w:color="auto"/>
              <w:left w:val="outset" w:sz="6" w:space="0" w:color="auto"/>
              <w:bottom w:val="outset" w:sz="6" w:space="0" w:color="auto"/>
              <w:right w:val="outset" w:sz="6" w:space="0" w:color="auto"/>
            </w:tcBorders>
            <w:hideMark/>
          </w:tcPr>
          <w:p w14:paraId="6BEA783B" w14:textId="10F97E3C" w:rsidR="00E5323B" w:rsidRPr="007D16D4" w:rsidRDefault="006371DD" w:rsidP="001C53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3255EE">
              <w:rPr>
                <w:rFonts w:ascii="Times New Roman" w:eastAsia="Times New Roman" w:hAnsi="Times New Roman" w:cs="Times New Roman"/>
                <w:iCs/>
                <w:sz w:val="24"/>
                <w:szCs w:val="24"/>
                <w:lang w:eastAsia="lv-LV"/>
              </w:rPr>
              <w:t>1.</w:t>
            </w:r>
            <w:r w:rsidR="00E726C2">
              <w:rPr>
                <w:rFonts w:ascii="Times New Roman" w:eastAsia="Times New Roman" w:hAnsi="Times New Roman" w:cs="Times New Roman"/>
                <w:iCs/>
                <w:sz w:val="24"/>
                <w:szCs w:val="24"/>
                <w:lang w:eastAsia="lv-LV"/>
              </w:rPr>
              <w:t xml:space="preserve">1., </w:t>
            </w:r>
            <w:r w:rsidR="003255EE">
              <w:rPr>
                <w:rFonts w:ascii="Times New Roman" w:eastAsia="Times New Roman" w:hAnsi="Times New Roman" w:cs="Times New Roman"/>
                <w:iCs/>
                <w:sz w:val="24"/>
                <w:szCs w:val="24"/>
                <w:lang w:eastAsia="lv-LV"/>
              </w:rPr>
              <w:t>1.</w:t>
            </w:r>
            <w:r w:rsidR="00E726C2">
              <w:rPr>
                <w:rFonts w:ascii="Times New Roman" w:eastAsia="Times New Roman" w:hAnsi="Times New Roman" w:cs="Times New Roman"/>
                <w:iCs/>
                <w:sz w:val="24"/>
                <w:szCs w:val="24"/>
                <w:lang w:eastAsia="lv-LV"/>
              </w:rPr>
              <w:t xml:space="preserve">3., </w:t>
            </w:r>
            <w:r w:rsidR="003255EE">
              <w:rPr>
                <w:rFonts w:ascii="Times New Roman" w:eastAsia="Times New Roman" w:hAnsi="Times New Roman" w:cs="Times New Roman"/>
                <w:iCs/>
                <w:sz w:val="24"/>
                <w:szCs w:val="24"/>
                <w:lang w:eastAsia="lv-LV"/>
              </w:rPr>
              <w:t>1.</w:t>
            </w:r>
            <w:r w:rsidR="00E726C2">
              <w:rPr>
                <w:rFonts w:ascii="Times New Roman" w:eastAsia="Times New Roman" w:hAnsi="Times New Roman" w:cs="Times New Roman"/>
                <w:iCs/>
                <w:sz w:val="24"/>
                <w:szCs w:val="24"/>
                <w:lang w:eastAsia="lv-LV"/>
              </w:rPr>
              <w:t xml:space="preserve">4., </w:t>
            </w:r>
            <w:r w:rsidR="003255EE">
              <w:rPr>
                <w:rFonts w:ascii="Times New Roman" w:eastAsia="Times New Roman" w:hAnsi="Times New Roman" w:cs="Times New Roman"/>
                <w:iCs/>
                <w:sz w:val="24"/>
                <w:szCs w:val="24"/>
                <w:lang w:eastAsia="lv-LV"/>
              </w:rPr>
              <w:t>1.</w:t>
            </w:r>
            <w:r w:rsidR="007D16D4">
              <w:rPr>
                <w:rFonts w:ascii="Times New Roman" w:eastAsia="Times New Roman" w:hAnsi="Times New Roman" w:cs="Times New Roman"/>
                <w:iCs/>
                <w:sz w:val="24"/>
                <w:szCs w:val="24"/>
                <w:lang w:eastAsia="lv-LV"/>
              </w:rPr>
              <w:t xml:space="preserve">6., </w:t>
            </w:r>
            <w:r w:rsidR="003255EE">
              <w:rPr>
                <w:rFonts w:ascii="Times New Roman" w:eastAsia="Times New Roman" w:hAnsi="Times New Roman" w:cs="Times New Roman"/>
                <w:iCs/>
                <w:sz w:val="24"/>
                <w:szCs w:val="24"/>
                <w:lang w:eastAsia="lv-LV"/>
              </w:rPr>
              <w:t>1.</w:t>
            </w:r>
            <w:r w:rsidR="007D16D4">
              <w:rPr>
                <w:rFonts w:ascii="Times New Roman" w:eastAsia="Times New Roman" w:hAnsi="Times New Roman" w:cs="Times New Roman"/>
                <w:iCs/>
                <w:sz w:val="24"/>
                <w:szCs w:val="24"/>
                <w:lang w:eastAsia="lv-LV"/>
              </w:rPr>
              <w:t xml:space="preserve">9. un </w:t>
            </w:r>
            <w:r w:rsidR="003255EE">
              <w:rPr>
                <w:rFonts w:ascii="Times New Roman" w:eastAsia="Times New Roman" w:hAnsi="Times New Roman" w:cs="Times New Roman"/>
                <w:iCs/>
                <w:sz w:val="24"/>
                <w:szCs w:val="24"/>
                <w:lang w:eastAsia="lv-LV"/>
              </w:rPr>
              <w:t>1.</w:t>
            </w:r>
            <w:r w:rsidR="007D16D4">
              <w:rPr>
                <w:rFonts w:ascii="Times New Roman" w:eastAsia="Times New Roman" w:hAnsi="Times New Roman" w:cs="Times New Roman"/>
                <w:iCs/>
                <w:sz w:val="24"/>
                <w:szCs w:val="24"/>
                <w:lang w:eastAsia="lv-LV"/>
              </w:rPr>
              <w:t>11</w:t>
            </w:r>
            <w:r w:rsidR="00E726C2">
              <w:rPr>
                <w:rFonts w:ascii="Times New Roman" w:eastAsia="Times New Roman" w:hAnsi="Times New Roman" w:cs="Times New Roman"/>
                <w:iCs/>
                <w:sz w:val="24"/>
                <w:szCs w:val="24"/>
                <w:lang w:eastAsia="lv-LV"/>
              </w:rPr>
              <w:t>.</w:t>
            </w:r>
            <w:r w:rsidR="003255EE">
              <w:rPr>
                <w:rFonts w:ascii="Times New Roman" w:eastAsia="Times New Roman" w:hAnsi="Times New Roman" w:cs="Times New Roman"/>
                <w:iCs/>
                <w:sz w:val="24"/>
                <w:szCs w:val="24"/>
                <w:lang w:eastAsia="lv-LV"/>
              </w:rPr>
              <w:t>apakš</w:t>
            </w:r>
            <w:r w:rsidR="00E726C2">
              <w:rPr>
                <w:rFonts w:ascii="Times New Roman" w:eastAsia="Times New Roman" w:hAnsi="Times New Roman" w:cs="Times New Roman"/>
                <w:iCs/>
                <w:sz w:val="24"/>
                <w:szCs w:val="24"/>
                <w:lang w:eastAsia="lv-LV"/>
              </w:rPr>
              <w:t>punkts.</w:t>
            </w:r>
          </w:p>
        </w:tc>
        <w:tc>
          <w:tcPr>
            <w:tcW w:w="1242" w:type="pct"/>
            <w:tcBorders>
              <w:top w:val="outset" w:sz="6" w:space="0" w:color="auto"/>
              <w:left w:val="outset" w:sz="6" w:space="0" w:color="auto"/>
              <w:bottom w:val="outset" w:sz="6" w:space="0" w:color="auto"/>
              <w:right w:val="outset" w:sz="6" w:space="0" w:color="auto"/>
            </w:tcBorders>
            <w:hideMark/>
          </w:tcPr>
          <w:p w14:paraId="1D135FAE"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hideMark/>
          </w:tcPr>
          <w:p w14:paraId="0B4A4D96" w14:textId="77777777" w:rsidR="00E5323B" w:rsidRPr="005F43EC" w:rsidRDefault="00D022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5F43EC" w:rsidRPr="005F43EC">
              <w:rPr>
                <w:rFonts w:ascii="Times New Roman" w:eastAsia="Times New Roman" w:hAnsi="Times New Roman" w:cs="Times New Roman"/>
                <w:iCs/>
                <w:sz w:val="24"/>
                <w:szCs w:val="24"/>
                <w:lang w:eastAsia="lv-LV"/>
              </w:rPr>
              <w:t xml:space="preserve">neparedz stingrākas prasības. </w:t>
            </w:r>
          </w:p>
        </w:tc>
      </w:tr>
      <w:tr w:rsidR="002D4717" w:rsidRPr="00536A4B" w14:paraId="2A9A4277"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C2CDA60" w14:textId="77777777" w:rsidR="002D4717" w:rsidRPr="001478EA" w:rsidRDefault="0097758C" w:rsidP="00E5323B">
            <w:pPr>
              <w:spacing w:after="0" w:line="240" w:lineRule="auto"/>
              <w:rPr>
                <w:rFonts w:ascii="Times New Roman" w:eastAsia="Times New Roman" w:hAnsi="Times New Roman" w:cs="Times New Roman"/>
                <w:bCs/>
                <w:iCs/>
                <w:sz w:val="24"/>
                <w:szCs w:val="24"/>
                <w:lang w:eastAsia="lv-LV"/>
              </w:rPr>
            </w:pPr>
            <w:r w:rsidRPr="0097758C">
              <w:rPr>
                <w:rFonts w:ascii="Times New Roman" w:eastAsia="Times New Roman" w:hAnsi="Times New Roman" w:cs="Times New Roman"/>
                <w:bCs/>
                <w:iCs/>
                <w:sz w:val="24"/>
                <w:szCs w:val="24"/>
                <w:lang w:eastAsia="lv-LV"/>
              </w:rPr>
              <w:t>Direktīvā (ES) 2018/843 ietvertie grozījumi Direk</w:t>
            </w:r>
            <w:r>
              <w:rPr>
                <w:rFonts w:ascii="Times New Roman" w:eastAsia="Times New Roman" w:hAnsi="Times New Roman" w:cs="Times New Roman"/>
                <w:bCs/>
                <w:iCs/>
                <w:sz w:val="24"/>
                <w:szCs w:val="24"/>
                <w:lang w:eastAsia="lv-LV"/>
              </w:rPr>
              <w:t>tīvas (ES) 2015/894 32.a panta 3</w:t>
            </w:r>
            <w:r w:rsidRPr="0097758C">
              <w:rPr>
                <w:rFonts w:ascii="Times New Roman" w:eastAsia="Times New Roman" w:hAnsi="Times New Roman" w:cs="Times New Roman"/>
                <w:bCs/>
                <w:iCs/>
                <w:sz w:val="24"/>
                <w:szCs w:val="24"/>
                <w:lang w:eastAsia="lv-LV"/>
              </w:rPr>
              <w:t xml:space="preserve">.punktā </w:t>
            </w:r>
          </w:p>
        </w:tc>
        <w:tc>
          <w:tcPr>
            <w:tcW w:w="1225" w:type="pct"/>
            <w:tcBorders>
              <w:top w:val="outset" w:sz="6" w:space="0" w:color="auto"/>
              <w:left w:val="outset" w:sz="6" w:space="0" w:color="auto"/>
              <w:bottom w:val="outset" w:sz="6" w:space="0" w:color="auto"/>
              <w:right w:val="outset" w:sz="6" w:space="0" w:color="auto"/>
            </w:tcBorders>
          </w:tcPr>
          <w:p w14:paraId="3FC27695" w14:textId="36DC8A8E" w:rsidR="002D4717" w:rsidRPr="00536A4B" w:rsidRDefault="00E726C2" w:rsidP="00E4211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Noteikumu projekta</w:t>
            </w:r>
            <w:r w:rsidR="00AA11C4">
              <w:rPr>
                <w:rFonts w:ascii="Times New Roman" w:eastAsia="Times New Roman" w:hAnsi="Times New Roman" w:cs="Times New Roman"/>
                <w:iCs/>
                <w:sz w:val="24"/>
                <w:szCs w:val="24"/>
                <w:lang w:eastAsia="lv-LV"/>
              </w:rPr>
              <w:t xml:space="preserve"> </w:t>
            </w:r>
            <w:r w:rsidR="003255EE">
              <w:rPr>
                <w:rFonts w:ascii="Times New Roman" w:eastAsia="Times New Roman" w:hAnsi="Times New Roman" w:cs="Times New Roman"/>
                <w:iCs/>
                <w:sz w:val="24"/>
                <w:szCs w:val="24"/>
                <w:lang w:eastAsia="lv-LV"/>
              </w:rPr>
              <w:t>1.</w:t>
            </w:r>
            <w:r w:rsidR="00AA11C4">
              <w:rPr>
                <w:rFonts w:ascii="Times New Roman" w:eastAsia="Times New Roman" w:hAnsi="Times New Roman" w:cs="Times New Roman"/>
                <w:iCs/>
                <w:sz w:val="24"/>
                <w:szCs w:val="24"/>
                <w:lang w:eastAsia="lv-LV"/>
              </w:rPr>
              <w:t xml:space="preserve">2., </w:t>
            </w:r>
            <w:r w:rsidR="003255EE">
              <w:rPr>
                <w:rFonts w:ascii="Times New Roman" w:eastAsia="Times New Roman" w:hAnsi="Times New Roman" w:cs="Times New Roman"/>
                <w:iCs/>
                <w:sz w:val="24"/>
                <w:szCs w:val="24"/>
                <w:lang w:eastAsia="lv-LV"/>
              </w:rPr>
              <w:t>1.</w:t>
            </w:r>
            <w:r w:rsidR="007D16D4">
              <w:rPr>
                <w:rFonts w:ascii="Times New Roman" w:eastAsia="Times New Roman" w:hAnsi="Times New Roman" w:cs="Times New Roman"/>
                <w:iCs/>
                <w:sz w:val="24"/>
                <w:szCs w:val="24"/>
                <w:lang w:eastAsia="lv-LV"/>
              </w:rPr>
              <w:t>7</w:t>
            </w:r>
            <w:r w:rsidR="00FB08A4" w:rsidRPr="00FB08A4">
              <w:rPr>
                <w:rFonts w:ascii="Times New Roman" w:eastAsia="Times New Roman" w:hAnsi="Times New Roman" w:cs="Times New Roman"/>
                <w:iCs/>
                <w:sz w:val="24"/>
                <w:szCs w:val="24"/>
                <w:lang w:eastAsia="lv-LV"/>
              </w:rPr>
              <w:t>.</w:t>
            </w:r>
            <w:r w:rsidR="00AA11C4">
              <w:rPr>
                <w:rFonts w:ascii="Times New Roman" w:eastAsia="Times New Roman" w:hAnsi="Times New Roman" w:cs="Times New Roman"/>
                <w:iCs/>
                <w:sz w:val="24"/>
                <w:szCs w:val="24"/>
                <w:lang w:eastAsia="lv-LV"/>
              </w:rPr>
              <w:t xml:space="preserve">, </w:t>
            </w:r>
            <w:r w:rsidR="003255EE">
              <w:rPr>
                <w:rFonts w:ascii="Times New Roman" w:eastAsia="Times New Roman" w:hAnsi="Times New Roman" w:cs="Times New Roman"/>
                <w:iCs/>
                <w:sz w:val="24"/>
                <w:szCs w:val="24"/>
                <w:lang w:eastAsia="lv-LV"/>
              </w:rPr>
              <w:t>1.</w:t>
            </w:r>
            <w:r w:rsidR="00AA11C4">
              <w:rPr>
                <w:rFonts w:ascii="Times New Roman" w:eastAsia="Times New Roman" w:hAnsi="Times New Roman" w:cs="Times New Roman"/>
                <w:iCs/>
                <w:sz w:val="24"/>
                <w:szCs w:val="24"/>
                <w:lang w:eastAsia="lv-LV"/>
              </w:rPr>
              <w:t xml:space="preserve">8., </w:t>
            </w:r>
            <w:r w:rsidR="003255EE">
              <w:rPr>
                <w:rFonts w:ascii="Times New Roman" w:eastAsia="Times New Roman" w:hAnsi="Times New Roman" w:cs="Times New Roman"/>
                <w:iCs/>
                <w:sz w:val="24"/>
                <w:szCs w:val="24"/>
                <w:lang w:eastAsia="lv-LV"/>
              </w:rPr>
              <w:t>1.</w:t>
            </w:r>
            <w:r w:rsidR="00AA11C4">
              <w:rPr>
                <w:rFonts w:ascii="Times New Roman" w:eastAsia="Times New Roman" w:hAnsi="Times New Roman" w:cs="Times New Roman"/>
                <w:iCs/>
                <w:sz w:val="24"/>
                <w:szCs w:val="24"/>
                <w:lang w:eastAsia="lv-LV"/>
              </w:rPr>
              <w:t xml:space="preserve">10., </w:t>
            </w:r>
            <w:r w:rsidR="003255EE">
              <w:rPr>
                <w:rFonts w:ascii="Times New Roman" w:eastAsia="Times New Roman" w:hAnsi="Times New Roman" w:cs="Times New Roman"/>
                <w:iCs/>
                <w:sz w:val="24"/>
                <w:szCs w:val="24"/>
                <w:lang w:eastAsia="lv-LV"/>
              </w:rPr>
              <w:t>1.</w:t>
            </w:r>
            <w:r w:rsidR="007D16D4">
              <w:rPr>
                <w:rFonts w:ascii="Times New Roman" w:eastAsia="Times New Roman" w:hAnsi="Times New Roman" w:cs="Times New Roman"/>
                <w:iCs/>
                <w:sz w:val="24"/>
                <w:szCs w:val="24"/>
                <w:lang w:eastAsia="lv-LV"/>
              </w:rPr>
              <w:t>12</w:t>
            </w:r>
            <w:r w:rsidR="00E42112">
              <w:rPr>
                <w:rFonts w:ascii="Times New Roman" w:eastAsia="Times New Roman" w:hAnsi="Times New Roman" w:cs="Times New Roman"/>
                <w:iCs/>
                <w:sz w:val="24"/>
                <w:szCs w:val="24"/>
                <w:lang w:eastAsia="lv-LV"/>
              </w:rPr>
              <w:t>.</w:t>
            </w:r>
            <w:r w:rsidR="00AA11C4">
              <w:rPr>
                <w:rFonts w:ascii="Times New Roman" w:eastAsia="Times New Roman" w:hAnsi="Times New Roman" w:cs="Times New Roman"/>
                <w:iCs/>
                <w:sz w:val="24"/>
                <w:szCs w:val="24"/>
                <w:lang w:eastAsia="lv-LV"/>
              </w:rPr>
              <w:t xml:space="preserve">, </w:t>
            </w:r>
            <w:r w:rsidR="003255EE">
              <w:rPr>
                <w:rFonts w:ascii="Times New Roman" w:eastAsia="Times New Roman" w:hAnsi="Times New Roman" w:cs="Times New Roman"/>
                <w:iCs/>
                <w:sz w:val="24"/>
                <w:szCs w:val="24"/>
                <w:lang w:eastAsia="lv-LV"/>
              </w:rPr>
              <w:t>1.</w:t>
            </w:r>
            <w:r w:rsidR="00AA11C4">
              <w:rPr>
                <w:rFonts w:ascii="Times New Roman" w:eastAsia="Times New Roman" w:hAnsi="Times New Roman" w:cs="Times New Roman"/>
                <w:iCs/>
                <w:sz w:val="24"/>
                <w:szCs w:val="24"/>
                <w:lang w:eastAsia="lv-LV"/>
              </w:rPr>
              <w:t xml:space="preserve">14., </w:t>
            </w:r>
            <w:r w:rsidR="003255EE">
              <w:rPr>
                <w:rFonts w:ascii="Times New Roman" w:eastAsia="Times New Roman" w:hAnsi="Times New Roman" w:cs="Times New Roman"/>
                <w:iCs/>
                <w:sz w:val="24"/>
                <w:szCs w:val="24"/>
                <w:lang w:eastAsia="lv-LV"/>
              </w:rPr>
              <w:t>1.</w:t>
            </w:r>
            <w:r w:rsidR="00AA11C4">
              <w:rPr>
                <w:rFonts w:ascii="Times New Roman" w:eastAsia="Times New Roman" w:hAnsi="Times New Roman" w:cs="Times New Roman"/>
                <w:iCs/>
                <w:sz w:val="24"/>
                <w:szCs w:val="24"/>
                <w:lang w:eastAsia="lv-LV"/>
              </w:rPr>
              <w:t xml:space="preserve">15., </w:t>
            </w:r>
            <w:r w:rsidR="003255EE">
              <w:rPr>
                <w:rFonts w:ascii="Times New Roman" w:eastAsia="Times New Roman" w:hAnsi="Times New Roman" w:cs="Times New Roman"/>
                <w:iCs/>
                <w:sz w:val="24"/>
                <w:szCs w:val="24"/>
                <w:lang w:eastAsia="lv-LV"/>
              </w:rPr>
              <w:t>1.</w:t>
            </w:r>
            <w:r w:rsidR="00AA11C4">
              <w:rPr>
                <w:rFonts w:ascii="Times New Roman" w:eastAsia="Times New Roman" w:hAnsi="Times New Roman" w:cs="Times New Roman"/>
                <w:iCs/>
                <w:sz w:val="24"/>
                <w:szCs w:val="24"/>
                <w:lang w:eastAsia="lv-LV"/>
              </w:rPr>
              <w:t xml:space="preserve">16. un </w:t>
            </w:r>
            <w:r w:rsidR="003255EE">
              <w:rPr>
                <w:rFonts w:ascii="Times New Roman" w:eastAsia="Times New Roman" w:hAnsi="Times New Roman" w:cs="Times New Roman"/>
                <w:iCs/>
                <w:sz w:val="24"/>
                <w:szCs w:val="24"/>
                <w:lang w:eastAsia="lv-LV"/>
              </w:rPr>
              <w:t>1.</w:t>
            </w:r>
            <w:r w:rsidR="00AA11C4">
              <w:rPr>
                <w:rFonts w:ascii="Times New Roman" w:eastAsia="Times New Roman" w:hAnsi="Times New Roman" w:cs="Times New Roman"/>
                <w:iCs/>
                <w:sz w:val="24"/>
                <w:szCs w:val="24"/>
                <w:lang w:eastAsia="lv-LV"/>
              </w:rPr>
              <w:t xml:space="preserve">17. </w:t>
            </w:r>
            <w:r w:rsidR="003255EE">
              <w:rPr>
                <w:rFonts w:ascii="Times New Roman" w:eastAsia="Times New Roman" w:hAnsi="Times New Roman" w:cs="Times New Roman"/>
                <w:iCs/>
                <w:sz w:val="24"/>
                <w:szCs w:val="24"/>
                <w:lang w:eastAsia="lv-LV"/>
              </w:rPr>
              <w:t>apakš</w:t>
            </w:r>
            <w:r w:rsidR="00E42112">
              <w:rPr>
                <w:rFonts w:ascii="Times New Roman" w:eastAsia="Times New Roman" w:hAnsi="Times New Roman" w:cs="Times New Roman"/>
                <w:iCs/>
                <w:sz w:val="24"/>
                <w:szCs w:val="24"/>
                <w:lang w:eastAsia="lv-LV"/>
              </w:rPr>
              <w:t>punkts.</w:t>
            </w:r>
          </w:p>
        </w:tc>
        <w:tc>
          <w:tcPr>
            <w:tcW w:w="1242" w:type="pct"/>
            <w:tcBorders>
              <w:top w:val="outset" w:sz="6" w:space="0" w:color="auto"/>
              <w:left w:val="outset" w:sz="6" w:space="0" w:color="auto"/>
              <w:bottom w:val="outset" w:sz="6" w:space="0" w:color="auto"/>
              <w:right w:val="outset" w:sz="6" w:space="0" w:color="auto"/>
            </w:tcBorders>
          </w:tcPr>
          <w:p w14:paraId="224C0693" w14:textId="77777777" w:rsidR="002D4717"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59A50413" w14:textId="77777777" w:rsidR="002D4717" w:rsidRPr="005F43EC" w:rsidRDefault="00D022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5F43EC" w:rsidRPr="005F43EC">
              <w:rPr>
                <w:rFonts w:ascii="Times New Roman" w:eastAsia="Times New Roman" w:hAnsi="Times New Roman" w:cs="Times New Roman"/>
                <w:iCs/>
                <w:sz w:val="24"/>
                <w:szCs w:val="24"/>
                <w:lang w:eastAsia="lv-LV"/>
              </w:rPr>
              <w:t>neparedz stingrākas prasības.</w:t>
            </w:r>
          </w:p>
        </w:tc>
      </w:tr>
      <w:tr w:rsidR="00E5323B" w:rsidRPr="00536A4B" w14:paraId="345A5869"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AF4A8D7"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2D471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14:paraId="16FE499A" w14:textId="77777777" w:rsidR="00E5323B" w:rsidRPr="00536A4B"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78EA">
              <w:rPr>
                <w:rFonts w:ascii="Times New Roman" w:eastAsia="Times New Roman" w:hAnsi="Times New Roman" w:cs="Times New Roman"/>
                <w:iCs/>
                <w:sz w:val="24"/>
                <w:szCs w:val="24"/>
                <w:lang w:eastAsia="lv-LV"/>
              </w:rPr>
              <w:t>Nav attiecināms.</w:t>
            </w:r>
          </w:p>
        </w:tc>
      </w:tr>
      <w:tr w:rsidR="00E5323B" w:rsidRPr="00536A4B" w14:paraId="045B3A28"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8FE8838"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14:paraId="27BC782E"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Pr="00306EE4">
              <w:rPr>
                <w:rFonts w:ascii="Times New Roman" w:hAnsi="Times New Roman" w:cs="Times New Roman"/>
                <w:bCs/>
                <w:sz w:val="24"/>
                <w:szCs w:val="24"/>
                <w:shd w:val="clear" w:color="auto" w:fill="FFFFFF"/>
              </w:rPr>
              <w:t xml:space="preserve"> </w:t>
            </w:r>
          </w:p>
        </w:tc>
      </w:tr>
      <w:tr w:rsidR="00E5323B" w:rsidRPr="00536A4B" w14:paraId="57D05781"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AD2C1E9"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14:paraId="4265D605"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1D6A6E" w:rsidRPr="001D6A6E" w14:paraId="6AEB93F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EB9D9F6"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2. tabula</w:t>
            </w:r>
            <w:r w:rsidRPr="001D6A6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D6A6E">
              <w:rPr>
                <w:rFonts w:ascii="Times New Roman" w:eastAsia="Times New Roman" w:hAnsi="Times New Roman" w:cs="Times New Roman"/>
                <w:b/>
                <w:bCs/>
                <w:iCs/>
                <w:sz w:val="24"/>
                <w:szCs w:val="24"/>
                <w:lang w:eastAsia="lv-LV"/>
              </w:rPr>
              <w:br/>
              <w:t>Pasākumi šo saistību izpildei</w:t>
            </w:r>
          </w:p>
        </w:tc>
      </w:tr>
      <w:tr w:rsidR="001D6A6E" w:rsidRPr="001D6A6E" w14:paraId="2071A810"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6A99918C" w14:textId="77777777" w:rsidR="001478EA" w:rsidRPr="001D6A6E" w:rsidRDefault="002D10F5" w:rsidP="001478E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1478EA" w:rsidRPr="001D6A6E">
              <w:rPr>
                <w:rFonts w:ascii="Times New Roman" w:eastAsia="Times New Roman" w:hAnsi="Times New Roman" w:cs="Times New Roman"/>
                <w:iCs/>
                <w:sz w:val="24"/>
                <w:szCs w:val="24"/>
                <w:lang w:eastAsia="lv-LV"/>
              </w:rPr>
              <w:t xml:space="preserve"> šo jomu neskar.</w:t>
            </w:r>
          </w:p>
        </w:tc>
      </w:tr>
    </w:tbl>
    <w:p w14:paraId="43493F7C" w14:textId="68109C9C"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840"/>
        <w:gridCol w:w="5802"/>
      </w:tblGrid>
      <w:tr w:rsidR="00E5323B" w:rsidRPr="001D6A6E" w14:paraId="08E203EB" w14:textId="77777777" w:rsidTr="00FD3E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C15516F"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5616E47D"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1BCF3C2"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2810" w:type="dxa"/>
            <w:tcBorders>
              <w:top w:val="outset" w:sz="6" w:space="0" w:color="auto"/>
              <w:left w:val="outset" w:sz="6" w:space="0" w:color="auto"/>
              <w:bottom w:val="outset" w:sz="6" w:space="0" w:color="auto"/>
              <w:right w:val="outset" w:sz="6" w:space="0" w:color="auto"/>
            </w:tcBorders>
            <w:hideMark/>
          </w:tcPr>
          <w:p w14:paraId="28E04BD2"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757" w:type="dxa"/>
            <w:tcBorders>
              <w:top w:val="outset" w:sz="6" w:space="0" w:color="auto"/>
              <w:left w:val="outset" w:sz="6" w:space="0" w:color="auto"/>
              <w:bottom w:val="outset" w:sz="6" w:space="0" w:color="auto"/>
              <w:right w:val="outset" w:sz="6" w:space="0" w:color="auto"/>
            </w:tcBorders>
            <w:hideMark/>
          </w:tcPr>
          <w:p w14:paraId="3FC971CF" w14:textId="23479BB9" w:rsidR="00316A39" w:rsidRPr="00FD3E41" w:rsidRDefault="00316A39" w:rsidP="00316A39">
            <w:pPr>
              <w:pStyle w:val="NormalWeb"/>
              <w:spacing w:line="252" w:lineRule="auto"/>
              <w:jc w:val="both"/>
              <w:rPr>
                <w:rFonts w:eastAsia="Times New Roman"/>
                <w:iCs/>
              </w:rPr>
            </w:pPr>
            <w:r w:rsidRPr="00FD3E41">
              <w:rPr>
                <w:rFonts w:eastAsia="Times New Roman"/>
                <w:iCs/>
              </w:rPr>
              <w:t xml:space="preserve">Informācija par projekta izstrādi ir publicēta Finanšu ministrijas tīmekļvietnē sadaļā </w:t>
            </w:r>
            <w:r w:rsidR="00FD3E41" w:rsidRPr="006371DD">
              <w:rPr>
                <w:rFonts w:eastAsia="Times New Roman"/>
                <w:bCs/>
                <w:iCs/>
              </w:rPr>
              <w:t>„</w:t>
            </w:r>
            <w:r w:rsidRPr="00FD3E41">
              <w:rPr>
                <w:rFonts w:eastAsia="Times New Roman"/>
                <w:iCs/>
              </w:rPr>
              <w:t xml:space="preserve">Sabiedrības līdzdalība” – </w:t>
            </w:r>
            <w:r w:rsidR="00FD3E41" w:rsidRPr="006371DD">
              <w:rPr>
                <w:rFonts w:eastAsia="Times New Roman"/>
                <w:bCs/>
                <w:iCs/>
              </w:rPr>
              <w:t>„</w:t>
            </w:r>
            <w:r w:rsidRPr="00FD3E41">
              <w:rPr>
                <w:rFonts w:eastAsia="Times New Roman"/>
                <w:iCs/>
              </w:rPr>
              <w:t xml:space="preserve">Tiesību aktu projekti” – </w:t>
            </w:r>
            <w:r w:rsidR="00FD3E41" w:rsidRPr="006371DD">
              <w:rPr>
                <w:rFonts w:eastAsia="Times New Roman"/>
                <w:bCs/>
                <w:iCs/>
              </w:rPr>
              <w:t>„</w:t>
            </w:r>
            <w:r w:rsidRPr="00FD3E41">
              <w:rPr>
                <w:rFonts w:eastAsia="Times New Roman"/>
                <w:iCs/>
              </w:rPr>
              <w:t>Finanšu tirgus politika”. Līdz ar to sabiedrības pārstāvji var</w:t>
            </w:r>
            <w:r w:rsidR="00E72921">
              <w:rPr>
                <w:rFonts w:eastAsia="Times New Roman"/>
                <w:iCs/>
              </w:rPr>
              <w:t>ēja</w:t>
            </w:r>
            <w:r w:rsidRPr="00FD3E41">
              <w:rPr>
                <w:rFonts w:eastAsia="Times New Roman"/>
                <w:iCs/>
              </w:rPr>
              <w:t xml:space="preserve"> līdzdarboties projekta izstrādē, rakstveidā sniedzot viedokļus par projektu. Tāpat sabiedrības pārstāvji varēs sniegt viedokļus par projektu pēc tā izsludināšanas Valsts sekretāru sanāksmē.</w:t>
            </w:r>
          </w:p>
          <w:p w14:paraId="18E2F67D" w14:textId="30DF79DF" w:rsidR="00E5323B" w:rsidRPr="001D6A6E" w:rsidRDefault="00E72921">
            <w:pPr>
              <w:spacing w:after="0" w:line="240" w:lineRule="auto"/>
              <w:jc w:val="both"/>
              <w:rPr>
                <w:rFonts w:ascii="Times New Roman" w:eastAsia="Times New Roman" w:hAnsi="Times New Roman" w:cs="Times New Roman"/>
                <w:iCs/>
                <w:sz w:val="24"/>
                <w:szCs w:val="24"/>
                <w:lang w:eastAsia="lv-LV"/>
              </w:rPr>
            </w:pPr>
            <w:r w:rsidRPr="00E72921">
              <w:rPr>
                <w:rFonts w:ascii="Times New Roman" w:eastAsia="Times New Roman" w:hAnsi="Times New Roman" w:cs="Times New Roman"/>
                <w:iCs/>
                <w:sz w:val="24"/>
                <w:szCs w:val="24"/>
                <w:lang w:eastAsia="lv-LV"/>
              </w:rPr>
              <w:t>Projekts nosūtīts viedokļa sniegšanai Latvijas Finanšu nozares  asociācijai.</w:t>
            </w:r>
          </w:p>
        </w:tc>
      </w:tr>
      <w:tr w:rsidR="00E5323B" w:rsidRPr="001D6A6E" w14:paraId="1329EA42"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748696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2810" w:type="dxa"/>
            <w:tcBorders>
              <w:top w:val="outset" w:sz="6" w:space="0" w:color="auto"/>
              <w:left w:val="outset" w:sz="6" w:space="0" w:color="auto"/>
              <w:bottom w:val="outset" w:sz="6" w:space="0" w:color="auto"/>
              <w:right w:val="outset" w:sz="6" w:space="0" w:color="auto"/>
            </w:tcBorders>
            <w:hideMark/>
          </w:tcPr>
          <w:p w14:paraId="40004DAA"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5757" w:type="dxa"/>
            <w:tcBorders>
              <w:top w:val="outset" w:sz="6" w:space="0" w:color="auto"/>
              <w:left w:val="outset" w:sz="6" w:space="0" w:color="auto"/>
              <w:bottom w:val="outset" w:sz="6" w:space="0" w:color="auto"/>
              <w:right w:val="outset" w:sz="6" w:space="0" w:color="auto"/>
            </w:tcBorders>
            <w:hideMark/>
          </w:tcPr>
          <w:p w14:paraId="5519B285" w14:textId="77777777" w:rsidR="00E5323B" w:rsidRDefault="00316A39" w:rsidP="00AE406A">
            <w:pPr>
              <w:pStyle w:val="NormalWeb"/>
              <w:spacing w:line="252" w:lineRule="auto"/>
              <w:jc w:val="both"/>
              <w:rPr>
                <w:rFonts w:eastAsia="Times New Roman"/>
                <w:iCs/>
                <w:u w:val="single"/>
              </w:rPr>
            </w:pPr>
            <w:r w:rsidRPr="007D16D4">
              <w:rPr>
                <w:rFonts w:eastAsia="Times New Roman"/>
                <w:iCs/>
              </w:rPr>
              <w:t xml:space="preserve">Sabiedrības informēšana un līdzdalība </w:t>
            </w:r>
            <w:r>
              <w:rPr>
                <w:rFonts w:eastAsia="Times New Roman"/>
                <w:iCs/>
              </w:rPr>
              <w:t>Noteikumu projekta</w:t>
            </w:r>
            <w:r w:rsidR="00AE406A">
              <w:rPr>
                <w:rFonts w:eastAsia="Times New Roman"/>
                <w:iCs/>
              </w:rPr>
              <w:t xml:space="preserve"> izstrādē tika</w:t>
            </w:r>
            <w:r w:rsidRPr="007D16D4">
              <w:rPr>
                <w:rFonts w:eastAsia="Times New Roman"/>
                <w:iCs/>
              </w:rPr>
              <w:t xml:space="preserve"> nodrošināta</w:t>
            </w:r>
            <w:r w:rsidR="00E72921">
              <w:rPr>
                <w:rFonts w:eastAsia="Times New Roman"/>
                <w:iCs/>
              </w:rPr>
              <w:t>, 2019.gada 9.spetembrī</w:t>
            </w:r>
            <w:r w:rsidRPr="007D16D4">
              <w:rPr>
                <w:rFonts w:eastAsia="Times New Roman"/>
                <w:iCs/>
              </w:rPr>
              <w:t xml:space="preserve"> publicējot</w:t>
            </w:r>
            <w:r w:rsidR="00AE406A">
              <w:rPr>
                <w:rFonts w:eastAsia="Times New Roman"/>
                <w:iCs/>
              </w:rPr>
              <w:t xml:space="preserve"> uzziņu par Noteikumu projektu </w:t>
            </w:r>
            <w:r w:rsidRPr="007D16D4">
              <w:rPr>
                <w:rFonts w:eastAsia="Times New Roman"/>
                <w:iCs/>
              </w:rPr>
              <w:t xml:space="preserve">Finanšu ministrijas tīmekļa vietnē </w:t>
            </w:r>
            <w:r w:rsidRPr="0005082E">
              <w:rPr>
                <w:rFonts w:eastAsia="Times New Roman"/>
                <w:iCs/>
                <w:u w:val="single"/>
              </w:rPr>
              <w:t>https://www.fm.gov.lv/lv</w:t>
            </w:r>
            <w:r w:rsidRPr="007D16D4">
              <w:rPr>
                <w:rFonts w:eastAsia="Times New Roman"/>
                <w:iCs/>
              </w:rPr>
              <w:t xml:space="preserve"> sadaļā „Sabiedrības līdzdalība”</w:t>
            </w:r>
            <w:r>
              <w:rPr>
                <w:rFonts w:eastAsia="Times New Roman"/>
                <w:iCs/>
              </w:rPr>
              <w:t xml:space="preserve"> – </w:t>
            </w:r>
            <w:r w:rsidR="00AE406A" w:rsidRPr="00AE406A">
              <w:rPr>
                <w:rFonts w:eastAsia="Times New Roman"/>
                <w:iCs/>
              </w:rPr>
              <w:t>„</w:t>
            </w:r>
            <w:r>
              <w:rPr>
                <w:rFonts w:eastAsia="Times New Roman"/>
                <w:iCs/>
              </w:rPr>
              <w:t xml:space="preserve">Tiesību aktu projekti”– </w:t>
            </w:r>
            <w:r w:rsidR="00AE406A" w:rsidRPr="00AE406A">
              <w:rPr>
                <w:rFonts w:eastAsia="Times New Roman"/>
                <w:iCs/>
              </w:rPr>
              <w:t>„</w:t>
            </w:r>
            <w:r>
              <w:rPr>
                <w:rFonts w:eastAsia="Times New Roman"/>
                <w:iCs/>
              </w:rPr>
              <w:t xml:space="preserve">Finanšu tirgus politika” adrese: </w:t>
            </w:r>
            <w:hyperlink r:id="rId11" w:anchor="project592" w:history="1">
              <w:r w:rsidRPr="0005082E">
                <w:rPr>
                  <w:rFonts w:eastAsia="Times New Roman"/>
                  <w:iCs/>
                  <w:u w:val="single"/>
                </w:rPr>
                <w:t>https://www.fm.gov.lv/lv/sabiedribas_lidzdaliba/tiesibu_aktu_projekti/finansu_tirgus_politika/#project592</w:t>
              </w:r>
            </w:hyperlink>
            <w:r w:rsidRPr="0005082E">
              <w:rPr>
                <w:rFonts w:eastAsia="Times New Roman"/>
                <w:iCs/>
              </w:rPr>
              <w:t xml:space="preserve"> un Ministru kabineta tīmekļvietnē sadaļā “Valsts kanceleja” – </w:t>
            </w:r>
            <w:r w:rsidR="00AE406A" w:rsidRPr="00AE406A">
              <w:rPr>
                <w:rFonts w:eastAsia="Times New Roman"/>
                <w:iCs/>
              </w:rPr>
              <w:t>„</w:t>
            </w:r>
            <w:r w:rsidRPr="0005082E">
              <w:rPr>
                <w:rFonts w:eastAsia="Times New Roman"/>
                <w:iCs/>
              </w:rPr>
              <w:t xml:space="preserve">Sabiedrības līdzdalība”, adrese: </w:t>
            </w:r>
            <w:hyperlink r:id="rId12" w:history="1">
              <w:r w:rsidRPr="0005082E">
                <w:rPr>
                  <w:rFonts w:eastAsia="Times New Roman"/>
                  <w:iCs/>
                  <w:u w:val="single"/>
                </w:rPr>
                <w:t>https://mk.gov.lv/content/ministru-kabineta-diskusiju-dokumenti</w:t>
              </w:r>
            </w:hyperlink>
            <w:r w:rsidRPr="0005082E">
              <w:rPr>
                <w:rFonts w:eastAsia="Times New Roman"/>
                <w:iCs/>
                <w:u w:val="single"/>
              </w:rPr>
              <w:t>.</w:t>
            </w:r>
          </w:p>
          <w:p w14:paraId="66B043E7" w14:textId="571F8B17" w:rsidR="00E72921" w:rsidRPr="00E72921" w:rsidRDefault="00E72921" w:rsidP="00E72921">
            <w:pPr>
              <w:pStyle w:val="NormalWeb"/>
              <w:spacing w:line="252" w:lineRule="auto"/>
              <w:jc w:val="both"/>
              <w:rPr>
                <w:rFonts w:eastAsia="Times New Roman"/>
                <w:iCs/>
              </w:rPr>
            </w:pPr>
            <w:r w:rsidRPr="00E72921">
              <w:rPr>
                <w:rFonts w:eastAsia="Times New Roman"/>
                <w:iCs/>
              </w:rPr>
              <w:lastRenderedPageBreak/>
              <w:t xml:space="preserve">Projekta izstrādes gaitā ir iesaistīta Latvijas finanšu nozares asociācija, kas izteica priekšlikumus </w:t>
            </w:r>
            <w:r>
              <w:rPr>
                <w:rFonts w:eastAsia="Times New Roman"/>
                <w:iCs/>
              </w:rPr>
              <w:t>Noteikumu projekta</w:t>
            </w:r>
            <w:r w:rsidRPr="00E72921">
              <w:rPr>
                <w:rFonts w:eastAsia="Times New Roman"/>
                <w:iCs/>
              </w:rPr>
              <w:t xml:space="preserve"> precizēšanai.</w:t>
            </w:r>
          </w:p>
        </w:tc>
      </w:tr>
      <w:tr w:rsidR="00E5323B" w:rsidRPr="001D6A6E" w14:paraId="017AE982"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A0CAAAF"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3.</w:t>
            </w:r>
          </w:p>
        </w:tc>
        <w:tc>
          <w:tcPr>
            <w:tcW w:w="2810" w:type="dxa"/>
            <w:tcBorders>
              <w:top w:val="outset" w:sz="6" w:space="0" w:color="auto"/>
              <w:left w:val="outset" w:sz="6" w:space="0" w:color="auto"/>
              <w:bottom w:val="outset" w:sz="6" w:space="0" w:color="auto"/>
              <w:right w:val="outset" w:sz="6" w:space="0" w:color="auto"/>
            </w:tcBorders>
            <w:hideMark/>
          </w:tcPr>
          <w:p w14:paraId="62FCEB11"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5757" w:type="dxa"/>
            <w:tcBorders>
              <w:top w:val="outset" w:sz="6" w:space="0" w:color="auto"/>
              <w:left w:val="outset" w:sz="6" w:space="0" w:color="auto"/>
              <w:bottom w:val="outset" w:sz="6" w:space="0" w:color="auto"/>
              <w:right w:val="outset" w:sz="6" w:space="0" w:color="auto"/>
            </w:tcBorders>
            <w:hideMark/>
          </w:tcPr>
          <w:p w14:paraId="1BD2CFCF" w14:textId="67BD1FF7" w:rsidR="00E5323B" w:rsidRPr="00783726" w:rsidRDefault="008D3DE0" w:rsidP="008D3DE0">
            <w:pPr>
              <w:spacing w:after="0" w:line="240" w:lineRule="auto"/>
              <w:jc w:val="both"/>
              <w:rPr>
                <w:rFonts w:ascii="Times New Roman" w:eastAsia="Times New Roman" w:hAnsi="Times New Roman" w:cs="Times New Roman"/>
                <w:iCs/>
                <w:sz w:val="24"/>
                <w:szCs w:val="24"/>
                <w:lang w:eastAsia="lv-LV"/>
              </w:rPr>
            </w:pPr>
            <w:r w:rsidRPr="008D3DE0">
              <w:rPr>
                <w:rFonts w:ascii="Times New Roman" w:eastAsia="Times New Roman" w:hAnsi="Times New Roman" w:cs="Times New Roman"/>
                <w:iCs/>
                <w:sz w:val="24"/>
                <w:szCs w:val="24"/>
                <w:lang w:eastAsia="lv-LV"/>
              </w:rPr>
              <w:t xml:space="preserve">Projekta izstrādes gaitā tika saņemts Latvijas Finanšu nozares asociācijas viedoklis par </w:t>
            </w:r>
            <w:r>
              <w:rPr>
                <w:rFonts w:ascii="Times New Roman" w:eastAsia="Times New Roman" w:hAnsi="Times New Roman" w:cs="Times New Roman"/>
                <w:iCs/>
                <w:sz w:val="24"/>
                <w:szCs w:val="24"/>
                <w:lang w:eastAsia="lv-LV"/>
              </w:rPr>
              <w:t>Noteikumu projektu</w:t>
            </w:r>
            <w:r w:rsidRPr="008D3DE0">
              <w:rPr>
                <w:rFonts w:ascii="Times New Roman" w:eastAsia="Times New Roman" w:hAnsi="Times New Roman" w:cs="Times New Roman"/>
                <w:iCs/>
                <w:sz w:val="24"/>
                <w:szCs w:val="24"/>
                <w:lang w:eastAsia="lv-LV"/>
              </w:rPr>
              <w:t xml:space="preserve">. Finanšu nozares asociācija atbalstīja </w:t>
            </w:r>
            <w:r>
              <w:rPr>
                <w:rFonts w:ascii="Times New Roman" w:eastAsia="Times New Roman" w:hAnsi="Times New Roman" w:cs="Times New Roman"/>
                <w:iCs/>
                <w:sz w:val="24"/>
                <w:szCs w:val="24"/>
                <w:lang w:eastAsia="lv-LV"/>
              </w:rPr>
              <w:t>Noteikumu projekta</w:t>
            </w:r>
            <w:r w:rsidRPr="008D3DE0">
              <w:rPr>
                <w:rFonts w:ascii="Times New Roman" w:eastAsia="Times New Roman" w:hAnsi="Times New Roman" w:cs="Times New Roman"/>
                <w:iCs/>
                <w:sz w:val="24"/>
                <w:szCs w:val="24"/>
                <w:lang w:eastAsia="lv-LV"/>
              </w:rPr>
              <w:t xml:space="preserve"> tālāku virzību, aicinot precizēt </w:t>
            </w:r>
            <w:r>
              <w:rPr>
                <w:rFonts w:ascii="Times New Roman" w:eastAsia="Times New Roman" w:hAnsi="Times New Roman" w:cs="Times New Roman"/>
                <w:iCs/>
                <w:sz w:val="24"/>
                <w:szCs w:val="24"/>
                <w:lang w:eastAsia="lv-LV"/>
              </w:rPr>
              <w:t xml:space="preserve">Noteikumu projekta </w:t>
            </w:r>
            <w:r w:rsidRPr="008D3DE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17.punktu</w:t>
            </w:r>
            <w:r w:rsidRPr="008D3DE0">
              <w:rPr>
                <w:rFonts w:ascii="Times New Roman" w:eastAsia="Times New Roman" w:hAnsi="Times New Roman" w:cs="Times New Roman"/>
                <w:iCs/>
                <w:sz w:val="24"/>
                <w:szCs w:val="24"/>
                <w:lang w:eastAsia="lv-LV"/>
              </w:rPr>
              <w:t xml:space="preserve">, paredzot piemērotu pārejas periodu informācijas iekļaušanas par individuālā seifa pakalpojuma saņēmējiem kontu reģistrā. Priekšlikumi tika ņemti vērā un Finanšu nozares asociācija atbalstīja </w:t>
            </w:r>
            <w:r>
              <w:rPr>
                <w:rFonts w:ascii="Times New Roman" w:eastAsia="Times New Roman" w:hAnsi="Times New Roman" w:cs="Times New Roman"/>
                <w:iCs/>
                <w:sz w:val="24"/>
                <w:szCs w:val="24"/>
                <w:lang w:eastAsia="lv-LV"/>
              </w:rPr>
              <w:t>Noteikumu projekta</w:t>
            </w:r>
            <w:r w:rsidRPr="008D3DE0">
              <w:rPr>
                <w:rFonts w:ascii="Times New Roman" w:eastAsia="Times New Roman" w:hAnsi="Times New Roman" w:cs="Times New Roman"/>
                <w:iCs/>
                <w:sz w:val="24"/>
                <w:szCs w:val="24"/>
                <w:lang w:eastAsia="lv-LV"/>
              </w:rPr>
              <w:t xml:space="preserve"> tālāku virzību bez iebildumiem un priekšlikumiem.</w:t>
            </w:r>
          </w:p>
        </w:tc>
      </w:tr>
      <w:tr w:rsidR="001D6A6E" w:rsidRPr="001D6A6E" w14:paraId="1020B874"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35CC145"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2810" w:type="dxa"/>
            <w:tcBorders>
              <w:top w:val="outset" w:sz="6" w:space="0" w:color="auto"/>
              <w:left w:val="outset" w:sz="6" w:space="0" w:color="auto"/>
              <w:bottom w:val="outset" w:sz="6" w:space="0" w:color="auto"/>
              <w:right w:val="outset" w:sz="6" w:space="0" w:color="auto"/>
            </w:tcBorders>
            <w:hideMark/>
          </w:tcPr>
          <w:p w14:paraId="786F51E0"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A4F390" w14:textId="77777777" w:rsidR="00E5323B" w:rsidRPr="001D6A6E" w:rsidRDefault="00E84856"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Nav. </w:t>
            </w:r>
          </w:p>
        </w:tc>
      </w:tr>
    </w:tbl>
    <w:p w14:paraId="5250E526"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689A06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73C6B0"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7DBD8A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EFE8C5"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C1CDFE"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087000" w14:textId="77777777" w:rsidR="00E5323B" w:rsidRPr="001D6A6E" w:rsidRDefault="001C5332" w:rsidP="001C53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Pr="001C5332">
              <w:rPr>
                <w:rFonts w:ascii="Times New Roman" w:eastAsia="Times New Roman" w:hAnsi="Times New Roman" w:cs="Times New Roman"/>
                <w:iCs/>
                <w:sz w:val="24"/>
                <w:szCs w:val="24"/>
                <w:lang w:eastAsia="lv-LV"/>
              </w:rPr>
              <w:t>ieņēmu dienests, Valsts policija, Ģenerālprokuratūra, Korupcijas novēršanas un apkarošanas birojs, Noziedzīgi iegūtu līdzekļu legalizācijas novēršanas dienests, Finanšu un kapitāla tirgus komisija, Latvijas Banka, zvērināti tiesu izpildītāji, zvērināti</w:t>
            </w:r>
            <w:r>
              <w:rPr>
                <w:rFonts w:ascii="Times New Roman" w:eastAsia="Times New Roman" w:hAnsi="Times New Roman" w:cs="Times New Roman"/>
                <w:iCs/>
                <w:sz w:val="24"/>
                <w:szCs w:val="24"/>
                <w:lang w:eastAsia="lv-LV"/>
              </w:rPr>
              <w:t xml:space="preserve"> </w:t>
            </w:r>
            <w:r w:rsidRPr="001C5332">
              <w:rPr>
                <w:rFonts w:ascii="Times New Roman" w:eastAsia="Times New Roman" w:hAnsi="Times New Roman" w:cs="Times New Roman"/>
                <w:iCs/>
                <w:sz w:val="24"/>
                <w:szCs w:val="24"/>
                <w:lang w:eastAsia="lv-LV"/>
              </w:rPr>
              <w:t>notāri, tiesas, operatīvās darbības subjekti un izmeklēšanas iestādes, pašvaldības</w:t>
            </w:r>
            <w:r w:rsidR="00D95754">
              <w:rPr>
                <w:rFonts w:ascii="Times New Roman" w:eastAsia="Times New Roman" w:hAnsi="Times New Roman" w:cs="Times New Roman"/>
                <w:iCs/>
                <w:sz w:val="24"/>
                <w:szCs w:val="24"/>
                <w:lang w:eastAsia="lv-LV"/>
              </w:rPr>
              <w:t>, PTAC</w:t>
            </w:r>
            <w:r>
              <w:rPr>
                <w:rFonts w:ascii="Times New Roman" w:eastAsia="Times New Roman" w:hAnsi="Times New Roman" w:cs="Times New Roman"/>
                <w:iCs/>
                <w:sz w:val="24"/>
                <w:szCs w:val="24"/>
                <w:lang w:eastAsia="lv-LV"/>
              </w:rPr>
              <w:t>.</w:t>
            </w:r>
          </w:p>
        </w:tc>
      </w:tr>
      <w:tr w:rsidR="00E5323B" w:rsidRPr="00536A4B" w14:paraId="127202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88ECD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F2B61D"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04177C9" w14:textId="5E8855E6" w:rsidR="00927902" w:rsidRPr="00927902" w:rsidRDefault="00316A39" w:rsidP="00927902">
            <w:pPr>
              <w:spacing w:after="0" w:line="240" w:lineRule="auto"/>
              <w:jc w:val="both"/>
              <w:rPr>
                <w:rFonts w:ascii="Times New Roman" w:eastAsia="Times New Roman" w:hAnsi="Times New Roman" w:cs="Times New Roman"/>
                <w:iCs/>
                <w:sz w:val="24"/>
                <w:szCs w:val="24"/>
                <w:lang w:eastAsia="lv-LV"/>
              </w:rPr>
            </w:pPr>
            <w:r w:rsidRPr="00927902">
              <w:rPr>
                <w:rFonts w:ascii="Times New Roman" w:eastAsia="Times New Roman" w:hAnsi="Times New Roman" w:cs="Times New Roman"/>
                <w:iCs/>
                <w:sz w:val="24"/>
                <w:szCs w:val="24"/>
                <w:lang w:eastAsia="lv-LV"/>
              </w:rPr>
              <w:t>Projekta izpilde neietekmē pārvaldes funkcijas</w:t>
            </w:r>
            <w:r>
              <w:rPr>
                <w:rFonts w:ascii="Times New Roman" w:eastAsia="Times New Roman" w:hAnsi="Times New Roman" w:cs="Times New Roman"/>
                <w:iCs/>
                <w:sz w:val="24"/>
                <w:szCs w:val="24"/>
                <w:lang w:eastAsia="lv-LV"/>
              </w:rPr>
              <w:t xml:space="preserve"> un institucionālo struktūru. </w:t>
            </w:r>
            <w:r w:rsidRPr="00927902">
              <w:rPr>
                <w:rFonts w:ascii="Times New Roman" w:eastAsia="Times New Roman" w:hAnsi="Times New Roman" w:cs="Times New Roman"/>
                <w:iCs/>
                <w:sz w:val="24"/>
                <w:szCs w:val="24"/>
                <w:lang w:eastAsia="lv-LV"/>
              </w:rPr>
              <w:t xml:space="preserve"> </w:t>
            </w:r>
            <w:r w:rsidR="00927902" w:rsidRPr="00927902">
              <w:rPr>
                <w:rFonts w:ascii="Times New Roman" w:eastAsia="Times New Roman" w:hAnsi="Times New Roman" w:cs="Times New Roman"/>
                <w:iCs/>
                <w:sz w:val="24"/>
                <w:szCs w:val="24"/>
                <w:lang w:eastAsia="lv-LV"/>
              </w:rPr>
              <w:t xml:space="preserve">Nav plānota jaunu institūciju izveide, esošu institūciju likvidācija vai reorganizācija. </w:t>
            </w:r>
          </w:p>
          <w:p w14:paraId="6DC3FA9B" w14:textId="3F9EF444" w:rsidR="00316A39" w:rsidRPr="005F43EC" w:rsidRDefault="00316A39" w:rsidP="007C420B">
            <w:pPr>
              <w:spacing w:after="0" w:line="240" w:lineRule="auto"/>
              <w:jc w:val="both"/>
              <w:rPr>
                <w:rFonts w:ascii="Times New Roman" w:eastAsia="Times New Roman" w:hAnsi="Times New Roman" w:cs="Times New Roman"/>
                <w:iCs/>
                <w:sz w:val="24"/>
                <w:szCs w:val="24"/>
                <w:lang w:eastAsia="lv-LV"/>
              </w:rPr>
            </w:pPr>
          </w:p>
        </w:tc>
      </w:tr>
      <w:tr w:rsidR="00E5323B" w:rsidRPr="00536A4B" w14:paraId="0FAFC3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C46171"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DB0DE9"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B15FA9" w14:textId="755341B9" w:rsidR="00E5323B" w:rsidRPr="001D6A6E" w:rsidRDefault="008139B4" w:rsidP="008139B4">
            <w:pPr>
              <w:spacing w:after="0" w:line="240" w:lineRule="auto"/>
              <w:jc w:val="both"/>
              <w:rPr>
                <w:rFonts w:ascii="Times New Roman" w:eastAsia="Times New Roman" w:hAnsi="Times New Roman" w:cs="Times New Roman"/>
                <w:iCs/>
                <w:sz w:val="24"/>
                <w:szCs w:val="24"/>
                <w:lang w:eastAsia="lv-LV"/>
              </w:rPr>
            </w:pPr>
            <w:r w:rsidRPr="008139B4">
              <w:rPr>
                <w:rFonts w:ascii="Times New Roman" w:eastAsia="Times New Roman" w:hAnsi="Times New Roman" w:cs="Times New Roman"/>
                <w:iCs/>
                <w:sz w:val="24"/>
                <w:szCs w:val="24"/>
                <w:lang w:eastAsia="lv-LV"/>
              </w:rPr>
              <w:t>Informācija par</w:t>
            </w:r>
            <w:r>
              <w:rPr>
                <w:rFonts w:ascii="Times New Roman" w:eastAsia="Times New Roman" w:hAnsi="Times New Roman" w:cs="Times New Roman"/>
                <w:iCs/>
                <w:sz w:val="24"/>
                <w:szCs w:val="24"/>
                <w:lang w:eastAsia="lv-LV"/>
              </w:rPr>
              <w:t xml:space="preserve"> Noteikumu projekta</w:t>
            </w:r>
            <w:r w:rsidRPr="008139B4">
              <w:rPr>
                <w:rFonts w:ascii="Times New Roman" w:eastAsia="Times New Roman" w:hAnsi="Times New Roman" w:cs="Times New Roman"/>
                <w:iCs/>
                <w:sz w:val="24"/>
                <w:szCs w:val="24"/>
                <w:lang w:eastAsia="lv-LV"/>
              </w:rPr>
              <w:t xml:space="preserve"> ietekmi uz valsts budžetu un pašvaldību budžetiem ietverta</w:t>
            </w:r>
            <w:r w:rsidR="00F85BC2">
              <w:rPr>
                <w:rFonts w:ascii="Times New Roman" w:eastAsia="Times New Roman" w:hAnsi="Times New Roman" w:cs="Times New Roman"/>
                <w:iCs/>
                <w:sz w:val="24"/>
                <w:szCs w:val="24"/>
                <w:lang w:eastAsia="lv-LV"/>
              </w:rPr>
              <w:t xml:space="preserve"> saistītā</w:t>
            </w:r>
            <w:r w:rsidRPr="008139B4">
              <w:rPr>
                <w:rFonts w:ascii="Times New Roman" w:eastAsia="Times New Roman" w:hAnsi="Times New Roman" w:cs="Times New Roman"/>
                <w:iCs/>
                <w:sz w:val="24"/>
                <w:szCs w:val="24"/>
                <w:lang w:eastAsia="lv-LV"/>
              </w:rPr>
              <w:t xml:space="preserve"> likumprojekta „Grozījumi Kontu reģistra </w:t>
            </w:r>
            <w:r>
              <w:rPr>
                <w:rFonts w:ascii="Times New Roman" w:eastAsia="Times New Roman" w:hAnsi="Times New Roman" w:cs="Times New Roman"/>
                <w:iCs/>
                <w:sz w:val="24"/>
                <w:szCs w:val="24"/>
                <w:lang w:eastAsia="lv-LV"/>
              </w:rPr>
              <w:t xml:space="preserve">likumā” anotācijas III sadaļā. </w:t>
            </w:r>
          </w:p>
        </w:tc>
      </w:tr>
    </w:tbl>
    <w:p w14:paraId="64DFFEBF" w14:textId="77777777" w:rsidR="00C25B49" w:rsidRPr="00536A4B" w:rsidRDefault="00C25B49" w:rsidP="00894C55">
      <w:pPr>
        <w:spacing w:after="0" w:line="240" w:lineRule="auto"/>
        <w:rPr>
          <w:rFonts w:ascii="Times New Roman" w:hAnsi="Times New Roman" w:cs="Times New Roman"/>
          <w:sz w:val="28"/>
          <w:szCs w:val="28"/>
        </w:rPr>
      </w:pPr>
    </w:p>
    <w:p w14:paraId="003CDE53" w14:textId="77777777" w:rsidR="00E5323B" w:rsidRPr="00536A4B" w:rsidRDefault="00E5323B" w:rsidP="00894C55">
      <w:pPr>
        <w:spacing w:after="0" w:line="240" w:lineRule="auto"/>
        <w:rPr>
          <w:rFonts w:ascii="Times New Roman" w:hAnsi="Times New Roman" w:cs="Times New Roman"/>
          <w:sz w:val="28"/>
          <w:szCs w:val="28"/>
        </w:rPr>
      </w:pPr>
    </w:p>
    <w:p w14:paraId="3A29D013" w14:textId="77777777" w:rsidR="00894C55" w:rsidRDefault="001D6A6E" w:rsidP="00894C55">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J.Reirs</w:t>
      </w:r>
    </w:p>
    <w:p w14:paraId="71202C09" w14:textId="77777777" w:rsidR="00E42112" w:rsidRDefault="00E42112" w:rsidP="00894C55">
      <w:pPr>
        <w:tabs>
          <w:tab w:val="left" w:pos="6237"/>
        </w:tabs>
        <w:spacing w:after="0" w:line="240" w:lineRule="auto"/>
        <w:ind w:firstLine="720"/>
        <w:rPr>
          <w:rFonts w:ascii="Times New Roman" w:hAnsi="Times New Roman" w:cs="Times New Roman"/>
          <w:sz w:val="24"/>
          <w:szCs w:val="24"/>
        </w:rPr>
      </w:pPr>
    </w:p>
    <w:p w14:paraId="7A465A44" w14:textId="1E88FE10" w:rsidR="00E42112" w:rsidRPr="005F43EC" w:rsidRDefault="00E42112" w:rsidP="007C4658">
      <w:pPr>
        <w:tabs>
          <w:tab w:val="left" w:pos="6379"/>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14:paraId="7801CC6D" w14:textId="77777777" w:rsidR="00894C55" w:rsidRPr="00536A4B" w:rsidRDefault="00894C55" w:rsidP="00894C55">
      <w:pPr>
        <w:spacing w:after="0" w:line="240" w:lineRule="auto"/>
        <w:ind w:firstLine="720"/>
        <w:rPr>
          <w:rFonts w:ascii="Times New Roman" w:hAnsi="Times New Roman" w:cs="Times New Roman"/>
          <w:sz w:val="28"/>
          <w:szCs w:val="28"/>
        </w:rPr>
      </w:pPr>
    </w:p>
    <w:p w14:paraId="780C56D3" w14:textId="77777777" w:rsidR="00894C55" w:rsidRPr="00536A4B" w:rsidRDefault="00894C55" w:rsidP="00894C55">
      <w:pPr>
        <w:spacing w:after="0" w:line="240" w:lineRule="auto"/>
        <w:ind w:firstLine="720"/>
        <w:rPr>
          <w:rFonts w:ascii="Times New Roman" w:hAnsi="Times New Roman" w:cs="Times New Roman"/>
          <w:sz w:val="28"/>
          <w:szCs w:val="28"/>
        </w:rPr>
      </w:pPr>
    </w:p>
    <w:p w14:paraId="1A431D5F" w14:textId="0D61BCFF" w:rsidR="00894C55" w:rsidRPr="00536A4B" w:rsidRDefault="00F85BC2" w:rsidP="00F85BC2">
      <w:pPr>
        <w:tabs>
          <w:tab w:val="left" w:pos="62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1BCA8F52" w14:textId="77777777"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44E8ED0B"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D5F6" w14:textId="77777777" w:rsidR="001D0CC7" w:rsidRDefault="001D0CC7" w:rsidP="00894C55">
      <w:pPr>
        <w:spacing w:after="0" w:line="240" w:lineRule="auto"/>
      </w:pPr>
      <w:r>
        <w:separator/>
      </w:r>
    </w:p>
  </w:endnote>
  <w:endnote w:type="continuationSeparator" w:id="0">
    <w:p w14:paraId="2B429802" w14:textId="77777777" w:rsidR="001D0CC7" w:rsidRDefault="001D0CC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3525" w14:textId="793AC824" w:rsidR="004B0B49" w:rsidRPr="00F92355" w:rsidRDefault="004B0B49" w:rsidP="00F92355">
    <w:pPr>
      <w:pStyle w:val="Footer"/>
    </w:pPr>
    <w:r>
      <w:rPr>
        <w:rFonts w:ascii="Times New Roman" w:hAnsi="Times New Roman" w:cs="Times New Roman"/>
        <w:sz w:val="20"/>
        <w:szCs w:val="20"/>
      </w:rPr>
      <w:t>FMAnot_</w:t>
    </w:r>
    <w:r w:rsidR="00F85BC2">
      <w:rPr>
        <w:rFonts w:ascii="Times New Roman" w:hAnsi="Times New Roman" w:cs="Times New Roman"/>
        <w:sz w:val="20"/>
        <w:szCs w:val="20"/>
      </w:rPr>
      <w:t>0910</w:t>
    </w:r>
    <w:r w:rsidRPr="00F92355">
      <w:rPr>
        <w:rFonts w:ascii="Times New Roman" w:hAnsi="Times New Roman" w:cs="Times New Roman"/>
        <w:sz w:val="20"/>
        <w:szCs w:val="20"/>
      </w:rPr>
      <w:t>19_kontu_reg_not_groz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6D81" w14:textId="41421A2B" w:rsidR="004B0B49" w:rsidRPr="009A2654" w:rsidRDefault="00F85BC2">
    <w:pPr>
      <w:pStyle w:val="Footer"/>
      <w:rPr>
        <w:rFonts w:ascii="Times New Roman" w:hAnsi="Times New Roman" w:cs="Times New Roman"/>
        <w:sz w:val="20"/>
        <w:szCs w:val="20"/>
      </w:rPr>
    </w:pPr>
    <w:r>
      <w:rPr>
        <w:rFonts w:ascii="Times New Roman" w:hAnsi="Times New Roman" w:cs="Times New Roman"/>
        <w:sz w:val="20"/>
        <w:szCs w:val="20"/>
      </w:rPr>
      <w:t>FMAnot_0910</w:t>
    </w:r>
    <w:r w:rsidR="004B0B49">
      <w:rPr>
        <w:rFonts w:ascii="Times New Roman" w:hAnsi="Times New Roman" w:cs="Times New Roman"/>
        <w:sz w:val="20"/>
        <w:szCs w:val="20"/>
      </w:rPr>
      <w:t>19_kontu_reg_not_groz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5897A" w14:textId="77777777" w:rsidR="001D0CC7" w:rsidRDefault="001D0CC7" w:rsidP="00894C55">
      <w:pPr>
        <w:spacing w:after="0" w:line="240" w:lineRule="auto"/>
      </w:pPr>
      <w:r>
        <w:separator/>
      </w:r>
    </w:p>
  </w:footnote>
  <w:footnote w:type="continuationSeparator" w:id="0">
    <w:p w14:paraId="2C94ACB1" w14:textId="77777777" w:rsidR="001D0CC7" w:rsidRDefault="001D0CC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96DE69" w14:textId="0DAB9D1D" w:rsidR="004B0B49" w:rsidRPr="00C25B49" w:rsidRDefault="004B0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2AE6">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6D1DD9"/>
    <w:multiLevelType w:val="hybridMultilevel"/>
    <w:tmpl w:val="54CEDD2C"/>
    <w:lvl w:ilvl="0" w:tplc="0344BC3A">
      <w:numFmt w:val="bullet"/>
      <w:lvlText w:val="-"/>
      <w:lvlJc w:val="left"/>
      <w:pPr>
        <w:ind w:left="1080" w:hanging="360"/>
      </w:pPr>
      <w:rPr>
        <w:rFonts w:ascii="Times New Roman" w:eastAsia="Times New Roman" w:hAnsi="Times New Roman" w:cs="Times New Roman" w:hint="default"/>
      </w:rPr>
    </w:lvl>
    <w:lvl w:ilvl="1" w:tplc="A3FC86C2" w:tentative="1">
      <w:start w:val="1"/>
      <w:numFmt w:val="bullet"/>
      <w:lvlText w:val="o"/>
      <w:lvlJc w:val="left"/>
      <w:pPr>
        <w:ind w:left="1800" w:hanging="360"/>
      </w:pPr>
      <w:rPr>
        <w:rFonts w:ascii="Courier New" w:hAnsi="Courier New" w:cs="Courier New" w:hint="default"/>
      </w:rPr>
    </w:lvl>
    <w:lvl w:ilvl="2" w:tplc="2E0E440E" w:tentative="1">
      <w:start w:val="1"/>
      <w:numFmt w:val="bullet"/>
      <w:lvlText w:val=""/>
      <w:lvlJc w:val="left"/>
      <w:pPr>
        <w:ind w:left="2520" w:hanging="360"/>
      </w:pPr>
      <w:rPr>
        <w:rFonts w:ascii="Wingdings" w:hAnsi="Wingdings" w:hint="default"/>
      </w:rPr>
    </w:lvl>
    <w:lvl w:ilvl="3" w:tplc="22522302" w:tentative="1">
      <w:start w:val="1"/>
      <w:numFmt w:val="bullet"/>
      <w:lvlText w:val=""/>
      <w:lvlJc w:val="left"/>
      <w:pPr>
        <w:ind w:left="3240" w:hanging="360"/>
      </w:pPr>
      <w:rPr>
        <w:rFonts w:ascii="Symbol" w:hAnsi="Symbol" w:hint="default"/>
      </w:rPr>
    </w:lvl>
    <w:lvl w:ilvl="4" w:tplc="9042B336" w:tentative="1">
      <w:start w:val="1"/>
      <w:numFmt w:val="bullet"/>
      <w:lvlText w:val="o"/>
      <w:lvlJc w:val="left"/>
      <w:pPr>
        <w:ind w:left="3960" w:hanging="360"/>
      </w:pPr>
      <w:rPr>
        <w:rFonts w:ascii="Courier New" w:hAnsi="Courier New" w:cs="Courier New" w:hint="default"/>
      </w:rPr>
    </w:lvl>
    <w:lvl w:ilvl="5" w:tplc="B706E2C8" w:tentative="1">
      <w:start w:val="1"/>
      <w:numFmt w:val="bullet"/>
      <w:lvlText w:val=""/>
      <w:lvlJc w:val="left"/>
      <w:pPr>
        <w:ind w:left="4680" w:hanging="360"/>
      </w:pPr>
      <w:rPr>
        <w:rFonts w:ascii="Wingdings" w:hAnsi="Wingdings" w:hint="default"/>
      </w:rPr>
    </w:lvl>
    <w:lvl w:ilvl="6" w:tplc="B92A24DC" w:tentative="1">
      <w:start w:val="1"/>
      <w:numFmt w:val="bullet"/>
      <w:lvlText w:val=""/>
      <w:lvlJc w:val="left"/>
      <w:pPr>
        <w:ind w:left="5400" w:hanging="360"/>
      </w:pPr>
      <w:rPr>
        <w:rFonts w:ascii="Symbol" w:hAnsi="Symbol" w:hint="default"/>
      </w:rPr>
    </w:lvl>
    <w:lvl w:ilvl="7" w:tplc="8F402B96" w:tentative="1">
      <w:start w:val="1"/>
      <w:numFmt w:val="bullet"/>
      <w:lvlText w:val="o"/>
      <w:lvlJc w:val="left"/>
      <w:pPr>
        <w:ind w:left="6120" w:hanging="360"/>
      </w:pPr>
      <w:rPr>
        <w:rFonts w:ascii="Courier New" w:hAnsi="Courier New" w:cs="Courier New" w:hint="default"/>
      </w:rPr>
    </w:lvl>
    <w:lvl w:ilvl="8" w:tplc="6B5AC98A" w:tentative="1">
      <w:start w:val="1"/>
      <w:numFmt w:val="bullet"/>
      <w:lvlText w:val=""/>
      <w:lvlJc w:val="left"/>
      <w:pPr>
        <w:ind w:left="6840" w:hanging="360"/>
      </w:pPr>
      <w:rPr>
        <w:rFonts w:ascii="Wingdings" w:hAnsi="Wingdings" w:hint="default"/>
      </w:rPr>
    </w:lvl>
  </w:abstractNum>
  <w:abstractNum w:abstractNumId="1"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63363E"/>
    <w:multiLevelType w:val="hybridMultilevel"/>
    <w:tmpl w:val="728CC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3B23"/>
    <w:rsid w:val="00034693"/>
    <w:rsid w:val="00043910"/>
    <w:rsid w:val="00063CC7"/>
    <w:rsid w:val="00067B36"/>
    <w:rsid w:val="00072959"/>
    <w:rsid w:val="00081C2D"/>
    <w:rsid w:val="000954AA"/>
    <w:rsid w:val="00096862"/>
    <w:rsid w:val="000A5B9F"/>
    <w:rsid w:val="000B04FD"/>
    <w:rsid w:val="000B37D8"/>
    <w:rsid w:val="000C4E9F"/>
    <w:rsid w:val="000E49AC"/>
    <w:rsid w:val="000F2B45"/>
    <w:rsid w:val="000F409C"/>
    <w:rsid w:val="000F5FC5"/>
    <w:rsid w:val="00105906"/>
    <w:rsid w:val="00112E6C"/>
    <w:rsid w:val="001232E9"/>
    <w:rsid w:val="0012798D"/>
    <w:rsid w:val="00136407"/>
    <w:rsid w:val="00136AFF"/>
    <w:rsid w:val="001408AF"/>
    <w:rsid w:val="001478EA"/>
    <w:rsid w:val="001517AB"/>
    <w:rsid w:val="001529CD"/>
    <w:rsid w:val="00171AD1"/>
    <w:rsid w:val="001B1B66"/>
    <w:rsid w:val="001C45BA"/>
    <w:rsid w:val="001C5332"/>
    <w:rsid w:val="001D0CC7"/>
    <w:rsid w:val="001D6A6E"/>
    <w:rsid w:val="001F2A66"/>
    <w:rsid w:val="00205114"/>
    <w:rsid w:val="002360A6"/>
    <w:rsid w:val="00237C7A"/>
    <w:rsid w:val="00243426"/>
    <w:rsid w:val="00265A56"/>
    <w:rsid w:val="002740C6"/>
    <w:rsid w:val="00274AB3"/>
    <w:rsid w:val="002A03EF"/>
    <w:rsid w:val="002C0DA7"/>
    <w:rsid w:val="002D10F5"/>
    <w:rsid w:val="002D4717"/>
    <w:rsid w:val="002D64F7"/>
    <w:rsid w:val="002E1C05"/>
    <w:rsid w:val="002F4E93"/>
    <w:rsid w:val="00306EE4"/>
    <w:rsid w:val="00316A39"/>
    <w:rsid w:val="003255EE"/>
    <w:rsid w:val="00346063"/>
    <w:rsid w:val="003518BF"/>
    <w:rsid w:val="0036675D"/>
    <w:rsid w:val="00372F09"/>
    <w:rsid w:val="00392685"/>
    <w:rsid w:val="003B0BF9"/>
    <w:rsid w:val="003E0791"/>
    <w:rsid w:val="003F28AC"/>
    <w:rsid w:val="00426405"/>
    <w:rsid w:val="00430556"/>
    <w:rsid w:val="004454FE"/>
    <w:rsid w:val="00456CA5"/>
    <w:rsid w:val="00456E40"/>
    <w:rsid w:val="00457001"/>
    <w:rsid w:val="00471F27"/>
    <w:rsid w:val="004A2BAC"/>
    <w:rsid w:val="004B0B49"/>
    <w:rsid w:val="004C064D"/>
    <w:rsid w:val="004C2EA4"/>
    <w:rsid w:val="004E218B"/>
    <w:rsid w:val="004F69FF"/>
    <w:rsid w:val="005014AD"/>
    <w:rsid w:val="0050178F"/>
    <w:rsid w:val="005076FB"/>
    <w:rsid w:val="0052269E"/>
    <w:rsid w:val="005244E3"/>
    <w:rsid w:val="00536A4B"/>
    <w:rsid w:val="0054608A"/>
    <w:rsid w:val="005561F5"/>
    <w:rsid w:val="005673E4"/>
    <w:rsid w:val="00584C61"/>
    <w:rsid w:val="005D3E91"/>
    <w:rsid w:val="005D5B8C"/>
    <w:rsid w:val="005F43EC"/>
    <w:rsid w:val="0061509E"/>
    <w:rsid w:val="00624F03"/>
    <w:rsid w:val="006275E1"/>
    <w:rsid w:val="006371DD"/>
    <w:rsid w:val="00641CB8"/>
    <w:rsid w:val="00655F2C"/>
    <w:rsid w:val="00670D49"/>
    <w:rsid w:val="006A196E"/>
    <w:rsid w:val="006A3D44"/>
    <w:rsid w:val="006D0002"/>
    <w:rsid w:val="006E1081"/>
    <w:rsid w:val="006F4D2B"/>
    <w:rsid w:val="00720585"/>
    <w:rsid w:val="0073278F"/>
    <w:rsid w:val="00733806"/>
    <w:rsid w:val="0074196A"/>
    <w:rsid w:val="00765888"/>
    <w:rsid w:val="00773AF6"/>
    <w:rsid w:val="007800FF"/>
    <w:rsid w:val="00781A7F"/>
    <w:rsid w:val="00783726"/>
    <w:rsid w:val="00795F71"/>
    <w:rsid w:val="00797373"/>
    <w:rsid w:val="00797621"/>
    <w:rsid w:val="007C420B"/>
    <w:rsid w:val="007C4658"/>
    <w:rsid w:val="007D16D4"/>
    <w:rsid w:val="007D58F9"/>
    <w:rsid w:val="007E5F7A"/>
    <w:rsid w:val="007E73AB"/>
    <w:rsid w:val="007F341B"/>
    <w:rsid w:val="00811FA2"/>
    <w:rsid w:val="00812156"/>
    <w:rsid w:val="008139B4"/>
    <w:rsid w:val="00816C11"/>
    <w:rsid w:val="00821454"/>
    <w:rsid w:val="0084672D"/>
    <w:rsid w:val="008527B2"/>
    <w:rsid w:val="008766EA"/>
    <w:rsid w:val="008909CA"/>
    <w:rsid w:val="00894C55"/>
    <w:rsid w:val="008A2D71"/>
    <w:rsid w:val="008A7189"/>
    <w:rsid w:val="008A7DDB"/>
    <w:rsid w:val="008B4295"/>
    <w:rsid w:val="008D3DE0"/>
    <w:rsid w:val="008E50C1"/>
    <w:rsid w:val="008E7203"/>
    <w:rsid w:val="008F6ED3"/>
    <w:rsid w:val="00927902"/>
    <w:rsid w:val="0093387C"/>
    <w:rsid w:val="00961A78"/>
    <w:rsid w:val="0097758C"/>
    <w:rsid w:val="00980224"/>
    <w:rsid w:val="00991653"/>
    <w:rsid w:val="0099357C"/>
    <w:rsid w:val="009A2654"/>
    <w:rsid w:val="009D7E17"/>
    <w:rsid w:val="009F26D3"/>
    <w:rsid w:val="00A05530"/>
    <w:rsid w:val="00A10FC3"/>
    <w:rsid w:val="00A26551"/>
    <w:rsid w:val="00A27C81"/>
    <w:rsid w:val="00A30AA0"/>
    <w:rsid w:val="00A6073E"/>
    <w:rsid w:val="00A92B51"/>
    <w:rsid w:val="00A96955"/>
    <w:rsid w:val="00AA11C4"/>
    <w:rsid w:val="00AA4A71"/>
    <w:rsid w:val="00AC15C7"/>
    <w:rsid w:val="00AD224F"/>
    <w:rsid w:val="00AD6749"/>
    <w:rsid w:val="00AE01EA"/>
    <w:rsid w:val="00AE193F"/>
    <w:rsid w:val="00AE2AE6"/>
    <w:rsid w:val="00AE406A"/>
    <w:rsid w:val="00AE5567"/>
    <w:rsid w:val="00AF1239"/>
    <w:rsid w:val="00AF75A7"/>
    <w:rsid w:val="00B04816"/>
    <w:rsid w:val="00B16480"/>
    <w:rsid w:val="00B2165C"/>
    <w:rsid w:val="00B2710B"/>
    <w:rsid w:val="00B47387"/>
    <w:rsid w:val="00B5658A"/>
    <w:rsid w:val="00B750BB"/>
    <w:rsid w:val="00B81831"/>
    <w:rsid w:val="00BA20AA"/>
    <w:rsid w:val="00BA35B1"/>
    <w:rsid w:val="00BB05F3"/>
    <w:rsid w:val="00BB2070"/>
    <w:rsid w:val="00BB3548"/>
    <w:rsid w:val="00BC5956"/>
    <w:rsid w:val="00BD4425"/>
    <w:rsid w:val="00BE1172"/>
    <w:rsid w:val="00BE1EA9"/>
    <w:rsid w:val="00C25B49"/>
    <w:rsid w:val="00C41A23"/>
    <w:rsid w:val="00C60775"/>
    <w:rsid w:val="00C87FE4"/>
    <w:rsid w:val="00CA7B76"/>
    <w:rsid w:val="00CC0D2D"/>
    <w:rsid w:val="00CC5BD5"/>
    <w:rsid w:val="00CD1360"/>
    <w:rsid w:val="00CD1E0B"/>
    <w:rsid w:val="00CE5657"/>
    <w:rsid w:val="00D02288"/>
    <w:rsid w:val="00D052DB"/>
    <w:rsid w:val="00D133F8"/>
    <w:rsid w:val="00D14A3E"/>
    <w:rsid w:val="00D3720D"/>
    <w:rsid w:val="00D43894"/>
    <w:rsid w:val="00D65E5A"/>
    <w:rsid w:val="00D74314"/>
    <w:rsid w:val="00D77F2E"/>
    <w:rsid w:val="00D8612A"/>
    <w:rsid w:val="00D95754"/>
    <w:rsid w:val="00DA1649"/>
    <w:rsid w:val="00DA19C8"/>
    <w:rsid w:val="00DB5540"/>
    <w:rsid w:val="00DE6186"/>
    <w:rsid w:val="00E007CB"/>
    <w:rsid w:val="00E2099B"/>
    <w:rsid w:val="00E30575"/>
    <w:rsid w:val="00E32853"/>
    <w:rsid w:val="00E35081"/>
    <w:rsid w:val="00E3716B"/>
    <w:rsid w:val="00E42112"/>
    <w:rsid w:val="00E5323B"/>
    <w:rsid w:val="00E726C2"/>
    <w:rsid w:val="00E72921"/>
    <w:rsid w:val="00E84856"/>
    <w:rsid w:val="00E8749E"/>
    <w:rsid w:val="00E90C01"/>
    <w:rsid w:val="00EA3865"/>
    <w:rsid w:val="00EA486E"/>
    <w:rsid w:val="00EB4509"/>
    <w:rsid w:val="00EC6244"/>
    <w:rsid w:val="00ED6C70"/>
    <w:rsid w:val="00F1321B"/>
    <w:rsid w:val="00F31178"/>
    <w:rsid w:val="00F504E5"/>
    <w:rsid w:val="00F507E8"/>
    <w:rsid w:val="00F57B0C"/>
    <w:rsid w:val="00F63AD6"/>
    <w:rsid w:val="00F73FAF"/>
    <w:rsid w:val="00F859B2"/>
    <w:rsid w:val="00F85BC2"/>
    <w:rsid w:val="00F85FB9"/>
    <w:rsid w:val="00F92355"/>
    <w:rsid w:val="00FB08A4"/>
    <w:rsid w:val="00FC4E83"/>
    <w:rsid w:val="00FC535A"/>
    <w:rsid w:val="00FD3E41"/>
    <w:rsid w:val="00FE56E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DE6B"/>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8022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80224"/>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316A39"/>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100416884">
      <w:bodyDiv w:val="1"/>
      <w:marLeft w:val="0"/>
      <w:marRight w:val="0"/>
      <w:marTop w:val="0"/>
      <w:marBottom w:val="0"/>
      <w:divBdr>
        <w:top w:val="none" w:sz="0" w:space="0" w:color="auto"/>
        <w:left w:val="none" w:sz="0" w:space="0" w:color="auto"/>
        <w:bottom w:val="none" w:sz="0" w:space="0" w:color="auto"/>
        <w:right w:val="none" w:sz="0" w:space="0" w:color="auto"/>
      </w:divBdr>
    </w:div>
    <w:div w:id="13203860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finansu_tirgus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124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FC6E-7AEF-41EA-AACF-6EE7D595E62E}">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8387100-3BB1-48B0-82BB-40BAF3494E53}">
  <ds:schemaRefs>
    <ds:schemaRef ds:uri="http://schemas.microsoft.com/sharepoint/v3/contenttype/forms"/>
  </ds:schemaRefs>
</ds:datastoreItem>
</file>

<file path=customXml/itemProps3.xml><?xml version="1.0" encoding="utf-8"?>
<ds:datastoreItem xmlns:ds="http://schemas.openxmlformats.org/officeDocument/2006/customXml" ds:itemID="{E586C2F7-5A8C-4F67-833D-59772521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2F447-7F63-4C97-A3C7-B5E773EC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11675</Words>
  <Characters>6655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28.marta noteikumos Nr. 186 „Kārtība, kādā kredītiestāde, krājaizdevu sabiedrība un maksājumu pakalpojumu sniedzējs sniedz informāciju kontu reģistram un kontu reģistra (...)" anotācija</vt:lpstr>
    </vt:vector>
  </TitlesOfParts>
  <Company>Finanšu ministrija</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28.marta noteikumos Nr. 186 „Kārtība, kādā kredītiestāde, krājaizdevu sabiedrība un maksājumu pakalpojumu sniedzējs sniedz informāciju kontu reģistram un kontu reģistra (...)" anotācija</dc:title>
  <dc:subject>Anotācija</dc:subject>
  <dc:creator>K. Ziediņš (FTPD)</dc:creator>
  <dc:description>67095600, kristaps.ziedins@fm.gov.lv</dc:description>
  <cp:lastModifiedBy>Inguna Dancīte</cp:lastModifiedBy>
  <cp:revision>2</cp:revision>
  <dcterms:created xsi:type="dcterms:W3CDTF">2019-10-11T12:51:00Z</dcterms:created>
  <dcterms:modified xsi:type="dcterms:W3CDTF">2019-10-11T12:51:00Z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