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25AFB" w14:textId="77777777" w:rsidR="00894C55" w:rsidRPr="00536A4B" w:rsidRDefault="00536A4B" w:rsidP="00536A4B">
      <w:pPr>
        <w:shd w:val="clear" w:color="auto" w:fill="FFFFFF"/>
        <w:spacing w:after="0" w:line="240" w:lineRule="auto"/>
        <w:jc w:val="center"/>
        <w:rPr>
          <w:rFonts w:ascii="Times New Roman" w:eastAsia="Times New Roman" w:hAnsi="Times New Roman" w:cs="Times New Roman"/>
          <w:sz w:val="28"/>
          <w:szCs w:val="28"/>
          <w:lang w:eastAsia="lv-LV"/>
        </w:rPr>
      </w:pPr>
      <w:r w:rsidRPr="00536A4B">
        <w:rPr>
          <w:rFonts w:ascii="Times New Roman" w:eastAsia="Times New Roman" w:hAnsi="Times New Roman" w:cs="Times New Roman"/>
          <w:b/>
          <w:bCs/>
          <w:sz w:val="28"/>
          <w:szCs w:val="28"/>
          <w:lang w:eastAsia="lv-LV"/>
        </w:rPr>
        <w:t>Likumprojekta „Grozījumi Maksājumu pakalpojumu un elektroniskās naudas likumā”</w:t>
      </w:r>
      <w:r w:rsidR="003B0BF9" w:rsidRPr="00536A4B">
        <w:rPr>
          <w:rFonts w:ascii="Times New Roman" w:eastAsia="Times New Roman" w:hAnsi="Times New Roman" w:cs="Times New Roman"/>
          <w:b/>
          <w:bCs/>
          <w:sz w:val="28"/>
          <w:szCs w:val="28"/>
          <w:lang w:eastAsia="lv-LV"/>
        </w:rPr>
        <w:br/>
      </w:r>
      <w:r w:rsidR="00894C55" w:rsidRPr="00536A4B">
        <w:rPr>
          <w:rFonts w:ascii="Times New Roman" w:eastAsia="Times New Roman" w:hAnsi="Times New Roman" w:cs="Times New Roman"/>
          <w:b/>
          <w:bCs/>
          <w:sz w:val="28"/>
          <w:szCs w:val="28"/>
          <w:lang w:eastAsia="lv-LV"/>
        </w:rPr>
        <w:t>sākotnējās ietekmes novērtējuma ziņojums (anotācija)</w:t>
      </w:r>
    </w:p>
    <w:p w14:paraId="52091D55" w14:textId="77777777" w:rsidR="00E5323B" w:rsidRPr="00536A4B"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E5323B" w:rsidRPr="00237C7A" w14:paraId="08E0A9A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B73107" w14:textId="77777777" w:rsidR="00655F2C" w:rsidRPr="00237C7A" w:rsidRDefault="00E5323B" w:rsidP="00DB10C4">
            <w:pPr>
              <w:spacing w:after="0" w:line="240" w:lineRule="auto"/>
              <w:jc w:val="center"/>
              <w:rPr>
                <w:rFonts w:ascii="Times New Roman" w:eastAsia="Times New Roman" w:hAnsi="Times New Roman" w:cs="Times New Roman"/>
                <w:b/>
                <w:bCs/>
                <w:iCs/>
                <w:sz w:val="24"/>
                <w:szCs w:val="24"/>
                <w:lang w:eastAsia="lv-LV"/>
              </w:rPr>
            </w:pPr>
            <w:r w:rsidRPr="00237C7A">
              <w:rPr>
                <w:rFonts w:ascii="Times New Roman" w:eastAsia="Times New Roman" w:hAnsi="Times New Roman" w:cs="Times New Roman"/>
                <w:b/>
                <w:bCs/>
                <w:iCs/>
                <w:sz w:val="24"/>
                <w:szCs w:val="24"/>
                <w:lang w:eastAsia="lv-LV"/>
              </w:rPr>
              <w:t>Tiesību akta projekta anotācijas kopsavilkums</w:t>
            </w:r>
          </w:p>
        </w:tc>
      </w:tr>
      <w:tr w:rsidR="00E5323B" w:rsidRPr="00237C7A" w14:paraId="53BA9227" w14:textId="77777777" w:rsidTr="001264B9">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2DD8D916"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hideMark/>
          </w:tcPr>
          <w:p w14:paraId="730CF908" w14:textId="13970175" w:rsidR="00E5323B" w:rsidRPr="00985B37" w:rsidRDefault="002C494B" w:rsidP="009D647F">
            <w:pPr>
              <w:spacing w:after="0" w:line="240" w:lineRule="auto"/>
              <w:jc w:val="both"/>
              <w:rPr>
                <w:rFonts w:ascii="Times New Roman" w:eastAsia="Times New Roman" w:hAnsi="Times New Roman" w:cs="Times New Roman"/>
                <w:bCs/>
                <w:iCs/>
                <w:sz w:val="24"/>
                <w:szCs w:val="24"/>
                <w:lang w:eastAsia="lv-LV"/>
              </w:rPr>
            </w:pPr>
            <w:r w:rsidRPr="002C494B">
              <w:rPr>
                <w:rFonts w:ascii="Times New Roman" w:eastAsia="Times New Roman" w:hAnsi="Times New Roman" w:cs="Times New Roman"/>
                <w:bCs/>
                <w:iCs/>
                <w:sz w:val="24"/>
                <w:szCs w:val="24"/>
                <w:lang w:eastAsia="lv-LV"/>
              </w:rPr>
              <w:t>Likumprojekts paredz Finanšu un kapitāla tirgus komisijai (turpmāk – FKTK) un Patērētāju tiesību aizsardzības centram (turpmāk – PTAC) tiesības nepieciešamības gadījumā uzsākt administratīvo lietu un pieņemt lēmumu, konstatējot pārkāpumus, kas rada vai var radīt būtisku kaitējumu maksājumu pakalpojumu izmantotāju vai elektroniskās naudas lietotāju grupas (kolektīvajām), kā arī atsevišķu pakalpojumu lietotāju un patērētāju interesēm, piemērojot sankcijas arī maksājumu pakalpojumu izmantotājiem un elektroniskās naudas turētājiem, kas ar savu rīcību pārkāpj Eiropas Savienības tieši piemērojamo tiesību aktu maksājumu pakalpojumu un elektroniskās naudas jomā prasības</w:t>
            </w:r>
            <w:r>
              <w:rPr>
                <w:rFonts w:ascii="Times New Roman" w:eastAsia="Times New Roman" w:hAnsi="Times New Roman" w:cs="Times New Roman"/>
                <w:bCs/>
                <w:iCs/>
                <w:sz w:val="24"/>
                <w:szCs w:val="24"/>
                <w:lang w:eastAsia="lv-LV"/>
              </w:rPr>
              <w:t>.</w:t>
            </w:r>
            <w:r w:rsidR="00985B37">
              <w:rPr>
                <w:rFonts w:ascii="Times New Roman" w:eastAsia="Times New Roman" w:hAnsi="Times New Roman" w:cs="Times New Roman"/>
                <w:bCs/>
                <w:iCs/>
                <w:sz w:val="24"/>
                <w:szCs w:val="24"/>
                <w:lang w:eastAsia="lv-LV"/>
              </w:rPr>
              <w:t xml:space="preserve"> </w:t>
            </w:r>
            <w:r w:rsidR="00E934D6">
              <w:rPr>
                <w:rFonts w:ascii="Times New Roman" w:eastAsia="Times New Roman" w:hAnsi="Times New Roman" w:cs="Times New Roman"/>
                <w:bCs/>
                <w:iCs/>
                <w:sz w:val="24"/>
                <w:szCs w:val="24"/>
                <w:lang w:eastAsia="lv-LV"/>
              </w:rPr>
              <w:t>Likumprojekts</w:t>
            </w:r>
            <w:r w:rsidR="00985B37" w:rsidRPr="00985B37">
              <w:rPr>
                <w:rFonts w:ascii="Times New Roman" w:eastAsia="Times New Roman" w:hAnsi="Times New Roman" w:cs="Times New Roman"/>
                <w:bCs/>
                <w:iCs/>
                <w:sz w:val="24"/>
                <w:szCs w:val="24"/>
                <w:lang w:eastAsia="lv-LV"/>
              </w:rPr>
              <w:t xml:space="preserve"> stājas spēkā nākamajā dienā pēc izsludināšanas.</w:t>
            </w:r>
            <w:bookmarkStart w:id="0" w:name="_GoBack"/>
            <w:bookmarkEnd w:id="0"/>
          </w:p>
        </w:tc>
      </w:tr>
    </w:tbl>
    <w:p w14:paraId="3785D1E3"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2677"/>
        <w:gridCol w:w="5803"/>
      </w:tblGrid>
      <w:tr w:rsidR="00E5323B" w:rsidRPr="00237C7A" w14:paraId="41716C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D1C4A3" w14:textId="77777777" w:rsidR="00655F2C" w:rsidRPr="00237C7A" w:rsidRDefault="00E5323B" w:rsidP="001478EA">
            <w:pPr>
              <w:spacing w:after="0" w:line="240" w:lineRule="auto"/>
              <w:jc w:val="center"/>
              <w:rPr>
                <w:rFonts w:ascii="Times New Roman" w:eastAsia="Times New Roman" w:hAnsi="Times New Roman" w:cs="Times New Roman"/>
                <w:b/>
                <w:bCs/>
                <w:iCs/>
                <w:sz w:val="24"/>
                <w:szCs w:val="24"/>
                <w:lang w:eastAsia="lv-LV"/>
              </w:rPr>
            </w:pPr>
            <w:r w:rsidRPr="00237C7A">
              <w:rPr>
                <w:rFonts w:ascii="Times New Roman" w:eastAsia="Times New Roman" w:hAnsi="Times New Roman" w:cs="Times New Roman"/>
                <w:b/>
                <w:bCs/>
                <w:iCs/>
                <w:sz w:val="24"/>
                <w:szCs w:val="24"/>
                <w:lang w:eastAsia="lv-LV"/>
              </w:rPr>
              <w:t>I. Tiesību akta projekta izstrādes nepieciešamība</w:t>
            </w:r>
          </w:p>
        </w:tc>
      </w:tr>
      <w:tr w:rsidR="00E5323B" w:rsidRPr="00237C7A" w14:paraId="6959318A" w14:textId="77777777" w:rsidTr="001264B9">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75CF2D9"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1.</w:t>
            </w:r>
          </w:p>
        </w:tc>
        <w:tc>
          <w:tcPr>
            <w:tcW w:w="1462" w:type="pct"/>
            <w:tcBorders>
              <w:top w:val="outset" w:sz="6" w:space="0" w:color="auto"/>
              <w:left w:val="outset" w:sz="6" w:space="0" w:color="auto"/>
              <w:bottom w:val="outset" w:sz="6" w:space="0" w:color="auto"/>
              <w:right w:val="outset" w:sz="6" w:space="0" w:color="auto"/>
            </w:tcBorders>
            <w:hideMark/>
          </w:tcPr>
          <w:p w14:paraId="03DD4215"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Pamatojums</w:t>
            </w:r>
          </w:p>
        </w:tc>
        <w:tc>
          <w:tcPr>
            <w:tcW w:w="3179" w:type="pct"/>
            <w:tcBorders>
              <w:top w:val="outset" w:sz="6" w:space="0" w:color="auto"/>
              <w:left w:val="outset" w:sz="6" w:space="0" w:color="auto"/>
              <w:bottom w:val="outset" w:sz="6" w:space="0" w:color="auto"/>
              <w:right w:val="outset" w:sz="6" w:space="0" w:color="auto"/>
            </w:tcBorders>
            <w:hideMark/>
          </w:tcPr>
          <w:p w14:paraId="5A3CCB89" w14:textId="67089790" w:rsidR="00E5323B" w:rsidRPr="00237C7A" w:rsidRDefault="00536A4B" w:rsidP="009D647F">
            <w:pPr>
              <w:spacing w:after="0" w:line="240" w:lineRule="auto"/>
              <w:jc w:val="both"/>
              <w:rPr>
                <w:rFonts w:ascii="Times New Roman" w:eastAsia="Times New Roman" w:hAnsi="Times New Roman" w:cs="Times New Roman"/>
                <w:b/>
                <w:bCs/>
                <w:iCs/>
                <w:sz w:val="24"/>
                <w:szCs w:val="24"/>
                <w:lang w:eastAsia="lv-LV"/>
              </w:rPr>
            </w:pPr>
            <w:r w:rsidRPr="00237C7A">
              <w:rPr>
                <w:rFonts w:ascii="Times New Roman" w:eastAsia="Times New Roman" w:hAnsi="Times New Roman" w:cs="Times New Roman"/>
                <w:bCs/>
                <w:iCs/>
                <w:sz w:val="24"/>
                <w:szCs w:val="24"/>
                <w:lang w:eastAsia="lv-LV"/>
              </w:rPr>
              <w:t xml:space="preserve">Likumprojekts „Grozījumi Maksājumu pakalpojumu un elektroniskās naudas likumā” (turpmāk – Likumprojekts) izstrādāts atbilstoši </w:t>
            </w:r>
            <w:r w:rsidR="00286816">
              <w:rPr>
                <w:rFonts w:ascii="Times New Roman" w:eastAsia="Times New Roman" w:hAnsi="Times New Roman" w:cs="Times New Roman"/>
                <w:bCs/>
                <w:iCs/>
                <w:sz w:val="24"/>
                <w:szCs w:val="24"/>
                <w:lang w:eastAsia="lv-LV"/>
              </w:rPr>
              <w:t xml:space="preserve">2019.gada 30.aprīļa </w:t>
            </w:r>
            <w:r w:rsidR="009F26D3" w:rsidRPr="00237C7A">
              <w:rPr>
                <w:rFonts w:ascii="Times New Roman" w:eastAsia="Times New Roman" w:hAnsi="Times New Roman" w:cs="Times New Roman"/>
                <w:bCs/>
                <w:iCs/>
                <w:sz w:val="24"/>
                <w:szCs w:val="24"/>
                <w:lang w:eastAsia="lv-LV"/>
              </w:rPr>
              <w:t xml:space="preserve"> Ministru kabineta sēdē</w:t>
            </w:r>
            <w:r w:rsidR="008E7203" w:rsidRPr="00237C7A">
              <w:rPr>
                <w:rFonts w:ascii="Times New Roman" w:eastAsia="Times New Roman" w:hAnsi="Times New Roman" w:cs="Times New Roman"/>
                <w:bCs/>
                <w:iCs/>
                <w:sz w:val="24"/>
                <w:szCs w:val="24"/>
                <w:lang w:eastAsia="lv-LV"/>
              </w:rPr>
              <w:t xml:space="preserve"> </w:t>
            </w:r>
            <w:r w:rsidR="008E7203" w:rsidRPr="00237C7A">
              <w:rPr>
                <w:rFonts w:ascii="Times New Roman" w:hAnsi="Times New Roman" w:cs="Times New Roman"/>
                <w:spacing w:val="-2"/>
                <w:sz w:val="24"/>
                <w:szCs w:val="24"/>
                <w:shd w:val="clear" w:color="auto" w:fill="FFFFFF"/>
              </w:rPr>
              <w:t>(prot. Nr.22 29.§)</w:t>
            </w:r>
            <w:r w:rsidR="009F26D3" w:rsidRPr="00237C7A">
              <w:rPr>
                <w:rFonts w:ascii="Times New Roman" w:eastAsia="Times New Roman" w:hAnsi="Times New Roman" w:cs="Times New Roman"/>
                <w:bCs/>
                <w:iCs/>
                <w:sz w:val="24"/>
                <w:szCs w:val="24"/>
                <w:lang w:eastAsia="lv-LV"/>
              </w:rPr>
              <w:t xml:space="preserve"> </w:t>
            </w:r>
            <w:r w:rsidRPr="00237C7A">
              <w:rPr>
                <w:rFonts w:ascii="Times New Roman" w:eastAsia="Times New Roman" w:hAnsi="Times New Roman" w:cs="Times New Roman"/>
                <w:bCs/>
                <w:iCs/>
                <w:sz w:val="24"/>
                <w:szCs w:val="24"/>
                <w:lang w:eastAsia="lv-LV"/>
              </w:rPr>
              <w:t xml:space="preserve">apstiprinātajai  Finanšu ministrijas sagatavotajai </w:t>
            </w:r>
            <w:proofErr w:type="spellStart"/>
            <w:r w:rsidRPr="00237C7A">
              <w:rPr>
                <w:rFonts w:ascii="Times New Roman" w:eastAsia="Times New Roman" w:hAnsi="Times New Roman" w:cs="Times New Roman"/>
                <w:bCs/>
                <w:iCs/>
                <w:sz w:val="24"/>
                <w:szCs w:val="24"/>
                <w:lang w:eastAsia="lv-LV"/>
              </w:rPr>
              <w:t>nostājai</w:t>
            </w:r>
            <w:proofErr w:type="spellEnd"/>
            <w:r w:rsidRPr="00237C7A">
              <w:rPr>
                <w:rFonts w:ascii="Times New Roman" w:eastAsia="Times New Roman" w:hAnsi="Times New Roman" w:cs="Times New Roman"/>
                <w:bCs/>
                <w:iCs/>
                <w:sz w:val="24"/>
                <w:szCs w:val="24"/>
                <w:lang w:eastAsia="lv-LV"/>
              </w:rPr>
              <w:t xml:space="preserve"> uz Eiropas Komisijas</w:t>
            </w:r>
            <w:r w:rsidR="00F83813">
              <w:rPr>
                <w:rFonts w:ascii="Times New Roman" w:eastAsia="Times New Roman" w:hAnsi="Times New Roman" w:cs="Times New Roman"/>
                <w:bCs/>
                <w:iCs/>
                <w:sz w:val="24"/>
                <w:szCs w:val="24"/>
                <w:lang w:eastAsia="lv-LV"/>
              </w:rPr>
              <w:t xml:space="preserve"> (turpmāk – Komisija)</w:t>
            </w:r>
            <w:r w:rsidRPr="00237C7A">
              <w:rPr>
                <w:rFonts w:ascii="Times New Roman" w:eastAsia="Times New Roman" w:hAnsi="Times New Roman" w:cs="Times New Roman"/>
                <w:bCs/>
                <w:iCs/>
                <w:sz w:val="24"/>
                <w:szCs w:val="24"/>
                <w:lang w:eastAsia="lv-LV"/>
              </w:rPr>
              <w:t xml:space="preserve"> 2019.gada 7.marta formālo paziņojumu pārkāpuma procedūras lietā </w:t>
            </w:r>
            <w:r w:rsidR="009F26D3" w:rsidRPr="00237C7A">
              <w:rPr>
                <w:rFonts w:ascii="Times New Roman" w:eastAsia="Times New Roman" w:hAnsi="Times New Roman" w:cs="Times New Roman"/>
                <w:bCs/>
                <w:iCs/>
                <w:sz w:val="24"/>
                <w:szCs w:val="24"/>
                <w:lang w:eastAsia="lv-LV"/>
              </w:rPr>
              <w:t>Nr.2019/2045 (turpmāk – Nostāja). Nostājas 2</w:t>
            </w:r>
            <w:r w:rsidR="002A03EF">
              <w:rPr>
                <w:rFonts w:ascii="Times New Roman" w:eastAsia="Times New Roman" w:hAnsi="Times New Roman" w:cs="Times New Roman"/>
                <w:bCs/>
                <w:iCs/>
                <w:sz w:val="24"/>
                <w:szCs w:val="24"/>
                <w:lang w:eastAsia="lv-LV"/>
              </w:rPr>
              <w:t>.</w:t>
            </w:r>
            <w:r w:rsidR="009F26D3" w:rsidRPr="00237C7A">
              <w:rPr>
                <w:rFonts w:ascii="Times New Roman" w:eastAsia="Times New Roman" w:hAnsi="Times New Roman" w:cs="Times New Roman"/>
                <w:bCs/>
                <w:iCs/>
                <w:sz w:val="24"/>
                <w:szCs w:val="24"/>
                <w:lang w:eastAsia="lv-LV"/>
              </w:rPr>
              <w:t>3.</w:t>
            </w:r>
            <w:r w:rsidR="002A03EF">
              <w:rPr>
                <w:rFonts w:ascii="Times New Roman" w:eastAsia="Times New Roman" w:hAnsi="Times New Roman" w:cs="Times New Roman"/>
                <w:bCs/>
                <w:iCs/>
                <w:sz w:val="24"/>
                <w:szCs w:val="24"/>
                <w:lang w:eastAsia="lv-LV"/>
              </w:rPr>
              <w:t>apakš</w:t>
            </w:r>
            <w:r w:rsidR="009F26D3" w:rsidRPr="00237C7A">
              <w:rPr>
                <w:rFonts w:ascii="Times New Roman" w:eastAsia="Times New Roman" w:hAnsi="Times New Roman" w:cs="Times New Roman"/>
                <w:bCs/>
                <w:iCs/>
                <w:sz w:val="24"/>
                <w:szCs w:val="24"/>
                <w:lang w:eastAsia="lv-LV"/>
              </w:rPr>
              <w:t>punkts paredz</w:t>
            </w:r>
            <w:r w:rsidR="00286816">
              <w:rPr>
                <w:rFonts w:ascii="Times New Roman" w:eastAsia="Times New Roman" w:hAnsi="Times New Roman" w:cs="Times New Roman"/>
                <w:bCs/>
                <w:iCs/>
                <w:sz w:val="24"/>
                <w:szCs w:val="24"/>
                <w:lang w:eastAsia="lv-LV"/>
              </w:rPr>
              <w:t xml:space="preserve">, ka, </w:t>
            </w:r>
            <w:r w:rsidR="009F26D3" w:rsidRPr="00237C7A">
              <w:rPr>
                <w:rFonts w:ascii="Times New Roman" w:eastAsia="Times New Roman" w:hAnsi="Times New Roman" w:cs="Times New Roman"/>
                <w:bCs/>
                <w:iCs/>
                <w:sz w:val="24"/>
                <w:szCs w:val="24"/>
                <w:lang w:eastAsia="lv-LV"/>
              </w:rPr>
              <w:t xml:space="preserve">lai novērstu </w:t>
            </w:r>
            <w:r w:rsidR="00F83813">
              <w:rPr>
                <w:rFonts w:ascii="Times New Roman" w:eastAsia="Times New Roman" w:hAnsi="Times New Roman" w:cs="Times New Roman"/>
                <w:bCs/>
                <w:iCs/>
                <w:sz w:val="24"/>
                <w:szCs w:val="24"/>
                <w:lang w:eastAsia="lv-LV"/>
              </w:rPr>
              <w:t>Komisijas</w:t>
            </w:r>
            <w:r w:rsidR="009F26D3" w:rsidRPr="00237C7A">
              <w:rPr>
                <w:rFonts w:ascii="Times New Roman" w:eastAsia="Times New Roman" w:hAnsi="Times New Roman" w:cs="Times New Roman"/>
                <w:bCs/>
                <w:iCs/>
                <w:sz w:val="24"/>
                <w:szCs w:val="24"/>
                <w:lang w:eastAsia="lv-LV"/>
              </w:rPr>
              <w:t xml:space="preserve"> konstatētos pārkāpumus, Latvija, ne vēlāk kā līdz 2019.gada 1.novembrim, izdarīs </w:t>
            </w:r>
            <w:r w:rsidR="00BB2070" w:rsidRPr="00237C7A">
              <w:rPr>
                <w:rFonts w:ascii="Times New Roman" w:eastAsia="Times New Roman" w:hAnsi="Times New Roman" w:cs="Times New Roman"/>
                <w:bCs/>
                <w:iCs/>
                <w:sz w:val="24"/>
                <w:szCs w:val="24"/>
                <w:lang w:eastAsia="lv-LV"/>
              </w:rPr>
              <w:t xml:space="preserve">atbilstošus grozījumus Maksājumu pakalpojumu un elektroniskās naudas likumā (turpmāk – Likums), nodrošinot Eiropas Parlamenta un Padomes 2012.gada 14.marta Regulas (ES) Nr.260/2012, ar ko nosaka tehniskās un darbības prasības kredīta pārvedumiem un tiešā debeta maksājumiem </w:t>
            </w:r>
            <w:proofErr w:type="spellStart"/>
            <w:r w:rsidR="00BB2070" w:rsidRPr="00237C7A">
              <w:rPr>
                <w:rFonts w:ascii="Times New Roman" w:eastAsia="Times New Roman" w:hAnsi="Times New Roman" w:cs="Times New Roman"/>
                <w:bCs/>
                <w:i/>
                <w:iCs/>
                <w:sz w:val="24"/>
                <w:szCs w:val="24"/>
                <w:lang w:eastAsia="lv-LV"/>
              </w:rPr>
              <w:t>euro</w:t>
            </w:r>
            <w:proofErr w:type="spellEnd"/>
            <w:r w:rsidR="00BB2070" w:rsidRPr="00237C7A">
              <w:rPr>
                <w:rFonts w:ascii="Times New Roman" w:eastAsia="Times New Roman" w:hAnsi="Times New Roman" w:cs="Times New Roman"/>
                <w:bCs/>
                <w:i/>
                <w:iCs/>
                <w:sz w:val="24"/>
                <w:szCs w:val="24"/>
                <w:lang w:eastAsia="lv-LV"/>
              </w:rPr>
              <w:t xml:space="preserve"> </w:t>
            </w:r>
            <w:r w:rsidR="00BB2070" w:rsidRPr="00237C7A">
              <w:rPr>
                <w:rFonts w:ascii="Times New Roman" w:eastAsia="Times New Roman" w:hAnsi="Times New Roman" w:cs="Times New Roman"/>
                <w:bCs/>
                <w:iCs/>
                <w:sz w:val="24"/>
                <w:szCs w:val="24"/>
                <w:lang w:eastAsia="lv-LV"/>
              </w:rPr>
              <w:t xml:space="preserve">un groza Regulu (EK) Nr. 924/2009 (turpmāk – </w:t>
            </w:r>
            <w:r w:rsidR="00200A23">
              <w:rPr>
                <w:rFonts w:ascii="Times New Roman" w:eastAsia="Times New Roman" w:hAnsi="Times New Roman" w:cs="Times New Roman"/>
                <w:bCs/>
                <w:iCs/>
                <w:sz w:val="24"/>
                <w:szCs w:val="24"/>
                <w:lang w:eastAsia="lv-LV"/>
              </w:rPr>
              <w:t xml:space="preserve">Regula </w:t>
            </w:r>
            <w:r w:rsidR="00200A23" w:rsidRPr="00200A23">
              <w:rPr>
                <w:rFonts w:ascii="Times New Roman" w:eastAsia="Times New Roman" w:hAnsi="Times New Roman" w:cs="Times New Roman"/>
                <w:bCs/>
                <w:iCs/>
                <w:sz w:val="24"/>
                <w:szCs w:val="24"/>
                <w:lang w:eastAsia="lv-LV"/>
              </w:rPr>
              <w:t>Nr.260/2012</w:t>
            </w:r>
            <w:r w:rsidR="00BB2070" w:rsidRPr="00237C7A">
              <w:rPr>
                <w:rFonts w:ascii="Times New Roman" w:eastAsia="Times New Roman" w:hAnsi="Times New Roman" w:cs="Times New Roman"/>
                <w:bCs/>
                <w:iCs/>
                <w:sz w:val="24"/>
                <w:szCs w:val="24"/>
                <w:lang w:eastAsia="lv-LV"/>
              </w:rPr>
              <w:t>) 10.</w:t>
            </w:r>
            <w:r w:rsidR="002A03EF">
              <w:rPr>
                <w:rFonts w:ascii="Times New Roman" w:eastAsia="Times New Roman" w:hAnsi="Times New Roman" w:cs="Times New Roman"/>
                <w:bCs/>
                <w:iCs/>
                <w:sz w:val="24"/>
                <w:szCs w:val="24"/>
                <w:lang w:eastAsia="lv-LV"/>
              </w:rPr>
              <w:t xml:space="preserve"> </w:t>
            </w:r>
            <w:r w:rsidR="00BB2070" w:rsidRPr="00237C7A">
              <w:rPr>
                <w:rFonts w:ascii="Times New Roman" w:eastAsia="Times New Roman" w:hAnsi="Times New Roman" w:cs="Times New Roman"/>
                <w:bCs/>
                <w:iCs/>
                <w:sz w:val="24"/>
                <w:szCs w:val="24"/>
                <w:lang w:eastAsia="lv-LV"/>
              </w:rPr>
              <w:t xml:space="preserve">un 11.pantā noteiktos pienākumus attiecībā uz sūdzībām par maksājumu pakalpojumu lietotāju, kas, pārkāpjot </w:t>
            </w:r>
            <w:r w:rsidR="00200A23" w:rsidRPr="00200A23">
              <w:rPr>
                <w:rFonts w:ascii="Times New Roman" w:eastAsia="Times New Roman" w:hAnsi="Times New Roman" w:cs="Times New Roman"/>
                <w:bCs/>
                <w:iCs/>
                <w:sz w:val="24"/>
                <w:szCs w:val="24"/>
                <w:lang w:eastAsia="lv-LV"/>
              </w:rPr>
              <w:t>Regula</w:t>
            </w:r>
            <w:r w:rsidR="00200A23">
              <w:rPr>
                <w:rFonts w:ascii="Times New Roman" w:eastAsia="Times New Roman" w:hAnsi="Times New Roman" w:cs="Times New Roman"/>
                <w:bCs/>
                <w:iCs/>
                <w:sz w:val="24"/>
                <w:szCs w:val="24"/>
                <w:lang w:eastAsia="lv-LV"/>
              </w:rPr>
              <w:t>s</w:t>
            </w:r>
            <w:r w:rsidR="00200A23" w:rsidRPr="00200A23">
              <w:rPr>
                <w:rFonts w:ascii="Times New Roman" w:eastAsia="Times New Roman" w:hAnsi="Times New Roman" w:cs="Times New Roman"/>
                <w:bCs/>
                <w:iCs/>
                <w:sz w:val="24"/>
                <w:szCs w:val="24"/>
                <w:lang w:eastAsia="lv-LV"/>
              </w:rPr>
              <w:t xml:space="preserve"> Nr.260/2012</w:t>
            </w:r>
            <w:r w:rsidR="00200A23">
              <w:rPr>
                <w:rFonts w:ascii="Times New Roman" w:eastAsia="Times New Roman" w:hAnsi="Times New Roman" w:cs="Times New Roman"/>
                <w:bCs/>
                <w:iCs/>
                <w:sz w:val="24"/>
                <w:szCs w:val="24"/>
                <w:lang w:eastAsia="lv-LV"/>
              </w:rPr>
              <w:t xml:space="preserve"> </w:t>
            </w:r>
            <w:r w:rsidR="00BB2070" w:rsidRPr="00237C7A">
              <w:rPr>
                <w:rFonts w:ascii="Times New Roman" w:eastAsia="Times New Roman" w:hAnsi="Times New Roman" w:cs="Times New Roman"/>
                <w:bCs/>
                <w:iCs/>
                <w:sz w:val="24"/>
                <w:szCs w:val="24"/>
                <w:lang w:eastAsia="lv-LV"/>
              </w:rPr>
              <w:t xml:space="preserve">9.pantu, nepieņem kredīta pārvedumus un tiešos debetus no kontiem citās Eiropas Savienības dalībvalstīs, kā arī paredzot </w:t>
            </w:r>
            <w:r w:rsidR="002C494B">
              <w:rPr>
                <w:rFonts w:ascii="Times New Roman" w:eastAsia="Times New Roman" w:hAnsi="Times New Roman" w:cs="Times New Roman"/>
                <w:bCs/>
                <w:iCs/>
                <w:sz w:val="24"/>
                <w:szCs w:val="24"/>
                <w:lang w:eastAsia="lv-LV"/>
              </w:rPr>
              <w:t>FKTK</w:t>
            </w:r>
            <w:r w:rsidR="003921AA">
              <w:rPr>
                <w:rFonts w:ascii="Times New Roman" w:eastAsia="Times New Roman" w:hAnsi="Times New Roman" w:cs="Times New Roman"/>
                <w:bCs/>
                <w:iCs/>
                <w:sz w:val="24"/>
                <w:szCs w:val="24"/>
                <w:lang w:eastAsia="lv-LV"/>
              </w:rPr>
              <w:t xml:space="preserve"> un </w:t>
            </w:r>
            <w:r w:rsidR="002C494B">
              <w:rPr>
                <w:rFonts w:ascii="Times New Roman" w:eastAsia="Times New Roman" w:hAnsi="Times New Roman" w:cs="Times New Roman"/>
                <w:bCs/>
                <w:iCs/>
                <w:sz w:val="24"/>
                <w:szCs w:val="24"/>
                <w:lang w:eastAsia="lv-LV"/>
              </w:rPr>
              <w:t>PTAC</w:t>
            </w:r>
            <w:r w:rsidR="00BB2070" w:rsidRPr="00237C7A">
              <w:rPr>
                <w:rFonts w:ascii="Times New Roman" w:eastAsia="Times New Roman" w:hAnsi="Times New Roman" w:cs="Times New Roman"/>
                <w:bCs/>
                <w:iCs/>
                <w:sz w:val="24"/>
                <w:szCs w:val="24"/>
                <w:lang w:eastAsia="lv-LV"/>
              </w:rPr>
              <w:t xml:space="preserve"> </w:t>
            </w:r>
            <w:r w:rsidR="00BF7196">
              <w:rPr>
                <w:rFonts w:ascii="Times New Roman" w:eastAsia="Times New Roman" w:hAnsi="Times New Roman" w:cs="Times New Roman"/>
                <w:bCs/>
                <w:iCs/>
                <w:sz w:val="24"/>
                <w:szCs w:val="24"/>
                <w:lang w:eastAsia="lv-LV"/>
              </w:rPr>
              <w:t>tiesības</w:t>
            </w:r>
            <w:r w:rsidR="00BB2070" w:rsidRPr="00237C7A">
              <w:rPr>
                <w:rFonts w:ascii="Times New Roman" w:eastAsia="Times New Roman" w:hAnsi="Times New Roman" w:cs="Times New Roman"/>
                <w:bCs/>
                <w:iCs/>
                <w:sz w:val="24"/>
                <w:szCs w:val="24"/>
                <w:lang w:eastAsia="lv-LV"/>
              </w:rPr>
              <w:t xml:space="preserve"> </w:t>
            </w:r>
            <w:r w:rsidR="003D1F7F">
              <w:rPr>
                <w:rFonts w:ascii="Times New Roman" w:eastAsia="Times New Roman" w:hAnsi="Times New Roman" w:cs="Times New Roman"/>
                <w:bCs/>
                <w:iCs/>
                <w:sz w:val="24"/>
                <w:szCs w:val="24"/>
                <w:lang w:eastAsia="lv-LV"/>
              </w:rPr>
              <w:t xml:space="preserve">nepieciešamības gadījumā uzsākt administratīvo lietu un pieņemt lēmumu, konstatējot pārkāpumus, kas rada vai var radīt būtisku kaitējumu </w:t>
            </w:r>
            <w:r w:rsidR="00BB2070" w:rsidRPr="00237C7A">
              <w:rPr>
                <w:rFonts w:ascii="Times New Roman" w:eastAsia="Times New Roman" w:hAnsi="Times New Roman" w:cs="Times New Roman"/>
                <w:bCs/>
                <w:iCs/>
                <w:sz w:val="24"/>
                <w:szCs w:val="24"/>
                <w:lang w:eastAsia="lv-LV"/>
              </w:rPr>
              <w:t>maksājumu pakalpojumu lietotāju</w:t>
            </w:r>
            <w:r w:rsidR="003D1F7F">
              <w:rPr>
                <w:rFonts w:ascii="Times New Roman" w:eastAsia="Times New Roman" w:hAnsi="Times New Roman" w:cs="Times New Roman"/>
                <w:bCs/>
                <w:iCs/>
                <w:sz w:val="24"/>
                <w:szCs w:val="24"/>
                <w:lang w:eastAsia="lv-LV"/>
              </w:rPr>
              <w:t xml:space="preserve"> grupas, kā arī atsevišķu pakalpojumu lietotāju un patērētāju interesēm, piemērojot sankcijas maksājumu pakalpojumu izmantotājiem un </w:t>
            </w:r>
            <w:r w:rsidR="003D1F7F">
              <w:rPr>
                <w:rFonts w:ascii="Times New Roman" w:eastAsia="Times New Roman" w:hAnsi="Times New Roman" w:cs="Times New Roman"/>
                <w:bCs/>
                <w:iCs/>
                <w:sz w:val="24"/>
                <w:szCs w:val="24"/>
                <w:lang w:eastAsia="lv-LV"/>
              </w:rPr>
              <w:lastRenderedPageBreak/>
              <w:t>elektroniskās naudas turētājiem</w:t>
            </w:r>
            <w:r w:rsidR="00BB2070" w:rsidRPr="00237C7A">
              <w:rPr>
                <w:rFonts w:ascii="Times New Roman" w:eastAsia="Times New Roman" w:hAnsi="Times New Roman" w:cs="Times New Roman"/>
                <w:bCs/>
                <w:iCs/>
                <w:sz w:val="24"/>
                <w:szCs w:val="24"/>
                <w:lang w:eastAsia="lv-LV"/>
              </w:rPr>
              <w:t>, kas ar savu rīcību pārkāpj šo normu</w:t>
            </w:r>
            <w:r w:rsidR="003D1F7F">
              <w:rPr>
                <w:rFonts w:ascii="Times New Roman" w:eastAsia="Times New Roman" w:hAnsi="Times New Roman" w:cs="Times New Roman"/>
                <w:bCs/>
                <w:iCs/>
                <w:sz w:val="24"/>
                <w:szCs w:val="24"/>
                <w:lang w:eastAsia="lv-LV"/>
              </w:rPr>
              <w:t>.</w:t>
            </w:r>
            <w:r w:rsidR="00BB2070" w:rsidRPr="00237C7A">
              <w:rPr>
                <w:rFonts w:ascii="Times New Roman" w:eastAsia="Times New Roman" w:hAnsi="Times New Roman" w:cs="Times New Roman"/>
                <w:bCs/>
                <w:iCs/>
                <w:sz w:val="24"/>
                <w:szCs w:val="24"/>
                <w:lang w:eastAsia="lv-LV"/>
              </w:rPr>
              <w:t xml:space="preserve"> </w:t>
            </w:r>
          </w:p>
        </w:tc>
      </w:tr>
      <w:tr w:rsidR="00237C7A" w:rsidRPr="00237C7A" w14:paraId="64811A32" w14:textId="77777777" w:rsidTr="001264B9">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DCE751E"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2.</w:t>
            </w:r>
          </w:p>
        </w:tc>
        <w:tc>
          <w:tcPr>
            <w:tcW w:w="1462" w:type="pct"/>
            <w:tcBorders>
              <w:top w:val="outset" w:sz="6" w:space="0" w:color="auto"/>
              <w:left w:val="outset" w:sz="6" w:space="0" w:color="auto"/>
              <w:bottom w:val="outset" w:sz="6" w:space="0" w:color="auto"/>
              <w:right w:val="outset" w:sz="6" w:space="0" w:color="auto"/>
            </w:tcBorders>
            <w:hideMark/>
          </w:tcPr>
          <w:p w14:paraId="146FCEA7"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179" w:type="pct"/>
            <w:tcBorders>
              <w:top w:val="outset" w:sz="6" w:space="0" w:color="auto"/>
              <w:left w:val="outset" w:sz="6" w:space="0" w:color="auto"/>
              <w:bottom w:val="outset" w:sz="6" w:space="0" w:color="auto"/>
              <w:right w:val="outset" w:sz="6" w:space="0" w:color="auto"/>
            </w:tcBorders>
            <w:hideMark/>
          </w:tcPr>
          <w:p w14:paraId="20578C79" w14:textId="77777777" w:rsidR="00AE01EA" w:rsidRPr="00237C7A" w:rsidRDefault="005561F5" w:rsidP="005561F5">
            <w:pPr>
              <w:spacing w:after="0" w:line="240" w:lineRule="auto"/>
              <w:jc w:val="both"/>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2019.gada martā tika saņemta Komisijas formāla</w:t>
            </w:r>
            <w:r w:rsidR="00B6422A">
              <w:rPr>
                <w:rFonts w:ascii="Times New Roman" w:eastAsia="Times New Roman" w:hAnsi="Times New Roman" w:cs="Times New Roman"/>
                <w:iCs/>
                <w:sz w:val="24"/>
                <w:szCs w:val="24"/>
                <w:lang w:eastAsia="lv-LV"/>
              </w:rPr>
              <w:t>is  paziņojums pārkāpuma procedūras lietā</w:t>
            </w:r>
            <w:r w:rsidRPr="00237C7A">
              <w:rPr>
                <w:rFonts w:ascii="Times New Roman" w:eastAsia="Times New Roman" w:hAnsi="Times New Roman" w:cs="Times New Roman"/>
                <w:iCs/>
                <w:sz w:val="24"/>
                <w:szCs w:val="24"/>
                <w:lang w:eastAsia="lv-LV"/>
              </w:rPr>
              <w:t xml:space="preserve"> N</w:t>
            </w:r>
            <w:r w:rsidR="00AE01EA" w:rsidRPr="00237C7A">
              <w:rPr>
                <w:rFonts w:ascii="Times New Roman" w:eastAsia="Times New Roman" w:hAnsi="Times New Roman" w:cs="Times New Roman"/>
                <w:iCs/>
                <w:sz w:val="24"/>
                <w:szCs w:val="24"/>
                <w:lang w:eastAsia="lv-LV"/>
              </w:rPr>
              <w:t xml:space="preserve">r.2019/2045. Tajā norādīts, ka: </w:t>
            </w:r>
          </w:p>
          <w:p w14:paraId="59B4D373" w14:textId="6EE883F0" w:rsidR="003921AA" w:rsidRDefault="00AE01EA" w:rsidP="005561F5">
            <w:pPr>
              <w:spacing w:after="0" w:line="240" w:lineRule="auto"/>
              <w:jc w:val="both"/>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1. A</w:t>
            </w:r>
            <w:r w:rsidR="005561F5" w:rsidRPr="00237C7A">
              <w:rPr>
                <w:rFonts w:ascii="Times New Roman" w:eastAsia="Times New Roman" w:hAnsi="Times New Roman" w:cs="Times New Roman"/>
                <w:iCs/>
                <w:sz w:val="24"/>
                <w:szCs w:val="24"/>
                <w:lang w:eastAsia="lv-LV"/>
              </w:rPr>
              <w:t>tbilstoši Likuma 105.pantam Patērētāju</w:t>
            </w:r>
            <w:r w:rsidR="009D7E17">
              <w:rPr>
                <w:rFonts w:ascii="Times New Roman" w:eastAsia="Times New Roman" w:hAnsi="Times New Roman" w:cs="Times New Roman"/>
                <w:iCs/>
                <w:sz w:val="24"/>
                <w:szCs w:val="24"/>
                <w:lang w:eastAsia="lv-LV"/>
              </w:rPr>
              <w:t xml:space="preserve"> tiesību</w:t>
            </w:r>
            <w:r w:rsidR="005561F5" w:rsidRPr="00237C7A">
              <w:rPr>
                <w:rFonts w:ascii="Times New Roman" w:eastAsia="Times New Roman" w:hAnsi="Times New Roman" w:cs="Times New Roman"/>
                <w:iCs/>
                <w:sz w:val="24"/>
                <w:szCs w:val="24"/>
                <w:lang w:eastAsia="lv-LV"/>
              </w:rPr>
              <w:t xml:space="preserve"> aizsardzības centrs (turpmāk – PTAC) var izskatīt </w:t>
            </w:r>
            <w:r w:rsidR="00AA4A71" w:rsidRPr="00237C7A">
              <w:rPr>
                <w:rFonts w:ascii="Times New Roman" w:eastAsia="Times New Roman" w:hAnsi="Times New Roman" w:cs="Times New Roman"/>
                <w:iCs/>
                <w:sz w:val="24"/>
                <w:szCs w:val="24"/>
                <w:lang w:eastAsia="lv-LV"/>
              </w:rPr>
              <w:t>patērētāju sūdzības, tomēr</w:t>
            </w:r>
            <w:r w:rsidR="00286816">
              <w:rPr>
                <w:rFonts w:ascii="Times New Roman" w:eastAsia="Times New Roman" w:hAnsi="Times New Roman" w:cs="Times New Roman"/>
                <w:iCs/>
                <w:sz w:val="24"/>
                <w:szCs w:val="24"/>
                <w:lang w:eastAsia="lv-LV"/>
              </w:rPr>
              <w:t>,</w:t>
            </w:r>
            <w:r w:rsidR="00AA4A71" w:rsidRPr="00237C7A">
              <w:rPr>
                <w:rFonts w:ascii="Times New Roman" w:eastAsia="Times New Roman" w:hAnsi="Times New Roman" w:cs="Times New Roman"/>
                <w:iCs/>
                <w:sz w:val="24"/>
                <w:szCs w:val="24"/>
                <w:lang w:eastAsia="lv-LV"/>
              </w:rPr>
              <w:t xml:space="preserve"> šī panta</w:t>
            </w:r>
            <w:r w:rsidR="00BF7196">
              <w:rPr>
                <w:rFonts w:ascii="Times New Roman" w:eastAsia="Times New Roman" w:hAnsi="Times New Roman" w:cs="Times New Roman"/>
                <w:iCs/>
                <w:sz w:val="24"/>
                <w:szCs w:val="24"/>
                <w:lang w:eastAsia="lv-LV"/>
              </w:rPr>
              <w:t xml:space="preserve"> ceturtajā daļā ir noteikts, ka</w:t>
            </w:r>
            <w:r w:rsidR="00AA4A71" w:rsidRPr="00237C7A">
              <w:rPr>
                <w:rFonts w:ascii="Times New Roman" w:eastAsia="Times New Roman" w:hAnsi="Times New Roman" w:cs="Times New Roman"/>
                <w:iCs/>
                <w:sz w:val="24"/>
                <w:szCs w:val="24"/>
                <w:lang w:eastAsia="lv-LV"/>
              </w:rPr>
              <w:t xml:space="preserve"> </w:t>
            </w:r>
            <w:r w:rsidR="00765888" w:rsidRPr="00237C7A">
              <w:rPr>
                <w:rFonts w:ascii="Times New Roman" w:eastAsia="Times New Roman" w:hAnsi="Times New Roman" w:cs="Times New Roman"/>
                <w:iCs/>
                <w:sz w:val="24"/>
                <w:szCs w:val="24"/>
                <w:lang w:eastAsia="lv-LV"/>
              </w:rPr>
              <w:t xml:space="preserve">tas var pieņemt lēmumu, ar kuru maksājumu pakalpojumu sniedzējam uzdod izbeigt šādu noteikumu neievērošanu tikai tad, ja </w:t>
            </w:r>
            <w:r w:rsidR="00AA4A71" w:rsidRPr="00237C7A">
              <w:rPr>
                <w:rFonts w:ascii="Times New Roman" w:eastAsia="Times New Roman" w:hAnsi="Times New Roman" w:cs="Times New Roman"/>
                <w:iCs/>
                <w:sz w:val="24"/>
                <w:szCs w:val="24"/>
                <w:lang w:eastAsia="lv-LV"/>
              </w:rPr>
              <w:t>PTAC konstatē, ka noteikumu neievērošana rada kaitējumu pa</w:t>
            </w:r>
            <w:r w:rsidR="00765888" w:rsidRPr="00237C7A">
              <w:rPr>
                <w:rFonts w:ascii="Times New Roman" w:eastAsia="Times New Roman" w:hAnsi="Times New Roman" w:cs="Times New Roman"/>
                <w:iCs/>
                <w:sz w:val="24"/>
                <w:szCs w:val="24"/>
                <w:lang w:eastAsia="lv-LV"/>
              </w:rPr>
              <w:t xml:space="preserve">tērētāju kolektīvajām interesēm. Savukārt šī panta otrā daļa nosaka, ka FKTK izskata ikvienu iesniegumu, ko pakalpojumu lietotājs, kas nav uzskatāms par patērētāju, iesniedzis attiecībā uz noteikumu neievērošanu. Tomēr FKTK ir tiesīga neuzsākt administratīvo lietu, ja nav noticis pārkāpums, kas rada būtisku kaitējumu kolektīvajām interesēm. </w:t>
            </w:r>
            <w:r w:rsidR="004A5A2E">
              <w:rPr>
                <w:rFonts w:ascii="Times New Roman" w:eastAsia="Times New Roman" w:hAnsi="Times New Roman" w:cs="Times New Roman"/>
                <w:iCs/>
                <w:sz w:val="24"/>
                <w:szCs w:val="24"/>
                <w:lang w:eastAsia="lv-LV"/>
              </w:rPr>
              <w:t>Komisija</w:t>
            </w:r>
            <w:r w:rsidR="00D62B2A">
              <w:rPr>
                <w:rFonts w:ascii="Times New Roman" w:eastAsia="Times New Roman" w:hAnsi="Times New Roman" w:cs="Times New Roman"/>
                <w:iCs/>
                <w:sz w:val="24"/>
                <w:szCs w:val="24"/>
                <w:lang w:eastAsia="lv-LV"/>
              </w:rPr>
              <w:t xml:space="preserve"> norāda, ka tas radījis situāciju, ka nav iespējams pienācīgi izskatīt sūdzības par maksājumu pakalpojumu lietotāju, kas, pārkāpjot </w:t>
            </w:r>
            <w:r w:rsidR="00200A23" w:rsidRPr="00200A23">
              <w:rPr>
                <w:rFonts w:ascii="Times New Roman" w:eastAsia="Times New Roman" w:hAnsi="Times New Roman" w:cs="Times New Roman"/>
                <w:bCs/>
                <w:iCs/>
                <w:sz w:val="24"/>
                <w:szCs w:val="24"/>
                <w:lang w:eastAsia="lv-LV"/>
              </w:rPr>
              <w:t>Regula</w:t>
            </w:r>
            <w:r w:rsidR="00200A23">
              <w:rPr>
                <w:rFonts w:ascii="Times New Roman" w:eastAsia="Times New Roman" w:hAnsi="Times New Roman" w:cs="Times New Roman"/>
                <w:bCs/>
                <w:iCs/>
                <w:sz w:val="24"/>
                <w:szCs w:val="24"/>
                <w:lang w:eastAsia="lv-LV"/>
              </w:rPr>
              <w:t>s</w:t>
            </w:r>
            <w:r w:rsidR="00200A23" w:rsidRPr="00200A23">
              <w:rPr>
                <w:rFonts w:ascii="Times New Roman" w:eastAsia="Times New Roman" w:hAnsi="Times New Roman" w:cs="Times New Roman"/>
                <w:bCs/>
                <w:iCs/>
                <w:sz w:val="24"/>
                <w:szCs w:val="24"/>
                <w:lang w:eastAsia="lv-LV"/>
              </w:rPr>
              <w:t xml:space="preserve"> Nr.260/2012</w:t>
            </w:r>
            <w:r w:rsidR="00200A23">
              <w:rPr>
                <w:rFonts w:ascii="Times New Roman" w:eastAsia="Times New Roman" w:hAnsi="Times New Roman" w:cs="Times New Roman"/>
                <w:bCs/>
                <w:iCs/>
                <w:sz w:val="24"/>
                <w:szCs w:val="24"/>
                <w:lang w:eastAsia="lv-LV"/>
              </w:rPr>
              <w:t xml:space="preserve"> </w:t>
            </w:r>
            <w:r w:rsidR="00D62B2A">
              <w:rPr>
                <w:rFonts w:ascii="Times New Roman" w:eastAsia="Times New Roman" w:hAnsi="Times New Roman" w:cs="Times New Roman"/>
                <w:iCs/>
                <w:sz w:val="24"/>
                <w:szCs w:val="24"/>
                <w:lang w:eastAsia="lv-LV"/>
              </w:rPr>
              <w:t xml:space="preserve">9.pantu, nepieņem kredīta pārvedumus </w:t>
            </w:r>
            <w:r w:rsidR="003921AA">
              <w:rPr>
                <w:rFonts w:ascii="Times New Roman" w:eastAsia="Times New Roman" w:hAnsi="Times New Roman" w:cs="Times New Roman"/>
                <w:iCs/>
                <w:sz w:val="24"/>
                <w:szCs w:val="24"/>
                <w:lang w:eastAsia="lv-LV"/>
              </w:rPr>
              <w:t>un</w:t>
            </w:r>
            <w:r w:rsidR="00D62B2A">
              <w:rPr>
                <w:rFonts w:ascii="Times New Roman" w:eastAsia="Times New Roman" w:hAnsi="Times New Roman" w:cs="Times New Roman"/>
                <w:iCs/>
                <w:sz w:val="24"/>
                <w:szCs w:val="24"/>
                <w:lang w:eastAsia="lv-LV"/>
              </w:rPr>
              <w:t xml:space="preserve"> tiešos debetus no kontiem citās Eiropas Savienības dalībvalstīs. Šobrīd FKTK nav</w:t>
            </w:r>
            <w:r w:rsidR="003921AA">
              <w:rPr>
                <w:rFonts w:ascii="Times New Roman" w:eastAsia="Times New Roman" w:hAnsi="Times New Roman" w:cs="Times New Roman"/>
                <w:iCs/>
                <w:sz w:val="24"/>
                <w:szCs w:val="24"/>
                <w:lang w:eastAsia="lv-LV"/>
              </w:rPr>
              <w:t xml:space="preserve"> tiesīga uzsākt administratīvo lietu gadījumos, kad maksājuma pakalpojuma lietotājs pieļauj pārkāpumus, kas radījis vai var </w:t>
            </w:r>
            <w:r w:rsidR="003921AA" w:rsidRPr="003921AA">
              <w:rPr>
                <w:rFonts w:ascii="Times New Roman" w:eastAsia="Times New Roman" w:hAnsi="Times New Roman" w:cs="Times New Roman"/>
                <w:iCs/>
                <w:sz w:val="24"/>
                <w:szCs w:val="24"/>
                <w:lang w:eastAsia="lv-LV"/>
              </w:rPr>
              <w:t>radīt būtisku kaitējumu atsevišķam šo pakalpojumu izmantotājam vai elektroniskās naudas turētājam</w:t>
            </w:r>
            <w:r w:rsidR="003921AA">
              <w:rPr>
                <w:rFonts w:ascii="Times New Roman" w:eastAsia="Times New Roman" w:hAnsi="Times New Roman" w:cs="Times New Roman"/>
                <w:iCs/>
                <w:sz w:val="24"/>
                <w:szCs w:val="24"/>
                <w:lang w:eastAsia="lv-LV"/>
              </w:rPr>
              <w:t>.</w:t>
            </w:r>
          </w:p>
          <w:p w14:paraId="0920C649" w14:textId="77777777" w:rsidR="00AA4A71" w:rsidRPr="00237C7A" w:rsidRDefault="00AA4A71" w:rsidP="005561F5">
            <w:pPr>
              <w:spacing w:after="0" w:line="240" w:lineRule="auto"/>
              <w:jc w:val="both"/>
              <w:rPr>
                <w:rFonts w:ascii="Times New Roman" w:eastAsia="Times New Roman" w:hAnsi="Times New Roman" w:cs="Times New Roman"/>
                <w:iCs/>
                <w:sz w:val="24"/>
                <w:szCs w:val="24"/>
                <w:lang w:eastAsia="lv-LV"/>
              </w:rPr>
            </w:pPr>
          </w:p>
          <w:p w14:paraId="49639A63" w14:textId="77777777" w:rsidR="00AE01EA" w:rsidRDefault="00AA4A71" w:rsidP="005561F5">
            <w:pPr>
              <w:spacing w:after="0" w:line="240" w:lineRule="auto"/>
              <w:jc w:val="both"/>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 xml:space="preserve">Līdz ar to Komisijas ieskatā,  Latvija, ar to, ka izraudzījusies kompetentās iestādes, kas tikai daļēji var nodrošināt </w:t>
            </w:r>
            <w:r w:rsidR="00200A23" w:rsidRPr="00200A23">
              <w:rPr>
                <w:rFonts w:ascii="Times New Roman" w:eastAsia="Times New Roman" w:hAnsi="Times New Roman" w:cs="Times New Roman"/>
                <w:bCs/>
                <w:iCs/>
                <w:sz w:val="24"/>
                <w:szCs w:val="24"/>
                <w:lang w:eastAsia="lv-LV"/>
              </w:rPr>
              <w:t>Regula</w:t>
            </w:r>
            <w:r w:rsidR="00200A23">
              <w:rPr>
                <w:rFonts w:ascii="Times New Roman" w:eastAsia="Times New Roman" w:hAnsi="Times New Roman" w:cs="Times New Roman"/>
                <w:bCs/>
                <w:iCs/>
                <w:sz w:val="24"/>
                <w:szCs w:val="24"/>
                <w:lang w:eastAsia="lv-LV"/>
              </w:rPr>
              <w:t>s</w:t>
            </w:r>
            <w:r w:rsidR="00200A23" w:rsidRPr="00200A23">
              <w:rPr>
                <w:rFonts w:ascii="Times New Roman" w:eastAsia="Times New Roman" w:hAnsi="Times New Roman" w:cs="Times New Roman"/>
                <w:bCs/>
                <w:iCs/>
                <w:sz w:val="24"/>
                <w:szCs w:val="24"/>
                <w:lang w:eastAsia="lv-LV"/>
              </w:rPr>
              <w:t xml:space="preserve"> Nr.260/2012</w:t>
            </w:r>
            <w:r w:rsidR="00200A23">
              <w:rPr>
                <w:rFonts w:ascii="Times New Roman" w:eastAsia="Times New Roman" w:hAnsi="Times New Roman" w:cs="Times New Roman"/>
                <w:bCs/>
                <w:iCs/>
                <w:sz w:val="24"/>
                <w:szCs w:val="24"/>
                <w:lang w:eastAsia="lv-LV"/>
              </w:rPr>
              <w:t xml:space="preserve"> </w:t>
            </w:r>
            <w:r w:rsidRPr="00237C7A">
              <w:rPr>
                <w:rFonts w:ascii="Times New Roman" w:eastAsia="Times New Roman" w:hAnsi="Times New Roman" w:cs="Times New Roman"/>
                <w:iCs/>
                <w:sz w:val="24"/>
                <w:szCs w:val="24"/>
                <w:lang w:eastAsia="lv-LV"/>
              </w:rPr>
              <w:t xml:space="preserve">ievērošanu, nav izpildījusi </w:t>
            </w:r>
            <w:r w:rsidR="00200A23" w:rsidRPr="00200A23">
              <w:rPr>
                <w:rFonts w:ascii="Times New Roman" w:eastAsia="Times New Roman" w:hAnsi="Times New Roman" w:cs="Times New Roman"/>
                <w:bCs/>
                <w:iCs/>
                <w:sz w:val="24"/>
                <w:szCs w:val="24"/>
                <w:lang w:eastAsia="lv-LV"/>
              </w:rPr>
              <w:t>Regula</w:t>
            </w:r>
            <w:r w:rsidR="00200A23">
              <w:rPr>
                <w:rFonts w:ascii="Times New Roman" w:eastAsia="Times New Roman" w:hAnsi="Times New Roman" w:cs="Times New Roman"/>
                <w:bCs/>
                <w:iCs/>
                <w:sz w:val="24"/>
                <w:szCs w:val="24"/>
                <w:lang w:eastAsia="lv-LV"/>
              </w:rPr>
              <w:t>s</w:t>
            </w:r>
            <w:r w:rsidR="00200A23" w:rsidRPr="00200A23">
              <w:rPr>
                <w:rFonts w:ascii="Times New Roman" w:eastAsia="Times New Roman" w:hAnsi="Times New Roman" w:cs="Times New Roman"/>
                <w:bCs/>
                <w:iCs/>
                <w:sz w:val="24"/>
                <w:szCs w:val="24"/>
                <w:lang w:eastAsia="lv-LV"/>
              </w:rPr>
              <w:t xml:space="preserve"> Nr.260/2012</w:t>
            </w:r>
            <w:r w:rsidR="00200A23">
              <w:rPr>
                <w:rFonts w:ascii="Times New Roman" w:eastAsia="Times New Roman" w:hAnsi="Times New Roman" w:cs="Times New Roman"/>
                <w:bCs/>
                <w:iCs/>
                <w:sz w:val="24"/>
                <w:szCs w:val="24"/>
                <w:lang w:eastAsia="lv-LV"/>
              </w:rPr>
              <w:t xml:space="preserve"> </w:t>
            </w:r>
            <w:r w:rsidRPr="00237C7A">
              <w:rPr>
                <w:rFonts w:ascii="Times New Roman" w:eastAsia="Times New Roman" w:hAnsi="Times New Roman" w:cs="Times New Roman"/>
                <w:iCs/>
                <w:sz w:val="24"/>
                <w:szCs w:val="24"/>
                <w:lang w:eastAsia="lv-LV"/>
              </w:rPr>
              <w:t>10. un 11.pantā noteiktos pienākumus.</w:t>
            </w:r>
          </w:p>
          <w:p w14:paraId="0D26A6D4" w14:textId="77777777" w:rsidR="009D7E17" w:rsidRPr="00237C7A" w:rsidRDefault="009D7E17" w:rsidP="005561F5">
            <w:pPr>
              <w:spacing w:after="0" w:line="240" w:lineRule="auto"/>
              <w:jc w:val="both"/>
              <w:rPr>
                <w:rFonts w:ascii="Times New Roman" w:eastAsia="Times New Roman" w:hAnsi="Times New Roman" w:cs="Times New Roman"/>
                <w:iCs/>
                <w:sz w:val="24"/>
                <w:szCs w:val="24"/>
                <w:lang w:eastAsia="lv-LV"/>
              </w:rPr>
            </w:pPr>
          </w:p>
          <w:p w14:paraId="1EDAC4D8" w14:textId="77777777" w:rsidR="00AE01EA" w:rsidRPr="00237C7A" w:rsidRDefault="00AE01EA" w:rsidP="00AE01EA">
            <w:pPr>
              <w:spacing w:after="0" w:line="240" w:lineRule="auto"/>
              <w:jc w:val="both"/>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 xml:space="preserve">2. </w:t>
            </w:r>
            <w:r w:rsidR="00200A23" w:rsidRPr="00200A23">
              <w:rPr>
                <w:rFonts w:ascii="Times New Roman" w:eastAsia="Times New Roman" w:hAnsi="Times New Roman" w:cs="Times New Roman"/>
                <w:bCs/>
                <w:iCs/>
                <w:sz w:val="24"/>
                <w:szCs w:val="24"/>
                <w:lang w:eastAsia="lv-LV"/>
              </w:rPr>
              <w:t>Regula</w:t>
            </w:r>
            <w:r w:rsidR="00200A23">
              <w:rPr>
                <w:rFonts w:ascii="Times New Roman" w:eastAsia="Times New Roman" w:hAnsi="Times New Roman" w:cs="Times New Roman"/>
                <w:bCs/>
                <w:iCs/>
                <w:sz w:val="24"/>
                <w:szCs w:val="24"/>
                <w:lang w:eastAsia="lv-LV"/>
              </w:rPr>
              <w:t>s</w:t>
            </w:r>
            <w:r w:rsidR="00200A23" w:rsidRPr="00200A23">
              <w:rPr>
                <w:rFonts w:ascii="Times New Roman" w:eastAsia="Times New Roman" w:hAnsi="Times New Roman" w:cs="Times New Roman"/>
                <w:bCs/>
                <w:iCs/>
                <w:sz w:val="24"/>
                <w:szCs w:val="24"/>
                <w:lang w:eastAsia="lv-LV"/>
              </w:rPr>
              <w:t xml:space="preserve"> Nr.260/2012</w:t>
            </w:r>
            <w:r w:rsidR="00200A23">
              <w:rPr>
                <w:rFonts w:ascii="Times New Roman" w:eastAsia="Times New Roman" w:hAnsi="Times New Roman" w:cs="Times New Roman"/>
                <w:bCs/>
                <w:iCs/>
                <w:sz w:val="24"/>
                <w:szCs w:val="24"/>
                <w:lang w:eastAsia="lv-LV"/>
              </w:rPr>
              <w:t xml:space="preserve"> </w:t>
            </w:r>
            <w:r w:rsidRPr="00237C7A">
              <w:rPr>
                <w:rFonts w:ascii="Times New Roman" w:eastAsia="Times New Roman" w:hAnsi="Times New Roman" w:cs="Times New Roman"/>
                <w:iCs/>
                <w:sz w:val="24"/>
                <w:szCs w:val="24"/>
                <w:lang w:eastAsia="lv-LV"/>
              </w:rPr>
              <w:t xml:space="preserve">9.panta 2.punktā ir noteikts, ka maksājuma saņēmējs (piemēram, sabiedrisko pakalpojumu uzņēmums), kas saņem kredīta pārvedumu vai izmanto tiešā debeta maksājumu, lai iekasētu līdzekļus no maksātāja, kuram ir maksājumu konts </w:t>
            </w:r>
            <w:r w:rsidR="002A03EF">
              <w:rPr>
                <w:rFonts w:ascii="Times New Roman" w:eastAsia="Times New Roman" w:hAnsi="Times New Roman" w:cs="Times New Roman"/>
                <w:iCs/>
                <w:sz w:val="24"/>
                <w:szCs w:val="24"/>
                <w:lang w:eastAsia="lv-LV"/>
              </w:rPr>
              <w:t xml:space="preserve">Eiropas </w:t>
            </w:r>
            <w:r w:rsidRPr="00237C7A">
              <w:rPr>
                <w:rFonts w:ascii="Times New Roman" w:eastAsia="Times New Roman" w:hAnsi="Times New Roman" w:cs="Times New Roman"/>
                <w:iCs/>
                <w:sz w:val="24"/>
                <w:szCs w:val="24"/>
                <w:lang w:eastAsia="lv-LV"/>
              </w:rPr>
              <w:t xml:space="preserve">Savienībā, neprecizē to dalībvalsti, kurā minētajam maksājumu kontam ir jāatrodas, ar nosacījumu, ka šis maksājumu konts ir sasniedzams saskaņā ar </w:t>
            </w:r>
            <w:r w:rsidR="00200A23" w:rsidRPr="00200A23">
              <w:rPr>
                <w:rFonts w:ascii="Times New Roman" w:eastAsia="Times New Roman" w:hAnsi="Times New Roman" w:cs="Times New Roman"/>
                <w:bCs/>
                <w:iCs/>
                <w:sz w:val="24"/>
                <w:szCs w:val="24"/>
                <w:lang w:eastAsia="lv-LV"/>
              </w:rPr>
              <w:t>Regula</w:t>
            </w:r>
            <w:r w:rsidR="00200A23">
              <w:rPr>
                <w:rFonts w:ascii="Times New Roman" w:eastAsia="Times New Roman" w:hAnsi="Times New Roman" w:cs="Times New Roman"/>
                <w:bCs/>
                <w:iCs/>
                <w:sz w:val="24"/>
                <w:szCs w:val="24"/>
                <w:lang w:eastAsia="lv-LV"/>
              </w:rPr>
              <w:t>s</w:t>
            </w:r>
            <w:r w:rsidR="00200A23" w:rsidRPr="00200A23">
              <w:rPr>
                <w:rFonts w:ascii="Times New Roman" w:eastAsia="Times New Roman" w:hAnsi="Times New Roman" w:cs="Times New Roman"/>
                <w:bCs/>
                <w:iCs/>
                <w:sz w:val="24"/>
                <w:szCs w:val="24"/>
                <w:lang w:eastAsia="lv-LV"/>
              </w:rPr>
              <w:t xml:space="preserve"> Nr.260/2012</w:t>
            </w:r>
            <w:r w:rsidRPr="00237C7A">
              <w:rPr>
                <w:rFonts w:ascii="Times New Roman" w:eastAsia="Times New Roman" w:hAnsi="Times New Roman" w:cs="Times New Roman"/>
                <w:iCs/>
                <w:sz w:val="24"/>
                <w:szCs w:val="24"/>
                <w:lang w:eastAsia="lv-LV"/>
              </w:rPr>
              <w:t xml:space="preserve"> 3.pantu. Tādējādi </w:t>
            </w:r>
            <w:r w:rsidR="00200A23" w:rsidRPr="00200A23">
              <w:rPr>
                <w:rFonts w:ascii="Times New Roman" w:eastAsia="Times New Roman" w:hAnsi="Times New Roman" w:cs="Times New Roman"/>
                <w:bCs/>
                <w:iCs/>
                <w:sz w:val="24"/>
                <w:szCs w:val="24"/>
                <w:lang w:eastAsia="lv-LV"/>
              </w:rPr>
              <w:t>Regula</w:t>
            </w:r>
            <w:r w:rsidR="00200A23">
              <w:rPr>
                <w:rFonts w:ascii="Times New Roman" w:eastAsia="Times New Roman" w:hAnsi="Times New Roman" w:cs="Times New Roman"/>
                <w:bCs/>
                <w:iCs/>
                <w:sz w:val="24"/>
                <w:szCs w:val="24"/>
                <w:lang w:eastAsia="lv-LV"/>
              </w:rPr>
              <w:t>s</w:t>
            </w:r>
            <w:r w:rsidR="00200A23" w:rsidRPr="00200A23">
              <w:rPr>
                <w:rFonts w:ascii="Times New Roman" w:eastAsia="Times New Roman" w:hAnsi="Times New Roman" w:cs="Times New Roman"/>
                <w:bCs/>
                <w:iCs/>
                <w:sz w:val="24"/>
                <w:szCs w:val="24"/>
                <w:lang w:eastAsia="lv-LV"/>
              </w:rPr>
              <w:t xml:space="preserve"> Nr.260/2012</w:t>
            </w:r>
            <w:r w:rsidRPr="00237C7A">
              <w:rPr>
                <w:rFonts w:ascii="Times New Roman" w:eastAsia="Times New Roman" w:hAnsi="Times New Roman" w:cs="Times New Roman"/>
                <w:iCs/>
                <w:sz w:val="24"/>
                <w:szCs w:val="24"/>
                <w:lang w:eastAsia="lv-LV"/>
              </w:rPr>
              <w:t xml:space="preserve"> 9.panta 2.punktu piemēro attiecībā uz maksājuma pakalpojuma lietotājiem, nevis tikai maksājumu pakalpojumu sniedzējiem, kā tas ir citu normu gadījumā.</w:t>
            </w:r>
          </w:p>
          <w:p w14:paraId="49BE644A" w14:textId="77777777" w:rsidR="00AE01EA" w:rsidRPr="00237C7A" w:rsidRDefault="00AE01EA" w:rsidP="005561F5">
            <w:pPr>
              <w:spacing w:after="0" w:line="240" w:lineRule="auto"/>
              <w:jc w:val="both"/>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Likums neparedz FKTK</w:t>
            </w:r>
            <w:r w:rsidR="003921AA">
              <w:rPr>
                <w:rFonts w:ascii="Times New Roman" w:eastAsia="Times New Roman" w:hAnsi="Times New Roman" w:cs="Times New Roman"/>
                <w:iCs/>
                <w:sz w:val="24"/>
                <w:szCs w:val="24"/>
                <w:lang w:eastAsia="lv-LV"/>
              </w:rPr>
              <w:t xml:space="preserve"> un PTAC</w:t>
            </w:r>
            <w:r w:rsidRPr="00237C7A">
              <w:rPr>
                <w:rFonts w:ascii="Times New Roman" w:eastAsia="Times New Roman" w:hAnsi="Times New Roman" w:cs="Times New Roman"/>
                <w:iCs/>
                <w:sz w:val="24"/>
                <w:szCs w:val="24"/>
                <w:lang w:eastAsia="lv-LV"/>
              </w:rPr>
              <w:t xml:space="preserve"> kompetenci nodrošināt maksājumu pakalpojumu lietotāju (ne tikai sniedzēju) atbilstību </w:t>
            </w:r>
            <w:r w:rsidR="00200A23" w:rsidRPr="00200A23">
              <w:rPr>
                <w:rFonts w:ascii="Times New Roman" w:eastAsia="Times New Roman" w:hAnsi="Times New Roman" w:cs="Times New Roman"/>
                <w:bCs/>
                <w:iCs/>
                <w:sz w:val="24"/>
                <w:szCs w:val="24"/>
                <w:lang w:eastAsia="lv-LV"/>
              </w:rPr>
              <w:t>Regula</w:t>
            </w:r>
            <w:r w:rsidR="00200A23">
              <w:rPr>
                <w:rFonts w:ascii="Times New Roman" w:eastAsia="Times New Roman" w:hAnsi="Times New Roman" w:cs="Times New Roman"/>
                <w:bCs/>
                <w:iCs/>
                <w:sz w:val="24"/>
                <w:szCs w:val="24"/>
                <w:lang w:eastAsia="lv-LV"/>
              </w:rPr>
              <w:t>s</w:t>
            </w:r>
            <w:r w:rsidR="00200A23" w:rsidRPr="00200A23">
              <w:rPr>
                <w:rFonts w:ascii="Times New Roman" w:eastAsia="Times New Roman" w:hAnsi="Times New Roman" w:cs="Times New Roman"/>
                <w:bCs/>
                <w:iCs/>
                <w:sz w:val="24"/>
                <w:szCs w:val="24"/>
                <w:lang w:eastAsia="lv-LV"/>
              </w:rPr>
              <w:t xml:space="preserve"> Nr. 924/2009</w:t>
            </w:r>
            <w:r w:rsidR="00200A23">
              <w:rPr>
                <w:rFonts w:ascii="Times New Roman" w:eastAsia="Times New Roman" w:hAnsi="Times New Roman" w:cs="Times New Roman"/>
                <w:bCs/>
                <w:iCs/>
                <w:sz w:val="24"/>
                <w:szCs w:val="24"/>
                <w:lang w:eastAsia="lv-LV"/>
              </w:rPr>
              <w:t xml:space="preserve"> </w:t>
            </w:r>
            <w:r w:rsidRPr="00237C7A">
              <w:rPr>
                <w:rFonts w:ascii="Times New Roman" w:eastAsia="Times New Roman" w:hAnsi="Times New Roman" w:cs="Times New Roman"/>
                <w:iCs/>
                <w:sz w:val="24"/>
                <w:szCs w:val="24"/>
                <w:lang w:eastAsia="lv-LV"/>
              </w:rPr>
              <w:t>9.pantam. Tāpat FKTK</w:t>
            </w:r>
            <w:r w:rsidR="003921AA">
              <w:rPr>
                <w:rFonts w:ascii="Times New Roman" w:eastAsia="Times New Roman" w:hAnsi="Times New Roman" w:cs="Times New Roman"/>
                <w:iCs/>
                <w:sz w:val="24"/>
                <w:szCs w:val="24"/>
                <w:lang w:eastAsia="lv-LV"/>
              </w:rPr>
              <w:t xml:space="preserve"> un PTAC</w:t>
            </w:r>
            <w:r w:rsidRPr="00237C7A">
              <w:rPr>
                <w:rFonts w:ascii="Times New Roman" w:eastAsia="Times New Roman" w:hAnsi="Times New Roman" w:cs="Times New Roman"/>
                <w:iCs/>
                <w:sz w:val="24"/>
                <w:szCs w:val="24"/>
                <w:lang w:eastAsia="lv-LV"/>
              </w:rPr>
              <w:t xml:space="preserve"> nevar piemērot sankcijas attiecībā uz šādām </w:t>
            </w:r>
            <w:r w:rsidRPr="00237C7A">
              <w:rPr>
                <w:rFonts w:ascii="Times New Roman" w:eastAsia="Times New Roman" w:hAnsi="Times New Roman" w:cs="Times New Roman"/>
                <w:iCs/>
                <w:sz w:val="24"/>
                <w:szCs w:val="24"/>
                <w:lang w:eastAsia="lv-LV"/>
              </w:rPr>
              <w:lastRenderedPageBreak/>
              <w:t xml:space="preserve">personām (lietotājiem), tādēļ FKTK </w:t>
            </w:r>
            <w:r w:rsidR="003921AA">
              <w:rPr>
                <w:rFonts w:ascii="Times New Roman" w:eastAsia="Times New Roman" w:hAnsi="Times New Roman" w:cs="Times New Roman"/>
                <w:iCs/>
                <w:sz w:val="24"/>
                <w:szCs w:val="24"/>
                <w:lang w:eastAsia="lv-LV"/>
              </w:rPr>
              <w:t xml:space="preserve">un PTAC </w:t>
            </w:r>
            <w:r w:rsidRPr="00237C7A">
              <w:rPr>
                <w:rFonts w:ascii="Times New Roman" w:eastAsia="Times New Roman" w:hAnsi="Times New Roman" w:cs="Times New Roman"/>
                <w:iCs/>
                <w:sz w:val="24"/>
                <w:szCs w:val="24"/>
                <w:lang w:eastAsia="lv-LV"/>
              </w:rPr>
              <w:t xml:space="preserve">kompetence ir ierobežotāka nekā tā paredzēta </w:t>
            </w:r>
            <w:r w:rsidR="00200A23">
              <w:rPr>
                <w:rFonts w:ascii="Times New Roman" w:eastAsia="Times New Roman" w:hAnsi="Times New Roman" w:cs="Times New Roman"/>
                <w:bCs/>
                <w:iCs/>
                <w:sz w:val="24"/>
                <w:szCs w:val="24"/>
                <w:lang w:eastAsia="lv-LV"/>
              </w:rPr>
              <w:t xml:space="preserve">Regulas </w:t>
            </w:r>
            <w:r w:rsidR="00200A23" w:rsidRPr="00200A23">
              <w:rPr>
                <w:rFonts w:ascii="Times New Roman" w:eastAsia="Times New Roman" w:hAnsi="Times New Roman" w:cs="Times New Roman"/>
                <w:bCs/>
                <w:iCs/>
                <w:sz w:val="24"/>
                <w:szCs w:val="24"/>
                <w:lang w:eastAsia="lv-LV"/>
              </w:rPr>
              <w:t>Nr.260/2012</w:t>
            </w:r>
            <w:r w:rsidRPr="00237C7A">
              <w:rPr>
                <w:rFonts w:ascii="Times New Roman" w:eastAsia="Times New Roman" w:hAnsi="Times New Roman" w:cs="Times New Roman"/>
                <w:iCs/>
                <w:sz w:val="24"/>
                <w:szCs w:val="24"/>
                <w:lang w:eastAsia="lv-LV"/>
              </w:rPr>
              <w:t xml:space="preserve"> 10. un 11.pantā.</w:t>
            </w:r>
          </w:p>
          <w:p w14:paraId="281A5236" w14:textId="77777777" w:rsidR="00AA4A71" w:rsidRPr="00237C7A" w:rsidRDefault="00AA4A71" w:rsidP="005561F5">
            <w:pPr>
              <w:spacing w:after="0" w:line="240" w:lineRule="auto"/>
              <w:jc w:val="both"/>
              <w:rPr>
                <w:rFonts w:ascii="Times New Roman" w:eastAsia="Times New Roman" w:hAnsi="Times New Roman" w:cs="Times New Roman"/>
                <w:iCs/>
                <w:sz w:val="24"/>
                <w:szCs w:val="24"/>
                <w:lang w:eastAsia="lv-LV"/>
              </w:rPr>
            </w:pPr>
          </w:p>
          <w:p w14:paraId="14D0A79A" w14:textId="77777777" w:rsidR="00AE01EA" w:rsidRPr="00237C7A" w:rsidRDefault="00AD6749" w:rsidP="00AD6749">
            <w:pPr>
              <w:spacing w:after="0" w:line="240" w:lineRule="auto"/>
              <w:jc w:val="both"/>
              <w:rPr>
                <w:rFonts w:ascii="Times New Roman" w:hAnsi="Times New Roman" w:cs="Times New Roman"/>
                <w:sz w:val="24"/>
                <w:szCs w:val="24"/>
              </w:rPr>
            </w:pPr>
            <w:r w:rsidRPr="00237C7A">
              <w:rPr>
                <w:rFonts w:ascii="Times New Roman" w:eastAsia="Times New Roman" w:hAnsi="Times New Roman" w:cs="Times New Roman"/>
                <w:iCs/>
                <w:sz w:val="24"/>
                <w:szCs w:val="24"/>
                <w:lang w:eastAsia="lv-LV"/>
              </w:rPr>
              <w:t xml:space="preserve">Atbildot uz Komisijas 2019.gada 7.marta formālo paziņojumu pārkāpuma procedūras lietā Nr.2019/2045, tika sagatavota un apstiprināta Nostāja, kurā atzīts, ka </w:t>
            </w:r>
            <w:r w:rsidRPr="00237C7A">
              <w:rPr>
                <w:rFonts w:ascii="Times New Roman" w:hAnsi="Times New Roman" w:cs="Times New Roman"/>
                <w:sz w:val="24"/>
                <w:szCs w:val="24"/>
              </w:rPr>
              <w:t>no Likuma 105.panta redakcijas FKTK neizriet viennozīmīgs pienākums reaģēt uz individuālu sūdzību par maksājumu pakalpojumu lietotāju, kas ar savu rīcību pārkāpj šo normu.</w:t>
            </w:r>
          </w:p>
          <w:p w14:paraId="23BA8B73" w14:textId="77777777" w:rsidR="00E2099B" w:rsidRPr="00237C7A" w:rsidRDefault="00E2099B" w:rsidP="00E2099B">
            <w:pPr>
              <w:spacing w:after="0" w:line="240" w:lineRule="auto"/>
              <w:jc w:val="both"/>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 xml:space="preserve">No </w:t>
            </w:r>
            <w:r w:rsidR="00200A23" w:rsidRPr="00200A23">
              <w:rPr>
                <w:rFonts w:ascii="Times New Roman" w:eastAsia="Times New Roman" w:hAnsi="Times New Roman" w:cs="Times New Roman"/>
                <w:bCs/>
                <w:iCs/>
                <w:sz w:val="24"/>
                <w:szCs w:val="24"/>
                <w:lang w:eastAsia="lv-LV"/>
              </w:rPr>
              <w:t>Regula</w:t>
            </w:r>
            <w:r w:rsidR="00200A23">
              <w:rPr>
                <w:rFonts w:ascii="Times New Roman" w:eastAsia="Times New Roman" w:hAnsi="Times New Roman" w:cs="Times New Roman"/>
                <w:bCs/>
                <w:iCs/>
                <w:sz w:val="24"/>
                <w:szCs w:val="24"/>
                <w:lang w:eastAsia="lv-LV"/>
              </w:rPr>
              <w:t>s</w:t>
            </w:r>
            <w:r w:rsidR="00200A23" w:rsidRPr="00200A23">
              <w:rPr>
                <w:rFonts w:ascii="Times New Roman" w:eastAsia="Times New Roman" w:hAnsi="Times New Roman" w:cs="Times New Roman"/>
                <w:bCs/>
                <w:iCs/>
                <w:sz w:val="24"/>
                <w:szCs w:val="24"/>
                <w:lang w:eastAsia="lv-LV"/>
              </w:rPr>
              <w:t xml:space="preserve"> Nr.260/2012</w:t>
            </w:r>
            <w:r w:rsidR="00200A23">
              <w:rPr>
                <w:rFonts w:ascii="Times New Roman" w:eastAsia="Times New Roman" w:hAnsi="Times New Roman" w:cs="Times New Roman"/>
                <w:bCs/>
                <w:iCs/>
                <w:sz w:val="24"/>
                <w:szCs w:val="24"/>
                <w:lang w:eastAsia="lv-LV"/>
              </w:rPr>
              <w:t xml:space="preserve"> </w:t>
            </w:r>
            <w:r w:rsidRPr="00237C7A">
              <w:rPr>
                <w:rFonts w:ascii="Times New Roman" w:eastAsia="Times New Roman" w:hAnsi="Times New Roman" w:cs="Times New Roman"/>
                <w:iCs/>
                <w:sz w:val="24"/>
                <w:szCs w:val="24"/>
                <w:lang w:eastAsia="lv-LV"/>
              </w:rPr>
              <w:t>10.panta 1.punkta izriet, ka kompetentajām iestādēm vajadzētu būt nepieciešamajām pilnvarām nodrošināt atbilstību</w:t>
            </w:r>
            <w:r w:rsidR="003921AA">
              <w:rPr>
                <w:rFonts w:ascii="Times New Roman" w:eastAsia="Times New Roman" w:hAnsi="Times New Roman" w:cs="Times New Roman"/>
                <w:iCs/>
                <w:sz w:val="24"/>
                <w:szCs w:val="24"/>
                <w:lang w:eastAsia="lv-LV"/>
              </w:rPr>
              <w:t xml:space="preserve"> </w:t>
            </w:r>
            <w:r w:rsidR="00200A23" w:rsidRPr="00200A23">
              <w:rPr>
                <w:rFonts w:ascii="Times New Roman" w:eastAsia="Times New Roman" w:hAnsi="Times New Roman" w:cs="Times New Roman"/>
                <w:bCs/>
                <w:iCs/>
                <w:sz w:val="24"/>
                <w:szCs w:val="24"/>
                <w:lang w:eastAsia="lv-LV"/>
              </w:rPr>
              <w:t>Regula</w:t>
            </w:r>
            <w:r w:rsidR="00200A23">
              <w:rPr>
                <w:rFonts w:ascii="Times New Roman" w:eastAsia="Times New Roman" w:hAnsi="Times New Roman" w:cs="Times New Roman"/>
                <w:bCs/>
                <w:iCs/>
                <w:sz w:val="24"/>
                <w:szCs w:val="24"/>
                <w:lang w:eastAsia="lv-LV"/>
              </w:rPr>
              <w:t>i</w:t>
            </w:r>
            <w:r w:rsidR="00200A23" w:rsidRPr="00200A23">
              <w:rPr>
                <w:rFonts w:ascii="Times New Roman" w:eastAsia="Times New Roman" w:hAnsi="Times New Roman" w:cs="Times New Roman"/>
                <w:bCs/>
                <w:iCs/>
                <w:sz w:val="24"/>
                <w:szCs w:val="24"/>
                <w:lang w:eastAsia="lv-LV"/>
              </w:rPr>
              <w:t xml:space="preserve"> Nr.260/2012</w:t>
            </w:r>
            <w:r w:rsidRPr="00237C7A">
              <w:rPr>
                <w:rFonts w:ascii="Times New Roman" w:eastAsia="Times New Roman" w:hAnsi="Times New Roman" w:cs="Times New Roman"/>
                <w:iCs/>
                <w:sz w:val="24"/>
                <w:szCs w:val="24"/>
                <w:lang w:eastAsia="lv-LV"/>
              </w:rPr>
              <w:t xml:space="preserve">, tai skaitā tās 9.panta 2.punkta prasībām, ka par kompetentajām iestādēm, kuru pienākums ir nodrošināt šīs regulas ievērošanu, dalībvalstis norīko valsts iestādes, struktūras, kuras atzītas saskaņā ar valsts tiesību aktiem, vai valsts iestādes, kam šajā nolūkā saskaņā ar valsts tiesību aktiem piešķirtas skaidras pilnvaras, tostarp valstu centrālās bankas. </w:t>
            </w:r>
            <w:r w:rsidR="00200A23" w:rsidRPr="00200A23">
              <w:rPr>
                <w:rFonts w:ascii="Times New Roman" w:eastAsia="Times New Roman" w:hAnsi="Times New Roman" w:cs="Times New Roman"/>
                <w:bCs/>
                <w:iCs/>
                <w:sz w:val="24"/>
                <w:szCs w:val="24"/>
                <w:lang w:eastAsia="lv-LV"/>
              </w:rPr>
              <w:t>Regula</w:t>
            </w:r>
            <w:r w:rsidR="00200A23">
              <w:rPr>
                <w:rFonts w:ascii="Times New Roman" w:eastAsia="Times New Roman" w:hAnsi="Times New Roman" w:cs="Times New Roman"/>
                <w:bCs/>
                <w:iCs/>
                <w:sz w:val="24"/>
                <w:szCs w:val="24"/>
                <w:lang w:eastAsia="lv-LV"/>
              </w:rPr>
              <w:t>s</w:t>
            </w:r>
            <w:r w:rsidR="00200A23" w:rsidRPr="00200A23">
              <w:rPr>
                <w:rFonts w:ascii="Times New Roman" w:eastAsia="Times New Roman" w:hAnsi="Times New Roman" w:cs="Times New Roman"/>
                <w:bCs/>
                <w:iCs/>
                <w:sz w:val="24"/>
                <w:szCs w:val="24"/>
                <w:lang w:eastAsia="lv-LV"/>
              </w:rPr>
              <w:t xml:space="preserve"> Nr.260/2012</w:t>
            </w:r>
            <w:r w:rsidR="00200A23">
              <w:rPr>
                <w:rFonts w:ascii="Times New Roman" w:eastAsia="Times New Roman" w:hAnsi="Times New Roman" w:cs="Times New Roman"/>
                <w:bCs/>
                <w:iCs/>
                <w:sz w:val="24"/>
                <w:szCs w:val="24"/>
                <w:lang w:eastAsia="lv-LV"/>
              </w:rPr>
              <w:t xml:space="preserve"> </w:t>
            </w:r>
            <w:r w:rsidRPr="00237C7A">
              <w:rPr>
                <w:rFonts w:ascii="Times New Roman" w:eastAsia="Times New Roman" w:hAnsi="Times New Roman" w:cs="Times New Roman"/>
                <w:iCs/>
                <w:sz w:val="24"/>
                <w:szCs w:val="24"/>
                <w:lang w:eastAsia="lv-LV"/>
              </w:rPr>
              <w:t>11.pantā ir noteikts, ka šādām kompetentajām iestādēm ir visas nepieciešamās pilnvaras, lai varētu veikt savus pienākumus, tai skaitā, lai noteiktu iedarbīgas, samērīgas un atturošas sankcijas.</w:t>
            </w:r>
          </w:p>
          <w:p w14:paraId="46847FB6" w14:textId="77777777" w:rsidR="008966C6" w:rsidRDefault="00E2099B" w:rsidP="006A3D44">
            <w:pPr>
              <w:spacing w:after="0" w:line="240" w:lineRule="auto"/>
              <w:jc w:val="both"/>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Ar to, ka FKTK ir tiesīga piemērot maksājumu pakalpojumu sniedzējam sankcijas, pietiek, lai varētu secināt, ka tā ir kompetentā iestāde regulas 11.panta izpratnē. Turklāt, ja sūdzības iesniedzējs ir patērētājs, viņš sūdzību par regulas normu pārkāpumiem var iesniegt PTAC. Tādēļ var uzskatīt, ka PTAC un FKTK kopā var nodrošināt, ka tās ir kompetentā iestāde, kas var izskatīt sūdzības par maksājumu pakalpojumu lietotāju rīcības neatbilstību regulai.</w:t>
            </w:r>
            <w:r w:rsidR="00034693" w:rsidRPr="00237C7A">
              <w:rPr>
                <w:rFonts w:ascii="Times New Roman" w:eastAsia="Times New Roman" w:hAnsi="Times New Roman" w:cs="Times New Roman"/>
                <w:iCs/>
                <w:sz w:val="24"/>
                <w:szCs w:val="24"/>
                <w:lang w:eastAsia="lv-LV"/>
              </w:rPr>
              <w:t xml:space="preserve"> Tomēr </w:t>
            </w:r>
            <w:r w:rsidR="006A3D44" w:rsidRPr="00237C7A">
              <w:rPr>
                <w:rFonts w:ascii="Times New Roman" w:eastAsia="Times New Roman" w:hAnsi="Times New Roman" w:cs="Times New Roman"/>
                <w:iCs/>
                <w:sz w:val="24"/>
                <w:szCs w:val="24"/>
                <w:lang w:eastAsia="lv-LV"/>
              </w:rPr>
              <w:t xml:space="preserve">Komisijas ieskatā, pie esošā regulējuma nav iespējams pienācīgi izskatīt sūdzību par maksājumu pakalpojumu lietotāju, kas, pārkāpjot </w:t>
            </w:r>
            <w:r w:rsidR="00200A23" w:rsidRPr="00200A23">
              <w:rPr>
                <w:rFonts w:ascii="Times New Roman" w:eastAsia="Times New Roman" w:hAnsi="Times New Roman" w:cs="Times New Roman"/>
                <w:bCs/>
                <w:iCs/>
                <w:sz w:val="24"/>
                <w:szCs w:val="24"/>
                <w:lang w:eastAsia="lv-LV"/>
              </w:rPr>
              <w:t>Regula Nr.260/2012</w:t>
            </w:r>
            <w:r w:rsidR="00200A23">
              <w:rPr>
                <w:rFonts w:ascii="Times New Roman" w:eastAsia="Times New Roman" w:hAnsi="Times New Roman" w:cs="Times New Roman"/>
                <w:bCs/>
                <w:iCs/>
                <w:sz w:val="24"/>
                <w:szCs w:val="24"/>
                <w:lang w:eastAsia="lv-LV"/>
              </w:rPr>
              <w:t xml:space="preserve"> </w:t>
            </w:r>
            <w:r w:rsidR="006A3D44" w:rsidRPr="00237C7A">
              <w:rPr>
                <w:rFonts w:ascii="Times New Roman" w:eastAsia="Times New Roman" w:hAnsi="Times New Roman" w:cs="Times New Roman"/>
                <w:iCs/>
                <w:sz w:val="24"/>
                <w:szCs w:val="24"/>
                <w:lang w:eastAsia="lv-LV"/>
              </w:rPr>
              <w:t xml:space="preserve">9.pantu, nepieņem kredīta pārvedumus un tiešos debetus no kontiem citās </w:t>
            </w:r>
            <w:r w:rsidR="002A03EF">
              <w:rPr>
                <w:rFonts w:ascii="Times New Roman" w:eastAsia="Times New Roman" w:hAnsi="Times New Roman" w:cs="Times New Roman"/>
                <w:iCs/>
                <w:sz w:val="24"/>
                <w:szCs w:val="24"/>
                <w:lang w:eastAsia="lv-LV"/>
              </w:rPr>
              <w:t xml:space="preserve">Eiropas </w:t>
            </w:r>
            <w:r w:rsidR="006A3D44" w:rsidRPr="00237C7A">
              <w:rPr>
                <w:rFonts w:ascii="Times New Roman" w:eastAsia="Times New Roman" w:hAnsi="Times New Roman" w:cs="Times New Roman"/>
                <w:iCs/>
                <w:sz w:val="24"/>
                <w:szCs w:val="24"/>
                <w:lang w:eastAsia="lv-LV"/>
              </w:rPr>
              <w:t>Savienības dalībvalstīs, jo nedz FKTK, nedz PTAC nav</w:t>
            </w:r>
            <w:r w:rsidR="008966C6">
              <w:rPr>
                <w:rFonts w:ascii="Times New Roman" w:eastAsia="Times New Roman" w:hAnsi="Times New Roman" w:cs="Times New Roman"/>
                <w:iCs/>
                <w:sz w:val="24"/>
                <w:szCs w:val="24"/>
                <w:lang w:eastAsia="lv-LV"/>
              </w:rPr>
              <w:t xml:space="preserve"> tiesīgi uzsākt administratīvo procesu vai pieņemt lēmumu gadījumos, kad </w:t>
            </w:r>
            <w:r w:rsidR="008966C6" w:rsidRPr="008966C6">
              <w:rPr>
                <w:rFonts w:ascii="Times New Roman" w:eastAsia="Times New Roman" w:hAnsi="Times New Roman" w:cs="Times New Roman"/>
                <w:iCs/>
                <w:sz w:val="24"/>
                <w:szCs w:val="24"/>
                <w:lang w:eastAsia="lv-LV"/>
              </w:rPr>
              <w:t>tiesību aktu maksājumu pakalpojumu un elektroniskās naudas jomā neievērošana radījusi vai var radīt</w:t>
            </w:r>
            <w:r w:rsidR="008966C6">
              <w:rPr>
                <w:rFonts w:ascii="Times New Roman" w:eastAsia="Times New Roman" w:hAnsi="Times New Roman" w:cs="Times New Roman"/>
                <w:iCs/>
                <w:sz w:val="24"/>
                <w:szCs w:val="24"/>
                <w:lang w:eastAsia="lv-LV"/>
              </w:rPr>
              <w:t xml:space="preserve"> būtiski kaitējumu pakalpojumu izmantotāju vai patērētāju interesēm. </w:t>
            </w:r>
          </w:p>
          <w:p w14:paraId="64244726" w14:textId="77777777" w:rsidR="006A3D44" w:rsidRPr="00237C7A" w:rsidRDefault="006A3D44" w:rsidP="006A3D44">
            <w:pPr>
              <w:spacing w:after="0" w:line="240" w:lineRule="auto"/>
              <w:jc w:val="both"/>
              <w:rPr>
                <w:rFonts w:ascii="Times New Roman" w:eastAsia="Times New Roman" w:hAnsi="Times New Roman" w:cs="Times New Roman"/>
                <w:iCs/>
                <w:sz w:val="24"/>
                <w:szCs w:val="24"/>
                <w:lang w:eastAsia="lv-LV"/>
              </w:rPr>
            </w:pPr>
          </w:p>
          <w:p w14:paraId="5ECA7B6F" w14:textId="77777777" w:rsidR="00E2099B" w:rsidRDefault="006A3D44" w:rsidP="006A3D44">
            <w:pPr>
              <w:spacing w:after="0" w:line="240" w:lineRule="auto"/>
              <w:jc w:val="both"/>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 xml:space="preserve">Lai </w:t>
            </w:r>
            <w:r w:rsidR="00765888" w:rsidRPr="00237C7A">
              <w:rPr>
                <w:rFonts w:ascii="Times New Roman" w:eastAsia="Times New Roman" w:hAnsi="Times New Roman" w:cs="Times New Roman"/>
                <w:iCs/>
                <w:sz w:val="24"/>
                <w:szCs w:val="24"/>
                <w:lang w:eastAsia="lv-LV"/>
              </w:rPr>
              <w:t xml:space="preserve">novērstu minētās nepilnības un nodrošinātu </w:t>
            </w:r>
            <w:r w:rsidR="00200A23" w:rsidRPr="00200A23">
              <w:rPr>
                <w:rFonts w:ascii="Times New Roman" w:eastAsia="Times New Roman" w:hAnsi="Times New Roman" w:cs="Times New Roman"/>
                <w:bCs/>
                <w:iCs/>
                <w:sz w:val="24"/>
                <w:szCs w:val="24"/>
                <w:lang w:eastAsia="lv-LV"/>
              </w:rPr>
              <w:t>Regula</w:t>
            </w:r>
            <w:r w:rsidR="00200A23">
              <w:rPr>
                <w:rFonts w:ascii="Times New Roman" w:eastAsia="Times New Roman" w:hAnsi="Times New Roman" w:cs="Times New Roman"/>
                <w:bCs/>
                <w:iCs/>
                <w:sz w:val="24"/>
                <w:szCs w:val="24"/>
                <w:lang w:eastAsia="lv-LV"/>
              </w:rPr>
              <w:t>s</w:t>
            </w:r>
            <w:r w:rsidR="00200A23" w:rsidRPr="00200A23">
              <w:rPr>
                <w:rFonts w:ascii="Times New Roman" w:eastAsia="Times New Roman" w:hAnsi="Times New Roman" w:cs="Times New Roman"/>
                <w:bCs/>
                <w:iCs/>
                <w:sz w:val="24"/>
                <w:szCs w:val="24"/>
                <w:lang w:eastAsia="lv-LV"/>
              </w:rPr>
              <w:t xml:space="preserve"> Nr.260/2012</w:t>
            </w:r>
            <w:r w:rsidR="00200A23">
              <w:rPr>
                <w:rFonts w:ascii="Times New Roman" w:eastAsia="Times New Roman" w:hAnsi="Times New Roman" w:cs="Times New Roman"/>
                <w:bCs/>
                <w:iCs/>
                <w:sz w:val="24"/>
                <w:szCs w:val="24"/>
                <w:lang w:eastAsia="lv-LV"/>
              </w:rPr>
              <w:t xml:space="preserve"> </w:t>
            </w:r>
            <w:r w:rsidR="00E32853" w:rsidRPr="00237C7A">
              <w:rPr>
                <w:rFonts w:ascii="Times New Roman" w:eastAsia="Times New Roman" w:hAnsi="Times New Roman" w:cs="Times New Roman"/>
                <w:iCs/>
                <w:sz w:val="24"/>
                <w:szCs w:val="24"/>
                <w:lang w:eastAsia="lv-LV"/>
              </w:rPr>
              <w:t xml:space="preserve">10. un 11.pantā noteikto pienākumu īstenošanu, </w:t>
            </w:r>
            <w:r w:rsidRPr="00237C7A">
              <w:rPr>
                <w:rFonts w:ascii="Times New Roman" w:eastAsia="Times New Roman" w:hAnsi="Times New Roman" w:cs="Times New Roman"/>
                <w:iCs/>
                <w:sz w:val="24"/>
                <w:szCs w:val="24"/>
                <w:lang w:eastAsia="lv-LV"/>
              </w:rPr>
              <w:t>Likumprojekts paredz:</w:t>
            </w:r>
            <w:r w:rsidR="00EB4509" w:rsidRPr="00237C7A">
              <w:rPr>
                <w:rFonts w:ascii="Times New Roman" w:eastAsia="Times New Roman" w:hAnsi="Times New Roman" w:cs="Times New Roman"/>
                <w:iCs/>
                <w:sz w:val="24"/>
                <w:szCs w:val="24"/>
                <w:lang w:eastAsia="lv-LV"/>
              </w:rPr>
              <w:t xml:space="preserve"> </w:t>
            </w:r>
          </w:p>
          <w:p w14:paraId="18EE2A1E" w14:textId="77777777" w:rsidR="009D0355" w:rsidRDefault="009D0355" w:rsidP="006A3D44">
            <w:pPr>
              <w:spacing w:after="0" w:line="240" w:lineRule="auto"/>
              <w:jc w:val="both"/>
              <w:rPr>
                <w:rFonts w:ascii="Times New Roman" w:eastAsia="Times New Roman" w:hAnsi="Times New Roman" w:cs="Times New Roman"/>
                <w:iCs/>
                <w:sz w:val="24"/>
                <w:szCs w:val="24"/>
                <w:lang w:eastAsia="lv-LV"/>
              </w:rPr>
            </w:pPr>
          </w:p>
          <w:p w14:paraId="03D27DBF" w14:textId="469F2192" w:rsidR="009D0355" w:rsidRPr="009D0355" w:rsidRDefault="009D0355" w:rsidP="009D0355">
            <w:pPr>
              <w:pStyle w:val="ListParagraph"/>
              <w:numPr>
                <w:ilvl w:val="0"/>
                <w:numId w:val="1"/>
              </w:numPr>
              <w:spacing w:after="0" w:line="240" w:lineRule="auto"/>
              <w:ind w:left="0" w:firstLine="0"/>
              <w:jc w:val="both"/>
              <w:rPr>
                <w:rFonts w:ascii="Times New Roman" w:eastAsia="Times New Roman" w:hAnsi="Times New Roman" w:cs="Times New Roman"/>
                <w:iCs/>
                <w:sz w:val="24"/>
                <w:szCs w:val="24"/>
                <w:lang w:eastAsia="lv-LV"/>
              </w:rPr>
            </w:pPr>
            <w:r w:rsidRPr="009D0355">
              <w:rPr>
                <w:rFonts w:ascii="Times New Roman" w:eastAsia="Times New Roman" w:hAnsi="Times New Roman" w:cs="Times New Roman"/>
                <w:iCs/>
                <w:sz w:val="24"/>
                <w:szCs w:val="24"/>
                <w:lang w:eastAsia="lv-LV"/>
              </w:rPr>
              <w:t xml:space="preserve">FKTK kompetenci nodrošināt maksājumu pakalpojumu lietotāju (ne tikai sniedzēju) atbilstību </w:t>
            </w:r>
            <w:r w:rsidR="00200A23" w:rsidRPr="00200A23">
              <w:rPr>
                <w:rFonts w:ascii="Times New Roman" w:eastAsia="Times New Roman" w:hAnsi="Times New Roman" w:cs="Times New Roman"/>
                <w:bCs/>
                <w:iCs/>
                <w:sz w:val="24"/>
                <w:szCs w:val="24"/>
                <w:lang w:eastAsia="lv-LV"/>
              </w:rPr>
              <w:t>Regula</w:t>
            </w:r>
            <w:r w:rsidR="00200A23">
              <w:rPr>
                <w:rFonts w:ascii="Times New Roman" w:eastAsia="Times New Roman" w:hAnsi="Times New Roman" w:cs="Times New Roman"/>
                <w:bCs/>
                <w:iCs/>
                <w:sz w:val="24"/>
                <w:szCs w:val="24"/>
                <w:lang w:eastAsia="lv-LV"/>
              </w:rPr>
              <w:t>s</w:t>
            </w:r>
            <w:r w:rsidR="00200A23" w:rsidRPr="00200A23">
              <w:rPr>
                <w:rFonts w:ascii="Times New Roman" w:eastAsia="Times New Roman" w:hAnsi="Times New Roman" w:cs="Times New Roman"/>
                <w:bCs/>
                <w:iCs/>
                <w:sz w:val="24"/>
                <w:szCs w:val="24"/>
                <w:lang w:eastAsia="lv-LV"/>
              </w:rPr>
              <w:t xml:space="preserve"> Nr.260/2012</w:t>
            </w:r>
            <w:r w:rsidR="00200A23">
              <w:rPr>
                <w:rFonts w:ascii="Times New Roman" w:eastAsia="Times New Roman" w:hAnsi="Times New Roman" w:cs="Times New Roman"/>
                <w:bCs/>
                <w:iCs/>
                <w:sz w:val="24"/>
                <w:szCs w:val="24"/>
                <w:lang w:eastAsia="lv-LV"/>
              </w:rPr>
              <w:t xml:space="preserve"> </w:t>
            </w:r>
            <w:r w:rsidRPr="009D0355">
              <w:rPr>
                <w:rFonts w:ascii="Times New Roman" w:eastAsia="Times New Roman" w:hAnsi="Times New Roman" w:cs="Times New Roman"/>
                <w:iCs/>
                <w:sz w:val="24"/>
                <w:szCs w:val="24"/>
                <w:lang w:eastAsia="lv-LV"/>
              </w:rPr>
              <w:t xml:space="preserve">9.pantam, paredzot FKTK iespēju piemērot sankcijas maksājumu pakalpojumu izmantotājiem </w:t>
            </w:r>
            <w:r w:rsidRPr="009D0355">
              <w:rPr>
                <w:rFonts w:ascii="Times New Roman" w:eastAsia="Times New Roman" w:hAnsi="Times New Roman" w:cs="Times New Roman"/>
                <w:iCs/>
                <w:sz w:val="24"/>
                <w:szCs w:val="24"/>
                <w:lang w:eastAsia="lv-LV"/>
              </w:rPr>
              <w:lastRenderedPageBreak/>
              <w:t xml:space="preserve">un elektroniskās naudas turētājiem gadījumos, kad tie </w:t>
            </w:r>
            <w:r w:rsidRPr="009D0355">
              <w:rPr>
                <w:rFonts w:ascii="Times New Roman" w:eastAsia="Times New Roman" w:hAnsi="Times New Roman" w:cs="Times New Roman"/>
                <w:color w:val="000000"/>
                <w:sz w:val="24"/>
                <w:szCs w:val="24"/>
                <w:lang w:eastAsia="lv-LV"/>
              </w:rPr>
              <w:t>neievēro Eiropas Savienības tieši piemērojamo tiesību aktu maksājumu pakalpojumu un elektroniskās naudas jomā prasības</w:t>
            </w:r>
            <w:r w:rsidRPr="009D035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(Likumprojekta 1.p</w:t>
            </w:r>
            <w:r w:rsidR="00081F27">
              <w:rPr>
                <w:rFonts w:ascii="Times New Roman" w:eastAsia="Times New Roman" w:hAnsi="Times New Roman" w:cs="Times New Roman"/>
                <w:iCs/>
                <w:sz w:val="24"/>
                <w:szCs w:val="24"/>
                <w:lang w:eastAsia="lv-LV"/>
              </w:rPr>
              <w:t>ants</w:t>
            </w:r>
            <w:r>
              <w:rPr>
                <w:rFonts w:ascii="Times New Roman" w:eastAsia="Times New Roman" w:hAnsi="Times New Roman" w:cs="Times New Roman"/>
                <w:iCs/>
                <w:sz w:val="24"/>
                <w:szCs w:val="24"/>
                <w:lang w:eastAsia="lv-LV"/>
              </w:rPr>
              <w:t>).</w:t>
            </w:r>
          </w:p>
          <w:p w14:paraId="3D2EA862" w14:textId="2A5FDD17" w:rsidR="00CC1933" w:rsidRPr="00600C40" w:rsidRDefault="0061509E" w:rsidP="0061509E">
            <w:pPr>
              <w:pStyle w:val="ListParagraph"/>
              <w:numPr>
                <w:ilvl w:val="0"/>
                <w:numId w:val="1"/>
              </w:numPr>
              <w:spacing w:after="0" w:line="240" w:lineRule="auto"/>
              <w:ind w:left="0" w:firstLine="0"/>
              <w:jc w:val="both"/>
              <w:rPr>
                <w:rFonts w:ascii="Times New Roman" w:eastAsia="Times New Roman" w:hAnsi="Times New Roman" w:cs="Times New Roman"/>
                <w:iCs/>
                <w:sz w:val="24"/>
                <w:szCs w:val="24"/>
                <w:lang w:eastAsia="lv-LV"/>
              </w:rPr>
            </w:pPr>
            <w:r w:rsidRPr="00DA54B9">
              <w:rPr>
                <w:rFonts w:ascii="Times New Roman" w:eastAsia="Times New Roman" w:hAnsi="Times New Roman" w:cs="Times New Roman"/>
                <w:iCs/>
                <w:sz w:val="24"/>
                <w:szCs w:val="24"/>
                <w:lang w:eastAsia="lv-LV"/>
              </w:rPr>
              <w:t xml:space="preserve">FKTK </w:t>
            </w:r>
            <w:r w:rsidR="00CC1933" w:rsidRPr="00DA54B9">
              <w:rPr>
                <w:rFonts w:ascii="Times New Roman" w:eastAsia="Times New Roman" w:hAnsi="Times New Roman" w:cs="Times New Roman"/>
                <w:iCs/>
                <w:sz w:val="24"/>
                <w:szCs w:val="24"/>
                <w:lang w:eastAsia="lv-LV"/>
              </w:rPr>
              <w:t xml:space="preserve">tiesības </w:t>
            </w:r>
            <w:r w:rsidRPr="00DA54B9">
              <w:rPr>
                <w:rFonts w:ascii="Times New Roman" w:eastAsia="Times New Roman" w:hAnsi="Times New Roman" w:cs="Times New Roman"/>
                <w:iCs/>
                <w:sz w:val="24"/>
                <w:szCs w:val="24"/>
                <w:lang w:eastAsia="lv-LV"/>
              </w:rPr>
              <w:t>uzsāk administratīvo lietu arī</w:t>
            </w:r>
            <w:r w:rsidR="00CC1933" w:rsidRPr="00DA54B9">
              <w:rPr>
                <w:rFonts w:ascii="Times New Roman" w:eastAsia="Times New Roman" w:hAnsi="Times New Roman" w:cs="Times New Roman"/>
                <w:iCs/>
                <w:sz w:val="24"/>
                <w:szCs w:val="24"/>
                <w:lang w:eastAsia="lv-LV"/>
              </w:rPr>
              <w:t xml:space="preserve"> gadījumos, </w:t>
            </w:r>
            <w:r w:rsidR="00CC1933" w:rsidRPr="00DA54B9">
              <w:rPr>
                <w:rFonts w:ascii="Times New Roman" w:eastAsia="Times New Roman" w:hAnsi="Times New Roman" w:cs="Times New Roman"/>
                <w:sz w:val="24"/>
                <w:szCs w:val="24"/>
                <w:lang w:eastAsia="lv-LV"/>
              </w:rPr>
              <w:t xml:space="preserve">kad </w:t>
            </w:r>
            <w:r w:rsidR="00CC1933" w:rsidRPr="00DA54B9">
              <w:rPr>
                <w:rFonts w:ascii="Times New Roman" w:hAnsi="Times New Roman" w:cs="Times New Roman"/>
                <w:sz w:val="24"/>
                <w:szCs w:val="24"/>
                <w:shd w:val="clear" w:color="auto" w:fill="FFFFFF"/>
              </w:rPr>
              <w:t> no maksājumu pakalpojumu izmantotāja vai elektroniskās naudas turētāja</w:t>
            </w:r>
            <w:r w:rsidR="00CC1933" w:rsidRPr="00DA54B9">
              <w:rPr>
                <w:rFonts w:ascii="Times New Roman" w:eastAsia="Times New Roman" w:hAnsi="Times New Roman" w:cs="Times New Roman"/>
                <w:sz w:val="24"/>
                <w:szCs w:val="24"/>
                <w:lang w:eastAsia="lv-LV"/>
              </w:rPr>
              <w:t xml:space="preserve"> iesniegumā sniegtās informācijas un tam pievienotajiem materiāliem izriet, ka ir pieļauts pārkāpums, kas radījis vai var radīt būtisku kaitējumu </w:t>
            </w:r>
            <w:r w:rsidR="00CC1933" w:rsidRPr="00600C40">
              <w:rPr>
                <w:rFonts w:ascii="Times New Roman" w:eastAsia="Times New Roman" w:hAnsi="Times New Roman" w:cs="Times New Roman"/>
                <w:color w:val="000000"/>
                <w:sz w:val="24"/>
                <w:szCs w:val="24"/>
                <w:lang w:eastAsia="lv-LV"/>
              </w:rPr>
              <w:t xml:space="preserve">arī atsevišķam šo pakalpojumu izmantotājam vai elektroniskās naudas turētājam, kurš nav uzskatāms par patērētāju. Izskatot iesniegumus, FKTK katrā gadījumā vērtē iesniegumā izklāstītos apstākļus un ietekmi gan uz pakalpojumu izmantotāju grupas (kolektīvajām), gan atsevišķu pakalpojumu izmantotāju </w:t>
            </w:r>
            <w:r w:rsidR="00600C40" w:rsidRPr="00600C40">
              <w:rPr>
                <w:rFonts w:ascii="Times New Roman" w:eastAsia="Times New Roman" w:hAnsi="Times New Roman" w:cs="Times New Roman"/>
                <w:color w:val="000000"/>
                <w:sz w:val="24"/>
                <w:szCs w:val="24"/>
                <w:lang w:eastAsia="lv-LV"/>
              </w:rPr>
              <w:t>interesēm</w:t>
            </w:r>
            <w:r w:rsidR="00600C40">
              <w:rPr>
                <w:rFonts w:ascii="Times New Roman" w:eastAsia="Times New Roman" w:hAnsi="Times New Roman" w:cs="Times New Roman"/>
                <w:color w:val="000000"/>
                <w:sz w:val="24"/>
                <w:szCs w:val="24"/>
                <w:lang w:eastAsia="lv-LV"/>
              </w:rPr>
              <w:t xml:space="preserve"> un pieņem atbilstošu lēmumu (Likumprojekta 2.</w:t>
            </w:r>
            <w:r w:rsidR="00081F27">
              <w:rPr>
                <w:rFonts w:ascii="Times New Roman" w:eastAsia="Times New Roman" w:hAnsi="Times New Roman" w:cs="Times New Roman"/>
                <w:color w:val="000000"/>
                <w:sz w:val="24"/>
                <w:szCs w:val="24"/>
                <w:lang w:eastAsia="lv-LV"/>
              </w:rPr>
              <w:t>pant</w:t>
            </w:r>
            <w:r w:rsidR="00BD5015">
              <w:rPr>
                <w:rFonts w:ascii="Times New Roman" w:eastAsia="Times New Roman" w:hAnsi="Times New Roman" w:cs="Times New Roman"/>
                <w:color w:val="000000"/>
                <w:sz w:val="24"/>
                <w:szCs w:val="24"/>
                <w:lang w:eastAsia="lv-LV"/>
              </w:rPr>
              <w:t>s</w:t>
            </w:r>
            <w:r w:rsidR="00600C40">
              <w:rPr>
                <w:rFonts w:ascii="Times New Roman" w:eastAsia="Times New Roman" w:hAnsi="Times New Roman" w:cs="Times New Roman"/>
                <w:color w:val="000000"/>
                <w:sz w:val="24"/>
                <w:szCs w:val="24"/>
                <w:lang w:eastAsia="lv-LV"/>
              </w:rPr>
              <w:t>, grozījumi Likuma 105.panta otrajā daļā)</w:t>
            </w:r>
            <w:r w:rsidR="00600C40" w:rsidRPr="00600C40">
              <w:rPr>
                <w:rFonts w:ascii="Times New Roman" w:eastAsia="Times New Roman" w:hAnsi="Times New Roman" w:cs="Times New Roman"/>
                <w:color w:val="000000"/>
                <w:sz w:val="24"/>
                <w:szCs w:val="24"/>
                <w:lang w:eastAsia="lv-LV"/>
              </w:rPr>
              <w:t>.</w:t>
            </w:r>
          </w:p>
          <w:p w14:paraId="41FE8095" w14:textId="5CD3FA2B" w:rsidR="006A3D44" w:rsidRPr="00237C7A" w:rsidRDefault="00821454" w:rsidP="00600C40">
            <w:pPr>
              <w:pStyle w:val="ListParagraph"/>
              <w:numPr>
                <w:ilvl w:val="0"/>
                <w:numId w:val="1"/>
              </w:numPr>
              <w:spacing w:after="0" w:line="240" w:lineRule="auto"/>
              <w:ind w:left="0" w:firstLine="0"/>
              <w:jc w:val="both"/>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PTAC</w:t>
            </w:r>
            <w:r w:rsidR="00600C40">
              <w:rPr>
                <w:rFonts w:ascii="Times New Roman" w:eastAsia="Times New Roman" w:hAnsi="Times New Roman" w:cs="Times New Roman"/>
                <w:iCs/>
                <w:sz w:val="24"/>
                <w:szCs w:val="24"/>
                <w:lang w:eastAsia="lv-LV"/>
              </w:rPr>
              <w:t xml:space="preserve"> tiesības, izskatot administratīvo lietu un konstatējot</w:t>
            </w:r>
            <w:r w:rsidR="008C1736">
              <w:rPr>
                <w:rFonts w:ascii="Times New Roman" w:eastAsia="Times New Roman" w:hAnsi="Times New Roman" w:cs="Times New Roman"/>
                <w:iCs/>
                <w:sz w:val="24"/>
                <w:szCs w:val="24"/>
                <w:lang w:eastAsia="lv-LV"/>
              </w:rPr>
              <w:t>,</w:t>
            </w:r>
            <w:r w:rsidRPr="00237C7A">
              <w:rPr>
                <w:rFonts w:ascii="Times New Roman" w:eastAsia="Times New Roman" w:hAnsi="Times New Roman" w:cs="Times New Roman"/>
                <w:iCs/>
                <w:sz w:val="24"/>
                <w:szCs w:val="24"/>
                <w:lang w:eastAsia="lv-LV"/>
              </w:rPr>
              <w:t xml:space="preserve"> ka Likuma un Eiropas Savienības tieši piemērojamo tiesību aktu maksājumu pakalpojumu un elektroniskās naudas jomā neievērošana radījusi kaitējumu patērētāju, t.sk. </w:t>
            </w:r>
            <w:r w:rsidR="00600C40">
              <w:rPr>
                <w:rFonts w:ascii="Times New Roman" w:eastAsia="Times New Roman" w:hAnsi="Times New Roman" w:cs="Times New Roman"/>
                <w:iCs/>
                <w:sz w:val="24"/>
                <w:szCs w:val="24"/>
                <w:lang w:eastAsia="lv-LV"/>
              </w:rPr>
              <w:t>atsevišķi</w:t>
            </w:r>
            <w:r w:rsidRPr="00237C7A">
              <w:rPr>
                <w:rFonts w:ascii="Times New Roman" w:eastAsia="Times New Roman" w:hAnsi="Times New Roman" w:cs="Times New Roman"/>
                <w:iCs/>
                <w:sz w:val="24"/>
                <w:szCs w:val="24"/>
                <w:lang w:eastAsia="lv-LV"/>
              </w:rPr>
              <w:t xml:space="preserve"> patērētāju interesēm, pieņemt lēmumu, ar kuru uzdod izbeigt nosacījumu neievērošanu vai novērst pieļautos pārkāpumus un noteikt šai nolūkā nepieciešamo darbību izpildes termiņu</w:t>
            </w:r>
            <w:r w:rsidR="00600C40">
              <w:rPr>
                <w:rFonts w:ascii="Times New Roman" w:eastAsia="Times New Roman" w:hAnsi="Times New Roman" w:cs="Times New Roman"/>
                <w:iCs/>
                <w:sz w:val="24"/>
                <w:szCs w:val="24"/>
                <w:lang w:eastAsia="lv-LV"/>
              </w:rPr>
              <w:t xml:space="preserve">. </w:t>
            </w:r>
            <w:r w:rsidR="00600C40" w:rsidRPr="00600C40">
              <w:rPr>
                <w:rFonts w:ascii="Times New Roman" w:eastAsia="Times New Roman" w:hAnsi="Times New Roman" w:cs="Times New Roman"/>
                <w:color w:val="000000"/>
                <w:sz w:val="24"/>
                <w:szCs w:val="24"/>
                <w:lang w:eastAsia="lv-LV"/>
              </w:rPr>
              <w:t xml:space="preserve">Izskatot iesniegumus, </w:t>
            </w:r>
            <w:r w:rsidR="00600C40">
              <w:rPr>
                <w:rFonts w:ascii="Times New Roman" w:eastAsia="Times New Roman" w:hAnsi="Times New Roman" w:cs="Times New Roman"/>
                <w:color w:val="000000"/>
                <w:sz w:val="24"/>
                <w:szCs w:val="24"/>
                <w:lang w:eastAsia="lv-LV"/>
              </w:rPr>
              <w:t>PTAC</w:t>
            </w:r>
            <w:r w:rsidR="00600C40" w:rsidRPr="00600C40">
              <w:rPr>
                <w:rFonts w:ascii="Times New Roman" w:eastAsia="Times New Roman" w:hAnsi="Times New Roman" w:cs="Times New Roman"/>
                <w:color w:val="000000"/>
                <w:sz w:val="24"/>
                <w:szCs w:val="24"/>
                <w:lang w:eastAsia="lv-LV"/>
              </w:rPr>
              <w:t xml:space="preserve"> katrā gadījumā vērtē iesniegumā izklāstītos apstākļus un ietekmi gan uz pakalpojumu izmantotāju grupas (kolektīvajām), gan atsevišķu pakalpojumu izmantotāju interesēm</w:t>
            </w:r>
            <w:r w:rsidR="00600C40">
              <w:rPr>
                <w:rFonts w:ascii="Times New Roman" w:eastAsia="Times New Roman" w:hAnsi="Times New Roman" w:cs="Times New Roman"/>
                <w:color w:val="000000"/>
                <w:sz w:val="24"/>
                <w:szCs w:val="24"/>
                <w:lang w:eastAsia="lv-LV"/>
              </w:rPr>
              <w:t xml:space="preserve"> un pieņem atbilstošu lēmumu</w:t>
            </w:r>
            <w:r w:rsidR="00E007CB" w:rsidRPr="00237C7A">
              <w:rPr>
                <w:rFonts w:ascii="Times New Roman" w:eastAsia="Times New Roman" w:hAnsi="Times New Roman" w:cs="Times New Roman"/>
                <w:iCs/>
                <w:sz w:val="24"/>
                <w:szCs w:val="24"/>
                <w:lang w:eastAsia="lv-LV"/>
              </w:rPr>
              <w:t xml:space="preserve"> (</w:t>
            </w:r>
            <w:r w:rsidR="00600C40">
              <w:rPr>
                <w:rFonts w:ascii="Times New Roman" w:eastAsia="Times New Roman" w:hAnsi="Times New Roman" w:cs="Times New Roman"/>
                <w:iCs/>
                <w:sz w:val="24"/>
                <w:szCs w:val="24"/>
                <w:lang w:eastAsia="lv-LV"/>
              </w:rPr>
              <w:t>Likumprojekta 2.</w:t>
            </w:r>
            <w:r w:rsidR="00081F27">
              <w:rPr>
                <w:rFonts w:ascii="Times New Roman" w:eastAsia="Times New Roman" w:hAnsi="Times New Roman" w:cs="Times New Roman"/>
                <w:iCs/>
                <w:sz w:val="24"/>
                <w:szCs w:val="24"/>
                <w:lang w:eastAsia="lv-LV"/>
              </w:rPr>
              <w:t>pants</w:t>
            </w:r>
            <w:r w:rsidR="00600C40">
              <w:rPr>
                <w:rFonts w:ascii="Times New Roman" w:eastAsia="Times New Roman" w:hAnsi="Times New Roman" w:cs="Times New Roman"/>
                <w:iCs/>
                <w:sz w:val="24"/>
                <w:szCs w:val="24"/>
                <w:lang w:eastAsia="lv-LV"/>
              </w:rPr>
              <w:t>, grozījumi</w:t>
            </w:r>
            <w:r w:rsidR="00E007CB" w:rsidRPr="00237C7A">
              <w:rPr>
                <w:rFonts w:ascii="Times New Roman" w:eastAsia="Times New Roman" w:hAnsi="Times New Roman" w:cs="Times New Roman"/>
                <w:iCs/>
                <w:sz w:val="24"/>
                <w:szCs w:val="24"/>
                <w:lang w:eastAsia="lv-LV"/>
              </w:rPr>
              <w:t xml:space="preserve"> Likuma 105.panta ceturtajā daļā)</w:t>
            </w:r>
            <w:r w:rsidRPr="00237C7A">
              <w:rPr>
                <w:rFonts w:ascii="Times New Roman" w:eastAsia="Times New Roman" w:hAnsi="Times New Roman" w:cs="Times New Roman"/>
                <w:iCs/>
                <w:sz w:val="24"/>
                <w:szCs w:val="24"/>
                <w:lang w:eastAsia="lv-LV"/>
              </w:rPr>
              <w:t>.</w:t>
            </w:r>
          </w:p>
          <w:p w14:paraId="5B97AAD2" w14:textId="16051DBB" w:rsidR="00E007CB" w:rsidRPr="00920BFA" w:rsidRDefault="00821454" w:rsidP="00920BFA">
            <w:pPr>
              <w:pStyle w:val="ListParagraph"/>
              <w:numPr>
                <w:ilvl w:val="0"/>
                <w:numId w:val="1"/>
              </w:numPr>
              <w:spacing w:after="0" w:line="240" w:lineRule="auto"/>
              <w:ind w:left="0" w:firstLine="0"/>
              <w:jc w:val="both"/>
              <w:rPr>
                <w:rFonts w:ascii="Times New Roman" w:eastAsia="Times New Roman" w:hAnsi="Times New Roman" w:cs="Times New Roman"/>
                <w:iCs/>
                <w:sz w:val="24"/>
                <w:szCs w:val="24"/>
                <w:lang w:eastAsia="lv-LV"/>
              </w:rPr>
            </w:pPr>
            <w:r w:rsidRPr="00237C7A">
              <w:rPr>
                <w:rFonts w:ascii="Times New Roman" w:hAnsi="Times New Roman" w:cs="Times New Roman"/>
                <w:sz w:val="24"/>
                <w:szCs w:val="24"/>
              </w:rPr>
              <w:t>FKTK</w:t>
            </w:r>
            <w:r w:rsidR="00600C40">
              <w:rPr>
                <w:rFonts w:ascii="Times New Roman" w:hAnsi="Times New Roman" w:cs="Times New Roman"/>
                <w:sz w:val="24"/>
                <w:szCs w:val="24"/>
              </w:rPr>
              <w:t xml:space="preserve"> tiesības, izskatot administratīvo lietu un</w:t>
            </w:r>
            <w:r w:rsidRPr="00237C7A">
              <w:rPr>
                <w:rFonts w:ascii="Times New Roman" w:hAnsi="Times New Roman" w:cs="Times New Roman"/>
                <w:sz w:val="24"/>
                <w:szCs w:val="24"/>
              </w:rPr>
              <w:t xml:space="preserve"> konstatē</w:t>
            </w:r>
            <w:r w:rsidR="009D0355">
              <w:rPr>
                <w:rFonts w:ascii="Times New Roman" w:hAnsi="Times New Roman" w:cs="Times New Roman"/>
                <w:sz w:val="24"/>
                <w:szCs w:val="24"/>
              </w:rPr>
              <w:t>jot</w:t>
            </w:r>
            <w:r w:rsidRPr="00237C7A">
              <w:rPr>
                <w:rFonts w:ascii="Times New Roman" w:hAnsi="Times New Roman" w:cs="Times New Roman"/>
                <w:sz w:val="24"/>
                <w:szCs w:val="24"/>
              </w:rPr>
              <w:t>, ka Likuma un Eiropas Savienības tieši piemērojamo tiesību aktu maksājumu pakalpojumu un elektroniskās naudas jomā neievērošana radījusi kaitējumu to maksājumu pakalpojumu izmantotāju vai elektroniskās naudas turētāju interesēm (t.sk.</w:t>
            </w:r>
            <w:r w:rsidR="00600C40">
              <w:rPr>
                <w:rFonts w:ascii="Times New Roman" w:hAnsi="Times New Roman" w:cs="Times New Roman"/>
                <w:sz w:val="24"/>
                <w:szCs w:val="24"/>
              </w:rPr>
              <w:t xml:space="preserve"> atsevišķu pakalpojumu saņēmēju </w:t>
            </w:r>
            <w:r w:rsidRPr="00237C7A">
              <w:rPr>
                <w:rFonts w:ascii="Times New Roman" w:hAnsi="Times New Roman" w:cs="Times New Roman"/>
                <w:sz w:val="24"/>
                <w:szCs w:val="24"/>
              </w:rPr>
              <w:t>interesēm), kuri nav uzskatāmi par patērētājiem, pieņemt lēmumu, ar kuru uzdod izbeigt nosacījumu neievērošanu vai novērst pieļautos pārkāpumus, un noteikt šim nolūkam nepieciešamo darbību izpildes termiņu</w:t>
            </w:r>
            <w:r w:rsidR="005643BD">
              <w:rPr>
                <w:rFonts w:ascii="Times New Roman" w:hAnsi="Times New Roman" w:cs="Times New Roman"/>
                <w:sz w:val="24"/>
                <w:szCs w:val="24"/>
              </w:rPr>
              <w:t xml:space="preserve"> </w:t>
            </w:r>
            <w:r w:rsidR="00E007CB" w:rsidRPr="00237C7A">
              <w:rPr>
                <w:rFonts w:ascii="Times New Roman" w:hAnsi="Times New Roman" w:cs="Times New Roman"/>
                <w:sz w:val="24"/>
                <w:szCs w:val="24"/>
              </w:rPr>
              <w:t>(</w:t>
            </w:r>
            <w:r w:rsidR="00081F27">
              <w:rPr>
                <w:rFonts w:ascii="Times New Roman" w:hAnsi="Times New Roman" w:cs="Times New Roman"/>
                <w:sz w:val="24"/>
                <w:szCs w:val="24"/>
              </w:rPr>
              <w:t xml:space="preserve">Likumprojekta 2.pants, </w:t>
            </w:r>
            <w:r w:rsidR="00E007CB" w:rsidRPr="00237C7A">
              <w:rPr>
                <w:rFonts w:ascii="Times New Roman" w:hAnsi="Times New Roman" w:cs="Times New Roman"/>
                <w:sz w:val="24"/>
                <w:szCs w:val="24"/>
              </w:rPr>
              <w:t xml:space="preserve">grozījums Likuma 105.panta piektajā daļā).  </w:t>
            </w:r>
            <w:r w:rsidR="00E007CB" w:rsidRPr="00920BFA">
              <w:rPr>
                <w:rFonts w:ascii="Times New Roman" w:eastAsia="Times New Roman" w:hAnsi="Times New Roman" w:cs="Times New Roman"/>
                <w:iCs/>
                <w:sz w:val="24"/>
                <w:szCs w:val="24"/>
                <w:lang w:eastAsia="lv-LV"/>
              </w:rPr>
              <w:t xml:space="preserve"> </w:t>
            </w:r>
          </w:p>
        </w:tc>
      </w:tr>
      <w:tr w:rsidR="00E5323B" w:rsidRPr="00237C7A" w14:paraId="62532987" w14:textId="77777777" w:rsidTr="001264B9">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7D6DD2F"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3.</w:t>
            </w:r>
          </w:p>
        </w:tc>
        <w:tc>
          <w:tcPr>
            <w:tcW w:w="1462" w:type="pct"/>
            <w:tcBorders>
              <w:top w:val="outset" w:sz="6" w:space="0" w:color="auto"/>
              <w:left w:val="outset" w:sz="6" w:space="0" w:color="auto"/>
              <w:bottom w:val="outset" w:sz="6" w:space="0" w:color="auto"/>
              <w:right w:val="outset" w:sz="6" w:space="0" w:color="auto"/>
            </w:tcBorders>
            <w:hideMark/>
          </w:tcPr>
          <w:p w14:paraId="18F038EE"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14:paraId="52C4C8AB" w14:textId="77777777" w:rsidR="00E5323B" w:rsidRPr="00237C7A" w:rsidRDefault="008E7203"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Finanšu ministrija,</w:t>
            </w:r>
            <w:r w:rsidR="00DB10C4">
              <w:rPr>
                <w:rFonts w:ascii="Times New Roman" w:eastAsia="Times New Roman" w:hAnsi="Times New Roman" w:cs="Times New Roman"/>
                <w:iCs/>
                <w:sz w:val="24"/>
                <w:szCs w:val="24"/>
                <w:lang w:eastAsia="lv-LV"/>
              </w:rPr>
              <w:t xml:space="preserve"> Ekonomikas ministrija,</w:t>
            </w:r>
            <w:r w:rsidRPr="00237C7A">
              <w:rPr>
                <w:rFonts w:ascii="Times New Roman" w:eastAsia="Times New Roman" w:hAnsi="Times New Roman" w:cs="Times New Roman"/>
                <w:iCs/>
                <w:sz w:val="24"/>
                <w:szCs w:val="24"/>
                <w:lang w:eastAsia="lv-LV"/>
              </w:rPr>
              <w:t xml:space="preserve"> FKTK, PTAC.</w:t>
            </w:r>
          </w:p>
        </w:tc>
      </w:tr>
      <w:tr w:rsidR="00237C7A" w:rsidRPr="00237C7A" w14:paraId="4011FACD" w14:textId="77777777" w:rsidTr="001264B9">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2B6CFEFB"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4.</w:t>
            </w:r>
          </w:p>
        </w:tc>
        <w:tc>
          <w:tcPr>
            <w:tcW w:w="1462" w:type="pct"/>
            <w:tcBorders>
              <w:top w:val="outset" w:sz="6" w:space="0" w:color="auto"/>
              <w:left w:val="outset" w:sz="6" w:space="0" w:color="auto"/>
              <w:bottom w:val="outset" w:sz="6" w:space="0" w:color="auto"/>
              <w:right w:val="outset" w:sz="6" w:space="0" w:color="auto"/>
            </w:tcBorders>
            <w:hideMark/>
          </w:tcPr>
          <w:p w14:paraId="0F7E9BFC"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0732B9E3" w14:textId="77777777" w:rsidR="00E5323B" w:rsidRPr="00237C7A" w:rsidRDefault="00A92B51"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Nav.</w:t>
            </w:r>
          </w:p>
        </w:tc>
      </w:tr>
    </w:tbl>
    <w:p w14:paraId="0CCF734D"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36A4B" w14:paraId="106C19D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8708DF" w14:textId="77777777" w:rsidR="00655F2C" w:rsidRPr="00536A4B"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536A4B">
              <w:rPr>
                <w:rFonts w:ascii="Times New Roman" w:eastAsia="Times New Roman" w:hAnsi="Times New Roman" w:cs="Times New Roman"/>
                <w:b/>
                <w:bCs/>
                <w:iCs/>
                <w:color w:val="414142"/>
                <w:sz w:val="24"/>
                <w:szCs w:val="24"/>
                <w:lang w:eastAsia="lv-LV"/>
              </w:rPr>
              <w:lastRenderedPageBreak/>
              <w:t>II. Tiesību akta projekta ietekme uz sabiedrību, tautsaimniecības attīstību un administratīvo slogu</w:t>
            </w:r>
          </w:p>
        </w:tc>
      </w:tr>
      <w:tr w:rsidR="00E5323B" w:rsidRPr="00536A4B" w14:paraId="735AF2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2759B8"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6A9A5CF"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 xml:space="preserve">Sabiedrības </w:t>
            </w:r>
            <w:proofErr w:type="spellStart"/>
            <w:r w:rsidRPr="00237C7A">
              <w:rPr>
                <w:rFonts w:ascii="Times New Roman" w:eastAsia="Times New Roman" w:hAnsi="Times New Roman" w:cs="Times New Roman"/>
                <w:iCs/>
                <w:sz w:val="24"/>
                <w:szCs w:val="24"/>
                <w:lang w:eastAsia="lv-LV"/>
              </w:rPr>
              <w:t>mērķgrupas</w:t>
            </w:r>
            <w:proofErr w:type="spellEnd"/>
            <w:r w:rsidRPr="00237C7A">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54AD85C" w14:textId="77777777" w:rsidR="00E5323B" w:rsidRPr="00372F09" w:rsidRDefault="00372F09" w:rsidP="00372F0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72F09">
              <w:rPr>
                <w:rFonts w:ascii="Times New Roman" w:hAnsi="Times New Roman" w:cs="Times New Roman"/>
                <w:sz w:val="24"/>
                <w:szCs w:val="24"/>
                <w:shd w:val="clear" w:color="auto" w:fill="FFFFFF"/>
              </w:rPr>
              <w:t>Maksājumu pakalpojumu sniedzēji, elektroniskās naudas emitenti,</w:t>
            </w:r>
            <w:r w:rsidRPr="00372F09">
              <w:rPr>
                <w:rFonts w:ascii="Times New Roman" w:eastAsia="Times New Roman" w:hAnsi="Times New Roman" w:cs="Times New Roman"/>
                <w:iCs/>
                <w:sz w:val="24"/>
                <w:szCs w:val="24"/>
                <w:lang w:eastAsia="lv-LV"/>
              </w:rPr>
              <w:t xml:space="preserve"> maksājumu pakalpojumu izmantotāji un elektroniskās naudas turētāji.</w:t>
            </w:r>
          </w:p>
        </w:tc>
      </w:tr>
      <w:tr w:rsidR="00E5323B" w:rsidRPr="00536A4B" w14:paraId="5988FF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273098"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7FE24E"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2198ED2" w14:textId="77777777" w:rsidR="00E5323B" w:rsidRPr="001408AF" w:rsidRDefault="001408AF" w:rsidP="00E5323B">
            <w:pPr>
              <w:spacing w:after="0" w:line="240" w:lineRule="auto"/>
              <w:rPr>
                <w:rFonts w:ascii="Times New Roman" w:eastAsia="Times New Roman" w:hAnsi="Times New Roman" w:cs="Times New Roman"/>
                <w:iCs/>
                <w:sz w:val="24"/>
                <w:szCs w:val="24"/>
                <w:lang w:eastAsia="lv-LV"/>
              </w:rPr>
            </w:pPr>
            <w:r w:rsidRPr="001408AF">
              <w:rPr>
                <w:rFonts w:ascii="Times New Roman" w:eastAsia="Times New Roman" w:hAnsi="Times New Roman" w:cs="Times New Roman"/>
                <w:iCs/>
                <w:sz w:val="24"/>
                <w:szCs w:val="24"/>
                <w:lang w:eastAsia="lv-LV"/>
              </w:rPr>
              <w:t>Nav attiecināms.</w:t>
            </w:r>
          </w:p>
        </w:tc>
      </w:tr>
      <w:tr w:rsidR="00E5323B" w:rsidRPr="00536A4B" w14:paraId="304F88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CD42A9"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8834B20"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FE5DCAB" w14:textId="77777777" w:rsidR="00E5323B" w:rsidRPr="001408AF" w:rsidRDefault="001408AF" w:rsidP="00E5323B">
            <w:pPr>
              <w:spacing w:after="0" w:line="240" w:lineRule="auto"/>
              <w:rPr>
                <w:rFonts w:ascii="Times New Roman" w:eastAsia="Times New Roman" w:hAnsi="Times New Roman" w:cs="Times New Roman"/>
                <w:iCs/>
                <w:sz w:val="24"/>
                <w:szCs w:val="24"/>
                <w:lang w:eastAsia="lv-LV"/>
              </w:rPr>
            </w:pPr>
            <w:r w:rsidRPr="001408AF">
              <w:rPr>
                <w:rFonts w:ascii="Times New Roman" w:eastAsia="Times New Roman" w:hAnsi="Times New Roman" w:cs="Times New Roman"/>
                <w:iCs/>
                <w:sz w:val="24"/>
                <w:szCs w:val="24"/>
                <w:lang w:eastAsia="lv-LV"/>
              </w:rPr>
              <w:t>Nav attiecināms</w:t>
            </w:r>
          </w:p>
        </w:tc>
      </w:tr>
      <w:tr w:rsidR="00E5323B" w:rsidRPr="00536A4B" w14:paraId="35ED0D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2EC4D3"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B41D493"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7850A68" w14:textId="77777777" w:rsidR="00E5323B" w:rsidRPr="001408AF" w:rsidRDefault="001408AF" w:rsidP="00E5323B">
            <w:pPr>
              <w:spacing w:after="0" w:line="240" w:lineRule="auto"/>
              <w:rPr>
                <w:rFonts w:ascii="Times New Roman" w:eastAsia="Times New Roman" w:hAnsi="Times New Roman" w:cs="Times New Roman"/>
                <w:iCs/>
                <w:sz w:val="24"/>
                <w:szCs w:val="24"/>
                <w:lang w:eastAsia="lv-LV"/>
              </w:rPr>
            </w:pPr>
            <w:r w:rsidRPr="001408AF">
              <w:rPr>
                <w:rFonts w:ascii="Times New Roman" w:eastAsia="Times New Roman" w:hAnsi="Times New Roman" w:cs="Times New Roman"/>
                <w:iCs/>
                <w:sz w:val="24"/>
                <w:szCs w:val="24"/>
                <w:lang w:eastAsia="lv-LV"/>
              </w:rPr>
              <w:t xml:space="preserve">Nav attiecināms. </w:t>
            </w:r>
          </w:p>
        </w:tc>
      </w:tr>
      <w:tr w:rsidR="00E5323B" w:rsidRPr="00536A4B" w14:paraId="66A430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1D5A31"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B19F447"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DBCFF8A" w14:textId="77777777" w:rsidR="00E5323B" w:rsidRPr="00536A4B" w:rsidRDefault="001408A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408AF">
              <w:rPr>
                <w:rFonts w:ascii="Times New Roman" w:eastAsia="Times New Roman" w:hAnsi="Times New Roman" w:cs="Times New Roman"/>
                <w:iCs/>
                <w:sz w:val="24"/>
                <w:szCs w:val="24"/>
                <w:lang w:eastAsia="lv-LV"/>
              </w:rPr>
              <w:t>Nav.</w:t>
            </w:r>
          </w:p>
        </w:tc>
      </w:tr>
    </w:tbl>
    <w:p w14:paraId="43E05AD1"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36A4B" w14:paraId="1DA6291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08E782" w14:textId="77777777" w:rsidR="00655F2C" w:rsidRPr="00536A4B" w:rsidRDefault="00E5323B" w:rsidP="001478EA">
            <w:pPr>
              <w:spacing w:after="0" w:line="240" w:lineRule="auto"/>
              <w:jc w:val="center"/>
              <w:rPr>
                <w:rFonts w:ascii="Times New Roman" w:eastAsia="Times New Roman" w:hAnsi="Times New Roman" w:cs="Times New Roman"/>
                <w:b/>
                <w:bCs/>
                <w:iCs/>
                <w:color w:val="414142"/>
                <w:sz w:val="24"/>
                <w:szCs w:val="24"/>
                <w:lang w:eastAsia="lv-LV"/>
              </w:rPr>
            </w:pPr>
            <w:r w:rsidRPr="00536A4B">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478EA" w:rsidRPr="001478EA" w14:paraId="3DE76AC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A82258E" w14:textId="77777777" w:rsidR="00A92B51" w:rsidRPr="001478EA" w:rsidRDefault="00A92B51" w:rsidP="00A92B51">
            <w:pPr>
              <w:spacing w:after="0" w:line="240" w:lineRule="auto"/>
              <w:jc w:val="center"/>
              <w:rPr>
                <w:rFonts w:ascii="Times New Roman" w:eastAsia="Times New Roman" w:hAnsi="Times New Roman" w:cs="Times New Roman"/>
                <w:bCs/>
                <w:iCs/>
                <w:sz w:val="24"/>
                <w:szCs w:val="24"/>
                <w:lang w:eastAsia="lv-LV"/>
              </w:rPr>
            </w:pPr>
            <w:r w:rsidRPr="001478EA">
              <w:rPr>
                <w:rFonts w:ascii="Times New Roman" w:eastAsia="Times New Roman" w:hAnsi="Times New Roman" w:cs="Times New Roman"/>
                <w:bCs/>
                <w:iCs/>
                <w:sz w:val="24"/>
                <w:szCs w:val="24"/>
                <w:lang w:eastAsia="lv-LV"/>
              </w:rPr>
              <w:t>Likumprojekts šo jomu neskar.</w:t>
            </w:r>
          </w:p>
        </w:tc>
      </w:tr>
    </w:tbl>
    <w:p w14:paraId="71F895AE"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478EA" w14:paraId="713D847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932D4B" w14:textId="77777777" w:rsidR="00655F2C" w:rsidRPr="001478EA"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478EA">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1478EA" w14:paraId="50C752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0FAA7C"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0C4E8E"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72E92EC" w14:textId="77777777" w:rsidR="00E5323B" w:rsidRPr="001478EA" w:rsidRDefault="00A92B51"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Nav.</w:t>
            </w:r>
          </w:p>
        </w:tc>
      </w:tr>
      <w:tr w:rsidR="00E5323B" w:rsidRPr="001478EA" w14:paraId="7A10CB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C09868"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CA39304"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A4BD3FF" w14:textId="77777777" w:rsidR="00E5323B" w:rsidRPr="001478EA" w:rsidRDefault="00A92B51"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Finanšu ministrija.</w:t>
            </w:r>
          </w:p>
        </w:tc>
      </w:tr>
      <w:tr w:rsidR="00E5323B" w:rsidRPr="001478EA" w14:paraId="109976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6691F1"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F9C61D"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31E7E1" w14:textId="77777777" w:rsidR="00E5323B" w:rsidRPr="001478EA" w:rsidRDefault="00A92B51"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Nav.</w:t>
            </w:r>
          </w:p>
        </w:tc>
      </w:tr>
    </w:tbl>
    <w:p w14:paraId="6A52F6B0"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478EA" w14:paraId="118D08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CEA498" w14:textId="77777777" w:rsidR="00655F2C" w:rsidRPr="001478EA"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478E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478EA" w:rsidRPr="001478EA" w14:paraId="0FA54D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995E6C"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C83D2A"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4DF2543" w14:textId="77777777" w:rsidR="00E5323B" w:rsidRPr="001478EA" w:rsidRDefault="007047F3" w:rsidP="001408AF">
            <w:pPr>
              <w:spacing w:after="0" w:line="240" w:lineRule="auto"/>
              <w:jc w:val="both"/>
              <w:rPr>
                <w:rFonts w:ascii="Times New Roman" w:eastAsia="Times New Roman" w:hAnsi="Times New Roman" w:cs="Times New Roman"/>
                <w:iCs/>
                <w:sz w:val="24"/>
                <w:szCs w:val="24"/>
                <w:lang w:eastAsia="lv-LV"/>
              </w:rPr>
            </w:pPr>
            <w:r w:rsidRPr="007047F3">
              <w:rPr>
                <w:rFonts w:ascii="Times New Roman" w:eastAsia="Times New Roman" w:hAnsi="Times New Roman" w:cs="Times New Roman"/>
                <w:bCs/>
                <w:iCs/>
                <w:sz w:val="24"/>
                <w:szCs w:val="24"/>
                <w:lang w:eastAsia="lv-LV"/>
              </w:rPr>
              <w:t xml:space="preserve">Regulas Nr.260/2012 </w:t>
            </w:r>
            <w:r>
              <w:rPr>
                <w:rFonts w:ascii="Times New Roman" w:eastAsia="Times New Roman" w:hAnsi="Times New Roman" w:cs="Times New Roman"/>
                <w:bCs/>
                <w:iCs/>
                <w:sz w:val="24"/>
                <w:szCs w:val="24"/>
                <w:lang w:eastAsia="lv-LV"/>
              </w:rPr>
              <w:t xml:space="preserve">9., </w:t>
            </w:r>
            <w:r w:rsidR="001408AF" w:rsidRPr="001478EA">
              <w:rPr>
                <w:rFonts w:ascii="Times New Roman" w:eastAsia="Times New Roman" w:hAnsi="Times New Roman" w:cs="Times New Roman"/>
                <w:bCs/>
                <w:iCs/>
                <w:sz w:val="24"/>
                <w:szCs w:val="24"/>
                <w:lang w:eastAsia="lv-LV"/>
              </w:rPr>
              <w:t>10.un 11.pants</w:t>
            </w:r>
            <w:r w:rsidR="001478EA" w:rsidRPr="001478EA">
              <w:rPr>
                <w:rFonts w:ascii="Times New Roman" w:eastAsia="Times New Roman" w:hAnsi="Times New Roman" w:cs="Times New Roman"/>
                <w:bCs/>
                <w:iCs/>
                <w:sz w:val="24"/>
                <w:szCs w:val="24"/>
                <w:lang w:eastAsia="lv-LV"/>
              </w:rPr>
              <w:t>.</w:t>
            </w:r>
          </w:p>
        </w:tc>
      </w:tr>
      <w:tr w:rsidR="00E5323B" w:rsidRPr="001478EA" w14:paraId="39BB2E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90E517"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B18B94"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E44A001" w14:textId="77777777" w:rsidR="00E5323B" w:rsidRPr="001478EA" w:rsidRDefault="001408AF"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Likumprojekts šo jomu neskar.</w:t>
            </w:r>
          </w:p>
        </w:tc>
      </w:tr>
      <w:tr w:rsidR="001478EA" w:rsidRPr="001478EA" w14:paraId="6AACAE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EBA43F"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08FD25"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E462BD" w14:textId="77777777" w:rsidR="00E5323B" w:rsidRPr="001478EA" w:rsidRDefault="001408AF"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Nav.</w:t>
            </w:r>
          </w:p>
        </w:tc>
      </w:tr>
    </w:tbl>
    <w:p w14:paraId="7DB0178D"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2"/>
        <w:gridCol w:w="2227"/>
        <w:gridCol w:w="2256"/>
        <w:gridCol w:w="2330"/>
      </w:tblGrid>
      <w:tr w:rsidR="00E5323B" w:rsidRPr="00536A4B" w14:paraId="62BCDB4A"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7848A5C" w14:textId="77777777" w:rsidR="00655F2C" w:rsidRPr="00536A4B"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536A4B">
              <w:rPr>
                <w:rFonts w:ascii="Times New Roman" w:eastAsia="Times New Roman" w:hAnsi="Times New Roman" w:cs="Times New Roman"/>
                <w:b/>
                <w:bCs/>
                <w:iCs/>
                <w:color w:val="414142"/>
                <w:sz w:val="24"/>
                <w:szCs w:val="24"/>
                <w:lang w:eastAsia="lv-LV"/>
              </w:rPr>
              <w:t>1. tabula</w:t>
            </w:r>
            <w:r w:rsidRPr="00536A4B">
              <w:rPr>
                <w:rFonts w:ascii="Times New Roman" w:eastAsia="Times New Roman" w:hAnsi="Times New Roman" w:cs="Times New Roman"/>
                <w:b/>
                <w:bCs/>
                <w:iCs/>
                <w:color w:val="414142"/>
                <w:sz w:val="24"/>
                <w:szCs w:val="24"/>
                <w:lang w:eastAsia="lv-LV"/>
              </w:rPr>
              <w:br/>
              <w:t>Tiesību akta projekta atbilstība ES tiesību aktiem</w:t>
            </w:r>
          </w:p>
        </w:tc>
      </w:tr>
      <w:tr w:rsidR="00E5323B" w:rsidRPr="00536A4B" w14:paraId="41D68986"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023586FE"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Attiecīgā ES tiesību akta datums, numurs un nosaukums</w:t>
            </w:r>
          </w:p>
        </w:tc>
        <w:tc>
          <w:tcPr>
            <w:tcW w:w="3726" w:type="pct"/>
            <w:gridSpan w:val="3"/>
            <w:tcBorders>
              <w:top w:val="outset" w:sz="6" w:space="0" w:color="auto"/>
              <w:left w:val="outset" w:sz="6" w:space="0" w:color="auto"/>
              <w:bottom w:val="outset" w:sz="6" w:space="0" w:color="auto"/>
              <w:right w:val="outset" w:sz="6" w:space="0" w:color="auto"/>
            </w:tcBorders>
            <w:hideMark/>
          </w:tcPr>
          <w:p w14:paraId="5A888155" w14:textId="77777777" w:rsidR="00E5323B" w:rsidRPr="00536A4B" w:rsidRDefault="007047F3" w:rsidP="001478E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047F3">
              <w:rPr>
                <w:rFonts w:ascii="Times New Roman" w:eastAsia="Times New Roman" w:hAnsi="Times New Roman" w:cs="Times New Roman"/>
                <w:bCs/>
                <w:iCs/>
                <w:sz w:val="24"/>
                <w:szCs w:val="24"/>
                <w:lang w:eastAsia="lv-LV"/>
              </w:rPr>
              <w:t>Regulas Nr.260/2012</w:t>
            </w:r>
            <w:r>
              <w:rPr>
                <w:rFonts w:ascii="Times New Roman" w:eastAsia="Times New Roman" w:hAnsi="Times New Roman" w:cs="Times New Roman"/>
                <w:bCs/>
                <w:iCs/>
                <w:sz w:val="24"/>
                <w:szCs w:val="24"/>
                <w:lang w:eastAsia="lv-LV"/>
              </w:rPr>
              <w:t>.</w:t>
            </w:r>
          </w:p>
        </w:tc>
      </w:tr>
      <w:tr w:rsidR="00E5323B" w:rsidRPr="00536A4B" w14:paraId="6C108A67"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5E66BCE2"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w:t>
            </w:r>
          </w:p>
        </w:tc>
        <w:tc>
          <w:tcPr>
            <w:tcW w:w="1225" w:type="pct"/>
            <w:tcBorders>
              <w:top w:val="outset" w:sz="6" w:space="0" w:color="auto"/>
              <w:left w:val="outset" w:sz="6" w:space="0" w:color="auto"/>
              <w:bottom w:val="outset" w:sz="6" w:space="0" w:color="auto"/>
              <w:right w:val="outset" w:sz="6" w:space="0" w:color="auto"/>
            </w:tcBorders>
            <w:vAlign w:val="center"/>
            <w:hideMark/>
          </w:tcPr>
          <w:p w14:paraId="266916D3"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B</w:t>
            </w:r>
          </w:p>
        </w:tc>
        <w:tc>
          <w:tcPr>
            <w:tcW w:w="1242" w:type="pct"/>
            <w:tcBorders>
              <w:top w:val="outset" w:sz="6" w:space="0" w:color="auto"/>
              <w:left w:val="outset" w:sz="6" w:space="0" w:color="auto"/>
              <w:bottom w:val="outset" w:sz="6" w:space="0" w:color="auto"/>
              <w:right w:val="outset" w:sz="6" w:space="0" w:color="auto"/>
            </w:tcBorders>
            <w:vAlign w:val="center"/>
            <w:hideMark/>
          </w:tcPr>
          <w:p w14:paraId="289D65A2"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14:paraId="3950CE8B"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D</w:t>
            </w:r>
          </w:p>
        </w:tc>
      </w:tr>
      <w:tr w:rsidR="00E5323B" w:rsidRPr="00536A4B" w14:paraId="3DF11C52"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519A7E70"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25" w:type="pct"/>
            <w:tcBorders>
              <w:top w:val="outset" w:sz="6" w:space="0" w:color="auto"/>
              <w:left w:val="outset" w:sz="6" w:space="0" w:color="auto"/>
              <w:bottom w:val="outset" w:sz="6" w:space="0" w:color="auto"/>
              <w:right w:val="outset" w:sz="6" w:space="0" w:color="auto"/>
            </w:tcBorders>
            <w:hideMark/>
          </w:tcPr>
          <w:p w14:paraId="2EF1739E"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 xml:space="preserve">Projekta vienība, kas pārņem vai ievieš katru šīs tabulas A ailē minēto ES tiesību akta vienību, vai tiesību akts, kur attiecīgā ES tiesību </w:t>
            </w:r>
            <w:r w:rsidRPr="001478EA">
              <w:rPr>
                <w:rFonts w:ascii="Times New Roman" w:eastAsia="Times New Roman" w:hAnsi="Times New Roman" w:cs="Times New Roman"/>
                <w:iCs/>
                <w:sz w:val="24"/>
                <w:szCs w:val="24"/>
                <w:lang w:eastAsia="lv-LV"/>
              </w:rPr>
              <w:lastRenderedPageBreak/>
              <w:t>akta vienība pārņemta vai ieviesta</w:t>
            </w:r>
          </w:p>
        </w:tc>
        <w:tc>
          <w:tcPr>
            <w:tcW w:w="1242" w:type="pct"/>
            <w:tcBorders>
              <w:top w:val="outset" w:sz="6" w:space="0" w:color="auto"/>
              <w:left w:val="outset" w:sz="6" w:space="0" w:color="auto"/>
              <w:bottom w:val="outset" w:sz="6" w:space="0" w:color="auto"/>
              <w:right w:val="outset" w:sz="6" w:space="0" w:color="auto"/>
            </w:tcBorders>
            <w:hideMark/>
          </w:tcPr>
          <w:p w14:paraId="7FED4192"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lastRenderedPageBreak/>
              <w:t>Informācija par to, vai šīs tabulas A ailē minētās ES tiesību akta vienības tiek pārņemtas vai ieviestas pilnībā vai daļēji.</w:t>
            </w:r>
            <w:r w:rsidRPr="001478EA">
              <w:rPr>
                <w:rFonts w:ascii="Times New Roman" w:eastAsia="Times New Roman" w:hAnsi="Times New Roman" w:cs="Times New Roman"/>
                <w:iCs/>
                <w:sz w:val="24"/>
                <w:szCs w:val="24"/>
                <w:lang w:eastAsia="lv-LV"/>
              </w:rPr>
              <w:br/>
              <w:t xml:space="preserve">Ja attiecīgā ES tiesību </w:t>
            </w:r>
            <w:r w:rsidRPr="001478EA">
              <w:rPr>
                <w:rFonts w:ascii="Times New Roman" w:eastAsia="Times New Roman" w:hAnsi="Times New Roman" w:cs="Times New Roman"/>
                <w:iCs/>
                <w:sz w:val="24"/>
                <w:szCs w:val="24"/>
                <w:lang w:eastAsia="lv-LV"/>
              </w:rPr>
              <w:lastRenderedPageBreak/>
              <w:t>akta vienība tiek pārņemta vai ieviesta daļēji, sniedz attiecīgu skaidrojumu, kā arī precīzi norāda, kad un kādā veidā ES tiesību akta vienība tiks pārņemta vai ieviesta pilnībā.</w:t>
            </w:r>
            <w:r w:rsidRPr="001478EA">
              <w:rPr>
                <w:rFonts w:ascii="Times New Roman" w:eastAsia="Times New Roman" w:hAnsi="Times New Roman" w:cs="Times New Roman"/>
                <w:iCs/>
                <w:sz w:val="24"/>
                <w:szCs w:val="24"/>
                <w:lang w:eastAsia="lv-LV"/>
              </w:rPr>
              <w:br/>
              <w:t>Norāda institūciju, kas ir atbildīga par šo saistību izpildi pilnībā</w:t>
            </w:r>
          </w:p>
        </w:tc>
        <w:tc>
          <w:tcPr>
            <w:tcW w:w="1225" w:type="pct"/>
            <w:tcBorders>
              <w:top w:val="outset" w:sz="6" w:space="0" w:color="auto"/>
              <w:left w:val="outset" w:sz="6" w:space="0" w:color="auto"/>
              <w:bottom w:val="outset" w:sz="6" w:space="0" w:color="auto"/>
              <w:right w:val="outset" w:sz="6" w:space="0" w:color="auto"/>
            </w:tcBorders>
            <w:hideMark/>
          </w:tcPr>
          <w:p w14:paraId="4BF981B0"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1478EA">
              <w:rPr>
                <w:rFonts w:ascii="Times New Roman" w:eastAsia="Times New Roman" w:hAnsi="Times New Roman" w:cs="Times New Roman"/>
                <w:iCs/>
                <w:sz w:val="24"/>
                <w:szCs w:val="24"/>
                <w:lang w:eastAsia="lv-LV"/>
              </w:rPr>
              <w:br/>
            </w:r>
            <w:r w:rsidRPr="001478EA">
              <w:rPr>
                <w:rFonts w:ascii="Times New Roman" w:eastAsia="Times New Roman" w:hAnsi="Times New Roman" w:cs="Times New Roman"/>
                <w:iCs/>
                <w:sz w:val="24"/>
                <w:szCs w:val="24"/>
                <w:lang w:eastAsia="lv-LV"/>
              </w:rPr>
              <w:lastRenderedPageBreak/>
              <w:t>Ja projekts satur stingrākas prasības nekā attiecīgais ES tiesību akts, norāda pamatojumu un samērīgumu.</w:t>
            </w:r>
            <w:r w:rsidRPr="001478EA">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5323B" w:rsidRPr="00536A4B" w14:paraId="32198663"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5D85865" w14:textId="77777777" w:rsidR="00E5323B" w:rsidRPr="00536A4B" w:rsidRDefault="007047F3" w:rsidP="00E5323B">
            <w:pPr>
              <w:spacing w:after="0" w:line="240" w:lineRule="auto"/>
              <w:rPr>
                <w:rFonts w:ascii="Times New Roman" w:eastAsia="Times New Roman" w:hAnsi="Times New Roman" w:cs="Times New Roman"/>
                <w:iCs/>
                <w:color w:val="414142"/>
                <w:sz w:val="24"/>
                <w:szCs w:val="24"/>
                <w:lang w:eastAsia="lv-LV"/>
              </w:rPr>
            </w:pPr>
            <w:r w:rsidRPr="007047F3">
              <w:rPr>
                <w:rFonts w:ascii="Times New Roman" w:eastAsia="Times New Roman" w:hAnsi="Times New Roman" w:cs="Times New Roman"/>
                <w:bCs/>
                <w:iCs/>
                <w:sz w:val="24"/>
                <w:szCs w:val="24"/>
                <w:lang w:eastAsia="lv-LV"/>
              </w:rPr>
              <w:lastRenderedPageBreak/>
              <w:t>Regulas Nr.260/2012</w:t>
            </w:r>
            <w:r>
              <w:rPr>
                <w:rFonts w:ascii="Times New Roman" w:eastAsia="Times New Roman" w:hAnsi="Times New Roman" w:cs="Times New Roman"/>
                <w:bCs/>
                <w:iCs/>
                <w:sz w:val="24"/>
                <w:szCs w:val="24"/>
                <w:lang w:eastAsia="lv-LV"/>
              </w:rPr>
              <w:t xml:space="preserve"> </w:t>
            </w:r>
            <w:r w:rsidR="001478EA" w:rsidRPr="001478EA">
              <w:rPr>
                <w:rFonts w:ascii="Times New Roman" w:eastAsia="Times New Roman" w:hAnsi="Times New Roman" w:cs="Times New Roman"/>
                <w:iCs/>
                <w:sz w:val="24"/>
                <w:szCs w:val="24"/>
                <w:lang w:eastAsia="lv-LV"/>
              </w:rPr>
              <w:t>10.panta 3.punkts</w:t>
            </w:r>
            <w:r w:rsidR="002D4717" w:rsidRPr="002D4717">
              <w:rPr>
                <w:rFonts w:ascii="Arial" w:hAnsi="Arial" w:cs="Arial"/>
                <w:b/>
                <w:bCs/>
                <w:color w:val="000000"/>
                <w:sz w:val="19"/>
                <w:szCs w:val="19"/>
                <w:shd w:val="clear" w:color="auto" w:fill="FFFFFF"/>
              </w:rPr>
              <w:t xml:space="preserve"> </w:t>
            </w:r>
          </w:p>
        </w:tc>
        <w:tc>
          <w:tcPr>
            <w:tcW w:w="1225" w:type="pct"/>
            <w:tcBorders>
              <w:top w:val="outset" w:sz="6" w:space="0" w:color="auto"/>
              <w:left w:val="outset" w:sz="6" w:space="0" w:color="auto"/>
              <w:bottom w:val="outset" w:sz="6" w:space="0" w:color="auto"/>
              <w:right w:val="outset" w:sz="6" w:space="0" w:color="auto"/>
            </w:tcBorders>
            <w:hideMark/>
          </w:tcPr>
          <w:p w14:paraId="37C3F608" w14:textId="7528EDE5" w:rsidR="00E5323B" w:rsidRPr="00536A4B" w:rsidRDefault="00DF0354" w:rsidP="00033B18">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Likumprojekta 2</w:t>
            </w:r>
            <w:r w:rsidR="00FB08A4" w:rsidRPr="00FB08A4">
              <w:rPr>
                <w:rFonts w:ascii="Times New Roman" w:eastAsia="Times New Roman" w:hAnsi="Times New Roman" w:cs="Times New Roman"/>
                <w:iCs/>
                <w:sz w:val="24"/>
                <w:szCs w:val="24"/>
                <w:lang w:eastAsia="lv-LV"/>
              </w:rPr>
              <w:t>.p</w:t>
            </w:r>
            <w:r w:rsidR="00033B18">
              <w:rPr>
                <w:rFonts w:ascii="Times New Roman" w:eastAsia="Times New Roman" w:hAnsi="Times New Roman" w:cs="Times New Roman"/>
                <w:iCs/>
                <w:sz w:val="24"/>
                <w:szCs w:val="24"/>
                <w:lang w:eastAsia="lv-LV"/>
              </w:rPr>
              <w:t>ants</w:t>
            </w:r>
            <w:r w:rsidR="00FB08A4" w:rsidRPr="00FB08A4">
              <w:rPr>
                <w:rFonts w:ascii="Times New Roman" w:eastAsia="Times New Roman" w:hAnsi="Times New Roman" w:cs="Times New Roman"/>
                <w:iCs/>
                <w:sz w:val="24"/>
                <w:szCs w:val="24"/>
                <w:lang w:eastAsia="lv-LV"/>
              </w:rPr>
              <w:t xml:space="preserve"> (grozījumi Likuma 105.pantā)</w:t>
            </w:r>
            <w:r w:rsidR="00FB08A4">
              <w:rPr>
                <w:rFonts w:ascii="Times New Roman" w:eastAsia="Times New Roman" w:hAnsi="Times New Roman" w:cs="Times New Roman"/>
                <w:iCs/>
                <w:sz w:val="24"/>
                <w:szCs w:val="24"/>
                <w:lang w:eastAsia="lv-LV"/>
              </w:rPr>
              <w:t>.</w:t>
            </w:r>
          </w:p>
        </w:tc>
        <w:tc>
          <w:tcPr>
            <w:tcW w:w="1242" w:type="pct"/>
            <w:tcBorders>
              <w:top w:val="outset" w:sz="6" w:space="0" w:color="auto"/>
              <w:left w:val="outset" w:sz="6" w:space="0" w:color="auto"/>
              <w:bottom w:val="outset" w:sz="6" w:space="0" w:color="auto"/>
              <w:right w:val="outset" w:sz="6" w:space="0" w:color="auto"/>
            </w:tcBorders>
            <w:hideMark/>
          </w:tcPr>
          <w:p w14:paraId="73C2547D" w14:textId="77777777" w:rsidR="00E5323B" w:rsidRPr="005F43EC" w:rsidRDefault="005F43EC" w:rsidP="00E5323B">
            <w:pPr>
              <w:spacing w:after="0" w:line="240" w:lineRule="auto"/>
              <w:rPr>
                <w:rFonts w:ascii="Times New Roman" w:eastAsia="Times New Roman" w:hAnsi="Times New Roman" w:cs="Times New Roman"/>
                <w:iCs/>
                <w:sz w:val="24"/>
                <w:szCs w:val="24"/>
                <w:lang w:eastAsia="lv-LV"/>
              </w:rPr>
            </w:pPr>
            <w:r w:rsidRPr="005F43EC">
              <w:rPr>
                <w:rFonts w:ascii="Times New Roman" w:eastAsia="Times New Roman" w:hAnsi="Times New Roman" w:cs="Times New Roman"/>
                <w:iCs/>
                <w:sz w:val="24"/>
                <w:szCs w:val="24"/>
                <w:lang w:eastAsia="lv-LV"/>
              </w:rPr>
              <w:t>Ieviests pilnībā.</w:t>
            </w:r>
          </w:p>
        </w:tc>
        <w:tc>
          <w:tcPr>
            <w:tcW w:w="1225" w:type="pct"/>
            <w:tcBorders>
              <w:top w:val="outset" w:sz="6" w:space="0" w:color="auto"/>
              <w:left w:val="outset" w:sz="6" w:space="0" w:color="auto"/>
              <w:bottom w:val="outset" w:sz="6" w:space="0" w:color="auto"/>
              <w:right w:val="outset" w:sz="6" w:space="0" w:color="auto"/>
            </w:tcBorders>
            <w:hideMark/>
          </w:tcPr>
          <w:p w14:paraId="01303979" w14:textId="77777777" w:rsidR="00E5323B" w:rsidRPr="005F43EC" w:rsidRDefault="005F43EC" w:rsidP="00E5323B">
            <w:pPr>
              <w:spacing w:after="0" w:line="240" w:lineRule="auto"/>
              <w:rPr>
                <w:rFonts w:ascii="Times New Roman" w:eastAsia="Times New Roman" w:hAnsi="Times New Roman" w:cs="Times New Roman"/>
                <w:iCs/>
                <w:sz w:val="24"/>
                <w:szCs w:val="24"/>
                <w:lang w:eastAsia="lv-LV"/>
              </w:rPr>
            </w:pPr>
            <w:r w:rsidRPr="005F43EC">
              <w:rPr>
                <w:rFonts w:ascii="Times New Roman" w:eastAsia="Times New Roman" w:hAnsi="Times New Roman" w:cs="Times New Roman"/>
                <w:iCs/>
                <w:sz w:val="24"/>
                <w:szCs w:val="24"/>
                <w:lang w:eastAsia="lv-LV"/>
              </w:rPr>
              <w:t xml:space="preserve">Likumprojekts neparedz stingrākas prasības. </w:t>
            </w:r>
          </w:p>
        </w:tc>
      </w:tr>
      <w:tr w:rsidR="002D4717" w:rsidRPr="00536A4B" w14:paraId="3BCB2C02"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18455CFC" w14:textId="77777777" w:rsidR="002D4717" w:rsidRPr="001478EA" w:rsidRDefault="007047F3" w:rsidP="00E5323B">
            <w:pPr>
              <w:spacing w:after="0" w:line="240" w:lineRule="auto"/>
              <w:rPr>
                <w:rFonts w:ascii="Times New Roman" w:eastAsia="Times New Roman" w:hAnsi="Times New Roman" w:cs="Times New Roman"/>
                <w:bCs/>
                <w:iCs/>
                <w:sz w:val="24"/>
                <w:szCs w:val="24"/>
                <w:lang w:eastAsia="lv-LV"/>
              </w:rPr>
            </w:pPr>
            <w:r w:rsidRPr="007047F3">
              <w:rPr>
                <w:rFonts w:ascii="Times New Roman" w:eastAsia="Times New Roman" w:hAnsi="Times New Roman" w:cs="Times New Roman"/>
                <w:bCs/>
                <w:iCs/>
                <w:sz w:val="24"/>
                <w:szCs w:val="24"/>
                <w:lang w:eastAsia="lv-LV"/>
              </w:rPr>
              <w:t>Regulas Nr.260/2012</w:t>
            </w:r>
            <w:r>
              <w:rPr>
                <w:rFonts w:ascii="Times New Roman" w:eastAsia="Times New Roman" w:hAnsi="Times New Roman" w:cs="Times New Roman"/>
                <w:bCs/>
                <w:iCs/>
                <w:sz w:val="24"/>
                <w:szCs w:val="24"/>
                <w:lang w:eastAsia="lv-LV"/>
              </w:rPr>
              <w:t xml:space="preserve"> </w:t>
            </w:r>
            <w:r w:rsidR="002D4717">
              <w:rPr>
                <w:rFonts w:ascii="Times New Roman" w:eastAsia="Times New Roman" w:hAnsi="Times New Roman" w:cs="Times New Roman"/>
                <w:bCs/>
                <w:iCs/>
                <w:sz w:val="24"/>
                <w:szCs w:val="24"/>
                <w:lang w:eastAsia="lv-LV"/>
              </w:rPr>
              <w:t>11.panta 1</w:t>
            </w:r>
            <w:r w:rsidR="002D4717" w:rsidRPr="002D4717">
              <w:rPr>
                <w:rFonts w:ascii="Times New Roman" w:eastAsia="Times New Roman" w:hAnsi="Times New Roman" w:cs="Times New Roman"/>
                <w:bCs/>
                <w:iCs/>
                <w:sz w:val="24"/>
                <w:szCs w:val="24"/>
                <w:lang w:eastAsia="lv-LV"/>
              </w:rPr>
              <w:t>.punkts</w:t>
            </w:r>
          </w:p>
        </w:tc>
        <w:tc>
          <w:tcPr>
            <w:tcW w:w="1225" w:type="pct"/>
            <w:tcBorders>
              <w:top w:val="outset" w:sz="6" w:space="0" w:color="auto"/>
              <w:left w:val="outset" w:sz="6" w:space="0" w:color="auto"/>
              <w:bottom w:val="outset" w:sz="6" w:space="0" w:color="auto"/>
              <w:right w:val="outset" w:sz="6" w:space="0" w:color="auto"/>
            </w:tcBorders>
          </w:tcPr>
          <w:p w14:paraId="380CE66F" w14:textId="477CEAAD" w:rsidR="002D4717" w:rsidRPr="00536A4B" w:rsidRDefault="00DF0354" w:rsidP="00033B18">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Likumprojekta 1</w:t>
            </w:r>
            <w:r w:rsidR="00FB08A4" w:rsidRPr="00FB08A4">
              <w:rPr>
                <w:rFonts w:ascii="Times New Roman" w:eastAsia="Times New Roman" w:hAnsi="Times New Roman" w:cs="Times New Roman"/>
                <w:iCs/>
                <w:sz w:val="24"/>
                <w:szCs w:val="24"/>
                <w:lang w:eastAsia="lv-LV"/>
              </w:rPr>
              <w:t>.</w:t>
            </w:r>
            <w:r w:rsidR="00033B18">
              <w:rPr>
                <w:rFonts w:ascii="Times New Roman" w:eastAsia="Times New Roman" w:hAnsi="Times New Roman" w:cs="Times New Roman"/>
                <w:iCs/>
                <w:sz w:val="24"/>
                <w:szCs w:val="24"/>
                <w:lang w:eastAsia="lv-LV"/>
              </w:rPr>
              <w:t>pants</w:t>
            </w:r>
            <w:r w:rsidR="00FB08A4" w:rsidRPr="00FB08A4">
              <w:rPr>
                <w:rFonts w:ascii="Times New Roman" w:eastAsia="Times New Roman" w:hAnsi="Times New Roman" w:cs="Times New Roman"/>
                <w:iCs/>
                <w:sz w:val="24"/>
                <w:szCs w:val="24"/>
                <w:lang w:eastAsia="lv-LV"/>
              </w:rPr>
              <w:t xml:space="preserve"> (56.panta 2.</w:t>
            </w:r>
            <w:r w:rsidR="00FB08A4" w:rsidRPr="00FB08A4">
              <w:rPr>
                <w:rFonts w:ascii="Times New Roman" w:eastAsia="Times New Roman" w:hAnsi="Times New Roman" w:cs="Times New Roman"/>
                <w:iCs/>
                <w:sz w:val="24"/>
                <w:szCs w:val="24"/>
                <w:vertAlign w:val="superscript"/>
                <w:lang w:eastAsia="lv-LV"/>
              </w:rPr>
              <w:t>1</w:t>
            </w:r>
            <w:r w:rsidR="00FB08A4" w:rsidRPr="00FB08A4">
              <w:rPr>
                <w:rFonts w:ascii="Times New Roman" w:eastAsia="Times New Roman" w:hAnsi="Times New Roman" w:cs="Times New Roman"/>
                <w:iCs/>
                <w:sz w:val="24"/>
                <w:szCs w:val="24"/>
                <w:lang w:eastAsia="lv-LV"/>
              </w:rPr>
              <w:t xml:space="preserve"> daļa).</w:t>
            </w:r>
          </w:p>
        </w:tc>
        <w:tc>
          <w:tcPr>
            <w:tcW w:w="1242" w:type="pct"/>
            <w:tcBorders>
              <w:top w:val="outset" w:sz="6" w:space="0" w:color="auto"/>
              <w:left w:val="outset" w:sz="6" w:space="0" w:color="auto"/>
              <w:bottom w:val="outset" w:sz="6" w:space="0" w:color="auto"/>
              <w:right w:val="outset" w:sz="6" w:space="0" w:color="auto"/>
            </w:tcBorders>
          </w:tcPr>
          <w:p w14:paraId="61F0F8F7" w14:textId="77777777" w:rsidR="002D4717" w:rsidRPr="005F43EC" w:rsidRDefault="005F43EC" w:rsidP="00E5323B">
            <w:pPr>
              <w:spacing w:after="0" w:line="240" w:lineRule="auto"/>
              <w:rPr>
                <w:rFonts w:ascii="Times New Roman" w:eastAsia="Times New Roman" w:hAnsi="Times New Roman" w:cs="Times New Roman"/>
                <w:iCs/>
                <w:sz w:val="24"/>
                <w:szCs w:val="24"/>
                <w:lang w:eastAsia="lv-LV"/>
              </w:rPr>
            </w:pPr>
            <w:r w:rsidRPr="005F43EC">
              <w:rPr>
                <w:rFonts w:ascii="Times New Roman" w:eastAsia="Times New Roman" w:hAnsi="Times New Roman" w:cs="Times New Roman"/>
                <w:iCs/>
                <w:sz w:val="24"/>
                <w:szCs w:val="24"/>
                <w:lang w:eastAsia="lv-LV"/>
              </w:rPr>
              <w:t>Ieviests pilnībā.</w:t>
            </w:r>
          </w:p>
        </w:tc>
        <w:tc>
          <w:tcPr>
            <w:tcW w:w="1225" w:type="pct"/>
            <w:tcBorders>
              <w:top w:val="outset" w:sz="6" w:space="0" w:color="auto"/>
              <w:left w:val="outset" w:sz="6" w:space="0" w:color="auto"/>
              <w:bottom w:val="outset" w:sz="6" w:space="0" w:color="auto"/>
              <w:right w:val="outset" w:sz="6" w:space="0" w:color="auto"/>
            </w:tcBorders>
          </w:tcPr>
          <w:p w14:paraId="748C0C92" w14:textId="77777777" w:rsidR="002D4717" w:rsidRPr="005F43EC" w:rsidRDefault="005F43EC" w:rsidP="00E5323B">
            <w:pPr>
              <w:spacing w:after="0" w:line="240" w:lineRule="auto"/>
              <w:rPr>
                <w:rFonts w:ascii="Times New Roman" w:eastAsia="Times New Roman" w:hAnsi="Times New Roman" w:cs="Times New Roman"/>
                <w:iCs/>
                <w:sz w:val="24"/>
                <w:szCs w:val="24"/>
                <w:lang w:eastAsia="lv-LV"/>
              </w:rPr>
            </w:pPr>
            <w:r w:rsidRPr="005F43EC">
              <w:rPr>
                <w:rFonts w:ascii="Times New Roman" w:eastAsia="Times New Roman" w:hAnsi="Times New Roman" w:cs="Times New Roman"/>
                <w:iCs/>
                <w:sz w:val="24"/>
                <w:szCs w:val="24"/>
                <w:lang w:eastAsia="lv-LV"/>
              </w:rPr>
              <w:t>Likumprojekts neparedz stingrākas prasības.</w:t>
            </w:r>
          </w:p>
        </w:tc>
      </w:tr>
      <w:tr w:rsidR="00E5323B" w:rsidRPr="00536A4B" w14:paraId="22CE3911"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C642303"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2D4717">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26" w:type="pct"/>
            <w:gridSpan w:val="3"/>
            <w:tcBorders>
              <w:top w:val="outset" w:sz="6" w:space="0" w:color="auto"/>
              <w:left w:val="outset" w:sz="6" w:space="0" w:color="auto"/>
              <w:bottom w:val="outset" w:sz="6" w:space="0" w:color="auto"/>
              <w:right w:val="outset" w:sz="6" w:space="0" w:color="auto"/>
            </w:tcBorders>
            <w:hideMark/>
          </w:tcPr>
          <w:p w14:paraId="28A02593" w14:textId="77777777" w:rsidR="00E5323B" w:rsidRPr="00536A4B" w:rsidRDefault="001478E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478EA">
              <w:rPr>
                <w:rFonts w:ascii="Times New Roman" w:eastAsia="Times New Roman" w:hAnsi="Times New Roman" w:cs="Times New Roman"/>
                <w:iCs/>
                <w:sz w:val="24"/>
                <w:szCs w:val="24"/>
                <w:lang w:eastAsia="lv-LV"/>
              </w:rPr>
              <w:t>Nav attiecināms.</w:t>
            </w:r>
          </w:p>
        </w:tc>
      </w:tr>
      <w:tr w:rsidR="00E5323B" w:rsidRPr="00536A4B" w14:paraId="116602AF"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5C7011A6" w14:textId="77777777" w:rsidR="00E5323B" w:rsidRPr="00306EE4" w:rsidRDefault="00E5323B" w:rsidP="00E5323B">
            <w:pPr>
              <w:spacing w:after="0" w:line="240" w:lineRule="auto"/>
              <w:rPr>
                <w:rFonts w:ascii="Times New Roman" w:eastAsia="Times New Roman" w:hAnsi="Times New Roman" w:cs="Times New Roman"/>
                <w:iCs/>
                <w:sz w:val="24"/>
                <w:szCs w:val="24"/>
                <w:lang w:eastAsia="lv-LV"/>
              </w:rPr>
            </w:pPr>
            <w:r w:rsidRPr="00306EE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6" w:type="pct"/>
            <w:gridSpan w:val="3"/>
            <w:tcBorders>
              <w:top w:val="outset" w:sz="6" w:space="0" w:color="auto"/>
              <w:left w:val="outset" w:sz="6" w:space="0" w:color="auto"/>
              <w:bottom w:val="outset" w:sz="6" w:space="0" w:color="auto"/>
              <w:right w:val="outset" w:sz="6" w:space="0" w:color="auto"/>
            </w:tcBorders>
            <w:hideMark/>
          </w:tcPr>
          <w:p w14:paraId="5261EA4A" w14:textId="77777777" w:rsidR="00E5323B" w:rsidRPr="00306EE4" w:rsidRDefault="00306EE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r w:rsidRPr="00306EE4">
              <w:rPr>
                <w:rFonts w:ascii="Times New Roman" w:hAnsi="Times New Roman" w:cs="Times New Roman"/>
                <w:bCs/>
                <w:sz w:val="24"/>
                <w:szCs w:val="24"/>
                <w:shd w:val="clear" w:color="auto" w:fill="FFFFFF"/>
              </w:rPr>
              <w:t xml:space="preserve"> </w:t>
            </w:r>
          </w:p>
        </w:tc>
      </w:tr>
      <w:tr w:rsidR="00E5323B" w:rsidRPr="00536A4B" w14:paraId="4BC53C67"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1181B956" w14:textId="77777777" w:rsidR="00E5323B" w:rsidRPr="00306EE4" w:rsidRDefault="00E5323B" w:rsidP="00E5323B">
            <w:pPr>
              <w:spacing w:after="0" w:line="240" w:lineRule="auto"/>
              <w:rPr>
                <w:rFonts w:ascii="Times New Roman" w:eastAsia="Times New Roman" w:hAnsi="Times New Roman" w:cs="Times New Roman"/>
                <w:iCs/>
                <w:sz w:val="24"/>
                <w:szCs w:val="24"/>
                <w:lang w:eastAsia="lv-LV"/>
              </w:rPr>
            </w:pPr>
            <w:r w:rsidRPr="00306EE4">
              <w:rPr>
                <w:rFonts w:ascii="Times New Roman" w:eastAsia="Times New Roman" w:hAnsi="Times New Roman" w:cs="Times New Roman"/>
                <w:iCs/>
                <w:sz w:val="24"/>
                <w:szCs w:val="24"/>
                <w:lang w:eastAsia="lv-LV"/>
              </w:rPr>
              <w:t>Cita informācija</w:t>
            </w:r>
          </w:p>
        </w:tc>
        <w:tc>
          <w:tcPr>
            <w:tcW w:w="3726" w:type="pct"/>
            <w:gridSpan w:val="3"/>
            <w:tcBorders>
              <w:top w:val="outset" w:sz="6" w:space="0" w:color="auto"/>
              <w:left w:val="outset" w:sz="6" w:space="0" w:color="auto"/>
              <w:bottom w:val="outset" w:sz="6" w:space="0" w:color="auto"/>
              <w:right w:val="outset" w:sz="6" w:space="0" w:color="auto"/>
            </w:tcBorders>
            <w:hideMark/>
          </w:tcPr>
          <w:p w14:paraId="38AFCFD7" w14:textId="77777777" w:rsidR="00E5323B" w:rsidRPr="00306EE4" w:rsidRDefault="00306EE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p>
        </w:tc>
      </w:tr>
      <w:tr w:rsidR="001D6A6E" w:rsidRPr="001D6A6E" w14:paraId="06D1315A"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8AB1854" w14:textId="77777777" w:rsidR="00655F2C" w:rsidRPr="001D6A6E"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lastRenderedPageBreak/>
              <w:t>2. tabula</w:t>
            </w:r>
            <w:r w:rsidRPr="001D6A6E">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1D6A6E">
              <w:rPr>
                <w:rFonts w:ascii="Times New Roman" w:eastAsia="Times New Roman" w:hAnsi="Times New Roman" w:cs="Times New Roman"/>
                <w:b/>
                <w:bCs/>
                <w:iCs/>
                <w:sz w:val="24"/>
                <w:szCs w:val="24"/>
                <w:lang w:eastAsia="lv-LV"/>
              </w:rPr>
              <w:br/>
              <w:t>Pasākumi šo saistību izpildei</w:t>
            </w:r>
          </w:p>
        </w:tc>
      </w:tr>
      <w:tr w:rsidR="001D6A6E" w:rsidRPr="001D6A6E" w14:paraId="2EBF0E34" w14:textId="77777777" w:rsidTr="001478EA">
        <w:trPr>
          <w:trHeight w:val="221"/>
          <w:tblCellSpacing w:w="15" w:type="dxa"/>
        </w:trPr>
        <w:tc>
          <w:tcPr>
            <w:tcW w:w="4967" w:type="pct"/>
            <w:gridSpan w:val="4"/>
            <w:tcBorders>
              <w:top w:val="outset" w:sz="6" w:space="0" w:color="auto"/>
              <w:left w:val="outset" w:sz="6" w:space="0" w:color="auto"/>
              <w:right w:val="outset" w:sz="6" w:space="0" w:color="auto"/>
            </w:tcBorders>
            <w:hideMark/>
          </w:tcPr>
          <w:p w14:paraId="225EED37" w14:textId="77777777" w:rsidR="001478EA" w:rsidRPr="001D6A6E" w:rsidRDefault="001478EA" w:rsidP="001478EA">
            <w:pPr>
              <w:spacing w:after="0" w:line="240" w:lineRule="auto"/>
              <w:jc w:val="center"/>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Likumprojekts šo jomu neskar.</w:t>
            </w:r>
          </w:p>
        </w:tc>
      </w:tr>
    </w:tbl>
    <w:p w14:paraId="6B3E11F6" w14:textId="2960A2D6" w:rsidR="00A505BE"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D6A6E" w14:paraId="3F6A821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97D245" w14:textId="77777777" w:rsidR="00655F2C" w:rsidRPr="001D6A6E"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t>VI. Sabiedrības līdzdalība un komunikācijas aktivitātes</w:t>
            </w:r>
          </w:p>
        </w:tc>
      </w:tr>
      <w:tr w:rsidR="001D6A6E" w:rsidRPr="001D6A6E" w14:paraId="4B819E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0DDB89"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AC0A88"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B09A166" w14:textId="381DAB4A" w:rsidR="00E5323B" w:rsidRPr="001D6A6E" w:rsidRDefault="00A505BE" w:rsidP="008766EA">
            <w:pPr>
              <w:spacing w:after="0" w:line="240" w:lineRule="auto"/>
              <w:rPr>
                <w:rFonts w:ascii="Times New Roman" w:eastAsia="Times New Roman" w:hAnsi="Times New Roman" w:cs="Times New Roman"/>
                <w:iCs/>
                <w:sz w:val="24"/>
                <w:szCs w:val="24"/>
                <w:lang w:eastAsia="lv-LV"/>
              </w:rPr>
            </w:pPr>
            <w:r w:rsidRPr="00A505BE">
              <w:rPr>
                <w:rFonts w:ascii="Times New Roman" w:eastAsia="Times New Roman" w:hAnsi="Times New Roman" w:cs="Times New Roman"/>
                <w:iCs/>
                <w:sz w:val="24"/>
                <w:szCs w:val="24"/>
                <w:lang w:eastAsia="lv-LV"/>
              </w:rPr>
              <w:t>Saistībā ar šo likumprojektu nav veiktas komunikācijas aktivitātes.</w:t>
            </w:r>
          </w:p>
        </w:tc>
      </w:tr>
      <w:tr w:rsidR="00E5323B" w:rsidRPr="001D6A6E" w14:paraId="698F85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B1E7EF"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1B8A6D"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59A3FD4" w14:textId="1C31A77B" w:rsidR="00E5323B" w:rsidRPr="001D6A6E" w:rsidRDefault="00A505BE" w:rsidP="009D0355">
            <w:pPr>
              <w:spacing w:after="0" w:line="240" w:lineRule="auto"/>
              <w:rPr>
                <w:rFonts w:ascii="Times New Roman" w:eastAsia="Times New Roman" w:hAnsi="Times New Roman" w:cs="Times New Roman"/>
                <w:iCs/>
                <w:sz w:val="24"/>
                <w:szCs w:val="24"/>
                <w:lang w:eastAsia="lv-LV"/>
              </w:rPr>
            </w:pPr>
            <w:r w:rsidRPr="00A505BE">
              <w:rPr>
                <w:rFonts w:ascii="Times New Roman" w:eastAsia="Times New Roman" w:hAnsi="Times New Roman" w:cs="Times New Roman"/>
                <w:iCs/>
                <w:sz w:val="24"/>
                <w:szCs w:val="24"/>
                <w:lang w:eastAsia="lv-LV"/>
              </w:rPr>
              <w:t>Sabiedrības līdzdalība projekta izstrādē netika plānota.</w:t>
            </w:r>
          </w:p>
        </w:tc>
      </w:tr>
      <w:tr w:rsidR="00E5323B" w:rsidRPr="001D6A6E" w14:paraId="15482E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0AF981"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12B323"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A6F276B" w14:textId="711F79F5" w:rsidR="00E5323B" w:rsidRPr="001D6A6E" w:rsidRDefault="00A505BE" w:rsidP="009D0355">
            <w:pPr>
              <w:spacing w:after="0" w:line="240" w:lineRule="auto"/>
              <w:rPr>
                <w:rFonts w:ascii="Times New Roman" w:eastAsia="Times New Roman" w:hAnsi="Times New Roman" w:cs="Times New Roman"/>
                <w:iCs/>
                <w:sz w:val="24"/>
                <w:szCs w:val="24"/>
                <w:lang w:eastAsia="lv-LV"/>
              </w:rPr>
            </w:pPr>
            <w:r w:rsidRPr="00A505BE">
              <w:rPr>
                <w:rFonts w:ascii="Times New Roman" w:eastAsia="Times New Roman" w:hAnsi="Times New Roman" w:cs="Times New Roman"/>
                <w:iCs/>
                <w:sz w:val="24"/>
                <w:szCs w:val="24"/>
                <w:lang w:eastAsia="lv-LV"/>
              </w:rPr>
              <w:t>Sabiedrības līdzdalība projekta izstrādē netika plānota.</w:t>
            </w:r>
          </w:p>
        </w:tc>
      </w:tr>
      <w:tr w:rsidR="001D6A6E" w:rsidRPr="001D6A6E" w14:paraId="072A34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3397F7"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F598E8A"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C877C2E" w14:textId="46AE93D3" w:rsidR="00A505BE" w:rsidRPr="00A505BE" w:rsidRDefault="00A505BE" w:rsidP="00A505BE">
            <w:pPr>
              <w:spacing w:after="0" w:line="240" w:lineRule="auto"/>
              <w:jc w:val="both"/>
              <w:rPr>
                <w:rFonts w:ascii="Times New Roman" w:eastAsia="Times New Roman" w:hAnsi="Times New Roman" w:cs="Times New Roman"/>
                <w:iCs/>
                <w:sz w:val="24"/>
                <w:szCs w:val="24"/>
                <w:lang w:eastAsia="lv-LV"/>
              </w:rPr>
            </w:pPr>
            <w:r w:rsidRPr="00A505BE">
              <w:rPr>
                <w:rFonts w:ascii="Times New Roman" w:eastAsia="Times New Roman" w:hAnsi="Times New Roman" w:cs="Times New Roman"/>
                <w:iCs/>
                <w:sz w:val="24"/>
                <w:szCs w:val="24"/>
                <w:lang w:eastAsia="lv-LV"/>
              </w:rPr>
              <w:t xml:space="preserve">Sabiedrība pēc normatīvā akta pieņemšanas tiks informēta ar publikāciju laikrakstā </w:t>
            </w:r>
            <w:r w:rsidR="00E25B06" w:rsidRPr="00E25B06">
              <w:rPr>
                <w:rFonts w:ascii="Times New Roman" w:eastAsia="Times New Roman" w:hAnsi="Times New Roman" w:cs="Times New Roman"/>
                <w:bCs/>
                <w:iCs/>
                <w:sz w:val="24"/>
                <w:szCs w:val="24"/>
                <w:lang w:eastAsia="lv-LV"/>
              </w:rPr>
              <w:t>„</w:t>
            </w:r>
            <w:r w:rsidR="00E25B06">
              <w:rPr>
                <w:rFonts w:ascii="Times New Roman" w:eastAsia="Times New Roman" w:hAnsi="Times New Roman" w:cs="Times New Roman"/>
                <w:iCs/>
                <w:sz w:val="24"/>
                <w:szCs w:val="24"/>
                <w:lang w:eastAsia="lv-LV"/>
              </w:rPr>
              <w:t>Latvijas Vēstnesis”</w:t>
            </w:r>
            <w:r w:rsidRPr="00A505BE">
              <w:rPr>
                <w:rFonts w:ascii="Times New Roman" w:eastAsia="Times New Roman" w:hAnsi="Times New Roman" w:cs="Times New Roman"/>
                <w:iCs/>
                <w:sz w:val="24"/>
                <w:szCs w:val="24"/>
                <w:lang w:eastAsia="lv-LV"/>
              </w:rPr>
              <w:t xml:space="preserve"> un bezmaksas normatīvo aktu datu bāzē www.likumi.lv.</w:t>
            </w:r>
          </w:p>
          <w:p w14:paraId="74B3DF87" w14:textId="77777777" w:rsidR="00A505BE" w:rsidRPr="00A505BE" w:rsidRDefault="00A505BE" w:rsidP="00A505BE">
            <w:pPr>
              <w:spacing w:after="0" w:line="240" w:lineRule="auto"/>
              <w:jc w:val="both"/>
              <w:rPr>
                <w:rFonts w:ascii="Times New Roman" w:eastAsia="Times New Roman" w:hAnsi="Times New Roman" w:cs="Times New Roman"/>
                <w:iCs/>
                <w:sz w:val="24"/>
                <w:szCs w:val="24"/>
                <w:lang w:eastAsia="lv-LV"/>
              </w:rPr>
            </w:pPr>
            <w:r w:rsidRPr="00A505BE">
              <w:rPr>
                <w:rFonts w:ascii="Times New Roman" w:eastAsia="Times New Roman" w:hAnsi="Times New Roman" w:cs="Times New Roman"/>
                <w:iCs/>
                <w:sz w:val="24"/>
                <w:szCs w:val="24"/>
                <w:lang w:eastAsia="lv-LV"/>
              </w:rPr>
              <w:t xml:space="preserve">Likumprojekts pozitīvi ietekmē sabiedrības intereses, jo tiek stiprinātas tiesības saistībā ar individuālas  sūdzības iesniegšanu par maksājumu pakalpojumu lietotāju (izmantotāju) PTAC un FKTK. </w:t>
            </w:r>
          </w:p>
          <w:p w14:paraId="79BDF342" w14:textId="339330C2" w:rsidR="00E5323B" w:rsidRPr="001D6A6E" w:rsidRDefault="00A505BE" w:rsidP="00A505BE">
            <w:pPr>
              <w:spacing w:after="0" w:line="240" w:lineRule="auto"/>
              <w:jc w:val="both"/>
              <w:rPr>
                <w:rFonts w:ascii="Times New Roman" w:eastAsia="Times New Roman" w:hAnsi="Times New Roman" w:cs="Times New Roman"/>
                <w:iCs/>
                <w:sz w:val="24"/>
                <w:szCs w:val="24"/>
                <w:lang w:eastAsia="lv-LV"/>
              </w:rPr>
            </w:pPr>
            <w:r w:rsidRPr="00A505BE">
              <w:rPr>
                <w:rFonts w:ascii="Times New Roman" w:eastAsia="Times New Roman" w:hAnsi="Times New Roman" w:cs="Times New Roman"/>
                <w:iCs/>
                <w:sz w:val="24"/>
                <w:szCs w:val="24"/>
                <w:lang w:eastAsia="lv-LV"/>
              </w:rPr>
              <w:t>Nepieciešama steidzama rīcība, lai novērstu negatīvās sekas, kas var rasties, ja likumprojekts netiks līdz 2019.gada 1.novembrim iesniegts Saeimā, ņemot vērā Komisijas formālo  paziņojumu pārkāpuma procedūras lietā Nr.2019/2045.</w:t>
            </w:r>
          </w:p>
        </w:tc>
      </w:tr>
    </w:tbl>
    <w:p w14:paraId="793A24B2"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36A4B" w14:paraId="541A6DC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9EC5E3" w14:textId="77777777" w:rsidR="00655F2C" w:rsidRPr="001D6A6E" w:rsidRDefault="00E5323B" w:rsidP="001D6A6E">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536A4B" w14:paraId="48E0BB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F35799"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74414D"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4FA1411" w14:textId="77777777" w:rsidR="00E5323B" w:rsidRPr="001D6A6E" w:rsidRDefault="001D6A6E"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FKTK un PTAC.</w:t>
            </w:r>
          </w:p>
        </w:tc>
      </w:tr>
      <w:tr w:rsidR="00E5323B" w:rsidRPr="00536A4B" w14:paraId="33116E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990E16"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BE43C6"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Projekta izpildes ietekme uz pārvaldes funkcijām un institucionālo struktūru.</w:t>
            </w:r>
            <w:r w:rsidRPr="001D6A6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E79BF51" w14:textId="10A9BB1C" w:rsidR="003533F3" w:rsidRPr="003533F3" w:rsidRDefault="003533F3" w:rsidP="003533F3">
            <w:pPr>
              <w:spacing w:after="0" w:line="240" w:lineRule="auto"/>
              <w:jc w:val="both"/>
              <w:rPr>
                <w:rFonts w:ascii="Times New Roman" w:eastAsia="Times New Roman" w:hAnsi="Times New Roman" w:cs="Times New Roman"/>
                <w:bCs/>
                <w:iCs/>
                <w:sz w:val="24"/>
                <w:szCs w:val="24"/>
                <w:lang w:eastAsia="lv-LV"/>
              </w:rPr>
            </w:pPr>
            <w:r w:rsidRPr="003533F3">
              <w:rPr>
                <w:rFonts w:ascii="Times New Roman" w:eastAsia="Times New Roman" w:hAnsi="Times New Roman" w:cs="Times New Roman"/>
                <w:bCs/>
                <w:iCs/>
                <w:sz w:val="24"/>
                <w:szCs w:val="24"/>
                <w:lang w:eastAsia="lv-LV"/>
              </w:rPr>
              <w:t>Nav plānota jaunu institūciju izveide, esošu institūciju likvidācija vai reorganizācija.</w:t>
            </w:r>
            <w:r w:rsidR="001264B9">
              <w:rPr>
                <w:rFonts w:ascii="Times New Roman" w:eastAsia="Times New Roman" w:hAnsi="Times New Roman" w:cs="Times New Roman"/>
                <w:bCs/>
                <w:iCs/>
                <w:sz w:val="24"/>
                <w:szCs w:val="24"/>
                <w:lang w:eastAsia="lv-LV"/>
              </w:rPr>
              <w:t xml:space="preserve"> Projekta izpilde neietekmē pārvaldes funkcijas. </w:t>
            </w:r>
          </w:p>
          <w:p w14:paraId="5D738064" w14:textId="7FAD7D55" w:rsidR="006C08B6" w:rsidRPr="005F43EC" w:rsidRDefault="003533F3" w:rsidP="003533F3">
            <w:pPr>
              <w:spacing w:after="0" w:line="240" w:lineRule="auto"/>
              <w:jc w:val="both"/>
              <w:rPr>
                <w:rFonts w:ascii="Times New Roman" w:eastAsia="Times New Roman" w:hAnsi="Times New Roman" w:cs="Times New Roman"/>
                <w:iCs/>
                <w:sz w:val="24"/>
                <w:szCs w:val="24"/>
                <w:lang w:eastAsia="lv-LV"/>
              </w:rPr>
            </w:pPr>
            <w:r w:rsidRPr="003533F3">
              <w:rPr>
                <w:rFonts w:ascii="Times New Roman" w:eastAsia="Times New Roman" w:hAnsi="Times New Roman" w:cs="Times New Roman"/>
                <w:bCs/>
                <w:iCs/>
                <w:sz w:val="24"/>
                <w:szCs w:val="24"/>
                <w:lang w:eastAsia="lv-LV"/>
              </w:rPr>
              <w:t>Projekts tiks realizēts esošo resursu ietvaros.</w:t>
            </w:r>
          </w:p>
        </w:tc>
      </w:tr>
      <w:tr w:rsidR="00E5323B" w:rsidRPr="00536A4B" w14:paraId="77142A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BB57E9"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42850A6"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AAC354" w14:textId="77777777" w:rsidR="00E5323B" w:rsidRPr="001D6A6E" w:rsidRDefault="001D6A6E"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Nav.</w:t>
            </w:r>
          </w:p>
        </w:tc>
      </w:tr>
    </w:tbl>
    <w:p w14:paraId="5BBDF0DF" w14:textId="77777777" w:rsidR="00E5323B" w:rsidRPr="00536A4B" w:rsidRDefault="00E5323B" w:rsidP="00894C55">
      <w:pPr>
        <w:spacing w:after="0" w:line="240" w:lineRule="auto"/>
        <w:rPr>
          <w:rFonts w:ascii="Times New Roman" w:hAnsi="Times New Roman" w:cs="Times New Roman"/>
          <w:sz w:val="28"/>
          <w:szCs w:val="28"/>
        </w:rPr>
      </w:pPr>
    </w:p>
    <w:p w14:paraId="20CE9406" w14:textId="77777777" w:rsidR="00894C55" w:rsidRPr="005F43EC" w:rsidRDefault="001D6A6E" w:rsidP="00894C55">
      <w:pPr>
        <w:tabs>
          <w:tab w:val="left" w:pos="6237"/>
        </w:tabs>
        <w:spacing w:after="0" w:line="240" w:lineRule="auto"/>
        <w:ind w:firstLine="720"/>
        <w:rPr>
          <w:rFonts w:ascii="Times New Roman" w:hAnsi="Times New Roman" w:cs="Times New Roman"/>
          <w:sz w:val="24"/>
          <w:szCs w:val="24"/>
        </w:rPr>
      </w:pPr>
      <w:r w:rsidRPr="005F43EC">
        <w:rPr>
          <w:rFonts w:ascii="Times New Roman" w:hAnsi="Times New Roman" w:cs="Times New Roman"/>
          <w:sz w:val="24"/>
          <w:szCs w:val="24"/>
        </w:rPr>
        <w:t>Finanšu</w:t>
      </w:r>
      <w:r w:rsidR="00894C55" w:rsidRPr="005F43EC">
        <w:rPr>
          <w:rFonts w:ascii="Times New Roman" w:hAnsi="Times New Roman" w:cs="Times New Roman"/>
          <w:sz w:val="24"/>
          <w:szCs w:val="24"/>
        </w:rPr>
        <w:t xml:space="preserve"> ministrs</w:t>
      </w:r>
      <w:r w:rsidR="00894C55" w:rsidRPr="005F43EC">
        <w:rPr>
          <w:rFonts w:ascii="Times New Roman" w:hAnsi="Times New Roman" w:cs="Times New Roman"/>
          <w:sz w:val="24"/>
          <w:szCs w:val="24"/>
        </w:rPr>
        <w:tab/>
      </w:r>
      <w:r w:rsidRPr="005F43EC">
        <w:rPr>
          <w:rFonts w:ascii="Times New Roman" w:hAnsi="Times New Roman" w:cs="Times New Roman"/>
          <w:sz w:val="24"/>
          <w:szCs w:val="24"/>
        </w:rPr>
        <w:t xml:space="preserve">      </w:t>
      </w:r>
      <w:proofErr w:type="spellStart"/>
      <w:r w:rsidRPr="005F43EC">
        <w:rPr>
          <w:rFonts w:ascii="Times New Roman" w:hAnsi="Times New Roman" w:cs="Times New Roman"/>
          <w:sz w:val="24"/>
          <w:szCs w:val="24"/>
        </w:rPr>
        <w:t>J.Reirs</w:t>
      </w:r>
      <w:proofErr w:type="spellEnd"/>
    </w:p>
    <w:p w14:paraId="30116B12" w14:textId="77777777" w:rsidR="00894C55" w:rsidRDefault="00894C55" w:rsidP="00DB10C4">
      <w:pPr>
        <w:tabs>
          <w:tab w:val="left" w:pos="6237"/>
        </w:tabs>
        <w:spacing w:after="0" w:line="240" w:lineRule="auto"/>
        <w:rPr>
          <w:rFonts w:ascii="Times New Roman" w:hAnsi="Times New Roman" w:cs="Times New Roman"/>
          <w:sz w:val="28"/>
          <w:szCs w:val="28"/>
        </w:rPr>
      </w:pPr>
    </w:p>
    <w:p w14:paraId="2745508E" w14:textId="77777777" w:rsidR="00DB10C4" w:rsidRPr="00536A4B" w:rsidRDefault="00DB10C4" w:rsidP="00DB10C4">
      <w:pPr>
        <w:tabs>
          <w:tab w:val="left" w:pos="6237"/>
        </w:tabs>
        <w:spacing w:after="0" w:line="240" w:lineRule="auto"/>
        <w:rPr>
          <w:rFonts w:ascii="Times New Roman" w:hAnsi="Times New Roman" w:cs="Times New Roman"/>
          <w:sz w:val="28"/>
          <w:szCs w:val="28"/>
        </w:rPr>
      </w:pPr>
    </w:p>
    <w:p w14:paraId="29302836" w14:textId="77777777" w:rsidR="00894C55" w:rsidRPr="0052269E" w:rsidRDefault="001D6A6E" w:rsidP="00894C55">
      <w:pPr>
        <w:tabs>
          <w:tab w:val="left" w:pos="6237"/>
        </w:tabs>
        <w:spacing w:after="0" w:line="240" w:lineRule="auto"/>
        <w:rPr>
          <w:rFonts w:ascii="Times New Roman" w:hAnsi="Times New Roman" w:cs="Times New Roman"/>
          <w:sz w:val="20"/>
          <w:szCs w:val="20"/>
        </w:rPr>
      </w:pPr>
      <w:r w:rsidRPr="0052269E">
        <w:rPr>
          <w:rFonts w:ascii="Times New Roman" w:hAnsi="Times New Roman" w:cs="Times New Roman"/>
          <w:sz w:val="20"/>
          <w:szCs w:val="20"/>
        </w:rPr>
        <w:t>Ziediņš,</w:t>
      </w:r>
      <w:r w:rsidR="00AD224F" w:rsidRPr="0052269E">
        <w:rPr>
          <w:rFonts w:ascii="Times New Roman" w:hAnsi="Times New Roman" w:cs="Times New Roman"/>
          <w:sz w:val="20"/>
          <w:szCs w:val="20"/>
        </w:rPr>
        <w:t xml:space="preserve"> 67095600</w:t>
      </w:r>
      <w:r w:rsidRPr="0052269E">
        <w:rPr>
          <w:rFonts w:ascii="Times New Roman" w:hAnsi="Times New Roman" w:cs="Times New Roman"/>
          <w:sz w:val="20"/>
          <w:szCs w:val="20"/>
        </w:rPr>
        <w:t xml:space="preserve"> </w:t>
      </w:r>
    </w:p>
    <w:p w14:paraId="3783642D" w14:textId="77777777" w:rsidR="00894C55" w:rsidRPr="0052269E" w:rsidRDefault="0052269E" w:rsidP="00894C55">
      <w:pPr>
        <w:tabs>
          <w:tab w:val="left" w:pos="6237"/>
        </w:tabs>
        <w:spacing w:after="0" w:line="240" w:lineRule="auto"/>
        <w:rPr>
          <w:rFonts w:ascii="Times New Roman" w:hAnsi="Times New Roman" w:cs="Times New Roman"/>
          <w:sz w:val="20"/>
          <w:szCs w:val="20"/>
        </w:rPr>
      </w:pPr>
      <w:r w:rsidRPr="0052269E">
        <w:rPr>
          <w:rFonts w:ascii="Times New Roman" w:hAnsi="Times New Roman" w:cs="Times New Roman"/>
          <w:sz w:val="20"/>
          <w:szCs w:val="20"/>
        </w:rPr>
        <w:t>Kristaps</w:t>
      </w:r>
      <w:r w:rsidR="00894C55" w:rsidRPr="0052269E">
        <w:rPr>
          <w:rFonts w:ascii="Times New Roman" w:hAnsi="Times New Roman" w:cs="Times New Roman"/>
          <w:sz w:val="20"/>
          <w:szCs w:val="20"/>
        </w:rPr>
        <w:t>.</w:t>
      </w:r>
      <w:r w:rsidRPr="0052269E">
        <w:rPr>
          <w:rFonts w:ascii="Times New Roman" w:hAnsi="Times New Roman" w:cs="Times New Roman"/>
          <w:sz w:val="20"/>
          <w:szCs w:val="20"/>
        </w:rPr>
        <w:t>Ziedins</w:t>
      </w:r>
      <w:r w:rsidR="00894C55" w:rsidRPr="0052269E">
        <w:rPr>
          <w:rFonts w:ascii="Times New Roman" w:hAnsi="Times New Roman" w:cs="Times New Roman"/>
          <w:sz w:val="20"/>
          <w:szCs w:val="20"/>
        </w:rPr>
        <w:t>@</w:t>
      </w:r>
      <w:r w:rsidRPr="0052269E">
        <w:rPr>
          <w:rFonts w:ascii="Times New Roman" w:hAnsi="Times New Roman" w:cs="Times New Roman"/>
          <w:sz w:val="20"/>
          <w:szCs w:val="20"/>
        </w:rPr>
        <w:t>fm</w:t>
      </w:r>
      <w:r w:rsidR="00894C55" w:rsidRPr="0052269E">
        <w:rPr>
          <w:rFonts w:ascii="Times New Roman" w:hAnsi="Times New Roman" w:cs="Times New Roman"/>
          <w:sz w:val="20"/>
          <w:szCs w:val="20"/>
        </w:rPr>
        <w:t>.gov.lv</w:t>
      </w:r>
    </w:p>
    <w:sectPr w:rsidR="00894C55" w:rsidRPr="0052269E"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294A4" w14:textId="77777777" w:rsidR="005114F7" w:rsidRDefault="005114F7" w:rsidP="00894C55">
      <w:pPr>
        <w:spacing w:after="0" w:line="240" w:lineRule="auto"/>
      </w:pPr>
      <w:r>
        <w:separator/>
      </w:r>
    </w:p>
  </w:endnote>
  <w:endnote w:type="continuationSeparator" w:id="0">
    <w:p w14:paraId="10DB8472" w14:textId="77777777" w:rsidR="005114F7" w:rsidRDefault="005114F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965A2" w14:textId="17C171DE" w:rsidR="008E7203" w:rsidRPr="00894C55" w:rsidRDefault="00E007CB">
    <w:pPr>
      <w:pStyle w:val="Footer"/>
      <w:rPr>
        <w:rFonts w:ascii="Times New Roman" w:hAnsi="Times New Roman" w:cs="Times New Roman"/>
        <w:sz w:val="20"/>
        <w:szCs w:val="20"/>
      </w:rPr>
    </w:pPr>
    <w:r>
      <w:rPr>
        <w:rFonts w:ascii="Times New Roman" w:hAnsi="Times New Roman" w:cs="Times New Roman"/>
        <w:sz w:val="20"/>
        <w:szCs w:val="20"/>
      </w:rPr>
      <w:t>FM</w:t>
    </w:r>
    <w:r w:rsidR="00C027EB">
      <w:rPr>
        <w:rFonts w:ascii="Times New Roman" w:hAnsi="Times New Roman" w:cs="Times New Roman"/>
        <w:sz w:val="20"/>
        <w:szCs w:val="20"/>
      </w:rPr>
      <w:t>Anot_16</w:t>
    </w:r>
    <w:r w:rsidR="005F63C1">
      <w:rPr>
        <w:rFonts w:ascii="Times New Roman" w:hAnsi="Times New Roman" w:cs="Times New Roman"/>
        <w:sz w:val="20"/>
        <w:szCs w:val="20"/>
      </w:rPr>
      <w:t>09</w:t>
    </w:r>
    <w:r>
      <w:rPr>
        <w:rFonts w:ascii="Times New Roman" w:hAnsi="Times New Roman" w:cs="Times New Roman"/>
        <w:sz w:val="20"/>
        <w:szCs w:val="20"/>
      </w:rPr>
      <w:t>19</w:t>
    </w:r>
    <w:r w:rsidR="008E7203">
      <w:rPr>
        <w:rFonts w:ascii="Times New Roman" w:hAnsi="Times New Roman" w:cs="Times New Roman"/>
        <w:sz w:val="20"/>
        <w:szCs w:val="20"/>
      </w:rPr>
      <w:t>_</w:t>
    </w:r>
    <w:r>
      <w:rPr>
        <w:rFonts w:ascii="Times New Roman" w:hAnsi="Times New Roman" w:cs="Times New Roman"/>
        <w:sz w:val="20"/>
        <w:szCs w:val="20"/>
      </w:rPr>
      <w:t>MPENL</w:t>
    </w:r>
    <w:r w:rsidR="0085419D">
      <w:rPr>
        <w:rFonts w:ascii="Times New Roman" w:hAnsi="Times New Roman" w:cs="Times New Roman"/>
        <w:sz w:val="20"/>
        <w:szCs w:val="20"/>
      </w:rPr>
      <w:t>_groz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B2665" w14:textId="3588CE78" w:rsidR="008E7203" w:rsidRPr="009A2654" w:rsidRDefault="006C19A4">
    <w:pPr>
      <w:pStyle w:val="Footer"/>
      <w:rPr>
        <w:rFonts w:ascii="Times New Roman" w:hAnsi="Times New Roman" w:cs="Times New Roman"/>
        <w:sz w:val="20"/>
        <w:szCs w:val="20"/>
      </w:rPr>
    </w:pPr>
    <w:r>
      <w:rPr>
        <w:rFonts w:ascii="Times New Roman" w:hAnsi="Times New Roman" w:cs="Times New Roman"/>
        <w:sz w:val="20"/>
        <w:szCs w:val="20"/>
      </w:rPr>
      <w:t>FMA</w:t>
    </w:r>
    <w:r w:rsidR="00C027EB">
      <w:rPr>
        <w:rFonts w:ascii="Times New Roman" w:hAnsi="Times New Roman" w:cs="Times New Roman"/>
        <w:sz w:val="20"/>
        <w:szCs w:val="20"/>
      </w:rPr>
      <w:t>not_16</w:t>
    </w:r>
    <w:r w:rsidR="005F63C1">
      <w:rPr>
        <w:rFonts w:ascii="Times New Roman" w:hAnsi="Times New Roman" w:cs="Times New Roman"/>
        <w:sz w:val="20"/>
        <w:szCs w:val="20"/>
      </w:rPr>
      <w:t>09</w:t>
    </w:r>
    <w:r w:rsidR="00FB08A4">
      <w:rPr>
        <w:rFonts w:ascii="Times New Roman" w:hAnsi="Times New Roman" w:cs="Times New Roman"/>
        <w:sz w:val="20"/>
        <w:szCs w:val="20"/>
      </w:rPr>
      <w:t>19</w:t>
    </w:r>
    <w:r w:rsidR="008E7203">
      <w:rPr>
        <w:rFonts w:ascii="Times New Roman" w:hAnsi="Times New Roman" w:cs="Times New Roman"/>
        <w:sz w:val="20"/>
        <w:szCs w:val="20"/>
      </w:rPr>
      <w:t>_</w:t>
    </w:r>
    <w:r w:rsidR="00FB08A4">
      <w:rPr>
        <w:rFonts w:ascii="Times New Roman" w:hAnsi="Times New Roman" w:cs="Times New Roman"/>
        <w:sz w:val="20"/>
        <w:szCs w:val="20"/>
      </w:rPr>
      <w:t>MPENL</w:t>
    </w:r>
    <w:r w:rsidR="0085419D">
      <w:rPr>
        <w:rFonts w:ascii="Times New Roman" w:hAnsi="Times New Roman" w:cs="Times New Roman"/>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89862" w14:textId="77777777" w:rsidR="005114F7" w:rsidRDefault="005114F7" w:rsidP="00894C55">
      <w:pPr>
        <w:spacing w:after="0" w:line="240" w:lineRule="auto"/>
      </w:pPr>
      <w:r>
        <w:separator/>
      </w:r>
    </w:p>
  </w:footnote>
  <w:footnote w:type="continuationSeparator" w:id="0">
    <w:p w14:paraId="52B834EE" w14:textId="77777777" w:rsidR="005114F7" w:rsidRDefault="005114F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086BEF5" w14:textId="7942FF76" w:rsidR="008E7203" w:rsidRPr="00C25B49" w:rsidRDefault="008E720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934D6">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8162D"/>
    <w:multiLevelType w:val="hybridMultilevel"/>
    <w:tmpl w:val="9028E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ED3"/>
    <w:rsid w:val="00023022"/>
    <w:rsid w:val="0002342F"/>
    <w:rsid w:val="00033B18"/>
    <w:rsid w:val="00034693"/>
    <w:rsid w:val="0006687A"/>
    <w:rsid w:val="00067742"/>
    <w:rsid w:val="00067B36"/>
    <w:rsid w:val="00081860"/>
    <w:rsid w:val="00081F27"/>
    <w:rsid w:val="000A7210"/>
    <w:rsid w:val="000C4E9F"/>
    <w:rsid w:val="00105906"/>
    <w:rsid w:val="00120BBA"/>
    <w:rsid w:val="001264B9"/>
    <w:rsid w:val="001408AF"/>
    <w:rsid w:val="001478EA"/>
    <w:rsid w:val="001D6A6E"/>
    <w:rsid w:val="00200A23"/>
    <w:rsid w:val="00237C7A"/>
    <w:rsid w:val="00243426"/>
    <w:rsid w:val="0026718A"/>
    <w:rsid w:val="00286816"/>
    <w:rsid w:val="002A03EF"/>
    <w:rsid w:val="002C0DA7"/>
    <w:rsid w:val="002C494B"/>
    <w:rsid w:val="002D4717"/>
    <w:rsid w:val="002E1C05"/>
    <w:rsid w:val="00306EE4"/>
    <w:rsid w:val="00346063"/>
    <w:rsid w:val="00350FFC"/>
    <w:rsid w:val="003533F3"/>
    <w:rsid w:val="00363D66"/>
    <w:rsid w:val="00372F09"/>
    <w:rsid w:val="003921AA"/>
    <w:rsid w:val="003B0BF9"/>
    <w:rsid w:val="003D1F7F"/>
    <w:rsid w:val="003E0791"/>
    <w:rsid w:val="003F28AC"/>
    <w:rsid w:val="004454FE"/>
    <w:rsid w:val="00456CA5"/>
    <w:rsid w:val="00456E40"/>
    <w:rsid w:val="00457001"/>
    <w:rsid w:val="00471F27"/>
    <w:rsid w:val="004A5A2E"/>
    <w:rsid w:val="004C2EA4"/>
    <w:rsid w:val="004E218B"/>
    <w:rsid w:val="005014AD"/>
    <w:rsid w:val="0050178F"/>
    <w:rsid w:val="005114F7"/>
    <w:rsid w:val="0052269E"/>
    <w:rsid w:val="00536A4B"/>
    <w:rsid w:val="005561F5"/>
    <w:rsid w:val="005643BD"/>
    <w:rsid w:val="0059007F"/>
    <w:rsid w:val="005F43EC"/>
    <w:rsid w:val="005F63C1"/>
    <w:rsid w:val="00600C40"/>
    <w:rsid w:val="0061509E"/>
    <w:rsid w:val="00655F2C"/>
    <w:rsid w:val="006641C4"/>
    <w:rsid w:val="00680D7C"/>
    <w:rsid w:val="006A3D44"/>
    <w:rsid w:val="006A47F2"/>
    <w:rsid w:val="006C08B6"/>
    <w:rsid w:val="006C19A4"/>
    <w:rsid w:val="006E1081"/>
    <w:rsid w:val="006E70B2"/>
    <w:rsid w:val="007047F3"/>
    <w:rsid w:val="00720585"/>
    <w:rsid w:val="00745534"/>
    <w:rsid w:val="00765888"/>
    <w:rsid w:val="00773AF6"/>
    <w:rsid w:val="00795F71"/>
    <w:rsid w:val="00797373"/>
    <w:rsid w:val="007C27A2"/>
    <w:rsid w:val="007E5F7A"/>
    <w:rsid w:val="007E73AB"/>
    <w:rsid w:val="00816C11"/>
    <w:rsid w:val="00821454"/>
    <w:rsid w:val="0085419D"/>
    <w:rsid w:val="008766EA"/>
    <w:rsid w:val="00894C55"/>
    <w:rsid w:val="008966C6"/>
    <w:rsid w:val="008C1736"/>
    <w:rsid w:val="008E7203"/>
    <w:rsid w:val="008F6EB7"/>
    <w:rsid w:val="008F6ED3"/>
    <w:rsid w:val="00920BFA"/>
    <w:rsid w:val="0093387C"/>
    <w:rsid w:val="00943D2F"/>
    <w:rsid w:val="0095077C"/>
    <w:rsid w:val="00985B37"/>
    <w:rsid w:val="009959D0"/>
    <w:rsid w:val="009A2654"/>
    <w:rsid w:val="009A59AB"/>
    <w:rsid w:val="009D0355"/>
    <w:rsid w:val="009D647F"/>
    <w:rsid w:val="009D7E17"/>
    <w:rsid w:val="009F0BFC"/>
    <w:rsid w:val="009F26D3"/>
    <w:rsid w:val="00A10FC3"/>
    <w:rsid w:val="00A26551"/>
    <w:rsid w:val="00A505BE"/>
    <w:rsid w:val="00A512D9"/>
    <w:rsid w:val="00A6073E"/>
    <w:rsid w:val="00A83679"/>
    <w:rsid w:val="00A92B51"/>
    <w:rsid w:val="00AA4A71"/>
    <w:rsid w:val="00AD224F"/>
    <w:rsid w:val="00AD6749"/>
    <w:rsid w:val="00AE01EA"/>
    <w:rsid w:val="00AE5567"/>
    <w:rsid w:val="00AF1239"/>
    <w:rsid w:val="00B16480"/>
    <w:rsid w:val="00B2165C"/>
    <w:rsid w:val="00B6422A"/>
    <w:rsid w:val="00B96ED3"/>
    <w:rsid w:val="00BA20AA"/>
    <w:rsid w:val="00BB2070"/>
    <w:rsid w:val="00BC4ECE"/>
    <w:rsid w:val="00BD4425"/>
    <w:rsid w:val="00BD5015"/>
    <w:rsid w:val="00BD5FD7"/>
    <w:rsid w:val="00BF7196"/>
    <w:rsid w:val="00C027EB"/>
    <w:rsid w:val="00C25B49"/>
    <w:rsid w:val="00C75065"/>
    <w:rsid w:val="00C85377"/>
    <w:rsid w:val="00CB75AC"/>
    <w:rsid w:val="00CC0D2D"/>
    <w:rsid w:val="00CC1933"/>
    <w:rsid w:val="00CE5657"/>
    <w:rsid w:val="00D1086F"/>
    <w:rsid w:val="00D133F8"/>
    <w:rsid w:val="00D14A3E"/>
    <w:rsid w:val="00D34FAF"/>
    <w:rsid w:val="00D3729B"/>
    <w:rsid w:val="00D62B2A"/>
    <w:rsid w:val="00D92E9D"/>
    <w:rsid w:val="00DA54B9"/>
    <w:rsid w:val="00DB10C4"/>
    <w:rsid w:val="00DB60A1"/>
    <w:rsid w:val="00DF0354"/>
    <w:rsid w:val="00E007CB"/>
    <w:rsid w:val="00E2099B"/>
    <w:rsid w:val="00E25B06"/>
    <w:rsid w:val="00E32853"/>
    <w:rsid w:val="00E3716B"/>
    <w:rsid w:val="00E5323B"/>
    <w:rsid w:val="00E636E6"/>
    <w:rsid w:val="00E75D11"/>
    <w:rsid w:val="00E7746C"/>
    <w:rsid w:val="00E84856"/>
    <w:rsid w:val="00E8749E"/>
    <w:rsid w:val="00E90C01"/>
    <w:rsid w:val="00E934D6"/>
    <w:rsid w:val="00EA0753"/>
    <w:rsid w:val="00EA486E"/>
    <w:rsid w:val="00EB4509"/>
    <w:rsid w:val="00EB56AC"/>
    <w:rsid w:val="00EB6CEC"/>
    <w:rsid w:val="00F57B0C"/>
    <w:rsid w:val="00F83813"/>
    <w:rsid w:val="00F93C87"/>
    <w:rsid w:val="00F95B87"/>
    <w:rsid w:val="00FA202F"/>
    <w:rsid w:val="00FB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655E6"/>
  <w15:docId w15:val="{45D4E49F-5BA7-407B-B19F-42C189D5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2099B"/>
    <w:rPr>
      <w:sz w:val="16"/>
      <w:szCs w:val="16"/>
    </w:rPr>
  </w:style>
  <w:style w:type="paragraph" w:styleId="CommentText">
    <w:name w:val="annotation text"/>
    <w:basedOn w:val="Normal"/>
    <w:link w:val="CommentTextChar"/>
    <w:uiPriority w:val="99"/>
    <w:unhideWhenUsed/>
    <w:rsid w:val="00E2099B"/>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E2099B"/>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821454"/>
    <w:pPr>
      <w:ind w:left="720"/>
      <w:contextualSpacing/>
    </w:pPr>
  </w:style>
  <w:style w:type="paragraph" w:styleId="CommentSubject">
    <w:name w:val="annotation subject"/>
    <w:basedOn w:val="CommentText"/>
    <w:next w:val="CommentText"/>
    <w:link w:val="CommentSubjectChar"/>
    <w:uiPriority w:val="99"/>
    <w:semiHidden/>
    <w:unhideWhenUsed/>
    <w:rsid w:val="00286816"/>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8681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682830">
      <w:bodyDiv w:val="1"/>
      <w:marLeft w:val="0"/>
      <w:marRight w:val="0"/>
      <w:marTop w:val="0"/>
      <w:marBottom w:val="0"/>
      <w:divBdr>
        <w:top w:val="none" w:sz="0" w:space="0" w:color="auto"/>
        <w:left w:val="none" w:sz="0" w:space="0" w:color="auto"/>
        <w:bottom w:val="none" w:sz="0" w:space="0" w:color="auto"/>
        <w:right w:val="none" w:sz="0" w:space="0" w:color="auto"/>
      </w:divBdr>
    </w:div>
    <w:div w:id="384452782">
      <w:bodyDiv w:val="1"/>
      <w:marLeft w:val="0"/>
      <w:marRight w:val="0"/>
      <w:marTop w:val="0"/>
      <w:marBottom w:val="0"/>
      <w:divBdr>
        <w:top w:val="none" w:sz="0" w:space="0" w:color="auto"/>
        <w:left w:val="none" w:sz="0" w:space="0" w:color="auto"/>
        <w:bottom w:val="none" w:sz="0" w:space="0" w:color="auto"/>
        <w:right w:val="none" w:sz="0" w:space="0" w:color="auto"/>
      </w:divBdr>
    </w:div>
    <w:div w:id="918830125">
      <w:bodyDiv w:val="1"/>
      <w:marLeft w:val="0"/>
      <w:marRight w:val="0"/>
      <w:marTop w:val="0"/>
      <w:marBottom w:val="0"/>
      <w:divBdr>
        <w:top w:val="none" w:sz="0" w:space="0" w:color="auto"/>
        <w:left w:val="none" w:sz="0" w:space="0" w:color="auto"/>
        <w:bottom w:val="none" w:sz="0" w:space="0" w:color="auto"/>
        <w:right w:val="none" w:sz="0" w:space="0" w:color="auto"/>
      </w:divBdr>
    </w:div>
    <w:div w:id="103804886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7</Pages>
  <Words>9552</Words>
  <Characters>5446</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Likumprojekts „Grozījumi Maksājumu pakalpojumu un elektroniskās naudas likumā”</vt:lpstr>
    </vt:vector>
  </TitlesOfParts>
  <Company>Finanšu ministrija</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Maksājumu pakalpojumu un elektroniskās naudas likumā”</dc:title>
  <dc:subject>Anotācija</dc:subject>
  <dc:creator>Kristaps Ziediņš</dc:creator>
  <dc:description>67095600, kristaps.ziedins@fm.gov.lv</dc:description>
  <cp:lastModifiedBy>Kristaps Ziediņš</cp:lastModifiedBy>
  <cp:revision>82</cp:revision>
  <cp:lastPrinted>2019-09-16T13:37:00Z</cp:lastPrinted>
  <dcterms:created xsi:type="dcterms:W3CDTF">2019-08-28T10:46:00Z</dcterms:created>
  <dcterms:modified xsi:type="dcterms:W3CDTF">2019-09-16T13:50:00Z</dcterms:modified>
</cp:coreProperties>
</file>