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49" w:rsidRPr="005A4D04" w:rsidRDefault="008E2E49" w:rsidP="008E2E49">
      <w:pPr>
        <w:pStyle w:val="naislab"/>
        <w:spacing w:before="0" w:after="0"/>
        <w:ind w:firstLine="720"/>
      </w:pPr>
      <w:r w:rsidRPr="005A4D04">
        <w:t>4.pielikums</w:t>
      </w:r>
    </w:p>
    <w:p w:rsidR="008E2E49" w:rsidRPr="005A4D04" w:rsidRDefault="008E2E49" w:rsidP="008E2E49">
      <w:pPr>
        <w:pStyle w:val="naislab"/>
        <w:spacing w:before="0" w:after="0"/>
        <w:ind w:firstLine="720"/>
      </w:pPr>
      <w:r w:rsidRPr="005A4D04">
        <w:t>Ministru kabineta</w:t>
      </w:r>
    </w:p>
    <w:p w:rsidR="008E2E49" w:rsidRPr="005A4D04" w:rsidRDefault="008E2E49" w:rsidP="008E2E49">
      <w:pPr>
        <w:pStyle w:val="naislab"/>
        <w:spacing w:before="0" w:after="0"/>
        <w:ind w:firstLine="720"/>
      </w:pPr>
      <w:r w:rsidRPr="005A4D04">
        <w:t>2009.gada 7.aprīļa</w:t>
      </w:r>
    </w:p>
    <w:p w:rsidR="008E2E49" w:rsidRPr="005A4D04" w:rsidRDefault="008E2E49" w:rsidP="008E2E49">
      <w:pPr>
        <w:pStyle w:val="naislab"/>
        <w:spacing w:before="0" w:after="0"/>
        <w:ind w:firstLine="720"/>
      </w:pPr>
      <w:r w:rsidRPr="005A4D04">
        <w:t>noteikumiem Nr.300</w:t>
      </w:r>
    </w:p>
    <w:p w:rsidR="008E2E49" w:rsidRPr="00712B66" w:rsidRDefault="008E2E49" w:rsidP="008E2E49">
      <w:pPr>
        <w:pStyle w:val="naislab"/>
        <w:spacing w:before="0" w:after="0"/>
        <w:ind w:firstLine="720"/>
        <w:rPr>
          <w:sz w:val="28"/>
          <w:szCs w:val="28"/>
        </w:rPr>
      </w:pPr>
      <w:r w:rsidRPr="00712B66">
        <w:rPr>
          <w:sz w:val="28"/>
          <w:szCs w:val="28"/>
        </w:rPr>
        <w:t> </w:t>
      </w:r>
    </w:p>
    <w:p w:rsidR="008E2E49" w:rsidRPr="00153696" w:rsidRDefault="008E2E49" w:rsidP="008E2E49">
      <w:pPr>
        <w:pStyle w:val="naisnod"/>
        <w:spacing w:before="0" w:after="0"/>
        <w:ind w:firstLine="720"/>
      </w:pPr>
      <w:r w:rsidRPr="00153696">
        <w:t>Izziņa par atzinumos sniegtajiem iebildumiem</w:t>
      </w:r>
      <w:r w:rsidR="00C46C2C" w:rsidRPr="00153696">
        <w:t xml:space="preserve"> Ministru kabineta instrukcijas </w:t>
      </w:r>
    </w:p>
    <w:tbl>
      <w:tblPr>
        <w:tblW w:w="0" w:type="auto"/>
        <w:jc w:val="center"/>
        <w:tblLook w:val="00A0" w:firstRow="1" w:lastRow="0" w:firstColumn="1" w:lastColumn="0" w:noHBand="0" w:noVBand="0"/>
      </w:tblPr>
      <w:tblGrid>
        <w:gridCol w:w="12268"/>
      </w:tblGrid>
      <w:tr w:rsidR="008E2E49" w:rsidRPr="00153696" w:rsidTr="00C16237">
        <w:trPr>
          <w:jc w:val="center"/>
        </w:trPr>
        <w:tc>
          <w:tcPr>
            <w:tcW w:w="12268" w:type="dxa"/>
            <w:tcBorders>
              <w:bottom w:val="single" w:sz="6" w:space="0" w:color="000000"/>
            </w:tcBorders>
          </w:tcPr>
          <w:p w:rsidR="008E2E49" w:rsidRPr="00153696" w:rsidRDefault="008E2E49" w:rsidP="00C16237">
            <w:pPr>
              <w:ind w:firstLine="720"/>
              <w:jc w:val="center"/>
              <w:rPr>
                <w:b/>
                <w:bCs/>
              </w:rPr>
            </w:pPr>
            <w:r w:rsidRPr="00153696">
              <w:rPr>
                <w:b/>
              </w:rPr>
              <w:t xml:space="preserve">projektā  </w:t>
            </w:r>
            <w:r w:rsidRPr="00153696">
              <w:rPr>
                <w:b/>
                <w:bCs/>
              </w:rPr>
              <w:t>“</w:t>
            </w:r>
            <w:r w:rsidR="00153696" w:rsidRPr="00153696">
              <w:rPr>
                <w:b/>
              </w:rPr>
              <w:t>Pieprasījuma atbalsta saņemšanai reģistrēšanas, pieteikšanas un iesniegšanas kārtība Eiropas Savienības Strukturālo reformu atbalsta programmā</w:t>
            </w:r>
            <w:r w:rsidRPr="00153696">
              <w:rPr>
                <w:b/>
                <w:bCs/>
              </w:rPr>
              <w:t>”</w:t>
            </w:r>
          </w:p>
          <w:p w:rsidR="008E2E49" w:rsidRPr="00153696" w:rsidRDefault="008E2E49" w:rsidP="00C16237">
            <w:pPr>
              <w:ind w:firstLine="720"/>
              <w:jc w:val="center"/>
              <w:rPr>
                <w:b/>
                <w:bCs/>
                <w:iCs/>
              </w:rPr>
            </w:pPr>
          </w:p>
        </w:tc>
      </w:tr>
    </w:tbl>
    <w:p w:rsidR="008E2E49" w:rsidRPr="00712B66" w:rsidRDefault="008E2E49" w:rsidP="008E2E49">
      <w:pPr>
        <w:pStyle w:val="naisc"/>
        <w:spacing w:before="0" w:after="0"/>
        <w:ind w:firstLine="1080"/>
      </w:pPr>
      <w:r w:rsidRPr="00712B66">
        <w:t>(dokumenta veids un nosaukums)</w:t>
      </w:r>
    </w:p>
    <w:p w:rsidR="008E2E49" w:rsidRPr="00712B66" w:rsidRDefault="008E2E49" w:rsidP="008E2E49">
      <w:pPr>
        <w:pStyle w:val="naisf"/>
        <w:spacing w:before="0" w:after="0"/>
        <w:ind w:firstLine="720"/>
      </w:pPr>
    </w:p>
    <w:p w:rsidR="00D7029C" w:rsidRDefault="00D7029C" w:rsidP="008E2E49">
      <w:pPr>
        <w:pStyle w:val="naisf"/>
        <w:spacing w:before="0" w:after="0"/>
        <w:ind w:firstLine="0"/>
        <w:jc w:val="center"/>
        <w:rPr>
          <w:b/>
        </w:rPr>
      </w:pPr>
    </w:p>
    <w:p w:rsidR="008E2E49" w:rsidRPr="00712B66" w:rsidRDefault="008E2E49" w:rsidP="008E2E49">
      <w:pPr>
        <w:pStyle w:val="naisf"/>
        <w:spacing w:before="0" w:after="0"/>
        <w:ind w:firstLine="0"/>
        <w:jc w:val="center"/>
        <w:rPr>
          <w:b/>
        </w:rPr>
      </w:pPr>
      <w:r w:rsidRPr="00712B66">
        <w:rPr>
          <w:b/>
        </w:rPr>
        <w:t>I. Jautājumi, par kuriem saskaņošanā vienošanās nav panākta</w:t>
      </w:r>
    </w:p>
    <w:p w:rsidR="008E2E49" w:rsidRPr="00712B66" w:rsidRDefault="008E2E49" w:rsidP="008E2E4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E2E49" w:rsidRPr="00712B66" w:rsidTr="00C16237">
        <w:tc>
          <w:tcPr>
            <w:tcW w:w="708" w:type="dxa"/>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8E2E49" w:rsidRPr="00712B66" w:rsidRDefault="008E2E49" w:rsidP="00C16237">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8E2E49" w:rsidRPr="00712B66" w:rsidRDefault="008E2E49" w:rsidP="00C16237">
            <w:pPr>
              <w:jc w:val="center"/>
            </w:pPr>
            <w:r w:rsidRPr="00712B66">
              <w:t>Projekta attiecīgā punkta (panta) galīgā redakcija</w:t>
            </w:r>
          </w:p>
        </w:tc>
      </w:tr>
      <w:tr w:rsidR="008E2E49" w:rsidRPr="008A36C9" w:rsidTr="00C16237">
        <w:tc>
          <w:tcPr>
            <w:tcW w:w="708" w:type="dxa"/>
            <w:tcBorders>
              <w:top w:val="single" w:sz="6" w:space="0" w:color="000000"/>
              <w:left w:val="single" w:sz="6" w:space="0" w:color="000000"/>
              <w:bottom w:val="single" w:sz="6" w:space="0" w:color="000000"/>
              <w:right w:val="single" w:sz="6" w:space="0" w:color="000000"/>
            </w:tcBorders>
          </w:tcPr>
          <w:p w:rsidR="008E2E49" w:rsidRPr="008A36C9" w:rsidRDefault="008E2E49" w:rsidP="00C16237">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8E2E49" w:rsidRPr="008A36C9" w:rsidRDefault="008E2E49" w:rsidP="00C16237">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8E2E49" w:rsidRPr="008A36C9" w:rsidRDefault="008E2E49" w:rsidP="00C16237">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8E2E49" w:rsidRPr="008A36C9" w:rsidRDefault="008E2E49" w:rsidP="00C16237">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8E2E49" w:rsidRPr="008A36C9" w:rsidRDefault="008E2E49" w:rsidP="00C16237">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8E2E49" w:rsidRPr="008A36C9" w:rsidRDefault="008E2E49" w:rsidP="00C16237">
            <w:pPr>
              <w:jc w:val="center"/>
              <w:rPr>
                <w:sz w:val="20"/>
                <w:szCs w:val="20"/>
              </w:rPr>
            </w:pPr>
            <w:r w:rsidRPr="008A36C9">
              <w:rPr>
                <w:sz w:val="20"/>
                <w:szCs w:val="20"/>
              </w:rPr>
              <w:t>6</w:t>
            </w:r>
          </w:p>
        </w:tc>
      </w:tr>
      <w:tr w:rsidR="008E2E49" w:rsidRPr="00712B66" w:rsidTr="00C16237">
        <w:tc>
          <w:tcPr>
            <w:tcW w:w="708" w:type="dxa"/>
            <w:tcBorders>
              <w:left w:val="single" w:sz="6" w:space="0" w:color="000000"/>
              <w:bottom w:val="single" w:sz="4" w:space="0" w:color="auto"/>
              <w:right w:val="single" w:sz="6" w:space="0" w:color="000000"/>
            </w:tcBorders>
          </w:tcPr>
          <w:p w:rsidR="008E2E49" w:rsidRPr="00712B66" w:rsidRDefault="008E2E49" w:rsidP="00C16237">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E2E49" w:rsidRPr="00712B66" w:rsidRDefault="008E2E49" w:rsidP="00C16237">
            <w:pPr>
              <w:pStyle w:val="naisc"/>
              <w:spacing w:before="0" w:after="0"/>
              <w:ind w:firstLine="720"/>
            </w:pPr>
            <w:r>
              <w:t>-</w:t>
            </w:r>
          </w:p>
        </w:tc>
        <w:tc>
          <w:tcPr>
            <w:tcW w:w="3118" w:type="dxa"/>
            <w:tcBorders>
              <w:left w:val="single" w:sz="6" w:space="0" w:color="000000"/>
              <w:bottom w:val="single" w:sz="4" w:space="0" w:color="auto"/>
              <w:right w:val="single" w:sz="6" w:space="0" w:color="000000"/>
            </w:tcBorders>
          </w:tcPr>
          <w:p w:rsidR="008E2E49" w:rsidRPr="00712B66" w:rsidRDefault="008E2E49" w:rsidP="00C16237">
            <w:pPr>
              <w:pStyle w:val="naisc"/>
              <w:spacing w:before="0" w:after="0"/>
              <w:ind w:firstLine="720"/>
            </w:pPr>
            <w:r>
              <w:t>-</w:t>
            </w:r>
          </w:p>
        </w:tc>
        <w:tc>
          <w:tcPr>
            <w:tcW w:w="2977" w:type="dxa"/>
            <w:tcBorders>
              <w:left w:val="single" w:sz="6" w:space="0" w:color="000000"/>
              <w:bottom w:val="single" w:sz="4" w:space="0" w:color="auto"/>
              <w:right w:val="single" w:sz="6" w:space="0" w:color="000000"/>
            </w:tcBorders>
          </w:tcPr>
          <w:p w:rsidR="008E2E49" w:rsidRPr="00712B66" w:rsidRDefault="008E2E49" w:rsidP="00C16237">
            <w:pPr>
              <w:pStyle w:val="naisc"/>
              <w:spacing w:before="0" w:after="0"/>
              <w:ind w:firstLine="720"/>
            </w:pPr>
            <w:r>
              <w:t>-</w:t>
            </w:r>
          </w:p>
        </w:tc>
        <w:tc>
          <w:tcPr>
            <w:tcW w:w="2459" w:type="dxa"/>
            <w:tcBorders>
              <w:top w:val="single" w:sz="4" w:space="0" w:color="auto"/>
              <w:left w:val="single" w:sz="4" w:space="0" w:color="auto"/>
              <w:bottom w:val="single" w:sz="4" w:space="0" w:color="auto"/>
              <w:right w:val="single" w:sz="4" w:space="0" w:color="auto"/>
            </w:tcBorders>
          </w:tcPr>
          <w:p w:rsidR="008E2E49" w:rsidRPr="00712B66" w:rsidRDefault="008E2E49" w:rsidP="00C16237">
            <w:pPr>
              <w:jc w:val="center"/>
            </w:pPr>
            <w:r>
              <w:t>-</w:t>
            </w:r>
          </w:p>
        </w:tc>
        <w:tc>
          <w:tcPr>
            <w:tcW w:w="1920" w:type="dxa"/>
            <w:tcBorders>
              <w:top w:val="single" w:sz="4" w:space="0" w:color="auto"/>
              <w:left w:val="single" w:sz="4" w:space="0" w:color="auto"/>
              <w:bottom w:val="single" w:sz="4" w:space="0" w:color="auto"/>
            </w:tcBorders>
          </w:tcPr>
          <w:p w:rsidR="008E2E49" w:rsidRPr="00712B66" w:rsidRDefault="008E2E49" w:rsidP="00C16237">
            <w:pPr>
              <w:jc w:val="center"/>
            </w:pPr>
            <w:r>
              <w:t>-</w:t>
            </w:r>
          </w:p>
        </w:tc>
      </w:tr>
    </w:tbl>
    <w:p w:rsidR="008E2E49" w:rsidRPr="00712B66" w:rsidRDefault="008E2E49" w:rsidP="008E2E49">
      <w:pPr>
        <w:pStyle w:val="naisf"/>
        <w:spacing w:before="0" w:after="0"/>
        <w:ind w:firstLine="0"/>
      </w:pPr>
    </w:p>
    <w:p w:rsidR="008E2E49" w:rsidRPr="00712B66" w:rsidRDefault="008E2E49" w:rsidP="008E2E49">
      <w:pPr>
        <w:pStyle w:val="naisf"/>
        <w:spacing w:before="0" w:after="0"/>
        <w:ind w:firstLine="0"/>
        <w:rPr>
          <w:b/>
        </w:rPr>
      </w:pPr>
      <w:r w:rsidRPr="00712B66">
        <w:rPr>
          <w:b/>
        </w:rPr>
        <w:t>Informācija par starpministriju (starpinstitūciju) sanāksmi vai elektronisko saskaņošanu</w:t>
      </w:r>
    </w:p>
    <w:p w:rsidR="008E2E49" w:rsidRPr="00712B66"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8E2E49" w:rsidRPr="00712B66" w:rsidTr="00C16237">
        <w:tc>
          <w:tcPr>
            <w:tcW w:w="6345" w:type="dxa"/>
          </w:tcPr>
          <w:p w:rsidR="008E2E49" w:rsidRPr="00712B66" w:rsidRDefault="008E2E49" w:rsidP="00C16237">
            <w:pPr>
              <w:pStyle w:val="naisf"/>
              <w:spacing w:before="0" w:after="0"/>
              <w:ind w:firstLine="0"/>
            </w:pPr>
            <w:r w:rsidRPr="00712B66">
              <w:t>Datums</w:t>
            </w:r>
          </w:p>
        </w:tc>
        <w:tc>
          <w:tcPr>
            <w:tcW w:w="6237" w:type="dxa"/>
            <w:tcBorders>
              <w:bottom w:val="single" w:sz="4" w:space="0" w:color="auto"/>
            </w:tcBorders>
          </w:tcPr>
          <w:p w:rsidR="008E2E49" w:rsidRPr="00712B66" w:rsidRDefault="006366E7" w:rsidP="002A14BF">
            <w:pPr>
              <w:pStyle w:val="NormalWeb"/>
              <w:spacing w:before="0" w:beforeAutospacing="0" w:after="0" w:afterAutospacing="0"/>
              <w:ind w:firstLine="720"/>
            </w:pPr>
            <w:r>
              <w:t>201</w:t>
            </w:r>
            <w:r w:rsidR="00EB6D6F">
              <w:t>9.gada 2</w:t>
            </w:r>
            <w:r w:rsidR="002A14BF">
              <w:t>2</w:t>
            </w:r>
            <w:r>
              <w:t>.</w:t>
            </w:r>
            <w:r w:rsidR="00C46C2C">
              <w:t>august</w:t>
            </w:r>
            <w:r>
              <w:t>s</w:t>
            </w:r>
            <w:r w:rsidR="002A14BF">
              <w:t xml:space="preserve">; </w:t>
            </w:r>
            <w:r w:rsidR="00AA77A4">
              <w:t>2019.gada 30.augusts</w:t>
            </w:r>
          </w:p>
        </w:tc>
      </w:tr>
      <w:tr w:rsidR="008E2E49" w:rsidRPr="00712B66" w:rsidTr="00C16237">
        <w:tc>
          <w:tcPr>
            <w:tcW w:w="6345" w:type="dxa"/>
          </w:tcPr>
          <w:p w:rsidR="008E2E49" w:rsidRPr="00712B66" w:rsidRDefault="008E2E49" w:rsidP="00C16237">
            <w:pPr>
              <w:pStyle w:val="naisf"/>
              <w:spacing w:before="0" w:after="0"/>
              <w:ind w:firstLine="0"/>
            </w:pPr>
          </w:p>
        </w:tc>
        <w:tc>
          <w:tcPr>
            <w:tcW w:w="6237" w:type="dxa"/>
            <w:tcBorders>
              <w:top w:val="single" w:sz="4" w:space="0" w:color="auto"/>
            </w:tcBorders>
          </w:tcPr>
          <w:p w:rsidR="008E2E49" w:rsidRPr="00712B66" w:rsidRDefault="008E2E49" w:rsidP="00C16237">
            <w:pPr>
              <w:pStyle w:val="NormalWeb"/>
              <w:spacing w:before="0" w:beforeAutospacing="0" w:after="0" w:afterAutospacing="0"/>
              <w:ind w:firstLine="720"/>
            </w:pPr>
          </w:p>
        </w:tc>
      </w:tr>
      <w:tr w:rsidR="008E2E49" w:rsidRPr="00712B66" w:rsidTr="00C16237">
        <w:tc>
          <w:tcPr>
            <w:tcW w:w="6345" w:type="dxa"/>
          </w:tcPr>
          <w:p w:rsidR="008E2E49" w:rsidRPr="00712B66" w:rsidRDefault="008E2E49" w:rsidP="00C16237">
            <w:pPr>
              <w:pStyle w:val="naiskr"/>
              <w:spacing w:before="0" w:after="0"/>
            </w:pPr>
            <w:r>
              <w:t>Saskaņošanas d</w:t>
            </w:r>
            <w:r w:rsidRPr="00712B66">
              <w:t>alībnieki</w:t>
            </w:r>
          </w:p>
        </w:tc>
        <w:tc>
          <w:tcPr>
            <w:tcW w:w="6237" w:type="dxa"/>
          </w:tcPr>
          <w:p w:rsidR="00C46C2C" w:rsidRPr="00C46C2C" w:rsidRDefault="00C46C2C" w:rsidP="00C46C2C">
            <w:r w:rsidRPr="00C46C2C">
              <w:t>Aizsardzības ministrija, Ārlietu ministrija, Tieslietu ministrija, Ekonomikas ministrija, Zemkopības ministrija, Iekšlietu ministrija, Izglītības un zinātnes ministrijai, Kultūras ministrija, Labklājības ministrija, Satiksmes ministrija, Veselības ministrija, Vides aizsardzības un reģionālās attīstības ministrija</w:t>
            </w:r>
          </w:p>
          <w:p w:rsidR="008E2E49" w:rsidRPr="00712B66" w:rsidRDefault="008E2E49" w:rsidP="006366E7">
            <w:pPr>
              <w:pStyle w:val="NormalWeb"/>
              <w:spacing w:before="0" w:beforeAutospacing="0" w:after="0" w:afterAutospacing="0"/>
            </w:pPr>
          </w:p>
        </w:tc>
      </w:tr>
    </w:tbl>
    <w:p w:rsidR="008E2E49" w:rsidRDefault="008E2E49" w:rsidP="008E2E49"/>
    <w:tbl>
      <w:tblPr>
        <w:tblW w:w="12582" w:type="dxa"/>
        <w:tblLook w:val="00A0" w:firstRow="1" w:lastRow="0" w:firstColumn="1" w:lastColumn="0" w:noHBand="0" w:noVBand="0"/>
      </w:tblPr>
      <w:tblGrid>
        <w:gridCol w:w="6708"/>
        <w:gridCol w:w="840"/>
        <w:gridCol w:w="5034"/>
      </w:tblGrid>
      <w:tr w:rsidR="008E2E49" w:rsidRPr="00712B66" w:rsidTr="00C16237">
        <w:trPr>
          <w:trHeight w:val="285"/>
        </w:trPr>
        <w:tc>
          <w:tcPr>
            <w:tcW w:w="6708" w:type="dxa"/>
          </w:tcPr>
          <w:p w:rsidR="008E2E49" w:rsidRPr="00712B66" w:rsidRDefault="008E2E49" w:rsidP="00C1623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rsidR="008E2E49" w:rsidRPr="00712B66" w:rsidRDefault="008E2E49" w:rsidP="00C16237">
            <w:pPr>
              <w:pStyle w:val="naiskr"/>
              <w:spacing w:before="0" w:after="0"/>
              <w:ind w:firstLine="720"/>
            </w:pPr>
          </w:p>
        </w:tc>
        <w:tc>
          <w:tcPr>
            <w:tcW w:w="5034" w:type="dxa"/>
          </w:tcPr>
          <w:p w:rsidR="00C46C2C" w:rsidRPr="00C46C2C" w:rsidRDefault="00C46C2C" w:rsidP="00C46C2C">
            <w:r w:rsidRPr="00C46C2C">
              <w:t>Tieslietu ministrija</w:t>
            </w:r>
            <w:r w:rsidR="00AF1DA7">
              <w:t xml:space="preserve">s un </w:t>
            </w:r>
            <w:r w:rsidRPr="00C46C2C">
              <w:t>Labklājības ministrija</w:t>
            </w:r>
            <w:r w:rsidR="00AF1DA7">
              <w:t>s</w:t>
            </w:r>
          </w:p>
          <w:p w:rsidR="008E2E49" w:rsidRPr="00712B66" w:rsidRDefault="008E2E49" w:rsidP="00C16237">
            <w:pPr>
              <w:pStyle w:val="naiskr"/>
              <w:spacing w:before="0" w:after="0"/>
            </w:pPr>
          </w:p>
        </w:tc>
      </w:tr>
      <w:tr w:rsidR="008E2E49" w:rsidRPr="00712B66" w:rsidTr="009A07AF">
        <w:trPr>
          <w:trHeight w:val="587"/>
        </w:trPr>
        <w:tc>
          <w:tcPr>
            <w:tcW w:w="12582" w:type="dxa"/>
            <w:gridSpan w:val="3"/>
          </w:tcPr>
          <w:p w:rsidR="008E2E49" w:rsidRPr="00712B66" w:rsidRDefault="008E2E49" w:rsidP="00C16237">
            <w:pPr>
              <w:pStyle w:val="naisc"/>
              <w:spacing w:before="0" w:after="0"/>
              <w:jc w:val="left"/>
            </w:pPr>
          </w:p>
        </w:tc>
      </w:tr>
      <w:tr w:rsidR="008E2E49" w:rsidRPr="00712B66" w:rsidTr="00C16237">
        <w:tc>
          <w:tcPr>
            <w:tcW w:w="6708" w:type="dxa"/>
          </w:tcPr>
          <w:p w:rsidR="008E2E49" w:rsidRPr="00712B66" w:rsidRDefault="008E2E49" w:rsidP="00C1623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8E2E49" w:rsidRPr="00712B66" w:rsidRDefault="009A07AF" w:rsidP="009A07AF">
            <w:pPr>
              <w:pStyle w:val="naiskr"/>
              <w:spacing w:before="0" w:after="0"/>
              <w:ind w:left="845"/>
            </w:pPr>
            <w:r>
              <w:rPr>
                <w:color w:val="2A2A2A"/>
                <w:shd w:val="clear" w:color="auto" w:fill="FFFFFF"/>
              </w:rPr>
              <w:t>Zemkopības ministrija</w:t>
            </w:r>
            <w:r w:rsidRPr="00B26287">
              <w:rPr>
                <w:color w:val="2A2A2A"/>
                <w:shd w:val="clear" w:color="auto" w:fill="FFFFFF"/>
              </w:rPr>
              <w:t xml:space="preserve"> un Latvijas Tird</w:t>
            </w:r>
            <w:r>
              <w:rPr>
                <w:color w:val="2A2A2A"/>
                <w:shd w:val="clear" w:color="auto" w:fill="FFFFFF"/>
              </w:rPr>
              <w:t>zniecības un rūpniecības kamera</w:t>
            </w:r>
          </w:p>
        </w:tc>
      </w:tr>
    </w:tbl>
    <w:p w:rsidR="008E2E49" w:rsidRPr="00712B66" w:rsidRDefault="008E2E49" w:rsidP="008E2E49">
      <w:pPr>
        <w:pStyle w:val="naisf"/>
        <w:spacing w:before="0" w:after="0"/>
        <w:ind w:firstLine="720"/>
      </w:pPr>
    </w:p>
    <w:p w:rsidR="00D7029C" w:rsidRDefault="00D7029C" w:rsidP="008E2E49">
      <w:pPr>
        <w:pStyle w:val="naisf"/>
        <w:spacing w:before="0" w:after="0"/>
        <w:ind w:firstLine="0"/>
        <w:jc w:val="center"/>
        <w:rPr>
          <w:b/>
        </w:rPr>
      </w:pPr>
    </w:p>
    <w:p w:rsidR="008E2E49" w:rsidRPr="00712B66" w:rsidRDefault="008E2E49" w:rsidP="008E2E49">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8E2E49" w:rsidRPr="00712B66" w:rsidRDefault="008E2E49" w:rsidP="008E2E49">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8E2E49" w:rsidRPr="00712B66" w:rsidTr="00D5294E">
        <w:tc>
          <w:tcPr>
            <w:tcW w:w="559" w:type="dxa"/>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pPr>
            <w:r w:rsidRPr="00712B66">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ind w:firstLine="12"/>
            </w:pPr>
            <w:r w:rsidRPr="00712B66">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8E2E49" w:rsidRPr="00712B66" w:rsidRDefault="008E2E49" w:rsidP="00C16237">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rsidR="008E2E49" w:rsidRPr="00712B66" w:rsidRDefault="008E2E49" w:rsidP="00C16237">
            <w:pPr>
              <w:jc w:val="center"/>
            </w:pPr>
            <w:r w:rsidRPr="00712B66">
              <w:t>Projekta attiecīgā punkta (panta) galīgā redakcija</w:t>
            </w:r>
          </w:p>
        </w:tc>
      </w:tr>
      <w:tr w:rsidR="008E2E49" w:rsidRPr="003B71E0" w:rsidTr="00D5294E">
        <w:tc>
          <w:tcPr>
            <w:tcW w:w="559" w:type="dxa"/>
            <w:tcBorders>
              <w:top w:val="single" w:sz="6" w:space="0" w:color="000000"/>
              <w:left w:val="single" w:sz="6" w:space="0" w:color="000000"/>
              <w:bottom w:val="single" w:sz="6" w:space="0" w:color="000000"/>
              <w:right w:val="single" w:sz="6" w:space="0" w:color="000000"/>
            </w:tcBorders>
          </w:tcPr>
          <w:p w:rsidR="008E2E49" w:rsidRPr="003B71E0" w:rsidRDefault="008E2E49" w:rsidP="00C16237">
            <w:pPr>
              <w:pStyle w:val="naisc"/>
              <w:spacing w:before="0" w:after="0"/>
              <w:rPr>
                <w:sz w:val="20"/>
                <w:szCs w:val="20"/>
              </w:rPr>
            </w:pPr>
            <w:r w:rsidRPr="003B71E0">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rsidR="008E2E49" w:rsidRPr="003B71E0" w:rsidRDefault="008E2E49" w:rsidP="00C16237">
            <w:pPr>
              <w:pStyle w:val="naisc"/>
              <w:spacing w:before="0" w:after="0"/>
              <w:ind w:firstLine="720"/>
              <w:rPr>
                <w:sz w:val="20"/>
                <w:szCs w:val="20"/>
              </w:rPr>
            </w:pPr>
            <w:r>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rsidR="008E2E49" w:rsidRPr="003B71E0" w:rsidRDefault="008E2E49" w:rsidP="00C16237">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rsidR="008E2E49" w:rsidRPr="003B71E0" w:rsidRDefault="008E2E49" w:rsidP="00C16237">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rsidR="008E2E49" w:rsidRPr="003B71E0" w:rsidRDefault="008E2E49" w:rsidP="00C16237">
            <w:pPr>
              <w:jc w:val="center"/>
              <w:rPr>
                <w:sz w:val="20"/>
                <w:szCs w:val="20"/>
              </w:rPr>
            </w:pPr>
            <w:r w:rsidRPr="003B71E0">
              <w:rPr>
                <w:sz w:val="20"/>
                <w:szCs w:val="20"/>
              </w:rPr>
              <w:t>5</w:t>
            </w:r>
          </w:p>
        </w:tc>
      </w:tr>
      <w:tr w:rsidR="00A84716" w:rsidRPr="00D7029C" w:rsidTr="00D5294E">
        <w:tc>
          <w:tcPr>
            <w:tcW w:w="559" w:type="dxa"/>
            <w:tcBorders>
              <w:top w:val="single" w:sz="6" w:space="0" w:color="000000"/>
              <w:left w:val="single" w:sz="6" w:space="0" w:color="000000"/>
              <w:bottom w:val="single" w:sz="6" w:space="0" w:color="000000"/>
              <w:right w:val="single" w:sz="6" w:space="0" w:color="000000"/>
            </w:tcBorders>
          </w:tcPr>
          <w:p w:rsidR="00A84716" w:rsidRPr="00D7029C" w:rsidRDefault="007113A6" w:rsidP="00C16237">
            <w:pPr>
              <w:pStyle w:val="naisc"/>
              <w:spacing w:before="0" w:after="0"/>
              <w:rPr>
                <w:sz w:val="22"/>
                <w:szCs w:val="22"/>
              </w:rPr>
            </w:pPr>
            <w:r w:rsidRPr="00D7029C">
              <w:rPr>
                <w:sz w:val="22"/>
                <w:szCs w:val="22"/>
              </w:rPr>
              <w:t>1.</w:t>
            </w:r>
          </w:p>
        </w:tc>
        <w:tc>
          <w:tcPr>
            <w:tcW w:w="2977" w:type="dxa"/>
            <w:gridSpan w:val="2"/>
            <w:tcBorders>
              <w:top w:val="single" w:sz="6" w:space="0" w:color="000000"/>
              <w:left w:val="single" w:sz="6" w:space="0" w:color="000000"/>
              <w:bottom w:val="single" w:sz="6" w:space="0" w:color="000000"/>
              <w:right w:val="single" w:sz="6" w:space="0" w:color="000000"/>
            </w:tcBorders>
          </w:tcPr>
          <w:p w:rsidR="007113A6" w:rsidRPr="00D7029C" w:rsidRDefault="00096584" w:rsidP="00907E4E">
            <w:pPr>
              <w:pStyle w:val="naisc"/>
              <w:spacing w:before="0" w:after="0"/>
              <w:jc w:val="both"/>
              <w:rPr>
                <w:sz w:val="22"/>
                <w:szCs w:val="22"/>
              </w:rPr>
            </w:pPr>
            <w:r w:rsidRPr="00D7029C">
              <w:rPr>
                <w:sz w:val="22"/>
                <w:szCs w:val="22"/>
              </w:rPr>
              <w:t>Vispārīgs iebildums</w:t>
            </w:r>
          </w:p>
        </w:tc>
        <w:tc>
          <w:tcPr>
            <w:tcW w:w="3260" w:type="dxa"/>
            <w:tcBorders>
              <w:top w:val="single" w:sz="6" w:space="0" w:color="000000"/>
              <w:left w:val="single" w:sz="6" w:space="0" w:color="000000"/>
              <w:bottom w:val="single" w:sz="6" w:space="0" w:color="000000"/>
              <w:right w:val="single" w:sz="6" w:space="0" w:color="000000"/>
            </w:tcBorders>
          </w:tcPr>
          <w:p w:rsidR="008426AF" w:rsidRPr="00D7029C" w:rsidRDefault="008426AF" w:rsidP="008426AF">
            <w:pPr>
              <w:pStyle w:val="naisc"/>
              <w:rPr>
                <w:b/>
                <w:sz w:val="22"/>
                <w:szCs w:val="22"/>
              </w:rPr>
            </w:pPr>
            <w:r w:rsidRPr="00D7029C">
              <w:rPr>
                <w:b/>
                <w:sz w:val="22"/>
                <w:szCs w:val="22"/>
              </w:rPr>
              <w:t>Tieslietu ministrija</w:t>
            </w:r>
          </w:p>
          <w:p w:rsidR="00A84716" w:rsidRPr="00D7029C" w:rsidRDefault="009425A7" w:rsidP="009425A7">
            <w:pPr>
              <w:pStyle w:val="naisc"/>
              <w:ind w:firstLine="171"/>
              <w:jc w:val="both"/>
              <w:rPr>
                <w:sz w:val="22"/>
                <w:szCs w:val="22"/>
              </w:rPr>
            </w:pPr>
            <w:r w:rsidRPr="00D7029C">
              <w:rPr>
                <w:sz w:val="22"/>
                <w:szCs w:val="22"/>
              </w:rPr>
              <w:t xml:space="preserve">Lūdzam ievērot Ministru kabineta 2009. gada 3. februāra noteikumu Nr. 108 "Normatīvo aktu projektu sagatavošanas </w:t>
            </w:r>
            <w:r w:rsidRPr="00D7029C">
              <w:rPr>
                <w:sz w:val="22"/>
                <w:szCs w:val="22"/>
              </w:rPr>
              <w:lastRenderedPageBreak/>
              <w:t xml:space="preserve">noteikumi" (turpmāk – noteikumi Nr. 108) 90. un 188. punkta, kā arī juridiskās tehnikas prasības, no kurām izriet pienākums iekšējā normatīvā akta projekta nosaukumu veidot iespējami īsu un atbilstošu attiecīgajam pilnvarojumam Ministru kabinetam un iekšējā normatīvā akta saturam, kā arī projekta nosaukumā vārdu "kārtība" lietot nosaukuma beigās, nevis sākumā. Attiecīgi instrukcijas projekta nosaukumu iesakām izteikt, piemēram, šādā redakcijā: "Pieteikuma atbalsta saņemšanai pieteikšanas un iesniegšanas kārtība Eiropas Savienības Strukturālo reformu atbalsta programmā". Norādām, ka lakonisks </w:t>
            </w:r>
            <w:bookmarkStart w:id="0" w:name="_Hlk15546000"/>
            <w:r w:rsidRPr="00D7029C">
              <w:rPr>
                <w:sz w:val="22"/>
                <w:szCs w:val="22"/>
              </w:rPr>
              <w:t>instrukcijas</w:t>
            </w:r>
            <w:bookmarkEnd w:id="0"/>
            <w:r w:rsidRPr="00D7029C">
              <w:rPr>
                <w:sz w:val="22"/>
                <w:szCs w:val="22"/>
              </w:rPr>
              <w:t xml:space="preserve"> projekta nosaukums būs viegli iegaumējams, uz instrukcijas projektu būs ērti atsaukties un instrukcijas projekta būtība būs viegli uztverama jau pēc tā nosaukuma.</w:t>
            </w:r>
          </w:p>
        </w:tc>
        <w:tc>
          <w:tcPr>
            <w:tcW w:w="3544" w:type="dxa"/>
            <w:gridSpan w:val="2"/>
            <w:tcBorders>
              <w:top w:val="single" w:sz="6" w:space="0" w:color="000000"/>
              <w:left w:val="single" w:sz="6" w:space="0" w:color="000000"/>
              <w:bottom w:val="single" w:sz="6" w:space="0" w:color="000000"/>
              <w:right w:val="single" w:sz="6" w:space="0" w:color="000000"/>
            </w:tcBorders>
          </w:tcPr>
          <w:p w:rsidR="00F443F1" w:rsidRPr="00D7029C" w:rsidRDefault="00DB0B80" w:rsidP="00F443F1">
            <w:pPr>
              <w:pStyle w:val="naisc"/>
              <w:spacing w:before="0" w:after="0"/>
              <w:rPr>
                <w:b/>
                <w:sz w:val="22"/>
                <w:szCs w:val="22"/>
              </w:rPr>
            </w:pPr>
            <w:r w:rsidRPr="00D7029C">
              <w:rPr>
                <w:b/>
                <w:sz w:val="22"/>
                <w:szCs w:val="22"/>
              </w:rPr>
              <w:lastRenderedPageBreak/>
              <w:t>Ņ</w:t>
            </w:r>
            <w:r w:rsidR="00F443F1" w:rsidRPr="00D7029C">
              <w:rPr>
                <w:b/>
                <w:sz w:val="22"/>
                <w:szCs w:val="22"/>
              </w:rPr>
              <w:t>emts vērā</w:t>
            </w:r>
          </w:p>
          <w:p w:rsidR="00A84716" w:rsidRPr="00D7029C" w:rsidRDefault="00A84716" w:rsidP="00F443F1">
            <w:pPr>
              <w:pStyle w:val="naisc"/>
              <w:spacing w:before="0" w:after="0"/>
              <w:rPr>
                <w:b/>
                <w:sz w:val="22"/>
                <w:szCs w:val="22"/>
              </w:rPr>
            </w:pPr>
          </w:p>
          <w:p w:rsidR="00F443F1" w:rsidRPr="00D7029C" w:rsidRDefault="009425A7" w:rsidP="008F34A3">
            <w:pPr>
              <w:pStyle w:val="naisc"/>
              <w:spacing w:before="0" w:after="0"/>
              <w:jc w:val="both"/>
              <w:rPr>
                <w:sz w:val="22"/>
                <w:szCs w:val="22"/>
              </w:rPr>
            </w:pPr>
            <w:r w:rsidRPr="00D7029C">
              <w:rPr>
                <w:sz w:val="22"/>
                <w:szCs w:val="22"/>
              </w:rPr>
              <w:t xml:space="preserve">Lūdzu skatīt </w:t>
            </w:r>
            <w:r w:rsidR="009C7092" w:rsidRPr="00D7029C">
              <w:rPr>
                <w:sz w:val="22"/>
                <w:szCs w:val="22"/>
              </w:rPr>
              <w:t xml:space="preserve">Ministru kabineta </w:t>
            </w:r>
            <w:r w:rsidRPr="00D7029C">
              <w:rPr>
                <w:sz w:val="22"/>
                <w:szCs w:val="22"/>
              </w:rPr>
              <w:t xml:space="preserve">instrukcijas projekta </w:t>
            </w:r>
            <w:r w:rsidR="008F34A3" w:rsidRPr="00D7029C">
              <w:rPr>
                <w:sz w:val="22"/>
                <w:szCs w:val="22"/>
              </w:rPr>
              <w:t>precizēto</w:t>
            </w:r>
            <w:r w:rsidR="009C7092" w:rsidRPr="00D7029C">
              <w:rPr>
                <w:sz w:val="22"/>
                <w:szCs w:val="22"/>
              </w:rPr>
              <w:t xml:space="preserve"> redakciju.</w:t>
            </w:r>
            <w:r w:rsidRPr="00D7029C">
              <w:rPr>
                <w:sz w:val="22"/>
                <w:szCs w:val="22"/>
              </w:rPr>
              <w:t xml:space="preserve"> </w:t>
            </w:r>
          </w:p>
        </w:tc>
        <w:tc>
          <w:tcPr>
            <w:tcW w:w="3969" w:type="dxa"/>
            <w:tcBorders>
              <w:top w:val="single" w:sz="4" w:space="0" w:color="auto"/>
              <w:left w:val="single" w:sz="4" w:space="0" w:color="auto"/>
              <w:bottom w:val="single" w:sz="4" w:space="0" w:color="auto"/>
            </w:tcBorders>
          </w:tcPr>
          <w:p w:rsidR="00A84716" w:rsidRPr="00D7029C" w:rsidRDefault="009C7092" w:rsidP="009C7092">
            <w:pPr>
              <w:jc w:val="both"/>
              <w:rPr>
                <w:sz w:val="22"/>
                <w:szCs w:val="22"/>
              </w:rPr>
            </w:pPr>
            <w:r w:rsidRPr="00D7029C">
              <w:rPr>
                <w:sz w:val="22"/>
                <w:szCs w:val="22"/>
              </w:rPr>
              <w:t xml:space="preserve">Ministru kabineta instrukcijas projekts </w:t>
            </w:r>
            <w:r w:rsidR="009425A7" w:rsidRPr="00D7029C">
              <w:rPr>
                <w:sz w:val="22"/>
                <w:szCs w:val="22"/>
              </w:rPr>
              <w:t>"Pieteikuma atbalsta saņemšanai pieteikšanas un iesniegšanas kārtība Eiropas Savienības Strukturālo reformu atbalsta programmā"</w:t>
            </w:r>
          </w:p>
        </w:tc>
      </w:tr>
      <w:tr w:rsidR="00BB05FF" w:rsidRPr="00D7029C" w:rsidTr="00D5294E">
        <w:tc>
          <w:tcPr>
            <w:tcW w:w="559" w:type="dxa"/>
            <w:tcBorders>
              <w:top w:val="single" w:sz="6" w:space="0" w:color="000000"/>
              <w:left w:val="single" w:sz="6" w:space="0" w:color="000000"/>
              <w:bottom w:val="single" w:sz="6" w:space="0" w:color="000000"/>
              <w:right w:val="single" w:sz="6" w:space="0" w:color="000000"/>
            </w:tcBorders>
          </w:tcPr>
          <w:p w:rsidR="00BB05FF" w:rsidRPr="00D7029C" w:rsidRDefault="00BB05FF" w:rsidP="00BB05FF">
            <w:pPr>
              <w:pStyle w:val="naisc"/>
              <w:spacing w:before="0" w:after="0"/>
              <w:rPr>
                <w:sz w:val="22"/>
                <w:szCs w:val="22"/>
              </w:rPr>
            </w:pPr>
            <w:r w:rsidRPr="00D7029C">
              <w:rPr>
                <w:sz w:val="22"/>
                <w:szCs w:val="22"/>
              </w:rPr>
              <w:t>2.</w:t>
            </w:r>
          </w:p>
        </w:tc>
        <w:tc>
          <w:tcPr>
            <w:tcW w:w="2977" w:type="dxa"/>
            <w:gridSpan w:val="2"/>
            <w:tcBorders>
              <w:top w:val="single" w:sz="6" w:space="0" w:color="000000"/>
              <w:left w:val="single" w:sz="6" w:space="0" w:color="000000"/>
              <w:bottom w:val="single" w:sz="6" w:space="0" w:color="000000"/>
              <w:right w:val="single" w:sz="6" w:space="0" w:color="000000"/>
            </w:tcBorders>
          </w:tcPr>
          <w:p w:rsidR="008F34A3" w:rsidRPr="00D7029C" w:rsidRDefault="008F34A3" w:rsidP="008F34A3">
            <w:pPr>
              <w:pStyle w:val="BodyText"/>
              <w:ind w:firstLine="301"/>
              <w:rPr>
                <w:sz w:val="22"/>
                <w:szCs w:val="22"/>
              </w:rPr>
            </w:pPr>
            <w:r w:rsidRPr="00D7029C">
              <w:rPr>
                <w:sz w:val="22"/>
                <w:szCs w:val="22"/>
              </w:rPr>
              <w:t xml:space="preserve">1.1.  valsts institūcija piesaka pieteikumu dalībai Eiropas Savienības Strukturālo reformu atbalsta programmā </w:t>
            </w:r>
            <w:r w:rsidRPr="00D7029C">
              <w:rPr>
                <w:bCs/>
                <w:sz w:val="22"/>
                <w:szCs w:val="22"/>
              </w:rPr>
              <w:t>(turpmāk – SRAP programma)</w:t>
            </w:r>
            <w:r w:rsidRPr="00D7029C">
              <w:rPr>
                <w:sz w:val="22"/>
                <w:szCs w:val="22"/>
              </w:rPr>
              <w:t xml:space="preserve"> Finanšu ministrijai kā SRAP programmas koordinējošajai iestādei Latvijā (turpmāk – koordinējošā iestāde), kas izveidota atbilstoši Ministru kabineta 2017.gada 9.augusta rīkojumam Nr.401 “Par Strukturālo reformu atbalsta programmas koordinējošās iestādes noteikšanu” un Eiropas Parlamenta un Padomes Regulai (ES) 2017/825 (2017.gada 17.maijs), ar ko laikposmam no 2017.gada līdz 2020.gadam izveido Strukturālo reformu atbalsta programmu un groza Regulas (ES) Nr.1303/2013 un (ES) Nr.1305/2013</w:t>
            </w:r>
            <w:r w:rsidRPr="00D7029C">
              <w:rPr>
                <w:rStyle w:val="Hyperlink"/>
                <w:color w:val="auto"/>
                <w:sz w:val="22"/>
                <w:szCs w:val="22"/>
                <w:u w:val="none"/>
              </w:rPr>
              <w:t>, kas grozīta</w:t>
            </w:r>
            <w:r w:rsidRPr="00D7029C">
              <w:rPr>
                <w:rStyle w:val="Hyperlink"/>
                <w:color w:val="auto"/>
                <w:sz w:val="22"/>
                <w:szCs w:val="22"/>
              </w:rPr>
              <w:t xml:space="preserve"> </w:t>
            </w:r>
            <w:r w:rsidRPr="00D7029C">
              <w:rPr>
                <w:bCs/>
                <w:sz w:val="22"/>
                <w:szCs w:val="22"/>
              </w:rPr>
              <w:t>Eiropas Parlamenta un Padomes Regulu (ES) 2018/1671 (2018. gada 23. oktobris), ar ko groza Regulu (ES) 2017/825, lai palielinātu Strukturālo reformu atbalsta programmas finansējumu un pielāgotu tās vispārīgo mērķi</w:t>
            </w:r>
            <w:r w:rsidRPr="00D7029C">
              <w:rPr>
                <w:rStyle w:val="Hyperlink"/>
                <w:color w:val="auto"/>
                <w:sz w:val="22"/>
                <w:szCs w:val="22"/>
              </w:rPr>
              <w:t xml:space="preserve"> </w:t>
            </w:r>
            <w:r w:rsidRPr="00D7029C">
              <w:rPr>
                <w:sz w:val="22"/>
                <w:szCs w:val="22"/>
              </w:rPr>
              <w:t>(turpmāk - SRSP regula)</w:t>
            </w:r>
            <w:r w:rsidRPr="00D7029C">
              <w:rPr>
                <w:bCs/>
                <w:sz w:val="22"/>
                <w:szCs w:val="22"/>
              </w:rPr>
              <w:t xml:space="preserve">; </w:t>
            </w:r>
          </w:p>
          <w:p w:rsidR="00BB05FF" w:rsidRPr="00D7029C" w:rsidRDefault="00BB05FF" w:rsidP="00BB05FF">
            <w:pPr>
              <w:pStyle w:val="naisc"/>
              <w:spacing w:before="0" w:after="0"/>
              <w:jc w:val="both"/>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B05FF" w:rsidRPr="00D7029C" w:rsidRDefault="00BB05FF" w:rsidP="00BB05FF">
            <w:pPr>
              <w:pStyle w:val="naisc"/>
              <w:rPr>
                <w:b/>
                <w:sz w:val="22"/>
                <w:szCs w:val="22"/>
              </w:rPr>
            </w:pPr>
            <w:r w:rsidRPr="00D7029C">
              <w:rPr>
                <w:b/>
                <w:sz w:val="22"/>
                <w:szCs w:val="22"/>
              </w:rPr>
              <w:t>Tieslietu ministrija</w:t>
            </w:r>
          </w:p>
          <w:p w:rsidR="00BB05FF" w:rsidRPr="00D7029C" w:rsidRDefault="00096584" w:rsidP="00096584">
            <w:pPr>
              <w:pStyle w:val="naisc"/>
              <w:jc w:val="both"/>
              <w:rPr>
                <w:sz w:val="22"/>
                <w:szCs w:val="22"/>
              </w:rPr>
            </w:pPr>
            <w:r w:rsidRPr="00D7029C">
              <w:rPr>
                <w:sz w:val="22"/>
                <w:szCs w:val="22"/>
              </w:rPr>
              <w:t xml:space="preserve">Atbilstoši noteikumu Nr. 108 194.3. apakšpunktam iekšējā normatīvā akta projekta pirmajā punktā raksta iekšējā normatīvā akta regulējamo jautājumu </w:t>
            </w:r>
            <w:r w:rsidRPr="00D7029C">
              <w:rPr>
                <w:sz w:val="22"/>
                <w:szCs w:val="22"/>
                <w:u w:val="single"/>
              </w:rPr>
              <w:t>īsu</w:t>
            </w:r>
            <w:r w:rsidRPr="00D7029C">
              <w:rPr>
                <w:sz w:val="22"/>
                <w:szCs w:val="22"/>
              </w:rPr>
              <w:t xml:space="preserve"> izklāstu. Attiecīgi lūdzam izvērtēt un precizēt instrukcijas projekta 1.1. apakšpunktu. Proti, uzsveram, ka instrukcijas projekta 1.1. apakšpunktā ietvertā informācija par koordinējošās iestādes izveidi, atsaucoties uz Ministru kabineta 2017. gada 9. augusta rīkojumu Nr. 401 "Par Strukturālo reformu atbalsta programmas koordinējošās iestādes noteikšanu" un Eiropas Parlamenta un Padomes 2017. gada 17. maija Regulu (ES) Nr. 2017/825, ar ko laikposmam no 2017. gada līdz 2020. gadam izveido Strukturālo reformu atbalsta programmu un groza Regulas (ES) Nr. 1303/2013 un (ES) Nr. 1305/2013 (turpmāk – regula Nr. 2017/825), ir lieka, jo konkrētā informācija izvērsti atspoguļota jau anotācijā.</w:t>
            </w:r>
          </w:p>
        </w:tc>
        <w:tc>
          <w:tcPr>
            <w:tcW w:w="3544" w:type="dxa"/>
            <w:gridSpan w:val="2"/>
            <w:tcBorders>
              <w:top w:val="single" w:sz="6" w:space="0" w:color="000000"/>
              <w:left w:val="single" w:sz="6" w:space="0" w:color="000000"/>
              <w:bottom w:val="single" w:sz="6" w:space="0" w:color="000000"/>
              <w:right w:val="single" w:sz="6" w:space="0" w:color="000000"/>
            </w:tcBorders>
          </w:tcPr>
          <w:p w:rsidR="00BB05FF" w:rsidRPr="00D7029C" w:rsidRDefault="00BB05FF" w:rsidP="00BB05FF">
            <w:pPr>
              <w:pStyle w:val="naisc"/>
              <w:spacing w:before="0" w:after="0"/>
              <w:rPr>
                <w:b/>
                <w:sz w:val="22"/>
                <w:szCs w:val="22"/>
              </w:rPr>
            </w:pPr>
            <w:r w:rsidRPr="00D7029C">
              <w:rPr>
                <w:b/>
                <w:sz w:val="22"/>
                <w:szCs w:val="22"/>
              </w:rPr>
              <w:t>Ņemts vērā</w:t>
            </w:r>
          </w:p>
          <w:p w:rsidR="00BB05FF" w:rsidRPr="00D7029C" w:rsidRDefault="00BB05FF" w:rsidP="00BB05FF">
            <w:pPr>
              <w:pStyle w:val="naisc"/>
              <w:spacing w:before="0" w:after="0"/>
              <w:rPr>
                <w:b/>
                <w:sz w:val="22"/>
                <w:szCs w:val="22"/>
              </w:rPr>
            </w:pPr>
          </w:p>
          <w:p w:rsidR="00276135" w:rsidRPr="00D7029C" w:rsidRDefault="00797710" w:rsidP="00D57735">
            <w:pPr>
              <w:pStyle w:val="naisc"/>
              <w:spacing w:before="0" w:after="0"/>
              <w:jc w:val="both"/>
              <w:rPr>
                <w:sz w:val="22"/>
                <w:szCs w:val="22"/>
              </w:rPr>
            </w:pPr>
            <w:r w:rsidRPr="00D7029C">
              <w:rPr>
                <w:sz w:val="22"/>
                <w:szCs w:val="22"/>
              </w:rPr>
              <w:t xml:space="preserve">Lūdzu skatīt Ministru kabineta instrukcijas projekta precizēto redakciju. </w:t>
            </w:r>
          </w:p>
        </w:tc>
        <w:tc>
          <w:tcPr>
            <w:tcW w:w="3969" w:type="dxa"/>
            <w:tcBorders>
              <w:top w:val="single" w:sz="4" w:space="0" w:color="auto"/>
              <w:left w:val="single" w:sz="4" w:space="0" w:color="auto"/>
              <w:bottom w:val="single" w:sz="4" w:space="0" w:color="auto"/>
            </w:tcBorders>
          </w:tcPr>
          <w:p w:rsidR="00BB05FF" w:rsidRPr="00D7029C" w:rsidRDefault="002E1E47" w:rsidP="002E1E47">
            <w:pPr>
              <w:pStyle w:val="ListParagraph"/>
              <w:numPr>
                <w:ilvl w:val="0"/>
                <w:numId w:val="13"/>
              </w:numPr>
              <w:jc w:val="both"/>
              <w:rPr>
                <w:bCs/>
                <w:sz w:val="22"/>
                <w:szCs w:val="22"/>
              </w:rPr>
            </w:pPr>
            <w:r w:rsidRPr="00D7029C">
              <w:rPr>
                <w:sz w:val="22"/>
                <w:szCs w:val="22"/>
              </w:rPr>
              <w:t>Instrukcija nosaka kārtību pieprasījuma iesniegšanai atbalsta saņemšanai Eiropas Savienības Strukturālo reformu atbalsta programmā (turpmāk - Programma)</w:t>
            </w:r>
            <w:r w:rsidRPr="00D7029C">
              <w:rPr>
                <w:bCs/>
                <w:sz w:val="22"/>
                <w:szCs w:val="22"/>
              </w:rPr>
              <w:t>.</w:t>
            </w:r>
          </w:p>
        </w:tc>
      </w:tr>
      <w:tr w:rsidR="00276135" w:rsidRPr="00D7029C" w:rsidTr="00D5294E">
        <w:tc>
          <w:tcPr>
            <w:tcW w:w="559" w:type="dxa"/>
            <w:tcBorders>
              <w:top w:val="single" w:sz="6" w:space="0" w:color="000000"/>
              <w:left w:val="single" w:sz="6" w:space="0" w:color="000000"/>
              <w:bottom w:val="single" w:sz="6" w:space="0" w:color="000000"/>
              <w:right w:val="single" w:sz="6" w:space="0" w:color="000000"/>
            </w:tcBorders>
          </w:tcPr>
          <w:p w:rsidR="00276135" w:rsidRPr="00D7029C" w:rsidRDefault="00276135" w:rsidP="00BB05FF">
            <w:pPr>
              <w:pStyle w:val="naisc"/>
              <w:spacing w:before="0" w:after="0"/>
              <w:rPr>
                <w:sz w:val="22"/>
                <w:szCs w:val="22"/>
              </w:rPr>
            </w:pPr>
            <w:r w:rsidRPr="00D7029C">
              <w:rPr>
                <w:sz w:val="22"/>
                <w:szCs w:val="22"/>
              </w:rPr>
              <w:t>3.</w:t>
            </w:r>
          </w:p>
        </w:tc>
        <w:tc>
          <w:tcPr>
            <w:tcW w:w="2977" w:type="dxa"/>
            <w:gridSpan w:val="2"/>
            <w:tcBorders>
              <w:top w:val="single" w:sz="6" w:space="0" w:color="000000"/>
              <w:left w:val="single" w:sz="6" w:space="0" w:color="000000"/>
              <w:bottom w:val="single" w:sz="6" w:space="0" w:color="000000"/>
              <w:right w:val="single" w:sz="6" w:space="0" w:color="000000"/>
            </w:tcBorders>
          </w:tcPr>
          <w:p w:rsidR="00276135" w:rsidRPr="00D7029C" w:rsidRDefault="00276135" w:rsidP="006F5A2B">
            <w:pPr>
              <w:pStyle w:val="naisc"/>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276135" w:rsidRPr="00D7029C" w:rsidRDefault="00D5294E" w:rsidP="00D5294E">
            <w:pPr>
              <w:pStyle w:val="naisc"/>
              <w:rPr>
                <w:b/>
                <w:sz w:val="22"/>
                <w:szCs w:val="22"/>
              </w:rPr>
            </w:pPr>
            <w:r w:rsidRPr="00D7029C">
              <w:rPr>
                <w:b/>
                <w:sz w:val="22"/>
                <w:szCs w:val="22"/>
              </w:rPr>
              <w:t>Tieslietu ministrija</w:t>
            </w:r>
          </w:p>
          <w:p w:rsidR="00D5294E" w:rsidRPr="00D7029C" w:rsidRDefault="006F5A2B" w:rsidP="0099763C">
            <w:pPr>
              <w:pStyle w:val="naisc"/>
              <w:ind w:firstLine="175"/>
              <w:jc w:val="both"/>
              <w:rPr>
                <w:sz w:val="22"/>
                <w:szCs w:val="22"/>
              </w:rPr>
            </w:pPr>
            <w:r w:rsidRPr="00D7029C">
              <w:rPr>
                <w:sz w:val="22"/>
                <w:szCs w:val="22"/>
              </w:rPr>
              <w:t xml:space="preserve">Lūdzam precizēt instrukcijas projektā ietverto atsauci uz regulu Nr. 2017/825, noformējot to atbilstoši prasībām, kuras izriet no Valsts iestāžu Juridisko dienestu sanāksmes 2004. gada 2. aprīļa protokola Nr. 5 1. § – atsaucē uz Eiropas Savienības tiesību aktu norādot šādu informāciju attiecīgā secībā: institūcija (Komisija, Padome, Eiropas Parlaments), kas izdevusi attiecīgo tiesību aktu, tiesību akta pieņemšanas datums, veids (regula, direktīva, lēmums) un numurs (regulai numurs/gads, direktīvai un lēmumam – gads/numurs), kā arī Eiropas Savienības saīsinājums un nosaukums atbilstoši tiesību akta nosaukumam latviešu valodā </w:t>
            </w:r>
            <w:r w:rsidRPr="00D7029C">
              <w:rPr>
                <w:i/>
                <w:iCs/>
                <w:sz w:val="22"/>
                <w:szCs w:val="22"/>
              </w:rPr>
              <w:t>EUR-Lex</w:t>
            </w:r>
            <w:r w:rsidRPr="00D7029C">
              <w:rPr>
                <w:sz w:val="22"/>
                <w:szCs w:val="22"/>
              </w:rPr>
              <w:t xml:space="preserve"> datu bāzē. Vienlaikus lūdzam ņemt vērā, ka nacionālajā normatīvajā aktā ar atsaukšanos uz Eiropas Savienības "pamatregulu" saprot arī atsaukšanos uz "grozošajām" Eiropas Savienības regulām, tas ir, papildus netiek nosauktas arī visas tās Eiropas Savienības regulas, kas groza konkrēto "pamatregulu". Vienīgi izņēmuma gadījumā, ja nacionālajā normatīvajā aktā nepieciešams atsaukties uz </w:t>
            </w:r>
            <w:r w:rsidRPr="00D7029C">
              <w:rPr>
                <w:sz w:val="22"/>
                <w:szCs w:val="22"/>
              </w:rPr>
              <w:lastRenderedPageBreak/>
              <w:t>konkrētu "grozošās" regulas normu, pieļaujamas atsauces uz regulu normām, atsaucoties uz Eiropas Savienības "pamatregulu", minot arī "grozošās" regulas</w:t>
            </w:r>
            <w:r w:rsidRPr="00D7029C">
              <w:rPr>
                <w:rStyle w:val="FootnoteReference"/>
                <w:sz w:val="22"/>
                <w:szCs w:val="22"/>
              </w:rPr>
              <w:footnoteReference w:id="1"/>
            </w:r>
            <w:r w:rsidRPr="00D7029C">
              <w:rPr>
                <w:sz w:val="22"/>
                <w:szCs w:val="22"/>
              </w:rPr>
              <w:t>.</w:t>
            </w:r>
          </w:p>
        </w:tc>
        <w:tc>
          <w:tcPr>
            <w:tcW w:w="3544" w:type="dxa"/>
            <w:gridSpan w:val="2"/>
            <w:tcBorders>
              <w:top w:val="single" w:sz="6" w:space="0" w:color="000000"/>
              <w:left w:val="single" w:sz="6" w:space="0" w:color="000000"/>
              <w:bottom w:val="single" w:sz="6" w:space="0" w:color="000000"/>
              <w:right w:val="single" w:sz="6" w:space="0" w:color="000000"/>
            </w:tcBorders>
          </w:tcPr>
          <w:p w:rsidR="00276135" w:rsidRPr="00D7029C" w:rsidRDefault="00DB0364" w:rsidP="00D5294E">
            <w:pPr>
              <w:pStyle w:val="naisc"/>
              <w:spacing w:before="0" w:after="0"/>
              <w:rPr>
                <w:b/>
                <w:sz w:val="22"/>
                <w:szCs w:val="22"/>
              </w:rPr>
            </w:pPr>
            <w:r w:rsidRPr="00D7029C">
              <w:rPr>
                <w:b/>
                <w:sz w:val="22"/>
                <w:szCs w:val="22"/>
              </w:rPr>
              <w:lastRenderedPageBreak/>
              <w:t>Ņ</w:t>
            </w:r>
            <w:r w:rsidR="00D5294E" w:rsidRPr="00D7029C">
              <w:rPr>
                <w:b/>
                <w:sz w:val="22"/>
                <w:szCs w:val="22"/>
              </w:rPr>
              <w:t>emts vērā</w:t>
            </w:r>
          </w:p>
          <w:p w:rsidR="0099763C" w:rsidRPr="00D7029C" w:rsidRDefault="002E1E47" w:rsidP="00D57735">
            <w:pPr>
              <w:pStyle w:val="naisc"/>
              <w:spacing w:before="0" w:after="0"/>
              <w:jc w:val="both"/>
              <w:rPr>
                <w:sz w:val="22"/>
                <w:szCs w:val="22"/>
              </w:rPr>
            </w:pPr>
            <w:r w:rsidRPr="00D7029C">
              <w:rPr>
                <w:sz w:val="22"/>
                <w:szCs w:val="22"/>
              </w:rPr>
              <w:t>Lūdzu skatīt Ministru kabineta instrukcijas projekta precizēto redakciju.</w:t>
            </w:r>
          </w:p>
        </w:tc>
        <w:tc>
          <w:tcPr>
            <w:tcW w:w="3969" w:type="dxa"/>
            <w:tcBorders>
              <w:top w:val="single" w:sz="4" w:space="0" w:color="auto"/>
              <w:left w:val="single" w:sz="4" w:space="0" w:color="auto"/>
              <w:bottom w:val="single" w:sz="4" w:space="0" w:color="auto"/>
            </w:tcBorders>
          </w:tcPr>
          <w:p w:rsidR="00276135" w:rsidRPr="00D7029C" w:rsidRDefault="00EB6D6F" w:rsidP="00BB05FF">
            <w:pPr>
              <w:jc w:val="both"/>
              <w:rPr>
                <w:i/>
                <w:sz w:val="22"/>
                <w:szCs w:val="22"/>
              </w:rPr>
            </w:pPr>
            <w:r w:rsidRPr="00D7029C">
              <w:rPr>
                <w:sz w:val="22"/>
                <w:szCs w:val="22"/>
              </w:rPr>
              <w:t>Eiropas Parlamenta un Padomes Regula  2017. gada 17. maija Regula (ES) 2017/825 ar ko laikposmam no 2017. gada līdz 2020. gadam izveido Strukturālo reformu atbalsta programmu un groza Regulas (ES) Nr. 1303/2013 un (ES) Nr. 1305/2013</w:t>
            </w:r>
          </w:p>
        </w:tc>
      </w:tr>
      <w:tr w:rsidR="006B1F05" w:rsidRPr="00D7029C" w:rsidTr="00D5294E">
        <w:tc>
          <w:tcPr>
            <w:tcW w:w="559" w:type="dxa"/>
            <w:tcBorders>
              <w:top w:val="single" w:sz="6" w:space="0" w:color="000000"/>
              <w:left w:val="single" w:sz="6" w:space="0" w:color="000000"/>
              <w:bottom w:val="single" w:sz="6" w:space="0" w:color="000000"/>
              <w:right w:val="single" w:sz="6" w:space="0" w:color="000000"/>
            </w:tcBorders>
          </w:tcPr>
          <w:p w:rsidR="006B1F05" w:rsidRPr="00D7029C" w:rsidRDefault="0099763C" w:rsidP="00BB05FF">
            <w:pPr>
              <w:pStyle w:val="naisc"/>
              <w:spacing w:before="0" w:after="0"/>
              <w:rPr>
                <w:sz w:val="22"/>
                <w:szCs w:val="22"/>
              </w:rPr>
            </w:pPr>
            <w:r w:rsidRPr="00D7029C">
              <w:rPr>
                <w:sz w:val="22"/>
                <w:szCs w:val="22"/>
              </w:rPr>
              <w:t>4.</w:t>
            </w:r>
          </w:p>
        </w:tc>
        <w:tc>
          <w:tcPr>
            <w:tcW w:w="2977" w:type="dxa"/>
            <w:gridSpan w:val="2"/>
            <w:tcBorders>
              <w:top w:val="single" w:sz="6" w:space="0" w:color="000000"/>
              <w:left w:val="single" w:sz="6" w:space="0" w:color="000000"/>
              <w:bottom w:val="single" w:sz="6" w:space="0" w:color="000000"/>
              <w:right w:val="single" w:sz="6" w:space="0" w:color="000000"/>
            </w:tcBorders>
          </w:tcPr>
          <w:p w:rsidR="006B1F05" w:rsidRPr="00D7029C" w:rsidRDefault="006B1F05" w:rsidP="006F5A2B">
            <w:pPr>
              <w:pStyle w:val="naisc"/>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860287" w:rsidRPr="00D7029C" w:rsidRDefault="00860287" w:rsidP="006F5A2B">
            <w:pPr>
              <w:pStyle w:val="naisc"/>
              <w:jc w:val="both"/>
              <w:rPr>
                <w:b/>
                <w:sz w:val="22"/>
                <w:szCs w:val="22"/>
              </w:rPr>
            </w:pPr>
            <w:r w:rsidRPr="00D7029C">
              <w:rPr>
                <w:b/>
                <w:sz w:val="22"/>
                <w:szCs w:val="22"/>
              </w:rPr>
              <w:t>Tieslietu ministrija</w:t>
            </w:r>
          </w:p>
          <w:p w:rsidR="006F5A2B" w:rsidRPr="00D7029C" w:rsidRDefault="006F5A2B" w:rsidP="006F5A2B">
            <w:pPr>
              <w:tabs>
                <w:tab w:val="left" w:pos="709"/>
                <w:tab w:val="left" w:pos="993"/>
              </w:tabs>
              <w:jc w:val="both"/>
              <w:rPr>
                <w:sz w:val="22"/>
                <w:szCs w:val="22"/>
              </w:rPr>
            </w:pPr>
            <w:r w:rsidRPr="00D7029C">
              <w:rPr>
                <w:sz w:val="22"/>
                <w:szCs w:val="22"/>
              </w:rPr>
              <w:t>Ievērojot noteikumu Nr. 108 44., 124. un 188. punkta prasības, lūdzam instrukcijas projektā saīsinājumos neizmantot abreviatūras. Proti, uzsveram, ka saīsinājumā pieļaujams izmantot vienīgi vispārzināmas abreviatūras, par kādām nav uzskatāmas instrukcijas projektā Eiropas Savienības Strukturālo reformu atbalsta programmas apzīmēšanai lietotais saīsinājums – "</w:t>
            </w:r>
            <w:r w:rsidRPr="00D7029C">
              <w:rPr>
                <w:sz w:val="22"/>
                <w:szCs w:val="22"/>
                <w:u w:val="single"/>
              </w:rPr>
              <w:t>SRAP</w:t>
            </w:r>
            <w:r w:rsidRPr="00D7029C">
              <w:rPr>
                <w:sz w:val="22"/>
                <w:szCs w:val="22"/>
              </w:rPr>
              <w:t xml:space="preserve"> programma" (instrukcijas projekta 1.1. apakšpunkts) – un Eiropas Komisijas Strukturālo Reformu atbalsta dienesta apzīmēšanai lietotais saīsinājums – "Eiropas Komisijas </w:t>
            </w:r>
            <w:r w:rsidRPr="00D7029C">
              <w:rPr>
                <w:sz w:val="22"/>
                <w:szCs w:val="22"/>
                <w:u w:val="single"/>
              </w:rPr>
              <w:t>SRAD</w:t>
            </w:r>
            <w:r w:rsidRPr="00D7029C">
              <w:rPr>
                <w:sz w:val="22"/>
                <w:szCs w:val="22"/>
              </w:rPr>
              <w:t xml:space="preserve">" (instrukcijas projekta 1.2. apakšpunkts). Turklāt saīsinājums "SRAP programma" ir neloģisks (Eiropas Savienības Strukturālo reformu atbalsta </w:t>
            </w:r>
            <w:r w:rsidRPr="00D7029C">
              <w:rPr>
                <w:sz w:val="22"/>
                <w:szCs w:val="22"/>
                <w:u w:val="single"/>
              </w:rPr>
              <w:t>programmas programma</w:t>
            </w:r>
            <w:r w:rsidRPr="00D7029C">
              <w:rPr>
                <w:sz w:val="22"/>
                <w:szCs w:val="22"/>
              </w:rPr>
              <w:t>). Attiecīgi lūdzam precizēt instrukcijas projektu.</w:t>
            </w:r>
          </w:p>
          <w:p w:rsidR="006B1F05" w:rsidRPr="00D7029C" w:rsidRDefault="006F5A2B" w:rsidP="006F5A2B">
            <w:pPr>
              <w:tabs>
                <w:tab w:val="left" w:pos="709"/>
                <w:tab w:val="left" w:pos="993"/>
              </w:tabs>
              <w:jc w:val="both"/>
              <w:rPr>
                <w:b/>
                <w:sz w:val="22"/>
                <w:szCs w:val="22"/>
              </w:rPr>
            </w:pPr>
            <w:r w:rsidRPr="00D7029C">
              <w:rPr>
                <w:sz w:val="22"/>
                <w:szCs w:val="22"/>
              </w:rPr>
              <w:tab/>
              <w:t xml:space="preserve">Tāpat vēršam uzmanību, ka saskaņā ar juridiskās tehnikas prasībām visus lietotos saīsinājumus, rakstot pirmo reizi, atšifrē, iekavās norādot to turpmāko lietojumu. Tādēļ lūdzam precizēt instrukcijas projekta 2., 3., 4. un 5. punktu, kā arī 6.2. apakšpunktu, piemēram, veidojot saīsinājumus jēdzieniem – Eiropas Komisijas tiešsaistes platformas vietne </w:t>
            </w:r>
            <w:r w:rsidRPr="00D7029C">
              <w:rPr>
                <w:i/>
                <w:iCs/>
                <w:sz w:val="22"/>
                <w:szCs w:val="22"/>
              </w:rPr>
              <w:t xml:space="preserve">https://webgate.ec.europa.eu/srss-portal/ </w:t>
            </w:r>
            <w:r w:rsidRPr="00D7029C">
              <w:rPr>
                <w:sz w:val="22"/>
                <w:szCs w:val="22"/>
              </w:rPr>
              <w:t>(turpmāk – tiešsaistes platformas vietne) un Eiropas Savienība – atbilstoši noteikumu Nr. 108 124. un 188. punkta prasībām.</w:t>
            </w:r>
          </w:p>
        </w:tc>
        <w:tc>
          <w:tcPr>
            <w:tcW w:w="3544" w:type="dxa"/>
            <w:gridSpan w:val="2"/>
            <w:tcBorders>
              <w:top w:val="single" w:sz="6" w:space="0" w:color="000000"/>
              <w:left w:val="single" w:sz="6" w:space="0" w:color="000000"/>
              <w:bottom w:val="single" w:sz="6" w:space="0" w:color="000000"/>
              <w:right w:val="single" w:sz="6" w:space="0" w:color="000000"/>
            </w:tcBorders>
          </w:tcPr>
          <w:p w:rsidR="006B1F05" w:rsidRPr="00D7029C" w:rsidRDefault="0099763C" w:rsidP="00D5294E">
            <w:pPr>
              <w:pStyle w:val="naisc"/>
              <w:spacing w:before="0" w:after="0"/>
              <w:rPr>
                <w:b/>
                <w:sz w:val="22"/>
                <w:szCs w:val="22"/>
              </w:rPr>
            </w:pPr>
            <w:r w:rsidRPr="00D7029C">
              <w:rPr>
                <w:b/>
                <w:sz w:val="22"/>
                <w:szCs w:val="22"/>
              </w:rPr>
              <w:t xml:space="preserve"> </w:t>
            </w:r>
            <w:r w:rsidR="00860287" w:rsidRPr="00D7029C">
              <w:rPr>
                <w:b/>
                <w:sz w:val="22"/>
                <w:szCs w:val="22"/>
              </w:rPr>
              <w:t>Ņ</w:t>
            </w:r>
            <w:r w:rsidRPr="00D7029C">
              <w:rPr>
                <w:b/>
                <w:sz w:val="22"/>
                <w:szCs w:val="22"/>
              </w:rPr>
              <w:t>emts vērā</w:t>
            </w:r>
          </w:p>
          <w:p w:rsidR="00860287" w:rsidRPr="00D7029C" w:rsidRDefault="00860287" w:rsidP="006F5A2B">
            <w:pPr>
              <w:pStyle w:val="naisc"/>
              <w:spacing w:before="0" w:after="0"/>
              <w:jc w:val="both"/>
              <w:rPr>
                <w:b/>
                <w:sz w:val="22"/>
                <w:szCs w:val="22"/>
              </w:rPr>
            </w:pPr>
          </w:p>
        </w:tc>
        <w:tc>
          <w:tcPr>
            <w:tcW w:w="3969" w:type="dxa"/>
            <w:tcBorders>
              <w:top w:val="single" w:sz="4" w:space="0" w:color="auto"/>
              <w:left w:val="single" w:sz="4" w:space="0" w:color="auto"/>
              <w:bottom w:val="single" w:sz="4" w:space="0" w:color="auto"/>
            </w:tcBorders>
          </w:tcPr>
          <w:p w:rsidR="006B1F05" w:rsidRPr="00D7029C" w:rsidRDefault="00EB6D6F" w:rsidP="00EB6D6F">
            <w:pPr>
              <w:rPr>
                <w:b/>
                <w:sz w:val="22"/>
                <w:szCs w:val="22"/>
              </w:rPr>
            </w:pPr>
            <w:r w:rsidRPr="00D7029C">
              <w:rPr>
                <w:sz w:val="22"/>
                <w:szCs w:val="22"/>
              </w:rPr>
              <w:t>Lūdzu skatīt Ministru kabineta instrukcijas projekta precizēto redakciju.</w:t>
            </w:r>
          </w:p>
        </w:tc>
      </w:tr>
      <w:tr w:rsidR="002559C7" w:rsidRPr="00D7029C" w:rsidTr="00D5294E">
        <w:tc>
          <w:tcPr>
            <w:tcW w:w="559" w:type="dxa"/>
            <w:tcBorders>
              <w:top w:val="single" w:sz="6" w:space="0" w:color="000000"/>
              <w:left w:val="single" w:sz="6" w:space="0" w:color="000000"/>
              <w:bottom w:val="single" w:sz="6" w:space="0" w:color="000000"/>
              <w:right w:val="single" w:sz="6" w:space="0" w:color="000000"/>
            </w:tcBorders>
          </w:tcPr>
          <w:p w:rsidR="002559C7" w:rsidRPr="00D7029C" w:rsidRDefault="006F5A2B" w:rsidP="00BB05FF">
            <w:pPr>
              <w:pStyle w:val="naisc"/>
              <w:spacing w:before="0" w:after="0"/>
              <w:rPr>
                <w:sz w:val="22"/>
                <w:szCs w:val="22"/>
              </w:rPr>
            </w:pPr>
            <w:r w:rsidRPr="00D7029C">
              <w:rPr>
                <w:sz w:val="22"/>
                <w:szCs w:val="22"/>
              </w:rPr>
              <w:t xml:space="preserve">5. </w:t>
            </w:r>
          </w:p>
        </w:tc>
        <w:tc>
          <w:tcPr>
            <w:tcW w:w="2977" w:type="dxa"/>
            <w:gridSpan w:val="2"/>
            <w:tcBorders>
              <w:top w:val="single" w:sz="6" w:space="0" w:color="000000"/>
              <w:left w:val="single" w:sz="6" w:space="0" w:color="000000"/>
              <w:bottom w:val="single" w:sz="6" w:space="0" w:color="000000"/>
              <w:right w:val="single" w:sz="6" w:space="0" w:color="000000"/>
            </w:tcBorders>
          </w:tcPr>
          <w:p w:rsidR="002559C7" w:rsidRPr="00D7029C" w:rsidRDefault="002559C7" w:rsidP="0099763C">
            <w:pPr>
              <w:pStyle w:val="naisc"/>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2559C7" w:rsidRPr="00D7029C" w:rsidRDefault="009F45B6" w:rsidP="00860287">
            <w:pPr>
              <w:pStyle w:val="naisc"/>
              <w:rPr>
                <w:b/>
                <w:sz w:val="22"/>
                <w:szCs w:val="22"/>
              </w:rPr>
            </w:pPr>
            <w:r w:rsidRPr="00D7029C">
              <w:rPr>
                <w:b/>
                <w:sz w:val="22"/>
                <w:szCs w:val="22"/>
              </w:rPr>
              <w:t>Tieslietu ministrija</w:t>
            </w:r>
          </w:p>
          <w:p w:rsidR="009F45B6" w:rsidRPr="00D7029C" w:rsidRDefault="006F5A2B" w:rsidP="009F45B6">
            <w:pPr>
              <w:pStyle w:val="naisc"/>
              <w:jc w:val="both"/>
              <w:rPr>
                <w:sz w:val="22"/>
                <w:szCs w:val="22"/>
              </w:rPr>
            </w:pPr>
            <w:r w:rsidRPr="00D7029C">
              <w:rPr>
                <w:sz w:val="22"/>
                <w:szCs w:val="22"/>
              </w:rPr>
              <w:t xml:space="preserve">Lūdzam izvērtēt un nepieciešamības gadījumā precizēt instrukcijas projektu attiecībā uz tajā lietoto jēdzienu – "pieteikums". Vēršam uzmanību, ka regulā Nr. 2017/825 tiek lietots jēdziens "pieprasījums", anotācijā norādīts uz "projekta pieteikumu", kā arī uz "projektu iesniegšanu", bet instrukcijas projekta 7. punktā savukārt lietots apzīmējums "projektu pieteikums". Attiecīgi pašreizējā instrukcijas projekta redakcijā, piemēram, nav nepārprotami skaidrs, vai instrukcijas projekta 2. punktā ar projekta sagatavošanu ir saprotama pieteikuma sagatavošana. Tāpat līdzīgi lūdzam apsvērt, vai instrukcijas projektā ir korekti lietot jēdzienu "valsts institūcija", jo termins "institūcija" ir plašāks un aptver vairāk institucionālu vienību, nekā "visas ministrijas un iestādes", uz ko norādīts anotācijā. Uzsveram, ka viena jēdziena izteikšanai jāizmanto vieni un tie paši termini. Iekšējā terminoloģiskā konsekvence nodrošina iekšējā normatīvā akta skaidrību, novēršot pretrunīgus viedokļus vai šaubas par dažādu terminu saturu. Papildus norādām, ka atbilstoši juridiskās tehnikas prasībām instrukcijas projektā lietotie jēdzieni un to skaidrojumi nedrīkst būt pretrunā augstāka </w:t>
            </w:r>
            <w:r w:rsidRPr="00D7029C">
              <w:rPr>
                <w:sz w:val="22"/>
                <w:szCs w:val="22"/>
              </w:rPr>
              <w:lastRenderedPageBreak/>
              <w:t>juridiskā spēka normatīvajā aktā lietotajiem jēdzieniem.</w:t>
            </w:r>
          </w:p>
        </w:tc>
        <w:tc>
          <w:tcPr>
            <w:tcW w:w="3544" w:type="dxa"/>
            <w:gridSpan w:val="2"/>
            <w:tcBorders>
              <w:top w:val="single" w:sz="6" w:space="0" w:color="000000"/>
              <w:left w:val="single" w:sz="6" w:space="0" w:color="000000"/>
              <w:bottom w:val="single" w:sz="6" w:space="0" w:color="000000"/>
              <w:right w:val="single" w:sz="6" w:space="0" w:color="000000"/>
            </w:tcBorders>
          </w:tcPr>
          <w:p w:rsidR="009F45B6" w:rsidRPr="00D7029C" w:rsidRDefault="009F45B6" w:rsidP="009F45B6">
            <w:pPr>
              <w:pStyle w:val="naisc"/>
              <w:spacing w:before="0" w:after="0"/>
              <w:rPr>
                <w:b/>
                <w:iCs/>
                <w:sz w:val="22"/>
                <w:szCs w:val="22"/>
              </w:rPr>
            </w:pPr>
            <w:r w:rsidRPr="00D7029C">
              <w:rPr>
                <w:b/>
                <w:iCs/>
                <w:sz w:val="22"/>
                <w:szCs w:val="22"/>
              </w:rPr>
              <w:lastRenderedPageBreak/>
              <w:t>Ņemts vērā</w:t>
            </w:r>
          </w:p>
          <w:p w:rsidR="002559C7" w:rsidRPr="00D7029C" w:rsidRDefault="002559C7" w:rsidP="002559C7">
            <w:pPr>
              <w:pStyle w:val="naisc"/>
              <w:spacing w:before="0" w:after="0"/>
              <w:jc w:val="both"/>
              <w:rPr>
                <w:iCs/>
                <w:sz w:val="22"/>
                <w:szCs w:val="22"/>
              </w:rPr>
            </w:pPr>
          </w:p>
          <w:p w:rsidR="009F45B6" w:rsidRPr="00D7029C" w:rsidRDefault="009F45B6" w:rsidP="002559C7">
            <w:pPr>
              <w:pStyle w:val="naisc"/>
              <w:spacing w:before="0" w:after="0"/>
              <w:jc w:val="both"/>
              <w:rPr>
                <w:sz w:val="22"/>
                <w:szCs w:val="22"/>
              </w:rPr>
            </w:pPr>
          </w:p>
        </w:tc>
        <w:tc>
          <w:tcPr>
            <w:tcW w:w="3969" w:type="dxa"/>
            <w:tcBorders>
              <w:top w:val="single" w:sz="4" w:space="0" w:color="auto"/>
              <w:left w:val="single" w:sz="4" w:space="0" w:color="auto"/>
              <w:bottom w:val="single" w:sz="4" w:space="0" w:color="auto"/>
            </w:tcBorders>
          </w:tcPr>
          <w:p w:rsidR="002559C7" w:rsidRPr="00D7029C" w:rsidRDefault="00EB6D6F" w:rsidP="00EB6D6F">
            <w:pPr>
              <w:rPr>
                <w:b/>
                <w:sz w:val="22"/>
                <w:szCs w:val="22"/>
              </w:rPr>
            </w:pPr>
            <w:r w:rsidRPr="00D7029C">
              <w:rPr>
                <w:sz w:val="22"/>
                <w:szCs w:val="22"/>
              </w:rPr>
              <w:t>Lūdzu skatīt Ministru kabineta instrukcijas projekta precizēto redakciju.</w:t>
            </w:r>
          </w:p>
        </w:tc>
      </w:tr>
      <w:tr w:rsidR="00BB05FF" w:rsidRPr="00D7029C" w:rsidTr="00D5294E">
        <w:tc>
          <w:tcPr>
            <w:tcW w:w="559" w:type="dxa"/>
            <w:tcBorders>
              <w:top w:val="single" w:sz="6" w:space="0" w:color="000000"/>
              <w:left w:val="single" w:sz="6" w:space="0" w:color="000000"/>
              <w:bottom w:val="single" w:sz="6" w:space="0" w:color="000000"/>
              <w:right w:val="single" w:sz="6" w:space="0" w:color="000000"/>
            </w:tcBorders>
          </w:tcPr>
          <w:p w:rsidR="00BB05FF" w:rsidRPr="00D7029C" w:rsidRDefault="00D1419C" w:rsidP="00BB05FF">
            <w:pPr>
              <w:pStyle w:val="naisc"/>
              <w:spacing w:before="0" w:after="0"/>
              <w:rPr>
                <w:sz w:val="22"/>
                <w:szCs w:val="22"/>
              </w:rPr>
            </w:pPr>
            <w:r w:rsidRPr="00D7029C">
              <w:rPr>
                <w:sz w:val="22"/>
                <w:szCs w:val="22"/>
              </w:rPr>
              <w:t>6.</w:t>
            </w:r>
          </w:p>
        </w:tc>
        <w:tc>
          <w:tcPr>
            <w:tcW w:w="2977" w:type="dxa"/>
            <w:gridSpan w:val="2"/>
            <w:tcBorders>
              <w:top w:val="single" w:sz="6" w:space="0" w:color="000000"/>
              <w:left w:val="single" w:sz="6" w:space="0" w:color="000000"/>
              <w:bottom w:val="single" w:sz="6" w:space="0" w:color="000000"/>
              <w:right w:val="single" w:sz="6" w:space="0" w:color="000000"/>
            </w:tcBorders>
          </w:tcPr>
          <w:p w:rsidR="00BB05FF" w:rsidRPr="00D7029C" w:rsidRDefault="00BB05FF" w:rsidP="00C93EEC">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C93EEC" w:rsidRPr="00D7029C" w:rsidRDefault="00C93EEC" w:rsidP="000B1FDE">
            <w:pPr>
              <w:pStyle w:val="naisc"/>
              <w:jc w:val="both"/>
              <w:rPr>
                <w:b/>
                <w:sz w:val="22"/>
                <w:szCs w:val="22"/>
              </w:rPr>
            </w:pPr>
            <w:r w:rsidRPr="00D7029C">
              <w:rPr>
                <w:b/>
                <w:sz w:val="22"/>
                <w:szCs w:val="22"/>
              </w:rPr>
              <w:t>Tieslietu ministrija</w:t>
            </w:r>
          </w:p>
          <w:p w:rsidR="00C93EEC" w:rsidRPr="00D7029C" w:rsidRDefault="00C93EEC" w:rsidP="000B1FDE">
            <w:pPr>
              <w:tabs>
                <w:tab w:val="left" w:pos="709"/>
                <w:tab w:val="left" w:pos="993"/>
              </w:tabs>
              <w:jc w:val="both"/>
              <w:rPr>
                <w:sz w:val="22"/>
                <w:szCs w:val="22"/>
              </w:rPr>
            </w:pPr>
            <w:r w:rsidRPr="00D7029C">
              <w:rPr>
                <w:sz w:val="22"/>
                <w:szCs w:val="22"/>
              </w:rPr>
              <w:t xml:space="preserve">Instrukcijas projekta 2. punkts paredz, ka </w:t>
            </w:r>
            <w:bookmarkStart w:id="1" w:name="_Hlk15545792"/>
            <w:r w:rsidRPr="00D7029C">
              <w:rPr>
                <w:sz w:val="22"/>
                <w:szCs w:val="22"/>
              </w:rPr>
              <w:t>"</w:t>
            </w:r>
            <w:bookmarkEnd w:id="1"/>
            <w:r w:rsidRPr="00D7029C">
              <w:rPr>
                <w:sz w:val="22"/>
                <w:szCs w:val="22"/>
              </w:rPr>
              <w:t xml:space="preserve">valsts institūcija (..) sagatavo projektu Eiropas Komisijas SRAD reformu īstenošanai ekonomikas pārvaldības procesu kontekstā, jo īpaši, </w:t>
            </w:r>
            <w:r w:rsidRPr="00D7029C">
              <w:rPr>
                <w:sz w:val="22"/>
                <w:szCs w:val="22"/>
                <w:u w:val="single"/>
              </w:rPr>
              <w:t>lai īstenotu Eiropas semestra ietvaros sniegtās rekomendācijas, kā arī saistībā ar ES tiesību aktu ieviešanu un ekonomikas korekciju programmu īstenošanu, un nacionālo iniciatīvu īstenošanai"</w:t>
            </w:r>
            <w:r w:rsidRPr="00D7029C">
              <w:rPr>
                <w:sz w:val="22"/>
                <w:szCs w:val="22"/>
              </w:rPr>
              <w:t xml:space="preserve">. Savukārt instrukcijas projekta 6. punkts cita starpā noteic, ka "valsts institūcija pirms pieteikuma reģistrācijas Eiropas Komisijas SRAD tiešsaistes platformā </w:t>
            </w:r>
            <w:r w:rsidRPr="00D7029C">
              <w:rPr>
                <w:sz w:val="22"/>
                <w:szCs w:val="22"/>
                <w:u w:val="single"/>
              </w:rPr>
              <w:t>izvērtē savas jomas reformu prioritātes, konsultējas ar Eiropas Komisijas SRAD ekspertiem par pieteikuma izstrādi un pārliecinās, ka projekts neradīs dubultās finansēšanas risku</w:t>
            </w:r>
            <w:bookmarkStart w:id="2" w:name="_Hlk15545803"/>
            <w:r w:rsidRPr="00D7029C">
              <w:rPr>
                <w:sz w:val="22"/>
                <w:szCs w:val="22"/>
                <w:u w:val="single"/>
              </w:rPr>
              <w:t>"</w:t>
            </w:r>
            <w:bookmarkEnd w:id="2"/>
            <w:r w:rsidRPr="00D7029C">
              <w:rPr>
                <w:sz w:val="22"/>
                <w:szCs w:val="22"/>
              </w:rPr>
              <w:t>.</w:t>
            </w:r>
          </w:p>
          <w:p w:rsidR="00C93EEC" w:rsidRPr="00D7029C" w:rsidRDefault="00C93EEC" w:rsidP="000B1FDE">
            <w:pPr>
              <w:tabs>
                <w:tab w:val="left" w:pos="709"/>
                <w:tab w:val="left" w:pos="993"/>
              </w:tabs>
              <w:jc w:val="both"/>
              <w:rPr>
                <w:sz w:val="22"/>
                <w:szCs w:val="22"/>
              </w:rPr>
            </w:pPr>
            <w:r w:rsidRPr="00D7029C">
              <w:rPr>
                <w:sz w:val="22"/>
                <w:szCs w:val="22"/>
              </w:rPr>
              <w:tab/>
              <w:t>Vēršam uzmanību, ka instrukcijas projekta 2. punktā norādītie mērķi projekta sagatavošanai faktiski ir pārrakstīti no regulas Nr. 2017/825 7. panta 3. punkta. Arī instrukcijas projekta 6. punktā paredzētās prasības pirmšķietami pēc būtības izriet no šīs regulas. Saistībā ar minēto uzsveram,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izvērtēt, precizēt instrukcijas projektu un papildināt to ar atsauci uz attiecīgajām Eiropas Savienības regulas normām.</w:t>
            </w:r>
          </w:p>
          <w:p w:rsidR="00C93EEC" w:rsidRPr="00D7029C" w:rsidRDefault="00C93EEC" w:rsidP="000B1FDE">
            <w:pPr>
              <w:tabs>
                <w:tab w:val="left" w:pos="709"/>
                <w:tab w:val="left" w:pos="993"/>
              </w:tabs>
              <w:jc w:val="both"/>
              <w:rPr>
                <w:sz w:val="22"/>
                <w:szCs w:val="22"/>
              </w:rPr>
            </w:pPr>
            <w:r w:rsidRPr="00D7029C">
              <w:rPr>
                <w:sz w:val="22"/>
                <w:szCs w:val="22"/>
              </w:rPr>
              <w:tab/>
              <w:t xml:space="preserve">Papildus norādām, ka instrukcijas projekta 2. punktā ietvertā norāde uz projekta sagatavošanu Eiropas Komisijas SRAD reformu īstenošanai ekonomikas pārvaldības procesu kontekstā ir neskaidra un abstrakta, jo cita starpā nav saprotams, par kādām konkrēti šīs Eiropas Komisijas </w:t>
            </w:r>
            <w:r w:rsidRPr="00D7029C">
              <w:rPr>
                <w:sz w:val="22"/>
                <w:szCs w:val="22"/>
              </w:rPr>
              <w:lastRenderedPageBreak/>
              <w:t>struktūrvienības reformām tajā ir runa. Norādām, ka atbilstoši juridiskās tehnikas prasībām tiesību normai ir jābūt skaidrai, lai tās lietotājs un piemērotājs gūtu nepārprotamu priekšstatu par savām tiesībām un pienākumiem.</w:t>
            </w:r>
          </w:p>
          <w:p w:rsidR="00BB05FF" w:rsidRPr="00D7029C" w:rsidRDefault="00BB05FF" w:rsidP="000B1FDE">
            <w:pPr>
              <w:pStyle w:val="naisc"/>
              <w:spacing w:before="0" w:after="0"/>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rsidR="00BB05FF" w:rsidRPr="00D7029C" w:rsidRDefault="00891D59" w:rsidP="00B3322F">
            <w:pPr>
              <w:pStyle w:val="naisc"/>
              <w:tabs>
                <w:tab w:val="left" w:pos="1307"/>
              </w:tabs>
              <w:spacing w:before="0" w:after="0"/>
              <w:ind w:firstLine="720"/>
              <w:jc w:val="left"/>
              <w:rPr>
                <w:b/>
                <w:sz w:val="22"/>
                <w:szCs w:val="22"/>
              </w:rPr>
            </w:pPr>
            <w:r w:rsidRPr="00D7029C">
              <w:rPr>
                <w:b/>
                <w:sz w:val="22"/>
                <w:szCs w:val="22"/>
              </w:rPr>
              <w:lastRenderedPageBreak/>
              <w:t>Ņemts vērā</w:t>
            </w:r>
          </w:p>
          <w:p w:rsidR="00BB05FF" w:rsidRPr="00D7029C" w:rsidRDefault="00BB05FF" w:rsidP="00BB05FF">
            <w:pPr>
              <w:pStyle w:val="naisc"/>
              <w:tabs>
                <w:tab w:val="left" w:pos="1307"/>
              </w:tabs>
              <w:spacing w:before="0" w:after="0"/>
              <w:ind w:firstLine="720"/>
              <w:jc w:val="left"/>
              <w:rPr>
                <w:b/>
                <w:sz w:val="22"/>
                <w:szCs w:val="22"/>
              </w:rPr>
            </w:pPr>
          </w:p>
          <w:p w:rsidR="00BB05FF" w:rsidRPr="00D7029C" w:rsidRDefault="00BB05FF" w:rsidP="00EB6D6F">
            <w:pPr>
              <w:pStyle w:val="naisc"/>
              <w:tabs>
                <w:tab w:val="left" w:pos="1307"/>
              </w:tabs>
              <w:spacing w:before="0" w:after="0"/>
              <w:jc w:val="both"/>
              <w:rPr>
                <w:sz w:val="22"/>
                <w:szCs w:val="22"/>
              </w:rPr>
            </w:pPr>
          </w:p>
        </w:tc>
        <w:tc>
          <w:tcPr>
            <w:tcW w:w="3969" w:type="dxa"/>
            <w:tcBorders>
              <w:top w:val="single" w:sz="4" w:space="0" w:color="auto"/>
              <w:left w:val="single" w:sz="4" w:space="0" w:color="auto"/>
              <w:bottom w:val="single" w:sz="4" w:space="0" w:color="auto"/>
            </w:tcBorders>
          </w:tcPr>
          <w:p w:rsidR="00BB05FF" w:rsidRPr="00D7029C" w:rsidRDefault="00BB05FF" w:rsidP="00BB05FF">
            <w:pPr>
              <w:jc w:val="both"/>
              <w:rPr>
                <w:bCs/>
                <w:iCs/>
                <w:sz w:val="22"/>
                <w:szCs w:val="22"/>
              </w:rPr>
            </w:pPr>
          </w:p>
          <w:p w:rsidR="00BB05FF" w:rsidRPr="00D7029C" w:rsidRDefault="00EB6D6F" w:rsidP="00D57735">
            <w:pPr>
              <w:jc w:val="both"/>
              <w:rPr>
                <w:sz w:val="22"/>
                <w:szCs w:val="22"/>
              </w:rPr>
            </w:pPr>
            <w:r w:rsidRPr="00D7029C">
              <w:rPr>
                <w:sz w:val="22"/>
                <w:szCs w:val="22"/>
              </w:rPr>
              <w:t>Lūdzu skatīt Ministru kabineta instrukcijas projekta precizēto redakciju.</w:t>
            </w:r>
          </w:p>
        </w:tc>
      </w:tr>
      <w:tr w:rsidR="00BB05FF" w:rsidRPr="00D7029C" w:rsidTr="00D5294E">
        <w:tc>
          <w:tcPr>
            <w:tcW w:w="559" w:type="dxa"/>
            <w:tcBorders>
              <w:top w:val="single" w:sz="6" w:space="0" w:color="000000"/>
              <w:left w:val="single" w:sz="6" w:space="0" w:color="000000"/>
              <w:bottom w:val="single" w:sz="6" w:space="0" w:color="000000"/>
              <w:right w:val="single" w:sz="6" w:space="0" w:color="000000"/>
            </w:tcBorders>
          </w:tcPr>
          <w:p w:rsidR="00BB05FF" w:rsidRPr="00D7029C" w:rsidRDefault="000B1FDE" w:rsidP="00BB05FF">
            <w:pPr>
              <w:pStyle w:val="naisc"/>
              <w:spacing w:before="0" w:after="0"/>
              <w:rPr>
                <w:sz w:val="22"/>
                <w:szCs w:val="22"/>
              </w:rPr>
            </w:pPr>
            <w:r w:rsidRPr="00D7029C">
              <w:rPr>
                <w:sz w:val="22"/>
                <w:szCs w:val="22"/>
              </w:rPr>
              <w:t>7.</w:t>
            </w:r>
          </w:p>
        </w:tc>
        <w:tc>
          <w:tcPr>
            <w:tcW w:w="2977" w:type="dxa"/>
            <w:gridSpan w:val="2"/>
            <w:tcBorders>
              <w:top w:val="single" w:sz="6" w:space="0" w:color="000000"/>
              <w:left w:val="single" w:sz="6" w:space="0" w:color="000000"/>
              <w:bottom w:val="single" w:sz="6" w:space="0" w:color="000000"/>
              <w:right w:val="single" w:sz="6" w:space="0" w:color="000000"/>
            </w:tcBorders>
          </w:tcPr>
          <w:p w:rsidR="00BB05FF" w:rsidRPr="00D7029C" w:rsidRDefault="00BB05FF"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0B1FDE" w:rsidRPr="00D7029C" w:rsidRDefault="000B1FDE" w:rsidP="000B1FDE">
            <w:pPr>
              <w:pStyle w:val="naisc"/>
              <w:jc w:val="both"/>
              <w:rPr>
                <w:b/>
                <w:sz w:val="22"/>
                <w:szCs w:val="22"/>
              </w:rPr>
            </w:pPr>
            <w:r w:rsidRPr="00D7029C">
              <w:rPr>
                <w:b/>
                <w:sz w:val="22"/>
                <w:szCs w:val="22"/>
              </w:rPr>
              <w:t>Tieslietu ministrija</w:t>
            </w:r>
          </w:p>
          <w:p w:rsidR="00BB05FF" w:rsidRPr="00D7029C" w:rsidRDefault="000B1FDE" w:rsidP="00332E60">
            <w:pPr>
              <w:pStyle w:val="naisc"/>
              <w:ind w:firstLine="175"/>
              <w:jc w:val="both"/>
              <w:rPr>
                <w:sz w:val="22"/>
                <w:szCs w:val="22"/>
              </w:rPr>
            </w:pPr>
            <w:r w:rsidRPr="00D7029C">
              <w:rPr>
                <w:sz w:val="22"/>
                <w:szCs w:val="22"/>
              </w:rPr>
              <w:t>Vēršam uzmanību, ka no instrukcijas projekta 3. punkta nav saprotams, kādā termiņā valsts institūcijai tiek paziņots par termiņu, kādā tā var reģistrēt pieteikumu dalībai Eiropas Savienības Strukturālo reformu atbalsta programmā tiešsaistes platformas vietnē, un kā koordinējošā iestāde tiek informēta par attiecīgu valsts institūcijas nolūku. Ievērojot minēto, lūdzam anotāciju papildināt ar atbilstošu skaidrojumu vai precizēt instrukcijas projektu. Tāpat līdzīgi lūdzam anotācijā skaidrot, kas saprotams ar informāciju par konta lietotāju (arī lietotāja konta informāciju) un kā valsts institūcijai tiek darīts zināms par lietotāja tiesību piešķiršanu atbilstoši instrukcijas projekta 5. punktam. Norādām, ka atbilstoši juridiskās tehnikas prasībām tiesību normai ir jābūt skaidrai, lai tās lietotājs un piemērotājs gūtu nepārprotamu priekšstatu par savām tiesībām un pienākumiem.</w:t>
            </w:r>
          </w:p>
        </w:tc>
        <w:tc>
          <w:tcPr>
            <w:tcW w:w="3544" w:type="dxa"/>
            <w:gridSpan w:val="2"/>
            <w:tcBorders>
              <w:top w:val="single" w:sz="6" w:space="0" w:color="000000"/>
              <w:left w:val="single" w:sz="6" w:space="0" w:color="000000"/>
              <w:bottom w:val="single" w:sz="6" w:space="0" w:color="000000"/>
              <w:right w:val="single" w:sz="6" w:space="0" w:color="000000"/>
            </w:tcBorders>
          </w:tcPr>
          <w:p w:rsidR="00BB05FF" w:rsidRPr="00D7029C" w:rsidRDefault="00891D59" w:rsidP="00B3322F">
            <w:pPr>
              <w:pStyle w:val="naisc"/>
              <w:tabs>
                <w:tab w:val="left" w:pos="1307"/>
              </w:tabs>
              <w:spacing w:before="0" w:after="0"/>
              <w:ind w:firstLine="720"/>
              <w:jc w:val="left"/>
              <w:rPr>
                <w:b/>
                <w:sz w:val="22"/>
                <w:szCs w:val="22"/>
              </w:rPr>
            </w:pPr>
            <w:r w:rsidRPr="00D7029C">
              <w:rPr>
                <w:b/>
                <w:sz w:val="22"/>
                <w:szCs w:val="22"/>
              </w:rPr>
              <w:t>Ņemts vērā</w:t>
            </w:r>
          </w:p>
          <w:p w:rsidR="00BB05FF" w:rsidRPr="00D7029C" w:rsidRDefault="00BB05FF" w:rsidP="00BB05FF">
            <w:pPr>
              <w:pStyle w:val="naisc"/>
              <w:tabs>
                <w:tab w:val="left" w:pos="1307"/>
              </w:tabs>
              <w:spacing w:before="0" w:after="0"/>
              <w:jc w:val="left"/>
              <w:rPr>
                <w:sz w:val="22"/>
                <w:szCs w:val="22"/>
              </w:rPr>
            </w:pPr>
          </w:p>
          <w:p w:rsidR="00BB05FF" w:rsidRPr="00D7029C" w:rsidRDefault="00BB05FF" w:rsidP="00332E60">
            <w:pPr>
              <w:pStyle w:val="naisc"/>
              <w:tabs>
                <w:tab w:val="left" w:pos="1307"/>
              </w:tabs>
              <w:spacing w:before="0" w:after="0"/>
              <w:jc w:val="both"/>
              <w:rPr>
                <w:sz w:val="22"/>
                <w:szCs w:val="22"/>
              </w:rPr>
            </w:pPr>
          </w:p>
        </w:tc>
        <w:tc>
          <w:tcPr>
            <w:tcW w:w="3969" w:type="dxa"/>
            <w:tcBorders>
              <w:top w:val="single" w:sz="4" w:space="0" w:color="auto"/>
              <w:left w:val="single" w:sz="4" w:space="0" w:color="auto"/>
              <w:bottom w:val="single" w:sz="4" w:space="0" w:color="auto"/>
            </w:tcBorders>
          </w:tcPr>
          <w:p w:rsidR="00BB05FF" w:rsidRPr="00D7029C" w:rsidRDefault="00EB6D6F" w:rsidP="00D57735">
            <w:pPr>
              <w:jc w:val="both"/>
              <w:rPr>
                <w:bCs/>
                <w:iCs/>
                <w:sz w:val="22"/>
                <w:szCs w:val="22"/>
              </w:rPr>
            </w:pPr>
            <w:r w:rsidRPr="00D7029C">
              <w:rPr>
                <w:sz w:val="22"/>
                <w:szCs w:val="22"/>
              </w:rPr>
              <w:t>Lūdzu skatīt Ministru kabineta instrukcijas projekta precizēto redakciju.</w:t>
            </w:r>
          </w:p>
        </w:tc>
      </w:tr>
      <w:tr w:rsidR="001F7697" w:rsidRPr="00D7029C" w:rsidTr="00D5294E">
        <w:tc>
          <w:tcPr>
            <w:tcW w:w="559" w:type="dxa"/>
            <w:tcBorders>
              <w:top w:val="single" w:sz="6" w:space="0" w:color="000000"/>
              <w:left w:val="single" w:sz="6" w:space="0" w:color="000000"/>
              <w:bottom w:val="single" w:sz="6" w:space="0" w:color="000000"/>
              <w:right w:val="single" w:sz="6" w:space="0" w:color="000000"/>
            </w:tcBorders>
          </w:tcPr>
          <w:p w:rsidR="001F7697" w:rsidRPr="00D7029C" w:rsidRDefault="001F7697" w:rsidP="00BB05FF">
            <w:pPr>
              <w:pStyle w:val="naisc"/>
              <w:spacing w:before="0" w:after="0"/>
              <w:rPr>
                <w:sz w:val="22"/>
                <w:szCs w:val="22"/>
              </w:rPr>
            </w:pPr>
            <w:r w:rsidRPr="00D7029C">
              <w:rPr>
                <w:sz w:val="22"/>
                <w:szCs w:val="22"/>
              </w:rPr>
              <w:t>8.</w:t>
            </w:r>
          </w:p>
        </w:tc>
        <w:tc>
          <w:tcPr>
            <w:tcW w:w="2977" w:type="dxa"/>
            <w:gridSpan w:val="2"/>
            <w:tcBorders>
              <w:top w:val="single" w:sz="6" w:space="0" w:color="000000"/>
              <w:left w:val="single" w:sz="6" w:space="0" w:color="000000"/>
              <w:bottom w:val="single" w:sz="6" w:space="0" w:color="000000"/>
              <w:right w:val="single" w:sz="6" w:space="0" w:color="000000"/>
            </w:tcBorders>
          </w:tcPr>
          <w:p w:rsidR="001F7697" w:rsidRPr="00D7029C" w:rsidRDefault="001F7697"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1F7697" w:rsidRPr="00D7029C" w:rsidRDefault="001F7697" w:rsidP="001F7697">
            <w:pPr>
              <w:pStyle w:val="naisc"/>
              <w:jc w:val="both"/>
              <w:rPr>
                <w:b/>
                <w:sz w:val="22"/>
                <w:szCs w:val="22"/>
              </w:rPr>
            </w:pPr>
            <w:r w:rsidRPr="00D7029C">
              <w:rPr>
                <w:b/>
                <w:sz w:val="22"/>
                <w:szCs w:val="22"/>
              </w:rPr>
              <w:t>Tieslietu ministrija</w:t>
            </w:r>
          </w:p>
          <w:p w:rsidR="001F7697" w:rsidRPr="00D7029C" w:rsidRDefault="001F7697" w:rsidP="000B1FDE">
            <w:pPr>
              <w:pStyle w:val="naisc"/>
              <w:jc w:val="both"/>
              <w:rPr>
                <w:b/>
                <w:sz w:val="22"/>
                <w:szCs w:val="22"/>
              </w:rPr>
            </w:pPr>
            <w:r w:rsidRPr="00D7029C">
              <w:rPr>
                <w:sz w:val="22"/>
                <w:szCs w:val="22"/>
              </w:rPr>
              <w:t>Lūdzam instrukcijas projekta 6.2. apakšpunktā simbolu "/" aizstāt ar saikli "un" vai saikli "vai", jo no instrukcijas projekta nav nepārprotami skaidrs, vai ar simbolu "/" tiek saprasts saiklis "un" vai saiklis "vai". Pamatojoties uz juridiskās tehnikas prasībām, tiesību normai jābūt skaidrai, lai tās lietotājs vai piemērotājs gūtu nepārprotamu priekštatu par saviem pienākumiem un tiesībām.</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1F7697" w:rsidRPr="00D7029C" w:rsidRDefault="001F7697"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1F7697"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1F7697" w:rsidRPr="00D7029C" w:rsidTr="00D5294E">
        <w:tc>
          <w:tcPr>
            <w:tcW w:w="559" w:type="dxa"/>
            <w:tcBorders>
              <w:top w:val="single" w:sz="6" w:space="0" w:color="000000"/>
              <w:left w:val="single" w:sz="6" w:space="0" w:color="000000"/>
              <w:bottom w:val="single" w:sz="6" w:space="0" w:color="000000"/>
              <w:right w:val="single" w:sz="6" w:space="0" w:color="000000"/>
            </w:tcBorders>
          </w:tcPr>
          <w:p w:rsidR="001F7697" w:rsidRPr="00D7029C" w:rsidRDefault="001F7697" w:rsidP="00BB05FF">
            <w:pPr>
              <w:pStyle w:val="naisc"/>
              <w:spacing w:before="0" w:after="0"/>
              <w:rPr>
                <w:sz w:val="22"/>
                <w:szCs w:val="22"/>
              </w:rPr>
            </w:pPr>
            <w:r w:rsidRPr="00D7029C">
              <w:rPr>
                <w:sz w:val="22"/>
                <w:szCs w:val="22"/>
              </w:rPr>
              <w:t>9.</w:t>
            </w:r>
          </w:p>
        </w:tc>
        <w:tc>
          <w:tcPr>
            <w:tcW w:w="2977" w:type="dxa"/>
            <w:gridSpan w:val="2"/>
            <w:tcBorders>
              <w:top w:val="single" w:sz="6" w:space="0" w:color="000000"/>
              <w:left w:val="single" w:sz="6" w:space="0" w:color="000000"/>
              <w:bottom w:val="single" w:sz="6" w:space="0" w:color="000000"/>
              <w:right w:val="single" w:sz="6" w:space="0" w:color="000000"/>
            </w:tcBorders>
          </w:tcPr>
          <w:p w:rsidR="001F7697" w:rsidRPr="00D7029C" w:rsidRDefault="001F7697"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1F7697" w:rsidRPr="00D7029C" w:rsidRDefault="001F7697" w:rsidP="001F7697">
            <w:pPr>
              <w:pStyle w:val="naisc"/>
              <w:jc w:val="both"/>
              <w:rPr>
                <w:b/>
                <w:sz w:val="22"/>
                <w:szCs w:val="22"/>
              </w:rPr>
            </w:pPr>
            <w:r w:rsidRPr="00D7029C">
              <w:rPr>
                <w:b/>
                <w:sz w:val="22"/>
                <w:szCs w:val="22"/>
              </w:rPr>
              <w:t>Tieslietu ministrija</w:t>
            </w:r>
          </w:p>
          <w:p w:rsidR="001F7697" w:rsidRPr="00D7029C" w:rsidRDefault="001F7697" w:rsidP="001F7697">
            <w:pPr>
              <w:pStyle w:val="naisc"/>
              <w:jc w:val="both"/>
              <w:rPr>
                <w:b/>
                <w:sz w:val="22"/>
                <w:szCs w:val="22"/>
              </w:rPr>
            </w:pPr>
            <w:r w:rsidRPr="00D7029C">
              <w:rPr>
                <w:sz w:val="22"/>
                <w:szCs w:val="22"/>
              </w:rPr>
              <w:t>Vēršam uzmanību, ka anotācijas V sadaļas 1. punktu un 1. tabulu nepieciešams aizpildīt atbilstoši Ministru kabineta 2009. gada 15. decembra instrukcijas Nr. 19 ''Tiesību akta projekta sākotnējās ietekmes izvērtēšanas kārtība'' (turpmāk – instrukcija Nr. 19) 55. un 56. punktam, jo ar instrukcijas projektu tiek ieviests Eiropas Savienības tiesību akts. Norādām, ka Tieslietu ministrijai nav iespējams precīzi izvērtēt, vai instrukcijas projektā korekti ieviesta regula Nr. 2017/825, uz kuru anotācijas I sadaļas 2. punktā ietverta atsauce. Attiecīgi lūdzam precizēt anotāciju.</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1F7697" w:rsidRPr="00D7029C" w:rsidRDefault="001F7697"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1F7697"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2A14BF" w:rsidRPr="00D7029C" w:rsidTr="00D5294E">
        <w:tc>
          <w:tcPr>
            <w:tcW w:w="559" w:type="dxa"/>
            <w:tcBorders>
              <w:top w:val="single" w:sz="6" w:space="0" w:color="000000"/>
              <w:left w:val="single" w:sz="6" w:space="0" w:color="000000"/>
              <w:bottom w:val="single" w:sz="6" w:space="0" w:color="000000"/>
              <w:right w:val="single" w:sz="6" w:space="0" w:color="000000"/>
            </w:tcBorders>
          </w:tcPr>
          <w:p w:rsidR="002A14BF" w:rsidRPr="00D7029C" w:rsidRDefault="002A14BF" w:rsidP="00BB05FF">
            <w:pPr>
              <w:pStyle w:val="naisc"/>
              <w:spacing w:before="0" w:after="0"/>
              <w:rPr>
                <w:sz w:val="22"/>
                <w:szCs w:val="22"/>
              </w:rPr>
            </w:pPr>
            <w:r w:rsidRPr="00D7029C">
              <w:rPr>
                <w:sz w:val="22"/>
                <w:szCs w:val="22"/>
              </w:rPr>
              <w:t>10.</w:t>
            </w:r>
          </w:p>
        </w:tc>
        <w:tc>
          <w:tcPr>
            <w:tcW w:w="2977" w:type="dxa"/>
            <w:gridSpan w:val="2"/>
            <w:tcBorders>
              <w:top w:val="single" w:sz="6" w:space="0" w:color="000000"/>
              <w:left w:val="single" w:sz="6" w:space="0" w:color="000000"/>
              <w:bottom w:val="single" w:sz="6" w:space="0" w:color="000000"/>
              <w:right w:val="single" w:sz="6" w:space="0" w:color="000000"/>
            </w:tcBorders>
          </w:tcPr>
          <w:p w:rsidR="002A14BF" w:rsidRPr="00D7029C" w:rsidRDefault="002A14BF"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2A14BF" w:rsidRPr="00D7029C" w:rsidRDefault="002A14BF" w:rsidP="002A14BF">
            <w:pPr>
              <w:pStyle w:val="naisc"/>
              <w:jc w:val="both"/>
              <w:rPr>
                <w:b/>
                <w:sz w:val="22"/>
                <w:szCs w:val="22"/>
              </w:rPr>
            </w:pPr>
            <w:r w:rsidRPr="00D7029C">
              <w:rPr>
                <w:b/>
                <w:sz w:val="22"/>
                <w:szCs w:val="22"/>
              </w:rPr>
              <w:t>Tieslietu ministrija (29.08.2019)</w:t>
            </w:r>
          </w:p>
          <w:p w:rsidR="002A14BF" w:rsidRPr="00D7029C" w:rsidRDefault="002A14BF" w:rsidP="002A14BF">
            <w:pPr>
              <w:jc w:val="both"/>
              <w:rPr>
                <w:sz w:val="22"/>
                <w:szCs w:val="22"/>
              </w:rPr>
            </w:pPr>
            <w:r w:rsidRPr="00D7029C">
              <w:rPr>
                <w:sz w:val="22"/>
                <w:szCs w:val="22"/>
              </w:rPr>
              <w:t>Lūdzam precizēt projekta 9. punktu, ietverot tajā atsauci uz to projekta vienību, kurā norādītas attiecīgās projekta prioritātes, respektīvi, atsauci uz projekta 8. nevis 6. punktu.</w:t>
            </w:r>
          </w:p>
        </w:tc>
        <w:tc>
          <w:tcPr>
            <w:tcW w:w="3544" w:type="dxa"/>
            <w:gridSpan w:val="2"/>
            <w:tcBorders>
              <w:top w:val="single" w:sz="6" w:space="0" w:color="000000"/>
              <w:left w:val="single" w:sz="6" w:space="0" w:color="000000"/>
              <w:bottom w:val="single" w:sz="6" w:space="0" w:color="000000"/>
              <w:right w:val="single" w:sz="6" w:space="0" w:color="000000"/>
            </w:tcBorders>
          </w:tcPr>
          <w:p w:rsidR="002A14BF" w:rsidRPr="00D7029C" w:rsidRDefault="002A14BF" w:rsidP="002A14BF">
            <w:pPr>
              <w:pStyle w:val="naisc"/>
              <w:tabs>
                <w:tab w:val="left" w:pos="1307"/>
              </w:tabs>
              <w:spacing w:before="0" w:after="0"/>
              <w:ind w:firstLine="720"/>
              <w:jc w:val="left"/>
              <w:rPr>
                <w:b/>
                <w:sz w:val="22"/>
                <w:szCs w:val="22"/>
              </w:rPr>
            </w:pPr>
            <w:r w:rsidRPr="00D7029C">
              <w:rPr>
                <w:b/>
                <w:sz w:val="22"/>
                <w:szCs w:val="22"/>
              </w:rPr>
              <w:t>Ņemts vērā</w:t>
            </w:r>
          </w:p>
          <w:p w:rsidR="002A14BF" w:rsidRPr="00D7029C" w:rsidRDefault="002A14BF"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2A14BF" w:rsidRPr="00D7029C" w:rsidRDefault="002A14BF" w:rsidP="00BB05FF">
            <w:pPr>
              <w:jc w:val="both"/>
              <w:rPr>
                <w:sz w:val="22"/>
                <w:szCs w:val="22"/>
              </w:rPr>
            </w:pPr>
            <w:r w:rsidRPr="00D7029C">
              <w:rPr>
                <w:sz w:val="22"/>
                <w:szCs w:val="22"/>
              </w:rPr>
              <w:t>Lūdzu skatīt Ministru kabineta instrukcijas projekta precizēto redakciju.</w:t>
            </w:r>
          </w:p>
        </w:tc>
      </w:tr>
      <w:tr w:rsidR="007E6124" w:rsidRPr="00D7029C" w:rsidTr="00D5294E">
        <w:tc>
          <w:tcPr>
            <w:tcW w:w="559" w:type="dxa"/>
            <w:tcBorders>
              <w:top w:val="single" w:sz="6" w:space="0" w:color="000000"/>
              <w:left w:val="single" w:sz="6" w:space="0" w:color="000000"/>
              <w:bottom w:val="single" w:sz="6" w:space="0" w:color="000000"/>
              <w:right w:val="single" w:sz="6" w:space="0" w:color="000000"/>
            </w:tcBorders>
          </w:tcPr>
          <w:p w:rsidR="007E6124" w:rsidRPr="00D7029C" w:rsidRDefault="007E6124" w:rsidP="002A14BF">
            <w:pPr>
              <w:pStyle w:val="naisc"/>
              <w:spacing w:before="0" w:after="0"/>
              <w:rPr>
                <w:sz w:val="22"/>
                <w:szCs w:val="22"/>
              </w:rPr>
            </w:pPr>
            <w:r w:rsidRPr="00D7029C">
              <w:rPr>
                <w:sz w:val="22"/>
                <w:szCs w:val="22"/>
              </w:rPr>
              <w:t>1</w:t>
            </w:r>
            <w:r w:rsidR="002A14BF" w:rsidRPr="00D7029C">
              <w:rPr>
                <w:sz w:val="22"/>
                <w:szCs w:val="22"/>
              </w:rPr>
              <w:t>1</w:t>
            </w:r>
            <w:r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7E6124" w:rsidRPr="00D7029C" w:rsidRDefault="007E6124" w:rsidP="00BB05FF">
            <w:pPr>
              <w:pStyle w:val="naisc"/>
              <w:ind w:firstLine="5"/>
              <w:rPr>
                <w:b/>
                <w:sz w:val="22"/>
                <w:szCs w:val="22"/>
              </w:rPr>
            </w:pPr>
            <w:r w:rsidRPr="00D7029C">
              <w:rPr>
                <w:b/>
                <w:sz w:val="22"/>
                <w:szCs w:val="22"/>
              </w:rPr>
              <w:t>priekšlikums</w:t>
            </w:r>
          </w:p>
        </w:tc>
        <w:tc>
          <w:tcPr>
            <w:tcW w:w="3260" w:type="dxa"/>
            <w:tcBorders>
              <w:top w:val="single" w:sz="6" w:space="0" w:color="000000"/>
              <w:left w:val="single" w:sz="6" w:space="0" w:color="000000"/>
              <w:bottom w:val="single" w:sz="6" w:space="0" w:color="000000"/>
              <w:right w:val="single" w:sz="6" w:space="0" w:color="000000"/>
            </w:tcBorders>
          </w:tcPr>
          <w:p w:rsidR="007E6124" w:rsidRPr="00D7029C" w:rsidRDefault="007E6124" w:rsidP="007E6124">
            <w:pPr>
              <w:pStyle w:val="naisc"/>
              <w:jc w:val="both"/>
              <w:rPr>
                <w:b/>
                <w:sz w:val="22"/>
                <w:szCs w:val="22"/>
              </w:rPr>
            </w:pPr>
            <w:r w:rsidRPr="00D7029C">
              <w:rPr>
                <w:b/>
                <w:sz w:val="22"/>
                <w:szCs w:val="22"/>
              </w:rPr>
              <w:t>Tieslietu ministrija</w:t>
            </w:r>
            <w:r w:rsidR="00387C34" w:rsidRPr="00D7029C">
              <w:rPr>
                <w:b/>
                <w:sz w:val="22"/>
                <w:szCs w:val="22"/>
              </w:rPr>
              <w:t xml:space="preserve"> (22.08.2019)</w:t>
            </w:r>
          </w:p>
          <w:p w:rsidR="007E6124" w:rsidRPr="00D7029C" w:rsidRDefault="007E6124" w:rsidP="001F7697">
            <w:pPr>
              <w:pStyle w:val="naisc"/>
              <w:jc w:val="both"/>
              <w:rPr>
                <w:b/>
                <w:sz w:val="22"/>
                <w:szCs w:val="22"/>
              </w:rPr>
            </w:pPr>
            <w:r w:rsidRPr="00D7029C">
              <w:rPr>
                <w:sz w:val="22"/>
                <w:szCs w:val="22"/>
              </w:rPr>
              <w:t>Vienlaikus izsakām priekšlikumu aizpildīt anotācijas kopsavilkumu atbilstoši instrukcijas Nr. 19 5.</w:t>
            </w:r>
            <w:r w:rsidRPr="00D7029C">
              <w:rPr>
                <w:sz w:val="22"/>
                <w:szCs w:val="22"/>
                <w:vertAlign w:val="superscript"/>
              </w:rPr>
              <w:t>1</w:t>
            </w:r>
            <w:r w:rsidRPr="00D7029C">
              <w:rPr>
                <w:sz w:val="22"/>
                <w:szCs w:val="22"/>
              </w:rPr>
              <w:t> punkta prasībām, norādot instrukcijas projekta risinājumu un tā spēkā stāšanās laiku.</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7E6124" w:rsidRPr="00D7029C" w:rsidRDefault="007E6124"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7E6124"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8916F7" w:rsidRPr="00D7029C" w:rsidTr="00D5294E">
        <w:tc>
          <w:tcPr>
            <w:tcW w:w="559" w:type="dxa"/>
            <w:tcBorders>
              <w:top w:val="single" w:sz="6" w:space="0" w:color="000000"/>
              <w:left w:val="single" w:sz="6" w:space="0" w:color="000000"/>
              <w:bottom w:val="single" w:sz="6" w:space="0" w:color="000000"/>
              <w:right w:val="single" w:sz="6" w:space="0" w:color="000000"/>
            </w:tcBorders>
          </w:tcPr>
          <w:p w:rsidR="008916F7" w:rsidRPr="00D7029C" w:rsidRDefault="00F317B4" w:rsidP="002A14BF">
            <w:pPr>
              <w:pStyle w:val="naisc"/>
              <w:spacing w:before="0" w:after="0"/>
              <w:rPr>
                <w:sz w:val="22"/>
                <w:szCs w:val="22"/>
              </w:rPr>
            </w:pPr>
            <w:r w:rsidRPr="00D7029C">
              <w:rPr>
                <w:sz w:val="22"/>
                <w:szCs w:val="22"/>
              </w:rPr>
              <w:lastRenderedPageBreak/>
              <w:t>12.</w:t>
            </w:r>
          </w:p>
        </w:tc>
        <w:tc>
          <w:tcPr>
            <w:tcW w:w="2977" w:type="dxa"/>
            <w:gridSpan w:val="2"/>
            <w:tcBorders>
              <w:top w:val="single" w:sz="6" w:space="0" w:color="000000"/>
              <w:left w:val="single" w:sz="6" w:space="0" w:color="000000"/>
              <w:bottom w:val="single" w:sz="6" w:space="0" w:color="000000"/>
              <w:right w:val="single" w:sz="6" w:space="0" w:color="000000"/>
            </w:tcBorders>
          </w:tcPr>
          <w:p w:rsidR="008916F7" w:rsidRPr="00D7029C" w:rsidRDefault="008916F7"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8916F7" w:rsidRPr="00D7029C" w:rsidRDefault="008916F7" w:rsidP="007E6124">
            <w:pPr>
              <w:pStyle w:val="naisc"/>
              <w:jc w:val="both"/>
              <w:rPr>
                <w:sz w:val="22"/>
                <w:szCs w:val="22"/>
              </w:rPr>
            </w:pPr>
            <w:r w:rsidRPr="00D7029C">
              <w:rPr>
                <w:b/>
                <w:sz w:val="22"/>
                <w:szCs w:val="22"/>
              </w:rPr>
              <w:t>Tieslietu ministrija (02.09.2019)</w:t>
            </w:r>
          </w:p>
          <w:p w:rsidR="008916F7" w:rsidRPr="00D7029C" w:rsidRDefault="008916F7" w:rsidP="007E6124">
            <w:pPr>
              <w:pStyle w:val="naisc"/>
              <w:jc w:val="both"/>
              <w:rPr>
                <w:b/>
                <w:sz w:val="22"/>
                <w:szCs w:val="22"/>
              </w:rPr>
            </w:pPr>
            <w:r w:rsidRPr="00D7029C">
              <w:rPr>
                <w:sz w:val="22"/>
                <w:szCs w:val="22"/>
              </w:rPr>
              <w:t>Aicinām precizēt projekta 1. punktu, lietojot tajā Valsts pārvaldes iekārtas likumā izmantoto terminoloģiju – tiešās pārvaldes iestāde un pastarpinātā pārvaldes iestāde.</w:t>
            </w:r>
          </w:p>
        </w:tc>
        <w:tc>
          <w:tcPr>
            <w:tcW w:w="3544" w:type="dxa"/>
            <w:gridSpan w:val="2"/>
            <w:tcBorders>
              <w:top w:val="single" w:sz="6" w:space="0" w:color="000000"/>
              <w:left w:val="single" w:sz="6" w:space="0" w:color="000000"/>
              <w:bottom w:val="single" w:sz="6" w:space="0" w:color="000000"/>
              <w:right w:val="single" w:sz="6" w:space="0" w:color="000000"/>
            </w:tcBorders>
          </w:tcPr>
          <w:p w:rsidR="00671F2D" w:rsidRPr="00D7029C" w:rsidRDefault="00671F2D" w:rsidP="00671F2D">
            <w:pPr>
              <w:pStyle w:val="naisc"/>
              <w:tabs>
                <w:tab w:val="left" w:pos="1307"/>
              </w:tabs>
              <w:spacing w:before="0" w:after="0"/>
              <w:ind w:firstLine="720"/>
              <w:jc w:val="left"/>
              <w:rPr>
                <w:b/>
                <w:sz w:val="22"/>
                <w:szCs w:val="22"/>
              </w:rPr>
            </w:pPr>
            <w:r w:rsidRPr="00D7029C">
              <w:rPr>
                <w:b/>
                <w:sz w:val="22"/>
                <w:szCs w:val="22"/>
              </w:rPr>
              <w:t>Ņemts vērā</w:t>
            </w:r>
          </w:p>
          <w:p w:rsidR="008916F7" w:rsidRPr="00D7029C" w:rsidRDefault="008916F7"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8916F7" w:rsidRPr="00D7029C" w:rsidRDefault="00671F2D" w:rsidP="00BB05FF">
            <w:pPr>
              <w:jc w:val="both"/>
              <w:rPr>
                <w:sz w:val="22"/>
                <w:szCs w:val="22"/>
              </w:rPr>
            </w:pPr>
            <w:r w:rsidRPr="00D7029C">
              <w:rPr>
                <w:sz w:val="22"/>
                <w:szCs w:val="22"/>
              </w:rPr>
              <w:t>Lūdzu skatīt Ministru kabineta instrukcijas projekta precizēto redakciju.</w:t>
            </w:r>
          </w:p>
        </w:tc>
      </w:tr>
      <w:tr w:rsidR="00745F54" w:rsidRPr="00D7029C" w:rsidTr="00D5294E">
        <w:tc>
          <w:tcPr>
            <w:tcW w:w="559" w:type="dxa"/>
            <w:tcBorders>
              <w:top w:val="single" w:sz="6" w:space="0" w:color="000000"/>
              <w:left w:val="single" w:sz="6" w:space="0" w:color="000000"/>
              <w:bottom w:val="single" w:sz="6" w:space="0" w:color="000000"/>
              <w:right w:val="single" w:sz="6" w:space="0" w:color="000000"/>
            </w:tcBorders>
          </w:tcPr>
          <w:p w:rsidR="00745F54" w:rsidRPr="00D7029C" w:rsidRDefault="00F317B4" w:rsidP="002A14BF">
            <w:pPr>
              <w:pStyle w:val="naisc"/>
              <w:spacing w:before="0" w:after="0"/>
              <w:rPr>
                <w:sz w:val="22"/>
                <w:szCs w:val="22"/>
              </w:rPr>
            </w:pPr>
            <w:r w:rsidRPr="00D7029C">
              <w:rPr>
                <w:sz w:val="22"/>
                <w:szCs w:val="22"/>
              </w:rPr>
              <w:t>13.</w:t>
            </w:r>
          </w:p>
        </w:tc>
        <w:tc>
          <w:tcPr>
            <w:tcW w:w="2977" w:type="dxa"/>
            <w:gridSpan w:val="2"/>
            <w:tcBorders>
              <w:top w:val="single" w:sz="6" w:space="0" w:color="000000"/>
              <w:left w:val="single" w:sz="6" w:space="0" w:color="000000"/>
              <w:bottom w:val="single" w:sz="6" w:space="0" w:color="000000"/>
              <w:right w:val="single" w:sz="6" w:space="0" w:color="000000"/>
            </w:tcBorders>
          </w:tcPr>
          <w:p w:rsidR="00745F54" w:rsidRPr="00D7029C" w:rsidRDefault="00745F54"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745F54" w:rsidRPr="00D7029C" w:rsidRDefault="00745F54" w:rsidP="00745F54">
            <w:pPr>
              <w:pStyle w:val="naisc"/>
              <w:jc w:val="both"/>
              <w:rPr>
                <w:sz w:val="22"/>
                <w:szCs w:val="22"/>
              </w:rPr>
            </w:pPr>
            <w:r w:rsidRPr="00D7029C">
              <w:rPr>
                <w:b/>
                <w:sz w:val="22"/>
                <w:szCs w:val="22"/>
              </w:rPr>
              <w:t>Tieslietu ministrija (02.09.2019)</w:t>
            </w:r>
          </w:p>
          <w:p w:rsidR="00745F54" w:rsidRPr="00D7029C" w:rsidRDefault="00745F54" w:rsidP="007E6124">
            <w:pPr>
              <w:pStyle w:val="naisc"/>
              <w:jc w:val="both"/>
              <w:rPr>
                <w:b/>
                <w:sz w:val="22"/>
                <w:szCs w:val="22"/>
              </w:rPr>
            </w:pPr>
            <w:r w:rsidRPr="00D7029C">
              <w:rPr>
                <w:sz w:val="22"/>
                <w:szCs w:val="22"/>
              </w:rPr>
              <w:t>Saskaņā ar Valsts pārvaldes iekārtas likuma 4. pantu Latvijas Republika kā sākotnējā publiskā persona valsts pārvaldes jomā darbojas ar tiešās un pastarpinātās pārvaldes iestāžu starpniecību (pirmā daļa). Atvasināta publiska persona valsts pārvaldes jomā darbojas ar pastarpinātās pārvaldes iestāžu starpniecību (otrā daļa). Ievērojot minēto un to, ka instrukcija kā iekšējais normatīvais akts ir saistošs tikai tām personām, kuras ir institucionāli padotas iekšējā normatīvā akta izdevējam, labākai projekta uztveramībai izsakām priekšlikumu papildināt anotāciju ar skaidrojumu par instrukcijas saistošo spēku attiecībā uz projekta 1. punktā minētajām pastarpinātās pārvaldes iestādēm, ņemot vērā, ka ne visas atvasinātas publiskās personas ir institucionāli padotas Ministru kabinetam un attiecīgi - ne visām pastarpinātās pārvaldes iestādēm projekts būs saistošs. Papildus aicinām izvērtēt, vai projekta noteikumi nebūtu nosakāmi arī attiecībā uz atvasinātām publiskām personām, sniedzot anotācijā atbilstošu skaidrojumu par projekta kā iekšējā normatīvā akta saistošo spēku.</w:t>
            </w:r>
          </w:p>
        </w:tc>
        <w:tc>
          <w:tcPr>
            <w:tcW w:w="3544" w:type="dxa"/>
            <w:gridSpan w:val="2"/>
            <w:tcBorders>
              <w:top w:val="single" w:sz="6" w:space="0" w:color="000000"/>
              <w:left w:val="single" w:sz="6" w:space="0" w:color="000000"/>
              <w:bottom w:val="single" w:sz="6" w:space="0" w:color="000000"/>
              <w:right w:val="single" w:sz="6" w:space="0" w:color="000000"/>
            </w:tcBorders>
          </w:tcPr>
          <w:p w:rsidR="00745F54" w:rsidRPr="00D7029C" w:rsidRDefault="00A07005" w:rsidP="00671F2D">
            <w:pPr>
              <w:pStyle w:val="naisc"/>
              <w:tabs>
                <w:tab w:val="left" w:pos="1307"/>
              </w:tabs>
              <w:spacing w:before="0" w:after="0"/>
              <w:ind w:firstLine="720"/>
              <w:jc w:val="left"/>
              <w:rPr>
                <w:b/>
                <w:sz w:val="22"/>
                <w:szCs w:val="22"/>
              </w:rPr>
            </w:pPr>
            <w:r w:rsidRPr="00D7029C">
              <w:rPr>
                <w:b/>
                <w:sz w:val="22"/>
                <w:szCs w:val="22"/>
              </w:rPr>
              <w:t>Ņemts vērā</w:t>
            </w:r>
          </w:p>
        </w:tc>
        <w:tc>
          <w:tcPr>
            <w:tcW w:w="3969" w:type="dxa"/>
            <w:tcBorders>
              <w:top w:val="single" w:sz="4" w:space="0" w:color="auto"/>
              <w:left w:val="single" w:sz="4" w:space="0" w:color="auto"/>
              <w:bottom w:val="single" w:sz="4" w:space="0" w:color="auto"/>
            </w:tcBorders>
          </w:tcPr>
          <w:p w:rsidR="00745F54" w:rsidRPr="00D7029C" w:rsidRDefault="00A07005" w:rsidP="00BB05FF">
            <w:pPr>
              <w:jc w:val="both"/>
              <w:rPr>
                <w:sz w:val="22"/>
                <w:szCs w:val="22"/>
              </w:rPr>
            </w:pPr>
            <w:r w:rsidRPr="00D7029C">
              <w:rPr>
                <w:sz w:val="22"/>
                <w:szCs w:val="22"/>
              </w:rPr>
              <w:t>Lūdzu skatīt Ministru kabineta instrukcijas projekta precizēto redakciju.</w:t>
            </w:r>
          </w:p>
        </w:tc>
      </w:tr>
      <w:tr w:rsidR="00D5234B" w:rsidRPr="00D7029C" w:rsidTr="00D5294E">
        <w:tc>
          <w:tcPr>
            <w:tcW w:w="559" w:type="dxa"/>
            <w:tcBorders>
              <w:top w:val="single" w:sz="6" w:space="0" w:color="000000"/>
              <w:left w:val="single" w:sz="6" w:space="0" w:color="000000"/>
              <w:bottom w:val="single" w:sz="6" w:space="0" w:color="000000"/>
              <w:right w:val="single" w:sz="6" w:space="0" w:color="000000"/>
            </w:tcBorders>
          </w:tcPr>
          <w:p w:rsidR="00D5234B" w:rsidRPr="00D7029C" w:rsidRDefault="00D5234B" w:rsidP="00F317B4">
            <w:pPr>
              <w:pStyle w:val="naisc"/>
              <w:spacing w:before="0" w:after="0"/>
              <w:rPr>
                <w:sz w:val="22"/>
                <w:szCs w:val="22"/>
              </w:rPr>
            </w:pPr>
            <w:r w:rsidRPr="00D7029C">
              <w:rPr>
                <w:sz w:val="22"/>
                <w:szCs w:val="22"/>
              </w:rPr>
              <w:t>1</w:t>
            </w:r>
            <w:r w:rsidR="00F317B4" w:rsidRPr="00D7029C">
              <w:rPr>
                <w:sz w:val="22"/>
                <w:szCs w:val="22"/>
              </w:rPr>
              <w:t>4</w:t>
            </w:r>
            <w:r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D5234B" w:rsidRPr="00D7029C" w:rsidRDefault="00D5234B" w:rsidP="00BB05FF">
            <w:pPr>
              <w:pStyle w:val="naisc"/>
              <w:ind w:firstLine="5"/>
              <w:rPr>
                <w:b/>
                <w:sz w:val="22"/>
                <w:szCs w:val="22"/>
              </w:rPr>
            </w:pPr>
            <w:r w:rsidRPr="00D7029C">
              <w:rPr>
                <w:b/>
                <w:sz w:val="22"/>
                <w:szCs w:val="22"/>
              </w:rPr>
              <w:t>Iebildumi</w:t>
            </w:r>
          </w:p>
        </w:tc>
        <w:tc>
          <w:tcPr>
            <w:tcW w:w="3260" w:type="dxa"/>
            <w:tcBorders>
              <w:top w:val="single" w:sz="6" w:space="0" w:color="000000"/>
              <w:left w:val="single" w:sz="6" w:space="0" w:color="000000"/>
              <w:bottom w:val="single" w:sz="6" w:space="0" w:color="000000"/>
              <w:right w:val="single" w:sz="6" w:space="0" w:color="000000"/>
            </w:tcBorders>
          </w:tcPr>
          <w:p w:rsidR="00D5234B" w:rsidRPr="00D7029C" w:rsidRDefault="00D5234B" w:rsidP="00D5234B">
            <w:pPr>
              <w:pStyle w:val="naisc"/>
              <w:jc w:val="both"/>
              <w:rPr>
                <w:b/>
                <w:sz w:val="22"/>
                <w:szCs w:val="22"/>
              </w:rPr>
            </w:pPr>
            <w:r w:rsidRPr="00D7029C">
              <w:rPr>
                <w:b/>
                <w:sz w:val="22"/>
                <w:szCs w:val="22"/>
              </w:rPr>
              <w:t>Labklājības ministrija</w:t>
            </w:r>
          </w:p>
          <w:p w:rsidR="00D5234B" w:rsidRPr="00D7029C" w:rsidRDefault="00602106" w:rsidP="00602106">
            <w:pPr>
              <w:jc w:val="both"/>
              <w:rPr>
                <w:sz w:val="22"/>
                <w:szCs w:val="22"/>
              </w:rPr>
            </w:pPr>
            <w:r w:rsidRPr="00D7029C">
              <w:rPr>
                <w:sz w:val="22"/>
                <w:szCs w:val="22"/>
              </w:rPr>
              <w:t>Atbilstoši Ministru kabineta 2017. gada 9. augusta rīkojumam Nr. 401 “Par Strukturālo reformu atbalsta programmas koordinējošās iestādes noteikšanu” aizstāt nosaukumā un visā  instrukcijā vārdu “pieteikums” (attiecīgā locījumā) ar vārdu “pieprasījums” (attiecīgā locījumā) vai pamatot anotācijā terminoloģijas maiņu, kā arī precizēt instrukcijas 2., 6. un 7. punktu, skaidrojot, kas domāts ar vārdiem “projekts” un “projekta iesniegums” (pieprasījuma sastāvdaļa, atsevišķi iesniedzams dokuments);</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D5234B" w:rsidRPr="00D7029C" w:rsidRDefault="00D5234B"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D5234B"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B62C98" w:rsidRPr="00D7029C" w:rsidTr="00D5294E">
        <w:tc>
          <w:tcPr>
            <w:tcW w:w="559" w:type="dxa"/>
            <w:tcBorders>
              <w:top w:val="single" w:sz="6" w:space="0" w:color="000000"/>
              <w:left w:val="single" w:sz="6" w:space="0" w:color="000000"/>
              <w:bottom w:val="single" w:sz="6" w:space="0" w:color="000000"/>
              <w:right w:val="single" w:sz="6" w:space="0" w:color="000000"/>
            </w:tcBorders>
          </w:tcPr>
          <w:p w:rsidR="00B62C98" w:rsidRPr="00D7029C" w:rsidRDefault="00B62C98" w:rsidP="00F317B4">
            <w:pPr>
              <w:pStyle w:val="naisc"/>
              <w:spacing w:before="0" w:after="0"/>
              <w:rPr>
                <w:sz w:val="22"/>
                <w:szCs w:val="22"/>
              </w:rPr>
            </w:pPr>
            <w:r w:rsidRPr="00D7029C">
              <w:rPr>
                <w:sz w:val="22"/>
                <w:szCs w:val="22"/>
              </w:rPr>
              <w:t>1</w:t>
            </w:r>
            <w:r w:rsidR="00F317B4" w:rsidRPr="00D7029C">
              <w:rPr>
                <w:sz w:val="22"/>
                <w:szCs w:val="22"/>
              </w:rPr>
              <w:t>5</w:t>
            </w:r>
            <w:r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B62C98" w:rsidRPr="00D7029C" w:rsidRDefault="00B62C98"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62C98" w:rsidRPr="00D7029C" w:rsidRDefault="00B62C98" w:rsidP="00B62C98">
            <w:pPr>
              <w:pStyle w:val="naisc"/>
              <w:jc w:val="both"/>
              <w:rPr>
                <w:b/>
                <w:sz w:val="22"/>
                <w:szCs w:val="22"/>
              </w:rPr>
            </w:pPr>
            <w:r w:rsidRPr="00D7029C">
              <w:rPr>
                <w:b/>
                <w:sz w:val="22"/>
                <w:szCs w:val="22"/>
              </w:rPr>
              <w:t>Labklājības ministrija</w:t>
            </w:r>
          </w:p>
          <w:p w:rsidR="00B62C98" w:rsidRPr="00D7029C" w:rsidRDefault="00B62C98" w:rsidP="0027463B">
            <w:pPr>
              <w:jc w:val="both"/>
              <w:rPr>
                <w:b/>
                <w:sz w:val="22"/>
                <w:szCs w:val="22"/>
              </w:rPr>
            </w:pPr>
            <w:r w:rsidRPr="00D7029C">
              <w:rPr>
                <w:sz w:val="22"/>
                <w:szCs w:val="22"/>
              </w:rPr>
              <w:t>Lūdzam anotācijā skaidrot, vai ir izstrādāta vienota instrukcijas 2. punktā minētā pieprasījuma veidlapa, kas valsts institūcijai jāreģistrē instrukcijas 3. punktā minētajā Eiropas Komisijas tiešsaistes platformas vietnē;</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B62C98" w:rsidRPr="00D7029C" w:rsidRDefault="00B62C98"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B62C98"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B62C98" w:rsidRPr="00D7029C" w:rsidTr="00D5294E">
        <w:tc>
          <w:tcPr>
            <w:tcW w:w="559" w:type="dxa"/>
            <w:tcBorders>
              <w:top w:val="single" w:sz="6" w:space="0" w:color="000000"/>
              <w:left w:val="single" w:sz="6" w:space="0" w:color="000000"/>
              <w:bottom w:val="single" w:sz="6" w:space="0" w:color="000000"/>
              <w:right w:val="single" w:sz="6" w:space="0" w:color="000000"/>
            </w:tcBorders>
          </w:tcPr>
          <w:p w:rsidR="00B62C98" w:rsidRPr="00D7029C" w:rsidRDefault="00B62C98" w:rsidP="00F317B4">
            <w:pPr>
              <w:pStyle w:val="naisc"/>
              <w:spacing w:before="0" w:after="0"/>
              <w:rPr>
                <w:sz w:val="22"/>
                <w:szCs w:val="22"/>
              </w:rPr>
            </w:pPr>
            <w:r w:rsidRPr="00D7029C">
              <w:rPr>
                <w:sz w:val="22"/>
                <w:szCs w:val="22"/>
              </w:rPr>
              <w:t>1</w:t>
            </w:r>
            <w:r w:rsidR="00F317B4" w:rsidRPr="00D7029C">
              <w:rPr>
                <w:sz w:val="22"/>
                <w:szCs w:val="22"/>
              </w:rPr>
              <w:t>6</w:t>
            </w:r>
            <w:r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B62C98" w:rsidRPr="00D7029C" w:rsidRDefault="00B62C98"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62C98" w:rsidRPr="00D7029C" w:rsidRDefault="00B62C98" w:rsidP="00B62C98">
            <w:pPr>
              <w:pStyle w:val="naisc"/>
              <w:jc w:val="both"/>
              <w:rPr>
                <w:b/>
                <w:sz w:val="22"/>
                <w:szCs w:val="22"/>
              </w:rPr>
            </w:pPr>
            <w:r w:rsidRPr="00D7029C">
              <w:rPr>
                <w:b/>
                <w:sz w:val="22"/>
                <w:szCs w:val="22"/>
              </w:rPr>
              <w:t>Labklājības ministrija</w:t>
            </w:r>
          </w:p>
          <w:p w:rsidR="00B62C98" w:rsidRPr="00D7029C" w:rsidRDefault="00B62C98" w:rsidP="0027463B">
            <w:pPr>
              <w:jc w:val="both"/>
              <w:rPr>
                <w:sz w:val="22"/>
                <w:szCs w:val="22"/>
              </w:rPr>
            </w:pPr>
            <w:r w:rsidRPr="00D7029C">
              <w:rPr>
                <w:sz w:val="22"/>
                <w:szCs w:val="22"/>
              </w:rPr>
              <w:t>Lūdzam precizēt instrukcijas 3. punktu, norādot, kā koordinējošā iestāde paziņos valsts institūcijai par pieprasījuma dalībai programmā reģistrēšanas termiņiem (t.i., oficiāla vēstulē, Eiropas Komisijas tiešsaistes platformas vietnē, e-pastā vai kādā citā formā);</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B62C98" w:rsidRPr="00D7029C" w:rsidRDefault="00B62C98"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B62C98"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B62C98" w:rsidRPr="00D7029C" w:rsidTr="00D5294E">
        <w:tc>
          <w:tcPr>
            <w:tcW w:w="559" w:type="dxa"/>
            <w:tcBorders>
              <w:top w:val="single" w:sz="6" w:space="0" w:color="000000"/>
              <w:left w:val="single" w:sz="6" w:space="0" w:color="000000"/>
              <w:bottom w:val="single" w:sz="6" w:space="0" w:color="000000"/>
              <w:right w:val="single" w:sz="6" w:space="0" w:color="000000"/>
            </w:tcBorders>
          </w:tcPr>
          <w:p w:rsidR="00B62C98" w:rsidRPr="00D7029C" w:rsidRDefault="00B62C98" w:rsidP="00BB05FF">
            <w:pPr>
              <w:pStyle w:val="naisc"/>
              <w:spacing w:before="0" w:after="0"/>
              <w:rPr>
                <w:sz w:val="22"/>
                <w:szCs w:val="22"/>
              </w:rPr>
            </w:pPr>
          </w:p>
        </w:tc>
        <w:tc>
          <w:tcPr>
            <w:tcW w:w="2977" w:type="dxa"/>
            <w:gridSpan w:val="2"/>
            <w:tcBorders>
              <w:top w:val="single" w:sz="6" w:space="0" w:color="000000"/>
              <w:left w:val="single" w:sz="6" w:space="0" w:color="000000"/>
              <w:bottom w:val="single" w:sz="6" w:space="0" w:color="000000"/>
              <w:right w:val="single" w:sz="6" w:space="0" w:color="000000"/>
            </w:tcBorders>
          </w:tcPr>
          <w:p w:rsidR="00B62C98" w:rsidRPr="00D7029C" w:rsidRDefault="00B62C98"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62C98" w:rsidRPr="00D7029C" w:rsidRDefault="00B62C98" w:rsidP="00B62C98">
            <w:pPr>
              <w:pStyle w:val="naisc"/>
              <w:jc w:val="both"/>
              <w:rPr>
                <w:b/>
                <w:sz w:val="22"/>
                <w:szCs w:val="22"/>
              </w:rPr>
            </w:pPr>
            <w:r w:rsidRPr="00D7029C">
              <w:rPr>
                <w:b/>
                <w:sz w:val="22"/>
                <w:szCs w:val="22"/>
              </w:rPr>
              <w:t>Labklājības ministrija</w:t>
            </w:r>
          </w:p>
          <w:p w:rsidR="00B62C98" w:rsidRPr="00D7029C" w:rsidRDefault="0027463B" w:rsidP="0027463B">
            <w:pPr>
              <w:jc w:val="both"/>
              <w:rPr>
                <w:b/>
                <w:sz w:val="22"/>
                <w:szCs w:val="22"/>
              </w:rPr>
            </w:pPr>
            <w:r w:rsidRPr="00D7029C">
              <w:rPr>
                <w:sz w:val="22"/>
                <w:szCs w:val="22"/>
              </w:rPr>
              <w:t xml:space="preserve">Vēršam uzmanību, ka valsts institūcijas rīcībā var nebūt informācijas par līdzīga satura projektiem, kas īstenoti citās nozarēs, līdz ar to par dubultās finansēšanas risku būtu jāpārliecinās arī Finanšu ministrijai kā Eiropas Komisijas Strukturālo Reformu atbalsta programmu koordinējošajai iestādei. </w:t>
            </w:r>
            <w:r w:rsidRPr="00D7029C">
              <w:rPr>
                <w:sz w:val="22"/>
                <w:szCs w:val="22"/>
              </w:rPr>
              <w:lastRenderedPageBreak/>
              <w:t>Lūdzam attiecīgi precizēt instrukcijas 6. punktu.</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lastRenderedPageBreak/>
              <w:t>Ņemts vērā</w:t>
            </w:r>
          </w:p>
          <w:p w:rsidR="00B62C98" w:rsidRPr="00D7029C" w:rsidRDefault="00B62C98"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B62C98"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387C34" w:rsidRPr="00D7029C" w:rsidTr="00D5294E">
        <w:tc>
          <w:tcPr>
            <w:tcW w:w="559" w:type="dxa"/>
            <w:tcBorders>
              <w:top w:val="single" w:sz="6" w:space="0" w:color="000000"/>
              <w:left w:val="single" w:sz="6" w:space="0" w:color="000000"/>
              <w:bottom w:val="single" w:sz="6" w:space="0" w:color="000000"/>
              <w:right w:val="single" w:sz="6" w:space="0" w:color="000000"/>
            </w:tcBorders>
          </w:tcPr>
          <w:p w:rsidR="00387C34" w:rsidRPr="00D7029C" w:rsidRDefault="00387C34" w:rsidP="00F317B4">
            <w:pPr>
              <w:pStyle w:val="naisc"/>
              <w:spacing w:before="0" w:after="0"/>
              <w:rPr>
                <w:sz w:val="22"/>
                <w:szCs w:val="22"/>
              </w:rPr>
            </w:pPr>
            <w:r w:rsidRPr="00D7029C">
              <w:rPr>
                <w:sz w:val="22"/>
                <w:szCs w:val="22"/>
              </w:rPr>
              <w:t>1</w:t>
            </w:r>
            <w:r w:rsidR="00F317B4" w:rsidRPr="00D7029C">
              <w:rPr>
                <w:sz w:val="22"/>
                <w:szCs w:val="22"/>
              </w:rPr>
              <w:t>7</w:t>
            </w:r>
            <w:r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387C34" w:rsidRPr="00D7029C" w:rsidRDefault="00387C34"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387C34" w:rsidRPr="00D7029C" w:rsidRDefault="00387C34" w:rsidP="00387C34">
            <w:pPr>
              <w:pStyle w:val="naisc"/>
              <w:jc w:val="both"/>
              <w:rPr>
                <w:b/>
                <w:sz w:val="22"/>
                <w:szCs w:val="22"/>
              </w:rPr>
            </w:pPr>
            <w:r w:rsidRPr="00D7029C">
              <w:rPr>
                <w:b/>
                <w:sz w:val="22"/>
                <w:szCs w:val="22"/>
              </w:rPr>
              <w:t>Labklājības ministrija (27.08.2019)</w:t>
            </w:r>
          </w:p>
          <w:p w:rsidR="00387C34" w:rsidRPr="00D7029C" w:rsidRDefault="00631E71" w:rsidP="00B62C98">
            <w:pPr>
              <w:pStyle w:val="naisc"/>
              <w:jc w:val="both"/>
              <w:rPr>
                <w:b/>
                <w:sz w:val="22"/>
                <w:szCs w:val="22"/>
              </w:rPr>
            </w:pPr>
            <w:r w:rsidRPr="00D7029C">
              <w:rPr>
                <w:sz w:val="22"/>
                <w:szCs w:val="22"/>
              </w:rPr>
              <w:t>L</w:t>
            </w:r>
            <w:r w:rsidR="00387C34" w:rsidRPr="00D7029C">
              <w:rPr>
                <w:sz w:val="22"/>
                <w:szCs w:val="22"/>
              </w:rPr>
              <w:t>ai nepārprotami būtu skaidrs, uz kādiem subjektiem un kādos gadījumos ir piemērojama instrukcijā noteiktā kārtība, aicinām redakcionāli precizēt instrukcijas 1. punktu, apvienojot to ar instrukcijas 2. un 3. punktu. Vienlaikus aicinām instrukcijas 2. punkta normu ietvert anotācijā (papildinot ar detalizētāku skaidrojumu), jo šobrīd nav saprotams apzīmējuma “brīvprātības princips” lietojuma mērķis – vai ar to saprotams, ka Eiropas Komisija vai koordinējošā iestāde informē valsts iestādi par iespēju sagatavot pieprasījumu</w:t>
            </w:r>
          </w:p>
        </w:tc>
        <w:tc>
          <w:tcPr>
            <w:tcW w:w="3544"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tabs>
                <w:tab w:val="left" w:pos="1307"/>
              </w:tabs>
              <w:spacing w:before="0" w:after="0"/>
              <w:ind w:firstLine="720"/>
              <w:jc w:val="left"/>
              <w:rPr>
                <w:b/>
                <w:sz w:val="22"/>
                <w:szCs w:val="22"/>
              </w:rPr>
            </w:pPr>
            <w:r w:rsidRPr="00D7029C">
              <w:rPr>
                <w:b/>
                <w:sz w:val="22"/>
                <w:szCs w:val="22"/>
              </w:rPr>
              <w:t>Ņemts vērā</w:t>
            </w:r>
          </w:p>
          <w:p w:rsidR="00387C34" w:rsidRPr="00D7029C" w:rsidRDefault="00387C34"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387C34" w:rsidRPr="00D7029C" w:rsidRDefault="00631E71" w:rsidP="00BB05FF">
            <w:pPr>
              <w:jc w:val="both"/>
              <w:rPr>
                <w:sz w:val="22"/>
                <w:szCs w:val="22"/>
              </w:rPr>
            </w:pPr>
            <w:r w:rsidRPr="00D7029C">
              <w:rPr>
                <w:sz w:val="22"/>
                <w:szCs w:val="22"/>
              </w:rPr>
              <w:t>Lūdzu skatīt Ministru kabineta instrukcijas projekta precizēto redakciju.</w:t>
            </w:r>
          </w:p>
        </w:tc>
      </w:tr>
      <w:tr w:rsidR="00631E71" w:rsidRPr="00D7029C" w:rsidTr="00D5294E">
        <w:tc>
          <w:tcPr>
            <w:tcW w:w="559" w:type="dxa"/>
            <w:tcBorders>
              <w:top w:val="single" w:sz="6" w:space="0" w:color="000000"/>
              <w:left w:val="single" w:sz="6" w:space="0" w:color="000000"/>
              <w:bottom w:val="single" w:sz="6" w:space="0" w:color="000000"/>
              <w:right w:val="single" w:sz="6" w:space="0" w:color="000000"/>
            </w:tcBorders>
          </w:tcPr>
          <w:p w:rsidR="00631E71" w:rsidRPr="00D7029C" w:rsidRDefault="00F317B4" w:rsidP="00BB05FF">
            <w:pPr>
              <w:pStyle w:val="naisc"/>
              <w:spacing w:before="0" w:after="0"/>
              <w:rPr>
                <w:sz w:val="22"/>
                <w:szCs w:val="22"/>
              </w:rPr>
            </w:pPr>
            <w:r w:rsidRPr="00D7029C">
              <w:rPr>
                <w:sz w:val="22"/>
                <w:szCs w:val="22"/>
              </w:rPr>
              <w:t>18.</w:t>
            </w:r>
          </w:p>
        </w:tc>
        <w:tc>
          <w:tcPr>
            <w:tcW w:w="2977"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jc w:val="both"/>
              <w:rPr>
                <w:b/>
                <w:sz w:val="22"/>
                <w:szCs w:val="22"/>
              </w:rPr>
            </w:pPr>
            <w:r w:rsidRPr="00D7029C">
              <w:rPr>
                <w:b/>
                <w:sz w:val="22"/>
                <w:szCs w:val="22"/>
              </w:rPr>
              <w:t>Labklājības ministrija (27.08.2019)</w:t>
            </w:r>
          </w:p>
          <w:p w:rsidR="00631E71" w:rsidRPr="00D7029C" w:rsidRDefault="00631E71" w:rsidP="00631E71">
            <w:pPr>
              <w:pStyle w:val="naisc"/>
              <w:jc w:val="both"/>
              <w:rPr>
                <w:b/>
                <w:sz w:val="22"/>
                <w:szCs w:val="22"/>
              </w:rPr>
            </w:pPr>
            <w:r w:rsidRPr="00D7029C">
              <w:rPr>
                <w:sz w:val="22"/>
                <w:szCs w:val="22"/>
              </w:rPr>
              <w:t xml:space="preserve">ņemot vērā to, ka instrukcijas 4. punktā noteikts, ka valsts iestāde </w:t>
            </w:r>
            <w:r w:rsidRPr="00D7029C">
              <w:rPr>
                <w:b/>
                <w:bCs/>
                <w:sz w:val="22"/>
                <w:szCs w:val="22"/>
              </w:rPr>
              <w:t>reģistrē</w:t>
            </w:r>
            <w:r w:rsidRPr="00D7029C">
              <w:rPr>
                <w:sz w:val="22"/>
                <w:szCs w:val="22"/>
              </w:rPr>
              <w:t xml:space="preserve"> pieprasījumu, lūdzam precizēt instrukcijas nosaukumu un 1. punktu, ietverot visus pieprasījuma virzības procesus (t.sk. reģistrāciju, pieteikšanu un iesniegšanu); </w:t>
            </w:r>
          </w:p>
        </w:tc>
        <w:tc>
          <w:tcPr>
            <w:tcW w:w="3544"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tabs>
                <w:tab w:val="left" w:pos="1307"/>
              </w:tabs>
              <w:spacing w:before="0" w:after="0"/>
              <w:ind w:firstLine="720"/>
              <w:jc w:val="left"/>
              <w:rPr>
                <w:b/>
                <w:sz w:val="22"/>
                <w:szCs w:val="22"/>
              </w:rPr>
            </w:pPr>
            <w:r w:rsidRPr="00D7029C">
              <w:rPr>
                <w:b/>
                <w:sz w:val="22"/>
                <w:szCs w:val="22"/>
              </w:rPr>
              <w:t>Ņemts vērā</w:t>
            </w:r>
          </w:p>
          <w:p w:rsidR="00631E71" w:rsidRPr="00D7029C" w:rsidRDefault="00631E71"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631E71" w:rsidRPr="00D7029C" w:rsidRDefault="00631E71" w:rsidP="00BB05FF">
            <w:pPr>
              <w:jc w:val="both"/>
              <w:rPr>
                <w:sz w:val="22"/>
                <w:szCs w:val="22"/>
              </w:rPr>
            </w:pPr>
            <w:r w:rsidRPr="00D7029C">
              <w:rPr>
                <w:sz w:val="22"/>
                <w:szCs w:val="22"/>
              </w:rPr>
              <w:t>Lūdzu skatīt Ministru kabineta instrukcijas projekta precizēto redakciju.</w:t>
            </w:r>
          </w:p>
        </w:tc>
      </w:tr>
      <w:tr w:rsidR="00631E71" w:rsidRPr="00D7029C" w:rsidTr="00D5294E">
        <w:tc>
          <w:tcPr>
            <w:tcW w:w="559" w:type="dxa"/>
            <w:tcBorders>
              <w:top w:val="single" w:sz="6" w:space="0" w:color="000000"/>
              <w:left w:val="single" w:sz="6" w:space="0" w:color="000000"/>
              <w:bottom w:val="single" w:sz="6" w:space="0" w:color="000000"/>
              <w:right w:val="single" w:sz="6" w:space="0" w:color="000000"/>
            </w:tcBorders>
          </w:tcPr>
          <w:p w:rsidR="00631E71" w:rsidRPr="00D7029C" w:rsidRDefault="00631E71" w:rsidP="00BB05FF">
            <w:pPr>
              <w:pStyle w:val="naisc"/>
              <w:spacing w:before="0" w:after="0"/>
              <w:rPr>
                <w:sz w:val="22"/>
                <w:szCs w:val="22"/>
              </w:rPr>
            </w:pPr>
          </w:p>
        </w:tc>
        <w:tc>
          <w:tcPr>
            <w:tcW w:w="2977"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jc w:val="both"/>
              <w:rPr>
                <w:b/>
                <w:sz w:val="22"/>
                <w:szCs w:val="22"/>
              </w:rPr>
            </w:pPr>
            <w:r w:rsidRPr="00D7029C">
              <w:rPr>
                <w:b/>
                <w:sz w:val="22"/>
                <w:szCs w:val="22"/>
              </w:rPr>
              <w:t>Labklājības ministrija (27.08.2019)</w:t>
            </w:r>
          </w:p>
          <w:p w:rsidR="00631E71" w:rsidRPr="00D7029C" w:rsidRDefault="00631E71" w:rsidP="00631E71">
            <w:pPr>
              <w:pStyle w:val="naisc"/>
              <w:jc w:val="both"/>
              <w:rPr>
                <w:b/>
                <w:sz w:val="22"/>
                <w:szCs w:val="22"/>
              </w:rPr>
            </w:pPr>
            <w:r w:rsidRPr="00D7029C">
              <w:rPr>
                <w:sz w:val="22"/>
                <w:szCs w:val="22"/>
              </w:rPr>
              <w:t>Lūdzam instrukcijas 5. punktā norādīt, kādu informāciju par konta lietotāju valsts iestādei jānosūta koordinējošai iestādei (piemēram, vārds, uzvārds, amats, e-pasts un kontakttālrunis) pēc instrukcijas 4. punktā minētā lietotāja konta izveidošanas. Tāpat lūdzam papildināt instrukciju ar informāciju par darbībām lietotāja konta maiņas gadījumā (piemēram, ja darbinieks pārtrauc darba tiesiskās attiecības) vai tehnisku problēmu gadījumā (informējam, ka 2019. gada septembrī-oktobrī Labklājības ministrijai konsultējās ar koordinējošo iestādi, jo tehnisku iemeslu dēļ nevarēja pieteikt pieprasījumu  "</w:t>
            </w:r>
            <w:r w:rsidRPr="00D7029C">
              <w:rPr>
                <w:i/>
                <w:iCs/>
                <w:sz w:val="22"/>
                <w:szCs w:val="22"/>
              </w:rPr>
              <w:t>Evaluation and further develpoment of the Latvian disability assessment system</w:t>
            </w:r>
            <w:r w:rsidRPr="00D7029C">
              <w:rPr>
                <w:sz w:val="22"/>
                <w:szCs w:val="22"/>
              </w:rPr>
              <w:t xml:space="preserve">", kā rezultātā informācijas ievadi nodrošināja koordinējošā iestāde); </w:t>
            </w:r>
          </w:p>
        </w:tc>
        <w:tc>
          <w:tcPr>
            <w:tcW w:w="3544"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tabs>
                <w:tab w:val="left" w:pos="1307"/>
              </w:tabs>
              <w:spacing w:before="0" w:after="0"/>
              <w:ind w:firstLine="720"/>
              <w:jc w:val="left"/>
              <w:rPr>
                <w:b/>
                <w:sz w:val="22"/>
                <w:szCs w:val="22"/>
              </w:rPr>
            </w:pPr>
            <w:r w:rsidRPr="00D7029C">
              <w:rPr>
                <w:b/>
                <w:sz w:val="22"/>
                <w:szCs w:val="22"/>
              </w:rPr>
              <w:t>Ņemts vērā</w:t>
            </w:r>
          </w:p>
          <w:p w:rsidR="00631E71" w:rsidRPr="00D7029C" w:rsidRDefault="00631E71"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631E71" w:rsidRPr="00D7029C" w:rsidRDefault="00631E71" w:rsidP="00BB05FF">
            <w:pPr>
              <w:jc w:val="both"/>
              <w:rPr>
                <w:sz w:val="22"/>
                <w:szCs w:val="22"/>
              </w:rPr>
            </w:pPr>
            <w:r w:rsidRPr="00D7029C">
              <w:rPr>
                <w:sz w:val="22"/>
                <w:szCs w:val="22"/>
              </w:rPr>
              <w:t>Lūdzu skatīt Ministru kabineta instrukcijas projekta precizēto redakciju.</w:t>
            </w:r>
          </w:p>
        </w:tc>
      </w:tr>
      <w:tr w:rsidR="00631E71" w:rsidRPr="00D7029C" w:rsidTr="00D5294E">
        <w:tc>
          <w:tcPr>
            <w:tcW w:w="559" w:type="dxa"/>
            <w:tcBorders>
              <w:top w:val="single" w:sz="6" w:space="0" w:color="000000"/>
              <w:left w:val="single" w:sz="6" w:space="0" w:color="000000"/>
              <w:bottom w:val="single" w:sz="6" w:space="0" w:color="000000"/>
              <w:right w:val="single" w:sz="6" w:space="0" w:color="000000"/>
            </w:tcBorders>
          </w:tcPr>
          <w:p w:rsidR="00631E71" w:rsidRPr="00D7029C" w:rsidRDefault="00F317B4" w:rsidP="00BB05FF">
            <w:pPr>
              <w:pStyle w:val="naisc"/>
              <w:spacing w:before="0" w:after="0"/>
              <w:rPr>
                <w:sz w:val="22"/>
                <w:szCs w:val="22"/>
              </w:rPr>
            </w:pPr>
            <w:r w:rsidRPr="00D7029C">
              <w:rPr>
                <w:sz w:val="22"/>
                <w:szCs w:val="22"/>
              </w:rPr>
              <w:t>19.</w:t>
            </w:r>
          </w:p>
        </w:tc>
        <w:tc>
          <w:tcPr>
            <w:tcW w:w="2977"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jc w:val="both"/>
              <w:rPr>
                <w:b/>
                <w:sz w:val="22"/>
                <w:szCs w:val="22"/>
              </w:rPr>
            </w:pPr>
            <w:r w:rsidRPr="00D7029C">
              <w:rPr>
                <w:b/>
                <w:sz w:val="22"/>
                <w:szCs w:val="22"/>
              </w:rPr>
              <w:t>Labklājības ministrija (27.08.2019)</w:t>
            </w:r>
          </w:p>
          <w:p w:rsidR="00631E71" w:rsidRPr="00D7029C" w:rsidRDefault="00631E71" w:rsidP="00631E71">
            <w:pPr>
              <w:pStyle w:val="naisc"/>
              <w:jc w:val="both"/>
              <w:rPr>
                <w:sz w:val="22"/>
                <w:szCs w:val="22"/>
              </w:rPr>
            </w:pPr>
            <w:r w:rsidRPr="00D7029C">
              <w:rPr>
                <w:sz w:val="22"/>
                <w:szCs w:val="22"/>
              </w:rPr>
              <w:t xml:space="preserve">Lūdzam instrukcijas 6. punktā vai anotācijā skaidrot, kā valsts iestāde tiks informēta par to, ar kuriem Eiropas Komisijas Strukturālo Reformu atbalsta dienesta ekspertiem tai jākonsultējas; </w:t>
            </w:r>
          </w:p>
        </w:tc>
        <w:tc>
          <w:tcPr>
            <w:tcW w:w="3544"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tabs>
                <w:tab w:val="left" w:pos="1307"/>
              </w:tabs>
              <w:spacing w:before="0" w:after="0"/>
              <w:ind w:firstLine="720"/>
              <w:jc w:val="left"/>
              <w:rPr>
                <w:b/>
                <w:sz w:val="22"/>
                <w:szCs w:val="22"/>
              </w:rPr>
            </w:pPr>
            <w:r w:rsidRPr="00D7029C">
              <w:rPr>
                <w:b/>
                <w:sz w:val="22"/>
                <w:szCs w:val="22"/>
              </w:rPr>
              <w:t>Ņemts vērā</w:t>
            </w:r>
          </w:p>
          <w:p w:rsidR="00631E71" w:rsidRPr="00D7029C" w:rsidRDefault="00631E71"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631E71" w:rsidRPr="00D7029C" w:rsidRDefault="00631E71" w:rsidP="00BB05FF">
            <w:pPr>
              <w:jc w:val="both"/>
              <w:rPr>
                <w:sz w:val="22"/>
                <w:szCs w:val="22"/>
              </w:rPr>
            </w:pPr>
            <w:r w:rsidRPr="00D7029C">
              <w:rPr>
                <w:sz w:val="22"/>
                <w:szCs w:val="22"/>
              </w:rPr>
              <w:t>Lūdzu skatīt Ministru kabineta instrukcijas projekta precizēto redakciju.</w:t>
            </w:r>
          </w:p>
        </w:tc>
      </w:tr>
      <w:tr w:rsidR="00631E71" w:rsidRPr="00D7029C" w:rsidTr="00D5294E">
        <w:tc>
          <w:tcPr>
            <w:tcW w:w="559" w:type="dxa"/>
            <w:tcBorders>
              <w:top w:val="single" w:sz="6" w:space="0" w:color="000000"/>
              <w:left w:val="single" w:sz="6" w:space="0" w:color="000000"/>
              <w:bottom w:val="single" w:sz="6" w:space="0" w:color="000000"/>
              <w:right w:val="single" w:sz="6" w:space="0" w:color="000000"/>
            </w:tcBorders>
          </w:tcPr>
          <w:p w:rsidR="00631E71" w:rsidRPr="00D7029C" w:rsidRDefault="00F317B4" w:rsidP="00BB05FF">
            <w:pPr>
              <w:pStyle w:val="naisc"/>
              <w:spacing w:before="0" w:after="0"/>
              <w:rPr>
                <w:sz w:val="22"/>
                <w:szCs w:val="22"/>
              </w:rPr>
            </w:pPr>
            <w:r w:rsidRPr="00D7029C">
              <w:rPr>
                <w:sz w:val="22"/>
                <w:szCs w:val="22"/>
              </w:rPr>
              <w:t>20.</w:t>
            </w:r>
          </w:p>
        </w:tc>
        <w:tc>
          <w:tcPr>
            <w:tcW w:w="2977"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jc w:val="both"/>
              <w:rPr>
                <w:b/>
                <w:sz w:val="22"/>
                <w:szCs w:val="22"/>
              </w:rPr>
            </w:pPr>
            <w:r w:rsidRPr="00D7029C">
              <w:rPr>
                <w:b/>
                <w:sz w:val="22"/>
                <w:szCs w:val="22"/>
              </w:rPr>
              <w:t>Labklājības ministrija (27.08.2019)</w:t>
            </w:r>
          </w:p>
          <w:p w:rsidR="00631E71" w:rsidRPr="00D7029C" w:rsidRDefault="00631E71" w:rsidP="00631E71">
            <w:pPr>
              <w:pStyle w:val="naisc"/>
              <w:jc w:val="both"/>
              <w:rPr>
                <w:sz w:val="22"/>
                <w:szCs w:val="22"/>
              </w:rPr>
            </w:pPr>
            <w:r w:rsidRPr="00D7029C">
              <w:rPr>
                <w:sz w:val="22"/>
                <w:szCs w:val="22"/>
              </w:rPr>
              <w:t xml:space="preserve">Atkārtoti vēršam uzmanību, ka valsts iestādes rīcībā var nebūt informācija par līdzīga satura projektiem, kas īstenoti citās nozarēs, līdz ar to par dubultās finansēšanas risku būtu jāpārliecinās arī koordinējošajai iestādei (atbilstoši anotācijas I sadaļas 2. punkta noteiktajam priekšpēdējā rindkopā noteiktajam). Tāpat lūdzam skaidrot, kādā formā valsts iestādei jāsagatavo dubultās finansēšanas riska izvērtējums; </w:t>
            </w:r>
          </w:p>
        </w:tc>
        <w:tc>
          <w:tcPr>
            <w:tcW w:w="3544"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tabs>
                <w:tab w:val="left" w:pos="1307"/>
              </w:tabs>
              <w:spacing w:before="0" w:after="0"/>
              <w:ind w:firstLine="720"/>
              <w:jc w:val="left"/>
              <w:rPr>
                <w:b/>
                <w:sz w:val="22"/>
                <w:szCs w:val="22"/>
              </w:rPr>
            </w:pPr>
            <w:r w:rsidRPr="00D7029C">
              <w:rPr>
                <w:b/>
                <w:sz w:val="22"/>
                <w:szCs w:val="22"/>
              </w:rPr>
              <w:t>Ņemts vērā</w:t>
            </w:r>
          </w:p>
          <w:p w:rsidR="00631E71" w:rsidRPr="00D7029C" w:rsidRDefault="00631E71"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631E71" w:rsidRPr="00D7029C" w:rsidRDefault="00631E71" w:rsidP="00BB05FF">
            <w:pPr>
              <w:jc w:val="both"/>
              <w:rPr>
                <w:sz w:val="22"/>
                <w:szCs w:val="22"/>
              </w:rPr>
            </w:pPr>
            <w:r w:rsidRPr="00D7029C">
              <w:rPr>
                <w:sz w:val="22"/>
                <w:szCs w:val="22"/>
              </w:rPr>
              <w:t>Lūdzu skatīt Ministru kabineta instrukcijas projekta precizēto redakciju.</w:t>
            </w:r>
          </w:p>
        </w:tc>
      </w:tr>
      <w:tr w:rsidR="00631E71" w:rsidRPr="00D7029C" w:rsidTr="00D5294E">
        <w:tc>
          <w:tcPr>
            <w:tcW w:w="559" w:type="dxa"/>
            <w:tcBorders>
              <w:top w:val="single" w:sz="6" w:space="0" w:color="000000"/>
              <w:left w:val="single" w:sz="6" w:space="0" w:color="000000"/>
              <w:bottom w:val="single" w:sz="6" w:space="0" w:color="000000"/>
              <w:right w:val="single" w:sz="6" w:space="0" w:color="000000"/>
            </w:tcBorders>
          </w:tcPr>
          <w:p w:rsidR="00631E71" w:rsidRPr="00D7029C" w:rsidRDefault="00F317B4" w:rsidP="00BB05FF">
            <w:pPr>
              <w:pStyle w:val="naisc"/>
              <w:spacing w:before="0" w:after="0"/>
              <w:rPr>
                <w:sz w:val="22"/>
                <w:szCs w:val="22"/>
              </w:rPr>
            </w:pPr>
            <w:r w:rsidRPr="00D7029C">
              <w:rPr>
                <w:sz w:val="22"/>
                <w:szCs w:val="22"/>
              </w:rPr>
              <w:t>21</w:t>
            </w:r>
          </w:p>
        </w:tc>
        <w:tc>
          <w:tcPr>
            <w:tcW w:w="2977"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jc w:val="both"/>
              <w:rPr>
                <w:b/>
                <w:sz w:val="22"/>
                <w:szCs w:val="22"/>
              </w:rPr>
            </w:pPr>
            <w:r w:rsidRPr="00D7029C">
              <w:rPr>
                <w:b/>
                <w:sz w:val="22"/>
                <w:szCs w:val="22"/>
              </w:rPr>
              <w:t>Labklājības ministrija (27.08.2019)</w:t>
            </w:r>
          </w:p>
          <w:p w:rsidR="00631E71" w:rsidRPr="00D7029C" w:rsidRDefault="00631E71" w:rsidP="00631E71">
            <w:pPr>
              <w:pStyle w:val="naisc"/>
              <w:jc w:val="both"/>
              <w:rPr>
                <w:sz w:val="22"/>
                <w:szCs w:val="22"/>
              </w:rPr>
            </w:pPr>
            <w:r w:rsidRPr="00D7029C">
              <w:rPr>
                <w:sz w:val="22"/>
                <w:szCs w:val="22"/>
              </w:rPr>
              <w:t xml:space="preserve">Lūdzam papildināt anotācijas I sadaļas 2. punktu ar skaidrojumu par to, kā valsts iestāde tiek informēta par pieprasījuma apstiprināšanu/noraidīšanu, kā arī lūdzam skaidrot, vai Eiropas Komisija var lūgt precizēt pieprasījumu; </w:t>
            </w:r>
          </w:p>
        </w:tc>
        <w:tc>
          <w:tcPr>
            <w:tcW w:w="3544"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tabs>
                <w:tab w:val="left" w:pos="1307"/>
              </w:tabs>
              <w:spacing w:before="0" w:after="0"/>
              <w:ind w:firstLine="720"/>
              <w:jc w:val="left"/>
              <w:rPr>
                <w:b/>
                <w:sz w:val="22"/>
                <w:szCs w:val="22"/>
              </w:rPr>
            </w:pPr>
            <w:r w:rsidRPr="00D7029C">
              <w:rPr>
                <w:b/>
                <w:sz w:val="22"/>
                <w:szCs w:val="22"/>
              </w:rPr>
              <w:t>Ņemts vērā</w:t>
            </w:r>
          </w:p>
          <w:p w:rsidR="00631E71" w:rsidRPr="00D7029C" w:rsidRDefault="00631E71"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631E71" w:rsidRPr="00D7029C" w:rsidRDefault="00631E71" w:rsidP="00BB05FF">
            <w:pPr>
              <w:jc w:val="both"/>
              <w:rPr>
                <w:sz w:val="22"/>
                <w:szCs w:val="22"/>
              </w:rPr>
            </w:pPr>
            <w:r w:rsidRPr="00D7029C">
              <w:rPr>
                <w:sz w:val="22"/>
                <w:szCs w:val="22"/>
              </w:rPr>
              <w:t>Lūdzu skatīt Ministru kabineta instrukcijas projekta precizēto redakciju.</w:t>
            </w:r>
          </w:p>
        </w:tc>
      </w:tr>
      <w:tr w:rsidR="00631E71" w:rsidRPr="00D7029C" w:rsidTr="00D5294E">
        <w:tc>
          <w:tcPr>
            <w:tcW w:w="559" w:type="dxa"/>
            <w:tcBorders>
              <w:top w:val="single" w:sz="6" w:space="0" w:color="000000"/>
              <w:left w:val="single" w:sz="6" w:space="0" w:color="000000"/>
              <w:bottom w:val="single" w:sz="6" w:space="0" w:color="000000"/>
              <w:right w:val="single" w:sz="6" w:space="0" w:color="000000"/>
            </w:tcBorders>
          </w:tcPr>
          <w:p w:rsidR="00631E71" w:rsidRPr="00D7029C" w:rsidRDefault="00F317B4" w:rsidP="00BB05FF">
            <w:pPr>
              <w:pStyle w:val="naisc"/>
              <w:spacing w:before="0" w:after="0"/>
              <w:rPr>
                <w:sz w:val="22"/>
                <w:szCs w:val="22"/>
              </w:rPr>
            </w:pPr>
            <w:r w:rsidRPr="00D7029C">
              <w:rPr>
                <w:sz w:val="22"/>
                <w:szCs w:val="22"/>
              </w:rPr>
              <w:lastRenderedPageBreak/>
              <w:t>22.</w:t>
            </w:r>
          </w:p>
        </w:tc>
        <w:tc>
          <w:tcPr>
            <w:tcW w:w="2977"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jc w:val="both"/>
              <w:rPr>
                <w:b/>
                <w:sz w:val="22"/>
                <w:szCs w:val="22"/>
              </w:rPr>
            </w:pPr>
            <w:r w:rsidRPr="00D7029C">
              <w:rPr>
                <w:b/>
                <w:sz w:val="22"/>
                <w:szCs w:val="22"/>
              </w:rPr>
              <w:t>Labklājības ministrija (27.08.2019)</w:t>
            </w:r>
          </w:p>
          <w:p w:rsidR="00631E71" w:rsidRPr="00D7029C" w:rsidRDefault="00631E71" w:rsidP="00631E71">
            <w:pPr>
              <w:pStyle w:val="naisc"/>
              <w:jc w:val="both"/>
              <w:rPr>
                <w:sz w:val="22"/>
                <w:szCs w:val="22"/>
              </w:rPr>
            </w:pPr>
            <w:r w:rsidRPr="00D7029C">
              <w:rPr>
                <w:sz w:val="22"/>
                <w:szCs w:val="22"/>
              </w:rPr>
              <w:t>Lūdzam papildināt anotācijas I sadaļas 2. punkta priekšpēdējo rindkopu ar skaidrojumu par to, kas ir Eiropas Komisijas Strukturālo Reformu atbalsta dienesta valde.</w:t>
            </w:r>
          </w:p>
        </w:tc>
        <w:tc>
          <w:tcPr>
            <w:tcW w:w="3544" w:type="dxa"/>
            <w:gridSpan w:val="2"/>
            <w:tcBorders>
              <w:top w:val="single" w:sz="6" w:space="0" w:color="000000"/>
              <w:left w:val="single" w:sz="6" w:space="0" w:color="000000"/>
              <w:bottom w:val="single" w:sz="6" w:space="0" w:color="000000"/>
              <w:right w:val="single" w:sz="6" w:space="0" w:color="000000"/>
            </w:tcBorders>
          </w:tcPr>
          <w:p w:rsidR="00631E71" w:rsidRPr="00D7029C" w:rsidRDefault="00631E71" w:rsidP="00631E71">
            <w:pPr>
              <w:pStyle w:val="naisc"/>
              <w:tabs>
                <w:tab w:val="left" w:pos="1307"/>
              </w:tabs>
              <w:spacing w:before="0" w:after="0"/>
              <w:ind w:firstLine="720"/>
              <w:jc w:val="left"/>
              <w:rPr>
                <w:b/>
                <w:sz w:val="22"/>
                <w:szCs w:val="22"/>
              </w:rPr>
            </w:pPr>
            <w:r w:rsidRPr="00D7029C">
              <w:rPr>
                <w:b/>
                <w:sz w:val="22"/>
                <w:szCs w:val="22"/>
              </w:rPr>
              <w:t>Ņemts vērā</w:t>
            </w:r>
          </w:p>
          <w:p w:rsidR="00631E71" w:rsidRPr="00D7029C" w:rsidRDefault="00631E71" w:rsidP="00EB6D6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631E71" w:rsidRPr="00D7029C" w:rsidRDefault="00631E71" w:rsidP="00BB05FF">
            <w:pPr>
              <w:jc w:val="both"/>
              <w:rPr>
                <w:sz w:val="22"/>
                <w:szCs w:val="22"/>
              </w:rPr>
            </w:pPr>
            <w:r w:rsidRPr="00D7029C">
              <w:rPr>
                <w:sz w:val="22"/>
                <w:szCs w:val="22"/>
              </w:rPr>
              <w:t>Lūdzu skatīt Ministru kabineta instrukcijas projekta precizēto redakciju.</w:t>
            </w:r>
          </w:p>
        </w:tc>
      </w:tr>
      <w:tr w:rsidR="008C2177" w:rsidRPr="00D7029C" w:rsidTr="00D5294E">
        <w:tc>
          <w:tcPr>
            <w:tcW w:w="559" w:type="dxa"/>
            <w:tcBorders>
              <w:top w:val="single" w:sz="6" w:space="0" w:color="000000"/>
              <w:left w:val="single" w:sz="6" w:space="0" w:color="000000"/>
              <w:bottom w:val="single" w:sz="6" w:space="0" w:color="000000"/>
              <w:right w:val="single" w:sz="6" w:space="0" w:color="000000"/>
            </w:tcBorders>
          </w:tcPr>
          <w:p w:rsidR="008C2177" w:rsidRPr="00D7029C" w:rsidRDefault="00F317B4" w:rsidP="00F317B4">
            <w:pPr>
              <w:pStyle w:val="naisc"/>
              <w:spacing w:before="0" w:after="0"/>
              <w:rPr>
                <w:sz w:val="22"/>
                <w:szCs w:val="22"/>
              </w:rPr>
            </w:pPr>
            <w:r w:rsidRPr="00D7029C">
              <w:rPr>
                <w:sz w:val="22"/>
                <w:szCs w:val="22"/>
              </w:rPr>
              <w:t>23.</w:t>
            </w:r>
          </w:p>
        </w:tc>
        <w:tc>
          <w:tcPr>
            <w:tcW w:w="2977" w:type="dxa"/>
            <w:gridSpan w:val="2"/>
            <w:tcBorders>
              <w:top w:val="single" w:sz="6" w:space="0" w:color="000000"/>
              <w:left w:val="single" w:sz="6" w:space="0" w:color="000000"/>
              <w:bottom w:val="single" w:sz="6" w:space="0" w:color="000000"/>
              <w:right w:val="single" w:sz="6" w:space="0" w:color="000000"/>
            </w:tcBorders>
          </w:tcPr>
          <w:p w:rsidR="008C2177" w:rsidRPr="00D7029C" w:rsidRDefault="008C2177" w:rsidP="00BB05FF">
            <w:pPr>
              <w:pStyle w:val="naisc"/>
              <w:ind w:firstLine="5"/>
              <w:rPr>
                <w:b/>
                <w:sz w:val="22"/>
                <w:szCs w:val="22"/>
              </w:rPr>
            </w:pPr>
            <w:r w:rsidRPr="00D7029C">
              <w:rPr>
                <w:b/>
                <w:sz w:val="22"/>
                <w:szCs w:val="22"/>
              </w:rPr>
              <w:t>Priekšlikumi</w:t>
            </w:r>
          </w:p>
        </w:tc>
        <w:tc>
          <w:tcPr>
            <w:tcW w:w="3260" w:type="dxa"/>
            <w:tcBorders>
              <w:top w:val="single" w:sz="6" w:space="0" w:color="000000"/>
              <w:left w:val="single" w:sz="6" w:space="0" w:color="000000"/>
              <w:bottom w:val="single" w:sz="6" w:space="0" w:color="000000"/>
              <w:right w:val="single" w:sz="6" w:space="0" w:color="000000"/>
            </w:tcBorders>
          </w:tcPr>
          <w:p w:rsidR="008C2177" w:rsidRPr="00D7029C" w:rsidRDefault="008C2177" w:rsidP="008C2177">
            <w:pPr>
              <w:pStyle w:val="naisc"/>
              <w:jc w:val="both"/>
              <w:rPr>
                <w:b/>
                <w:sz w:val="22"/>
                <w:szCs w:val="22"/>
              </w:rPr>
            </w:pPr>
            <w:r w:rsidRPr="00D7029C">
              <w:rPr>
                <w:b/>
                <w:sz w:val="22"/>
                <w:szCs w:val="22"/>
              </w:rPr>
              <w:t>Labklājības ministrija</w:t>
            </w:r>
          </w:p>
          <w:p w:rsidR="008C2177" w:rsidRPr="00D7029C" w:rsidRDefault="008C2177" w:rsidP="008C2177">
            <w:pPr>
              <w:jc w:val="both"/>
              <w:rPr>
                <w:b/>
                <w:sz w:val="22"/>
                <w:szCs w:val="22"/>
              </w:rPr>
            </w:pPr>
            <w:r w:rsidRPr="00D7029C">
              <w:rPr>
                <w:sz w:val="22"/>
                <w:szCs w:val="22"/>
              </w:rPr>
              <w:t>Aicinām izvērtēt iespēju apvienot instrukcijas 2., 3., 4. un 5. punktu vienā punktā, katru darbību rakstot atsevišķā apakšpunktā. Tāpat vēršam uzmanību, ka šobrīd instrukcijas 2., 3., 4. un 5. punktā noteiktās darbības nav izklāstītas loģiskā secībā (3. punktā noteiktais būtu jānosaka aiz 5. punkta);</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8C2177" w:rsidRPr="00D7029C" w:rsidRDefault="008C2177"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8C2177"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760D9F" w:rsidRPr="00D7029C" w:rsidTr="00D5294E">
        <w:tc>
          <w:tcPr>
            <w:tcW w:w="559" w:type="dxa"/>
            <w:tcBorders>
              <w:top w:val="single" w:sz="6" w:space="0" w:color="000000"/>
              <w:left w:val="single" w:sz="6" w:space="0" w:color="000000"/>
              <w:bottom w:val="single" w:sz="6" w:space="0" w:color="000000"/>
              <w:right w:val="single" w:sz="6" w:space="0" w:color="000000"/>
            </w:tcBorders>
          </w:tcPr>
          <w:p w:rsidR="00760D9F" w:rsidRPr="00D7029C" w:rsidRDefault="00F317B4" w:rsidP="00F317B4">
            <w:pPr>
              <w:pStyle w:val="naisc"/>
              <w:spacing w:before="0" w:after="0"/>
              <w:rPr>
                <w:sz w:val="22"/>
                <w:szCs w:val="22"/>
              </w:rPr>
            </w:pPr>
            <w:r w:rsidRPr="00D7029C">
              <w:rPr>
                <w:sz w:val="22"/>
                <w:szCs w:val="22"/>
              </w:rPr>
              <w:t>24.</w:t>
            </w:r>
          </w:p>
        </w:tc>
        <w:tc>
          <w:tcPr>
            <w:tcW w:w="2977" w:type="dxa"/>
            <w:gridSpan w:val="2"/>
            <w:tcBorders>
              <w:top w:val="single" w:sz="6" w:space="0" w:color="000000"/>
              <w:left w:val="single" w:sz="6" w:space="0" w:color="000000"/>
              <w:bottom w:val="single" w:sz="6" w:space="0" w:color="000000"/>
              <w:right w:val="single" w:sz="6" w:space="0" w:color="000000"/>
            </w:tcBorders>
          </w:tcPr>
          <w:p w:rsidR="00760D9F" w:rsidRPr="00D7029C" w:rsidRDefault="00760D9F"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760D9F" w:rsidRPr="00D7029C" w:rsidRDefault="00760D9F" w:rsidP="00760D9F">
            <w:pPr>
              <w:pStyle w:val="naisc"/>
              <w:jc w:val="both"/>
              <w:rPr>
                <w:b/>
                <w:sz w:val="22"/>
                <w:szCs w:val="22"/>
              </w:rPr>
            </w:pPr>
            <w:r w:rsidRPr="00D7029C">
              <w:rPr>
                <w:b/>
                <w:sz w:val="22"/>
                <w:szCs w:val="22"/>
              </w:rPr>
              <w:t>Labklājības ministrija</w:t>
            </w:r>
          </w:p>
          <w:p w:rsidR="00760D9F" w:rsidRPr="00D7029C" w:rsidRDefault="00760D9F" w:rsidP="00AA77A4">
            <w:pPr>
              <w:jc w:val="both"/>
              <w:rPr>
                <w:sz w:val="22"/>
                <w:szCs w:val="22"/>
              </w:rPr>
            </w:pPr>
            <w:r w:rsidRPr="00D7029C">
              <w:rPr>
                <w:sz w:val="22"/>
                <w:szCs w:val="22"/>
              </w:rPr>
              <w:t>Lūdzam instrukcijas 6.2. apakšpunktā saikļu “un/vai” vietā instrukcijā skaidri noteikt, kurš no minētajiem saikļiem “un” vai “vai” lietojams minētajā apakšpunktā. Vēršam uzmanību, ka atbilstoši juridiskās tehnikas prasībām tiesību normai jābūt skaidrai, lai tās lietotājs un piemērotājs gūtu nepārprotamu priekšstatu par normā ietvertajiem pienākumiem un tiesībām. Saikli “vai” lieto gan gadījumos, kad ir alternatīvi nosacījumi, gan arī gadījumos, ja ir iespēja iestāties vienam nosacījumam vai arī abiem nosacījumiem;</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760D9F" w:rsidRPr="00D7029C" w:rsidRDefault="00760D9F"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760D9F"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760D9F" w:rsidRPr="00D7029C" w:rsidTr="00D5294E">
        <w:tc>
          <w:tcPr>
            <w:tcW w:w="559" w:type="dxa"/>
            <w:tcBorders>
              <w:top w:val="single" w:sz="6" w:space="0" w:color="000000"/>
              <w:left w:val="single" w:sz="6" w:space="0" w:color="000000"/>
              <w:bottom w:val="single" w:sz="6" w:space="0" w:color="000000"/>
              <w:right w:val="single" w:sz="6" w:space="0" w:color="000000"/>
            </w:tcBorders>
          </w:tcPr>
          <w:p w:rsidR="00760D9F" w:rsidRPr="00D7029C" w:rsidRDefault="00F317B4" w:rsidP="00F317B4">
            <w:pPr>
              <w:pStyle w:val="naisc"/>
              <w:spacing w:before="0" w:after="0"/>
              <w:rPr>
                <w:sz w:val="22"/>
                <w:szCs w:val="22"/>
              </w:rPr>
            </w:pPr>
            <w:r w:rsidRPr="00D7029C">
              <w:rPr>
                <w:sz w:val="22"/>
                <w:szCs w:val="22"/>
              </w:rPr>
              <w:t>25</w:t>
            </w:r>
            <w:r w:rsidR="00760D9F"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760D9F" w:rsidRPr="00D7029C" w:rsidRDefault="00760D9F"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760D9F" w:rsidRPr="00D7029C" w:rsidRDefault="00760D9F" w:rsidP="00760D9F">
            <w:pPr>
              <w:pStyle w:val="naisc"/>
              <w:jc w:val="both"/>
              <w:rPr>
                <w:b/>
                <w:sz w:val="22"/>
                <w:szCs w:val="22"/>
              </w:rPr>
            </w:pPr>
            <w:r w:rsidRPr="00D7029C">
              <w:rPr>
                <w:b/>
                <w:sz w:val="22"/>
                <w:szCs w:val="22"/>
              </w:rPr>
              <w:t>Labklājības ministrija</w:t>
            </w:r>
          </w:p>
          <w:p w:rsidR="00760D9F" w:rsidRPr="00D7029C" w:rsidRDefault="00760D9F" w:rsidP="00760D9F">
            <w:pPr>
              <w:pStyle w:val="naisc"/>
              <w:jc w:val="both"/>
              <w:rPr>
                <w:b/>
                <w:sz w:val="22"/>
                <w:szCs w:val="22"/>
              </w:rPr>
            </w:pPr>
            <w:r w:rsidRPr="00D7029C">
              <w:rPr>
                <w:color w:val="000000"/>
                <w:sz w:val="22"/>
                <w:szCs w:val="22"/>
                <w:lang w:eastAsia="en-GB"/>
              </w:rPr>
              <w:t>Aicinām svītrot anotācijas I sadaļas “Tiesību akta projekta izstrādes nepieciešamība” (turpmāk – I sadaļa) 2. punkta ceturto rindkopu, jo tā saturiski dublē trešo rindkopu;</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760D9F" w:rsidRPr="00D7029C" w:rsidRDefault="00760D9F"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760D9F"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760D9F" w:rsidRPr="00D7029C" w:rsidTr="00D5294E">
        <w:tc>
          <w:tcPr>
            <w:tcW w:w="559" w:type="dxa"/>
            <w:tcBorders>
              <w:top w:val="single" w:sz="6" w:space="0" w:color="000000"/>
              <w:left w:val="single" w:sz="6" w:space="0" w:color="000000"/>
              <w:bottom w:val="single" w:sz="6" w:space="0" w:color="000000"/>
              <w:right w:val="single" w:sz="6" w:space="0" w:color="000000"/>
            </w:tcBorders>
          </w:tcPr>
          <w:p w:rsidR="00760D9F" w:rsidRPr="00D7029C" w:rsidRDefault="00F317B4" w:rsidP="00F317B4">
            <w:pPr>
              <w:pStyle w:val="naisc"/>
              <w:spacing w:before="0" w:after="0"/>
              <w:rPr>
                <w:sz w:val="22"/>
                <w:szCs w:val="22"/>
              </w:rPr>
            </w:pPr>
            <w:r w:rsidRPr="00D7029C">
              <w:rPr>
                <w:sz w:val="22"/>
                <w:szCs w:val="22"/>
              </w:rPr>
              <w:t>26</w:t>
            </w:r>
            <w:r w:rsidR="00760D9F"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760D9F" w:rsidRPr="00D7029C" w:rsidRDefault="00760D9F"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760D9F" w:rsidRPr="00D7029C" w:rsidRDefault="00760D9F" w:rsidP="00760D9F">
            <w:pPr>
              <w:pStyle w:val="naisc"/>
              <w:jc w:val="both"/>
              <w:rPr>
                <w:b/>
                <w:sz w:val="22"/>
                <w:szCs w:val="22"/>
              </w:rPr>
            </w:pPr>
            <w:r w:rsidRPr="00D7029C">
              <w:rPr>
                <w:b/>
                <w:sz w:val="22"/>
                <w:szCs w:val="22"/>
              </w:rPr>
              <w:t>Labklājības ministrija</w:t>
            </w:r>
          </w:p>
          <w:p w:rsidR="00760D9F" w:rsidRPr="00D7029C" w:rsidRDefault="00760D9F" w:rsidP="00760D9F">
            <w:pPr>
              <w:jc w:val="both"/>
              <w:rPr>
                <w:sz w:val="22"/>
                <w:szCs w:val="22"/>
              </w:rPr>
            </w:pPr>
            <w:r w:rsidRPr="00D7029C">
              <w:rPr>
                <w:sz w:val="22"/>
                <w:szCs w:val="22"/>
              </w:rPr>
              <w:t>Aicinām precizēt anotācijas I sadaļas 2. punkta piektās rindkopas 2. punktu, lietojot pilnu minētā “Plāna” nosaukumu un saīsinot to, attiecīgi precizējot I sadaļas 2. punkta sesto rindkopu;</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760D9F" w:rsidRPr="00D7029C" w:rsidRDefault="00760D9F"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760D9F"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760D9F" w:rsidRPr="00D7029C" w:rsidTr="00D5294E">
        <w:tc>
          <w:tcPr>
            <w:tcW w:w="559" w:type="dxa"/>
            <w:tcBorders>
              <w:top w:val="single" w:sz="6" w:space="0" w:color="000000"/>
              <w:left w:val="single" w:sz="6" w:space="0" w:color="000000"/>
              <w:bottom w:val="single" w:sz="6" w:space="0" w:color="000000"/>
              <w:right w:val="single" w:sz="6" w:space="0" w:color="000000"/>
            </w:tcBorders>
          </w:tcPr>
          <w:p w:rsidR="00760D9F" w:rsidRPr="00D7029C" w:rsidRDefault="00F317B4" w:rsidP="00F317B4">
            <w:pPr>
              <w:pStyle w:val="naisc"/>
              <w:spacing w:before="0" w:after="0"/>
              <w:rPr>
                <w:sz w:val="22"/>
                <w:szCs w:val="22"/>
              </w:rPr>
            </w:pPr>
            <w:r w:rsidRPr="00D7029C">
              <w:rPr>
                <w:sz w:val="22"/>
                <w:szCs w:val="22"/>
              </w:rPr>
              <w:t>27</w:t>
            </w:r>
            <w:r w:rsidR="00760D9F"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760D9F" w:rsidRPr="00D7029C" w:rsidRDefault="00760D9F"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760D9F" w:rsidRPr="00D7029C" w:rsidRDefault="00760D9F" w:rsidP="00760D9F">
            <w:pPr>
              <w:pStyle w:val="naisc"/>
              <w:jc w:val="both"/>
              <w:rPr>
                <w:b/>
                <w:sz w:val="22"/>
                <w:szCs w:val="22"/>
              </w:rPr>
            </w:pPr>
            <w:r w:rsidRPr="00D7029C">
              <w:rPr>
                <w:b/>
                <w:sz w:val="22"/>
                <w:szCs w:val="22"/>
              </w:rPr>
              <w:t>Labklājības ministrija</w:t>
            </w:r>
          </w:p>
          <w:p w:rsidR="00760D9F" w:rsidRPr="00D7029C" w:rsidRDefault="00760D9F" w:rsidP="00FF56BB">
            <w:pPr>
              <w:jc w:val="both"/>
              <w:rPr>
                <w:b/>
                <w:sz w:val="22"/>
                <w:szCs w:val="22"/>
              </w:rPr>
            </w:pPr>
            <w:r w:rsidRPr="00D7029C">
              <w:rPr>
                <w:sz w:val="22"/>
                <w:szCs w:val="22"/>
              </w:rPr>
              <w:t>Aicinām precizēt anotācijas I sadaļas 2. punkta septīto rindkopu, lietojot apzīmējumu “laika grafiks”, nevis “laika plāns”.</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760D9F" w:rsidRPr="00D7029C" w:rsidRDefault="00760D9F"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760D9F"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FF56BB" w:rsidRPr="00D7029C" w:rsidTr="00D5294E">
        <w:tc>
          <w:tcPr>
            <w:tcW w:w="559" w:type="dxa"/>
            <w:tcBorders>
              <w:top w:val="single" w:sz="6" w:space="0" w:color="000000"/>
              <w:left w:val="single" w:sz="6" w:space="0" w:color="000000"/>
              <w:bottom w:val="single" w:sz="6" w:space="0" w:color="000000"/>
              <w:right w:val="single" w:sz="6" w:space="0" w:color="000000"/>
            </w:tcBorders>
          </w:tcPr>
          <w:p w:rsidR="00FF56BB" w:rsidRPr="00D7029C" w:rsidRDefault="00F317B4" w:rsidP="00BB05FF">
            <w:pPr>
              <w:pStyle w:val="naisc"/>
              <w:spacing w:before="0" w:after="0"/>
              <w:rPr>
                <w:sz w:val="22"/>
                <w:szCs w:val="22"/>
              </w:rPr>
            </w:pPr>
            <w:r w:rsidRPr="00D7029C">
              <w:rPr>
                <w:sz w:val="22"/>
                <w:szCs w:val="22"/>
              </w:rPr>
              <w:t>28</w:t>
            </w:r>
            <w:r w:rsidR="00FF56BB"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FF56BB" w:rsidRPr="00D7029C" w:rsidRDefault="00FF56BB" w:rsidP="00BB05FF">
            <w:pPr>
              <w:pStyle w:val="naisc"/>
              <w:ind w:firstLine="5"/>
              <w:rPr>
                <w:b/>
                <w:sz w:val="22"/>
                <w:szCs w:val="22"/>
              </w:rPr>
            </w:pPr>
            <w:r w:rsidRPr="00D7029C">
              <w:rPr>
                <w:b/>
                <w:sz w:val="22"/>
                <w:szCs w:val="22"/>
              </w:rPr>
              <w:t>Priekšlikumi</w:t>
            </w:r>
          </w:p>
        </w:tc>
        <w:tc>
          <w:tcPr>
            <w:tcW w:w="3260" w:type="dxa"/>
            <w:tcBorders>
              <w:top w:val="single" w:sz="6" w:space="0" w:color="000000"/>
              <w:left w:val="single" w:sz="6" w:space="0" w:color="000000"/>
              <w:bottom w:val="single" w:sz="6" w:space="0" w:color="000000"/>
              <w:right w:val="single" w:sz="6" w:space="0" w:color="000000"/>
            </w:tcBorders>
          </w:tcPr>
          <w:p w:rsidR="00FF56BB" w:rsidRPr="00D7029C" w:rsidRDefault="00FF56BB" w:rsidP="00FF56BB">
            <w:pPr>
              <w:pStyle w:val="naisc"/>
              <w:jc w:val="both"/>
              <w:rPr>
                <w:b/>
                <w:sz w:val="22"/>
                <w:szCs w:val="22"/>
              </w:rPr>
            </w:pPr>
            <w:r w:rsidRPr="00D7029C">
              <w:rPr>
                <w:b/>
                <w:sz w:val="22"/>
                <w:szCs w:val="22"/>
              </w:rPr>
              <w:t>Ārlietu ministrija</w:t>
            </w:r>
          </w:p>
          <w:p w:rsidR="00FF56BB" w:rsidRPr="00D7029C" w:rsidRDefault="00FF56BB" w:rsidP="00FF56BB">
            <w:pPr>
              <w:pStyle w:val="naisc"/>
              <w:jc w:val="both"/>
              <w:rPr>
                <w:b/>
                <w:sz w:val="22"/>
                <w:szCs w:val="22"/>
              </w:rPr>
            </w:pPr>
            <w:r w:rsidRPr="00D7029C">
              <w:rPr>
                <w:sz w:val="22"/>
                <w:szCs w:val="22"/>
              </w:rPr>
              <w:t>Precizēt Instrukcijas projekta 3.punktu, norādot precīzu informāciju, kurā procesa stadijā tiek paziņots par SRAP programmas pieteikuma iesniegšana termiņu.</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FF56BB" w:rsidRPr="00D7029C" w:rsidRDefault="00FF56BB"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FF56BB"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FF56BB" w:rsidRPr="00D7029C" w:rsidTr="00D5294E">
        <w:tc>
          <w:tcPr>
            <w:tcW w:w="559" w:type="dxa"/>
            <w:tcBorders>
              <w:top w:val="single" w:sz="6" w:space="0" w:color="000000"/>
              <w:left w:val="single" w:sz="6" w:space="0" w:color="000000"/>
              <w:bottom w:val="single" w:sz="6" w:space="0" w:color="000000"/>
              <w:right w:val="single" w:sz="6" w:space="0" w:color="000000"/>
            </w:tcBorders>
          </w:tcPr>
          <w:p w:rsidR="00FF56BB" w:rsidRPr="00D7029C" w:rsidRDefault="00FF56BB" w:rsidP="00F317B4">
            <w:pPr>
              <w:pStyle w:val="naisc"/>
              <w:spacing w:before="0" w:after="0"/>
              <w:rPr>
                <w:sz w:val="22"/>
                <w:szCs w:val="22"/>
              </w:rPr>
            </w:pPr>
            <w:r w:rsidRPr="00D7029C">
              <w:rPr>
                <w:sz w:val="22"/>
                <w:szCs w:val="22"/>
              </w:rPr>
              <w:t>2</w:t>
            </w:r>
            <w:r w:rsidR="00F317B4" w:rsidRPr="00D7029C">
              <w:rPr>
                <w:sz w:val="22"/>
                <w:szCs w:val="22"/>
              </w:rPr>
              <w:t>9</w:t>
            </w:r>
            <w:r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FF56BB" w:rsidRPr="00D7029C" w:rsidRDefault="00FF56BB"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FF56BB" w:rsidRPr="00D7029C" w:rsidRDefault="00FF56BB" w:rsidP="00FF56BB">
            <w:pPr>
              <w:pStyle w:val="naisc"/>
              <w:jc w:val="both"/>
              <w:rPr>
                <w:b/>
                <w:sz w:val="22"/>
                <w:szCs w:val="22"/>
              </w:rPr>
            </w:pPr>
            <w:r w:rsidRPr="00D7029C">
              <w:rPr>
                <w:b/>
                <w:sz w:val="22"/>
                <w:szCs w:val="22"/>
              </w:rPr>
              <w:t>Ārlietu ministrija</w:t>
            </w:r>
          </w:p>
          <w:p w:rsidR="00FF56BB" w:rsidRPr="00D7029C" w:rsidRDefault="00FF56BB" w:rsidP="00FF56BB">
            <w:pPr>
              <w:pStyle w:val="naisc"/>
              <w:jc w:val="both"/>
              <w:rPr>
                <w:sz w:val="22"/>
                <w:szCs w:val="22"/>
              </w:rPr>
            </w:pPr>
            <w:r w:rsidRPr="00D7029C">
              <w:rPr>
                <w:sz w:val="22"/>
                <w:szCs w:val="22"/>
              </w:rPr>
              <w:t>Svītrot Instrukcijas projekta 5.punkta pēdējo teikumu</w:t>
            </w:r>
            <w:r w:rsidR="000A6B4E" w:rsidRPr="00D7029C">
              <w:rPr>
                <w:sz w:val="22"/>
                <w:szCs w:val="22"/>
              </w:rPr>
              <w:t>, jo tas būtībā dublē Instrukcijas projekta 3.punktā noteikto;</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FF56BB" w:rsidRPr="00D7029C" w:rsidRDefault="00FF56BB"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FF56BB"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0A6B4E" w:rsidRPr="00D7029C" w:rsidTr="00D5294E">
        <w:tc>
          <w:tcPr>
            <w:tcW w:w="559" w:type="dxa"/>
            <w:tcBorders>
              <w:top w:val="single" w:sz="6" w:space="0" w:color="000000"/>
              <w:left w:val="single" w:sz="6" w:space="0" w:color="000000"/>
              <w:bottom w:val="single" w:sz="6" w:space="0" w:color="000000"/>
              <w:right w:val="single" w:sz="6" w:space="0" w:color="000000"/>
            </w:tcBorders>
          </w:tcPr>
          <w:p w:rsidR="000A6B4E" w:rsidRPr="00D7029C" w:rsidRDefault="00F317B4" w:rsidP="00F317B4">
            <w:pPr>
              <w:pStyle w:val="naisc"/>
              <w:spacing w:before="0" w:after="0"/>
              <w:rPr>
                <w:sz w:val="22"/>
                <w:szCs w:val="22"/>
              </w:rPr>
            </w:pPr>
            <w:r w:rsidRPr="00D7029C">
              <w:rPr>
                <w:sz w:val="22"/>
                <w:szCs w:val="22"/>
              </w:rPr>
              <w:t>30</w:t>
            </w:r>
            <w:r w:rsidR="00AF072E"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0A6B4E" w:rsidRPr="00D7029C" w:rsidRDefault="000A6B4E"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AF072E" w:rsidRPr="00D7029C" w:rsidRDefault="00AF072E" w:rsidP="00AF072E">
            <w:pPr>
              <w:pStyle w:val="naisc"/>
              <w:jc w:val="both"/>
              <w:rPr>
                <w:b/>
                <w:sz w:val="22"/>
                <w:szCs w:val="22"/>
              </w:rPr>
            </w:pPr>
            <w:r w:rsidRPr="00D7029C">
              <w:rPr>
                <w:b/>
                <w:sz w:val="22"/>
                <w:szCs w:val="22"/>
              </w:rPr>
              <w:t>Ārlietu ministrija</w:t>
            </w:r>
          </w:p>
          <w:p w:rsidR="000A6B4E" w:rsidRPr="00D7029C" w:rsidRDefault="00AF072E" w:rsidP="00FF56BB">
            <w:pPr>
              <w:pStyle w:val="naisc"/>
              <w:jc w:val="both"/>
              <w:rPr>
                <w:sz w:val="22"/>
                <w:szCs w:val="22"/>
              </w:rPr>
            </w:pPr>
            <w:r w:rsidRPr="00D7029C">
              <w:rPr>
                <w:sz w:val="22"/>
                <w:szCs w:val="22"/>
              </w:rPr>
              <w:t>Kārtot Instrukcijas projektā ietvertos punktus (3. līdz 6.) atbilstoši darbību secībai, kas valsts institūcijai jāveic, piesakot pieteikumu dalībai SRAP programmā. Tas ir, 4.punkts, tad 5.punkts (jaunajā redakcijā), kam seko 6.punkta pirmais teikums un 3.punkts, kam pievienots 6.punkta otrais teikums ar visiem apakšpunktiem;</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t>Ņemts vērā</w:t>
            </w:r>
          </w:p>
          <w:p w:rsidR="000A6B4E" w:rsidRPr="00D7029C" w:rsidRDefault="000A6B4E"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0A6B4E"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9C0F5B" w:rsidRPr="00D7029C" w:rsidTr="00D5294E">
        <w:tc>
          <w:tcPr>
            <w:tcW w:w="559" w:type="dxa"/>
            <w:tcBorders>
              <w:top w:val="single" w:sz="6" w:space="0" w:color="000000"/>
              <w:left w:val="single" w:sz="6" w:space="0" w:color="000000"/>
              <w:bottom w:val="single" w:sz="6" w:space="0" w:color="000000"/>
              <w:right w:val="single" w:sz="6" w:space="0" w:color="000000"/>
            </w:tcBorders>
          </w:tcPr>
          <w:p w:rsidR="009C0F5B" w:rsidRPr="00D7029C" w:rsidRDefault="00F317B4" w:rsidP="00F317B4">
            <w:pPr>
              <w:pStyle w:val="naisc"/>
              <w:spacing w:before="0" w:after="0"/>
              <w:rPr>
                <w:sz w:val="22"/>
                <w:szCs w:val="22"/>
              </w:rPr>
            </w:pPr>
            <w:r w:rsidRPr="00D7029C">
              <w:rPr>
                <w:sz w:val="22"/>
                <w:szCs w:val="22"/>
              </w:rPr>
              <w:t>31</w:t>
            </w:r>
            <w:r w:rsidR="009C0F5B" w:rsidRPr="00D7029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9C0F5B" w:rsidRPr="00D7029C" w:rsidRDefault="009C0F5B" w:rsidP="00BB05FF">
            <w:pPr>
              <w:pStyle w:val="naisc"/>
              <w:ind w:firstLine="5"/>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9C0F5B" w:rsidRPr="00D7029C" w:rsidRDefault="009C0F5B" w:rsidP="009C0F5B">
            <w:pPr>
              <w:pStyle w:val="naisc"/>
              <w:jc w:val="both"/>
              <w:rPr>
                <w:b/>
                <w:sz w:val="22"/>
                <w:szCs w:val="22"/>
              </w:rPr>
            </w:pPr>
            <w:r w:rsidRPr="00D7029C">
              <w:rPr>
                <w:b/>
                <w:sz w:val="22"/>
                <w:szCs w:val="22"/>
              </w:rPr>
              <w:t>Ārlietu ministrija</w:t>
            </w:r>
          </w:p>
          <w:p w:rsidR="009C0F5B" w:rsidRPr="00D7029C" w:rsidRDefault="009C0F5B" w:rsidP="007A1DDA">
            <w:pPr>
              <w:pStyle w:val="naisc"/>
              <w:jc w:val="both"/>
              <w:rPr>
                <w:sz w:val="22"/>
                <w:szCs w:val="22"/>
              </w:rPr>
            </w:pPr>
            <w:r w:rsidRPr="00D7029C">
              <w:rPr>
                <w:sz w:val="22"/>
                <w:szCs w:val="22"/>
              </w:rPr>
              <w:t xml:space="preserve">Papildināt Instrukcijas projekta anotācijas V sadaļu ar Eiropas Parlamenta un Padomes Regulu (ES) 2017/825 (2017.gada 17.maijs), </w:t>
            </w:r>
            <w:r w:rsidRPr="00D7029C">
              <w:rPr>
                <w:sz w:val="22"/>
                <w:szCs w:val="22"/>
              </w:rPr>
              <w:lastRenderedPageBreak/>
              <w:t xml:space="preserve">ar ko laikposmam no 2017.gada līdz 2020.gadam izveido Strukturālo reformu atbalsta programmu un groza Regulas (ES) nr. 1303/2013 un (ES) </w:t>
            </w:r>
            <w:r w:rsidR="007A1DDA" w:rsidRPr="00D7029C">
              <w:rPr>
                <w:sz w:val="22"/>
                <w:szCs w:val="22"/>
              </w:rPr>
              <w:t>nr. 1305/2013, kas grozīta Eiropas Parlamenta un Padomes Regulu (ES) 2018/1671 (2018.gada 23.oktobris), ar ko groza Regulu (ES) 2017/825, lai palielinātu Strukturālo reformu atbalsta programmas finansējumu un pielāgotu tās vispārīgo mērķi.</w:t>
            </w:r>
          </w:p>
        </w:tc>
        <w:tc>
          <w:tcPr>
            <w:tcW w:w="3544" w:type="dxa"/>
            <w:gridSpan w:val="2"/>
            <w:tcBorders>
              <w:top w:val="single" w:sz="6" w:space="0" w:color="000000"/>
              <w:left w:val="single" w:sz="6" w:space="0" w:color="000000"/>
              <w:bottom w:val="single" w:sz="6" w:space="0" w:color="000000"/>
              <w:right w:val="single" w:sz="6" w:space="0" w:color="000000"/>
            </w:tcBorders>
          </w:tcPr>
          <w:p w:rsidR="00EB6D6F" w:rsidRPr="00D7029C" w:rsidRDefault="00EB6D6F" w:rsidP="00EB6D6F">
            <w:pPr>
              <w:pStyle w:val="naisc"/>
              <w:tabs>
                <w:tab w:val="left" w:pos="1307"/>
              </w:tabs>
              <w:spacing w:before="0" w:after="0"/>
              <w:ind w:firstLine="720"/>
              <w:jc w:val="left"/>
              <w:rPr>
                <w:b/>
                <w:sz w:val="22"/>
                <w:szCs w:val="22"/>
              </w:rPr>
            </w:pPr>
            <w:r w:rsidRPr="00D7029C">
              <w:rPr>
                <w:b/>
                <w:sz w:val="22"/>
                <w:szCs w:val="22"/>
              </w:rPr>
              <w:lastRenderedPageBreak/>
              <w:t>Ņemts vērā</w:t>
            </w:r>
          </w:p>
          <w:p w:rsidR="009C0F5B" w:rsidRPr="00D7029C" w:rsidRDefault="009C0F5B" w:rsidP="00B3322F">
            <w:pPr>
              <w:pStyle w:val="naisc"/>
              <w:tabs>
                <w:tab w:val="left" w:pos="1307"/>
              </w:tabs>
              <w:spacing w:before="0" w:after="0"/>
              <w:ind w:firstLine="720"/>
              <w:jc w:val="left"/>
              <w:rPr>
                <w:b/>
                <w:sz w:val="22"/>
                <w:szCs w:val="22"/>
              </w:rPr>
            </w:pPr>
          </w:p>
        </w:tc>
        <w:tc>
          <w:tcPr>
            <w:tcW w:w="3969" w:type="dxa"/>
            <w:tcBorders>
              <w:top w:val="single" w:sz="4" w:space="0" w:color="auto"/>
              <w:left w:val="single" w:sz="4" w:space="0" w:color="auto"/>
              <w:bottom w:val="single" w:sz="4" w:space="0" w:color="auto"/>
            </w:tcBorders>
          </w:tcPr>
          <w:p w:rsidR="009C0F5B" w:rsidRPr="00D7029C" w:rsidRDefault="00EB6D6F" w:rsidP="00BB05FF">
            <w:pPr>
              <w:jc w:val="both"/>
              <w:rPr>
                <w:bCs/>
                <w:i/>
                <w:iCs/>
                <w:sz w:val="22"/>
                <w:szCs w:val="22"/>
              </w:rPr>
            </w:pPr>
            <w:r w:rsidRPr="00D7029C">
              <w:rPr>
                <w:sz w:val="22"/>
                <w:szCs w:val="22"/>
              </w:rPr>
              <w:t>Lūdzu skatīt Ministru kabineta instrukcijas projekta precizēto redakciju.</w:t>
            </w:r>
          </w:p>
        </w:tc>
      </w:tr>
      <w:tr w:rsidR="00BB05FF" w:rsidRPr="00712B66" w:rsidTr="00C1623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rsidR="00BB05FF" w:rsidRPr="00712B66" w:rsidRDefault="00BB05FF" w:rsidP="00BB05FF">
            <w:pPr>
              <w:pStyle w:val="naiskr"/>
              <w:spacing w:before="0" w:after="0"/>
            </w:pPr>
          </w:p>
          <w:p w:rsidR="00D7029C" w:rsidRDefault="00D7029C" w:rsidP="00BB05FF">
            <w:pPr>
              <w:pStyle w:val="naiskr"/>
              <w:spacing w:before="0" w:after="0"/>
            </w:pPr>
          </w:p>
          <w:p w:rsidR="00D7029C" w:rsidRDefault="00D7029C" w:rsidP="00BB05FF">
            <w:pPr>
              <w:pStyle w:val="naiskr"/>
              <w:spacing w:before="0" w:after="0"/>
            </w:pPr>
          </w:p>
          <w:p w:rsidR="00D7029C" w:rsidRDefault="00D7029C" w:rsidP="00BB05FF">
            <w:pPr>
              <w:pStyle w:val="naiskr"/>
              <w:spacing w:before="0" w:after="0"/>
            </w:pPr>
          </w:p>
          <w:p w:rsidR="00BB05FF" w:rsidRPr="00712B66" w:rsidRDefault="00BB05FF" w:rsidP="00BB05FF">
            <w:pPr>
              <w:pStyle w:val="naiskr"/>
              <w:spacing w:before="0" w:after="0"/>
            </w:pPr>
            <w:bookmarkStart w:id="3" w:name="_GoBack"/>
            <w:bookmarkEnd w:id="3"/>
            <w:r w:rsidRPr="00712B66">
              <w:t>Atbildīgā amatpersona</w:t>
            </w:r>
          </w:p>
        </w:tc>
        <w:tc>
          <w:tcPr>
            <w:tcW w:w="6179" w:type="dxa"/>
            <w:gridSpan w:val="3"/>
          </w:tcPr>
          <w:p w:rsidR="00BB05FF" w:rsidRPr="00712B66" w:rsidRDefault="00BB05FF" w:rsidP="00BB05FF">
            <w:pPr>
              <w:pStyle w:val="naiskr"/>
              <w:spacing w:before="0" w:after="0"/>
              <w:ind w:firstLine="720"/>
            </w:pPr>
            <w:r w:rsidRPr="00712B66">
              <w:t>  </w:t>
            </w:r>
          </w:p>
        </w:tc>
      </w:tr>
      <w:tr w:rsidR="00BB05FF" w:rsidRPr="00712B66" w:rsidTr="00C1623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rsidR="00BB05FF" w:rsidRPr="00712B66" w:rsidRDefault="00BB05FF" w:rsidP="00BB05FF">
            <w:pPr>
              <w:pStyle w:val="naiskr"/>
              <w:spacing w:before="0" w:after="0"/>
              <w:ind w:firstLine="720"/>
            </w:pPr>
          </w:p>
        </w:tc>
        <w:tc>
          <w:tcPr>
            <w:tcW w:w="6179" w:type="dxa"/>
            <w:gridSpan w:val="3"/>
            <w:tcBorders>
              <w:top w:val="single" w:sz="6" w:space="0" w:color="000000"/>
            </w:tcBorders>
          </w:tcPr>
          <w:p w:rsidR="00BB05FF" w:rsidRPr="00712B66" w:rsidRDefault="00BB05FF" w:rsidP="00BB05FF">
            <w:pPr>
              <w:pStyle w:val="naisc"/>
              <w:spacing w:before="0" w:after="0"/>
              <w:ind w:firstLine="720"/>
            </w:pPr>
            <w:r w:rsidRPr="00712B66">
              <w:t>(paraksts)*</w:t>
            </w:r>
          </w:p>
        </w:tc>
      </w:tr>
    </w:tbl>
    <w:p w:rsidR="008E2E49" w:rsidRPr="00712B66" w:rsidRDefault="008E2E49" w:rsidP="008E2E49">
      <w:pPr>
        <w:pStyle w:val="naisf"/>
        <w:spacing w:before="0" w:after="0"/>
        <w:ind w:firstLine="0"/>
      </w:pPr>
    </w:p>
    <w:p w:rsidR="008E2E49" w:rsidRPr="00712B66" w:rsidRDefault="008E2E49" w:rsidP="008E2E49">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8E2E49" w:rsidRPr="00712B66" w:rsidRDefault="00604E33" w:rsidP="008E2E49">
      <w:pPr>
        <w:pStyle w:val="naisf"/>
        <w:spacing w:before="0" w:after="0"/>
        <w:ind w:firstLine="0"/>
      </w:pPr>
      <w:r>
        <w:t>Guntis Puķītis</w:t>
      </w:r>
    </w:p>
    <w:tbl>
      <w:tblPr>
        <w:tblW w:w="0" w:type="auto"/>
        <w:tblLook w:val="00A0" w:firstRow="1" w:lastRow="0" w:firstColumn="1" w:lastColumn="0" w:noHBand="0" w:noVBand="0"/>
      </w:tblPr>
      <w:tblGrid>
        <w:gridCol w:w="8268"/>
      </w:tblGrid>
      <w:tr w:rsidR="008E2E49" w:rsidRPr="00712B66" w:rsidTr="00C16237">
        <w:tc>
          <w:tcPr>
            <w:tcW w:w="8268" w:type="dxa"/>
            <w:tcBorders>
              <w:top w:val="single" w:sz="4" w:space="0" w:color="000000"/>
            </w:tcBorders>
          </w:tcPr>
          <w:p w:rsidR="008E2E49" w:rsidRPr="00712B66" w:rsidRDefault="008E2E49" w:rsidP="00C16237">
            <w:pPr>
              <w:jc w:val="center"/>
            </w:pPr>
            <w:r>
              <w:t>(</w:t>
            </w:r>
            <w:r w:rsidRPr="00712B66">
              <w:t xml:space="preserve">par projektu atbildīgās amatpersonas </w:t>
            </w:r>
            <w:r>
              <w:t xml:space="preserve">vārds un </w:t>
            </w:r>
            <w:r w:rsidRPr="00712B66">
              <w:t>uzvārds</w:t>
            </w:r>
            <w:r>
              <w:t>)</w:t>
            </w:r>
          </w:p>
        </w:tc>
      </w:tr>
      <w:tr w:rsidR="008E2E49" w:rsidRPr="00712B66" w:rsidTr="00C16237">
        <w:tc>
          <w:tcPr>
            <w:tcW w:w="8268" w:type="dxa"/>
            <w:tcBorders>
              <w:bottom w:val="single" w:sz="4" w:space="0" w:color="000000"/>
            </w:tcBorders>
          </w:tcPr>
          <w:p w:rsidR="008E2E49" w:rsidRDefault="00332E60" w:rsidP="00C16237">
            <w:r>
              <w:t>Finanšu ministrijas</w:t>
            </w:r>
            <w:r w:rsidR="008E2E49">
              <w:t xml:space="preserve"> </w:t>
            </w:r>
            <w:r>
              <w:t>Finanšu tirgus politikas</w:t>
            </w:r>
            <w:r w:rsidR="008E2E49">
              <w:t xml:space="preserve"> departamenta</w:t>
            </w:r>
          </w:p>
          <w:p w:rsidR="008E2E49" w:rsidRPr="00712B66" w:rsidRDefault="00E806E0" w:rsidP="00E806E0">
            <w:r>
              <w:t>Starptautisko finanšu institūciju</w:t>
            </w:r>
            <w:r w:rsidR="00332E60">
              <w:t xml:space="preserve"> nodaļas</w:t>
            </w:r>
            <w:r w:rsidR="008E2E49">
              <w:t xml:space="preserve"> </w:t>
            </w:r>
            <w:r>
              <w:t>finanšu analītiķis</w:t>
            </w:r>
          </w:p>
        </w:tc>
      </w:tr>
      <w:tr w:rsidR="008E2E49" w:rsidRPr="00712B66" w:rsidTr="00C16237">
        <w:tc>
          <w:tcPr>
            <w:tcW w:w="8268" w:type="dxa"/>
            <w:tcBorders>
              <w:top w:val="single" w:sz="4" w:space="0" w:color="000000"/>
            </w:tcBorders>
          </w:tcPr>
          <w:p w:rsidR="008E2E49" w:rsidRPr="00712B66" w:rsidRDefault="008E2E49" w:rsidP="00C16237">
            <w:pPr>
              <w:jc w:val="center"/>
            </w:pPr>
            <w:r>
              <w:t>(</w:t>
            </w:r>
            <w:r w:rsidRPr="00712B66">
              <w:t>amats</w:t>
            </w:r>
            <w:r>
              <w:t>)</w:t>
            </w:r>
          </w:p>
        </w:tc>
      </w:tr>
      <w:tr w:rsidR="008E2E49" w:rsidRPr="00712B66" w:rsidTr="00C16237">
        <w:tc>
          <w:tcPr>
            <w:tcW w:w="8268" w:type="dxa"/>
            <w:tcBorders>
              <w:bottom w:val="single" w:sz="4" w:space="0" w:color="000000"/>
            </w:tcBorders>
          </w:tcPr>
          <w:p w:rsidR="008E2E49" w:rsidRPr="00712B66" w:rsidRDefault="008E2E49" w:rsidP="00332E60">
            <w:r w:rsidRPr="00126349">
              <w:t>Tālrunis:</w:t>
            </w:r>
            <w:r w:rsidR="00E806E0">
              <w:t xml:space="preserve"> 67095561</w:t>
            </w:r>
          </w:p>
        </w:tc>
      </w:tr>
      <w:tr w:rsidR="008E2E49" w:rsidRPr="00712B66" w:rsidTr="00C16237">
        <w:tc>
          <w:tcPr>
            <w:tcW w:w="8268" w:type="dxa"/>
            <w:tcBorders>
              <w:top w:val="single" w:sz="4" w:space="0" w:color="000000"/>
            </w:tcBorders>
          </w:tcPr>
          <w:p w:rsidR="008E2E49" w:rsidRPr="00712B66" w:rsidRDefault="008E2E49" w:rsidP="00C16237">
            <w:pPr>
              <w:jc w:val="center"/>
            </w:pPr>
            <w:r>
              <w:t>(</w:t>
            </w:r>
            <w:r w:rsidRPr="00712B66">
              <w:t>tālruņa un faksa numurs</w:t>
            </w:r>
            <w:r>
              <w:t>)</w:t>
            </w:r>
          </w:p>
        </w:tc>
      </w:tr>
      <w:tr w:rsidR="008E2E49" w:rsidRPr="00712B66" w:rsidTr="00C16237">
        <w:tc>
          <w:tcPr>
            <w:tcW w:w="8268" w:type="dxa"/>
            <w:tcBorders>
              <w:bottom w:val="single" w:sz="4" w:space="0" w:color="000000"/>
            </w:tcBorders>
          </w:tcPr>
          <w:p w:rsidR="008E2E49" w:rsidRPr="00712B66" w:rsidRDefault="00D7029C" w:rsidP="00E806E0">
            <w:hyperlink r:id="rId7" w:history="1">
              <w:r w:rsidR="00E806E0" w:rsidRPr="00DC248A">
                <w:rPr>
                  <w:rStyle w:val="Hyperlink"/>
                </w:rPr>
                <w:t>guntis.pukitis@fm.gov.lv</w:t>
              </w:r>
            </w:hyperlink>
            <w:r w:rsidR="008E2E49">
              <w:t xml:space="preserve"> </w:t>
            </w:r>
          </w:p>
        </w:tc>
      </w:tr>
      <w:tr w:rsidR="008E2E49" w:rsidRPr="00712B66" w:rsidTr="00C16237">
        <w:tc>
          <w:tcPr>
            <w:tcW w:w="8268" w:type="dxa"/>
            <w:tcBorders>
              <w:top w:val="single" w:sz="4" w:space="0" w:color="000000"/>
            </w:tcBorders>
          </w:tcPr>
          <w:p w:rsidR="008E2E49" w:rsidRPr="00712B66" w:rsidRDefault="008E2E49" w:rsidP="00C16237">
            <w:pPr>
              <w:jc w:val="center"/>
            </w:pPr>
            <w:r>
              <w:t>(</w:t>
            </w:r>
            <w:r w:rsidRPr="00712B66">
              <w:t>e-pasta adrese</w:t>
            </w:r>
            <w:r>
              <w:t>)</w:t>
            </w:r>
          </w:p>
        </w:tc>
      </w:tr>
    </w:tbl>
    <w:p w:rsidR="008E2E49" w:rsidRPr="00AB1F93" w:rsidRDefault="008E2E49" w:rsidP="008E2E49">
      <w:pPr>
        <w:jc w:val="both"/>
        <w:rPr>
          <w:rFonts w:eastAsia="Calibri"/>
          <w:sz w:val="20"/>
          <w:szCs w:val="20"/>
        </w:rPr>
      </w:pPr>
    </w:p>
    <w:p w:rsidR="008E2E49" w:rsidRPr="003B71E0" w:rsidRDefault="008E2E49" w:rsidP="008E2E49">
      <w:pPr>
        <w:pStyle w:val="naisf"/>
        <w:spacing w:before="0" w:after="0"/>
        <w:ind w:firstLine="0"/>
        <w:jc w:val="left"/>
        <w:rPr>
          <w:sz w:val="28"/>
          <w:szCs w:val="28"/>
        </w:rPr>
      </w:pPr>
    </w:p>
    <w:p w:rsidR="008E2E49" w:rsidRDefault="008E2E49" w:rsidP="008E2E49">
      <w:pPr>
        <w:pStyle w:val="naisf"/>
        <w:tabs>
          <w:tab w:val="left" w:pos="6840"/>
        </w:tabs>
        <w:spacing w:before="0" w:after="0"/>
        <w:ind w:firstLine="720"/>
        <w:rPr>
          <w:sz w:val="28"/>
          <w:szCs w:val="28"/>
        </w:rPr>
      </w:pPr>
    </w:p>
    <w:p w:rsidR="008E2E49" w:rsidRDefault="008E2E49" w:rsidP="008E2E49"/>
    <w:p w:rsidR="00B42DF3" w:rsidRDefault="00B42DF3"/>
    <w:sectPr w:rsidR="00B42DF3"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1C" w:rsidRDefault="0095731C">
      <w:r>
        <w:separator/>
      </w:r>
    </w:p>
  </w:endnote>
  <w:endnote w:type="continuationSeparator" w:id="0">
    <w:p w:rsidR="0095731C" w:rsidRDefault="0095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F78F7" w:rsidRDefault="009F45B6" w:rsidP="00364BB6">
    <w:pPr>
      <w:pStyle w:val="Footer"/>
      <w:rPr>
        <w:sz w:val="16"/>
        <w:szCs w:val="16"/>
      </w:rPr>
    </w:pPr>
    <w:r>
      <w:rPr>
        <w:sz w:val="16"/>
        <w:szCs w:val="16"/>
      </w:rPr>
      <w:t>FMIzz</w:t>
    </w:r>
    <w:r w:rsidR="00000F77">
      <w:rPr>
        <w:sz w:val="16"/>
        <w:szCs w:val="16"/>
      </w:rPr>
      <w:t>_</w:t>
    </w:r>
    <w:r w:rsidR="002A14BF">
      <w:rPr>
        <w:sz w:val="16"/>
        <w:szCs w:val="16"/>
      </w:rPr>
      <w:t>30</w:t>
    </w:r>
    <w:r>
      <w:rPr>
        <w:sz w:val="16"/>
        <w:szCs w:val="16"/>
      </w:rPr>
      <w:t>0</w:t>
    </w:r>
    <w:r w:rsidR="002E1E47">
      <w:rPr>
        <w:sz w:val="16"/>
        <w:szCs w:val="16"/>
      </w:rPr>
      <w:t>820</w:t>
    </w:r>
    <w:r>
      <w:rPr>
        <w:sz w:val="16"/>
        <w:szCs w:val="16"/>
      </w:rPr>
      <w:t>1</w:t>
    </w:r>
    <w:r w:rsidR="002E1E47">
      <w:rPr>
        <w:sz w:val="16"/>
        <w:szCs w:val="16"/>
      </w:rPr>
      <w:t>9_instrukcija SRAP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BF" w:rsidRPr="000F78F7" w:rsidRDefault="002A14BF" w:rsidP="002A14BF">
    <w:pPr>
      <w:pStyle w:val="Footer"/>
      <w:rPr>
        <w:sz w:val="16"/>
        <w:szCs w:val="16"/>
      </w:rPr>
    </w:pPr>
    <w:r>
      <w:rPr>
        <w:sz w:val="16"/>
        <w:szCs w:val="16"/>
      </w:rPr>
      <w:t>FMIzz_30082019_instrukcija SRAP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1C" w:rsidRDefault="0095731C">
      <w:r>
        <w:separator/>
      </w:r>
    </w:p>
  </w:footnote>
  <w:footnote w:type="continuationSeparator" w:id="0">
    <w:p w:rsidR="0095731C" w:rsidRDefault="0095731C">
      <w:r>
        <w:continuationSeparator/>
      </w:r>
    </w:p>
  </w:footnote>
  <w:footnote w:id="1">
    <w:p w:rsidR="006F5A2B" w:rsidRDefault="006F5A2B" w:rsidP="006F5A2B">
      <w:pPr>
        <w:pStyle w:val="FootnoteText"/>
      </w:pPr>
      <w:r>
        <w:rPr>
          <w:rStyle w:val="FootnoteReference"/>
        </w:rPr>
        <w:footnoteRef/>
      </w:r>
      <w:r>
        <w:t xml:space="preserve"> Sanāksmes Eiropas Savienības tiesību jautājumos 2007. gada 21. decembra protokola Nr. 18 1. </w:t>
      </w:r>
      <w:r w:rsidRPr="00815FE3">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D70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29C">
      <w:rPr>
        <w:rStyle w:val="PageNumber"/>
        <w:noProof/>
      </w:rPr>
      <w:t>21</w:t>
    </w:r>
    <w:r>
      <w:rPr>
        <w:rStyle w:val="PageNumber"/>
      </w:rPr>
      <w:fldChar w:fldCharType="end"/>
    </w:r>
  </w:p>
  <w:p w:rsidR="006455E7" w:rsidRDefault="00D70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16D"/>
    <w:multiLevelType w:val="multilevel"/>
    <w:tmpl w:val="22662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731F57"/>
    <w:multiLevelType w:val="multilevel"/>
    <w:tmpl w:val="22662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4"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11C5868"/>
    <w:multiLevelType w:val="hybridMultilevel"/>
    <w:tmpl w:val="8F866E4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9E165AA"/>
    <w:multiLevelType w:val="hybridMultilevel"/>
    <w:tmpl w:val="0652E876"/>
    <w:lvl w:ilvl="0" w:tplc="0426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12" w15:restartNumberingAfterBreak="0">
    <w:nsid w:val="44681400"/>
    <w:multiLevelType w:val="hybridMultilevel"/>
    <w:tmpl w:val="8D964102"/>
    <w:lvl w:ilvl="0" w:tplc="B65A389E">
      <w:start w:val="1"/>
      <w:numFmt w:val="decimal"/>
      <w:lvlText w:val="%1."/>
      <w:lvlJc w:val="left"/>
      <w:pPr>
        <w:ind w:left="720" w:hanging="360"/>
      </w:pPr>
      <w:rPr>
        <w:rFonts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BD311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2"/>
  </w:num>
  <w:num w:numId="4">
    <w:abstractNumId w:val="11"/>
  </w:num>
  <w:num w:numId="5">
    <w:abstractNumId w:val="9"/>
  </w:num>
  <w:num w:numId="6">
    <w:abstractNumId w:val="3"/>
  </w:num>
  <w:num w:numId="7">
    <w:abstractNumId w:val="4"/>
  </w:num>
  <w:num w:numId="8">
    <w:abstractNumId w:val="13"/>
  </w:num>
  <w:num w:numId="9">
    <w:abstractNumId w:val="10"/>
  </w:num>
  <w:num w:numId="10">
    <w:abstractNumId w:val="8"/>
  </w:num>
  <w:num w:numId="11">
    <w:abstractNumId w:val="5"/>
  </w:num>
  <w:num w:numId="12">
    <w:abstractNumId w:val="7"/>
  </w:num>
  <w:num w:numId="13">
    <w:abstractNumId w:val="12"/>
  </w:num>
  <w:num w:numId="14">
    <w:abstractNumId w:val="15"/>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49"/>
    <w:rsid w:val="00000F77"/>
    <w:rsid w:val="00096584"/>
    <w:rsid w:val="000A6B4E"/>
    <w:rsid w:val="000B1FDE"/>
    <w:rsid w:val="000F2ED6"/>
    <w:rsid w:val="0011515B"/>
    <w:rsid w:val="00135B2C"/>
    <w:rsid w:val="001452C8"/>
    <w:rsid w:val="00150132"/>
    <w:rsid w:val="00153696"/>
    <w:rsid w:val="001F7697"/>
    <w:rsid w:val="002559C7"/>
    <w:rsid w:val="0027463B"/>
    <w:rsid w:val="00276135"/>
    <w:rsid w:val="002A14BF"/>
    <w:rsid w:val="002E1E47"/>
    <w:rsid w:val="00311F5F"/>
    <w:rsid w:val="00332E60"/>
    <w:rsid w:val="003345B8"/>
    <w:rsid w:val="003467BB"/>
    <w:rsid w:val="00387A27"/>
    <w:rsid w:val="00387C34"/>
    <w:rsid w:val="004C71B3"/>
    <w:rsid w:val="00521912"/>
    <w:rsid w:val="0059319D"/>
    <w:rsid w:val="005A60F4"/>
    <w:rsid w:val="00602106"/>
    <w:rsid w:val="00604E33"/>
    <w:rsid w:val="00631E71"/>
    <w:rsid w:val="006366E7"/>
    <w:rsid w:val="00671F2D"/>
    <w:rsid w:val="006B1F05"/>
    <w:rsid w:val="006F5A2B"/>
    <w:rsid w:val="007113A6"/>
    <w:rsid w:val="00745F54"/>
    <w:rsid w:val="00760D9F"/>
    <w:rsid w:val="00797710"/>
    <w:rsid w:val="007A1DDA"/>
    <w:rsid w:val="007D6E62"/>
    <w:rsid w:val="007E33F6"/>
    <w:rsid w:val="007E6124"/>
    <w:rsid w:val="008426AF"/>
    <w:rsid w:val="00860287"/>
    <w:rsid w:val="008916F7"/>
    <w:rsid w:val="00891D59"/>
    <w:rsid w:val="008C2177"/>
    <w:rsid w:val="008E2E49"/>
    <w:rsid w:val="008F34A3"/>
    <w:rsid w:val="00907E4E"/>
    <w:rsid w:val="00925C01"/>
    <w:rsid w:val="009425A7"/>
    <w:rsid w:val="009528CC"/>
    <w:rsid w:val="00956146"/>
    <w:rsid w:val="0095731C"/>
    <w:rsid w:val="0096765A"/>
    <w:rsid w:val="0099763C"/>
    <w:rsid w:val="009A07AF"/>
    <w:rsid w:val="009A67A8"/>
    <w:rsid w:val="009C0F5B"/>
    <w:rsid w:val="009C7092"/>
    <w:rsid w:val="009F45B6"/>
    <w:rsid w:val="00A07005"/>
    <w:rsid w:val="00A7126F"/>
    <w:rsid w:val="00A84716"/>
    <w:rsid w:val="00AA77A4"/>
    <w:rsid w:val="00AC6A61"/>
    <w:rsid w:val="00AF072E"/>
    <w:rsid w:val="00AF1DA7"/>
    <w:rsid w:val="00B3322F"/>
    <w:rsid w:val="00B36B8D"/>
    <w:rsid w:val="00B42DF3"/>
    <w:rsid w:val="00B44C21"/>
    <w:rsid w:val="00B62C98"/>
    <w:rsid w:val="00B8638F"/>
    <w:rsid w:val="00BB05FF"/>
    <w:rsid w:val="00BF52C6"/>
    <w:rsid w:val="00C46C2C"/>
    <w:rsid w:val="00C9339E"/>
    <w:rsid w:val="00C93EEC"/>
    <w:rsid w:val="00CE50DD"/>
    <w:rsid w:val="00D1419C"/>
    <w:rsid w:val="00D5234B"/>
    <w:rsid w:val="00D5294E"/>
    <w:rsid w:val="00D57735"/>
    <w:rsid w:val="00D7029C"/>
    <w:rsid w:val="00DB0364"/>
    <w:rsid w:val="00DB0409"/>
    <w:rsid w:val="00DB0B80"/>
    <w:rsid w:val="00E13ECB"/>
    <w:rsid w:val="00E806E0"/>
    <w:rsid w:val="00EB6D6F"/>
    <w:rsid w:val="00F317B4"/>
    <w:rsid w:val="00F443F1"/>
    <w:rsid w:val="00F626B6"/>
    <w:rsid w:val="00FC463D"/>
    <w:rsid w:val="00FF5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602897"/>
  <w15:chartTrackingRefBased/>
  <w15:docId w15:val="{36057C4A-9675-4FCA-8C13-2C177D4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49"/>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link w:val="ListParagraphChar"/>
    <w:uiPriority w:val="99"/>
    <w:qFormat/>
    <w:rsid w:val="008E2E49"/>
    <w:pPr>
      <w:ind w:left="720"/>
      <w:contextualSpacing/>
    </w:pPr>
  </w:style>
  <w:style w:type="paragraph" w:styleId="BodyText">
    <w:name w:val="Body Text"/>
    <w:basedOn w:val="Normal"/>
    <w:link w:val="BodyTextChar"/>
    <w:semiHidden/>
    <w:rsid w:val="008F34A3"/>
    <w:pPr>
      <w:jc w:val="both"/>
    </w:pPr>
    <w:rPr>
      <w:sz w:val="28"/>
      <w:szCs w:val="20"/>
    </w:rPr>
  </w:style>
  <w:style w:type="character" w:customStyle="1" w:styleId="BodyTextChar">
    <w:name w:val="Body Text Char"/>
    <w:basedOn w:val="DefaultParagraphFont"/>
    <w:link w:val="BodyText"/>
    <w:semiHidden/>
    <w:rsid w:val="008F34A3"/>
    <w:rPr>
      <w:rFonts w:eastAsia="Times New Roman" w:cs="Times New Roman"/>
      <w:sz w:val="28"/>
      <w:szCs w:val="20"/>
      <w:lang w:eastAsia="lv-LV"/>
    </w:rPr>
  </w:style>
  <w:style w:type="paragraph" w:styleId="FootnoteText">
    <w:name w:val="footnote text"/>
    <w:basedOn w:val="Normal"/>
    <w:link w:val="FootnoteTextChar"/>
    <w:uiPriority w:val="99"/>
    <w:semiHidden/>
    <w:unhideWhenUsed/>
    <w:rsid w:val="006F5A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6F5A2B"/>
    <w:rPr>
      <w:rFonts w:eastAsia="Calibri" w:cs="Times New Roman"/>
      <w:sz w:val="20"/>
      <w:szCs w:val="20"/>
    </w:rPr>
  </w:style>
  <w:style w:type="character" w:styleId="FootnoteReference">
    <w:name w:val="footnote reference"/>
    <w:basedOn w:val="DefaultParagraphFont"/>
    <w:uiPriority w:val="99"/>
    <w:semiHidden/>
    <w:unhideWhenUsed/>
    <w:rsid w:val="006F5A2B"/>
    <w:rPr>
      <w:vertAlign w:val="superscript"/>
    </w:rPr>
  </w:style>
  <w:style w:type="character" w:customStyle="1" w:styleId="ListParagraphChar">
    <w:name w:val="List Paragraph Char"/>
    <w:link w:val="ListParagraph"/>
    <w:uiPriority w:val="99"/>
    <w:locked/>
    <w:rsid w:val="002E1E47"/>
    <w:rPr>
      <w:rFonts w:eastAsia="Times New Roman" w:cs="Times New Roman"/>
      <w:szCs w:val="24"/>
      <w:lang w:eastAsia="lv-LV"/>
    </w:rPr>
  </w:style>
  <w:style w:type="paragraph" w:styleId="BalloonText">
    <w:name w:val="Balloon Text"/>
    <w:basedOn w:val="Normal"/>
    <w:link w:val="BalloonTextChar"/>
    <w:uiPriority w:val="99"/>
    <w:semiHidden/>
    <w:unhideWhenUsed/>
    <w:rsid w:val="00D70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9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5377">
      <w:bodyDiv w:val="1"/>
      <w:marLeft w:val="0"/>
      <w:marRight w:val="0"/>
      <w:marTop w:val="0"/>
      <w:marBottom w:val="0"/>
      <w:divBdr>
        <w:top w:val="none" w:sz="0" w:space="0" w:color="auto"/>
        <w:left w:val="none" w:sz="0" w:space="0" w:color="auto"/>
        <w:bottom w:val="none" w:sz="0" w:space="0" w:color="auto"/>
        <w:right w:val="none" w:sz="0" w:space="0" w:color="auto"/>
      </w:divBdr>
    </w:div>
    <w:div w:id="397095922">
      <w:bodyDiv w:val="1"/>
      <w:marLeft w:val="0"/>
      <w:marRight w:val="0"/>
      <w:marTop w:val="0"/>
      <w:marBottom w:val="0"/>
      <w:divBdr>
        <w:top w:val="none" w:sz="0" w:space="0" w:color="auto"/>
        <w:left w:val="none" w:sz="0" w:space="0" w:color="auto"/>
        <w:bottom w:val="none" w:sz="0" w:space="0" w:color="auto"/>
        <w:right w:val="none" w:sz="0" w:space="0" w:color="auto"/>
      </w:divBdr>
    </w:div>
    <w:div w:id="1474634244">
      <w:bodyDiv w:val="1"/>
      <w:marLeft w:val="0"/>
      <w:marRight w:val="0"/>
      <w:marTop w:val="0"/>
      <w:marBottom w:val="0"/>
      <w:divBdr>
        <w:top w:val="none" w:sz="0" w:space="0" w:color="auto"/>
        <w:left w:val="none" w:sz="0" w:space="0" w:color="auto"/>
        <w:bottom w:val="none" w:sz="0" w:space="0" w:color="auto"/>
        <w:right w:val="none" w:sz="0" w:space="0" w:color="auto"/>
      </w:divBdr>
    </w:div>
    <w:div w:id="2006854787">
      <w:bodyDiv w:val="1"/>
      <w:marLeft w:val="0"/>
      <w:marRight w:val="0"/>
      <w:marTop w:val="0"/>
      <w:marBottom w:val="0"/>
      <w:divBdr>
        <w:top w:val="none" w:sz="0" w:space="0" w:color="auto"/>
        <w:left w:val="none" w:sz="0" w:space="0" w:color="auto"/>
        <w:bottom w:val="none" w:sz="0" w:space="0" w:color="auto"/>
        <w:right w:val="none" w:sz="0" w:space="0" w:color="auto"/>
      </w:divBdr>
    </w:div>
    <w:div w:id="2017684817">
      <w:bodyDiv w:val="1"/>
      <w:marLeft w:val="0"/>
      <w:marRight w:val="0"/>
      <w:marTop w:val="0"/>
      <w:marBottom w:val="0"/>
      <w:divBdr>
        <w:top w:val="none" w:sz="0" w:space="0" w:color="auto"/>
        <w:left w:val="none" w:sz="0" w:space="0" w:color="auto"/>
        <w:bottom w:val="none" w:sz="0" w:space="0" w:color="auto"/>
        <w:right w:val="none" w:sz="0" w:space="0" w:color="auto"/>
      </w:divBdr>
    </w:div>
    <w:div w:id="2065835478">
      <w:bodyDiv w:val="1"/>
      <w:marLeft w:val="0"/>
      <w:marRight w:val="0"/>
      <w:marTop w:val="0"/>
      <w:marBottom w:val="0"/>
      <w:divBdr>
        <w:top w:val="none" w:sz="0" w:space="0" w:color="auto"/>
        <w:left w:val="none" w:sz="0" w:space="0" w:color="auto"/>
        <w:bottom w:val="none" w:sz="0" w:space="0" w:color="auto"/>
        <w:right w:val="none" w:sz="0" w:space="0" w:color="auto"/>
      </w:divBdr>
    </w:div>
    <w:div w:id="2092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tis.pukitis@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16743</Words>
  <Characters>9544</Characters>
  <Application>Microsoft Office Word</Application>
  <DocSecurity>4</DocSecurity>
  <Lines>79</Lines>
  <Paragraphs>52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Guntis Puķītis</dc:creator>
  <cp:keywords/>
  <dc:description>67095561, guntis.pukitis@fm.gov.lv</dc:description>
  <cp:lastModifiedBy>Guntis Puķītis</cp:lastModifiedBy>
  <cp:revision>2</cp:revision>
  <cp:lastPrinted>2019-09-03T11:28:00Z</cp:lastPrinted>
  <dcterms:created xsi:type="dcterms:W3CDTF">2019-09-03T11:31:00Z</dcterms:created>
  <dcterms:modified xsi:type="dcterms:W3CDTF">2019-09-03T11:31:00Z</dcterms:modified>
</cp:coreProperties>
</file>