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1F52E" w14:textId="77777777" w:rsidR="00402BAE" w:rsidRPr="003A094F" w:rsidRDefault="00402BAE" w:rsidP="00402BAE">
      <w:pPr>
        <w:jc w:val="center"/>
        <w:rPr>
          <w:b/>
          <w:sz w:val="28"/>
          <w:szCs w:val="28"/>
          <w:lang w:eastAsia="en-US"/>
        </w:rPr>
      </w:pPr>
      <w:r w:rsidRPr="003A094F">
        <w:rPr>
          <w:b/>
          <w:sz w:val="28"/>
          <w:szCs w:val="28"/>
          <w:lang w:eastAsia="en-US"/>
        </w:rPr>
        <w:t>Grozījumi likumā “Par nodokļiem un nodevām”</w:t>
      </w:r>
    </w:p>
    <w:p w14:paraId="35C7C7CB" w14:textId="77777777" w:rsidR="00402BAE" w:rsidRPr="003A094F" w:rsidRDefault="00402BAE" w:rsidP="00402BAE">
      <w:pPr>
        <w:ind w:firstLine="720"/>
        <w:jc w:val="both"/>
        <w:rPr>
          <w:bCs/>
          <w:sz w:val="28"/>
          <w:szCs w:val="28"/>
          <w:lang w:eastAsia="en-US"/>
        </w:rPr>
      </w:pPr>
    </w:p>
    <w:p w14:paraId="4C4887AB" w14:textId="77777777" w:rsidR="00C46CCC" w:rsidRPr="003A094F" w:rsidRDefault="00C46CCC" w:rsidP="0081177E">
      <w:pPr>
        <w:ind w:firstLine="720"/>
        <w:jc w:val="both"/>
        <w:rPr>
          <w:sz w:val="28"/>
          <w:szCs w:val="28"/>
        </w:rPr>
      </w:pPr>
      <w:r w:rsidRPr="003A094F">
        <w:rPr>
          <w:sz w:val="28"/>
          <w:szCs w:val="28"/>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 254. nr.; 2017, 5., 75., 124., 128., 156., 236., 242. nr.; 2018, 36., 197., 225. nr.; 2019, 10., 75., 118. nr.) šādus grozījumus:</w:t>
      </w:r>
    </w:p>
    <w:p w14:paraId="15898B8F" w14:textId="77777777" w:rsidR="00402BAE" w:rsidRPr="003A094F" w:rsidRDefault="00402BAE" w:rsidP="0081177E">
      <w:pPr>
        <w:ind w:firstLine="720"/>
        <w:jc w:val="both"/>
        <w:rPr>
          <w:sz w:val="28"/>
          <w:szCs w:val="28"/>
        </w:rPr>
      </w:pPr>
    </w:p>
    <w:p w14:paraId="58BB97A8" w14:textId="77777777" w:rsidR="0034748F" w:rsidRPr="003A094F" w:rsidRDefault="003136C8" w:rsidP="0034748F">
      <w:pPr>
        <w:ind w:firstLine="720"/>
        <w:jc w:val="both"/>
        <w:rPr>
          <w:sz w:val="28"/>
          <w:szCs w:val="28"/>
        </w:rPr>
      </w:pPr>
      <w:r w:rsidRPr="003A094F">
        <w:rPr>
          <w:sz w:val="28"/>
          <w:szCs w:val="28"/>
        </w:rPr>
        <w:t>1.</w:t>
      </w:r>
      <w:r w:rsidR="00C46CCC" w:rsidRPr="003A094F">
        <w:rPr>
          <w:sz w:val="28"/>
          <w:szCs w:val="28"/>
        </w:rPr>
        <w:t>  </w:t>
      </w:r>
      <w:r w:rsidR="0034748F" w:rsidRPr="003A094F">
        <w:rPr>
          <w:sz w:val="28"/>
          <w:szCs w:val="28"/>
        </w:rPr>
        <w:t>Papildināt 22. panta pirmo daļu ar 6. punktu šādā redakcijā:</w:t>
      </w:r>
    </w:p>
    <w:p w14:paraId="2FB5F667" w14:textId="77777777" w:rsidR="0034748F" w:rsidRPr="003A094F" w:rsidRDefault="0034748F" w:rsidP="0034748F">
      <w:pPr>
        <w:ind w:firstLine="720"/>
        <w:jc w:val="both"/>
        <w:rPr>
          <w:sz w:val="28"/>
          <w:szCs w:val="28"/>
        </w:rPr>
      </w:pPr>
    </w:p>
    <w:p w14:paraId="72BA963F" w14:textId="77777777" w:rsidR="009071A5" w:rsidRPr="003A094F" w:rsidRDefault="0034748F" w:rsidP="0034748F">
      <w:pPr>
        <w:ind w:firstLine="720"/>
        <w:jc w:val="both"/>
        <w:rPr>
          <w:sz w:val="28"/>
          <w:szCs w:val="28"/>
        </w:rPr>
      </w:pPr>
      <w:r w:rsidRPr="003A094F">
        <w:rPr>
          <w:sz w:val="28"/>
          <w:szCs w:val="28"/>
        </w:rPr>
        <w:t xml:space="preserve">“6) gadījumos, kad Valsts ieņēmumu dienests konstatē, ka nodokļu maksātājs pievienotās vērtības nodokļa deklarācijā ir norādījis darījuma partneri (juridisko personu), kura darbībā atbilstoši Valsts ieņēmumu dienesta veiktajam personas datu izvērtējumam nodokļu ieņēmumu riska jomā ir konstatēti fakti, kas liecina par </w:t>
      </w:r>
      <w:r w:rsidRPr="00425AF6">
        <w:rPr>
          <w:sz w:val="28"/>
          <w:szCs w:val="28"/>
        </w:rPr>
        <w:t xml:space="preserve">izvairīšanos no nodokļu maksāšanas, </w:t>
      </w:r>
      <w:r w:rsidRPr="003A094F">
        <w:rPr>
          <w:sz w:val="28"/>
          <w:szCs w:val="28"/>
        </w:rPr>
        <w:t>Valsts ieņēmumu dienests var informēt nodokļu maksātāju par faktiem, kas liecina par darījuma partnera (juridiskās personas) nodokļu riskiem. Šajā gadījumā Valsts ieņēmumu dienests informē arī darījuma partneri, ka informācija par to ir izpausta konkrētajam nodokļu maksātājam.”</w:t>
      </w:r>
    </w:p>
    <w:p w14:paraId="03ABB498" w14:textId="77777777" w:rsidR="009C7D84" w:rsidRPr="003A094F" w:rsidRDefault="009C7D84" w:rsidP="0081177E">
      <w:pPr>
        <w:ind w:firstLine="720"/>
        <w:jc w:val="both"/>
        <w:rPr>
          <w:sz w:val="28"/>
          <w:szCs w:val="28"/>
        </w:rPr>
      </w:pPr>
    </w:p>
    <w:p w14:paraId="6D3BD1CE" w14:textId="77777777" w:rsidR="003136C8" w:rsidRPr="003A094F" w:rsidRDefault="0034748F" w:rsidP="0081177E">
      <w:pPr>
        <w:ind w:firstLine="720"/>
        <w:jc w:val="both"/>
        <w:rPr>
          <w:sz w:val="28"/>
          <w:szCs w:val="28"/>
        </w:rPr>
      </w:pPr>
      <w:r w:rsidRPr="003A094F">
        <w:rPr>
          <w:sz w:val="28"/>
          <w:szCs w:val="28"/>
        </w:rPr>
        <w:t>2.  </w:t>
      </w:r>
      <w:r w:rsidR="003136C8" w:rsidRPr="003A094F">
        <w:rPr>
          <w:sz w:val="28"/>
          <w:szCs w:val="28"/>
        </w:rPr>
        <w:t>60.</w:t>
      </w:r>
      <w:r w:rsidR="001818DD" w:rsidRPr="003A094F">
        <w:rPr>
          <w:sz w:val="28"/>
          <w:szCs w:val="28"/>
        </w:rPr>
        <w:t> </w:t>
      </w:r>
      <w:r w:rsidR="003136C8" w:rsidRPr="003A094F">
        <w:rPr>
          <w:sz w:val="28"/>
          <w:szCs w:val="28"/>
        </w:rPr>
        <w:t>pantā:</w:t>
      </w:r>
    </w:p>
    <w:p w14:paraId="2AECBA95" w14:textId="2F7ACE71" w:rsidR="00CA69C2" w:rsidRPr="00825BA2" w:rsidRDefault="007E2CF6" w:rsidP="0081177E">
      <w:pPr>
        <w:ind w:firstLine="720"/>
        <w:jc w:val="both"/>
        <w:rPr>
          <w:sz w:val="28"/>
          <w:szCs w:val="28"/>
        </w:rPr>
      </w:pPr>
      <w:r w:rsidRPr="003A094F">
        <w:rPr>
          <w:sz w:val="28"/>
          <w:szCs w:val="28"/>
        </w:rPr>
        <w:t xml:space="preserve">papildināt </w:t>
      </w:r>
      <w:r w:rsidR="00CA69C2" w:rsidRPr="003A094F">
        <w:rPr>
          <w:sz w:val="28"/>
          <w:szCs w:val="28"/>
        </w:rPr>
        <w:t>pirmās daļas ievaddaļā pēc vārdiem</w:t>
      </w:r>
      <w:r w:rsidRPr="003A094F">
        <w:rPr>
          <w:sz w:val="28"/>
          <w:szCs w:val="28"/>
        </w:rPr>
        <w:t xml:space="preserve"> “</w:t>
      </w:r>
      <w:r w:rsidR="00DC1E44" w:rsidRPr="00825BA2">
        <w:rPr>
          <w:sz w:val="28"/>
          <w:szCs w:val="28"/>
        </w:rPr>
        <w:t xml:space="preserve">personas </w:t>
      </w:r>
      <w:r w:rsidRPr="00825BA2">
        <w:rPr>
          <w:sz w:val="28"/>
          <w:szCs w:val="28"/>
        </w:rPr>
        <w:t>valdes loceklis”</w:t>
      </w:r>
      <w:r w:rsidR="00CA69C2" w:rsidRPr="00825BA2">
        <w:rPr>
          <w:sz w:val="28"/>
          <w:szCs w:val="28"/>
        </w:rPr>
        <w:t xml:space="preserve"> </w:t>
      </w:r>
      <w:r w:rsidRPr="00825BA2">
        <w:rPr>
          <w:sz w:val="28"/>
          <w:szCs w:val="28"/>
        </w:rPr>
        <w:t xml:space="preserve">ar vārdiem </w:t>
      </w:r>
      <w:r w:rsidR="00CA69C2" w:rsidRPr="00825BA2">
        <w:rPr>
          <w:sz w:val="28"/>
          <w:szCs w:val="28"/>
        </w:rPr>
        <w:t>“vai kura faktiski</w:t>
      </w:r>
      <w:r w:rsidR="00A428AC" w:rsidRPr="00825BA2">
        <w:rPr>
          <w:sz w:val="28"/>
          <w:szCs w:val="28"/>
        </w:rPr>
        <w:t xml:space="preserve"> </w:t>
      </w:r>
      <w:r w:rsidR="00BA6BCB">
        <w:rPr>
          <w:sz w:val="28"/>
          <w:szCs w:val="28"/>
        </w:rPr>
        <w:t>īsteno valdes funkcijas un uzdevumus</w:t>
      </w:r>
      <w:r w:rsidR="00CA69C2" w:rsidRPr="00825BA2">
        <w:rPr>
          <w:sz w:val="28"/>
          <w:szCs w:val="28"/>
        </w:rPr>
        <w:t>”</w:t>
      </w:r>
      <w:r w:rsidRPr="00825BA2">
        <w:rPr>
          <w:sz w:val="28"/>
          <w:szCs w:val="28"/>
        </w:rPr>
        <w:t>;</w:t>
      </w:r>
    </w:p>
    <w:p w14:paraId="56BEAB96" w14:textId="77777777" w:rsidR="00264D87" w:rsidRPr="00825BA2" w:rsidRDefault="00264D87" w:rsidP="0081177E">
      <w:pPr>
        <w:ind w:firstLine="720"/>
        <w:jc w:val="both"/>
        <w:rPr>
          <w:sz w:val="28"/>
          <w:szCs w:val="28"/>
        </w:rPr>
      </w:pPr>
      <w:r w:rsidRPr="00825BA2">
        <w:rPr>
          <w:sz w:val="28"/>
          <w:szCs w:val="28"/>
        </w:rPr>
        <w:t>izteikt pirmās daļas 3. punktu šādā redakcijā:</w:t>
      </w:r>
    </w:p>
    <w:p w14:paraId="6BC981F1" w14:textId="77777777" w:rsidR="0081177E" w:rsidRPr="00825BA2" w:rsidRDefault="0081177E" w:rsidP="0081177E">
      <w:pPr>
        <w:ind w:firstLine="720"/>
        <w:jc w:val="both"/>
        <w:rPr>
          <w:sz w:val="28"/>
          <w:szCs w:val="28"/>
        </w:rPr>
      </w:pPr>
    </w:p>
    <w:p w14:paraId="2C8ADC55" w14:textId="6D0BBB4C" w:rsidR="00F340DE" w:rsidRPr="003A094F" w:rsidRDefault="00264D87" w:rsidP="0081177E">
      <w:pPr>
        <w:pStyle w:val="tv213"/>
        <w:shd w:val="clear" w:color="auto" w:fill="FFFFFF"/>
        <w:spacing w:before="0" w:beforeAutospacing="0" w:after="0" w:afterAutospacing="0"/>
        <w:ind w:firstLine="720"/>
        <w:jc w:val="both"/>
        <w:rPr>
          <w:sz w:val="28"/>
          <w:szCs w:val="28"/>
        </w:rPr>
      </w:pPr>
      <w:r w:rsidRPr="00825BA2">
        <w:rPr>
          <w:sz w:val="28"/>
          <w:szCs w:val="28"/>
        </w:rPr>
        <w:t xml:space="preserve">“3) ir konstatēts, ka pēc </w:t>
      </w:r>
      <w:r w:rsidR="0081177E" w:rsidRPr="00825BA2">
        <w:rPr>
          <w:sz w:val="28"/>
          <w:szCs w:val="28"/>
        </w:rPr>
        <w:t xml:space="preserve">lēmuma par nodokļu revīzijas (audita) veikšanu pieņemšanas, paziņojuma par datu atbilstības pārbaudes laikā konstatētajām konkrētajām neatbilstībām starp nodokļu maksātāja iesniegto informāciju un nodokļu administrācijas rīcībā esošo informāciju nosūtīšanas, tematiskās pārbaudes akta noformēšanas, ja tematiskās pārbaudes laikā konstatēti būtiski pārkāpumi, kas liecina par izvairīšanos no nodokļu nomaksas, kā arī pēc nokavēto nodokļu maksājumu izveidošanās </w:t>
      </w:r>
      <w:r w:rsidRPr="00825BA2">
        <w:rPr>
          <w:sz w:val="28"/>
          <w:szCs w:val="28"/>
        </w:rPr>
        <w:t xml:space="preserve">juridiskā persona </w:t>
      </w:r>
      <w:r w:rsidR="0081177E" w:rsidRPr="00825BA2">
        <w:rPr>
          <w:sz w:val="28"/>
          <w:szCs w:val="28"/>
        </w:rPr>
        <w:t xml:space="preserve">ir atsavinājusi </w:t>
      </w:r>
      <w:r w:rsidR="00C16B84" w:rsidRPr="00825BA2">
        <w:rPr>
          <w:sz w:val="28"/>
          <w:szCs w:val="28"/>
        </w:rPr>
        <w:t xml:space="preserve">sev piederošos </w:t>
      </w:r>
      <w:r w:rsidR="0081177E" w:rsidRPr="00825BA2">
        <w:rPr>
          <w:sz w:val="28"/>
          <w:szCs w:val="28"/>
        </w:rPr>
        <w:t>aktīvus</w:t>
      </w:r>
      <w:r w:rsidR="001D292A" w:rsidRPr="00825BA2">
        <w:rPr>
          <w:sz w:val="28"/>
          <w:szCs w:val="28"/>
        </w:rPr>
        <w:t xml:space="preserve"> un valdes locekļa </w:t>
      </w:r>
      <w:r w:rsidR="00F340DE" w:rsidRPr="00825BA2">
        <w:rPr>
          <w:sz w:val="28"/>
          <w:szCs w:val="28"/>
        </w:rPr>
        <w:t>darbības</w:t>
      </w:r>
      <w:r w:rsidR="001D292A" w:rsidRPr="00825BA2">
        <w:rPr>
          <w:sz w:val="28"/>
          <w:szCs w:val="28"/>
        </w:rPr>
        <w:t xml:space="preserve"> vai bezdarbības</w:t>
      </w:r>
      <w:r w:rsidR="00F340DE" w:rsidRPr="00825BA2">
        <w:rPr>
          <w:sz w:val="28"/>
          <w:szCs w:val="28"/>
        </w:rPr>
        <w:t xml:space="preserve"> rezultātā </w:t>
      </w:r>
      <w:r w:rsidR="004A25E4" w:rsidRPr="00825BA2">
        <w:rPr>
          <w:sz w:val="28"/>
          <w:szCs w:val="28"/>
        </w:rPr>
        <w:t xml:space="preserve">pilnā apmērā nav veikti </w:t>
      </w:r>
      <w:r w:rsidR="00F340DE" w:rsidRPr="00825BA2">
        <w:rPr>
          <w:sz w:val="28"/>
          <w:szCs w:val="28"/>
        </w:rPr>
        <w:t>juridisk</w:t>
      </w:r>
      <w:r w:rsidR="004A25E4" w:rsidRPr="00825BA2">
        <w:rPr>
          <w:sz w:val="28"/>
          <w:szCs w:val="28"/>
        </w:rPr>
        <w:t>ās</w:t>
      </w:r>
      <w:r w:rsidR="00F340DE" w:rsidRPr="00825BA2">
        <w:rPr>
          <w:sz w:val="28"/>
          <w:szCs w:val="28"/>
        </w:rPr>
        <w:t xml:space="preserve"> persona</w:t>
      </w:r>
      <w:r w:rsidR="004A25E4" w:rsidRPr="00825BA2">
        <w:rPr>
          <w:sz w:val="28"/>
          <w:szCs w:val="28"/>
        </w:rPr>
        <w:t>s</w:t>
      </w:r>
      <w:r w:rsidR="00F340DE" w:rsidRPr="00825BA2">
        <w:rPr>
          <w:sz w:val="28"/>
          <w:szCs w:val="28"/>
        </w:rPr>
        <w:t xml:space="preserve"> </w:t>
      </w:r>
      <w:r w:rsidR="004A25E4" w:rsidRPr="00825BA2">
        <w:rPr>
          <w:sz w:val="28"/>
          <w:szCs w:val="28"/>
        </w:rPr>
        <w:t xml:space="preserve">nokavētie </w:t>
      </w:r>
      <w:r w:rsidR="002065C8" w:rsidRPr="00825BA2">
        <w:rPr>
          <w:sz w:val="28"/>
          <w:szCs w:val="28"/>
        </w:rPr>
        <w:t xml:space="preserve">nodokļu </w:t>
      </w:r>
      <w:r w:rsidR="004A25E4" w:rsidRPr="00825BA2">
        <w:rPr>
          <w:sz w:val="28"/>
          <w:szCs w:val="28"/>
        </w:rPr>
        <w:t>maksājumi</w:t>
      </w:r>
      <w:r w:rsidR="00942993" w:rsidRPr="00825BA2">
        <w:rPr>
          <w:sz w:val="28"/>
          <w:szCs w:val="28"/>
        </w:rPr>
        <w:t xml:space="preserve"> likumā</w:t>
      </w:r>
      <w:r w:rsidR="002065C8" w:rsidRPr="00825BA2">
        <w:rPr>
          <w:sz w:val="28"/>
          <w:szCs w:val="28"/>
        </w:rPr>
        <w:t xml:space="preserve"> noteiktajos termiņos</w:t>
      </w:r>
      <w:r w:rsidR="00F340DE" w:rsidRPr="00825BA2">
        <w:rPr>
          <w:sz w:val="28"/>
          <w:szCs w:val="28"/>
        </w:rPr>
        <w:t>;”</w:t>
      </w:r>
    </w:p>
    <w:p w14:paraId="6633845D" w14:textId="77777777" w:rsidR="0081177E" w:rsidRPr="003A094F" w:rsidRDefault="0081177E" w:rsidP="0081177E">
      <w:pPr>
        <w:pStyle w:val="tv213"/>
        <w:shd w:val="clear" w:color="auto" w:fill="FFFFFF"/>
        <w:spacing w:before="0" w:beforeAutospacing="0" w:after="0" w:afterAutospacing="0"/>
        <w:ind w:firstLine="720"/>
        <w:jc w:val="both"/>
        <w:rPr>
          <w:sz w:val="28"/>
          <w:szCs w:val="28"/>
        </w:rPr>
      </w:pPr>
    </w:p>
    <w:p w14:paraId="4ECC9109" w14:textId="1979FBE7" w:rsidR="001B2755" w:rsidRPr="003A094F" w:rsidRDefault="0034748F" w:rsidP="001B2755">
      <w:pPr>
        <w:ind w:firstLine="720"/>
        <w:jc w:val="both"/>
        <w:rPr>
          <w:sz w:val="28"/>
          <w:szCs w:val="28"/>
        </w:rPr>
      </w:pPr>
      <w:r w:rsidRPr="003A094F">
        <w:rPr>
          <w:sz w:val="28"/>
          <w:szCs w:val="28"/>
        </w:rPr>
        <w:lastRenderedPageBreak/>
        <w:t>3</w:t>
      </w:r>
      <w:r w:rsidR="00C65E63" w:rsidRPr="003A094F">
        <w:rPr>
          <w:sz w:val="28"/>
          <w:szCs w:val="28"/>
        </w:rPr>
        <w:t>.</w:t>
      </w:r>
      <w:r w:rsidR="00C539C5">
        <w:rPr>
          <w:sz w:val="28"/>
          <w:szCs w:val="28"/>
        </w:rPr>
        <w:t> </w:t>
      </w:r>
      <w:r w:rsidR="00C65E63" w:rsidRPr="003A094F">
        <w:rPr>
          <w:sz w:val="28"/>
          <w:szCs w:val="28"/>
        </w:rPr>
        <w:t> </w:t>
      </w:r>
      <w:r w:rsidR="004A25E4">
        <w:rPr>
          <w:sz w:val="28"/>
          <w:szCs w:val="28"/>
        </w:rPr>
        <w:t>I</w:t>
      </w:r>
      <w:r w:rsidR="00F340DE" w:rsidRPr="003A094F">
        <w:rPr>
          <w:sz w:val="28"/>
          <w:szCs w:val="28"/>
        </w:rPr>
        <w:t xml:space="preserve">zslēgt </w:t>
      </w:r>
      <w:r w:rsidR="004A25E4" w:rsidRPr="003A094F">
        <w:rPr>
          <w:sz w:val="28"/>
          <w:szCs w:val="28"/>
        </w:rPr>
        <w:t>61. pant</w:t>
      </w:r>
      <w:r w:rsidR="004A25E4">
        <w:rPr>
          <w:sz w:val="28"/>
          <w:szCs w:val="28"/>
        </w:rPr>
        <w:t>a</w:t>
      </w:r>
      <w:r w:rsidR="004A25E4" w:rsidRPr="003A094F">
        <w:rPr>
          <w:sz w:val="28"/>
          <w:szCs w:val="28"/>
        </w:rPr>
        <w:t xml:space="preserve"> </w:t>
      </w:r>
      <w:r w:rsidR="00F340DE" w:rsidRPr="003A094F">
        <w:rPr>
          <w:sz w:val="28"/>
          <w:szCs w:val="28"/>
        </w:rPr>
        <w:t xml:space="preserve">trešās daļas ievaddaļā un </w:t>
      </w:r>
      <w:r w:rsidR="00E62B08" w:rsidRPr="003A094F">
        <w:rPr>
          <w:sz w:val="28"/>
          <w:szCs w:val="28"/>
        </w:rPr>
        <w:t>4. punktā</w:t>
      </w:r>
      <w:r w:rsidR="001B2755" w:rsidRPr="003A094F">
        <w:rPr>
          <w:sz w:val="28"/>
          <w:szCs w:val="28"/>
        </w:rPr>
        <w:t xml:space="preserve"> vārdus “</w:t>
      </w:r>
      <w:r w:rsidR="00F340DE" w:rsidRPr="003A094F">
        <w:rPr>
          <w:sz w:val="28"/>
          <w:szCs w:val="28"/>
        </w:rPr>
        <w:t xml:space="preserve">personai, kas attiecībā pret </w:t>
      </w:r>
      <w:r w:rsidR="001B2755" w:rsidRPr="003A094F">
        <w:rPr>
          <w:sz w:val="28"/>
          <w:szCs w:val="28"/>
        </w:rPr>
        <w:t xml:space="preserve">valdes locekli atzīstama par ieinteresēto personu </w:t>
      </w:r>
      <w:r w:rsidR="00F340DE" w:rsidRPr="003A094F">
        <w:rPr>
          <w:sz w:val="28"/>
          <w:szCs w:val="28"/>
        </w:rPr>
        <w:t>Maksātnespējas likuma izpratnē”.</w:t>
      </w:r>
    </w:p>
    <w:p w14:paraId="18E4D94B" w14:textId="77777777" w:rsidR="00C65E63" w:rsidRPr="003A094F" w:rsidRDefault="00C65E63" w:rsidP="001B2755">
      <w:pPr>
        <w:ind w:firstLine="720"/>
        <w:jc w:val="both"/>
        <w:rPr>
          <w:sz w:val="28"/>
          <w:szCs w:val="28"/>
        </w:rPr>
      </w:pPr>
    </w:p>
    <w:p w14:paraId="1E70CF9D" w14:textId="77777777" w:rsidR="00631F22" w:rsidRPr="003A094F" w:rsidRDefault="00631F22" w:rsidP="003136C8">
      <w:pPr>
        <w:ind w:firstLine="720"/>
        <w:jc w:val="both"/>
        <w:rPr>
          <w:sz w:val="28"/>
          <w:szCs w:val="28"/>
          <w:shd w:val="clear" w:color="auto" w:fill="FFFFFF"/>
        </w:rPr>
      </w:pPr>
    </w:p>
    <w:p w14:paraId="68D98ACE" w14:textId="77777777" w:rsidR="003136C8" w:rsidRPr="003A094F" w:rsidRDefault="00976E52" w:rsidP="003136C8">
      <w:pPr>
        <w:ind w:firstLine="720"/>
        <w:jc w:val="both"/>
        <w:rPr>
          <w:sz w:val="28"/>
          <w:szCs w:val="28"/>
        </w:rPr>
      </w:pPr>
      <w:r w:rsidRPr="003A094F">
        <w:rPr>
          <w:sz w:val="28"/>
          <w:szCs w:val="28"/>
          <w:shd w:val="clear" w:color="auto" w:fill="FFFFFF"/>
        </w:rPr>
        <w:t>Likums stājas spēkā</w:t>
      </w:r>
      <w:r w:rsidRPr="003A094F">
        <w:rPr>
          <w:sz w:val="28"/>
          <w:szCs w:val="28"/>
        </w:rPr>
        <w:t xml:space="preserve"> </w:t>
      </w:r>
      <w:r w:rsidR="00ED01B0" w:rsidRPr="003A094F">
        <w:rPr>
          <w:sz w:val="28"/>
          <w:szCs w:val="28"/>
        </w:rPr>
        <w:t>2020</w:t>
      </w:r>
      <w:r w:rsidR="003136C8" w:rsidRPr="003A094F">
        <w:rPr>
          <w:sz w:val="28"/>
          <w:szCs w:val="28"/>
        </w:rPr>
        <w:t>.</w:t>
      </w:r>
      <w:r w:rsidR="00527B2C" w:rsidRPr="003A094F">
        <w:rPr>
          <w:sz w:val="28"/>
          <w:szCs w:val="28"/>
        </w:rPr>
        <w:t> </w:t>
      </w:r>
      <w:r w:rsidR="003136C8" w:rsidRPr="003A094F">
        <w:rPr>
          <w:sz w:val="28"/>
          <w:szCs w:val="28"/>
        </w:rPr>
        <w:t>gada 1.</w:t>
      </w:r>
      <w:r w:rsidR="00527B2C" w:rsidRPr="003A094F">
        <w:rPr>
          <w:sz w:val="28"/>
          <w:szCs w:val="28"/>
        </w:rPr>
        <w:t> </w:t>
      </w:r>
      <w:r w:rsidR="00631F22" w:rsidRPr="003A094F">
        <w:rPr>
          <w:sz w:val="28"/>
          <w:szCs w:val="28"/>
        </w:rPr>
        <w:t>janvārī</w:t>
      </w:r>
      <w:r w:rsidR="003136C8" w:rsidRPr="003A094F">
        <w:rPr>
          <w:sz w:val="28"/>
          <w:szCs w:val="28"/>
        </w:rPr>
        <w:t>.</w:t>
      </w:r>
    </w:p>
    <w:p w14:paraId="7CAEF9B1" w14:textId="77777777" w:rsidR="003136C8" w:rsidRPr="003A094F" w:rsidRDefault="003136C8" w:rsidP="003136C8">
      <w:pPr>
        <w:jc w:val="both"/>
        <w:rPr>
          <w:sz w:val="28"/>
          <w:szCs w:val="28"/>
        </w:rPr>
      </w:pPr>
    </w:p>
    <w:p w14:paraId="5FADFAFA" w14:textId="77777777" w:rsidR="00247DC0" w:rsidRPr="003A094F" w:rsidRDefault="00247DC0">
      <w:pPr>
        <w:rPr>
          <w:sz w:val="28"/>
          <w:szCs w:val="28"/>
        </w:rPr>
      </w:pPr>
    </w:p>
    <w:p w14:paraId="30823671" w14:textId="77777777" w:rsidR="00793B25" w:rsidRPr="003A094F" w:rsidRDefault="00793B25">
      <w:pPr>
        <w:rPr>
          <w:sz w:val="28"/>
          <w:szCs w:val="28"/>
        </w:rPr>
      </w:pPr>
    </w:p>
    <w:p w14:paraId="5636EB9B" w14:textId="655711C8" w:rsidR="00A47B32" w:rsidRDefault="00247DC0" w:rsidP="000F1FB8">
      <w:pPr>
        <w:tabs>
          <w:tab w:val="right" w:pos="9071"/>
        </w:tabs>
        <w:jc w:val="both"/>
        <w:rPr>
          <w:sz w:val="28"/>
          <w:szCs w:val="28"/>
        </w:rPr>
      </w:pPr>
      <w:r w:rsidRPr="003A094F">
        <w:rPr>
          <w:sz w:val="28"/>
          <w:szCs w:val="28"/>
        </w:rPr>
        <w:t>Finanšu ministr</w:t>
      </w:r>
      <w:r w:rsidR="00A47B32">
        <w:rPr>
          <w:sz w:val="28"/>
          <w:szCs w:val="28"/>
        </w:rPr>
        <w:t xml:space="preserve">a vietā – </w:t>
      </w:r>
    </w:p>
    <w:p w14:paraId="0E6F5CED" w14:textId="3EEAE103" w:rsidR="00247DC0" w:rsidRPr="003A094F" w:rsidRDefault="00A47B32" w:rsidP="000F1FB8">
      <w:pPr>
        <w:tabs>
          <w:tab w:val="right" w:pos="9071"/>
        </w:tabs>
        <w:jc w:val="both"/>
        <w:rPr>
          <w:sz w:val="28"/>
          <w:szCs w:val="28"/>
        </w:rPr>
      </w:pPr>
      <w:r>
        <w:rPr>
          <w:sz w:val="28"/>
          <w:szCs w:val="28"/>
        </w:rPr>
        <w:t>Ministru prezidents</w:t>
      </w:r>
      <w:r w:rsidR="00247DC0" w:rsidRPr="003A094F">
        <w:rPr>
          <w:sz w:val="28"/>
          <w:szCs w:val="28"/>
        </w:rPr>
        <w:tab/>
      </w:r>
      <w:r>
        <w:rPr>
          <w:sz w:val="28"/>
          <w:szCs w:val="28"/>
        </w:rPr>
        <w:t>A. K. Kariņš</w:t>
      </w:r>
      <w:bookmarkStart w:id="0" w:name="_GoBack"/>
      <w:bookmarkEnd w:id="0"/>
    </w:p>
    <w:sectPr w:rsidR="00247DC0" w:rsidRPr="003A094F" w:rsidSect="0034748F">
      <w:headerReference w:type="even" r:id="rId8"/>
      <w:headerReference w:type="default"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1DB0" w14:textId="77777777" w:rsidR="00353E4E" w:rsidRDefault="00353E4E" w:rsidP="00402BAE">
      <w:r>
        <w:separator/>
      </w:r>
    </w:p>
  </w:endnote>
  <w:endnote w:type="continuationSeparator" w:id="0">
    <w:p w14:paraId="20E3A6B4" w14:textId="77777777" w:rsidR="00353E4E" w:rsidRDefault="00353E4E" w:rsidP="004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A005" w14:textId="11EA53D2"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A47B32">
      <w:rPr>
        <w:noProof/>
        <w:sz w:val="20"/>
        <w:szCs w:val="20"/>
      </w:rPr>
      <w:t>FMLik_180919_NNL.docx</w:t>
    </w:r>
    <w:r w:rsidRPr="005031F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C5C" w14:textId="2690D912" w:rsidR="005031FE" w:rsidRPr="005031FE" w:rsidRDefault="005031FE">
    <w:pPr>
      <w:pStyle w:val="Footer"/>
      <w:rPr>
        <w:sz w:val="20"/>
        <w:szCs w:val="20"/>
      </w:rPr>
    </w:pPr>
    <w:r w:rsidRPr="005031FE">
      <w:rPr>
        <w:sz w:val="20"/>
        <w:szCs w:val="20"/>
      </w:rPr>
      <w:fldChar w:fldCharType="begin"/>
    </w:r>
    <w:r w:rsidRPr="005031FE">
      <w:rPr>
        <w:sz w:val="20"/>
        <w:szCs w:val="20"/>
      </w:rPr>
      <w:instrText xml:space="preserve"> FILENAME   \* MERGEFORMAT </w:instrText>
    </w:r>
    <w:r w:rsidRPr="005031FE">
      <w:rPr>
        <w:sz w:val="20"/>
        <w:szCs w:val="20"/>
      </w:rPr>
      <w:fldChar w:fldCharType="separate"/>
    </w:r>
    <w:r w:rsidR="00A47B32">
      <w:rPr>
        <w:noProof/>
        <w:sz w:val="20"/>
        <w:szCs w:val="20"/>
      </w:rPr>
      <w:t>FMLik_180919_NNL.docx</w:t>
    </w:r>
    <w:r w:rsidRPr="005031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AD3CF" w14:textId="77777777" w:rsidR="00353E4E" w:rsidRDefault="00353E4E" w:rsidP="00402BAE">
      <w:r>
        <w:separator/>
      </w:r>
    </w:p>
  </w:footnote>
  <w:footnote w:type="continuationSeparator" w:id="0">
    <w:p w14:paraId="2F7BC86A" w14:textId="77777777" w:rsidR="00353E4E" w:rsidRDefault="00353E4E" w:rsidP="0040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F7B34" w14:textId="77777777"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62AF9" w14:textId="77777777" w:rsidR="00A8337F" w:rsidRDefault="00353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552E" w14:textId="1AA84D79" w:rsidR="00A8337F" w:rsidRDefault="00D217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B32">
      <w:rPr>
        <w:rStyle w:val="PageNumber"/>
        <w:noProof/>
      </w:rPr>
      <w:t>2</w:t>
    </w:r>
    <w:r>
      <w:rPr>
        <w:rStyle w:val="PageNumber"/>
      </w:rPr>
      <w:fldChar w:fldCharType="end"/>
    </w:r>
  </w:p>
  <w:p w14:paraId="214D87F3" w14:textId="77777777" w:rsidR="00A8337F" w:rsidRDefault="00353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4A94" w14:textId="77777777" w:rsidR="00B37251" w:rsidRPr="00976E52" w:rsidRDefault="00B37251" w:rsidP="00B37251">
    <w:pPr>
      <w:pStyle w:val="Header"/>
      <w:ind w:firstLine="720"/>
      <w:jc w:val="right"/>
      <w:rPr>
        <w:i/>
        <w:sz w:val="26"/>
        <w:szCs w:val="26"/>
      </w:rPr>
    </w:pPr>
    <w:r w:rsidRPr="00976E52">
      <w:rPr>
        <w:i/>
        <w:sz w:val="26"/>
        <w:szCs w:val="26"/>
      </w:rP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D02"/>
    <w:multiLevelType w:val="hybridMultilevel"/>
    <w:tmpl w:val="8488E3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7218B4"/>
    <w:multiLevelType w:val="hybridMultilevel"/>
    <w:tmpl w:val="36085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145EDE"/>
    <w:multiLevelType w:val="hybridMultilevel"/>
    <w:tmpl w:val="F7F8762E"/>
    <w:lvl w:ilvl="0" w:tplc="CD003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AE"/>
    <w:rsid w:val="0000146A"/>
    <w:rsid w:val="000119D6"/>
    <w:rsid w:val="00013447"/>
    <w:rsid w:val="00014971"/>
    <w:rsid w:val="00015FF7"/>
    <w:rsid w:val="0002406C"/>
    <w:rsid w:val="0003170D"/>
    <w:rsid w:val="000441B1"/>
    <w:rsid w:val="00047071"/>
    <w:rsid w:val="00047AB3"/>
    <w:rsid w:val="00052526"/>
    <w:rsid w:val="000534C6"/>
    <w:rsid w:val="00054460"/>
    <w:rsid w:val="000564F9"/>
    <w:rsid w:val="00061810"/>
    <w:rsid w:val="0007002D"/>
    <w:rsid w:val="00074EEF"/>
    <w:rsid w:val="00080B7B"/>
    <w:rsid w:val="00082A2D"/>
    <w:rsid w:val="00090A14"/>
    <w:rsid w:val="00090FD0"/>
    <w:rsid w:val="000979B5"/>
    <w:rsid w:val="000A3990"/>
    <w:rsid w:val="000A534B"/>
    <w:rsid w:val="000B1C2D"/>
    <w:rsid w:val="000B3427"/>
    <w:rsid w:val="000B5BB3"/>
    <w:rsid w:val="000B6008"/>
    <w:rsid w:val="000B7C9C"/>
    <w:rsid w:val="000C3D18"/>
    <w:rsid w:val="000C6062"/>
    <w:rsid w:val="000D1DDC"/>
    <w:rsid w:val="000D727D"/>
    <w:rsid w:val="000D767A"/>
    <w:rsid w:val="000D7D67"/>
    <w:rsid w:val="000E22FC"/>
    <w:rsid w:val="000E3B96"/>
    <w:rsid w:val="000F1FB8"/>
    <w:rsid w:val="000F65E3"/>
    <w:rsid w:val="00106166"/>
    <w:rsid w:val="0011121F"/>
    <w:rsid w:val="001145DC"/>
    <w:rsid w:val="0011646C"/>
    <w:rsid w:val="001164B9"/>
    <w:rsid w:val="001211D3"/>
    <w:rsid w:val="001226F9"/>
    <w:rsid w:val="00122DD5"/>
    <w:rsid w:val="0012443B"/>
    <w:rsid w:val="00126280"/>
    <w:rsid w:val="00132F7C"/>
    <w:rsid w:val="001337CC"/>
    <w:rsid w:val="00135324"/>
    <w:rsid w:val="00135A79"/>
    <w:rsid w:val="001535D9"/>
    <w:rsid w:val="0015576D"/>
    <w:rsid w:val="00156EC7"/>
    <w:rsid w:val="001700BA"/>
    <w:rsid w:val="00172B59"/>
    <w:rsid w:val="001801AC"/>
    <w:rsid w:val="001818DD"/>
    <w:rsid w:val="001825E1"/>
    <w:rsid w:val="00183201"/>
    <w:rsid w:val="00184505"/>
    <w:rsid w:val="001A519A"/>
    <w:rsid w:val="001A7054"/>
    <w:rsid w:val="001B26BA"/>
    <w:rsid w:val="001B2755"/>
    <w:rsid w:val="001B4B5F"/>
    <w:rsid w:val="001B4BCF"/>
    <w:rsid w:val="001D292A"/>
    <w:rsid w:val="001D5C28"/>
    <w:rsid w:val="001E3700"/>
    <w:rsid w:val="001E3BE3"/>
    <w:rsid w:val="001E3E3A"/>
    <w:rsid w:val="001E4827"/>
    <w:rsid w:val="001F2229"/>
    <w:rsid w:val="001F306D"/>
    <w:rsid w:val="002006E5"/>
    <w:rsid w:val="002019AF"/>
    <w:rsid w:val="002065C8"/>
    <w:rsid w:val="002079B0"/>
    <w:rsid w:val="00207F62"/>
    <w:rsid w:val="002174CC"/>
    <w:rsid w:val="002178C7"/>
    <w:rsid w:val="002221B8"/>
    <w:rsid w:val="00224834"/>
    <w:rsid w:val="002356BB"/>
    <w:rsid w:val="00240183"/>
    <w:rsid w:val="002411D3"/>
    <w:rsid w:val="00241B2D"/>
    <w:rsid w:val="00242CA4"/>
    <w:rsid w:val="00245789"/>
    <w:rsid w:val="00247C94"/>
    <w:rsid w:val="00247DC0"/>
    <w:rsid w:val="002534C6"/>
    <w:rsid w:val="00253BF8"/>
    <w:rsid w:val="00253D58"/>
    <w:rsid w:val="002621A0"/>
    <w:rsid w:val="00264D87"/>
    <w:rsid w:val="00264FC3"/>
    <w:rsid w:val="0027079A"/>
    <w:rsid w:val="0028031A"/>
    <w:rsid w:val="00280FCD"/>
    <w:rsid w:val="00284F4B"/>
    <w:rsid w:val="00287C32"/>
    <w:rsid w:val="00291F11"/>
    <w:rsid w:val="002945AF"/>
    <w:rsid w:val="0029488D"/>
    <w:rsid w:val="002A0708"/>
    <w:rsid w:val="002A146B"/>
    <w:rsid w:val="002A594A"/>
    <w:rsid w:val="002A5D2B"/>
    <w:rsid w:val="002A64E3"/>
    <w:rsid w:val="002B0AAE"/>
    <w:rsid w:val="002B1277"/>
    <w:rsid w:val="002B16D4"/>
    <w:rsid w:val="002B2CE5"/>
    <w:rsid w:val="002B67C1"/>
    <w:rsid w:val="002B7DA9"/>
    <w:rsid w:val="002C4271"/>
    <w:rsid w:val="002D62B4"/>
    <w:rsid w:val="002D7A97"/>
    <w:rsid w:val="002F1C76"/>
    <w:rsid w:val="003100FF"/>
    <w:rsid w:val="003136C8"/>
    <w:rsid w:val="00324691"/>
    <w:rsid w:val="00327C72"/>
    <w:rsid w:val="003337C4"/>
    <w:rsid w:val="0033569A"/>
    <w:rsid w:val="00337C51"/>
    <w:rsid w:val="003408C9"/>
    <w:rsid w:val="00346B54"/>
    <w:rsid w:val="0034748F"/>
    <w:rsid w:val="00347A7E"/>
    <w:rsid w:val="00353E4E"/>
    <w:rsid w:val="0035621B"/>
    <w:rsid w:val="00356465"/>
    <w:rsid w:val="003625F3"/>
    <w:rsid w:val="00366594"/>
    <w:rsid w:val="0037198B"/>
    <w:rsid w:val="003810C3"/>
    <w:rsid w:val="003814CB"/>
    <w:rsid w:val="0038481B"/>
    <w:rsid w:val="003848C5"/>
    <w:rsid w:val="00386344"/>
    <w:rsid w:val="00387753"/>
    <w:rsid w:val="00387CCC"/>
    <w:rsid w:val="00387E11"/>
    <w:rsid w:val="003919C9"/>
    <w:rsid w:val="003A094F"/>
    <w:rsid w:val="003A2D97"/>
    <w:rsid w:val="003B19A6"/>
    <w:rsid w:val="003B4185"/>
    <w:rsid w:val="003B75AD"/>
    <w:rsid w:val="003B7F04"/>
    <w:rsid w:val="003C0C85"/>
    <w:rsid w:val="003C5118"/>
    <w:rsid w:val="003C7E1A"/>
    <w:rsid w:val="003D0169"/>
    <w:rsid w:val="003D2BB8"/>
    <w:rsid w:val="003E3FB6"/>
    <w:rsid w:val="003E4B33"/>
    <w:rsid w:val="003E503A"/>
    <w:rsid w:val="003E75E5"/>
    <w:rsid w:val="003E7730"/>
    <w:rsid w:val="003F63AE"/>
    <w:rsid w:val="003F6ACF"/>
    <w:rsid w:val="0040046E"/>
    <w:rsid w:val="00402BAE"/>
    <w:rsid w:val="0040529E"/>
    <w:rsid w:val="00415887"/>
    <w:rsid w:val="00425AF6"/>
    <w:rsid w:val="00426ADC"/>
    <w:rsid w:val="004303AA"/>
    <w:rsid w:val="0043628D"/>
    <w:rsid w:val="004374CF"/>
    <w:rsid w:val="00443640"/>
    <w:rsid w:val="00444675"/>
    <w:rsid w:val="00450F35"/>
    <w:rsid w:val="004516F1"/>
    <w:rsid w:val="00452192"/>
    <w:rsid w:val="004538B7"/>
    <w:rsid w:val="0045459F"/>
    <w:rsid w:val="00460A0E"/>
    <w:rsid w:val="00461829"/>
    <w:rsid w:val="00461CA4"/>
    <w:rsid w:val="00472757"/>
    <w:rsid w:val="004730FE"/>
    <w:rsid w:val="00492AE9"/>
    <w:rsid w:val="00496170"/>
    <w:rsid w:val="004A009B"/>
    <w:rsid w:val="004A25E4"/>
    <w:rsid w:val="004A4047"/>
    <w:rsid w:val="004B2198"/>
    <w:rsid w:val="004B306B"/>
    <w:rsid w:val="004B3C05"/>
    <w:rsid w:val="004B72F2"/>
    <w:rsid w:val="004C2963"/>
    <w:rsid w:val="004C2CE7"/>
    <w:rsid w:val="004C2EDC"/>
    <w:rsid w:val="004C418D"/>
    <w:rsid w:val="004D1D3B"/>
    <w:rsid w:val="004E1A4E"/>
    <w:rsid w:val="004E201E"/>
    <w:rsid w:val="004F10FB"/>
    <w:rsid w:val="004F111F"/>
    <w:rsid w:val="004F4D22"/>
    <w:rsid w:val="005020C5"/>
    <w:rsid w:val="005031FE"/>
    <w:rsid w:val="005071D9"/>
    <w:rsid w:val="00527B2C"/>
    <w:rsid w:val="005361F9"/>
    <w:rsid w:val="0054435C"/>
    <w:rsid w:val="00547F4E"/>
    <w:rsid w:val="00550740"/>
    <w:rsid w:val="00551FA3"/>
    <w:rsid w:val="00552E4F"/>
    <w:rsid w:val="005563F2"/>
    <w:rsid w:val="00557ABB"/>
    <w:rsid w:val="005616EC"/>
    <w:rsid w:val="00562153"/>
    <w:rsid w:val="005647E1"/>
    <w:rsid w:val="00575067"/>
    <w:rsid w:val="00581AF8"/>
    <w:rsid w:val="00583EF1"/>
    <w:rsid w:val="005863B8"/>
    <w:rsid w:val="005914DB"/>
    <w:rsid w:val="0059562C"/>
    <w:rsid w:val="0059632C"/>
    <w:rsid w:val="005976B2"/>
    <w:rsid w:val="00597804"/>
    <w:rsid w:val="005B22FD"/>
    <w:rsid w:val="005B2545"/>
    <w:rsid w:val="005B3500"/>
    <w:rsid w:val="005B4703"/>
    <w:rsid w:val="005B63F3"/>
    <w:rsid w:val="005C08BB"/>
    <w:rsid w:val="005D33E9"/>
    <w:rsid w:val="005E3D48"/>
    <w:rsid w:val="005E6022"/>
    <w:rsid w:val="005E7084"/>
    <w:rsid w:val="005F5E18"/>
    <w:rsid w:val="00604039"/>
    <w:rsid w:val="00604789"/>
    <w:rsid w:val="0061137F"/>
    <w:rsid w:val="00615517"/>
    <w:rsid w:val="006170DA"/>
    <w:rsid w:val="006216F7"/>
    <w:rsid w:val="006277DD"/>
    <w:rsid w:val="006301C8"/>
    <w:rsid w:val="00631F22"/>
    <w:rsid w:val="0063780F"/>
    <w:rsid w:val="006418CF"/>
    <w:rsid w:val="00641B30"/>
    <w:rsid w:val="00651524"/>
    <w:rsid w:val="00654E72"/>
    <w:rsid w:val="00655D5B"/>
    <w:rsid w:val="00661253"/>
    <w:rsid w:val="00661512"/>
    <w:rsid w:val="00680049"/>
    <w:rsid w:val="0068085B"/>
    <w:rsid w:val="00684E25"/>
    <w:rsid w:val="0069433E"/>
    <w:rsid w:val="006A1852"/>
    <w:rsid w:val="006A3B92"/>
    <w:rsid w:val="006A675F"/>
    <w:rsid w:val="006B1BE5"/>
    <w:rsid w:val="006C272D"/>
    <w:rsid w:val="006C7987"/>
    <w:rsid w:val="006D01F4"/>
    <w:rsid w:val="006D318D"/>
    <w:rsid w:val="006E1606"/>
    <w:rsid w:val="006E4E4B"/>
    <w:rsid w:val="006E56A2"/>
    <w:rsid w:val="006E7345"/>
    <w:rsid w:val="006F14A7"/>
    <w:rsid w:val="006F338D"/>
    <w:rsid w:val="006F3429"/>
    <w:rsid w:val="006F78D3"/>
    <w:rsid w:val="00700AD4"/>
    <w:rsid w:val="00702ABB"/>
    <w:rsid w:val="0070703B"/>
    <w:rsid w:val="0071269E"/>
    <w:rsid w:val="00721183"/>
    <w:rsid w:val="00725261"/>
    <w:rsid w:val="007268C0"/>
    <w:rsid w:val="00742C82"/>
    <w:rsid w:val="00746227"/>
    <w:rsid w:val="00750BD6"/>
    <w:rsid w:val="00760D09"/>
    <w:rsid w:val="00771538"/>
    <w:rsid w:val="007720D1"/>
    <w:rsid w:val="007817D7"/>
    <w:rsid w:val="00793B25"/>
    <w:rsid w:val="00793BDC"/>
    <w:rsid w:val="007A0F8E"/>
    <w:rsid w:val="007A3DEE"/>
    <w:rsid w:val="007A6FF5"/>
    <w:rsid w:val="007C3476"/>
    <w:rsid w:val="007D7912"/>
    <w:rsid w:val="007E0EB0"/>
    <w:rsid w:val="007E2CF6"/>
    <w:rsid w:val="007F26C4"/>
    <w:rsid w:val="007F7892"/>
    <w:rsid w:val="0080050F"/>
    <w:rsid w:val="00801F2C"/>
    <w:rsid w:val="008032C2"/>
    <w:rsid w:val="00806912"/>
    <w:rsid w:val="0081177E"/>
    <w:rsid w:val="0081357F"/>
    <w:rsid w:val="00822070"/>
    <w:rsid w:val="00825BA2"/>
    <w:rsid w:val="00830B3C"/>
    <w:rsid w:val="00832650"/>
    <w:rsid w:val="00840080"/>
    <w:rsid w:val="0084110C"/>
    <w:rsid w:val="00841E15"/>
    <w:rsid w:val="00845776"/>
    <w:rsid w:val="008463C1"/>
    <w:rsid w:val="00846F65"/>
    <w:rsid w:val="00850338"/>
    <w:rsid w:val="00851322"/>
    <w:rsid w:val="0086041F"/>
    <w:rsid w:val="00860F79"/>
    <w:rsid w:val="008629CA"/>
    <w:rsid w:val="00863D0D"/>
    <w:rsid w:val="008756E3"/>
    <w:rsid w:val="008819C3"/>
    <w:rsid w:val="00883E24"/>
    <w:rsid w:val="00886287"/>
    <w:rsid w:val="00890E12"/>
    <w:rsid w:val="008911F9"/>
    <w:rsid w:val="00894364"/>
    <w:rsid w:val="008944F5"/>
    <w:rsid w:val="008967B6"/>
    <w:rsid w:val="00896A2F"/>
    <w:rsid w:val="00897F10"/>
    <w:rsid w:val="008A3F95"/>
    <w:rsid w:val="008B2153"/>
    <w:rsid w:val="008B6ABE"/>
    <w:rsid w:val="008D57E4"/>
    <w:rsid w:val="008E50AD"/>
    <w:rsid w:val="008F0836"/>
    <w:rsid w:val="008F3551"/>
    <w:rsid w:val="008F4746"/>
    <w:rsid w:val="008F6EBA"/>
    <w:rsid w:val="009036C0"/>
    <w:rsid w:val="009071A5"/>
    <w:rsid w:val="00907DA4"/>
    <w:rsid w:val="009211C5"/>
    <w:rsid w:val="00921E26"/>
    <w:rsid w:val="00930CC2"/>
    <w:rsid w:val="009330F8"/>
    <w:rsid w:val="00942993"/>
    <w:rsid w:val="0094421B"/>
    <w:rsid w:val="00944C73"/>
    <w:rsid w:val="00945C90"/>
    <w:rsid w:val="00954172"/>
    <w:rsid w:val="009563E7"/>
    <w:rsid w:val="009573DD"/>
    <w:rsid w:val="00957AB1"/>
    <w:rsid w:val="00960D97"/>
    <w:rsid w:val="0096153A"/>
    <w:rsid w:val="00963EB4"/>
    <w:rsid w:val="00964D81"/>
    <w:rsid w:val="009762FB"/>
    <w:rsid w:val="00976E52"/>
    <w:rsid w:val="00982C14"/>
    <w:rsid w:val="00992EEE"/>
    <w:rsid w:val="00995FC1"/>
    <w:rsid w:val="009A0B6F"/>
    <w:rsid w:val="009A3B8B"/>
    <w:rsid w:val="009A4884"/>
    <w:rsid w:val="009B43C1"/>
    <w:rsid w:val="009C4642"/>
    <w:rsid w:val="009C7D84"/>
    <w:rsid w:val="009D0302"/>
    <w:rsid w:val="009D285C"/>
    <w:rsid w:val="009D7EA9"/>
    <w:rsid w:val="009F0BB2"/>
    <w:rsid w:val="009F2002"/>
    <w:rsid w:val="009F2072"/>
    <w:rsid w:val="009F284A"/>
    <w:rsid w:val="009F449F"/>
    <w:rsid w:val="009F5578"/>
    <w:rsid w:val="00A0751F"/>
    <w:rsid w:val="00A12196"/>
    <w:rsid w:val="00A14A1C"/>
    <w:rsid w:val="00A154B3"/>
    <w:rsid w:val="00A17228"/>
    <w:rsid w:val="00A17269"/>
    <w:rsid w:val="00A17F9E"/>
    <w:rsid w:val="00A2055B"/>
    <w:rsid w:val="00A207EA"/>
    <w:rsid w:val="00A428AC"/>
    <w:rsid w:val="00A436BC"/>
    <w:rsid w:val="00A47B32"/>
    <w:rsid w:val="00A50897"/>
    <w:rsid w:val="00A521D0"/>
    <w:rsid w:val="00A55506"/>
    <w:rsid w:val="00A56CF3"/>
    <w:rsid w:val="00A62B25"/>
    <w:rsid w:val="00A6316B"/>
    <w:rsid w:val="00A67ACD"/>
    <w:rsid w:val="00A67D8C"/>
    <w:rsid w:val="00A726A9"/>
    <w:rsid w:val="00A73834"/>
    <w:rsid w:val="00A73FF6"/>
    <w:rsid w:val="00A75D22"/>
    <w:rsid w:val="00A76BC4"/>
    <w:rsid w:val="00A809C6"/>
    <w:rsid w:val="00A82195"/>
    <w:rsid w:val="00A853E3"/>
    <w:rsid w:val="00A85AEA"/>
    <w:rsid w:val="00A85D94"/>
    <w:rsid w:val="00A86401"/>
    <w:rsid w:val="00A87D52"/>
    <w:rsid w:val="00A97914"/>
    <w:rsid w:val="00AA3551"/>
    <w:rsid w:val="00AA74C0"/>
    <w:rsid w:val="00AA7C86"/>
    <w:rsid w:val="00AB3BBD"/>
    <w:rsid w:val="00AB5A9E"/>
    <w:rsid w:val="00AB625C"/>
    <w:rsid w:val="00AC0C53"/>
    <w:rsid w:val="00AC2B08"/>
    <w:rsid w:val="00AD4CAD"/>
    <w:rsid w:val="00AD545A"/>
    <w:rsid w:val="00AE2087"/>
    <w:rsid w:val="00AE5C99"/>
    <w:rsid w:val="00AF42FA"/>
    <w:rsid w:val="00AF6DBC"/>
    <w:rsid w:val="00B007B0"/>
    <w:rsid w:val="00B02731"/>
    <w:rsid w:val="00B03888"/>
    <w:rsid w:val="00B054AF"/>
    <w:rsid w:val="00B109CB"/>
    <w:rsid w:val="00B2037C"/>
    <w:rsid w:val="00B22E53"/>
    <w:rsid w:val="00B25F26"/>
    <w:rsid w:val="00B3050C"/>
    <w:rsid w:val="00B30C16"/>
    <w:rsid w:val="00B34EBE"/>
    <w:rsid w:val="00B37207"/>
    <w:rsid w:val="00B37251"/>
    <w:rsid w:val="00B41DB8"/>
    <w:rsid w:val="00B47205"/>
    <w:rsid w:val="00B47E71"/>
    <w:rsid w:val="00B50CF6"/>
    <w:rsid w:val="00B55F17"/>
    <w:rsid w:val="00B624EC"/>
    <w:rsid w:val="00B647DC"/>
    <w:rsid w:val="00B80DFD"/>
    <w:rsid w:val="00B8533D"/>
    <w:rsid w:val="00B86F21"/>
    <w:rsid w:val="00B870F2"/>
    <w:rsid w:val="00B91E4B"/>
    <w:rsid w:val="00B92550"/>
    <w:rsid w:val="00B96A10"/>
    <w:rsid w:val="00BA6BCB"/>
    <w:rsid w:val="00BA73C2"/>
    <w:rsid w:val="00BB4A98"/>
    <w:rsid w:val="00BD44A2"/>
    <w:rsid w:val="00BD67B7"/>
    <w:rsid w:val="00BE0851"/>
    <w:rsid w:val="00BE10C7"/>
    <w:rsid w:val="00BE6CBA"/>
    <w:rsid w:val="00BF22E7"/>
    <w:rsid w:val="00BF3A22"/>
    <w:rsid w:val="00C12C9C"/>
    <w:rsid w:val="00C143CF"/>
    <w:rsid w:val="00C16B84"/>
    <w:rsid w:val="00C207E5"/>
    <w:rsid w:val="00C232BC"/>
    <w:rsid w:val="00C24A28"/>
    <w:rsid w:val="00C24B0F"/>
    <w:rsid w:val="00C27A62"/>
    <w:rsid w:val="00C33E7C"/>
    <w:rsid w:val="00C34902"/>
    <w:rsid w:val="00C3693F"/>
    <w:rsid w:val="00C37D40"/>
    <w:rsid w:val="00C44B41"/>
    <w:rsid w:val="00C46CCC"/>
    <w:rsid w:val="00C5391C"/>
    <w:rsid w:val="00C539C5"/>
    <w:rsid w:val="00C62A4A"/>
    <w:rsid w:val="00C65E63"/>
    <w:rsid w:val="00C704E2"/>
    <w:rsid w:val="00C73F0E"/>
    <w:rsid w:val="00C74654"/>
    <w:rsid w:val="00C767A4"/>
    <w:rsid w:val="00C84613"/>
    <w:rsid w:val="00C85036"/>
    <w:rsid w:val="00C93C49"/>
    <w:rsid w:val="00C943AC"/>
    <w:rsid w:val="00C95C55"/>
    <w:rsid w:val="00CA0EF1"/>
    <w:rsid w:val="00CA69C2"/>
    <w:rsid w:val="00CB2D54"/>
    <w:rsid w:val="00CC1386"/>
    <w:rsid w:val="00CC22C1"/>
    <w:rsid w:val="00CD15EE"/>
    <w:rsid w:val="00CD5CF4"/>
    <w:rsid w:val="00CD6BD5"/>
    <w:rsid w:val="00CE0A65"/>
    <w:rsid w:val="00CE261A"/>
    <w:rsid w:val="00CF23D2"/>
    <w:rsid w:val="00CF244E"/>
    <w:rsid w:val="00CF4CD5"/>
    <w:rsid w:val="00D02812"/>
    <w:rsid w:val="00D217CA"/>
    <w:rsid w:val="00D33B1D"/>
    <w:rsid w:val="00D4381E"/>
    <w:rsid w:val="00D4765C"/>
    <w:rsid w:val="00D51773"/>
    <w:rsid w:val="00D51CEC"/>
    <w:rsid w:val="00D62BA8"/>
    <w:rsid w:val="00D631D6"/>
    <w:rsid w:val="00D64269"/>
    <w:rsid w:val="00D64CD2"/>
    <w:rsid w:val="00D6526B"/>
    <w:rsid w:val="00D65D50"/>
    <w:rsid w:val="00D66870"/>
    <w:rsid w:val="00D72F8A"/>
    <w:rsid w:val="00D73A26"/>
    <w:rsid w:val="00D756A2"/>
    <w:rsid w:val="00D76ADF"/>
    <w:rsid w:val="00D82166"/>
    <w:rsid w:val="00D8336E"/>
    <w:rsid w:val="00D8585E"/>
    <w:rsid w:val="00D85F5C"/>
    <w:rsid w:val="00D9204A"/>
    <w:rsid w:val="00D97DB8"/>
    <w:rsid w:val="00DB0E4C"/>
    <w:rsid w:val="00DB483F"/>
    <w:rsid w:val="00DB658B"/>
    <w:rsid w:val="00DB660A"/>
    <w:rsid w:val="00DB6647"/>
    <w:rsid w:val="00DC17D0"/>
    <w:rsid w:val="00DC1E44"/>
    <w:rsid w:val="00DC71D5"/>
    <w:rsid w:val="00DD055C"/>
    <w:rsid w:val="00DD5AF7"/>
    <w:rsid w:val="00DD66F6"/>
    <w:rsid w:val="00DE1553"/>
    <w:rsid w:val="00DE6764"/>
    <w:rsid w:val="00DF07CB"/>
    <w:rsid w:val="00DF07DF"/>
    <w:rsid w:val="00DF434A"/>
    <w:rsid w:val="00DF7D5F"/>
    <w:rsid w:val="00E004D7"/>
    <w:rsid w:val="00E032AD"/>
    <w:rsid w:val="00E0331D"/>
    <w:rsid w:val="00E07F86"/>
    <w:rsid w:val="00E10809"/>
    <w:rsid w:val="00E160DC"/>
    <w:rsid w:val="00E16BE5"/>
    <w:rsid w:val="00E17017"/>
    <w:rsid w:val="00E308DD"/>
    <w:rsid w:val="00E3486E"/>
    <w:rsid w:val="00E35A7F"/>
    <w:rsid w:val="00E3621F"/>
    <w:rsid w:val="00E44BE7"/>
    <w:rsid w:val="00E472B3"/>
    <w:rsid w:val="00E47535"/>
    <w:rsid w:val="00E47FF5"/>
    <w:rsid w:val="00E5108D"/>
    <w:rsid w:val="00E542DF"/>
    <w:rsid w:val="00E56E0C"/>
    <w:rsid w:val="00E6188F"/>
    <w:rsid w:val="00E61F9D"/>
    <w:rsid w:val="00E62B08"/>
    <w:rsid w:val="00E64A0B"/>
    <w:rsid w:val="00E728D7"/>
    <w:rsid w:val="00E76E06"/>
    <w:rsid w:val="00E7779B"/>
    <w:rsid w:val="00E8168E"/>
    <w:rsid w:val="00E82649"/>
    <w:rsid w:val="00E86AD1"/>
    <w:rsid w:val="00EA1A56"/>
    <w:rsid w:val="00EA6934"/>
    <w:rsid w:val="00EB302B"/>
    <w:rsid w:val="00EB4DE4"/>
    <w:rsid w:val="00EB61F2"/>
    <w:rsid w:val="00ED01B0"/>
    <w:rsid w:val="00EE1437"/>
    <w:rsid w:val="00EF0064"/>
    <w:rsid w:val="00F04A7C"/>
    <w:rsid w:val="00F13A8A"/>
    <w:rsid w:val="00F1461A"/>
    <w:rsid w:val="00F17D9C"/>
    <w:rsid w:val="00F211B1"/>
    <w:rsid w:val="00F25FB0"/>
    <w:rsid w:val="00F301C1"/>
    <w:rsid w:val="00F340DE"/>
    <w:rsid w:val="00F342D9"/>
    <w:rsid w:val="00F44BD8"/>
    <w:rsid w:val="00F4524E"/>
    <w:rsid w:val="00F5266C"/>
    <w:rsid w:val="00F5290A"/>
    <w:rsid w:val="00F538E0"/>
    <w:rsid w:val="00F551D0"/>
    <w:rsid w:val="00F55586"/>
    <w:rsid w:val="00F573C5"/>
    <w:rsid w:val="00F5798B"/>
    <w:rsid w:val="00F63E7C"/>
    <w:rsid w:val="00F6461B"/>
    <w:rsid w:val="00F70D0B"/>
    <w:rsid w:val="00F718EF"/>
    <w:rsid w:val="00F720F5"/>
    <w:rsid w:val="00F73A83"/>
    <w:rsid w:val="00F74BA1"/>
    <w:rsid w:val="00F752E6"/>
    <w:rsid w:val="00F75755"/>
    <w:rsid w:val="00F801EB"/>
    <w:rsid w:val="00F84D36"/>
    <w:rsid w:val="00F84DC3"/>
    <w:rsid w:val="00F869FC"/>
    <w:rsid w:val="00F908FB"/>
    <w:rsid w:val="00F947EA"/>
    <w:rsid w:val="00F94F55"/>
    <w:rsid w:val="00FC1D56"/>
    <w:rsid w:val="00FC32C0"/>
    <w:rsid w:val="00FC3741"/>
    <w:rsid w:val="00FC3C7B"/>
    <w:rsid w:val="00FC6F12"/>
    <w:rsid w:val="00FE2440"/>
    <w:rsid w:val="00FE3A88"/>
    <w:rsid w:val="00FF032D"/>
    <w:rsid w:val="00FF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0DCE"/>
  <w15:docId w15:val="{87EFC14D-046A-4AF1-B707-70A77CC3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AE"/>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2BAE"/>
    <w:pPr>
      <w:tabs>
        <w:tab w:val="center" w:pos="4153"/>
        <w:tab w:val="right" w:pos="8306"/>
      </w:tabs>
    </w:pPr>
  </w:style>
  <w:style w:type="character" w:customStyle="1" w:styleId="HeaderChar">
    <w:name w:val="Header Char"/>
    <w:basedOn w:val="DefaultParagraphFont"/>
    <w:link w:val="Header"/>
    <w:rsid w:val="00402BAE"/>
    <w:rPr>
      <w:rFonts w:ascii="Times New Roman" w:eastAsia="Times New Roman" w:hAnsi="Times New Roman" w:cs="Times New Roman"/>
      <w:sz w:val="24"/>
      <w:szCs w:val="24"/>
      <w:lang w:val="lv-LV" w:eastAsia="lv-LV"/>
    </w:rPr>
  </w:style>
  <w:style w:type="character" w:styleId="PageNumber">
    <w:name w:val="page number"/>
    <w:basedOn w:val="DefaultParagraphFont"/>
    <w:rsid w:val="00402BAE"/>
  </w:style>
  <w:style w:type="paragraph" w:styleId="FootnoteText">
    <w:name w:val="footnote text"/>
    <w:basedOn w:val="Normal"/>
    <w:link w:val="FootnoteTextChar"/>
    <w:rsid w:val="00402BAE"/>
    <w:rPr>
      <w:sz w:val="20"/>
      <w:szCs w:val="20"/>
    </w:rPr>
  </w:style>
  <w:style w:type="character" w:customStyle="1" w:styleId="FootnoteTextChar">
    <w:name w:val="Footnote Text Char"/>
    <w:basedOn w:val="DefaultParagraphFont"/>
    <w:link w:val="FootnoteText"/>
    <w:rsid w:val="00402BAE"/>
    <w:rPr>
      <w:rFonts w:ascii="Times New Roman" w:eastAsia="Times New Roman" w:hAnsi="Times New Roman" w:cs="Times New Roman"/>
      <w:sz w:val="20"/>
      <w:szCs w:val="20"/>
      <w:lang w:val="lv-LV" w:eastAsia="lv-LV"/>
    </w:rPr>
  </w:style>
  <w:style w:type="character" w:styleId="FootnoteReference">
    <w:name w:val="footnote reference"/>
    <w:rsid w:val="00402BAE"/>
    <w:rPr>
      <w:vertAlign w:val="superscript"/>
    </w:rPr>
  </w:style>
  <w:style w:type="character" w:styleId="CommentReference">
    <w:name w:val="annotation reference"/>
    <w:semiHidden/>
    <w:unhideWhenUsed/>
    <w:rsid w:val="00402BAE"/>
    <w:rPr>
      <w:sz w:val="16"/>
      <w:szCs w:val="16"/>
    </w:rPr>
  </w:style>
  <w:style w:type="paragraph" w:styleId="CommentText">
    <w:name w:val="annotation text"/>
    <w:basedOn w:val="Normal"/>
    <w:link w:val="CommentTextChar"/>
    <w:unhideWhenUsed/>
    <w:rsid w:val="00402BAE"/>
    <w:rPr>
      <w:sz w:val="20"/>
      <w:szCs w:val="20"/>
    </w:rPr>
  </w:style>
  <w:style w:type="character" w:customStyle="1" w:styleId="CommentTextChar">
    <w:name w:val="Comment Text Char"/>
    <w:basedOn w:val="DefaultParagraphFont"/>
    <w:link w:val="CommentText"/>
    <w:rsid w:val="00402BAE"/>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402B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AE"/>
    <w:rPr>
      <w:rFonts w:ascii="Segoe UI" w:eastAsia="Times New Roman" w:hAnsi="Segoe UI" w:cs="Segoe UI"/>
      <w:sz w:val="18"/>
      <w:szCs w:val="18"/>
      <w:lang w:val="lv-LV" w:eastAsia="lv-LV"/>
    </w:rPr>
  </w:style>
  <w:style w:type="paragraph" w:styleId="ListParagraph">
    <w:name w:val="List Paragraph"/>
    <w:basedOn w:val="Normal"/>
    <w:uiPriority w:val="34"/>
    <w:qFormat/>
    <w:rsid w:val="006418CF"/>
    <w:pPr>
      <w:ind w:left="720"/>
      <w:contextualSpacing/>
    </w:pPr>
  </w:style>
  <w:style w:type="paragraph" w:styleId="CommentSubject">
    <w:name w:val="annotation subject"/>
    <w:basedOn w:val="CommentText"/>
    <w:next w:val="CommentText"/>
    <w:link w:val="CommentSubjectChar"/>
    <w:uiPriority w:val="99"/>
    <w:semiHidden/>
    <w:unhideWhenUsed/>
    <w:rsid w:val="002A64E3"/>
    <w:rPr>
      <w:b/>
      <w:bCs/>
    </w:rPr>
  </w:style>
  <w:style w:type="character" w:customStyle="1" w:styleId="CommentSubjectChar">
    <w:name w:val="Comment Subject Char"/>
    <w:basedOn w:val="CommentTextChar"/>
    <w:link w:val="CommentSubject"/>
    <w:uiPriority w:val="99"/>
    <w:semiHidden/>
    <w:rsid w:val="002A64E3"/>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B37251"/>
    <w:pPr>
      <w:tabs>
        <w:tab w:val="center" w:pos="4153"/>
        <w:tab w:val="right" w:pos="8306"/>
      </w:tabs>
    </w:pPr>
  </w:style>
  <w:style w:type="character" w:customStyle="1" w:styleId="FooterChar">
    <w:name w:val="Footer Char"/>
    <w:basedOn w:val="DefaultParagraphFont"/>
    <w:link w:val="Footer"/>
    <w:uiPriority w:val="99"/>
    <w:rsid w:val="00B37251"/>
    <w:rPr>
      <w:rFonts w:ascii="Times New Roman" w:eastAsia="Times New Roman" w:hAnsi="Times New Roman" w:cs="Times New Roman"/>
      <w:sz w:val="24"/>
      <w:szCs w:val="24"/>
      <w:lang w:val="lv-LV" w:eastAsia="lv-LV"/>
    </w:rPr>
  </w:style>
  <w:style w:type="paragraph" w:styleId="Revision">
    <w:name w:val="Revision"/>
    <w:hidden/>
    <w:uiPriority w:val="99"/>
    <w:semiHidden/>
    <w:rsid w:val="005031FE"/>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CD15EE"/>
    <w:rPr>
      <w:color w:val="0000FF" w:themeColor="hyperlink"/>
      <w:u w:val="single"/>
    </w:rPr>
  </w:style>
  <w:style w:type="paragraph" w:customStyle="1" w:styleId="tv2132">
    <w:name w:val="tv2132"/>
    <w:basedOn w:val="Normal"/>
    <w:rsid w:val="003136C8"/>
    <w:pPr>
      <w:spacing w:line="360" w:lineRule="auto"/>
      <w:ind w:firstLine="300"/>
    </w:pPr>
    <w:rPr>
      <w:color w:val="414142"/>
      <w:sz w:val="20"/>
      <w:szCs w:val="20"/>
    </w:rPr>
  </w:style>
  <w:style w:type="paragraph" w:customStyle="1" w:styleId="tv213">
    <w:name w:val="tv213"/>
    <w:basedOn w:val="Normal"/>
    <w:rsid w:val="008117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8185">
      <w:bodyDiv w:val="1"/>
      <w:marLeft w:val="0"/>
      <w:marRight w:val="0"/>
      <w:marTop w:val="0"/>
      <w:marBottom w:val="0"/>
      <w:divBdr>
        <w:top w:val="none" w:sz="0" w:space="0" w:color="auto"/>
        <w:left w:val="none" w:sz="0" w:space="0" w:color="auto"/>
        <w:bottom w:val="none" w:sz="0" w:space="0" w:color="auto"/>
        <w:right w:val="none" w:sz="0" w:space="0" w:color="auto"/>
      </w:divBdr>
    </w:div>
    <w:div w:id="14224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FEFB4D85-ACE2-4866-A5C3-9C42C0D2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1813</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nodokļiem un nodevām"</vt:lpstr>
      <vt:lpstr>Grozījumi likumā "Par nodokļiem un nodevām"</vt:lpstr>
    </vt:vector>
  </TitlesOfParts>
  <Company>Finanšu ministrija</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Evita Šēfere</dc:creator>
  <cp:keywords/>
  <dc:description>67083942, evita.sefere@fm.gov.lv</dc:description>
  <cp:lastModifiedBy>Evita Šēfere</cp:lastModifiedBy>
  <cp:revision>15</cp:revision>
  <cp:lastPrinted>2018-09-26T05:33:00Z</cp:lastPrinted>
  <dcterms:created xsi:type="dcterms:W3CDTF">2019-08-21T10:14:00Z</dcterms:created>
  <dcterms:modified xsi:type="dcterms:W3CDTF">2019-09-18T12:36:00Z</dcterms:modified>
</cp:coreProperties>
</file>