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A0" w:rsidRDefault="006776A0" w:rsidP="006776A0">
      <w:pPr>
        <w:jc w:val="right"/>
        <w:rPr>
          <w:i/>
          <w:szCs w:val="28"/>
        </w:rPr>
      </w:pPr>
      <w:r w:rsidRPr="00D73FA4">
        <w:rPr>
          <w:i/>
          <w:szCs w:val="28"/>
        </w:rPr>
        <w:t xml:space="preserve">                                                                       Likumprojekts</w:t>
      </w:r>
    </w:p>
    <w:p w:rsidR="00F5371D" w:rsidRPr="00D73FA4" w:rsidRDefault="00F5371D" w:rsidP="006776A0">
      <w:pPr>
        <w:jc w:val="right"/>
        <w:rPr>
          <w:i/>
          <w:szCs w:val="28"/>
        </w:rPr>
      </w:pPr>
    </w:p>
    <w:p w:rsidR="004D3AA8" w:rsidRDefault="004D3AA8" w:rsidP="004D3AA8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eastAsia="lv-LV"/>
        </w:rPr>
      </w:pPr>
      <w:r w:rsidRPr="004D3AA8">
        <w:rPr>
          <w:rFonts w:eastAsia="Times New Roman"/>
          <w:b/>
          <w:bCs/>
          <w:sz w:val="27"/>
          <w:szCs w:val="27"/>
          <w:lang w:eastAsia="lv-LV"/>
        </w:rPr>
        <w:t>Grozījum</w:t>
      </w:r>
      <w:r w:rsidR="0074131F">
        <w:rPr>
          <w:rFonts w:eastAsia="Times New Roman"/>
          <w:b/>
          <w:bCs/>
          <w:sz w:val="27"/>
          <w:szCs w:val="27"/>
          <w:lang w:eastAsia="lv-LV"/>
        </w:rPr>
        <w:t>s</w:t>
      </w:r>
      <w:r w:rsidRPr="004D3AA8">
        <w:rPr>
          <w:rFonts w:eastAsia="Times New Roman"/>
          <w:b/>
          <w:bCs/>
          <w:sz w:val="27"/>
          <w:szCs w:val="27"/>
          <w:lang w:eastAsia="lv-LV"/>
        </w:rPr>
        <w:t xml:space="preserve"> </w:t>
      </w:r>
      <w:hyperlink r:id="rId8" w:tgtFrame="_blank" w:history="1">
        <w:r w:rsidRPr="004D3AA8">
          <w:rPr>
            <w:rFonts w:eastAsia="Times New Roman"/>
            <w:b/>
            <w:bCs/>
            <w:sz w:val="27"/>
            <w:szCs w:val="27"/>
            <w:lang w:eastAsia="lv-LV"/>
          </w:rPr>
          <w:t>Valsts un pašvaldību institūciju amatpersonu un darbinieku atlīdzības likumā</w:t>
        </w:r>
      </w:hyperlink>
    </w:p>
    <w:p w:rsidR="00F5371D" w:rsidRPr="004D3AA8" w:rsidRDefault="00F5371D" w:rsidP="004D3AA8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eastAsia="lv-LV"/>
        </w:rPr>
      </w:pPr>
    </w:p>
    <w:p w:rsidR="00B00D74" w:rsidRDefault="004D3AA8" w:rsidP="00F5371D">
      <w:pPr>
        <w:spacing w:before="100" w:beforeAutospacing="1" w:after="100" w:afterAutospacing="1"/>
        <w:ind w:firstLine="567"/>
        <w:rPr>
          <w:rFonts w:eastAsia="Times New Roman"/>
          <w:szCs w:val="28"/>
          <w:lang w:eastAsia="lv-LV"/>
        </w:rPr>
      </w:pPr>
      <w:r w:rsidRPr="004D3AA8">
        <w:rPr>
          <w:rFonts w:eastAsia="Times New Roman"/>
          <w:szCs w:val="28"/>
          <w:lang w:eastAsia="lv-LV"/>
        </w:rPr>
        <w:t xml:space="preserve">Izdarīt </w:t>
      </w:r>
      <w:hyperlink r:id="rId9" w:tgtFrame="_blank" w:history="1">
        <w:r w:rsidRPr="004D3AA8">
          <w:rPr>
            <w:rFonts w:eastAsia="Times New Roman"/>
            <w:szCs w:val="28"/>
            <w:lang w:eastAsia="lv-LV"/>
          </w:rPr>
          <w:t>Valsts un pašvaldību institūciju amatpersonu un darbinieku atlīdzības likumā</w:t>
        </w:r>
      </w:hyperlink>
      <w:r w:rsidRPr="004D3AA8">
        <w:rPr>
          <w:rFonts w:eastAsia="Times New Roman"/>
          <w:szCs w:val="28"/>
          <w:lang w:eastAsia="lv-LV"/>
        </w:rPr>
        <w:t xml:space="preserve"> (Latvijas Vēstnesis, 2009, 199., 200. nr.; 2010, 12., 66., 99., 174., 206. nr.; 2011, 103., 204. nr.; 2012, 190., 203. nr.; 2013, 51., 191., 232., 234., 252. nr.; 2014, 206., 228., 257. nr.; 2015, 248. nr.; 2016, 182., 241. nr.; 2017, 90., 242. nr.; 2018, 196.</w:t>
      </w:r>
      <w:r>
        <w:rPr>
          <w:rFonts w:eastAsia="Times New Roman"/>
          <w:szCs w:val="28"/>
          <w:lang w:eastAsia="lv-LV"/>
        </w:rPr>
        <w:t>, 244.</w:t>
      </w:r>
      <w:r w:rsidRPr="004D3AA8">
        <w:rPr>
          <w:rFonts w:eastAsia="Times New Roman"/>
          <w:szCs w:val="28"/>
          <w:lang w:eastAsia="lv-LV"/>
        </w:rPr>
        <w:t>nr.</w:t>
      </w:r>
      <w:r>
        <w:rPr>
          <w:rFonts w:eastAsia="Times New Roman"/>
          <w:szCs w:val="28"/>
          <w:lang w:eastAsia="lv-LV"/>
        </w:rPr>
        <w:t>; 2019,48., 89.nr.</w:t>
      </w:r>
      <w:r w:rsidR="00F5371D">
        <w:rPr>
          <w:rFonts w:eastAsia="Times New Roman"/>
          <w:szCs w:val="28"/>
          <w:lang w:eastAsia="lv-LV"/>
        </w:rPr>
        <w:t>)</w:t>
      </w:r>
      <w:r w:rsidR="00E75680">
        <w:rPr>
          <w:rFonts w:eastAsia="Times New Roman"/>
          <w:szCs w:val="28"/>
          <w:lang w:eastAsia="lv-LV"/>
        </w:rPr>
        <w:t xml:space="preserve"> </w:t>
      </w:r>
      <w:r w:rsidR="0022377C">
        <w:rPr>
          <w:rFonts w:eastAsia="Times New Roman"/>
          <w:szCs w:val="28"/>
          <w:lang w:eastAsia="lv-LV"/>
        </w:rPr>
        <w:t>šādu grozījumu:</w:t>
      </w:r>
    </w:p>
    <w:p w:rsidR="004D3AA8" w:rsidRDefault="00B00D74" w:rsidP="00B00D74">
      <w:pPr>
        <w:spacing w:before="100" w:beforeAutospacing="1" w:after="100" w:afterAutospacing="1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I</w:t>
      </w:r>
      <w:r w:rsidR="006C13C7">
        <w:rPr>
          <w:rFonts w:eastAsia="Times New Roman"/>
          <w:szCs w:val="28"/>
          <w:lang w:eastAsia="lv-LV"/>
        </w:rPr>
        <w:t xml:space="preserve">zteikt </w:t>
      </w:r>
      <w:proofErr w:type="gramStart"/>
      <w:r w:rsidR="0024444C">
        <w:rPr>
          <w:rFonts w:eastAsia="Times New Roman"/>
          <w:szCs w:val="28"/>
          <w:lang w:eastAsia="lv-LV"/>
        </w:rPr>
        <w:t>3.panta</w:t>
      </w:r>
      <w:proofErr w:type="gramEnd"/>
      <w:r w:rsidR="0024444C">
        <w:rPr>
          <w:rFonts w:eastAsia="Times New Roman"/>
          <w:szCs w:val="28"/>
          <w:lang w:eastAsia="lv-LV"/>
        </w:rPr>
        <w:t xml:space="preserve"> </w:t>
      </w:r>
      <w:r w:rsidR="0024444C">
        <w:t>4</w:t>
      </w:r>
      <w:r w:rsidR="0024444C">
        <w:rPr>
          <w:vertAlign w:val="superscript"/>
        </w:rPr>
        <w:t xml:space="preserve">2 </w:t>
      </w:r>
      <w:r w:rsidR="0024444C" w:rsidRPr="0024444C">
        <w:rPr>
          <w:rFonts w:eastAsia="Times New Roman"/>
          <w:szCs w:val="28"/>
          <w:lang w:eastAsia="lv-LV"/>
        </w:rPr>
        <w:t xml:space="preserve">daļu </w:t>
      </w:r>
      <w:r w:rsidR="006C13C7" w:rsidRPr="00AD6FDD">
        <w:rPr>
          <w:rFonts w:eastAsia="Times New Roman"/>
          <w:szCs w:val="28"/>
          <w:lang w:eastAsia="lv-LV"/>
        </w:rPr>
        <w:t>šādā redakcijā:</w:t>
      </w:r>
    </w:p>
    <w:p w:rsidR="0024444C" w:rsidRDefault="0024444C" w:rsidP="0024444C">
      <w:pPr>
        <w:spacing w:after="0"/>
      </w:pPr>
      <w:r w:rsidRPr="0024444C">
        <w:rPr>
          <w:rFonts w:eastAsia="Times New Roman"/>
          <w:szCs w:val="28"/>
          <w:lang w:eastAsia="lv-LV"/>
        </w:rPr>
        <w:t>“</w:t>
      </w:r>
      <w:r w:rsidRPr="0024444C">
        <w:t>(4</w:t>
      </w:r>
      <w:r w:rsidRPr="0024444C">
        <w:rPr>
          <w:vertAlign w:val="superscript"/>
        </w:rPr>
        <w:t>2</w:t>
      </w:r>
      <w:r w:rsidRPr="0024444C">
        <w:t xml:space="preserve">) Iekšlietu ministrijas sistēmas iestāžu un Ieslodzījuma vietu pārvaldes amatpersonām ar speciālajām dienesta pakāpēm šā panta ceturtās daļas 9.punktā minēto atlīdzību </w:t>
      </w:r>
      <w:r w:rsidR="00E75680">
        <w:t xml:space="preserve">par vienu stundu </w:t>
      </w:r>
      <w:r w:rsidRPr="0024444C">
        <w:t>nosaka</w:t>
      </w:r>
      <w:r>
        <w:t xml:space="preserve"> 25</w:t>
      </w:r>
      <w:r w:rsidRPr="0024444C">
        <w:t xml:space="preserve"> procentu apmērā no Iekšlietu ministrijas sistēmas iestāžu un Ieslodzījuma vietu pārvaldes amatpersonu ar speciālajām dienesta pakāpēm zemākās mēnešalgu grupas </w:t>
      </w:r>
      <w:r w:rsidR="00772523">
        <w:t>minimālajai</w:t>
      </w:r>
      <w:r w:rsidR="00772523" w:rsidRPr="0024444C">
        <w:t xml:space="preserve"> </w:t>
      </w:r>
      <w:r w:rsidRPr="0024444C">
        <w:t>mēnešalgai atbilstošās stundas algas likmes.</w:t>
      </w:r>
      <w:r>
        <w:t>”</w:t>
      </w:r>
    </w:p>
    <w:p w:rsidR="00E75680" w:rsidRDefault="00E75680" w:rsidP="00E75680">
      <w:pPr>
        <w:ind w:firstLine="709"/>
        <w:rPr>
          <w:szCs w:val="28"/>
        </w:rPr>
      </w:pPr>
    </w:p>
    <w:p w:rsidR="00777639" w:rsidRDefault="00F5371D" w:rsidP="00F5371D">
      <w:pPr>
        <w:rPr>
          <w:szCs w:val="28"/>
        </w:rPr>
      </w:pPr>
      <w:r>
        <w:rPr>
          <w:szCs w:val="28"/>
        </w:rPr>
        <w:t xml:space="preserve">Likums </w:t>
      </w:r>
      <w:r w:rsidR="00A274F9">
        <w:rPr>
          <w:szCs w:val="28"/>
        </w:rPr>
        <w:t>stājas spēkā 2020</w:t>
      </w:r>
      <w:r w:rsidR="00777639">
        <w:rPr>
          <w:szCs w:val="28"/>
        </w:rPr>
        <w:t>.</w:t>
      </w:r>
      <w:r w:rsidR="003B44D6">
        <w:rPr>
          <w:szCs w:val="28"/>
        </w:rPr>
        <w:t xml:space="preserve"> </w:t>
      </w:r>
      <w:r w:rsidR="00777639">
        <w:rPr>
          <w:szCs w:val="28"/>
        </w:rPr>
        <w:t>gada 1.</w:t>
      </w:r>
      <w:r w:rsidR="003B44D6">
        <w:rPr>
          <w:szCs w:val="28"/>
        </w:rPr>
        <w:t xml:space="preserve"> </w:t>
      </w:r>
      <w:r w:rsidR="00777639">
        <w:rPr>
          <w:szCs w:val="28"/>
        </w:rPr>
        <w:t>janvārī.</w:t>
      </w:r>
    </w:p>
    <w:p w:rsidR="003B44D6" w:rsidRDefault="003B44D6" w:rsidP="00F5371D">
      <w:pPr>
        <w:rPr>
          <w:szCs w:val="28"/>
        </w:rPr>
      </w:pPr>
    </w:p>
    <w:p w:rsidR="00E75680" w:rsidRDefault="00E75680" w:rsidP="003B44D6">
      <w:pPr>
        <w:rPr>
          <w:szCs w:val="28"/>
        </w:rPr>
      </w:pPr>
      <w:r w:rsidRPr="00A16EDD">
        <w:rPr>
          <w:szCs w:val="28"/>
        </w:rPr>
        <w:t>Iekšlietu ministrs</w:t>
      </w:r>
      <w:proofErr w:type="gramStart"/>
      <w:r w:rsidRPr="00A16EDD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proofErr w:type="gramEnd"/>
      <w:r w:rsidR="003B44D6">
        <w:rPr>
          <w:szCs w:val="28"/>
        </w:rPr>
        <w:tab/>
      </w:r>
      <w:r>
        <w:rPr>
          <w:szCs w:val="28"/>
        </w:rPr>
        <w:t xml:space="preserve">                            Sandis Ģirģens</w:t>
      </w:r>
    </w:p>
    <w:p w:rsidR="003B44D6" w:rsidRPr="00A16EDD" w:rsidRDefault="003B44D6" w:rsidP="003B44D6">
      <w:pPr>
        <w:rPr>
          <w:szCs w:val="28"/>
        </w:rPr>
      </w:pPr>
    </w:p>
    <w:p w:rsidR="00C2692A" w:rsidRDefault="00E75680" w:rsidP="00E75680">
      <w:pPr>
        <w:pStyle w:val="ListParagraph"/>
        <w:ind w:left="-142"/>
        <w:rPr>
          <w:color w:val="000000"/>
          <w:szCs w:val="28"/>
        </w:rPr>
      </w:pPr>
      <w:r>
        <w:rPr>
          <w:color w:val="000000"/>
          <w:szCs w:val="28"/>
        </w:rPr>
        <w:t xml:space="preserve">  Vīza: valsts sekretārs</w:t>
      </w:r>
      <w:proofErr w:type="gramStart"/>
      <w:r>
        <w:rPr>
          <w:color w:val="000000"/>
          <w:szCs w:val="28"/>
        </w:rPr>
        <w:t xml:space="preserve">                        </w:t>
      </w:r>
      <w:proofErr w:type="gramEnd"/>
      <w:r w:rsidR="003B44D6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</w:t>
      </w:r>
      <w:r w:rsidR="005736FA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Dimitrijs Trofimovs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C2692A" w:rsidRDefault="00C2692A" w:rsidP="00E75680">
      <w:pPr>
        <w:pStyle w:val="ListParagraph"/>
        <w:ind w:left="-142"/>
        <w:rPr>
          <w:color w:val="000000"/>
          <w:szCs w:val="28"/>
        </w:rPr>
      </w:pPr>
    </w:p>
    <w:p w:rsidR="00C2692A" w:rsidRDefault="00C2692A" w:rsidP="00E75680">
      <w:pPr>
        <w:pStyle w:val="ListParagraph"/>
        <w:ind w:left="-142"/>
        <w:rPr>
          <w:color w:val="000000"/>
          <w:szCs w:val="28"/>
        </w:rPr>
      </w:pPr>
    </w:p>
    <w:p w:rsidR="00C2692A" w:rsidRDefault="00C2692A" w:rsidP="00E75680">
      <w:pPr>
        <w:pStyle w:val="ListParagraph"/>
        <w:ind w:left="-142"/>
        <w:rPr>
          <w:color w:val="000000"/>
          <w:szCs w:val="28"/>
        </w:rPr>
      </w:pPr>
    </w:p>
    <w:p w:rsidR="00C2692A" w:rsidRDefault="00C2692A" w:rsidP="00E75680">
      <w:pPr>
        <w:pStyle w:val="ListParagraph"/>
        <w:ind w:left="-142"/>
        <w:rPr>
          <w:color w:val="000000"/>
          <w:szCs w:val="28"/>
        </w:rPr>
      </w:pPr>
    </w:p>
    <w:p w:rsidR="00C2692A" w:rsidRDefault="00C2692A" w:rsidP="00E75680">
      <w:pPr>
        <w:pStyle w:val="ListParagraph"/>
        <w:ind w:left="-142"/>
        <w:rPr>
          <w:color w:val="000000"/>
          <w:szCs w:val="28"/>
        </w:rPr>
      </w:pPr>
    </w:p>
    <w:p w:rsidR="00C2692A" w:rsidRDefault="00C2692A" w:rsidP="00E75680">
      <w:pPr>
        <w:pStyle w:val="ListParagraph"/>
        <w:ind w:left="-142"/>
        <w:rPr>
          <w:color w:val="000000"/>
          <w:szCs w:val="28"/>
        </w:rPr>
      </w:pPr>
    </w:p>
    <w:p w:rsidR="00C2692A" w:rsidRDefault="00C2692A" w:rsidP="00E75680">
      <w:pPr>
        <w:pStyle w:val="ListParagraph"/>
        <w:ind w:left="-142"/>
        <w:rPr>
          <w:color w:val="000000"/>
          <w:szCs w:val="28"/>
        </w:rPr>
      </w:pPr>
      <w:bookmarkStart w:id="0" w:name="_GoBack"/>
      <w:bookmarkEnd w:id="0"/>
    </w:p>
    <w:p w:rsidR="00C2692A" w:rsidRDefault="00C2692A" w:rsidP="00E75680">
      <w:pPr>
        <w:pStyle w:val="ListParagraph"/>
        <w:ind w:left="-142"/>
        <w:rPr>
          <w:color w:val="000000"/>
          <w:szCs w:val="28"/>
        </w:rPr>
      </w:pPr>
    </w:p>
    <w:p w:rsidR="00C2692A" w:rsidRPr="00A274F9" w:rsidRDefault="00C2692A" w:rsidP="003B44D6">
      <w:pPr>
        <w:spacing w:after="0"/>
        <w:rPr>
          <w:sz w:val="20"/>
          <w:szCs w:val="20"/>
        </w:rPr>
      </w:pPr>
      <w:r w:rsidRPr="00A274F9">
        <w:rPr>
          <w:sz w:val="20"/>
          <w:szCs w:val="20"/>
        </w:rPr>
        <w:fldChar w:fldCharType="begin"/>
      </w:r>
      <w:r w:rsidRPr="00A274F9">
        <w:rPr>
          <w:sz w:val="20"/>
          <w:szCs w:val="20"/>
        </w:rPr>
        <w:instrText xml:space="preserve"> TIME \@ "dd.MM.yyyy H:mm" </w:instrText>
      </w:r>
      <w:r w:rsidRPr="00A274F9">
        <w:rPr>
          <w:sz w:val="20"/>
          <w:szCs w:val="20"/>
        </w:rPr>
        <w:fldChar w:fldCharType="separate"/>
      </w:r>
      <w:r w:rsidR="00A72016">
        <w:rPr>
          <w:noProof/>
          <w:sz w:val="20"/>
          <w:szCs w:val="20"/>
        </w:rPr>
        <w:t>24.09.2019 8:04</w:t>
      </w:r>
      <w:r w:rsidRPr="00A274F9">
        <w:rPr>
          <w:sz w:val="20"/>
          <w:szCs w:val="20"/>
        </w:rPr>
        <w:fldChar w:fldCharType="end"/>
      </w:r>
    </w:p>
    <w:p w:rsidR="00C2692A" w:rsidRPr="00A274F9" w:rsidRDefault="00C2692A" w:rsidP="003B44D6">
      <w:pPr>
        <w:spacing w:after="0"/>
        <w:rPr>
          <w:sz w:val="20"/>
          <w:szCs w:val="20"/>
        </w:rPr>
      </w:pPr>
      <w:r w:rsidRPr="00A274F9">
        <w:rPr>
          <w:sz w:val="20"/>
          <w:szCs w:val="20"/>
        </w:rPr>
        <w:t>1</w:t>
      </w:r>
      <w:r w:rsidR="003B44D6" w:rsidRPr="00A274F9">
        <w:rPr>
          <w:sz w:val="20"/>
          <w:szCs w:val="20"/>
        </w:rPr>
        <w:t>51</w:t>
      </w:r>
    </w:p>
    <w:p w:rsidR="00C2692A" w:rsidRPr="00A274F9" w:rsidRDefault="00C2692A" w:rsidP="003B44D6">
      <w:pPr>
        <w:spacing w:after="0"/>
        <w:rPr>
          <w:sz w:val="20"/>
          <w:szCs w:val="20"/>
        </w:rPr>
      </w:pPr>
      <w:r w:rsidRPr="00A274F9">
        <w:rPr>
          <w:sz w:val="20"/>
          <w:szCs w:val="20"/>
        </w:rPr>
        <w:t>A.Strode, 67219602</w:t>
      </w:r>
    </w:p>
    <w:p w:rsidR="00C2692A" w:rsidRPr="00A274F9" w:rsidRDefault="00C2692A" w:rsidP="003B44D6">
      <w:pPr>
        <w:spacing w:after="0"/>
        <w:rPr>
          <w:sz w:val="20"/>
          <w:szCs w:val="20"/>
        </w:rPr>
      </w:pPr>
      <w:r w:rsidRPr="00A274F9">
        <w:rPr>
          <w:sz w:val="20"/>
          <w:szCs w:val="20"/>
        </w:rPr>
        <w:t>alda.strode@iem.gov.lv</w:t>
      </w:r>
    </w:p>
    <w:p w:rsidR="00F32BB3" w:rsidRPr="00E04FB9" w:rsidRDefault="00E75680" w:rsidP="00E75680">
      <w:pPr>
        <w:pStyle w:val="ListParagraph"/>
        <w:ind w:left="-142"/>
      </w:pPr>
      <w:r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ab/>
        <w:t xml:space="preserve">        </w:t>
      </w:r>
    </w:p>
    <w:sectPr w:rsidR="00F32BB3" w:rsidRPr="00E04FB9" w:rsidSect="00346461"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22C" w:rsidRDefault="00E0622C" w:rsidP="00CC3078">
      <w:pPr>
        <w:spacing w:after="0"/>
      </w:pPr>
      <w:r>
        <w:separator/>
      </w:r>
    </w:p>
  </w:endnote>
  <w:endnote w:type="continuationSeparator" w:id="0">
    <w:p w:rsidR="00E0622C" w:rsidRDefault="00E0622C" w:rsidP="00CC3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5E" w:rsidRPr="00255345" w:rsidRDefault="00255345" w:rsidP="00255345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F6684C">
      <w:rPr>
        <w:noProof/>
        <w:sz w:val="20"/>
      </w:rPr>
      <w:t>IEMLik_240919_grozAL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61" w:rsidRPr="00346461" w:rsidRDefault="00346461" w:rsidP="00346461">
    <w:pPr>
      <w:shd w:val="clear" w:color="auto" w:fill="FFFFFF"/>
      <w:rPr>
        <w:rFonts w:eastAsia="Times New Roman"/>
        <w:b/>
        <w:bCs/>
        <w:sz w:val="24"/>
        <w:szCs w:val="28"/>
      </w:rPr>
    </w:pPr>
    <w:r>
      <w:rPr>
        <w:sz w:val="20"/>
      </w:rPr>
      <w:t>IEMLik_040219_SRGroz.doc; Likumprojekts „</w:t>
    </w:r>
    <w:r>
      <w:rPr>
        <w:bCs/>
        <w:sz w:val="20"/>
      </w:rPr>
      <w:t>Grozījumi Sodu reģistra likumā</w:t>
    </w:r>
    <w:r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22C" w:rsidRDefault="00E0622C" w:rsidP="00CC3078">
      <w:pPr>
        <w:spacing w:after="0"/>
      </w:pPr>
      <w:r>
        <w:separator/>
      </w:r>
    </w:p>
  </w:footnote>
  <w:footnote w:type="continuationSeparator" w:id="0">
    <w:p w:rsidR="00E0622C" w:rsidRDefault="00E0622C" w:rsidP="00CC30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5098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6461" w:rsidRDefault="0034646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6461" w:rsidRDefault="003464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131BE"/>
    <w:multiLevelType w:val="hybridMultilevel"/>
    <w:tmpl w:val="335015D8"/>
    <w:lvl w:ilvl="0" w:tplc="BA1C4660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A96204"/>
    <w:multiLevelType w:val="hybridMultilevel"/>
    <w:tmpl w:val="41023CEE"/>
    <w:lvl w:ilvl="0" w:tplc="1C9A8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F5B9C"/>
    <w:multiLevelType w:val="hybridMultilevel"/>
    <w:tmpl w:val="4C4695AE"/>
    <w:lvl w:ilvl="0" w:tplc="3954A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7B0700"/>
    <w:multiLevelType w:val="hybridMultilevel"/>
    <w:tmpl w:val="933604E6"/>
    <w:lvl w:ilvl="0" w:tplc="51E42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060A7"/>
    <w:multiLevelType w:val="hybridMultilevel"/>
    <w:tmpl w:val="84260DAA"/>
    <w:lvl w:ilvl="0" w:tplc="FFAADD8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C5B366B"/>
    <w:multiLevelType w:val="hybridMultilevel"/>
    <w:tmpl w:val="BD9EE11C"/>
    <w:lvl w:ilvl="0" w:tplc="A5FAD2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D3B3926"/>
    <w:multiLevelType w:val="hybridMultilevel"/>
    <w:tmpl w:val="6E925B24"/>
    <w:lvl w:ilvl="0" w:tplc="19C4E3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81D3F61"/>
    <w:multiLevelType w:val="hybridMultilevel"/>
    <w:tmpl w:val="29B207C4"/>
    <w:lvl w:ilvl="0" w:tplc="A2A662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81E702E"/>
    <w:multiLevelType w:val="hybridMultilevel"/>
    <w:tmpl w:val="C2FA80D8"/>
    <w:lvl w:ilvl="0" w:tplc="0696199C">
      <w:start w:val="10"/>
      <w:numFmt w:val="decimal"/>
      <w:lvlText w:val="%1."/>
      <w:lvlJc w:val="left"/>
      <w:pPr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33E09"/>
    <w:multiLevelType w:val="hybridMultilevel"/>
    <w:tmpl w:val="5FD27B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43568"/>
    <w:multiLevelType w:val="hybridMultilevel"/>
    <w:tmpl w:val="14508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34C02"/>
    <w:multiLevelType w:val="hybridMultilevel"/>
    <w:tmpl w:val="FF982798"/>
    <w:lvl w:ilvl="0" w:tplc="19C4E3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A0"/>
    <w:rsid w:val="000344F2"/>
    <w:rsid w:val="0004068B"/>
    <w:rsid w:val="00043E13"/>
    <w:rsid w:val="00057928"/>
    <w:rsid w:val="00077B25"/>
    <w:rsid w:val="00086D7E"/>
    <w:rsid w:val="000971F4"/>
    <w:rsid w:val="000A3E37"/>
    <w:rsid w:val="000E28E3"/>
    <w:rsid w:val="000E5C22"/>
    <w:rsid w:val="000E745B"/>
    <w:rsid w:val="000F431A"/>
    <w:rsid w:val="00105A65"/>
    <w:rsid w:val="00123810"/>
    <w:rsid w:val="00144997"/>
    <w:rsid w:val="0015281F"/>
    <w:rsid w:val="001570AB"/>
    <w:rsid w:val="00157ADA"/>
    <w:rsid w:val="00161DB1"/>
    <w:rsid w:val="00173CEB"/>
    <w:rsid w:val="0018591D"/>
    <w:rsid w:val="00191025"/>
    <w:rsid w:val="001936C8"/>
    <w:rsid w:val="001B27C2"/>
    <w:rsid w:val="001B34A5"/>
    <w:rsid w:val="001C1423"/>
    <w:rsid w:val="001C4825"/>
    <w:rsid w:val="001D0AD5"/>
    <w:rsid w:val="001D6871"/>
    <w:rsid w:val="001D6891"/>
    <w:rsid w:val="001E0117"/>
    <w:rsid w:val="001E72D8"/>
    <w:rsid w:val="001F3E87"/>
    <w:rsid w:val="0021238A"/>
    <w:rsid w:val="0022377C"/>
    <w:rsid w:val="00223971"/>
    <w:rsid w:val="00241477"/>
    <w:rsid w:val="0024444C"/>
    <w:rsid w:val="00246EA7"/>
    <w:rsid w:val="00254E18"/>
    <w:rsid w:val="00255345"/>
    <w:rsid w:val="002616B7"/>
    <w:rsid w:val="00275970"/>
    <w:rsid w:val="0027677F"/>
    <w:rsid w:val="00280459"/>
    <w:rsid w:val="002A00F5"/>
    <w:rsid w:val="002A5EBB"/>
    <w:rsid w:val="002B1366"/>
    <w:rsid w:val="002B21AE"/>
    <w:rsid w:val="002B7DE1"/>
    <w:rsid w:val="002C1DEC"/>
    <w:rsid w:val="002F4166"/>
    <w:rsid w:val="00302617"/>
    <w:rsid w:val="00311D2E"/>
    <w:rsid w:val="00313B4F"/>
    <w:rsid w:val="00315502"/>
    <w:rsid w:val="0032406E"/>
    <w:rsid w:val="00344D4F"/>
    <w:rsid w:val="00346461"/>
    <w:rsid w:val="00346FE7"/>
    <w:rsid w:val="00370C4B"/>
    <w:rsid w:val="00372DD5"/>
    <w:rsid w:val="00374701"/>
    <w:rsid w:val="003775E7"/>
    <w:rsid w:val="003864F5"/>
    <w:rsid w:val="003939BE"/>
    <w:rsid w:val="003A561D"/>
    <w:rsid w:val="003B0E73"/>
    <w:rsid w:val="003B2F74"/>
    <w:rsid w:val="003B44D6"/>
    <w:rsid w:val="003D13A7"/>
    <w:rsid w:val="003D3802"/>
    <w:rsid w:val="003E07F8"/>
    <w:rsid w:val="003E5FCE"/>
    <w:rsid w:val="003F4329"/>
    <w:rsid w:val="0040256F"/>
    <w:rsid w:val="00402979"/>
    <w:rsid w:val="00402D37"/>
    <w:rsid w:val="004142FA"/>
    <w:rsid w:val="004143E2"/>
    <w:rsid w:val="00420B9A"/>
    <w:rsid w:val="0042138E"/>
    <w:rsid w:val="00422937"/>
    <w:rsid w:val="00434AA3"/>
    <w:rsid w:val="00437070"/>
    <w:rsid w:val="00445330"/>
    <w:rsid w:val="0044704F"/>
    <w:rsid w:val="004655F0"/>
    <w:rsid w:val="0046662A"/>
    <w:rsid w:val="00480AB1"/>
    <w:rsid w:val="004947C6"/>
    <w:rsid w:val="004A4FAF"/>
    <w:rsid w:val="004C6DBA"/>
    <w:rsid w:val="004D3AA8"/>
    <w:rsid w:val="004F0169"/>
    <w:rsid w:val="004F6E48"/>
    <w:rsid w:val="00517E7C"/>
    <w:rsid w:val="005312E7"/>
    <w:rsid w:val="00540B90"/>
    <w:rsid w:val="005451B3"/>
    <w:rsid w:val="005455B2"/>
    <w:rsid w:val="00550B99"/>
    <w:rsid w:val="00552471"/>
    <w:rsid w:val="00567FF3"/>
    <w:rsid w:val="005732C6"/>
    <w:rsid w:val="005736FA"/>
    <w:rsid w:val="00574453"/>
    <w:rsid w:val="00591043"/>
    <w:rsid w:val="00591867"/>
    <w:rsid w:val="00594413"/>
    <w:rsid w:val="005A40D8"/>
    <w:rsid w:val="005D2D82"/>
    <w:rsid w:val="005D5C8C"/>
    <w:rsid w:val="005F405E"/>
    <w:rsid w:val="0060356C"/>
    <w:rsid w:val="006101CB"/>
    <w:rsid w:val="006542F0"/>
    <w:rsid w:val="006619FC"/>
    <w:rsid w:val="0066456C"/>
    <w:rsid w:val="00670F42"/>
    <w:rsid w:val="006747C7"/>
    <w:rsid w:val="006776A0"/>
    <w:rsid w:val="00682D8F"/>
    <w:rsid w:val="0069011B"/>
    <w:rsid w:val="00693BD3"/>
    <w:rsid w:val="006948CD"/>
    <w:rsid w:val="006971CC"/>
    <w:rsid w:val="006A6231"/>
    <w:rsid w:val="006A77D4"/>
    <w:rsid w:val="006C13C7"/>
    <w:rsid w:val="006E2443"/>
    <w:rsid w:val="006F0867"/>
    <w:rsid w:val="00715F73"/>
    <w:rsid w:val="00732088"/>
    <w:rsid w:val="0073297F"/>
    <w:rsid w:val="00734A03"/>
    <w:rsid w:val="00740916"/>
    <w:rsid w:val="0074131F"/>
    <w:rsid w:val="007451CD"/>
    <w:rsid w:val="00745E15"/>
    <w:rsid w:val="00746BCE"/>
    <w:rsid w:val="00754569"/>
    <w:rsid w:val="007634EF"/>
    <w:rsid w:val="00764E3C"/>
    <w:rsid w:val="00772523"/>
    <w:rsid w:val="007726A7"/>
    <w:rsid w:val="00774294"/>
    <w:rsid w:val="00777639"/>
    <w:rsid w:val="00795A56"/>
    <w:rsid w:val="007A2204"/>
    <w:rsid w:val="007A2C1B"/>
    <w:rsid w:val="007B4B63"/>
    <w:rsid w:val="007B7053"/>
    <w:rsid w:val="007C255B"/>
    <w:rsid w:val="007F22CD"/>
    <w:rsid w:val="007F28BD"/>
    <w:rsid w:val="008114DD"/>
    <w:rsid w:val="00813E5F"/>
    <w:rsid w:val="0081784E"/>
    <w:rsid w:val="00825842"/>
    <w:rsid w:val="0084242A"/>
    <w:rsid w:val="008465C1"/>
    <w:rsid w:val="008542F7"/>
    <w:rsid w:val="008548C2"/>
    <w:rsid w:val="00857857"/>
    <w:rsid w:val="008605F5"/>
    <w:rsid w:val="008823BE"/>
    <w:rsid w:val="008852FA"/>
    <w:rsid w:val="00893C6D"/>
    <w:rsid w:val="008B1730"/>
    <w:rsid w:val="008B4B5C"/>
    <w:rsid w:val="008E2E9B"/>
    <w:rsid w:val="008E6985"/>
    <w:rsid w:val="008F7478"/>
    <w:rsid w:val="0091478B"/>
    <w:rsid w:val="00920A03"/>
    <w:rsid w:val="0092552E"/>
    <w:rsid w:val="00943C2B"/>
    <w:rsid w:val="00950DE7"/>
    <w:rsid w:val="009551F0"/>
    <w:rsid w:val="00956903"/>
    <w:rsid w:val="00975D3C"/>
    <w:rsid w:val="00991440"/>
    <w:rsid w:val="009A691C"/>
    <w:rsid w:val="009B222E"/>
    <w:rsid w:val="009D326F"/>
    <w:rsid w:val="009E538D"/>
    <w:rsid w:val="009E59C4"/>
    <w:rsid w:val="00A14E71"/>
    <w:rsid w:val="00A20609"/>
    <w:rsid w:val="00A22B71"/>
    <w:rsid w:val="00A236AB"/>
    <w:rsid w:val="00A265C2"/>
    <w:rsid w:val="00A274F9"/>
    <w:rsid w:val="00A2785A"/>
    <w:rsid w:val="00A33EC9"/>
    <w:rsid w:val="00A46A6D"/>
    <w:rsid w:val="00A66912"/>
    <w:rsid w:val="00A67DB4"/>
    <w:rsid w:val="00A72016"/>
    <w:rsid w:val="00A81568"/>
    <w:rsid w:val="00A906D9"/>
    <w:rsid w:val="00A96420"/>
    <w:rsid w:val="00AA5B14"/>
    <w:rsid w:val="00AB1414"/>
    <w:rsid w:val="00AB72E7"/>
    <w:rsid w:val="00AC7120"/>
    <w:rsid w:val="00AD6FDD"/>
    <w:rsid w:val="00AE3210"/>
    <w:rsid w:val="00AF51B4"/>
    <w:rsid w:val="00B00D74"/>
    <w:rsid w:val="00B02DE2"/>
    <w:rsid w:val="00B06AF1"/>
    <w:rsid w:val="00B1229C"/>
    <w:rsid w:val="00B15784"/>
    <w:rsid w:val="00B234F6"/>
    <w:rsid w:val="00B257CB"/>
    <w:rsid w:val="00B26D2E"/>
    <w:rsid w:val="00B26EFA"/>
    <w:rsid w:val="00B35D35"/>
    <w:rsid w:val="00B85484"/>
    <w:rsid w:val="00BA2CA1"/>
    <w:rsid w:val="00BB17E0"/>
    <w:rsid w:val="00BB592F"/>
    <w:rsid w:val="00BB5F23"/>
    <w:rsid w:val="00BC54ED"/>
    <w:rsid w:val="00BC6BDB"/>
    <w:rsid w:val="00BC7645"/>
    <w:rsid w:val="00BD531A"/>
    <w:rsid w:val="00BD75C2"/>
    <w:rsid w:val="00BE1D21"/>
    <w:rsid w:val="00BE2365"/>
    <w:rsid w:val="00BF428B"/>
    <w:rsid w:val="00C0125F"/>
    <w:rsid w:val="00C029DC"/>
    <w:rsid w:val="00C1777D"/>
    <w:rsid w:val="00C2692A"/>
    <w:rsid w:val="00C344CC"/>
    <w:rsid w:val="00C55AB4"/>
    <w:rsid w:val="00C66AC9"/>
    <w:rsid w:val="00C86630"/>
    <w:rsid w:val="00C8684A"/>
    <w:rsid w:val="00C93076"/>
    <w:rsid w:val="00CA3D46"/>
    <w:rsid w:val="00CA423F"/>
    <w:rsid w:val="00CA6CAA"/>
    <w:rsid w:val="00CB0320"/>
    <w:rsid w:val="00CB2CED"/>
    <w:rsid w:val="00CC01B9"/>
    <w:rsid w:val="00CC14F4"/>
    <w:rsid w:val="00CC3078"/>
    <w:rsid w:val="00CC413B"/>
    <w:rsid w:val="00CC4B04"/>
    <w:rsid w:val="00CD2465"/>
    <w:rsid w:val="00CD3F67"/>
    <w:rsid w:val="00CE198B"/>
    <w:rsid w:val="00CE1DA8"/>
    <w:rsid w:val="00CE34DC"/>
    <w:rsid w:val="00CF039A"/>
    <w:rsid w:val="00CF70C2"/>
    <w:rsid w:val="00D013DA"/>
    <w:rsid w:val="00D17C69"/>
    <w:rsid w:val="00D27B7F"/>
    <w:rsid w:val="00D35E66"/>
    <w:rsid w:val="00D442C2"/>
    <w:rsid w:val="00D44892"/>
    <w:rsid w:val="00D52A1C"/>
    <w:rsid w:val="00D56E69"/>
    <w:rsid w:val="00D6068A"/>
    <w:rsid w:val="00D60C6E"/>
    <w:rsid w:val="00D67EAA"/>
    <w:rsid w:val="00D83169"/>
    <w:rsid w:val="00D83190"/>
    <w:rsid w:val="00D939FF"/>
    <w:rsid w:val="00DA0E03"/>
    <w:rsid w:val="00DB46BA"/>
    <w:rsid w:val="00DB7B67"/>
    <w:rsid w:val="00DC23A1"/>
    <w:rsid w:val="00DD5AD6"/>
    <w:rsid w:val="00DD639A"/>
    <w:rsid w:val="00DE2B69"/>
    <w:rsid w:val="00DE4494"/>
    <w:rsid w:val="00DE48C3"/>
    <w:rsid w:val="00DF1147"/>
    <w:rsid w:val="00DF4170"/>
    <w:rsid w:val="00DF58F6"/>
    <w:rsid w:val="00E04FB9"/>
    <w:rsid w:val="00E0622C"/>
    <w:rsid w:val="00E0705E"/>
    <w:rsid w:val="00E36F6E"/>
    <w:rsid w:val="00E53ECE"/>
    <w:rsid w:val="00E64698"/>
    <w:rsid w:val="00E75680"/>
    <w:rsid w:val="00E85EA6"/>
    <w:rsid w:val="00E863E9"/>
    <w:rsid w:val="00E86A52"/>
    <w:rsid w:val="00E90EA4"/>
    <w:rsid w:val="00EA3740"/>
    <w:rsid w:val="00EB1DD4"/>
    <w:rsid w:val="00EB5633"/>
    <w:rsid w:val="00EC3DEA"/>
    <w:rsid w:val="00EC4908"/>
    <w:rsid w:val="00ED5A57"/>
    <w:rsid w:val="00EE012F"/>
    <w:rsid w:val="00EE1BAB"/>
    <w:rsid w:val="00EF2042"/>
    <w:rsid w:val="00F02105"/>
    <w:rsid w:val="00F02554"/>
    <w:rsid w:val="00F309F9"/>
    <w:rsid w:val="00F32BB3"/>
    <w:rsid w:val="00F412A7"/>
    <w:rsid w:val="00F5371D"/>
    <w:rsid w:val="00F65267"/>
    <w:rsid w:val="00F6684C"/>
    <w:rsid w:val="00F66D38"/>
    <w:rsid w:val="00F7169D"/>
    <w:rsid w:val="00F72BF2"/>
    <w:rsid w:val="00F96079"/>
    <w:rsid w:val="00FA01C8"/>
    <w:rsid w:val="00FC6E3C"/>
    <w:rsid w:val="00FE3E1B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66F04-B562-414F-9BB6-08BEF741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A0"/>
    <w:pPr>
      <w:spacing w:after="20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3">
    <w:name w:val="heading 3"/>
    <w:basedOn w:val="Normal"/>
    <w:link w:val="Heading3Char"/>
    <w:uiPriority w:val="9"/>
    <w:qFormat/>
    <w:rsid w:val="004D3AA8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60356C"/>
    <w:pPr>
      <w:spacing w:after="0" w:line="360" w:lineRule="auto"/>
      <w:ind w:firstLine="300"/>
      <w:jc w:val="left"/>
    </w:pPr>
    <w:rPr>
      <w:rFonts w:eastAsia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311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F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E7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9E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C30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3078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C30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3078"/>
    <w:rPr>
      <w:rFonts w:ascii="Times New Roman" w:eastAsia="Calibri" w:hAnsi="Times New Roman" w:cs="Times New Roman"/>
      <w:sz w:val="28"/>
    </w:rPr>
  </w:style>
  <w:style w:type="paragraph" w:styleId="NormalWeb">
    <w:name w:val="Normal (Web)"/>
    <w:basedOn w:val="Normal"/>
    <w:uiPriority w:val="99"/>
    <w:semiHidden/>
    <w:unhideWhenUsed/>
    <w:rsid w:val="00F72BF2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56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B5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563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633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857857"/>
    <w:rPr>
      <w:rFonts w:ascii="Times New Roman" w:eastAsia="Calibri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D3AA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D3AA8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C2692A"/>
    <w:pPr>
      <w:spacing w:before="63" w:after="63"/>
      <w:ind w:firstLine="313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2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2273-valsts-un-pasvaldibu-instituciju-amatpersonu-un-darbinieku-atlidzib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02273-valsts-un-pasvaldibu-instituciju-amatpersonu-un-darbinieku-atlidzibas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5B66B-9797-46F6-B957-7D42C8C4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</vt:lpstr>
    </vt:vector>
  </TitlesOfParts>
  <Company>Iekšlietu ministrija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subject>Likumprojkets</dc:subject>
  <dc:creator>Alda Strode</dc:creator>
  <cp:keywords/>
  <dc:description>alda.strode@iem.gov.lv, 67219602</dc:description>
  <cp:lastModifiedBy>Ieva Potjomkina</cp:lastModifiedBy>
  <cp:revision>3</cp:revision>
  <cp:lastPrinted>2019-04-29T08:17:00Z</cp:lastPrinted>
  <dcterms:created xsi:type="dcterms:W3CDTF">2019-09-24T05:04:00Z</dcterms:created>
  <dcterms:modified xsi:type="dcterms:W3CDTF">2019-09-24T05:04:00Z</dcterms:modified>
</cp:coreProperties>
</file>