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115899" w14:textId="77777777" w:rsidR="00EF308A" w:rsidRPr="00B9517B" w:rsidRDefault="001061D8" w:rsidP="00663189">
      <w:pPr>
        <w:jc w:val="center"/>
        <w:rPr>
          <w:rFonts w:cstheme="minorHAnsi"/>
          <w:b/>
          <w:sz w:val="28"/>
          <w:szCs w:val="28"/>
        </w:rPr>
      </w:pPr>
      <w:r w:rsidRPr="00B9517B">
        <w:rPr>
          <w:rFonts w:cstheme="minorHAnsi"/>
          <w:b/>
          <w:sz w:val="28"/>
          <w:szCs w:val="28"/>
        </w:rPr>
        <w:t>Izglītības un zinātnes ministrija</w:t>
      </w:r>
    </w:p>
    <w:p w14:paraId="1F457BFB" w14:textId="77777777" w:rsidR="00E538C6" w:rsidRPr="00B9517B" w:rsidRDefault="00E538C6" w:rsidP="00B9517B">
      <w:pPr>
        <w:spacing w:after="0" w:line="240" w:lineRule="auto"/>
        <w:jc w:val="right"/>
        <w:rPr>
          <w:rFonts w:cs="Times New Roman"/>
          <w:bCs/>
          <w:iCs/>
          <w:sz w:val="28"/>
          <w:szCs w:val="28"/>
        </w:rPr>
      </w:pPr>
      <w:r w:rsidRPr="00B9517B">
        <w:rPr>
          <w:rFonts w:cs="Times New Roman"/>
          <w:sz w:val="28"/>
          <w:szCs w:val="28"/>
        </w:rPr>
        <w:t>(</w:t>
      </w:r>
      <w:r w:rsidRPr="00B9517B">
        <w:rPr>
          <w:rFonts w:cs="Times New Roman"/>
          <w:bCs/>
          <w:iCs/>
          <w:sz w:val="28"/>
          <w:szCs w:val="28"/>
        </w:rPr>
        <w:t>Ministru kabineta</w:t>
      </w:r>
    </w:p>
    <w:p w14:paraId="47B21CE2" w14:textId="15B25EED" w:rsidR="00E538C6" w:rsidRPr="00B9517B" w:rsidRDefault="00E538C6" w:rsidP="00B9517B">
      <w:pPr>
        <w:spacing w:after="0" w:line="240" w:lineRule="auto"/>
        <w:jc w:val="right"/>
        <w:rPr>
          <w:rFonts w:cs="Times New Roman"/>
          <w:bCs/>
          <w:iCs/>
          <w:sz w:val="28"/>
          <w:szCs w:val="28"/>
        </w:rPr>
      </w:pPr>
      <w:r w:rsidRPr="00B9517B">
        <w:rPr>
          <w:rFonts w:cs="Times New Roman"/>
          <w:bCs/>
          <w:iCs/>
          <w:sz w:val="28"/>
          <w:szCs w:val="28"/>
        </w:rPr>
        <w:t xml:space="preserve">2019. gada </w:t>
      </w:r>
    </w:p>
    <w:p w14:paraId="170AD5A2" w14:textId="29998084" w:rsidR="00E538C6" w:rsidRPr="00B9517B" w:rsidRDefault="00E538C6" w:rsidP="00B9517B">
      <w:pPr>
        <w:spacing w:after="0" w:line="240" w:lineRule="auto"/>
        <w:jc w:val="right"/>
        <w:rPr>
          <w:rFonts w:cs="Times New Roman"/>
          <w:i/>
          <w:sz w:val="28"/>
          <w:szCs w:val="28"/>
        </w:rPr>
      </w:pPr>
      <w:r w:rsidRPr="00B9517B">
        <w:rPr>
          <w:rFonts w:cs="Times New Roman"/>
          <w:sz w:val="28"/>
          <w:szCs w:val="28"/>
        </w:rPr>
        <w:t>rīkojums Nr.</w:t>
      </w:r>
      <w:r w:rsidR="00CE0E43">
        <w:rPr>
          <w:rFonts w:cs="Times New Roman"/>
          <w:sz w:val="28"/>
          <w:szCs w:val="28"/>
        </w:rPr>
        <w:t xml:space="preserve"> </w:t>
      </w:r>
      <w:r w:rsidRPr="00B9517B">
        <w:rPr>
          <w:rFonts w:cs="Times New Roman"/>
          <w:sz w:val="28"/>
          <w:szCs w:val="28"/>
        </w:rPr>
        <w:t>)</w:t>
      </w:r>
    </w:p>
    <w:p w14:paraId="4F80C544" w14:textId="77777777" w:rsidR="00EF308A" w:rsidRPr="00B9517B" w:rsidRDefault="00EF308A" w:rsidP="00B9517B">
      <w:pPr>
        <w:spacing w:after="0" w:line="240" w:lineRule="auto"/>
        <w:jc w:val="right"/>
        <w:rPr>
          <w:rFonts w:cstheme="minorHAnsi"/>
          <w:b/>
          <w:sz w:val="28"/>
          <w:szCs w:val="28"/>
        </w:rPr>
      </w:pPr>
    </w:p>
    <w:p w14:paraId="1A1C99D2" w14:textId="77777777" w:rsidR="00EF308A" w:rsidRPr="00B9517B" w:rsidRDefault="00EF308A" w:rsidP="005D300E">
      <w:pPr>
        <w:jc w:val="center"/>
        <w:rPr>
          <w:rFonts w:cstheme="minorHAnsi"/>
          <w:b/>
          <w:sz w:val="28"/>
          <w:szCs w:val="28"/>
        </w:rPr>
      </w:pPr>
    </w:p>
    <w:p w14:paraId="5645D824" w14:textId="77777777" w:rsidR="00EF308A" w:rsidRPr="00B9517B" w:rsidRDefault="00EF308A" w:rsidP="005D300E">
      <w:pPr>
        <w:jc w:val="center"/>
        <w:rPr>
          <w:rFonts w:cstheme="minorHAnsi"/>
          <w:b/>
          <w:sz w:val="28"/>
          <w:szCs w:val="28"/>
        </w:rPr>
      </w:pPr>
    </w:p>
    <w:p w14:paraId="5081C886" w14:textId="77777777" w:rsidR="00EF308A" w:rsidRPr="00B9517B" w:rsidRDefault="00EF308A" w:rsidP="005D300E">
      <w:pPr>
        <w:jc w:val="center"/>
        <w:rPr>
          <w:rFonts w:cstheme="minorHAnsi"/>
          <w:b/>
          <w:sz w:val="28"/>
          <w:szCs w:val="28"/>
        </w:rPr>
      </w:pPr>
    </w:p>
    <w:p w14:paraId="1DF6A8A7" w14:textId="77777777" w:rsidR="001061D8" w:rsidRPr="00B9517B" w:rsidRDefault="001061D8" w:rsidP="005D300E">
      <w:pPr>
        <w:jc w:val="center"/>
        <w:rPr>
          <w:rFonts w:cstheme="minorHAnsi"/>
          <w:b/>
          <w:sz w:val="28"/>
          <w:szCs w:val="28"/>
        </w:rPr>
      </w:pPr>
    </w:p>
    <w:p w14:paraId="1AB0DEB2" w14:textId="77777777" w:rsidR="001061D8" w:rsidRPr="00B9517B" w:rsidRDefault="001061D8" w:rsidP="005D300E">
      <w:pPr>
        <w:jc w:val="center"/>
        <w:rPr>
          <w:rFonts w:cstheme="minorHAnsi"/>
          <w:b/>
          <w:sz w:val="28"/>
          <w:szCs w:val="28"/>
        </w:rPr>
      </w:pPr>
    </w:p>
    <w:p w14:paraId="0E5C05D8" w14:textId="4ED4433E" w:rsidR="00586B21" w:rsidRPr="00B9517B" w:rsidRDefault="00C9618D" w:rsidP="005D300E">
      <w:pPr>
        <w:jc w:val="center"/>
        <w:rPr>
          <w:rFonts w:cstheme="minorHAnsi"/>
          <w:b/>
          <w:sz w:val="28"/>
          <w:szCs w:val="28"/>
        </w:rPr>
      </w:pPr>
      <w:r w:rsidRPr="00B9517B">
        <w:rPr>
          <w:rFonts w:cstheme="minorHAnsi"/>
          <w:b/>
          <w:sz w:val="28"/>
          <w:szCs w:val="28"/>
        </w:rPr>
        <w:t>Konceptuālais</w:t>
      </w:r>
      <w:r w:rsidR="00586B21" w:rsidRPr="00B9517B">
        <w:rPr>
          <w:rFonts w:cstheme="minorHAnsi"/>
          <w:b/>
          <w:sz w:val="28"/>
          <w:szCs w:val="28"/>
        </w:rPr>
        <w:t xml:space="preserve"> ziņojums </w:t>
      </w:r>
    </w:p>
    <w:p w14:paraId="7B58E544" w14:textId="4D79D40D" w:rsidR="00821494" w:rsidRPr="00B9517B" w:rsidRDefault="00E538C6" w:rsidP="005D300E">
      <w:pPr>
        <w:jc w:val="center"/>
        <w:rPr>
          <w:rFonts w:cstheme="minorHAnsi"/>
          <w:b/>
          <w:sz w:val="50"/>
          <w:szCs w:val="50"/>
        </w:rPr>
      </w:pPr>
      <w:r w:rsidRPr="00B9517B">
        <w:rPr>
          <w:rFonts w:cstheme="minorHAnsi"/>
          <w:b/>
          <w:sz w:val="28"/>
          <w:szCs w:val="28"/>
        </w:rPr>
        <w:t>“</w:t>
      </w:r>
      <w:r w:rsidR="00586B21" w:rsidRPr="00B9517B">
        <w:rPr>
          <w:rFonts w:cstheme="minorHAnsi"/>
          <w:b/>
          <w:sz w:val="28"/>
          <w:szCs w:val="28"/>
        </w:rPr>
        <w:t>P</w:t>
      </w:r>
      <w:r w:rsidR="00821494" w:rsidRPr="00B9517B">
        <w:rPr>
          <w:rFonts w:cstheme="minorHAnsi"/>
          <w:b/>
          <w:sz w:val="28"/>
          <w:szCs w:val="28"/>
        </w:rPr>
        <w:t>ar Latvijas</w:t>
      </w:r>
      <w:r w:rsidR="00392E1B" w:rsidRPr="00B9517B">
        <w:rPr>
          <w:rFonts w:cstheme="minorHAnsi"/>
          <w:b/>
          <w:sz w:val="28"/>
          <w:szCs w:val="28"/>
        </w:rPr>
        <w:t xml:space="preserve"> </w:t>
      </w:r>
      <w:r w:rsidR="002C1CEE" w:rsidRPr="00B9517B">
        <w:rPr>
          <w:rFonts w:cstheme="minorHAnsi"/>
          <w:b/>
          <w:sz w:val="28"/>
          <w:szCs w:val="28"/>
        </w:rPr>
        <w:t>zinātnes</w:t>
      </w:r>
      <w:r w:rsidR="00392E1B" w:rsidRPr="00B9517B">
        <w:rPr>
          <w:rFonts w:cstheme="minorHAnsi"/>
          <w:b/>
          <w:sz w:val="28"/>
          <w:szCs w:val="28"/>
        </w:rPr>
        <w:t xml:space="preserve"> </w:t>
      </w:r>
      <w:r w:rsidR="00980C46" w:rsidRPr="00B9517B">
        <w:rPr>
          <w:rFonts w:cstheme="minorHAnsi"/>
          <w:b/>
          <w:sz w:val="28"/>
          <w:szCs w:val="28"/>
        </w:rPr>
        <w:t xml:space="preserve">politikas ieviešanas </w:t>
      </w:r>
      <w:r w:rsidR="00392E1B" w:rsidRPr="00B9517B">
        <w:rPr>
          <w:rFonts w:cstheme="minorHAnsi"/>
          <w:b/>
          <w:sz w:val="28"/>
          <w:szCs w:val="28"/>
        </w:rPr>
        <w:t xml:space="preserve">sistēmas </w:t>
      </w:r>
      <w:r w:rsidR="00EC2927" w:rsidRPr="00B9517B">
        <w:rPr>
          <w:rFonts w:cstheme="minorHAnsi"/>
          <w:b/>
          <w:sz w:val="28"/>
          <w:szCs w:val="28"/>
        </w:rPr>
        <w:t>institucionālo konsolidāciju</w:t>
      </w:r>
      <w:r w:rsidRPr="00B9517B">
        <w:rPr>
          <w:rFonts w:cstheme="minorHAnsi"/>
          <w:b/>
          <w:sz w:val="28"/>
          <w:szCs w:val="28"/>
        </w:rPr>
        <w:t>”</w:t>
      </w:r>
    </w:p>
    <w:p w14:paraId="1C604B94" w14:textId="77777777" w:rsidR="005D300E" w:rsidRPr="00B9517B" w:rsidRDefault="005D300E" w:rsidP="005D300E">
      <w:pPr>
        <w:jc w:val="center"/>
        <w:rPr>
          <w:rFonts w:cstheme="minorHAnsi"/>
          <w:b/>
          <w:sz w:val="32"/>
        </w:rPr>
      </w:pPr>
    </w:p>
    <w:p w14:paraId="35403991" w14:textId="77777777" w:rsidR="00EF308A" w:rsidRPr="002F64E0" w:rsidRDefault="00EF308A" w:rsidP="005D300E">
      <w:pPr>
        <w:jc w:val="center"/>
        <w:rPr>
          <w:rFonts w:cstheme="minorHAnsi"/>
          <w:b/>
          <w:sz w:val="32"/>
        </w:rPr>
      </w:pPr>
    </w:p>
    <w:p w14:paraId="7BED507B" w14:textId="77777777" w:rsidR="00EF308A" w:rsidRPr="002F64E0" w:rsidRDefault="00EF308A" w:rsidP="005D300E">
      <w:pPr>
        <w:jc w:val="center"/>
        <w:rPr>
          <w:rFonts w:cstheme="minorHAnsi"/>
          <w:b/>
          <w:sz w:val="32"/>
        </w:rPr>
      </w:pPr>
    </w:p>
    <w:p w14:paraId="5A357299" w14:textId="77777777" w:rsidR="00EF308A" w:rsidRPr="002F64E0" w:rsidRDefault="00EF308A" w:rsidP="005D300E">
      <w:pPr>
        <w:jc w:val="center"/>
        <w:rPr>
          <w:rFonts w:cstheme="minorHAnsi"/>
          <w:b/>
          <w:sz w:val="32"/>
        </w:rPr>
      </w:pPr>
    </w:p>
    <w:p w14:paraId="4F7A316C" w14:textId="77777777" w:rsidR="00EF308A" w:rsidRPr="002F64E0" w:rsidRDefault="00EF308A" w:rsidP="005D300E">
      <w:pPr>
        <w:jc w:val="center"/>
        <w:rPr>
          <w:rFonts w:cstheme="minorHAnsi"/>
          <w:b/>
          <w:sz w:val="32"/>
        </w:rPr>
      </w:pPr>
    </w:p>
    <w:p w14:paraId="1DC6CDE9" w14:textId="77777777" w:rsidR="00EF308A" w:rsidRPr="002F64E0" w:rsidRDefault="00EF308A" w:rsidP="00705A7C">
      <w:pPr>
        <w:rPr>
          <w:rFonts w:cstheme="minorHAnsi"/>
          <w:b/>
          <w:sz w:val="32"/>
        </w:rPr>
      </w:pPr>
    </w:p>
    <w:p w14:paraId="6ED616AB" w14:textId="77777777" w:rsidR="00EF308A" w:rsidRPr="002F64E0" w:rsidRDefault="00EF308A" w:rsidP="005D300E">
      <w:pPr>
        <w:jc w:val="center"/>
        <w:rPr>
          <w:rFonts w:cstheme="minorHAnsi"/>
          <w:b/>
          <w:sz w:val="32"/>
        </w:rPr>
      </w:pPr>
    </w:p>
    <w:p w14:paraId="263092B6" w14:textId="77777777" w:rsidR="00EF308A" w:rsidRPr="002F64E0" w:rsidRDefault="00EF308A" w:rsidP="005D300E">
      <w:pPr>
        <w:jc w:val="center"/>
        <w:rPr>
          <w:rFonts w:cstheme="minorHAnsi"/>
          <w:b/>
          <w:sz w:val="32"/>
        </w:rPr>
      </w:pPr>
    </w:p>
    <w:p w14:paraId="312F05FE" w14:textId="77777777" w:rsidR="001061D8" w:rsidRPr="002F64E0" w:rsidRDefault="001061D8" w:rsidP="005D300E">
      <w:pPr>
        <w:jc w:val="center"/>
        <w:rPr>
          <w:rFonts w:cstheme="minorHAnsi"/>
          <w:b/>
          <w:sz w:val="32"/>
        </w:rPr>
      </w:pPr>
    </w:p>
    <w:p w14:paraId="2BADD221" w14:textId="77777777" w:rsidR="00F21218" w:rsidRDefault="00F21218" w:rsidP="00917341">
      <w:pPr>
        <w:jc w:val="center"/>
        <w:rPr>
          <w:rFonts w:cstheme="minorHAnsi"/>
          <w:sz w:val="28"/>
        </w:rPr>
      </w:pPr>
    </w:p>
    <w:p w14:paraId="5D35F224" w14:textId="77777777" w:rsidR="00F21218" w:rsidRDefault="00F21218" w:rsidP="002A7F8A">
      <w:pPr>
        <w:rPr>
          <w:rFonts w:cstheme="minorHAnsi"/>
          <w:sz w:val="28"/>
        </w:rPr>
      </w:pPr>
    </w:p>
    <w:p w14:paraId="52A1F700" w14:textId="77777777" w:rsidR="00E538C6" w:rsidRDefault="00E538C6" w:rsidP="002A7F8A">
      <w:pPr>
        <w:rPr>
          <w:rFonts w:cstheme="minorHAnsi"/>
          <w:sz w:val="28"/>
        </w:rPr>
      </w:pPr>
    </w:p>
    <w:p w14:paraId="2A8DAF24" w14:textId="1884C063" w:rsidR="00E538C6" w:rsidRDefault="00E538C6" w:rsidP="00E538C6">
      <w:pPr>
        <w:jc w:val="center"/>
        <w:rPr>
          <w:rFonts w:cstheme="minorHAnsi"/>
          <w:sz w:val="28"/>
        </w:rPr>
      </w:pPr>
      <w:r>
        <w:rPr>
          <w:rFonts w:cstheme="minorHAnsi"/>
          <w:sz w:val="28"/>
        </w:rPr>
        <w:t>2019</w:t>
      </w:r>
    </w:p>
    <w:p w14:paraId="07473AA8" w14:textId="77777777" w:rsidR="00E538C6" w:rsidRDefault="00E538C6" w:rsidP="00484099">
      <w:pPr>
        <w:pStyle w:val="Heading1"/>
        <w:jc w:val="center"/>
        <w:rPr>
          <w:rFonts w:asciiTheme="minorHAnsi" w:eastAsiaTheme="minorEastAsia" w:hAnsiTheme="minorHAnsi" w:cstheme="minorHAnsi"/>
          <w:b/>
          <w:color w:val="auto"/>
          <w:sz w:val="32"/>
          <w:szCs w:val="32"/>
        </w:rPr>
      </w:pPr>
      <w:bookmarkStart w:id="0" w:name="_Toc256000016"/>
      <w:bookmarkStart w:id="1" w:name="_Toc256000000"/>
      <w:bookmarkStart w:id="2" w:name="_Toc256000021"/>
      <w:bookmarkStart w:id="3" w:name="_Toc256000001"/>
      <w:bookmarkStart w:id="4" w:name="_Toc486592173"/>
      <w:bookmarkStart w:id="5" w:name="_Toc488140803"/>
      <w:bookmarkStart w:id="6" w:name="_Toc493761827"/>
    </w:p>
    <w:p w14:paraId="4622F959" w14:textId="77777777" w:rsidR="00EC5A4A" w:rsidRPr="00F21218" w:rsidRDefault="00EC5A4A" w:rsidP="00484099">
      <w:pPr>
        <w:pStyle w:val="Heading1"/>
        <w:jc w:val="center"/>
        <w:rPr>
          <w:rFonts w:asciiTheme="minorHAnsi" w:eastAsiaTheme="minorEastAsia" w:hAnsiTheme="minorHAnsi" w:cstheme="minorHAnsi"/>
          <w:b/>
          <w:color w:val="auto"/>
          <w:sz w:val="28"/>
          <w:szCs w:val="22"/>
        </w:rPr>
      </w:pPr>
      <w:r w:rsidRPr="00F21218">
        <w:rPr>
          <w:rFonts w:asciiTheme="minorHAnsi" w:eastAsiaTheme="minorEastAsia" w:hAnsiTheme="minorHAnsi" w:cstheme="minorHAnsi"/>
          <w:b/>
          <w:color w:val="auto"/>
          <w:sz w:val="32"/>
          <w:szCs w:val="32"/>
        </w:rPr>
        <w:t>SATURS</w:t>
      </w:r>
    </w:p>
    <w:p w14:paraId="46C49669" w14:textId="77777777" w:rsidR="00D61A57" w:rsidRPr="002F64E0" w:rsidRDefault="00D61A57" w:rsidP="00337137">
      <w:pPr>
        <w:tabs>
          <w:tab w:val="left" w:pos="1560"/>
        </w:tabs>
        <w:spacing w:after="0" w:line="240" w:lineRule="auto"/>
        <w:jc w:val="both"/>
        <w:rPr>
          <w:rFonts w:cstheme="minorHAnsi"/>
          <w:caps/>
          <w:sz w:val="24"/>
          <w:szCs w:val="24"/>
        </w:rPr>
      </w:pPr>
    </w:p>
    <w:p w14:paraId="7ECB1421" w14:textId="77777777" w:rsidR="00D61A57" w:rsidRPr="002F64E0" w:rsidRDefault="00D61A57" w:rsidP="00D61A57">
      <w:pPr>
        <w:spacing w:after="0" w:line="240" w:lineRule="auto"/>
        <w:jc w:val="both"/>
        <w:rPr>
          <w:rFonts w:cstheme="minorHAnsi"/>
          <w:caps/>
          <w:sz w:val="24"/>
          <w:szCs w:val="24"/>
        </w:rPr>
      </w:pPr>
    </w:p>
    <w:p w14:paraId="7A69D919" w14:textId="46641041" w:rsidR="00B94127" w:rsidRDefault="00B94127" w:rsidP="003D7A4A">
      <w:pPr>
        <w:rPr>
          <w:rFonts w:cstheme="minorHAnsi"/>
          <w:b/>
          <w:caps/>
          <w:sz w:val="24"/>
          <w:szCs w:val="24"/>
        </w:rPr>
      </w:pPr>
      <w:r>
        <w:rPr>
          <w:rFonts w:cstheme="minorHAnsi"/>
          <w:b/>
          <w:caps/>
          <w:sz w:val="24"/>
          <w:szCs w:val="24"/>
        </w:rPr>
        <w:t>LIETOTIE SAĪSINĀJUMI</w:t>
      </w:r>
    </w:p>
    <w:p w14:paraId="02991D85" w14:textId="331CF9BA" w:rsidR="003D7A4A" w:rsidRDefault="00EC5A4A" w:rsidP="003D7A4A">
      <w:pPr>
        <w:rPr>
          <w:rFonts w:cstheme="minorHAnsi"/>
          <w:b/>
          <w:caps/>
          <w:sz w:val="24"/>
          <w:szCs w:val="24"/>
        </w:rPr>
      </w:pPr>
      <w:r w:rsidRPr="00B94127">
        <w:rPr>
          <w:rFonts w:cstheme="minorHAnsi"/>
          <w:b/>
          <w:caps/>
          <w:sz w:val="24"/>
          <w:szCs w:val="24"/>
        </w:rPr>
        <w:t>I Konceptuālā ziņojuma kopsavilkums</w:t>
      </w:r>
    </w:p>
    <w:p w14:paraId="4DC2F9B7" w14:textId="4BF2BDA4" w:rsidR="003120A0" w:rsidRPr="00B94127" w:rsidRDefault="003120A0" w:rsidP="003D7A4A">
      <w:pPr>
        <w:rPr>
          <w:rFonts w:cstheme="minorHAnsi"/>
          <w:b/>
          <w:caps/>
          <w:sz w:val="24"/>
          <w:szCs w:val="24"/>
        </w:rPr>
      </w:pPr>
      <w:r>
        <w:rPr>
          <w:rFonts w:cstheme="minorHAnsi"/>
          <w:b/>
          <w:caps/>
          <w:sz w:val="24"/>
          <w:szCs w:val="24"/>
        </w:rPr>
        <w:t>IEVADS</w:t>
      </w:r>
    </w:p>
    <w:p w14:paraId="03EBB22D" w14:textId="04E98EA8" w:rsidR="003D7A4A" w:rsidRPr="00B94127" w:rsidRDefault="00EC5A4A" w:rsidP="00615997">
      <w:pPr>
        <w:spacing w:after="0" w:line="240" w:lineRule="auto"/>
        <w:jc w:val="both"/>
        <w:rPr>
          <w:rFonts w:cstheme="minorHAnsi"/>
          <w:b/>
          <w:caps/>
          <w:sz w:val="24"/>
          <w:szCs w:val="24"/>
        </w:rPr>
      </w:pPr>
      <w:r w:rsidRPr="00B94127">
        <w:rPr>
          <w:rFonts w:cstheme="minorHAnsi"/>
          <w:b/>
          <w:caps/>
          <w:sz w:val="24"/>
          <w:szCs w:val="24"/>
        </w:rPr>
        <w:t>II Esošās situācijas</w:t>
      </w:r>
      <w:r w:rsidR="00F6465B" w:rsidRPr="00B94127">
        <w:rPr>
          <w:rFonts w:cstheme="minorHAnsi"/>
          <w:b/>
          <w:caps/>
          <w:sz w:val="24"/>
          <w:szCs w:val="24"/>
        </w:rPr>
        <w:t xml:space="preserve"> Apraksts</w:t>
      </w:r>
    </w:p>
    <w:p w14:paraId="041F221F" w14:textId="1E397F48" w:rsidR="00EC5A4A" w:rsidRPr="002F64E0" w:rsidRDefault="00917341" w:rsidP="00615997">
      <w:pPr>
        <w:spacing w:after="0" w:line="240" w:lineRule="auto"/>
        <w:jc w:val="both"/>
        <w:rPr>
          <w:rFonts w:cstheme="minorHAnsi"/>
          <w:caps/>
          <w:sz w:val="24"/>
          <w:szCs w:val="24"/>
        </w:rPr>
      </w:pPr>
      <w:r w:rsidRPr="002F64E0">
        <w:rPr>
          <w:rFonts w:cstheme="minorHAnsi"/>
          <w:caps/>
          <w:sz w:val="24"/>
          <w:szCs w:val="24"/>
        </w:rPr>
        <w:t xml:space="preserve">2.1. </w:t>
      </w:r>
      <w:r w:rsidRPr="002F64E0">
        <w:rPr>
          <w:rFonts w:cstheme="minorHAnsi"/>
          <w:sz w:val="24"/>
          <w:szCs w:val="24"/>
        </w:rPr>
        <w:t xml:space="preserve">Latvijas zinātnes </w:t>
      </w:r>
      <w:r w:rsidR="00B045BB">
        <w:rPr>
          <w:rFonts w:cstheme="minorHAnsi"/>
          <w:sz w:val="24"/>
          <w:szCs w:val="24"/>
        </w:rPr>
        <w:t>nozares ekosistēmas attīstība</w:t>
      </w:r>
    </w:p>
    <w:p w14:paraId="396CB476" w14:textId="77777777" w:rsidR="00B6373B" w:rsidRPr="002F64E0" w:rsidRDefault="00EC5A4A" w:rsidP="00615997">
      <w:pPr>
        <w:spacing w:after="0" w:line="240" w:lineRule="auto"/>
        <w:jc w:val="both"/>
        <w:rPr>
          <w:rFonts w:cstheme="minorHAnsi"/>
          <w:sz w:val="24"/>
          <w:szCs w:val="24"/>
        </w:rPr>
      </w:pPr>
      <w:r w:rsidRPr="002F64E0">
        <w:rPr>
          <w:rFonts w:cstheme="minorHAnsi"/>
          <w:caps/>
          <w:sz w:val="24"/>
          <w:szCs w:val="24"/>
        </w:rPr>
        <w:t>2.2.</w:t>
      </w:r>
      <w:r w:rsidR="00817499" w:rsidRPr="002F64E0">
        <w:rPr>
          <w:rFonts w:cstheme="minorHAnsi"/>
          <w:sz w:val="24"/>
          <w:szCs w:val="24"/>
        </w:rPr>
        <w:t xml:space="preserve"> Latvijas zinātnes finansēšana un iesaistītās institūcijas</w:t>
      </w:r>
    </w:p>
    <w:p w14:paraId="1A53EB5C" w14:textId="5D965EDC" w:rsidR="005D3699" w:rsidRPr="002F64E0" w:rsidRDefault="00B045BB" w:rsidP="00615997">
      <w:pPr>
        <w:spacing w:after="0" w:line="240" w:lineRule="auto"/>
        <w:jc w:val="both"/>
        <w:rPr>
          <w:rFonts w:cstheme="minorHAnsi"/>
          <w:sz w:val="24"/>
          <w:szCs w:val="24"/>
        </w:rPr>
      </w:pPr>
      <w:r>
        <w:rPr>
          <w:rFonts w:cstheme="minorHAnsi"/>
          <w:sz w:val="24"/>
          <w:szCs w:val="24"/>
        </w:rPr>
        <w:t>2.3</w:t>
      </w:r>
      <w:r w:rsidR="00164116" w:rsidRPr="002F64E0">
        <w:rPr>
          <w:rFonts w:cstheme="minorHAnsi"/>
          <w:sz w:val="24"/>
          <w:szCs w:val="24"/>
        </w:rPr>
        <w:t xml:space="preserve">. </w:t>
      </w:r>
      <w:r w:rsidR="00B6373B" w:rsidRPr="002F64E0">
        <w:rPr>
          <w:rFonts w:cstheme="minorHAnsi"/>
          <w:sz w:val="24"/>
          <w:szCs w:val="24"/>
        </w:rPr>
        <w:t xml:space="preserve">Citu valstu pieredze </w:t>
      </w:r>
      <w:r w:rsidR="00E033E6">
        <w:rPr>
          <w:rFonts w:cstheme="minorHAnsi"/>
          <w:sz w:val="24"/>
          <w:szCs w:val="24"/>
        </w:rPr>
        <w:t>P&amp;A programmu pārvaldībā</w:t>
      </w:r>
    </w:p>
    <w:p w14:paraId="2078EFC2" w14:textId="47CBB344" w:rsidR="00EC5A4A" w:rsidRPr="002F64E0" w:rsidRDefault="00164116" w:rsidP="00615997">
      <w:pPr>
        <w:spacing w:after="0" w:line="240" w:lineRule="auto"/>
        <w:jc w:val="both"/>
        <w:rPr>
          <w:rFonts w:cstheme="minorHAnsi"/>
          <w:sz w:val="24"/>
          <w:szCs w:val="24"/>
        </w:rPr>
      </w:pPr>
      <w:r w:rsidRPr="002F64E0">
        <w:rPr>
          <w:rFonts w:cstheme="minorHAnsi"/>
          <w:sz w:val="24"/>
          <w:szCs w:val="24"/>
        </w:rPr>
        <w:t xml:space="preserve">2.5. </w:t>
      </w:r>
      <w:r w:rsidR="00E033E6">
        <w:rPr>
          <w:rFonts w:cstheme="minorHAnsi"/>
          <w:sz w:val="24"/>
          <w:szCs w:val="24"/>
        </w:rPr>
        <w:t>Efektīva</w:t>
      </w:r>
      <w:r w:rsidR="005D3699" w:rsidRPr="002F64E0">
        <w:rPr>
          <w:rFonts w:cstheme="minorHAnsi"/>
          <w:sz w:val="24"/>
          <w:szCs w:val="24"/>
        </w:rPr>
        <w:t xml:space="preserve"> </w:t>
      </w:r>
      <w:r w:rsidR="00E033E6">
        <w:rPr>
          <w:rFonts w:cstheme="minorHAnsi"/>
          <w:sz w:val="24"/>
          <w:szCs w:val="24"/>
        </w:rPr>
        <w:t>P&amp;A</w:t>
      </w:r>
      <w:r w:rsidR="005D3699" w:rsidRPr="002F64E0">
        <w:rPr>
          <w:rFonts w:cstheme="minorHAnsi"/>
          <w:sz w:val="24"/>
          <w:szCs w:val="24"/>
        </w:rPr>
        <w:t xml:space="preserve"> pārvald</w:t>
      </w:r>
      <w:r w:rsidR="00E033E6">
        <w:rPr>
          <w:rFonts w:cstheme="minorHAnsi"/>
          <w:sz w:val="24"/>
          <w:szCs w:val="24"/>
        </w:rPr>
        <w:t>ība</w:t>
      </w:r>
    </w:p>
    <w:p w14:paraId="448F9F7C" w14:textId="77777777" w:rsidR="003D7A4A" w:rsidRPr="002F64E0" w:rsidRDefault="003D7A4A" w:rsidP="00615997">
      <w:pPr>
        <w:spacing w:after="0" w:line="240" w:lineRule="auto"/>
        <w:jc w:val="both"/>
        <w:rPr>
          <w:rFonts w:cstheme="minorHAnsi"/>
          <w:caps/>
          <w:sz w:val="24"/>
          <w:szCs w:val="24"/>
        </w:rPr>
      </w:pPr>
    </w:p>
    <w:p w14:paraId="1FB85042" w14:textId="2B7F09E0" w:rsidR="003D7A4A" w:rsidRPr="00B94127" w:rsidRDefault="00F6465B" w:rsidP="00615997">
      <w:pPr>
        <w:spacing w:after="0" w:line="240" w:lineRule="auto"/>
        <w:jc w:val="both"/>
        <w:rPr>
          <w:rFonts w:cstheme="minorHAnsi"/>
          <w:b/>
          <w:caps/>
          <w:sz w:val="24"/>
          <w:szCs w:val="24"/>
        </w:rPr>
      </w:pPr>
      <w:r w:rsidRPr="00B94127">
        <w:rPr>
          <w:rFonts w:cstheme="minorHAnsi"/>
          <w:b/>
          <w:caps/>
          <w:sz w:val="24"/>
          <w:szCs w:val="24"/>
        </w:rPr>
        <w:t>iiI RISINĀJUMS</w:t>
      </w:r>
    </w:p>
    <w:p w14:paraId="7CEBB323" w14:textId="5C91FA63" w:rsidR="00615997" w:rsidRPr="002F64E0" w:rsidRDefault="00615997" w:rsidP="00615997">
      <w:pPr>
        <w:spacing w:after="0" w:line="240" w:lineRule="auto"/>
        <w:jc w:val="both"/>
        <w:rPr>
          <w:rFonts w:eastAsia="Times New Roman" w:cstheme="minorHAnsi"/>
          <w:bCs/>
          <w:sz w:val="24"/>
          <w:szCs w:val="24"/>
          <w:lang w:eastAsia="lv-LV"/>
        </w:rPr>
      </w:pPr>
      <w:r w:rsidRPr="002F64E0">
        <w:rPr>
          <w:rFonts w:cstheme="minorHAnsi"/>
          <w:caps/>
          <w:sz w:val="24"/>
          <w:szCs w:val="24"/>
        </w:rPr>
        <w:t xml:space="preserve">3.1. </w:t>
      </w:r>
      <w:r w:rsidR="00F63780" w:rsidRPr="002F64E0">
        <w:rPr>
          <w:rFonts w:eastAsia="Times New Roman" w:cstheme="minorHAnsi"/>
          <w:bCs/>
          <w:sz w:val="24"/>
          <w:szCs w:val="24"/>
          <w:lang w:eastAsia="lv-LV"/>
        </w:rPr>
        <w:t xml:space="preserve">Latvijas zinātnes </w:t>
      </w:r>
      <w:r w:rsidR="00B045BB">
        <w:rPr>
          <w:rFonts w:eastAsia="Times New Roman" w:cstheme="minorHAnsi"/>
          <w:bCs/>
          <w:sz w:val="24"/>
          <w:szCs w:val="24"/>
          <w:lang w:eastAsia="lv-LV"/>
        </w:rPr>
        <w:t>politikas ieviešanas institūcijas</w:t>
      </w:r>
      <w:r w:rsidR="00F63780" w:rsidRPr="002F64E0">
        <w:rPr>
          <w:rFonts w:eastAsia="Times New Roman" w:cstheme="minorHAnsi"/>
          <w:bCs/>
          <w:sz w:val="24"/>
          <w:szCs w:val="24"/>
          <w:lang w:eastAsia="lv-LV"/>
        </w:rPr>
        <w:t xml:space="preserve"> ins</w:t>
      </w:r>
      <w:r w:rsidR="00F6465B" w:rsidRPr="002F64E0">
        <w:rPr>
          <w:rFonts w:eastAsia="Times New Roman" w:cstheme="minorHAnsi"/>
          <w:bCs/>
          <w:sz w:val="24"/>
          <w:szCs w:val="24"/>
          <w:lang w:eastAsia="lv-LV"/>
        </w:rPr>
        <w:t>titucionālo modeļu alternatīvas</w:t>
      </w:r>
    </w:p>
    <w:p w14:paraId="79444AA2" w14:textId="1D86D5BD" w:rsidR="00FE1EE2" w:rsidRPr="002F64E0" w:rsidRDefault="00FE1EE2" w:rsidP="00615997">
      <w:pPr>
        <w:spacing w:after="0" w:line="240" w:lineRule="auto"/>
        <w:jc w:val="both"/>
        <w:rPr>
          <w:rFonts w:cstheme="minorHAnsi"/>
          <w:sz w:val="24"/>
          <w:szCs w:val="24"/>
        </w:rPr>
      </w:pPr>
      <w:r w:rsidRPr="002F64E0">
        <w:rPr>
          <w:rFonts w:cstheme="minorHAnsi"/>
          <w:sz w:val="24"/>
          <w:szCs w:val="24"/>
        </w:rPr>
        <w:t xml:space="preserve">3.2. </w:t>
      </w:r>
      <w:r w:rsidR="00F63780" w:rsidRPr="002F64E0">
        <w:rPr>
          <w:rFonts w:cstheme="minorHAnsi"/>
          <w:sz w:val="24"/>
          <w:szCs w:val="24"/>
        </w:rPr>
        <w:t xml:space="preserve">Latvijas </w:t>
      </w:r>
      <w:r w:rsidR="001E1274" w:rsidRPr="001E1274">
        <w:rPr>
          <w:rFonts w:cstheme="minorHAnsi"/>
          <w:sz w:val="24"/>
          <w:szCs w:val="24"/>
        </w:rPr>
        <w:t>Zinātnes</w:t>
      </w:r>
      <w:r w:rsidR="00F63780" w:rsidRPr="002F64E0">
        <w:rPr>
          <w:rFonts w:cstheme="minorHAnsi"/>
          <w:sz w:val="24"/>
          <w:szCs w:val="24"/>
        </w:rPr>
        <w:t xml:space="preserve"> padomes izveide </w:t>
      </w:r>
      <w:r w:rsidR="00B045BB">
        <w:rPr>
          <w:rFonts w:cstheme="minorHAnsi"/>
          <w:sz w:val="24"/>
          <w:szCs w:val="24"/>
        </w:rPr>
        <w:t>un tās funkcijas</w:t>
      </w:r>
    </w:p>
    <w:p w14:paraId="58BCC050" w14:textId="58C267E2" w:rsidR="00AD462C" w:rsidRPr="002F64E0" w:rsidRDefault="00B045BB" w:rsidP="00615997">
      <w:pPr>
        <w:spacing w:after="0" w:line="240" w:lineRule="auto"/>
        <w:jc w:val="both"/>
        <w:rPr>
          <w:rFonts w:cstheme="minorHAnsi"/>
          <w:sz w:val="24"/>
          <w:szCs w:val="24"/>
        </w:rPr>
      </w:pPr>
      <w:r>
        <w:rPr>
          <w:rFonts w:cstheme="minorHAnsi"/>
          <w:sz w:val="24"/>
          <w:szCs w:val="24"/>
        </w:rPr>
        <w:t>3.3</w:t>
      </w:r>
      <w:r w:rsidR="00F6465B" w:rsidRPr="002F64E0">
        <w:rPr>
          <w:rFonts w:cstheme="minorHAnsi"/>
          <w:sz w:val="24"/>
          <w:szCs w:val="24"/>
        </w:rPr>
        <w:t xml:space="preserve">. </w:t>
      </w:r>
      <w:r w:rsidR="00F63780" w:rsidRPr="002F64E0">
        <w:rPr>
          <w:rFonts w:cstheme="minorHAnsi"/>
          <w:sz w:val="24"/>
          <w:szCs w:val="24"/>
        </w:rPr>
        <w:t xml:space="preserve">Latvijas </w:t>
      </w:r>
      <w:r w:rsidR="001E1274" w:rsidRPr="001E1274">
        <w:rPr>
          <w:rFonts w:cstheme="minorHAnsi"/>
          <w:sz w:val="24"/>
          <w:szCs w:val="24"/>
        </w:rPr>
        <w:t>Zinātnes</w:t>
      </w:r>
      <w:r w:rsidR="00F63780" w:rsidRPr="002F64E0">
        <w:rPr>
          <w:rFonts w:cstheme="minorHAnsi"/>
          <w:sz w:val="24"/>
          <w:szCs w:val="24"/>
        </w:rPr>
        <w:t xml:space="preserve"> padomes </w:t>
      </w:r>
      <w:r w:rsidR="00504B4F">
        <w:rPr>
          <w:rFonts w:cstheme="minorHAnsi"/>
          <w:sz w:val="24"/>
          <w:szCs w:val="24"/>
        </w:rPr>
        <w:t>funkcijas un uzdevumi</w:t>
      </w:r>
      <w:r w:rsidR="00F63780" w:rsidRPr="002F64E0">
        <w:rPr>
          <w:rFonts w:cstheme="minorHAnsi"/>
          <w:sz w:val="24"/>
          <w:szCs w:val="24"/>
        </w:rPr>
        <w:t xml:space="preserve"> </w:t>
      </w:r>
    </w:p>
    <w:p w14:paraId="575BB99C" w14:textId="35183A18" w:rsidR="003D7A4A" w:rsidRPr="002F64E0" w:rsidRDefault="00B045BB" w:rsidP="00615997">
      <w:pPr>
        <w:spacing w:after="0" w:line="240" w:lineRule="auto"/>
        <w:jc w:val="both"/>
        <w:rPr>
          <w:rFonts w:eastAsia="Times New Roman" w:cstheme="minorHAnsi"/>
          <w:bCs/>
          <w:iCs/>
          <w:sz w:val="24"/>
          <w:szCs w:val="24"/>
          <w:lang w:eastAsia="lv-LV"/>
        </w:rPr>
      </w:pPr>
      <w:r>
        <w:rPr>
          <w:rFonts w:eastAsia="Times New Roman" w:cstheme="minorHAnsi"/>
          <w:bCs/>
          <w:iCs/>
          <w:sz w:val="24"/>
          <w:szCs w:val="24"/>
          <w:lang w:eastAsia="lv-LV"/>
        </w:rPr>
        <w:t>3.4</w:t>
      </w:r>
      <w:r w:rsidR="00F6465B" w:rsidRPr="002F64E0">
        <w:rPr>
          <w:rFonts w:eastAsia="Times New Roman" w:cstheme="minorHAnsi"/>
          <w:bCs/>
          <w:iCs/>
          <w:sz w:val="24"/>
          <w:szCs w:val="24"/>
          <w:lang w:eastAsia="lv-LV"/>
        </w:rPr>
        <w:t xml:space="preserve">. </w:t>
      </w:r>
      <w:r w:rsidR="00F63780" w:rsidRPr="002F64E0">
        <w:rPr>
          <w:rFonts w:cstheme="minorHAnsi"/>
          <w:sz w:val="24"/>
          <w:szCs w:val="24"/>
        </w:rPr>
        <w:t xml:space="preserve">Latvijas </w:t>
      </w:r>
      <w:r w:rsidR="001E1274" w:rsidRPr="001E1274">
        <w:rPr>
          <w:rFonts w:cstheme="minorHAnsi"/>
          <w:sz w:val="24"/>
          <w:szCs w:val="24"/>
        </w:rPr>
        <w:t>Zinātnes</w:t>
      </w:r>
      <w:r w:rsidR="00F63780" w:rsidRPr="002F64E0">
        <w:rPr>
          <w:rFonts w:cstheme="minorHAnsi"/>
          <w:sz w:val="24"/>
          <w:szCs w:val="24"/>
        </w:rPr>
        <w:t xml:space="preserve"> padomes budžets </w:t>
      </w:r>
    </w:p>
    <w:p w14:paraId="7D832713" w14:textId="77777777" w:rsidR="00F6465B" w:rsidRPr="002F64E0" w:rsidRDefault="00F6465B" w:rsidP="00615997">
      <w:pPr>
        <w:spacing w:after="0" w:line="240" w:lineRule="auto"/>
        <w:jc w:val="both"/>
        <w:rPr>
          <w:rFonts w:eastAsia="Times New Roman" w:cstheme="minorHAnsi"/>
          <w:bCs/>
          <w:iCs/>
          <w:sz w:val="24"/>
          <w:szCs w:val="24"/>
          <w:lang w:eastAsia="lv-LV"/>
        </w:rPr>
      </w:pPr>
    </w:p>
    <w:p w14:paraId="74EC731B" w14:textId="77777777" w:rsidR="00D956CE" w:rsidRPr="00B94127" w:rsidRDefault="00EC5A4A" w:rsidP="00D956CE">
      <w:pPr>
        <w:spacing w:after="0" w:line="240" w:lineRule="auto"/>
        <w:jc w:val="both"/>
        <w:rPr>
          <w:rFonts w:cstheme="minorHAnsi"/>
          <w:b/>
          <w:caps/>
          <w:sz w:val="24"/>
          <w:szCs w:val="24"/>
        </w:rPr>
      </w:pPr>
      <w:r w:rsidRPr="00B94127">
        <w:rPr>
          <w:rFonts w:cstheme="minorHAnsi"/>
          <w:b/>
          <w:caps/>
          <w:sz w:val="24"/>
          <w:szCs w:val="24"/>
        </w:rPr>
        <w:t xml:space="preserve">IV </w:t>
      </w:r>
      <w:r w:rsidR="00D956CE" w:rsidRPr="00B94127">
        <w:rPr>
          <w:rFonts w:cstheme="minorHAnsi"/>
          <w:b/>
          <w:caps/>
          <w:sz w:val="24"/>
          <w:szCs w:val="24"/>
        </w:rPr>
        <w:t>RISINĀJUMA Ietekmes IZ</w:t>
      </w:r>
      <w:r w:rsidRPr="00B94127">
        <w:rPr>
          <w:rFonts w:cstheme="minorHAnsi"/>
          <w:b/>
          <w:caps/>
          <w:sz w:val="24"/>
          <w:szCs w:val="24"/>
        </w:rPr>
        <w:t>vertējums</w:t>
      </w:r>
    </w:p>
    <w:p w14:paraId="2E08C00E" w14:textId="77777777" w:rsidR="00D956CE" w:rsidRPr="002F64E0" w:rsidRDefault="00D956CE" w:rsidP="00D956CE">
      <w:pPr>
        <w:spacing w:after="0" w:line="240" w:lineRule="auto"/>
        <w:jc w:val="both"/>
        <w:rPr>
          <w:rFonts w:cstheme="minorHAnsi"/>
          <w:sz w:val="24"/>
          <w:szCs w:val="24"/>
        </w:rPr>
      </w:pPr>
      <w:r w:rsidRPr="002F64E0">
        <w:rPr>
          <w:rFonts w:cstheme="minorHAnsi"/>
          <w:sz w:val="24"/>
          <w:szCs w:val="24"/>
        </w:rPr>
        <w:t>4.1. Riski, ja situācija nemainās</w:t>
      </w:r>
    </w:p>
    <w:p w14:paraId="20BCACA2" w14:textId="672F05BA" w:rsidR="00D956CE" w:rsidRPr="002F64E0" w:rsidRDefault="00D956CE" w:rsidP="00D956CE">
      <w:pPr>
        <w:spacing w:after="0" w:line="240" w:lineRule="auto"/>
        <w:jc w:val="both"/>
        <w:rPr>
          <w:rFonts w:cstheme="minorHAnsi"/>
          <w:sz w:val="24"/>
          <w:szCs w:val="24"/>
        </w:rPr>
      </w:pPr>
      <w:r w:rsidRPr="002F64E0">
        <w:rPr>
          <w:rFonts w:cstheme="minorHAnsi"/>
          <w:sz w:val="24"/>
          <w:szCs w:val="24"/>
        </w:rPr>
        <w:t xml:space="preserve">4.2. </w:t>
      </w:r>
      <w:r w:rsidR="00F6465B" w:rsidRPr="002F64E0">
        <w:rPr>
          <w:rFonts w:eastAsia="Times New Roman" w:cstheme="minorHAnsi"/>
          <w:bCs/>
          <w:iCs/>
          <w:sz w:val="24"/>
          <w:szCs w:val="24"/>
          <w:lang w:eastAsia="lv-LV"/>
        </w:rPr>
        <w:t>Nepieciešamās izmaiņas normatīvajā regulējumā</w:t>
      </w:r>
    </w:p>
    <w:p w14:paraId="01378AA3" w14:textId="77777777" w:rsidR="003D7A4A" w:rsidRPr="002F64E0" w:rsidRDefault="003D7A4A" w:rsidP="00615997">
      <w:pPr>
        <w:spacing w:after="0" w:line="240" w:lineRule="auto"/>
        <w:jc w:val="both"/>
        <w:rPr>
          <w:rFonts w:cstheme="minorHAnsi"/>
          <w:caps/>
          <w:sz w:val="24"/>
          <w:szCs w:val="24"/>
        </w:rPr>
      </w:pPr>
    </w:p>
    <w:p w14:paraId="16ADDD50" w14:textId="77777777" w:rsidR="00F779AB" w:rsidRDefault="00EC5A4A" w:rsidP="00EA2BD1">
      <w:pPr>
        <w:spacing w:after="0" w:line="240" w:lineRule="auto"/>
        <w:jc w:val="both"/>
        <w:rPr>
          <w:rFonts w:cstheme="minorHAnsi"/>
          <w:b/>
          <w:caps/>
          <w:sz w:val="24"/>
          <w:szCs w:val="24"/>
        </w:rPr>
      </w:pPr>
      <w:r w:rsidRPr="00B94127">
        <w:rPr>
          <w:rFonts w:cstheme="minorHAnsi"/>
          <w:b/>
          <w:caps/>
          <w:sz w:val="24"/>
          <w:szCs w:val="24"/>
        </w:rPr>
        <w:t xml:space="preserve">V </w:t>
      </w:r>
      <w:r w:rsidR="00D61A57" w:rsidRPr="00B94127">
        <w:rPr>
          <w:rFonts w:cstheme="minorHAnsi"/>
          <w:b/>
          <w:caps/>
          <w:sz w:val="24"/>
          <w:szCs w:val="24"/>
        </w:rPr>
        <w:t xml:space="preserve">Piedāvātā risinājuma </w:t>
      </w:r>
      <w:r w:rsidRPr="00B94127">
        <w:rPr>
          <w:rFonts w:cstheme="minorHAnsi"/>
          <w:b/>
          <w:caps/>
          <w:sz w:val="24"/>
          <w:szCs w:val="24"/>
        </w:rPr>
        <w:t>Ietekme uz valsts un pašvaldību budžetu</w:t>
      </w:r>
    </w:p>
    <w:p w14:paraId="00959768" w14:textId="77777777" w:rsidR="00F779AB" w:rsidRDefault="00F779AB" w:rsidP="00F779AB">
      <w:pPr>
        <w:spacing w:after="0" w:line="240" w:lineRule="auto"/>
        <w:jc w:val="both"/>
        <w:rPr>
          <w:rFonts w:eastAsia="Times New Roman" w:cstheme="minorHAnsi"/>
          <w:bCs/>
          <w:iCs/>
          <w:sz w:val="24"/>
          <w:szCs w:val="24"/>
          <w:lang w:eastAsia="lv-LV"/>
        </w:rPr>
      </w:pPr>
    </w:p>
    <w:p w14:paraId="6AAD8D7B" w14:textId="77777777" w:rsidR="00F779AB" w:rsidRPr="00F779AB" w:rsidRDefault="00F779AB" w:rsidP="00F779AB">
      <w:pPr>
        <w:spacing w:after="0" w:line="240" w:lineRule="auto"/>
        <w:jc w:val="both"/>
        <w:rPr>
          <w:rFonts w:cstheme="minorHAnsi"/>
          <w:b/>
          <w:sz w:val="24"/>
          <w:szCs w:val="24"/>
        </w:rPr>
      </w:pPr>
      <w:r w:rsidRPr="00F779AB">
        <w:rPr>
          <w:rFonts w:eastAsia="Times New Roman" w:cstheme="minorHAnsi"/>
          <w:b/>
          <w:bCs/>
          <w:iCs/>
          <w:sz w:val="24"/>
          <w:szCs w:val="24"/>
          <w:lang w:eastAsia="lv-LV"/>
        </w:rPr>
        <w:t>VI TURPMĀKĀS RĪCĪBAS INDIKATĪVAIS PLĀNS</w:t>
      </w:r>
    </w:p>
    <w:p w14:paraId="65F29132" w14:textId="271001A2" w:rsidR="00443EE1" w:rsidRPr="00EA2BD1" w:rsidRDefault="00443EE1" w:rsidP="00EA2BD1">
      <w:pPr>
        <w:spacing w:after="0" w:line="240" w:lineRule="auto"/>
        <w:jc w:val="both"/>
        <w:rPr>
          <w:rFonts w:cstheme="minorHAnsi"/>
          <w:b/>
          <w:caps/>
          <w:sz w:val="24"/>
          <w:szCs w:val="24"/>
        </w:rPr>
      </w:pPr>
      <w:r w:rsidRPr="002F64E0">
        <w:rPr>
          <w:rFonts w:cstheme="minorHAnsi"/>
          <w:caps/>
          <w:sz w:val="24"/>
          <w:szCs w:val="24"/>
        </w:rPr>
        <w:br w:type="page"/>
      </w:r>
    </w:p>
    <w:p w14:paraId="25B91DA8" w14:textId="77777777" w:rsidR="0081517E" w:rsidRPr="002F64E0" w:rsidRDefault="0081517E" w:rsidP="0081517E">
      <w:pPr>
        <w:spacing w:after="0" w:line="240" w:lineRule="auto"/>
        <w:jc w:val="center"/>
        <w:rPr>
          <w:rFonts w:cstheme="minorHAnsi"/>
          <w:b/>
          <w:sz w:val="32"/>
          <w:szCs w:val="32"/>
        </w:rPr>
      </w:pPr>
      <w:r w:rsidRPr="002F64E0">
        <w:rPr>
          <w:rFonts w:cstheme="minorHAnsi"/>
          <w:b/>
          <w:sz w:val="32"/>
          <w:szCs w:val="32"/>
        </w:rPr>
        <w:lastRenderedPageBreak/>
        <w:t>LIETOTIE SAĪSINĀJUMI</w:t>
      </w:r>
    </w:p>
    <w:p w14:paraId="49B37E7D" w14:textId="77777777" w:rsidR="0081517E" w:rsidRPr="002F64E0" w:rsidRDefault="0081517E" w:rsidP="00443EE1">
      <w:pPr>
        <w:spacing w:after="0" w:line="240" w:lineRule="auto"/>
        <w:rPr>
          <w:rFonts w:cstheme="minorHAnsi"/>
          <w:b/>
          <w:sz w:val="24"/>
          <w:szCs w:val="24"/>
        </w:rPr>
      </w:pPr>
    </w:p>
    <w:p w14:paraId="06084DB1" w14:textId="77777777" w:rsidR="00A60D6D" w:rsidRPr="002F64E0" w:rsidRDefault="00A60D6D" w:rsidP="008B1501">
      <w:pPr>
        <w:spacing w:after="0" w:line="240" w:lineRule="auto"/>
        <w:jc w:val="both"/>
        <w:rPr>
          <w:rFonts w:cstheme="minorHAnsi"/>
          <w:b/>
          <w:sz w:val="24"/>
          <w:szCs w:val="24"/>
        </w:rPr>
      </w:pPr>
      <w:r w:rsidRPr="002F64E0">
        <w:rPr>
          <w:rFonts w:cstheme="minorHAnsi"/>
          <w:b/>
          <w:sz w:val="24"/>
          <w:szCs w:val="24"/>
        </w:rPr>
        <w:t xml:space="preserve">IPP – </w:t>
      </w:r>
      <w:r w:rsidRPr="002F64E0">
        <w:rPr>
          <w:rFonts w:cstheme="minorHAnsi"/>
          <w:sz w:val="24"/>
          <w:szCs w:val="24"/>
        </w:rPr>
        <w:t>Igaunijas Pētniecības padome</w:t>
      </w:r>
    </w:p>
    <w:p w14:paraId="07992F55"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IZM</w:t>
      </w:r>
      <w:r w:rsidRPr="002F64E0">
        <w:rPr>
          <w:rFonts w:cstheme="minorHAnsi"/>
          <w:sz w:val="24"/>
          <w:szCs w:val="24"/>
        </w:rPr>
        <w:t xml:space="preserve"> – Izglītības un zinātnes ministrija</w:t>
      </w:r>
    </w:p>
    <w:p w14:paraId="1AB993EB"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EM</w:t>
      </w:r>
      <w:r w:rsidRPr="002F64E0">
        <w:rPr>
          <w:rFonts w:cstheme="minorHAnsi"/>
          <w:sz w:val="24"/>
          <w:szCs w:val="24"/>
        </w:rPr>
        <w:t xml:space="preserve"> – Ekonomikas ministrija</w:t>
      </w:r>
    </w:p>
    <w:p w14:paraId="5C6C4F26" w14:textId="77777777" w:rsidR="00443EE1" w:rsidRDefault="00443EE1" w:rsidP="008B1501">
      <w:pPr>
        <w:spacing w:after="0" w:line="240" w:lineRule="auto"/>
        <w:jc w:val="both"/>
        <w:rPr>
          <w:rFonts w:eastAsiaTheme="minorHAnsi" w:cstheme="minorHAnsi"/>
          <w:sz w:val="24"/>
          <w:szCs w:val="24"/>
        </w:rPr>
      </w:pPr>
      <w:r w:rsidRPr="002F64E0">
        <w:rPr>
          <w:rFonts w:cstheme="minorHAnsi"/>
          <w:b/>
          <w:sz w:val="24"/>
          <w:szCs w:val="24"/>
        </w:rPr>
        <w:t>EEZ/NO</w:t>
      </w:r>
      <w:r w:rsidRPr="002F64E0">
        <w:rPr>
          <w:rFonts w:cstheme="minorHAnsi"/>
          <w:sz w:val="24"/>
          <w:szCs w:val="24"/>
        </w:rPr>
        <w:t xml:space="preserve"> – </w:t>
      </w:r>
      <w:r w:rsidRPr="002F64E0">
        <w:rPr>
          <w:rFonts w:eastAsiaTheme="minorHAnsi" w:cstheme="minorHAnsi"/>
          <w:sz w:val="24"/>
          <w:szCs w:val="24"/>
        </w:rPr>
        <w:t>Eiropas Ekonomikas zonas un Norvēģijas finanšu instruments</w:t>
      </w:r>
    </w:p>
    <w:p w14:paraId="05996E91" w14:textId="14A48B2B" w:rsidR="0041592F" w:rsidRPr="002F64E0" w:rsidRDefault="0041592F" w:rsidP="00AC40EC">
      <w:pPr>
        <w:spacing w:after="0" w:line="240" w:lineRule="auto"/>
        <w:jc w:val="both"/>
        <w:rPr>
          <w:rFonts w:eastAsiaTheme="minorHAnsi" w:cstheme="minorHAnsi"/>
          <w:sz w:val="24"/>
          <w:szCs w:val="24"/>
        </w:rPr>
      </w:pPr>
      <w:r w:rsidRPr="00AC40EC">
        <w:rPr>
          <w:rFonts w:eastAsiaTheme="minorHAnsi" w:cstheme="minorHAnsi"/>
          <w:b/>
          <w:sz w:val="24"/>
          <w:szCs w:val="24"/>
        </w:rPr>
        <w:t>ES</w:t>
      </w:r>
      <w:r>
        <w:rPr>
          <w:rFonts w:eastAsiaTheme="minorHAnsi" w:cstheme="minorHAnsi"/>
          <w:sz w:val="24"/>
          <w:szCs w:val="24"/>
        </w:rPr>
        <w:t xml:space="preserve"> – Eiropas Savienība</w:t>
      </w:r>
    </w:p>
    <w:p w14:paraId="42254829" w14:textId="77777777" w:rsidR="00443EE1" w:rsidRPr="002F64E0" w:rsidRDefault="00443EE1" w:rsidP="008B1501">
      <w:pPr>
        <w:spacing w:after="0" w:line="240" w:lineRule="auto"/>
        <w:jc w:val="both"/>
        <w:rPr>
          <w:rFonts w:eastAsiaTheme="minorHAnsi" w:cstheme="minorHAnsi"/>
          <w:sz w:val="24"/>
          <w:szCs w:val="24"/>
        </w:rPr>
      </w:pPr>
      <w:r w:rsidRPr="002F64E0">
        <w:rPr>
          <w:rFonts w:eastAsiaTheme="minorHAnsi" w:cstheme="minorHAnsi"/>
          <w:b/>
          <w:sz w:val="24"/>
          <w:szCs w:val="24"/>
        </w:rPr>
        <w:t>EK</w:t>
      </w:r>
      <w:r w:rsidRPr="002F64E0">
        <w:rPr>
          <w:rFonts w:eastAsiaTheme="minorHAnsi" w:cstheme="minorHAnsi"/>
          <w:sz w:val="24"/>
          <w:szCs w:val="24"/>
        </w:rPr>
        <w:t xml:space="preserve"> – Eiropas Komisija</w:t>
      </w:r>
    </w:p>
    <w:p w14:paraId="2B4E2131" w14:textId="77777777" w:rsidR="00443EE1" w:rsidRPr="002F64E0" w:rsidRDefault="00443EE1" w:rsidP="008B1501">
      <w:pPr>
        <w:spacing w:after="0" w:line="240" w:lineRule="auto"/>
        <w:jc w:val="both"/>
        <w:rPr>
          <w:rFonts w:cstheme="minorHAnsi"/>
          <w:sz w:val="24"/>
          <w:szCs w:val="24"/>
        </w:rPr>
      </w:pPr>
      <w:r w:rsidRPr="002F64E0">
        <w:rPr>
          <w:rFonts w:eastAsiaTheme="minorHAnsi" w:cstheme="minorHAnsi"/>
          <w:b/>
          <w:sz w:val="24"/>
          <w:szCs w:val="24"/>
        </w:rPr>
        <w:t>EK PSF</w:t>
      </w:r>
      <w:r w:rsidRPr="002F64E0">
        <w:rPr>
          <w:rFonts w:eastAsiaTheme="minorHAnsi" w:cstheme="minorHAnsi"/>
          <w:sz w:val="24"/>
          <w:szCs w:val="24"/>
        </w:rPr>
        <w:t xml:space="preserve"> – Eiropas Komisijas Politikas atbalsta instruments</w:t>
      </w:r>
    </w:p>
    <w:p w14:paraId="6F5C1589" w14:textId="24E39401"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 xml:space="preserve">ES </w:t>
      </w:r>
      <w:r w:rsidR="00AC7B9E" w:rsidRPr="002F64E0">
        <w:rPr>
          <w:rFonts w:cstheme="minorHAnsi"/>
          <w:b/>
          <w:sz w:val="24"/>
          <w:szCs w:val="24"/>
        </w:rPr>
        <w:t>struktūrfondi</w:t>
      </w:r>
      <w:r w:rsidRPr="002F64E0">
        <w:rPr>
          <w:rFonts w:cstheme="minorHAnsi"/>
          <w:sz w:val="24"/>
          <w:szCs w:val="24"/>
        </w:rPr>
        <w:t xml:space="preserve"> – Eiropas Savienības struktūrfondi</w:t>
      </w:r>
    </w:p>
    <w:p w14:paraId="3AB32693" w14:textId="74520E2F"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FLP</w:t>
      </w:r>
      <w:r w:rsidR="00A635E2">
        <w:rPr>
          <w:rFonts w:cstheme="minorHAnsi"/>
          <w:sz w:val="24"/>
          <w:szCs w:val="24"/>
        </w:rPr>
        <w:t xml:space="preserve"> – F</w:t>
      </w:r>
      <w:r w:rsidRPr="002F64E0">
        <w:rPr>
          <w:rFonts w:cstheme="minorHAnsi"/>
          <w:sz w:val="24"/>
          <w:szCs w:val="24"/>
        </w:rPr>
        <w:t>undamentālo un lietišķo pētījumu programma</w:t>
      </w:r>
    </w:p>
    <w:p w14:paraId="05DBAE59"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FM</w:t>
      </w:r>
      <w:r w:rsidRPr="002F64E0">
        <w:rPr>
          <w:rFonts w:cstheme="minorHAnsi"/>
          <w:sz w:val="24"/>
          <w:szCs w:val="24"/>
        </w:rPr>
        <w:t xml:space="preserve"> – Finanšu ministrija</w:t>
      </w:r>
    </w:p>
    <w:p w14:paraId="5FF8742D" w14:textId="6F98B10B" w:rsidR="00AC7B9E" w:rsidRPr="002F64E0" w:rsidRDefault="00AC7B9E" w:rsidP="008B1501">
      <w:pPr>
        <w:spacing w:after="0" w:line="240" w:lineRule="auto"/>
        <w:jc w:val="both"/>
        <w:rPr>
          <w:rFonts w:cstheme="minorHAnsi"/>
          <w:sz w:val="24"/>
          <w:szCs w:val="24"/>
        </w:rPr>
      </w:pPr>
      <w:r w:rsidRPr="008B1501">
        <w:rPr>
          <w:b/>
          <w:sz w:val="24"/>
        </w:rPr>
        <w:t xml:space="preserve">CFLA </w:t>
      </w:r>
      <w:r w:rsidRPr="002F64E0">
        <w:rPr>
          <w:rFonts w:cstheme="minorHAnsi"/>
          <w:sz w:val="24"/>
          <w:szCs w:val="24"/>
        </w:rPr>
        <w:t xml:space="preserve">- Centrālā finanšu un līgumu aģentūra </w:t>
      </w:r>
    </w:p>
    <w:p w14:paraId="69A6F3DD"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LIAA</w:t>
      </w:r>
      <w:r w:rsidRPr="002F64E0">
        <w:rPr>
          <w:rFonts w:cstheme="minorHAnsi"/>
          <w:sz w:val="24"/>
          <w:szCs w:val="24"/>
        </w:rPr>
        <w:t xml:space="preserve"> – Latvijas Investīciju un attīstības aģentūra</w:t>
      </w:r>
    </w:p>
    <w:p w14:paraId="44E65561" w14:textId="77777777" w:rsidR="00C35041" w:rsidRPr="002F64E0" w:rsidRDefault="00C35041" w:rsidP="008B1501">
      <w:pPr>
        <w:spacing w:after="0" w:line="240" w:lineRule="auto"/>
        <w:jc w:val="both"/>
        <w:rPr>
          <w:rFonts w:cstheme="minorHAnsi"/>
          <w:sz w:val="24"/>
          <w:szCs w:val="24"/>
        </w:rPr>
      </w:pPr>
      <w:r w:rsidRPr="002F64E0">
        <w:rPr>
          <w:rFonts w:cstheme="minorHAnsi"/>
          <w:b/>
          <w:sz w:val="24"/>
          <w:szCs w:val="24"/>
        </w:rPr>
        <w:t>LiePP</w:t>
      </w:r>
      <w:r w:rsidRPr="002F64E0">
        <w:rPr>
          <w:rFonts w:cstheme="minorHAnsi"/>
          <w:sz w:val="24"/>
          <w:szCs w:val="24"/>
        </w:rPr>
        <w:t xml:space="preserve"> – Lietuvas Pētniecības padome </w:t>
      </w:r>
    </w:p>
    <w:p w14:paraId="536639E3"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LPISP</w:t>
      </w:r>
      <w:r w:rsidRPr="002F64E0">
        <w:rPr>
          <w:rFonts w:cstheme="minorHAnsi"/>
          <w:sz w:val="24"/>
          <w:szCs w:val="24"/>
        </w:rPr>
        <w:t xml:space="preserve"> – Latvijas Pētniecības un inovācijas stratēģiskā padome</w:t>
      </w:r>
    </w:p>
    <w:p w14:paraId="13C79687"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LZA</w:t>
      </w:r>
      <w:r w:rsidRPr="002F64E0">
        <w:rPr>
          <w:rFonts w:cstheme="minorHAnsi"/>
          <w:sz w:val="24"/>
          <w:szCs w:val="24"/>
        </w:rPr>
        <w:t xml:space="preserve"> – Latvijas Zinātņu akadēmija</w:t>
      </w:r>
    </w:p>
    <w:p w14:paraId="6AE68372"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LZP</w:t>
      </w:r>
      <w:r w:rsidRPr="002F64E0">
        <w:rPr>
          <w:rFonts w:cstheme="minorHAnsi"/>
          <w:sz w:val="24"/>
          <w:szCs w:val="24"/>
        </w:rPr>
        <w:t xml:space="preserve"> – Latvijas Zinātnes padome</w:t>
      </w:r>
    </w:p>
    <w:p w14:paraId="284D946B"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OECD</w:t>
      </w:r>
      <w:r w:rsidRPr="002F64E0">
        <w:rPr>
          <w:rFonts w:cstheme="minorHAnsi"/>
          <w:sz w:val="24"/>
          <w:szCs w:val="24"/>
        </w:rPr>
        <w:t xml:space="preserve"> – Ekonomiskās sadarbības un attīstības organizācija</w:t>
      </w:r>
    </w:p>
    <w:p w14:paraId="6CDEB84A" w14:textId="56BBA5E7" w:rsidR="007E3596" w:rsidRPr="002F64E0" w:rsidRDefault="00443EE1" w:rsidP="008B1501">
      <w:pPr>
        <w:spacing w:after="0" w:line="240" w:lineRule="auto"/>
        <w:jc w:val="both"/>
        <w:rPr>
          <w:rFonts w:cstheme="minorHAnsi"/>
          <w:sz w:val="24"/>
          <w:szCs w:val="24"/>
        </w:rPr>
      </w:pPr>
      <w:r w:rsidRPr="002F64E0">
        <w:rPr>
          <w:rFonts w:cstheme="minorHAnsi"/>
          <w:b/>
          <w:sz w:val="24"/>
          <w:szCs w:val="24"/>
        </w:rPr>
        <w:t>P&amp;A</w:t>
      </w:r>
      <w:r w:rsidRPr="002F64E0">
        <w:rPr>
          <w:rFonts w:cstheme="minorHAnsi"/>
          <w:sz w:val="24"/>
          <w:szCs w:val="24"/>
        </w:rPr>
        <w:t xml:space="preserve"> – pētniecība un attīstība</w:t>
      </w:r>
    </w:p>
    <w:p w14:paraId="104C203F" w14:textId="77777777" w:rsidR="00C35041" w:rsidRPr="002F64E0" w:rsidRDefault="00C35041" w:rsidP="008B1501">
      <w:pPr>
        <w:spacing w:after="0" w:line="240" w:lineRule="auto"/>
        <w:jc w:val="both"/>
        <w:rPr>
          <w:rFonts w:cstheme="minorHAnsi"/>
          <w:sz w:val="24"/>
          <w:szCs w:val="24"/>
        </w:rPr>
      </w:pPr>
      <w:r w:rsidRPr="002F64E0">
        <w:rPr>
          <w:rFonts w:cstheme="minorHAnsi"/>
          <w:b/>
          <w:sz w:val="24"/>
          <w:szCs w:val="24"/>
        </w:rPr>
        <w:t>SloZA</w:t>
      </w:r>
      <w:r w:rsidRPr="002F64E0">
        <w:rPr>
          <w:rFonts w:cstheme="minorHAnsi"/>
          <w:sz w:val="24"/>
          <w:szCs w:val="24"/>
        </w:rPr>
        <w:t xml:space="preserve"> – Slovēnijas Zinātnes aģentūra</w:t>
      </w:r>
    </w:p>
    <w:p w14:paraId="537DD931" w14:textId="77777777" w:rsidR="00A60D6D" w:rsidRPr="002F64E0" w:rsidRDefault="00A60D6D" w:rsidP="008B1501">
      <w:pPr>
        <w:spacing w:after="0" w:line="240" w:lineRule="auto"/>
        <w:jc w:val="both"/>
        <w:rPr>
          <w:rFonts w:cstheme="minorHAnsi"/>
          <w:sz w:val="24"/>
          <w:szCs w:val="24"/>
        </w:rPr>
      </w:pPr>
      <w:r w:rsidRPr="002F64E0">
        <w:rPr>
          <w:rFonts w:cstheme="minorHAnsi"/>
          <w:b/>
          <w:sz w:val="24"/>
          <w:szCs w:val="24"/>
        </w:rPr>
        <w:t>SPAA</w:t>
      </w:r>
      <w:r w:rsidRPr="002F64E0">
        <w:rPr>
          <w:rFonts w:cstheme="minorHAnsi"/>
          <w:sz w:val="24"/>
          <w:szCs w:val="24"/>
        </w:rPr>
        <w:t xml:space="preserve"> – Slovākijas pētniecības un attīstības aģentūra</w:t>
      </w:r>
    </w:p>
    <w:p w14:paraId="1E021182" w14:textId="7B4FE29D" w:rsidR="007C5D80" w:rsidRPr="002F64E0" w:rsidRDefault="007C5D80" w:rsidP="008B1501">
      <w:pPr>
        <w:spacing w:after="0" w:line="240" w:lineRule="auto"/>
        <w:jc w:val="both"/>
        <w:rPr>
          <w:rFonts w:cstheme="minorHAnsi"/>
          <w:sz w:val="24"/>
          <w:szCs w:val="24"/>
        </w:rPr>
      </w:pPr>
      <w:r w:rsidRPr="002F64E0">
        <w:rPr>
          <w:rFonts w:cstheme="minorHAnsi"/>
          <w:b/>
          <w:sz w:val="24"/>
        </w:rPr>
        <w:t>Starptautisko ekspertu grupa</w:t>
      </w:r>
      <w:r w:rsidRPr="002F64E0">
        <w:rPr>
          <w:rFonts w:cstheme="minorHAnsi"/>
          <w:sz w:val="24"/>
        </w:rPr>
        <w:t xml:space="preserve"> - </w:t>
      </w:r>
      <w:r w:rsidR="00B42FA4" w:rsidRPr="002F64E0">
        <w:rPr>
          <w:rFonts w:cstheme="minorHAnsi"/>
          <w:sz w:val="24"/>
        </w:rPr>
        <w:t>Eiropas Komisijas Politikas atbalsta instrumenta (</w:t>
      </w:r>
      <w:r w:rsidR="00B42FA4" w:rsidRPr="002F64E0">
        <w:rPr>
          <w:rFonts w:cstheme="minorHAnsi"/>
          <w:i/>
          <w:sz w:val="24"/>
        </w:rPr>
        <w:t>Policy Support Facility</w:t>
      </w:r>
      <w:r w:rsidR="00B42FA4" w:rsidRPr="002F64E0">
        <w:rPr>
          <w:rFonts w:cstheme="minorHAnsi"/>
          <w:sz w:val="24"/>
        </w:rPr>
        <w:t>) ekspertu grupa, kura 2018. gadā veica Latvijas zinātnes finansēšanas sistēmas izvērtējumu</w:t>
      </w:r>
      <w:r w:rsidR="00B42FA4" w:rsidRPr="002F64E0">
        <w:rPr>
          <w:rFonts w:cstheme="minorHAnsi"/>
          <w:sz w:val="24"/>
          <w:vertAlign w:val="superscript"/>
        </w:rPr>
        <w:footnoteReference w:id="2"/>
      </w:r>
    </w:p>
    <w:p w14:paraId="5066607F"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SZA</w:t>
      </w:r>
      <w:r w:rsidRPr="002F64E0">
        <w:rPr>
          <w:rFonts w:cstheme="minorHAnsi"/>
          <w:sz w:val="24"/>
          <w:szCs w:val="24"/>
        </w:rPr>
        <w:t xml:space="preserve"> – Studiju un zinātnes administrācija</w:t>
      </w:r>
    </w:p>
    <w:p w14:paraId="0290D1CA" w14:textId="77777777" w:rsidR="00443EE1" w:rsidRPr="002F64E0" w:rsidRDefault="00443EE1" w:rsidP="008B1501">
      <w:pPr>
        <w:spacing w:after="0" w:line="240" w:lineRule="auto"/>
        <w:jc w:val="both"/>
        <w:rPr>
          <w:rFonts w:cstheme="minorHAnsi"/>
          <w:sz w:val="24"/>
          <w:szCs w:val="24"/>
        </w:rPr>
      </w:pPr>
      <w:r w:rsidRPr="002F64E0">
        <w:rPr>
          <w:rFonts w:cstheme="minorHAnsi"/>
          <w:b/>
          <w:sz w:val="24"/>
          <w:szCs w:val="24"/>
        </w:rPr>
        <w:t>VIAA</w:t>
      </w:r>
      <w:r w:rsidRPr="002F64E0">
        <w:rPr>
          <w:rFonts w:cstheme="minorHAnsi"/>
          <w:sz w:val="24"/>
          <w:szCs w:val="24"/>
        </w:rPr>
        <w:t xml:space="preserve"> – Valsts izglītības attīstības aģentūra</w:t>
      </w:r>
    </w:p>
    <w:p w14:paraId="08CCEA35" w14:textId="7EBF8A2A" w:rsidR="00443EE1" w:rsidRPr="002F64E0" w:rsidRDefault="00443EE1" w:rsidP="00AC40EC">
      <w:pPr>
        <w:spacing w:after="0" w:line="240" w:lineRule="auto"/>
        <w:jc w:val="both"/>
        <w:rPr>
          <w:rFonts w:cstheme="minorHAnsi"/>
          <w:sz w:val="24"/>
          <w:szCs w:val="24"/>
        </w:rPr>
      </w:pPr>
      <w:r w:rsidRPr="002F64E0">
        <w:rPr>
          <w:rFonts w:cstheme="minorHAnsi"/>
          <w:b/>
          <w:sz w:val="24"/>
          <w:szCs w:val="24"/>
        </w:rPr>
        <w:t xml:space="preserve">VIAA </w:t>
      </w:r>
      <w:r w:rsidR="00B2590B" w:rsidRPr="002F64E0">
        <w:rPr>
          <w:rFonts w:cstheme="minorHAnsi"/>
          <w:b/>
          <w:sz w:val="24"/>
          <w:szCs w:val="24"/>
        </w:rPr>
        <w:t>Zinātnes departaments</w:t>
      </w:r>
      <w:r w:rsidRPr="002F64E0">
        <w:rPr>
          <w:rFonts w:cstheme="minorHAnsi"/>
          <w:sz w:val="24"/>
          <w:szCs w:val="24"/>
        </w:rPr>
        <w:t xml:space="preserve"> – Valsts izglītības attīstības aģentūras Zinātnes un pētniecības politikas atbalsta departaments</w:t>
      </w:r>
    </w:p>
    <w:p w14:paraId="3841B319" w14:textId="76C8A452" w:rsidR="00EC5A4A" w:rsidRPr="002F64E0" w:rsidRDefault="00443EE1" w:rsidP="00AC40EC">
      <w:pPr>
        <w:spacing w:after="0" w:line="240" w:lineRule="auto"/>
        <w:jc w:val="both"/>
        <w:rPr>
          <w:rFonts w:cstheme="minorHAnsi"/>
          <w:sz w:val="24"/>
          <w:szCs w:val="24"/>
        </w:rPr>
      </w:pPr>
      <w:r w:rsidRPr="002F64E0">
        <w:rPr>
          <w:rFonts w:cstheme="minorHAnsi"/>
          <w:b/>
          <w:sz w:val="24"/>
          <w:szCs w:val="24"/>
        </w:rPr>
        <w:t>VPP</w:t>
      </w:r>
      <w:r w:rsidR="00AC40EC">
        <w:rPr>
          <w:rFonts w:cstheme="minorHAnsi"/>
          <w:sz w:val="24"/>
          <w:szCs w:val="24"/>
        </w:rPr>
        <w:t xml:space="preserve"> – V</w:t>
      </w:r>
      <w:r w:rsidRPr="002F64E0">
        <w:rPr>
          <w:rFonts w:cstheme="minorHAnsi"/>
          <w:sz w:val="24"/>
          <w:szCs w:val="24"/>
        </w:rPr>
        <w:t>alsts pētījumu programmas</w:t>
      </w:r>
    </w:p>
    <w:p w14:paraId="4B808743" w14:textId="77777777" w:rsidR="00EC5A4A" w:rsidRPr="002F64E0" w:rsidRDefault="00EC5A4A" w:rsidP="00615997">
      <w:pPr>
        <w:spacing w:after="0" w:line="240" w:lineRule="auto"/>
        <w:jc w:val="both"/>
        <w:rPr>
          <w:rFonts w:cstheme="minorHAnsi"/>
          <w:caps/>
          <w:sz w:val="24"/>
          <w:szCs w:val="24"/>
        </w:rPr>
      </w:pPr>
    </w:p>
    <w:p w14:paraId="1CD1E0F2" w14:textId="77777777" w:rsidR="00EC5A4A" w:rsidRPr="002F64E0" w:rsidRDefault="00EC5A4A" w:rsidP="00EC5A4A">
      <w:pPr>
        <w:rPr>
          <w:rFonts w:cstheme="minorHAnsi"/>
          <w:caps/>
          <w:sz w:val="24"/>
          <w:szCs w:val="24"/>
        </w:rPr>
      </w:pPr>
    </w:p>
    <w:p w14:paraId="3AAF61F5" w14:textId="77777777" w:rsidR="00F074C1" w:rsidRPr="002F64E0" w:rsidRDefault="00B60B1A" w:rsidP="009C5ED3">
      <w:pPr>
        <w:jc w:val="both"/>
        <w:rPr>
          <w:rFonts w:cstheme="minorHAnsi"/>
          <w:b/>
          <w:sz w:val="28"/>
        </w:rPr>
      </w:pPr>
      <w:r w:rsidRPr="002F64E0">
        <w:rPr>
          <w:rFonts w:cstheme="minorHAnsi"/>
          <w:b/>
          <w:sz w:val="28"/>
        </w:rPr>
        <w:br w:type="page"/>
      </w:r>
    </w:p>
    <w:p w14:paraId="754DB6C3" w14:textId="77777777" w:rsidR="001061D8" w:rsidRPr="002F64E0" w:rsidRDefault="0081517E" w:rsidP="004F4237">
      <w:pPr>
        <w:pStyle w:val="Heading1"/>
        <w:spacing w:before="0" w:after="0"/>
        <w:jc w:val="center"/>
        <w:rPr>
          <w:rFonts w:asciiTheme="minorHAnsi" w:hAnsiTheme="minorHAnsi" w:cstheme="minorHAnsi"/>
          <w:b/>
          <w:color w:val="auto"/>
          <w:sz w:val="32"/>
          <w:szCs w:val="32"/>
        </w:rPr>
      </w:pPr>
      <w:r w:rsidRPr="002F64E0">
        <w:rPr>
          <w:rFonts w:asciiTheme="minorHAnsi" w:hAnsiTheme="minorHAnsi" w:cstheme="minorHAnsi"/>
          <w:b/>
          <w:color w:val="auto"/>
          <w:sz w:val="32"/>
          <w:szCs w:val="32"/>
        </w:rPr>
        <w:lastRenderedPageBreak/>
        <w:t xml:space="preserve">I. </w:t>
      </w:r>
      <w:r w:rsidR="00586B21" w:rsidRPr="002F64E0">
        <w:rPr>
          <w:rFonts w:asciiTheme="minorHAnsi" w:hAnsiTheme="minorHAnsi" w:cstheme="minorHAnsi"/>
          <w:b/>
          <w:color w:val="auto"/>
          <w:sz w:val="32"/>
          <w:szCs w:val="32"/>
        </w:rPr>
        <w:t xml:space="preserve">Konceptuālā ziņojuma </w:t>
      </w:r>
      <w:bookmarkEnd w:id="0"/>
      <w:bookmarkEnd w:id="1"/>
      <w:bookmarkEnd w:id="2"/>
      <w:bookmarkEnd w:id="3"/>
      <w:bookmarkEnd w:id="4"/>
      <w:bookmarkEnd w:id="5"/>
      <w:bookmarkEnd w:id="6"/>
      <w:r w:rsidR="00586B21" w:rsidRPr="002F64E0">
        <w:rPr>
          <w:rFonts w:asciiTheme="minorHAnsi" w:hAnsiTheme="minorHAnsi" w:cstheme="minorHAnsi"/>
          <w:b/>
          <w:color w:val="auto"/>
          <w:sz w:val="32"/>
          <w:szCs w:val="32"/>
        </w:rPr>
        <w:t>kopsavilkums</w:t>
      </w:r>
    </w:p>
    <w:p w14:paraId="416950F9" w14:textId="77777777" w:rsidR="00A85E0F" w:rsidRPr="002F64E0" w:rsidRDefault="00A85E0F" w:rsidP="00506E68">
      <w:pPr>
        <w:spacing w:after="0"/>
        <w:rPr>
          <w:rFonts w:cstheme="minorHAnsi"/>
        </w:rPr>
      </w:pPr>
    </w:p>
    <w:p w14:paraId="29E4140B" w14:textId="2F6F6661" w:rsidR="007136D5" w:rsidRPr="00A36F21" w:rsidRDefault="007136D5" w:rsidP="00506E68">
      <w:pPr>
        <w:spacing w:after="0"/>
        <w:ind w:firstLine="720"/>
        <w:jc w:val="both"/>
        <w:rPr>
          <w:rFonts w:cstheme="minorHAnsi"/>
          <w:b/>
          <w:sz w:val="50"/>
          <w:szCs w:val="50"/>
        </w:rPr>
      </w:pPr>
      <w:r w:rsidRPr="00A36F21">
        <w:rPr>
          <w:rFonts w:cstheme="minorHAnsi"/>
          <w:sz w:val="24"/>
          <w:szCs w:val="24"/>
        </w:rPr>
        <w:t>Konceptuālais ziņojums</w:t>
      </w:r>
      <w:r w:rsidR="00337137">
        <w:rPr>
          <w:rFonts w:cstheme="minorHAnsi"/>
          <w:sz w:val="24"/>
          <w:szCs w:val="24"/>
        </w:rPr>
        <w:t xml:space="preserve"> “</w:t>
      </w:r>
      <w:r w:rsidR="00A36F21" w:rsidRPr="00236107">
        <w:rPr>
          <w:rFonts w:cstheme="minorHAnsi"/>
          <w:sz w:val="24"/>
          <w:szCs w:val="24"/>
        </w:rPr>
        <w:t>Par Latvijas zinātnes politikas ieviešanas sistēmas institucionālo konsolidāciju</w:t>
      </w:r>
      <w:r w:rsidR="00076882" w:rsidRPr="00A36F21">
        <w:rPr>
          <w:rFonts w:cstheme="minorHAnsi"/>
          <w:sz w:val="24"/>
          <w:szCs w:val="24"/>
        </w:rPr>
        <w:t>” (turp</w:t>
      </w:r>
      <w:r w:rsidR="00076882" w:rsidRPr="00076882">
        <w:rPr>
          <w:rFonts w:cstheme="minorHAnsi"/>
          <w:sz w:val="24"/>
          <w:szCs w:val="24"/>
        </w:rPr>
        <w:t xml:space="preserve">māk – </w:t>
      </w:r>
      <w:r w:rsidR="00076882">
        <w:rPr>
          <w:rFonts w:cstheme="minorHAnsi"/>
          <w:sz w:val="24"/>
          <w:szCs w:val="24"/>
        </w:rPr>
        <w:t xml:space="preserve">konceptuālais </w:t>
      </w:r>
      <w:r w:rsidR="00076882" w:rsidRPr="00076882">
        <w:rPr>
          <w:rFonts w:cstheme="minorHAnsi"/>
          <w:sz w:val="24"/>
          <w:szCs w:val="24"/>
        </w:rPr>
        <w:t>ziņojums)</w:t>
      </w:r>
      <w:r w:rsidRPr="00076882">
        <w:rPr>
          <w:rFonts w:cstheme="minorHAnsi"/>
          <w:sz w:val="24"/>
          <w:szCs w:val="24"/>
        </w:rPr>
        <w:t xml:space="preserve"> ir izstrādāts, lai īstenotu Deklarācijas par Artura Krišjāņa Kariņa vadītā Ministru kabineta iecerēto darbību</w:t>
      </w:r>
      <w:r w:rsidR="00403C48">
        <w:rPr>
          <w:rFonts w:cstheme="minorHAnsi"/>
          <w:sz w:val="24"/>
          <w:szCs w:val="24"/>
        </w:rPr>
        <w:t xml:space="preserve"> </w:t>
      </w:r>
      <w:r w:rsidRPr="00076882">
        <w:rPr>
          <w:rFonts w:cstheme="minorHAnsi"/>
          <w:sz w:val="24"/>
          <w:szCs w:val="24"/>
        </w:rPr>
        <w:t xml:space="preserve">40.punktā </w:t>
      </w:r>
      <w:r w:rsidR="0070397B" w:rsidRPr="00076882">
        <w:rPr>
          <w:rFonts w:cstheme="minorHAnsi"/>
          <w:sz w:val="24"/>
          <w:szCs w:val="24"/>
        </w:rPr>
        <w:t xml:space="preserve">noteikto </w:t>
      </w:r>
      <w:r w:rsidR="00B325A6" w:rsidRPr="002F64E0">
        <w:rPr>
          <w:rFonts w:cstheme="minorHAnsi"/>
          <w:bCs/>
          <w:color w:val="000000" w:themeColor="text1"/>
          <w:sz w:val="24"/>
          <w:szCs w:val="24"/>
        </w:rPr>
        <w:t>“Panāksim, ka ir izveidota efektīva un iesaistoša inovāciju sistēma. Konsolidēsim zinātnes un inovāciju finansēšanas sistēmas institucionālo modeli</w:t>
      </w:r>
      <w:r w:rsidR="00B325A6" w:rsidRPr="006E65F6">
        <w:rPr>
          <w:rFonts w:cstheme="minorHAnsi"/>
          <w:bCs/>
          <w:color w:val="000000" w:themeColor="text1"/>
          <w:sz w:val="24"/>
          <w:szCs w:val="24"/>
        </w:rPr>
        <w:t xml:space="preserve">”, </w:t>
      </w:r>
      <w:r w:rsidR="00B325A6" w:rsidRPr="00BC7B70">
        <w:rPr>
          <w:rFonts w:cstheme="minorHAnsi"/>
          <w:bCs/>
          <w:color w:val="000000" w:themeColor="text1"/>
          <w:sz w:val="24"/>
          <w:szCs w:val="24"/>
        </w:rPr>
        <w:t xml:space="preserve">piedāvājot risinājumu Valdības rīcības plāna 40.1.pasākumā definētajam uzdevumam – </w:t>
      </w:r>
      <w:r w:rsidR="00B325A6" w:rsidRPr="00A36F21">
        <w:rPr>
          <w:rFonts w:cstheme="minorHAnsi"/>
          <w:b/>
          <w:bCs/>
          <w:color w:val="000000" w:themeColor="text1"/>
          <w:sz w:val="24"/>
          <w:szCs w:val="24"/>
        </w:rPr>
        <w:t>“Izveidot vienu spēcīgu vienotu zinātnes administrējošo institūciju, apvienojot esošos institucionālos resursus”</w:t>
      </w:r>
      <w:r w:rsidR="00B325A6" w:rsidRPr="00BC7B70">
        <w:rPr>
          <w:rFonts w:cstheme="minorHAnsi"/>
          <w:bCs/>
          <w:color w:val="000000" w:themeColor="text1"/>
          <w:sz w:val="24"/>
          <w:szCs w:val="24"/>
        </w:rPr>
        <w:t>.</w:t>
      </w:r>
      <w:r w:rsidR="00B325A6" w:rsidRPr="006E65F6">
        <w:rPr>
          <w:rFonts w:cstheme="minorHAnsi"/>
          <w:bCs/>
          <w:color w:val="000000" w:themeColor="text1"/>
          <w:sz w:val="24"/>
          <w:szCs w:val="24"/>
        </w:rPr>
        <w:t xml:space="preserve"> </w:t>
      </w:r>
      <w:r w:rsidR="00B325A6" w:rsidRPr="005E726C">
        <w:rPr>
          <w:rFonts w:cstheme="minorHAnsi"/>
          <w:bCs/>
          <w:color w:val="000000" w:themeColor="text1"/>
          <w:sz w:val="24"/>
          <w:szCs w:val="24"/>
        </w:rPr>
        <w:t xml:space="preserve">Ziņojums </w:t>
      </w:r>
      <w:r w:rsidR="00B325A6">
        <w:rPr>
          <w:rFonts w:cstheme="minorHAnsi"/>
          <w:bCs/>
          <w:color w:val="000000" w:themeColor="text1"/>
          <w:sz w:val="24"/>
          <w:szCs w:val="24"/>
        </w:rPr>
        <w:t xml:space="preserve">sniegs ieguldījumu arī Valdības rīcības plāna 40.2.pasākuma izpildē, kas paredz </w:t>
      </w:r>
      <w:r w:rsidR="00B325A6" w:rsidRPr="005E726C">
        <w:rPr>
          <w:rFonts w:cstheme="minorHAnsi"/>
          <w:bCs/>
          <w:color w:val="000000" w:themeColor="text1"/>
          <w:sz w:val="24"/>
          <w:szCs w:val="24"/>
        </w:rPr>
        <w:t xml:space="preserve">konceptuālo risinājumu inovācijas </w:t>
      </w:r>
      <w:r w:rsidR="00B325A6">
        <w:rPr>
          <w:rFonts w:cstheme="minorHAnsi"/>
          <w:bCs/>
          <w:color w:val="000000" w:themeColor="text1"/>
          <w:sz w:val="24"/>
          <w:szCs w:val="24"/>
        </w:rPr>
        <w:t xml:space="preserve">pārvaldības </w:t>
      </w:r>
      <w:r w:rsidR="00B325A6" w:rsidRPr="005E726C">
        <w:rPr>
          <w:rFonts w:cstheme="minorHAnsi"/>
          <w:bCs/>
          <w:color w:val="000000" w:themeColor="text1"/>
          <w:sz w:val="24"/>
          <w:szCs w:val="24"/>
        </w:rPr>
        <w:t>institucionāl</w:t>
      </w:r>
      <w:r w:rsidR="00B325A6">
        <w:rPr>
          <w:rFonts w:cstheme="minorHAnsi"/>
          <w:bCs/>
          <w:color w:val="000000" w:themeColor="text1"/>
          <w:sz w:val="24"/>
          <w:szCs w:val="24"/>
        </w:rPr>
        <w:t xml:space="preserve">ajam ietvaram un kuru EM sadarbībā ar IZM plāno iesniegt izskatīšanai Ministru kabinetā līdz </w:t>
      </w:r>
      <w:r w:rsidR="00B325A6" w:rsidRPr="00A36F21">
        <w:rPr>
          <w:rFonts w:cstheme="minorHAnsi"/>
          <w:bCs/>
          <w:color w:val="000000" w:themeColor="text1"/>
          <w:sz w:val="24"/>
          <w:szCs w:val="24"/>
        </w:rPr>
        <w:t>š.g. 15.novembrim</w:t>
      </w:r>
      <w:r w:rsidR="00B325A6">
        <w:rPr>
          <w:rFonts w:cstheme="minorHAnsi"/>
          <w:bCs/>
          <w:color w:val="000000" w:themeColor="text1"/>
          <w:sz w:val="24"/>
          <w:szCs w:val="24"/>
        </w:rPr>
        <w:t>.</w:t>
      </w:r>
    </w:p>
    <w:p w14:paraId="4735AE63" w14:textId="2AEB2233" w:rsidR="00D45B8E" w:rsidRPr="006F6F3B" w:rsidRDefault="00B325A6" w:rsidP="006F6F3B">
      <w:pPr>
        <w:spacing w:after="0" w:line="240" w:lineRule="auto"/>
        <w:ind w:firstLine="720"/>
        <w:jc w:val="both"/>
        <w:rPr>
          <w:rFonts w:cstheme="minorHAnsi"/>
          <w:sz w:val="24"/>
          <w:szCs w:val="24"/>
        </w:rPr>
      </w:pPr>
      <w:r w:rsidRPr="00624334">
        <w:rPr>
          <w:rFonts w:cstheme="minorHAnsi"/>
          <w:b/>
          <w:sz w:val="24"/>
          <w:szCs w:val="24"/>
        </w:rPr>
        <w:t>Konceptuāl</w:t>
      </w:r>
      <w:r>
        <w:rPr>
          <w:rFonts w:cstheme="minorHAnsi"/>
          <w:b/>
          <w:sz w:val="24"/>
          <w:szCs w:val="24"/>
        </w:rPr>
        <w:t>ais</w:t>
      </w:r>
      <w:r w:rsidRPr="00624334">
        <w:rPr>
          <w:rFonts w:cstheme="minorHAnsi"/>
          <w:b/>
          <w:sz w:val="24"/>
          <w:szCs w:val="24"/>
        </w:rPr>
        <w:t xml:space="preserve"> zi</w:t>
      </w:r>
      <w:r>
        <w:rPr>
          <w:rFonts w:cstheme="minorHAnsi"/>
          <w:b/>
          <w:sz w:val="24"/>
          <w:szCs w:val="24"/>
        </w:rPr>
        <w:t>ņojums ir sagatavots ar</w:t>
      </w:r>
      <w:r w:rsidRPr="00624334">
        <w:rPr>
          <w:rFonts w:cstheme="minorHAnsi"/>
          <w:b/>
          <w:sz w:val="24"/>
          <w:szCs w:val="24"/>
        </w:rPr>
        <w:t xml:space="preserve"> mēr</w:t>
      </w:r>
      <w:r>
        <w:rPr>
          <w:rFonts w:cstheme="minorHAnsi"/>
          <w:b/>
          <w:sz w:val="24"/>
          <w:szCs w:val="24"/>
        </w:rPr>
        <w:t>ķi</w:t>
      </w:r>
      <w:r w:rsidRPr="00624334">
        <w:rPr>
          <w:rFonts w:cstheme="minorHAnsi"/>
          <w:b/>
          <w:sz w:val="24"/>
          <w:szCs w:val="24"/>
        </w:rPr>
        <w:t xml:space="preserve"> padarīt efektīvāku, holistiskāku un ilgtspējīgāku </w:t>
      </w:r>
      <w:r w:rsidRPr="0067209F">
        <w:rPr>
          <w:rFonts w:cstheme="minorHAnsi"/>
          <w:b/>
          <w:sz w:val="24"/>
          <w:szCs w:val="24"/>
        </w:rPr>
        <w:t xml:space="preserve">Latvijas </w:t>
      </w:r>
      <w:r w:rsidRPr="00BE685D">
        <w:rPr>
          <w:rFonts w:cstheme="minorHAnsi"/>
          <w:b/>
          <w:sz w:val="24"/>
          <w:szCs w:val="24"/>
        </w:rPr>
        <w:t>zinātnes politikas ieviešanu</w:t>
      </w:r>
      <w:r w:rsidRPr="009E52E8">
        <w:rPr>
          <w:rFonts w:cstheme="minorHAnsi"/>
          <w:b/>
          <w:sz w:val="24"/>
          <w:szCs w:val="24"/>
        </w:rPr>
        <w:t>, novēršot rīcībpolitikas ieviešanas funkcijas fragmentāciju un stiprinot tās ieviešanas kapacitāti</w:t>
      </w:r>
      <w:r w:rsidR="002158A3">
        <w:rPr>
          <w:rFonts w:cstheme="minorHAnsi"/>
          <w:sz w:val="24"/>
          <w:szCs w:val="24"/>
        </w:rPr>
        <w:t xml:space="preserve"> </w:t>
      </w:r>
      <w:r w:rsidR="00EC2927">
        <w:rPr>
          <w:rFonts w:cstheme="minorHAnsi"/>
          <w:sz w:val="24"/>
          <w:szCs w:val="24"/>
        </w:rPr>
        <w:t>–</w:t>
      </w:r>
      <w:r w:rsidR="002158A3">
        <w:rPr>
          <w:rFonts w:cstheme="minorHAnsi"/>
          <w:sz w:val="24"/>
          <w:szCs w:val="24"/>
        </w:rPr>
        <w:t xml:space="preserve"> attīstot kritisko masu </w:t>
      </w:r>
      <w:r w:rsidR="00A36F21">
        <w:rPr>
          <w:rFonts w:cstheme="minorHAnsi"/>
          <w:sz w:val="24"/>
          <w:szCs w:val="24"/>
        </w:rPr>
        <w:t>zinātnes</w:t>
      </w:r>
      <w:r w:rsidR="002158A3">
        <w:rPr>
          <w:rFonts w:cstheme="minorHAnsi"/>
          <w:sz w:val="24"/>
          <w:szCs w:val="24"/>
        </w:rPr>
        <w:t xml:space="preserve"> politikas ieviešanā, uzraudzībā un </w:t>
      </w:r>
      <w:r w:rsidR="00A36F21">
        <w:rPr>
          <w:rFonts w:cstheme="minorHAnsi"/>
          <w:sz w:val="24"/>
          <w:szCs w:val="24"/>
        </w:rPr>
        <w:t xml:space="preserve">ietekmes </w:t>
      </w:r>
      <w:r w:rsidR="002158A3">
        <w:rPr>
          <w:rFonts w:cstheme="minorHAnsi"/>
          <w:sz w:val="24"/>
          <w:szCs w:val="24"/>
        </w:rPr>
        <w:t xml:space="preserve">novērtēšanā, stiprinot stratēģiskās analīzes kapacitāti un Latvijas zinātnes interešu pārstāvniecību </w:t>
      </w:r>
      <w:r w:rsidR="00E47EBA">
        <w:rPr>
          <w:rFonts w:cstheme="minorHAnsi"/>
          <w:sz w:val="24"/>
          <w:szCs w:val="24"/>
        </w:rPr>
        <w:t>ārvalstīs</w:t>
      </w:r>
      <w:r w:rsidR="00F7319C">
        <w:rPr>
          <w:rFonts w:cstheme="minorHAnsi"/>
          <w:sz w:val="24"/>
          <w:szCs w:val="24"/>
        </w:rPr>
        <w:t xml:space="preserve">, īstenojot </w:t>
      </w:r>
      <w:r w:rsidR="00E47EBA">
        <w:rPr>
          <w:rFonts w:cstheme="minorHAnsi"/>
          <w:sz w:val="24"/>
          <w:szCs w:val="24"/>
        </w:rPr>
        <w:t xml:space="preserve">zinātnes </w:t>
      </w:r>
      <w:r w:rsidR="002158A3">
        <w:rPr>
          <w:rFonts w:cstheme="minorHAnsi"/>
          <w:sz w:val="24"/>
          <w:szCs w:val="24"/>
        </w:rPr>
        <w:t>stratēģisko komunikāciju</w:t>
      </w:r>
      <w:r w:rsidR="0013321C">
        <w:rPr>
          <w:rFonts w:cstheme="minorHAnsi"/>
          <w:sz w:val="24"/>
          <w:szCs w:val="24"/>
        </w:rPr>
        <w:t>, kā arī samazināt administratīvo slodzi zinātniskajām institūcijām un īstenot labajai starptautiskajai praksei atbilstošu zinātnes politikas īstenošanu</w:t>
      </w:r>
      <w:r>
        <w:rPr>
          <w:rFonts w:cstheme="minorHAnsi"/>
          <w:sz w:val="24"/>
          <w:szCs w:val="24"/>
        </w:rPr>
        <w:t xml:space="preserve">. Tas ļautu ne vien palielināt pētniecības rezultātu ietekmi un pārnesi, bet arī īstenot “vienas pieturas aģentūras” principu, samazinot administratīvo slogu </w:t>
      </w:r>
      <w:r w:rsidR="0073211D">
        <w:rPr>
          <w:rFonts w:cstheme="minorHAnsi"/>
          <w:sz w:val="24"/>
          <w:szCs w:val="24"/>
        </w:rPr>
        <w:t>zinātniskajām institūcijām</w:t>
      </w:r>
      <w:r w:rsidR="00A36F21">
        <w:rPr>
          <w:rFonts w:cstheme="minorHAnsi"/>
          <w:sz w:val="24"/>
          <w:szCs w:val="24"/>
        </w:rPr>
        <w:t>, augstskolām</w:t>
      </w:r>
      <w:r w:rsidR="0073211D">
        <w:rPr>
          <w:rFonts w:cstheme="minorHAnsi"/>
          <w:sz w:val="24"/>
          <w:szCs w:val="24"/>
        </w:rPr>
        <w:t xml:space="preserve"> un komersantiem</w:t>
      </w:r>
      <w:r>
        <w:rPr>
          <w:rFonts w:cstheme="minorHAnsi"/>
          <w:sz w:val="24"/>
          <w:szCs w:val="24"/>
        </w:rPr>
        <w:t xml:space="preserve"> un padarot </w:t>
      </w:r>
      <w:r w:rsidR="0073211D">
        <w:rPr>
          <w:rFonts w:cstheme="minorHAnsi"/>
          <w:sz w:val="24"/>
          <w:szCs w:val="24"/>
        </w:rPr>
        <w:t>kvalitatīvāku</w:t>
      </w:r>
      <w:r>
        <w:rPr>
          <w:rFonts w:cstheme="minorHAnsi"/>
          <w:sz w:val="24"/>
          <w:szCs w:val="24"/>
        </w:rPr>
        <w:t xml:space="preserve"> konsultāciju un uzraudzības procesu. Zinātnes politikas ieviešanas funkcijas fragmentācijas novēršana </w:t>
      </w:r>
      <w:r w:rsidR="00787FA2">
        <w:rPr>
          <w:rFonts w:cstheme="minorHAnsi"/>
          <w:sz w:val="24"/>
          <w:szCs w:val="24"/>
        </w:rPr>
        <w:t xml:space="preserve">un kapacitātes stiprināšana </w:t>
      </w:r>
      <w:r>
        <w:rPr>
          <w:rFonts w:cstheme="minorHAnsi"/>
          <w:sz w:val="24"/>
          <w:szCs w:val="24"/>
        </w:rPr>
        <w:t xml:space="preserve">ļautu </w:t>
      </w:r>
      <w:r w:rsidR="00787FA2">
        <w:rPr>
          <w:rFonts w:cstheme="minorHAnsi"/>
          <w:sz w:val="24"/>
          <w:szCs w:val="24"/>
        </w:rPr>
        <w:t xml:space="preserve">ieviest </w:t>
      </w:r>
      <w:r w:rsidR="00980C46">
        <w:rPr>
          <w:rFonts w:cstheme="minorHAnsi"/>
          <w:sz w:val="24"/>
          <w:szCs w:val="24"/>
        </w:rPr>
        <w:t xml:space="preserve">arī </w:t>
      </w:r>
      <w:r>
        <w:rPr>
          <w:rFonts w:cstheme="minorHAnsi"/>
          <w:sz w:val="24"/>
          <w:szCs w:val="24"/>
        </w:rPr>
        <w:t>integrētāka</w:t>
      </w:r>
      <w:r w:rsidR="009E52E8">
        <w:rPr>
          <w:rFonts w:cstheme="minorHAnsi"/>
          <w:sz w:val="24"/>
          <w:szCs w:val="24"/>
        </w:rPr>
        <w:t>s un elastīgākas</w:t>
      </w:r>
      <w:r>
        <w:rPr>
          <w:rFonts w:cstheme="minorHAnsi"/>
          <w:sz w:val="24"/>
          <w:szCs w:val="24"/>
        </w:rPr>
        <w:t xml:space="preserve"> pētniecības un attīstības programmas ar iespēju </w:t>
      </w:r>
      <w:r w:rsidR="00980C46">
        <w:rPr>
          <w:rFonts w:cstheme="minorHAnsi"/>
          <w:sz w:val="24"/>
          <w:szCs w:val="24"/>
        </w:rPr>
        <w:t>veidot efektīvas sinerģijas</w:t>
      </w:r>
      <w:r>
        <w:rPr>
          <w:rFonts w:cstheme="minorHAnsi"/>
          <w:sz w:val="24"/>
          <w:szCs w:val="24"/>
        </w:rPr>
        <w:t xml:space="preserve"> </w:t>
      </w:r>
      <w:r w:rsidR="007C3D3D">
        <w:rPr>
          <w:rFonts w:cstheme="minorHAnsi"/>
          <w:sz w:val="24"/>
          <w:szCs w:val="24"/>
        </w:rPr>
        <w:t>starp</w:t>
      </w:r>
      <w:r w:rsidR="009E52E8">
        <w:rPr>
          <w:rFonts w:cstheme="minorHAnsi"/>
          <w:sz w:val="24"/>
          <w:szCs w:val="24"/>
        </w:rPr>
        <w:t xml:space="preserve"> dažādā</w:t>
      </w:r>
      <w:r w:rsidR="007C3D3D">
        <w:rPr>
          <w:rFonts w:cstheme="minorHAnsi"/>
          <w:sz w:val="24"/>
          <w:szCs w:val="24"/>
        </w:rPr>
        <w:t>m nacionālām, reģionālām</w:t>
      </w:r>
      <w:r>
        <w:rPr>
          <w:rFonts w:cstheme="minorHAnsi"/>
          <w:sz w:val="24"/>
          <w:szCs w:val="24"/>
        </w:rPr>
        <w:t xml:space="preserve"> </w:t>
      </w:r>
      <w:r w:rsidR="007C3D3D">
        <w:rPr>
          <w:rFonts w:cstheme="minorHAnsi"/>
          <w:sz w:val="24"/>
          <w:szCs w:val="24"/>
        </w:rPr>
        <w:t>un starptautiskām programmām un sekmējot</w:t>
      </w:r>
      <w:r>
        <w:rPr>
          <w:rFonts w:cstheme="minorHAnsi"/>
          <w:sz w:val="24"/>
          <w:szCs w:val="24"/>
        </w:rPr>
        <w:t xml:space="preserve"> </w:t>
      </w:r>
      <w:r w:rsidR="007C3D3D">
        <w:rPr>
          <w:rFonts w:eastAsiaTheme="minorHAnsi" w:cstheme="minorHAnsi"/>
          <w:sz w:val="24"/>
          <w:szCs w:val="24"/>
        </w:rPr>
        <w:t>lielāka starptautiskā finansējuma piesaisti</w:t>
      </w:r>
      <w:r>
        <w:rPr>
          <w:rFonts w:eastAsiaTheme="minorHAnsi" w:cstheme="minorHAnsi"/>
          <w:sz w:val="24"/>
          <w:szCs w:val="24"/>
        </w:rPr>
        <w:t>, īpaši</w:t>
      </w:r>
      <w:r w:rsidRPr="002F64E0">
        <w:rPr>
          <w:rFonts w:eastAsiaTheme="minorHAnsi" w:cstheme="minorHAnsi"/>
          <w:sz w:val="24"/>
          <w:szCs w:val="24"/>
        </w:rPr>
        <w:t xml:space="preserve"> </w:t>
      </w:r>
      <w:r>
        <w:rPr>
          <w:rFonts w:eastAsiaTheme="minorHAnsi" w:cstheme="minorHAnsi"/>
          <w:sz w:val="24"/>
          <w:szCs w:val="24"/>
        </w:rPr>
        <w:t xml:space="preserve">Eiropas Komisijas </w:t>
      </w:r>
      <w:r w:rsidRPr="002F64E0">
        <w:rPr>
          <w:rFonts w:cstheme="minorHAnsi"/>
          <w:sz w:val="24"/>
          <w:szCs w:val="24"/>
        </w:rPr>
        <w:t xml:space="preserve">programmā </w:t>
      </w:r>
      <w:r w:rsidRPr="002F64E0">
        <w:rPr>
          <w:rFonts w:cstheme="minorHAnsi"/>
          <w:i/>
          <w:sz w:val="24"/>
          <w:szCs w:val="24"/>
        </w:rPr>
        <w:t>“</w:t>
      </w:r>
      <w:r w:rsidRPr="002F64E0">
        <w:rPr>
          <w:rFonts w:cstheme="minorHAnsi"/>
          <w:i/>
          <w:sz w:val="24"/>
        </w:rPr>
        <w:t>Apvārsnis Eiropa</w:t>
      </w:r>
      <w:r w:rsidRPr="002F64E0">
        <w:rPr>
          <w:rFonts w:cstheme="minorHAnsi"/>
          <w:i/>
          <w:sz w:val="24"/>
          <w:szCs w:val="24"/>
        </w:rPr>
        <w:t>”</w:t>
      </w:r>
      <w:r>
        <w:rPr>
          <w:rFonts w:cstheme="minorHAnsi"/>
          <w:i/>
          <w:sz w:val="24"/>
          <w:szCs w:val="24"/>
        </w:rPr>
        <w:t>.</w:t>
      </w:r>
      <w:r w:rsidR="00D45B8E">
        <w:rPr>
          <w:rFonts w:cstheme="minorHAnsi"/>
          <w:i/>
          <w:sz w:val="24"/>
          <w:szCs w:val="24"/>
        </w:rPr>
        <w:t xml:space="preserve"> </w:t>
      </w:r>
      <w:r w:rsidR="005A5388">
        <w:rPr>
          <w:rFonts w:eastAsiaTheme="minorHAnsi" w:cstheme="minorHAnsi"/>
          <w:sz w:val="24"/>
          <w:szCs w:val="24"/>
        </w:rPr>
        <w:t>V</w:t>
      </w:r>
      <w:r w:rsidR="005A5388" w:rsidRPr="002F64E0">
        <w:rPr>
          <w:rFonts w:eastAsiaTheme="minorHAnsi" w:cstheme="minorHAnsi"/>
          <w:sz w:val="24"/>
          <w:szCs w:val="24"/>
        </w:rPr>
        <w:t xml:space="preserve">ienotā </w:t>
      </w:r>
      <w:r w:rsidR="005A5388">
        <w:rPr>
          <w:rFonts w:eastAsiaTheme="minorHAnsi" w:cstheme="minorHAnsi"/>
          <w:sz w:val="24"/>
          <w:szCs w:val="24"/>
        </w:rPr>
        <w:t>zinātnes politikas ieviešanas institūcija būtu arī</w:t>
      </w:r>
      <w:r w:rsidR="005A5388" w:rsidRPr="002F64E0">
        <w:rPr>
          <w:rFonts w:eastAsiaTheme="minorHAnsi" w:cstheme="minorHAnsi"/>
          <w:sz w:val="24"/>
          <w:szCs w:val="24"/>
        </w:rPr>
        <w:t xml:space="preserve"> vadošā institūcija zinātniskās ekspertīzes (</w:t>
      </w:r>
      <w:r w:rsidR="005A5388" w:rsidRPr="002F64E0">
        <w:rPr>
          <w:rFonts w:eastAsiaTheme="minorHAnsi" w:cstheme="minorHAnsi"/>
          <w:i/>
          <w:sz w:val="24"/>
          <w:szCs w:val="24"/>
        </w:rPr>
        <w:t>peer review</w:t>
      </w:r>
      <w:r w:rsidR="005A5388" w:rsidRPr="002F64E0">
        <w:rPr>
          <w:rFonts w:eastAsiaTheme="minorHAnsi" w:cstheme="minorHAnsi"/>
          <w:sz w:val="24"/>
          <w:szCs w:val="24"/>
        </w:rPr>
        <w:t>) nodrošināšanā</w:t>
      </w:r>
      <w:r w:rsidR="005A5388">
        <w:rPr>
          <w:rFonts w:eastAsiaTheme="minorHAnsi" w:cstheme="minorHAnsi"/>
          <w:sz w:val="24"/>
          <w:szCs w:val="24"/>
        </w:rPr>
        <w:t xml:space="preserve"> pētniecības un inovāciju jomā.</w:t>
      </w:r>
    </w:p>
    <w:p w14:paraId="2976620A" w14:textId="4EB2011C" w:rsidR="006F6F3B" w:rsidRDefault="00A85E0F" w:rsidP="00155315">
      <w:pPr>
        <w:spacing w:after="0"/>
        <w:ind w:firstLine="720"/>
        <w:jc w:val="both"/>
        <w:rPr>
          <w:rFonts w:eastAsiaTheme="minorHAnsi" w:cstheme="minorHAnsi"/>
          <w:sz w:val="24"/>
          <w:szCs w:val="24"/>
        </w:rPr>
      </w:pPr>
      <w:r w:rsidRPr="002F64E0">
        <w:rPr>
          <w:rFonts w:cstheme="minorHAnsi"/>
          <w:sz w:val="24"/>
          <w:szCs w:val="24"/>
        </w:rPr>
        <w:t xml:space="preserve">Konceptuālais ziņojums </w:t>
      </w:r>
      <w:r w:rsidR="007C146C">
        <w:rPr>
          <w:rFonts w:cstheme="minorHAnsi"/>
          <w:sz w:val="24"/>
          <w:szCs w:val="24"/>
        </w:rPr>
        <w:t>paredz risinājumu</w:t>
      </w:r>
      <w:r w:rsidRPr="002F64E0">
        <w:rPr>
          <w:rFonts w:cstheme="minorHAnsi"/>
          <w:sz w:val="24"/>
          <w:szCs w:val="24"/>
        </w:rPr>
        <w:t xml:space="preserve"> Latvijas zinātnes un tehnoloģiju attīstības politikas </w:t>
      </w:r>
      <w:r w:rsidR="00F945F6">
        <w:rPr>
          <w:rFonts w:cstheme="minorHAnsi"/>
          <w:sz w:val="24"/>
          <w:szCs w:val="24"/>
        </w:rPr>
        <w:t xml:space="preserve">ieviešanas </w:t>
      </w:r>
      <w:r w:rsidRPr="002F64E0">
        <w:rPr>
          <w:rFonts w:cstheme="minorHAnsi"/>
          <w:sz w:val="24"/>
          <w:szCs w:val="24"/>
        </w:rPr>
        <w:t>funkcijas</w:t>
      </w:r>
      <w:r w:rsidR="00360122" w:rsidRPr="002F64E0">
        <w:rPr>
          <w:rFonts w:cstheme="minorHAnsi"/>
          <w:sz w:val="24"/>
          <w:szCs w:val="24"/>
        </w:rPr>
        <w:t>, kas</w:t>
      </w:r>
      <w:r w:rsidRPr="002F64E0">
        <w:rPr>
          <w:rFonts w:cstheme="minorHAnsi"/>
          <w:sz w:val="24"/>
          <w:szCs w:val="24"/>
        </w:rPr>
        <w:t xml:space="preserve"> atrodas radnieciskās iestādēs, apvienošan</w:t>
      </w:r>
      <w:r w:rsidR="00A94325">
        <w:rPr>
          <w:rFonts w:cstheme="minorHAnsi"/>
          <w:sz w:val="24"/>
          <w:szCs w:val="24"/>
        </w:rPr>
        <w:t>ai</w:t>
      </w:r>
      <w:r w:rsidRPr="002F64E0">
        <w:rPr>
          <w:rFonts w:cstheme="minorHAnsi"/>
          <w:sz w:val="24"/>
          <w:szCs w:val="24"/>
        </w:rPr>
        <w:t>.</w:t>
      </w:r>
      <w:r w:rsidR="00AC13B2">
        <w:rPr>
          <w:rFonts w:eastAsiaTheme="minorHAnsi" w:cstheme="minorHAnsi"/>
          <w:sz w:val="24"/>
          <w:szCs w:val="24"/>
        </w:rPr>
        <w:t xml:space="preserve"> Tiek ierosināts </w:t>
      </w:r>
      <w:r w:rsidR="0078318A">
        <w:rPr>
          <w:rFonts w:eastAsiaTheme="minorHAnsi" w:cstheme="minorHAnsi"/>
          <w:sz w:val="24"/>
          <w:szCs w:val="24"/>
        </w:rPr>
        <w:t>reorganizēt</w:t>
      </w:r>
      <w:r w:rsidR="0078318A" w:rsidRPr="002F64E0">
        <w:rPr>
          <w:rFonts w:eastAsiaTheme="minorHAnsi" w:cstheme="minorHAnsi"/>
          <w:sz w:val="24"/>
          <w:szCs w:val="24"/>
        </w:rPr>
        <w:t xml:space="preserve"> </w:t>
      </w:r>
      <w:r w:rsidR="004B6B57">
        <w:rPr>
          <w:rFonts w:eastAsiaTheme="minorHAnsi" w:cstheme="minorHAnsi"/>
          <w:sz w:val="24"/>
          <w:szCs w:val="24"/>
        </w:rPr>
        <w:t xml:space="preserve">IZM padotībā esošās </w:t>
      </w:r>
      <w:r w:rsidR="004772AF" w:rsidRPr="002F64E0">
        <w:rPr>
          <w:rFonts w:eastAsiaTheme="minorHAnsi" w:cstheme="minorHAnsi"/>
          <w:sz w:val="24"/>
          <w:szCs w:val="24"/>
        </w:rPr>
        <w:t>mazās v</w:t>
      </w:r>
      <w:r w:rsidR="00360122" w:rsidRPr="002F64E0">
        <w:rPr>
          <w:rFonts w:eastAsiaTheme="minorHAnsi" w:cstheme="minorHAnsi"/>
          <w:sz w:val="24"/>
          <w:szCs w:val="24"/>
        </w:rPr>
        <w:t>alsts tiešās pārvaldes iestādes</w:t>
      </w:r>
      <w:r w:rsidR="004772AF" w:rsidRPr="002F64E0">
        <w:rPr>
          <w:rFonts w:eastAsiaTheme="minorHAnsi" w:cstheme="minorHAnsi"/>
          <w:sz w:val="24"/>
          <w:szCs w:val="24"/>
        </w:rPr>
        <w:t xml:space="preserve"> </w:t>
      </w:r>
      <w:r w:rsidR="00360122" w:rsidRPr="002F64E0">
        <w:rPr>
          <w:rFonts w:eastAsiaTheme="minorHAnsi" w:cstheme="minorHAnsi"/>
          <w:sz w:val="24"/>
          <w:szCs w:val="24"/>
        </w:rPr>
        <w:t>–</w:t>
      </w:r>
      <w:r w:rsidR="00403C48">
        <w:rPr>
          <w:rFonts w:eastAsiaTheme="minorHAnsi" w:cstheme="minorHAnsi"/>
          <w:sz w:val="24"/>
          <w:szCs w:val="24"/>
        </w:rPr>
        <w:t xml:space="preserve"> </w:t>
      </w:r>
      <w:r w:rsidR="004772AF" w:rsidRPr="002F64E0">
        <w:rPr>
          <w:rFonts w:eastAsiaTheme="minorHAnsi" w:cstheme="minorHAnsi"/>
          <w:sz w:val="24"/>
          <w:szCs w:val="24"/>
        </w:rPr>
        <w:t>Latvijas Zinātnes padomi un Studiju un zinātnes administrāciju</w:t>
      </w:r>
      <w:r w:rsidR="00D95EF7" w:rsidRPr="002F64E0">
        <w:rPr>
          <w:rFonts w:eastAsiaTheme="minorHAnsi" w:cstheme="minorHAnsi"/>
          <w:sz w:val="24"/>
          <w:szCs w:val="24"/>
        </w:rPr>
        <w:t xml:space="preserve">, izveidojot vienotu un </w:t>
      </w:r>
      <w:r w:rsidR="00D95EF7" w:rsidRPr="0078318A">
        <w:rPr>
          <w:rFonts w:eastAsiaTheme="minorHAnsi" w:cstheme="minorHAnsi"/>
          <w:sz w:val="24"/>
          <w:szCs w:val="24"/>
        </w:rPr>
        <w:t xml:space="preserve">spēcīgu </w:t>
      </w:r>
      <w:r w:rsidR="00E91910" w:rsidRPr="00155315">
        <w:rPr>
          <w:rFonts w:eastAsiaTheme="minorHAnsi" w:cstheme="minorHAnsi"/>
          <w:sz w:val="24"/>
          <w:szCs w:val="24"/>
        </w:rPr>
        <w:t>zinātnes</w:t>
      </w:r>
      <w:r w:rsidR="00E91910" w:rsidRPr="0078318A">
        <w:rPr>
          <w:rFonts w:eastAsiaTheme="minorHAnsi" w:cstheme="minorHAnsi"/>
          <w:sz w:val="24"/>
          <w:szCs w:val="24"/>
        </w:rPr>
        <w:t xml:space="preserve"> </w:t>
      </w:r>
      <w:r w:rsidR="00E91910" w:rsidRPr="00DE460E">
        <w:rPr>
          <w:rFonts w:eastAsiaTheme="minorHAnsi" w:cstheme="minorHAnsi"/>
          <w:sz w:val="24"/>
          <w:szCs w:val="24"/>
        </w:rPr>
        <w:t xml:space="preserve">politikas ieviešanas </w:t>
      </w:r>
      <w:r w:rsidR="00E91910" w:rsidRPr="0067209F">
        <w:rPr>
          <w:rFonts w:eastAsiaTheme="minorHAnsi" w:cstheme="minorHAnsi"/>
          <w:sz w:val="24"/>
          <w:szCs w:val="24"/>
        </w:rPr>
        <w:t xml:space="preserve">tiešās pārvaldes iestādi – </w:t>
      </w:r>
      <w:r w:rsidR="00E91910" w:rsidRPr="00236107">
        <w:rPr>
          <w:rFonts w:eastAsiaTheme="minorHAnsi" w:cstheme="minorHAnsi"/>
          <w:b/>
          <w:sz w:val="24"/>
          <w:szCs w:val="24"/>
        </w:rPr>
        <w:t xml:space="preserve">Latvijas </w:t>
      </w:r>
      <w:r w:rsidR="001E1274" w:rsidRPr="001E1274">
        <w:rPr>
          <w:rFonts w:eastAsiaTheme="minorHAnsi" w:cstheme="minorHAnsi"/>
          <w:b/>
          <w:sz w:val="24"/>
          <w:szCs w:val="24"/>
        </w:rPr>
        <w:t>Zinātnes</w:t>
      </w:r>
      <w:r w:rsidR="00E91910" w:rsidRPr="00236107">
        <w:rPr>
          <w:rFonts w:eastAsiaTheme="minorHAnsi" w:cstheme="minorHAnsi"/>
          <w:b/>
          <w:sz w:val="24"/>
          <w:szCs w:val="24"/>
        </w:rPr>
        <w:t xml:space="preserve"> padomi</w:t>
      </w:r>
      <w:r w:rsidR="00E91910" w:rsidRPr="009E52E8">
        <w:rPr>
          <w:rFonts w:eastAsiaTheme="minorHAnsi" w:cstheme="minorHAnsi"/>
          <w:sz w:val="24"/>
          <w:szCs w:val="24"/>
        </w:rPr>
        <w:t xml:space="preserve">. Latvijas </w:t>
      </w:r>
      <w:r w:rsidR="001E1274" w:rsidRPr="001E1274">
        <w:rPr>
          <w:rFonts w:eastAsiaTheme="minorHAnsi" w:cstheme="minorHAnsi"/>
          <w:sz w:val="24"/>
          <w:szCs w:val="24"/>
        </w:rPr>
        <w:t>Zinātnes</w:t>
      </w:r>
      <w:r w:rsidR="00E91910" w:rsidRPr="009E52E8">
        <w:rPr>
          <w:rFonts w:eastAsiaTheme="minorHAnsi" w:cstheme="minorHAnsi"/>
          <w:sz w:val="24"/>
          <w:szCs w:val="24"/>
        </w:rPr>
        <w:t xml:space="preserve"> padome</w:t>
      </w:r>
      <w:r w:rsidR="00E91910">
        <w:rPr>
          <w:rFonts w:eastAsiaTheme="minorHAnsi" w:cstheme="minorHAnsi"/>
          <w:sz w:val="24"/>
          <w:szCs w:val="24"/>
        </w:rPr>
        <w:t xml:space="preserve"> </w:t>
      </w:r>
      <w:r w:rsidR="00E91910" w:rsidRPr="002F64E0">
        <w:rPr>
          <w:rFonts w:eastAsiaTheme="minorHAnsi" w:cstheme="minorHAnsi"/>
          <w:sz w:val="24"/>
          <w:szCs w:val="24"/>
        </w:rPr>
        <w:t>pārņem</w:t>
      </w:r>
      <w:r w:rsidR="00E91910">
        <w:rPr>
          <w:rFonts w:eastAsiaTheme="minorHAnsi" w:cstheme="minorHAnsi"/>
          <w:sz w:val="24"/>
          <w:szCs w:val="24"/>
        </w:rPr>
        <w:t>tu</w:t>
      </w:r>
      <w:r w:rsidR="00E91910" w:rsidRPr="002F64E0">
        <w:rPr>
          <w:rFonts w:eastAsiaTheme="minorHAnsi" w:cstheme="minorHAnsi"/>
          <w:sz w:val="24"/>
          <w:szCs w:val="24"/>
        </w:rPr>
        <w:t xml:space="preserve"> </w:t>
      </w:r>
      <w:r w:rsidR="00E91910">
        <w:rPr>
          <w:rFonts w:eastAsiaTheme="minorHAnsi" w:cstheme="minorHAnsi"/>
          <w:sz w:val="24"/>
          <w:szCs w:val="24"/>
        </w:rPr>
        <w:t>arī zinātnes politikas ieviešanas funkciju no Valsts izglītības attīstības aģentūras (</w:t>
      </w:r>
      <w:r w:rsidR="00E91910" w:rsidRPr="002F64E0">
        <w:rPr>
          <w:rFonts w:eastAsiaTheme="minorHAnsi" w:cstheme="minorHAnsi"/>
          <w:sz w:val="24"/>
          <w:szCs w:val="24"/>
        </w:rPr>
        <w:t>starptautisko pē</w:t>
      </w:r>
      <w:r w:rsidR="00236107">
        <w:rPr>
          <w:rFonts w:eastAsiaTheme="minorHAnsi" w:cstheme="minorHAnsi"/>
          <w:sz w:val="24"/>
          <w:szCs w:val="24"/>
        </w:rPr>
        <w:t>tniecības programmu finansēšana</w:t>
      </w:r>
      <w:r w:rsidR="00E91910" w:rsidRPr="002F64E0">
        <w:rPr>
          <w:rFonts w:eastAsiaTheme="minorHAnsi" w:cstheme="minorHAnsi"/>
          <w:sz w:val="24"/>
          <w:szCs w:val="24"/>
        </w:rPr>
        <w:t xml:space="preserve"> un administrēšana</w:t>
      </w:r>
      <w:r w:rsidR="00236107">
        <w:rPr>
          <w:rFonts w:eastAsiaTheme="minorHAnsi" w:cstheme="minorHAnsi"/>
          <w:sz w:val="24"/>
          <w:szCs w:val="24"/>
        </w:rPr>
        <w:t xml:space="preserve"> un Nacionālā kontaktpunkta funkcijas</w:t>
      </w:r>
      <w:r w:rsidR="00E91910">
        <w:rPr>
          <w:rFonts w:eastAsiaTheme="minorHAnsi" w:cstheme="minorHAnsi"/>
          <w:sz w:val="24"/>
          <w:szCs w:val="24"/>
        </w:rPr>
        <w:t>)</w:t>
      </w:r>
      <w:r w:rsidR="00E91910" w:rsidRPr="002F64E0">
        <w:rPr>
          <w:rFonts w:eastAsiaTheme="minorHAnsi" w:cstheme="minorHAnsi"/>
          <w:sz w:val="24"/>
          <w:szCs w:val="24"/>
        </w:rPr>
        <w:t xml:space="preserve">, </w:t>
      </w:r>
      <w:r w:rsidR="00E91910">
        <w:rPr>
          <w:rFonts w:eastAsiaTheme="minorHAnsi" w:cstheme="minorHAnsi"/>
          <w:sz w:val="24"/>
          <w:szCs w:val="24"/>
        </w:rPr>
        <w:t>tādējādi koncentrējot zinātnes politikas ieviešanu vienā IZM padotībā esošā iestādē</w:t>
      </w:r>
      <w:r w:rsidR="00E91910" w:rsidRPr="002F64E0">
        <w:rPr>
          <w:rFonts w:eastAsiaTheme="minorHAnsi" w:cstheme="minorHAnsi"/>
          <w:sz w:val="24"/>
          <w:szCs w:val="24"/>
        </w:rPr>
        <w:t>. St</w:t>
      </w:r>
      <w:r w:rsidR="00E91910">
        <w:rPr>
          <w:rFonts w:eastAsiaTheme="minorHAnsi" w:cstheme="minorHAnsi"/>
          <w:sz w:val="24"/>
          <w:szCs w:val="24"/>
        </w:rPr>
        <w:t>udiju un zinātnes administrācijas funkcijas un uzdevumus studiju kreditēšanas nodrošināšanā pārņemtu Valsts izglītības attīstības aģentūra.</w:t>
      </w:r>
      <w:r w:rsidR="006F6F3B">
        <w:rPr>
          <w:rFonts w:eastAsiaTheme="minorHAnsi" w:cstheme="minorHAnsi"/>
          <w:sz w:val="24"/>
          <w:szCs w:val="24"/>
        </w:rPr>
        <w:t xml:space="preserve"> </w:t>
      </w:r>
    </w:p>
    <w:p w14:paraId="3AC0421C" w14:textId="6F26DFFD" w:rsidR="00D95EF7" w:rsidRPr="00236107" w:rsidRDefault="006F6F3B" w:rsidP="00E91910">
      <w:pPr>
        <w:spacing w:after="0" w:line="240" w:lineRule="auto"/>
        <w:ind w:firstLine="720"/>
        <w:jc w:val="both"/>
        <w:rPr>
          <w:rFonts w:eastAsiaTheme="minorHAnsi" w:cstheme="minorHAnsi"/>
          <w:sz w:val="24"/>
          <w:szCs w:val="24"/>
        </w:rPr>
      </w:pPr>
      <w:r>
        <w:rPr>
          <w:rFonts w:eastAsiaTheme="minorHAnsi" w:cstheme="minorHAnsi"/>
          <w:sz w:val="24"/>
          <w:szCs w:val="24"/>
        </w:rPr>
        <w:t xml:space="preserve">Latvijas </w:t>
      </w:r>
      <w:r w:rsidR="001E1274" w:rsidRPr="001E1274">
        <w:rPr>
          <w:rFonts w:eastAsiaTheme="minorHAnsi" w:cstheme="minorHAnsi"/>
          <w:sz w:val="24"/>
          <w:szCs w:val="24"/>
        </w:rPr>
        <w:t>Zinātnes</w:t>
      </w:r>
      <w:r>
        <w:rPr>
          <w:rFonts w:eastAsiaTheme="minorHAnsi" w:cstheme="minorHAnsi"/>
          <w:sz w:val="24"/>
          <w:szCs w:val="24"/>
        </w:rPr>
        <w:t xml:space="preserve"> padomes loma un pienākumi būtu integrējami arī </w:t>
      </w:r>
      <w:r w:rsidR="006D197A">
        <w:rPr>
          <w:rFonts w:eastAsiaTheme="minorHAnsi" w:cstheme="minorHAnsi"/>
          <w:sz w:val="24"/>
          <w:szCs w:val="24"/>
        </w:rPr>
        <w:t xml:space="preserve">ES </w:t>
      </w:r>
      <w:r>
        <w:rPr>
          <w:rFonts w:eastAsiaTheme="minorHAnsi" w:cstheme="minorHAnsi"/>
          <w:sz w:val="24"/>
          <w:szCs w:val="24"/>
        </w:rPr>
        <w:t>struktūrfondu vadības un kontroles sistēmā, ievērojot to, ka nozīmīgs</w:t>
      </w:r>
      <w:r w:rsidR="00236107">
        <w:rPr>
          <w:rFonts w:eastAsiaTheme="minorHAnsi" w:cstheme="minorHAnsi"/>
          <w:sz w:val="24"/>
          <w:szCs w:val="24"/>
        </w:rPr>
        <w:t xml:space="preserve"> investīciju apjoms zinātnes at</w:t>
      </w:r>
      <w:r>
        <w:rPr>
          <w:rFonts w:eastAsiaTheme="minorHAnsi" w:cstheme="minorHAnsi"/>
          <w:sz w:val="24"/>
          <w:szCs w:val="24"/>
        </w:rPr>
        <w:t xml:space="preserve">tīstībā ir paredzēts Kohēzijas politikas ietvaros. </w:t>
      </w:r>
      <w:r w:rsidR="00C5274E">
        <w:rPr>
          <w:rFonts w:eastAsiaTheme="minorHAnsi" w:cstheme="minorHAnsi"/>
          <w:sz w:val="24"/>
          <w:szCs w:val="24"/>
        </w:rPr>
        <w:t xml:space="preserve">Latvijas </w:t>
      </w:r>
      <w:r w:rsidR="001E1274" w:rsidRPr="001E1274">
        <w:rPr>
          <w:rFonts w:eastAsiaTheme="minorHAnsi" w:cstheme="minorHAnsi"/>
          <w:sz w:val="24"/>
          <w:szCs w:val="24"/>
        </w:rPr>
        <w:t>Zinātnes</w:t>
      </w:r>
      <w:r w:rsidR="00C5274E">
        <w:rPr>
          <w:rFonts w:eastAsiaTheme="minorHAnsi" w:cstheme="minorHAnsi"/>
          <w:sz w:val="24"/>
          <w:szCs w:val="24"/>
        </w:rPr>
        <w:t xml:space="preserve"> padome </w:t>
      </w:r>
      <w:r w:rsidR="00F50300">
        <w:rPr>
          <w:rFonts w:eastAsiaTheme="minorHAnsi" w:cstheme="minorHAnsi"/>
          <w:sz w:val="24"/>
          <w:szCs w:val="24"/>
        </w:rPr>
        <w:t>būtu nozīmīgs partneris</w:t>
      </w:r>
      <w:r w:rsidR="00C5274E">
        <w:rPr>
          <w:rFonts w:eastAsiaTheme="minorHAnsi" w:cstheme="minorHAnsi"/>
          <w:sz w:val="24"/>
          <w:szCs w:val="24"/>
        </w:rPr>
        <w:t xml:space="preserve"> strukt</w:t>
      </w:r>
      <w:r w:rsidR="00B53329">
        <w:rPr>
          <w:rFonts w:eastAsiaTheme="minorHAnsi" w:cstheme="minorHAnsi"/>
          <w:sz w:val="24"/>
          <w:szCs w:val="24"/>
        </w:rPr>
        <w:t>ū</w:t>
      </w:r>
      <w:r w:rsidR="00C5274E">
        <w:rPr>
          <w:rFonts w:eastAsiaTheme="minorHAnsi" w:cstheme="minorHAnsi"/>
          <w:sz w:val="24"/>
          <w:szCs w:val="24"/>
        </w:rPr>
        <w:t xml:space="preserve">rfondu </w:t>
      </w:r>
      <w:r w:rsidR="00F50300">
        <w:rPr>
          <w:rFonts w:eastAsiaTheme="minorHAnsi" w:cstheme="minorHAnsi"/>
          <w:sz w:val="24"/>
          <w:szCs w:val="24"/>
        </w:rPr>
        <w:t xml:space="preserve">programmu plānošanā, programmu ieviešanā un </w:t>
      </w:r>
      <w:r w:rsidR="00236107">
        <w:rPr>
          <w:rFonts w:eastAsiaTheme="minorHAnsi" w:cstheme="minorHAnsi"/>
          <w:sz w:val="24"/>
          <w:szCs w:val="24"/>
        </w:rPr>
        <w:t xml:space="preserve">zinātnes </w:t>
      </w:r>
      <w:r w:rsidR="00F50300">
        <w:rPr>
          <w:rFonts w:eastAsiaTheme="minorHAnsi" w:cstheme="minorHAnsi"/>
          <w:sz w:val="24"/>
          <w:szCs w:val="24"/>
        </w:rPr>
        <w:t>projektu kvalitātes vērtēšanā.</w:t>
      </w:r>
    </w:p>
    <w:p w14:paraId="16DCF8B9" w14:textId="3F212FB6" w:rsidR="00E872D3" w:rsidRPr="002F64E0" w:rsidRDefault="00F50300" w:rsidP="00506E68">
      <w:pPr>
        <w:spacing w:after="0" w:line="240" w:lineRule="auto"/>
        <w:jc w:val="both"/>
        <w:rPr>
          <w:rFonts w:cstheme="minorHAnsi"/>
          <w:sz w:val="24"/>
          <w:szCs w:val="24"/>
        </w:rPr>
      </w:pPr>
      <w:r>
        <w:rPr>
          <w:rFonts w:eastAsiaTheme="minorHAnsi" w:cstheme="minorHAnsi"/>
          <w:sz w:val="24"/>
          <w:szCs w:val="24"/>
        </w:rPr>
        <w:tab/>
      </w:r>
      <w:r w:rsidR="004A53B7">
        <w:rPr>
          <w:rFonts w:eastAsiaTheme="minorHAnsi" w:cstheme="minorHAnsi"/>
          <w:sz w:val="24"/>
          <w:szCs w:val="24"/>
        </w:rPr>
        <w:t xml:space="preserve">Konceptuālais ziņojums paredz, ka Latvijas </w:t>
      </w:r>
      <w:r w:rsidR="001E1274" w:rsidRPr="001E1274">
        <w:rPr>
          <w:rFonts w:eastAsiaTheme="minorHAnsi" w:cstheme="minorHAnsi"/>
          <w:sz w:val="24"/>
          <w:szCs w:val="24"/>
        </w:rPr>
        <w:t>Zinātnes</w:t>
      </w:r>
      <w:r w:rsidR="002A5D3D">
        <w:rPr>
          <w:rFonts w:eastAsiaTheme="minorHAnsi" w:cstheme="minorHAnsi"/>
          <w:sz w:val="24"/>
          <w:szCs w:val="24"/>
        </w:rPr>
        <w:t xml:space="preserve"> </w:t>
      </w:r>
      <w:r w:rsidR="004A53B7">
        <w:rPr>
          <w:rFonts w:eastAsiaTheme="minorHAnsi" w:cstheme="minorHAnsi"/>
          <w:sz w:val="24"/>
          <w:szCs w:val="24"/>
        </w:rPr>
        <w:t xml:space="preserve">padome savu darbību uzsāktu ne vēlāk kā </w:t>
      </w:r>
      <w:r w:rsidR="004A53B7" w:rsidRPr="00236107">
        <w:rPr>
          <w:rFonts w:eastAsiaTheme="minorHAnsi" w:cstheme="minorHAnsi"/>
          <w:sz w:val="24"/>
          <w:szCs w:val="24"/>
        </w:rPr>
        <w:t xml:space="preserve">līdz </w:t>
      </w:r>
      <w:r w:rsidR="004A53B7" w:rsidRPr="00236107">
        <w:rPr>
          <w:rFonts w:eastAsia="Times New Roman" w:cstheme="minorHAnsi"/>
          <w:sz w:val="24"/>
          <w:szCs w:val="24"/>
          <w:lang w:eastAsia="lv-LV"/>
        </w:rPr>
        <w:t>2020.gada 1.jūlijam</w:t>
      </w:r>
      <w:r w:rsidR="004A53B7">
        <w:rPr>
          <w:rFonts w:eastAsia="Times New Roman" w:cstheme="minorHAnsi"/>
          <w:sz w:val="24"/>
          <w:szCs w:val="24"/>
          <w:lang w:eastAsia="lv-LV"/>
        </w:rPr>
        <w:t>.</w:t>
      </w:r>
    </w:p>
    <w:p w14:paraId="52B941B1" w14:textId="15397323" w:rsidR="00A11CA5" w:rsidRPr="002F64E0" w:rsidRDefault="006D197A" w:rsidP="00EF06F2">
      <w:pPr>
        <w:jc w:val="center"/>
        <w:rPr>
          <w:rFonts w:cstheme="minorHAnsi"/>
          <w:b/>
          <w:sz w:val="32"/>
          <w:szCs w:val="32"/>
        </w:rPr>
      </w:pPr>
      <w:r>
        <w:rPr>
          <w:rFonts w:cstheme="minorHAnsi"/>
          <w:b/>
          <w:sz w:val="32"/>
          <w:szCs w:val="32"/>
        </w:rPr>
        <w:br w:type="page"/>
      </w:r>
      <w:r w:rsidR="00823591" w:rsidRPr="002F64E0">
        <w:rPr>
          <w:rFonts w:cstheme="minorHAnsi"/>
          <w:b/>
          <w:sz w:val="32"/>
          <w:szCs w:val="32"/>
        </w:rPr>
        <w:lastRenderedPageBreak/>
        <w:t>IEVADS</w:t>
      </w:r>
    </w:p>
    <w:p w14:paraId="281A0994" w14:textId="77777777" w:rsidR="00823591" w:rsidRPr="002F64E0" w:rsidRDefault="00823591" w:rsidP="00823591">
      <w:pPr>
        <w:tabs>
          <w:tab w:val="left" w:pos="1134"/>
        </w:tabs>
        <w:spacing w:after="0" w:line="240" w:lineRule="auto"/>
        <w:jc w:val="center"/>
        <w:rPr>
          <w:rFonts w:cstheme="minorHAnsi"/>
          <w:b/>
          <w:sz w:val="24"/>
          <w:szCs w:val="24"/>
        </w:rPr>
      </w:pPr>
    </w:p>
    <w:p w14:paraId="09EE4A49" w14:textId="77777777" w:rsidR="006F158B" w:rsidRPr="002F64E0" w:rsidRDefault="00A11CA5" w:rsidP="00337137">
      <w:pPr>
        <w:tabs>
          <w:tab w:val="left" w:pos="993"/>
        </w:tabs>
        <w:spacing w:after="0" w:line="240" w:lineRule="auto"/>
        <w:jc w:val="both"/>
        <w:rPr>
          <w:rFonts w:cstheme="minorHAnsi"/>
          <w:sz w:val="24"/>
          <w:szCs w:val="24"/>
        </w:rPr>
      </w:pPr>
      <w:r w:rsidRPr="002F64E0">
        <w:rPr>
          <w:rFonts w:cstheme="minorHAnsi"/>
          <w:sz w:val="24"/>
          <w:szCs w:val="24"/>
        </w:rPr>
        <w:tab/>
      </w:r>
      <w:r w:rsidR="004E62AE" w:rsidRPr="002F64E0">
        <w:rPr>
          <w:rFonts w:cstheme="minorHAnsi"/>
          <w:sz w:val="24"/>
          <w:szCs w:val="24"/>
        </w:rPr>
        <w:t xml:space="preserve">Konceptuālais ziņojums ir </w:t>
      </w:r>
      <w:r w:rsidR="00D95EF7" w:rsidRPr="002F64E0">
        <w:rPr>
          <w:rFonts w:cstheme="minorHAnsi"/>
          <w:sz w:val="24"/>
          <w:szCs w:val="24"/>
        </w:rPr>
        <w:t>izstrādāts</w:t>
      </w:r>
      <w:r w:rsidR="00923B51" w:rsidRPr="002F64E0">
        <w:rPr>
          <w:rFonts w:cstheme="minorHAnsi"/>
          <w:sz w:val="24"/>
          <w:szCs w:val="24"/>
        </w:rPr>
        <w:t>, ievērojot</w:t>
      </w:r>
      <w:r w:rsidR="006F158B" w:rsidRPr="002F64E0">
        <w:rPr>
          <w:rFonts w:cstheme="minorHAnsi"/>
          <w:sz w:val="24"/>
          <w:szCs w:val="24"/>
        </w:rPr>
        <w:t>:</w:t>
      </w:r>
    </w:p>
    <w:p w14:paraId="2C678764" w14:textId="440F5E88" w:rsidR="007136D5" w:rsidRPr="00433C16" w:rsidRDefault="007136D5" w:rsidP="00433C16">
      <w:pPr>
        <w:pStyle w:val="ListParagraph"/>
        <w:numPr>
          <w:ilvl w:val="0"/>
          <w:numId w:val="23"/>
        </w:numPr>
        <w:tabs>
          <w:tab w:val="left" w:pos="993"/>
        </w:tabs>
        <w:autoSpaceDE w:val="0"/>
        <w:autoSpaceDN w:val="0"/>
        <w:adjustRightInd w:val="0"/>
        <w:spacing w:after="0" w:line="240" w:lineRule="auto"/>
        <w:ind w:left="0" w:firstLine="357"/>
        <w:jc w:val="both"/>
        <w:rPr>
          <w:rFonts w:cstheme="minorHAnsi"/>
          <w:color w:val="000000"/>
          <w:sz w:val="24"/>
          <w:szCs w:val="24"/>
        </w:rPr>
      </w:pPr>
      <w:r w:rsidRPr="00433C16">
        <w:rPr>
          <w:rFonts w:cstheme="minorHAnsi"/>
          <w:b/>
          <w:bCs/>
          <w:color w:val="000000" w:themeColor="text1"/>
          <w:sz w:val="24"/>
          <w:szCs w:val="24"/>
        </w:rPr>
        <w:t>Deklarācijas par Artura Krišjāņa Kariņa vadītā Ministru kabineta iecerēto darbību</w:t>
      </w:r>
      <w:r w:rsidRPr="002F64E0">
        <w:rPr>
          <w:rStyle w:val="FootnoteReference"/>
          <w:rFonts w:cstheme="minorHAnsi"/>
          <w:b/>
          <w:bCs/>
          <w:color w:val="000000" w:themeColor="text1"/>
          <w:sz w:val="24"/>
          <w:szCs w:val="24"/>
        </w:rPr>
        <w:footnoteReference w:id="3"/>
      </w:r>
      <w:r w:rsidRPr="00433C16">
        <w:rPr>
          <w:rFonts w:cstheme="minorHAnsi"/>
          <w:b/>
          <w:bCs/>
          <w:color w:val="000000" w:themeColor="text1"/>
          <w:sz w:val="24"/>
          <w:szCs w:val="24"/>
        </w:rPr>
        <w:t xml:space="preserve"> </w:t>
      </w:r>
      <w:r w:rsidRPr="00433C16">
        <w:rPr>
          <w:rFonts w:cstheme="minorHAnsi"/>
          <w:bCs/>
          <w:color w:val="000000" w:themeColor="text1"/>
          <w:sz w:val="24"/>
          <w:szCs w:val="24"/>
        </w:rPr>
        <w:t xml:space="preserve">40.punktu </w:t>
      </w:r>
      <w:r w:rsidRPr="00433C16">
        <w:rPr>
          <w:rFonts w:cstheme="minorHAnsi"/>
          <w:color w:val="000000" w:themeColor="text1"/>
          <w:sz w:val="24"/>
          <w:szCs w:val="24"/>
        </w:rPr>
        <w:t>“Panāksim, ka ir izveidota efektīva un iesaistoša inovāciju sistēma. Konsolidēsim zinātnes un inovāciju finansēšanas sistēmas institucionālo modeli”;</w:t>
      </w:r>
    </w:p>
    <w:p w14:paraId="1AC1C48C" w14:textId="77777777" w:rsidR="007136D5" w:rsidRPr="00433C16" w:rsidRDefault="007136D5" w:rsidP="00433C16">
      <w:pPr>
        <w:pStyle w:val="ListParagraph"/>
        <w:numPr>
          <w:ilvl w:val="0"/>
          <w:numId w:val="23"/>
        </w:numPr>
        <w:tabs>
          <w:tab w:val="left" w:pos="993"/>
        </w:tabs>
        <w:autoSpaceDE w:val="0"/>
        <w:autoSpaceDN w:val="0"/>
        <w:adjustRightInd w:val="0"/>
        <w:spacing w:after="0" w:line="240" w:lineRule="auto"/>
        <w:ind w:left="0" w:firstLine="357"/>
        <w:jc w:val="both"/>
        <w:rPr>
          <w:rFonts w:cstheme="minorHAnsi"/>
          <w:color w:val="000000"/>
          <w:sz w:val="24"/>
          <w:szCs w:val="24"/>
        </w:rPr>
      </w:pPr>
      <w:r w:rsidRPr="00433C16">
        <w:rPr>
          <w:rFonts w:cstheme="minorHAnsi"/>
          <w:b/>
          <w:color w:val="000000" w:themeColor="text1"/>
          <w:sz w:val="24"/>
          <w:szCs w:val="24"/>
        </w:rPr>
        <w:t>Valdības rīcības plāna Deklarācijas par Artura Krišjāņa Kariņa vadītā Ministru kabineta iecerēto darbību īstenošanai</w:t>
      </w:r>
      <w:r w:rsidRPr="002F64E0">
        <w:rPr>
          <w:rStyle w:val="FootnoteReference"/>
          <w:rFonts w:cstheme="minorHAnsi"/>
          <w:b/>
          <w:color w:val="000000" w:themeColor="text1"/>
          <w:sz w:val="24"/>
          <w:szCs w:val="24"/>
        </w:rPr>
        <w:footnoteReference w:id="4"/>
      </w:r>
      <w:r w:rsidRPr="00433C16">
        <w:rPr>
          <w:rFonts w:cstheme="minorHAnsi"/>
          <w:b/>
          <w:color w:val="000000" w:themeColor="text1"/>
          <w:sz w:val="24"/>
          <w:szCs w:val="24"/>
        </w:rPr>
        <w:t xml:space="preserve"> pasākums</w:t>
      </w:r>
      <w:r w:rsidRPr="00433C16">
        <w:rPr>
          <w:rFonts w:cstheme="minorHAnsi"/>
          <w:color w:val="000000" w:themeColor="text1"/>
          <w:sz w:val="24"/>
          <w:szCs w:val="24"/>
        </w:rPr>
        <w:t xml:space="preserve"> 40.1. “Izveidot vienu spēcīgu vienotu zinātnes administrējošo institūciju, apvienojot esošos institucionālos resursus.”;</w:t>
      </w:r>
    </w:p>
    <w:p w14:paraId="0143EB2A" w14:textId="44D87855" w:rsidR="00433C16" w:rsidRPr="00433C16" w:rsidRDefault="00433C16" w:rsidP="00337137">
      <w:pPr>
        <w:pStyle w:val="ListParagraph"/>
        <w:numPr>
          <w:ilvl w:val="0"/>
          <w:numId w:val="23"/>
        </w:numPr>
        <w:tabs>
          <w:tab w:val="left" w:pos="993"/>
        </w:tabs>
        <w:spacing w:after="0"/>
        <w:ind w:left="0" w:firstLine="357"/>
        <w:jc w:val="both"/>
        <w:rPr>
          <w:rFonts w:cstheme="minorHAnsi"/>
          <w:sz w:val="24"/>
          <w:szCs w:val="24"/>
        </w:rPr>
      </w:pPr>
      <w:r w:rsidRPr="00433C16">
        <w:rPr>
          <w:rFonts w:cstheme="minorHAnsi"/>
          <w:b/>
          <w:color w:val="000000" w:themeColor="text1"/>
          <w:sz w:val="24"/>
          <w:szCs w:val="24"/>
        </w:rPr>
        <w:t xml:space="preserve">Ministru kabineta </w:t>
      </w:r>
      <w:r w:rsidRPr="00433C16">
        <w:rPr>
          <w:rFonts w:cstheme="minorHAnsi"/>
          <w:b/>
          <w:sz w:val="24"/>
          <w:szCs w:val="24"/>
        </w:rPr>
        <w:t>2019.gada 20.augusta sēdes (prot.nr.35, 19.§) doto uzdevumu</w:t>
      </w:r>
      <w:r w:rsidRPr="00433C16">
        <w:rPr>
          <w:rFonts w:cstheme="minorHAnsi"/>
          <w:sz w:val="24"/>
          <w:szCs w:val="24"/>
        </w:rPr>
        <w:t xml:space="preserve"> Izglītības un zinātnes ministrijai</w:t>
      </w:r>
      <w:r w:rsidRPr="00433C16">
        <w:rPr>
          <w:rFonts w:eastAsia="Times New Roman" w:cstheme="minorHAnsi"/>
          <w:sz w:val="24"/>
          <w:szCs w:val="24"/>
          <w:lang w:eastAsia="lv-LV"/>
        </w:rPr>
        <w:t xml:space="preserve"> līdz 2019.gada 30.augustam iesniegt izskatīšanai Ministru kabinetā konceptuālo ziņojumu par zinātnes un inovāciju funkcijas konsolidēšanu tās padotībā esošajās institūcijās, lai tostarp nodrošinātu zinātniskās ekspertīzes pakalpojuma pieejamību vienā kompetentā institūcijā</w:t>
      </w:r>
      <w:r w:rsidRPr="00433C16">
        <w:rPr>
          <w:rFonts w:cstheme="minorHAnsi"/>
          <w:sz w:val="24"/>
          <w:szCs w:val="24"/>
        </w:rPr>
        <w:t xml:space="preserve">. </w:t>
      </w:r>
    </w:p>
    <w:p w14:paraId="169DF1B3" w14:textId="6060D227" w:rsidR="007136D5" w:rsidRPr="00433C16" w:rsidRDefault="007136D5" w:rsidP="00433C16">
      <w:pPr>
        <w:pStyle w:val="ListParagraph"/>
        <w:numPr>
          <w:ilvl w:val="0"/>
          <w:numId w:val="23"/>
        </w:numPr>
        <w:tabs>
          <w:tab w:val="left" w:pos="993"/>
        </w:tabs>
        <w:autoSpaceDE w:val="0"/>
        <w:autoSpaceDN w:val="0"/>
        <w:adjustRightInd w:val="0"/>
        <w:spacing w:after="0" w:line="240" w:lineRule="auto"/>
        <w:ind w:left="0" w:firstLine="357"/>
        <w:jc w:val="both"/>
        <w:rPr>
          <w:rFonts w:cstheme="minorHAnsi"/>
          <w:color w:val="000000"/>
          <w:sz w:val="24"/>
          <w:szCs w:val="24"/>
        </w:rPr>
      </w:pPr>
      <w:r w:rsidRPr="00433C16">
        <w:rPr>
          <w:rFonts w:eastAsia="Calibri" w:cstheme="minorHAnsi"/>
          <w:b/>
          <w:color w:val="000000" w:themeColor="text1"/>
          <w:sz w:val="24"/>
          <w:szCs w:val="24"/>
        </w:rPr>
        <w:t>Eiropas Komisijas Politikas atbalsta instrumenta</w:t>
      </w:r>
      <w:r w:rsidRPr="00433C16">
        <w:rPr>
          <w:rFonts w:eastAsia="Calibri" w:cstheme="minorHAnsi"/>
          <w:color w:val="000000" w:themeColor="text1"/>
          <w:sz w:val="24"/>
          <w:szCs w:val="24"/>
        </w:rPr>
        <w:t xml:space="preserve"> </w:t>
      </w:r>
      <w:r w:rsidRPr="00433C16">
        <w:rPr>
          <w:rFonts w:cstheme="minorHAnsi"/>
          <w:color w:val="000000" w:themeColor="text1"/>
          <w:sz w:val="24"/>
          <w:szCs w:val="24"/>
        </w:rPr>
        <w:t>(</w:t>
      </w:r>
      <w:r w:rsidRPr="00433C16">
        <w:rPr>
          <w:rFonts w:cstheme="minorHAnsi"/>
          <w:i/>
          <w:color w:val="000000" w:themeColor="text1"/>
          <w:sz w:val="24"/>
          <w:szCs w:val="24"/>
        </w:rPr>
        <w:t>Policy Support Facility</w:t>
      </w:r>
      <w:r w:rsidRPr="00433C16">
        <w:rPr>
          <w:rFonts w:cstheme="minorHAnsi"/>
          <w:color w:val="000000" w:themeColor="text1"/>
          <w:sz w:val="24"/>
          <w:szCs w:val="24"/>
        </w:rPr>
        <w:t>)</w:t>
      </w:r>
      <w:r w:rsidRPr="00433C16">
        <w:rPr>
          <w:rFonts w:eastAsia="Calibri" w:cstheme="minorHAnsi"/>
          <w:color w:val="000000" w:themeColor="text1"/>
          <w:sz w:val="24"/>
          <w:szCs w:val="24"/>
        </w:rPr>
        <w:t xml:space="preserve"> ekspertu Latvijas zinātnes finansēšanas sistēmas izvērtējuma</w:t>
      </w:r>
      <w:r w:rsidRPr="002F64E0">
        <w:rPr>
          <w:rFonts w:eastAsia="Calibri"/>
          <w:vertAlign w:val="superscript"/>
        </w:rPr>
        <w:footnoteReference w:id="5"/>
      </w:r>
      <w:r w:rsidRPr="00433C16">
        <w:rPr>
          <w:rFonts w:eastAsia="Calibri" w:cstheme="minorHAnsi"/>
          <w:color w:val="000000" w:themeColor="text1"/>
          <w:sz w:val="24"/>
          <w:szCs w:val="24"/>
        </w:rPr>
        <w:t xml:space="preserve"> secinājumu, ka esošā institucionālā kārtība būtiski kavē P&amp;A sistēmas pilnvērtīgas kapacitātes izveidošanos un nostiprināšanos, organizatorisko kompetenču apguvi un augstas kvalitātes finansēšanas procesu izveidi programmas administrējošajās institūcijās, būtiski ceļot kompetenci pētniecības un inovāciju programmu ieviešanā, tajā skaitā maksimāli nodrošinot kompetentu atbalstu projektu ieviesējiem.</w:t>
      </w:r>
      <w:r w:rsidRPr="002F64E0">
        <w:rPr>
          <w:rFonts w:eastAsia="Calibri"/>
          <w:vertAlign w:val="superscript"/>
        </w:rPr>
        <w:footnoteReference w:id="6"/>
      </w:r>
      <w:r w:rsidRPr="00433C16">
        <w:rPr>
          <w:rFonts w:eastAsia="Calibri" w:cstheme="minorHAnsi"/>
          <w:color w:val="000000" w:themeColor="text1"/>
          <w:sz w:val="24"/>
          <w:szCs w:val="24"/>
        </w:rPr>
        <w:t xml:space="preserve"> Saskaņā ar iepriekš minētajiem secinājumiem, eksperti kā vienu no Latvijas zinātnes finansēšanas sistēmas izvērtējuma rekomendācijām izvirza ieteikumu P&amp;A finansēšanas programmu administrēšanu koncentrēt vienā institūcijā, tostarp īpaši uzsverot nepieciešamību struktūrfondu investīciju programmu P&amp;A īstenošanu re-integrēt un apvienot vienā administratīvajā pārraudzībā ar nacionālā finansējuma investīciju programmām</w:t>
      </w:r>
      <w:r w:rsidRPr="002F64E0">
        <w:rPr>
          <w:rFonts w:eastAsia="Calibri"/>
          <w:vertAlign w:val="superscript"/>
        </w:rPr>
        <w:footnoteReference w:id="7"/>
      </w:r>
      <w:r w:rsidRPr="00433C16">
        <w:rPr>
          <w:rFonts w:eastAsia="Calibri" w:cstheme="minorHAnsi"/>
          <w:color w:val="000000" w:themeColor="text1"/>
          <w:sz w:val="24"/>
          <w:szCs w:val="24"/>
        </w:rPr>
        <w:t>;</w:t>
      </w:r>
      <w:r w:rsidR="0070397B" w:rsidRPr="0070397B">
        <w:rPr>
          <w:rFonts w:cstheme="minorHAnsi"/>
          <w:sz w:val="24"/>
          <w:szCs w:val="24"/>
        </w:rPr>
        <w:t xml:space="preserve"> </w:t>
      </w:r>
      <w:r w:rsidR="0070397B" w:rsidRPr="001A6FF2">
        <w:rPr>
          <w:rFonts w:cstheme="minorHAnsi"/>
          <w:sz w:val="24"/>
          <w:szCs w:val="24"/>
        </w:rPr>
        <w:t>Starptautiskie eksperti rekomendē veidot vienotu zinātnes, kā arī inovāciju politikas īstenošanas organizāciju. Ņemot vērā, ka inovāciju programmas īsteno LIAA, kas ir EM padotības iestāde, šādas organizācijas izveidei nepieciešami grozījumi V</w:t>
      </w:r>
      <w:r w:rsidR="0070397B" w:rsidRPr="00966577">
        <w:rPr>
          <w:rFonts w:cstheme="minorHAnsi"/>
          <w:sz w:val="24"/>
          <w:szCs w:val="24"/>
        </w:rPr>
        <w:t xml:space="preserve">alsts pārvaldes iekārtas likumā. Tādējādi vidējā termiņā jāizvērtē Latvijas </w:t>
      </w:r>
      <w:r w:rsidR="001E1274" w:rsidRPr="00390CD3">
        <w:rPr>
          <w:rFonts w:cstheme="minorHAnsi"/>
          <w:sz w:val="24"/>
          <w:szCs w:val="24"/>
        </w:rPr>
        <w:t>Zinātnes</w:t>
      </w:r>
      <w:r w:rsidR="0070397B" w:rsidRPr="00966577">
        <w:rPr>
          <w:rFonts w:cstheme="minorHAnsi"/>
          <w:sz w:val="24"/>
          <w:szCs w:val="24"/>
        </w:rPr>
        <w:t xml:space="preserve"> padomes un LIAA apvienošanu vai kopīgās pārvaldes padomes izveidi, rosinot Valsts pārvaldes iekārtas likuma grozījumus.</w:t>
      </w:r>
    </w:p>
    <w:p w14:paraId="649B4EF6" w14:textId="60FB9B23" w:rsidR="002C1CEE" w:rsidRPr="002F64E0" w:rsidRDefault="002C1CEE" w:rsidP="00433C16">
      <w:pPr>
        <w:pStyle w:val="ListParagraph"/>
        <w:numPr>
          <w:ilvl w:val="0"/>
          <w:numId w:val="23"/>
        </w:numPr>
        <w:tabs>
          <w:tab w:val="left" w:pos="993"/>
          <w:tab w:val="left" w:pos="1134"/>
        </w:tabs>
        <w:autoSpaceDE w:val="0"/>
        <w:autoSpaceDN w:val="0"/>
        <w:adjustRightInd w:val="0"/>
        <w:spacing w:after="0" w:line="240" w:lineRule="auto"/>
        <w:ind w:left="0" w:firstLine="357"/>
        <w:jc w:val="both"/>
        <w:rPr>
          <w:rFonts w:cstheme="minorHAnsi"/>
          <w:color w:val="000000"/>
          <w:sz w:val="24"/>
          <w:szCs w:val="24"/>
        </w:rPr>
      </w:pPr>
      <w:r w:rsidRPr="002F64E0">
        <w:rPr>
          <w:rFonts w:cstheme="minorHAnsi"/>
          <w:b/>
          <w:sz w:val="24"/>
          <w:szCs w:val="24"/>
        </w:rPr>
        <w:t>Valsts pārvaldes reformu plānā 2020</w:t>
      </w:r>
      <w:r w:rsidRPr="002F64E0">
        <w:rPr>
          <w:rStyle w:val="FootnoteReference"/>
          <w:rFonts w:cstheme="minorHAnsi"/>
          <w:sz w:val="24"/>
          <w:szCs w:val="24"/>
        </w:rPr>
        <w:footnoteReference w:id="8"/>
      </w:r>
      <w:r w:rsidRPr="002F64E0">
        <w:rPr>
          <w:rFonts w:cstheme="minorHAnsi"/>
          <w:sz w:val="24"/>
          <w:szCs w:val="24"/>
        </w:rPr>
        <w:t xml:space="preserve"> pasākumu plāna 4.2.punktā noteikto “</w:t>
      </w:r>
      <w:r w:rsidRPr="002F64E0">
        <w:rPr>
          <w:rFonts w:cstheme="minorHAnsi"/>
          <w:color w:val="000000"/>
          <w:sz w:val="24"/>
          <w:szCs w:val="24"/>
        </w:rPr>
        <w:t>Balstoties uz Valsts kontroles revīziju rezultātiem</w:t>
      </w:r>
      <w:r w:rsidRPr="002F64E0">
        <w:rPr>
          <w:rStyle w:val="FootnoteReference"/>
          <w:rFonts w:cstheme="minorHAnsi"/>
          <w:color w:val="000000"/>
          <w:sz w:val="24"/>
          <w:szCs w:val="24"/>
        </w:rPr>
        <w:footnoteReference w:id="9"/>
      </w:r>
      <w:r w:rsidRPr="002F64E0">
        <w:rPr>
          <w:rFonts w:cstheme="minorHAnsi"/>
          <w:color w:val="000000"/>
          <w:sz w:val="24"/>
          <w:szCs w:val="24"/>
        </w:rPr>
        <w:t>, kā arī iepriekšējos gados veikto funkciju auditu rezultātiem,</w:t>
      </w:r>
      <w:r w:rsidRPr="002F64E0">
        <w:rPr>
          <w:rFonts w:cstheme="minorHAnsi"/>
          <w:sz w:val="24"/>
          <w:szCs w:val="24"/>
        </w:rPr>
        <w:t xml:space="preserve"> nodrošināt ļoti </w:t>
      </w:r>
      <w:r w:rsidRPr="002F64E0">
        <w:rPr>
          <w:rFonts w:cstheme="minorHAnsi"/>
          <w:color w:val="000000" w:themeColor="text1"/>
          <w:sz w:val="24"/>
          <w:szCs w:val="24"/>
        </w:rPr>
        <w:t>mazo un mazo iestāžu efektivitātes celšanu un radniecīgo iestāžu vai funkciju apvienošanu” un 5.pasākumu “Veikt regulāru izdevumu pārskatīšanu valsts budžeta finansētajās iestādēs”, tas ir, pilnveidot sistēmu pastāvīgai plānoto izdevumu pārskatīšanai uz institūciju darbības efektivitātes un produktivitātes celšanas rēķina;</w:t>
      </w:r>
      <w:r w:rsidRPr="002F64E0">
        <w:rPr>
          <w:rFonts w:cstheme="minorHAnsi"/>
          <w:sz w:val="24"/>
          <w:szCs w:val="24"/>
        </w:rPr>
        <w:t xml:space="preserve"> </w:t>
      </w:r>
    </w:p>
    <w:p w14:paraId="35311C58" w14:textId="77777777" w:rsidR="002C1CEE" w:rsidRPr="002F64E0" w:rsidRDefault="002C1CEE" w:rsidP="00337137">
      <w:pPr>
        <w:pStyle w:val="ListParagraph"/>
        <w:numPr>
          <w:ilvl w:val="0"/>
          <w:numId w:val="23"/>
        </w:numPr>
        <w:tabs>
          <w:tab w:val="left" w:pos="993"/>
          <w:tab w:val="left" w:pos="1134"/>
        </w:tabs>
        <w:autoSpaceDE w:val="0"/>
        <w:autoSpaceDN w:val="0"/>
        <w:adjustRightInd w:val="0"/>
        <w:spacing w:after="0" w:line="240" w:lineRule="auto"/>
        <w:ind w:left="0" w:firstLine="357"/>
        <w:jc w:val="both"/>
        <w:rPr>
          <w:rFonts w:cstheme="minorHAnsi"/>
          <w:color w:val="000000"/>
          <w:sz w:val="24"/>
          <w:szCs w:val="24"/>
        </w:rPr>
      </w:pPr>
      <w:r w:rsidRPr="002F64E0">
        <w:rPr>
          <w:rFonts w:cstheme="minorHAnsi"/>
          <w:b/>
          <w:sz w:val="24"/>
          <w:szCs w:val="24"/>
        </w:rPr>
        <w:lastRenderedPageBreak/>
        <w:t xml:space="preserve">Valsts kontroles izvērtējumā par ļoti mazo un mazo valsts tiešās pārvaldes iestāžu darbību ir noteikts, </w:t>
      </w:r>
      <w:r w:rsidRPr="002F64E0">
        <w:rPr>
          <w:rStyle w:val="FootnoteReference"/>
          <w:rFonts w:cstheme="minorHAnsi"/>
          <w:sz w:val="24"/>
          <w:szCs w:val="24"/>
        </w:rPr>
        <w:footnoteReference w:id="10"/>
      </w:r>
      <w:r w:rsidRPr="002F64E0">
        <w:rPr>
          <w:rFonts w:cstheme="minorHAnsi"/>
          <w:sz w:val="24"/>
          <w:szCs w:val="24"/>
        </w:rPr>
        <w:t xml:space="preserve"> ka l</w:t>
      </w:r>
      <w:r w:rsidRPr="002F64E0">
        <w:rPr>
          <w:rFonts w:cstheme="minorHAnsi"/>
          <w:bCs/>
          <w:sz w:val="24"/>
          <w:szCs w:val="24"/>
        </w:rPr>
        <w:t>ēmumus uzsākt tiešās pārvaldes iestāžu reorganizācijas (vai likvidācijas) iespēju analīzi, kā arī iespējamos tālākos lēmumus iestādes reorganizēt (vai likvidēt) vai saglabāt to patstāvību ir Ministru kabineta iniciatīva un prerogatīva, jo augsti prioritāru politiku mērķu īstenošanai ļoti mazu un mazu, bet patstāvīgu iestāžu pastāvēšana dažos gadījumos būtu attaisnojama. Tomēr šādos gadījumos iestādes īstenotās apakšnozares politikas prioritārajam raksturam ir jābūt skaidri demonstrētam (tajā skaitā – dokumentētam) salīdzinājumā ar citām attiecīgās ministrijas pārraudzībā esošajām apakšnozarēm, kā arī šo iestāžu skaidras stratēģijas, mērķu un ambiciozu sasniedzamo rezultātu noteikšana un pastāvīga uzraudzība ir absolūti nepieciešams to patstāvīgas eksistences nosacījums.</w:t>
      </w:r>
    </w:p>
    <w:p w14:paraId="3DBA5A81" w14:textId="32455DC0" w:rsidR="002C1CEE" w:rsidRPr="002F64E0" w:rsidRDefault="002C1CEE" w:rsidP="00433C16">
      <w:pPr>
        <w:pStyle w:val="ListParagraph"/>
        <w:numPr>
          <w:ilvl w:val="0"/>
          <w:numId w:val="23"/>
        </w:numPr>
        <w:tabs>
          <w:tab w:val="left" w:pos="993"/>
        </w:tabs>
        <w:autoSpaceDE w:val="0"/>
        <w:autoSpaceDN w:val="0"/>
        <w:adjustRightInd w:val="0"/>
        <w:spacing w:after="0" w:line="240" w:lineRule="auto"/>
        <w:ind w:left="0" w:firstLine="357"/>
        <w:jc w:val="both"/>
        <w:rPr>
          <w:rFonts w:cstheme="minorHAnsi"/>
          <w:color w:val="000000"/>
          <w:sz w:val="24"/>
          <w:szCs w:val="24"/>
        </w:rPr>
      </w:pPr>
      <w:r w:rsidRPr="002F64E0">
        <w:rPr>
          <w:rFonts w:eastAsia="Calibri" w:cstheme="minorHAnsi"/>
          <w:b/>
          <w:sz w:val="24"/>
          <w:szCs w:val="24"/>
        </w:rPr>
        <w:t>Eiropas Semestra 2019</w:t>
      </w:r>
      <w:r w:rsidRPr="002F64E0">
        <w:rPr>
          <w:rFonts w:eastAsia="Calibri" w:cstheme="minorHAnsi"/>
          <w:sz w:val="24"/>
          <w:szCs w:val="24"/>
        </w:rPr>
        <w:t xml:space="preserve"> ietvaros </w:t>
      </w:r>
      <w:r w:rsidR="00810E8E" w:rsidRPr="002F64E0">
        <w:rPr>
          <w:rFonts w:eastAsia="Calibri" w:cstheme="minorHAnsi"/>
          <w:sz w:val="24"/>
          <w:szCs w:val="24"/>
        </w:rPr>
        <w:t>Ei</w:t>
      </w:r>
      <w:r w:rsidR="002C42E8" w:rsidRPr="002F64E0">
        <w:rPr>
          <w:rFonts w:eastAsia="Calibri" w:cstheme="minorHAnsi"/>
          <w:sz w:val="24"/>
          <w:szCs w:val="24"/>
        </w:rPr>
        <w:t>r</w:t>
      </w:r>
      <w:r w:rsidR="00810E8E" w:rsidRPr="002F64E0">
        <w:rPr>
          <w:rFonts w:eastAsia="Calibri" w:cstheme="minorHAnsi"/>
          <w:sz w:val="24"/>
          <w:szCs w:val="24"/>
        </w:rPr>
        <w:t>opas Komisijas</w:t>
      </w:r>
      <w:r w:rsidRPr="002F64E0">
        <w:rPr>
          <w:rFonts w:eastAsia="Calibri" w:cstheme="minorHAnsi"/>
          <w:sz w:val="24"/>
          <w:szCs w:val="24"/>
        </w:rPr>
        <w:t xml:space="preserve"> veiktais Latvijas izvērtējumu</w:t>
      </w:r>
      <w:r w:rsidRPr="002F64E0">
        <w:rPr>
          <w:rFonts w:eastAsia="Calibri" w:cstheme="minorHAnsi"/>
          <w:sz w:val="24"/>
          <w:szCs w:val="24"/>
          <w:vertAlign w:val="superscript"/>
        </w:rPr>
        <w:footnoteReference w:id="11"/>
      </w:r>
      <w:r w:rsidRPr="002F64E0">
        <w:rPr>
          <w:rFonts w:eastAsia="Calibri" w:cstheme="minorHAnsi"/>
          <w:sz w:val="24"/>
          <w:szCs w:val="24"/>
        </w:rPr>
        <w:t>, kurā, analizējot esošo situāciju pētniecības un inovāciju jomā, secināts, ka publiskās pētniecības neviendabīgo kvalitāti nosaka nepietiekamais finansējums pētniecībai un attīstībai, kā arī pastāvošā fragmentācija P&amp;</w:t>
      </w:r>
      <w:r w:rsidR="00D7144D" w:rsidRPr="002F64E0">
        <w:rPr>
          <w:rFonts w:eastAsia="Calibri" w:cstheme="minorHAnsi"/>
          <w:sz w:val="24"/>
          <w:szCs w:val="24"/>
        </w:rPr>
        <w:t>A</w:t>
      </w:r>
      <w:r w:rsidRPr="002F64E0">
        <w:rPr>
          <w:rFonts w:eastAsia="Calibri" w:cstheme="minorHAnsi"/>
          <w:sz w:val="24"/>
          <w:szCs w:val="24"/>
        </w:rPr>
        <w:t xml:space="preserve"> pārvaldības sistēmā. </w:t>
      </w:r>
      <w:r w:rsidR="007C4CE8">
        <w:rPr>
          <w:rFonts w:eastAsia="Calibri" w:cstheme="minorHAnsi"/>
          <w:sz w:val="24"/>
          <w:szCs w:val="24"/>
        </w:rPr>
        <w:t xml:space="preserve">Turklāt, </w:t>
      </w:r>
      <w:r w:rsidRPr="002F64E0">
        <w:rPr>
          <w:rFonts w:eastAsia="Calibri" w:cstheme="minorHAnsi"/>
          <w:sz w:val="24"/>
          <w:szCs w:val="24"/>
        </w:rPr>
        <w:t>P&amp;</w:t>
      </w:r>
      <w:r w:rsidR="00D7144D" w:rsidRPr="002F64E0">
        <w:rPr>
          <w:rFonts w:eastAsia="Calibri" w:cstheme="minorHAnsi"/>
          <w:sz w:val="24"/>
          <w:szCs w:val="24"/>
        </w:rPr>
        <w:t>A</w:t>
      </w:r>
      <w:r w:rsidRPr="002F64E0">
        <w:rPr>
          <w:rFonts w:eastAsia="Calibri" w:cstheme="minorHAnsi"/>
          <w:sz w:val="24"/>
          <w:szCs w:val="24"/>
        </w:rPr>
        <w:t xml:space="preserve"> sistēmas </w:t>
      </w:r>
      <w:r w:rsidR="007C4CE8" w:rsidRPr="002F64E0">
        <w:rPr>
          <w:rFonts w:eastAsia="Calibri" w:cstheme="minorHAnsi"/>
          <w:sz w:val="24"/>
          <w:szCs w:val="24"/>
        </w:rPr>
        <w:t>neviendabīgo kvalitāti</w:t>
      </w:r>
      <w:r w:rsidR="002A5D3D">
        <w:rPr>
          <w:rFonts w:eastAsia="Calibri" w:cstheme="minorHAnsi"/>
          <w:sz w:val="24"/>
          <w:szCs w:val="24"/>
        </w:rPr>
        <w:t xml:space="preserve"> </w:t>
      </w:r>
      <w:r w:rsidRPr="002F64E0">
        <w:rPr>
          <w:rFonts w:eastAsia="Calibri" w:cstheme="minorHAnsi"/>
          <w:sz w:val="24"/>
          <w:szCs w:val="24"/>
        </w:rPr>
        <w:t xml:space="preserve">it īpaši pastiprina nepietiekamā administratīvā kapacitāte un politikas veidošanas un ieviešanas funkciju izkaisīšana starp daudzām ministrijām un aģentūrām. Norāda uz nepieciešamību Latvijai ieviest </w:t>
      </w:r>
      <w:r w:rsidR="00810E8E" w:rsidRPr="002F64E0">
        <w:rPr>
          <w:rFonts w:eastAsia="Calibri" w:cstheme="minorHAnsi"/>
          <w:sz w:val="24"/>
          <w:szCs w:val="24"/>
        </w:rPr>
        <w:t xml:space="preserve">Eiropas </w:t>
      </w:r>
      <w:r w:rsidRPr="002F64E0">
        <w:rPr>
          <w:rFonts w:eastAsia="Calibri" w:cstheme="minorHAnsi"/>
          <w:sz w:val="24"/>
          <w:szCs w:val="24"/>
        </w:rPr>
        <w:t>Komisijas</w:t>
      </w:r>
      <w:r w:rsidR="00917341" w:rsidRPr="002F64E0">
        <w:rPr>
          <w:rFonts w:eastAsia="Calibri" w:cstheme="minorHAnsi"/>
          <w:sz w:val="24"/>
          <w:szCs w:val="24"/>
        </w:rPr>
        <w:t xml:space="preserve"> </w:t>
      </w:r>
      <w:r w:rsidR="00917341" w:rsidRPr="002F64E0">
        <w:rPr>
          <w:rFonts w:eastAsiaTheme="minorHAnsi" w:cstheme="minorHAnsi"/>
          <w:sz w:val="24"/>
          <w:szCs w:val="24"/>
        </w:rPr>
        <w:t>Politikas atbalsta instrumenta</w:t>
      </w:r>
      <w:r w:rsidRPr="002F64E0">
        <w:rPr>
          <w:rFonts w:eastAsia="Calibri" w:cstheme="minorHAnsi"/>
          <w:sz w:val="24"/>
          <w:szCs w:val="24"/>
        </w:rPr>
        <w:t xml:space="preserve"> ekspertu izteikto rekomendāciju par vienotas P&amp;</w:t>
      </w:r>
      <w:r w:rsidR="00D7144D" w:rsidRPr="002F64E0">
        <w:rPr>
          <w:rFonts w:eastAsia="Calibri" w:cstheme="minorHAnsi"/>
          <w:sz w:val="24"/>
          <w:szCs w:val="24"/>
        </w:rPr>
        <w:t>A</w:t>
      </w:r>
      <w:r w:rsidRPr="002F64E0">
        <w:rPr>
          <w:rFonts w:eastAsia="Calibri" w:cstheme="minorHAnsi"/>
          <w:sz w:val="24"/>
          <w:szCs w:val="24"/>
        </w:rPr>
        <w:t xml:space="preserve"> finansēšanas aģentūras izveidi</w:t>
      </w:r>
      <w:r w:rsidRPr="002F64E0">
        <w:rPr>
          <w:rFonts w:eastAsia="Calibri" w:cstheme="minorHAnsi"/>
          <w:sz w:val="24"/>
          <w:szCs w:val="24"/>
          <w:vertAlign w:val="superscript"/>
        </w:rPr>
        <w:footnoteReference w:id="12"/>
      </w:r>
      <w:r w:rsidRPr="002F64E0">
        <w:rPr>
          <w:rFonts w:eastAsia="Calibri" w:cstheme="minorHAnsi"/>
          <w:sz w:val="24"/>
          <w:szCs w:val="24"/>
        </w:rPr>
        <w:t>;</w:t>
      </w:r>
    </w:p>
    <w:p w14:paraId="312EE62C" w14:textId="4FC45FAB" w:rsidR="002C1CEE" w:rsidRPr="002F64E0" w:rsidRDefault="002C1CEE" w:rsidP="00433C16">
      <w:pPr>
        <w:pStyle w:val="ListParagraph"/>
        <w:numPr>
          <w:ilvl w:val="0"/>
          <w:numId w:val="23"/>
        </w:numPr>
        <w:tabs>
          <w:tab w:val="left" w:pos="993"/>
        </w:tabs>
        <w:autoSpaceDE w:val="0"/>
        <w:autoSpaceDN w:val="0"/>
        <w:adjustRightInd w:val="0"/>
        <w:spacing w:after="0" w:line="240" w:lineRule="auto"/>
        <w:ind w:left="0" w:firstLine="357"/>
        <w:jc w:val="both"/>
        <w:rPr>
          <w:rFonts w:cstheme="minorHAnsi"/>
          <w:color w:val="000000"/>
          <w:sz w:val="24"/>
          <w:szCs w:val="24"/>
        </w:rPr>
      </w:pPr>
      <w:r w:rsidRPr="002F64E0">
        <w:rPr>
          <w:rFonts w:eastAsia="Calibri" w:cstheme="minorHAnsi"/>
          <w:sz w:val="24"/>
          <w:szCs w:val="24"/>
        </w:rPr>
        <w:t xml:space="preserve"> </w:t>
      </w:r>
      <w:r w:rsidRPr="002F64E0">
        <w:rPr>
          <w:rFonts w:eastAsia="Calibri" w:cstheme="minorHAnsi"/>
          <w:b/>
          <w:sz w:val="24"/>
          <w:szCs w:val="24"/>
        </w:rPr>
        <w:t>OECD Ekonomikas departamenta 2019. gada OECD Ekonomikas pārskatu par Latviju</w:t>
      </w:r>
      <w:r w:rsidRPr="002F64E0">
        <w:rPr>
          <w:rFonts w:eastAsia="Calibri" w:cstheme="minorHAnsi"/>
          <w:sz w:val="24"/>
          <w:szCs w:val="24"/>
          <w:vertAlign w:val="superscript"/>
        </w:rPr>
        <w:footnoteReference w:id="13"/>
      </w:r>
      <w:r w:rsidR="007E67F8" w:rsidRPr="002F64E0">
        <w:rPr>
          <w:rFonts w:eastAsia="Calibri" w:cstheme="minorHAnsi"/>
          <w:sz w:val="24"/>
          <w:szCs w:val="24"/>
        </w:rPr>
        <w:t>,</w:t>
      </w:r>
      <w:r w:rsidRPr="002F64E0">
        <w:rPr>
          <w:rFonts w:eastAsia="Calibri" w:cstheme="minorHAnsi"/>
          <w:sz w:val="24"/>
          <w:szCs w:val="24"/>
        </w:rPr>
        <w:t xml:space="preserve"> kurā, izvērtējot produktivitātes sekmēšanas atbalsta pasākumu efektivitātes paaugstināšanas iespējas, secināts, ka atbalsta pasākumu ieviešanas sistēma ir fragmentēta un sadrumstalota un, ņemot vērā nacionālās P&amp;</w:t>
      </w:r>
      <w:r w:rsidR="00D7144D" w:rsidRPr="002F64E0">
        <w:rPr>
          <w:rFonts w:eastAsia="Calibri" w:cstheme="minorHAnsi"/>
          <w:sz w:val="24"/>
          <w:szCs w:val="24"/>
        </w:rPr>
        <w:t>A</w:t>
      </w:r>
      <w:r w:rsidRPr="002F64E0">
        <w:rPr>
          <w:rFonts w:eastAsia="Calibri" w:cstheme="minorHAnsi"/>
          <w:sz w:val="24"/>
          <w:szCs w:val="24"/>
        </w:rPr>
        <w:t xml:space="preserve"> sistēmas salīdzinoši mazo apmēru, izteikta </w:t>
      </w:r>
      <w:r w:rsidRPr="002F64E0">
        <w:rPr>
          <w:rFonts w:eastAsia="Calibri" w:cstheme="minorHAnsi"/>
          <w:color w:val="000000" w:themeColor="text1"/>
          <w:sz w:val="24"/>
          <w:szCs w:val="24"/>
        </w:rPr>
        <w:t>rekomendācija atbalsta pasākumu administrēšanas funkcijas konso</w:t>
      </w:r>
      <w:r w:rsidR="007E67F8" w:rsidRPr="002F64E0">
        <w:rPr>
          <w:rFonts w:eastAsia="Calibri" w:cstheme="minorHAnsi"/>
          <w:color w:val="000000" w:themeColor="text1"/>
          <w:sz w:val="24"/>
          <w:szCs w:val="24"/>
        </w:rPr>
        <w:t>lidēt vienas aģentūras ietvaros</w:t>
      </w:r>
      <w:r w:rsidRPr="002F64E0">
        <w:rPr>
          <w:rFonts w:eastAsia="Calibri" w:cstheme="minorHAnsi"/>
          <w:color w:val="000000" w:themeColor="text1"/>
          <w:sz w:val="24"/>
          <w:szCs w:val="24"/>
          <w:vertAlign w:val="superscript"/>
        </w:rPr>
        <w:footnoteReference w:id="14"/>
      </w:r>
      <w:r w:rsidR="007E67F8" w:rsidRPr="002F64E0">
        <w:rPr>
          <w:rFonts w:eastAsia="Calibri" w:cstheme="minorHAnsi"/>
          <w:color w:val="000000" w:themeColor="text1"/>
          <w:sz w:val="24"/>
          <w:szCs w:val="24"/>
        </w:rPr>
        <w:t>.</w:t>
      </w:r>
    </w:p>
    <w:p w14:paraId="6F41019E" w14:textId="77777777" w:rsidR="00564927" w:rsidRPr="00AA668D" w:rsidRDefault="002C1CEE" w:rsidP="00337137">
      <w:pPr>
        <w:pStyle w:val="Default"/>
        <w:widowControl w:val="0"/>
        <w:numPr>
          <w:ilvl w:val="0"/>
          <w:numId w:val="23"/>
        </w:numPr>
        <w:tabs>
          <w:tab w:val="left" w:pos="993"/>
        </w:tabs>
        <w:autoSpaceDE/>
        <w:autoSpaceDN/>
        <w:adjustRightInd/>
        <w:ind w:left="0" w:firstLine="357"/>
        <w:contextualSpacing/>
        <w:jc w:val="both"/>
        <w:rPr>
          <w:rFonts w:asciiTheme="minorHAnsi" w:eastAsia="Calibri" w:hAnsiTheme="minorHAnsi" w:cstheme="minorHAnsi"/>
          <w:color w:val="auto"/>
        </w:rPr>
      </w:pPr>
      <w:r w:rsidRPr="002F64E0">
        <w:rPr>
          <w:rFonts w:asciiTheme="minorHAnsi" w:hAnsiTheme="minorHAnsi" w:cstheme="minorHAnsi"/>
          <w:b/>
        </w:rPr>
        <w:t>Valsts pārvaldes iekārtas likumā</w:t>
      </w:r>
      <w:r w:rsidRPr="002F64E0">
        <w:rPr>
          <w:rFonts w:asciiTheme="minorHAnsi" w:hAnsiTheme="minorHAnsi" w:cstheme="minorHAnsi"/>
        </w:rPr>
        <w:t xml:space="preserve"> noteiktais </w:t>
      </w:r>
      <w:r w:rsidRPr="002F64E0">
        <w:rPr>
          <w:rFonts w:asciiTheme="minorHAnsi" w:hAnsiTheme="minorHAnsi" w:cstheme="minorHAnsi"/>
          <w:bCs/>
        </w:rPr>
        <w:t xml:space="preserve">efektivitātes princips paredz </w:t>
      </w:r>
      <w:r w:rsidRPr="002F64E0">
        <w:rPr>
          <w:rFonts w:asciiTheme="minorHAnsi" w:hAnsiTheme="minorHAnsi" w:cstheme="minorHAnsi"/>
        </w:rPr>
        <w:t xml:space="preserve">valsts pārvaldes institucionālo sistēmu </w:t>
      </w:r>
      <w:r w:rsidRPr="002F64E0">
        <w:rPr>
          <w:rFonts w:asciiTheme="minorHAnsi" w:hAnsiTheme="minorHAnsi" w:cstheme="minorHAnsi"/>
          <w:bCs/>
        </w:rPr>
        <w:t>pastāvīgi pārbaudīt un</w:t>
      </w:r>
      <w:r w:rsidRPr="002F64E0">
        <w:rPr>
          <w:rFonts w:asciiTheme="minorHAnsi" w:hAnsiTheme="minorHAnsi" w:cstheme="minorHAnsi"/>
        </w:rPr>
        <w:t xml:space="preserve">, ja nepieciešams, </w:t>
      </w:r>
      <w:r w:rsidRPr="002F64E0">
        <w:rPr>
          <w:rFonts w:asciiTheme="minorHAnsi" w:hAnsiTheme="minorHAnsi" w:cstheme="minorHAnsi"/>
          <w:bCs/>
        </w:rPr>
        <w:t>pilnveidot</w:t>
      </w:r>
      <w:r w:rsidRPr="002F64E0">
        <w:rPr>
          <w:rFonts w:asciiTheme="minorHAnsi" w:hAnsiTheme="minorHAnsi" w:cstheme="minorHAnsi"/>
        </w:rPr>
        <w:t>, izvērtējot arī funkciju apjomu, nepieciešamību un koncentrācijas pakāpi, normatīvā regulējuma apjomu un detalizāciju un apsverot deleģēšanas iespējas vai ārpakalpojuma izmantošanu</w:t>
      </w:r>
      <w:r w:rsidRPr="002F64E0">
        <w:rPr>
          <w:rStyle w:val="FootnoteReference"/>
          <w:rFonts w:asciiTheme="minorHAnsi" w:hAnsiTheme="minorHAnsi" w:cstheme="minorHAnsi"/>
        </w:rPr>
        <w:footnoteReference w:id="15"/>
      </w:r>
      <w:r w:rsidRPr="002F64E0">
        <w:rPr>
          <w:rFonts w:asciiTheme="minorHAnsi" w:hAnsiTheme="minorHAnsi" w:cstheme="minorHAnsi"/>
        </w:rPr>
        <w:t xml:space="preserve">. Minētajā likumā </w:t>
      </w:r>
      <w:r w:rsidRPr="002F64E0">
        <w:rPr>
          <w:rFonts w:asciiTheme="minorHAnsi" w:hAnsiTheme="minorHAnsi" w:cstheme="minorHAnsi"/>
          <w:bCs/>
        </w:rPr>
        <w:t>Ministru kabinetam ir piešķirtas tiesības izveidot, reorganizēt un likvidēt tiešās pārvaldes iestādi</w:t>
      </w:r>
      <w:r w:rsidRPr="002F64E0">
        <w:rPr>
          <w:rFonts w:asciiTheme="minorHAnsi" w:hAnsiTheme="minorHAnsi" w:cstheme="minorHAnsi"/>
        </w:rPr>
        <w:t xml:space="preserve">, pamatojoties uz likumu vai pēc Ministru kabineta iniciatīvas, </w:t>
      </w:r>
      <w:r w:rsidRPr="002F64E0">
        <w:rPr>
          <w:rFonts w:asciiTheme="minorHAnsi" w:hAnsiTheme="minorHAnsi" w:cstheme="minorHAnsi"/>
          <w:bCs/>
        </w:rPr>
        <w:t xml:space="preserve">ievērojot valsts pārvaldes principus, </w:t>
      </w:r>
      <w:r w:rsidRPr="002F64E0">
        <w:rPr>
          <w:rFonts w:asciiTheme="minorHAnsi" w:hAnsiTheme="minorHAnsi" w:cstheme="minorHAnsi"/>
          <w:bCs/>
          <w:i/>
        </w:rPr>
        <w:t xml:space="preserve">veicot funkciju izvērtējumu, funkciju un pakalpojumu izmaksu salīdzinājumu </w:t>
      </w:r>
      <w:r w:rsidRPr="002F64E0">
        <w:rPr>
          <w:rFonts w:asciiTheme="minorHAnsi" w:hAnsiTheme="minorHAnsi" w:cstheme="minorHAnsi"/>
          <w:i/>
        </w:rPr>
        <w:t>un izvērtējot ietekmi uz iestādes saistībām</w:t>
      </w:r>
      <w:r w:rsidRPr="002F64E0">
        <w:rPr>
          <w:rStyle w:val="FootnoteReference"/>
          <w:rFonts w:asciiTheme="minorHAnsi" w:hAnsiTheme="minorHAnsi" w:cstheme="minorHAnsi"/>
        </w:rPr>
        <w:footnoteReference w:id="16"/>
      </w:r>
      <w:r w:rsidRPr="002F64E0">
        <w:rPr>
          <w:rFonts w:asciiTheme="minorHAnsi" w:hAnsiTheme="minorHAnsi" w:cstheme="minorHAnsi"/>
        </w:rPr>
        <w:t xml:space="preserve">. Tātad no normatīvo aktu viedokļa </w:t>
      </w:r>
      <w:r w:rsidRPr="002F64E0">
        <w:rPr>
          <w:rFonts w:asciiTheme="minorHAnsi" w:hAnsiTheme="minorHAnsi" w:cstheme="minorHAnsi"/>
          <w:bCs/>
        </w:rPr>
        <w:t>teorētiski visu vērtējamo iestāžu reorganizācija vai likvidācija pie noteiktiem apstākļiem ir iespējama</w:t>
      </w:r>
      <w:r w:rsidRPr="002F64E0">
        <w:rPr>
          <w:rFonts w:asciiTheme="minorHAnsi" w:hAnsiTheme="minorHAnsi" w:cstheme="minorHAnsi"/>
        </w:rPr>
        <w:t xml:space="preserve">. Papildus minētajam, Valsts pārvaldes iekārtas likuma 16.pants nosaka, ka </w:t>
      </w:r>
      <w:r w:rsidRPr="002F64E0">
        <w:rPr>
          <w:rFonts w:asciiTheme="minorHAnsi" w:hAnsiTheme="minorHAnsi" w:cstheme="minorHAnsi"/>
          <w:bCs/>
        </w:rPr>
        <w:t>tiešās pārvaldes iestādes darbību reglamentē Ministru kabineta apstiprināts nolikums</w:t>
      </w:r>
      <w:r w:rsidRPr="002F64E0">
        <w:rPr>
          <w:rFonts w:asciiTheme="minorHAnsi" w:hAnsiTheme="minorHAnsi" w:cstheme="minorHAnsi"/>
        </w:rPr>
        <w:t xml:space="preserve">, kurā norāda 1) iestādes nosaukumu; 2) Ministru kabineta locekli, kura padotībā iestāde atrodas; 3) </w:t>
      </w:r>
      <w:r w:rsidRPr="002F64E0">
        <w:rPr>
          <w:rFonts w:asciiTheme="minorHAnsi" w:hAnsiTheme="minorHAnsi" w:cstheme="minorHAnsi"/>
          <w:bCs/>
        </w:rPr>
        <w:t>iestādes funkcijas, uzdevumus un kompetenci</w:t>
      </w:r>
      <w:r w:rsidRPr="002F64E0">
        <w:rPr>
          <w:rFonts w:asciiTheme="minorHAnsi" w:hAnsiTheme="minorHAnsi" w:cstheme="minorHAnsi"/>
        </w:rPr>
        <w:t>; 4) kārtību, kādā sniedzami pārskati par iestādes funkciju pildīšanu un līdzekļu izmantošanu; 5) iestādes darbības tiesiskuma nodrošināšanas mehānismu; 6) iestādi vai pārvaldes amatpersonu, kurai privātpersona var apstrīdēt administratīvo aktu vai faktisko rīcību; 7) citus jautājumus, kurus Ministru kabinets uzskata par svarīgiem.</w:t>
      </w:r>
    </w:p>
    <w:p w14:paraId="3456F369" w14:textId="39405A2C" w:rsidR="00A35987" w:rsidRPr="00AA668D" w:rsidRDefault="00A35987" w:rsidP="00337137">
      <w:pPr>
        <w:pStyle w:val="Default"/>
        <w:widowControl w:val="0"/>
        <w:numPr>
          <w:ilvl w:val="0"/>
          <w:numId w:val="23"/>
        </w:numPr>
        <w:tabs>
          <w:tab w:val="left" w:pos="993"/>
        </w:tabs>
        <w:autoSpaceDE/>
        <w:autoSpaceDN/>
        <w:adjustRightInd/>
        <w:ind w:left="0" w:firstLine="357"/>
        <w:contextualSpacing/>
        <w:jc w:val="both"/>
        <w:rPr>
          <w:rFonts w:asciiTheme="minorHAnsi" w:hAnsiTheme="minorHAnsi" w:cstheme="minorHAnsi"/>
        </w:rPr>
      </w:pPr>
      <w:r w:rsidRPr="00AA668D">
        <w:rPr>
          <w:rFonts w:asciiTheme="minorHAnsi" w:hAnsiTheme="minorHAnsi" w:cstheme="minorHAnsi"/>
          <w:b/>
        </w:rPr>
        <w:t xml:space="preserve">2019.gada 28.maijā Saeimas Izglītības, kultūras un zinātnes komisijas, Izglītības, kultūras </w:t>
      </w:r>
      <w:r w:rsidRPr="00AA668D">
        <w:rPr>
          <w:rFonts w:asciiTheme="minorHAnsi" w:hAnsiTheme="minorHAnsi" w:cstheme="minorHAnsi"/>
          <w:b/>
        </w:rPr>
        <w:lastRenderedPageBreak/>
        <w:t>un zinātnes komisijas Augstākās izglītības, zinātnes un inovāciju apakškomisijas un Ilgtspējīgas attīstības komisijas Informācijas tehnoloģiju un inovatīvas uzņēmējdarbības apakškomisijas kopsēdē prezentēto inovācijas un pētniecības atbalsta pārvaldības un institucionālo modeli</w:t>
      </w:r>
      <w:r w:rsidRPr="00AA668D">
        <w:rPr>
          <w:rFonts w:asciiTheme="minorHAnsi" w:hAnsiTheme="minorHAnsi" w:cstheme="minorHAnsi"/>
        </w:rPr>
        <w:t>, kuru kopīgi sagatavoja EM un IZM.</w:t>
      </w:r>
    </w:p>
    <w:p w14:paraId="2BE81039" w14:textId="77777777" w:rsidR="00855065" w:rsidRPr="002F64E0" w:rsidRDefault="00855065" w:rsidP="00D61A57">
      <w:pPr>
        <w:widowControl w:val="0"/>
        <w:spacing w:after="0" w:line="240" w:lineRule="auto"/>
        <w:ind w:firstLine="720"/>
        <w:jc w:val="both"/>
        <w:rPr>
          <w:rFonts w:eastAsia="Calibri" w:cstheme="minorHAnsi"/>
          <w:sz w:val="24"/>
          <w:szCs w:val="24"/>
        </w:rPr>
      </w:pPr>
    </w:p>
    <w:p w14:paraId="00C31E12" w14:textId="77777777" w:rsidR="00705A7C" w:rsidRPr="002F64E0" w:rsidRDefault="00705A7C" w:rsidP="00D61A57">
      <w:pPr>
        <w:spacing w:after="0" w:line="240" w:lineRule="auto"/>
        <w:rPr>
          <w:rFonts w:eastAsiaTheme="majorEastAsia" w:cstheme="minorHAnsi"/>
          <w:color w:val="1F4E79" w:themeColor="accent1" w:themeShade="80"/>
          <w:sz w:val="24"/>
          <w:szCs w:val="24"/>
        </w:rPr>
      </w:pPr>
      <w:r w:rsidRPr="002F64E0">
        <w:rPr>
          <w:rFonts w:cstheme="minorHAnsi"/>
          <w:sz w:val="24"/>
          <w:szCs w:val="24"/>
        </w:rPr>
        <w:br w:type="page"/>
      </w:r>
    </w:p>
    <w:p w14:paraId="58655754" w14:textId="402D5086" w:rsidR="00917341" w:rsidRPr="002F64E0" w:rsidRDefault="0081517E" w:rsidP="005C0F30">
      <w:pPr>
        <w:pStyle w:val="Heading1"/>
        <w:jc w:val="center"/>
        <w:rPr>
          <w:rFonts w:asciiTheme="minorHAnsi" w:hAnsiTheme="minorHAnsi" w:cstheme="minorHAnsi"/>
          <w:b/>
          <w:color w:val="auto"/>
          <w:sz w:val="32"/>
        </w:rPr>
      </w:pPr>
      <w:r w:rsidRPr="002F64E0">
        <w:rPr>
          <w:rFonts w:asciiTheme="minorHAnsi" w:hAnsiTheme="minorHAnsi" w:cstheme="minorHAnsi"/>
          <w:b/>
          <w:color w:val="auto"/>
          <w:sz w:val="32"/>
        </w:rPr>
        <w:lastRenderedPageBreak/>
        <w:t xml:space="preserve">II. </w:t>
      </w:r>
      <w:r w:rsidR="00D61A57" w:rsidRPr="002F64E0">
        <w:rPr>
          <w:rFonts w:asciiTheme="minorHAnsi" w:hAnsiTheme="minorHAnsi" w:cstheme="minorHAnsi"/>
          <w:b/>
          <w:color w:val="auto"/>
          <w:sz w:val="32"/>
        </w:rPr>
        <w:t>Eso</w:t>
      </w:r>
      <w:r w:rsidR="004954DF" w:rsidRPr="002F64E0">
        <w:rPr>
          <w:rFonts w:asciiTheme="minorHAnsi" w:hAnsiTheme="minorHAnsi" w:cstheme="minorHAnsi"/>
          <w:b/>
          <w:color w:val="auto"/>
          <w:sz w:val="32"/>
        </w:rPr>
        <w:t>šā</w:t>
      </w:r>
      <w:r w:rsidR="00D61A57" w:rsidRPr="002F64E0">
        <w:rPr>
          <w:rFonts w:asciiTheme="minorHAnsi" w:hAnsiTheme="minorHAnsi" w:cstheme="minorHAnsi"/>
          <w:b/>
          <w:color w:val="auto"/>
          <w:sz w:val="32"/>
        </w:rPr>
        <w:t>s situācijas apraksts</w:t>
      </w:r>
    </w:p>
    <w:p w14:paraId="42D41399" w14:textId="47FDF4FD" w:rsidR="00495BC0" w:rsidRPr="00ED5CB2" w:rsidRDefault="0081517E" w:rsidP="0081517E">
      <w:pPr>
        <w:pStyle w:val="Heading1"/>
        <w:spacing w:before="0" w:after="0"/>
        <w:jc w:val="center"/>
        <w:rPr>
          <w:rFonts w:asciiTheme="minorHAnsi" w:hAnsiTheme="minorHAnsi" w:cstheme="minorHAnsi"/>
          <w:b/>
          <w:color w:val="auto"/>
          <w:sz w:val="28"/>
          <w:szCs w:val="28"/>
        </w:rPr>
      </w:pPr>
      <w:r w:rsidRPr="00ED5CB2">
        <w:rPr>
          <w:rFonts w:asciiTheme="minorHAnsi" w:hAnsiTheme="minorHAnsi" w:cstheme="minorHAnsi"/>
          <w:b/>
          <w:color w:val="auto"/>
          <w:sz w:val="28"/>
          <w:szCs w:val="28"/>
        </w:rPr>
        <w:t xml:space="preserve">2.1. </w:t>
      </w:r>
      <w:r w:rsidR="00495BC0" w:rsidRPr="00ED5CB2">
        <w:rPr>
          <w:rFonts w:asciiTheme="minorHAnsi" w:hAnsiTheme="minorHAnsi" w:cstheme="minorHAnsi"/>
          <w:b/>
          <w:color w:val="auto"/>
          <w:sz w:val="28"/>
          <w:szCs w:val="28"/>
        </w:rPr>
        <w:t xml:space="preserve">Latvijas </w:t>
      </w:r>
      <w:r w:rsidR="00FB2433" w:rsidRPr="00ED5CB2">
        <w:rPr>
          <w:rFonts w:asciiTheme="minorHAnsi" w:hAnsiTheme="minorHAnsi" w:cstheme="minorHAnsi"/>
          <w:b/>
          <w:color w:val="auto"/>
          <w:sz w:val="28"/>
          <w:szCs w:val="28"/>
        </w:rPr>
        <w:t>zinātnes</w:t>
      </w:r>
      <w:r w:rsidR="00495BC0" w:rsidRPr="00ED5CB2">
        <w:rPr>
          <w:rFonts w:asciiTheme="minorHAnsi" w:hAnsiTheme="minorHAnsi" w:cstheme="minorHAnsi"/>
          <w:b/>
          <w:color w:val="auto"/>
          <w:sz w:val="28"/>
          <w:szCs w:val="28"/>
        </w:rPr>
        <w:t xml:space="preserve"> </w:t>
      </w:r>
      <w:r w:rsidR="006D197A" w:rsidRPr="00ED5CB2">
        <w:rPr>
          <w:rFonts w:asciiTheme="minorHAnsi" w:hAnsiTheme="minorHAnsi" w:cstheme="minorHAnsi"/>
          <w:b/>
          <w:color w:val="auto"/>
          <w:sz w:val="28"/>
          <w:szCs w:val="28"/>
        </w:rPr>
        <w:t>nozares ekosis</w:t>
      </w:r>
      <w:r w:rsidR="00F51C7D">
        <w:rPr>
          <w:rFonts w:asciiTheme="minorHAnsi" w:hAnsiTheme="minorHAnsi" w:cstheme="minorHAnsi"/>
          <w:b/>
          <w:color w:val="auto"/>
          <w:sz w:val="28"/>
          <w:szCs w:val="28"/>
        </w:rPr>
        <w:t>t</w:t>
      </w:r>
      <w:r w:rsidR="006D197A" w:rsidRPr="00ED5CB2">
        <w:rPr>
          <w:rFonts w:asciiTheme="minorHAnsi" w:hAnsiTheme="minorHAnsi" w:cstheme="minorHAnsi"/>
          <w:b/>
          <w:color w:val="auto"/>
          <w:sz w:val="28"/>
          <w:szCs w:val="28"/>
        </w:rPr>
        <w:t>ēmas attīstība</w:t>
      </w:r>
    </w:p>
    <w:p w14:paraId="5D00B0F8" w14:textId="77777777" w:rsidR="00F074C1" w:rsidRPr="002F64E0" w:rsidRDefault="00F074C1" w:rsidP="00F074C1">
      <w:pPr>
        <w:rPr>
          <w:rFonts w:cstheme="minorHAnsi"/>
        </w:rPr>
      </w:pPr>
    </w:p>
    <w:p w14:paraId="7E91F281" w14:textId="4650EFB3" w:rsidR="001A45C9" w:rsidRPr="002F64E0" w:rsidRDefault="002F64E0" w:rsidP="001F7355">
      <w:pPr>
        <w:spacing w:after="0" w:line="240" w:lineRule="auto"/>
        <w:ind w:firstLine="720"/>
        <w:jc w:val="both"/>
        <w:rPr>
          <w:rFonts w:cstheme="minorHAnsi"/>
          <w:sz w:val="24"/>
          <w:szCs w:val="24"/>
        </w:rPr>
      </w:pPr>
      <w:r>
        <w:rPr>
          <w:rFonts w:cstheme="minorHAnsi"/>
          <w:sz w:val="24"/>
          <w:szCs w:val="24"/>
        </w:rPr>
        <w:t>Laika posmā no 2014.–2021.gada</w:t>
      </w:r>
      <w:r w:rsidR="00766DEB">
        <w:rPr>
          <w:rFonts w:cstheme="minorHAnsi"/>
          <w:sz w:val="24"/>
          <w:szCs w:val="24"/>
        </w:rPr>
        <w:t xml:space="preserve">m </w:t>
      </w:r>
      <w:r>
        <w:rPr>
          <w:rFonts w:cstheme="minorHAnsi"/>
          <w:sz w:val="24"/>
          <w:szCs w:val="24"/>
        </w:rPr>
        <w:t>IZM i</w:t>
      </w:r>
      <w:r w:rsidR="007E3596">
        <w:rPr>
          <w:rFonts w:cstheme="minorHAnsi"/>
          <w:sz w:val="24"/>
          <w:szCs w:val="24"/>
        </w:rPr>
        <w:t>r īstenojusi un turpina īstenot</w:t>
      </w:r>
      <w:r>
        <w:rPr>
          <w:rFonts w:cstheme="minorHAnsi"/>
          <w:sz w:val="24"/>
          <w:szCs w:val="24"/>
        </w:rPr>
        <w:t xml:space="preserve"> </w:t>
      </w:r>
      <w:r w:rsidR="00F074C1" w:rsidRPr="002F64E0">
        <w:rPr>
          <w:rFonts w:cstheme="minorHAnsi"/>
          <w:sz w:val="24"/>
          <w:szCs w:val="24"/>
        </w:rPr>
        <w:t>Latvi</w:t>
      </w:r>
      <w:r w:rsidR="00823591" w:rsidRPr="002F64E0">
        <w:rPr>
          <w:rFonts w:cstheme="minorHAnsi"/>
          <w:sz w:val="24"/>
          <w:szCs w:val="24"/>
        </w:rPr>
        <w:t xml:space="preserve">jas zinātnes nozares </w:t>
      </w:r>
      <w:r w:rsidR="001F7355">
        <w:rPr>
          <w:rFonts w:cstheme="minorHAnsi"/>
          <w:sz w:val="24"/>
          <w:szCs w:val="24"/>
        </w:rPr>
        <w:t xml:space="preserve">ekosistēmas </w:t>
      </w:r>
      <w:r w:rsidR="00ED5CB2">
        <w:rPr>
          <w:rFonts w:cstheme="minorHAnsi"/>
          <w:sz w:val="24"/>
          <w:szCs w:val="24"/>
        </w:rPr>
        <w:t>pilnveidi</w:t>
      </w:r>
      <w:r w:rsidR="001F7355">
        <w:rPr>
          <w:rFonts w:cstheme="minorHAnsi"/>
          <w:sz w:val="24"/>
          <w:szCs w:val="24"/>
        </w:rPr>
        <w:t xml:space="preserve"> ar mērķi stiprināt pētniecības kapacitāti, stimulēt virzību uz izcilību un sadarbību ar industriju. Zinātnes </w:t>
      </w:r>
      <w:r w:rsidR="001A45C9" w:rsidRPr="002F64E0">
        <w:rPr>
          <w:rFonts w:cstheme="minorHAnsi"/>
          <w:sz w:val="24"/>
          <w:szCs w:val="24"/>
        </w:rPr>
        <w:t xml:space="preserve">finansēšanas un pārvaldības </w:t>
      </w:r>
      <w:r w:rsidR="0087795D" w:rsidRPr="002F64E0">
        <w:rPr>
          <w:rFonts w:cstheme="minorHAnsi"/>
          <w:sz w:val="24"/>
          <w:szCs w:val="24"/>
        </w:rPr>
        <w:t xml:space="preserve">strukturālās </w:t>
      </w:r>
      <w:r w:rsidR="001A45C9" w:rsidRPr="002F64E0">
        <w:rPr>
          <w:rFonts w:cstheme="minorHAnsi"/>
          <w:sz w:val="24"/>
          <w:szCs w:val="24"/>
        </w:rPr>
        <w:t>reformas</w:t>
      </w:r>
      <w:r w:rsidR="00CE0E43">
        <w:rPr>
          <w:rFonts w:cstheme="minorHAnsi"/>
          <w:sz w:val="24"/>
          <w:szCs w:val="24"/>
        </w:rPr>
        <w:t xml:space="preserve"> </w:t>
      </w:r>
      <w:r w:rsidR="001F7355">
        <w:rPr>
          <w:rFonts w:cstheme="minorHAnsi"/>
          <w:sz w:val="24"/>
          <w:szCs w:val="24"/>
        </w:rPr>
        <w:t xml:space="preserve">var nosacīti iedalīt </w:t>
      </w:r>
      <w:r w:rsidR="007E3596">
        <w:rPr>
          <w:rFonts w:cstheme="minorHAnsi"/>
          <w:sz w:val="24"/>
          <w:szCs w:val="24"/>
        </w:rPr>
        <w:t xml:space="preserve">trīs posmos </w:t>
      </w:r>
      <w:r w:rsidR="001A45C9" w:rsidRPr="002F64E0">
        <w:rPr>
          <w:rFonts w:cstheme="minorHAnsi"/>
          <w:sz w:val="24"/>
          <w:szCs w:val="24"/>
        </w:rPr>
        <w:t>(1.att.).</w:t>
      </w:r>
    </w:p>
    <w:p w14:paraId="40114BF4" w14:textId="5662E61C" w:rsidR="007158D0" w:rsidRPr="002F64E0" w:rsidRDefault="00337137" w:rsidP="00FD14CD">
      <w:pPr>
        <w:tabs>
          <w:tab w:val="left" w:pos="8955"/>
        </w:tabs>
        <w:spacing w:after="0" w:line="240" w:lineRule="auto"/>
        <w:jc w:val="both"/>
        <w:rPr>
          <w:rFonts w:cstheme="minorHAnsi"/>
          <w:sz w:val="24"/>
          <w:szCs w:val="24"/>
        </w:rPr>
      </w:pPr>
      <w:r>
        <w:rPr>
          <w:rFonts w:cstheme="minorHAnsi"/>
          <w:sz w:val="24"/>
          <w:szCs w:val="24"/>
        </w:rPr>
        <w:tab/>
      </w:r>
      <w:r w:rsidR="00CE0E43">
        <w:rPr>
          <w:rFonts w:cstheme="minorHAnsi"/>
          <w:sz w:val="24"/>
          <w:szCs w:val="24"/>
        </w:rPr>
        <w:t xml:space="preserve"> </w:t>
      </w:r>
      <w:r w:rsidRPr="002F64E0">
        <w:rPr>
          <w:rFonts w:cstheme="minorHAnsi"/>
          <w:sz w:val="24"/>
          <w:szCs w:val="24"/>
        </w:rPr>
        <w:t>1.attēls</w:t>
      </w:r>
    </w:p>
    <w:p w14:paraId="7C580BD8" w14:textId="2A0B5662" w:rsidR="001A45C9" w:rsidRPr="004F4237" w:rsidRDefault="004F4237" w:rsidP="00337137">
      <w:pPr>
        <w:spacing w:after="0"/>
        <w:ind w:firstLine="720"/>
        <w:jc w:val="center"/>
        <w:rPr>
          <w:rFonts w:cstheme="minorHAnsi"/>
          <w:b/>
          <w:sz w:val="24"/>
          <w:szCs w:val="24"/>
        </w:rPr>
      </w:pPr>
      <w:r>
        <w:rPr>
          <w:rFonts w:cstheme="minorHAnsi"/>
          <w:noProof/>
          <w:sz w:val="26"/>
          <w:szCs w:val="26"/>
          <w:lang w:eastAsia="lv-LV"/>
        </w:rPr>
        <w:drawing>
          <wp:anchor distT="0" distB="0" distL="114300" distR="114300" simplePos="0" relativeHeight="251764736" behindDoc="0" locked="0" layoutInCell="1" allowOverlap="1" wp14:anchorId="013A81CF" wp14:editId="6AC62C7C">
            <wp:simplePos x="0" y="0"/>
            <wp:positionH relativeFrom="column">
              <wp:posOffset>35560</wp:posOffset>
            </wp:positionH>
            <wp:positionV relativeFrom="paragraph">
              <wp:posOffset>349885</wp:posOffset>
            </wp:positionV>
            <wp:extent cx="6320155" cy="347345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inatnes attistiba2.jpg"/>
                    <pic:cNvPicPr/>
                  </pic:nvPicPr>
                  <pic:blipFill rotWithShape="1">
                    <a:blip r:embed="rId8" cstate="print">
                      <a:extLst>
                        <a:ext uri="{28A0092B-C50C-407E-A947-70E740481C1C}">
                          <a14:useLocalDpi xmlns:a14="http://schemas.microsoft.com/office/drawing/2010/main" val="0"/>
                        </a:ext>
                      </a:extLst>
                    </a:blip>
                    <a:srcRect r="3370" b="3698"/>
                    <a:stretch/>
                  </pic:blipFill>
                  <pic:spPr bwMode="auto">
                    <a:xfrm>
                      <a:off x="0" y="0"/>
                      <a:ext cx="6320155" cy="3473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F62CE" w:rsidRPr="002F64E0">
        <w:rPr>
          <w:rFonts w:cstheme="minorHAnsi"/>
          <w:b/>
          <w:sz w:val="24"/>
          <w:szCs w:val="24"/>
        </w:rPr>
        <w:t xml:space="preserve">Zinātnes </w:t>
      </w:r>
      <w:r w:rsidR="006D197A">
        <w:rPr>
          <w:rFonts w:cstheme="minorHAnsi"/>
          <w:b/>
          <w:sz w:val="24"/>
          <w:szCs w:val="24"/>
        </w:rPr>
        <w:t>nozares ekosistēmas attīstības posmi</w:t>
      </w:r>
    </w:p>
    <w:p w14:paraId="118B98BC" w14:textId="77777777" w:rsidR="004F4237" w:rsidRDefault="004F4237" w:rsidP="00722C0D">
      <w:pPr>
        <w:pStyle w:val="Default"/>
        <w:ind w:firstLine="720"/>
        <w:jc w:val="both"/>
        <w:rPr>
          <w:rFonts w:asciiTheme="minorHAnsi" w:hAnsiTheme="minorHAnsi" w:cstheme="minorHAnsi"/>
        </w:rPr>
      </w:pPr>
    </w:p>
    <w:p w14:paraId="541048AA" w14:textId="3F8D2A4C" w:rsidR="005C0F30" w:rsidRPr="002F64E0" w:rsidRDefault="004D4E67" w:rsidP="00722C0D">
      <w:pPr>
        <w:pStyle w:val="Default"/>
        <w:ind w:firstLine="720"/>
        <w:jc w:val="both"/>
        <w:rPr>
          <w:rFonts w:asciiTheme="minorHAnsi" w:hAnsiTheme="minorHAnsi" w:cstheme="minorHAnsi"/>
        </w:rPr>
      </w:pPr>
      <w:r w:rsidRPr="002F64E0">
        <w:rPr>
          <w:rFonts w:asciiTheme="minorHAnsi" w:hAnsiTheme="minorHAnsi" w:cstheme="minorHAnsi"/>
        </w:rPr>
        <w:t>Pirmajā posmā 2013.</w:t>
      </w:r>
      <w:r w:rsidR="00433C16">
        <w:rPr>
          <w:rFonts w:asciiTheme="minorHAnsi" w:hAnsiTheme="minorHAnsi" w:cstheme="minorHAnsi"/>
        </w:rPr>
        <w:t>/2014.</w:t>
      </w:r>
      <w:r w:rsidRPr="002F64E0">
        <w:rPr>
          <w:rFonts w:asciiTheme="minorHAnsi" w:hAnsiTheme="minorHAnsi" w:cstheme="minorHAnsi"/>
        </w:rPr>
        <w:t>gadā</w:t>
      </w:r>
      <w:r w:rsidR="00EE74FD" w:rsidRPr="002F64E0">
        <w:rPr>
          <w:rFonts w:asciiTheme="minorHAnsi" w:hAnsiTheme="minorHAnsi" w:cstheme="minorHAnsi"/>
        </w:rPr>
        <w:t xml:space="preserve"> </w:t>
      </w:r>
      <w:r w:rsidR="007C730F">
        <w:rPr>
          <w:rFonts w:asciiTheme="minorHAnsi" w:hAnsiTheme="minorHAnsi" w:cstheme="minorHAnsi"/>
        </w:rPr>
        <w:t>IZM</w:t>
      </w:r>
      <w:r w:rsidR="00EE74FD" w:rsidRPr="002F64E0">
        <w:rPr>
          <w:rFonts w:asciiTheme="minorHAnsi" w:hAnsiTheme="minorHAnsi" w:cstheme="minorHAnsi"/>
        </w:rPr>
        <w:t xml:space="preserve"> sadarbībā ar Ziemeļvalstu M</w:t>
      </w:r>
      <w:r w:rsidRPr="002F64E0">
        <w:rPr>
          <w:rFonts w:asciiTheme="minorHAnsi" w:hAnsiTheme="minorHAnsi" w:cstheme="minorHAnsi"/>
        </w:rPr>
        <w:t xml:space="preserve">inistru padomes sekretariātu </w:t>
      </w:r>
      <w:r w:rsidR="00823591" w:rsidRPr="002F64E0">
        <w:rPr>
          <w:rFonts w:asciiTheme="minorHAnsi" w:hAnsiTheme="minorHAnsi" w:cstheme="minorHAnsi"/>
        </w:rPr>
        <w:t>nodrošināja</w:t>
      </w:r>
      <w:r w:rsidRPr="002F64E0">
        <w:rPr>
          <w:rFonts w:asciiTheme="minorHAnsi" w:hAnsiTheme="minorHAnsi" w:cstheme="minorHAnsi"/>
        </w:rPr>
        <w:t xml:space="preserve"> Latvijas zinātnes starptautisku izvērtējumu</w:t>
      </w:r>
      <w:r w:rsidR="00D1042E" w:rsidRPr="002F64E0">
        <w:rPr>
          <w:rStyle w:val="FootnoteReference"/>
          <w:rFonts w:asciiTheme="minorHAnsi" w:hAnsiTheme="minorHAnsi" w:cstheme="minorHAnsi"/>
        </w:rPr>
        <w:footnoteReference w:id="17"/>
      </w:r>
      <w:r w:rsidR="009A6EFB" w:rsidRPr="002F64E0">
        <w:rPr>
          <w:rFonts w:asciiTheme="minorHAnsi" w:hAnsiTheme="minorHAnsi" w:cstheme="minorHAnsi"/>
        </w:rPr>
        <w:t xml:space="preserve"> (turpmāk – izvērtējums)</w:t>
      </w:r>
      <w:r w:rsidRPr="002F64E0">
        <w:rPr>
          <w:rFonts w:asciiTheme="minorHAnsi" w:hAnsiTheme="minorHAnsi" w:cstheme="minorHAnsi"/>
        </w:rPr>
        <w:t>. Izvērtējuma mērķis bija nodrošināt objektīvu Latvijas zinātnes situācijas analīzi</w:t>
      </w:r>
      <w:r w:rsidR="00EE74FD" w:rsidRPr="002F64E0">
        <w:rPr>
          <w:rFonts w:asciiTheme="minorHAnsi" w:hAnsiTheme="minorHAnsi" w:cstheme="minorHAnsi"/>
        </w:rPr>
        <w:t xml:space="preserve"> Eiropas P</w:t>
      </w:r>
      <w:r w:rsidRPr="002F64E0">
        <w:rPr>
          <w:rFonts w:asciiTheme="minorHAnsi" w:hAnsiTheme="minorHAnsi" w:cstheme="minorHAnsi"/>
        </w:rPr>
        <w:t>ētniecības telpas</w:t>
      </w:r>
      <w:r w:rsidR="00EE74FD" w:rsidRPr="002F64E0">
        <w:rPr>
          <w:rFonts w:asciiTheme="minorHAnsi" w:hAnsiTheme="minorHAnsi" w:cstheme="minorHAnsi"/>
        </w:rPr>
        <w:t xml:space="preserve"> </w:t>
      </w:r>
      <w:r w:rsidR="00EE74FD" w:rsidRPr="002F64E0">
        <w:rPr>
          <w:rFonts w:asciiTheme="minorHAnsi" w:hAnsiTheme="minorHAnsi" w:cstheme="minorHAnsi"/>
          <w:i/>
        </w:rPr>
        <w:t>(European Research Area)</w:t>
      </w:r>
      <w:r w:rsidRPr="002F64E0">
        <w:rPr>
          <w:rFonts w:asciiTheme="minorHAnsi" w:hAnsiTheme="minorHAnsi" w:cstheme="minorHAnsi"/>
          <w:i/>
        </w:rPr>
        <w:t xml:space="preserve"> </w:t>
      </w:r>
      <w:r w:rsidRPr="002F64E0">
        <w:rPr>
          <w:rFonts w:asciiTheme="minorHAnsi" w:hAnsiTheme="minorHAnsi" w:cstheme="minorHAnsi"/>
        </w:rPr>
        <w:t>un sadarbības pētniecība</w:t>
      </w:r>
      <w:r w:rsidR="006E2D7F" w:rsidRPr="002F64E0">
        <w:rPr>
          <w:rFonts w:asciiTheme="minorHAnsi" w:hAnsiTheme="minorHAnsi" w:cstheme="minorHAnsi"/>
        </w:rPr>
        <w:t>s</w:t>
      </w:r>
      <w:r w:rsidRPr="002F64E0">
        <w:rPr>
          <w:rFonts w:asciiTheme="minorHAnsi" w:hAnsiTheme="minorHAnsi" w:cstheme="minorHAnsi"/>
        </w:rPr>
        <w:t xml:space="preserve"> kontekstā atbilstoši Baltijas jūras reģiona valstu un Ziemeļvalstu sadarbības interesēm. </w:t>
      </w:r>
    </w:p>
    <w:p w14:paraId="0E1472F4" w14:textId="77777777" w:rsidR="004D4E67" w:rsidRPr="002F64E0" w:rsidRDefault="004D4E67" w:rsidP="00666CD0">
      <w:pPr>
        <w:pStyle w:val="Default"/>
        <w:ind w:firstLine="357"/>
        <w:jc w:val="both"/>
        <w:rPr>
          <w:rFonts w:asciiTheme="minorHAnsi" w:hAnsiTheme="minorHAnsi" w:cstheme="minorHAnsi"/>
        </w:rPr>
      </w:pPr>
      <w:r w:rsidRPr="002F64E0">
        <w:rPr>
          <w:rFonts w:asciiTheme="minorHAnsi" w:hAnsiTheme="minorHAnsi" w:cstheme="minorHAnsi"/>
        </w:rPr>
        <w:t>Izvērtējuma ietvaros īstenoti šādi uzdevumi:</w:t>
      </w:r>
    </w:p>
    <w:p w14:paraId="418ABE87" w14:textId="77777777" w:rsidR="004D4E67" w:rsidRPr="002F64E0" w:rsidRDefault="005B50D4" w:rsidP="002401CA">
      <w:pPr>
        <w:pStyle w:val="ListParagraph"/>
        <w:numPr>
          <w:ilvl w:val="0"/>
          <w:numId w:val="5"/>
        </w:numPr>
        <w:spacing w:after="0" w:line="240" w:lineRule="auto"/>
        <w:ind w:left="714" w:hanging="357"/>
        <w:jc w:val="both"/>
        <w:rPr>
          <w:rFonts w:cstheme="minorHAnsi"/>
          <w:sz w:val="24"/>
        </w:rPr>
      </w:pPr>
      <w:r w:rsidRPr="002F64E0">
        <w:rPr>
          <w:rFonts w:cstheme="minorHAnsi"/>
          <w:sz w:val="24"/>
          <w:szCs w:val="24"/>
        </w:rPr>
        <w:t>i</w:t>
      </w:r>
      <w:r w:rsidR="004D4E67" w:rsidRPr="002F64E0">
        <w:rPr>
          <w:rFonts w:cstheme="minorHAnsi"/>
          <w:sz w:val="24"/>
          <w:szCs w:val="24"/>
        </w:rPr>
        <w:t>zvērtēta</w:t>
      </w:r>
      <w:r w:rsidR="004D4E67" w:rsidRPr="002F64E0">
        <w:rPr>
          <w:rFonts w:cstheme="minorHAnsi"/>
          <w:sz w:val="24"/>
        </w:rPr>
        <w:t xml:space="preserve"> zinātnisko institūciju darbība, tajā skaitā pētījumu kvalitāte un zinātnisko institūciju kapacitāte;</w:t>
      </w:r>
    </w:p>
    <w:p w14:paraId="02BC0A41" w14:textId="77777777" w:rsidR="004D4E67" w:rsidRPr="002F64E0" w:rsidRDefault="005B50D4" w:rsidP="002401CA">
      <w:pPr>
        <w:pStyle w:val="ListParagraph"/>
        <w:numPr>
          <w:ilvl w:val="0"/>
          <w:numId w:val="5"/>
        </w:numPr>
        <w:spacing w:after="0" w:line="240" w:lineRule="auto"/>
        <w:ind w:left="714" w:hanging="357"/>
        <w:jc w:val="both"/>
        <w:rPr>
          <w:rFonts w:cstheme="minorHAnsi"/>
          <w:sz w:val="24"/>
        </w:rPr>
      </w:pPr>
      <w:r w:rsidRPr="002F64E0">
        <w:rPr>
          <w:rFonts w:cstheme="minorHAnsi"/>
          <w:sz w:val="24"/>
          <w:szCs w:val="24"/>
        </w:rPr>
        <w:t>s</w:t>
      </w:r>
      <w:r w:rsidR="004D4E67" w:rsidRPr="002F64E0">
        <w:rPr>
          <w:rFonts w:cstheme="minorHAnsi"/>
          <w:sz w:val="24"/>
          <w:szCs w:val="24"/>
        </w:rPr>
        <w:t>niegti</w:t>
      </w:r>
      <w:r w:rsidR="004D4E67" w:rsidRPr="002F64E0">
        <w:rPr>
          <w:rFonts w:cstheme="minorHAnsi"/>
          <w:sz w:val="24"/>
        </w:rPr>
        <w:t xml:space="preserve"> detalizēti ieteikumi un pamatojums zinātnisko institūciju konsolidācijai</w:t>
      </w:r>
      <w:r w:rsidR="00DB095B" w:rsidRPr="002F64E0">
        <w:rPr>
          <w:rFonts w:cstheme="minorHAnsi"/>
          <w:sz w:val="24"/>
        </w:rPr>
        <w:t>, l</w:t>
      </w:r>
      <w:r w:rsidR="004D4E67" w:rsidRPr="002F64E0">
        <w:rPr>
          <w:rFonts w:cstheme="minorHAnsi"/>
          <w:sz w:val="24"/>
        </w:rPr>
        <w:t>ai nodrošinātu Latvijas zinātnes kvalitāti un starptautisko</w:t>
      </w:r>
      <w:r w:rsidR="00DB095B" w:rsidRPr="002F64E0">
        <w:rPr>
          <w:rFonts w:cstheme="minorHAnsi"/>
          <w:sz w:val="24"/>
        </w:rPr>
        <w:t xml:space="preserve"> konkurētspēju, sekmējot sadarbību Baltijas jūras reģionā un Latvijas zinātnes internacionalizāciju Eiropas mērogā;</w:t>
      </w:r>
    </w:p>
    <w:p w14:paraId="02E1FE7D" w14:textId="77777777" w:rsidR="00DB095B" w:rsidRPr="002F64E0" w:rsidRDefault="005B50D4" w:rsidP="002401CA">
      <w:pPr>
        <w:pStyle w:val="ListParagraph"/>
        <w:numPr>
          <w:ilvl w:val="0"/>
          <w:numId w:val="5"/>
        </w:numPr>
        <w:spacing w:after="0" w:line="240" w:lineRule="auto"/>
        <w:ind w:left="714" w:hanging="357"/>
        <w:jc w:val="both"/>
        <w:rPr>
          <w:rFonts w:cstheme="minorHAnsi"/>
          <w:sz w:val="24"/>
        </w:rPr>
      </w:pPr>
      <w:r w:rsidRPr="002F64E0">
        <w:rPr>
          <w:rFonts w:cstheme="minorHAnsi"/>
          <w:sz w:val="24"/>
          <w:szCs w:val="24"/>
        </w:rPr>
        <w:lastRenderedPageBreak/>
        <w:t>i</w:t>
      </w:r>
      <w:r w:rsidR="00DB095B" w:rsidRPr="002F64E0">
        <w:rPr>
          <w:rFonts w:cstheme="minorHAnsi"/>
          <w:sz w:val="24"/>
          <w:szCs w:val="24"/>
        </w:rPr>
        <w:t>zstrādāti</w:t>
      </w:r>
      <w:r w:rsidR="00DB095B" w:rsidRPr="002F64E0">
        <w:rPr>
          <w:rFonts w:cstheme="minorHAnsi"/>
          <w:sz w:val="24"/>
        </w:rPr>
        <w:t xml:space="preserve"> ieteikumi zinātnisko institūciju un attiecīgo tautsaimniecības nozaru komersantu sadarbībai un saskaņotai rīcībai, kā arī definēta nozaru profesionālo organizāciju loma šādas sadarbības veicināšanā;</w:t>
      </w:r>
    </w:p>
    <w:p w14:paraId="32ECAE98" w14:textId="77777777" w:rsidR="00DB095B" w:rsidRPr="002F64E0" w:rsidRDefault="005B50D4" w:rsidP="002401CA">
      <w:pPr>
        <w:pStyle w:val="ListParagraph"/>
        <w:numPr>
          <w:ilvl w:val="0"/>
          <w:numId w:val="5"/>
        </w:numPr>
        <w:spacing w:after="0" w:line="240" w:lineRule="auto"/>
        <w:ind w:left="714" w:hanging="357"/>
        <w:jc w:val="both"/>
        <w:rPr>
          <w:rFonts w:cstheme="minorHAnsi"/>
          <w:sz w:val="24"/>
        </w:rPr>
      </w:pPr>
      <w:r w:rsidRPr="002F64E0">
        <w:rPr>
          <w:rFonts w:cstheme="minorHAnsi"/>
          <w:sz w:val="24"/>
          <w:szCs w:val="24"/>
        </w:rPr>
        <w:t>s</w:t>
      </w:r>
      <w:r w:rsidR="00DB095B" w:rsidRPr="002F64E0">
        <w:rPr>
          <w:rFonts w:cstheme="minorHAnsi"/>
          <w:sz w:val="24"/>
          <w:szCs w:val="24"/>
        </w:rPr>
        <w:t>niegti</w:t>
      </w:r>
      <w:r w:rsidR="00DB095B" w:rsidRPr="002F64E0">
        <w:rPr>
          <w:rFonts w:cstheme="minorHAnsi"/>
          <w:sz w:val="24"/>
        </w:rPr>
        <w:t xml:space="preserve"> ieteikumi zinātnes un inovāciju sistēmas uzlabošanai un tās efektīvai pārvaldībai;</w:t>
      </w:r>
    </w:p>
    <w:p w14:paraId="3CF2DC00" w14:textId="77777777" w:rsidR="002D48FD" w:rsidRPr="002F64E0" w:rsidRDefault="005B50D4" w:rsidP="002401CA">
      <w:pPr>
        <w:pStyle w:val="ListParagraph"/>
        <w:numPr>
          <w:ilvl w:val="0"/>
          <w:numId w:val="5"/>
        </w:numPr>
        <w:spacing w:after="0" w:line="240" w:lineRule="auto"/>
        <w:ind w:left="714" w:hanging="357"/>
        <w:jc w:val="both"/>
        <w:rPr>
          <w:rFonts w:cstheme="minorHAnsi"/>
          <w:sz w:val="24"/>
        </w:rPr>
      </w:pPr>
      <w:r w:rsidRPr="002F64E0">
        <w:rPr>
          <w:rFonts w:cstheme="minorHAnsi"/>
          <w:sz w:val="24"/>
          <w:szCs w:val="24"/>
        </w:rPr>
        <w:t>s</w:t>
      </w:r>
      <w:r w:rsidR="00DB095B" w:rsidRPr="002F64E0">
        <w:rPr>
          <w:rFonts w:cstheme="minorHAnsi"/>
          <w:sz w:val="24"/>
          <w:szCs w:val="24"/>
        </w:rPr>
        <w:t>niegti</w:t>
      </w:r>
      <w:r w:rsidR="00DB095B" w:rsidRPr="002F64E0">
        <w:rPr>
          <w:rFonts w:cstheme="minorHAnsi"/>
          <w:sz w:val="24"/>
        </w:rPr>
        <w:t xml:space="preserve"> priekšlikumi zinātnisko institūciju finansēšanas uzlabošanai.</w:t>
      </w:r>
    </w:p>
    <w:p w14:paraId="76B79E6D" w14:textId="32E9615E" w:rsidR="00493B39" w:rsidRPr="002F64E0" w:rsidRDefault="009A6EFB" w:rsidP="00493B39">
      <w:pPr>
        <w:spacing w:after="0" w:line="240" w:lineRule="auto"/>
        <w:ind w:firstLine="720"/>
        <w:jc w:val="both"/>
        <w:rPr>
          <w:rFonts w:cstheme="minorHAnsi"/>
          <w:sz w:val="24"/>
        </w:rPr>
      </w:pPr>
      <w:r w:rsidRPr="002F64E0">
        <w:rPr>
          <w:rFonts w:cstheme="minorHAnsi"/>
          <w:sz w:val="24"/>
          <w:szCs w:val="24"/>
        </w:rPr>
        <w:t xml:space="preserve">Izvērtējumā kopumā </w:t>
      </w:r>
      <w:r w:rsidR="007136D5">
        <w:rPr>
          <w:rFonts w:cstheme="minorHAnsi"/>
          <w:sz w:val="24"/>
          <w:szCs w:val="24"/>
        </w:rPr>
        <w:t>tika</w:t>
      </w:r>
      <w:r w:rsidR="007136D5" w:rsidRPr="002F64E0">
        <w:rPr>
          <w:rFonts w:cstheme="minorHAnsi"/>
          <w:sz w:val="24"/>
          <w:szCs w:val="24"/>
        </w:rPr>
        <w:t xml:space="preserve"> </w:t>
      </w:r>
      <w:r w:rsidR="00071571" w:rsidRPr="002F64E0">
        <w:rPr>
          <w:rFonts w:cstheme="minorHAnsi"/>
          <w:sz w:val="24"/>
          <w:szCs w:val="24"/>
        </w:rPr>
        <w:t xml:space="preserve">vērtētas 150 </w:t>
      </w:r>
      <w:r w:rsidR="00D1042E" w:rsidRPr="002F64E0">
        <w:rPr>
          <w:rFonts w:cstheme="minorHAnsi"/>
          <w:sz w:val="24"/>
          <w:szCs w:val="24"/>
        </w:rPr>
        <w:t>Latvijas Zinātnisko institūciju reģistrā reģistrētas zinātniskās institūcijas</w:t>
      </w:r>
      <w:r w:rsidR="000D361F" w:rsidRPr="002F64E0">
        <w:rPr>
          <w:rFonts w:cstheme="minorHAnsi"/>
          <w:sz w:val="24"/>
          <w:szCs w:val="24"/>
        </w:rPr>
        <w:t xml:space="preserve"> (turpmāk – zinātniskās institūcijas)</w:t>
      </w:r>
      <w:r w:rsidR="00D1042E" w:rsidRPr="002F64E0">
        <w:rPr>
          <w:rFonts w:cstheme="minorHAnsi"/>
          <w:sz w:val="24"/>
          <w:szCs w:val="24"/>
        </w:rPr>
        <w:t>, kā arī</w:t>
      </w:r>
      <w:r w:rsidR="00071571" w:rsidRPr="002F64E0">
        <w:rPr>
          <w:rFonts w:cstheme="minorHAnsi"/>
          <w:sz w:val="24"/>
          <w:szCs w:val="24"/>
        </w:rPr>
        <w:t xml:space="preserve"> augstskolu </w:t>
      </w:r>
      <w:r w:rsidR="006E2D7F" w:rsidRPr="002F64E0">
        <w:rPr>
          <w:rFonts w:cstheme="minorHAnsi"/>
          <w:sz w:val="24"/>
          <w:szCs w:val="24"/>
        </w:rPr>
        <w:t>struktūrvienības</w:t>
      </w:r>
      <w:r w:rsidR="00071571" w:rsidRPr="002F64E0">
        <w:rPr>
          <w:rFonts w:cstheme="minorHAnsi"/>
          <w:sz w:val="24"/>
          <w:szCs w:val="24"/>
        </w:rPr>
        <w:t xml:space="preserve">. Saskaņā ar ekspertu vērtējumu Latvijas zinātnes struktūra </w:t>
      </w:r>
      <w:r w:rsidR="00754158" w:rsidRPr="002F64E0">
        <w:rPr>
          <w:rFonts w:cstheme="minorHAnsi"/>
          <w:sz w:val="24"/>
          <w:szCs w:val="24"/>
        </w:rPr>
        <w:t>bija</w:t>
      </w:r>
      <w:r w:rsidR="00071571" w:rsidRPr="002F64E0">
        <w:rPr>
          <w:rFonts w:cstheme="minorHAnsi"/>
          <w:sz w:val="24"/>
          <w:szCs w:val="24"/>
        </w:rPr>
        <w:t xml:space="preserve"> fragmentēta un Latvijas zinātnes kvalitātes, vadības un zinātniskās infrastruktūras līmenis </w:t>
      </w:r>
      <w:r w:rsidR="00754158" w:rsidRPr="002F64E0">
        <w:rPr>
          <w:rFonts w:cstheme="minorHAnsi"/>
          <w:sz w:val="24"/>
          <w:szCs w:val="24"/>
        </w:rPr>
        <w:t>nebija</w:t>
      </w:r>
      <w:r w:rsidR="00071571" w:rsidRPr="002F64E0">
        <w:rPr>
          <w:rFonts w:cstheme="minorHAnsi"/>
          <w:sz w:val="24"/>
          <w:szCs w:val="24"/>
        </w:rPr>
        <w:t xml:space="preserve"> apmierinošs. </w:t>
      </w:r>
      <w:r w:rsidR="00754158" w:rsidRPr="002F64E0">
        <w:rPr>
          <w:rFonts w:cstheme="minorHAnsi"/>
          <w:sz w:val="24"/>
          <w:szCs w:val="24"/>
        </w:rPr>
        <w:t>V</w:t>
      </w:r>
      <w:r w:rsidR="00071571" w:rsidRPr="002F64E0">
        <w:rPr>
          <w:rFonts w:cstheme="minorHAnsi"/>
          <w:sz w:val="24"/>
          <w:szCs w:val="24"/>
        </w:rPr>
        <w:t xml:space="preserve">iena no rekomendācijām bija nepieciešamība īstenot pasākumus fragmentācijas mazināšanai. Pilns rekomendāciju saraksts pieejams </w:t>
      </w:r>
      <w:r w:rsidR="00071571" w:rsidRPr="002F64E0">
        <w:rPr>
          <w:rFonts w:cstheme="minorHAnsi"/>
          <w:color w:val="000000" w:themeColor="text1"/>
          <w:sz w:val="24"/>
          <w:szCs w:val="24"/>
        </w:rPr>
        <w:t>informatīvajā ziņojumā</w:t>
      </w:r>
      <w:r w:rsidR="000D361F" w:rsidRPr="002F64E0">
        <w:rPr>
          <w:rFonts w:cstheme="minorHAnsi"/>
          <w:color w:val="000000" w:themeColor="text1"/>
          <w:sz w:val="24"/>
          <w:szCs w:val="24"/>
        </w:rPr>
        <w:t xml:space="preserve"> "Par zinātnes starptautisko izvērtējumu"</w:t>
      </w:r>
      <w:r w:rsidR="00071571" w:rsidRPr="002F64E0">
        <w:rPr>
          <w:rStyle w:val="FootnoteReference"/>
          <w:rFonts w:cstheme="minorHAnsi"/>
          <w:color w:val="000000" w:themeColor="text1"/>
          <w:sz w:val="24"/>
          <w:szCs w:val="24"/>
        </w:rPr>
        <w:footnoteReference w:id="18"/>
      </w:r>
      <w:r w:rsidR="00360693" w:rsidRPr="002F64E0">
        <w:rPr>
          <w:rFonts w:cstheme="minorHAnsi"/>
          <w:color w:val="000000" w:themeColor="text1"/>
          <w:sz w:val="24"/>
          <w:szCs w:val="24"/>
        </w:rPr>
        <w:t>.</w:t>
      </w:r>
      <w:r w:rsidR="00071571" w:rsidRPr="002F64E0">
        <w:rPr>
          <w:rFonts w:cstheme="minorHAnsi"/>
          <w:color w:val="000000" w:themeColor="text1"/>
          <w:sz w:val="24"/>
          <w:szCs w:val="24"/>
        </w:rPr>
        <w:t xml:space="preserve"> Līdz </w:t>
      </w:r>
      <w:r w:rsidR="00071571" w:rsidRPr="002F64E0">
        <w:rPr>
          <w:rFonts w:cstheme="minorHAnsi"/>
          <w:sz w:val="24"/>
          <w:szCs w:val="24"/>
        </w:rPr>
        <w:t>ar to IZM</w:t>
      </w:r>
      <w:r w:rsidR="003A1D66" w:rsidRPr="002F64E0">
        <w:rPr>
          <w:rFonts w:cstheme="minorHAnsi"/>
          <w:sz w:val="24"/>
          <w:szCs w:val="24"/>
        </w:rPr>
        <w:t xml:space="preserve"> kopīgi ar zinātniskajām institūcijām</w:t>
      </w:r>
      <w:r w:rsidR="00071571" w:rsidRPr="002F64E0">
        <w:rPr>
          <w:rFonts w:cstheme="minorHAnsi"/>
          <w:sz w:val="24"/>
          <w:szCs w:val="24"/>
        </w:rPr>
        <w:t xml:space="preserve"> izstrādāja pasākumu plānu</w:t>
      </w:r>
      <w:r w:rsidR="008E7767" w:rsidRPr="002F64E0">
        <w:rPr>
          <w:rFonts w:cstheme="minorHAnsi"/>
          <w:sz w:val="24"/>
          <w:szCs w:val="24"/>
        </w:rPr>
        <w:t xml:space="preserve"> strukturālām reformām zinātnes fragmentācijas novēršanai, ko </w:t>
      </w:r>
      <w:r w:rsidR="006E2D7F" w:rsidRPr="002F64E0">
        <w:rPr>
          <w:rFonts w:cstheme="minorHAnsi"/>
          <w:sz w:val="24"/>
          <w:szCs w:val="24"/>
        </w:rPr>
        <w:t>pamatā īstenoja 2014.–</w:t>
      </w:r>
      <w:r w:rsidR="00360693" w:rsidRPr="002F64E0">
        <w:rPr>
          <w:rFonts w:cstheme="minorHAnsi"/>
          <w:sz w:val="24"/>
          <w:szCs w:val="24"/>
        </w:rPr>
        <w:t>2015.gadā</w:t>
      </w:r>
      <w:r w:rsidR="008E7767" w:rsidRPr="002F64E0">
        <w:rPr>
          <w:rStyle w:val="FootnoteReference"/>
          <w:rFonts w:cstheme="minorHAnsi"/>
          <w:sz w:val="24"/>
          <w:szCs w:val="24"/>
        </w:rPr>
        <w:footnoteReference w:id="19"/>
      </w:r>
      <w:r w:rsidR="00360693" w:rsidRPr="002F64E0">
        <w:rPr>
          <w:rFonts w:cstheme="minorHAnsi"/>
          <w:sz w:val="24"/>
          <w:szCs w:val="24"/>
        </w:rPr>
        <w:t>.</w:t>
      </w:r>
      <w:r w:rsidR="008E7767" w:rsidRPr="002F64E0">
        <w:rPr>
          <w:rFonts w:cstheme="minorHAnsi"/>
          <w:sz w:val="24"/>
          <w:szCs w:val="24"/>
        </w:rPr>
        <w:t xml:space="preserve"> </w:t>
      </w:r>
      <w:r w:rsidR="003A1D66" w:rsidRPr="002F64E0">
        <w:rPr>
          <w:rFonts w:cstheme="minorHAnsi"/>
          <w:sz w:val="24"/>
          <w:szCs w:val="24"/>
        </w:rPr>
        <w:t>Strukturālo reformu īstenošanai IZM izstrādāja atbilstošu</w:t>
      </w:r>
      <w:r w:rsidR="009B1286" w:rsidRPr="002F64E0">
        <w:rPr>
          <w:rFonts w:cstheme="minorHAnsi"/>
          <w:sz w:val="24"/>
          <w:szCs w:val="24"/>
        </w:rPr>
        <w:t>s</w:t>
      </w:r>
      <w:r w:rsidR="003A1D66" w:rsidRPr="002F64E0">
        <w:rPr>
          <w:rFonts w:cstheme="minorHAnsi"/>
          <w:sz w:val="24"/>
          <w:szCs w:val="24"/>
        </w:rPr>
        <w:t xml:space="preserve"> atbalsta pasākumus, tostarp</w:t>
      </w:r>
      <w:r w:rsidR="003A1D66" w:rsidRPr="002F64E0">
        <w:rPr>
          <w:rFonts w:cstheme="minorHAnsi"/>
          <w:sz w:val="24"/>
        </w:rPr>
        <w:t xml:space="preserve">, pilnveidoja normatīvo regulējumu, kas sekmēja atsevišķu valsts zinātnisko institūtu, valsts augstskolu un valsts augstskolu zinātnisko institūtu konsolidāciju, pilnveidoja zinātnisko institūciju un augstskolu finansēšanas kārtību, </w:t>
      </w:r>
      <w:r w:rsidRPr="002F64E0">
        <w:rPr>
          <w:rFonts w:cstheme="minorHAnsi"/>
          <w:sz w:val="24"/>
          <w:szCs w:val="24"/>
        </w:rPr>
        <w:t xml:space="preserve">piešķirot </w:t>
      </w:r>
      <w:r w:rsidR="003A1D66" w:rsidRPr="002F64E0">
        <w:rPr>
          <w:rFonts w:cstheme="minorHAnsi"/>
          <w:sz w:val="24"/>
        </w:rPr>
        <w:t>finansējumu spēcīgākām zinātniskajām institūcijām</w:t>
      </w:r>
      <w:r w:rsidR="00754158" w:rsidRPr="002F64E0">
        <w:rPr>
          <w:rFonts w:cstheme="minorHAnsi"/>
          <w:sz w:val="24"/>
        </w:rPr>
        <w:t xml:space="preserve">, kā arī piesaistīja </w:t>
      </w:r>
      <w:r w:rsidR="00493B39" w:rsidRPr="002F64E0">
        <w:rPr>
          <w:rFonts w:cstheme="minorHAnsi"/>
          <w:sz w:val="24"/>
          <w:szCs w:val="24"/>
        </w:rPr>
        <w:t>ES</w:t>
      </w:r>
      <w:r w:rsidR="000D361F" w:rsidRPr="002F64E0">
        <w:rPr>
          <w:rFonts w:cstheme="minorHAnsi"/>
          <w:sz w:val="24"/>
          <w:szCs w:val="24"/>
        </w:rPr>
        <w:t xml:space="preserve"> struktūrfondu</w:t>
      </w:r>
      <w:r w:rsidR="009B1286" w:rsidRPr="002F64E0">
        <w:rPr>
          <w:rFonts w:cstheme="minorHAnsi"/>
          <w:sz w:val="24"/>
          <w:szCs w:val="24"/>
        </w:rPr>
        <w:t xml:space="preserve"> investīcijas</w:t>
      </w:r>
      <w:r w:rsidR="00754158" w:rsidRPr="002F64E0">
        <w:rPr>
          <w:rFonts w:cstheme="minorHAnsi"/>
          <w:sz w:val="24"/>
        </w:rPr>
        <w:t xml:space="preserve"> plānošanas perioda 2007.</w:t>
      </w:r>
      <w:r w:rsidR="00493B39" w:rsidRPr="002F64E0">
        <w:rPr>
          <w:rFonts w:cstheme="minorHAnsi"/>
          <w:sz w:val="24"/>
          <w:szCs w:val="24"/>
        </w:rPr>
        <w:t>–</w:t>
      </w:r>
      <w:r w:rsidR="00754158" w:rsidRPr="002F64E0">
        <w:rPr>
          <w:rFonts w:cstheme="minorHAnsi"/>
          <w:sz w:val="24"/>
        </w:rPr>
        <w:t>2013.gadam un izveidoja investīciju programmas zinātnisko institūciju pārvaldības un institucionālās attīstības atbalstam</w:t>
      </w:r>
      <w:r w:rsidR="009B1286" w:rsidRPr="002F64E0">
        <w:rPr>
          <w:rFonts w:cstheme="minorHAnsi"/>
          <w:sz w:val="24"/>
        </w:rPr>
        <w:t>,</w:t>
      </w:r>
      <w:r w:rsidR="00754158" w:rsidRPr="002F64E0">
        <w:rPr>
          <w:rFonts w:cstheme="minorHAnsi"/>
          <w:sz w:val="24"/>
        </w:rPr>
        <w:t xml:space="preserve"> un </w:t>
      </w:r>
      <w:r w:rsidR="009B1286" w:rsidRPr="002F64E0">
        <w:rPr>
          <w:rFonts w:cstheme="minorHAnsi"/>
          <w:sz w:val="24"/>
        </w:rPr>
        <w:t xml:space="preserve">pētniecības </w:t>
      </w:r>
      <w:r w:rsidR="00754158" w:rsidRPr="002F64E0">
        <w:rPr>
          <w:rFonts w:cstheme="minorHAnsi"/>
          <w:sz w:val="24"/>
        </w:rPr>
        <w:t>infrastruktūras attīstībai. Minēto pasākumu rezultātā Latvijas publiskā sektora zinātnes kapacitāte koncentrēta 22 spēcīgās zinātniskajās institūcijās, kam valsts piešķir zinātnes bāzes (institucionālo) finansējumu</w:t>
      </w:r>
      <w:r w:rsidR="00ED5CB2">
        <w:rPr>
          <w:rFonts w:cstheme="minorHAnsi"/>
          <w:sz w:val="24"/>
        </w:rPr>
        <w:t>,</w:t>
      </w:r>
      <w:r w:rsidR="000D361F" w:rsidRPr="002F64E0">
        <w:rPr>
          <w:rStyle w:val="FootnoteReference"/>
          <w:rFonts w:cstheme="minorHAnsi"/>
          <w:sz w:val="24"/>
          <w:szCs w:val="24"/>
        </w:rPr>
        <w:footnoteReference w:id="20"/>
      </w:r>
      <w:r w:rsidR="00754158" w:rsidRPr="002F64E0">
        <w:rPr>
          <w:rFonts w:cstheme="minorHAnsi"/>
          <w:sz w:val="24"/>
        </w:rPr>
        <w:t xml:space="preserve"> un kopējais sniegums</w:t>
      </w:r>
      <w:r w:rsidR="00340188" w:rsidRPr="002F64E0">
        <w:rPr>
          <w:rFonts w:cstheme="minorHAnsi"/>
          <w:sz w:val="24"/>
        </w:rPr>
        <w:t xml:space="preserve"> kopš 2015.gada</w:t>
      </w:r>
      <w:r w:rsidR="00754158" w:rsidRPr="002F64E0">
        <w:rPr>
          <w:rFonts w:cstheme="minorHAnsi"/>
          <w:sz w:val="24"/>
        </w:rPr>
        <w:t xml:space="preserve"> (</w:t>
      </w:r>
      <w:r w:rsidR="00340188" w:rsidRPr="002F64E0">
        <w:rPr>
          <w:rFonts w:cstheme="minorHAnsi"/>
          <w:sz w:val="24"/>
        </w:rPr>
        <w:t xml:space="preserve">palielinājies </w:t>
      </w:r>
      <w:r w:rsidR="00754158" w:rsidRPr="002F64E0">
        <w:rPr>
          <w:rFonts w:cstheme="minorHAnsi"/>
          <w:sz w:val="24"/>
        </w:rPr>
        <w:t>zinātnisko publik</w:t>
      </w:r>
      <w:r w:rsidR="00340188" w:rsidRPr="002F64E0">
        <w:rPr>
          <w:rFonts w:cstheme="minorHAnsi"/>
          <w:sz w:val="24"/>
        </w:rPr>
        <w:t xml:space="preserve">āciju skaits, kas publicēti starptautiskajās datubāzes un to īpatsvars no ES-28 kopējā publikāciju skaita, palielinājies </w:t>
      </w:r>
      <w:r w:rsidR="0041592F">
        <w:rPr>
          <w:rFonts w:cstheme="minorHAnsi"/>
          <w:sz w:val="24"/>
          <w:szCs w:val="24"/>
        </w:rPr>
        <w:t>ES</w:t>
      </w:r>
      <w:r w:rsidR="007A3923" w:rsidRPr="002F64E0">
        <w:rPr>
          <w:rFonts w:cstheme="minorHAnsi"/>
          <w:sz w:val="24"/>
          <w:szCs w:val="24"/>
        </w:rPr>
        <w:t xml:space="preserve"> Pētniecības un inovācijas pamatprogrammā "</w:t>
      </w:r>
      <w:r w:rsidR="00B95584" w:rsidRPr="002F64E0">
        <w:rPr>
          <w:rFonts w:cstheme="minorHAnsi"/>
          <w:i/>
          <w:sz w:val="24"/>
        </w:rPr>
        <w:t>Apvārsnis 2020</w:t>
      </w:r>
      <w:r w:rsidR="007A3923" w:rsidRPr="002F64E0">
        <w:rPr>
          <w:rFonts w:cstheme="minorHAnsi"/>
          <w:sz w:val="24"/>
          <w:szCs w:val="24"/>
        </w:rPr>
        <w:t xml:space="preserve">" (2014-2020) </w:t>
      </w:r>
      <w:r w:rsidR="00C524C6" w:rsidRPr="002F64E0">
        <w:rPr>
          <w:rFonts w:cstheme="minorHAnsi"/>
          <w:sz w:val="24"/>
          <w:szCs w:val="24"/>
        </w:rPr>
        <w:t xml:space="preserve">(turpmāk </w:t>
      </w:r>
      <w:r w:rsidR="009B1286" w:rsidRPr="002F64E0">
        <w:rPr>
          <w:rFonts w:cstheme="minorHAnsi"/>
          <w:sz w:val="24"/>
          <w:szCs w:val="24"/>
        </w:rPr>
        <w:t>–</w:t>
      </w:r>
      <w:r w:rsidR="00C524C6" w:rsidRPr="002F64E0">
        <w:rPr>
          <w:rFonts w:cstheme="minorHAnsi"/>
          <w:sz w:val="24"/>
          <w:szCs w:val="24"/>
        </w:rPr>
        <w:t xml:space="preserve"> programma</w:t>
      </w:r>
      <w:r w:rsidR="00340188" w:rsidRPr="002F64E0">
        <w:rPr>
          <w:rFonts w:cstheme="minorHAnsi"/>
          <w:sz w:val="24"/>
          <w:szCs w:val="24"/>
        </w:rPr>
        <w:t xml:space="preserve"> </w:t>
      </w:r>
      <w:r w:rsidR="00340188" w:rsidRPr="002F64E0">
        <w:rPr>
          <w:rFonts w:cstheme="minorHAnsi"/>
          <w:i/>
          <w:sz w:val="24"/>
          <w:szCs w:val="24"/>
        </w:rPr>
        <w:t>Apvārsnis 2020</w:t>
      </w:r>
      <w:r w:rsidR="00C524C6" w:rsidRPr="002F64E0">
        <w:rPr>
          <w:rFonts w:cstheme="minorHAnsi"/>
          <w:i/>
          <w:sz w:val="24"/>
          <w:szCs w:val="24"/>
        </w:rPr>
        <w:t>)</w:t>
      </w:r>
      <w:r w:rsidR="00360693" w:rsidRPr="002F64E0">
        <w:rPr>
          <w:rFonts w:cstheme="minorHAnsi"/>
          <w:sz w:val="24"/>
        </w:rPr>
        <w:t xml:space="preserve"> piesaistītais finansējums</w:t>
      </w:r>
      <w:r w:rsidR="00340188" w:rsidRPr="002F64E0">
        <w:rPr>
          <w:rStyle w:val="FootnoteReference"/>
          <w:rFonts w:cstheme="minorHAnsi"/>
          <w:sz w:val="24"/>
        </w:rPr>
        <w:footnoteReference w:id="21"/>
      </w:r>
      <w:r w:rsidR="00ED5CB2">
        <w:rPr>
          <w:rFonts w:cstheme="minorHAnsi"/>
          <w:sz w:val="24"/>
        </w:rPr>
        <w:t>)</w:t>
      </w:r>
      <w:r w:rsidR="00360693" w:rsidRPr="002F64E0">
        <w:rPr>
          <w:rFonts w:cstheme="minorHAnsi"/>
          <w:sz w:val="24"/>
        </w:rPr>
        <w:t>.</w:t>
      </w:r>
      <w:r w:rsidR="00986D28" w:rsidRPr="002F64E0">
        <w:rPr>
          <w:rFonts w:cstheme="minorHAnsi"/>
          <w:sz w:val="24"/>
        </w:rPr>
        <w:t xml:space="preserve"> Taču līdz šim Latvijas zinātnes kapacitātes pilnvērtīga </w:t>
      </w:r>
      <w:r w:rsidRPr="002F64E0">
        <w:rPr>
          <w:rFonts w:cstheme="minorHAnsi"/>
          <w:sz w:val="24"/>
          <w:szCs w:val="24"/>
        </w:rPr>
        <w:t>izmantošana</w:t>
      </w:r>
      <w:r w:rsidR="00986D28" w:rsidRPr="002F64E0">
        <w:rPr>
          <w:rFonts w:cstheme="minorHAnsi"/>
          <w:sz w:val="24"/>
        </w:rPr>
        <w:t xml:space="preserve"> Viedās specializācijas stratēģijā </w:t>
      </w:r>
      <w:r w:rsidR="00360693" w:rsidRPr="002F64E0">
        <w:rPr>
          <w:rFonts w:cstheme="minorHAnsi"/>
          <w:sz w:val="24"/>
        </w:rPr>
        <w:t>plānotās tautsaimniecības transf</w:t>
      </w:r>
      <w:r w:rsidR="00986D28" w:rsidRPr="002F64E0">
        <w:rPr>
          <w:rFonts w:cstheme="minorHAnsi"/>
          <w:sz w:val="24"/>
        </w:rPr>
        <w:t xml:space="preserve">ormācijas uz augstāku pievienotu vērtību ir kavējušas kritiski zemas investīcijas </w:t>
      </w:r>
      <w:r w:rsidRPr="002F64E0">
        <w:rPr>
          <w:rFonts w:cstheme="minorHAnsi"/>
          <w:sz w:val="24"/>
          <w:szCs w:val="24"/>
        </w:rPr>
        <w:t>P&amp;A</w:t>
      </w:r>
      <w:r w:rsidR="002D48FD" w:rsidRPr="002F64E0">
        <w:rPr>
          <w:rFonts w:cstheme="minorHAnsi"/>
          <w:sz w:val="24"/>
        </w:rPr>
        <w:t xml:space="preserve">, un P&amp;A </w:t>
      </w:r>
      <w:r w:rsidRPr="002F64E0">
        <w:rPr>
          <w:rFonts w:cstheme="minorHAnsi"/>
          <w:sz w:val="24"/>
          <w:szCs w:val="24"/>
        </w:rPr>
        <w:t>iesaistītais</w:t>
      </w:r>
      <w:r w:rsidR="002D48FD" w:rsidRPr="002F64E0">
        <w:rPr>
          <w:rFonts w:cstheme="minorHAnsi"/>
          <w:sz w:val="24"/>
        </w:rPr>
        <w:t xml:space="preserve"> cilvēkkapitāls</w:t>
      </w:r>
      <w:r w:rsidR="00986D28" w:rsidRPr="002F64E0">
        <w:rPr>
          <w:rFonts w:cstheme="minorHAnsi"/>
          <w:sz w:val="24"/>
        </w:rPr>
        <w:t xml:space="preserve">. Latvijas Nacionālajā </w:t>
      </w:r>
      <w:r w:rsidRPr="002F64E0">
        <w:rPr>
          <w:rFonts w:cstheme="minorHAnsi"/>
          <w:sz w:val="24"/>
          <w:szCs w:val="24"/>
        </w:rPr>
        <w:t xml:space="preserve">attīstības </w:t>
      </w:r>
      <w:r w:rsidR="00986D28" w:rsidRPr="002F64E0">
        <w:rPr>
          <w:rFonts w:cstheme="minorHAnsi"/>
          <w:sz w:val="24"/>
        </w:rPr>
        <w:t>plānā 2014.</w:t>
      </w:r>
      <w:r w:rsidR="00493B39" w:rsidRPr="002F64E0">
        <w:rPr>
          <w:rFonts w:cstheme="minorHAnsi"/>
          <w:sz w:val="24"/>
          <w:szCs w:val="24"/>
        </w:rPr>
        <w:t>–</w:t>
      </w:r>
      <w:r w:rsidR="00986D28" w:rsidRPr="002F64E0">
        <w:rPr>
          <w:rFonts w:cstheme="minorHAnsi"/>
          <w:sz w:val="24"/>
        </w:rPr>
        <w:t>2020.</w:t>
      </w:r>
      <w:r w:rsidR="0087795D" w:rsidRPr="002F64E0">
        <w:rPr>
          <w:rFonts w:cstheme="minorHAnsi"/>
          <w:sz w:val="24"/>
        </w:rPr>
        <w:t xml:space="preserve"> gadam</w:t>
      </w:r>
      <w:r w:rsidRPr="002F64E0">
        <w:rPr>
          <w:rStyle w:val="FootnoteReference"/>
          <w:rFonts w:cstheme="minorHAnsi"/>
          <w:sz w:val="24"/>
          <w:szCs w:val="24"/>
        </w:rPr>
        <w:footnoteReference w:id="22"/>
      </w:r>
      <w:r w:rsidR="0087795D" w:rsidRPr="002F64E0">
        <w:rPr>
          <w:rFonts w:cstheme="minorHAnsi"/>
          <w:sz w:val="24"/>
        </w:rPr>
        <w:t xml:space="preserve"> īstenošanai noteiktā mērķa par ieg</w:t>
      </w:r>
      <w:r w:rsidR="00493B39" w:rsidRPr="002F64E0">
        <w:rPr>
          <w:rFonts w:cstheme="minorHAnsi"/>
          <w:sz w:val="24"/>
        </w:rPr>
        <w:t>uldījumu pētniecībā un attīstībā</w:t>
      </w:r>
      <w:r w:rsidR="0087795D" w:rsidRPr="002F64E0">
        <w:rPr>
          <w:rFonts w:cstheme="minorHAnsi"/>
          <w:sz w:val="24"/>
        </w:rPr>
        <w:t xml:space="preserve"> 1,5 procentu apmērā reālās investīcijas 2016.gadā bija 0,44 procenti, bet 2017.gadā 0,51 procents.</w:t>
      </w:r>
    </w:p>
    <w:p w14:paraId="1FB8D6D8" w14:textId="7D45A1B9" w:rsidR="004D4E67" w:rsidRPr="002F64E0" w:rsidRDefault="0087795D" w:rsidP="00493B39">
      <w:pPr>
        <w:spacing w:after="0" w:line="240" w:lineRule="auto"/>
        <w:ind w:firstLine="720"/>
        <w:jc w:val="both"/>
        <w:rPr>
          <w:rFonts w:cstheme="minorHAnsi"/>
          <w:sz w:val="24"/>
        </w:rPr>
      </w:pPr>
      <w:r w:rsidRPr="002F64E0">
        <w:rPr>
          <w:rFonts w:cstheme="minorHAnsi"/>
          <w:sz w:val="24"/>
        </w:rPr>
        <w:t>Otrā posma strukturālās reformas 2016.</w:t>
      </w:r>
      <w:r w:rsidR="00493B39" w:rsidRPr="002F64E0">
        <w:rPr>
          <w:rFonts w:cstheme="minorHAnsi"/>
          <w:sz w:val="24"/>
          <w:szCs w:val="24"/>
        </w:rPr>
        <w:t>–</w:t>
      </w:r>
      <w:r w:rsidRPr="002F64E0">
        <w:rPr>
          <w:rFonts w:cstheme="minorHAnsi"/>
          <w:sz w:val="24"/>
        </w:rPr>
        <w:t xml:space="preserve">2018.gadā ietvēra </w:t>
      </w:r>
      <w:r w:rsidR="00AC599D" w:rsidRPr="002F64E0">
        <w:rPr>
          <w:rFonts w:cstheme="minorHAnsi"/>
          <w:sz w:val="24"/>
        </w:rPr>
        <w:t>konkursa kārtībā</w:t>
      </w:r>
      <w:r w:rsidRPr="002F64E0">
        <w:rPr>
          <w:rFonts w:cstheme="minorHAnsi"/>
          <w:sz w:val="24"/>
        </w:rPr>
        <w:t xml:space="preserve"> </w:t>
      </w:r>
      <w:r w:rsidR="00AC599D" w:rsidRPr="002F64E0">
        <w:rPr>
          <w:rFonts w:cstheme="minorHAnsi"/>
          <w:sz w:val="24"/>
        </w:rPr>
        <w:t>finansējuma piešķiršanas principu pārskatīšana zinātnisko projektu īstenošanai. Galvenie no tiem ir:</w:t>
      </w:r>
    </w:p>
    <w:p w14:paraId="1116DB69" w14:textId="652AC2EC" w:rsidR="00AC599D" w:rsidRPr="002F64E0" w:rsidRDefault="005B50D4" w:rsidP="002401CA">
      <w:pPr>
        <w:pStyle w:val="ListParagraph"/>
        <w:numPr>
          <w:ilvl w:val="0"/>
          <w:numId w:val="6"/>
        </w:numPr>
        <w:spacing w:after="0" w:line="240" w:lineRule="auto"/>
        <w:jc w:val="both"/>
        <w:rPr>
          <w:rFonts w:cstheme="minorHAnsi"/>
          <w:sz w:val="24"/>
        </w:rPr>
      </w:pPr>
      <w:r w:rsidRPr="002F64E0">
        <w:rPr>
          <w:rFonts w:cstheme="minorHAnsi"/>
          <w:sz w:val="24"/>
          <w:szCs w:val="24"/>
        </w:rPr>
        <w:t>p</w:t>
      </w:r>
      <w:r w:rsidR="00AC599D" w:rsidRPr="002F64E0">
        <w:rPr>
          <w:rFonts w:cstheme="minorHAnsi"/>
          <w:sz w:val="24"/>
          <w:szCs w:val="24"/>
        </w:rPr>
        <w:t>rojektu</w:t>
      </w:r>
      <w:r w:rsidR="00AC599D" w:rsidRPr="002F64E0">
        <w:rPr>
          <w:rFonts w:cstheme="minorHAnsi"/>
          <w:sz w:val="24"/>
        </w:rPr>
        <w:t xml:space="preserve"> ekspertīzi nodrošina Eiropas Komisijas datubāzē esošie starptautiskie eksperti, kas nodrošina</w:t>
      </w:r>
      <w:r w:rsidR="009F5D0D" w:rsidRPr="002F64E0">
        <w:rPr>
          <w:rFonts w:cstheme="minorHAnsi"/>
          <w:sz w:val="24"/>
        </w:rPr>
        <w:t xml:space="preserve"> augstas kvalitātes un</w:t>
      </w:r>
      <w:r w:rsidR="00AC599D" w:rsidRPr="002F64E0">
        <w:rPr>
          <w:rFonts w:cstheme="minorHAnsi"/>
          <w:sz w:val="24"/>
        </w:rPr>
        <w:t xml:space="preserve"> neatkarīgu projektu izvērtēšanu</w:t>
      </w:r>
      <w:r w:rsidR="00493B39" w:rsidRPr="002F64E0">
        <w:rPr>
          <w:rFonts w:cstheme="minorHAnsi"/>
          <w:sz w:val="24"/>
        </w:rPr>
        <w:t xml:space="preserve"> (</w:t>
      </w:r>
      <w:r w:rsidR="00493B39" w:rsidRPr="002F64E0">
        <w:rPr>
          <w:rFonts w:cstheme="minorHAnsi"/>
          <w:i/>
          <w:sz w:val="24"/>
        </w:rPr>
        <w:t>peer review</w:t>
      </w:r>
      <w:r w:rsidR="00493B39" w:rsidRPr="002F64E0">
        <w:rPr>
          <w:rFonts w:cstheme="minorHAnsi"/>
          <w:sz w:val="24"/>
        </w:rPr>
        <w:t>)</w:t>
      </w:r>
      <w:r w:rsidR="00403C48">
        <w:rPr>
          <w:rFonts w:cstheme="minorHAnsi"/>
          <w:sz w:val="24"/>
        </w:rPr>
        <w:t xml:space="preserve"> </w:t>
      </w:r>
      <w:r w:rsidR="009B1286" w:rsidRPr="002F64E0">
        <w:rPr>
          <w:rFonts w:cstheme="minorHAnsi"/>
          <w:sz w:val="24"/>
        </w:rPr>
        <w:t>atbilstoši projekta specifikai</w:t>
      </w:r>
      <w:r w:rsidR="00AC599D" w:rsidRPr="002F64E0">
        <w:rPr>
          <w:rFonts w:cstheme="minorHAnsi"/>
          <w:sz w:val="24"/>
        </w:rPr>
        <w:t>;</w:t>
      </w:r>
    </w:p>
    <w:p w14:paraId="34EC14CD" w14:textId="77777777" w:rsidR="00AC599D" w:rsidRDefault="009B1286" w:rsidP="002401CA">
      <w:pPr>
        <w:pStyle w:val="ListParagraph"/>
        <w:numPr>
          <w:ilvl w:val="0"/>
          <w:numId w:val="6"/>
        </w:numPr>
        <w:spacing w:after="0" w:line="240" w:lineRule="auto"/>
        <w:jc w:val="both"/>
        <w:rPr>
          <w:rFonts w:cstheme="minorHAnsi"/>
          <w:sz w:val="24"/>
        </w:rPr>
      </w:pPr>
      <w:r w:rsidRPr="002F64E0">
        <w:rPr>
          <w:rFonts w:cstheme="minorHAnsi"/>
          <w:sz w:val="24"/>
          <w:szCs w:val="24"/>
        </w:rPr>
        <w:lastRenderedPageBreak/>
        <w:t>ES Pētniecības un tehnoloģiju attīstības ietvarprogrammu</w:t>
      </w:r>
      <w:r w:rsidR="007A3923" w:rsidRPr="002F64E0">
        <w:rPr>
          <w:rFonts w:cstheme="minorHAnsi"/>
          <w:sz w:val="24"/>
        </w:rPr>
        <w:t xml:space="preserve"> </w:t>
      </w:r>
      <w:r w:rsidR="009F5D0D" w:rsidRPr="002F64E0">
        <w:rPr>
          <w:rFonts w:cstheme="minorHAnsi"/>
          <w:sz w:val="24"/>
        </w:rPr>
        <w:t xml:space="preserve">principu </w:t>
      </w:r>
      <w:r w:rsidRPr="002F64E0">
        <w:rPr>
          <w:rFonts w:cstheme="minorHAnsi"/>
          <w:sz w:val="24"/>
        </w:rPr>
        <w:t>pielāgošana</w:t>
      </w:r>
      <w:r w:rsidR="009F5D0D" w:rsidRPr="002F64E0">
        <w:rPr>
          <w:rFonts w:cstheme="minorHAnsi"/>
          <w:sz w:val="24"/>
        </w:rPr>
        <w:t>, vērtējot projektu zinātnisko kvalitāti, rezultātu ietekmi un projekta īstenošanas iespējas un nodrošinājumu;</w:t>
      </w:r>
    </w:p>
    <w:p w14:paraId="447CAB4D" w14:textId="60523A02" w:rsidR="003D5901" w:rsidRPr="002F64E0" w:rsidRDefault="003D5901" w:rsidP="002401CA">
      <w:pPr>
        <w:pStyle w:val="ListParagraph"/>
        <w:numPr>
          <w:ilvl w:val="0"/>
          <w:numId w:val="6"/>
        </w:numPr>
        <w:spacing w:after="0" w:line="240" w:lineRule="auto"/>
        <w:jc w:val="both"/>
        <w:rPr>
          <w:rFonts w:cstheme="minorHAnsi"/>
          <w:sz w:val="24"/>
        </w:rPr>
      </w:pPr>
      <w:r>
        <w:rPr>
          <w:rFonts w:cstheme="minorHAnsi"/>
          <w:sz w:val="24"/>
        </w:rPr>
        <w:t>ievērojot starptautisko ekspertu grupas rekomendācijas, no 2018.gada Zinātniskās darbības likums dod mandātu visām nozaru ministrijām veidot un finansēt valsts pētījumu programmas savās pārraudzības nozarēs un jomās;</w:t>
      </w:r>
    </w:p>
    <w:p w14:paraId="5FE6C527" w14:textId="743F6D68" w:rsidR="009F5D0D" w:rsidRPr="002F64E0" w:rsidRDefault="005B50D4" w:rsidP="002401CA">
      <w:pPr>
        <w:pStyle w:val="ListParagraph"/>
        <w:numPr>
          <w:ilvl w:val="0"/>
          <w:numId w:val="6"/>
        </w:numPr>
        <w:spacing w:after="0" w:line="240" w:lineRule="auto"/>
        <w:jc w:val="both"/>
        <w:rPr>
          <w:rFonts w:cstheme="minorHAnsi"/>
          <w:sz w:val="24"/>
        </w:rPr>
      </w:pPr>
      <w:r w:rsidRPr="002F64E0">
        <w:rPr>
          <w:rFonts w:cstheme="minorHAnsi"/>
          <w:sz w:val="24"/>
          <w:szCs w:val="24"/>
        </w:rPr>
        <w:t>i</w:t>
      </w:r>
      <w:r w:rsidR="009F5D0D" w:rsidRPr="002F64E0">
        <w:rPr>
          <w:rFonts w:cstheme="minorHAnsi"/>
          <w:sz w:val="24"/>
          <w:szCs w:val="24"/>
        </w:rPr>
        <w:t>eviests</w:t>
      </w:r>
      <w:r w:rsidR="009F5D0D" w:rsidRPr="002F64E0">
        <w:rPr>
          <w:rFonts w:cstheme="minorHAnsi"/>
          <w:sz w:val="24"/>
        </w:rPr>
        <w:t xml:space="preserve"> projektu kvalitātes</w:t>
      </w:r>
      <w:r w:rsidR="009B1286" w:rsidRPr="002F64E0">
        <w:rPr>
          <w:rFonts w:cstheme="minorHAnsi"/>
          <w:sz w:val="24"/>
        </w:rPr>
        <w:t xml:space="preserve"> slieksnis, kas nosaka minimālo kvalitātes kritēriju sasniegšanu</w:t>
      </w:r>
      <w:r w:rsidR="009F5D0D" w:rsidRPr="002F64E0">
        <w:rPr>
          <w:rFonts w:cstheme="minorHAnsi"/>
          <w:sz w:val="24"/>
        </w:rPr>
        <w:t xml:space="preserve">, lai projekts </w:t>
      </w:r>
      <w:r w:rsidR="00493B39" w:rsidRPr="002F64E0">
        <w:rPr>
          <w:rFonts w:cstheme="minorHAnsi"/>
          <w:sz w:val="24"/>
        </w:rPr>
        <w:t>varētu pretendēt uz</w:t>
      </w:r>
      <w:r w:rsidR="009F5D0D" w:rsidRPr="002F64E0">
        <w:rPr>
          <w:rFonts w:cstheme="minorHAnsi"/>
          <w:sz w:val="24"/>
        </w:rPr>
        <w:t xml:space="preserve"> finansējumu;</w:t>
      </w:r>
    </w:p>
    <w:p w14:paraId="33264A5A" w14:textId="77777777" w:rsidR="009F5D0D" w:rsidRPr="002F64E0" w:rsidRDefault="005B50D4" w:rsidP="002401CA">
      <w:pPr>
        <w:pStyle w:val="ListParagraph"/>
        <w:numPr>
          <w:ilvl w:val="0"/>
          <w:numId w:val="6"/>
        </w:numPr>
        <w:spacing w:after="0" w:line="240" w:lineRule="auto"/>
        <w:jc w:val="both"/>
        <w:rPr>
          <w:rFonts w:cstheme="minorHAnsi"/>
          <w:sz w:val="24"/>
        </w:rPr>
      </w:pPr>
      <w:r w:rsidRPr="002F64E0">
        <w:rPr>
          <w:rFonts w:cstheme="minorHAnsi"/>
          <w:sz w:val="24"/>
          <w:szCs w:val="24"/>
        </w:rPr>
        <w:t>s</w:t>
      </w:r>
      <w:r w:rsidR="009F5D0D" w:rsidRPr="002F64E0">
        <w:rPr>
          <w:rFonts w:cstheme="minorHAnsi"/>
          <w:sz w:val="24"/>
          <w:szCs w:val="24"/>
        </w:rPr>
        <w:t>amazināts</w:t>
      </w:r>
      <w:r w:rsidR="009F5D0D" w:rsidRPr="002F64E0">
        <w:rPr>
          <w:rFonts w:cstheme="minorHAnsi"/>
          <w:sz w:val="24"/>
        </w:rPr>
        <w:t xml:space="preserve"> administratīvais slogs projektu iesniedzējiem u.c.</w:t>
      </w:r>
    </w:p>
    <w:p w14:paraId="5EFF28B9" w14:textId="26B26D33" w:rsidR="002D48FD" w:rsidRPr="002F64E0" w:rsidRDefault="00AC768F" w:rsidP="00666CD0">
      <w:pPr>
        <w:spacing w:after="0" w:line="240" w:lineRule="auto"/>
        <w:ind w:firstLine="720"/>
        <w:jc w:val="both"/>
        <w:rPr>
          <w:rFonts w:cstheme="minorHAnsi"/>
          <w:sz w:val="24"/>
        </w:rPr>
      </w:pPr>
      <w:r w:rsidRPr="002F64E0">
        <w:rPr>
          <w:rFonts w:cstheme="minorHAnsi"/>
          <w:sz w:val="24"/>
        </w:rPr>
        <w:t xml:space="preserve">Strukturālo reformu trešajā posmā no 2019.gada paredzēts konsolidēt zinātnes </w:t>
      </w:r>
      <w:r w:rsidR="00ED5CB2">
        <w:rPr>
          <w:rFonts w:cstheme="minorHAnsi"/>
          <w:sz w:val="24"/>
        </w:rPr>
        <w:t>politikas ieviešanā</w:t>
      </w:r>
      <w:r w:rsidRPr="002F64E0">
        <w:rPr>
          <w:rFonts w:cstheme="minorHAnsi"/>
          <w:sz w:val="24"/>
        </w:rPr>
        <w:t xml:space="preserve"> iesaistītās institūcijas</w:t>
      </w:r>
      <w:r w:rsidR="00722C0D" w:rsidRPr="002F64E0">
        <w:rPr>
          <w:rFonts w:cstheme="minorHAnsi"/>
          <w:sz w:val="24"/>
        </w:rPr>
        <w:t xml:space="preserve"> vai to struktūrvienības</w:t>
      </w:r>
      <w:r w:rsidRPr="002F64E0">
        <w:rPr>
          <w:rFonts w:cstheme="minorHAnsi"/>
          <w:sz w:val="24"/>
        </w:rPr>
        <w:t xml:space="preserve"> vienā institūcijā, lai nodrošinātu vienotu un nacionālā līmenī koncentrētu zinātnes politikas ieviešan</w:t>
      </w:r>
      <w:r w:rsidR="00ED5CB2">
        <w:rPr>
          <w:rFonts w:cstheme="minorHAnsi"/>
          <w:sz w:val="24"/>
        </w:rPr>
        <w:t>u</w:t>
      </w:r>
      <w:r w:rsidR="00493B39" w:rsidRPr="002F64E0">
        <w:rPr>
          <w:rFonts w:cstheme="minorHAnsi"/>
          <w:sz w:val="24"/>
        </w:rPr>
        <w:t>.</w:t>
      </w:r>
    </w:p>
    <w:p w14:paraId="7DCA2CBA" w14:textId="77777777" w:rsidR="00666CD0" w:rsidRPr="002F64E0" w:rsidRDefault="00666CD0" w:rsidP="00666CD0">
      <w:pPr>
        <w:spacing w:after="0" w:line="240" w:lineRule="auto"/>
        <w:ind w:firstLine="720"/>
        <w:jc w:val="both"/>
        <w:rPr>
          <w:rFonts w:cstheme="minorHAnsi"/>
          <w:sz w:val="24"/>
        </w:rPr>
      </w:pPr>
    </w:p>
    <w:p w14:paraId="5022CE82" w14:textId="77777777" w:rsidR="004D4E67" w:rsidRPr="00ED5CB2" w:rsidRDefault="00666CD0" w:rsidP="00666CD0">
      <w:pPr>
        <w:pStyle w:val="Heading1"/>
        <w:spacing w:before="0" w:after="0"/>
        <w:jc w:val="center"/>
        <w:rPr>
          <w:rFonts w:asciiTheme="minorHAnsi" w:hAnsiTheme="minorHAnsi" w:cstheme="minorHAnsi"/>
          <w:sz w:val="28"/>
          <w:szCs w:val="28"/>
        </w:rPr>
      </w:pPr>
      <w:r w:rsidRPr="00ED5CB2">
        <w:rPr>
          <w:rFonts w:asciiTheme="minorHAnsi" w:hAnsiTheme="minorHAnsi" w:cstheme="minorHAnsi"/>
          <w:b/>
          <w:color w:val="auto"/>
          <w:sz w:val="28"/>
          <w:szCs w:val="28"/>
        </w:rPr>
        <w:t xml:space="preserve">2.2. </w:t>
      </w:r>
      <w:r w:rsidR="00AC768F" w:rsidRPr="00ED5CB2">
        <w:rPr>
          <w:rFonts w:asciiTheme="minorHAnsi" w:hAnsiTheme="minorHAnsi" w:cstheme="minorHAnsi"/>
          <w:b/>
          <w:color w:val="auto"/>
          <w:sz w:val="28"/>
          <w:szCs w:val="28"/>
        </w:rPr>
        <w:t>Latvijas zinātnes finansēšana un iesaistītās institūcijas</w:t>
      </w:r>
    </w:p>
    <w:p w14:paraId="625943A4" w14:textId="77777777" w:rsidR="00666CD0" w:rsidRPr="002F64E0" w:rsidRDefault="00666CD0" w:rsidP="00666CD0">
      <w:pPr>
        <w:spacing w:after="0" w:line="240" w:lineRule="auto"/>
        <w:rPr>
          <w:rFonts w:cstheme="minorHAnsi"/>
        </w:rPr>
      </w:pPr>
    </w:p>
    <w:p w14:paraId="658D1664" w14:textId="3FDED5C9" w:rsidR="00FD14CD" w:rsidRPr="007E3596" w:rsidRDefault="008324F0" w:rsidP="00FD14CD">
      <w:pPr>
        <w:spacing w:after="0" w:line="240" w:lineRule="auto"/>
        <w:ind w:firstLine="720"/>
        <w:jc w:val="both"/>
        <w:rPr>
          <w:rFonts w:cstheme="minorHAnsi"/>
          <w:sz w:val="24"/>
        </w:rPr>
      </w:pPr>
      <w:r w:rsidRPr="002F64E0">
        <w:rPr>
          <w:rFonts w:cstheme="minorHAnsi"/>
          <w:sz w:val="24"/>
        </w:rPr>
        <w:t>Latvij</w:t>
      </w:r>
      <w:r w:rsidR="00581B32">
        <w:rPr>
          <w:rFonts w:cstheme="minorHAnsi"/>
          <w:sz w:val="24"/>
        </w:rPr>
        <w:t>ā</w:t>
      </w:r>
      <w:r w:rsidRPr="002F64E0">
        <w:rPr>
          <w:rFonts w:cstheme="minorHAnsi"/>
          <w:sz w:val="24"/>
        </w:rPr>
        <w:t xml:space="preserve"> </w:t>
      </w:r>
      <w:r w:rsidR="00581B32">
        <w:rPr>
          <w:rFonts w:cstheme="minorHAnsi"/>
          <w:sz w:val="24"/>
        </w:rPr>
        <w:t>zinātnes politikas</w:t>
      </w:r>
      <w:r w:rsidR="00066D09">
        <w:rPr>
          <w:rFonts w:cstheme="minorHAnsi"/>
          <w:sz w:val="24"/>
        </w:rPr>
        <w:t xml:space="preserve"> ieviešanā</w:t>
      </w:r>
      <w:r w:rsidR="00581B32">
        <w:rPr>
          <w:rFonts w:cstheme="minorHAnsi"/>
          <w:sz w:val="24"/>
        </w:rPr>
        <w:t xml:space="preserve"> pamatā</w:t>
      </w:r>
      <w:r w:rsidR="00066D09">
        <w:rPr>
          <w:rFonts w:cstheme="minorHAnsi"/>
          <w:sz w:val="24"/>
        </w:rPr>
        <w:t xml:space="preserve"> piedalās </w:t>
      </w:r>
      <w:r w:rsidR="00AC7B9E" w:rsidRPr="007E3596">
        <w:rPr>
          <w:rFonts w:cstheme="minorHAnsi"/>
          <w:sz w:val="24"/>
        </w:rPr>
        <w:t xml:space="preserve">IZM </w:t>
      </w:r>
      <w:r w:rsidR="00581B32">
        <w:rPr>
          <w:rFonts w:cstheme="minorHAnsi"/>
          <w:sz w:val="24"/>
        </w:rPr>
        <w:t xml:space="preserve">un tās </w:t>
      </w:r>
      <w:r w:rsidR="00666CD0" w:rsidRPr="007E3596">
        <w:rPr>
          <w:rFonts w:cstheme="minorHAnsi"/>
          <w:sz w:val="24"/>
        </w:rPr>
        <w:t>padotībā</w:t>
      </w:r>
      <w:r w:rsidR="007E3596">
        <w:rPr>
          <w:rFonts w:cstheme="minorHAnsi"/>
          <w:sz w:val="24"/>
        </w:rPr>
        <w:t xml:space="preserve"> esošā</w:t>
      </w:r>
      <w:r w:rsidR="00154626" w:rsidRPr="007E3596">
        <w:rPr>
          <w:rFonts w:cstheme="minorHAnsi"/>
          <w:sz w:val="24"/>
        </w:rPr>
        <w:t>s tiešās pārvaldes iestādes</w:t>
      </w:r>
      <w:r w:rsidR="00066D09">
        <w:rPr>
          <w:rFonts w:cstheme="minorHAnsi"/>
          <w:sz w:val="24"/>
        </w:rPr>
        <w:t xml:space="preserve"> (</w:t>
      </w:r>
      <w:r w:rsidR="00066D09" w:rsidRPr="00066D09">
        <w:rPr>
          <w:rFonts w:cstheme="minorHAnsi"/>
          <w:sz w:val="24"/>
          <w:szCs w:val="24"/>
        </w:rPr>
        <w:t>2.att.)</w:t>
      </w:r>
      <w:r w:rsidR="00154626" w:rsidRPr="007E3596">
        <w:rPr>
          <w:rFonts w:cstheme="minorHAnsi"/>
          <w:sz w:val="24"/>
        </w:rPr>
        <w:t xml:space="preserve">. </w:t>
      </w:r>
      <w:r w:rsidR="00581B32">
        <w:rPr>
          <w:rFonts w:cstheme="minorHAnsi"/>
          <w:sz w:val="24"/>
        </w:rPr>
        <w:t xml:space="preserve">Daļu no zinātnes programmām administrē Finanšu ministrijas padotībā esošā Centrālā finanšu un līgumu aģentūra kā ES struktūrfondu sadarbības iestāde. </w:t>
      </w:r>
    </w:p>
    <w:p w14:paraId="7A9A3F6D" w14:textId="42B99B71" w:rsidR="00F63780" w:rsidRPr="007E3596" w:rsidRDefault="00FD14CD" w:rsidP="00FD14CD">
      <w:pPr>
        <w:tabs>
          <w:tab w:val="left" w:pos="7455"/>
          <w:tab w:val="left" w:pos="8910"/>
        </w:tabs>
        <w:spacing w:after="0"/>
        <w:jc w:val="right"/>
        <w:rPr>
          <w:rFonts w:cstheme="minorHAnsi"/>
          <w:sz w:val="24"/>
          <w:szCs w:val="24"/>
        </w:rPr>
      </w:pPr>
      <w:r>
        <w:rPr>
          <w:rFonts w:cstheme="minorHAnsi"/>
          <w:sz w:val="24"/>
          <w:szCs w:val="24"/>
        </w:rPr>
        <w:tab/>
      </w:r>
      <w:r>
        <w:rPr>
          <w:rFonts w:cstheme="minorHAnsi"/>
          <w:sz w:val="24"/>
          <w:szCs w:val="24"/>
        </w:rPr>
        <w:tab/>
        <w:t>2.attēls</w:t>
      </w:r>
    </w:p>
    <w:p w14:paraId="705A1D70" w14:textId="62BC5882" w:rsidR="007158D0" w:rsidRDefault="00581B32" w:rsidP="00FD14CD">
      <w:pPr>
        <w:tabs>
          <w:tab w:val="right" w:pos="9972"/>
        </w:tabs>
        <w:spacing w:after="0"/>
        <w:jc w:val="center"/>
        <w:rPr>
          <w:rFonts w:cstheme="minorHAnsi"/>
          <w:b/>
          <w:sz w:val="24"/>
          <w:szCs w:val="24"/>
        </w:rPr>
      </w:pPr>
      <w:r>
        <w:rPr>
          <w:rFonts w:cstheme="minorHAnsi"/>
          <w:b/>
          <w:sz w:val="24"/>
          <w:szCs w:val="24"/>
        </w:rPr>
        <w:t>Zinātnes politikas</w:t>
      </w:r>
      <w:r w:rsidR="006D197A" w:rsidRPr="00066D09">
        <w:rPr>
          <w:rFonts w:cstheme="minorHAnsi"/>
          <w:b/>
          <w:sz w:val="24"/>
          <w:szCs w:val="24"/>
        </w:rPr>
        <w:t xml:space="preserve"> īstenošanā iesaistītās </w:t>
      </w:r>
      <w:r w:rsidR="00EA274F" w:rsidRPr="00066D09">
        <w:rPr>
          <w:rFonts w:cstheme="minorHAnsi"/>
          <w:b/>
          <w:sz w:val="24"/>
          <w:szCs w:val="24"/>
        </w:rPr>
        <w:t>iestādes</w:t>
      </w:r>
    </w:p>
    <w:p w14:paraId="4FA570F4" w14:textId="77777777" w:rsidR="00F23C13" w:rsidRDefault="00F23C13" w:rsidP="00FD14CD">
      <w:pPr>
        <w:tabs>
          <w:tab w:val="right" w:pos="9972"/>
        </w:tabs>
        <w:spacing w:after="0"/>
        <w:jc w:val="center"/>
        <w:rPr>
          <w:rFonts w:cstheme="minorHAnsi"/>
          <w:b/>
          <w:sz w:val="24"/>
          <w:szCs w:val="24"/>
        </w:rPr>
      </w:pPr>
    </w:p>
    <w:p w14:paraId="56B8EC5A" w14:textId="253C0C17" w:rsidR="00581B32" w:rsidRPr="002F64E0" w:rsidRDefault="0052048F" w:rsidP="0052048F">
      <w:pPr>
        <w:tabs>
          <w:tab w:val="right" w:pos="9972"/>
        </w:tabs>
        <w:spacing w:after="0"/>
        <w:jc w:val="center"/>
        <w:rPr>
          <w:rFonts w:cstheme="minorHAnsi"/>
          <w:sz w:val="24"/>
          <w:szCs w:val="24"/>
        </w:rPr>
      </w:pPr>
      <w:r>
        <w:rPr>
          <w:rFonts w:cstheme="minorHAnsi"/>
          <w:noProof/>
          <w:sz w:val="24"/>
          <w:szCs w:val="24"/>
          <w:lang w:eastAsia="lv-LV"/>
        </w:rPr>
        <w:drawing>
          <wp:inline distT="0" distB="0" distL="0" distR="0" wp14:anchorId="0BA894A4" wp14:editId="7EE9C2F1">
            <wp:extent cx="5718048" cy="3621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ZM un EM P&amp;A programmas.jpg"/>
                    <pic:cNvPicPr/>
                  </pic:nvPicPr>
                  <pic:blipFill>
                    <a:blip r:embed="rId9">
                      <a:extLst>
                        <a:ext uri="{28A0092B-C50C-407E-A947-70E740481C1C}">
                          <a14:useLocalDpi xmlns:a14="http://schemas.microsoft.com/office/drawing/2010/main" val="0"/>
                        </a:ext>
                      </a:extLst>
                    </a:blip>
                    <a:stretch>
                      <a:fillRect/>
                    </a:stretch>
                  </pic:blipFill>
                  <pic:spPr>
                    <a:xfrm>
                      <a:off x="0" y="0"/>
                      <a:ext cx="5718048" cy="3621024"/>
                    </a:xfrm>
                    <a:prstGeom prst="rect">
                      <a:avLst/>
                    </a:prstGeom>
                  </pic:spPr>
                </pic:pic>
              </a:graphicData>
            </a:graphic>
          </wp:inline>
        </w:drawing>
      </w:r>
    </w:p>
    <w:p w14:paraId="268791D9" w14:textId="77777777" w:rsidR="00581B32" w:rsidRDefault="00581B32" w:rsidP="00DA5FF5">
      <w:pPr>
        <w:spacing w:after="0" w:line="240" w:lineRule="auto"/>
        <w:ind w:firstLine="720"/>
        <w:jc w:val="both"/>
        <w:rPr>
          <w:rFonts w:cstheme="minorHAnsi"/>
          <w:sz w:val="24"/>
        </w:rPr>
      </w:pPr>
    </w:p>
    <w:p w14:paraId="569AB2EB" w14:textId="647B0332" w:rsidR="00F23C13" w:rsidRPr="00F23C13" w:rsidRDefault="00066D09" w:rsidP="00F23C13">
      <w:pPr>
        <w:spacing w:after="0" w:line="240" w:lineRule="auto"/>
        <w:ind w:firstLine="720"/>
        <w:jc w:val="both"/>
        <w:rPr>
          <w:rFonts w:cstheme="minorHAnsi"/>
          <w:sz w:val="24"/>
          <w:szCs w:val="24"/>
        </w:rPr>
      </w:pPr>
      <w:r>
        <w:rPr>
          <w:rFonts w:cstheme="minorHAnsi"/>
          <w:sz w:val="24"/>
        </w:rPr>
        <w:t xml:space="preserve">Lielāko IZM </w:t>
      </w:r>
      <w:r w:rsidR="00DA5FF5">
        <w:rPr>
          <w:rFonts w:cstheme="minorHAnsi"/>
          <w:sz w:val="24"/>
        </w:rPr>
        <w:t xml:space="preserve">zinātnes </w:t>
      </w:r>
      <w:r w:rsidRPr="007E3596">
        <w:rPr>
          <w:rFonts w:cstheme="minorHAnsi"/>
          <w:sz w:val="24"/>
        </w:rPr>
        <w:t>programmu kopējais finansējums</w:t>
      </w:r>
      <w:r>
        <w:rPr>
          <w:rFonts w:cstheme="minorHAnsi"/>
          <w:sz w:val="24"/>
        </w:rPr>
        <w:t xml:space="preserve"> 2019.gadā</w:t>
      </w:r>
      <w:r w:rsidRPr="007E3596">
        <w:rPr>
          <w:rFonts w:cstheme="minorHAnsi"/>
          <w:sz w:val="24"/>
        </w:rPr>
        <w:t xml:space="preserve"> apkopots 1.tabulā. </w:t>
      </w:r>
      <w:r>
        <w:rPr>
          <w:rFonts w:cstheme="minorHAnsi"/>
          <w:sz w:val="24"/>
          <w:szCs w:val="24"/>
        </w:rPr>
        <w:t>Četru</w:t>
      </w:r>
      <w:r w:rsidRPr="007E3596">
        <w:rPr>
          <w:rFonts w:cstheme="minorHAnsi"/>
          <w:sz w:val="24"/>
          <w:szCs w:val="24"/>
        </w:rPr>
        <w:t xml:space="preserve"> IZM </w:t>
      </w:r>
      <w:r w:rsidR="00DA5FF5">
        <w:rPr>
          <w:rFonts w:cstheme="minorHAnsi"/>
          <w:sz w:val="24"/>
          <w:szCs w:val="24"/>
        </w:rPr>
        <w:t>ES</w:t>
      </w:r>
      <w:r>
        <w:rPr>
          <w:rFonts w:cstheme="minorHAnsi"/>
          <w:sz w:val="24"/>
          <w:szCs w:val="24"/>
        </w:rPr>
        <w:t xml:space="preserve"> struktūrfondu programmu </w:t>
      </w:r>
      <w:r w:rsidR="00DA5FF5">
        <w:rPr>
          <w:rFonts w:cstheme="minorHAnsi"/>
          <w:sz w:val="24"/>
          <w:szCs w:val="24"/>
        </w:rPr>
        <w:t>ieviešana</w:t>
      </w:r>
      <w:r>
        <w:rPr>
          <w:rFonts w:cstheme="minorHAnsi"/>
          <w:sz w:val="24"/>
          <w:szCs w:val="24"/>
        </w:rPr>
        <w:t xml:space="preserve"> tiek īstenota ar FM </w:t>
      </w:r>
      <w:r w:rsidR="00DA5FF5">
        <w:rPr>
          <w:rFonts w:cstheme="minorHAnsi"/>
          <w:sz w:val="24"/>
          <w:szCs w:val="24"/>
        </w:rPr>
        <w:t>padotībā esošās</w:t>
      </w:r>
      <w:r>
        <w:rPr>
          <w:rFonts w:cstheme="minorHAnsi"/>
          <w:sz w:val="24"/>
          <w:szCs w:val="24"/>
        </w:rPr>
        <w:t xml:space="preserve"> </w:t>
      </w:r>
      <w:r w:rsidRPr="007E3596">
        <w:rPr>
          <w:rFonts w:cstheme="minorHAnsi"/>
          <w:sz w:val="24"/>
          <w:szCs w:val="24"/>
        </w:rPr>
        <w:t>CFLA</w:t>
      </w:r>
      <w:r>
        <w:rPr>
          <w:rFonts w:cstheme="minorHAnsi"/>
          <w:sz w:val="24"/>
          <w:szCs w:val="24"/>
        </w:rPr>
        <w:t xml:space="preserve"> starpniecību</w:t>
      </w:r>
      <w:r w:rsidRPr="007E3596">
        <w:rPr>
          <w:rFonts w:cstheme="minorHAnsi"/>
          <w:sz w:val="24"/>
          <w:szCs w:val="24"/>
        </w:rPr>
        <w:t>.</w:t>
      </w:r>
      <w:r w:rsidR="00CE0E43">
        <w:rPr>
          <w:rFonts w:cstheme="minorHAnsi"/>
          <w:sz w:val="24"/>
          <w:szCs w:val="24"/>
        </w:rPr>
        <w:t xml:space="preserve"> </w:t>
      </w:r>
      <w:r w:rsidRPr="007E3596">
        <w:rPr>
          <w:rFonts w:cstheme="minorHAnsi"/>
          <w:sz w:val="24"/>
          <w:szCs w:val="24"/>
        </w:rPr>
        <w:t xml:space="preserve">1.tabula atspoguļo tiešās pārvaldes iestāžu iesaisti </w:t>
      </w:r>
      <w:r w:rsidR="00DA5FF5">
        <w:rPr>
          <w:rFonts w:cstheme="minorHAnsi"/>
          <w:sz w:val="24"/>
          <w:szCs w:val="24"/>
        </w:rPr>
        <w:t>zinātnes</w:t>
      </w:r>
      <w:r w:rsidRPr="007E3596">
        <w:rPr>
          <w:rFonts w:cstheme="minorHAnsi"/>
          <w:sz w:val="24"/>
          <w:szCs w:val="24"/>
        </w:rPr>
        <w:t xml:space="preserve"> programmu </w:t>
      </w:r>
      <w:r w:rsidR="00DA5FF5">
        <w:rPr>
          <w:rFonts w:cstheme="minorHAnsi"/>
          <w:sz w:val="24"/>
          <w:szCs w:val="24"/>
        </w:rPr>
        <w:t>ieviešanas</w:t>
      </w:r>
      <w:r w:rsidRPr="007E3596">
        <w:rPr>
          <w:rFonts w:cstheme="minorHAnsi"/>
          <w:sz w:val="24"/>
          <w:szCs w:val="24"/>
        </w:rPr>
        <w:t xml:space="preserve"> </w:t>
      </w:r>
      <w:r>
        <w:rPr>
          <w:rFonts w:cstheme="minorHAnsi"/>
          <w:sz w:val="24"/>
          <w:szCs w:val="24"/>
        </w:rPr>
        <w:t>posmos</w:t>
      </w:r>
      <w:r w:rsidRPr="007E3596">
        <w:rPr>
          <w:rFonts w:cstheme="minorHAnsi"/>
          <w:sz w:val="24"/>
          <w:szCs w:val="24"/>
        </w:rPr>
        <w:t xml:space="preserve">. </w:t>
      </w:r>
    </w:p>
    <w:p w14:paraId="719C2F66" w14:textId="235779C4" w:rsidR="005C0F30" w:rsidRPr="007E3596" w:rsidRDefault="00FD14CD" w:rsidP="00FD14CD">
      <w:pPr>
        <w:spacing w:after="0" w:line="240" w:lineRule="auto"/>
        <w:ind w:firstLine="720"/>
        <w:jc w:val="right"/>
        <w:rPr>
          <w:rFonts w:cstheme="minorHAnsi"/>
          <w:sz w:val="24"/>
          <w:szCs w:val="24"/>
        </w:rPr>
      </w:pPr>
      <w:r w:rsidRPr="00016F88">
        <w:rPr>
          <w:rFonts w:cstheme="minorHAnsi"/>
          <w:sz w:val="24"/>
          <w:szCs w:val="24"/>
        </w:rPr>
        <w:lastRenderedPageBreak/>
        <w:t>1.tabula</w:t>
      </w:r>
    </w:p>
    <w:p w14:paraId="46B0F002" w14:textId="003F1495" w:rsidR="00A35483" w:rsidRDefault="00A35483" w:rsidP="00FD14CD">
      <w:pPr>
        <w:tabs>
          <w:tab w:val="left" w:pos="1240"/>
          <w:tab w:val="right" w:pos="8640"/>
        </w:tabs>
        <w:spacing w:after="0"/>
        <w:jc w:val="center"/>
        <w:rPr>
          <w:rFonts w:cstheme="minorHAnsi"/>
          <w:b/>
          <w:sz w:val="24"/>
          <w:szCs w:val="24"/>
        </w:rPr>
      </w:pPr>
      <w:r w:rsidRPr="007E3596">
        <w:rPr>
          <w:rFonts w:cstheme="minorHAnsi"/>
          <w:b/>
          <w:sz w:val="24"/>
          <w:szCs w:val="24"/>
        </w:rPr>
        <w:t xml:space="preserve">IZM </w:t>
      </w:r>
      <w:r w:rsidR="00F23C13">
        <w:rPr>
          <w:rFonts w:cstheme="minorHAnsi"/>
          <w:b/>
          <w:sz w:val="24"/>
          <w:szCs w:val="24"/>
        </w:rPr>
        <w:t>zinātnes</w:t>
      </w:r>
      <w:r w:rsidR="00AC7B9E" w:rsidRPr="007C730F">
        <w:rPr>
          <w:rFonts w:cstheme="minorHAnsi"/>
          <w:b/>
          <w:sz w:val="24"/>
          <w:szCs w:val="24"/>
        </w:rPr>
        <w:t xml:space="preserve"> </w:t>
      </w:r>
      <w:r w:rsidR="00564696">
        <w:rPr>
          <w:rFonts w:cstheme="minorHAnsi"/>
          <w:b/>
          <w:sz w:val="24"/>
          <w:szCs w:val="24"/>
        </w:rPr>
        <w:t>programmu pārvaldībā iesaistītā</w:t>
      </w:r>
      <w:r w:rsidRPr="003F6C4F">
        <w:rPr>
          <w:rFonts w:cstheme="minorHAnsi"/>
          <w:b/>
          <w:sz w:val="24"/>
          <w:szCs w:val="24"/>
        </w:rPr>
        <w:t xml:space="preserve">s </w:t>
      </w:r>
      <w:r w:rsidR="00C60726" w:rsidRPr="003F6C4F">
        <w:rPr>
          <w:rFonts w:cstheme="minorHAnsi"/>
          <w:b/>
          <w:sz w:val="24"/>
          <w:szCs w:val="24"/>
        </w:rPr>
        <w:t>tiešās pārvaldes iestādes</w:t>
      </w:r>
    </w:p>
    <w:p w14:paraId="5BAFEC62" w14:textId="77777777" w:rsidR="00EB7CFE" w:rsidRPr="003F6C4F" w:rsidRDefault="00EB7CFE" w:rsidP="00680C1B">
      <w:pPr>
        <w:tabs>
          <w:tab w:val="left" w:pos="1240"/>
          <w:tab w:val="right" w:pos="8640"/>
        </w:tabs>
        <w:spacing w:after="0"/>
        <w:jc w:val="right"/>
        <w:rPr>
          <w:rFonts w:cstheme="minorHAnsi"/>
          <w:i/>
          <w:sz w:val="24"/>
          <w:szCs w:val="24"/>
        </w:rPr>
      </w:pPr>
    </w:p>
    <w:tbl>
      <w:tblPr>
        <w:tblStyle w:val="TableGrid"/>
        <w:tblW w:w="5134" w:type="pct"/>
        <w:tblBorders>
          <w:top w:val="single" w:sz="6" w:space="0" w:color="44546A" w:themeColor="text2"/>
          <w:left w:val="single" w:sz="6" w:space="0" w:color="44546A" w:themeColor="text2"/>
          <w:bottom w:val="single" w:sz="6" w:space="0" w:color="44546A" w:themeColor="text2"/>
          <w:right w:val="single" w:sz="6" w:space="0" w:color="44546A" w:themeColor="text2"/>
          <w:insideH w:val="single" w:sz="6" w:space="0" w:color="44546A" w:themeColor="text2"/>
          <w:insideV w:val="single" w:sz="6" w:space="0" w:color="44546A" w:themeColor="text2"/>
        </w:tblBorders>
        <w:shd w:val="clear" w:color="auto" w:fill="FFFFFF" w:themeFill="background1"/>
        <w:tblLayout w:type="fixed"/>
        <w:tblLook w:val="04A0" w:firstRow="1" w:lastRow="0" w:firstColumn="1" w:lastColumn="0" w:noHBand="0" w:noVBand="1"/>
      </w:tblPr>
      <w:tblGrid>
        <w:gridCol w:w="3011"/>
        <w:gridCol w:w="1660"/>
        <w:gridCol w:w="1509"/>
        <w:gridCol w:w="1814"/>
        <w:gridCol w:w="2229"/>
      </w:tblGrid>
      <w:tr w:rsidR="003869CD" w:rsidRPr="00016F88" w14:paraId="6FFD83BF" w14:textId="77777777" w:rsidTr="00F23C13">
        <w:trPr>
          <w:cnfStyle w:val="100000000000" w:firstRow="1" w:lastRow="0" w:firstColumn="0" w:lastColumn="0" w:oddVBand="0" w:evenVBand="0" w:oddHBand="0" w:evenHBand="0" w:firstRowFirstColumn="0" w:firstRowLastColumn="0" w:lastRowFirstColumn="0" w:lastRowLastColumn="0"/>
          <w:tblHeader/>
        </w:trPr>
        <w:tc>
          <w:tcPr>
            <w:tcW w:w="1473" w:type="pct"/>
            <w:shd w:val="clear" w:color="auto" w:fill="FFFFFF" w:themeFill="background1"/>
            <w:vAlign w:val="center"/>
          </w:tcPr>
          <w:p w14:paraId="0CF44749" w14:textId="4F14C7CC" w:rsidR="00A35483" w:rsidRPr="00016F88" w:rsidRDefault="00DA5FF5" w:rsidP="00016F88">
            <w:pPr>
              <w:pStyle w:val="Bulletpoint1"/>
              <w:numPr>
                <w:ilvl w:val="0"/>
                <w:numId w:val="0"/>
              </w:numPr>
              <w:spacing w:after="0"/>
              <w:ind w:left="-115"/>
              <w:jc w:val="center"/>
              <w:rPr>
                <w:rFonts w:asciiTheme="minorHAnsi" w:hAnsiTheme="minorHAnsi" w:cstheme="minorHAnsi"/>
                <w:b/>
                <w:color w:val="000000" w:themeColor="text1"/>
                <w:sz w:val="22"/>
                <w:szCs w:val="22"/>
                <w:lang w:val="lv-LV"/>
              </w:rPr>
            </w:pPr>
            <w:r>
              <w:rPr>
                <w:rFonts w:asciiTheme="minorHAnsi" w:hAnsiTheme="minorHAnsi" w:cstheme="minorHAnsi"/>
                <w:b/>
                <w:color w:val="000000" w:themeColor="text1"/>
                <w:sz w:val="22"/>
                <w:szCs w:val="22"/>
                <w:lang w:val="lv-LV"/>
              </w:rPr>
              <w:t>P</w:t>
            </w:r>
            <w:r w:rsidR="004E0957" w:rsidRPr="00016F88">
              <w:rPr>
                <w:rFonts w:asciiTheme="minorHAnsi" w:hAnsiTheme="minorHAnsi" w:cstheme="minorHAnsi"/>
                <w:b/>
                <w:color w:val="000000" w:themeColor="text1"/>
                <w:sz w:val="22"/>
                <w:szCs w:val="22"/>
                <w:lang w:val="lv-LV"/>
              </w:rPr>
              <w:t>rogrammas</w:t>
            </w:r>
            <w:r w:rsidR="00A35483" w:rsidRPr="00016F88">
              <w:rPr>
                <w:rFonts w:asciiTheme="minorHAnsi" w:hAnsiTheme="minorHAnsi" w:cstheme="minorHAnsi"/>
                <w:b/>
                <w:color w:val="000000" w:themeColor="text1"/>
                <w:sz w:val="22"/>
                <w:szCs w:val="22"/>
                <w:lang w:val="lv-LV"/>
              </w:rPr>
              <w:t xml:space="preserve"> </w:t>
            </w:r>
          </w:p>
        </w:tc>
        <w:tc>
          <w:tcPr>
            <w:tcW w:w="812" w:type="pct"/>
            <w:shd w:val="clear" w:color="auto" w:fill="FFFFFF" w:themeFill="background1"/>
            <w:vAlign w:val="center"/>
          </w:tcPr>
          <w:p w14:paraId="70A83006" w14:textId="71C25075" w:rsidR="00A35483" w:rsidRPr="00016F88" w:rsidRDefault="00DA5FF5" w:rsidP="00016F88">
            <w:pPr>
              <w:pStyle w:val="Bulletpoint1"/>
              <w:numPr>
                <w:ilvl w:val="0"/>
                <w:numId w:val="0"/>
              </w:numPr>
              <w:spacing w:after="0"/>
              <w:jc w:val="center"/>
              <w:rPr>
                <w:rFonts w:asciiTheme="minorHAnsi" w:hAnsiTheme="minorHAnsi" w:cstheme="minorHAnsi"/>
                <w:b/>
                <w:color w:val="000000" w:themeColor="text1"/>
                <w:sz w:val="22"/>
                <w:szCs w:val="22"/>
                <w:lang w:val="lv-LV"/>
              </w:rPr>
            </w:pPr>
            <w:r>
              <w:rPr>
                <w:rFonts w:asciiTheme="minorHAnsi" w:hAnsiTheme="minorHAnsi" w:cstheme="minorHAnsi"/>
                <w:b/>
                <w:color w:val="000000" w:themeColor="text1"/>
                <w:sz w:val="22"/>
                <w:szCs w:val="22"/>
                <w:lang w:val="lv-LV"/>
              </w:rPr>
              <w:t>F</w:t>
            </w:r>
            <w:r w:rsidR="00A35483" w:rsidRPr="00016F88">
              <w:rPr>
                <w:rFonts w:asciiTheme="minorHAnsi" w:hAnsiTheme="minorHAnsi" w:cstheme="minorHAnsi"/>
                <w:b/>
                <w:color w:val="000000" w:themeColor="text1"/>
                <w:sz w:val="22"/>
                <w:szCs w:val="22"/>
                <w:lang w:val="lv-LV"/>
              </w:rPr>
              <w:t>inansējums</w:t>
            </w:r>
            <w:r w:rsidR="00CD4D5A" w:rsidRPr="00016F88">
              <w:rPr>
                <w:rFonts w:asciiTheme="minorHAnsi" w:hAnsiTheme="minorHAnsi" w:cstheme="minorHAnsi"/>
                <w:b/>
                <w:color w:val="000000" w:themeColor="text1"/>
                <w:sz w:val="22"/>
                <w:szCs w:val="22"/>
                <w:lang w:val="lv-LV"/>
              </w:rPr>
              <w:t xml:space="preserve"> 2019.g.</w:t>
            </w:r>
            <w:r w:rsidR="00C46668" w:rsidRPr="00016F88">
              <w:rPr>
                <w:rFonts w:asciiTheme="minorHAnsi" w:hAnsiTheme="minorHAnsi" w:cstheme="minorHAnsi"/>
                <w:b/>
                <w:sz w:val="22"/>
                <w:szCs w:val="22"/>
              </w:rPr>
              <w:t xml:space="preserve"> </w:t>
            </w:r>
            <w:r w:rsidR="00C46668" w:rsidRPr="00016F88">
              <w:rPr>
                <w:rFonts w:asciiTheme="minorHAnsi" w:hAnsiTheme="minorHAnsi" w:cstheme="minorHAnsi"/>
                <w:b/>
                <w:color w:val="000000" w:themeColor="text1"/>
                <w:sz w:val="22"/>
                <w:szCs w:val="22"/>
                <w:lang w:val="lv-LV"/>
              </w:rPr>
              <w:t xml:space="preserve">(milj. </w:t>
            </w:r>
            <w:r w:rsidR="00C46668" w:rsidRPr="00016F88">
              <w:rPr>
                <w:rFonts w:asciiTheme="minorHAnsi" w:hAnsiTheme="minorHAnsi" w:cstheme="minorHAnsi"/>
                <w:b/>
                <w:i/>
                <w:color w:val="000000" w:themeColor="text1"/>
                <w:sz w:val="22"/>
                <w:szCs w:val="22"/>
                <w:lang w:val="lv-LV"/>
              </w:rPr>
              <w:t>euro</w:t>
            </w:r>
            <w:r w:rsidR="00C46668" w:rsidRPr="00016F88">
              <w:rPr>
                <w:rFonts w:asciiTheme="minorHAnsi" w:hAnsiTheme="minorHAnsi" w:cstheme="minorHAnsi"/>
                <w:b/>
                <w:color w:val="000000" w:themeColor="text1"/>
                <w:sz w:val="22"/>
                <w:szCs w:val="22"/>
                <w:lang w:val="lv-LV"/>
              </w:rPr>
              <w:t>)</w:t>
            </w:r>
          </w:p>
        </w:tc>
        <w:tc>
          <w:tcPr>
            <w:tcW w:w="738" w:type="pct"/>
            <w:shd w:val="clear" w:color="auto" w:fill="FFFFFF" w:themeFill="background1"/>
            <w:vAlign w:val="center"/>
          </w:tcPr>
          <w:p w14:paraId="7F474B10" w14:textId="6ECBF592" w:rsidR="00A35483" w:rsidRPr="00016F88" w:rsidRDefault="00DA5FF5" w:rsidP="00016F88">
            <w:pPr>
              <w:pStyle w:val="Bulletpoint1"/>
              <w:numPr>
                <w:ilvl w:val="0"/>
                <w:numId w:val="0"/>
              </w:numPr>
              <w:spacing w:after="0"/>
              <w:jc w:val="center"/>
              <w:rPr>
                <w:rFonts w:asciiTheme="minorHAnsi" w:hAnsiTheme="minorHAnsi" w:cstheme="minorHAnsi"/>
                <w:b/>
                <w:color w:val="000000" w:themeColor="text1"/>
                <w:sz w:val="22"/>
                <w:szCs w:val="22"/>
                <w:lang w:val="lv-LV"/>
              </w:rPr>
            </w:pPr>
            <w:r>
              <w:rPr>
                <w:rFonts w:asciiTheme="minorHAnsi" w:hAnsiTheme="minorHAnsi" w:cstheme="minorHAnsi"/>
                <w:b/>
                <w:color w:val="000000" w:themeColor="text1"/>
                <w:sz w:val="22"/>
                <w:szCs w:val="22"/>
                <w:lang w:val="lv-LV"/>
              </w:rPr>
              <w:t>Ī</w:t>
            </w:r>
            <w:r w:rsidR="00016F88" w:rsidRPr="00016F88">
              <w:rPr>
                <w:rFonts w:asciiTheme="minorHAnsi" w:hAnsiTheme="minorHAnsi" w:cstheme="minorHAnsi"/>
                <w:b/>
                <w:color w:val="000000" w:themeColor="text1"/>
                <w:sz w:val="22"/>
                <w:szCs w:val="22"/>
                <w:lang w:val="lv-LV"/>
              </w:rPr>
              <w:t>stenošanas</w:t>
            </w:r>
            <w:r w:rsidR="008B5311" w:rsidRPr="00016F88">
              <w:rPr>
                <w:rFonts w:asciiTheme="minorHAnsi" w:hAnsiTheme="minorHAnsi" w:cstheme="minorHAnsi"/>
                <w:b/>
                <w:color w:val="000000" w:themeColor="text1"/>
                <w:sz w:val="22"/>
                <w:szCs w:val="22"/>
                <w:lang w:val="lv-LV"/>
              </w:rPr>
              <w:t xml:space="preserve"> </w:t>
            </w:r>
            <w:r w:rsidR="00016F88" w:rsidRPr="00016F88">
              <w:rPr>
                <w:rFonts w:asciiTheme="minorHAnsi" w:hAnsiTheme="minorHAnsi" w:cstheme="minorHAnsi"/>
                <w:b/>
                <w:color w:val="000000" w:themeColor="text1"/>
                <w:sz w:val="22"/>
                <w:szCs w:val="22"/>
                <w:lang w:val="lv-LV"/>
              </w:rPr>
              <w:t>p</w:t>
            </w:r>
            <w:r w:rsidR="00A35483" w:rsidRPr="00016F88">
              <w:rPr>
                <w:rFonts w:asciiTheme="minorHAnsi" w:hAnsiTheme="minorHAnsi" w:cstheme="minorHAnsi"/>
                <w:b/>
                <w:color w:val="000000" w:themeColor="text1"/>
                <w:sz w:val="22"/>
                <w:szCs w:val="22"/>
                <w:lang w:val="lv-LV"/>
              </w:rPr>
              <w:t>olitikas izstrāde</w:t>
            </w:r>
          </w:p>
        </w:tc>
        <w:tc>
          <w:tcPr>
            <w:tcW w:w="887" w:type="pct"/>
            <w:shd w:val="clear" w:color="auto" w:fill="FFFFFF" w:themeFill="background1"/>
            <w:vAlign w:val="center"/>
          </w:tcPr>
          <w:p w14:paraId="7817C1A2" w14:textId="3984F3F8" w:rsidR="00016F88" w:rsidRPr="00016F88" w:rsidRDefault="00A94477" w:rsidP="004E0957">
            <w:pPr>
              <w:pStyle w:val="Bulletpoint1"/>
              <w:numPr>
                <w:ilvl w:val="0"/>
                <w:numId w:val="0"/>
              </w:numPr>
              <w:spacing w:after="0"/>
              <w:jc w:val="center"/>
              <w:rPr>
                <w:rFonts w:asciiTheme="minorHAnsi" w:hAnsiTheme="minorHAnsi" w:cstheme="minorHAnsi"/>
                <w:b/>
                <w:color w:val="000000" w:themeColor="text1"/>
                <w:sz w:val="22"/>
                <w:szCs w:val="22"/>
                <w:lang w:val="lv-LV"/>
              </w:rPr>
            </w:pPr>
            <w:r>
              <w:rPr>
                <w:rFonts w:asciiTheme="minorHAnsi" w:hAnsiTheme="minorHAnsi" w:cstheme="minorHAnsi"/>
                <w:b/>
                <w:color w:val="000000" w:themeColor="text1"/>
                <w:sz w:val="22"/>
                <w:szCs w:val="22"/>
                <w:lang w:val="lv-LV"/>
              </w:rPr>
              <w:t>P</w:t>
            </w:r>
            <w:r w:rsidR="00EA274F" w:rsidRPr="00016F88">
              <w:rPr>
                <w:rFonts w:asciiTheme="minorHAnsi" w:hAnsiTheme="minorHAnsi" w:cstheme="minorHAnsi"/>
                <w:b/>
                <w:color w:val="000000" w:themeColor="text1"/>
                <w:sz w:val="22"/>
                <w:szCs w:val="22"/>
                <w:lang w:val="lv-LV"/>
              </w:rPr>
              <w:t>rogrammu p</w:t>
            </w:r>
            <w:r w:rsidR="00A35483" w:rsidRPr="00016F88">
              <w:rPr>
                <w:rFonts w:asciiTheme="minorHAnsi" w:hAnsiTheme="minorHAnsi" w:cstheme="minorHAnsi"/>
                <w:b/>
                <w:color w:val="000000" w:themeColor="text1"/>
                <w:sz w:val="22"/>
                <w:szCs w:val="22"/>
                <w:lang w:val="lv-LV"/>
              </w:rPr>
              <w:t xml:space="preserve">rojektu </w:t>
            </w:r>
            <w:r w:rsidR="004E0957" w:rsidRPr="00016F88">
              <w:rPr>
                <w:rFonts w:asciiTheme="minorHAnsi" w:hAnsiTheme="minorHAnsi" w:cstheme="minorHAnsi"/>
                <w:b/>
                <w:color w:val="000000" w:themeColor="text1"/>
                <w:sz w:val="22"/>
                <w:szCs w:val="22"/>
                <w:lang w:val="lv-LV"/>
              </w:rPr>
              <w:t>ekspertīze</w:t>
            </w:r>
            <w:r w:rsidR="00016F88" w:rsidRPr="00016F88">
              <w:rPr>
                <w:rFonts w:asciiTheme="minorHAnsi" w:hAnsiTheme="minorHAnsi" w:cstheme="minorHAnsi"/>
                <w:b/>
                <w:color w:val="000000" w:themeColor="text1"/>
                <w:sz w:val="22"/>
                <w:szCs w:val="22"/>
                <w:lang w:val="lv-LV"/>
              </w:rPr>
              <w:t>/</w:t>
            </w:r>
          </w:p>
          <w:p w14:paraId="41334467" w14:textId="14761117" w:rsidR="00DC61B3" w:rsidRPr="00016F88" w:rsidRDefault="00016F88" w:rsidP="00A94477">
            <w:pPr>
              <w:pStyle w:val="Bulletpoint1"/>
              <w:numPr>
                <w:ilvl w:val="0"/>
                <w:numId w:val="0"/>
              </w:numPr>
              <w:spacing w:after="0"/>
              <w:jc w:val="center"/>
              <w:rPr>
                <w:rFonts w:asciiTheme="minorHAnsi" w:hAnsiTheme="minorHAnsi" w:cstheme="minorHAnsi"/>
                <w:b/>
                <w:color w:val="000000" w:themeColor="text1"/>
                <w:sz w:val="22"/>
                <w:szCs w:val="22"/>
                <w:lang w:val="lv-LV"/>
              </w:rPr>
            </w:pPr>
            <w:r w:rsidRPr="00016F88">
              <w:rPr>
                <w:rFonts w:asciiTheme="minorHAnsi" w:hAnsiTheme="minorHAnsi" w:cstheme="minorHAnsi"/>
                <w:b/>
                <w:color w:val="000000" w:themeColor="text1"/>
                <w:sz w:val="22"/>
                <w:szCs w:val="22"/>
                <w:lang w:val="lv-LV"/>
              </w:rPr>
              <w:t>audits</w:t>
            </w:r>
          </w:p>
        </w:tc>
        <w:tc>
          <w:tcPr>
            <w:tcW w:w="1090" w:type="pct"/>
            <w:shd w:val="clear" w:color="auto" w:fill="FFFFFF" w:themeFill="background1"/>
            <w:vAlign w:val="center"/>
          </w:tcPr>
          <w:p w14:paraId="615C6E91" w14:textId="036CE8F8" w:rsidR="005250FA" w:rsidRPr="00016F88" w:rsidRDefault="00A94477" w:rsidP="00955269">
            <w:pPr>
              <w:pStyle w:val="Bulletpoint1"/>
              <w:numPr>
                <w:ilvl w:val="0"/>
                <w:numId w:val="0"/>
              </w:numPr>
              <w:spacing w:after="0"/>
              <w:jc w:val="center"/>
              <w:rPr>
                <w:rFonts w:asciiTheme="minorHAnsi" w:hAnsiTheme="minorHAnsi" w:cstheme="minorHAnsi"/>
                <w:b/>
                <w:color w:val="000000" w:themeColor="text1"/>
                <w:sz w:val="22"/>
                <w:szCs w:val="22"/>
                <w:lang w:val="lv-LV"/>
              </w:rPr>
            </w:pPr>
            <w:r>
              <w:rPr>
                <w:rFonts w:asciiTheme="minorHAnsi" w:hAnsiTheme="minorHAnsi" w:cstheme="minorHAnsi"/>
                <w:b/>
                <w:color w:val="000000" w:themeColor="text1"/>
                <w:sz w:val="22"/>
                <w:szCs w:val="22"/>
                <w:lang w:val="lv-LV"/>
              </w:rPr>
              <w:t>A</w:t>
            </w:r>
            <w:r w:rsidR="00A35483" w:rsidRPr="00016F88">
              <w:rPr>
                <w:rFonts w:asciiTheme="minorHAnsi" w:hAnsiTheme="minorHAnsi" w:cstheme="minorHAnsi"/>
                <w:b/>
                <w:color w:val="000000" w:themeColor="text1"/>
                <w:sz w:val="22"/>
                <w:szCs w:val="22"/>
                <w:lang w:val="lv-LV"/>
              </w:rPr>
              <w:t>dministrēšana un uzraudzība</w:t>
            </w:r>
          </w:p>
          <w:p w14:paraId="66D40CD7" w14:textId="0D58D88C" w:rsidR="00A35483" w:rsidRPr="00016F88" w:rsidRDefault="007158D0" w:rsidP="00955269">
            <w:pPr>
              <w:pStyle w:val="Bulletpoint1"/>
              <w:numPr>
                <w:ilvl w:val="0"/>
                <w:numId w:val="0"/>
              </w:numPr>
              <w:spacing w:after="0"/>
              <w:jc w:val="center"/>
              <w:rPr>
                <w:rFonts w:asciiTheme="minorHAnsi" w:hAnsiTheme="minorHAnsi" w:cstheme="minorHAnsi"/>
                <w:b/>
                <w:color w:val="000000" w:themeColor="text1"/>
                <w:sz w:val="22"/>
                <w:szCs w:val="22"/>
                <w:lang w:val="lv-LV"/>
              </w:rPr>
            </w:pPr>
            <w:r w:rsidRPr="00016F88">
              <w:rPr>
                <w:rFonts w:asciiTheme="minorHAnsi" w:hAnsiTheme="minorHAnsi" w:cstheme="minorHAnsi"/>
                <w:b/>
                <w:color w:val="000000" w:themeColor="text1"/>
                <w:sz w:val="22"/>
                <w:szCs w:val="22"/>
                <w:lang w:val="lv-LV"/>
              </w:rPr>
              <w:t xml:space="preserve"> </w:t>
            </w:r>
            <w:r w:rsidR="00C60726" w:rsidRPr="00016F88">
              <w:rPr>
                <w:rFonts w:asciiTheme="minorHAnsi" w:hAnsiTheme="minorHAnsi" w:cstheme="minorHAnsi"/>
                <w:b/>
                <w:color w:val="000000" w:themeColor="text1"/>
                <w:sz w:val="22"/>
                <w:szCs w:val="22"/>
                <w:lang w:val="lv-LV"/>
              </w:rPr>
              <w:t>(t.sk.</w:t>
            </w:r>
            <w:r w:rsidR="005250FA" w:rsidRPr="00016F88">
              <w:rPr>
                <w:rFonts w:asciiTheme="minorHAnsi" w:hAnsiTheme="minorHAnsi" w:cstheme="minorHAnsi"/>
                <w:b/>
                <w:color w:val="000000" w:themeColor="text1"/>
                <w:sz w:val="22"/>
                <w:szCs w:val="22"/>
                <w:lang w:val="lv-LV"/>
              </w:rPr>
              <w:t xml:space="preserve"> </w:t>
            </w:r>
            <w:r w:rsidR="00C60726" w:rsidRPr="00016F88">
              <w:rPr>
                <w:rFonts w:asciiTheme="minorHAnsi" w:hAnsiTheme="minorHAnsi" w:cstheme="minorHAnsi"/>
                <w:b/>
                <w:color w:val="000000" w:themeColor="text1"/>
                <w:sz w:val="22"/>
                <w:szCs w:val="22"/>
                <w:lang w:val="lv-LV"/>
              </w:rPr>
              <w:t>pēcuzraudzība)</w:t>
            </w:r>
          </w:p>
        </w:tc>
      </w:tr>
      <w:tr w:rsidR="00A35483" w:rsidRPr="00016F88" w14:paraId="7993E823" w14:textId="77777777" w:rsidTr="009F0053">
        <w:trPr>
          <w:trHeight w:val="309"/>
        </w:trPr>
        <w:tc>
          <w:tcPr>
            <w:tcW w:w="5000" w:type="pct"/>
            <w:gridSpan w:val="5"/>
            <w:shd w:val="clear" w:color="auto" w:fill="FFFFFF" w:themeFill="background1"/>
            <w:vAlign w:val="center"/>
          </w:tcPr>
          <w:p w14:paraId="6BB428F3" w14:textId="61040FC8" w:rsidR="00A35483" w:rsidRPr="00016F88" w:rsidRDefault="00A35483" w:rsidP="00443EE1">
            <w:pPr>
              <w:pStyle w:val="Bulletpoint1"/>
              <w:numPr>
                <w:ilvl w:val="0"/>
                <w:numId w:val="0"/>
              </w:numPr>
              <w:spacing w:before="120"/>
              <w:jc w:val="center"/>
              <w:rPr>
                <w:rFonts w:asciiTheme="minorHAnsi" w:hAnsiTheme="minorHAnsi" w:cstheme="minorHAnsi"/>
                <w:b/>
                <w:sz w:val="22"/>
                <w:szCs w:val="22"/>
                <w:lang w:val="lv-LV"/>
              </w:rPr>
            </w:pPr>
            <w:r w:rsidRPr="00016F88">
              <w:rPr>
                <w:rFonts w:asciiTheme="minorHAnsi" w:hAnsiTheme="minorHAnsi" w:cstheme="minorHAnsi"/>
                <w:b/>
                <w:sz w:val="22"/>
                <w:szCs w:val="22"/>
                <w:lang w:val="lv-LV"/>
              </w:rPr>
              <w:t>Valsts budžets</w:t>
            </w:r>
          </w:p>
        </w:tc>
      </w:tr>
      <w:tr w:rsidR="003869CD" w:rsidRPr="00016F88" w14:paraId="34082B38" w14:textId="77777777" w:rsidTr="00F23C13">
        <w:trPr>
          <w:trHeight w:val="336"/>
        </w:trPr>
        <w:tc>
          <w:tcPr>
            <w:tcW w:w="1473" w:type="pct"/>
            <w:shd w:val="clear" w:color="auto" w:fill="FFFFFF" w:themeFill="background1"/>
            <w:vAlign w:val="center"/>
          </w:tcPr>
          <w:p w14:paraId="3A3D7C47" w14:textId="77777777" w:rsidR="00A35483" w:rsidRPr="00016F88" w:rsidRDefault="00A35483" w:rsidP="00955269">
            <w:pPr>
              <w:pStyle w:val="Bulletpoint1"/>
              <w:numPr>
                <w:ilvl w:val="0"/>
                <w:numId w:val="0"/>
              </w:numPr>
              <w:spacing w:after="0"/>
              <w:jc w:val="left"/>
              <w:rPr>
                <w:rFonts w:asciiTheme="minorHAnsi" w:hAnsiTheme="minorHAnsi" w:cstheme="minorHAnsi"/>
                <w:sz w:val="22"/>
                <w:szCs w:val="22"/>
                <w:lang w:val="lv-LV"/>
              </w:rPr>
            </w:pPr>
            <w:r w:rsidRPr="00016F88">
              <w:rPr>
                <w:rFonts w:asciiTheme="minorHAnsi" w:hAnsiTheme="minorHAnsi" w:cstheme="minorHAnsi"/>
                <w:sz w:val="22"/>
                <w:szCs w:val="22"/>
                <w:lang w:val="lv-LV"/>
              </w:rPr>
              <w:t>Zinātn</w:t>
            </w:r>
            <w:r w:rsidR="0051539F" w:rsidRPr="00016F88">
              <w:rPr>
                <w:rFonts w:asciiTheme="minorHAnsi" w:hAnsiTheme="minorHAnsi" w:cstheme="minorHAnsi"/>
                <w:sz w:val="22"/>
                <w:szCs w:val="22"/>
                <w:lang w:val="lv-LV"/>
              </w:rPr>
              <w:t>es</w:t>
            </w:r>
            <w:r w:rsidRPr="00016F88">
              <w:rPr>
                <w:rFonts w:asciiTheme="minorHAnsi" w:hAnsiTheme="minorHAnsi" w:cstheme="minorHAnsi"/>
                <w:sz w:val="22"/>
                <w:szCs w:val="22"/>
                <w:lang w:val="lv-LV"/>
              </w:rPr>
              <w:t xml:space="preserve"> bāzes finansējums</w:t>
            </w:r>
          </w:p>
        </w:tc>
        <w:tc>
          <w:tcPr>
            <w:tcW w:w="812" w:type="pct"/>
            <w:shd w:val="clear" w:color="auto" w:fill="FFFFFF" w:themeFill="background1"/>
            <w:vAlign w:val="center"/>
          </w:tcPr>
          <w:p w14:paraId="63D5897B" w14:textId="42652148" w:rsidR="00A35483" w:rsidRPr="00016F88" w:rsidRDefault="00CD4D5A" w:rsidP="00C46668">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27,8</w:t>
            </w:r>
          </w:p>
        </w:tc>
        <w:tc>
          <w:tcPr>
            <w:tcW w:w="738" w:type="pct"/>
            <w:shd w:val="clear" w:color="auto" w:fill="FFFFFF" w:themeFill="background1"/>
            <w:vAlign w:val="center"/>
          </w:tcPr>
          <w:p w14:paraId="12081DC9"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887" w:type="pct"/>
            <w:shd w:val="clear" w:color="auto" w:fill="FFFFFF" w:themeFill="background1"/>
            <w:vAlign w:val="center"/>
          </w:tcPr>
          <w:p w14:paraId="5C6B6349" w14:textId="59DA109B"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1090" w:type="pct"/>
            <w:shd w:val="clear" w:color="auto" w:fill="FFFFFF" w:themeFill="background1"/>
            <w:vAlign w:val="center"/>
          </w:tcPr>
          <w:p w14:paraId="1ECCDB5C"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r>
      <w:tr w:rsidR="003869CD" w:rsidRPr="00016F88" w14:paraId="72DD7B21" w14:textId="77777777" w:rsidTr="00F23C13">
        <w:trPr>
          <w:trHeight w:val="327"/>
        </w:trPr>
        <w:tc>
          <w:tcPr>
            <w:tcW w:w="1473" w:type="pct"/>
            <w:shd w:val="clear" w:color="auto" w:fill="FFFFFF" w:themeFill="background1"/>
            <w:vAlign w:val="center"/>
          </w:tcPr>
          <w:p w14:paraId="386ED22B" w14:textId="02C4ED93" w:rsidR="00A35483" w:rsidRPr="00016F88" w:rsidRDefault="00A35483" w:rsidP="00955269">
            <w:pPr>
              <w:pStyle w:val="Bulletpoint1"/>
              <w:numPr>
                <w:ilvl w:val="0"/>
                <w:numId w:val="0"/>
              </w:numPr>
              <w:spacing w:after="0"/>
              <w:jc w:val="left"/>
              <w:rPr>
                <w:rFonts w:asciiTheme="minorHAnsi" w:hAnsiTheme="minorHAnsi" w:cstheme="minorHAnsi"/>
                <w:sz w:val="22"/>
                <w:szCs w:val="22"/>
                <w:lang w:val="lv-LV"/>
              </w:rPr>
            </w:pPr>
            <w:r w:rsidRPr="00016F88">
              <w:rPr>
                <w:rFonts w:asciiTheme="minorHAnsi" w:hAnsiTheme="minorHAnsi" w:cstheme="minorHAnsi"/>
                <w:sz w:val="22"/>
                <w:szCs w:val="22"/>
                <w:lang w:val="lv-LV"/>
              </w:rPr>
              <w:t>Valsts pētījumu programmas</w:t>
            </w:r>
            <w:r w:rsidR="002858AC">
              <w:rPr>
                <w:rFonts w:asciiTheme="minorHAnsi" w:hAnsiTheme="minorHAnsi" w:cstheme="minorHAnsi"/>
                <w:sz w:val="22"/>
                <w:szCs w:val="22"/>
                <w:lang w:val="lv-LV"/>
              </w:rPr>
              <w:t xml:space="preserve"> (IZM un EM)</w:t>
            </w:r>
          </w:p>
        </w:tc>
        <w:tc>
          <w:tcPr>
            <w:tcW w:w="812" w:type="pct"/>
            <w:shd w:val="clear" w:color="auto" w:fill="FFFFFF" w:themeFill="background1"/>
            <w:vAlign w:val="center"/>
          </w:tcPr>
          <w:p w14:paraId="0E8198C3" w14:textId="70CCBCDC" w:rsidR="00A35483" w:rsidRPr="00016F88" w:rsidRDefault="002858AC" w:rsidP="00C46668">
            <w:pPr>
              <w:pStyle w:val="Bulletpoint1"/>
              <w:numPr>
                <w:ilvl w:val="0"/>
                <w:numId w:val="0"/>
              </w:numPr>
              <w:spacing w:after="0"/>
              <w:jc w:val="center"/>
              <w:rPr>
                <w:rFonts w:asciiTheme="minorHAnsi" w:hAnsiTheme="minorHAnsi" w:cstheme="minorHAnsi"/>
                <w:sz w:val="22"/>
                <w:szCs w:val="22"/>
                <w:lang w:val="lv-LV"/>
              </w:rPr>
            </w:pPr>
            <w:r>
              <w:rPr>
                <w:rFonts w:asciiTheme="minorHAnsi" w:hAnsiTheme="minorHAnsi" w:cstheme="minorHAnsi"/>
                <w:sz w:val="22"/>
                <w:szCs w:val="22"/>
                <w:lang w:val="lv-LV"/>
              </w:rPr>
              <w:t>4,1</w:t>
            </w:r>
          </w:p>
        </w:tc>
        <w:tc>
          <w:tcPr>
            <w:tcW w:w="738" w:type="pct"/>
            <w:shd w:val="clear" w:color="auto" w:fill="FFFFFF" w:themeFill="background1"/>
            <w:vAlign w:val="center"/>
          </w:tcPr>
          <w:p w14:paraId="1CCE1BDA"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p w14:paraId="2A0F37B7" w14:textId="57DACF88" w:rsidR="00A35483" w:rsidRPr="00016F88" w:rsidRDefault="00A35483" w:rsidP="002858AC">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 xml:space="preserve">EM </w:t>
            </w:r>
          </w:p>
        </w:tc>
        <w:tc>
          <w:tcPr>
            <w:tcW w:w="887" w:type="pct"/>
            <w:shd w:val="clear" w:color="auto" w:fill="FFFFFF" w:themeFill="background1"/>
            <w:vAlign w:val="center"/>
          </w:tcPr>
          <w:p w14:paraId="24D91FD4" w14:textId="77777777" w:rsidR="00A35483" w:rsidRPr="00016F88" w:rsidRDefault="004E0957"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LZP</w:t>
            </w:r>
          </w:p>
        </w:tc>
        <w:tc>
          <w:tcPr>
            <w:tcW w:w="1090" w:type="pct"/>
            <w:shd w:val="clear" w:color="auto" w:fill="FFFFFF" w:themeFill="background1"/>
            <w:vAlign w:val="center"/>
          </w:tcPr>
          <w:p w14:paraId="38A6D245"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LZP/SZA</w:t>
            </w:r>
          </w:p>
        </w:tc>
      </w:tr>
      <w:tr w:rsidR="003869CD" w:rsidRPr="00016F88" w14:paraId="649E241C" w14:textId="77777777" w:rsidTr="00F23C13">
        <w:trPr>
          <w:trHeight w:val="309"/>
        </w:trPr>
        <w:tc>
          <w:tcPr>
            <w:tcW w:w="1473" w:type="pct"/>
            <w:shd w:val="clear" w:color="auto" w:fill="FFFFFF" w:themeFill="background1"/>
            <w:vAlign w:val="center"/>
          </w:tcPr>
          <w:p w14:paraId="35C98791" w14:textId="77777777" w:rsidR="00A35483" w:rsidRPr="00016F88" w:rsidRDefault="00A35483" w:rsidP="00955269">
            <w:pPr>
              <w:pStyle w:val="Bulletpoint1"/>
              <w:numPr>
                <w:ilvl w:val="0"/>
                <w:numId w:val="0"/>
              </w:numPr>
              <w:spacing w:after="0"/>
              <w:jc w:val="left"/>
              <w:rPr>
                <w:rFonts w:asciiTheme="minorHAnsi" w:hAnsiTheme="minorHAnsi" w:cstheme="minorHAnsi"/>
                <w:sz w:val="22"/>
                <w:szCs w:val="22"/>
                <w:lang w:val="lv-LV"/>
              </w:rPr>
            </w:pPr>
            <w:r w:rsidRPr="00016F88">
              <w:rPr>
                <w:rFonts w:asciiTheme="minorHAnsi" w:hAnsiTheme="minorHAnsi" w:cstheme="minorHAnsi"/>
                <w:sz w:val="22"/>
                <w:szCs w:val="22"/>
                <w:lang w:val="lv-LV"/>
              </w:rPr>
              <w:t>Fundamentālie un lietišķie pētījumi</w:t>
            </w:r>
          </w:p>
        </w:tc>
        <w:tc>
          <w:tcPr>
            <w:tcW w:w="812" w:type="pct"/>
            <w:shd w:val="clear" w:color="auto" w:fill="FFFFFF" w:themeFill="background1"/>
            <w:vAlign w:val="center"/>
          </w:tcPr>
          <w:p w14:paraId="53A5B29C" w14:textId="3F669D2D" w:rsidR="00A35483" w:rsidRPr="00016F88" w:rsidRDefault="00C46668" w:rsidP="00C46668">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9,5</w:t>
            </w:r>
          </w:p>
        </w:tc>
        <w:tc>
          <w:tcPr>
            <w:tcW w:w="738" w:type="pct"/>
            <w:shd w:val="clear" w:color="auto" w:fill="FFFFFF" w:themeFill="background1"/>
            <w:vAlign w:val="center"/>
          </w:tcPr>
          <w:p w14:paraId="16C1EE1B"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887" w:type="pct"/>
            <w:shd w:val="clear" w:color="auto" w:fill="FFFFFF" w:themeFill="background1"/>
            <w:vAlign w:val="center"/>
          </w:tcPr>
          <w:p w14:paraId="28D836B6"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LZP</w:t>
            </w:r>
          </w:p>
        </w:tc>
        <w:tc>
          <w:tcPr>
            <w:tcW w:w="1090" w:type="pct"/>
            <w:shd w:val="clear" w:color="auto" w:fill="FFFFFF" w:themeFill="background1"/>
            <w:vAlign w:val="center"/>
          </w:tcPr>
          <w:p w14:paraId="09B7A0BD"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LZP/SZA</w:t>
            </w:r>
          </w:p>
        </w:tc>
      </w:tr>
      <w:tr w:rsidR="003869CD" w:rsidRPr="00016F88" w14:paraId="2A86DE5B" w14:textId="77777777" w:rsidTr="00F23C13">
        <w:trPr>
          <w:trHeight w:val="831"/>
        </w:trPr>
        <w:tc>
          <w:tcPr>
            <w:tcW w:w="1473" w:type="pct"/>
            <w:shd w:val="clear" w:color="auto" w:fill="FFFFFF" w:themeFill="background1"/>
            <w:vAlign w:val="center"/>
          </w:tcPr>
          <w:p w14:paraId="21DC41E1" w14:textId="56C0677C" w:rsidR="00A35483" w:rsidRPr="00016F88" w:rsidRDefault="003D709B" w:rsidP="00CF38E3">
            <w:pPr>
              <w:pStyle w:val="Bulletpoint1"/>
              <w:numPr>
                <w:ilvl w:val="0"/>
                <w:numId w:val="0"/>
              </w:numPr>
              <w:spacing w:after="0"/>
              <w:jc w:val="left"/>
              <w:rPr>
                <w:rFonts w:asciiTheme="minorHAnsi" w:hAnsiTheme="minorHAnsi" w:cstheme="minorHAnsi"/>
                <w:sz w:val="22"/>
                <w:szCs w:val="22"/>
                <w:lang w:val="lv-LV"/>
              </w:rPr>
            </w:pPr>
            <w:r w:rsidRPr="00016F88">
              <w:rPr>
                <w:rFonts w:asciiTheme="minorHAnsi" w:hAnsiTheme="minorHAnsi" w:cstheme="minorHAnsi"/>
                <w:sz w:val="22"/>
                <w:szCs w:val="22"/>
                <w:lang w:val="lv-LV"/>
              </w:rPr>
              <w:t>Dalība starptautiskās</w:t>
            </w:r>
            <w:r w:rsidR="002858AC">
              <w:rPr>
                <w:rFonts w:asciiTheme="minorHAnsi" w:hAnsiTheme="minorHAnsi" w:cstheme="minorHAnsi"/>
                <w:sz w:val="22"/>
                <w:szCs w:val="22"/>
                <w:lang w:val="lv-LV"/>
              </w:rPr>
              <w:t xml:space="preserve"> (ieskaitot Apvārsnis 2020)</w:t>
            </w:r>
            <w:r w:rsidRPr="00016F88">
              <w:rPr>
                <w:rFonts w:asciiTheme="minorHAnsi" w:hAnsiTheme="minorHAnsi" w:cstheme="minorHAnsi"/>
                <w:sz w:val="22"/>
                <w:szCs w:val="22"/>
                <w:lang w:val="lv-LV"/>
              </w:rPr>
              <w:t xml:space="preserve"> sadarbības programmās pētniecības un tehnoloģiju jomā</w:t>
            </w:r>
          </w:p>
        </w:tc>
        <w:tc>
          <w:tcPr>
            <w:tcW w:w="812" w:type="pct"/>
            <w:shd w:val="clear" w:color="auto" w:fill="FFFFFF" w:themeFill="background1"/>
            <w:vAlign w:val="center"/>
          </w:tcPr>
          <w:p w14:paraId="14DBDCD0" w14:textId="06CC39A6" w:rsidR="00A35483" w:rsidRPr="00016F88" w:rsidRDefault="003D709B" w:rsidP="00C46668">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4,1</w:t>
            </w:r>
          </w:p>
        </w:tc>
        <w:tc>
          <w:tcPr>
            <w:tcW w:w="738" w:type="pct"/>
            <w:shd w:val="clear" w:color="auto" w:fill="FFFFFF" w:themeFill="background1"/>
            <w:vAlign w:val="center"/>
          </w:tcPr>
          <w:p w14:paraId="51B2CF4F"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887" w:type="pct"/>
            <w:shd w:val="clear" w:color="auto" w:fill="FFFFFF" w:themeFill="background1"/>
            <w:vAlign w:val="center"/>
          </w:tcPr>
          <w:p w14:paraId="53C7E8EF" w14:textId="005877EB" w:rsidR="00A35483" w:rsidRPr="00016F88" w:rsidRDefault="00417BFB" w:rsidP="00BD39FB">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w:t>
            </w:r>
          </w:p>
        </w:tc>
        <w:tc>
          <w:tcPr>
            <w:tcW w:w="1090" w:type="pct"/>
            <w:shd w:val="clear" w:color="auto" w:fill="FFFFFF" w:themeFill="background1"/>
            <w:vAlign w:val="center"/>
          </w:tcPr>
          <w:p w14:paraId="373FED7E"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VIAA</w:t>
            </w:r>
            <w:r w:rsidR="00BD39FB" w:rsidRPr="00016F88">
              <w:rPr>
                <w:rStyle w:val="FootnoteReference"/>
                <w:rFonts w:asciiTheme="minorHAnsi" w:hAnsiTheme="minorHAnsi" w:cstheme="minorHAnsi"/>
                <w:sz w:val="22"/>
                <w:szCs w:val="22"/>
                <w:lang w:val="lv-LV"/>
              </w:rPr>
              <w:footnoteReference w:id="23"/>
            </w:r>
          </w:p>
        </w:tc>
      </w:tr>
      <w:tr w:rsidR="003869CD" w:rsidRPr="00016F88" w14:paraId="17BC83C9" w14:textId="77777777" w:rsidTr="00F23C13">
        <w:trPr>
          <w:trHeight w:val="831"/>
        </w:trPr>
        <w:tc>
          <w:tcPr>
            <w:tcW w:w="1473" w:type="pct"/>
            <w:shd w:val="clear" w:color="auto" w:fill="FFFFFF" w:themeFill="background1"/>
            <w:vAlign w:val="center"/>
          </w:tcPr>
          <w:p w14:paraId="0E4EBABB" w14:textId="443D7DE1" w:rsidR="00142567" w:rsidRPr="00016F88" w:rsidRDefault="00142567" w:rsidP="00CF38E3">
            <w:pPr>
              <w:pStyle w:val="Bulletpoint1"/>
              <w:numPr>
                <w:ilvl w:val="0"/>
                <w:numId w:val="0"/>
              </w:numPr>
              <w:spacing w:after="0"/>
              <w:jc w:val="left"/>
              <w:rPr>
                <w:rFonts w:asciiTheme="minorHAnsi" w:hAnsiTheme="minorHAnsi" w:cstheme="minorHAnsi"/>
                <w:sz w:val="22"/>
                <w:szCs w:val="22"/>
                <w:lang w:val="lv-LV"/>
              </w:rPr>
            </w:pPr>
            <w:r w:rsidRPr="00016F88">
              <w:rPr>
                <w:rFonts w:asciiTheme="minorHAnsi" w:hAnsiTheme="minorHAnsi" w:cstheme="minorHAnsi"/>
                <w:sz w:val="22"/>
                <w:szCs w:val="22"/>
                <w:lang w:val="lv-LV"/>
              </w:rPr>
              <w:t>Bilaterālās sadarbības programmu projekti (Latvija- Francija, Latvija- Lietuva- Taivāna, Latvija- Ukraina, Latvija- Baltkrievija)</w:t>
            </w:r>
          </w:p>
        </w:tc>
        <w:tc>
          <w:tcPr>
            <w:tcW w:w="812" w:type="pct"/>
            <w:shd w:val="clear" w:color="auto" w:fill="FFFFFF" w:themeFill="background1"/>
            <w:vAlign w:val="center"/>
          </w:tcPr>
          <w:p w14:paraId="7D5E3DEB" w14:textId="1892FC80" w:rsidR="00142567" w:rsidRPr="00016F88" w:rsidRDefault="00C46668" w:rsidP="00C46668">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0,3</w:t>
            </w:r>
          </w:p>
        </w:tc>
        <w:tc>
          <w:tcPr>
            <w:tcW w:w="738" w:type="pct"/>
            <w:shd w:val="clear" w:color="auto" w:fill="FFFFFF" w:themeFill="background1"/>
            <w:vAlign w:val="center"/>
          </w:tcPr>
          <w:p w14:paraId="237A6419" w14:textId="47D068D5" w:rsidR="00142567" w:rsidRPr="00016F88" w:rsidRDefault="00142567"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887" w:type="pct"/>
            <w:shd w:val="clear" w:color="auto" w:fill="FFFFFF" w:themeFill="background1"/>
            <w:vAlign w:val="center"/>
          </w:tcPr>
          <w:p w14:paraId="295ED326" w14:textId="5CFD1EE1" w:rsidR="00142567" w:rsidRPr="00016F88" w:rsidRDefault="00142567" w:rsidP="00BD39FB">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LZP</w:t>
            </w:r>
          </w:p>
        </w:tc>
        <w:tc>
          <w:tcPr>
            <w:tcW w:w="1090" w:type="pct"/>
            <w:shd w:val="clear" w:color="auto" w:fill="FFFFFF" w:themeFill="background1"/>
            <w:vAlign w:val="center"/>
          </w:tcPr>
          <w:p w14:paraId="35D717E5" w14:textId="78574A75" w:rsidR="00142567" w:rsidRPr="00016F88" w:rsidRDefault="00142567"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VIAA</w:t>
            </w:r>
          </w:p>
        </w:tc>
      </w:tr>
      <w:tr w:rsidR="00A35483" w:rsidRPr="00016F88" w14:paraId="4711C507" w14:textId="77777777" w:rsidTr="009F0053">
        <w:trPr>
          <w:trHeight w:val="237"/>
        </w:trPr>
        <w:tc>
          <w:tcPr>
            <w:tcW w:w="5000" w:type="pct"/>
            <w:gridSpan w:val="5"/>
            <w:shd w:val="clear" w:color="auto" w:fill="FFFFFF" w:themeFill="background1"/>
            <w:vAlign w:val="center"/>
          </w:tcPr>
          <w:p w14:paraId="130D0BE6" w14:textId="0F053953" w:rsidR="00443EE1" w:rsidRPr="00016F88" w:rsidRDefault="00443EE1" w:rsidP="00443EE1">
            <w:pPr>
              <w:pStyle w:val="Bulletpoint1"/>
              <w:numPr>
                <w:ilvl w:val="0"/>
                <w:numId w:val="0"/>
              </w:numPr>
              <w:spacing w:after="0"/>
              <w:ind w:left="284" w:hanging="284"/>
              <w:jc w:val="center"/>
              <w:rPr>
                <w:rFonts w:asciiTheme="minorHAnsi" w:hAnsiTheme="minorHAnsi" w:cstheme="minorHAnsi"/>
                <w:b/>
                <w:color w:val="000000" w:themeColor="text1"/>
                <w:sz w:val="22"/>
                <w:szCs w:val="22"/>
                <w:lang w:val="lv-LV"/>
              </w:rPr>
            </w:pPr>
            <w:r w:rsidRPr="00016F88">
              <w:rPr>
                <w:rFonts w:asciiTheme="minorHAnsi" w:hAnsiTheme="minorHAnsi" w:cstheme="minorHAnsi"/>
                <w:b/>
                <w:color w:val="000000" w:themeColor="text1"/>
                <w:sz w:val="22"/>
                <w:szCs w:val="22"/>
                <w:lang w:val="lv-LV"/>
              </w:rPr>
              <w:t>ES struktūrfondu</w:t>
            </w:r>
            <w:r w:rsidR="009C72D1" w:rsidRPr="00016F88">
              <w:rPr>
                <w:rFonts w:asciiTheme="minorHAnsi" w:hAnsiTheme="minorHAnsi" w:cstheme="minorHAnsi"/>
                <w:b/>
                <w:color w:val="000000" w:themeColor="text1"/>
                <w:sz w:val="22"/>
                <w:szCs w:val="22"/>
                <w:lang w:val="lv-LV"/>
              </w:rPr>
              <w:t xml:space="preserve"> un citu ārvalstu finanšu instrumentu</w:t>
            </w:r>
            <w:r w:rsidR="00A35483" w:rsidRPr="00016F88">
              <w:rPr>
                <w:rFonts w:asciiTheme="minorHAnsi" w:hAnsiTheme="minorHAnsi" w:cstheme="minorHAnsi"/>
                <w:b/>
                <w:color w:val="000000" w:themeColor="text1"/>
                <w:sz w:val="22"/>
                <w:szCs w:val="22"/>
                <w:lang w:val="lv-LV"/>
              </w:rPr>
              <w:t xml:space="preserve"> </w:t>
            </w:r>
            <w:r w:rsidR="00CF38E3" w:rsidRPr="00016F88">
              <w:rPr>
                <w:rFonts w:asciiTheme="minorHAnsi" w:hAnsiTheme="minorHAnsi" w:cstheme="minorHAnsi"/>
                <w:b/>
                <w:color w:val="000000" w:themeColor="text1"/>
                <w:sz w:val="22"/>
                <w:szCs w:val="22"/>
                <w:lang w:val="lv-LV"/>
              </w:rPr>
              <w:t xml:space="preserve">līdzfinansētās </w:t>
            </w:r>
            <w:r w:rsidR="00F23C13">
              <w:rPr>
                <w:rFonts w:asciiTheme="minorHAnsi" w:hAnsiTheme="minorHAnsi" w:cstheme="minorHAnsi"/>
                <w:b/>
                <w:color w:val="000000" w:themeColor="text1"/>
                <w:sz w:val="22"/>
                <w:szCs w:val="22"/>
                <w:lang w:val="lv-LV"/>
              </w:rPr>
              <w:t>zinātnes</w:t>
            </w:r>
            <w:r w:rsidR="008B5311" w:rsidRPr="00016F88">
              <w:rPr>
                <w:rFonts w:asciiTheme="minorHAnsi" w:hAnsiTheme="minorHAnsi" w:cstheme="minorHAnsi"/>
                <w:b/>
                <w:color w:val="000000" w:themeColor="text1"/>
                <w:sz w:val="22"/>
                <w:szCs w:val="22"/>
                <w:lang w:val="lv-LV"/>
              </w:rPr>
              <w:t xml:space="preserve"> </w:t>
            </w:r>
            <w:r w:rsidR="00CF38E3" w:rsidRPr="00016F88">
              <w:rPr>
                <w:rFonts w:asciiTheme="minorHAnsi" w:hAnsiTheme="minorHAnsi" w:cstheme="minorHAnsi"/>
                <w:b/>
                <w:color w:val="000000" w:themeColor="text1"/>
                <w:sz w:val="22"/>
                <w:szCs w:val="22"/>
                <w:lang w:val="lv-LV"/>
              </w:rPr>
              <w:t xml:space="preserve">programmas </w:t>
            </w:r>
          </w:p>
          <w:p w14:paraId="768E2AED" w14:textId="77777777" w:rsidR="00A35483" w:rsidRPr="00016F88" w:rsidRDefault="00CF38E3" w:rsidP="00443EE1">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color w:val="000000" w:themeColor="text1"/>
                <w:sz w:val="22"/>
                <w:szCs w:val="22"/>
                <w:lang w:val="lv-LV"/>
              </w:rPr>
              <w:t>(kopējais finansējums 2014.-2020.gada plānošanas periodam)</w:t>
            </w:r>
          </w:p>
        </w:tc>
      </w:tr>
      <w:tr w:rsidR="003869CD" w:rsidRPr="00016F88" w14:paraId="541AB8F4" w14:textId="77777777" w:rsidTr="00F23C13">
        <w:tc>
          <w:tcPr>
            <w:tcW w:w="1473" w:type="pct"/>
            <w:shd w:val="clear" w:color="auto" w:fill="FFFFFF" w:themeFill="background1"/>
            <w:vAlign w:val="center"/>
          </w:tcPr>
          <w:p w14:paraId="0FC06BFF" w14:textId="77777777" w:rsidR="00A35483" w:rsidRPr="00016F88" w:rsidRDefault="00A35483" w:rsidP="00955269">
            <w:pPr>
              <w:pStyle w:val="Bulletpoint1"/>
              <w:numPr>
                <w:ilvl w:val="0"/>
                <w:numId w:val="0"/>
              </w:numPr>
              <w:spacing w:after="0"/>
              <w:jc w:val="left"/>
              <w:rPr>
                <w:rFonts w:asciiTheme="minorHAnsi" w:hAnsiTheme="minorHAnsi" w:cstheme="minorHAnsi"/>
                <w:color w:val="000000" w:themeColor="text1"/>
                <w:sz w:val="22"/>
                <w:szCs w:val="22"/>
                <w:lang w:val="lv-LV"/>
              </w:rPr>
            </w:pPr>
            <w:r w:rsidRPr="00016F88">
              <w:rPr>
                <w:rFonts w:asciiTheme="minorHAnsi" w:hAnsiTheme="minorHAnsi" w:cstheme="minorHAnsi"/>
                <w:color w:val="000000" w:themeColor="text1"/>
                <w:sz w:val="22"/>
                <w:szCs w:val="22"/>
                <w:lang w:val="lv-LV"/>
              </w:rPr>
              <w:t>Praktiskas ievirzes pētījumi</w:t>
            </w:r>
          </w:p>
        </w:tc>
        <w:tc>
          <w:tcPr>
            <w:tcW w:w="812" w:type="pct"/>
            <w:shd w:val="clear" w:color="auto" w:fill="FFFFFF" w:themeFill="background1"/>
            <w:vAlign w:val="center"/>
          </w:tcPr>
          <w:p w14:paraId="63FBCFEE" w14:textId="082D38A1" w:rsidR="00A35483" w:rsidRPr="00016F88" w:rsidRDefault="00A35483" w:rsidP="00C46668">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86,</w:t>
            </w:r>
            <w:r w:rsidR="00CF38E3" w:rsidRPr="00016F88">
              <w:rPr>
                <w:rFonts w:asciiTheme="minorHAnsi" w:hAnsiTheme="minorHAnsi" w:cstheme="minorHAnsi"/>
                <w:sz w:val="22"/>
                <w:szCs w:val="22"/>
                <w:lang w:val="lv-LV"/>
              </w:rPr>
              <w:t>1</w:t>
            </w:r>
          </w:p>
        </w:tc>
        <w:tc>
          <w:tcPr>
            <w:tcW w:w="738" w:type="pct"/>
            <w:shd w:val="clear" w:color="auto" w:fill="FFFFFF" w:themeFill="background1"/>
            <w:vAlign w:val="center"/>
          </w:tcPr>
          <w:p w14:paraId="4E64C370"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887" w:type="pct"/>
            <w:shd w:val="clear" w:color="auto" w:fill="FFFFFF" w:themeFill="background1"/>
            <w:vAlign w:val="center"/>
          </w:tcPr>
          <w:p w14:paraId="0AAA81B3"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CFLA</w:t>
            </w:r>
          </w:p>
        </w:tc>
        <w:tc>
          <w:tcPr>
            <w:tcW w:w="1090" w:type="pct"/>
            <w:shd w:val="clear" w:color="auto" w:fill="FFFFFF" w:themeFill="background1"/>
            <w:vAlign w:val="center"/>
          </w:tcPr>
          <w:p w14:paraId="4A3E539E"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CFLA</w:t>
            </w:r>
          </w:p>
        </w:tc>
      </w:tr>
      <w:tr w:rsidR="003869CD" w:rsidRPr="00016F88" w14:paraId="7247F24A" w14:textId="77777777" w:rsidTr="00F23C13">
        <w:tc>
          <w:tcPr>
            <w:tcW w:w="1473" w:type="pct"/>
            <w:shd w:val="clear" w:color="auto" w:fill="FFFFFF" w:themeFill="background1"/>
            <w:vAlign w:val="center"/>
          </w:tcPr>
          <w:p w14:paraId="20363957" w14:textId="77777777" w:rsidR="00A35483" w:rsidRPr="00016F88" w:rsidRDefault="00A35483" w:rsidP="00CF38E3">
            <w:pPr>
              <w:pStyle w:val="Bulletpoint1"/>
              <w:numPr>
                <w:ilvl w:val="0"/>
                <w:numId w:val="0"/>
              </w:numPr>
              <w:spacing w:after="0"/>
              <w:jc w:val="left"/>
              <w:rPr>
                <w:rFonts w:asciiTheme="minorHAnsi" w:hAnsiTheme="minorHAnsi" w:cstheme="minorHAnsi"/>
                <w:sz w:val="22"/>
                <w:szCs w:val="22"/>
                <w:lang w:val="lv-LV"/>
              </w:rPr>
            </w:pPr>
            <w:r w:rsidRPr="00016F88">
              <w:rPr>
                <w:rFonts w:asciiTheme="minorHAnsi" w:hAnsiTheme="minorHAnsi" w:cstheme="minorHAnsi"/>
                <w:sz w:val="22"/>
                <w:szCs w:val="22"/>
                <w:lang w:val="lv-LV"/>
              </w:rPr>
              <w:t xml:space="preserve">Pēcdoktorantūras </w:t>
            </w:r>
            <w:r w:rsidR="00CF38E3" w:rsidRPr="00016F88">
              <w:rPr>
                <w:rFonts w:asciiTheme="minorHAnsi" w:hAnsiTheme="minorHAnsi" w:cstheme="minorHAnsi"/>
                <w:sz w:val="22"/>
                <w:szCs w:val="22"/>
                <w:lang w:val="lv-LV"/>
              </w:rPr>
              <w:t>pētniecības programma</w:t>
            </w:r>
          </w:p>
        </w:tc>
        <w:tc>
          <w:tcPr>
            <w:tcW w:w="812" w:type="pct"/>
            <w:shd w:val="clear" w:color="auto" w:fill="FFFFFF" w:themeFill="background1"/>
            <w:vAlign w:val="center"/>
          </w:tcPr>
          <w:p w14:paraId="5B428A22" w14:textId="04FCB190" w:rsidR="00A35483" w:rsidRPr="00016F88" w:rsidRDefault="00CF38E3" w:rsidP="00C46668">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64,0</w:t>
            </w:r>
          </w:p>
        </w:tc>
        <w:tc>
          <w:tcPr>
            <w:tcW w:w="738" w:type="pct"/>
            <w:shd w:val="clear" w:color="auto" w:fill="FFFFFF" w:themeFill="background1"/>
            <w:vAlign w:val="center"/>
          </w:tcPr>
          <w:p w14:paraId="22BA17CA"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887" w:type="pct"/>
            <w:shd w:val="clear" w:color="auto" w:fill="FFFFFF" w:themeFill="background1"/>
            <w:vAlign w:val="center"/>
          </w:tcPr>
          <w:p w14:paraId="582F6744"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VIAA</w:t>
            </w:r>
          </w:p>
        </w:tc>
        <w:tc>
          <w:tcPr>
            <w:tcW w:w="1090" w:type="pct"/>
            <w:shd w:val="clear" w:color="auto" w:fill="FFFFFF" w:themeFill="background1"/>
            <w:vAlign w:val="center"/>
          </w:tcPr>
          <w:p w14:paraId="2D996F1A" w14:textId="3859EAA0" w:rsidR="00A35483" w:rsidRPr="00016F88" w:rsidRDefault="00680C1B"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 xml:space="preserve">CFLA un </w:t>
            </w:r>
            <w:r w:rsidR="00A35483" w:rsidRPr="00016F88">
              <w:rPr>
                <w:rFonts w:asciiTheme="minorHAnsi" w:hAnsiTheme="minorHAnsi" w:cstheme="minorHAnsi"/>
                <w:sz w:val="22"/>
                <w:szCs w:val="22"/>
                <w:lang w:val="lv-LV"/>
              </w:rPr>
              <w:t>VIAA</w:t>
            </w:r>
          </w:p>
        </w:tc>
      </w:tr>
      <w:tr w:rsidR="003869CD" w:rsidRPr="00016F88" w14:paraId="4AA976CA" w14:textId="77777777" w:rsidTr="00F23C13">
        <w:tc>
          <w:tcPr>
            <w:tcW w:w="1473" w:type="pct"/>
            <w:shd w:val="clear" w:color="auto" w:fill="FFFFFF" w:themeFill="background1"/>
            <w:vAlign w:val="center"/>
          </w:tcPr>
          <w:p w14:paraId="4D26E36A" w14:textId="77777777" w:rsidR="00A35483" w:rsidRPr="00016F88" w:rsidRDefault="00A35483" w:rsidP="00955269">
            <w:pPr>
              <w:pStyle w:val="Bulletpoint1"/>
              <w:numPr>
                <w:ilvl w:val="0"/>
                <w:numId w:val="0"/>
              </w:numPr>
              <w:spacing w:after="0"/>
              <w:jc w:val="left"/>
              <w:rPr>
                <w:rFonts w:asciiTheme="minorHAnsi" w:hAnsiTheme="minorHAnsi" w:cstheme="minorHAnsi"/>
                <w:sz w:val="22"/>
                <w:szCs w:val="22"/>
                <w:lang w:val="lv-LV"/>
              </w:rPr>
            </w:pPr>
            <w:r w:rsidRPr="00016F88">
              <w:rPr>
                <w:rFonts w:asciiTheme="minorHAnsi" w:hAnsiTheme="minorHAnsi" w:cstheme="minorHAnsi"/>
                <w:sz w:val="22"/>
                <w:szCs w:val="22"/>
                <w:lang w:val="lv-LV"/>
              </w:rPr>
              <w:t>Inovāciju granti studentiem</w:t>
            </w:r>
          </w:p>
        </w:tc>
        <w:tc>
          <w:tcPr>
            <w:tcW w:w="812" w:type="pct"/>
            <w:shd w:val="clear" w:color="auto" w:fill="FFFFFF" w:themeFill="background1"/>
            <w:vAlign w:val="center"/>
          </w:tcPr>
          <w:p w14:paraId="67EF2DF3" w14:textId="1314F3E3" w:rsidR="00A35483" w:rsidRPr="00016F88" w:rsidRDefault="00A35483" w:rsidP="00C46668">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34</w:t>
            </w:r>
            <w:r w:rsidR="00CF38E3" w:rsidRPr="00016F88">
              <w:rPr>
                <w:rFonts w:asciiTheme="minorHAnsi" w:hAnsiTheme="minorHAnsi" w:cstheme="minorHAnsi"/>
                <w:sz w:val="22"/>
                <w:szCs w:val="22"/>
                <w:lang w:val="lv-LV"/>
              </w:rPr>
              <w:t>,0</w:t>
            </w:r>
          </w:p>
        </w:tc>
        <w:tc>
          <w:tcPr>
            <w:tcW w:w="738" w:type="pct"/>
            <w:shd w:val="clear" w:color="auto" w:fill="FFFFFF" w:themeFill="background1"/>
            <w:vAlign w:val="center"/>
          </w:tcPr>
          <w:p w14:paraId="5DC2B850"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887" w:type="pct"/>
            <w:shd w:val="clear" w:color="auto" w:fill="FFFFFF" w:themeFill="background1"/>
            <w:vAlign w:val="center"/>
          </w:tcPr>
          <w:p w14:paraId="1225CAA1"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CFLA</w:t>
            </w:r>
          </w:p>
        </w:tc>
        <w:tc>
          <w:tcPr>
            <w:tcW w:w="1090" w:type="pct"/>
            <w:shd w:val="clear" w:color="auto" w:fill="FFFFFF" w:themeFill="background1"/>
            <w:vAlign w:val="center"/>
          </w:tcPr>
          <w:p w14:paraId="4EDB35BD"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CFLA</w:t>
            </w:r>
          </w:p>
        </w:tc>
      </w:tr>
      <w:tr w:rsidR="003869CD" w:rsidRPr="00016F88" w14:paraId="20E3E3E7" w14:textId="77777777" w:rsidTr="00F23C13">
        <w:trPr>
          <w:trHeight w:val="255"/>
        </w:trPr>
        <w:tc>
          <w:tcPr>
            <w:tcW w:w="1473" w:type="pct"/>
            <w:shd w:val="clear" w:color="auto" w:fill="FFFFFF" w:themeFill="background1"/>
            <w:vAlign w:val="center"/>
          </w:tcPr>
          <w:p w14:paraId="623F0922" w14:textId="77777777" w:rsidR="00A35483" w:rsidRPr="00016F88" w:rsidRDefault="00A35483" w:rsidP="00CF38E3">
            <w:pPr>
              <w:pStyle w:val="Bulletpoint1"/>
              <w:numPr>
                <w:ilvl w:val="0"/>
                <w:numId w:val="0"/>
              </w:numPr>
              <w:spacing w:after="0"/>
              <w:jc w:val="left"/>
              <w:rPr>
                <w:rFonts w:asciiTheme="minorHAnsi" w:eastAsia="Verdana" w:hAnsiTheme="minorHAnsi" w:cstheme="minorHAnsi"/>
                <w:sz w:val="22"/>
                <w:szCs w:val="22"/>
                <w:lang w:val="lv-LV"/>
              </w:rPr>
            </w:pPr>
            <w:r w:rsidRPr="00016F88">
              <w:rPr>
                <w:rFonts w:asciiTheme="minorHAnsi" w:eastAsia="Verdana" w:hAnsiTheme="minorHAnsi" w:cstheme="minorHAnsi"/>
                <w:sz w:val="22"/>
                <w:szCs w:val="22"/>
                <w:lang w:val="lv-LV"/>
              </w:rPr>
              <w:t xml:space="preserve">Atbalsts starptautiskās sadarbības projektiem </w:t>
            </w:r>
          </w:p>
        </w:tc>
        <w:tc>
          <w:tcPr>
            <w:tcW w:w="812" w:type="pct"/>
            <w:shd w:val="clear" w:color="auto" w:fill="FFFFFF" w:themeFill="background1"/>
            <w:vAlign w:val="center"/>
          </w:tcPr>
          <w:p w14:paraId="274E50D1" w14:textId="2DB98C5B" w:rsidR="00A35483" w:rsidRPr="00016F88" w:rsidRDefault="00CF38E3" w:rsidP="00C46668">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32,</w:t>
            </w:r>
            <w:r w:rsidR="00A35483" w:rsidRPr="00016F88">
              <w:rPr>
                <w:rFonts w:asciiTheme="minorHAnsi" w:hAnsiTheme="minorHAnsi" w:cstheme="minorHAnsi"/>
                <w:sz w:val="22"/>
                <w:szCs w:val="22"/>
                <w:lang w:val="lv-LV"/>
              </w:rPr>
              <w:t>5</w:t>
            </w:r>
          </w:p>
        </w:tc>
        <w:tc>
          <w:tcPr>
            <w:tcW w:w="738" w:type="pct"/>
            <w:shd w:val="clear" w:color="auto" w:fill="FFFFFF" w:themeFill="background1"/>
            <w:vAlign w:val="center"/>
          </w:tcPr>
          <w:p w14:paraId="027F383F"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887" w:type="pct"/>
            <w:shd w:val="clear" w:color="auto" w:fill="FFFFFF" w:themeFill="background1"/>
            <w:vAlign w:val="center"/>
          </w:tcPr>
          <w:p w14:paraId="659D85F4"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CFLA</w:t>
            </w:r>
          </w:p>
        </w:tc>
        <w:tc>
          <w:tcPr>
            <w:tcW w:w="1090" w:type="pct"/>
            <w:shd w:val="clear" w:color="auto" w:fill="FFFFFF" w:themeFill="background1"/>
            <w:vAlign w:val="center"/>
          </w:tcPr>
          <w:p w14:paraId="6728BCE7" w14:textId="45225A4C"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CFLA</w:t>
            </w:r>
            <w:r w:rsidR="00846F24">
              <w:rPr>
                <w:rFonts w:asciiTheme="minorHAnsi" w:hAnsiTheme="minorHAnsi" w:cstheme="minorHAnsi"/>
                <w:sz w:val="22"/>
                <w:szCs w:val="22"/>
                <w:lang w:val="lv-LV"/>
              </w:rPr>
              <w:t>, VIAA</w:t>
            </w:r>
          </w:p>
        </w:tc>
      </w:tr>
      <w:tr w:rsidR="003869CD" w:rsidRPr="00016F88" w14:paraId="6CF53257" w14:textId="77777777" w:rsidTr="00F23C13">
        <w:tc>
          <w:tcPr>
            <w:tcW w:w="1473" w:type="pct"/>
            <w:shd w:val="clear" w:color="auto" w:fill="FFFFFF" w:themeFill="background1"/>
            <w:vAlign w:val="center"/>
          </w:tcPr>
          <w:p w14:paraId="61AAE3AA" w14:textId="77777777" w:rsidR="00A35483" w:rsidRPr="00016F88" w:rsidRDefault="00A35483" w:rsidP="00CF38E3">
            <w:pPr>
              <w:pStyle w:val="Bulletpoint1"/>
              <w:numPr>
                <w:ilvl w:val="0"/>
                <w:numId w:val="0"/>
              </w:numPr>
              <w:spacing w:after="0"/>
              <w:jc w:val="left"/>
              <w:rPr>
                <w:rFonts w:asciiTheme="minorHAnsi" w:hAnsiTheme="minorHAnsi" w:cstheme="minorHAnsi"/>
                <w:color w:val="000000" w:themeColor="text1"/>
                <w:sz w:val="22"/>
                <w:szCs w:val="22"/>
                <w:lang w:val="lv-LV"/>
              </w:rPr>
            </w:pPr>
            <w:r w:rsidRPr="00016F88">
              <w:rPr>
                <w:rFonts w:asciiTheme="minorHAnsi" w:hAnsiTheme="minorHAnsi" w:cstheme="minorHAnsi"/>
                <w:color w:val="000000" w:themeColor="text1"/>
                <w:sz w:val="22"/>
                <w:szCs w:val="22"/>
                <w:lang w:val="lv-LV"/>
              </w:rPr>
              <w:t xml:space="preserve">P&amp;A infrastruktūras </w:t>
            </w:r>
            <w:r w:rsidR="00CF38E3" w:rsidRPr="00016F88">
              <w:rPr>
                <w:rFonts w:asciiTheme="minorHAnsi" w:hAnsiTheme="minorHAnsi" w:cstheme="minorHAnsi"/>
                <w:color w:val="000000" w:themeColor="text1"/>
                <w:sz w:val="22"/>
                <w:szCs w:val="22"/>
                <w:lang w:val="lv-LV"/>
              </w:rPr>
              <w:t>programma</w:t>
            </w:r>
          </w:p>
        </w:tc>
        <w:tc>
          <w:tcPr>
            <w:tcW w:w="812" w:type="pct"/>
            <w:shd w:val="clear" w:color="auto" w:fill="FFFFFF" w:themeFill="background1"/>
            <w:vAlign w:val="center"/>
          </w:tcPr>
          <w:p w14:paraId="73ECED49" w14:textId="39807E62" w:rsidR="00A35483" w:rsidRPr="00016F88" w:rsidRDefault="00CF38E3" w:rsidP="00C46668">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120,0</w:t>
            </w:r>
          </w:p>
        </w:tc>
        <w:tc>
          <w:tcPr>
            <w:tcW w:w="738" w:type="pct"/>
            <w:shd w:val="clear" w:color="auto" w:fill="FFFFFF" w:themeFill="background1"/>
            <w:vAlign w:val="center"/>
          </w:tcPr>
          <w:p w14:paraId="63580560" w14:textId="77777777" w:rsidR="00A35483" w:rsidRPr="00016F88" w:rsidRDefault="00A35483" w:rsidP="00955269">
            <w:pPr>
              <w:pStyle w:val="Bulletpoint1"/>
              <w:numPr>
                <w:ilvl w:val="0"/>
                <w:numId w:val="0"/>
              </w:numPr>
              <w:spacing w:after="0"/>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IZM</w:t>
            </w:r>
          </w:p>
        </w:tc>
        <w:tc>
          <w:tcPr>
            <w:tcW w:w="887" w:type="pct"/>
            <w:shd w:val="clear" w:color="auto" w:fill="FFFFFF" w:themeFill="background1"/>
            <w:vAlign w:val="center"/>
          </w:tcPr>
          <w:p w14:paraId="42D31774"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CFLA</w:t>
            </w:r>
          </w:p>
        </w:tc>
        <w:tc>
          <w:tcPr>
            <w:tcW w:w="1090" w:type="pct"/>
            <w:shd w:val="clear" w:color="auto" w:fill="FFFFFF" w:themeFill="background1"/>
            <w:vAlign w:val="center"/>
          </w:tcPr>
          <w:p w14:paraId="3737A657" w14:textId="77777777" w:rsidR="00A35483" w:rsidRPr="00016F88" w:rsidRDefault="00A35483" w:rsidP="00955269">
            <w:pPr>
              <w:pStyle w:val="Bulletpoint1"/>
              <w:numPr>
                <w:ilvl w:val="0"/>
                <w:numId w:val="0"/>
              </w:numPr>
              <w:spacing w:after="0"/>
              <w:ind w:left="284" w:hanging="284"/>
              <w:jc w:val="center"/>
              <w:rPr>
                <w:rFonts w:asciiTheme="minorHAnsi" w:hAnsiTheme="minorHAnsi" w:cstheme="minorHAnsi"/>
                <w:sz w:val="22"/>
                <w:szCs w:val="22"/>
                <w:lang w:val="lv-LV"/>
              </w:rPr>
            </w:pPr>
            <w:r w:rsidRPr="00016F88">
              <w:rPr>
                <w:rFonts w:asciiTheme="minorHAnsi" w:hAnsiTheme="minorHAnsi" w:cstheme="minorHAnsi"/>
                <w:sz w:val="22"/>
                <w:szCs w:val="22"/>
                <w:lang w:val="lv-LV"/>
              </w:rPr>
              <w:t>CFLA</w:t>
            </w:r>
          </w:p>
        </w:tc>
      </w:tr>
      <w:tr w:rsidR="003869CD" w:rsidRPr="00016F88" w14:paraId="1CEFE049" w14:textId="77777777" w:rsidTr="00F23C13">
        <w:tc>
          <w:tcPr>
            <w:tcW w:w="1473" w:type="pct"/>
            <w:shd w:val="clear" w:color="auto" w:fill="FFFFFF" w:themeFill="background1"/>
            <w:vAlign w:val="center"/>
          </w:tcPr>
          <w:p w14:paraId="060F48C4" w14:textId="2E6969FA" w:rsidR="009C72D1" w:rsidRPr="002858AC" w:rsidRDefault="00F27443" w:rsidP="007255A1">
            <w:pPr>
              <w:pStyle w:val="Bulletpoint1"/>
              <w:numPr>
                <w:ilvl w:val="0"/>
                <w:numId w:val="0"/>
              </w:numPr>
              <w:spacing w:after="0"/>
              <w:jc w:val="left"/>
              <w:rPr>
                <w:rFonts w:asciiTheme="minorHAnsi" w:hAnsiTheme="minorHAnsi" w:cstheme="minorHAnsi"/>
                <w:color w:val="000000" w:themeColor="text1"/>
                <w:sz w:val="22"/>
                <w:szCs w:val="22"/>
                <w:lang w:val="lv-LV"/>
              </w:rPr>
            </w:pPr>
            <w:r>
              <w:rPr>
                <w:rFonts w:asciiTheme="minorHAnsi" w:hAnsiTheme="minorHAnsi" w:cstheme="minorHAnsi"/>
                <w:sz w:val="22"/>
                <w:szCs w:val="22"/>
                <w:lang w:val="lv-LV"/>
              </w:rPr>
              <w:t>EEZ/NO</w:t>
            </w:r>
            <w:r w:rsidRPr="002858AC">
              <w:rPr>
                <w:rFonts w:asciiTheme="minorHAnsi" w:hAnsiTheme="minorHAnsi" w:cstheme="minorHAnsi"/>
                <w:sz w:val="22"/>
                <w:szCs w:val="22"/>
                <w:lang w:val="lv-LV"/>
              </w:rPr>
              <w:t xml:space="preserve"> </w:t>
            </w:r>
            <w:r w:rsidR="007255A1" w:rsidRPr="007255A1">
              <w:rPr>
                <w:rFonts w:asciiTheme="minorHAnsi" w:hAnsiTheme="minorHAnsi" w:cstheme="minorHAnsi"/>
                <w:sz w:val="22"/>
                <w:szCs w:val="22"/>
                <w:lang w:val="lv-LV"/>
              </w:rPr>
              <w:t xml:space="preserve">Pētniecības un izglītības </w:t>
            </w:r>
            <w:r>
              <w:rPr>
                <w:rFonts w:asciiTheme="minorHAnsi" w:hAnsiTheme="minorHAnsi" w:cstheme="minorHAnsi"/>
                <w:sz w:val="22"/>
                <w:szCs w:val="22"/>
                <w:lang w:val="lv-LV"/>
              </w:rPr>
              <w:t xml:space="preserve">programma </w:t>
            </w:r>
          </w:p>
        </w:tc>
        <w:tc>
          <w:tcPr>
            <w:tcW w:w="812" w:type="pct"/>
            <w:shd w:val="clear" w:color="auto" w:fill="FFFFFF" w:themeFill="background1"/>
            <w:vAlign w:val="center"/>
          </w:tcPr>
          <w:p w14:paraId="1367452C" w14:textId="52F6AF12" w:rsidR="009C72D1" w:rsidRPr="002858AC" w:rsidRDefault="009D0601" w:rsidP="009C72D1">
            <w:pPr>
              <w:pStyle w:val="Bulletpoint1"/>
              <w:numPr>
                <w:ilvl w:val="0"/>
                <w:numId w:val="0"/>
              </w:numPr>
              <w:spacing w:after="0"/>
              <w:jc w:val="center"/>
              <w:rPr>
                <w:rFonts w:asciiTheme="minorHAnsi" w:hAnsiTheme="minorHAnsi" w:cstheme="minorHAnsi"/>
                <w:sz w:val="22"/>
                <w:szCs w:val="22"/>
                <w:lang w:val="lv-LV"/>
              </w:rPr>
            </w:pPr>
            <w:r>
              <w:rPr>
                <w:rFonts w:asciiTheme="minorHAnsi" w:hAnsiTheme="minorHAnsi" w:cstheme="minorHAnsi"/>
                <w:sz w:val="22"/>
                <w:szCs w:val="22"/>
                <w:lang w:val="lv-LV"/>
              </w:rPr>
              <w:t>17</w:t>
            </w:r>
            <w:r w:rsidR="009C72D1" w:rsidRPr="002858AC">
              <w:rPr>
                <w:rFonts w:asciiTheme="minorHAnsi" w:hAnsiTheme="minorHAnsi" w:cstheme="minorHAnsi"/>
                <w:sz w:val="22"/>
                <w:szCs w:val="22"/>
                <w:lang w:val="lv-LV"/>
              </w:rPr>
              <w:t>,0</w:t>
            </w:r>
          </w:p>
        </w:tc>
        <w:tc>
          <w:tcPr>
            <w:tcW w:w="738" w:type="pct"/>
            <w:shd w:val="clear" w:color="auto" w:fill="FFFFFF" w:themeFill="background1"/>
            <w:vAlign w:val="center"/>
          </w:tcPr>
          <w:p w14:paraId="7BD564C6" w14:textId="059AB6B8" w:rsidR="009C72D1" w:rsidRPr="002858AC" w:rsidRDefault="009C72D1" w:rsidP="009C72D1">
            <w:pPr>
              <w:pStyle w:val="Bulletpoint1"/>
              <w:numPr>
                <w:ilvl w:val="0"/>
                <w:numId w:val="0"/>
              </w:numPr>
              <w:spacing w:after="0"/>
              <w:jc w:val="center"/>
              <w:rPr>
                <w:rFonts w:asciiTheme="minorHAnsi" w:hAnsiTheme="minorHAnsi" w:cstheme="minorHAnsi"/>
                <w:sz w:val="22"/>
                <w:szCs w:val="22"/>
                <w:lang w:val="lv-LV"/>
              </w:rPr>
            </w:pPr>
            <w:r w:rsidRPr="002858AC">
              <w:rPr>
                <w:rFonts w:asciiTheme="minorHAnsi" w:hAnsiTheme="minorHAnsi" w:cstheme="minorHAnsi"/>
                <w:sz w:val="22"/>
                <w:szCs w:val="22"/>
                <w:lang w:val="lv-LV"/>
              </w:rPr>
              <w:t>IZM</w:t>
            </w:r>
          </w:p>
        </w:tc>
        <w:tc>
          <w:tcPr>
            <w:tcW w:w="887" w:type="pct"/>
            <w:shd w:val="clear" w:color="auto" w:fill="FFFFFF" w:themeFill="background1"/>
            <w:vAlign w:val="center"/>
          </w:tcPr>
          <w:p w14:paraId="4487FE2F" w14:textId="313BB18D" w:rsidR="009C72D1" w:rsidRPr="002858AC" w:rsidRDefault="009C72D1" w:rsidP="009C72D1">
            <w:pPr>
              <w:pStyle w:val="Bulletpoint1"/>
              <w:numPr>
                <w:ilvl w:val="0"/>
                <w:numId w:val="0"/>
              </w:numPr>
              <w:spacing w:after="0"/>
              <w:ind w:left="284" w:hanging="284"/>
              <w:jc w:val="center"/>
              <w:rPr>
                <w:rFonts w:asciiTheme="minorHAnsi" w:hAnsiTheme="minorHAnsi" w:cstheme="minorHAnsi"/>
                <w:sz w:val="22"/>
                <w:szCs w:val="22"/>
                <w:lang w:val="lv-LV"/>
              </w:rPr>
            </w:pPr>
            <w:r w:rsidRPr="002858AC">
              <w:rPr>
                <w:rFonts w:asciiTheme="minorHAnsi" w:hAnsiTheme="minorHAnsi" w:cstheme="minorHAnsi"/>
                <w:sz w:val="22"/>
                <w:szCs w:val="22"/>
                <w:lang w:val="lv-LV"/>
              </w:rPr>
              <w:t>VIAA</w:t>
            </w:r>
            <w:r w:rsidR="002858AC">
              <w:rPr>
                <w:rFonts w:asciiTheme="minorHAnsi" w:hAnsiTheme="minorHAnsi" w:cstheme="minorHAnsi"/>
                <w:sz w:val="22"/>
                <w:szCs w:val="22"/>
                <w:lang w:val="lv-LV"/>
              </w:rPr>
              <w:t>/LZP</w:t>
            </w:r>
          </w:p>
        </w:tc>
        <w:tc>
          <w:tcPr>
            <w:tcW w:w="1090" w:type="pct"/>
            <w:shd w:val="clear" w:color="auto" w:fill="FFFFFF" w:themeFill="background1"/>
            <w:vAlign w:val="center"/>
          </w:tcPr>
          <w:p w14:paraId="302F2D76" w14:textId="5B79D505" w:rsidR="009C72D1" w:rsidRPr="002858AC" w:rsidRDefault="009C72D1" w:rsidP="009C72D1">
            <w:pPr>
              <w:pStyle w:val="Bulletpoint1"/>
              <w:numPr>
                <w:ilvl w:val="0"/>
                <w:numId w:val="0"/>
              </w:numPr>
              <w:spacing w:after="0"/>
              <w:ind w:left="284" w:hanging="284"/>
              <w:jc w:val="center"/>
              <w:rPr>
                <w:rFonts w:asciiTheme="minorHAnsi" w:hAnsiTheme="minorHAnsi" w:cstheme="minorHAnsi"/>
                <w:sz w:val="22"/>
                <w:szCs w:val="22"/>
                <w:lang w:val="lv-LV"/>
              </w:rPr>
            </w:pPr>
            <w:r w:rsidRPr="002858AC">
              <w:rPr>
                <w:rFonts w:asciiTheme="minorHAnsi" w:hAnsiTheme="minorHAnsi" w:cstheme="minorHAnsi"/>
                <w:sz w:val="22"/>
                <w:szCs w:val="22"/>
                <w:lang w:val="lv-LV"/>
              </w:rPr>
              <w:t>VIAA</w:t>
            </w:r>
          </w:p>
        </w:tc>
      </w:tr>
      <w:tr w:rsidR="00846F24" w:rsidRPr="00016F88" w14:paraId="3935495E" w14:textId="77777777" w:rsidTr="00F23C13">
        <w:tc>
          <w:tcPr>
            <w:tcW w:w="1473" w:type="pct"/>
            <w:shd w:val="clear" w:color="auto" w:fill="FFFFFF" w:themeFill="background1"/>
            <w:vAlign w:val="center"/>
          </w:tcPr>
          <w:p w14:paraId="02D3E443" w14:textId="4C4C6088" w:rsidR="00846F24" w:rsidRDefault="00846F24" w:rsidP="00F27443">
            <w:pPr>
              <w:pStyle w:val="Bulletpoint1"/>
              <w:numPr>
                <w:ilvl w:val="0"/>
                <w:numId w:val="0"/>
              </w:numPr>
              <w:spacing w:after="0"/>
              <w:jc w:val="left"/>
              <w:rPr>
                <w:rFonts w:asciiTheme="minorHAnsi" w:hAnsiTheme="minorHAnsi" w:cstheme="minorHAnsi"/>
                <w:sz w:val="22"/>
                <w:szCs w:val="22"/>
                <w:lang w:val="lv-LV"/>
              </w:rPr>
            </w:pPr>
            <w:r w:rsidRPr="00AA668D">
              <w:rPr>
                <w:rFonts w:asciiTheme="minorHAnsi" w:hAnsiTheme="minorHAnsi" w:cstheme="minorHAnsi"/>
                <w:sz w:val="22"/>
                <w:szCs w:val="22"/>
                <w:lang w:val="lv-LV"/>
              </w:rPr>
              <w:t>Baltic Bonus</w:t>
            </w:r>
          </w:p>
        </w:tc>
        <w:tc>
          <w:tcPr>
            <w:tcW w:w="812" w:type="pct"/>
            <w:shd w:val="clear" w:color="auto" w:fill="FFFFFF" w:themeFill="background1"/>
            <w:vAlign w:val="center"/>
          </w:tcPr>
          <w:p w14:paraId="15E89531" w14:textId="60A81ADC" w:rsidR="00846F24" w:rsidRDefault="00846F24" w:rsidP="009C72D1">
            <w:pPr>
              <w:pStyle w:val="Bulletpoint1"/>
              <w:numPr>
                <w:ilvl w:val="0"/>
                <w:numId w:val="0"/>
              </w:numPr>
              <w:spacing w:after="0"/>
              <w:jc w:val="center"/>
              <w:rPr>
                <w:rFonts w:asciiTheme="minorHAnsi" w:hAnsiTheme="minorHAnsi" w:cstheme="minorHAnsi"/>
                <w:sz w:val="22"/>
                <w:szCs w:val="22"/>
                <w:lang w:val="lv-LV"/>
              </w:rPr>
            </w:pPr>
            <w:r w:rsidRPr="00AA668D">
              <w:rPr>
                <w:rFonts w:asciiTheme="minorHAnsi" w:hAnsiTheme="minorHAnsi" w:cstheme="minorHAnsi"/>
                <w:sz w:val="22"/>
                <w:szCs w:val="22"/>
                <w:lang w:val="lv-LV"/>
              </w:rPr>
              <w:t>0,1</w:t>
            </w:r>
          </w:p>
        </w:tc>
        <w:tc>
          <w:tcPr>
            <w:tcW w:w="738" w:type="pct"/>
            <w:shd w:val="clear" w:color="auto" w:fill="FFFFFF" w:themeFill="background1"/>
            <w:vAlign w:val="center"/>
          </w:tcPr>
          <w:p w14:paraId="16B02AC8" w14:textId="2C1B5106" w:rsidR="00846F24" w:rsidRPr="002858AC" w:rsidRDefault="00846F24" w:rsidP="009C72D1">
            <w:pPr>
              <w:pStyle w:val="Bulletpoint1"/>
              <w:numPr>
                <w:ilvl w:val="0"/>
                <w:numId w:val="0"/>
              </w:numPr>
              <w:spacing w:after="0"/>
              <w:jc w:val="center"/>
              <w:rPr>
                <w:rFonts w:asciiTheme="minorHAnsi" w:hAnsiTheme="minorHAnsi" w:cstheme="minorHAnsi"/>
                <w:sz w:val="22"/>
                <w:szCs w:val="22"/>
                <w:lang w:val="lv-LV"/>
              </w:rPr>
            </w:pPr>
            <w:r>
              <w:rPr>
                <w:rFonts w:asciiTheme="minorHAnsi" w:hAnsiTheme="minorHAnsi" w:cstheme="minorHAnsi"/>
                <w:sz w:val="22"/>
                <w:szCs w:val="22"/>
                <w:lang w:val="lv-LV"/>
              </w:rPr>
              <w:t>IZM</w:t>
            </w:r>
          </w:p>
        </w:tc>
        <w:tc>
          <w:tcPr>
            <w:tcW w:w="887" w:type="pct"/>
            <w:shd w:val="clear" w:color="auto" w:fill="FFFFFF" w:themeFill="background1"/>
            <w:vAlign w:val="center"/>
          </w:tcPr>
          <w:p w14:paraId="7F660B0D" w14:textId="2F002A9F" w:rsidR="00846F24" w:rsidRPr="002858AC" w:rsidRDefault="00846F24" w:rsidP="009C72D1">
            <w:pPr>
              <w:pStyle w:val="Bulletpoint1"/>
              <w:numPr>
                <w:ilvl w:val="0"/>
                <w:numId w:val="0"/>
              </w:numPr>
              <w:spacing w:after="0"/>
              <w:ind w:left="284" w:hanging="284"/>
              <w:jc w:val="center"/>
              <w:rPr>
                <w:rFonts w:asciiTheme="minorHAnsi" w:hAnsiTheme="minorHAnsi" w:cstheme="minorHAnsi"/>
                <w:sz w:val="22"/>
                <w:szCs w:val="22"/>
                <w:lang w:val="lv-LV"/>
              </w:rPr>
            </w:pPr>
            <w:r>
              <w:rPr>
                <w:rFonts w:asciiTheme="minorHAnsi" w:hAnsiTheme="minorHAnsi" w:cstheme="minorHAnsi"/>
                <w:sz w:val="22"/>
                <w:szCs w:val="22"/>
                <w:lang w:val="lv-LV"/>
              </w:rPr>
              <w:t>VIAA</w:t>
            </w:r>
          </w:p>
        </w:tc>
        <w:tc>
          <w:tcPr>
            <w:tcW w:w="1090" w:type="pct"/>
            <w:shd w:val="clear" w:color="auto" w:fill="FFFFFF" w:themeFill="background1"/>
            <w:vAlign w:val="center"/>
          </w:tcPr>
          <w:p w14:paraId="08C2EE1B" w14:textId="346FEEA1" w:rsidR="00846F24" w:rsidRPr="002858AC" w:rsidRDefault="00846F24" w:rsidP="009C72D1">
            <w:pPr>
              <w:pStyle w:val="Bulletpoint1"/>
              <w:numPr>
                <w:ilvl w:val="0"/>
                <w:numId w:val="0"/>
              </w:numPr>
              <w:spacing w:after="0"/>
              <w:ind w:left="284" w:hanging="284"/>
              <w:jc w:val="center"/>
              <w:rPr>
                <w:rFonts w:asciiTheme="minorHAnsi" w:hAnsiTheme="minorHAnsi" w:cstheme="minorHAnsi"/>
                <w:sz w:val="22"/>
                <w:szCs w:val="22"/>
                <w:lang w:val="lv-LV"/>
              </w:rPr>
            </w:pPr>
            <w:r>
              <w:rPr>
                <w:rFonts w:asciiTheme="minorHAnsi" w:hAnsiTheme="minorHAnsi" w:cstheme="minorHAnsi"/>
                <w:sz w:val="22"/>
                <w:szCs w:val="22"/>
                <w:lang w:val="lv-LV"/>
              </w:rPr>
              <w:t>VIAA</w:t>
            </w:r>
          </w:p>
        </w:tc>
      </w:tr>
    </w:tbl>
    <w:p w14:paraId="15993289" w14:textId="77777777" w:rsidR="009C5ED3" w:rsidRPr="00016F88" w:rsidRDefault="009C5ED3" w:rsidP="00443EE1">
      <w:pPr>
        <w:spacing w:after="0" w:line="240" w:lineRule="auto"/>
        <w:ind w:firstLine="720"/>
        <w:rPr>
          <w:rFonts w:cstheme="minorHAnsi"/>
          <w:sz w:val="24"/>
          <w:szCs w:val="24"/>
        </w:rPr>
      </w:pPr>
    </w:p>
    <w:p w14:paraId="31348038" w14:textId="5EBC0515" w:rsidR="00082EFB" w:rsidRPr="00016F88" w:rsidRDefault="00082EFB" w:rsidP="00E007D5">
      <w:pPr>
        <w:spacing w:after="0" w:line="240" w:lineRule="auto"/>
        <w:ind w:firstLine="720"/>
        <w:jc w:val="both"/>
        <w:rPr>
          <w:rFonts w:cstheme="minorHAnsi"/>
          <w:b/>
          <w:sz w:val="24"/>
          <w:szCs w:val="24"/>
        </w:rPr>
      </w:pPr>
      <w:r w:rsidRPr="00016F88">
        <w:rPr>
          <w:rFonts w:cstheme="minorHAnsi"/>
          <w:sz w:val="24"/>
          <w:szCs w:val="24"/>
        </w:rPr>
        <w:t xml:space="preserve">Latvijas </w:t>
      </w:r>
      <w:r w:rsidR="00E007D5" w:rsidRPr="00016F88">
        <w:rPr>
          <w:rFonts w:cstheme="minorHAnsi"/>
          <w:sz w:val="24"/>
          <w:szCs w:val="24"/>
        </w:rPr>
        <w:t xml:space="preserve">P&amp;A </w:t>
      </w:r>
      <w:r w:rsidR="005E4744" w:rsidRPr="00016F88">
        <w:rPr>
          <w:rFonts w:cstheme="minorHAnsi"/>
          <w:sz w:val="24"/>
          <w:szCs w:val="24"/>
        </w:rPr>
        <w:t>pētniecības</w:t>
      </w:r>
      <w:r w:rsidRPr="00016F88">
        <w:rPr>
          <w:rFonts w:cstheme="minorHAnsi"/>
          <w:sz w:val="24"/>
          <w:szCs w:val="24"/>
        </w:rPr>
        <w:t xml:space="preserve"> programmu pārvaldībā iesaistītās </w:t>
      </w:r>
      <w:r w:rsidR="00E007D5" w:rsidRPr="00016F88">
        <w:rPr>
          <w:rFonts w:cstheme="minorHAnsi"/>
          <w:sz w:val="24"/>
          <w:szCs w:val="24"/>
        </w:rPr>
        <w:t>tiešās pārvaldes iestādes</w:t>
      </w:r>
      <w:r w:rsidRPr="00016F88">
        <w:rPr>
          <w:rFonts w:cstheme="minorHAnsi"/>
          <w:sz w:val="24"/>
          <w:szCs w:val="24"/>
        </w:rPr>
        <w:t xml:space="preserve">: </w:t>
      </w:r>
    </w:p>
    <w:p w14:paraId="4627C500" w14:textId="69DC73AB" w:rsidR="00082EFB" w:rsidRPr="002F64E0" w:rsidRDefault="00082EFB" w:rsidP="009C5ED3">
      <w:pPr>
        <w:spacing w:after="0" w:line="240" w:lineRule="auto"/>
        <w:ind w:firstLine="720"/>
        <w:jc w:val="both"/>
        <w:rPr>
          <w:rFonts w:cstheme="minorHAnsi"/>
          <w:sz w:val="24"/>
          <w:szCs w:val="24"/>
        </w:rPr>
      </w:pPr>
      <w:r w:rsidRPr="00016F88">
        <w:rPr>
          <w:rFonts w:cstheme="minorHAnsi"/>
          <w:b/>
          <w:sz w:val="24"/>
          <w:szCs w:val="24"/>
        </w:rPr>
        <w:t>Latvijas Zinātnes padome</w:t>
      </w:r>
      <w:r w:rsidRPr="00016F88">
        <w:rPr>
          <w:rFonts w:cstheme="minorHAnsi"/>
          <w:sz w:val="24"/>
          <w:szCs w:val="24"/>
        </w:rPr>
        <w:t xml:space="preserve"> ir koleģiāla zinātnieku institūcija un ir Izglītības un zinātnes ministrijas pārraudzībā esoša tiešās pārvaldes iestāde. Tās darbības mērķis ir sekmēt zinātnes, tehnoloģiju un inovācijas politikas īstenošanu un koordināciju, kā arī nodrošināt zinātnisko pētījumu projektu un </w:t>
      </w:r>
      <w:r w:rsidRPr="00016F88">
        <w:rPr>
          <w:rFonts w:cstheme="minorHAnsi"/>
          <w:sz w:val="24"/>
          <w:szCs w:val="24"/>
        </w:rPr>
        <w:lastRenderedPageBreak/>
        <w:t>programmu pieteikumu un rezultātu izvērtēšanas organizēšanu. Saskaņā ar Zinātniskās darbības likuma 14.pantu</w:t>
      </w:r>
      <w:r w:rsidR="009140AA">
        <w:rPr>
          <w:rFonts w:cstheme="minorHAnsi"/>
          <w:sz w:val="24"/>
          <w:szCs w:val="24"/>
        </w:rPr>
        <w:t xml:space="preserve"> </w:t>
      </w:r>
      <w:r w:rsidRPr="002F64E0">
        <w:rPr>
          <w:rFonts w:cstheme="minorHAnsi"/>
          <w:sz w:val="24"/>
          <w:szCs w:val="24"/>
        </w:rPr>
        <w:t>LZP sastāvu apstiprina Ministru kabinets.</w:t>
      </w:r>
      <w:r w:rsidR="009C5ED3" w:rsidRPr="002F64E0">
        <w:rPr>
          <w:rFonts w:cstheme="minorHAnsi"/>
          <w:sz w:val="24"/>
          <w:szCs w:val="24"/>
        </w:rPr>
        <w:t xml:space="preserve"> LZP kompetence ir noteikta</w:t>
      </w:r>
      <w:r w:rsidRPr="007E3596">
        <w:rPr>
          <w:rFonts w:cstheme="minorHAnsi"/>
          <w:sz w:val="24"/>
          <w:szCs w:val="24"/>
        </w:rPr>
        <w:t xml:space="preserve"> Zināt</w:t>
      </w:r>
      <w:r w:rsidR="009C5ED3" w:rsidRPr="007E3596">
        <w:rPr>
          <w:rFonts w:cstheme="minorHAnsi"/>
          <w:sz w:val="24"/>
          <w:szCs w:val="24"/>
        </w:rPr>
        <w:t>niskās darbības likuma 16.pantā</w:t>
      </w:r>
      <w:r w:rsidR="00E43DE7">
        <w:rPr>
          <w:rFonts w:cstheme="minorHAnsi"/>
          <w:sz w:val="24"/>
          <w:szCs w:val="24"/>
        </w:rPr>
        <w:t>, bet uzdevumi LZP</w:t>
      </w:r>
      <w:r w:rsidR="009C5ED3" w:rsidRPr="002F64E0">
        <w:rPr>
          <w:rFonts w:cstheme="minorHAnsi"/>
          <w:sz w:val="24"/>
          <w:szCs w:val="24"/>
        </w:rPr>
        <w:t xml:space="preserve"> nolikumā</w:t>
      </w:r>
      <w:r w:rsidR="009C5ED3" w:rsidRPr="002F64E0">
        <w:rPr>
          <w:rStyle w:val="FootnoteReference"/>
          <w:rFonts w:cstheme="minorHAnsi"/>
          <w:sz w:val="24"/>
          <w:szCs w:val="24"/>
        </w:rPr>
        <w:footnoteReference w:id="24"/>
      </w:r>
      <w:r w:rsidR="009C5ED3" w:rsidRPr="002F64E0">
        <w:rPr>
          <w:rFonts w:cstheme="minorHAnsi"/>
          <w:sz w:val="24"/>
          <w:szCs w:val="24"/>
        </w:rPr>
        <w:t>.</w:t>
      </w:r>
    </w:p>
    <w:p w14:paraId="7EBD76F9" w14:textId="6B519E8A" w:rsidR="00082EFB" w:rsidRPr="00016F88" w:rsidRDefault="00082EFB" w:rsidP="009C5ED3">
      <w:pPr>
        <w:spacing w:after="0" w:line="240" w:lineRule="auto"/>
        <w:ind w:firstLine="720"/>
        <w:jc w:val="both"/>
        <w:rPr>
          <w:rFonts w:cstheme="minorHAnsi"/>
          <w:sz w:val="24"/>
          <w:szCs w:val="24"/>
        </w:rPr>
      </w:pPr>
      <w:r w:rsidRPr="007E3596">
        <w:rPr>
          <w:rFonts w:eastAsia="Times New Roman" w:cstheme="minorHAnsi"/>
          <w:b/>
          <w:bCs/>
          <w:sz w:val="24"/>
          <w:szCs w:val="24"/>
          <w:lang w:eastAsia="lv-LV"/>
        </w:rPr>
        <w:t>Studiju un zinātnes administrācija</w:t>
      </w:r>
      <w:r w:rsidRPr="007E3596">
        <w:rPr>
          <w:rFonts w:cstheme="minorHAnsi"/>
          <w:sz w:val="24"/>
          <w:szCs w:val="24"/>
        </w:rPr>
        <w:t xml:space="preserve"> ir izglītības un zinātnes ministra padotībā esoša tiešās pārvaldes iestā</w:t>
      </w:r>
      <w:r w:rsidR="009C5ED3" w:rsidRPr="007C730F">
        <w:rPr>
          <w:rFonts w:cstheme="minorHAnsi"/>
          <w:sz w:val="24"/>
          <w:szCs w:val="24"/>
        </w:rPr>
        <w:t xml:space="preserve">de, kuras </w:t>
      </w:r>
      <w:r w:rsidR="00E007D5" w:rsidRPr="007C730F">
        <w:rPr>
          <w:rFonts w:eastAsia="Times New Roman" w:cstheme="minorHAnsi"/>
          <w:sz w:val="24"/>
          <w:szCs w:val="24"/>
          <w:lang w:eastAsia="lv-LV"/>
        </w:rPr>
        <w:t>nodrošin</w:t>
      </w:r>
      <w:r w:rsidR="00E007D5" w:rsidRPr="003F6C4F">
        <w:rPr>
          <w:rFonts w:eastAsia="Times New Roman" w:cstheme="minorHAnsi"/>
          <w:sz w:val="24"/>
          <w:szCs w:val="24"/>
          <w:lang w:eastAsia="lv-LV"/>
        </w:rPr>
        <w:t>a no valsts budžeta finansēto zinātnisko pētījumu programmu un projektu</w:t>
      </w:r>
      <w:r w:rsidR="00E007D5" w:rsidRPr="003F6C4F">
        <w:rPr>
          <w:rFonts w:cstheme="minorHAnsi"/>
          <w:sz w:val="24"/>
          <w:szCs w:val="24"/>
        </w:rPr>
        <w:t xml:space="preserve"> </w:t>
      </w:r>
      <w:r w:rsidR="00E007D5" w:rsidRPr="00016F88">
        <w:rPr>
          <w:rFonts w:eastAsia="Times New Roman" w:cstheme="minorHAnsi"/>
          <w:sz w:val="24"/>
          <w:szCs w:val="24"/>
          <w:lang w:eastAsia="lv-LV"/>
        </w:rPr>
        <w:t>administratīvu un finansiālu uzraudzību. SZA</w:t>
      </w:r>
      <w:r w:rsidR="00E007D5" w:rsidRPr="00016F88" w:rsidDel="00E007D5">
        <w:rPr>
          <w:rFonts w:cstheme="minorHAnsi"/>
          <w:sz w:val="24"/>
          <w:szCs w:val="24"/>
        </w:rPr>
        <w:t xml:space="preserve"> </w:t>
      </w:r>
      <w:r w:rsidR="00E007D5" w:rsidRPr="00016F88">
        <w:rPr>
          <w:rFonts w:cstheme="minorHAnsi"/>
          <w:sz w:val="24"/>
          <w:szCs w:val="24"/>
        </w:rPr>
        <w:t xml:space="preserve">kompetence </w:t>
      </w:r>
      <w:r w:rsidR="009C5ED3" w:rsidRPr="00016F88">
        <w:rPr>
          <w:rFonts w:cstheme="minorHAnsi"/>
          <w:sz w:val="24"/>
          <w:szCs w:val="24"/>
        </w:rPr>
        <w:t>ir noteikta Zinātniskās darbības likum</w:t>
      </w:r>
      <w:r w:rsidR="00E007D5" w:rsidRPr="00016F88">
        <w:rPr>
          <w:rFonts w:cstheme="minorHAnsi"/>
          <w:sz w:val="24"/>
          <w:szCs w:val="24"/>
        </w:rPr>
        <w:t>a 18.¹ pantā</w:t>
      </w:r>
      <w:r w:rsidR="00403C48">
        <w:rPr>
          <w:rFonts w:cstheme="minorHAnsi"/>
          <w:sz w:val="24"/>
          <w:szCs w:val="24"/>
        </w:rPr>
        <w:t xml:space="preserve"> </w:t>
      </w:r>
      <w:r w:rsidR="009C5ED3" w:rsidRPr="00016F88">
        <w:rPr>
          <w:rFonts w:cstheme="minorHAnsi"/>
          <w:sz w:val="24"/>
          <w:szCs w:val="24"/>
        </w:rPr>
        <w:t>un</w:t>
      </w:r>
      <w:r w:rsidR="00E43DE7">
        <w:rPr>
          <w:rFonts w:cstheme="minorHAnsi"/>
          <w:sz w:val="24"/>
          <w:szCs w:val="24"/>
        </w:rPr>
        <w:t xml:space="preserve"> funkcijas un uzdevumi – SZA</w:t>
      </w:r>
      <w:r w:rsidR="009C5ED3" w:rsidRPr="00016F88">
        <w:rPr>
          <w:rFonts w:cstheme="minorHAnsi"/>
          <w:sz w:val="24"/>
          <w:szCs w:val="24"/>
        </w:rPr>
        <w:t xml:space="preserve"> nolikumā</w:t>
      </w:r>
      <w:r w:rsidR="00E007D5" w:rsidRPr="00016F88">
        <w:rPr>
          <w:rFonts w:cstheme="minorHAnsi"/>
          <w:sz w:val="24"/>
          <w:szCs w:val="24"/>
        </w:rPr>
        <w:t>.</w:t>
      </w:r>
      <w:r w:rsidR="009C5ED3" w:rsidRPr="002F64E0">
        <w:rPr>
          <w:rStyle w:val="FootnoteReference"/>
          <w:rFonts w:cstheme="minorHAnsi"/>
          <w:sz w:val="24"/>
          <w:szCs w:val="24"/>
        </w:rPr>
        <w:footnoteReference w:id="25"/>
      </w:r>
      <w:r w:rsidR="009C5ED3" w:rsidRPr="002F64E0">
        <w:rPr>
          <w:rFonts w:cstheme="minorHAnsi"/>
          <w:sz w:val="24"/>
          <w:szCs w:val="24"/>
        </w:rPr>
        <w:t xml:space="preserve"> </w:t>
      </w:r>
      <w:r w:rsidR="00E007D5" w:rsidRPr="002F64E0">
        <w:rPr>
          <w:rFonts w:cstheme="minorHAnsi"/>
          <w:sz w:val="24"/>
          <w:szCs w:val="24"/>
        </w:rPr>
        <w:t>SZA ir arī noteikta kompetence koordinēt un nodrošināt</w:t>
      </w:r>
      <w:r w:rsidR="00403C48">
        <w:rPr>
          <w:rFonts w:cstheme="minorHAnsi"/>
          <w:sz w:val="24"/>
          <w:szCs w:val="24"/>
        </w:rPr>
        <w:t xml:space="preserve"> </w:t>
      </w:r>
      <w:r w:rsidRPr="007C730F">
        <w:rPr>
          <w:rFonts w:eastAsia="Times New Roman" w:cstheme="minorHAnsi"/>
          <w:sz w:val="24"/>
          <w:szCs w:val="24"/>
          <w:lang w:eastAsia="lv-LV"/>
        </w:rPr>
        <w:t>studiju un studējošo kreditēšanu no kredītiestāžu līdzekļiem ar valsts v</w:t>
      </w:r>
      <w:r w:rsidRPr="003F6C4F">
        <w:rPr>
          <w:rFonts w:eastAsia="Times New Roman" w:cstheme="minorHAnsi"/>
          <w:sz w:val="24"/>
          <w:szCs w:val="24"/>
          <w:lang w:eastAsia="lv-LV"/>
        </w:rPr>
        <w:t>ārdā sniegtu galvojumu</w:t>
      </w:r>
      <w:r w:rsidR="00E007D5" w:rsidRPr="003F6C4F">
        <w:rPr>
          <w:rFonts w:eastAsia="Times New Roman" w:cstheme="minorHAnsi"/>
          <w:sz w:val="24"/>
          <w:szCs w:val="24"/>
          <w:lang w:eastAsia="lv-LV"/>
        </w:rPr>
        <w:t xml:space="preserve">. </w:t>
      </w:r>
    </w:p>
    <w:p w14:paraId="458A36D4" w14:textId="6A36208F" w:rsidR="00082EFB" w:rsidRPr="00E43DE7" w:rsidRDefault="00082EFB" w:rsidP="00291769">
      <w:pPr>
        <w:spacing w:after="0" w:line="240" w:lineRule="auto"/>
        <w:ind w:firstLine="720"/>
        <w:jc w:val="both"/>
        <w:rPr>
          <w:rFonts w:cstheme="minorHAnsi"/>
          <w:sz w:val="24"/>
          <w:szCs w:val="24"/>
        </w:rPr>
      </w:pPr>
      <w:r w:rsidRPr="00016F88">
        <w:rPr>
          <w:rFonts w:eastAsia="Times New Roman" w:cstheme="minorHAnsi"/>
          <w:b/>
          <w:bCs/>
          <w:sz w:val="24"/>
          <w:szCs w:val="24"/>
          <w:lang w:eastAsia="lv-LV"/>
        </w:rPr>
        <w:t>Valsts izglītības attīstības aģentūra</w:t>
      </w:r>
      <w:r w:rsidRPr="00016F88">
        <w:rPr>
          <w:rFonts w:cstheme="minorHAnsi"/>
          <w:sz w:val="24"/>
          <w:szCs w:val="24"/>
        </w:rPr>
        <w:t xml:space="preserve"> ir IZM pakļautībā esošā tiešās pārvaldes iestāde</w:t>
      </w:r>
      <w:r w:rsidR="0030480B" w:rsidRPr="00016F88">
        <w:rPr>
          <w:rFonts w:cstheme="minorHAnsi"/>
          <w:sz w:val="24"/>
          <w:szCs w:val="24"/>
        </w:rPr>
        <w:t>, kuras kompetence ir noteikta tās nolikumā</w:t>
      </w:r>
      <w:r w:rsidRPr="00016F88">
        <w:rPr>
          <w:rFonts w:cstheme="minorHAnsi"/>
          <w:sz w:val="24"/>
          <w:szCs w:val="24"/>
        </w:rPr>
        <w:t>.</w:t>
      </w:r>
      <w:r w:rsidR="0030480B" w:rsidRPr="002F64E0">
        <w:rPr>
          <w:rStyle w:val="FootnoteReference"/>
          <w:rFonts w:cstheme="minorHAnsi"/>
          <w:sz w:val="24"/>
          <w:szCs w:val="24"/>
        </w:rPr>
        <w:footnoteReference w:id="26"/>
      </w:r>
      <w:r w:rsidRPr="002F64E0">
        <w:rPr>
          <w:rFonts w:cstheme="minorHAnsi"/>
          <w:sz w:val="24"/>
          <w:szCs w:val="24"/>
        </w:rPr>
        <w:t xml:space="preserve"> Tās darbības mērķis ir īstenot valsts politiku izglītības, zinātnes un ino</w:t>
      </w:r>
      <w:r w:rsidRPr="007E3596">
        <w:rPr>
          <w:rFonts w:cstheme="minorHAnsi"/>
          <w:sz w:val="24"/>
          <w:szCs w:val="24"/>
        </w:rPr>
        <w:t xml:space="preserve">vāciju jomā un nodrošināt Izglītības un zinātnes ministrijas atbildībā esošo valsts, </w:t>
      </w:r>
      <w:r w:rsidR="0041592F">
        <w:rPr>
          <w:rFonts w:cstheme="minorHAnsi"/>
          <w:sz w:val="24"/>
          <w:szCs w:val="24"/>
        </w:rPr>
        <w:t>ES</w:t>
      </w:r>
      <w:r w:rsidRPr="007E3596">
        <w:rPr>
          <w:rFonts w:cstheme="minorHAnsi"/>
          <w:sz w:val="24"/>
          <w:szCs w:val="24"/>
        </w:rPr>
        <w:t xml:space="preserve"> un ārvalstu finanšu instrumentu programmu, projektu un iniciatīvu īstenošanu un uzraudzību. </w:t>
      </w:r>
      <w:r w:rsidR="00291769" w:rsidRPr="007C730F">
        <w:rPr>
          <w:rFonts w:cstheme="minorHAnsi"/>
          <w:sz w:val="24"/>
          <w:szCs w:val="24"/>
        </w:rPr>
        <w:t xml:space="preserve">Funkciju izpildi attiecībās uz </w:t>
      </w:r>
      <w:r w:rsidR="000C089A" w:rsidRPr="007C730F">
        <w:rPr>
          <w:rFonts w:cstheme="minorHAnsi"/>
          <w:sz w:val="24"/>
          <w:szCs w:val="24"/>
        </w:rPr>
        <w:t xml:space="preserve">P&amp;A </w:t>
      </w:r>
      <w:r w:rsidR="005E4744" w:rsidRPr="003F6C4F">
        <w:rPr>
          <w:rFonts w:cstheme="minorHAnsi"/>
          <w:sz w:val="24"/>
          <w:szCs w:val="24"/>
        </w:rPr>
        <w:t>pētniecības</w:t>
      </w:r>
      <w:r w:rsidR="00291769" w:rsidRPr="003F6C4F">
        <w:rPr>
          <w:rFonts w:cstheme="minorHAnsi"/>
          <w:sz w:val="24"/>
          <w:szCs w:val="24"/>
        </w:rPr>
        <w:t xml:space="preserve"> programmām</w:t>
      </w:r>
      <w:r w:rsidRPr="003F6C4F">
        <w:rPr>
          <w:rFonts w:cstheme="minorHAnsi"/>
          <w:sz w:val="24"/>
          <w:szCs w:val="24"/>
        </w:rPr>
        <w:t xml:space="preserve"> </w:t>
      </w:r>
      <w:r w:rsidR="00291769" w:rsidRPr="00016F88">
        <w:rPr>
          <w:rFonts w:cstheme="minorHAnsi"/>
          <w:sz w:val="24"/>
          <w:szCs w:val="24"/>
        </w:rPr>
        <w:t xml:space="preserve">nodrošina </w:t>
      </w:r>
      <w:r w:rsidRPr="00016F88">
        <w:rPr>
          <w:rFonts w:cstheme="minorHAnsi"/>
          <w:sz w:val="24"/>
          <w:szCs w:val="24"/>
        </w:rPr>
        <w:t xml:space="preserve">VIAA Zinātnes un pētniecības politikas atbalsta departaments (turpmāk </w:t>
      </w:r>
      <w:r w:rsidR="00291769" w:rsidRPr="00016F88">
        <w:rPr>
          <w:rFonts w:cstheme="minorHAnsi"/>
          <w:sz w:val="24"/>
          <w:szCs w:val="24"/>
        </w:rPr>
        <w:t>–</w:t>
      </w:r>
      <w:r w:rsidRPr="00016F88">
        <w:rPr>
          <w:rFonts w:cstheme="minorHAnsi"/>
          <w:sz w:val="24"/>
          <w:szCs w:val="24"/>
        </w:rPr>
        <w:t xml:space="preserve"> </w:t>
      </w:r>
      <w:r w:rsidRPr="00016F88">
        <w:rPr>
          <w:rFonts w:cstheme="minorHAnsi"/>
          <w:sz w:val="24"/>
        </w:rPr>
        <w:t>VIAA Z</w:t>
      </w:r>
      <w:r w:rsidR="006B2C0B" w:rsidRPr="00016F88">
        <w:rPr>
          <w:rFonts w:cstheme="minorHAnsi"/>
          <w:sz w:val="24"/>
        </w:rPr>
        <w:t xml:space="preserve">inātnes </w:t>
      </w:r>
      <w:r w:rsidR="00B2590B" w:rsidRPr="00016F88">
        <w:rPr>
          <w:rFonts w:cstheme="minorHAnsi"/>
          <w:sz w:val="24"/>
        </w:rPr>
        <w:t>departaments</w:t>
      </w:r>
      <w:r w:rsidRPr="00016F88">
        <w:rPr>
          <w:rFonts w:cstheme="minorHAnsi"/>
          <w:sz w:val="24"/>
          <w:szCs w:val="24"/>
        </w:rPr>
        <w:t>), kas</w:t>
      </w:r>
      <w:r w:rsidRPr="00016F88">
        <w:rPr>
          <w:rFonts w:cstheme="minorHAnsi"/>
          <w:sz w:val="24"/>
        </w:rPr>
        <w:t xml:space="preserve"> sast</w:t>
      </w:r>
      <w:r w:rsidR="00291769" w:rsidRPr="00016F88">
        <w:rPr>
          <w:rFonts w:cstheme="minorHAnsi"/>
          <w:sz w:val="24"/>
        </w:rPr>
        <w:t>āv no četrām struktūrvienībām: P</w:t>
      </w:r>
      <w:r w:rsidRPr="00016F88">
        <w:rPr>
          <w:rFonts w:cstheme="minorHAnsi"/>
          <w:sz w:val="24"/>
        </w:rPr>
        <w:t xml:space="preserve">ētniecības </w:t>
      </w:r>
      <w:r w:rsidRPr="00E43DE7">
        <w:rPr>
          <w:rFonts w:cstheme="minorHAnsi"/>
          <w:sz w:val="24"/>
          <w:szCs w:val="24"/>
        </w:rPr>
        <w:t>s</w:t>
      </w:r>
      <w:r w:rsidR="00291769" w:rsidRPr="00E43DE7">
        <w:rPr>
          <w:rFonts w:cstheme="minorHAnsi"/>
          <w:sz w:val="24"/>
          <w:szCs w:val="24"/>
        </w:rPr>
        <w:t>tarptautisko programmu nodaļa, P</w:t>
      </w:r>
      <w:r w:rsidRPr="00E43DE7">
        <w:rPr>
          <w:rFonts w:cstheme="minorHAnsi"/>
          <w:sz w:val="24"/>
          <w:szCs w:val="24"/>
        </w:rPr>
        <w:t>ētniecības un inovāc</w:t>
      </w:r>
      <w:r w:rsidR="00291769" w:rsidRPr="00E43DE7">
        <w:rPr>
          <w:rFonts w:cstheme="minorHAnsi"/>
          <w:sz w:val="24"/>
          <w:szCs w:val="24"/>
        </w:rPr>
        <w:t xml:space="preserve">iju politikas atbalsta nodaļa, </w:t>
      </w:r>
      <w:r w:rsidR="00124A6E">
        <w:rPr>
          <w:rFonts w:cstheme="minorHAnsi"/>
          <w:sz w:val="24"/>
          <w:szCs w:val="24"/>
        </w:rPr>
        <w:t>Eiropas Ekonomikas zonas un Norvēģijas programmu nodaļa</w:t>
      </w:r>
      <w:r w:rsidRPr="00124A6E">
        <w:rPr>
          <w:rFonts w:cstheme="minorHAnsi"/>
          <w:sz w:val="24"/>
          <w:szCs w:val="24"/>
        </w:rPr>
        <w:t>,</w:t>
      </w:r>
      <w:r w:rsidRPr="00E43DE7">
        <w:rPr>
          <w:rFonts w:cstheme="minorHAnsi"/>
          <w:sz w:val="24"/>
          <w:szCs w:val="24"/>
        </w:rPr>
        <w:t xml:space="preserve"> kā arī programmas </w:t>
      </w:r>
      <w:r w:rsidRPr="00E43DE7">
        <w:rPr>
          <w:rFonts w:cstheme="minorHAnsi"/>
          <w:i/>
          <w:sz w:val="24"/>
          <w:szCs w:val="24"/>
        </w:rPr>
        <w:t>Apvārsnis 2020</w:t>
      </w:r>
      <w:r w:rsidR="000C089A" w:rsidRPr="00E43DE7">
        <w:rPr>
          <w:rStyle w:val="FootnoteReference"/>
          <w:rFonts w:cstheme="minorHAnsi"/>
          <w:i/>
          <w:sz w:val="24"/>
          <w:szCs w:val="24"/>
        </w:rPr>
        <w:footnoteReference w:id="27"/>
      </w:r>
      <w:r w:rsidRPr="00E43DE7">
        <w:rPr>
          <w:rFonts w:cstheme="minorHAnsi"/>
          <w:sz w:val="24"/>
          <w:szCs w:val="24"/>
        </w:rPr>
        <w:t xml:space="preserve"> Nacionālais kontaktpunkts.</w:t>
      </w:r>
      <w:r w:rsidR="00F23C13">
        <w:rPr>
          <w:rFonts w:cstheme="minorHAnsi"/>
          <w:sz w:val="24"/>
          <w:szCs w:val="24"/>
        </w:rPr>
        <w:t xml:space="preserve"> Nacionālā kontaktpunkta galvenais uzdevums ir </w:t>
      </w:r>
      <w:r w:rsidR="00B35E98">
        <w:rPr>
          <w:rFonts w:cstheme="minorHAnsi"/>
          <w:sz w:val="24"/>
          <w:szCs w:val="24"/>
        </w:rPr>
        <w:t>koordinēt programmas aktivitātes Latvijā, nodrošināt</w:t>
      </w:r>
      <w:r w:rsidR="00F23C13">
        <w:rPr>
          <w:rFonts w:cstheme="minorHAnsi"/>
          <w:sz w:val="24"/>
          <w:szCs w:val="24"/>
        </w:rPr>
        <w:t xml:space="preserve"> informācijas apriti </w:t>
      </w:r>
      <w:r w:rsidR="00B35E98">
        <w:rPr>
          <w:rFonts w:cstheme="minorHAnsi"/>
          <w:sz w:val="24"/>
          <w:szCs w:val="24"/>
        </w:rPr>
        <w:t>un veicināt Latvijas dalībnieku (zinātniskās institūcijas, augstskolas, komersanti u.c.) iesaisti programmas aktivitātēs.</w:t>
      </w:r>
      <w:r w:rsidR="00CE0E43">
        <w:rPr>
          <w:rFonts w:cstheme="minorHAnsi"/>
          <w:sz w:val="24"/>
          <w:szCs w:val="24"/>
        </w:rPr>
        <w:t xml:space="preserve"> </w:t>
      </w:r>
    </w:p>
    <w:p w14:paraId="62662CF8" w14:textId="5B698A0F" w:rsidR="00082EFB" w:rsidRPr="00016F88" w:rsidRDefault="00772D9B" w:rsidP="00291769">
      <w:pPr>
        <w:spacing w:after="0" w:line="240" w:lineRule="auto"/>
        <w:ind w:firstLine="720"/>
        <w:jc w:val="both"/>
        <w:rPr>
          <w:rFonts w:cstheme="minorHAnsi"/>
          <w:sz w:val="24"/>
        </w:rPr>
      </w:pPr>
      <w:r w:rsidRPr="00E43DE7">
        <w:rPr>
          <w:rFonts w:cstheme="minorHAnsi"/>
          <w:b/>
          <w:sz w:val="24"/>
          <w:szCs w:val="24"/>
        </w:rPr>
        <w:t>C</w:t>
      </w:r>
      <w:r w:rsidR="00291769" w:rsidRPr="00E43DE7">
        <w:rPr>
          <w:rFonts w:cstheme="minorHAnsi"/>
          <w:b/>
          <w:sz w:val="24"/>
          <w:szCs w:val="24"/>
        </w:rPr>
        <w:t>entrālā finanšu un līgumu aģentūra</w:t>
      </w:r>
      <w:r w:rsidRPr="00E43DE7">
        <w:rPr>
          <w:rFonts w:cstheme="minorHAnsi"/>
          <w:b/>
          <w:sz w:val="24"/>
          <w:szCs w:val="24"/>
        </w:rPr>
        <w:t xml:space="preserve"> </w:t>
      </w:r>
      <w:r w:rsidRPr="00E43DE7">
        <w:rPr>
          <w:rFonts w:cstheme="minorHAnsi"/>
          <w:sz w:val="24"/>
          <w:szCs w:val="24"/>
        </w:rPr>
        <w:t>ir Finanšu ministrijas pakļautībā esoša tiešās pārvaldes iestāde, kuras</w:t>
      </w:r>
      <w:r w:rsidR="000C089A" w:rsidRPr="00E43DE7">
        <w:rPr>
          <w:rFonts w:cstheme="minorHAnsi"/>
          <w:sz w:val="24"/>
          <w:szCs w:val="24"/>
        </w:rPr>
        <w:t xml:space="preserve"> mērķis ir nodrošināt ES struktūrfondu un Kohēzijas fonda projektu, kā arī citu ārvalstu finanšu instrumentu piešķirto līdzekļu administrēšanu, īstenojot</w:t>
      </w:r>
      <w:r w:rsidR="009140AA" w:rsidRPr="00E43DE7">
        <w:rPr>
          <w:rFonts w:cstheme="minorHAnsi"/>
          <w:sz w:val="24"/>
          <w:szCs w:val="24"/>
        </w:rPr>
        <w:t xml:space="preserve"> </w:t>
      </w:r>
      <w:r w:rsidR="000C089A" w:rsidRPr="00E43DE7">
        <w:rPr>
          <w:rFonts w:cstheme="minorHAnsi"/>
          <w:sz w:val="24"/>
          <w:szCs w:val="24"/>
        </w:rPr>
        <w:t>sadarbības iestādes</w:t>
      </w:r>
      <w:r w:rsidR="00403C48">
        <w:rPr>
          <w:rFonts w:cstheme="minorHAnsi"/>
          <w:sz w:val="24"/>
          <w:szCs w:val="24"/>
        </w:rPr>
        <w:t xml:space="preserve"> </w:t>
      </w:r>
      <w:r w:rsidR="000C089A" w:rsidRPr="00E43DE7">
        <w:rPr>
          <w:rFonts w:cstheme="minorHAnsi"/>
          <w:sz w:val="24"/>
          <w:szCs w:val="24"/>
        </w:rPr>
        <w:t xml:space="preserve">funkciju </w:t>
      </w:r>
      <w:r w:rsidR="00291769" w:rsidRPr="00E43DE7">
        <w:rPr>
          <w:rFonts w:cstheme="minorHAnsi"/>
          <w:color w:val="000000" w:themeColor="text1"/>
          <w:sz w:val="24"/>
          <w:szCs w:val="24"/>
        </w:rPr>
        <w:t xml:space="preserve">atbilstoši </w:t>
      </w:r>
      <w:r w:rsidR="0041592F">
        <w:rPr>
          <w:rFonts w:cstheme="minorHAnsi"/>
          <w:color w:val="000000" w:themeColor="text1"/>
          <w:sz w:val="24"/>
          <w:szCs w:val="24"/>
        </w:rPr>
        <w:t>ES</w:t>
      </w:r>
      <w:r w:rsidR="00291769" w:rsidRPr="00E43DE7">
        <w:rPr>
          <w:rFonts w:cstheme="minorHAnsi"/>
          <w:color w:val="000000" w:themeColor="text1"/>
          <w:sz w:val="24"/>
          <w:szCs w:val="24"/>
        </w:rPr>
        <w:t xml:space="preserve"> </w:t>
      </w:r>
      <w:r w:rsidR="00291769" w:rsidRPr="00E43DE7">
        <w:rPr>
          <w:rFonts w:cstheme="minorHAnsi"/>
          <w:bCs/>
          <w:color w:val="000000" w:themeColor="text1"/>
          <w:sz w:val="24"/>
          <w:szCs w:val="24"/>
          <w:shd w:val="clear" w:color="auto" w:fill="FFFFFF"/>
        </w:rPr>
        <w:t>struktūrfondu un Kohēzijas fonda 2014.—2020.gada plānošanas perioda vadības likumam</w:t>
      </w:r>
      <w:r w:rsidR="00285745" w:rsidRPr="00E43DE7">
        <w:rPr>
          <w:rFonts w:cstheme="minorHAnsi"/>
          <w:bCs/>
          <w:color w:val="000000" w:themeColor="text1"/>
          <w:sz w:val="24"/>
          <w:szCs w:val="24"/>
          <w:shd w:val="clear" w:color="auto" w:fill="FFFFFF"/>
        </w:rPr>
        <w:t>,</w:t>
      </w:r>
      <w:r w:rsidR="00291769" w:rsidRPr="00E43DE7">
        <w:rPr>
          <w:rStyle w:val="FootnoteReference"/>
          <w:rFonts w:cstheme="minorHAnsi"/>
          <w:bCs/>
          <w:color w:val="000000" w:themeColor="text1"/>
          <w:sz w:val="24"/>
          <w:szCs w:val="24"/>
          <w:shd w:val="clear" w:color="auto" w:fill="FFFFFF"/>
        </w:rPr>
        <w:footnoteReference w:id="28"/>
      </w:r>
      <w:r w:rsidR="00291769" w:rsidRPr="00E43DE7">
        <w:rPr>
          <w:rFonts w:cstheme="minorHAnsi"/>
          <w:bCs/>
          <w:color w:val="000000" w:themeColor="text1"/>
          <w:sz w:val="24"/>
          <w:szCs w:val="24"/>
          <w:shd w:val="clear" w:color="auto" w:fill="FFFFFF"/>
        </w:rPr>
        <w:t xml:space="preserve"> </w:t>
      </w:r>
      <w:r w:rsidR="00285745" w:rsidRPr="00E43DE7">
        <w:rPr>
          <w:rFonts w:cstheme="minorHAnsi"/>
          <w:bCs/>
          <w:color w:val="000000" w:themeColor="text1"/>
          <w:sz w:val="24"/>
          <w:szCs w:val="24"/>
          <w:shd w:val="clear" w:color="auto" w:fill="FFFFFF"/>
        </w:rPr>
        <w:t>ievērojot</w:t>
      </w:r>
      <w:r w:rsidR="00285745" w:rsidRPr="00E43DE7">
        <w:rPr>
          <w:rFonts w:cstheme="minorHAnsi"/>
          <w:color w:val="000000" w:themeColor="text1"/>
          <w:sz w:val="24"/>
          <w:szCs w:val="24"/>
        </w:rPr>
        <w:t xml:space="preserve"> </w:t>
      </w:r>
      <w:r w:rsidR="00291769" w:rsidRPr="00E43DE7">
        <w:rPr>
          <w:rFonts w:cstheme="minorHAnsi"/>
          <w:color w:val="000000" w:themeColor="text1"/>
          <w:sz w:val="24"/>
          <w:szCs w:val="24"/>
        </w:rPr>
        <w:t xml:space="preserve">tās </w:t>
      </w:r>
      <w:r w:rsidR="00291769" w:rsidRPr="00E43DE7">
        <w:rPr>
          <w:rFonts w:cstheme="minorHAnsi"/>
          <w:sz w:val="24"/>
          <w:szCs w:val="24"/>
        </w:rPr>
        <w:t>nolikum</w:t>
      </w:r>
      <w:r w:rsidR="00285745" w:rsidRPr="00E43DE7">
        <w:rPr>
          <w:rFonts w:cstheme="minorHAnsi"/>
          <w:sz w:val="24"/>
          <w:szCs w:val="24"/>
        </w:rPr>
        <w:t>u</w:t>
      </w:r>
      <w:r w:rsidR="00DC61B3" w:rsidRPr="00E43DE7">
        <w:rPr>
          <w:rFonts w:cstheme="minorHAnsi"/>
          <w:sz w:val="24"/>
          <w:szCs w:val="24"/>
        </w:rPr>
        <w:t>.</w:t>
      </w:r>
      <w:r w:rsidR="00291769" w:rsidRPr="00E43DE7">
        <w:rPr>
          <w:rStyle w:val="FootnoteReference"/>
          <w:rFonts w:cstheme="minorHAnsi"/>
          <w:sz w:val="24"/>
          <w:szCs w:val="24"/>
        </w:rPr>
        <w:footnoteReference w:id="29"/>
      </w:r>
      <w:r w:rsidR="00DC61B3" w:rsidRPr="00E43DE7">
        <w:rPr>
          <w:rFonts w:cstheme="minorHAnsi"/>
          <w:sz w:val="24"/>
          <w:szCs w:val="24"/>
        </w:rPr>
        <w:t xml:space="preserve"> </w:t>
      </w:r>
      <w:r w:rsidR="00285745" w:rsidRPr="00E43DE7">
        <w:rPr>
          <w:rFonts w:cstheme="minorHAnsi"/>
          <w:sz w:val="24"/>
          <w:szCs w:val="24"/>
        </w:rPr>
        <w:t>ES</w:t>
      </w:r>
      <w:r w:rsidR="00DC61B3" w:rsidRPr="00E43DE7">
        <w:rPr>
          <w:rFonts w:cstheme="minorHAnsi"/>
          <w:sz w:val="24"/>
          <w:szCs w:val="24"/>
        </w:rPr>
        <w:t xml:space="preserve"> struktūrfondu </w:t>
      </w:r>
      <w:r w:rsidRPr="00E43DE7">
        <w:rPr>
          <w:rFonts w:cstheme="minorHAnsi"/>
          <w:sz w:val="24"/>
          <w:szCs w:val="24"/>
        </w:rPr>
        <w:t>2014.-2020.gada periodā ir būtiski</w:t>
      </w:r>
      <w:r w:rsidRPr="002F64E0">
        <w:rPr>
          <w:rFonts w:cstheme="minorHAnsi"/>
          <w:sz w:val="24"/>
        </w:rPr>
        <w:t xml:space="preserve"> pieaugusi CFLA loma P&amp;A programmu administrēšanā, j</w:t>
      </w:r>
      <w:r w:rsidR="00F61A54" w:rsidRPr="007E3596">
        <w:rPr>
          <w:rFonts w:cstheme="minorHAnsi"/>
          <w:sz w:val="24"/>
        </w:rPr>
        <w:t>o tās pārraudzībā ir virkne IZM</w:t>
      </w:r>
      <w:r w:rsidR="00E53BAC" w:rsidRPr="007E3596">
        <w:rPr>
          <w:rFonts w:cstheme="minorHAnsi"/>
          <w:sz w:val="24"/>
          <w:szCs w:val="24"/>
        </w:rPr>
        <w:t xml:space="preserve"> </w:t>
      </w:r>
      <w:r w:rsidR="00E53BAC" w:rsidRPr="007C730F">
        <w:rPr>
          <w:rFonts w:cstheme="minorHAnsi"/>
          <w:sz w:val="24"/>
        </w:rPr>
        <w:t xml:space="preserve">un EM </w:t>
      </w:r>
      <w:r w:rsidRPr="007C730F">
        <w:rPr>
          <w:rFonts w:cstheme="minorHAnsi"/>
          <w:sz w:val="24"/>
        </w:rPr>
        <w:t>P&amp;A programmu</w:t>
      </w:r>
      <w:r w:rsidR="00291769" w:rsidRPr="003F6C4F">
        <w:rPr>
          <w:rFonts w:cstheme="minorHAnsi"/>
          <w:sz w:val="24"/>
        </w:rPr>
        <w:t xml:space="preserve"> (sk. 1.tabulu)</w:t>
      </w:r>
      <w:r w:rsidRPr="003F6C4F">
        <w:rPr>
          <w:rFonts w:cstheme="minorHAnsi"/>
          <w:sz w:val="24"/>
        </w:rPr>
        <w:t xml:space="preserve">. CFLA struktūrā </w:t>
      </w:r>
      <w:r w:rsidR="00DC61B3" w:rsidRPr="003F6C4F">
        <w:rPr>
          <w:rFonts w:cstheme="minorHAnsi"/>
          <w:sz w:val="24"/>
          <w:szCs w:val="24"/>
        </w:rPr>
        <w:t>P</w:t>
      </w:r>
      <w:r w:rsidR="00DC61B3" w:rsidRPr="00016F88">
        <w:rPr>
          <w:rFonts w:cstheme="minorHAnsi"/>
          <w:sz w:val="24"/>
          <w:szCs w:val="24"/>
        </w:rPr>
        <w:t>&amp;A</w:t>
      </w:r>
      <w:r w:rsidR="00DC61B3" w:rsidRPr="00016F88">
        <w:rPr>
          <w:rFonts w:cstheme="minorHAnsi"/>
          <w:sz w:val="24"/>
        </w:rPr>
        <w:t xml:space="preserve"> </w:t>
      </w:r>
      <w:r w:rsidRPr="00016F88">
        <w:rPr>
          <w:rFonts w:cstheme="minorHAnsi"/>
          <w:sz w:val="24"/>
        </w:rPr>
        <w:t xml:space="preserve">programmas pamatā </w:t>
      </w:r>
      <w:r w:rsidR="009140AA">
        <w:rPr>
          <w:rFonts w:cstheme="minorHAnsi"/>
          <w:sz w:val="24"/>
        </w:rPr>
        <w:t>administrē</w:t>
      </w:r>
      <w:r w:rsidRPr="00016F88">
        <w:rPr>
          <w:rFonts w:cstheme="minorHAnsi"/>
          <w:sz w:val="24"/>
        </w:rPr>
        <w:t xml:space="preserve"> </w:t>
      </w:r>
      <w:r w:rsidR="00291769" w:rsidRPr="00016F88">
        <w:rPr>
          <w:rFonts w:cstheme="minorHAnsi"/>
          <w:sz w:val="24"/>
        </w:rPr>
        <w:t>Izglītības un zinātnes attīstības, kā arī Uzņēmējdarbības un inovāciju departaments</w:t>
      </w:r>
      <w:r w:rsidR="009140AA">
        <w:rPr>
          <w:rFonts w:cstheme="minorHAnsi"/>
          <w:sz w:val="24"/>
        </w:rPr>
        <w:t xml:space="preserve">, kā arī </w:t>
      </w:r>
      <w:r w:rsidR="001C453F">
        <w:rPr>
          <w:rFonts w:cstheme="minorHAnsi"/>
          <w:sz w:val="24"/>
        </w:rPr>
        <w:t xml:space="preserve">projektu atlasi un ekspertīzi organizē </w:t>
      </w:r>
      <w:r w:rsidR="009140AA" w:rsidRPr="009140AA">
        <w:rPr>
          <w:rFonts w:cstheme="minorHAnsi"/>
          <w:sz w:val="24"/>
        </w:rPr>
        <w:t>Izglītības, zinātnes un cilvēkresursu attīstības projektu atlases nodaļa</w:t>
      </w:r>
      <w:r w:rsidR="00F61A54" w:rsidRPr="00016F88">
        <w:rPr>
          <w:rFonts w:cstheme="minorHAnsi"/>
          <w:sz w:val="24"/>
        </w:rPr>
        <w:t>.</w:t>
      </w:r>
    </w:p>
    <w:p w14:paraId="04D80AA7" w14:textId="130DCECC" w:rsidR="00860A02" w:rsidRPr="007C730F" w:rsidRDefault="00860A02" w:rsidP="00F61A54">
      <w:pPr>
        <w:spacing w:after="0" w:line="240" w:lineRule="auto"/>
        <w:ind w:firstLine="720"/>
        <w:jc w:val="both"/>
        <w:rPr>
          <w:rFonts w:cstheme="minorHAnsi"/>
          <w:sz w:val="24"/>
          <w:szCs w:val="24"/>
        </w:rPr>
      </w:pPr>
      <w:r w:rsidRPr="00016F88">
        <w:rPr>
          <w:rFonts w:cstheme="minorHAnsi"/>
          <w:sz w:val="24"/>
          <w:szCs w:val="24"/>
        </w:rPr>
        <w:t xml:space="preserve">Papildus minētajām tiešās pārvaldes </w:t>
      </w:r>
      <w:r w:rsidR="00285745" w:rsidRPr="00016F88">
        <w:rPr>
          <w:rFonts w:cstheme="minorHAnsi"/>
          <w:sz w:val="24"/>
          <w:szCs w:val="24"/>
        </w:rPr>
        <w:t>iestādēm</w:t>
      </w:r>
      <w:r w:rsidRPr="00016F88">
        <w:rPr>
          <w:rFonts w:cstheme="minorHAnsi"/>
          <w:sz w:val="24"/>
          <w:szCs w:val="24"/>
        </w:rPr>
        <w:t xml:space="preserve">, Latvijas zinātnes </w:t>
      </w:r>
      <w:r w:rsidR="00F61A54" w:rsidRPr="00016F88">
        <w:rPr>
          <w:rFonts w:cstheme="minorHAnsi"/>
          <w:sz w:val="24"/>
          <w:szCs w:val="24"/>
        </w:rPr>
        <w:t xml:space="preserve">nozares pārvaldībā piedalās arī </w:t>
      </w:r>
      <w:r w:rsidRPr="00016F88">
        <w:rPr>
          <w:rFonts w:cstheme="minorHAnsi"/>
          <w:b/>
          <w:sz w:val="24"/>
          <w:szCs w:val="24"/>
        </w:rPr>
        <w:t>Latvijas Pētniecības un inovācijas stratēģiskā padome</w:t>
      </w:r>
      <w:r w:rsidRPr="00016F88">
        <w:rPr>
          <w:rFonts w:cstheme="minorHAnsi"/>
          <w:sz w:val="24"/>
          <w:szCs w:val="24"/>
        </w:rPr>
        <w:t>, kuras mērķis</w:t>
      </w:r>
      <w:r w:rsidR="0025297B" w:rsidRPr="00016F88">
        <w:rPr>
          <w:rFonts w:cstheme="minorHAnsi"/>
          <w:sz w:val="24"/>
          <w:szCs w:val="24"/>
        </w:rPr>
        <w:t xml:space="preserve"> atbilstoši tās nolikum</w:t>
      </w:r>
      <w:r w:rsidR="00285745" w:rsidRPr="00016F88">
        <w:rPr>
          <w:rFonts w:cstheme="minorHAnsi"/>
          <w:sz w:val="24"/>
          <w:szCs w:val="24"/>
        </w:rPr>
        <w:t>am</w:t>
      </w:r>
      <w:r w:rsidR="0025297B" w:rsidRPr="002F64E0">
        <w:rPr>
          <w:rStyle w:val="FootnoteReference"/>
          <w:rFonts w:cstheme="minorHAnsi"/>
          <w:sz w:val="24"/>
          <w:szCs w:val="24"/>
        </w:rPr>
        <w:footnoteReference w:id="30"/>
      </w:r>
      <w:r w:rsidR="0025297B" w:rsidRPr="002F64E0">
        <w:rPr>
          <w:rFonts w:cstheme="minorHAnsi"/>
          <w:sz w:val="24"/>
          <w:szCs w:val="24"/>
        </w:rPr>
        <w:t xml:space="preserve"> </w:t>
      </w:r>
      <w:r w:rsidRPr="002F64E0">
        <w:rPr>
          <w:rFonts w:cstheme="minorHAnsi"/>
          <w:sz w:val="24"/>
          <w:szCs w:val="24"/>
        </w:rPr>
        <w:t>ir nodrošināt saskaņotu starpresoru sadarbību sekmīgai pētniecības, tehnoloģiju attīstības un inovācijas politikas īstenošanai, kā arī viedās specializācijas stratēģijas ieviešanai un uzraudzībai, tādējādi nodrošinot inovācijas kapacitātes veidošanu, pētniecī</w:t>
      </w:r>
      <w:r w:rsidRPr="007E3596">
        <w:rPr>
          <w:rFonts w:cstheme="minorHAnsi"/>
          <w:sz w:val="24"/>
          <w:szCs w:val="24"/>
        </w:rPr>
        <w:t xml:space="preserve">bas un industrijas integrāciju un sabiedrības </w:t>
      </w:r>
      <w:r w:rsidRPr="007E3596">
        <w:rPr>
          <w:rFonts w:cstheme="minorHAnsi"/>
          <w:sz w:val="24"/>
          <w:szCs w:val="24"/>
        </w:rPr>
        <w:lastRenderedPageBreak/>
        <w:t>izpratni par pētniecību kā sabiedriskās vērtības radošu darbību, kas veicina Latv</w:t>
      </w:r>
      <w:r w:rsidR="00F61A54" w:rsidRPr="007E3596">
        <w:rPr>
          <w:rFonts w:cstheme="minorHAnsi"/>
          <w:sz w:val="24"/>
          <w:szCs w:val="24"/>
        </w:rPr>
        <w:t>ijas attīstību un</w:t>
      </w:r>
      <w:r w:rsidR="00F61A54" w:rsidRPr="007C730F">
        <w:rPr>
          <w:rFonts w:cstheme="minorHAnsi"/>
          <w:sz w:val="24"/>
          <w:szCs w:val="24"/>
        </w:rPr>
        <w:t xml:space="preserve"> konkurētspēju.</w:t>
      </w:r>
    </w:p>
    <w:p w14:paraId="41478844" w14:textId="10239716" w:rsidR="00EB7CFE" w:rsidRPr="00F27443" w:rsidRDefault="001A6FF2" w:rsidP="00777817">
      <w:pPr>
        <w:spacing w:after="0" w:line="240" w:lineRule="auto"/>
        <w:ind w:firstLine="720"/>
        <w:jc w:val="both"/>
        <w:rPr>
          <w:rFonts w:cstheme="minorHAnsi"/>
          <w:sz w:val="24"/>
        </w:rPr>
      </w:pPr>
      <w:r>
        <w:rPr>
          <w:rFonts w:cstheme="minorHAnsi"/>
          <w:sz w:val="24"/>
          <w:szCs w:val="24"/>
        </w:rPr>
        <w:t>Š</w:t>
      </w:r>
      <w:r w:rsidR="00966577">
        <w:rPr>
          <w:rFonts w:cstheme="minorHAnsi"/>
          <w:sz w:val="24"/>
          <w:szCs w:val="24"/>
        </w:rPr>
        <w:t xml:space="preserve">obrīd zinātnes </w:t>
      </w:r>
      <w:r w:rsidR="00A22FE3">
        <w:rPr>
          <w:rFonts w:cstheme="minorHAnsi"/>
          <w:sz w:val="24"/>
          <w:szCs w:val="24"/>
        </w:rPr>
        <w:t>politikas ieviešana</w:t>
      </w:r>
      <w:r w:rsidR="00966577">
        <w:rPr>
          <w:rFonts w:cstheme="minorHAnsi"/>
          <w:sz w:val="24"/>
          <w:szCs w:val="24"/>
        </w:rPr>
        <w:t xml:space="preserve"> </w:t>
      </w:r>
      <w:r w:rsidR="00860A02" w:rsidRPr="001A6FF2">
        <w:rPr>
          <w:rFonts w:cstheme="minorHAnsi"/>
          <w:sz w:val="24"/>
          <w:szCs w:val="24"/>
        </w:rPr>
        <w:t xml:space="preserve">ir sadrumstalota un sadalīta starp vairākām </w:t>
      </w:r>
      <w:r w:rsidR="00966577">
        <w:rPr>
          <w:rFonts w:cstheme="minorHAnsi"/>
          <w:sz w:val="24"/>
          <w:szCs w:val="24"/>
        </w:rPr>
        <w:t>tiešā</w:t>
      </w:r>
      <w:r w:rsidR="00285745" w:rsidRPr="001A6FF2">
        <w:rPr>
          <w:rFonts w:cstheme="minorHAnsi"/>
          <w:sz w:val="24"/>
          <w:szCs w:val="24"/>
        </w:rPr>
        <w:t>s pārvaldes iestādēm</w:t>
      </w:r>
      <w:r w:rsidR="00860A02" w:rsidRPr="001A6FF2">
        <w:rPr>
          <w:rFonts w:cstheme="minorHAnsi"/>
          <w:sz w:val="24"/>
          <w:szCs w:val="24"/>
        </w:rPr>
        <w:t xml:space="preserve">, </w:t>
      </w:r>
      <w:r w:rsidR="00A22FE3">
        <w:rPr>
          <w:rFonts w:cstheme="minorHAnsi"/>
          <w:sz w:val="24"/>
          <w:szCs w:val="24"/>
        </w:rPr>
        <w:t xml:space="preserve">līdz ar to nepieciešama </w:t>
      </w:r>
      <w:r w:rsidR="00777817">
        <w:rPr>
          <w:rFonts w:cstheme="minorHAnsi"/>
          <w:sz w:val="24"/>
          <w:szCs w:val="24"/>
        </w:rPr>
        <w:t>esošo resursu konsolidācija vienotā zinātnes politikas iestādē, kuras uzdevums būs nodrošināt</w:t>
      </w:r>
      <w:r w:rsidR="00860A02" w:rsidRPr="001A6FF2">
        <w:rPr>
          <w:rFonts w:cstheme="minorHAnsi"/>
          <w:sz w:val="24"/>
          <w:szCs w:val="24"/>
        </w:rPr>
        <w:t xml:space="preserve"> </w:t>
      </w:r>
      <w:r w:rsidR="00777817">
        <w:rPr>
          <w:rFonts w:cstheme="minorHAnsi"/>
          <w:sz w:val="24"/>
          <w:szCs w:val="24"/>
        </w:rPr>
        <w:t xml:space="preserve">efektīvu zinātnes politikas ieviešanu </w:t>
      </w:r>
      <w:r w:rsidR="00860A02" w:rsidRPr="001A6FF2">
        <w:rPr>
          <w:rFonts w:cstheme="minorHAnsi"/>
          <w:sz w:val="24"/>
          <w:szCs w:val="24"/>
        </w:rPr>
        <w:t xml:space="preserve">valsts un starptautiskā finansējuma ieguldījumiem </w:t>
      </w:r>
      <w:r w:rsidR="00237D61">
        <w:rPr>
          <w:rFonts w:cstheme="minorHAnsi"/>
          <w:sz w:val="24"/>
          <w:szCs w:val="24"/>
        </w:rPr>
        <w:t xml:space="preserve">jaunu zināšanu radīšanā un </w:t>
      </w:r>
      <w:r w:rsidR="00860A02" w:rsidRPr="001A6FF2">
        <w:rPr>
          <w:rFonts w:cstheme="minorHAnsi"/>
          <w:sz w:val="24"/>
          <w:szCs w:val="24"/>
        </w:rPr>
        <w:t>radīto zināšanu, pakalpojumu un tehnoloģiju izmantošan</w:t>
      </w:r>
      <w:r w:rsidR="00237D61">
        <w:rPr>
          <w:rFonts w:cstheme="minorHAnsi"/>
          <w:sz w:val="24"/>
          <w:szCs w:val="24"/>
        </w:rPr>
        <w:t>ā</w:t>
      </w:r>
      <w:r w:rsidR="00860A02" w:rsidRPr="001A6FF2">
        <w:rPr>
          <w:rFonts w:cstheme="minorHAnsi"/>
          <w:sz w:val="24"/>
          <w:szCs w:val="24"/>
        </w:rPr>
        <w:t xml:space="preserve"> tautsaimniecības transformācijai u</w:t>
      </w:r>
      <w:r w:rsidR="00237D61">
        <w:rPr>
          <w:rFonts w:cstheme="minorHAnsi"/>
          <w:sz w:val="24"/>
          <w:szCs w:val="24"/>
        </w:rPr>
        <w:t>z</w:t>
      </w:r>
      <w:r w:rsidR="00860A02" w:rsidRPr="001A6FF2">
        <w:rPr>
          <w:rFonts w:cstheme="minorHAnsi"/>
          <w:sz w:val="24"/>
          <w:szCs w:val="24"/>
        </w:rPr>
        <w:t xml:space="preserve"> augstāku pievienoto vērtību un eksportu. </w:t>
      </w:r>
      <w:r w:rsidR="00777817">
        <w:rPr>
          <w:rFonts w:cstheme="minorHAnsi"/>
          <w:sz w:val="24"/>
        </w:rPr>
        <w:t>Esošā</w:t>
      </w:r>
      <w:r w:rsidR="00CE3028" w:rsidRPr="007C730F">
        <w:rPr>
          <w:rFonts w:cstheme="minorHAnsi"/>
          <w:sz w:val="24"/>
        </w:rPr>
        <w:t xml:space="preserve"> situācija </w:t>
      </w:r>
      <w:r w:rsidR="00CE3028" w:rsidRPr="003F6C4F">
        <w:rPr>
          <w:rFonts w:cstheme="minorHAnsi"/>
          <w:sz w:val="24"/>
        </w:rPr>
        <w:t>kavē IZM atbildībā esošā</w:t>
      </w:r>
      <w:r w:rsidR="00E21B24">
        <w:rPr>
          <w:rFonts w:cstheme="minorHAnsi"/>
          <w:sz w:val="24"/>
        </w:rPr>
        <w:t>s</w:t>
      </w:r>
      <w:r w:rsidR="00CE3028" w:rsidRPr="003F6C4F">
        <w:rPr>
          <w:rFonts w:cstheme="minorHAnsi"/>
          <w:sz w:val="24"/>
        </w:rPr>
        <w:t xml:space="preserve"> zinātnes politikas </w:t>
      </w:r>
      <w:r w:rsidR="00777817">
        <w:rPr>
          <w:rFonts w:cstheme="minorHAnsi"/>
          <w:sz w:val="24"/>
        </w:rPr>
        <w:t>ieviešanā</w:t>
      </w:r>
      <w:r w:rsidR="00CE3028" w:rsidRPr="003F6C4F">
        <w:rPr>
          <w:rFonts w:cstheme="minorHAnsi"/>
          <w:sz w:val="24"/>
        </w:rPr>
        <w:t xml:space="preserve"> nepieciešamās adminis</w:t>
      </w:r>
      <w:r w:rsidR="00777817">
        <w:rPr>
          <w:rFonts w:cstheme="minorHAnsi"/>
          <w:sz w:val="24"/>
        </w:rPr>
        <w:t xml:space="preserve">tratīvās kapacitātes veidošanu </w:t>
      </w:r>
      <w:r w:rsidR="00CE3028" w:rsidRPr="002F64E0">
        <w:rPr>
          <w:rFonts w:cstheme="minorHAnsi"/>
          <w:sz w:val="24"/>
        </w:rPr>
        <w:t>un stratēģisko zināšanu uzkrāšanu</w:t>
      </w:r>
      <w:r w:rsidR="00777817">
        <w:rPr>
          <w:rFonts w:cstheme="minorHAnsi"/>
          <w:sz w:val="24"/>
        </w:rPr>
        <w:t>,</w:t>
      </w:r>
      <w:r w:rsidR="00CE3028" w:rsidRPr="002F64E0">
        <w:rPr>
          <w:rFonts w:cstheme="minorHAnsi"/>
          <w:sz w:val="24"/>
        </w:rPr>
        <w:t xml:space="preserve"> un </w:t>
      </w:r>
      <w:r w:rsidR="00777817">
        <w:rPr>
          <w:rFonts w:cstheme="minorHAnsi"/>
          <w:sz w:val="24"/>
        </w:rPr>
        <w:t xml:space="preserve">to </w:t>
      </w:r>
      <w:r w:rsidR="00CE3028" w:rsidRPr="002F64E0">
        <w:rPr>
          <w:rFonts w:cstheme="minorHAnsi"/>
          <w:sz w:val="24"/>
        </w:rPr>
        <w:t>visaptverošu izmantošanu</w:t>
      </w:r>
      <w:r w:rsidR="00CE3028" w:rsidRPr="007E3596">
        <w:rPr>
          <w:rFonts w:cstheme="minorHAnsi"/>
          <w:sz w:val="24"/>
        </w:rPr>
        <w:t xml:space="preserve">. </w:t>
      </w:r>
    </w:p>
    <w:p w14:paraId="4918A982" w14:textId="77777777" w:rsidR="00EB7CFE" w:rsidRPr="00966577" w:rsidRDefault="00EB7CFE" w:rsidP="00EB7CFE">
      <w:pPr>
        <w:ind w:firstLine="720"/>
        <w:jc w:val="both"/>
        <w:rPr>
          <w:rFonts w:cstheme="minorHAnsi"/>
          <w:sz w:val="24"/>
          <w:szCs w:val="24"/>
        </w:rPr>
      </w:pPr>
    </w:p>
    <w:p w14:paraId="522BB6B1" w14:textId="15504997" w:rsidR="00EB7CFE" w:rsidRPr="00966577" w:rsidRDefault="00EB7CFE" w:rsidP="00EB7CFE">
      <w:pPr>
        <w:pStyle w:val="Heading1"/>
        <w:spacing w:before="0" w:after="0"/>
        <w:jc w:val="center"/>
        <w:rPr>
          <w:rFonts w:asciiTheme="minorHAnsi" w:hAnsiTheme="minorHAnsi" w:cstheme="minorHAnsi"/>
          <w:b/>
          <w:color w:val="auto"/>
          <w:sz w:val="32"/>
          <w:szCs w:val="32"/>
        </w:rPr>
      </w:pPr>
      <w:r w:rsidRPr="00966577">
        <w:rPr>
          <w:rFonts w:asciiTheme="minorHAnsi" w:hAnsiTheme="minorHAnsi" w:cstheme="minorHAnsi"/>
          <w:b/>
          <w:color w:val="auto"/>
          <w:sz w:val="32"/>
          <w:szCs w:val="32"/>
        </w:rPr>
        <w:t>2.</w:t>
      </w:r>
      <w:r w:rsidR="003925FE">
        <w:rPr>
          <w:rFonts w:asciiTheme="minorHAnsi" w:hAnsiTheme="minorHAnsi" w:cstheme="minorHAnsi"/>
          <w:b/>
          <w:color w:val="auto"/>
          <w:sz w:val="32"/>
          <w:szCs w:val="32"/>
        </w:rPr>
        <w:t>3</w:t>
      </w:r>
      <w:r w:rsidRPr="00966577">
        <w:rPr>
          <w:rFonts w:asciiTheme="minorHAnsi" w:hAnsiTheme="minorHAnsi" w:cstheme="minorHAnsi"/>
          <w:b/>
          <w:color w:val="auto"/>
          <w:sz w:val="32"/>
          <w:szCs w:val="32"/>
        </w:rPr>
        <w:t xml:space="preserve">.Citu valstu pieredze P&amp;A </w:t>
      </w:r>
      <w:r>
        <w:rPr>
          <w:rFonts w:asciiTheme="minorHAnsi" w:hAnsiTheme="minorHAnsi" w:cstheme="minorHAnsi"/>
          <w:b/>
          <w:color w:val="auto"/>
          <w:sz w:val="32"/>
          <w:szCs w:val="32"/>
        </w:rPr>
        <w:t>programmu</w:t>
      </w:r>
      <w:r w:rsidRPr="00966577">
        <w:rPr>
          <w:rFonts w:asciiTheme="minorHAnsi" w:hAnsiTheme="minorHAnsi" w:cstheme="minorHAnsi"/>
          <w:b/>
          <w:color w:val="auto"/>
          <w:sz w:val="32"/>
          <w:szCs w:val="32"/>
        </w:rPr>
        <w:t xml:space="preserve"> pārvaldībā </w:t>
      </w:r>
    </w:p>
    <w:p w14:paraId="720C95AA" w14:textId="77777777" w:rsidR="00EB7CFE" w:rsidRPr="00966577" w:rsidRDefault="00EB7CFE" w:rsidP="00EB7CFE">
      <w:pPr>
        <w:spacing w:after="0" w:line="240" w:lineRule="auto"/>
        <w:jc w:val="both"/>
        <w:rPr>
          <w:rFonts w:cstheme="minorHAnsi"/>
          <w:sz w:val="24"/>
          <w:szCs w:val="24"/>
        </w:rPr>
      </w:pPr>
    </w:p>
    <w:p w14:paraId="2DFE0CCF" w14:textId="5A4405C5" w:rsidR="00EB7CFE" w:rsidRPr="007E3596" w:rsidRDefault="00EB7CFE" w:rsidP="00EB4F08">
      <w:pPr>
        <w:spacing w:after="0" w:line="240" w:lineRule="auto"/>
        <w:ind w:firstLine="720"/>
        <w:jc w:val="both"/>
        <w:rPr>
          <w:rFonts w:cstheme="minorHAnsi"/>
          <w:sz w:val="24"/>
          <w:szCs w:val="24"/>
        </w:rPr>
      </w:pPr>
      <w:r w:rsidRPr="00966577">
        <w:rPr>
          <w:rFonts w:cstheme="minorHAnsi"/>
          <w:sz w:val="24"/>
          <w:szCs w:val="24"/>
        </w:rPr>
        <w:t>Igaunijā galvenā pētniecību finansējošā organizācija ir Igaunijas Pētniecības padome (turpmāk – IPP)</w:t>
      </w:r>
      <w:r w:rsidRPr="002F64E0">
        <w:rPr>
          <w:rFonts w:cstheme="minorHAnsi"/>
          <w:sz w:val="24"/>
          <w:szCs w:val="24"/>
          <w:vertAlign w:val="superscript"/>
        </w:rPr>
        <w:footnoteReference w:id="31"/>
      </w:r>
      <w:r w:rsidRPr="002F64E0">
        <w:rPr>
          <w:rFonts w:cstheme="minorHAnsi"/>
          <w:sz w:val="24"/>
          <w:szCs w:val="24"/>
        </w:rPr>
        <w:t xml:space="preserve">. IPP administrē un finansē </w:t>
      </w:r>
      <w:r w:rsidR="00E20B06">
        <w:rPr>
          <w:rFonts w:cstheme="minorHAnsi"/>
          <w:sz w:val="24"/>
          <w:szCs w:val="24"/>
        </w:rPr>
        <w:t>galvenokārt</w:t>
      </w:r>
      <w:r w:rsidR="00E20B06" w:rsidRPr="002F64E0">
        <w:rPr>
          <w:rFonts w:cstheme="minorHAnsi"/>
          <w:sz w:val="24"/>
          <w:szCs w:val="24"/>
        </w:rPr>
        <w:t xml:space="preserve"> </w:t>
      </w:r>
      <w:r w:rsidRPr="002F64E0">
        <w:rPr>
          <w:rFonts w:cstheme="minorHAnsi"/>
          <w:sz w:val="24"/>
          <w:szCs w:val="24"/>
        </w:rPr>
        <w:t>valsts budžeta finansētās pētniecības programmas</w:t>
      </w:r>
      <w:r w:rsidR="00E20B06">
        <w:rPr>
          <w:rFonts w:cstheme="minorHAnsi"/>
          <w:sz w:val="24"/>
          <w:szCs w:val="24"/>
        </w:rPr>
        <w:t>.</w:t>
      </w:r>
      <w:r w:rsidR="00EB4F08">
        <w:rPr>
          <w:rFonts w:cstheme="minorHAnsi"/>
          <w:sz w:val="24"/>
          <w:szCs w:val="24"/>
        </w:rPr>
        <w:t xml:space="preserve"> Savukārt </w:t>
      </w:r>
      <w:r w:rsidR="0041592F">
        <w:rPr>
          <w:rFonts w:cstheme="minorHAnsi"/>
          <w:sz w:val="24"/>
          <w:szCs w:val="24"/>
        </w:rPr>
        <w:t>ES</w:t>
      </w:r>
      <w:r w:rsidRPr="002F64E0">
        <w:rPr>
          <w:rFonts w:cstheme="minorHAnsi"/>
          <w:sz w:val="24"/>
          <w:szCs w:val="24"/>
        </w:rPr>
        <w:t xml:space="preserve"> struktūrfondu finansētās pētniecības</w:t>
      </w:r>
      <w:r w:rsidR="00EB4F08">
        <w:rPr>
          <w:rFonts w:cstheme="minorHAnsi"/>
          <w:sz w:val="24"/>
          <w:szCs w:val="24"/>
        </w:rPr>
        <w:t xml:space="preserve"> un izglītības</w:t>
      </w:r>
      <w:r w:rsidRPr="002F64E0">
        <w:rPr>
          <w:rFonts w:cstheme="minorHAnsi"/>
          <w:sz w:val="24"/>
          <w:szCs w:val="24"/>
        </w:rPr>
        <w:t xml:space="preserve"> programmas</w:t>
      </w:r>
      <w:r w:rsidR="00EB4F08">
        <w:rPr>
          <w:rFonts w:cstheme="minorHAnsi"/>
          <w:sz w:val="24"/>
          <w:szCs w:val="24"/>
        </w:rPr>
        <w:t xml:space="preserve"> īsteno fonds </w:t>
      </w:r>
      <w:r w:rsidR="00EB4F08" w:rsidRPr="007E3596">
        <w:rPr>
          <w:rFonts w:cstheme="minorHAnsi"/>
          <w:sz w:val="24"/>
          <w:szCs w:val="24"/>
        </w:rPr>
        <w:t>„</w:t>
      </w:r>
      <w:r w:rsidR="00EB4F08" w:rsidRPr="007E3596">
        <w:rPr>
          <w:rFonts w:cstheme="minorHAnsi"/>
          <w:i/>
          <w:sz w:val="24"/>
          <w:szCs w:val="24"/>
        </w:rPr>
        <w:t>Archimedes</w:t>
      </w:r>
      <w:r w:rsidR="00EB4F08" w:rsidRPr="007E3596">
        <w:rPr>
          <w:rFonts w:cstheme="minorHAnsi"/>
          <w:sz w:val="24"/>
          <w:szCs w:val="24"/>
        </w:rPr>
        <w:t>”</w:t>
      </w:r>
      <w:r w:rsidR="00EB4F08" w:rsidRPr="002F64E0">
        <w:rPr>
          <w:rFonts w:cstheme="minorHAnsi"/>
          <w:sz w:val="24"/>
          <w:szCs w:val="24"/>
          <w:vertAlign w:val="superscript"/>
        </w:rPr>
        <w:footnoteReference w:id="32"/>
      </w:r>
      <w:r w:rsidR="00EB4F08">
        <w:rPr>
          <w:rFonts w:cstheme="minorHAnsi"/>
          <w:sz w:val="24"/>
          <w:szCs w:val="24"/>
        </w:rPr>
        <w:t xml:space="preserve"> sadarbībā ar IPP</w:t>
      </w:r>
      <w:r w:rsidRPr="002F64E0">
        <w:rPr>
          <w:rFonts w:cstheme="minorHAnsi"/>
          <w:sz w:val="24"/>
          <w:szCs w:val="24"/>
        </w:rPr>
        <w:t>. IPP tika izveidota 2012.gadā,</w:t>
      </w:r>
      <w:r w:rsidRPr="007E3596">
        <w:rPr>
          <w:rFonts w:cstheme="minorHAnsi"/>
          <w:sz w:val="24"/>
          <w:szCs w:val="24"/>
        </w:rPr>
        <w:t xml:space="preserve"> konsolidējot dažādu aģentūru funkcijas </w:t>
      </w:r>
      <w:r w:rsidR="00EB4F08">
        <w:rPr>
          <w:rFonts w:cstheme="minorHAnsi"/>
          <w:sz w:val="24"/>
          <w:szCs w:val="24"/>
        </w:rPr>
        <w:t>vienotā</w:t>
      </w:r>
      <w:r w:rsidRPr="007E3596">
        <w:rPr>
          <w:rFonts w:cstheme="minorHAnsi"/>
          <w:sz w:val="24"/>
          <w:szCs w:val="24"/>
        </w:rPr>
        <w:t xml:space="preserve"> aģentūrā. Izveidojot vienotu aģentūru, Igaunijas galvenais mērķis bija samazināt pētniecības finansēšanas fragmentāciju un vienkāršot pētniecības projektu administrēšanu un uzraudzību. IPP, saskaņā ar publiski pieejamiem datiem</w:t>
      </w:r>
      <w:r w:rsidRPr="002F64E0">
        <w:rPr>
          <w:rFonts w:cstheme="minorHAnsi"/>
          <w:sz w:val="24"/>
          <w:szCs w:val="24"/>
          <w:vertAlign w:val="superscript"/>
        </w:rPr>
        <w:footnoteReference w:id="33"/>
      </w:r>
      <w:r w:rsidRPr="002F64E0">
        <w:rPr>
          <w:rFonts w:cstheme="minorHAnsi"/>
          <w:sz w:val="24"/>
          <w:szCs w:val="24"/>
        </w:rPr>
        <w:t>, sastāv no administrācijas un 6 departamentiem, kur kopum</w:t>
      </w:r>
      <w:r w:rsidR="002A273C">
        <w:rPr>
          <w:rFonts w:cstheme="minorHAnsi"/>
          <w:sz w:val="24"/>
          <w:szCs w:val="24"/>
        </w:rPr>
        <w:t>ā</w:t>
      </w:r>
      <w:r w:rsidRPr="002F64E0">
        <w:rPr>
          <w:rFonts w:cstheme="minorHAnsi"/>
          <w:sz w:val="24"/>
          <w:szCs w:val="24"/>
        </w:rPr>
        <w:t xml:space="preserve"> nodarbināti 63 darbinieki, tādējādi, radot atbilstošu administratīvo kapacitāti visu pētniecības </w:t>
      </w:r>
      <w:r w:rsidRPr="007E3596">
        <w:rPr>
          <w:rFonts w:cstheme="minorHAnsi"/>
          <w:sz w:val="24"/>
          <w:szCs w:val="24"/>
        </w:rPr>
        <w:t>programmu īstenošanai. Igaunijas pētniecībai valsts piešķirtais finansējums 2019.gadā sastāda 40 milj</w:t>
      </w:r>
      <w:r>
        <w:rPr>
          <w:rFonts w:cstheme="minorHAnsi"/>
          <w:sz w:val="24"/>
          <w:szCs w:val="24"/>
        </w:rPr>
        <w:t>.</w:t>
      </w:r>
      <w:r w:rsidRPr="007E3596">
        <w:rPr>
          <w:rFonts w:cstheme="minorHAnsi"/>
          <w:i/>
          <w:sz w:val="24"/>
          <w:szCs w:val="24"/>
        </w:rPr>
        <w:t xml:space="preserve"> euro</w:t>
      </w:r>
      <w:r w:rsidRPr="007C730F">
        <w:rPr>
          <w:rFonts w:cstheme="minorHAnsi"/>
          <w:sz w:val="24"/>
          <w:szCs w:val="24"/>
        </w:rPr>
        <w:t>, ko pārvalda IPP.</w:t>
      </w:r>
      <w:r w:rsidRPr="002F64E0">
        <w:rPr>
          <w:rFonts w:cstheme="minorHAnsi"/>
          <w:sz w:val="24"/>
          <w:szCs w:val="24"/>
          <w:vertAlign w:val="superscript"/>
        </w:rPr>
        <w:footnoteReference w:id="34"/>
      </w:r>
      <w:r w:rsidRPr="002F64E0">
        <w:rPr>
          <w:rFonts w:cstheme="minorHAnsi"/>
          <w:sz w:val="24"/>
          <w:szCs w:val="24"/>
        </w:rPr>
        <w:t xml:space="preserve"> IPP mērķis ir finansēt fundamentālo un lietišķo pētniecību, novērtēt tās efektivitāti un ietekmi, kā arī organizēt Igaunijas zināt</w:t>
      </w:r>
      <w:r w:rsidRPr="007E3596">
        <w:rPr>
          <w:rFonts w:cstheme="minorHAnsi"/>
          <w:sz w:val="24"/>
          <w:szCs w:val="24"/>
        </w:rPr>
        <w:t>nieku dalību starptautiskās pētniecības programmās. IPP arī atrodas nacionālais programmas Apvārsnis 2020 kontaktpunkts.</w:t>
      </w:r>
      <w:r w:rsidR="00EB4F08">
        <w:rPr>
          <w:rFonts w:cstheme="minorHAnsi"/>
          <w:sz w:val="24"/>
          <w:szCs w:val="24"/>
        </w:rPr>
        <w:t xml:space="preserve"> F</w:t>
      </w:r>
      <w:r w:rsidR="006C3D19">
        <w:rPr>
          <w:rFonts w:cstheme="minorHAnsi"/>
          <w:sz w:val="24"/>
          <w:szCs w:val="24"/>
        </w:rPr>
        <w:t xml:space="preserve">onds </w:t>
      </w:r>
      <w:r w:rsidR="006C3D19" w:rsidRPr="006C3D19">
        <w:rPr>
          <w:rFonts w:cstheme="minorHAnsi"/>
          <w:i/>
          <w:sz w:val="24"/>
          <w:szCs w:val="24"/>
        </w:rPr>
        <w:t>„Enterprise Estonia”</w:t>
      </w:r>
      <w:r w:rsidR="006C3D19" w:rsidRPr="006C3D19">
        <w:rPr>
          <w:rStyle w:val="FootnoteReference"/>
          <w:rFonts w:cstheme="minorHAnsi"/>
          <w:i/>
          <w:sz w:val="24"/>
          <w:szCs w:val="24"/>
        </w:rPr>
        <w:t xml:space="preserve"> </w:t>
      </w:r>
      <w:r w:rsidR="006C3D19" w:rsidRPr="006C3D19">
        <w:rPr>
          <w:rStyle w:val="FootnoteReference"/>
          <w:rFonts w:cstheme="minorHAnsi"/>
          <w:sz w:val="24"/>
          <w:szCs w:val="24"/>
        </w:rPr>
        <w:footnoteReference w:id="35"/>
      </w:r>
      <w:r w:rsidR="00CE0E43">
        <w:rPr>
          <w:rFonts w:cstheme="minorHAnsi"/>
          <w:sz w:val="24"/>
          <w:szCs w:val="24"/>
        </w:rPr>
        <w:t xml:space="preserve"> </w:t>
      </w:r>
      <w:r w:rsidR="006C3D19">
        <w:rPr>
          <w:rFonts w:cstheme="minorHAnsi"/>
          <w:sz w:val="24"/>
          <w:szCs w:val="24"/>
        </w:rPr>
        <w:t>darbojas kā uzņēmējdarbības atbalsta aģentūra.</w:t>
      </w:r>
    </w:p>
    <w:p w14:paraId="063E31FA" w14:textId="47DC078C" w:rsidR="00EB7CFE" w:rsidRPr="007C730F" w:rsidRDefault="00EB7CFE" w:rsidP="00EB7CFE">
      <w:pPr>
        <w:spacing w:after="0" w:line="240" w:lineRule="auto"/>
        <w:ind w:firstLine="720"/>
        <w:jc w:val="both"/>
        <w:rPr>
          <w:rFonts w:cstheme="minorHAnsi"/>
          <w:sz w:val="24"/>
          <w:szCs w:val="24"/>
        </w:rPr>
      </w:pPr>
      <w:r w:rsidRPr="007E3596">
        <w:rPr>
          <w:rFonts w:cstheme="minorHAnsi"/>
          <w:sz w:val="24"/>
          <w:szCs w:val="24"/>
        </w:rPr>
        <w:t>Lietuvas Pētniecības padome (turpmāk – LiePP) tika izveidota 1991.gadā un reorganizēta 2007.gadā</w:t>
      </w:r>
      <w:r w:rsidRPr="002F64E0">
        <w:rPr>
          <w:rFonts w:cstheme="minorHAnsi"/>
          <w:sz w:val="24"/>
          <w:szCs w:val="24"/>
          <w:vertAlign w:val="superscript"/>
        </w:rPr>
        <w:footnoteReference w:id="36"/>
      </w:r>
      <w:r w:rsidRPr="002F64E0">
        <w:rPr>
          <w:rFonts w:cstheme="minorHAnsi"/>
          <w:sz w:val="24"/>
          <w:szCs w:val="24"/>
        </w:rPr>
        <w:t>, kad tā kļuva par galveno pētniecības finansēšanas aģentūru Lietuvā. LiePP īsteno trīs galvenās funkcijas – izstrādā pētniecības programmas, nodrošina zinātnisko ekspertīzi un finansē pētniecību gan valsts budžeta finansētā</w:t>
      </w:r>
      <w:r w:rsidRPr="007E3596">
        <w:rPr>
          <w:rFonts w:cstheme="minorHAnsi"/>
          <w:sz w:val="24"/>
          <w:szCs w:val="24"/>
        </w:rPr>
        <w:t xml:space="preserve">s pētniecības programmās, gan </w:t>
      </w:r>
      <w:r w:rsidR="00CE3B67">
        <w:rPr>
          <w:rFonts w:cstheme="minorHAnsi"/>
          <w:sz w:val="24"/>
          <w:szCs w:val="24"/>
        </w:rPr>
        <w:t>ES</w:t>
      </w:r>
      <w:r w:rsidR="00CE3B67" w:rsidRPr="007E3596">
        <w:rPr>
          <w:rFonts w:cstheme="minorHAnsi"/>
          <w:sz w:val="24"/>
          <w:szCs w:val="24"/>
        </w:rPr>
        <w:t xml:space="preserve"> </w:t>
      </w:r>
      <w:r w:rsidRPr="007E3596">
        <w:rPr>
          <w:rFonts w:cstheme="minorHAnsi"/>
          <w:sz w:val="24"/>
          <w:szCs w:val="24"/>
        </w:rPr>
        <w:t>struktūrfondu finansēt</w:t>
      </w:r>
      <w:r w:rsidR="00CE3B67">
        <w:rPr>
          <w:rFonts w:cstheme="minorHAnsi"/>
          <w:sz w:val="24"/>
          <w:szCs w:val="24"/>
        </w:rPr>
        <w:t>ā</w:t>
      </w:r>
      <w:r w:rsidRPr="007E3596">
        <w:rPr>
          <w:rFonts w:cstheme="minorHAnsi"/>
          <w:sz w:val="24"/>
          <w:szCs w:val="24"/>
        </w:rPr>
        <w:t xml:space="preserve">s programmas. LiePP pētniecības atbalstam īsteno vairāk kā 30 finanšu instrumentus un tās 2018.gada budžets sastāda ap 18 milj. </w:t>
      </w:r>
      <w:r w:rsidRPr="007C730F">
        <w:rPr>
          <w:rFonts w:cstheme="minorHAnsi"/>
          <w:i/>
          <w:sz w:val="24"/>
          <w:szCs w:val="24"/>
        </w:rPr>
        <w:t>euro</w:t>
      </w:r>
      <w:r w:rsidRPr="007C730F">
        <w:rPr>
          <w:rFonts w:cstheme="minorHAnsi"/>
          <w:sz w:val="24"/>
          <w:szCs w:val="24"/>
        </w:rPr>
        <w:t>.</w:t>
      </w:r>
      <w:r w:rsidRPr="002F64E0">
        <w:rPr>
          <w:rStyle w:val="FootnoteReference"/>
          <w:rFonts w:cstheme="minorHAnsi"/>
          <w:sz w:val="24"/>
          <w:szCs w:val="24"/>
        </w:rPr>
        <w:footnoteReference w:id="37"/>
      </w:r>
      <w:r w:rsidRPr="002F64E0">
        <w:rPr>
          <w:rFonts w:cstheme="minorHAnsi"/>
          <w:sz w:val="24"/>
          <w:szCs w:val="24"/>
        </w:rPr>
        <w:t xml:space="preserve"> No 2008.gada būtiski ir palielinājies arī LiePP darbinieku skaits, no 18 2008.gadā līdz 98 2019.gadā. </w:t>
      </w:r>
      <w:r w:rsidRPr="007E3596">
        <w:rPr>
          <w:rFonts w:cstheme="minorHAnsi"/>
          <w:sz w:val="24"/>
          <w:szCs w:val="24"/>
        </w:rPr>
        <w:t>LiePP arī atrodas nacionālais programmas Apvārsnis 2020 kontaktpunkts. Būtiski uzsvērt, ka abu valstu pētniecības padomēs ir izveidots p</w:t>
      </w:r>
      <w:r w:rsidR="00E43DE7">
        <w:rPr>
          <w:rFonts w:cstheme="minorHAnsi"/>
          <w:sz w:val="24"/>
          <w:szCs w:val="24"/>
        </w:rPr>
        <w:t>ētniecības atašejs Briselē</w:t>
      </w:r>
      <w:r w:rsidR="00E43DE7">
        <w:rPr>
          <w:rStyle w:val="FootnoteReference"/>
          <w:rFonts w:cstheme="minorHAnsi"/>
          <w:sz w:val="24"/>
          <w:szCs w:val="24"/>
        </w:rPr>
        <w:footnoteReference w:id="38"/>
      </w:r>
      <w:r w:rsidR="00E43DE7">
        <w:rPr>
          <w:rFonts w:cstheme="minorHAnsi"/>
          <w:sz w:val="24"/>
          <w:szCs w:val="24"/>
        </w:rPr>
        <w:t>, tādē</w:t>
      </w:r>
      <w:r w:rsidRPr="007E3596">
        <w:rPr>
          <w:rFonts w:cstheme="minorHAnsi"/>
          <w:sz w:val="24"/>
          <w:szCs w:val="24"/>
        </w:rPr>
        <w:t xml:space="preserve">jādi, nodrošinot efektīvāku šo abu valstu pētnieku interešu pārstāvniecību </w:t>
      </w:r>
      <w:r w:rsidR="0041592F">
        <w:rPr>
          <w:rFonts w:cstheme="minorHAnsi"/>
          <w:sz w:val="24"/>
          <w:szCs w:val="24"/>
        </w:rPr>
        <w:t>ES</w:t>
      </w:r>
      <w:r w:rsidRPr="007C730F">
        <w:rPr>
          <w:rFonts w:cstheme="minorHAnsi"/>
          <w:sz w:val="24"/>
          <w:szCs w:val="24"/>
        </w:rPr>
        <w:t xml:space="preserve"> finansētājās </w:t>
      </w:r>
      <w:r w:rsidRPr="007C730F">
        <w:rPr>
          <w:rFonts w:cstheme="minorHAnsi"/>
          <w:sz w:val="24"/>
          <w:szCs w:val="24"/>
        </w:rPr>
        <w:lastRenderedPageBreak/>
        <w:t>pētniecības programmās.</w:t>
      </w:r>
      <w:r w:rsidR="003654DF">
        <w:rPr>
          <w:rFonts w:cstheme="minorHAnsi"/>
          <w:sz w:val="24"/>
          <w:szCs w:val="24"/>
        </w:rPr>
        <w:t xml:space="preserve"> Inovāciju politikas ieviešanā vadošā institūcija ir Zinātnes, inovāciju un tehnoloģiju aģentūra (MITA)</w:t>
      </w:r>
      <w:r w:rsidR="003654DF">
        <w:rPr>
          <w:rStyle w:val="FootnoteReference"/>
          <w:rFonts w:cstheme="minorHAnsi"/>
          <w:sz w:val="24"/>
          <w:szCs w:val="24"/>
        </w:rPr>
        <w:footnoteReference w:id="39"/>
      </w:r>
      <w:r w:rsidR="003654DF">
        <w:rPr>
          <w:rFonts w:cstheme="minorHAnsi"/>
          <w:sz w:val="24"/>
          <w:szCs w:val="24"/>
        </w:rPr>
        <w:t xml:space="preserve">. </w:t>
      </w:r>
    </w:p>
    <w:p w14:paraId="1B0FEFF5" w14:textId="295F76B2" w:rsidR="00EB7CFE" w:rsidRPr="003F6C4F" w:rsidRDefault="00EB7CFE" w:rsidP="00EB7CFE">
      <w:pPr>
        <w:spacing w:after="0" w:line="240" w:lineRule="auto"/>
        <w:ind w:firstLine="720"/>
        <w:jc w:val="both"/>
        <w:rPr>
          <w:rFonts w:cstheme="minorHAnsi"/>
          <w:sz w:val="24"/>
          <w:szCs w:val="24"/>
        </w:rPr>
      </w:pPr>
      <w:r w:rsidRPr="003F6C4F">
        <w:rPr>
          <w:rFonts w:cstheme="minorHAnsi"/>
          <w:sz w:val="24"/>
          <w:szCs w:val="24"/>
        </w:rPr>
        <w:t>Slovēnijā galvenā pētniecību finansējošā organizācija ir Slovēnijas Zinātnes aģentūra</w:t>
      </w:r>
      <w:r w:rsidRPr="002F64E0">
        <w:rPr>
          <w:rFonts w:cstheme="minorHAnsi"/>
          <w:sz w:val="24"/>
          <w:szCs w:val="24"/>
          <w:vertAlign w:val="superscript"/>
        </w:rPr>
        <w:footnoteReference w:id="40"/>
      </w:r>
      <w:r w:rsidRPr="002F64E0">
        <w:rPr>
          <w:rFonts w:cstheme="minorHAnsi"/>
          <w:sz w:val="24"/>
          <w:szCs w:val="24"/>
        </w:rPr>
        <w:t xml:space="preserve"> (turpmāk – SloZA)</w:t>
      </w:r>
      <w:r w:rsidR="006D167A">
        <w:rPr>
          <w:rFonts w:cstheme="minorHAnsi"/>
          <w:sz w:val="24"/>
          <w:szCs w:val="24"/>
        </w:rPr>
        <w:t>,</w:t>
      </w:r>
      <w:r w:rsidRPr="002F64E0">
        <w:rPr>
          <w:rFonts w:cstheme="minorHAnsi"/>
          <w:sz w:val="24"/>
          <w:szCs w:val="24"/>
        </w:rPr>
        <w:t xml:space="preserve"> kas sastāv no 6 departamentiem un aptuveni 47 pilna laika darbiniekiem.</w:t>
      </w:r>
      <w:r w:rsidR="00403C48">
        <w:rPr>
          <w:rFonts w:cstheme="minorHAnsi"/>
          <w:sz w:val="24"/>
          <w:szCs w:val="24"/>
        </w:rPr>
        <w:t xml:space="preserve"> </w:t>
      </w:r>
      <w:r w:rsidRPr="002F64E0">
        <w:rPr>
          <w:rFonts w:cstheme="minorHAnsi"/>
          <w:sz w:val="24"/>
          <w:szCs w:val="24"/>
        </w:rPr>
        <w:t xml:space="preserve">SloZA sastāv no trīs galvenajām aģentūras struktūrām – </w:t>
      </w:r>
      <w:r w:rsidRPr="007E3596">
        <w:rPr>
          <w:rFonts w:cstheme="minorHAnsi"/>
          <w:sz w:val="24"/>
          <w:szCs w:val="24"/>
        </w:rPr>
        <w:t>valdes, zinātniskās padomes un aģentūras direktora.</w:t>
      </w:r>
      <w:r w:rsidRPr="002F64E0">
        <w:rPr>
          <w:rFonts w:cstheme="minorHAnsi"/>
          <w:sz w:val="24"/>
          <w:szCs w:val="24"/>
          <w:vertAlign w:val="superscript"/>
        </w:rPr>
        <w:footnoteReference w:id="41"/>
      </w:r>
      <w:r w:rsidRPr="002F64E0">
        <w:rPr>
          <w:rFonts w:cstheme="minorHAnsi"/>
          <w:sz w:val="24"/>
          <w:szCs w:val="24"/>
        </w:rPr>
        <w:t xml:space="preserve"> Valde vada un pārrauga aģentūras darbu, tās sastāvā ietilpst 7 pārstāvji no dažādām Slovēnijas institūcijām. Zinātniskā padome i</w:t>
      </w:r>
      <w:r w:rsidRPr="007E3596">
        <w:rPr>
          <w:rFonts w:cstheme="minorHAnsi"/>
          <w:sz w:val="24"/>
          <w:szCs w:val="24"/>
        </w:rPr>
        <w:t>r augstākā profesionālā padome ar padomdevējfunkcijām. Zinātniskā padome sastāv no 7 pārstāvjiem sešās dažādās zinātnes nozarēm. Savukārt aģentūras direktors organizē un vada aģentūras ikdienas darbu un par savu darbu atskaitās aģentūras valdei. Sa</w:t>
      </w:r>
      <w:r w:rsidR="00721228">
        <w:rPr>
          <w:rFonts w:cstheme="minorHAnsi"/>
          <w:sz w:val="24"/>
          <w:szCs w:val="24"/>
        </w:rPr>
        <w:t>s</w:t>
      </w:r>
      <w:r w:rsidRPr="007E3596">
        <w:rPr>
          <w:rFonts w:cstheme="minorHAnsi"/>
          <w:sz w:val="24"/>
          <w:szCs w:val="24"/>
        </w:rPr>
        <w:t xml:space="preserve">kaņā ar 2019.gada datiem SloZA pārvalda valsts budžeta finansētās </w:t>
      </w:r>
      <w:r w:rsidRPr="007C730F">
        <w:rPr>
          <w:rFonts w:cstheme="minorHAnsi"/>
          <w:sz w:val="24"/>
          <w:szCs w:val="24"/>
        </w:rPr>
        <w:t xml:space="preserve">programmas 148,2 milj. </w:t>
      </w:r>
      <w:r w:rsidRPr="007C730F">
        <w:rPr>
          <w:rFonts w:cstheme="minorHAnsi"/>
          <w:i/>
          <w:sz w:val="24"/>
          <w:szCs w:val="24"/>
        </w:rPr>
        <w:t>euro</w:t>
      </w:r>
      <w:r w:rsidRPr="003F6C4F">
        <w:rPr>
          <w:rFonts w:cstheme="minorHAnsi"/>
          <w:sz w:val="24"/>
          <w:szCs w:val="24"/>
        </w:rPr>
        <w:t xml:space="preserve"> apmērā, no kuriem aptuveni 2,6 milj. tiek izmantoti administratīvajām vajadzībām. SloZA finansē gan fundamentālo, gan lietišķo pētniecību, atbalsta dažādas ar infrastruktūru izmantošanu saistītas pētniecības programmas un organizē dalību starptautiskajās pētniecības programmās. Savukārt Slovēnijas Izglītības, zinātnes un sporta ministrija administrē visas </w:t>
      </w:r>
      <w:r w:rsidR="0041592F">
        <w:rPr>
          <w:rFonts w:cstheme="minorHAnsi"/>
          <w:sz w:val="24"/>
          <w:szCs w:val="24"/>
        </w:rPr>
        <w:t>ES</w:t>
      </w:r>
      <w:r w:rsidRPr="003F6C4F">
        <w:rPr>
          <w:rFonts w:cstheme="minorHAnsi"/>
          <w:sz w:val="24"/>
          <w:szCs w:val="24"/>
        </w:rPr>
        <w:t xml:space="preserve"> struktūrfondu īstenotās pētniecības programmas.</w:t>
      </w:r>
      <w:r w:rsidR="00F838FA">
        <w:rPr>
          <w:rFonts w:cstheme="minorHAnsi"/>
          <w:sz w:val="24"/>
          <w:szCs w:val="24"/>
        </w:rPr>
        <w:t xml:space="preserve"> Inovāciju politiku pamatā īsteno aģentūra SPIRIT Slovenia.</w:t>
      </w:r>
      <w:r w:rsidR="00F838FA">
        <w:rPr>
          <w:rStyle w:val="FootnoteReference"/>
          <w:rFonts w:cstheme="minorHAnsi"/>
          <w:sz w:val="24"/>
          <w:szCs w:val="24"/>
        </w:rPr>
        <w:footnoteReference w:id="42"/>
      </w:r>
    </w:p>
    <w:p w14:paraId="4D753CF4" w14:textId="0A983799" w:rsidR="00EB7CFE" w:rsidRPr="007E3596" w:rsidRDefault="00EB7CFE" w:rsidP="00EB7CFE">
      <w:pPr>
        <w:spacing w:after="0" w:line="240" w:lineRule="auto"/>
        <w:ind w:firstLine="720"/>
        <w:jc w:val="both"/>
        <w:rPr>
          <w:rFonts w:cstheme="minorHAnsi"/>
          <w:sz w:val="24"/>
          <w:szCs w:val="24"/>
        </w:rPr>
      </w:pPr>
      <w:r w:rsidRPr="003F6C4F">
        <w:rPr>
          <w:rFonts w:cstheme="minorHAnsi"/>
          <w:sz w:val="24"/>
          <w:szCs w:val="24"/>
        </w:rPr>
        <w:t>Slovākijas pētniecības un attīstības aģentūra (turpmāk – SPAA)</w:t>
      </w:r>
      <w:r w:rsidR="00CE3B67">
        <w:rPr>
          <w:rFonts w:cstheme="minorHAnsi"/>
          <w:sz w:val="24"/>
          <w:szCs w:val="24"/>
        </w:rPr>
        <w:t xml:space="preserve"> ir galvenā pētniecības programmu īstenotājā valstī. Tā</w:t>
      </w:r>
      <w:r w:rsidRPr="003F6C4F">
        <w:rPr>
          <w:rFonts w:cstheme="minorHAnsi"/>
          <w:sz w:val="24"/>
          <w:szCs w:val="24"/>
        </w:rPr>
        <w:t xml:space="preserve"> ir izveidota 2005.gadā un tās kompetencē ir pētniecības finansēšana visās zinātnes nozarēs, ieskaitot starptautiskās sadarbības projektu finansēšana.</w:t>
      </w:r>
      <w:r w:rsidRPr="002F64E0">
        <w:rPr>
          <w:rFonts w:cstheme="minorHAnsi"/>
          <w:sz w:val="24"/>
          <w:szCs w:val="24"/>
          <w:vertAlign w:val="superscript"/>
        </w:rPr>
        <w:footnoteReference w:id="43"/>
      </w:r>
      <w:r w:rsidRPr="002F64E0">
        <w:rPr>
          <w:rFonts w:cstheme="minorHAnsi"/>
          <w:sz w:val="24"/>
          <w:szCs w:val="24"/>
        </w:rPr>
        <w:t xml:space="preserve"> Saskaņā ar SPAA statūtiem viens no aģentūras uzdevumiem ir atbalstīt pētniecību, izmantojot </w:t>
      </w:r>
      <w:r w:rsidR="0041592F">
        <w:rPr>
          <w:rFonts w:cstheme="minorHAnsi"/>
          <w:sz w:val="24"/>
          <w:szCs w:val="24"/>
        </w:rPr>
        <w:t>ES</w:t>
      </w:r>
      <w:r w:rsidR="00B64DF0">
        <w:rPr>
          <w:rFonts w:cstheme="minorHAnsi"/>
          <w:sz w:val="24"/>
          <w:szCs w:val="24"/>
        </w:rPr>
        <w:t xml:space="preserve"> </w:t>
      </w:r>
      <w:r w:rsidRPr="002F64E0">
        <w:rPr>
          <w:rFonts w:cstheme="minorHAnsi"/>
          <w:sz w:val="24"/>
          <w:szCs w:val="24"/>
        </w:rPr>
        <w:t>struktūrfondu finansējumu, veicināt sabiedrības izpratni par zinātnes nozīmi un izstrādāt pētniecības atbalsta programmas.</w:t>
      </w:r>
      <w:r w:rsidRPr="002F64E0">
        <w:rPr>
          <w:rFonts w:cstheme="minorHAnsi"/>
          <w:sz w:val="24"/>
          <w:szCs w:val="24"/>
          <w:vertAlign w:val="superscript"/>
        </w:rPr>
        <w:footnoteReference w:id="44"/>
      </w:r>
      <w:r w:rsidRPr="002F64E0">
        <w:rPr>
          <w:rFonts w:cstheme="minorHAnsi"/>
          <w:sz w:val="24"/>
          <w:szCs w:val="24"/>
        </w:rPr>
        <w:t xml:space="preserve"> SPAA budžets 2017.gadā sastādīja 36,5 milj. </w:t>
      </w:r>
      <w:r w:rsidRPr="002F64E0">
        <w:rPr>
          <w:rFonts w:cstheme="minorHAnsi"/>
          <w:i/>
          <w:sz w:val="24"/>
          <w:szCs w:val="24"/>
        </w:rPr>
        <w:t>euro</w:t>
      </w:r>
      <w:r w:rsidRPr="002F64E0">
        <w:rPr>
          <w:rFonts w:cstheme="minorHAnsi"/>
          <w:sz w:val="24"/>
          <w:szCs w:val="24"/>
        </w:rPr>
        <w:t>, no kuriem aptu</w:t>
      </w:r>
      <w:r w:rsidRPr="007E3596">
        <w:rPr>
          <w:rFonts w:cstheme="minorHAnsi"/>
          <w:sz w:val="24"/>
          <w:szCs w:val="24"/>
        </w:rPr>
        <w:t xml:space="preserve">veni 1,3 milj. </w:t>
      </w:r>
      <w:r w:rsidRPr="007E3596">
        <w:rPr>
          <w:rFonts w:cstheme="minorHAnsi"/>
          <w:i/>
          <w:sz w:val="24"/>
          <w:szCs w:val="24"/>
        </w:rPr>
        <w:t>euro</w:t>
      </w:r>
      <w:r w:rsidRPr="007C730F">
        <w:rPr>
          <w:rFonts w:cstheme="minorHAnsi"/>
          <w:sz w:val="24"/>
          <w:szCs w:val="24"/>
        </w:rPr>
        <w:t xml:space="preserve"> tika izmantoti aģentūras un pētniecība</w:t>
      </w:r>
      <w:r w:rsidRPr="003F6C4F">
        <w:rPr>
          <w:rFonts w:cstheme="minorHAnsi"/>
          <w:sz w:val="24"/>
          <w:szCs w:val="24"/>
        </w:rPr>
        <w:t>s projektu administrācijai. SPAA sastāv no četriem departamentiem, kuros kopā strādā aptuveni 48 darbinieki.</w:t>
      </w:r>
      <w:r w:rsidRPr="002F64E0">
        <w:rPr>
          <w:rFonts w:cstheme="minorHAnsi"/>
          <w:sz w:val="24"/>
          <w:szCs w:val="24"/>
          <w:vertAlign w:val="superscript"/>
        </w:rPr>
        <w:footnoteReference w:id="45"/>
      </w:r>
      <w:r w:rsidRPr="002F64E0">
        <w:rPr>
          <w:rFonts w:cstheme="minorHAnsi"/>
          <w:sz w:val="24"/>
          <w:szCs w:val="24"/>
        </w:rPr>
        <w:t xml:space="preserve"> 2017.gadā aģentūra administrēja 861 pētniecības projektus.</w:t>
      </w:r>
      <w:r w:rsidR="00F838FA">
        <w:rPr>
          <w:rFonts w:cstheme="minorHAnsi"/>
          <w:sz w:val="24"/>
          <w:szCs w:val="24"/>
        </w:rPr>
        <w:t xml:space="preserve"> Inovāciju politiku pamatā īsteno Slovākijas inovāciju un enerģētikas aģentūra.</w:t>
      </w:r>
      <w:r w:rsidR="00F838FA">
        <w:rPr>
          <w:rStyle w:val="FootnoteReference"/>
          <w:rFonts w:cstheme="minorHAnsi"/>
          <w:sz w:val="24"/>
          <w:szCs w:val="24"/>
        </w:rPr>
        <w:footnoteReference w:id="46"/>
      </w:r>
    </w:p>
    <w:p w14:paraId="761F64DF" w14:textId="4C546DEF" w:rsidR="003C18C1" w:rsidRDefault="00EB7CFE" w:rsidP="003C18C1">
      <w:pPr>
        <w:spacing w:after="0" w:line="240" w:lineRule="auto"/>
        <w:ind w:firstLine="720"/>
        <w:jc w:val="both"/>
        <w:rPr>
          <w:rFonts w:cstheme="minorHAnsi"/>
          <w:sz w:val="24"/>
          <w:szCs w:val="24"/>
        </w:rPr>
      </w:pPr>
      <w:r w:rsidRPr="007E3596">
        <w:rPr>
          <w:rFonts w:cstheme="minorHAnsi"/>
          <w:sz w:val="24"/>
          <w:szCs w:val="24"/>
        </w:rPr>
        <w:t>Somijā kopš 2018.gada ir izveidota jauna inovācijas finansējoša iestāde „</w:t>
      </w:r>
      <w:r w:rsidRPr="007C730F">
        <w:rPr>
          <w:rFonts w:cstheme="minorHAnsi"/>
          <w:i/>
          <w:sz w:val="24"/>
          <w:szCs w:val="24"/>
        </w:rPr>
        <w:t>Business Finla</w:t>
      </w:r>
      <w:r w:rsidRPr="003F6C4F">
        <w:rPr>
          <w:rFonts w:cstheme="minorHAnsi"/>
          <w:i/>
          <w:sz w:val="24"/>
          <w:szCs w:val="24"/>
        </w:rPr>
        <w:t>nd</w:t>
      </w:r>
      <w:r w:rsidRPr="003F6C4F">
        <w:rPr>
          <w:rFonts w:cstheme="minorHAnsi"/>
          <w:sz w:val="24"/>
          <w:szCs w:val="24"/>
        </w:rPr>
        <w:t xml:space="preserve">”, kuras izveide ir veikta, apvienojot divas iepriekš inovācijas finansējošās iestādes </w:t>
      </w:r>
      <w:r w:rsidRPr="003F6C4F">
        <w:rPr>
          <w:rFonts w:cstheme="minorHAnsi"/>
          <w:i/>
          <w:sz w:val="24"/>
          <w:szCs w:val="24"/>
        </w:rPr>
        <w:t>Tekes</w:t>
      </w:r>
      <w:r w:rsidRPr="00016F88">
        <w:rPr>
          <w:rFonts w:cstheme="minorHAnsi"/>
          <w:sz w:val="24"/>
          <w:szCs w:val="24"/>
        </w:rPr>
        <w:t xml:space="preserve"> un </w:t>
      </w:r>
      <w:r w:rsidRPr="00016F88">
        <w:rPr>
          <w:rFonts w:cstheme="minorHAnsi"/>
          <w:i/>
          <w:sz w:val="24"/>
          <w:szCs w:val="24"/>
        </w:rPr>
        <w:t>FinPro</w:t>
      </w:r>
      <w:r w:rsidRPr="002F64E0">
        <w:rPr>
          <w:rStyle w:val="FootnoteReference"/>
          <w:rFonts w:cstheme="minorHAnsi"/>
          <w:sz w:val="24"/>
          <w:szCs w:val="24"/>
        </w:rPr>
        <w:footnoteReference w:id="47"/>
      </w:r>
      <w:r w:rsidRPr="002F64E0">
        <w:rPr>
          <w:rFonts w:cstheme="minorHAnsi"/>
          <w:sz w:val="24"/>
          <w:szCs w:val="24"/>
        </w:rPr>
        <w:t>. Līdz ar to šobrīd Somijā</w:t>
      </w:r>
      <w:r w:rsidR="00F838FA">
        <w:rPr>
          <w:rFonts w:cstheme="minorHAnsi"/>
          <w:sz w:val="24"/>
          <w:szCs w:val="24"/>
        </w:rPr>
        <w:t>, līdzīgi kā iepriekš minētajos gadījumos,</w:t>
      </w:r>
      <w:r w:rsidRPr="002F64E0">
        <w:rPr>
          <w:rFonts w:cstheme="minorHAnsi"/>
          <w:sz w:val="24"/>
          <w:szCs w:val="24"/>
        </w:rPr>
        <w:t xml:space="preserve"> pastāv</w:t>
      </w:r>
      <w:r w:rsidR="00F838FA">
        <w:rPr>
          <w:rFonts w:cstheme="minorHAnsi"/>
          <w:sz w:val="24"/>
          <w:szCs w:val="24"/>
        </w:rPr>
        <w:t xml:space="preserve"> tā saucamā </w:t>
      </w:r>
      <w:r w:rsidR="00F838FA" w:rsidRPr="00CA4644">
        <w:rPr>
          <w:rFonts w:cstheme="minorHAnsi"/>
          <w:sz w:val="24"/>
          <w:szCs w:val="24"/>
        </w:rPr>
        <w:t>divu pīlāru</w:t>
      </w:r>
      <w:r w:rsidRPr="00CA4644">
        <w:rPr>
          <w:rFonts w:cstheme="minorHAnsi"/>
          <w:sz w:val="24"/>
          <w:szCs w:val="24"/>
        </w:rPr>
        <w:t xml:space="preserve"> sistēma</w:t>
      </w:r>
      <w:r w:rsidRPr="002F64E0">
        <w:rPr>
          <w:rFonts w:cstheme="minorHAnsi"/>
          <w:sz w:val="24"/>
          <w:szCs w:val="24"/>
        </w:rPr>
        <w:t>, kurā zinātnes un inovāciju sistēma ir nod</w:t>
      </w:r>
      <w:r w:rsidRPr="007E3596">
        <w:rPr>
          <w:rFonts w:cstheme="minorHAnsi"/>
          <w:sz w:val="24"/>
          <w:szCs w:val="24"/>
        </w:rPr>
        <w:t>alīta starp 2 iestādēm – zinātnes jomā finans</w:t>
      </w:r>
      <w:r w:rsidR="00721228">
        <w:rPr>
          <w:rFonts w:cstheme="minorHAnsi"/>
          <w:sz w:val="24"/>
          <w:szCs w:val="24"/>
        </w:rPr>
        <w:t>ēšana notiek caur Somijas Zinātņ</w:t>
      </w:r>
      <w:r w:rsidRPr="007E3596">
        <w:rPr>
          <w:rFonts w:cstheme="minorHAnsi"/>
          <w:sz w:val="24"/>
          <w:szCs w:val="24"/>
        </w:rPr>
        <w:t>u akadēmiju</w:t>
      </w:r>
      <w:r w:rsidRPr="002F64E0">
        <w:rPr>
          <w:rStyle w:val="FootnoteReference"/>
          <w:rFonts w:cstheme="minorHAnsi"/>
          <w:sz w:val="24"/>
          <w:szCs w:val="24"/>
        </w:rPr>
        <w:footnoteReference w:id="48"/>
      </w:r>
      <w:r w:rsidRPr="002F64E0">
        <w:rPr>
          <w:rFonts w:cstheme="minorHAnsi"/>
          <w:sz w:val="24"/>
          <w:szCs w:val="24"/>
        </w:rPr>
        <w:t xml:space="preserve"> (pēc funkcijām līdzīgi Latvijas Zinātnes padomei) un inovāciju joma tiek finansēta caur </w:t>
      </w:r>
      <w:r w:rsidRPr="007E3596">
        <w:rPr>
          <w:rFonts w:cstheme="minorHAnsi"/>
          <w:i/>
          <w:sz w:val="24"/>
          <w:szCs w:val="24"/>
        </w:rPr>
        <w:t>Business Finland</w:t>
      </w:r>
      <w:r w:rsidRPr="007E3596">
        <w:rPr>
          <w:rFonts w:cstheme="minorHAnsi"/>
          <w:sz w:val="24"/>
          <w:szCs w:val="24"/>
        </w:rPr>
        <w:t xml:space="preserve"> iestādi.</w:t>
      </w:r>
    </w:p>
    <w:p w14:paraId="579C3C27" w14:textId="77777777" w:rsidR="00FD14CD" w:rsidRDefault="00FD14CD" w:rsidP="003C18C1">
      <w:pPr>
        <w:spacing w:after="0" w:line="240" w:lineRule="auto"/>
        <w:jc w:val="right"/>
        <w:rPr>
          <w:rFonts w:cstheme="minorHAnsi"/>
          <w:sz w:val="24"/>
          <w:szCs w:val="24"/>
        </w:rPr>
      </w:pPr>
    </w:p>
    <w:p w14:paraId="1FBC7EE9" w14:textId="77777777" w:rsidR="00FD14CD" w:rsidRDefault="00FD14CD" w:rsidP="003C18C1">
      <w:pPr>
        <w:spacing w:after="0" w:line="240" w:lineRule="auto"/>
        <w:jc w:val="right"/>
        <w:rPr>
          <w:rFonts w:cstheme="minorHAnsi"/>
          <w:sz w:val="24"/>
          <w:szCs w:val="24"/>
        </w:rPr>
      </w:pPr>
    </w:p>
    <w:p w14:paraId="5222ADAF" w14:textId="77777777" w:rsidR="00175302" w:rsidRDefault="00175302" w:rsidP="003C18C1">
      <w:pPr>
        <w:spacing w:after="0" w:line="240" w:lineRule="auto"/>
        <w:jc w:val="right"/>
        <w:rPr>
          <w:rFonts w:cstheme="minorHAnsi"/>
          <w:sz w:val="24"/>
          <w:szCs w:val="24"/>
        </w:rPr>
      </w:pPr>
    </w:p>
    <w:p w14:paraId="176DE1C7" w14:textId="77777777" w:rsidR="00175302" w:rsidRDefault="00175302" w:rsidP="003C18C1">
      <w:pPr>
        <w:spacing w:after="0" w:line="240" w:lineRule="auto"/>
        <w:jc w:val="right"/>
        <w:rPr>
          <w:rFonts w:cstheme="minorHAnsi"/>
          <w:sz w:val="24"/>
          <w:szCs w:val="24"/>
        </w:rPr>
      </w:pPr>
    </w:p>
    <w:p w14:paraId="6D7B428B" w14:textId="77777777" w:rsidR="00175302" w:rsidRDefault="00175302" w:rsidP="003C18C1">
      <w:pPr>
        <w:spacing w:after="0" w:line="240" w:lineRule="auto"/>
        <w:jc w:val="right"/>
        <w:rPr>
          <w:rFonts w:cstheme="minorHAnsi"/>
          <w:sz w:val="24"/>
          <w:szCs w:val="24"/>
        </w:rPr>
      </w:pPr>
    </w:p>
    <w:p w14:paraId="1D5D62D9" w14:textId="77777777" w:rsidR="00FD14CD" w:rsidRDefault="00027AEB" w:rsidP="003C18C1">
      <w:pPr>
        <w:spacing w:after="0" w:line="240" w:lineRule="auto"/>
        <w:jc w:val="right"/>
        <w:rPr>
          <w:rFonts w:cstheme="minorHAnsi"/>
          <w:b/>
          <w:sz w:val="24"/>
          <w:szCs w:val="24"/>
        </w:rPr>
      </w:pPr>
      <w:r>
        <w:rPr>
          <w:rFonts w:cstheme="minorHAnsi"/>
          <w:sz w:val="24"/>
          <w:szCs w:val="24"/>
        </w:rPr>
        <w:lastRenderedPageBreak/>
        <w:t>2</w:t>
      </w:r>
      <w:r w:rsidR="00EB7CFE" w:rsidRPr="00016F88">
        <w:rPr>
          <w:rFonts w:cstheme="minorHAnsi"/>
          <w:sz w:val="24"/>
          <w:szCs w:val="24"/>
        </w:rPr>
        <w:t>.tabula</w:t>
      </w:r>
      <w:r w:rsidR="00EB7CFE" w:rsidRPr="00016F88">
        <w:rPr>
          <w:rFonts w:cstheme="minorHAnsi"/>
          <w:b/>
          <w:sz w:val="24"/>
          <w:szCs w:val="24"/>
        </w:rPr>
        <w:t xml:space="preserve"> </w:t>
      </w:r>
    </w:p>
    <w:p w14:paraId="4F42199B" w14:textId="52870412" w:rsidR="00EB7CFE" w:rsidRDefault="00EB7CFE" w:rsidP="00FD14CD">
      <w:pPr>
        <w:spacing w:after="0" w:line="240" w:lineRule="auto"/>
        <w:jc w:val="center"/>
        <w:rPr>
          <w:rFonts w:cstheme="minorHAnsi"/>
          <w:sz w:val="24"/>
          <w:szCs w:val="24"/>
        </w:rPr>
      </w:pPr>
      <w:r w:rsidRPr="00016F88">
        <w:rPr>
          <w:rFonts w:cstheme="minorHAnsi"/>
          <w:b/>
          <w:sz w:val="24"/>
          <w:szCs w:val="24"/>
        </w:rPr>
        <w:t>IPP, LiePP, SloZA un SPAA salīdzinājums</w:t>
      </w:r>
    </w:p>
    <w:p w14:paraId="35DD3F67" w14:textId="77777777" w:rsidR="00EB7CFE" w:rsidRPr="00016F88" w:rsidRDefault="00EB7CFE" w:rsidP="00EB7CFE">
      <w:pPr>
        <w:spacing w:after="0"/>
        <w:ind w:firstLine="720"/>
        <w:jc w:val="right"/>
        <w:rPr>
          <w:rFonts w:cstheme="minorHAnsi"/>
          <w:sz w:val="24"/>
          <w:szCs w:val="24"/>
        </w:rPr>
      </w:pPr>
      <w:r w:rsidRPr="00016F88">
        <w:rPr>
          <w:rFonts w:cstheme="minorHAnsi"/>
          <w:sz w:val="24"/>
          <w:szCs w:val="24"/>
        </w:rPr>
        <w:t xml:space="preserve"> </w:t>
      </w:r>
    </w:p>
    <w:tbl>
      <w:tblPr>
        <w:tblStyle w:val="TableGrid1"/>
        <w:tblW w:w="0" w:type="auto"/>
        <w:jc w:val="center"/>
        <w:tblLook w:val="04A0" w:firstRow="1" w:lastRow="0" w:firstColumn="1" w:lastColumn="0" w:noHBand="0" w:noVBand="1"/>
      </w:tblPr>
      <w:tblGrid>
        <w:gridCol w:w="2411"/>
        <w:gridCol w:w="1842"/>
        <w:gridCol w:w="1847"/>
        <w:gridCol w:w="1578"/>
        <w:gridCol w:w="1956"/>
      </w:tblGrid>
      <w:tr w:rsidR="00EB7CFE" w:rsidRPr="004367B3" w14:paraId="13ABDAD5" w14:textId="77777777" w:rsidTr="009865D1">
        <w:trPr>
          <w:trHeight w:val="746"/>
          <w:jc w:val="center"/>
        </w:trPr>
        <w:tc>
          <w:tcPr>
            <w:tcW w:w="2411" w:type="dxa"/>
          </w:tcPr>
          <w:p w14:paraId="03D62212" w14:textId="77777777" w:rsidR="00EB7CFE" w:rsidRPr="004367B3" w:rsidRDefault="00EB7CFE" w:rsidP="002B2684">
            <w:pPr>
              <w:spacing w:before="240" w:after="240"/>
              <w:jc w:val="right"/>
              <w:rPr>
                <w:rFonts w:cstheme="minorHAnsi"/>
                <w:sz w:val="24"/>
                <w:szCs w:val="24"/>
                <w:lang w:val="lv-LV"/>
              </w:rPr>
            </w:pPr>
          </w:p>
        </w:tc>
        <w:tc>
          <w:tcPr>
            <w:tcW w:w="1842" w:type="dxa"/>
          </w:tcPr>
          <w:p w14:paraId="7922B814" w14:textId="77777777" w:rsidR="002521BD" w:rsidRPr="004367B3" w:rsidRDefault="005B09D4" w:rsidP="009865D1">
            <w:pPr>
              <w:jc w:val="center"/>
              <w:rPr>
                <w:rFonts w:cstheme="minorHAnsi"/>
                <w:sz w:val="24"/>
                <w:szCs w:val="24"/>
                <w:lang w:val="lv-LV"/>
              </w:rPr>
            </w:pPr>
            <w:r w:rsidRPr="004367B3">
              <w:rPr>
                <w:rFonts w:cstheme="minorHAnsi"/>
                <w:sz w:val="24"/>
                <w:szCs w:val="24"/>
                <w:lang w:val="lv-LV"/>
              </w:rPr>
              <w:t>Igaunijas Pētniecības padome</w:t>
            </w:r>
            <w:r w:rsidR="00B95984" w:rsidRPr="004367B3">
              <w:rPr>
                <w:rFonts w:cstheme="minorHAnsi"/>
                <w:sz w:val="24"/>
                <w:szCs w:val="24"/>
                <w:lang w:val="lv-LV"/>
              </w:rPr>
              <w:t xml:space="preserve"> </w:t>
            </w:r>
          </w:p>
          <w:p w14:paraId="48E5C33D" w14:textId="43FCCF27" w:rsidR="00EB7CFE" w:rsidRPr="004367B3" w:rsidRDefault="00B95984" w:rsidP="009865D1">
            <w:pPr>
              <w:jc w:val="center"/>
              <w:rPr>
                <w:rFonts w:cstheme="minorHAnsi"/>
                <w:b/>
                <w:sz w:val="24"/>
                <w:szCs w:val="24"/>
                <w:lang w:val="lv-LV"/>
              </w:rPr>
            </w:pPr>
            <w:r w:rsidRPr="004367B3">
              <w:rPr>
                <w:rFonts w:cstheme="minorHAnsi"/>
                <w:sz w:val="24"/>
                <w:szCs w:val="24"/>
                <w:lang w:val="lv-LV"/>
              </w:rPr>
              <w:t>(</w:t>
            </w:r>
            <w:r w:rsidR="00EB7CFE" w:rsidRPr="004367B3">
              <w:rPr>
                <w:rFonts w:cstheme="minorHAnsi"/>
                <w:b/>
                <w:sz w:val="24"/>
                <w:szCs w:val="24"/>
                <w:lang w:val="lv-LV"/>
              </w:rPr>
              <w:t>IPP</w:t>
            </w:r>
            <w:r w:rsidRPr="004367B3">
              <w:rPr>
                <w:rFonts w:cstheme="minorHAnsi"/>
                <w:b/>
                <w:sz w:val="24"/>
                <w:szCs w:val="24"/>
                <w:lang w:val="lv-LV"/>
              </w:rPr>
              <w:t>)</w:t>
            </w:r>
          </w:p>
        </w:tc>
        <w:tc>
          <w:tcPr>
            <w:tcW w:w="1847" w:type="dxa"/>
          </w:tcPr>
          <w:p w14:paraId="07459860" w14:textId="77777777" w:rsidR="002521BD" w:rsidRPr="004367B3" w:rsidRDefault="00614E39" w:rsidP="009865D1">
            <w:pPr>
              <w:jc w:val="center"/>
              <w:rPr>
                <w:rFonts w:cstheme="minorHAnsi"/>
                <w:sz w:val="24"/>
                <w:szCs w:val="24"/>
                <w:lang w:val="lv-LV"/>
              </w:rPr>
            </w:pPr>
            <w:r w:rsidRPr="004367B3">
              <w:rPr>
                <w:rFonts w:cstheme="minorHAnsi"/>
                <w:sz w:val="24"/>
                <w:szCs w:val="24"/>
                <w:lang w:val="lv-LV"/>
              </w:rPr>
              <w:t>Lietuvas Pētniecības padome</w:t>
            </w:r>
            <w:r w:rsidR="00B95984" w:rsidRPr="004367B3">
              <w:rPr>
                <w:rFonts w:cstheme="minorHAnsi"/>
                <w:sz w:val="24"/>
                <w:szCs w:val="24"/>
                <w:lang w:val="lv-LV"/>
              </w:rPr>
              <w:t xml:space="preserve"> </w:t>
            </w:r>
          </w:p>
          <w:p w14:paraId="317FC591" w14:textId="13F35579" w:rsidR="00EB7CFE" w:rsidRPr="004367B3" w:rsidRDefault="00B95984" w:rsidP="009865D1">
            <w:pPr>
              <w:jc w:val="center"/>
              <w:rPr>
                <w:rFonts w:cstheme="minorHAnsi"/>
                <w:b/>
                <w:sz w:val="24"/>
                <w:szCs w:val="24"/>
                <w:lang w:val="lv-LV"/>
              </w:rPr>
            </w:pPr>
            <w:r w:rsidRPr="004367B3">
              <w:rPr>
                <w:rFonts w:cstheme="minorHAnsi"/>
                <w:sz w:val="24"/>
                <w:szCs w:val="24"/>
                <w:lang w:val="lv-LV"/>
              </w:rPr>
              <w:t>(</w:t>
            </w:r>
            <w:r w:rsidR="00EB7CFE" w:rsidRPr="004367B3">
              <w:rPr>
                <w:rFonts w:cstheme="minorHAnsi"/>
                <w:b/>
                <w:sz w:val="24"/>
                <w:szCs w:val="24"/>
                <w:lang w:val="lv-LV"/>
              </w:rPr>
              <w:t>LiePP</w:t>
            </w:r>
            <w:r w:rsidRPr="004367B3">
              <w:rPr>
                <w:rFonts w:cstheme="minorHAnsi"/>
                <w:b/>
                <w:sz w:val="24"/>
                <w:szCs w:val="24"/>
                <w:lang w:val="lv-LV"/>
              </w:rPr>
              <w:t>)</w:t>
            </w:r>
          </w:p>
        </w:tc>
        <w:tc>
          <w:tcPr>
            <w:tcW w:w="1578" w:type="dxa"/>
          </w:tcPr>
          <w:p w14:paraId="0DCB0D51" w14:textId="3AFFD8E9" w:rsidR="00EB7CFE" w:rsidRPr="004367B3" w:rsidRDefault="00614E39" w:rsidP="009865D1">
            <w:pPr>
              <w:jc w:val="center"/>
              <w:rPr>
                <w:rFonts w:cstheme="minorHAnsi"/>
                <w:b/>
                <w:sz w:val="24"/>
                <w:szCs w:val="24"/>
                <w:lang w:val="lv-LV"/>
              </w:rPr>
            </w:pPr>
            <w:r w:rsidRPr="004367B3">
              <w:rPr>
                <w:rFonts w:cstheme="minorHAnsi"/>
                <w:sz w:val="24"/>
                <w:szCs w:val="24"/>
                <w:lang w:val="lv-LV"/>
              </w:rPr>
              <w:t>Slovēnijas Zinātnes aģentūra</w:t>
            </w:r>
            <w:r w:rsidR="00B95984" w:rsidRPr="004367B3">
              <w:rPr>
                <w:rFonts w:cstheme="minorHAnsi"/>
                <w:sz w:val="24"/>
                <w:szCs w:val="24"/>
                <w:lang w:val="lv-LV"/>
              </w:rPr>
              <w:t xml:space="preserve"> (</w:t>
            </w:r>
            <w:r w:rsidR="00EB7CFE" w:rsidRPr="004367B3">
              <w:rPr>
                <w:rFonts w:cstheme="minorHAnsi"/>
                <w:b/>
                <w:sz w:val="24"/>
                <w:szCs w:val="24"/>
                <w:lang w:val="lv-LV"/>
              </w:rPr>
              <w:t>SloZA</w:t>
            </w:r>
            <w:r w:rsidR="00B95984" w:rsidRPr="004367B3">
              <w:rPr>
                <w:rFonts w:cstheme="minorHAnsi"/>
                <w:b/>
                <w:sz w:val="24"/>
                <w:szCs w:val="24"/>
                <w:lang w:val="lv-LV"/>
              </w:rPr>
              <w:t>)</w:t>
            </w:r>
          </w:p>
        </w:tc>
        <w:tc>
          <w:tcPr>
            <w:tcW w:w="1956" w:type="dxa"/>
          </w:tcPr>
          <w:p w14:paraId="41CA9466" w14:textId="2CBF4D97" w:rsidR="00EB7CFE" w:rsidRPr="004367B3" w:rsidRDefault="00E50BCB" w:rsidP="009865D1">
            <w:pPr>
              <w:jc w:val="center"/>
              <w:rPr>
                <w:rFonts w:cstheme="minorHAnsi"/>
                <w:b/>
                <w:sz w:val="24"/>
                <w:szCs w:val="24"/>
                <w:lang w:val="lv-LV"/>
              </w:rPr>
            </w:pPr>
            <w:r w:rsidRPr="004367B3">
              <w:rPr>
                <w:rFonts w:cstheme="minorHAnsi"/>
                <w:sz w:val="24"/>
                <w:szCs w:val="24"/>
                <w:lang w:val="lv-LV"/>
              </w:rPr>
              <w:t>Slovākijas pētniecības un attīstības aģentūra</w:t>
            </w:r>
            <w:r w:rsidR="00B95984" w:rsidRPr="004367B3">
              <w:rPr>
                <w:rFonts w:cstheme="minorHAnsi"/>
                <w:sz w:val="24"/>
                <w:szCs w:val="24"/>
                <w:lang w:val="lv-LV"/>
              </w:rPr>
              <w:t xml:space="preserve"> (</w:t>
            </w:r>
            <w:r w:rsidR="00EB7CFE" w:rsidRPr="004367B3">
              <w:rPr>
                <w:rFonts w:cstheme="minorHAnsi"/>
                <w:b/>
                <w:sz w:val="24"/>
                <w:szCs w:val="24"/>
                <w:lang w:val="lv-LV"/>
              </w:rPr>
              <w:t>SPAA</w:t>
            </w:r>
            <w:r w:rsidR="00B95984" w:rsidRPr="004367B3">
              <w:rPr>
                <w:rFonts w:cstheme="minorHAnsi"/>
                <w:b/>
                <w:sz w:val="24"/>
                <w:szCs w:val="24"/>
                <w:lang w:val="lv-LV"/>
              </w:rPr>
              <w:t>)</w:t>
            </w:r>
          </w:p>
        </w:tc>
      </w:tr>
      <w:tr w:rsidR="00EB7CFE" w:rsidRPr="00966577" w14:paraId="4C288B8F" w14:textId="77777777" w:rsidTr="006C3D19">
        <w:trPr>
          <w:jc w:val="center"/>
        </w:trPr>
        <w:tc>
          <w:tcPr>
            <w:tcW w:w="2411" w:type="dxa"/>
            <w:vAlign w:val="center"/>
          </w:tcPr>
          <w:p w14:paraId="42F6E5AF" w14:textId="77777777" w:rsidR="00EB7CFE" w:rsidRPr="00966577" w:rsidRDefault="00EB7CFE" w:rsidP="002B2684">
            <w:pPr>
              <w:jc w:val="right"/>
              <w:rPr>
                <w:rFonts w:cstheme="minorHAnsi"/>
                <w:sz w:val="24"/>
                <w:szCs w:val="24"/>
                <w:lang w:val="lv-LV"/>
              </w:rPr>
            </w:pPr>
            <w:r w:rsidRPr="00966577">
              <w:rPr>
                <w:rFonts w:cstheme="minorHAnsi"/>
                <w:sz w:val="24"/>
                <w:szCs w:val="24"/>
                <w:lang w:val="lv-LV"/>
              </w:rPr>
              <w:t xml:space="preserve">Ikgadējais finansējums, milj. </w:t>
            </w:r>
            <w:r w:rsidRPr="00966577">
              <w:rPr>
                <w:rFonts w:cstheme="minorHAnsi"/>
                <w:i/>
                <w:sz w:val="24"/>
                <w:szCs w:val="24"/>
                <w:lang w:val="lv-LV"/>
              </w:rPr>
              <w:t>euro</w:t>
            </w:r>
            <w:r w:rsidRPr="00966577">
              <w:rPr>
                <w:rFonts w:cstheme="minorHAnsi"/>
                <w:sz w:val="24"/>
                <w:szCs w:val="24"/>
                <w:lang w:val="lv-LV"/>
              </w:rPr>
              <w:t xml:space="preserve"> </w:t>
            </w:r>
          </w:p>
        </w:tc>
        <w:tc>
          <w:tcPr>
            <w:tcW w:w="1842" w:type="dxa"/>
            <w:vAlign w:val="center"/>
          </w:tcPr>
          <w:p w14:paraId="14D64F48" w14:textId="77777777" w:rsidR="00EB7CFE" w:rsidRPr="00966577" w:rsidRDefault="00EB7CFE" w:rsidP="002B2684">
            <w:pPr>
              <w:jc w:val="center"/>
              <w:rPr>
                <w:rFonts w:cstheme="minorHAnsi"/>
                <w:sz w:val="24"/>
                <w:szCs w:val="24"/>
                <w:lang w:val="lv-LV"/>
              </w:rPr>
            </w:pPr>
            <w:r w:rsidRPr="00966577">
              <w:rPr>
                <w:rFonts w:cstheme="minorHAnsi"/>
                <w:sz w:val="24"/>
                <w:szCs w:val="24"/>
                <w:lang w:val="lv-LV"/>
              </w:rPr>
              <w:t>40</w:t>
            </w:r>
          </w:p>
        </w:tc>
        <w:tc>
          <w:tcPr>
            <w:tcW w:w="1847" w:type="dxa"/>
            <w:vAlign w:val="center"/>
          </w:tcPr>
          <w:p w14:paraId="7CAC356D" w14:textId="77777777" w:rsidR="00EB7CFE" w:rsidRPr="00966577" w:rsidRDefault="00EB7CFE" w:rsidP="002B2684">
            <w:pPr>
              <w:jc w:val="center"/>
              <w:rPr>
                <w:rFonts w:cstheme="minorHAnsi"/>
                <w:sz w:val="24"/>
                <w:szCs w:val="24"/>
                <w:lang w:val="lv-LV"/>
              </w:rPr>
            </w:pPr>
            <w:r w:rsidRPr="00966577">
              <w:rPr>
                <w:rFonts w:cstheme="minorHAnsi"/>
                <w:sz w:val="24"/>
                <w:szCs w:val="24"/>
                <w:lang w:val="lv-LV"/>
              </w:rPr>
              <w:t>18</w:t>
            </w:r>
          </w:p>
        </w:tc>
        <w:tc>
          <w:tcPr>
            <w:tcW w:w="1578" w:type="dxa"/>
            <w:vAlign w:val="center"/>
          </w:tcPr>
          <w:p w14:paraId="758A803E" w14:textId="77777777" w:rsidR="00EB7CFE" w:rsidRPr="00966577" w:rsidRDefault="00EB7CFE" w:rsidP="002B2684">
            <w:pPr>
              <w:jc w:val="center"/>
              <w:rPr>
                <w:rFonts w:cstheme="minorHAnsi"/>
                <w:sz w:val="24"/>
                <w:szCs w:val="24"/>
                <w:lang w:val="lv-LV"/>
              </w:rPr>
            </w:pPr>
            <w:r w:rsidRPr="00966577">
              <w:rPr>
                <w:rFonts w:cstheme="minorHAnsi"/>
                <w:sz w:val="24"/>
                <w:szCs w:val="24"/>
                <w:lang w:val="lv-LV"/>
              </w:rPr>
              <w:t>185</w:t>
            </w:r>
          </w:p>
        </w:tc>
        <w:tc>
          <w:tcPr>
            <w:tcW w:w="1956" w:type="dxa"/>
            <w:vAlign w:val="center"/>
          </w:tcPr>
          <w:p w14:paraId="5D66CF38" w14:textId="77777777" w:rsidR="00EB7CFE" w:rsidRPr="00966577" w:rsidRDefault="00EB7CFE" w:rsidP="002B2684">
            <w:pPr>
              <w:jc w:val="center"/>
              <w:rPr>
                <w:rFonts w:cstheme="minorHAnsi"/>
                <w:sz w:val="24"/>
                <w:szCs w:val="24"/>
                <w:lang w:val="lv-LV"/>
              </w:rPr>
            </w:pPr>
            <w:r w:rsidRPr="00966577">
              <w:rPr>
                <w:rFonts w:cstheme="minorHAnsi"/>
                <w:sz w:val="24"/>
                <w:szCs w:val="24"/>
                <w:lang w:val="lv-LV"/>
              </w:rPr>
              <w:t>36,5</w:t>
            </w:r>
          </w:p>
        </w:tc>
      </w:tr>
      <w:tr w:rsidR="00EB7CFE" w:rsidRPr="00966577" w14:paraId="75B25C12" w14:textId="77777777" w:rsidTr="006C3D19">
        <w:trPr>
          <w:jc w:val="center"/>
        </w:trPr>
        <w:tc>
          <w:tcPr>
            <w:tcW w:w="2411" w:type="dxa"/>
            <w:vAlign w:val="center"/>
          </w:tcPr>
          <w:p w14:paraId="4A7EBC39" w14:textId="77777777" w:rsidR="00EB7CFE" w:rsidRPr="00966577" w:rsidRDefault="00EB7CFE" w:rsidP="002B2684">
            <w:pPr>
              <w:jc w:val="right"/>
              <w:rPr>
                <w:rFonts w:cstheme="minorHAnsi"/>
                <w:sz w:val="24"/>
                <w:szCs w:val="24"/>
                <w:lang w:val="lv-LV"/>
              </w:rPr>
            </w:pPr>
            <w:r w:rsidRPr="00966577">
              <w:rPr>
                <w:rFonts w:cstheme="minorHAnsi"/>
                <w:sz w:val="24"/>
                <w:szCs w:val="24"/>
                <w:lang w:val="lv-LV"/>
              </w:rPr>
              <w:t xml:space="preserve">Darbinieku skaits </w:t>
            </w:r>
          </w:p>
        </w:tc>
        <w:tc>
          <w:tcPr>
            <w:tcW w:w="1842" w:type="dxa"/>
            <w:vAlign w:val="center"/>
          </w:tcPr>
          <w:p w14:paraId="7B07B749" w14:textId="77777777" w:rsidR="00EB7CFE" w:rsidRPr="00966577" w:rsidRDefault="00EB7CFE" w:rsidP="002B2684">
            <w:pPr>
              <w:jc w:val="center"/>
              <w:rPr>
                <w:rFonts w:cstheme="minorHAnsi"/>
                <w:sz w:val="24"/>
                <w:szCs w:val="24"/>
                <w:lang w:val="lv-LV"/>
              </w:rPr>
            </w:pPr>
            <w:r w:rsidRPr="00966577">
              <w:rPr>
                <w:rFonts w:cstheme="minorHAnsi"/>
                <w:sz w:val="24"/>
                <w:szCs w:val="24"/>
                <w:lang w:val="lv-LV"/>
              </w:rPr>
              <w:t>63</w:t>
            </w:r>
          </w:p>
        </w:tc>
        <w:tc>
          <w:tcPr>
            <w:tcW w:w="1847" w:type="dxa"/>
            <w:vAlign w:val="center"/>
          </w:tcPr>
          <w:p w14:paraId="720F70E4" w14:textId="77777777" w:rsidR="00EB7CFE" w:rsidRPr="00966577" w:rsidRDefault="00EB7CFE" w:rsidP="002B2684">
            <w:pPr>
              <w:jc w:val="center"/>
              <w:rPr>
                <w:rFonts w:cstheme="minorHAnsi"/>
                <w:sz w:val="24"/>
                <w:szCs w:val="24"/>
                <w:lang w:val="lv-LV"/>
              </w:rPr>
            </w:pPr>
            <w:r w:rsidRPr="00966577">
              <w:rPr>
                <w:rFonts w:cstheme="minorHAnsi"/>
                <w:sz w:val="24"/>
                <w:szCs w:val="24"/>
                <w:lang w:val="lv-LV"/>
              </w:rPr>
              <w:t>98</w:t>
            </w:r>
          </w:p>
        </w:tc>
        <w:tc>
          <w:tcPr>
            <w:tcW w:w="1578" w:type="dxa"/>
            <w:vAlign w:val="center"/>
          </w:tcPr>
          <w:p w14:paraId="556AC0F4" w14:textId="77777777" w:rsidR="00EB7CFE" w:rsidRPr="00966577" w:rsidRDefault="00EB7CFE" w:rsidP="002B2684">
            <w:pPr>
              <w:jc w:val="center"/>
              <w:rPr>
                <w:rFonts w:cstheme="minorHAnsi"/>
                <w:sz w:val="24"/>
                <w:szCs w:val="24"/>
                <w:lang w:val="lv-LV"/>
              </w:rPr>
            </w:pPr>
            <w:r w:rsidRPr="00966577">
              <w:rPr>
                <w:rFonts w:cstheme="minorHAnsi"/>
                <w:sz w:val="24"/>
                <w:szCs w:val="24"/>
                <w:lang w:val="lv-LV"/>
              </w:rPr>
              <w:t>47</w:t>
            </w:r>
          </w:p>
        </w:tc>
        <w:tc>
          <w:tcPr>
            <w:tcW w:w="1956" w:type="dxa"/>
            <w:vAlign w:val="center"/>
          </w:tcPr>
          <w:p w14:paraId="7B7940A8" w14:textId="77777777" w:rsidR="00EB7CFE" w:rsidRPr="00966577" w:rsidRDefault="00EB7CFE" w:rsidP="002B2684">
            <w:pPr>
              <w:jc w:val="center"/>
              <w:rPr>
                <w:rFonts w:cstheme="minorHAnsi"/>
                <w:sz w:val="24"/>
                <w:szCs w:val="24"/>
                <w:lang w:val="lv-LV"/>
              </w:rPr>
            </w:pPr>
            <w:r w:rsidRPr="00966577">
              <w:rPr>
                <w:rFonts w:cstheme="minorHAnsi"/>
                <w:sz w:val="24"/>
                <w:szCs w:val="24"/>
                <w:lang w:val="lv-LV"/>
              </w:rPr>
              <w:t>48</w:t>
            </w:r>
          </w:p>
        </w:tc>
      </w:tr>
      <w:tr w:rsidR="00EB7CFE" w:rsidRPr="00D92441" w14:paraId="3331D416" w14:textId="77777777" w:rsidTr="006C3D19">
        <w:trPr>
          <w:jc w:val="center"/>
        </w:trPr>
        <w:tc>
          <w:tcPr>
            <w:tcW w:w="2411" w:type="dxa"/>
            <w:vAlign w:val="center"/>
          </w:tcPr>
          <w:p w14:paraId="5683263C" w14:textId="77777777" w:rsidR="00EB7CFE" w:rsidRPr="00D92441" w:rsidRDefault="00EB7CFE" w:rsidP="003925FE">
            <w:pPr>
              <w:jc w:val="center"/>
              <w:rPr>
                <w:rFonts w:cstheme="minorHAnsi"/>
                <w:sz w:val="24"/>
                <w:szCs w:val="24"/>
                <w:lang w:val="lv-LV"/>
              </w:rPr>
            </w:pPr>
            <w:r w:rsidRPr="00966577">
              <w:rPr>
                <w:rFonts w:cstheme="minorHAnsi"/>
                <w:sz w:val="24"/>
                <w:szCs w:val="24"/>
                <w:lang w:val="lv-LV"/>
              </w:rPr>
              <w:t xml:space="preserve">P&amp;A </w:t>
            </w:r>
            <w:r w:rsidRPr="00D92441">
              <w:rPr>
                <w:rFonts w:cstheme="minorHAnsi"/>
                <w:sz w:val="24"/>
                <w:szCs w:val="24"/>
                <w:lang w:val="lv-LV"/>
              </w:rPr>
              <w:t>programmu finansējuma avots</w:t>
            </w:r>
          </w:p>
        </w:tc>
        <w:tc>
          <w:tcPr>
            <w:tcW w:w="1842" w:type="dxa"/>
            <w:vAlign w:val="center"/>
          </w:tcPr>
          <w:p w14:paraId="005EA3D8" w14:textId="77777777" w:rsidR="00EB7CFE" w:rsidRPr="00D92441" w:rsidRDefault="00EB7CFE" w:rsidP="003925FE">
            <w:pPr>
              <w:jc w:val="center"/>
              <w:rPr>
                <w:rFonts w:cstheme="minorHAnsi"/>
                <w:sz w:val="24"/>
                <w:szCs w:val="24"/>
                <w:lang w:val="lv-LV"/>
              </w:rPr>
            </w:pPr>
            <w:r w:rsidRPr="00D92441">
              <w:rPr>
                <w:rFonts w:cstheme="minorHAnsi"/>
                <w:sz w:val="24"/>
                <w:szCs w:val="24"/>
                <w:lang w:val="lv-LV"/>
              </w:rPr>
              <w:t xml:space="preserve">Īsteno valsts budžeta un ES </w:t>
            </w:r>
            <w:r>
              <w:rPr>
                <w:rFonts w:cstheme="minorHAnsi"/>
                <w:sz w:val="24"/>
                <w:szCs w:val="24"/>
                <w:lang w:val="lv-LV"/>
              </w:rPr>
              <w:t>struktūrfondu</w:t>
            </w:r>
            <w:r w:rsidRPr="00D92441">
              <w:rPr>
                <w:rFonts w:cstheme="minorHAnsi"/>
                <w:sz w:val="24"/>
                <w:szCs w:val="24"/>
                <w:lang w:val="lv-LV"/>
              </w:rPr>
              <w:t xml:space="preserve"> finansētās P&amp;A programmas</w:t>
            </w:r>
          </w:p>
        </w:tc>
        <w:tc>
          <w:tcPr>
            <w:tcW w:w="1847" w:type="dxa"/>
            <w:vAlign w:val="center"/>
          </w:tcPr>
          <w:p w14:paraId="49C032FE" w14:textId="77777777" w:rsidR="00EB7CFE" w:rsidRPr="00D92441" w:rsidRDefault="00EB7CFE" w:rsidP="003925FE">
            <w:pPr>
              <w:jc w:val="center"/>
              <w:rPr>
                <w:rFonts w:cstheme="minorHAnsi"/>
                <w:sz w:val="24"/>
                <w:szCs w:val="24"/>
                <w:lang w:val="lv-LV"/>
              </w:rPr>
            </w:pPr>
            <w:r w:rsidRPr="00D92441">
              <w:rPr>
                <w:rFonts w:cstheme="minorHAnsi"/>
                <w:sz w:val="24"/>
                <w:szCs w:val="24"/>
                <w:lang w:val="lv-LV"/>
              </w:rPr>
              <w:t xml:space="preserve">Īsteno valsts budžeta un ES </w:t>
            </w:r>
            <w:r>
              <w:rPr>
                <w:rFonts w:cstheme="minorHAnsi"/>
                <w:sz w:val="24"/>
                <w:szCs w:val="24"/>
                <w:lang w:val="lv-LV"/>
              </w:rPr>
              <w:t>struktūrfondu</w:t>
            </w:r>
            <w:r w:rsidRPr="00D92441">
              <w:rPr>
                <w:rFonts w:cstheme="minorHAnsi"/>
                <w:sz w:val="24"/>
                <w:szCs w:val="24"/>
                <w:lang w:val="lv-LV"/>
              </w:rPr>
              <w:t xml:space="preserve"> finansētās P&amp;A programmas</w:t>
            </w:r>
          </w:p>
        </w:tc>
        <w:tc>
          <w:tcPr>
            <w:tcW w:w="1578" w:type="dxa"/>
            <w:vAlign w:val="center"/>
          </w:tcPr>
          <w:p w14:paraId="6D71037A" w14:textId="3E78C123" w:rsidR="00EB7CFE" w:rsidRPr="00D92441" w:rsidRDefault="00EB7CFE" w:rsidP="003925FE">
            <w:pPr>
              <w:jc w:val="center"/>
              <w:rPr>
                <w:rFonts w:cstheme="minorHAnsi"/>
                <w:sz w:val="24"/>
                <w:szCs w:val="24"/>
                <w:lang w:val="lv-LV"/>
              </w:rPr>
            </w:pPr>
            <w:r w:rsidRPr="00D92441">
              <w:rPr>
                <w:rFonts w:cstheme="minorHAnsi"/>
                <w:sz w:val="24"/>
                <w:szCs w:val="24"/>
                <w:lang w:val="lv-LV"/>
              </w:rPr>
              <w:t>Īsteno valsts budžeta finansētās P&amp;A programmas (Izglītības, zinātnes u</w:t>
            </w:r>
            <w:r>
              <w:rPr>
                <w:rFonts w:cstheme="minorHAnsi"/>
                <w:sz w:val="24"/>
                <w:szCs w:val="24"/>
                <w:lang w:val="lv-LV"/>
              </w:rPr>
              <w:t>n sporta ministrija īsteno ES struktūrfondu</w:t>
            </w:r>
            <w:r w:rsidRPr="00D92441">
              <w:rPr>
                <w:rFonts w:cstheme="minorHAnsi"/>
                <w:sz w:val="24"/>
                <w:szCs w:val="24"/>
                <w:lang w:val="lv-LV"/>
              </w:rPr>
              <w:t xml:space="preserve"> finansētās P&amp;A programmas</w:t>
            </w:r>
          </w:p>
        </w:tc>
        <w:tc>
          <w:tcPr>
            <w:tcW w:w="1956" w:type="dxa"/>
            <w:vAlign w:val="center"/>
          </w:tcPr>
          <w:p w14:paraId="239F594E" w14:textId="77777777" w:rsidR="00EB7CFE" w:rsidRPr="00D92441" w:rsidRDefault="00EB7CFE" w:rsidP="003925FE">
            <w:pPr>
              <w:jc w:val="center"/>
              <w:rPr>
                <w:rFonts w:cstheme="minorHAnsi"/>
                <w:sz w:val="24"/>
                <w:szCs w:val="24"/>
                <w:lang w:val="lv-LV"/>
              </w:rPr>
            </w:pPr>
            <w:r w:rsidRPr="00D92441">
              <w:rPr>
                <w:rFonts w:cstheme="minorHAnsi"/>
                <w:sz w:val="24"/>
                <w:szCs w:val="24"/>
                <w:lang w:val="lv-LV"/>
              </w:rPr>
              <w:t xml:space="preserve">Īsteno valsts budžeta un ES </w:t>
            </w:r>
            <w:r>
              <w:rPr>
                <w:rFonts w:cstheme="minorHAnsi"/>
                <w:sz w:val="24"/>
                <w:szCs w:val="24"/>
                <w:lang w:val="lv-LV"/>
              </w:rPr>
              <w:t>struktūrfondu</w:t>
            </w:r>
            <w:r w:rsidRPr="00D92441">
              <w:rPr>
                <w:rFonts w:cstheme="minorHAnsi"/>
                <w:sz w:val="24"/>
                <w:szCs w:val="24"/>
                <w:lang w:val="lv-LV"/>
              </w:rPr>
              <w:t xml:space="preserve"> finansētās P&amp;A programmas</w:t>
            </w:r>
          </w:p>
        </w:tc>
      </w:tr>
    </w:tbl>
    <w:p w14:paraId="690A3A01" w14:textId="77777777" w:rsidR="003925FE" w:rsidRDefault="003925FE" w:rsidP="003925FE">
      <w:pPr>
        <w:spacing w:after="0" w:line="240" w:lineRule="auto"/>
        <w:jc w:val="both"/>
        <w:rPr>
          <w:rFonts w:cstheme="minorHAnsi"/>
          <w:sz w:val="24"/>
          <w:szCs w:val="24"/>
        </w:rPr>
      </w:pPr>
      <w:r w:rsidRPr="007C730F">
        <w:rPr>
          <w:rFonts w:cstheme="minorHAnsi"/>
          <w:sz w:val="24"/>
          <w:szCs w:val="24"/>
        </w:rPr>
        <w:tab/>
      </w:r>
    </w:p>
    <w:p w14:paraId="56648334" w14:textId="5F1A6E88" w:rsidR="003925FE" w:rsidRPr="00CA4644" w:rsidRDefault="003925FE" w:rsidP="00FD14CD">
      <w:pPr>
        <w:spacing w:after="0" w:line="240" w:lineRule="auto"/>
        <w:ind w:firstLine="720"/>
        <w:jc w:val="both"/>
        <w:rPr>
          <w:rFonts w:cstheme="minorHAnsi"/>
          <w:sz w:val="24"/>
          <w:szCs w:val="24"/>
          <w:highlight w:val="yellow"/>
        </w:rPr>
      </w:pPr>
      <w:r w:rsidRPr="007C730F">
        <w:rPr>
          <w:rFonts w:cstheme="minorHAnsi"/>
          <w:sz w:val="24"/>
          <w:szCs w:val="24"/>
        </w:rPr>
        <w:t xml:space="preserve">Latvijas piemērā starp IZM un EM ir arī skaidri nodalītas atbildības jomas </w:t>
      </w:r>
      <w:r>
        <w:rPr>
          <w:rFonts w:cstheme="minorHAnsi"/>
          <w:sz w:val="24"/>
          <w:szCs w:val="24"/>
        </w:rPr>
        <w:t>zinātnes</w:t>
      </w:r>
      <w:r w:rsidRPr="007C730F">
        <w:rPr>
          <w:rFonts w:cstheme="minorHAnsi"/>
          <w:sz w:val="24"/>
          <w:szCs w:val="24"/>
        </w:rPr>
        <w:t xml:space="preserve"> un inovāciju finansēša</w:t>
      </w:r>
      <w:r>
        <w:rPr>
          <w:rFonts w:cstheme="minorHAnsi"/>
          <w:sz w:val="24"/>
          <w:szCs w:val="24"/>
        </w:rPr>
        <w:t>nā</w:t>
      </w:r>
      <w:r w:rsidRPr="003F6C4F">
        <w:rPr>
          <w:rFonts w:cstheme="minorHAnsi"/>
          <w:sz w:val="24"/>
          <w:szCs w:val="24"/>
        </w:rPr>
        <w:t xml:space="preserve">. IZM pārziņā ir </w:t>
      </w:r>
      <w:r>
        <w:rPr>
          <w:rFonts w:cstheme="minorHAnsi"/>
          <w:sz w:val="24"/>
          <w:szCs w:val="24"/>
        </w:rPr>
        <w:t>zinātnes</w:t>
      </w:r>
      <w:r w:rsidRPr="003F6C4F">
        <w:rPr>
          <w:rFonts w:cstheme="minorHAnsi"/>
          <w:sz w:val="24"/>
          <w:szCs w:val="24"/>
        </w:rPr>
        <w:t xml:space="preserve"> finansēšanas programmas no fundamentālās zinātnes līdz tehnoloģiju demonstrēšanai un prototipēšanai, kamēr EM pārziņā ir inovāciju attīstības finansēšanas programmas no prototipēšanas līdz komercializācijai.</w:t>
      </w:r>
      <w:r>
        <w:rPr>
          <w:rFonts w:cstheme="minorHAnsi"/>
          <w:sz w:val="24"/>
          <w:szCs w:val="24"/>
        </w:rPr>
        <w:t xml:space="preserve"> </w:t>
      </w:r>
      <w:r w:rsidRPr="00CA4644">
        <w:rPr>
          <w:rFonts w:cstheme="minorHAnsi"/>
          <w:sz w:val="24"/>
          <w:szCs w:val="24"/>
        </w:rPr>
        <w:t xml:space="preserve">Izveidojot Latvijas </w:t>
      </w:r>
      <w:r w:rsidR="001E1274">
        <w:rPr>
          <w:rFonts w:cstheme="minorHAnsi"/>
          <w:sz w:val="24"/>
          <w:szCs w:val="24"/>
        </w:rPr>
        <w:t>Zinātnes</w:t>
      </w:r>
      <w:r w:rsidR="001E1274" w:rsidRPr="00CA4644">
        <w:rPr>
          <w:rFonts w:cstheme="minorHAnsi"/>
          <w:sz w:val="24"/>
          <w:szCs w:val="24"/>
        </w:rPr>
        <w:t xml:space="preserve"> </w:t>
      </w:r>
      <w:r w:rsidRPr="00CA4644">
        <w:rPr>
          <w:rFonts w:cstheme="minorHAnsi"/>
          <w:sz w:val="24"/>
          <w:szCs w:val="24"/>
        </w:rPr>
        <w:t xml:space="preserve">padomi, </w:t>
      </w:r>
      <w:r w:rsidR="004367B3" w:rsidRPr="00CA4644">
        <w:rPr>
          <w:rFonts w:cstheme="minorHAnsi"/>
          <w:sz w:val="24"/>
          <w:szCs w:val="24"/>
        </w:rPr>
        <w:t>tiktu stiprināts zinātnes politikas ieviešanas “pīlārs”, līdzīgi kā augstāk minētajos piemēros šīs funkcijas koncentrējot vienā spēcīgākā institūcijā.</w:t>
      </w:r>
      <w:r w:rsidR="00CE0E43">
        <w:rPr>
          <w:rFonts w:cstheme="minorHAnsi"/>
          <w:sz w:val="24"/>
          <w:szCs w:val="24"/>
        </w:rPr>
        <w:t xml:space="preserve"> </w:t>
      </w:r>
    </w:p>
    <w:p w14:paraId="19A2262A" w14:textId="329C9247" w:rsidR="00EB7CFE" w:rsidRPr="00D92441" w:rsidRDefault="00E033E6" w:rsidP="00EB7CFE">
      <w:pPr>
        <w:pStyle w:val="Heading1"/>
        <w:jc w:val="center"/>
        <w:rPr>
          <w:rFonts w:asciiTheme="minorHAnsi" w:hAnsiTheme="minorHAnsi" w:cstheme="minorHAnsi"/>
          <w:b/>
          <w:color w:val="auto"/>
          <w:sz w:val="32"/>
          <w:szCs w:val="32"/>
        </w:rPr>
      </w:pPr>
      <w:r>
        <w:rPr>
          <w:rFonts w:asciiTheme="minorHAnsi" w:hAnsiTheme="minorHAnsi" w:cstheme="minorHAnsi"/>
          <w:b/>
          <w:color w:val="auto"/>
          <w:sz w:val="32"/>
          <w:szCs w:val="32"/>
        </w:rPr>
        <w:t>2.</w:t>
      </w:r>
      <w:r w:rsidR="003925FE">
        <w:rPr>
          <w:rFonts w:asciiTheme="minorHAnsi" w:hAnsiTheme="minorHAnsi" w:cstheme="minorHAnsi"/>
          <w:b/>
          <w:color w:val="auto"/>
          <w:sz w:val="32"/>
          <w:szCs w:val="32"/>
        </w:rPr>
        <w:t>4</w:t>
      </w:r>
      <w:r>
        <w:rPr>
          <w:rFonts w:asciiTheme="minorHAnsi" w:hAnsiTheme="minorHAnsi" w:cstheme="minorHAnsi"/>
          <w:b/>
          <w:color w:val="auto"/>
          <w:sz w:val="32"/>
          <w:szCs w:val="32"/>
        </w:rPr>
        <w:t>. Efektīva</w:t>
      </w:r>
      <w:r w:rsidR="00EB7CFE" w:rsidRPr="00D92441">
        <w:rPr>
          <w:rFonts w:asciiTheme="minorHAnsi" w:hAnsiTheme="minorHAnsi" w:cstheme="minorHAnsi"/>
          <w:b/>
          <w:color w:val="auto"/>
          <w:sz w:val="32"/>
          <w:szCs w:val="32"/>
        </w:rPr>
        <w:t xml:space="preserve"> </w:t>
      </w:r>
      <w:r>
        <w:rPr>
          <w:rFonts w:asciiTheme="minorHAnsi" w:hAnsiTheme="minorHAnsi" w:cstheme="minorHAnsi"/>
          <w:b/>
          <w:color w:val="auto"/>
          <w:sz w:val="32"/>
          <w:szCs w:val="32"/>
        </w:rPr>
        <w:t>P&amp;A</w:t>
      </w:r>
      <w:r w:rsidR="00EB7CFE">
        <w:rPr>
          <w:rFonts w:asciiTheme="minorHAnsi" w:hAnsiTheme="minorHAnsi" w:cstheme="minorHAnsi"/>
          <w:b/>
          <w:color w:val="auto"/>
          <w:sz w:val="32"/>
          <w:szCs w:val="32"/>
        </w:rPr>
        <w:t xml:space="preserve"> pārvaldība</w:t>
      </w:r>
    </w:p>
    <w:p w14:paraId="7C9EC862" w14:textId="77777777" w:rsidR="00EB7CFE" w:rsidRPr="00D92441" w:rsidRDefault="00EB7CFE" w:rsidP="00EB7CFE">
      <w:pPr>
        <w:pStyle w:val="ListParagraph"/>
        <w:spacing w:after="0" w:line="240" w:lineRule="auto"/>
        <w:ind w:left="1080"/>
        <w:rPr>
          <w:rFonts w:cstheme="minorHAnsi"/>
          <w:b/>
          <w:sz w:val="26"/>
          <w:szCs w:val="26"/>
        </w:rPr>
      </w:pPr>
    </w:p>
    <w:p w14:paraId="727A6178" w14:textId="6D31261E" w:rsidR="00EB7CFE" w:rsidRPr="002F64E0" w:rsidRDefault="00EB7CFE" w:rsidP="00EB7CFE">
      <w:pPr>
        <w:spacing w:after="0" w:line="240" w:lineRule="auto"/>
        <w:ind w:firstLine="720"/>
        <w:jc w:val="both"/>
        <w:rPr>
          <w:rFonts w:cstheme="minorHAnsi"/>
          <w:sz w:val="24"/>
          <w:szCs w:val="24"/>
        </w:rPr>
      </w:pPr>
      <w:r>
        <w:rPr>
          <w:rFonts w:cstheme="minorHAnsi"/>
          <w:sz w:val="24"/>
          <w:szCs w:val="24"/>
        </w:rPr>
        <w:t>Atbilstoši P&amp;A politikas īstenošanas teorijai p</w:t>
      </w:r>
      <w:r w:rsidRPr="00D92441">
        <w:rPr>
          <w:rFonts w:cstheme="minorHAnsi"/>
          <w:sz w:val="24"/>
          <w:szCs w:val="24"/>
        </w:rPr>
        <w:t>riekšno</w:t>
      </w:r>
      <w:r>
        <w:rPr>
          <w:rFonts w:cstheme="minorHAnsi"/>
          <w:sz w:val="24"/>
          <w:szCs w:val="24"/>
        </w:rPr>
        <w:t>sacījumi efektīvai P&amp;</w:t>
      </w:r>
      <w:r w:rsidR="00E033E6">
        <w:rPr>
          <w:rFonts w:cstheme="minorHAnsi"/>
          <w:sz w:val="24"/>
          <w:szCs w:val="24"/>
        </w:rPr>
        <w:t>A</w:t>
      </w:r>
      <w:r>
        <w:rPr>
          <w:rFonts w:cstheme="minorHAnsi"/>
          <w:sz w:val="24"/>
          <w:szCs w:val="24"/>
        </w:rPr>
        <w:t xml:space="preserve"> pārvaldei</w:t>
      </w:r>
      <w:r w:rsidRPr="00D92441">
        <w:rPr>
          <w:rFonts w:cstheme="minorHAnsi"/>
          <w:sz w:val="24"/>
          <w:szCs w:val="24"/>
        </w:rPr>
        <w:t xml:space="preserve"> ir stratēģiska pētniecība un inovāciju politika, kvalitatīva administratīvā politikas koordinācija izpildvaras vidējā līmeņa struktūrās, inovāciju sistēmas institucionālā ietvara spējas adaptēties, kā arī sabiedrības uzticība pārvaldības sistēmai un atbildība pret sabiedrību un stratēģisko lēmumu pieņēmēj</w:t>
      </w:r>
      <w:r w:rsidRPr="00D92441">
        <w:rPr>
          <w:rFonts w:cstheme="minorHAnsi"/>
          <w:color w:val="000000" w:themeColor="text1"/>
          <w:sz w:val="24"/>
          <w:szCs w:val="24"/>
        </w:rPr>
        <w:t>iem</w:t>
      </w:r>
      <w:r w:rsidRPr="002F64E0">
        <w:rPr>
          <w:rStyle w:val="FootnoteReference"/>
          <w:rFonts w:cstheme="minorHAnsi"/>
          <w:sz w:val="24"/>
          <w:szCs w:val="24"/>
        </w:rPr>
        <w:footnoteReference w:id="49"/>
      </w:r>
      <w:r w:rsidRPr="002F64E0">
        <w:rPr>
          <w:rFonts w:cstheme="minorHAnsi"/>
          <w:color w:val="000000" w:themeColor="text1"/>
          <w:sz w:val="24"/>
          <w:szCs w:val="24"/>
        </w:rPr>
        <w:t>.</w:t>
      </w:r>
      <w:r w:rsidRPr="007E3596">
        <w:rPr>
          <w:rFonts w:cstheme="minorHAnsi"/>
          <w:sz w:val="24"/>
          <w:szCs w:val="24"/>
        </w:rPr>
        <w:t xml:space="preserve"> </w:t>
      </w:r>
      <w:r w:rsidRPr="002F64E0">
        <w:rPr>
          <w:rFonts w:cstheme="minorHAnsi"/>
          <w:sz w:val="24"/>
          <w:szCs w:val="24"/>
        </w:rPr>
        <w:t xml:space="preserve">Pārvaldības sistēmas racionalizācija sekmē visu šo priekšnosacījumu izpildi. Vienota pētniecības finansēšanas institūcija uzlabos </w:t>
      </w:r>
      <w:r w:rsidRPr="00227186">
        <w:rPr>
          <w:rFonts w:cstheme="minorHAnsi"/>
          <w:sz w:val="24"/>
          <w:szCs w:val="24"/>
        </w:rPr>
        <w:t>zinātnes pārvaldes sistēmas efektivitāti, nodrošinot kvalitatīvāku zi</w:t>
      </w:r>
      <w:r w:rsidRPr="005978CD">
        <w:rPr>
          <w:rFonts w:cstheme="minorHAnsi"/>
          <w:sz w:val="24"/>
          <w:szCs w:val="24"/>
        </w:rPr>
        <w:t xml:space="preserve">nātnes </w:t>
      </w:r>
      <w:r w:rsidRPr="00E248AC">
        <w:rPr>
          <w:rFonts w:cstheme="minorHAnsi"/>
          <w:sz w:val="24"/>
          <w:szCs w:val="24"/>
        </w:rPr>
        <w:t>plānošanas dokumentu sasaisti ar rīcībpolitiku</w:t>
      </w:r>
      <w:r w:rsidRPr="00227186">
        <w:rPr>
          <w:rFonts w:cstheme="minorHAnsi"/>
          <w:sz w:val="24"/>
          <w:szCs w:val="24"/>
        </w:rPr>
        <w:t xml:space="preserve">. Institūcija, kas nodrošinās Latvijas zinātnes </w:t>
      </w:r>
      <w:r w:rsidRPr="00227186">
        <w:rPr>
          <w:rFonts w:cstheme="minorHAnsi"/>
          <w:sz w:val="24"/>
          <w:szCs w:val="24"/>
        </w:rPr>
        <w:lastRenderedPageBreak/>
        <w:t>pārvaldību, sekmēs valsts politikas funkciju īstenotāju fokusa maiņu no administratīvas pārvaldes uz stratēģiski virzītu pētniecības programmu projektu administrēšanu</w:t>
      </w:r>
      <w:r w:rsidR="006503E4" w:rsidRPr="00227186">
        <w:rPr>
          <w:rFonts w:cstheme="minorHAnsi"/>
          <w:sz w:val="24"/>
          <w:szCs w:val="24"/>
        </w:rPr>
        <w:t xml:space="preserve"> (</w:t>
      </w:r>
      <w:r w:rsidR="006503E4" w:rsidRPr="00227186">
        <w:rPr>
          <w:rFonts w:cstheme="minorHAnsi"/>
          <w:i/>
          <w:sz w:val="24"/>
          <w:szCs w:val="24"/>
        </w:rPr>
        <w:t>proactive management approach</w:t>
      </w:r>
      <w:r w:rsidR="006503E4" w:rsidRPr="00227186">
        <w:rPr>
          <w:rFonts w:cstheme="minorHAnsi"/>
          <w:sz w:val="24"/>
          <w:szCs w:val="24"/>
        </w:rPr>
        <w:t>)</w:t>
      </w:r>
      <w:r w:rsidRPr="00227186">
        <w:rPr>
          <w:rFonts w:cstheme="minorHAnsi"/>
          <w:sz w:val="24"/>
          <w:szCs w:val="24"/>
        </w:rPr>
        <w:t>, uzraudzīšanu un līdz ar to zinātnes politikas īstenošanu. Sagaidāma kvalitatīvāka administratīvā zinātnes politikas koordinācija izpildvaras vidējā līmeņa struktūrās, stiprinot vertikālos un horizontālos sadarbības mehānismus un palielinot politikas īstenotāj</w:t>
      </w:r>
      <w:r w:rsidRPr="007C730F">
        <w:rPr>
          <w:rFonts w:cstheme="minorHAnsi"/>
          <w:sz w:val="24"/>
          <w:szCs w:val="24"/>
        </w:rPr>
        <w:t>u aktivitāšu papildinātību un sinerģijas.</w:t>
      </w:r>
      <w:r w:rsidRPr="003F6C4F">
        <w:rPr>
          <w:rFonts w:cstheme="minorHAnsi"/>
          <w:sz w:val="24"/>
          <w:szCs w:val="24"/>
        </w:rPr>
        <w:t xml:space="preserve"> Vienota pētniecības finansēšanas institūcija spēs efektīvāk konkrētām mērķu grupām nodot informāciju par uz tām orientētiem pasākumiem</w:t>
      </w:r>
      <w:r w:rsidR="0016548C" w:rsidRPr="009F0053">
        <w:rPr>
          <w:sz w:val="24"/>
        </w:rPr>
        <w:t> – kā finansējuma piesaistes, tā arī projektu īstenošanas (administrēšanas) jautājumos</w:t>
      </w:r>
      <w:r w:rsidRPr="003F6C4F">
        <w:rPr>
          <w:rFonts w:cstheme="minorHAnsi"/>
          <w:sz w:val="24"/>
          <w:szCs w:val="24"/>
        </w:rPr>
        <w:t>. Zinātnes nozares funkciju konsolidācija ļaus arī īstenot labo praksi</w:t>
      </w:r>
      <w:r w:rsidR="008735F5">
        <w:rPr>
          <w:rFonts w:cstheme="minorHAnsi"/>
          <w:sz w:val="24"/>
          <w:szCs w:val="24"/>
        </w:rPr>
        <w:t xml:space="preserve"> </w:t>
      </w:r>
      <w:r w:rsidR="00A87E8B">
        <w:rPr>
          <w:rFonts w:cstheme="minorHAnsi"/>
          <w:sz w:val="24"/>
          <w:szCs w:val="24"/>
        </w:rPr>
        <w:t>p</w:t>
      </w:r>
      <w:r w:rsidRPr="003F6C4F">
        <w:rPr>
          <w:rFonts w:cstheme="minorHAnsi"/>
          <w:sz w:val="24"/>
          <w:szCs w:val="24"/>
        </w:rPr>
        <w:t>ierādījumos balstītas politikas veidošanā, sekmējot visaptverošākus un ilgstošākus rīcībpolitku izv</w:t>
      </w:r>
      <w:r w:rsidR="0016548C">
        <w:rPr>
          <w:rFonts w:cstheme="minorHAnsi"/>
          <w:sz w:val="24"/>
          <w:szCs w:val="24"/>
        </w:rPr>
        <w:t>ē</w:t>
      </w:r>
      <w:r w:rsidRPr="003F6C4F">
        <w:rPr>
          <w:rFonts w:cstheme="minorHAnsi"/>
          <w:sz w:val="24"/>
          <w:szCs w:val="24"/>
        </w:rPr>
        <w:t>rtējumus (</w:t>
      </w:r>
      <w:r w:rsidRPr="003F6C4F">
        <w:rPr>
          <w:rFonts w:cstheme="minorHAnsi"/>
          <w:i/>
          <w:sz w:val="24"/>
          <w:szCs w:val="24"/>
        </w:rPr>
        <w:t>policy impact evaluations</w:t>
      </w:r>
      <w:r w:rsidRPr="00016F88">
        <w:rPr>
          <w:rFonts w:cstheme="minorHAnsi"/>
          <w:sz w:val="24"/>
          <w:szCs w:val="24"/>
        </w:rPr>
        <w:t>)</w:t>
      </w:r>
      <w:r w:rsidRPr="002F64E0">
        <w:rPr>
          <w:rStyle w:val="FootnoteReference"/>
          <w:rFonts w:cstheme="minorHAnsi"/>
          <w:sz w:val="24"/>
          <w:szCs w:val="24"/>
        </w:rPr>
        <w:footnoteReference w:id="50"/>
      </w:r>
      <w:r w:rsidRPr="002F64E0">
        <w:rPr>
          <w:rFonts w:cstheme="minorHAnsi"/>
          <w:sz w:val="24"/>
          <w:szCs w:val="24"/>
        </w:rPr>
        <w:t xml:space="preserve">. Visbeidzot, </w:t>
      </w:r>
      <w:r>
        <w:rPr>
          <w:rFonts w:cstheme="minorHAnsi"/>
          <w:sz w:val="24"/>
          <w:szCs w:val="24"/>
        </w:rPr>
        <w:t>vienota P&amp;A programmu pārvaldības</w:t>
      </w:r>
      <w:r w:rsidRPr="002F64E0">
        <w:rPr>
          <w:rFonts w:cstheme="minorHAnsi"/>
          <w:sz w:val="24"/>
          <w:szCs w:val="24"/>
        </w:rPr>
        <w:t xml:space="preserve"> institūcija arī veicinās </w:t>
      </w:r>
      <w:r w:rsidR="00756819">
        <w:rPr>
          <w:rFonts w:cstheme="minorHAnsi"/>
          <w:sz w:val="24"/>
          <w:szCs w:val="24"/>
        </w:rPr>
        <w:t xml:space="preserve">mērķa grupas (zinātnisko institūciju) un </w:t>
      </w:r>
      <w:r w:rsidRPr="002F64E0">
        <w:rPr>
          <w:rFonts w:cstheme="minorHAnsi"/>
          <w:sz w:val="24"/>
          <w:szCs w:val="24"/>
        </w:rPr>
        <w:t xml:space="preserve">sabiedrības uzticību, padarot saprotamākas šādas institūcijas veicamās funkcijas, un padarīs </w:t>
      </w:r>
      <w:r w:rsidR="006503E4">
        <w:rPr>
          <w:rFonts w:cstheme="minorHAnsi"/>
          <w:sz w:val="24"/>
          <w:szCs w:val="24"/>
        </w:rPr>
        <w:t>klientiem</w:t>
      </w:r>
      <w:r w:rsidRPr="002F64E0">
        <w:rPr>
          <w:rFonts w:cstheme="minorHAnsi"/>
          <w:sz w:val="24"/>
          <w:szCs w:val="24"/>
        </w:rPr>
        <w:t xml:space="preserve"> draudzīgākus pakalpojumus, </w:t>
      </w:r>
      <w:r w:rsidR="00756819">
        <w:rPr>
          <w:rFonts w:cstheme="minorHAnsi"/>
          <w:sz w:val="24"/>
          <w:szCs w:val="24"/>
        </w:rPr>
        <w:t xml:space="preserve">tai skaitā nodrošinot labāku koordināciju starp dažādām investīciju programmām, projektu konkursiem, prasībām, </w:t>
      </w:r>
      <w:r w:rsidRPr="002F64E0">
        <w:rPr>
          <w:rFonts w:cstheme="minorHAnsi"/>
          <w:sz w:val="24"/>
          <w:szCs w:val="24"/>
        </w:rPr>
        <w:t>nodrošinot efektīvāku informācijas apmai</w:t>
      </w:r>
      <w:r w:rsidRPr="007E3596">
        <w:rPr>
          <w:rFonts w:cstheme="minorHAnsi"/>
          <w:sz w:val="24"/>
          <w:szCs w:val="24"/>
        </w:rPr>
        <w:t>ņu</w:t>
      </w:r>
      <w:r w:rsidR="006503E4">
        <w:rPr>
          <w:rFonts w:cstheme="minorHAnsi"/>
          <w:sz w:val="24"/>
          <w:szCs w:val="24"/>
        </w:rPr>
        <w:t xml:space="preserve">, klientam prognozējamāku projektu finansēšanas un administrācijas </w:t>
      </w:r>
      <w:r w:rsidR="00756819">
        <w:rPr>
          <w:rFonts w:cstheme="minorHAnsi"/>
          <w:sz w:val="24"/>
          <w:szCs w:val="24"/>
        </w:rPr>
        <w:t>sistēmu,</w:t>
      </w:r>
      <w:r w:rsidRPr="007E3596">
        <w:rPr>
          <w:rFonts w:cstheme="minorHAnsi"/>
          <w:sz w:val="24"/>
          <w:szCs w:val="24"/>
        </w:rPr>
        <w:t xml:space="preserve"> un samazinot gadījumus, kad klienti informācijas iegūšanai tiek novirzīti uz citu organizāciju. Vienlaikus Latvija demonstrēs </w:t>
      </w:r>
      <w:r w:rsidRPr="002F64E0">
        <w:rPr>
          <w:rFonts w:cstheme="minorHAnsi"/>
          <w:sz w:val="24"/>
          <w:szCs w:val="24"/>
        </w:rPr>
        <w:t xml:space="preserve">tās apņemšanos un spēju nodrošināt starptautisko organizāciju (EK, OECD u.c.) rekomendāciju ieviešanā, </w:t>
      </w:r>
      <w:r w:rsidRPr="007E3596">
        <w:rPr>
          <w:rFonts w:cstheme="minorHAnsi"/>
          <w:sz w:val="24"/>
          <w:szCs w:val="24"/>
        </w:rPr>
        <w:t>tostarp arī</w:t>
      </w:r>
      <w:r w:rsidR="00403C48">
        <w:rPr>
          <w:rFonts w:cstheme="minorHAnsi"/>
          <w:sz w:val="24"/>
          <w:szCs w:val="24"/>
        </w:rPr>
        <w:t xml:space="preserve"> </w:t>
      </w:r>
      <w:r w:rsidRPr="007C730F">
        <w:rPr>
          <w:rFonts w:cstheme="minorHAnsi"/>
          <w:sz w:val="24"/>
          <w:szCs w:val="24"/>
        </w:rPr>
        <w:t>labās prakses ieviešanu zinātnes pārvaldībā un savstarpējo uzticēšanos</w:t>
      </w:r>
      <w:r>
        <w:rPr>
          <w:rFonts w:cstheme="minorHAnsi"/>
          <w:sz w:val="24"/>
          <w:szCs w:val="24"/>
        </w:rPr>
        <w:t xml:space="preserve"> starptautiskajā līmenī</w:t>
      </w:r>
      <w:r w:rsidRPr="007C730F">
        <w:rPr>
          <w:rFonts w:cstheme="minorHAnsi"/>
          <w:sz w:val="24"/>
          <w:szCs w:val="24"/>
        </w:rPr>
        <w:t>.</w:t>
      </w:r>
    </w:p>
    <w:p w14:paraId="5BFA1AD3" w14:textId="02270CB2" w:rsidR="00EB7CFE" w:rsidRPr="007E3596" w:rsidRDefault="00EB7CFE" w:rsidP="00EB7CFE">
      <w:pPr>
        <w:spacing w:after="0" w:line="240" w:lineRule="auto"/>
        <w:ind w:firstLine="720"/>
        <w:jc w:val="both"/>
        <w:rPr>
          <w:rFonts w:cstheme="minorHAnsi"/>
          <w:sz w:val="24"/>
          <w:szCs w:val="24"/>
        </w:rPr>
      </w:pPr>
      <w:r w:rsidRPr="007E3596">
        <w:rPr>
          <w:rFonts w:cstheme="minorHAnsi"/>
          <w:sz w:val="24"/>
          <w:szCs w:val="24"/>
        </w:rPr>
        <w:t xml:space="preserve">Lietderīgas atziņas var iegūt arī salīdzinoši apskatot dažādu valstu pārvaldības fragmentāciju. Izmantojot </w:t>
      </w:r>
      <w:r w:rsidRPr="007E3596">
        <w:rPr>
          <w:rFonts w:cstheme="minorHAnsi"/>
          <w:i/>
          <w:sz w:val="24"/>
          <w:szCs w:val="24"/>
        </w:rPr>
        <w:t>COBRA</w:t>
      </w:r>
      <w:r w:rsidRPr="007C730F">
        <w:rPr>
          <w:rFonts w:cstheme="minorHAnsi"/>
          <w:sz w:val="24"/>
          <w:szCs w:val="24"/>
        </w:rPr>
        <w:t xml:space="preserve"> tīkla padotības iestādes (aģentūras) definīciju, pēc </w:t>
      </w:r>
      <w:r w:rsidRPr="003F6C4F">
        <w:rPr>
          <w:rFonts w:cstheme="minorHAnsi"/>
          <w:i/>
          <w:sz w:val="24"/>
          <w:szCs w:val="24"/>
        </w:rPr>
        <w:t>EUPACK</w:t>
      </w:r>
      <w:r w:rsidRPr="003F6C4F">
        <w:rPr>
          <w:rFonts w:cstheme="minorHAnsi"/>
          <w:sz w:val="24"/>
          <w:szCs w:val="24"/>
        </w:rPr>
        <w:t xml:space="preserve"> datiem, Latvijā kopumā ir salīdzinoši augsts pakļautības iestāžu skaits (139), salīdzinot ar citām ES-28 valstīm (Lietuvā – 77, Igaunijā – 34)</w:t>
      </w:r>
      <w:r w:rsidRPr="002F64E0">
        <w:rPr>
          <w:rStyle w:val="FootnoteReference"/>
          <w:rFonts w:cstheme="minorHAnsi"/>
          <w:sz w:val="24"/>
          <w:szCs w:val="24"/>
        </w:rPr>
        <w:footnoteReference w:id="51"/>
      </w:r>
      <w:r w:rsidRPr="002F64E0">
        <w:rPr>
          <w:rFonts w:cstheme="minorHAnsi"/>
          <w:sz w:val="24"/>
          <w:szCs w:val="24"/>
        </w:rPr>
        <w:t>.</w:t>
      </w:r>
      <w:r w:rsidR="00403C48">
        <w:rPr>
          <w:rFonts w:cstheme="minorHAnsi"/>
          <w:sz w:val="24"/>
          <w:szCs w:val="24"/>
        </w:rPr>
        <w:t xml:space="preserve"> </w:t>
      </w:r>
    </w:p>
    <w:p w14:paraId="24E3EF97" w14:textId="77777777" w:rsidR="00EB7CFE" w:rsidRDefault="00EB7CFE" w:rsidP="00EB7CFE">
      <w:pPr>
        <w:spacing w:after="0" w:line="240" w:lineRule="auto"/>
        <w:ind w:firstLine="720"/>
        <w:jc w:val="both"/>
        <w:rPr>
          <w:rFonts w:cstheme="minorHAnsi"/>
          <w:sz w:val="24"/>
          <w:szCs w:val="24"/>
        </w:rPr>
      </w:pPr>
      <w:r w:rsidRPr="007E3596">
        <w:rPr>
          <w:rFonts w:cstheme="minorHAnsi"/>
          <w:sz w:val="24"/>
          <w:szCs w:val="24"/>
        </w:rPr>
        <w:t>Zinātnes sistēmas pārvaldības modelim ir jābūt p</w:t>
      </w:r>
      <w:r w:rsidRPr="007C730F">
        <w:rPr>
          <w:rFonts w:cstheme="minorHAnsi"/>
          <w:sz w:val="24"/>
          <w:szCs w:val="24"/>
        </w:rPr>
        <w:t>iemērotam konkrētās valsts izmēram. Kamēr lielās valstīs, piemēram, Lielbritānijā, atbilstoši tās izmēram, iedzīvotāju skaitam un pieejamiem finanšu resursiem efektīvi darbojās fragmentēts zinātnes pārvaldības modelis ar daudzām iestādēm, mazākām valstīm i</w:t>
      </w:r>
      <w:r w:rsidRPr="003F6C4F">
        <w:rPr>
          <w:rFonts w:cstheme="minorHAnsi"/>
          <w:sz w:val="24"/>
          <w:szCs w:val="24"/>
        </w:rPr>
        <w:t>r piemērotāki koncentrētāki zinātnes padotības iestāžu pārvaldības modeļi</w:t>
      </w:r>
      <w:r w:rsidRPr="002F64E0">
        <w:rPr>
          <w:rStyle w:val="FootnoteReference"/>
          <w:rFonts w:cstheme="minorHAnsi"/>
          <w:sz w:val="24"/>
          <w:szCs w:val="24"/>
        </w:rPr>
        <w:footnoteReference w:id="52"/>
      </w:r>
      <w:r w:rsidRPr="002F64E0">
        <w:rPr>
          <w:rFonts w:cstheme="minorHAnsi"/>
          <w:sz w:val="24"/>
          <w:szCs w:val="24"/>
        </w:rPr>
        <w:t>.</w:t>
      </w:r>
    </w:p>
    <w:p w14:paraId="29546D26" w14:textId="77777777" w:rsidR="006503E4" w:rsidRPr="007E3596" w:rsidRDefault="006503E4" w:rsidP="00EB7CFE">
      <w:pPr>
        <w:spacing w:after="0" w:line="240" w:lineRule="auto"/>
        <w:ind w:firstLine="720"/>
        <w:jc w:val="both"/>
        <w:rPr>
          <w:rFonts w:cstheme="minorHAnsi"/>
          <w:sz w:val="24"/>
          <w:szCs w:val="24"/>
        </w:rPr>
      </w:pPr>
    </w:p>
    <w:p w14:paraId="784DF0B6" w14:textId="77777777" w:rsidR="004F4237" w:rsidRDefault="004F4237">
      <w:pPr>
        <w:rPr>
          <w:rFonts w:eastAsiaTheme="majorEastAsia" w:cstheme="minorHAnsi"/>
          <w:b/>
          <w:sz w:val="32"/>
          <w:szCs w:val="28"/>
        </w:rPr>
      </w:pPr>
      <w:r>
        <w:rPr>
          <w:rFonts w:cstheme="minorHAnsi"/>
          <w:b/>
          <w:sz w:val="32"/>
          <w:szCs w:val="28"/>
        </w:rPr>
        <w:br w:type="page"/>
      </w:r>
    </w:p>
    <w:p w14:paraId="459CD05E" w14:textId="23C5DA21" w:rsidR="00EB7CFE" w:rsidRPr="007C730F" w:rsidRDefault="00EB7CFE" w:rsidP="00EB7CFE">
      <w:pPr>
        <w:pStyle w:val="Heading1"/>
        <w:spacing w:before="0" w:after="0"/>
        <w:jc w:val="center"/>
        <w:rPr>
          <w:rFonts w:asciiTheme="minorHAnsi" w:hAnsiTheme="minorHAnsi" w:cstheme="minorHAnsi"/>
          <w:b/>
          <w:color w:val="auto"/>
          <w:sz w:val="32"/>
          <w:szCs w:val="28"/>
        </w:rPr>
      </w:pPr>
      <w:r w:rsidRPr="007C730F">
        <w:rPr>
          <w:rFonts w:asciiTheme="minorHAnsi" w:hAnsiTheme="minorHAnsi" w:cstheme="minorHAnsi"/>
          <w:b/>
          <w:color w:val="auto"/>
          <w:sz w:val="32"/>
          <w:szCs w:val="28"/>
        </w:rPr>
        <w:lastRenderedPageBreak/>
        <w:t>III. Risinājums</w:t>
      </w:r>
    </w:p>
    <w:p w14:paraId="2BF28DDA" w14:textId="77777777" w:rsidR="00EB7CFE" w:rsidRPr="003F6C4F" w:rsidRDefault="00EB7CFE" w:rsidP="00EB7CFE">
      <w:pPr>
        <w:spacing w:after="0" w:line="240" w:lineRule="auto"/>
        <w:ind w:firstLine="720"/>
        <w:jc w:val="both"/>
        <w:rPr>
          <w:rFonts w:cstheme="minorHAnsi"/>
          <w:sz w:val="24"/>
          <w:szCs w:val="24"/>
        </w:rPr>
      </w:pPr>
    </w:p>
    <w:p w14:paraId="3623AB48" w14:textId="72932F03" w:rsidR="009865D1" w:rsidRPr="00FD14CD" w:rsidRDefault="009865D1" w:rsidP="009865D1">
      <w:pPr>
        <w:spacing w:after="0" w:line="240" w:lineRule="auto"/>
        <w:ind w:firstLine="720"/>
        <w:jc w:val="both"/>
        <w:rPr>
          <w:rFonts w:eastAsia="Times New Roman" w:cs="Times New Roman"/>
          <w:color w:val="000000" w:themeColor="text1"/>
          <w:sz w:val="24"/>
          <w:szCs w:val="24"/>
        </w:rPr>
      </w:pPr>
      <w:r w:rsidRPr="00FD14CD">
        <w:rPr>
          <w:rFonts w:eastAsia="Times New Roman" w:cs="Segoe UI"/>
          <w:color w:val="000000" w:themeColor="text1"/>
          <w:sz w:val="24"/>
          <w:szCs w:val="24"/>
          <w:shd w:val="clear" w:color="auto" w:fill="FFFFFF"/>
        </w:rPr>
        <w:t xml:space="preserve">Konceptuālais ziņojums paredz vienkāršot un padarīt efektīvāku Latvijas zinātnes procesu pārvaldību. Piedāvātās izmaiņas mazinās </w:t>
      </w:r>
      <w:r w:rsidR="001C5024" w:rsidRPr="00FD14CD">
        <w:rPr>
          <w:rFonts w:eastAsia="Times New Roman" w:cs="Segoe UI"/>
          <w:color w:val="000000" w:themeColor="text1"/>
          <w:sz w:val="24"/>
          <w:szCs w:val="24"/>
          <w:shd w:val="clear" w:color="auto" w:fill="FFFFFF"/>
        </w:rPr>
        <w:t>administratīvo</w:t>
      </w:r>
      <w:r w:rsidRPr="00FD14CD">
        <w:rPr>
          <w:rFonts w:eastAsia="Times New Roman" w:cs="Segoe UI"/>
          <w:color w:val="000000" w:themeColor="text1"/>
          <w:sz w:val="24"/>
          <w:szCs w:val="24"/>
          <w:shd w:val="clear" w:color="auto" w:fill="FFFFFF"/>
        </w:rPr>
        <w:t xml:space="preserve"> slogu zinātniskajām institūcijām un ļaus valsts institūcijām labāk izsek</w:t>
      </w:r>
      <w:r w:rsidR="00CE5E74">
        <w:rPr>
          <w:rFonts w:eastAsia="Times New Roman" w:cs="Segoe UI"/>
          <w:color w:val="000000" w:themeColor="text1"/>
          <w:sz w:val="24"/>
          <w:szCs w:val="24"/>
          <w:shd w:val="clear" w:color="auto" w:fill="FFFFFF"/>
        </w:rPr>
        <w:t xml:space="preserve">ot Latvijas zinātnes sniegumam. </w:t>
      </w:r>
      <w:r w:rsidRPr="00FD14CD">
        <w:rPr>
          <w:rFonts w:eastAsia="Times New Roman" w:cs="Segoe UI"/>
          <w:color w:val="000000" w:themeColor="text1"/>
          <w:sz w:val="24"/>
          <w:szCs w:val="24"/>
          <w:shd w:val="clear" w:color="auto" w:fill="FFFFFF"/>
        </w:rPr>
        <w:t>Sistēmas racionalizācija ļaus zinātnes pārvaldības procesus nākotnē īstenot atbilstoši labajai starptautiskajai praksei.</w:t>
      </w:r>
    </w:p>
    <w:p w14:paraId="2B128504" w14:textId="670A74ED" w:rsidR="00CE5E74" w:rsidRPr="00FD14CD" w:rsidRDefault="00A81340" w:rsidP="00CE5E74">
      <w:pPr>
        <w:spacing w:after="0" w:line="240" w:lineRule="auto"/>
        <w:ind w:firstLine="720"/>
        <w:jc w:val="both"/>
        <w:rPr>
          <w:rFonts w:cstheme="minorHAnsi"/>
          <w:sz w:val="24"/>
          <w:szCs w:val="24"/>
        </w:rPr>
      </w:pPr>
      <w:r w:rsidRPr="00FD14CD">
        <w:rPr>
          <w:rFonts w:cstheme="minorHAnsi"/>
          <w:color w:val="000000" w:themeColor="text1"/>
          <w:sz w:val="24"/>
          <w:szCs w:val="24"/>
        </w:rPr>
        <w:t xml:space="preserve">Risinājums paredz </w:t>
      </w:r>
      <w:r>
        <w:rPr>
          <w:rFonts w:cstheme="minorHAnsi"/>
          <w:color w:val="000000" w:themeColor="text1"/>
          <w:sz w:val="24"/>
          <w:szCs w:val="24"/>
        </w:rPr>
        <w:t xml:space="preserve">pārveidot </w:t>
      </w:r>
      <w:r w:rsidRPr="00FD14CD">
        <w:rPr>
          <w:rFonts w:cstheme="minorHAnsi"/>
          <w:color w:val="000000" w:themeColor="text1"/>
          <w:sz w:val="24"/>
          <w:szCs w:val="24"/>
        </w:rPr>
        <w:t xml:space="preserve">Latvijas </w:t>
      </w:r>
      <w:r>
        <w:rPr>
          <w:rFonts w:cstheme="minorHAnsi"/>
          <w:color w:val="000000" w:themeColor="text1"/>
          <w:sz w:val="24"/>
          <w:szCs w:val="24"/>
        </w:rPr>
        <w:t>Zinātnes</w:t>
      </w:r>
      <w:r w:rsidRPr="00FD14CD">
        <w:rPr>
          <w:rFonts w:cstheme="minorHAnsi"/>
          <w:color w:val="000000" w:themeColor="text1"/>
          <w:sz w:val="24"/>
          <w:szCs w:val="24"/>
        </w:rPr>
        <w:t xml:space="preserve"> </w:t>
      </w:r>
      <w:r w:rsidRPr="00FD14CD">
        <w:rPr>
          <w:rFonts w:cstheme="minorHAnsi"/>
          <w:sz w:val="24"/>
          <w:szCs w:val="24"/>
        </w:rPr>
        <w:t>padomi</w:t>
      </w:r>
      <w:r>
        <w:rPr>
          <w:rFonts w:cstheme="minorHAnsi"/>
          <w:sz w:val="24"/>
          <w:szCs w:val="24"/>
        </w:rPr>
        <w:t xml:space="preserve"> no koleģiālas institūcijas par tiešās pārvaldes iestādi</w:t>
      </w:r>
      <w:r w:rsidRPr="00FD14CD">
        <w:rPr>
          <w:rFonts w:cstheme="minorHAnsi"/>
          <w:sz w:val="24"/>
          <w:szCs w:val="24"/>
        </w:rPr>
        <w:t xml:space="preserve">, </w:t>
      </w:r>
      <w:r>
        <w:rPr>
          <w:rFonts w:cstheme="minorHAnsi"/>
          <w:sz w:val="24"/>
          <w:szCs w:val="24"/>
        </w:rPr>
        <w:t>balstoties uz</w:t>
      </w:r>
      <w:r w:rsidRPr="00FD14CD">
        <w:rPr>
          <w:rFonts w:cstheme="minorHAnsi"/>
          <w:sz w:val="24"/>
          <w:szCs w:val="24"/>
        </w:rPr>
        <w:t xml:space="preserve"> starptautisko institūciju, Eiropas Komisijas un OECD rekomendācij</w:t>
      </w:r>
      <w:r w:rsidR="00CE5E74">
        <w:rPr>
          <w:rFonts w:cstheme="minorHAnsi"/>
          <w:sz w:val="24"/>
          <w:szCs w:val="24"/>
        </w:rPr>
        <w:t>ām</w:t>
      </w:r>
      <w:r w:rsidRPr="00FD14CD">
        <w:rPr>
          <w:rFonts w:cstheme="minorHAnsi"/>
          <w:sz w:val="24"/>
          <w:szCs w:val="24"/>
        </w:rPr>
        <w:t>, labāko attīstīto valstu praksi, kā arī IZM identificētās nepilnības zinātnes politikas ieviešanā un uzkrāto pieredzi un zināšanas, izstrādājot un organizējot zinātnes politiku Latvijā.</w:t>
      </w:r>
      <w:r w:rsidR="00390CD3">
        <w:rPr>
          <w:rFonts w:cstheme="minorHAnsi"/>
          <w:sz w:val="24"/>
          <w:szCs w:val="24"/>
        </w:rPr>
        <w:t xml:space="preserve"> </w:t>
      </w:r>
      <w:r w:rsidR="00EB7CFE" w:rsidRPr="00FD14CD">
        <w:rPr>
          <w:rFonts w:cstheme="minorHAnsi"/>
          <w:sz w:val="24"/>
          <w:szCs w:val="24"/>
        </w:rPr>
        <w:t xml:space="preserve">Latvijas </w:t>
      </w:r>
      <w:r w:rsidR="001E1274">
        <w:rPr>
          <w:rFonts w:cstheme="minorHAnsi"/>
          <w:sz w:val="24"/>
          <w:szCs w:val="24"/>
        </w:rPr>
        <w:t>Zinātnes</w:t>
      </w:r>
      <w:r w:rsidR="001E1274" w:rsidRPr="00FD14CD">
        <w:rPr>
          <w:rFonts w:cstheme="minorHAnsi"/>
          <w:sz w:val="24"/>
          <w:szCs w:val="24"/>
        </w:rPr>
        <w:t xml:space="preserve"> </w:t>
      </w:r>
      <w:r w:rsidR="00EB7CFE" w:rsidRPr="00FD14CD">
        <w:rPr>
          <w:rFonts w:cstheme="minorHAnsi"/>
          <w:sz w:val="24"/>
          <w:szCs w:val="24"/>
        </w:rPr>
        <w:t xml:space="preserve">padome </w:t>
      </w:r>
      <w:r w:rsidR="00917A50">
        <w:rPr>
          <w:rFonts w:cstheme="minorHAnsi"/>
          <w:sz w:val="24"/>
          <w:szCs w:val="24"/>
        </w:rPr>
        <w:t>būs</w:t>
      </w:r>
      <w:r w:rsidR="003E0F87" w:rsidRPr="00FD14CD">
        <w:rPr>
          <w:rFonts w:cstheme="minorHAnsi"/>
          <w:sz w:val="24"/>
          <w:szCs w:val="24"/>
        </w:rPr>
        <w:t xml:space="preserve"> arī</w:t>
      </w:r>
      <w:r w:rsidR="00EB7CFE" w:rsidRPr="00FD14CD">
        <w:rPr>
          <w:rFonts w:cstheme="minorHAnsi"/>
          <w:sz w:val="24"/>
          <w:szCs w:val="24"/>
        </w:rPr>
        <w:t xml:space="preserve"> kompetent</w:t>
      </w:r>
      <w:r w:rsidR="003E0F87" w:rsidRPr="00FD14CD">
        <w:rPr>
          <w:rFonts w:cstheme="minorHAnsi"/>
          <w:sz w:val="24"/>
          <w:szCs w:val="24"/>
        </w:rPr>
        <w:t>ā</w:t>
      </w:r>
      <w:r w:rsidR="00EB7CFE" w:rsidRPr="00FD14CD">
        <w:rPr>
          <w:rFonts w:cstheme="minorHAnsi"/>
          <w:sz w:val="24"/>
          <w:szCs w:val="24"/>
        </w:rPr>
        <w:t xml:space="preserve"> valsts iestād</w:t>
      </w:r>
      <w:r w:rsidR="003E0F87" w:rsidRPr="00FD14CD">
        <w:rPr>
          <w:rFonts w:cstheme="minorHAnsi"/>
          <w:sz w:val="24"/>
          <w:szCs w:val="24"/>
        </w:rPr>
        <w:t>e</w:t>
      </w:r>
      <w:r w:rsidR="00EB7CFE" w:rsidRPr="00FD14CD">
        <w:rPr>
          <w:rFonts w:cstheme="minorHAnsi"/>
          <w:sz w:val="24"/>
          <w:szCs w:val="24"/>
        </w:rPr>
        <w:t xml:space="preserve"> Latvijas zinātniskās ekspertīzes </w:t>
      </w:r>
      <w:r w:rsidR="00E43DE7" w:rsidRPr="00FD14CD">
        <w:rPr>
          <w:rFonts w:cstheme="minorHAnsi"/>
          <w:sz w:val="24"/>
          <w:szCs w:val="24"/>
        </w:rPr>
        <w:t>pakalpojumu nodrošināšan</w:t>
      </w:r>
      <w:r w:rsidR="003E0F87" w:rsidRPr="00FD14CD">
        <w:rPr>
          <w:rFonts w:cstheme="minorHAnsi"/>
          <w:sz w:val="24"/>
          <w:szCs w:val="24"/>
        </w:rPr>
        <w:t>ā</w:t>
      </w:r>
      <w:r w:rsidR="00E43DE7" w:rsidRPr="00FD14CD">
        <w:rPr>
          <w:rFonts w:cstheme="minorHAnsi"/>
          <w:sz w:val="24"/>
          <w:szCs w:val="24"/>
        </w:rPr>
        <w:t>, tādē</w:t>
      </w:r>
      <w:r w:rsidR="00EB7CFE" w:rsidRPr="00FD14CD">
        <w:rPr>
          <w:rFonts w:cstheme="minorHAnsi"/>
          <w:sz w:val="24"/>
          <w:szCs w:val="24"/>
        </w:rPr>
        <w:t>jādi veidojot spēcīgu, uzticamu un profesionālu z</w:t>
      </w:r>
      <w:r w:rsidR="00CE5E74">
        <w:rPr>
          <w:rFonts w:cstheme="minorHAnsi"/>
          <w:sz w:val="24"/>
          <w:szCs w:val="24"/>
        </w:rPr>
        <w:t>inātniskās ekspertīzes sistēmu.</w:t>
      </w:r>
    </w:p>
    <w:p w14:paraId="27E6FB65" w14:textId="32A65F53" w:rsidR="00B045BB" w:rsidRPr="00917A50" w:rsidRDefault="00EB7CFE" w:rsidP="00917A50">
      <w:pPr>
        <w:tabs>
          <w:tab w:val="left" w:pos="851"/>
        </w:tabs>
        <w:spacing w:after="0" w:line="240" w:lineRule="auto"/>
        <w:ind w:firstLine="720"/>
        <w:jc w:val="both"/>
        <w:rPr>
          <w:rFonts w:cstheme="minorHAnsi"/>
          <w:sz w:val="24"/>
          <w:szCs w:val="24"/>
        </w:rPr>
      </w:pPr>
      <w:r w:rsidRPr="00966577">
        <w:rPr>
          <w:rFonts w:cstheme="minorHAnsi"/>
          <w:sz w:val="24"/>
          <w:szCs w:val="24"/>
        </w:rPr>
        <w:tab/>
        <w:t xml:space="preserve">Latvijas </w:t>
      </w:r>
      <w:r w:rsidR="001E1274">
        <w:rPr>
          <w:rFonts w:cstheme="minorHAnsi"/>
          <w:sz w:val="24"/>
          <w:szCs w:val="24"/>
        </w:rPr>
        <w:t>Zinātnes</w:t>
      </w:r>
      <w:r w:rsidR="001E1274" w:rsidRPr="00966577">
        <w:rPr>
          <w:rFonts w:cstheme="minorHAnsi"/>
          <w:sz w:val="24"/>
          <w:szCs w:val="24"/>
        </w:rPr>
        <w:t xml:space="preserve"> </w:t>
      </w:r>
      <w:r w:rsidRPr="00966577">
        <w:rPr>
          <w:rFonts w:cstheme="minorHAnsi"/>
          <w:sz w:val="24"/>
          <w:szCs w:val="24"/>
        </w:rPr>
        <w:t>padomes atbildībā būs: valsts, ES struktūrfondu 2021.–</w:t>
      </w:r>
      <w:r w:rsidRPr="00D92441">
        <w:rPr>
          <w:rFonts w:cstheme="minorHAnsi"/>
          <w:sz w:val="24"/>
          <w:szCs w:val="24"/>
        </w:rPr>
        <w:t xml:space="preserve">2027.gada plānošanas perioda un citu ārvalstu finanšu instrumentu (piemēram, EEZ/NO) finansēto </w:t>
      </w:r>
      <w:r w:rsidR="003925FE">
        <w:rPr>
          <w:rFonts w:cstheme="minorHAnsi"/>
          <w:sz w:val="24"/>
          <w:szCs w:val="24"/>
        </w:rPr>
        <w:t>zinātnes</w:t>
      </w:r>
      <w:r>
        <w:rPr>
          <w:rFonts w:cstheme="minorHAnsi"/>
          <w:sz w:val="24"/>
          <w:szCs w:val="24"/>
        </w:rPr>
        <w:t xml:space="preserve"> </w:t>
      </w:r>
      <w:r w:rsidRPr="00D92441">
        <w:rPr>
          <w:rFonts w:cstheme="minorHAnsi"/>
          <w:sz w:val="24"/>
          <w:szCs w:val="24"/>
        </w:rPr>
        <w:t xml:space="preserve">programmu </w:t>
      </w:r>
      <w:r w:rsidR="003925FE">
        <w:rPr>
          <w:rFonts w:cstheme="minorHAnsi"/>
          <w:sz w:val="24"/>
          <w:szCs w:val="24"/>
        </w:rPr>
        <w:t>ieviešana, kā arī ES struktūrfondu 2014.–</w:t>
      </w:r>
      <w:r w:rsidR="00E21B24">
        <w:rPr>
          <w:rFonts w:cstheme="minorHAnsi"/>
          <w:sz w:val="24"/>
          <w:szCs w:val="24"/>
        </w:rPr>
        <w:t xml:space="preserve">2020. gada Pēcdoktorantūras </w:t>
      </w:r>
      <w:r w:rsidR="00A170E3">
        <w:rPr>
          <w:rFonts w:cstheme="minorHAnsi"/>
          <w:sz w:val="24"/>
          <w:szCs w:val="24"/>
        </w:rPr>
        <w:t xml:space="preserve">pētniecības </w:t>
      </w:r>
      <w:r w:rsidR="003925FE">
        <w:rPr>
          <w:rFonts w:cstheme="minorHAnsi"/>
          <w:sz w:val="24"/>
          <w:szCs w:val="24"/>
        </w:rPr>
        <w:t>programmas</w:t>
      </w:r>
      <w:r w:rsidR="00E21B24">
        <w:rPr>
          <w:rStyle w:val="FootnoteReference"/>
          <w:rFonts w:cstheme="minorHAnsi"/>
          <w:sz w:val="24"/>
          <w:szCs w:val="24"/>
        </w:rPr>
        <w:footnoteReference w:id="53"/>
      </w:r>
      <w:r w:rsidR="00E21B24">
        <w:rPr>
          <w:rFonts w:cstheme="minorHAnsi"/>
          <w:sz w:val="24"/>
          <w:szCs w:val="24"/>
        </w:rPr>
        <w:t xml:space="preserve"> un Starptautiskās sadarbības programmas</w:t>
      </w:r>
      <w:r w:rsidR="00E21B24">
        <w:rPr>
          <w:rStyle w:val="FootnoteReference"/>
          <w:rFonts w:cstheme="minorHAnsi"/>
          <w:sz w:val="24"/>
          <w:szCs w:val="24"/>
        </w:rPr>
        <w:footnoteReference w:id="54"/>
      </w:r>
      <w:r w:rsidR="00E21B24">
        <w:rPr>
          <w:rFonts w:cstheme="minorHAnsi"/>
          <w:sz w:val="24"/>
          <w:szCs w:val="24"/>
        </w:rPr>
        <w:t xml:space="preserve"> īstenošana</w:t>
      </w:r>
      <w:r w:rsidRPr="00D92441">
        <w:rPr>
          <w:rFonts w:cstheme="minorHAnsi"/>
          <w:sz w:val="24"/>
          <w:szCs w:val="24"/>
        </w:rPr>
        <w:t>. Savukārt VIAA turpinās savu darbību kā i</w:t>
      </w:r>
      <w:r w:rsidR="00451438">
        <w:rPr>
          <w:rFonts w:cstheme="minorHAnsi"/>
          <w:sz w:val="24"/>
          <w:szCs w:val="24"/>
        </w:rPr>
        <w:t xml:space="preserve">zglītības programmu ieviešanas </w:t>
      </w:r>
      <w:r w:rsidRPr="00D92441">
        <w:rPr>
          <w:rFonts w:cstheme="minorHAnsi"/>
          <w:sz w:val="24"/>
          <w:szCs w:val="24"/>
        </w:rPr>
        <w:t>iestāde, pārņemot SZA funkcijas studiju kreditēšanas nodrošināšanā</w:t>
      </w:r>
      <w:r w:rsidRPr="002F64E0">
        <w:rPr>
          <w:rStyle w:val="FootnoteReference"/>
          <w:rFonts w:cstheme="minorHAnsi"/>
          <w:sz w:val="24"/>
          <w:szCs w:val="24"/>
        </w:rPr>
        <w:footnoteReference w:id="55"/>
      </w:r>
      <w:r w:rsidRPr="002F64E0">
        <w:rPr>
          <w:rFonts w:cstheme="minorHAnsi"/>
          <w:sz w:val="24"/>
          <w:szCs w:val="24"/>
        </w:rPr>
        <w:t xml:space="preserve"> no valsts budžeta līdzekļiem un līdz 2020.gada 1. aprīlim no kredītiestāžu izsniegtiem kredītiem ar valsts galvojumu. Tas ir saistīts ar to, ka SZA Studiju kreditēšanas daļas funkcijas </w:t>
      </w:r>
      <w:r w:rsidR="00451438">
        <w:rPr>
          <w:rFonts w:cstheme="minorHAnsi"/>
          <w:sz w:val="24"/>
          <w:szCs w:val="24"/>
        </w:rPr>
        <w:t>jānodrošina vēl aptuveni 15 gadus</w:t>
      </w:r>
      <w:r w:rsidRPr="002F64E0">
        <w:rPr>
          <w:rFonts w:cstheme="minorHAnsi"/>
          <w:sz w:val="24"/>
          <w:szCs w:val="24"/>
        </w:rPr>
        <w:t>, lai ad</w:t>
      </w:r>
      <w:r w:rsidRPr="007E3596">
        <w:rPr>
          <w:rFonts w:cstheme="minorHAnsi"/>
          <w:sz w:val="24"/>
          <w:szCs w:val="24"/>
        </w:rPr>
        <w:t>ministrētu valsts galvoto kredītu portfeli par līgumiem, kas tiks noslēgti līdz 2020.gada 1.aprīlim (skat. konceptuālo ziņojumu “Par studiju un studējošo kreditēšanas no kredītiestāžu līdzekļiem ar valsts vārdā sniegto galvojumu modeļa maiņu”</w:t>
      </w:r>
      <w:r w:rsidRPr="002F64E0">
        <w:rPr>
          <w:rStyle w:val="FootnoteReference"/>
          <w:rFonts w:cstheme="minorHAnsi"/>
          <w:sz w:val="24"/>
          <w:szCs w:val="24"/>
        </w:rPr>
        <w:footnoteReference w:id="56"/>
      </w:r>
      <w:r w:rsidRPr="002F64E0">
        <w:rPr>
          <w:rFonts w:cstheme="minorHAnsi"/>
          <w:sz w:val="24"/>
          <w:szCs w:val="24"/>
        </w:rPr>
        <w:t>). Līdz ar to</w:t>
      </w:r>
      <w:r w:rsidR="001251F5">
        <w:rPr>
          <w:rFonts w:cstheme="minorHAnsi"/>
          <w:sz w:val="24"/>
          <w:szCs w:val="24"/>
        </w:rPr>
        <w:t xml:space="preserve"> šīs daļas funkcijas, uzdevumi un</w:t>
      </w:r>
      <w:r w:rsidRPr="007E3596">
        <w:rPr>
          <w:rFonts w:cstheme="minorHAnsi"/>
          <w:sz w:val="24"/>
          <w:szCs w:val="24"/>
        </w:rPr>
        <w:t xml:space="preserve"> finansējums, kā arī daļa no SZA finansējuma atbalsta funkcijām (piemēram, juridiskā daļa) tiks nodoti VIAA.</w:t>
      </w:r>
      <w:r w:rsidR="00451438">
        <w:rPr>
          <w:rFonts w:cstheme="minorHAnsi"/>
          <w:sz w:val="24"/>
          <w:szCs w:val="24"/>
        </w:rPr>
        <w:t xml:space="preserve"> </w:t>
      </w:r>
      <w:r w:rsidR="00451438" w:rsidRPr="00CA4644">
        <w:rPr>
          <w:rFonts w:cstheme="minorHAnsi"/>
          <w:sz w:val="24"/>
          <w:szCs w:val="24"/>
        </w:rPr>
        <w:t>ES stru</w:t>
      </w:r>
      <w:r w:rsidR="000A6339">
        <w:rPr>
          <w:rFonts w:cstheme="minorHAnsi"/>
          <w:sz w:val="24"/>
          <w:szCs w:val="24"/>
        </w:rPr>
        <w:t>ktūrfondu plānošanas perioda 2007.–2013</w:t>
      </w:r>
      <w:r w:rsidR="00451438" w:rsidRPr="00CA4644">
        <w:rPr>
          <w:rFonts w:cstheme="minorHAnsi"/>
          <w:sz w:val="24"/>
          <w:szCs w:val="24"/>
        </w:rPr>
        <w:t>.g. zinātnes projektu pēcuzraudzību nodrošinās VIAA vai to pārņems IZM.</w:t>
      </w:r>
      <w:r w:rsidRPr="007E3596">
        <w:rPr>
          <w:rFonts w:cstheme="minorHAnsi"/>
          <w:sz w:val="24"/>
          <w:szCs w:val="24"/>
        </w:rPr>
        <w:t xml:space="preserve"> </w:t>
      </w:r>
      <w:r w:rsidR="006F29D7">
        <w:rPr>
          <w:rFonts w:cstheme="minorHAnsi"/>
          <w:sz w:val="24"/>
          <w:szCs w:val="24"/>
        </w:rPr>
        <w:t>Pā</w:t>
      </w:r>
      <w:r w:rsidRPr="007E3596">
        <w:rPr>
          <w:rFonts w:cstheme="minorHAnsi"/>
          <w:sz w:val="24"/>
          <w:szCs w:val="24"/>
        </w:rPr>
        <w:t>rējās SZA funkcijas</w:t>
      </w:r>
      <w:r w:rsidR="00E07D1E">
        <w:rPr>
          <w:rFonts w:cstheme="minorHAnsi"/>
          <w:sz w:val="24"/>
          <w:szCs w:val="24"/>
        </w:rPr>
        <w:t>,</w:t>
      </w:r>
      <w:r w:rsidRPr="007E3596">
        <w:rPr>
          <w:rFonts w:cstheme="minorHAnsi"/>
          <w:sz w:val="24"/>
          <w:szCs w:val="24"/>
        </w:rPr>
        <w:t xml:space="preserve"> uzdevumi</w:t>
      </w:r>
      <w:r w:rsidR="00E07D1E">
        <w:rPr>
          <w:rFonts w:cstheme="minorHAnsi"/>
          <w:sz w:val="24"/>
          <w:szCs w:val="24"/>
        </w:rPr>
        <w:t xml:space="preserve"> un</w:t>
      </w:r>
      <w:r w:rsidRPr="007E3596">
        <w:rPr>
          <w:rFonts w:cstheme="minorHAnsi"/>
          <w:sz w:val="24"/>
          <w:szCs w:val="24"/>
        </w:rPr>
        <w:t xml:space="preserve"> finansējums tiks nodots Latvijas </w:t>
      </w:r>
      <w:r w:rsidR="001E1274">
        <w:rPr>
          <w:rFonts w:cstheme="minorHAnsi"/>
          <w:sz w:val="24"/>
          <w:szCs w:val="24"/>
        </w:rPr>
        <w:t>Zinātnes</w:t>
      </w:r>
      <w:r w:rsidR="001E1274" w:rsidRPr="007E3596">
        <w:rPr>
          <w:rFonts w:cstheme="minorHAnsi"/>
          <w:sz w:val="24"/>
          <w:szCs w:val="24"/>
        </w:rPr>
        <w:t xml:space="preserve"> </w:t>
      </w:r>
      <w:r w:rsidRPr="007E3596">
        <w:rPr>
          <w:rFonts w:cstheme="minorHAnsi"/>
          <w:sz w:val="24"/>
          <w:szCs w:val="24"/>
        </w:rPr>
        <w:t xml:space="preserve">padomei. Līdz ar to </w:t>
      </w:r>
      <w:r w:rsidR="00634158">
        <w:rPr>
          <w:rFonts w:cstheme="minorHAnsi"/>
          <w:sz w:val="24"/>
          <w:szCs w:val="24"/>
        </w:rPr>
        <w:t>LZP,</w:t>
      </w:r>
      <w:r w:rsidRPr="007C730F">
        <w:rPr>
          <w:rFonts w:cstheme="minorHAnsi"/>
          <w:sz w:val="24"/>
          <w:szCs w:val="24"/>
        </w:rPr>
        <w:t xml:space="preserve"> SZA</w:t>
      </w:r>
      <w:r w:rsidR="00634158">
        <w:rPr>
          <w:rFonts w:cstheme="minorHAnsi"/>
          <w:sz w:val="24"/>
          <w:szCs w:val="24"/>
        </w:rPr>
        <w:t xml:space="preserve"> un VIAA</w:t>
      </w:r>
      <w:r w:rsidR="00CE5E74">
        <w:rPr>
          <w:rFonts w:cstheme="minorHAnsi"/>
          <w:sz w:val="24"/>
          <w:szCs w:val="24"/>
        </w:rPr>
        <w:t xml:space="preserve"> tiks reorganizētas.</w:t>
      </w:r>
    </w:p>
    <w:p w14:paraId="79355E6A" w14:textId="697B1730" w:rsidR="00EB7CFE" w:rsidRPr="007A31A2" w:rsidRDefault="00EB7CFE" w:rsidP="00917A50">
      <w:pPr>
        <w:pStyle w:val="Heading1"/>
        <w:jc w:val="center"/>
        <w:rPr>
          <w:rFonts w:asciiTheme="minorHAnsi" w:eastAsia="Times New Roman" w:hAnsiTheme="minorHAnsi" w:cstheme="minorHAnsi"/>
          <w:b/>
          <w:color w:val="auto"/>
          <w:sz w:val="28"/>
          <w:szCs w:val="28"/>
          <w:lang w:eastAsia="lv-LV"/>
        </w:rPr>
      </w:pPr>
      <w:r w:rsidRPr="007A31A2">
        <w:rPr>
          <w:rFonts w:asciiTheme="minorHAnsi" w:eastAsia="Times New Roman" w:hAnsiTheme="minorHAnsi" w:cstheme="minorHAnsi"/>
          <w:b/>
          <w:color w:val="auto"/>
          <w:sz w:val="28"/>
          <w:szCs w:val="28"/>
          <w:lang w:eastAsia="lv-LV"/>
        </w:rPr>
        <w:t xml:space="preserve">3.1. </w:t>
      </w:r>
      <w:r w:rsidR="00B045BB" w:rsidRPr="007A31A2">
        <w:rPr>
          <w:rFonts w:asciiTheme="minorHAnsi" w:eastAsia="Times New Roman" w:hAnsiTheme="minorHAnsi" w:cstheme="minorHAnsi"/>
          <w:b/>
          <w:color w:val="auto"/>
          <w:sz w:val="28"/>
          <w:szCs w:val="28"/>
          <w:lang w:eastAsia="lv-LV"/>
        </w:rPr>
        <w:t xml:space="preserve">Latvijas zinātnes politikas ieviešanas institūcijas </w:t>
      </w:r>
      <w:r w:rsidR="001C4760" w:rsidRPr="007A31A2">
        <w:rPr>
          <w:rFonts w:asciiTheme="minorHAnsi" w:eastAsia="Times New Roman" w:hAnsiTheme="minorHAnsi" w:cstheme="minorHAnsi"/>
          <w:b/>
          <w:color w:val="auto"/>
          <w:sz w:val="28"/>
          <w:szCs w:val="28"/>
          <w:lang w:eastAsia="lv-LV"/>
        </w:rPr>
        <w:t>juridiskā statusa</w:t>
      </w:r>
      <w:r w:rsidR="00B045BB" w:rsidRPr="007A31A2">
        <w:rPr>
          <w:rFonts w:asciiTheme="minorHAnsi" w:eastAsia="Times New Roman" w:hAnsiTheme="minorHAnsi" w:cstheme="minorHAnsi"/>
          <w:b/>
          <w:color w:val="auto"/>
          <w:sz w:val="28"/>
          <w:szCs w:val="28"/>
          <w:lang w:eastAsia="lv-LV"/>
        </w:rPr>
        <w:t xml:space="preserve"> alternatīvas</w:t>
      </w:r>
    </w:p>
    <w:p w14:paraId="0F740724" w14:textId="77777777" w:rsidR="00EB7CFE" w:rsidRPr="003F6C4F" w:rsidRDefault="00EB7CFE" w:rsidP="00EB7CFE">
      <w:pPr>
        <w:spacing w:after="0" w:line="240" w:lineRule="auto"/>
        <w:ind w:firstLine="301"/>
        <w:jc w:val="center"/>
        <w:rPr>
          <w:rFonts w:eastAsia="Times New Roman" w:cstheme="minorHAnsi"/>
          <w:b/>
          <w:bCs/>
          <w:sz w:val="24"/>
          <w:szCs w:val="24"/>
          <w:lang w:eastAsia="lv-LV"/>
        </w:rPr>
      </w:pPr>
    </w:p>
    <w:p w14:paraId="7142A2A7" w14:textId="5FE47A3F" w:rsidR="00EB7CFE" w:rsidRPr="00016F88" w:rsidRDefault="00451438" w:rsidP="00EB7CFE">
      <w:pPr>
        <w:spacing w:after="0" w:line="240" w:lineRule="auto"/>
        <w:ind w:firstLine="851"/>
        <w:jc w:val="both"/>
        <w:rPr>
          <w:rFonts w:eastAsia="Times New Roman" w:cstheme="minorHAnsi"/>
          <w:sz w:val="24"/>
          <w:szCs w:val="24"/>
          <w:lang w:eastAsia="lv-LV"/>
        </w:rPr>
      </w:pPr>
      <w:r>
        <w:rPr>
          <w:rFonts w:cstheme="minorHAnsi"/>
          <w:sz w:val="24"/>
          <w:szCs w:val="24"/>
        </w:rPr>
        <w:t xml:space="preserve">Izvērtējot izveidojamās Latvijas </w:t>
      </w:r>
      <w:r w:rsidR="001E1274">
        <w:rPr>
          <w:rFonts w:cstheme="minorHAnsi"/>
          <w:sz w:val="24"/>
          <w:szCs w:val="24"/>
        </w:rPr>
        <w:t>Zinātnes</w:t>
      </w:r>
      <w:r w:rsidR="00BE4729">
        <w:rPr>
          <w:rFonts w:cstheme="minorHAnsi"/>
          <w:sz w:val="24"/>
          <w:szCs w:val="24"/>
        </w:rPr>
        <w:t xml:space="preserve"> padomes iespējamo juridisko statusu</w:t>
      </w:r>
      <w:r w:rsidR="00EB7CFE" w:rsidRPr="00016F88">
        <w:rPr>
          <w:rFonts w:cstheme="minorHAnsi"/>
          <w:sz w:val="24"/>
          <w:szCs w:val="24"/>
        </w:rPr>
        <w:t xml:space="preserve">, </w:t>
      </w:r>
      <w:r w:rsidR="00EB7CFE" w:rsidRPr="00016F88">
        <w:rPr>
          <w:rFonts w:eastAsia="Times New Roman" w:cstheme="minorHAnsi"/>
          <w:sz w:val="24"/>
          <w:szCs w:val="24"/>
          <w:lang w:eastAsia="lv-LV"/>
        </w:rPr>
        <w:t>tika izskatītas šādas iespējas:</w:t>
      </w:r>
    </w:p>
    <w:p w14:paraId="2466D1D0" w14:textId="2D32FFEA" w:rsidR="00EB7CFE" w:rsidRPr="007E3596" w:rsidRDefault="00FD14CD" w:rsidP="00FD14CD">
      <w:pPr>
        <w:tabs>
          <w:tab w:val="left" w:pos="851"/>
        </w:tabs>
        <w:spacing w:after="0" w:line="240" w:lineRule="auto"/>
        <w:ind w:firstLine="709"/>
        <w:jc w:val="both"/>
        <w:rPr>
          <w:rFonts w:eastAsia="Times New Roman" w:cstheme="minorHAnsi"/>
          <w:sz w:val="24"/>
          <w:szCs w:val="24"/>
          <w:lang w:eastAsia="lv-LV"/>
        </w:rPr>
      </w:pPr>
      <w:r>
        <w:rPr>
          <w:rFonts w:eastAsia="Times New Roman" w:cstheme="minorHAnsi"/>
          <w:sz w:val="24"/>
          <w:szCs w:val="24"/>
          <w:lang w:eastAsia="lv-LV"/>
        </w:rPr>
        <w:lastRenderedPageBreak/>
        <w:t xml:space="preserve">1) </w:t>
      </w:r>
      <w:r w:rsidR="00EB7CFE" w:rsidRPr="00016F88">
        <w:rPr>
          <w:rFonts w:eastAsia="Times New Roman" w:cstheme="minorHAnsi"/>
          <w:b/>
          <w:bCs/>
          <w:sz w:val="24"/>
          <w:szCs w:val="24"/>
          <w:lang w:eastAsia="lv-LV"/>
        </w:rPr>
        <w:t xml:space="preserve">valsts aģentūra </w:t>
      </w:r>
      <w:r w:rsidR="00EB7CFE" w:rsidRPr="00016F88">
        <w:rPr>
          <w:rFonts w:eastAsia="Times New Roman" w:cstheme="minorHAnsi"/>
          <w:sz w:val="24"/>
          <w:szCs w:val="24"/>
          <w:lang w:eastAsia="lv-LV"/>
        </w:rPr>
        <w:t xml:space="preserve">atbilstoši </w:t>
      </w:r>
      <w:hyperlink r:id="rId10" w:tgtFrame="_blank" w:history="1">
        <w:r w:rsidR="00EB7CFE" w:rsidRPr="007E3596">
          <w:rPr>
            <w:rFonts w:eastAsia="Times New Roman" w:cstheme="minorHAnsi"/>
            <w:sz w:val="24"/>
            <w:szCs w:val="24"/>
            <w:lang w:eastAsia="lv-LV"/>
          </w:rPr>
          <w:t>Publisko aģentūru likumam</w:t>
        </w:r>
      </w:hyperlink>
      <w:r w:rsidR="00EB7CFE" w:rsidRPr="007E3596">
        <w:rPr>
          <w:rFonts w:eastAsia="Times New Roman" w:cstheme="minorHAnsi"/>
          <w:sz w:val="24"/>
          <w:szCs w:val="24"/>
          <w:vertAlign w:val="superscript"/>
          <w:lang w:eastAsia="lv-LV"/>
        </w:rPr>
        <w:footnoteReference w:id="57"/>
      </w:r>
      <w:r w:rsidR="00EB7CFE" w:rsidRPr="002F64E0">
        <w:rPr>
          <w:rFonts w:eastAsia="Times New Roman" w:cstheme="minorHAnsi"/>
          <w:sz w:val="24"/>
          <w:szCs w:val="24"/>
          <w:lang w:eastAsia="lv-LV"/>
        </w:rPr>
        <w:t>, kur </w:t>
      </w:r>
      <w:r w:rsidR="00EB7CFE" w:rsidRPr="007E3596">
        <w:rPr>
          <w:rFonts w:eastAsia="Times New Roman" w:cstheme="minorHAnsi"/>
          <w:sz w:val="24"/>
          <w:szCs w:val="24"/>
          <w:u w:val="single"/>
          <w:lang w:eastAsia="lv-LV"/>
        </w:rPr>
        <w:t>par aģentūru var būt tikai pašfinansējoša iestāde</w:t>
      </w:r>
      <w:r w:rsidR="00EB7CFE" w:rsidRPr="007E3596">
        <w:rPr>
          <w:rFonts w:eastAsia="Times New Roman" w:cstheme="minorHAnsi"/>
          <w:sz w:val="24"/>
          <w:szCs w:val="24"/>
          <w:lang w:eastAsia="lv-LV"/>
        </w:rPr>
        <w:t xml:space="preserve">, kurai ar likumu vai Ministru kabineta noteikumiem ir nodota kompetence pakalpojumu sniegšanas jomā. Institūcija, kas nodrošinātu Latvijas zinātnes pārvaldību, neatbilstu </w:t>
      </w:r>
      <w:hyperlink r:id="rId11" w:tgtFrame="_blank" w:history="1">
        <w:r w:rsidR="00EB7CFE" w:rsidRPr="007E3596">
          <w:rPr>
            <w:rFonts w:eastAsia="Times New Roman" w:cstheme="minorHAnsi"/>
            <w:sz w:val="24"/>
            <w:szCs w:val="24"/>
            <w:lang w:eastAsia="lv-LV"/>
          </w:rPr>
          <w:t>Publisko aģentūru likuma</w:t>
        </w:r>
      </w:hyperlink>
      <w:r w:rsidR="00EB7CFE" w:rsidRPr="002F64E0">
        <w:rPr>
          <w:rFonts w:eastAsia="Times New Roman" w:cstheme="minorHAnsi"/>
          <w:sz w:val="24"/>
          <w:szCs w:val="24"/>
          <w:lang w:eastAsia="lv-LV"/>
        </w:rPr>
        <w:t xml:space="preserve"> prasībām, jo tai ir jānodrošina valsts </w:t>
      </w:r>
      <w:r w:rsidR="00EB7CFE" w:rsidRPr="007E3596">
        <w:rPr>
          <w:rFonts w:eastAsia="Times New Roman" w:cstheme="minorHAnsi"/>
          <w:sz w:val="24"/>
          <w:szCs w:val="24"/>
          <w:lang w:eastAsia="lv-LV"/>
        </w:rPr>
        <w:t xml:space="preserve">pārvaldes funkcijas, kuras </w:t>
      </w:r>
      <w:r w:rsidR="00EB7CFE" w:rsidRPr="003F6C4F">
        <w:rPr>
          <w:rFonts w:eastAsia="Times New Roman" w:cstheme="minorHAnsi"/>
          <w:sz w:val="24"/>
          <w:szCs w:val="24"/>
          <w:lang w:eastAsia="lv-LV"/>
        </w:rPr>
        <w:t>finansē</w:t>
      </w:r>
      <w:r w:rsidR="00403C48">
        <w:rPr>
          <w:rFonts w:eastAsia="Times New Roman" w:cstheme="minorHAnsi"/>
          <w:sz w:val="24"/>
          <w:szCs w:val="24"/>
          <w:lang w:eastAsia="lv-LV"/>
        </w:rPr>
        <w:t xml:space="preserve"> </w:t>
      </w:r>
      <w:r w:rsidR="00EB7CFE" w:rsidRPr="00016F88">
        <w:rPr>
          <w:rFonts w:eastAsia="Times New Roman" w:cstheme="minorHAnsi"/>
          <w:sz w:val="24"/>
          <w:szCs w:val="24"/>
          <w:lang w:eastAsia="lv-LV"/>
        </w:rPr>
        <w:t>no valsts budžeta dotācijām un kuras nav saistītas ar p</w:t>
      </w:r>
      <w:r w:rsidR="00F955C2">
        <w:rPr>
          <w:rFonts w:eastAsia="Times New Roman" w:cstheme="minorHAnsi"/>
          <w:sz w:val="24"/>
          <w:szCs w:val="24"/>
          <w:lang w:eastAsia="lv-LV"/>
        </w:rPr>
        <w:t>akalpojumu sniegšanu. Ievērojot</w:t>
      </w:r>
      <w:r w:rsidR="00EB7CFE" w:rsidRPr="00016F88">
        <w:rPr>
          <w:rFonts w:eastAsia="Times New Roman" w:cstheme="minorHAnsi"/>
          <w:sz w:val="24"/>
          <w:szCs w:val="24"/>
          <w:lang w:eastAsia="lv-LV"/>
        </w:rPr>
        <w:t xml:space="preserve"> minēto, institūcijas, kas nodrošinātu Latvijas zinātnes pārvaldību, galvenais uzdevums nav publisko maksas pakalpojumu sniegšana, tādējādi </w:t>
      </w:r>
      <w:hyperlink r:id="rId12" w:tgtFrame="_blank" w:history="1">
        <w:r w:rsidR="00EB7CFE" w:rsidRPr="007E3596">
          <w:rPr>
            <w:rFonts w:eastAsia="Times New Roman" w:cstheme="minorHAnsi"/>
            <w:sz w:val="24"/>
            <w:szCs w:val="24"/>
            <w:lang w:eastAsia="lv-LV"/>
          </w:rPr>
          <w:t>Publisko aģentūru likumā</w:t>
        </w:r>
      </w:hyperlink>
      <w:r w:rsidR="00EB7CFE" w:rsidRPr="002F64E0">
        <w:rPr>
          <w:rFonts w:eastAsia="Times New Roman" w:cstheme="minorHAnsi"/>
          <w:sz w:val="24"/>
          <w:szCs w:val="24"/>
          <w:lang w:eastAsia="lv-LV"/>
        </w:rPr>
        <w:t xml:space="preserve"> noteikto prasību, ka lielāko daļu no aģentūras budže</w:t>
      </w:r>
      <w:r w:rsidR="00EB7CFE" w:rsidRPr="007E3596">
        <w:rPr>
          <w:rFonts w:eastAsia="Times New Roman" w:cstheme="minorHAnsi"/>
          <w:sz w:val="24"/>
          <w:szCs w:val="24"/>
          <w:lang w:eastAsia="lv-LV"/>
        </w:rPr>
        <w:t xml:space="preserve">ta veido ieņēmumi no publisko maksas pakalpojumu sniegšanas, minēta institūcija nevar izpildīt; </w:t>
      </w:r>
    </w:p>
    <w:p w14:paraId="178BD6D5" w14:textId="59E2498D" w:rsidR="00EB7CFE" w:rsidRPr="007C730F" w:rsidRDefault="00EB7CFE" w:rsidP="00EB7CFE">
      <w:pPr>
        <w:spacing w:after="0" w:line="240" w:lineRule="auto"/>
        <w:ind w:firstLine="709"/>
        <w:jc w:val="both"/>
        <w:rPr>
          <w:rFonts w:eastAsia="Times New Roman" w:cstheme="minorHAnsi"/>
          <w:sz w:val="24"/>
          <w:szCs w:val="24"/>
          <w:lang w:eastAsia="lv-LV"/>
        </w:rPr>
      </w:pPr>
      <w:r w:rsidRPr="007E3596">
        <w:rPr>
          <w:rFonts w:eastAsia="Times New Roman" w:cstheme="minorHAnsi"/>
          <w:sz w:val="24"/>
          <w:szCs w:val="24"/>
          <w:lang w:eastAsia="lv-LV"/>
        </w:rPr>
        <w:t xml:space="preserve">2) </w:t>
      </w:r>
      <w:r w:rsidRPr="007C730F">
        <w:rPr>
          <w:rFonts w:eastAsia="Times New Roman" w:cstheme="minorHAnsi"/>
          <w:b/>
          <w:bCs/>
          <w:sz w:val="24"/>
          <w:szCs w:val="24"/>
          <w:lang w:eastAsia="lv-LV"/>
        </w:rPr>
        <w:t xml:space="preserve">fonds </w:t>
      </w:r>
      <w:r w:rsidRPr="003F6C4F">
        <w:rPr>
          <w:rFonts w:eastAsia="Times New Roman" w:cstheme="minorHAnsi"/>
          <w:sz w:val="24"/>
          <w:szCs w:val="24"/>
          <w:lang w:eastAsia="lv-LV"/>
        </w:rPr>
        <w:t>atbilstoši Biedrību un nodibinājumu likum</w:t>
      </w:r>
      <w:hyperlink r:id="rId13" w:tgtFrame="_blank" w:history="1">
        <w:r w:rsidRPr="007E3596">
          <w:rPr>
            <w:rFonts w:eastAsia="Times New Roman" w:cstheme="minorHAnsi"/>
            <w:sz w:val="24"/>
            <w:szCs w:val="24"/>
            <w:lang w:eastAsia="lv-LV"/>
          </w:rPr>
          <w:t>am</w:t>
        </w:r>
      </w:hyperlink>
      <w:r w:rsidRPr="007E3596">
        <w:rPr>
          <w:rFonts w:eastAsia="Times New Roman" w:cstheme="minorHAnsi"/>
          <w:sz w:val="24"/>
          <w:szCs w:val="24"/>
          <w:vertAlign w:val="superscript"/>
          <w:lang w:eastAsia="lv-LV"/>
        </w:rPr>
        <w:footnoteReference w:id="58"/>
      </w:r>
      <w:r w:rsidRPr="002F64E0">
        <w:rPr>
          <w:rFonts w:eastAsia="Times New Roman" w:cstheme="minorHAnsi"/>
          <w:sz w:val="24"/>
          <w:szCs w:val="24"/>
          <w:lang w:eastAsia="lv-LV"/>
        </w:rPr>
        <w:t>, kur publisks nodibinājums jeb fonds ir mantas kopums, kurš nodalīts dibinātāja noteiktā mērķa sasniegšanai, kam nav peļņas gūšanas rakstura un publisko nodibinājumu (fondu) darbību regulē citi liku</w:t>
      </w:r>
      <w:r w:rsidR="00F955C2">
        <w:rPr>
          <w:rFonts w:eastAsia="Times New Roman" w:cstheme="minorHAnsi"/>
          <w:sz w:val="24"/>
          <w:szCs w:val="24"/>
          <w:lang w:eastAsia="lv-LV"/>
        </w:rPr>
        <w:t>mi. Praksē redzams, ka fondi,</w:t>
      </w:r>
      <w:r w:rsidRPr="002F64E0">
        <w:rPr>
          <w:rFonts w:eastAsia="Times New Roman" w:cstheme="minorHAnsi"/>
          <w:sz w:val="24"/>
          <w:szCs w:val="24"/>
          <w:lang w:eastAsia="lv-LV"/>
        </w:rPr>
        <w:t xml:space="preserve"> piemēram, Sabiedrības in</w:t>
      </w:r>
      <w:r w:rsidRPr="007E3596">
        <w:rPr>
          <w:rFonts w:eastAsia="Times New Roman" w:cstheme="minorHAnsi"/>
          <w:sz w:val="24"/>
          <w:szCs w:val="24"/>
          <w:lang w:eastAsia="lv-LV"/>
        </w:rPr>
        <w:t>tegrācijas fonds, Valsts Kultūrkapitāla fonds un Uzturlīdzekļu garantijas fonds, ir veidoti sabiedrības un sociālo interešu aizsardzībai, kultūras veicināšanai, un šie mērķi tiek sasniegti, piesaistot, uzkrājot un sadalot finanšu līdzekļus, kas saņemti kā ziedojumi un valsts budžeta programmu ietvaros. Institūcijas, kas nodrošinātu Latvijas zinātnes pārvaldību, uzdevums nav administrēt finanšu līdzekļus, tos sadalot citām fiziskām vai juridiskām perso</w:t>
      </w:r>
      <w:r w:rsidRPr="007C730F">
        <w:rPr>
          <w:rFonts w:eastAsia="Times New Roman" w:cstheme="minorHAnsi"/>
          <w:sz w:val="24"/>
          <w:szCs w:val="24"/>
          <w:lang w:eastAsia="lv-LV"/>
        </w:rPr>
        <w:t xml:space="preserve">nām, bet gan pētniecības programmu īstenošana, administrēšana, uzraudzība; </w:t>
      </w:r>
    </w:p>
    <w:p w14:paraId="6ABD5AAE" w14:textId="5B329E39" w:rsidR="00EB7CFE" w:rsidRPr="007E3596" w:rsidRDefault="00EB7CFE" w:rsidP="00EB7CFE">
      <w:pPr>
        <w:spacing w:after="0" w:line="240" w:lineRule="auto"/>
        <w:ind w:firstLine="709"/>
        <w:jc w:val="both"/>
        <w:rPr>
          <w:rFonts w:eastAsia="Times New Roman" w:cstheme="minorHAnsi"/>
          <w:sz w:val="24"/>
          <w:szCs w:val="24"/>
          <w:lang w:eastAsia="lv-LV"/>
        </w:rPr>
      </w:pPr>
      <w:r w:rsidRPr="003F6C4F">
        <w:rPr>
          <w:rFonts w:eastAsia="Times New Roman" w:cstheme="minorHAnsi"/>
          <w:sz w:val="24"/>
          <w:szCs w:val="24"/>
          <w:lang w:eastAsia="lv-LV"/>
        </w:rPr>
        <w:t xml:space="preserve">3) </w:t>
      </w:r>
      <w:r w:rsidRPr="003F6C4F">
        <w:rPr>
          <w:rFonts w:eastAsia="Times New Roman" w:cstheme="minorHAnsi"/>
          <w:b/>
          <w:sz w:val="24"/>
          <w:szCs w:val="24"/>
          <w:lang w:eastAsia="lv-LV"/>
        </w:rPr>
        <w:t>valsts kapitālsabiedrība</w:t>
      </w:r>
      <w:r w:rsidRPr="003F6C4F">
        <w:rPr>
          <w:rFonts w:eastAsia="Times New Roman" w:cstheme="minorHAnsi"/>
          <w:sz w:val="24"/>
          <w:szCs w:val="24"/>
          <w:lang w:eastAsia="lv-LV"/>
        </w:rPr>
        <w:t xml:space="preserve"> atbilstoši Komerclikumam</w:t>
      </w:r>
      <w:r w:rsidRPr="002F64E0">
        <w:rPr>
          <w:rFonts w:eastAsia="Times New Roman" w:cstheme="minorHAnsi"/>
          <w:sz w:val="24"/>
          <w:szCs w:val="24"/>
          <w:vertAlign w:val="superscript"/>
          <w:lang w:eastAsia="lv-LV"/>
        </w:rPr>
        <w:footnoteReference w:id="59"/>
      </w:r>
      <w:r w:rsidRPr="002F64E0">
        <w:rPr>
          <w:rFonts w:eastAsia="Times New Roman" w:cstheme="minorHAnsi"/>
          <w:sz w:val="24"/>
          <w:szCs w:val="24"/>
          <w:lang w:eastAsia="lv-LV"/>
        </w:rPr>
        <w:t xml:space="preserve">, kas nosaka, ka komercdarbība ir atklāta saimnieciskā darbība, kuru savā vārdā peļņas gūšanas nolūkā veic komersants. Lai īstenotu Latvijas </w:t>
      </w:r>
      <w:r w:rsidR="001E1274">
        <w:rPr>
          <w:rFonts w:eastAsia="Times New Roman" w:cstheme="minorHAnsi"/>
          <w:sz w:val="24"/>
          <w:szCs w:val="24"/>
          <w:lang w:eastAsia="lv-LV"/>
        </w:rPr>
        <w:t>zinātnes</w:t>
      </w:r>
      <w:r w:rsidR="001E1274" w:rsidRPr="002F64E0">
        <w:rPr>
          <w:rFonts w:eastAsia="Times New Roman" w:cstheme="minorHAnsi"/>
          <w:sz w:val="24"/>
          <w:szCs w:val="24"/>
          <w:lang w:eastAsia="lv-LV"/>
        </w:rPr>
        <w:t xml:space="preserve"> </w:t>
      </w:r>
      <w:r w:rsidRPr="002F64E0">
        <w:rPr>
          <w:rFonts w:eastAsia="Times New Roman" w:cstheme="minorHAnsi"/>
          <w:sz w:val="24"/>
          <w:szCs w:val="24"/>
          <w:lang w:eastAsia="lv-LV"/>
        </w:rPr>
        <w:t>pārvaldības sistēmas racionaliz</w:t>
      </w:r>
      <w:r w:rsidRPr="007E3596">
        <w:rPr>
          <w:rFonts w:eastAsia="Times New Roman" w:cstheme="minorHAnsi"/>
          <w:sz w:val="24"/>
          <w:szCs w:val="24"/>
          <w:lang w:eastAsia="lv-LV"/>
        </w:rPr>
        <w:t>āciju un zinātnes un tehnoloģiju attīstības politikas funkcijas ietvaros īstenojamo val</w:t>
      </w:r>
      <w:r w:rsidR="00F955C2">
        <w:rPr>
          <w:rFonts w:eastAsia="Times New Roman" w:cstheme="minorHAnsi"/>
          <w:sz w:val="24"/>
          <w:szCs w:val="24"/>
          <w:lang w:eastAsia="lv-LV"/>
        </w:rPr>
        <w:t>sts pārvaldes uzdevumu izpildi,</w:t>
      </w:r>
      <w:r w:rsidRPr="007E3596">
        <w:rPr>
          <w:rFonts w:eastAsia="Times New Roman" w:cstheme="minorHAnsi"/>
          <w:sz w:val="24"/>
          <w:szCs w:val="24"/>
          <w:lang w:eastAsia="lv-LV"/>
        </w:rPr>
        <w:t xml:space="preserve"> institūcijas, kas nodrošinātu Latvijas zinātnes pārvaldību, darbībai</w:t>
      </w:r>
      <w:r w:rsidR="00403C48">
        <w:rPr>
          <w:rFonts w:eastAsia="Times New Roman" w:cstheme="minorHAnsi"/>
          <w:sz w:val="24"/>
          <w:szCs w:val="24"/>
          <w:lang w:eastAsia="lv-LV"/>
        </w:rPr>
        <w:t xml:space="preserve"> </w:t>
      </w:r>
      <w:r w:rsidRPr="007E3596">
        <w:rPr>
          <w:rFonts w:eastAsia="Times New Roman" w:cstheme="minorHAnsi"/>
          <w:sz w:val="24"/>
          <w:szCs w:val="24"/>
          <w:lang w:eastAsia="lv-LV"/>
        </w:rPr>
        <w:t>nebūs pastāvīgs un patstāvīgs saimniecisks raksturs ar mērķi gūt atlīdzību, kā arī neīstenojas Valsts pārvaldes iekārtas likuma 88.panta</w:t>
      </w:r>
      <w:r w:rsidRPr="002F64E0">
        <w:rPr>
          <w:rFonts w:eastAsia="Times New Roman" w:cstheme="minorHAnsi"/>
          <w:sz w:val="24"/>
          <w:szCs w:val="24"/>
          <w:vertAlign w:val="superscript"/>
          <w:lang w:eastAsia="lv-LV"/>
        </w:rPr>
        <w:footnoteReference w:id="60"/>
      </w:r>
      <w:r w:rsidRPr="002F64E0">
        <w:rPr>
          <w:rFonts w:eastAsia="Times New Roman" w:cstheme="minorHAnsi"/>
          <w:sz w:val="24"/>
          <w:szCs w:val="24"/>
          <w:lang w:eastAsia="lv-LV"/>
        </w:rPr>
        <w:t xml:space="preserve"> pirmajā daļā noteiktie nosacījumi, pie kuriem publiska persona savu funkciju efektīvai izpildei var dibināt kapitālsabiedrību;</w:t>
      </w:r>
    </w:p>
    <w:p w14:paraId="7D4CB2FA" w14:textId="77777777" w:rsidR="00EB7CFE" w:rsidRDefault="00EB7CFE" w:rsidP="00EB7CFE">
      <w:pPr>
        <w:spacing w:after="0" w:line="240" w:lineRule="auto"/>
        <w:ind w:firstLine="709"/>
        <w:jc w:val="both"/>
        <w:rPr>
          <w:rFonts w:eastAsia="Times New Roman" w:cstheme="minorHAnsi"/>
          <w:sz w:val="24"/>
          <w:szCs w:val="24"/>
          <w:lang w:eastAsia="lv-LV"/>
        </w:rPr>
      </w:pPr>
      <w:r w:rsidRPr="007E3596">
        <w:rPr>
          <w:rFonts w:eastAsia="Times New Roman" w:cstheme="minorHAnsi"/>
          <w:sz w:val="24"/>
          <w:szCs w:val="24"/>
          <w:lang w:eastAsia="lv-LV"/>
        </w:rPr>
        <w:t>4) institūcijas, kas nodrošinātu Latvijas zinātnes pārvaldību,</w:t>
      </w:r>
      <w:r w:rsidRPr="007C730F">
        <w:rPr>
          <w:rFonts w:eastAsia="Times New Roman" w:cstheme="minorHAnsi"/>
          <w:bCs/>
          <w:sz w:val="24"/>
          <w:szCs w:val="24"/>
          <w:lang w:eastAsia="lv-LV"/>
        </w:rPr>
        <w:t xml:space="preserve"> funkciju deleģēšana </w:t>
      </w:r>
      <w:r w:rsidRPr="003F6C4F">
        <w:rPr>
          <w:rFonts w:eastAsia="Times New Roman" w:cstheme="minorHAnsi"/>
          <w:b/>
          <w:bCs/>
          <w:sz w:val="24"/>
          <w:szCs w:val="24"/>
          <w:lang w:eastAsia="lv-LV"/>
        </w:rPr>
        <w:t>nevalstiskai organizācijai</w:t>
      </w:r>
      <w:r w:rsidRPr="003F6C4F">
        <w:rPr>
          <w:rFonts w:eastAsia="Times New Roman" w:cstheme="minorHAnsi"/>
          <w:bCs/>
          <w:sz w:val="24"/>
          <w:szCs w:val="24"/>
          <w:lang w:eastAsia="lv-LV"/>
        </w:rPr>
        <w:t xml:space="preserve"> nav atbalstāma, jo IZM ieskatā </w:t>
      </w:r>
      <w:r w:rsidRPr="003F6C4F">
        <w:rPr>
          <w:rFonts w:eastAsia="Times New Roman" w:cstheme="minorHAnsi"/>
          <w:sz w:val="24"/>
          <w:szCs w:val="24"/>
          <w:lang w:eastAsia="lv-LV"/>
        </w:rPr>
        <w:t>Latvijā nav šādas organizācijas ar nepieciešamo kompetenci, pieredzi, resursiem, personāla kvalifikāciju un reputāc</w:t>
      </w:r>
      <w:r w:rsidRPr="00016F88">
        <w:rPr>
          <w:rFonts w:eastAsia="Times New Roman" w:cstheme="minorHAnsi"/>
          <w:sz w:val="24"/>
          <w:szCs w:val="24"/>
          <w:lang w:eastAsia="lv-LV"/>
        </w:rPr>
        <w:t>iju, kura varētu attiecīgos valsts pārvaldes uzdevumus veikt efektīvāk. Latvijas zinātnes pārvaldība pēc būtības ir tāda valsts pārvaldes funkcija, kuru drīkstētu veikt tikai iestādes.</w:t>
      </w:r>
    </w:p>
    <w:p w14:paraId="0C0BD401" w14:textId="2EA8AA3E" w:rsidR="00735A6C" w:rsidRPr="007E3596" w:rsidRDefault="00735A6C" w:rsidP="00917A50">
      <w:pPr>
        <w:spacing w:after="0" w:line="240" w:lineRule="auto"/>
        <w:ind w:firstLine="720"/>
        <w:jc w:val="both"/>
        <w:rPr>
          <w:rFonts w:eastAsia="Times New Roman" w:cstheme="minorHAnsi"/>
          <w:sz w:val="24"/>
          <w:szCs w:val="24"/>
          <w:lang w:eastAsia="lv-LV"/>
        </w:rPr>
      </w:pPr>
      <w:r w:rsidRPr="007C730F">
        <w:rPr>
          <w:rFonts w:cstheme="minorHAnsi"/>
          <w:sz w:val="24"/>
          <w:szCs w:val="24"/>
        </w:rPr>
        <w:t xml:space="preserve">Latvijas </w:t>
      </w:r>
      <w:r w:rsidR="001E1274">
        <w:rPr>
          <w:rFonts w:cstheme="minorHAnsi"/>
          <w:sz w:val="24"/>
          <w:szCs w:val="24"/>
        </w:rPr>
        <w:t>Zinātnes</w:t>
      </w:r>
      <w:r w:rsidRPr="007C730F">
        <w:rPr>
          <w:rFonts w:cstheme="minorHAnsi"/>
          <w:sz w:val="24"/>
          <w:szCs w:val="24"/>
        </w:rPr>
        <w:t xml:space="preserve"> padome</w:t>
      </w:r>
      <w:r w:rsidRPr="003F6C4F">
        <w:rPr>
          <w:rFonts w:eastAsia="Times New Roman" w:cstheme="minorHAnsi"/>
          <w:sz w:val="24"/>
          <w:szCs w:val="24"/>
          <w:lang w:eastAsia="lv-LV"/>
        </w:rPr>
        <w:t xml:space="preserve"> būtu</w:t>
      </w:r>
      <w:r w:rsidRPr="00016F88">
        <w:rPr>
          <w:rFonts w:eastAsia="Times New Roman" w:cstheme="minorHAnsi"/>
          <w:sz w:val="24"/>
          <w:szCs w:val="24"/>
          <w:lang w:eastAsia="lv-LV"/>
        </w:rPr>
        <w:t xml:space="preserve"> </w:t>
      </w:r>
      <w:r w:rsidRPr="00735A6C">
        <w:rPr>
          <w:rFonts w:eastAsia="Times New Roman" w:cstheme="minorHAnsi"/>
          <w:b/>
          <w:sz w:val="24"/>
          <w:szCs w:val="24"/>
          <w:lang w:eastAsia="lv-LV"/>
        </w:rPr>
        <w:t>tiešās pārvaldes iestāde</w:t>
      </w:r>
      <w:r w:rsidRPr="00016F88">
        <w:rPr>
          <w:rFonts w:eastAsia="Times New Roman" w:cstheme="minorHAnsi"/>
          <w:sz w:val="24"/>
          <w:szCs w:val="24"/>
          <w:lang w:eastAsia="lv-LV"/>
        </w:rPr>
        <w:t xml:space="preserve">, kurai ar normatīvo aktu noteikta kompetence valsts pārvaldē, piešķirot finanšu līdzekļus tās darbības īstenošanai, un tai </w:t>
      </w:r>
      <w:r w:rsidR="00F955C2">
        <w:rPr>
          <w:rFonts w:eastAsia="Times New Roman" w:cstheme="minorHAnsi"/>
          <w:sz w:val="24"/>
          <w:szCs w:val="24"/>
          <w:lang w:eastAsia="lv-LV"/>
        </w:rPr>
        <w:t>ir</w:t>
      </w:r>
      <w:r w:rsidRPr="00016F88">
        <w:rPr>
          <w:rFonts w:eastAsia="Times New Roman" w:cstheme="minorHAnsi"/>
          <w:sz w:val="24"/>
          <w:szCs w:val="24"/>
          <w:lang w:eastAsia="lv-LV"/>
        </w:rPr>
        <w:t xml:space="preserve"> savs personāls.</w:t>
      </w:r>
      <w:r w:rsidRPr="002F64E0">
        <w:rPr>
          <w:rStyle w:val="FootnoteReference"/>
          <w:rFonts w:eastAsia="Times New Roman" w:cstheme="minorHAnsi"/>
          <w:sz w:val="24"/>
          <w:szCs w:val="24"/>
          <w:lang w:eastAsia="lv-LV"/>
        </w:rPr>
        <w:footnoteReference w:id="61"/>
      </w:r>
      <w:r w:rsidRPr="002F64E0">
        <w:rPr>
          <w:rFonts w:eastAsia="Times New Roman" w:cstheme="minorHAnsi"/>
          <w:sz w:val="24"/>
          <w:szCs w:val="24"/>
          <w:lang w:eastAsia="lv-LV"/>
        </w:rPr>
        <w:t xml:space="preserve"> </w:t>
      </w:r>
      <w:r w:rsidRPr="00016F88">
        <w:rPr>
          <w:rFonts w:eastAsia="Times New Roman" w:cstheme="minorHAnsi"/>
          <w:sz w:val="24"/>
          <w:szCs w:val="24"/>
          <w:lang w:eastAsia="lv-LV"/>
        </w:rPr>
        <w:t>Pārraudzības forma dod IZM tiesības pārbaudīt L</w:t>
      </w:r>
      <w:r w:rsidR="00C92647">
        <w:rPr>
          <w:rFonts w:eastAsia="Times New Roman" w:cstheme="minorHAnsi"/>
          <w:sz w:val="24"/>
          <w:szCs w:val="24"/>
          <w:lang w:eastAsia="lv-LV"/>
        </w:rPr>
        <w:t>Z</w:t>
      </w:r>
      <w:r w:rsidRPr="00016F88">
        <w:rPr>
          <w:rFonts w:eastAsia="Times New Roman" w:cstheme="minorHAnsi"/>
          <w:sz w:val="24"/>
          <w:szCs w:val="24"/>
          <w:lang w:eastAsia="lv-LV"/>
        </w:rPr>
        <w:t>P lēmuma tiesiskumu un atcelt prettiesisku lēmumu, kā arī prettiesiskas bezdarbības gadījumā dot rīkojumu pieņemt lēmumu. Savukārt, pakļautības forma do</w:t>
      </w:r>
      <w:r w:rsidR="00BE4729">
        <w:rPr>
          <w:rFonts w:eastAsia="Times New Roman" w:cstheme="minorHAnsi"/>
          <w:sz w:val="24"/>
          <w:szCs w:val="24"/>
          <w:lang w:eastAsia="lv-LV"/>
        </w:rPr>
        <w:t>d</w:t>
      </w:r>
      <w:r w:rsidRPr="00016F88">
        <w:rPr>
          <w:rFonts w:eastAsia="Times New Roman" w:cstheme="minorHAnsi"/>
          <w:sz w:val="24"/>
          <w:szCs w:val="24"/>
          <w:lang w:eastAsia="lv-LV"/>
        </w:rPr>
        <w:t xml:space="preserve"> IZM tiesības dot rīkojumu iestādei vai amatpersonai, kā ar</w:t>
      </w:r>
      <w:r w:rsidRPr="002858AC">
        <w:rPr>
          <w:rFonts w:eastAsia="Times New Roman" w:cstheme="minorHAnsi"/>
          <w:sz w:val="24"/>
          <w:szCs w:val="24"/>
          <w:lang w:eastAsia="lv-LV"/>
        </w:rPr>
        <w:t>ī atcelt iestādes vai amatpersonas lēmumu,</w:t>
      </w:r>
      <w:r w:rsidRPr="002F64E0">
        <w:rPr>
          <w:rStyle w:val="FootnoteReference"/>
          <w:rFonts w:eastAsia="Times New Roman" w:cstheme="minorHAnsi"/>
          <w:sz w:val="24"/>
          <w:szCs w:val="24"/>
          <w:lang w:eastAsia="lv-LV"/>
        </w:rPr>
        <w:footnoteReference w:id="62"/>
      </w:r>
      <w:r w:rsidRPr="002F64E0">
        <w:rPr>
          <w:rFonts w:eastAsia="Times New Roman" w:cstheme="minorHAnsi"/>
          <w:sz w:val="24"/>
          <w:szCs w:val="24"/>
          <w:lang w:eastAsia="lv-LV"/>
        </w:rPr>
        <w:t xml:space="preserve"> kas attiecas uz administratīvo tiesību jomu. </w:t>
      </w:r>
    </w:p>
    <w:p w14:paraId="3CD0DCDE" w14:textId="77ADF11F" w:rsidR="00735A6C" w:rsidRPr="00016F88" w:rsidRDefault="00735A6C" w:rsidP="000678D9">
      <w:pPr>
        <w:spacing w:after="0" w:line="240" w:lineRule="auto"/>
        <w:ind w:firstLine="709"/>
        <w:jc w:val="both"/>
        <w:rPr>
          <w:rFonts w:cstheme="minorHAnsi"/>
          <w:sz w:val="24"/>
          <w:szCs w:val="24"/>
        </w:rPr>
      </w:pPr>
      <w:r w:rsidRPr="007E3596">
        <w:rPr>
          <w:rFonts w:cstheme="minorHAnsi"/>
          <w:sz w:val="24"/>
          <w:szCs w:val="24"/>
        </w:rPr>
        <w:t xml:space="preserve">Latvijas </w:t>
      </w:r>
      <w:r w:rsidR="001E1274">
        <w:rPr>
          <w:rFonts w:cstheme="minorHAnsi"/>
          <w:sz w:val="24"/>
          <w:szCs w:val="24"/>
        </w:rPr>
        <w:t>Zinātnes</w:t>
      </w:r>
      <w:r w:rsidR="001E1274" w:rsidRPr="007E3596" w:rsidDel="001E1274">
        <w:rPr>
          <w:rFonts w:cstheme="minorHAnsi"/>
          <w:sz w:val="24"/>
          <w:szCs w:val="24"/>
        </w:rPr>
        <w:t xml:space="preserve"> </w:t>
      </w:r>
      <w:r w:rsidRPr="007E3596">
        <w:rPr>
          <w:rFonts w:cstheme="minorHAnsi"/>
          <w:sz w:val="24"/>
          <w:szCs w:val="24"/>
        </w:rPr>
        <w:t>padomes pieņemto lēmumu vai rīcības tiesiskuma pārbaudi var veikt IZM, vienlaikus paredz</w:t>
      </w:r>
      <w:r w:rsidRPr="007C730F">
        <w:rPr>
          <w:rFonts w:cstheme="minorHAnsi"/>
          <w:sz w:val="24"/>
          <w:szCs w:val="24"/>
        </w:rPr>
        <w:t>ot</w:t>
      </w:r>
      <w:r w:rsidRPr="003F6C4F">
        <w:rPr>
          <w:rFonts w:cstheme="minorHAnsi"/>
          <w:sz w:val="24"/>
          <w:szCs w:val="24"/>
        </w:rPr>
        <w:t>, ka L</w:t>
      </w:r>
      <w:r w:rsidR="00C92647">
        <w:rPr>
          <w:rFonts w:eastAsia="Times New Roman" w:cstheme="minorHAnsi"/>
          <w:sz w:val="24"/>
          <w:szCs w:val="24"/>
          <w:lang w:eastAsia="lv-LV"/>
        </w:rPr>
        <w:t>Z</w:t>
      </w:r>
      <w:r w:rsidRPr="003F6C4F">
        <w:rPr>
          <w:rFonts w:cstheme="minorHAnsi"/>
          <w:sz w:val="24"/>
          <w:szCs w:val="24"/>
        </w:rPr>
        <w:t>P</w:t>
      </w:r>
      <w:r w:rsidRPr="00016F88">
        <w:rPr>
          <w:rFonts w:cstheme="minorHAnsi"/>
          <w:sz w:val="24"/>
          <w:szCs w:val="24"/>
        </w:rPr>
        <w:t xml:space="preserve"> pieņemtos lēmumus par valsts budžeta finansējuma piešķiršanu konkursa kārtībā uzvarējušajiem P&amp;A programmu projektiem pārsūdz tiesā Administratīvā procesa likuma </w:t>
      </w:r>
      <w:r w:rsidRPr="00016F88">
        <w:rPr>
          <w:rFonts w:cstheme="minorHAnsi"/>
          <w:sz w:val="24"/>
          <w:szCs w:val="24"/>
        </w:rPr>
        <w:lastRenderedPageBreak/>
        <w:t xml:space="preserve">noteiktajā kārtībā, parējos gadījumos Latvijas </w:t>
      </w:r>
      <w:r w:rsidR="001E1274">
        <w:rPr>
          <w:rFonts w:cstheme="minorHAnsi"/>
          <w:sz w:val="24"/>
          <w:szCs w:val="24"/>
        </w:rPr>
        <w:t>Zinātnes</w:t>
      </w:r>
      <w:r w:rsidRPr="00016F88">
        <w:rPr>
          <w:rFonts w:cstheme="minorHAnsi"/>
          <w:sz w:val="24"/>
          <w:szCs w:val="24"/>
        </w:rPr>
        <w:t xml:space="preserve"> padomes apstrīdētos lēmumus IZM izskatītu triju mēnešu laikā. </w:t>
      </w:r>
    </w:p>
    <w:p w14:paraId="49470DFF" w14:textId="77777777" w:rsidR="00EB7CFE" w:rsidRPr="00016F88" w:rsidRDefault="00EB7CFE" w:rsidP="000678D9">
      <w:pPr>
        <w:tabs>
          <w:tab w:val="left" w:pos="851"/>
        </w:tabs>
        <w:spacing w:after="0" w:line="240" w:lineRule="auto"/>
        <w:jc w:val="both"/>
        <w:rPr>
          <w:rFonts w:cstheme="minorHAnsi"/>
          <w:sz w:val="24"/>
          <w:szCs w:val="24"/>
        </w:rPr>
      </w:pPr>
    </w:p>
    <w:p w14:paraId="1B66FC33" w14:textId="6708395B" w:rsidR="00F715D3" w:rsidRDefault="00EB7CFE" w:rsidP="000678D9">
      <w:pPr>
        <w:pStyle w:val="Heading1"/>
        <w:spacing w:before="0" w:after="0"/>
        <w:jc w:val="center"/>
        <w:rPr>
          <w:rFonts w:asciiTheme="minorHAnsi" w:eastAsia="Times New Roman" w:hAnsiTheme="minorHAnsi" w:cstheme="minorHAnsi"/>
          <w:b/>
          <w:color w:val="auto"/>
          <w:sz w:val="28"/>
          <w:szCs w:val="28"/>
          <w:lang w:eastAsia="lv-LV"/>
        </w:rPr>
      </w:pPr>
      <w:r w:rsidRPr="00BE4729">
        <w:rPr>
          <w:rFonts w:asciiTheme="minorHAnsi" w:eastAsia="Times New Roman" w:hAnsiTheme="minorHAnsi" w:cstheme="minorHAnsi"/>
          <w:b/>
          <w:color w:val="auto"/>
          <w:sz w:val="28"/>
          <w:szCs w:val="28"/>
          <w:lang w:eastAsia="lv-LV"/>
        </w:rPr>
        <w:t xml:space="preserve">3.2. Latvijas </w:t>
      </w:r>
      <w:r w:rsidR="001E1274" w:rsidRPr="001E1274">
        <w:rPr>
          <w:rFonts w:asciiTheme="minorHAnsi" w:eastAsia="Times New Roman" w:hAnsiTheme="minorHAnsi" w:cstheme="minorHAnsi"/>
          <w:b/>
          <w:color w:val="auto"/>
          <w:sz w:val="28"/>
          <w:szCs w:val="28"/>
          <w:lang w:eastAsia="lv-LV"/>
        </w:rPr>
        <w:t>Zinātnes</w:t>
      </w:r>
      <w:r w:rsidRPr="00BE4729">
        <w:rPr>
          <w:rFonts w:asciiTheme="minorHAnsi" w:eastAsia="Times New Roman" w:hAnsiTheme="minorHAnsi" w:cstheme="minorHAnsi"/>
          <w:b/>
          <w:color w:val="auto"/>
          <w:sz w:val="28"/>
          <w:szCs w:val="28"/>
          <w:lang w:eastAsia="lv-LV"/>
        </w:rPr>
        <w:t xml:space="preserve"> padomes izveide </w:t>
      </w:r>
      <w:r w:rsidR="006E4124">
        <w:rPr>
          <w:rFonts w:asciiTheme="minorHAnsi" w:eastAsia="Times New Roman" w:hAnsiTheme="minorHAnsi" w:cstheme="minorHAnsi"/>
          <w:b/>
          <w:color w:val="auto"/>
          <w:sz w:val="28"/>
          <w:szCs w:val="28"/>
          <w:lang w:eastAsia="lv-LV"/>
        </w:rPr>
        <w:t>un tās funkcijas</w:t>
      </w:r>
    </w:p>
    <w:p w14:paraId="53E90003" w14:textId="77777777" w:rsidR="000678D9" w:rsidRPr="000678D9" w:rsidRDefault="000678D9" w:rsidP="000678D9">
      <w:pPr>
        <w:spacing w:after="0"/>
        <w:rPr>
          <w:lang w:eastAsia="lv-LV"/>
        </w:rPr>
      </w:pPr>
    </w:p>
    <w:p w14:paraId="375A1EA6" w14:textId="068AAC24" w:rsidR="007F0294" w:rsidRPr="006E4124" w:rsidRDefault="00A81340" w:rsidP="000678D9">
      <w:pPr>
        <w:spacing w:after="0" w:line="240" w:lineRule="auto"/>
        <w:ind w:firstLine="709"/>
        <w:jc w:val="both"/>
        <w:rPr>
          <w:rFonts w:cstheme="minorHAnsi"/>
          <w:sz w:val="24"/>
          <w:szCs w:val="24"/>
        </w:rPr>
      </w:pPr>
      <w:r w:rsidRPr="00A81340">
        <w:rPr>
          <w:rFonts w:cstheme="minorHAnsi"/>
          <w:sz w:val="24"/>
          <w:szCs w:val="24"/>
        </w:rPr>
        <w:t>Lai novērstu Latvijas zinātnes politikas ieviešanas fragmentāciju, centralizētu un racionalizētu, IZM piedāvā veidot Latvijas Zinātnes padomi kā tiešās pārvaldes iestādi, reorganizējot LZP, SZA</w:t>
      </w:r>
      <w:r w:rsidRPr="00A81340">
        <w:rPr>
          <w:rFonts w:cstheme="minorHAnsi"/>
          <w:sz w:val="24"/>
          <w:szCs w:val="24"/>
          <w:vertAlign w:val="superscript"/>
        </w:rPr>
        <w:footnoteReference w:id="63"/>
      </w:r>
      <w:r w:rsidRPr="00A81340">
        <w:rPr>
          <w:rFonts w:cstheme="minorHAnsi"/>
          <w:sz w:val="24"/>
          <w:szCs w:val="24"/>
        </w:rPr>
        <w:t xml:space="preserve"> Zinātnes projektu daļu un VIAA Zinātnes departamentu, kuras rezultātā LZP tiku konsolidētas tās zinātnes politikas īstenošanas funkcijas un kompetences (uzdevumus, kas IZM padotības iestādēm – VIAA, SZA un LZP. </w:t>
      </w:r>
      <w:r w:rsidR="00EB7CFE" w:rsidRPr="007C730F">
        <w:rPr>
          <w:rFonts w:cstheme="minorHAnsi"/>
          <w:sz w:val="24"/>
          <w:szCs w:val="24"/>
        </w:rPr>
        <w:t xml:space="preserve">Latvijas </w:t>
      </w:r>
      <w:r w:rsidR="001E1274">
        <w:rPr>
          <w:rFonts w:cstheme="minorHAnsi"/>
          <w:sz w:val="24"/>
          <w:szCs w:val="24"/>
        </w:rPr>
        <w:t>Zinātnes</w:t>
      </w:r>
      <w:r w:rsidR="00EB7CFE" w:rsidRPr="007C730F">
        <w:rPr>
          <w:rFonts w:cstheme="minorHAnsi"/>
          <w:sz w:val="24"/>
          <w:szCs w:val="24"/>
        </w:rPr>
        <w:t xml:space="preserve"> padome</w:t>
      </w:r>
      <w:r w:rsidR="00791790">
        <w:rPr>
          <w:rFonts w:cstheme="minorHAnsi"/>
          <w:sz w:val="24"/>
          <w:szCs w:val="24"/>
        </w:rPr>
        <w:t xml:space="preserve"> ieviestu valsts</w:t>
      </w:r>
      <w:r w:rsidR="00F715D3">
        <w:rPr>
          <w:rFonts w:cstheme="minorHAnsi"/>
          <w:sz w:val="24"/>
          <w:szCs w:val="24"/>
        </w:rPr>
        <w:t xml:space="preserve"> budžeta</w:t>
      </w:r>
      <w:r w:rsidR="00791790">
        <w:rPr>
          <w:rFonts w:cstheme="minorHAnsi"/>
          <w:sz w:val="24"/>
          <w:szCs w:val="24"/>
        </w:rPr>
        <w:t xml:space="preserve"> </w:t>
      </w:r>
      <w:r w:rsidR="00791790" w:rsidRPr="00016F88">
        <w:rPr>
          <w:rFonts w:cstheme="minorHAnsi"/>
          <w:sz w:val="24"/>
          <w:szCs w:val="24"/>
        </w:rPr>
        <w:t>un citu ārvalstu finanšu i</w:t>
      </w:r>
      <w:r w:rsidR="00791790">
        <w:rPr>
          <w:rFonts w:cstheme="minorHAnsi"/>
          <w:sz w:val="24"/>
          <w:szCs w:val="24"/>
        </w:rPr>
        <w:t>nstrumentu zinātnes</w:t>
      </w:r>
      <w:r w:rsidR="00F715D3">
        <w:rPr>
          <w:rFonts w:cstheme="minorHAnsi"/>
          <w:sz w:val="24"/>
          <w:szCs w:val="24"/>
        </w:rPr>
        <w:t xml:space="preserve"> programmas. T</w:t>
      </w:r>
      <w:r w:rsidR="00791790">
        <w:rPr>
          <w:rFonts w:cstheme="minorHAnsi"/>
          <w:sz w:val="24"/>
          <w:szCs w:val="24"/>
        </w:rPr>
        <w:t>ās</w:t>
      </w:r>
      <w:r w:rsidR="00EB7CFE" w:rsidRPr="007C730F">
        <w:rPr>
          <w:rFonts w:cstheme="minorHAnsi"/>
          <w:sz w:val="24"/>
          <w:szCs w:val="24"/>
        </w:rPr>
        <w:t xml:space="preserve"> </w:t>
      </w:r>
      <w:r w:rsidR="00791790">
        <w:rPr>
          <w:rFonts w:cstheme="minorHAnsi"/>
          <w:sz w:val="24"/>
          <w:szCs w:val="24"/>
        </w:rPr>
        <w:t>loma un pienākumi integrējami arī ES struktūrfondu vadības un kontroles sistēmā</w:t>
      </w:r>
      <w:bookmarkStart w:id="7" w:name="p-448732"/>
      <w:bookmarkStart w:id="8" w:name="p13"/>
      <w:bookmarkEnd w:id="7"/>
      <w:bookmarkEnd w:id="8"/>
      <w:r w:rsidR="006E4124">
        <w:rPr>
          <w:rFonts w:cstheme="minorHAnsi"/>
          <w:sz w:val="24"/>
          <w:szCs w:val="24"/>
        </w:rPr>
        <w:t>.</w:t>
      </w:r>
    </w:p>
    <w:p w14:paraId="32FBDB4D" w14:textId="5F639562" w:rsidR="00EB7CFE" w:rsidRPr="00F715D3" w:rsidRDefault="00D0214A" w:rsidP="00F715D3">
      <w:pPr>
        <w:spacing w:after="0"/>
        <w:ind w:firstLine="720"/>
        <w:jc w:val="both"/>
        <w:rPr>
          <w:rFonts w:eastAsia="Times New Roman" w:cstheme="minorHAnsi"/>
          <w:b/>
          <w:sz w:val="32"/>
          <w:szCs w:val="36"/>
          <w:lang w:eastAsia="lv-LV"/>
        </w:rPr>
      </w:pPr>
      <w:r>
        <w:rPr>
          <w:rFonts w:cstheme="minorHAnsi"/>
          <w:sz w:val="24"/>
          <w:szCs w:val="24"/>
        </w:rPr>
        <w:t>IZM</w:t>
      </w:r>
      <w:r w:rsidRPr="00016F88" w:rsidDel="00AA668D">
        <w:rPr>
          <w:rFonts w:cstheme="minorHAnsi"/>
          <w:sz w:val="24"/>
          <w:szCs w:val="24"/>
        </w:rPr>
        <w:t xml:space="preserve"> </w:t>
      </w:r>
      <w:r>
        <w:rPr>
          <w:rFonts w:cstheme="minorHAnsi"/>
          <w:sz w:val="24"/>
          <w:szCs w:val="24"/>
        </w:rPr>
        <w:t xml:space="preserve">vai </w:t>
      </w:r>
      <w:r w:rsidRPr="00016F88">
        <w:rPr>
          <w:rFonts w:cstheme="minorHAnsi"/>
          <w:sz w:val="24"/>
          <w:szCs w:val="24"/>
        </w:rPr>
        <w:t xml:space="preserve">Latvijas </w:t>
      </w:r>
      <w:r w:rsidR="001E1274">
        <w:rPr>
          <w:rFonts w:cstheme="minorHAnsi"/>
          <w:sz w:val="24"/>
          <w:szCs w:val="24"/>
        </w:rPr>
        <w:t>Zinātnes</w:t>
      </w:r>
      <w:r w:rsidRPr="00016F88">
        <w:rPr>
          <w:rFonts w:cstheme="minorHAnsi"/>
          <w:sz w:val="24"/>
          <w:szCs w:val="24"/>
        </w:rPr>
        <w:t xml:space="preserve"> padome</w:t>
      </w:r>
      <w:r>
        <w:rPr>
          <w:rFonts w:cstheme="minorHAnsi"/>
          <w:sz w:val="24"/>
          <w:szCs w:val="24"/>
        </w:rPr>
        <w:t xml:space="preserve"> nepieciešamības gadījumā var veidot</w:t>
      </w:r>
      <w:r w:rsidR="00192C90">
        <w:rPr>
          <w:rFonts w:cstheme="minorHAnsi"/>
          <w:sz w:val="24"/>
          <w:szCs w:val="24"/>
        </w:rPr>
        <w:t xml:space="preserve"> zinātnieku</w:t>
      </w:r>
      <w:r w:rsidRPr="00016F88">
        <w:rPr>
          <w:rFonts w:cstheme="minorHAnsi"/>
          <w:sz w:val="24"/>
          <w:szCs w:val="24"/>
        </w:rPr>
        <w:t xml:space="preserve"> </w:t>
      </w:r>
      <w:r>
        <w:rPr>
          <w:rFonts w:cstheme="minorHAnsi"/>
          <w:sz w:val="24"/>
          <w:szCs w:val="24"/>
        </w:rPr>
        <w:t>konsultatīvu padomi, kas darbotos ar padomdevēja tiesībām un</w:t>
      </w:r>
      <w:r w:rsidRPr="00016F88">
        <w:rPr>
          <w:rFonts w:cstheme="minorHAnsi"/>
          <w:sz w:val="24"/>
          <w:szCs w:val="24"/>
        </w:rPr>
        <w:t xml:space="preserve"> kuras darbības mērķis</w:t>
      </w:r>
      <w:r w:rsidR="00C92647">
        <w:rPr>
          <w:rFonts w:cstheme="minorHAnsi"/>
          <w:sz w:val="24"/>
          <w:szCs w:val="24"/>
        </w:rPr>
        <w:t xml:space="preserve"> būtu konsultēt ministriju un LZ</w:t>
      </w:r>
      <w:r>
        <w:rPr>
          <w:rFonts w:cstheme="minorHAnsi"/>
          <w:sz w:val="24"/>
          <w:szCs w:val="24"/>
        </w:rPr>
        <w:t>P</w:t>
      </w:r>
      <w:r w:rsidR="00192C90">
        <w:rPr>
          <w:rFonts w:cstheme="minorHAnsi"/>
          <w:sz w:val="24"/>
          <w:szCs w:val="24"/>
        </w:rPr>
        <w:t>,</w:t>
      </w:r>
      <w:r>
        <w:rPr>
          <w:rFonts w:cstheme="minorHAnsi"/>
          <w:sz w:val="24"/>
          <w:szCs w:val="24"/>
        </w:rPr>
        <w:t xml:space="preserve"> </w:t>
      </w:r>
      <w:r w:rsidRPr="00D0214A">
        <w:rPr>
          <w:rFonts w:cstheme="minorHAnsi"/>
          <w:sz w:val="24"/>
          <w:szCs w:val="24"/>
        </w:rPr>
        <w:t>snie</w:t>
      </w:r>
      <w:r>
        <w:rPr>
          <w:rFonts w:cstheme="minorHAnsi"/>
          <w:sz w:val="24"/>
          <w:szCs w:val="24"/>
        </w:rPr>
        <w:t>dzot</w:t>
      </w:r>
      <w:r w:rsidRPr="00D0214A">
        <w:rPr>
          <w:rFonts w:cstheme="minorHAnsi"/>
          <w:sz w:val="24"/>
          <w:szCs w:val="24"/>
        </w:rPr>
        <w:t xml:space="preserve"> priekšlikumus zinātnes politikas plānošanai, veidošanai un īstenošanai, tostarp arī normatīvo aktu pilnveidei un veicināt saskaņotu, visai sabiedrībai un valsts interesēm atbilstošu zinātniskās darbības nodrošināšanu</w:t>
      </w:r>
      <w:r>
        <w:rPr>
          <w:rFonts w:cstheme="minorHAnsi"/>
          <w:sz w:val="24"/>
          <w:szCs w:val="24"/>
        </w:rPr>
        <w:t xml:space="preserve">. </w:t>
      </w:r>
      <w:r w:rsidR="00EB7CFE" w:rsidRPr="00016F88">
        <w:rPr>
          <w:rFonts w:cstheme="minorHAnsi"/>
          <w:sz w:val="24"/>
          <w:szCs w:val="24"/>
        </w:rPr>
        <w:t xml:space="preserve">Latvijas </w:t>
      </w:r>
      <w:r w:rsidR="001E1274">
        <w:rPr>
          <w:rFonts w:cstheme="minorHAnsi"/>
          <w:sz w:val="24"/>
          <w:szCs w:val="24"/>
        </w:rPr>
        <w:t>Zinātnes</w:t>
      </w:r>
      <w:r w:rsidR="00EB7CFE" w:rsidRPr="00016F88">
        <w:rPr>
          <w:rFonts w:cstheme="minorHAnsi"/>
          <w:sz w:val="24"/>
          <w:szCs w:val="24"/>
        </w:rPr>
        <w:t xml:space="preserve"> padomi </w:t>
      </w:r>
      <w:r w:rsidR="00EB7CFE" w:rsidRPr="00016F88">
        <w:rPr>
          <w:rFonts w:eastAsia="Times New Roman" w:cstheme="minorHAnsi"/>
          <w:sz w:val="24"/>
          <w:szCs w:val="24"/>
          <w:lang w:eastAsia="lv-LV"/>
        </w:rPr>
        <w:t xml:space="preserve">vada direktors, izpildot </w:t>
      </w:r>
      <w:hyperlink r:id="rId14" w:tgtFrame="_blank" w:history="1">
        <w:r w:rsidR="00EB7CFE" w:rsidRPr="007E3596">
          <w:rPr>
            <w:rFonts w:eastAsia="Times New Roman" w:cstheme="minorHAnsi"/>
            <w:sz w:val="24"/>
            <w:szCs w:val="24"/>
            <w:lang w:eastAsia="lv-LV"/>
          </w:rPr>
          <w:t>Valsts pārvaldes iekārtas likumā</w:t>
        </w:r>
      </w:hyperlink>
      <w:r w:rsidR="00EB7CFE" w:rsidRPr="002F64E0">
        <w:rPr>
          <w:rFonts w:eastAsia="Times New Roman" w:cstheme="minorHAnsi"/>
          <w:sz w:val="24"/>
          <w:szCs w:val="24"/>
          <w:lang w:eastAsia="lv-LV"/>
        </w:rPr>
        <w:t xml:space="preserve"> noteiktās tiešās pārvaldes iestādes vadītāja funkcijas. </w:t>
      </w:r>
      <w:r w:rsidR="00EB7CFE" w:rsidRPr="007E3596">
        <w:rPr>
          <w:rFonts w:cstheme="minorHAnsi"/>
          <w:sz w:val="24"/>
          <w:szCs w:val="24"/>
        </w:rPr>
        <w:t>Direktoru</w:t>
      </w:r>
      <w:r w:rsidR="00F955C2">
        <w:rPr>
          <w:rFonts w:cstheme="minorHAnsi"/>
          <w:sz w:val="24"/>
          <w:szCs w:val="24"/>
        </w:rPr>
        <w:t xml:space="preserve"> konkursa kārtībā</w:t>
      </w:r>
      <w:r w:rsidR="00EB7CFE" w:rsidRPr="007E3596">
        <w:rPr>
          <w:rFonts w:cstheme="minorHAnsi"/>
          <w:sz w:val="24"/>
          <w:szCs w:val="24"/>
        </w:rPr>
        <w:t xml:space="preserve"> ieceļ amatā un atbrīvo no amata izglītības un zinātnes ministrs </w:t>
      </w:r>
      <w:hyperlink r:id="rId15" w:tgtFrame="_blank" w:history="1">
        <w:r w:rsidR="00EB7CFE" w:rsidRPr="007E3596">
          <w:rPr>
            <w:rFonts w:cstheme="minorHAnsi"/>
            <w:sz w:val="24"/>
            <w:szCs w:val="24"/>
          </w:rPr>
          <w:t>Valsts civildienesta likumā</w:t>
        </w:r>
      </w:hyperlink>
      <w:r w:rsidR="00EB7CFE" w:rsidRPr="002F64E0">
        <w:rPr>
          <w:rFonts w:cstheme="minorHAnsi"/>
          <w:sz w:val="24"/>
          <w:szCs w:val="24"/>
        </w:rPr>
        <w:t xml:space="preserve"> noteiktajā kārtībā</w:t>
      </w:r>
      <w:r w:rsidR="00EB7CFE">
        <w:rPr>
          <w:rFonts w:cstheme="minorHAnsi"/>
          <w:sz w:val="24"/>
          <w:szCs w:val="24"/>
        </w:rPr>
        <w:t>, atlases komisijā piesaistot</w:t>
      </w:r>
      <w:r w:rsidR="00560114">
        <w:rPr>
          <w:rFonts w:cstheme="minorHAnsi"/>
          <w:sz w:val="24"/>
          <w:szCs w:val="24"/>
        </w:rPr>
        <w:t xml:space="preserve"> zinātniekus</w:t>
      </w:r>
      <w:r>
        <w:rPr>
          <w:rFonts w:cstheme="minorHAnsi"/>
          <w:sz w:val="24"/>
          <w:szCs w:val="24"/>
        </w:rPr>
        <w:t xml:space="preserve"> </w:t>
      </w:r>
      <w:r w:rsidR="006B7A0F">
        <w:rPr>
          <w:rFonts w:cstheme="minorHAnsi"/>
          <w:sz w:val="24"/>
          <w:szCs w:val="24"/>
        </w:rPr>
        <w:t>no LZP e</w:t>
      </w:r>
      <w:r w:rsidR="00192C90">
        <w:rPr>
          <w:rFonts w:cstheme="minorHAnsi"/>
          <w:sz w:val="24"/>
          <w:szCs w:val="24"/>
        </w:rPr>
        <w:t>ks</w:t>
      </w:r>
      <w:r w:rsidR="006B7A0F">
        <w:rPr>
          <w:rFonts w:cstheme="minorHAnsi"/>
          <w:sz w:val="24"/>
          <w:szCs w:val="24"/>
        </w:rPr>
        <w:t>pertu komisiju vidus</w:t>
      </w:r>
      <w:r w:rsidR="00192C90">
        <w:rPr>
          <w:rFonts w:cstheme="minorHAnsi"/>
          <w:sz w:val="24"/>
          <w:szCs w:val="24"/>
        </w:rPr>
        <w:t xml:space="preserve"> vai no citām zinātni pārstāvošām organizācijām</w:t>
      </w:r>
      <w:r w:rsidR="00EB7CFE" w:rsidRPr="002F64E0">
        <w:rPr>
          <w:rFonts w:cstheme="minorHAnsi"/>
          <w:sz w:val="24"/>
          <w:szCs w:val="24"/>
        </w:rPr>
        <w:t>.</w:t>
      </w:r>
      <w:r w:rsidR="00EB7CFE">
        <w:rPr>
          <w:rFonts w:cstheme="minorHAnsi"/>
          <w:sz w:val="24"/>
          <w:szCs w:val="24"/>
        </w:rPr>
        <w:t xml:space="preserve"> </w:t>
      </w:r>
      <w:r w:rsidR="00817119">
        <w:rPr>
          <w:rFonts w:cstheme="minorHAnsi"/>
          <w:sz w:val="24"/>
          <w:szCs w:val="24"/>
        </w:rPr>
        <w:t xml:space="preserve">Direktors ir starptautiski atzīts zinātnieks ar augstākā līmeņa vadītāja pieredzi. </w:t>
      </w:r>
      <w:r w:rsidR="00EB7CFE">
        <w:rPr>
          <w:rFonts w:cstheme="minorHAnsi"/>
          <w:sz w:val="24"/>
          <w:szCs w:val="24"/>
        </w:rPr>
        <w:t>Direktors ir valsts amatpersona.</w:t>
      </w:r>
      <w:r w:rsidR="00EB7CFE" w:rsidRPr="007E3596">
        <w:rPr>
          <w:rFonts w:eastAsia="Times New Roman" w:cstheme="minorHAnsi"/>
          <w:sz w:val="24"/>
          <w:szCs w:val="24"/>
          <w:lang w:eastAsia="lv-LV"/>
        </w:rPr>
        <w:t xml:space="preserve"> Direktoram var būt vietnieki un to kompetenci nosaka direktors.</w:t>
      </w:r>
      <w:r w:rsidR="00EB7CFE" w:rsidRPr="007C730F">
        <w:rPr>
          <w:rFonts w:cstheme="minorHAnsi"/>
          <w:sz w:val="24"/>
          <w:szCs w:val="24"/>
        </w:rPr>
        <w:t xml:space="preserve"> Latvijas </w:t>
      </w:r>
      <w:r w:rsidR="001E1274">
        <w:rPr>
          <w:rFonts w:cstheme="minorHAnsi"/>
          <w:sz w:val="24"/>
          <w:szCs w:val="24"/>
        </w:rPr>
        <w:t>Zinātnes</w:t>
      </w:r>
      <w:r w:rsidR="00EB7CFE" w:rsidRPr="007C730F">
        <w:rPr>
          <w:rFonts w:cstheme="minorHAnsi"/>
          <w:sz w:val="24"/>
          <w:szCs w:val="24"/>
        </w:rPr>
        <w:t xml:space="preserve"> padome savu funkciju izpil</w:t>
      </w:r>
      <w:r w:rsidR="00F715D3">
        <w:rPr>
          <w:rFonts w:cstheme="minorHAnsi"/>
          <w:sz w:val="24"/>
          <w:szCs w:val="24"/>
        </w:rPr>
        <w:t>dei var veidot struktūrvienības, lai nodrošinātu zinātnisko ekspertīzi, projektu īstenošanu un uzraudzību, nodrošinātu analītisko kapacitāti, starptautisko sadarbību, ieskaitot nacionālo kontaktpunktu, kā arī zinātnes stratēģisko komunikāciju un Latvijas zinātnes pozicionēšanu ārvalstīs.</w:t>
      </w:r>
      <w:r w:rsidR="00EB7CFE" w:rsidRPr="007C730F">
        <w:rPr>
          <w:rFonts w:cstheme="minorHAnsi"/>
          <w:sz w:val="24"/>
          <w:szCs w:val="24"/>
        </w:rPr>
        <w:t xml:space="preserve"> </w:t>
      </w:r>
    </w:p>
    <w:p w14:paraId="07353390" w14:textId="0A66CCC3" w:rsidR="007F0294" w:rsidRPr="007E3596" w:rsidRDefault="007F0294" w:rsidP="00F715D3">
      <w:pPr>
        <w:spacing w:after="0" w:line="240" w:lineRule="auto"/>
        <w:ind w:firstLine="709"/>
        <w:jc w:val="both"/>
        <w:rPr>
          <w:rFonts w:cstheme="minorHAnsi"/>
          <w:sz w:val="24"/>
          <w:szCs w:val="24"/>
        </w:rPr>
      </w:pPr>
      <w:r w:rsidRPr="003F6C4F">
        <w:rPr>
          <w:rFonts w:cstheme="minorHAnsi"/>
          <w:sz w:val="24"/>
          <w:szCs w:val="24"/>
        </w:rPr>
        <w:t xml:space="preserve">Latvijas </w:t>
      </w:r>
      <w:r w:rsidR="001E1274">
        <w:rPr>
          <w:rFonts w:cstheme="minorHAnsi"/>
          <w:sz w:val="24"/>
          <w:szCs w:val="24"/>
        </w:rPr>
        <w:t>Zinātnes</w:t>
      </w:r>
      <w:r w:rsidRPr="003F6C4F">
        <w:rPr>
          <w:rFonts w:cstheme="minorHAnsi"/>
          <w:sz w:val="24"/>
          <w:szCs w:val="24"/>
        </w:rPr>
        <w:t xml:space="preserve"> padomes struktūrā ir ekspertu komisijas, kuras izveido un darbojas normatīvajos aktos noteiktajā kārtībā</w:t>
      </w:r>
      <w:r>
        <w:rPr>
          <w:rFonts w:cstheme="minorHAnsi"/>
          <w:sz w:val="24"/>
          <w:szCs w:val="24"/>
        </w:rPr>
        <w:t>.</w:t>
      </w:r>
      <w:r w:rsidRPr="002F64E0">
        <w:rPr>
          <w:rStyle w:val="FootnoteReference"/>
          <w:rFonts w:cstheme="minorHAnsi"/>
          <w:sz w:val="24"/>
          <w:szCs w:val="24"/>
        </w:rPr>
        <w:footnoteReference w:id="64"/>
      </w:r>
      <w:r w:rsidR="00AA668D">
        <w:rPr>
          <w:rFonts w:cstheme="minorHAnsi"/>
          <w:sz w:val="24"/>
          <w:szCs w:val="24"/>
        </w:rPr>
        <w:t xml:space="preserve"> Saskaņā ar </w:t>
      </w:r>
      <w:r w:rsidR="00AA668D" w:rsidRPr="00AA668D">
        <w:rPr>
          <w:rFonts w:cstheme="minorHAnsi"/>
          <w:sz w:val="24"/>
          <w:szCs w:val="24"/>
        </w:rPr>
        <w:t>Ministru kabineta 2019. gada 9. jūlija noteikum</w:t>
      </w:r>
      <w:r w:rsidR="00AA668D">
        <w:rPr>
          <w:rFonts w:cstheme="minorHAnsi"/>
          <w:sz w:val="24"/>
          <w:szCs w:val="24"/>
        </w:rPr>
        <w:t>u</w:t>
      </w:r>
      <w:r w:rsidR="00AA668D" w:rsidRPr="00AA668D">
        <w:rPr>
          <w:rFonts w:cstheme="minorHAnsi"/>
          <w:sz w:val="24"/>
          <w:szCs w:val="24"/>
        </w:rPr>
        <w:t xml:space="preserve"> Nr. 320</w:t>
      </w:r>
      <w:r w:rsidR="00AA668D">
        <w:rPr>
          <w:rFonts w:cstheme="minorHAnsi"/>
          <w:sz w:val="24"/>
          <w:szCs w:val="24"/>
        </w:rPr>
        <w:t xml:space="preserve"> </w:t>
      </w:r>
      <w:r w:rsidR="00AA668D" w:rsidRPr="00AA668D">
        <w:rPr>
          <w:rFonts w:cstheme="minorHAnsi"/>
          <w:sz w:val="24"/>
          <w:szCs w:val="24"/>
        </w:rPr>
        <w:t>“Latvijas Zinātnes padomes ekspertu tiesību piešķiršanas un ekspertu komisiju izveides kārtība”</w:t>
      </w:r>
      <w:r w:rsidR="00AA668D" w:rsidRPr="00AA668D">
        <w:t xml:space="preserve"> </w:t>
      </w:r>
      <w:r w:rsidR="00AA668D" w:rsidRPr="00AA668D">
        <w:rPr>
          <w:rFonts w:cstheme="minorHAnsi"/>
          <w:sz w:val="24"/>
          <w:szCs w:val="24"/>
        </w:rPr>
        <w:t>40.</w:t>
      </w:r>
      <w:r w:rsidR="00AA668D">
        <w:rPr>
          <w:rFonts w:cstheme="minorHAnsi"/>
          <w:sz w:val="24"/>
          <w:szCs w:val="24"/>
        </w:rPr>
        <w:t xml:space="preserve"> punktu k</w:t>
      </w:r>
      <w:r w:rsidR="00AA668D" w:rsidRPr="00AA668D">
        <w:rPr>
          <w:rFonts w:cstheme="minorHAnsi"/>
          <w:sz w:val="24"/>
          <w:szCs w:val="24"/>
        </w:rPr>
        <w:t>omisijas locekļi par darbu komisijā atlīdzību nesaņem.</w:t>
      </w:r>
    </w:p>
    <w:p w14:paraId="09BA4B61" w14:textId="24CA077E" w:rsidR="007F0294" w:rsidRDefault="007F0294" w:rsidP="007F0294">
      <w:pPr>
        <w:spacing w:after="0" w:line="240" w:lineRule="auto"/>
        <w:ind w:firstLine="709"/>
        <w:jc w:val="both"/>
        <w:rPr>
          <w:rFonts w:eastAsia="Times New Roman" w:cstheme="minorHAnsi"/>
          <w:sz w:val="24"/>
          <w:szCs w:val="24"/>
          <w:lang w:eastAsia="lv-LV"/>
        </w:rPr>
      </w:pPr>
      <w:r w:rsidRPr="00CA4644">
        <w:rPr>
          <w:rFonts w:cstheme="minorHAnsi"/>
          <w:sz w:val="24"/>
          <w:szCs w:val="24"/>
        </w:rPr>
        <w:t xml:space="preserve">Latvijas </w:t>
      </w:r>
      <w:r w:rsidR="001E1274">
        <w:rPr>
          <w:rFonts w:cstheme="minorHAnsi"/>
          <w:sz w:val="24"/>
          <w:szCs w:val="24"/>
        </w:rPr>
        <w:t>Zinātnes</w:t>
      </w:r>
      <w:r w:rsidRPr="00CA4644">
        <w:rPr>
          <w:rFonts w:cstheme="minorHAnsi"/>
          <w:sz w:val="24"/>
          <w:szCs w:val="24"/>
        </w:rPr>
        <w:t xml:space="preserve"> padomes</w:t>
      </w:r>
      <w:r w:rsidRPr="00CA4644">
        <w:rPr>
          <w:rFonts w:eastAsia="Times New Roman" w:cstheme="minorHAnsi"/>
          <w:sz w:val="24"/>
          <w:szCs w:val="24"/>
          <w:lang w:eastAsia="lv-LV"/>
        </w:rPr>
        <w:t xml:space="preserve"> administratīvās atbalsta funkcijas, piemēram, personālvadība, grāmatvedība, iepirkumi, audits </w:t>
      </w:r>
      <w:r w:rsidR="000865AC" w:rsidRPr="00CA4644">
        <w:rPr>
          <w:rFonts w:eastAsia="Times New Roman" w:cstheme="minorHAnsi"/>
          <w:sz w:val="24"/>
          <w:szCs w:val="24"/>
          <w:lang w:eastAsia="lv-LV"/>
        </w:rPr>
        <w:t xml:space="preserve">plānots </w:t>
      </w:r>
      <w:r w:rsidRPr="00CA4644">
        <w:rPr>
          <w:rFonts w:eastAsia="Times New Roman" w:cstheme="minorHAnsi"/>
          <w:sz w:val="24"/>
          <w:szCs w:val="24"/>
          <w:lang w:eastAsia="lv-LV"/>
        </w:rPr>
        <w:t>nodrošināt</w:t>
      </w:r>
      <w:r w:rsidR="00CC4116">
        <w:rPr>
          <w:rFonts w:eastAsia="Times New Roman" w:cstheme="minorHAnsi"/>
          <w:sz w:val="24"/>
          <w:szCs w:val="24"/>
          <w:lang w:eastAsia="lv-LV"/>
        </w:rPr>
        <w:t xml:space="preserve"> </w:t>
      </w:r>
      <w:r w:rsidR="000865AC" w:rsidRPr="00CA4644">
        <w:rPr>
          <w:rFonts w:eastAsia="Times New Roman" w:cstheme="minorHAnsi"/>
          <w:sz w:val="24"/>
          <w:szCs w:val="24"/>
          <w:lang w:eastAsia="lv-LV"/>
        </w:rPr>
        <w:t>sadarbībā ar</w:t>
      </w:r>
      <w:r w:rsidRPr="00CA4644">
        <w:rPr>
          <w:rFonts w:eastAsia="Times New Roman" w:cstheme="minorHAnsi"/>
          <w:sz w:val="24"/>
          <w:szCs w:val="24"/>
          <w:lang w:eastAsia="lv-LV"/>
        </w:rPr>
        <w:t xml:space="preserve"> IZM </w:t>
      </w:r>
      <w:r w:rsidR="00F715D3" w:rsidRPr="00CA4644">
        <w:rPr>
          <w:rFonts w:eastAsia="Times New Roman" w:cstheme="minorHAnsi"/>
          <w:sz w:val="24"/>
          <w:szCs w:val="24"/>
          <w:lang w:eastAsia="lv-LV"/>
        </w:rPr>
        <w:t>saskaņā ar esošiem un plānotiem centralizācijas risinājumiem</w:t>
      </w:r>
      <w:r w:rsidR="00CC4116">
        <w:rPr>
          <w:rFonts w:eastAsia="Times New Roman" w:cstheme="minorHAnsi"/>
          <w:sz w:val="24"/>
          <w:szCs w:val="24"/>
          <w:lang w:eastAsia="lv-LV"/>
        </w:rPr>
        <w:t xml:space="preserve">, </w:t>
      </w:r>
      <w:r w:rsidR="00CC4116" w:rsidRPr="00CC4116">
        <w:rPr>
          <w:rFonts w:eastAsia="Times New Roman" w:cstheme="minorHAnsi"/>
          <w:sz w:val="24"/>
          <w:szCs w:val="24"/>
          <w:lang w:eastAsia="lv-LV"/>
        </w:rPr>
        <w:t>izvēloties optimālāko risinājumu</w:t>
      </w:r>
      <w:r w:rsidRPr="00CA4644">
        <w:rPr>
          <w:rFonts w:eastAsia="Times New Roman" w:cstheme="minorHAnsi"/>
          <w:sz w:val="24"/>
          <w:szCs w:val="24"/>
          <w:lang w:eastAsia="lv-LV"/>
        </w:rPr>
        <w:t>.</w:t>
      </w:r>
      <w:r w:rsidRPr="00016F88">
        <w:rPr>
          <w:rFonts w:eastAsia="Times New Roman" w:cstheme="minorHAnsi"/>
          <w:sz w:val="24"/>
          <w:szCs w:val="24"/>
          <w:lang w:eastAsia="lv-LV"/>
        </w:rPr>
        <w:t xml:space="preserve"> </w:t>
      </w:r>
      <w:r w:rsidR="00CE1C93">
        <w:rPr>
          <w:rFonts w:eastAsia="Times New Roman" w:cstheme="minorHAnsi"/>
          <w:sz w:val="24"/>
          <w:szCs w:val="24"/>
          <w:lang w:eastAsia="lv-LV"/>
        </w:rPr>
        <w:t>Administratīvās funkcijas nodrošināšanai finansējums plānots arī zinātnes programmu un piesaistīto projektu ietvaros</w:t>
      </w:r>
      <w:r>
        <w:rPr>
          <w:rFonts w:eastAsia="Times New Roman" w:cstheme="minorHAnsi"/>
          <w:sz w:val="24"/>
          <w:szCs w:val="24"/>
          <w:lang w:eastAsia="lv-LV"/>
        </w:rPr>
        <w:t>.</w:t>
      </w:r>
    </w:p>
    <w:p w14:paraId="51ECF451" w14:textId="671A3B19" w:rsidR="00EB7CFE" w:rsidRDefault="00EB7CFE" w:rsidP="000678D9">
      <w:pPr>
        <w:pStyle w:val="ListParagraph"/>
        <w:spacing w:after="0" w:line="240" w:lineRule="auto"/>
        <w:ind w:left="0" w:firstLine="709"/>
        <w:jc w:val="both"/>
        <w:rPr>
          <w:rFonts w:cstheme="minorHAnsi"/>
          <w:strike/>
          <w:sz w:val="24"/>
          <w:szCs w:val="24"/>
        </w:rPr>
      </w:pPr>
      <w:r w:rsidRPr="007E3596">
        <w:rPr>
          <w:rFonts w:cstheme="minorHAnsi"/>
          <w:sz w:val="24"/>
          <w:szCs w:val="24"/>
        </w:rPr>
        <w:t xml:space="preserve">Latvijas </w:t>
      </w:r>
      <w:r w:rsidR="001E1274">
        <w:rPr>
          <w:rFonts w:cstheme="minorHAnsi"/>
          <w:sz w:val="24"/>
          <w:szCs w:val="24"/>
        </w:rPr>
        <w:t>Zinātnes</w:t>
      </w:r>
      <w:r w:rsidRPr="007E3596">
        <w:rPr>
          <w:rFonts w:cstheme="minorHAnsi"/>
          <w:sz w:val="24"/>
          <w:szCs w:val="24"/>
        </w:rPr>
        <w:t xml:space="preserve"> </w:t>
      </w:r>
      <w:r w:rsidRPr="007C730F">
        <w:rPr>
          <w:rFonts w:cstheme="minorHAnsi"/>
          <w:sz w:val="24"/>
          <w:szCs w:val="24"/>
          <w:shd w:val="clear" w:color="auto" w:fill="FFFFFF" w:themeFill="background1"/>
        </w:rPr>
        <w:t>padomes konceptuālā struktūra veidot</w:t>
      </w:r>
      <w:r w:rsidRPr="003F6C4F">
        <w:rPr>
          <w:rFonts w:cstheme="minorHAnsi"/>
          <w:sz w:val="24"/>
          <w:szCs w:val="24"/>
          <w:shd w:val="clear" w:color="auto" w:fill="FFFFFF" w:themeFill="background1"/>
        </w:rPr>
        <w:t>a tādā veidā, lai nodrošinātu visas funkcijas, kuras šobrīd nodrošina LZP, SZA (Zinātnes projektu</w:t>
      </w:r>
      <w:r w:rsidRPr="00016F88">
        <w:rPr>
          <w:rFonts w:cstheme="minorHAnsi"/>
          <w:sz w:val="24"/>
          <w:szCs w:val="24"/>
        </w:rPr>
        <w:t xml:space="preserve"> daļa) un VIAA Zinātnes departaments</w:t>
      </w:r>
      <w:r w:rsidR="009B2685">
        <w:rPr>
          <w:rFonts w:cstheme="minorHAnsi"/>
          <w:sz w:val="24"/>
          <w:szCs w:val="24"/>
        </w:rPr>
        <w:t xml:space="preserve"> tostarp arī </w:t>
      </w:r>
      <w:r w:rsidR="00AC40EC">
        <w:rPr>
          <w:rFonts w:cstheme="minorHAnsi"/>
          <w:sz w:val="24"/>
          <w:szCs w:val="24"/>
        </w:rPr>
        <w:t>Nacionālais kontaktpunkts</w:t>
      </w:r>
      <w:r w:rsidR="00F715D3">
        <w:rPr>
          <w:rFonts w:cstheme="minorHAnsi"/>
          <w:sz w:val="24"/>
          <w:szCs w:val="24"/>
        </w:rPr>
        <w:t xml:space="preserve"> (3</w:t>
      </w:r>
      <w:r w:rsidRPr="00016F88">
        <w:rPr>
          <w:rFonts w:cstheme="minorHAnsi"/>
          <w:sz w:val="24"/>
          <w:szCs w:val="24"/>
        </w:rPr>
        <w:t xml:space="preserve">.att.). Papildus Latvijas </w:t>
      </w:r>
      <w:r w:rsidR="001E1274">
        <w:rPr>
          <w:rFonts w:cstheme="minorHAnsi"/>
          <w:sz w:val="24"/>
          <w:szCs w:val="24"/>
        </w:rPr>
        <w:t>Zinātnes</w:t>
      </w:r>
      <w:r w:rsidRPr="00016F88">
        <w:rPr>
          <w:rFonts w:cstheme="minorHAnsi"/>
          <w:sz w:val="24"/>
          <w:szCs w:val="24"/>
        </w:rPr>
        <w:t xml:space="preserve"> padomē tiks nodrošināta</w:t>
      </w:r>
      <w:r>
        <w:rPr>
          <w:rFonts w:cstheme="minorHAnsi"/>
          <w:sz w:val="24"/>
          <w:szCs w:val="24"/>
        </w:rPr>
        <w:t xml:space="preserve"> </w:t>
      </w:r>
      <w:r>
        <w:rPr>
          <w:rFonts w:cstheme="minorHAnsi"/>
          <w:sz w:val="24"/>
          <w:szCs w:val="24"/>
        </w:rPr>
        <w:lastRenderedPageBreak/>
        <w:t>nepieciešamā</w:t>
      </w:r>
      <w:r w:rsidRPr="00016F88">
        <w:rPr>
          <w:rFonts w:cstheme="minorHAnsi"/>
          <w:sz w:val="24"/>
          <w:szCs w:val="24"/>
        </w:rPr>
        <w:t xml:space="preserve"> kapacitāte </w:t>
      </w:r>
      <w:r w:rsidRPr="00016F88">
        <w:rPr>
          <w:rFonts w:cstheme="minorHAnsi"/>
          <w:i/>
          <w:sz w:val="24"/>
          <w:szCs w:val="24"/>
        </w:rPr>
        <w:t>COFUND</w:t>
      </w:r>
      <w:r w:rsidRPr="00016F88">
        <w:rPr>
          <w:rStyle w:val="FootnoteReference"/>
          <w:rFonts w:cstheme="minorHAnsi"/>
          <w:sz w:val="24"/>
          <w:szCs w:val="24"/>
        </w:rPr>
        <w:footnoteReference w:id="65"/>
      </w:r>
      <w:r w:rsidRPr="00016F88">
        <w:rPr>
          <w:rFonts w:cstheme="minorHAnsi"/>
          <w:i/>
          <w:sz w:val="24"/>
          <w:szCs w:val="24"/>
        </w:rPr>
        <w:t xml:space="preserve"> (no Apvāršņa 2020)</w:t>
      </w:r>
      <w:r w:rsidRPr="00016F88">
        <w:rPr>
          <w:rFonts w:cstheme="minorHAnsi"/>
          <w:sz w:val="24"/>
          <w:szCs w:val="24"/>
        </w:rPr>
        <w:t xml:space="preserve"> </w:t>
      </w:r>
      <w:r>
        <w:rPr>
          <w:rFonts w:cstheme="minorHAnsi"/>
          <w:sz w:val="24"/>
          <w:szCs w:val="24"/>
        </w:rPr>
        <w:t>projektu un cita</w:t>
      </w:r>
      <w:r w:rsidRPr="00016F88">
        <w:rPr>
          <w:rFonts w:cstheme="minorHAnsi"/>
          <w:sz w:val="24"/>
          <w:szCs w:val="24"/>
        </w:rPr>
        <w:t xml:space="preserve"> </w:t>
      </w:r>
      <w:r>
        <w:rPr>
          <w:rFonts w:cstheme="minorHAnsi"/>
          <w:sz w:val="24"/>
          <w:szCs w:val="24"/>
        </w:rPr>
        <w:t xml:space="preserve">ārējā </w:t>
      </w:r>
      <w:r w:rsidRPr="00016F88">
        <w:rPr>
          <w:rFonts w:cstheme="minorHAnsi"/>
          <w:sz w:val="24"/>
          <w:szCs w:val="24"/>
        </w:rPr>
        <w:t>finansējuma piesaistei</w:t>
      </w:r>
      <w:r w:rsidRPr="002858AC">
        <w:rPr>
          <w:rFonts w:cstheme="minorHAnsi"/>
          <w:sz w:val="24"/>
          <w:szCs w:val="24"/>
        </w:rPr>
        <w:t xml:space="preserve">. </w:t>
      </w:r>
      <w:r w:rsidRPr="00CA4644">
        <w:rPr>
          <w:rFonts w:cstheme="minorHAnsi"/>
          <w:sz w:val="24"/>
          <w:szCs w:val="24"/>
        </w:rPr>
        <w:t xml:space="preserve">Latvijas </w:t>
      </w:r>
      <w:r w:rsidR="001E1274">
        <w:rPr>
          <w:rFonts w:cstheme="minorHAnsi"/>
          <w:sz w:val="24"/>
          <w:szCs w:val="24"/>
        </w:rPr>
        <w:t>Zinātnes</w:t>
      </w:r>
      <w:r w:rsidRPr="00CA4644">
        <w:rPr>
          <w:rFonts w:cstheme="minorHAnsi"/>
          <w:sz w:val="24"/>
          <w:szCs w:val="24"/>
        </w:rPr>
        <w:t xml:space="preserve"> padome</w:t>
      </w:r>
      <w:r w:rsidR="007909EE" w:rsidRPr="00CA4644">
        <w:rPr>
          <w:rFonts w:cstheme="minorHAnsi"/>
          <w:sz w:val="24"/>
          <w:szCs w:val="24"/>
        </w:rPr>
        <w:t>i</w:t>
      </w:r>
      <w:r w:rsidR="00874BEE" w:rsidRPr="00CA4644">
        <w:rPr>
          <w:rFonts w:cstheme="minorHAnsi"/>
          <w:sz w:val="24"/>
          <w:szCs w:val="24"/>
        </w:rPr>
        <w:t xml:space="preserve"> plā</w:t>
      </w:r>
      <w:r w:rsidR="007909EE" w:rsidRPr="00CA4644">
        <w:rPr>
          <w:rFonts w:cstheme="minorHAnsi"/>
          <w:sz w:val="24"/>
          <w:szCs w:val="24"/>
        </w:rPr>
        <w:t>noti pienākumi arī ES struktūrfondu 2021.-2027.gada plānošanas periodā – gan sniedzot ieguldījumu programmu plānošanā</w:t>
      </w:r>
      <w:r w:rsidR="00754FEE" w:rsidRPr="00CA4644">
        <w:rPr>
          <w:rFonts w:cstheme="minorHAnsi"/>
          <w:sz w:val="24"/>
          <w:szCs w:val="24"/>
        </w:rPr>
        <w:t>, projektu vērtēšanā</w:t>
      </w:r>
      <w:r w:rsidR="007909EE" w:rsidRPr="00CA4644">
        <w:rPr>
          <w:rFonts w:cstheme="minorHAnsi"/>
          <w:sz w:val="24"/>
          <w:szCs w:val="24"/>
        </w:rPr>
        <w:t xml:space="preserve"> un uzraudzībā, gan nodrošinot integrēto </w:t>
      </w:r>
      <w:r w:rsidRPr="00CA4644">
        <w:rPr>
          <w:rFonts w:cstheme="minorHAnsi"/>
          <w:sz w:val="24"/>
          <w:szCs w:val="24"/>
        </w:rPr>
        <w:t xml:space="preserve">P&amp;A programmu </w:t>
      </w:r>
      <w:r w:rsidR="007909EE">
        <w:rPr>
          <w:rFonts w:cstheme="minorHAnsi"/>
          <w:sz w:val="24"/>
          <w:szCs w:val="24"/>
        </w:rPr>
        <w:t>ieviešanu.</w:t>
      </w:r>
      <w:r w:rsidRPr="001A6FF2">
        <w:rPr>
          <w:rFonts w:cstheme="minorHAnsi"/>
          <w:sz w:val="24"/>
          <w:szCs w:val="24"/>
        </w:rPr>
        <w:t xml:space="preserve"> </w:t>
      </w:r>
    </w:p>
    <w:p w14:paraId="296ED8AD" w14:textId="4FB1C1F5" w:rsidR="000678D9" w:rsidRPr="000678D9" w:rsidRDefault="007E27BB" w:rsidP="007E27BB">
      <w:pPr>
        <w:pStyle w:val="ListParagraph"/>
        <w:spacing w:after="0" w:line="240" w:lineRule="auto"/>
        <w:ind w:left="0" w:firstLine="709"/>
        <w:jc w:val="right"/>
        <w:rPr>
          <w:rFonts w:cstheme="minorHAnsi"/>
          <w:strike/>
          <w:sz w:val="24"/>
          <w:szCs w:val="24"/>
        </w:rPr>
      </w:pPr>
      <w:r>
        <w:rPr>
          <w:rFonts w:cstheme="minorHAnsi"/>
          <w:sz w:val="24"/>
          <w:szCs w:val="24"/>
        </w:rPr>
        <w:t>3.attēls</w:t>
      </w:r>
    </w:p>
    <w:p w14:paraId="44040166" w14:textId="745A2E95" w:rsidR="0070397B" w:rsidRPr="00B33056" w:rsidRDefault="006D4389" w:rsidP="007E27BB">
      <w:pPr>
        <w:pStyle w:val="ListParagraph"/>
        <w:spacing w:after="0" w:line="240" w:lineRule="auto"/>
        <w:ind w:left="0" w:firstLine="720"/>
        <w:jc w:val="center"/>
        <w:rPr>
          <w:rFonts w:cstheme="minorHAnsi"/>
          <w:b/>
          <w:sz w:val="24"/>
          <w:szCs w:val="24"/>
        </w:rPr>
      </w:pPr>
      <w:r>
        <w:rPr>
          <w:noProof/>
          <w:lang w:eastAsia="lv-LV"/>
        </w:rPr>
        <w:drawing>
          <wp:anchor distT="0" distB="0" distL="114300" distR="114300" simplePos="0" relativeHeight="251765760" behindDoc="0" locked="0" layoutInCell="1" allowOverlap="1" wp14:anchorId="39EA6779" wp14:editId="1281E0D0">
            <wp:simplePos x="0" y="0"/>
            <wp:positionH relativeFrom="margin">
              <wp:align>left</wp:align>
            </wp:positionH>
            <wp:positionV relativeFrom="paragraph">
              <wp:posOffset>316230</wp:posOffset>
            </wp:positionV>
            <wp:extent cx="6448425" cy="53695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ZPj.jpg"/>
                    <pic:cNvPicPr/>
                  </pic:nvPicPr>
                  <pic:blipFill rotWithShape="1">
                    <a:blip r:embed="rId16">
                      <a:extLst>
                        <a:ext uri="{28A0092B-C50C-407E-A947-70E740481C1C}">
                          <a14:useLocalDpi xmlns:a14="http://schemas.microsoft.com/office/drawing/2010/main" val="0"/>
                        </a:ext>
                      </a:extLst>
                    </a:blip>
                    <a:srcRect b="33338"/>
                    <a:stretch/>
                  </pic:blipFill>
                  <pic:spPr bwMode="auto">
                    <a:xfrm>
                      <a:off x="0" y="0"/>
                      <a:ext cx="6453231" cy="53741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CFE" w:rsidRPr="00966577">
        <w:rPr>
          <w:rFonts w:cstheme="minorHAnsi"/>
          <w:b/>
          <w:sz w:val="24"/>
          <w:szCs w:val="24"/>
        </w:rPr>
        <w:t>L</w:t>
      </w:r>
      <w:r w:rsidR="00C92647">
        <w:rPr>
          <w:rFonts w:cstheme="minorHAnsi"/>
          <w:b/>
          <w:sz w:val="24"/>
          <w:szCs w:val="24"/>
        </w:rPr>
        <w:t>Z</w:t>
      </w:r>
      <w:r w:rsidR="00EB7CFE" w:rsidRPr="00966577">
        <w:rPr>
          <w:rFonts w:cstheme="minorHAnsi"/>
          <w:b/>
          <w:sz w:val="24"/>
          <w:szCs w:val="24"/>
        </w:rPr>
        <w:t>P</w:t>
      </w:r>
      <w:r w:rsidR="00EB7CFE">
        <w:rPr>
          <w:rFonts w:cstheme="minorHAnsi"/>
          <w:b/>
          <w:sz w:val="24"/>
          <w:szCs w:val="24"/>
        </w:rPr>
        <w:t xml:space="preserve"> pārvaldāmās</w:t>
      </w:r>
      <w:r w:rsidR="00EB7CFE" w:rsidRPr="00966577">
        <w:rPr>
          <w:rFonts w:cstheme="minorHAnsi"/>
          <w:b/>
          <w:sz w:val="24"/>
          <w:szCs w:val="24"/>
        </w:rPr>
        <w:t xml:space="preserve"> zinātnes</w:t>
      </w:r>
      <w:r w:rsidR="00EB7CFE">
        <w:rPr>
          <w:rFonts w:cstheme="minorHAnsi"/>
          <w:b/>
          <w:sz w:val="24"/>
          <w:szCs w:val="24"/>
        </w:rPr>
        <w:t xml:space="preserve"> </w:t>
      </w:r>
      <w:r w:rsidR="00EB7CFE" w:rsidRPr="00D92441">
        <w:rPr>
          <w:rFonts w:cstheme="minorHAnsi"/>
          <w:b/>
          <w:sz w:val="24"/>
          <w:szCs w:val="24"/>
        </w:rPr>
        <w:t>programm</w:t>
      </w:r>
      <w:r w:rsidR="00EB7CFE">
        <w:rPr>
          <w:rFonts w:cstheme="minorHAnsi"/>
          <w:b/>
          <w:sz w:val="24"/>
          <w:szCs w:val="24"/>
        </w:rPr>
        <w:t>as</w:t>
      </w:r>
      <w:r w:rsidR="00CA4644">
        <w:rPr>
          <w:rStyle w:val="FootnoteReference"/>
          <w:rFonts w:cstheme="minorHAnsi"/>
          <w:b/>
          <w:sz w:val="24"/>
          <w:szCs w:val="24"/>
        </w:rPr>
        <w:footnoteReference w:id="66"/>
      </w:r>
      <w:r w:rsidR="001A395F">
        <w:rPr>
          <w:rFonts w:cstheme="minorHAnsi"/>
          <w:b/>
          <w:sz w:val="24"/>
          <w:szCs w:val="24"/>
        </w:rPr>
        <w:t xml:space="preserve"> un</w:t>
      </w:r>
      <w:r w:rsidR="00EB7CFE" w:rsidRPr="00966577">
        <w:rPr>
          <w:rFonts w:cstheme="minorHAnsi"/>
          <w:b/>
          <w:sz w:val="24"/>
          <w:szCs w:val="24"/>
        </w:rPr>
        <w:t xml:space="preserve"> kompetences</w:t>
      </w:r>
    </w:p>
    <w:p w14:paraId="01C0B830" w14:textId="79D89206" w:rsidR="000678D9" w:rsidRDefault="000678D9" w:rsidP="007A31A2"/>
    <w:p w14:paraId="1B9A48A2" w14:textId="77777777" w:rsidR="00786C03" w:rsidRPr="007A31A2" w:rsidRDefault="00786C03" w:rsidP="007A31A2"/>
    <w:p w14:paraId="29ACC467" w14:textId="42B9F7AD" w:rsidR="00EB7CFE" w:rsidRPr="000678D9" w:rsidRDefault="00EB7CFE" w:rsidP="007F0294">
      <w:pPr>
        <w:pStyle w:val="Heading1"/>
        <w:spacing w:before="0"/>
        <w:jc w:val="center"/>
        <w:rPr>
          <w:rFonts w:asciiTheme="minorHAnsi" w:eastAsia="Times New Roman" w:hAnsiTheme="minorHAnsi" w:cstheme="minorHAnsi"/>
          <w:b/>
          <w:sz w:val="28"/>
          <w:szCs w:val="28"/>
          <w:lang w:eastAsia="lv-LV"/>
        </w:rPr>
      </w:pPr>
      <w:r w:rsidRPr="000678D9">
        <w:rPr>
          <w:rFonts w:asciiTheme="minorHAnsi" w:eastAsia="Times New Roman" w:hAnsiTheme="minorHAnsi" w:cstheme="minorHAnsi"/>
          <w:b/>
          <w:color w:val="auto"/>
          <w:sz w:val="28"/>
          <w:szCs w:val="28"/>
          <w:lang w:eastAsia="lv-LV"/>
        </w:rPr>
        <w:lastRenderedPageBreak/>
        <w:t>3.</w:t>
      </w:r>
      <w:r w:rsidR="000678D9" w:rsidRPr="000678D9">
        <w:rPr>
          <w:rFonts w:asciiTheme="minorHAnsi" w:eastAsia="Times New Roman" w:hAnsiTheme="minorHAnsi" w:cstheme="minorHAnsi"/>
          <w:b/>
          <w:color w:val="auto"/>
          <w:sz w:val="28"/>
          <w:szCs w:val="28"/>
          <w:lang w:eastAsia="lv-LV"/>
        </w:rPr>
        <w:t>3</w:t>
      </w:r>
      <w:r w:rsidRPr="000678D9">
        <w:rPr>
          <w:rFonts w:asciiTheme="minorHAnsi" w:eastAsia="Times New Roman" w:hAnsiTheme="minorHAnsi" w:cstheme="minorHAnsi"/>
          <w:b/>
          <w:color w:val="auto"/>
          <w:sz w:val="28"/>
          <w:szCs w:val="28"/>
          <w:lang w:eastAsia="lv-LV"/>
        </w:rPr>
        <w:t xml:space="preserve">. </w:t>
      </w:r>
      <w:r w:rsidRPr="000678D9">
        <w:rPr>
          <w:rFonts w:asciiTheme="minorHAnsi" w:hAnsiTheme="minorHAnsi" w:cstheme="minorHAnsi"/>
          <w:b/>
          <w:color w:val="auto"/>
          <w:sz w:val="28"/>
          <w:szCs w:val="28"/>
        </w:rPr>
        <w:t xml:space="preserve">Latvijas </w:t>
      </w:r>
      <w:r w:rsidR="001E1274" w:rsidRPr="001E1274">
        <w:rPr>
          <w:rFonts w:asciiTheme="minorHAnsi" w:hAnsiTheme="minorHAnsi" w:cstheme="minorHAnsi"/>
          <w:b/>
          <w:color w:val="auto"/>
          <w:sz w:val="28"/>
          <w:szCs w:val="28"/>
        </w:rPr>
        <w:t>Zinātnes</w:t>
      </w:r>
      <w:r w:rsidRPr="000678D9">
        <w:rPr>
          <w:rFonts w:asciiTheme="minorHAnsi" w:hAnsiTheme="minorHAnsi" w:cstheme="minorHAnsi"/>
          <w:b/>
          <w:color w:val="auto"/>
          <w:sz w:val="28"/>
          <w:szCs w:val="28"/>
        </w:rPr>
        <w:t xml:space="preserve"> padomes</w:t>
      </w:r>
      <w:r w:rsidRPr="000678D9">
        <w:rPr>
          <w:rFonts w:asciiTheme="minorHAnsi" w:eastAsia="Times New Roman" w:hAnsiTheme="minorHAnsi" w:cstheme="minorHAnsi"/>
          <w:b/>
          <w:color w:val="auto"/>
          <w:sz w:val="28"/>
          <w:szCs w:val="28"/>
          <w:lang w:eastAsia="lv-LV"/>
        </w:rPr>
        <w:t xml:space="preserve"> funkcijas un uzdevumi</w:t>
      </w:r>
    </w:p>
    <w:p w14:paraId="63F75F35" w14:textId="77777777" w:rsidR="00EB7CFE" w:rsidRPr="002F64E0" w:rsidRDefault="00EB7CFE" w:rsidP="00EB7CFE">
      <w:pPr>
        <w:spacing w:after="0" w:line="240" w:lineRule="auto"/>
        <w:ind w:firstLine="301"/>
        <w:jc w:val="center"/>
        <w:rPr>
          <w:rFonts w:eastAsia="Times New Roman" w:cstheme="minorHAnsi"/>
          <w:sz w:val="24"/>
          <w:szCs w:val="24"/>
          <w:lang w:eastAsia="lv-LV"/>
        </w:rPr>
      </w:pPr>
    </w:p>
    <w:p w14:paraId="240C7283" w14:textId="2F7B2B94" w:rsidR="00EB7CFE" w:rsidRPr="007C730F" w:rsidRDefault="00EB7CFE" w:rsidP="00EB7CFE">
      <w:pPr>
        <w:tabs>
          <w:tab w:val="left" w:pos="1134"/>
        </w:tabs>
        <w:spacing w:after="0" w:line="240" w:lineRule="auto"/>
        <w:jc w:val="both"/>
        <w:rPr>
          <w:rFonts w:eastAsia="Times New Roman" w:cstheme="minorHAnsi"/>
          <w:sz w:val="24"/>
          <w:szCs w:val="24"/>
          <w:lang w:eastAsia="lv-LV"/>
        </w:rPr>
      </w:pPr>
      <w:r w:rsidRPr="007E3596">
        <w:rPr>
          <w:rFonts w:eastAsia="Times New Roman" w:cstheme="minorHAnsi"/>
          <w:sz w:val="24"/>
          <w:szCs w:val="24"/>
          <w:lang w:eastAsia="lv-LV"/>
        </w:rPr>
        <w:tab/>
        <w:t xml:space="preserve">Latvijas </w:t>
      </w:r>
      <w:r w:rsidR="001E1274">
        <w:rPr>
          <w:rFonts w:cstheme="minorHAnsi"/>
          <w:sz w:val="24"/>
          <w:szCs w:val="24"/>
        </w:rPr>
        <w:t>Zinātnes</w:t>
      </w:r>
      <w:r w:rsidR="001E1274" w:rsidDel="001E1274">
        <w:rPr>
          <w:rFonts w:eastAsia="Times New Roman" w:cstheme="minorHAnsi"/>
          <w:sz w:val="24"/>
          <w:szCs w:val="24"/>
          <w:lang w:eastAsia="lv-LV"/>
        </w:rPr>
        <w:t xml:space="preserve"> </w:t>
      </w:r>
      <w:r w:rsidRPr="007E3596">
        <w:rPr>
          <w:rFonts w:eastAsia="Times New Roman" w:cstheme="minorHAnsi"/>
          <w:sz w:val="24"/>
          <w:szCs w:val="24"/>
          <w:lang w:eastAsia="lv-LV"/>
        </w:rPr>
        <w:t xml:space="preserve">s padomes funkcijas un uzdevumi apkopoti </w:t>
      </w:r>
      <w:r w:rsidR="00027AEB">
        <w:rPr>
          <w:rFonts w:eastAsia="Times New Roman" w:cstheme="minorHAnsi"/>
          <w:sz w:val="24"/>
          <w:szCs w:val="24"/>
          <w:lang w:eastAsia="lv-LV"/>
        </w:rPr>
        <w:t>3</w:t>
      </w:r>
      <w:r w:rsidRPr="007E3596">
        <w:rPr>
          <w:rFonts w:eastAsia="Times New Roman" w:cstheme="minorHAnsi"/>
          <w:sz w:val="24"/>
          <w:szCs w:val="24"/>
          <w:lang w:eastAsia="lv-LV"/>
        </w:rPr>
        <w:t>.tabulā.</w:t>
      </w:r>
    </w:p>
    <w:p w14:paraId="34DE85AB" w14:textId="77777777" w:rsidR="006D4389" w:rsidRDefault="007E27BB" w:rsidP="006D4389">
      <w:pPr>
        <w:tabs>
          <w:tab w:val="left" w:pos="8880"/>
        </w:tabs>
        <w:spacing w:after="0" w:line="240" w:lineRule="auto"/>
        <w:jc w:val="right"/>
        <w:rPr>
          <w:rFonts w:eastAsia="Times New Roman" w:cstheme="minorHAnsi"/>
          <w:sz w:val="24"/>
          <w:szCs w:val="24"/>
          <w:lang w:eastAsia="lv-LV"/>
        </w:rPr>
      </w:pPr>
      <w:r>
        <w:rPr>
          <w:rFonts w:eastAsia="Times New Roman" w:cstheme="minorHAnsi"/>
          <w:sz w:val="24"/>
          <w:szCs w:val="24"/>
          <w:lang w:eastAsia="lv-LV"/>
        </w:rPr>
        <w:tab/>
      </w:r>
    </w:p>
    <w:p w14:paraId="1797DEDF" w14:textId="77777777" w:rsidR="00917A50" w:rsidRDefault="00917A50" w:rsidP="006D4389">
      <w:pPr>
        <w:tabs>
          <w:tab w:val="left" w:pos="8880"/>
        </w:tabs>
        <w:spacing w:after="0" w:line="240" w:lineRule="auto"/>
        <w:jc w:val="right"/>
        <w:rPr>
          <w:rFonts w:eastAsia="Times New Roman" w:cstheme="minorHAnsi"/>
          <w:sz w:val="24"/>
          <w:szCs w:val="24"/>
          <w:lang w:eastAsia="lv-LV"/>
        </w:rPr>
      </w:pPr>
    </w:p>
    <w:p w14:paraId="384DDC64" w14:textId="77777777" w:rsidR="00917A50" w:rsidRDefault="00917A50" w:rsidP="006D4389">
      <w:pPr>
        <w:tabs>
          <w:tab w:val="left" w:pos="8880"/>
        </w:tabs>
        <w:spacing w:after="0" w:line="240" w:lineRule="auto"/>
        <w:jc w:val="right"/>
        <w:rPr>
          <w:rFonts w:eastAsia="Times New Roman" w:cstheme="minorHAnsi"/>
          <w:sz w:val="24"/>
          <w:szCs w:val="24"/>
          <w:lang w:eastAsia="lv-LV"/>
        </w:rPr>
      </w:pPr>
    </w:p>
    <w:p w14:paraId="0C91C18B" w14:textId="57BAB5AE" w:rsidR="00EB7CFE" w:rsidRPr="003F6C4F" w:rsidRDefault="007E27BB" w:rsidP="006D4389">
      <w:pPr>
        <w:tabs>
          <w:tab w:val="left" w:pos="8880"/>
        </w:tabs>
        <w:spacing w:after="0" w:line="240" w:lineRule="auto"/>
        <w:jc w:val="right"/>
        <w:rPr>
          <w:rFonts w:eastAsia="Times New Roman" w:cstheme="minorHAnsi"/>
          <w:sz w:val="24"/>
          <w:szCs w:val="24"/>
          <w:lang w:eastAsia="lv-LV"/>
        </w:rPr>
      </w:pPr>
      <w:r>
        <w:rPr>
          <w:rFonts w:eastAsia="Times New Roman" w:cstheme="minorHAnsi"/>
          <w:sz w:val="24"/>
          <w:szCs w:val="24"/>
          <w:lang w:eastAsia="lv-LV"/>
        </w:rPr>
        <w:t>3.tabula</w:t>
      </w:r>
    </w:p>
    <w:p w14:paraId="4EBA9C94" w14:textId="2343A8B4" w:rsidR="00EB7CFE" w:rsidRDefault="00EB7CFE" w:rsidP="007E27BB">
      <w:pPr>
        <w:tabs>
          <w:tab w:val="left" w:pos="1134"/>
        </w:tabs>
        <w:spacing w:after="0" w:line="240" w:lineRule="auto"/>
        <w:jc w:val="center"/>
        <w:rPr>
          <w:rFonts w:eastAsia="Times New Roman" w:cstheme="minorHAnsi"/>
          <w:b/>
          <w:sz w:val="24"/>
          <w:szCs w:val="24"/>
          <w:lang w:eastAsia="lv-LV"/>
        </w:rPr>
      </w:pPr>
      <w:r w:rsidRPr="003F6C4F">
        <w:rPr>
          <w:rFonts w:eastAsia="Times New Roman" w:cstheme="minorHAnsi"/>
          <w:b/>
          <w:sz w:val="24"/>
          <w:szCs w:val="24"/>
          <w:lang w:eastAsia="lv-LV"/>
        </w:rPr>
        <w:t xml:space="preserve">Latvijas </w:t>
      </w:r>
      <w:r w:rsidR="001E1274" w:rsidRPr="001E1274">
        <w:rPr>
          <w:rFonts w:eastAsia="Times New Roman" w:cstheme="minorHAnsi"/>
          <w:b/>
          <w:sz w:val="24"/>
          <w:szCs w:val="24"/>
          <w:lang w:eastAsia="lv-LV"/>
        </w:rPr>
        <w:t>Zinātnes</w:t>
      </w:r>
      <w:r w:rsidRPr="003F6C4F">
        <w:rPr>
          <w:rFonts w:eastAsia="Times New Roman" w:cstheme="minorHAnsi"/>
          <w:b/>
          <w:sz w:val="24"/>
          <w:szCs w:val="24"/>
          <w:lang w:eastAsia="lv-LV"/>
        </w:rPr>
        <w:t xml:space="preserve"> padomes funkcijas un uzdevumi</w:t>
      </w:r>
    </w:p>
    <w:p w14:paraId="6815C49C" w14:textId="77777777" w:rsidR="00EB7CFE" w:rsidRPr="00016F88" w:rsidRDefault="00EB7CFE" w:rsidP="00EB7CFE">
      <w:pPr>
        <w:tabs>
          <w:tab w:val="left" w:pos="1134"/>
        </w:tabs>
        <w:spacing w:after="0" w:line="240" w:lineRule="auto"/>
        <w:jc w:val="right"/>
        <w:rPr>
          <w:rFonts w:eastAsia="Times New Roman" w:cstheme="minorHAnsi"/>
          <w:b/>
          <w:sz w:val="24"/>
          <w:szCs w:val="24"/>
          <w:lang w:eastAsia="lv-LV"/>
        </w:rPr>
      </w:pPr>
    </w:p>
    <w:tbl>
      <w:tblPr>
        <w:tblStyle w:val="TableGrid1"/>
        <w:tblW w:w="10060" w:type="dxa"/>
        <w:tblLayout w:type="fixed"/>
        <w:tblLook w:val="04A0" w:firstRow="1" w:lastRow="0" w:firstColumn="1" w:lastColumn="0" w:noHBand="0" w:noVBand="1"/>
      </w:tblPr>
      <w:tblGrid>
        <w:gridCol w:w="2547"/>
        <w:gridCol w:w="7513"/>
      </w:tblGrid>
      <w:tr w:rsidR="00EB7CFE" w:rsidRPr="00C2360E" w14:paraId="0C56F3A9" w14:textId="77777777" w:rsidTr="000678D9">
        <w:tc>
          <w:tcPr>
            <w:tcW w:w="2547" w:type="dxa"/>
          </w:tcPr>
          <w:p w14:paraId="262495A0" w14:textId="77777777" w:rsidR="00EB7CFE" w:rsidRPr="00016F88" w:rsidRDefault="00EB7CFE" w:rsidP="002B2684">
            <w:pPr>
              <w:jc w:val="center"/>
              <w:rPr>
                <w:rFonts w:cstheme="minorHAnsi"/>
                <w:b/>
                <w:color w:val="000000" w:themeColor="text1"/>
                <w:sz w:val="24"/>
                <w:szCs w:val="24"/>
                <w:lang w:val="lv-LV"/>
              </w:rPr>
            </w:pPr>
            <w:r w:rsidRPr="00016F88">
              <w:rPr>
                <w:rFonts w:cstheme="minorHAnsi"/>
                <w:b/>
                <w:color w:val="000000" w:themeColor="text1"/>
                <w:sz w:val="24"/>
                <w:szCs w:val="24"/>
                <w:lang w:val="lv-LV"/>
              </w:rPr>
              <w:t>Funkcijas</w:t>
            </w:r>
          </w:p>
        </w:tc>
        <w:tc>
          <w:tcPr>
            <w:tcW w:w="7513" w:type="dxa"/>
          </w:tcPr>
          <w:p w14:paraId="648CE5C0" w14:textId="77777777" w:rsidR="00EB7CFE" w:rsidRPr="00016F88" w:rsidRDefault="00EB7CFE" w:rsidP="002B2684">
            <w:pPr>
              <w:jc w:val="center"/>
              <w:rPr>
                <w:rFonts w:cstheme="minorHAnsi"/>
                <w:b/>
                <w:color w:val="000000" w:themeColor="text1"/>
                <w:sz w:val="24"/>
                <w:szCs w:val="24"/>
                <w:lang w:val="lv-LV"/>
              </w:rPr>
            </w:pPr>
            <w:r w:rsidRPr="00016F88">
              <w:rPr>
                <w:rFonts w:cstheme="minorHAnsi"/>
                <w:b/>
                <w:color w:val="000000" w:themeColor="text1"/>
                <w:sz w:val="24"/>
                <w:szCs w:val="24"/>
                <w:lang w:val="lv-LV"/>
              </w:rPr>
              <w:t>Uzdevumi</w:t>
            </w:r>
          </w:p>
        </w:tc>
      </w:tr>
      <w:tr w:rsidR="00EB7CFE" w:rsidRPr="00A84C04" w14:paraId="2C8C38D6" w14:textId="77777777" w:rsidTr="000678D9">
        <w:tc>
          <w:tcPr>
            <w:tcW w:w="2547" w:type="dxa"/>
          </w:tcPr>
          <w:p w14:paraId="7ECE4600" w14:textId="7A6B4742" w:rsidR="00EB7CFE" w:rsidRPr="00C2360E" w:rsidRDefault="008B1501" w:rsidP="000678D9">
            <w:pPr>
              <w:pStyle w:val="ListParagraph"/>
              <w:numPr>
                <w:ilvl w:val="0"/>
                <w:numId w:val="13"/>
              </w:numPr>
              <w:rPr>
                <w:rFonts w:cstheme="minorHAnsi"/>
                <w:color w:val="000000" w:themeColor="text1"/>
                <w:sz w:val="24"/>
                <w:szCs w:val="24"/>
                <w:lang w:val="lv-LV"/>
              </w:rPr>
            </w:pPr>
            <w:r w:rsidRPr="00E248AC">
              <w:rPr>
                <w:rFonts w:cstheme="minorHAnsi"/>
                <w:color w:val="000000" w:themeColor="text1"/>
                <w:sz w:val="24"/>
                <w:szCs w:val="24"/>
                <w:lang w:val="lv-LV"/>
              </w:rPr>
              <w:t>Nodrošināt</w:t>
            </w:r>
            <w:r w:rsidRPr="00E538C6">
              <w:rPr>
                <w:sz w:val="24"/>
                <w:szCs w:val="24"/>
                <w:lang w:val="lv-LV"/>
              </w:rPr>
              <w:t xml:space="preserve"> </w:t>
            </w:r>
            <w:r w:rsidRPr="00EC2927">
              <w:rPr>
                <w:sz w:val="24"/>
                <w:szCs w:val="24"/>
                <w:lang w:val="lv-LV"/>
              </w:rPr>
              <w:t xml:space="preserve">stratēģisku </w:t>
            </w:r>
            <w:r w:rsidR="007F0294" w:rsidRPr="00EC2927">
              <w:rPr>
                <w:sz w:val="24"/>
                <w:szCs w:val="24"/>
                <w:lang w:val="lv-LV"/>
              </w:rPr>
              <w:t xml:space="preserve">zinātnes </w:t>
            </w:r>
            <w:r w:rsidR="00147B0A" w:rsidRPr="00EC2927">
              <w:rPr>
                <w:sz w:val="24"/>
                <w:szCs w:val="24"/>
                <w:lang w:val="lv-LV"/>
              </w:rPr>
              <w:t xml:space="preserve">politikas ieviešanu </w:t>
            </w:r>
            <w:r w:rsidR="007F0294" w:rsidRPr="00EC2927">
              <w:rPr>
                <w:sz w:val="24"/>
                <w:szCs w:val="24"/>
                <w:lang w:val="lv-LV"/>
              </w:rPr>
              <w:t>ar proaktīvu</w:t>
            </w:r>
            <w:r w:rsidRPr="00EC2927">
              <w:rPr>
                <w:sz w:val="24"/>
                <w:szCs w:val="24"/>
                <w:lang w:val="lv-LV"/>
              </w:rPr>
              <w:t xml:space="preserve"> vadības pieeju (</w:t>
            </w:r>
            <w:r w:rsidRPr="00EC2927">
              <w:rPr>
                <w:i/>
                <w:iCs/>
                <w:sz w:val="24"/>
                <w:szCs w:val="24"/>
                <w:lang w:val="lv-LV"/>
              </w:rPr>
              <w:t>proactive management approach</w:t>
            </w:r>
            <w:r w:rsidRPr="00EC2927">
              <w:rPr>
                <w:sz w:val="24"/>
                <w:szCs w:val="24"/>
                <w:lang w:val="lv-LV"/>
              </w:rPr>
              <w:t>) pētniecības programmu izveidē, īstenošanā</w:t>
            </w:r>
          </w:p>
        </w:tc>
        <w:tc>
          <w:tcPr>
            <w:tcW w:w="7513" w:type="dxa"/>
          </w:tcPr>
          <w:p w14:paraId="4A606343" w14:textId="7114C138" w:rsidR="00EB7CFE" w:rsidRPr="007F0294" w:rsidRDefault="00F955C2"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s</w:t>
            </w:r>
            <w:r w:rsidR="00EB7CFE" w:rsidRPr="007F0294">
              <w:rPr>
                <w:rFonts w:cstheme="minorHAnsi"/>
                <w:color w:val="000000" w:themeColor="text1"/>
                <w:sz w:val="24"/>
                <w:szCs w:val="24"/>
                <w:shd w:val="clear" w:color="auto" w:fill="FFFFFF"/>
                <w:lang w:val="lv-LV"/>
              </w:rPr>
              <w:t xml:space="preserve">agatavot priekšlikumus par valsts zinātnes politikas prioritātēm zinātniskās darbības attīstībā, </w:t>
            </w:r>
            <w:r w:rsidR="001A395F" w:rsidRPr="007F0294">
              <w:rPr>
                <w:rFonts w:cstheme="minorHAnsi"/>
                <w:color w:val="000000" w:themeColor="text1"/>
                <w:sz w:val="24"/>
                <w:szCs w:val="24"/>
                <w:shd w:val="clear" w:color="auto" w:fill="FFFFFF"/>
                <w:lang w:val="lv-LV"/>
              </w:rPr>
              <w:t>un zinātnes attīstības politikā</w:t>
            </w:r>
            <w:r w:rsidR="00EB7CFE" w:rsidRPr="007F0294">
              <w:rPr>
                <w:rFonts w:cstheme="minorHAnsi"/>
                <w:color w:val="000000" w:themeColor="text1"/>
                <w:sz w:val="24"/>
                <w:szCs w:val="24"/>
                <w:shd w:val="clear" w:color="auto" w:fill="FFFFFF"/>
                <w:lang w:val="lv-LV"/>
              </w:rPr>
              <w:t>;</w:t>
            </w:r>
          </w:p>
          <w:p w14:paraId="58AA5DA9" w14:textId="4167642B" w:rsidR="008B1501" w:rsidRPr="007F0294" w:rsidRDefault="008B1501"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veidot, attīstīt un īstenot pētniecības projektu programmas;</w:t>
            </w:r>
          </w:p>
          <w:p w14:paraId="6ECCE584" w14:textId="3873B606" w:rsidR="00EB7CFE" w:rsidRPr="007F0294" w:rsidRDefault="00F955C2"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i</w:t>
            </w:r>
            <w:r w:rsidR="00EB7CFE" w:rsidRPr="007F0294">
              <w:rPr>
                <w:rFonts w:cstheme="minorHAnsi"/>
                <w:color w:val="000000" w:themeColor="text1"/>
                <w:sz w:val="24"/>
                <w:szCs w:val="24"/>
                <w:shd w:val="clear" w:color="auto" w:fill="FFFFFF"/>
                <w:lang w:val="lv-LV"/>
              </w:rPr>
              <w:t>zvērtēt priekšlikumus un ieteikumus par zinātnisko darbību regulējošo normatīvo aktu sistēmu, kā arī sagatavot priekšlikumus par nepiecieša</w:t>
            </w:r>
            <w:r w:rsidR="00EB7CFE" w:rsidRPr="007F0294">
              <w:rPr>
                <w:rFonts w:cstheme="minorHAnsi"/>
                <w:color w:val="000000" w:themeColor="text1"/>
                <w:sz w:val="24"/>
                <w:szCs w:val="24"/>
                <w:shd w:val="clear" w:color="auto" w:fill="FFFFFF"/>
                <w:lang w:val="lv-LV"/>
              </w:rPr>
              <w:softHyphen/>
              <w:t>majiem grozījumiem zinātnisko darbību regulējošo normatīvo aktu sistēmā;</w:t>
            </w:r>
          </w:p>
          <w:p w14:paraId="3277D0CF" w14:textId="75ABD65B" w:rsidR="008B1501" w:rsidRPr="007F0294" w:rsidRDefault="008B1501"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veikt sistemātisku datu uzkrāšanu un apkopošanu visās L</w:t>
            </w:r>
            <w:r w:rsidR="006D4389">
              <w:rPr>
                <w:rFonts w:cstheme="minorHAnsi"/>
                <w:color w:val="000000" w:themeColor="text1"/>
                <w:sz w:val="24"/>
                <w:szCs w:val="24"/>
                <w:shd w:val="clear" w:color="auto" w:fill="FFFFFF"/>
                <w:lang w:val="lv-LV"/>
              </w:rPr>
              <w:t>Z</w:t>
            </w:r>
            <w:r w:rsidRPr="007F0294">
              <w:rPr>
                <w:rFonts w:cstheme="minorHAnsi"/>
                <w:color w:val="000000" w:themeColor="text1"/>
                <w:sz w:val="24"/>
                <w:szCs w:val="24"/>
                <w:shd w:val="clear" w:color="auto" w:fill="FFFFFF"/>
                <w:lang w:val="lv-LV"/>
              </w:rPr>
              <w:t>P kompetencēs;</w:t>
            </w:r>
          </w:p>
          <w:p w14:paraId="39926FCA" w14:textId="77777777" w:rsidR="008B1501" w:rsidRPr="007F0294" w:rsidRDefault="008B1501"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nodrošināt analītikā balstītu secinājumu, prognožu modeļu, rekomendāciju, iniciatīvu izstrādi un nepieciešamo komunikāciju, kā arī turpmāko lēmumu pieņemšanu;</w:t>
            </w:r>
          </w:p>
          <w:p w14:paraId="704E1E64" w14:textId="00CA79C4" w:rsidR="004842F2" w:rsidRPr="007F0294" w:rsidRDefault="00F955C2"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f</w:t>
            </w:r>
            <w:r w:rsidR="004842F2" w:rsidRPr="007F0294">
              <w:rPr>
                <w:rFonts w:cstheme="minorHAnsi"/>
                <w:color w:val="000000" w:themeColor="text1"/>
                <w:sz w:val="24"/>
                <w:szCs w:val="24"/>
                <w:shd w:val="clear" w:color="auto" w:fill="FFFFFF"/>
                <w:lang w:val="lv-LV"/>
              </w:rPr>
              <w:t>inansējuma piesaiste COFUND shēmu un citu starptautisko iniciatīvu ietvaros, ieskaitot zinātnisko institūciju kapacitātes stiprināšana P&amp;A projektu piesaistei;</w:t>
            </w:r>
          </w:p>
          <w:p w14:paraId="458DF389" w14:textId="5C4B6083" w:rsidR="00EB7CFE" w:rsidRPr="007F0294" w:rsidRDefault="00F955C2" w:rsidP="00390CD3">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s</w:t>
            </w:r>
            <w:r w:rsidR="00EB7CFE" w:rsidRPr="007F0294">
              <w:rPr>
                <w:rFonts w:cstheme="minorHAnsi"/>
                <w:color w:val="000000" w:themeColor="text1"/>
                <w:sz w:val="24"/>
                <w:szCs w:val="24"/>
                <w:shd w:val="clear" w:color="auto" w:fill="FFFFFF"/>
                <w:lang w:val="lv-LV"/>
              </w:rPr>
              <w:t>niegt priekšlikumus nacionālās un Eiropas nozīmes zinātniskās infrastruktūras objektu noteikšanai, izveidošanai, uzturēšanai un racionālai izmantošanai</w:t>
            </w:r>
            <w:r w:rsidR="007C4CE8">
              <w:rPr>
                <w:rFonts w:cstheme="minorHAnsi"/>
                <w:color w:val="000000" w:themeColor="text1"/>
                <w:sz w:val="24"/>
                <w:szCs w:val="24"/>
                <w:shd w:val="clear" w:color="auto" w:fill="FFFFFF"/>
                <w:lang w:val="lv-LV"/>
              </w:rPr>
              <w:t xml:space="preserve">, </w:t>
            </w:r>
            <w:r w:rsidR="00192C90">
              <w:rPr>
                <w:rFonts w:cstheme="minorHAnsi"/>
                <w:color w:val="000000" w:themeColor="text1"/>
                <w:sz w:val="24"/>
                <w:szCs w:val="24"/>
                <w:shd w:val="clear" w:color="auto" w:fill="FFFFFF"/>
                <w:lang w:val="lv-LV"/>
              </w:rPr>
              <w:t>izstrādāt</w:t>
            </w:r>
            <w:r w:rsidR="007C4CE8" w:rsidRPr="007C4CE8">
              <w:rPr>
                <w:rFonts w:cstheme="minorHAnsi"/>
                <w:color w:val="000000" w:themeColor="text1"/>
                <w:sz w:val="24"/>
                <w:szCs w:val="24"/>
                <w:shd w:val="clear" w:color="auto" w:fill="FFFFFF"/>
                <w:lang w:val="lv-LV"/>
              </w:rPr>
              <w:t xml:space="preserve"> nacionālo infrastruktūras ceļa karti</w:t>
            </w:r>
            <w:r w:rsidR="00EB7CFE" w:rsidRPr="007F0294">
              <w:rPr>
                <w:rFonts w:cstheme="minorHAnsi"/>
                <w:color w:val="000000" w:themeColor="text1"/>
                <w:sz w:val="24"/>
                <w:szCs w:val="24"/>
                <w:shd w:val="clear" w:color="auto" w:fill="FFFFFF"/>
                <w:lang w:val="lv-LV"/>
              </w:rPr>
              <w:t>;</w:t>
            </w:r>
          </w:p>
          <w:p w14:paraId="71C4AEE6" w14:textId="6F8F7561" w:rsidR="00EB7CFE" w:rsidRPr="007F0294" w:rsidRDefault="00F955C2"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lang w:val="lv-LV"/>
              </w:rPr>
              <w:t>n</w:t>
            </w:r>
            <w:r w:rsidR="00A170E3" w:rsidRPr="007F0294">
              <w:rPr>
                <w:rFonts w:cstheme="minorHAnsi"/>
                <w:color w:val="000000" w:themeColor="text1"/>
                <w:sz w:val="24"/>
                <w:szCs w:val="24"/>
                <w:lang w:val="lv-LV"/>
              </w:rPr>
              <w:t>odrošināt</w:t>
            </w:r>
            <w:r w:rsidR="00EB7CFE" w:rsidRPr="007F0294">
              <w:rPr>
                <w:rFonts w:cstheme="minorHAnsi"/>
                <w:color w:val="000000" w:themeColor="text1"/>
                <w:sz w:val="24"/>
                <w:szCs w:val="24"/>
                <w:lang w:val="lv-LV"/>
              </w:rPr>
              <w:t xml:space="preserve"> fundamentālo un lietišķo pētījumu, valsts pētījumu programmu projektu un tirgus orientēto pētījumu projektu izvērtēšanu un finansējuma administrēšanu Ministru kabineta noteiktajā kārtībā;</w:t>
            </w:r>
          </w:p>
          <w:p w14:paraId="5E90A6F5" w14:textId="7B1BAEE1" w:rsidR="00A170E3" w:rsidRPr="007F0294" w:rsidRDefault="00F955C2"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lang w:val="lv-LV"/>
              </w:rPr>
              <w:t>n</w:t>
            </w:r>
            <w:r w:rsidR="00A170E3" w:rsidRPr="007F0294">
              <w:rPr>
                <w:rFonts w:cstheme="minorHAnsi"/>
                <w:color w:val="000000" w:themeColor="text1"/>
                <w:sz w:val="24"/>
                <w:szCs w:val="24"/>
                <w:lang w:val="lv-LV"/>
              </w:rPr>
              <w:t>o</w:t>
            </w:r>
            <w:r w:rsidR="000678D9">
              <w:rPr>
                <w:rFonts w:cstheme="minorHAnsi"/>
                <w:color w:val="000000" w:themeColor="text1"/>
                <w:sz w:val="24"/>
                <w:szCs w:val="24"/>
                <w:lang w:val="lv-LV"/>
              </w:rPr>
              <w:t>drošināt ES struktūrfondu 2014.–</w:t>
            </w:r>
            <w:r w:rsidR="00A170E3" w:rsidRPr="007F0294">
              <w:rPr>
                <w:rFonts w:cstheme="minorHAnsi"/>
                <w:color w:val="000000" w:themeColor="text1"/>
                <w:sz w:val="24"/>
                <w:szCs w:val="24"/>
                <w:lang w:val="lv-LV"/>
              </w:rPr>
              <w:t>2020. gada plānošanas perioda Pēcdoktorantūras pētniecības programmas projekta</w:t>
            </w:r>
            <w:r w:rsidR="00A170E3">
              <w:rPr>
                <w:rStyle w:val="FootnoteReference"/>
                <w:rFonts w:cstheme="minorHAnsi"/>
                <w:color w:val="000000" w:themeColor="text1"/>
                <w:sz w:val="24"/>
                <w:szCs w:val="24"/>
                <w:lang w:val="lv-LV"/>
              </w:rPr>
              <w:footnoteReference w:id="67"/>
            </w:r>
            <w:r w:rsidR="00A170E3" w:rsidRPr="007F0294">
              <w:rPr>
                <w:rFonts w:cstheme="minorHAnsi"/>
                <w:color w:val="000000" w:themeColor="text1"/>
                <w:sz w:val="24"/>
                <w:szCs w:val="24"/>
                <w:lang w:val="lv-LV"/>
              </w:rPr>
              <w:t xml:space="preserve"> un Starptautiskās sadarbības atbalsta projekta</w:t>
            </w:r>
            <w:r w:rsidR="00A170E3">
              <w:rPr>
                <w:rStyle w:val="FootnoteReference"/>
                <w:rFonts w:cstheme="minorHAnsi"/>
                <w:color w:val="000000" w:themeColor="text1"/>
                <w:sz w:val="24"/>
                <w:szCs w:val="24"/>
                <w:lang w:val="lv-LV"/>
              </w:rPr>
              <w:footnoteReference w:id="68"/>
            </w:r>
            <w:r w:rsidR="00A170E3" w:rsidRPr="007F0294">
              <w:rPr>
                <w:rFonts w:cstheme="minorHAnsi"/>
                <w:color w:val="000000" w:themeColor="text1"/>
                <w:sz w:val="24"/>
                <w:szCs w:val="24"/>
                <w:lang w:val="lv-LV"/>
              </w:rPr>
              <w:t xml:space="preserve"> īstenošanu Ministru kabineta noteiktajā kārtībā, tostarp nodrošināt Pēcdoktorantūras </w:t>
            </w:r>
            <w:r w:rsidR="00A170E3" w:rsidRPr="007F0294">
              <w:rPr>
                <w:rFonts w:cstheme="minorHAnsi"/>
                <w:color w:val="000000" w:themeColor="text1"/>
                <w:sz w:val="24"/>
                <w:szCs w:val="24"/>
                <w:lang w:val="lv-LV"/>
              </w:rPr>
              <w:lastRenderedPageBreak/>
              <w:t>pētniecības programmas pieteikumu izvērtēšanu un finansējuma administrēšanu;</w:t>
            </w:r>
          </w:p>
          <w:p w14:paraId="2176AF7C" w14:textId="21B3D765" w:rsidR="00EB7CFE" w:rsidRPr="007F0294" w:rsidRDefault="00F955C2"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i</w:t>
            </w:r>
            <w:r w:rsidR="00EB7CFE" w:rsidRPr="007F0294">
              <w:rPr>
                <w:rFonts w:cstheme="minorHAnsi"/>
                <w:color w:val="000000" w:themeColor="text1"/>
                <w:sz w:val="24"/>
                <w:szCs w:val="24"/>
                <w:shd w:val="clear" w:color="auto" w:fill="FFFFFF"/>
                <w:lang w:val="lv-LV"/>
              </w:rPr>
              <w:t>zvērtēt un apkopot publiskā finansējuma ietvaros finansēto zinātnisko pētījumu zinā</w:t>
            </w:r>
            <w:r w:rsidRPr="007F0294">
              <w:rPr>
                <w:rFonts w:cstheme="minorHAnsi"/>
                <w:color w:val="000000" w:themeColor="text1"/>
                <w:sz w:val="24"/>
                <w:szCs w:val="24"/>
                <w:shd w:val="clear" w:color="auto" w:fill="FFFFFF"/>
                <w:lang w:val="lv-LV"/>
              </w:rPr>
              <w:t>tniskos rezultātus un nodrošināt</w:t>
            </w:r>
            <w:r w:rsidR="00EB7CFE" w:rsidRPr="007F0294">
              <w:rPr>
                <w:rFonts w:cstheme="minorHAnsi"/>
                <w:color w:val="000000" w:themeColor="text1"/>
                <w:sz w:val="24"/>
                <w:szCs w:val="24"/>
                <w:shd w:val="clear" w:color="auto" w:fill="FFFFFF"/>
                <w:lang w:val="lv-LV"/>
              </w:rPr>
              <w:t xml:space="preserve"> publisku pieejamību šiem rezultātiem;</w:t>
            </w:r>
          </w:p>
          <w:p w14:paraId="6136DA52" w14:textId="05121E72" w:rsidR="00EB7CFE" w:rsidRPr="007F0294" w:rsidRDefault="007A31A2" w:rsidP="007A31A2">
            <w:pPr>
              <w:pStyle w:val="ListParagraph"/>
              <w:numPr>
                <w:ilvl w:val="0"/>
                <w:numId w:val="24"/>
              </w:numPr>
              <w:ind w:left="760"/>
              <w:jc w:val="both"/>
              <w:rPr>
                <w:rFonts w:cstheme="minorHAnsi"/>
                <w:color w:val="000000" w:themeColor="text1"/>
                <w:sz w:val="24"/>
                <w:szCs w:val="24"/>
                <w:lang w:val="lv-LV"/>
              </w:rPr>
            </w:pPr>
            <w:r w:rsidRPr="007A31A2">
              <w:rPr>
                <w:rFonts w:cstheme="minorHAnsi"/>
                <w:color w:val="000000" w:themeColor="text1"/>
                <w:sz w:val="24"/>
                <w:szCs w:val="24"/>
                <w:shd w:val="clear" w:color="auto" w:fill="FFFFFF"/>
                <w:lang w:val="lv-LV"/>
              </w:rPr>
              <w:t>veikt pasākumus Eiropas zinātnieku ētikas hartā nostiprināto principu iedzīvināšanai</w:t>
            </w:r>
            <w:r>
              <w:rPr>
                <w:rFonts w:cstheme="minorHAnsi"/>
                <w:color w:val="000000" w:themeColor="text1"/>
                <w:sz w:val="24"/>
                <w:szCs w:val="24"/>
                <w:shd w:val="clear" w:color="auto" w:fill="FFFFFF"/>
                <w:lang w:val="lv-LV"/>
              </w:rPr>
              <w:t xml:space="preserve"> </w:t>
            </w:r>
            <w:r w:rsidR="00EB7CFE" w:rsidRPr="007F0294">
              <w:rPr>
                <w:rFonts w:cstheme="minorHAnsi"/>
                <w:color w:val="000000" w:themeColor="text1"/>
                <w:sz w:val="24"/>
                <w:szCs w:val="24"/>
                <w:shd w:val="clear" w:color="auto" w:fill="FFFFFF"/>
                <w:lang w:val="lv-LV"/>
              </w:rPr>
              <w:t xml:space="preserve">sadarbībā ar Latvijas Zinātņu akadēmiju; </w:t>
            </w:r>
          </w:p>
          <w:p w14:paraId="67AD13B0" w14:textId="0BCB6ABC" w:rsidR="00E85DE2" w:rsidRPr="007F0294" w:rsidRDefault="00F955C2"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n</w:t>
            </w:r>
            <w:r w:rsidR="00E85DE2" w:rsidRPr="007F0294">
              <w:rPr>
                <w:rFonts w:cstheme="minorHAnsi"/>
                <w:color w:val="000000" w:themeColor="text1"/>
                <w:sz w:val="24"/>
                <w:szCs w:val="24"/>
                <w:shd w:val="clear" w:color="auto" w:fill="FFFFFF"/>
                <w:lang w:val="lv-LV"/>
              </w:rPr>
              <w:t>odrošināt neatkarīgu rīcībpolitikas instrumentu (P&amp;A programmu) ietekmes izvērtējumu;</w:t>
            </w:r>
          </w:p>
          <w:p w14:paraId="6879DCEC" w14:textId="1082F5B1" w:rsidR="004842F2" w:rsidRPr="007F0294" w:rsidRDefault="00F955C2"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shd w:val="clear" w:color="auto" w:fill="FFFFFF"/>
                <w:lang w:val="lv-LV"/>
              </w:rPr>
              <w:t>ī</w:t>
            </w:r>
            <w:r w:rsidR="004842F2" w:rsidRPr="007F0294">
              <w:rPr>
                <w:rFonts w:cstheme="minorHAnsi"/>
                <w:color w:val="000000" w:themeColor="text1"/>
                <w:sz w:val="24"/>
                <w:szCs w:val="24"/>
                <w:shd w:val="clear" w:color="auto" w:fill="FFFFFF"/>
                <w:lang w:val="lv-LV"/>
              </w:rPr>
              <w:t>stenot zinātnes stratēģisko komunikāciju;</w:t>
            </w:r>
          </w:p>
          <w:p w14:paraId="1062776D" w14:textId="41D76303" w:rsidR="00EB7CFE" w:rsidRPr="007F0294" w:rsidRDefault="00F955C2" w:rsidP="007F0294">
            <w:pPr>
              <w:pStyle w:val="ListParagraph"/>
              <w:numPr>
                <w:ilvl w:val="0"/>
                <w:numId w:val="24"/>
              </w:numPr>
              <w:ind w:left="714" w:hanging="357"/>
              <w:jc w:val="both"/>
              <w:rPr>
                <w:rFonts w:cstheme="minorHAnsi"/>
                <w:color w:val="000000" w:themeColor="text1"/>
                <w:sz w:val="24"/>
                <w:szCs w:val="24"/>
                <w:lang w:val="lv-LV"/>
              </w:rPr>
            </w:pPr>
            <w:r w:rsidRPr="007F0294">
              <w:rPr>
                <w:rFonts w:cstheme="minorHAnsi"/>
                <w:color w:val="000000" w:themeColor="text1"/>
                <w:sz w:val="24"/>
                <w:szCs w:val="24"/>
                <w:lang w:val="lv-LV"/>
              </w:rPr>
              <w:t>v</w:t>
            </w:r>
            <w:r w:rsidR="00EB7CFE" w:rsidRPr="007F0294">
              <w:rPr>
                <w:rFonts w:cstheme="minorHAnsi"/>
                <w:color w:val="000000" w:themeColor="text1"/>
                <w:sz w:val="24"/>
                <w:szCs w:val="24"/>
                <w:lang w:val="lv-LV"/>
              </w:rPr>
              <w:t>eikt citus ārējos normatīv</w:t>
            </w:r>
            <w:r w:rsidR="0041592F" w:rsidRPr="007F0294">
              <w:rPr>
                <w:rFonts w:cstheme="minorHAnsi"/>
                <w:color w:val="000000" w:themeColor="text1"/>
                <w:sz w:val="24"/>
                <w:szCs w:val="24"/>
                <w:lang w:val="lv-LV"/>
              </w:rPr>
              <w:t>ajos</w:t>
            </w:r>
            <w:r w:rsidR="00EB7CFE" w:rsidRPr="007F0294">
              <w:rPr>
                <w:rFonts w:cstheme="minorHAnsi"/>
                <w:color w:val="000000" w:themeColor="text1"/>
                <w:sz w:val="24"/>
                <w:szCs w:val="24"/>
                <w:lang w:val="lv-LV"/>
              </w:rPr>
              <w:t xml:space="preserve"> aktos noteiktos uzdevumus</w:t>
            </w:r>
          </w:p>
        </w:tc>
      </w:tr>
      <w:tr w:rsidR="00EB7CFE" w:rsidRPr="00EB7CFE" w14:paraId="63C44D7F" w14:textId="77777777" w:rsidTr="000678D9">
        <w:tc>
          <w:tcPr>
            <w:tcW w:w="2547" w:type="dxa"/>
          </w:tcPr>
          <w:p w14:paraId="1A6D31FA" w14:textId="59A5AFAE" w:rsidR="00EB7CFE" w:rsidRPr="00A84C04" w:rsidRDefault="00EB7CFE" w:rsidP="002B2684">
            <w:pPr>
              <w:pStyle w:val="ListParagraph"/>
              <w:numPr>
                <w:ilvl w:val="0"/>
                <w:numId w:val="13"/>
              </w:numPr>
              <w:rPr>
                <w:rFonts w:cstheme="minorHAnsi"/>
                <w:color w:val="000000" w:themeColor="text1"/>
                <w:sz w:val="24"/>
                <w:szCs w:val="24"/>
                <w:lang w:val="lv-LV"/>
              </w:rPr>
            </w:pPr>
            <w:r w:rsidRPr="00A84C04">
              <w:rPr>
                <w:rFonts w:cstheme="minorHAnsi"/>
                <w:color w:val="000000" w:themeColor="text1"/>
                <w:sz w:val="24"/>
                <w:szCs w:val="24"/>
                <w:lang w:val="lv-LV"/>
              </w:rPr>
              <w:lastRenderedPageBreak/>
              <w:t>Nodrošināt zinātnisko ekspertīzi publiskā un privātā sektora vajadzīb</w:t>
            </w:r>
            <w:r w:rsidR="00F779AB">
              <w:rPr>
                <w:rFonts w:cstheme="minorHAnsi"/>
                <w:color w:val="000000" w:themeColor="text1"/>
                <w:sz w:val="24"/>
                <w:szCs w:val="24"/>
                <w:lang w:val="lv-LV"/>
              </w:rPr>
              <w:t>ām</w:t>
            </w:r>
            <w:r w:rsidR="00824086">
              <w:rPr>
                <w:rStyle w:val="FootnoteReference"/>
                <w:rFonts w:cstheme="minorHAnsi"/>
                <w:color w:val="000000" w:themeColor="text1"/>
                <w:sz w:val="24"/>
                <w:szCs w:val="24"/>
                <w:lang w:val="lv-LV"/>
              </w:rPr>
              <w:footnoteReference w:id="69"/>
            </w:r>
          </w:p>
        </w:tc>
        <w:tc>
          <w:tcPr>
            <w:tcW w:w="7513" w:type="dxa"/>
          </w:tcPr>
          <w:p w14:paraId="6A22FB31" w14:textId="2326C1C6" w:rsidR="00EB7CFE" w:rsidRPr="00A84C04" w:rsidRDefault="00F955C2" w:rsidP="008B1501">
            <w:pPr>
              <w:pStyle w:val="ListParagraph"/>
              <w:numPr>
                <w:ilvl w:val="0"/>
                <w:numId w:val="15"/>
              </w:numPr>
              <w:jc w:val="both"/>
              <w:rPr>
                <w:rFonts w:cstheme="minorHAnsi"/>
                <w:color w:val="000000" w:themeColor="text1"/>
                <w:sz w:val="24"/>
                <w:szCs w:val="24"/>
                <w:shd w:val="clear" w:color="auto" w:fill="FFFFFF"/>
                <w:lang w:val="lv-LV"/>
              </w:rPr>
            </w:pPr>
            <w:r>
              <w:rPr>
                <w:rFonts w:cstheme="minorHAnsi"/>
                <w:color w:val="000000" w:themeColor="text1"/>
                <w:sz w:val="24"/>
                <w:szCs w:val="24"/>
                <w:shd w:val="clear" w:color="auto" w:fill="FFFFFF"/>
                <w:lang w:val="lv-LV"/>
              </w:rPr>
              <w:t>p</w:t>
            </w:r>
            <w:r w:rsidR="00EB7CFE" w:rsidRPr="00A84C04">
              <w:rPr>
                <w:rFonts w:cstheme="minorHAnsi"/>
                <w:color w:val="000000" w:themeColor="text1"/>
                <w:sz w:val="24"/>
                <w:szCs w:val="24"/>
                <w:shd w:val="clear" w:color="auto" w:fill="FFFFFF"/>
                <w:lang w:val="lv-LV"/>
              </w:rPr>
              <w:t xml:space="preserve">iešķirt Latvijas </w:t>
            </w:r>
            <w:r w:rsidR="001E1274" w:rsidRPr="00C92647">
              <w:rPr>
                <w:rFonts w:cstheme="minorHAnsi"/>
                <w:sz w:val="24"/>
                <w:szCs w:val="24"/>
                <w:lang w:val="lv-LV"/>
              </w:rPr>
              <w:t>Zinātnes</w:t>
            </w:r>
            <w:r w:rsidR="00EB7CFE" w:rsidRPr="00A84C04">
              <w:rPr>
                <w:rFonts w:cstheme="minorHAnsi"/>
                <w:color w:val="000000" w:themeColor="text1"/>
                <w:sz w:val="24"/>
                <w:szCs w:val="24"/>
                <w:shd w:val="clear" w:color="auto" w:fill="FFFFFF"/>
                <w:lang w:val="lv-LV"/>
              </w:rPr>
              <w:t xml:space="preserve"> padomes eksperta tiesības un uzturēt, šo ekspertu datubāzi;</w:t>
            </w:r>
          </w:p>
          <w:p w14:paraId="5B0B698E" w14:textId="20E491E9" w:rsidR="00EB7CFE" w:rsidRPr="00EB7CFE" w:rsidRDefault="00F955C2" w:rsidP="008B1501">
            <w:pPr>
              <w:pStyle w:val="ListParagraph"/>
              <w:numPr>
                <w:ilvl w:val="0"/>
                <w:numId w:val="15"/>
              </w:numPr>
              <w:jc w:val="both"/>
              <w:rPr>
                <w:rFonts w:cstheme="minorHAnsi"/>
                <w:color w:val="000000" w:themeColor="text1"/>
                <w:sz w:val="24"/>
                <w:szCs w:val="24"/>
                <w:shd w:val="clear" w:color="auto" w:fill="FFFFFF"/>
                <w:lang w:val="lv-LV"/>
              </w:rPr>
            </w:pPr>
            <w:r>
              <w:rPr>
                <w:rFonts w:cstheme="minorHAnsi"/>
                <w:color w:val="000000" w:themeColor="text1"/>
                <w:sz w:val="24"/>
                <w:szCs w:val="24"/>
                <w:shd w:val="clear" w:color="auto" w:fill="FFFFFF"/>
                <w:lang w:val="lv-LV"/>
              </w:rPr>
              <w:t>i</w:t>
            </w:r>
            <w:r w:rsidR="00EB7CFE" w:rsidRPr="00A84C04">
              <w:rPr>
                <w:rFonts w:cstheme="minorHAnsi"/>
                <w:color w:val="000000" w:themeColor="text1"/>
                <w:sz w:val="24"/>
                <w:szCs w:val="24"/>
                <w:shd w:val="clear" w:color="auto" w:fill="FFFFFF"/>
                <w:lang w:val="lv-LV"/>
              </w:rPr>
              <w:t xml:space="preserve">zveidot Latvijas </w:t>
            </w:r>
            <w:r w:rsidR="001E1274">
              <w:rPr>
                <w:rFonts w:cstheme="minorHAnsi"/>
                <w:sz w:val="24"/>
                <w:szCs w:val="24"/>
              </w:rPr>
              <w:t>Zinātnes</w:t>
            </w:r>
            <w:r w:rsidR="00EB7CFE" w:rsidRPr="00A84C04">
              <w:rPr>
                <w:rFonts w:cstheme="minorHAnsi"/>
                <w:color w:val="000000" w:themeColor="text1"/>
                <w:sz w:val="24"/>
                <w:szCs w:val="24"/>
                <w:shd w:val="clear" w:color="auto" w:fill="FFFFFF"/>
                <w:lang w:val="lv-LV"/>
              </w:rPr>
              <w:t xml:space="preserve"> padomes ekspertu </w:t>
            </w:r>
            <w:r w:rsidR="00EB7CFE" w:rsidRPr="00EB7CFE">
              <w:rPr>
                <w:rFonts w:cstheme="minorHAnsi"/>
                <w:color w:val="000000" w:themeColor="text1"/>
                <w:sz w:val="24"/>
                <w:szCs w:val="24"/>
                <w:shd w:val="clear" w:color="auto" w:fill="FFFFFF"/>
                <w:lang w:val="lv-LV"/>
              </w:rPr>
              <w:t>komisiju un noteikt to kompetences;</w:t>
            </w:r>
          </w:p>
          <w:p w14:paraId="5FDD55DC" w14:textId="7BBE6E55" w:rsidR="00EB7CFE" w:rsidRPr="00EB7CFE" w:rsidRDefault="00F955C2" w:rsidP="008B1501">
            <w:pPr>
              <w:pStyle w:val="ListParagraph"/>
              <w:numPr>
                <w:ilvl w:val="0"/>
                <w:numId w:val="15"/>
              </w:numPr>
              <w:jc w:val="both"/>
              <w:rPr>
                <w:rFonts w:cstheme="minorHAnsi"/>
                <w:color w:val="000000" w:themeColor="text1"/>
                <w:sz w:val="24"/>
                <w:szCs w:val="24"/>
                <w:shd w:val="clear" w:color="auto" w:fill="FFFFFF"/>
                <w:lang w:val="lv-LV"/>
              </w:rPr>
            </w:pPr>
            <w:r>
              <w:rPr>
                <w:rFonts w:cstheme="minorHAnsi"/>
                <w:color w:val="000000" w:themeColor="text1"/>
                <w:sz w:val="24"/>
                <w:szCs w:val="24"/>
                <w:shd w:val="clear" w:color="auto" w:fill="FFFFFF"/>
                <w:lang w:val="lv-LV"/>
              </w:rPr>
              <w:t>a</w:t>
            </w:r>
            <w:r w:rsidR="00EB7CFE" w:rsidRPr="00EB7CFE">
              <w:rPr>
                <w:rFonts w:cstheme="minorHAnsi"/>
                <w:color w:val="000000" w:themeColor="text1"/>
                <w:sz w:val="24"/>
                <w:szCs w:val="24"/>
                <w:shd w:val="clear" w:color="auto" w:fill="FFFFFF"/>
                <w:lang w:val="lv-LV"/>
              </w:rPr>
              <w:t xml:space="preserve">pstiprināt </w:t>
            </w:r>
            <w:r w:rsidR="0041592F">
              <w:rPr>
                <w:rFonts w:cstheme="minorHAnsi"/>
                <w:color w:val="000000" w:themeColor="text1"/>
                <w:sz w:val="24"/>
                <w:szCs w:val="24"/>
                <w:shd w:val="clear" w:color="auto" w:fill="FFFFFF"/>
                <w:lang w:val="lv-LV"/>
              </w:rPr>
              <w:t>a</w:t>
            </w:r>
            <w:r w:rsidR="00EB7CFE" w:rsidRPr="00EB7CFE">
              <w:rPr>
                <w:rFonts w:cstheme="minorHAnsi"/>
                <w:color w:val="000000" w:themeColor="text1"/>
                <w:sz w:val="24"/>
                <w:szCs w:val="24"/>
                <w:shd w:val="clear" w:color="auto" w:fill="FFFFFF"/>
                <w:lang w:val="lv-LV"/>
              </w:rPr>
              <w:t xml:space="preserve">ugstskolu doktorantūras studiju programmu īstenošanā iesaistīto Latvijas </w:t>
            </w:r>
            <w:r w:rsidR="001E1274" w:rsidRPr="00C92647">
              <w:rPr>
                <w:rFonts w:cstheme="minorHAnsi"/>
                <w:sz w:val="24"/>
                <w:szCs w:val="24"/>
                <w:lang w:val="lv-LV"/>
              </w:rPr>
              <w:t>Zinātnes</w:t>
            </w:r>
            <w:r w:rsidR="00EB7CFE" w:rsidRPr="00EB7CFE">
              <w:rPr>
                <w:rFonts w:cstheme="minorHAnsi"/>
                <w:color w:val="000000" w:themeColor="text1"/>
                <w:sz w:val="24"/>
                <w:szCs w:val="24"/>
                <w:shd w:val="clear" w:color="auto" w:fill="FFFFFF"/>
                <w:lang w:val="lv-LV"/>
              </w:rPr>
              <w:t xml:space="preserve"> padomes ekspertus;</w:t>
            </w:r>
          </w:p>
          <w:p w14:paraId="4933BAA1" w14:textId="2D6FD91A" w:rsidR="00EB7CFE" w:rsidRPr="00EB7CFE" w:rsidRDefault="00F955C2" w:rsidP="008B1501">
            <w:pPr>
              <w:pStyle w:val="ListParagraph"/>
              <w:numPr>
                <w:ilvl w:val="0"/>
                <w:numId w:val="15"/>
              </w:numPr>
              <w:jc w:val="both"/>
              <w:rPr>
                <w:rFonts w:cstheme="minorHAnsi"/>
                <w:color w:val="000000" w:themeColor="text1"/>
                <w:sz w:val="24"/>
                <w:szCs w:val="24"/>
                <w:shd w:val="clear" w:color="auto" w:fill="FFFFFF"/>
                <w:lang w:val="lv-LV"/>
              </w:rPr>
            </w:pPr>
            <w:r>
              <w:rPr>
                <w:rFonts w:cstheme="minorHAnsi"/>
                <w:sz w:val="24"/>
                <w:szCs w:val="24"/>
                <w:lang w:val="lv-LV"/>
              </w:rPr>
              <w:t>s</w:t>
            </w:r>
            <w:r w:rsidR="00EB7CFE" w:rsidRPr="002B2684">
              <w:rPr>
                <w:rFonts w:cstheme="minorHAnsi"/>
                <w:sz w:val="24"/>
                <w:szCs w:val="24"/>
                <w:lang w:val="lv-LV"/>
              </w:rPr>
              <w:t>niegt atzinumu par licencēšanai vai akreditēšanai iesniegtajām doktora studiju programmām;</w:t>
            </w:r>
          </w:p>
          <w:p w14:paraId="608B86EE" w14:textId="241665B4" w:rsidR="00EB7CFE" w:rsidRPr="00A84C04" w:rsidRDefault="00F955C2" w:rsidP="008B1501">
            <w:pPr>
              <w:pStyle w:val="ListParagraph"/>
              <w:numPr>
                <w:ilvl w:val="0"/>
                <w:numId w:val="15"/>
              </w:numPr>
              <w:jc w:val="both"/>
              <w:rPr>
                <w:rFonts w:cstheme="minorHAnsi"/>
                <w:color w:val="000000" w:themeColor="text1"/>
                <w:sz w:val="24"/>
                <w:szCs w:val="24"/>
                <w:shd w:val="clear" w:color="auto" w:fill="FFFFFF"/>
                <w:lang w:val="lv-LV"/>
              </w:rPr>
            </w:pPr>
            <w:r>
              <w:rPr>
                <w:rFonts w:cstheme="minorHAnsi"/>
                <w:color w:val="000000" w:themeColor="text1"/>
                <w:sz w:val="24"/>
                <w:szCs w:val="24"/>
                <w:lang w:val="lv-LV"/>
              </w:rPr>
              <w:t>v</w:t>
            </w:r>
            <w:r w:rsidR="00EB7CFE" w:rsidRPr="00EB7CFE">
              <w:rPr>
                <w:rFonts w:cstheme="minorHAnsi"/>
                <w:color w:val="000000" w:themeColor="text1"/>
                <w:sz w:val="24"/>
                <w:szCs w:val="24"/>
                <w:lang w:val="lv-LV"/>
              </w:rPr>
              <w:t>eikt citus ārējos normatīv</w:t>
            </w:r>
            <w:r w:rsidR="0041592F">
              <w:rPr>
                <w:rFonts w:cstheme="minorHAnsi"/>
                <w:color w:val="000000" w:themeColor="text1"/>
                <w:sz w:val="24"/>
                <w:szCs w:val="24"/>
                <w:lang w:val="lv-LV"/>
              </w:rPr>
              <w:t>ajos</w:t>
            </w:r>
            <w:r w:rsidR="00EB7CFE" w:rsidRPr="00EB7CFE">
              <w:rPr>
                <w:rFonts w:cstheme="minorHAnsi"/>
                <w:color w:val="000000" w:themeColor="text1"/>
                <w:sz w:val="24"/>
                <w:szCs w:val="24"/>
                <w:lang w:val="lv-LV"/>
              </w:rPr>
              <w:t xml:space="preserve"> aktos noteiktos uzdevumus</w:t>
            </w:r>
          </w:p>
        </w:tc>
      </w:tr>
      <w:tr w:rsidR="00EB7CFE" w:rsidRPr="00EB7CFE" w14:paraId="43828CFF" w14:textId="77777777" w:rsidTr="000678D9">
        <w:trPr>
          <w:trHeight w:val="416"/>
        </w:trPr>
        <w:tc>
          <w:tcPr>
            <w:tcW w:w="2547" w:type="dxa"/>
          </w:tcPr>
          <w:p w14:paraId="7CDDF6B2" w14:textId="77777777" w:rsidR="00EB7CFE" w:rsidRPr="00EB7CFE" w:rsidRDefault="00EB7CFE" w:rsidP="002B2684">
            <w:pPr>
              <w:pStyle w:val="ListParagraph"/>
              <w:numPr>
                <w:ilvl w:val="0"/>
                <w:numId w:val="13"/>
              </w:numPr>
              <w:rPr>
                <w:rFonts w:cstheme="minorHAnsi"/>
                <w:color w:val="000000" w:themeColor="text1"/>
                <w:sz w:val="24"/>
                <w:szCs w:val="24"/>
                <w:lang w:val="lv-LV"/>
              </w:rPr>
            </w:pPr>
            <w:r w:rsidRPr="00EB7CFE">
              <w:rPr>
                <w:rFonts w:cstheme="minorHAnsi"/>
                <w:color w:val="000000" w:themeColor="text1"/>
                <w:sz w:val="24"/>
                <w:szCs w:val="24"/>
                <w:lang w:val="lv-LV"/>
              </w:rPr>
              <w:t>Starptautiskās sadarbības zinātnē veicināšana, koordinēšana</w:t>
            </w:r>
          </w:p>
        </w:tc>
        <w:tc>
          <w:tcPr>
            <w:tcW w:w="7513" w:type="dxa"/>
          </w:tcPr>
          <w:p w14:paraId="6A4E0AA4" w14:textId="0A487626" w:rsidR="00EB7CFE" w:rsidRPr="00EB7CFE" w:rsidRDefault="00F955C2" w:rsidP="008B1501">
            <w:pPr>
              <w:pStyle w:val="ListParagraph"/>
              <w:numPr>
                <w:ilvl w:val="0"/>
                <w:numId w:val="16"/>
              </w:numPr>
              <w:jc w:val="both"/>
              <w:rPr>
                <w:rFonts w:cstheme="minorHAnsi"/>
                <w:color w:val="000000" w:themeColor="text1"/>
                <w:sz w:val="24"/>
                <w:szCs w:val="24"/>
                <w:lang w:val="lv-LV"/>
              </w:rPr>
            </w:pPr>
            <w:r>
              <w:rPr>
                <w:rFonts w:cstheme="minorHAnsi"/>
                <w:color w:val="000000" w:themeColor="text1"/>
                <w:sz w:val="24"/>
                <w:szCs w:val="24"/>
                <w:shd w:val="clear" w:color="auto" w:fill="FFFFFF"/>
                <w:lang w:val="fr-BE"/>
              </w:rPr>
              <w:t>n</w:t>
            </w:r>
            <w:r w:rsidR="00EB7CFE" w:rsidRPr="00EB7CFE">
              <w:rPr>
                <w:rFonts w:cstheme="minorHAnsi"/>
                <w:color w:val="000000" w:themeColor="text1"/>
                <w:sz w:val="24"/>
                <w:szCs w:val="24"/>
                <w:shd w:val="clear" w:color="auto" w:fill="FFFFFF"/>
                <w:lang w:val="fr-BE"/>
              </w:rPr>
              <w:t>odrošināt EEZ/NO programmu un projektu apsaimniekošanu;</w:t>
            </w:r>
          </w:p>
          <w:p w14:paraId="4EFB18B5" w14:textId="0392C51F" w:rsidR="00EB7CFE" w:rsidRPr="00EB7CFE" w:rsidRDefault="00F955C2" w:rsidP="008B1501">
            <w:pPr>
              <w:pStyle w:val="ListParagraph"/>
              <w:numPr>
                <w:ilvl w:val="0"/>
                <w:numId w:val="16"/>
              </w:numPr>
              <w:jc w:val="both"/>
              <w:rPr>
                <w:rFonts w:cstheme="minorHAnsi"/>
                <w:color w:val="000000" w:themeColor="text1"/>
                <w:sz w:val="24"/>
                <w:szCs w:val="24"/>
                <w:lang w:val="lv-LV"/>
              </w:rPr>
            </w:pPr>
            <w:r>
              <w:rPr>
                <w:rFonts w:cstheme="minorHAnsi"/>
                <w:color w:val="000000" w:themeColor="text1"/>
                <w:sz w:val="24"/>
                <w:szCs w:val="24"/>
                <w:shd w:val="clear" w:color="auto" w:fill="FFFFFF"/>
                <w:lang w:val="lv-LV"/>
              </w:rPr>
              <w:t>n</w:t>
            </w:r>
            <w:r w:rsidR="00EB7CFE" w:rsidRPr="00EB7CFE">
              <w:rPr>
                <w:rFonts w:cstheme="minorHAnsi"/>
                <w:color w:val="000000" w:themeColor="text1"/>
                <w:sz w:val="24"/>
                <w:szCs w:val="24"/>
                <w:shd w:val="clear" w:color="auto" w:fill="FFFFFF"/>
                <w:lang w:val="lv-LV"/>
              </w:rPr>
              <w:t>odrošināt starptautiskās sadarbības projektu un ES politikas iniciatīvu īstenošanu Latvijā zinātnes politikas jomā;</w:t>
            </w:r>
          </w:p>
          <w:p w14:paraId="11EFBD82" w14:textId="05F0E480" w:rsidR="00EB7CFE" w:rsidRPr="00EB7CFE" w:rsidRDefault="00F955C2" w:rsidP="008B1501">
            <w:pPr>
              <w:pStyle w:val="ListParagraph"/>
              <w:numPr>
                <w:ilvl w:val="0"/>
                <w:numId w:val="16"/>
              </w:numPr>
              <w:jc w:val="both"/>
              <w:rPr>
                <w:rFonts w:cstheme="minorHAnsi"/>
                <w:color w:val="000000" w:themeColor="text1"/>
                <w:sz w:val="24"/>
                <w:szCs w:val="24"/>
                <w:lang w:val="lv-LV"/>
              </w:rPr>
            </w:pPr>
            <w:r>
              <w:rPr>
                <w:rFonts w:cstheme="minorHAnsi"/>
                <w:color w:val="000000" w:themeColor="text1"/>
                <w:sz w:val="24"/>
                <w:szCs w:val="24"/>
                <w:shd w:val="clear" w:color="auto" w:fill="FFFFFF"/>
                <w:lang w:val="lv-LV"/>
              </w:rPr>
              <w:t>n</w:t>
            </w:r>
            <w:r w:rsidR="00EB7CFE" w:rsidRPr="00EB7CFE">
              <w:rPr>
                <w:rFonts w:cstheme="minorHAnsi"/>
                <w:color w:val="000000" w:themeColor="text1"/>
                <w:sz w:val="24"/>
                <w:szCs w:val="24"/>
                <w:shd w:val="clear" w:color="auto" w:fill="FFFFFF"/>
                <w:lang w:val="lv-LV"/>
              </w:rPr>
              <w:t>odrošināt starptautisko pētījumu īstenošanu zinātnes politikas jomā</w:t>
            </w:r>
            <w:r w:rsidR="0041592F">
              <w:rPr>
                <w:rFonts w:cstheme="minorHAnsi"/>
                <w:color w:val="000000" w:themeColor="text1"/>
                <w:sz w:val="24"/>
                <w:szCs w:val="24"/>
                <w:shd w:val="clear" w:color="auto" w:fill="FFFFFF"/>
                <w:lang w:val="lv-LV"/>
              </w:rPr>
              <w:t>;</w:t>
            </w:r>
          </w:p>
          <w:p w14:paraId="3545F154" w14:textId="18E9356C" w:rsidR="00EB7CFE" w:rsidRPr="00EB7CFE" w:rsidRDefault="00F955C2" w:rsidP="008B1501">
            <w:pPr>
              <w:pStyle w:val="ListParagraph"/>
              <w:numPr>
                <w:ilvl w:val="0"/>
                <w:numId w:val="16"/>
              </w:numPr>
              <w:jc w:val="both"/>
              <w:rPr>
                <w:rFonts w:cstheme="minorHAnsi"/>
                <w:color w:val="000000" w:themeColor="text1"/>
                <w:sz w:val="24"/>
                <w:szCs w:val="24"/>
                <w:lang w:val="lv-LV"/>
              </w:rPr>
            </w:pPr>
            <w:r>
              <w:rPr>
                <w:rFonts w:cstheme="minorHAnsi"/>
                <w:color w:val="000000" w:themeColor="text1"/>
                <w:sz w:val="24"/>
                <w:szCs w:val="24"/>
                <w:shd w:val="clear" w:color="auto" w:fill="FFFFFF"/>
                <w:lang w:val="lv-LV"/>
              </w:rPr>
              <w:t>n</w:t>
            </w:r>
            <w:r w:rsidR="00EB7CFE" w:rsidRPr="00EB7CFE">
              <w:rPr>
                <w:rFonts w:cstheme="minorHAnsi"/>
                <w:color w:val="000000" w:themeColor="text1"/>
                <w:sz w:val="24"/>
                <w:szCs w:val="24"/>
                <w:shd w:val="clear" w:color="auto" w:fill="FFFFFF"/>
                <w:lang w:val="lv-LV"/>
              </w:rPr>
              <w:t>odrošināt ES kārtējās Ietvara programmas Nacionālā kontaktpunkta funkciju īstenošanu</w:t>
            </w:r>
            <w:r w:rsidR="0041592F">
              <w:rPr>
                <w:rFonts w:cstheme="minorHAnsi"/>
                <w:color w:val="000000" w:themeColor="text1"/>
                <w:sz w:val="24"/>
                <w:szCs w:val="24"/>
                <w:shd w:val="clear" w:color="auto" w:fill="FFFFFF"/>
                <w:lang w:val="lv-LV"/>
              </w:rPr>
              <w:t>;</w:t>
            </w:r>
          </w:p>
          <w:p w14:paraId="5747F9D5" w14:textId="0F0261D0" w:rsidR="00EB7CFE" w:rsidRPr="00EB7CFE" w:rsidRDefault="007A31A2" w:rsidP="007A31A2">
            <w:pPr>
              <w:pStyle w:val="ListParagraph"/>
              <w:numPr>
                <w:ilvl w:val="0"/>
                <w:numId w:val="16"/>
              </w:numPr>
              <w:jc w:val="both"/>
              <w:rPr>
                <w:rFonts w:cstheme="minorHAnsi"/>
                <w:color w:val="000000" w:themeColor="text1"/>
                <w:sz w:val="24"/>
                <w:szCs w:val="24"/>
                <w:lang w:val="lv-LV"/>
              </w:rPr>
            </w:pPr>
            <w:r w:rsidRPr="007A31A2">
              <w:rPr>
                <w:rFonts w:cstheme="minorHAnsi"/>
                <w:color w:val="000000" w:themeColor="text1"/>
                <w:sz w:val="24"/>
                <w:szCs w:val="24"/>
                <w:shd w:val="clear" w:color="auto" w:fill="FFFFFF"/>
                <w:lang w:val="lv-LV"/>
              </w:rPr>
              <w:t>nodrošināt Latvijas dalību Apvārsnis Eiropa partnerībās</w:t>
            </w:r>
            <w:r w:rsidR="00EB7CFE" w:rsidRPr="00EB7CFE">
              <w:rPr>
                <w:rFonts w:cstheme="minorHAnsi"/>
                <w:color w:val="000000" w:themeColor="text1"/>
                <w:sz w:val="24"/>
                <w:szCs w:val="24"/>
                <w:shd w:val="clear" w:color="auto" w:fill="FFFFFF"/>
                <w:lang w:val="lv-LV"/>
              </w:rPr>
              <w:t>, kā arī Eiropas Savienības </w:t>
            </w:r>
            <w:r w:rsidR="00EB7CFE" w:rsidRPr="00EB7CFE">
              <w:rPr>
                <w:rFonts w:cstheme="minorHAnsi"/>
                <w:i/>
                <w:iCs/>
                <w:color w:val="000000" w:themeColor="text1"/>
                <w:sz w:val="24"/>
                <w:szCs w:val="24"/>
                <w:shd w:val="clear" w:color="auto" w:fill="FFFFFF"/>
                <w:lang w:val="lv-LV"/>
              </w:rPr>
              <w:t xml:space="preserve">COST, </w:t>
            </w:r>
            <w:r w:rsidRPr="00877B00">
              <w:rPr>
                <w:rFonts w:cstheme="minorHAnsi"/>
                <w:i/>
                <w:iCs/>
                <w:color w:val="000000" w:themeColor="text1"/>
                <w:sz w:val="24"/>
                <w:szCs w:val="24"/>
                <w:shd w:val="clear" w:color="auto" w:fill="FFFFFF"/>
                <w:lang w:val="lv-LV"/>
              </w:rPr>
              <w:t>ERA-NET COFUND</w:t>
            </w:r>
            <w:r w:rsidRPr="00EB7CFE" w:rsidDel="007A31A2">
              <w:rPr>
                <w:rFonts w:cstheme="minorHAnsi"/>
                <w:i/>
                <w:iCs/>
                <w:color w:val="000000" w:themeColor="text1"/>
                <w:sz w:val="24"/>
                <w:szCs w:val="24"/>
                <w:shd w:val="clear" w:color="auto" w:fill="FFFFFF"/>
                <w:lang w:val="lv-LV"/>
              </w:rPr>
              <w:t xml:space="preserve"> </w:t>
            </w:r>
            <w:r w:rsidR="00EB7CFE" w:rsidRPr="00EB7CFE">
              <w:rPr>
                <w:rFonts w:cstheme="minorHAnsi"/>
                <w:color w:val="000000" w:themeColor="text1"/>
                <w:sz w:val="24"/>
                <w:szCs w:val="24"/>
                <w:shd w:val="clear" w:color="auto" w:fill="FFFFFF"/>
                <w:lang w:val="lv-LV"/>
              </w:rPr>
              <w:t>u.c. projektos;</w:t>
            </w:r>
          </w:p>
          <w:p w14:paraId="7F4843CE" w14:textId="6141C899" w:rsidR="00EB7CFE" w:rsidRPr="00EB7CFE" w:rsidRDefault="00F955C2" w:rsidP="008B1501">
            <w:pPr>
              <w:pStyle w:val="ListParagraph"/>
              <w:numPr>
                <w:ilvl w:val="0"/>
                <w:numId w:val="16"/>
              </w:numPr>
              <w:jc w:val="both"/>
              <w:rPr>
                <w:rFonts w:cstheme="minorHAnsi"/>
                <w:color w:val="000000" w:themeColor="text1"/>
                <w:sz w:val="24"/>
                <w:szCs w:val="24"/>
                <w:lang w:val="lv-LV"/>
              </w:rPr>
            </w:pPr>
            <w:r>
              <w:rPr>
                <w:rFonts w:cstheme="minorHAnsi"/>
                <w:color w:val="000000" w:themeColor="text1"/>
                <w:sz w:val="24"/>
                <w:szCs w:val="24"/>
                <w:shd w:val="clear" w:color="auto" w:fill="FFFFFF"/>
                <w:lang w:val="lv-LV"/>
              </w:rPr>
              <w:t>n</w:t>
            </w:r>
            <w:r w:rsidR="00EB7CFE" w:rsidRPr="00EB7CFE">
              <w:rPr>
                <w:rFonts w:cstheme="minorHAnsi"/>
                <w:color w:val="000000" w:themeColor="text1"/>
                <w:sz w:val="24"/>
                <w:szCs w:val="24"/>
                <w:shd w:val="clear" w:color="auto" w:fill="FFFFFF"/>
                <w:lang w:val="lv-LV"/>
              </w:rPr>
              <w:t>odrošināt starptautisko sadarbības programmu projektu zinātnē un tehnoloģiju attīstībā vērtēšanu, administrēšanu un uzraudzību;</w:t>
            </w:r>
          </w:p>
          <w:p w14:paraId="125E3777" w14:textId="45B32AC1" w:rsidR="00EB7CFE" w:rsidRPr="00EB7CFE" w:rsidRDefault="00F955C2" w:rsidP="008B1501">
            <w:pPr>
              <w:pStyle w:val="ListParagraph"/>
              <w:numPr>
                <w:ilvl w:val="0"/>
                <w:numId w:val="16"/>
              </w:numPr>
              <w:jc w:val="both"/>
              <w:rPr>
                <w:rFonts w:cstheme="minorHAnsi"/>
                <w:color w:val="000000" w:themeColor="text1"/>
                <w:sz w:val="24"/>
                <w:szCs w:val="24"/>
                <w:lang w:val="lv-LV"/>
              </w:rPr>
            </w:pPr>
            <w:r>
              <w:rPr>
                <w:rFonts w:cstheme="minorHAnsi"/>
                <w:color w:val="000000" w:themeColor="text1"/>
                <w:sz w:val="24"/>
                <w:szCs w:val="24"/>
                <w:lang w:val="lv-LV"/>
              </w:rPr>
              <w:t>v</w:t>
            </w:r>
            <w:r w:rsidR="00EB7CFE" w:rsidRPr="00EB7CFE">
              <w:rPr>
                <w:rFonts w:cstheme="minorHAnsi"/>
                <w:color w:val="000000" w:themeColor="text1"/>
                <w:sz w:val="24"/>
                <w:szCs w:val="24"/>
                <w:lang w:val="lv-LV"/>
              </w:rPr>
              <w:t>eikt citus ārējos normatīv</w:t>
            </w:r>
            <w:r w:rsidR="0041592F">
              <w:rPr>
                <w:rFonts w:cstheme="minorHAnsi"/>
                <w:color w:val="000000" w:themeColor="text1"/>
                <w:sz w:val="24"/>
                <w:szCs w:val="24"/>
                <w:lang w:val="lv-LV"/>
              </w:rPr>
              <w:t>ajos</w:t>
            </w:r>
            <w:r w:rsidR="00EB7CFE" w:rsidRPr="00EB7CFE">
              <w:rPr>
                <w:rFonts w:cstheme="minorHAnsi"/>
                <w:color w:val="000000" w:themeColor="text1"/>
                <w:sz w:val="24"/>
                <w:szCs w:val="24"/>
                <w:lang w:val="lv-LV"/>
              </w:rPr>
              <w:t xml:space="preserve"> aktos noteiktos uzdevumus</w:t>
            </w:r>
          </w:p>
        </w:tc>
      </w:tr>
    </w:tbl>
    <w:p w14:paraId="0267F865" w14:textId="77777777" w:rsidR="00EB7CFE" w:rsidRPr="00EB7CFE" w:rsidRDefault="00EB7CFE" w:rsidP="00EB7CFE">
      <w:pPr>
        <w:tabs>
          <w:tab w:val="left" w:pos="1134"/>
        </w:tabs>
        <w:spacing w:after="0" w:line="240" w:lineRule="auto"/>
        <w:jc w:val="both"/>
        <w:rPr>
          <w:rFonts w:eastAsia="Times New Roman" w:cstheme="minorHAnsi"/>
          <w:sz w:val="24"/>
          <w:szCs w:val="24"/>
          <w:lang w:eastAsia="lv-LV"/>
        </w:rPr>
      </w:pPr>
    </w:p>
    <w:p w14:paraId="69B0E16D" w14:textId="64C1D241" w:rsidR="00EB7CFE" w:rsidRPr="00EB7CFE" w:rsidRDefault="00EB7CFE" w:rsidP="00EB7CFE">
      <w:pPr>
        <w:pStyle w:val="Heading1"/>
        <w:spacing w:before="0"/>
        <w:jc w:val="center"/>
        <w:rPr>
          <w:rFonts w:asciiTheme="minorHAnsi" w:hAnsiTheme="minorHAnsi" w:cstheme="minorHAnsi"/>
          <w:b/>
          <w:sz w:val="32"/>
          <w:szCs w:val="32"/>
        </w:rPr>
      </w:pPr>
      <w:r w:rsidRPr="00EB7CFE">
        <w:rPr>
          <w:rFonts w:asciiTheme="minorHAnsi" w:eastAsia="Times New Roman" w:hAnsiTheme="minorHAnsi" w:cstheme="minorHAnsi"/>
          <w:b/>
          <w:color w:val="auto"/>
          <w:sz w:val="32"/>
          <w:lang w:eastAsia="lv-LV"/>
        </w:rPr>
        <w:t>3.</w:t>
      </w:r>
      <w:r w:rsidR="008A7CE0">
        <w:rPr>
          <w:rFonts w:asciiTheme="minorHAnsi" w:eastAsia="Times New Roman" w:hAnsiTheme="minorHAnsi" w:cstheme="minorHAnsi"/>
          <w:b/>
          <w:color w:val="auto"/>
          <w:sz w:val="32"/>
          <w:lang w:eastAsia="lv-LV"/>
        </w:rPr>
        <w:t>4</w:t>
      </w:r>
      <w:r w:rsidRPr="00EB7CFE">
        <w:rPr>
          <w:rFonts w:asciiTheme="minorHAnsi" w:eastAsia="Times New Roman" w:hAnsiTheme="minorHAnsi" w:cstheme="minorHAnsi"/>
          <w:b/>
          <w:color w:val="auto"/>
          <w:sz w:val="32"/>
          <w:lang w:eastAsia="lv-LV"/>
        </w:rPr>
        <w:t xml:space="preserve">. Latvijas </w:t>
      </w:r>
      <w:r w:rsidR="001E1274" w:rsidRPr="001E1274">
        <w:rPr>
          <w:rFonts w:asciiTheme="minorHAnsi" w:eastAsia="Times New Roman" w:hAnsiTheme="minorHAnsi" w:cstheme="minorHAnsi"/>
          <w:b/>
          <w:color w:val="auto"/>
          <w:sz w:val="32"/>
          <w:lang w:eastAsia="lv-LV"/>
        </w:rPr>
        <w:t>Zinātnes</w:t>
      </w:r>
      <w:r w:rsidRPr="00EB7CFE">
        <w:rPr>
          <w:rFonts w:asciiTheme="minorHAnsi" w:eastAsia="Times New Roman" w:hAnsiTheme="minorHAnsi" w:cstheme="minorHAnsi"/>
          <w:b/>
          <w:color w:val="auto"/>
          <w:sz w:val="32"/>
          <w:lang w:eastAsia="lv-LV"/>
        </w:rPr>
        <w:t xml:space="preserve"> padomes budžets</w:t>
      </w:r>
    </w:p>
    <w:p w14:paraId="41C50F48" w14:textId="77777777" w:rsidR="00EB7CFE" w:rsidRPr="002F64E0" w:rsidRDefault="00EB7CFE" w:rsidP="00EB7CFE">
      <w:pPr>
        <w:spacing w:after="0" w:line="240" w:lineRule="auto"/>
        <w:ind w:firstLine="301"/>
        <w:jc w:val="center"/>
        <w:rPr>
          <w:rFonts w:cstheme="minorHAnsi"/>
          <w:b/>
          <w:sz w:val="24"/>
          <w:szCs w:val="24"/>
        </w:rPr>
      </w:pPr>
    </w:p>
    <w:p w14:paraId="6C0A8BCE" w14:textId="7AABF06F" w:rsidR="006D2DD3" w:rsidRDefault="00EB7CFE" w:rsidP="00AA2E32">
      <w:pPr>
        <w:spacing w:after="0" w:line="240" w:lineRule="auto"/>
        <w:ind w:firstLine="720"/>
        <w:jc w:val="both"/>
        <w:rPr>
          <w:rFonts w:eastAsia="Times New Roman" w:cstheme="minorHAnsi"/>
          <w:sz w:val="24"/>
          <w:szCs w:val="24"/>
          <w:lang w:eastAsia="lv-LV"/>
        </w:rPr>
      </w:pPr>
      <w:r w:rsidRPr="007E3596">
        <w:rPr>
          <w:rFonts w:cstheme="minorHAnsi"/>
          <w:sz w:val="24"/>
          <w:szCs w:val="24"/>
        </w:rPr>
        <w:t xml:space="preserve">Latvijas </w:t>
      </w:r>
      <w:r w:rsidR="001E1274">
        <w:rPr>
          <w:rFonts w:cstheme="minorHAnsi"/>
          <w:sz w:val="24"/>
          <w:szCs w:val="24"/>
        </w:rPr>
        <w:t>Zinātnes</w:t>
      </w:r>
      <w:r w:rsidRPr="007E3596">
        <w:rPr>
          <w:rFonts w:cstheme="minorHAnsi"/>
          <w:sz w:val="24"/>
          <w:szCs w:val="24"/>
        </w:rPr>
        <w:t xml:space="preserve"> padomes </w:t>
      </w:r>
      <w:r w:rsidRPr="007E3596">
        <w:rPr>
          <w:rFonts w:eastAsia="Times New Roman" w:cstheme="minorHAnsi"/>
          <w:sz w:val="24"/>
          <w:szCs w:val="24"/>
          <w:lang w:eastAsia="lv-LV"/>
        </w:rPr>
        <w:t>budžetu veido valsts budžeta dotācija no vispārējiem ieņēmumiem, pašu ieņēmumi, ziedojumi un dāvinājumi, ārvalstu finanšu palīdzība</w:t>
      </w:r>
      <w:r w:rsidRPr="007C730F">
        <w:rPr>
          <w:rFonts w:eastAsia="Times New Roman" w:cstheme="minorHAnsi"/>
          <w:sz w:val="24"/>
          <w:szCs w:val="24"/>
          <w:lang w:eastAsia="lv-LV"/>
        </w:rPr>
        <w:t>.</w:t>
      </w:r>
      <w:r w:rsidRPr="003F6C4F">
        <w:rPr>
          <w:rFonts w:eastAsia="Times New Roman" w:cstheme="minorHAnsi"/>
          <w:sz w:val="24"/>
          <w:szCs w:val="24"/>
          <w:lang w:eastAsia="lv-LV"/>
        </w:rPr>
        <w:t xml:space="preserve"> </w:t>
      </w:r>
    </w:p>
    <w:p w14:paraId="479D8366" w14:textId="3133D6F3" w:rsidR="006408DE" w:rsidRDefault="006408DE" w:rsidP="00AA2E32">
      <w:pPr>
        <w:spacing w:after="0" w:line="240" w:lineRule="auto"/>
        <w:ind w:firstLine="720"/>
        <w:jc w:val="both"/>
        <w:rPr>
          <w:rFonts w:eastAsia="Times New Roman" w:cstheme="minorHAnsi"/>
          <w:sz w:val="24"/>
          <w:szCs w:val="24"/>
          <w:lang w:eastAsia="lv-LV"/>
        </w:rPr>
      </w:pPr>
      <w:r w:rsidRPr="006408DE">
        <w:rPr>
          <w:rFonts w:eastAsia="Times New Roman" w:cstheme="minorHAnsi"/>
          <w:sz w:val="24"/>
          <w:szCs w:val="24"/>
          <w:lang w:eastAsia="lv-LV"/>
        </w:rPr>
        <w:t xml:space="preserve">Latvijas </w:t>
      </w:r>
      <w:r w:rsidR="001E1274">
        <w:rPr>
          <w:rFonts w:cstheme="minorHAnsi"/>
          <w:sz w:val="24"/>
          <w:szCs w:val="24"/>
        </w:rPr>
        <w:t>Zinātnes</w:t>
      </w:r>
      <w:r w:rsidRPr="006408DE">
        <w:rPr>
          <w:rFonts w:eastAsia="Times New Roman" w:cstheme="minorHAnsi"/>
          <w:sz w:val="24"/>
          <w:szCs w:val="24"/>
          <w:lang w:eastAsia="lv-LV"/>
        </w:rPr>
        <w:t xml:space="preserve"> padomei paredzēts uzņemties arī pavisam jaunas funkcijas un uzdevumus, kurus iepriekš fragmentācijas un resursu trūkuma dēļ nav bijis iespējams īstenot. Starp šīm jaunajām funkcijām ir analītika un stratēģiskās komunikācija, kā arī ārējā finansējuma piesaiste. </w:t>
      </w:r>
      <w:r>
        <w:rPr>
          <w:rFonts w:eastAsia="Times New Roman" w:cstheme="minorHAnsi"/>
          <w:sz w:val="24"/>
          <w:szCs w:val="24"/>
          <w:lang w:eastAsia="lv-LV"/>
        </w:rPr>
        <w:t>F</w:t>
      </w:r>
      <w:r w:rsidRPr="006408DE">
        <w:rPr>
          <w:rFonts w:eastAsia="Times New Roman" w:cstheme="minorHAnsi"/>
          <w:sz w:val="24"/>
          <w:szCs w:val="24"/>
          <w:lang w:eastAsia="lv-LV"/>
        </w:rPr>
        <w:t>inanšu un materiālo resursu apvienošanas rezultātā jaunās funkcijas būs iespējams uzņemties, vidējā termiņā neparedzot papildu budžetu jaunās iestādes darbībai.</w:t>
      </w:r>
    </w:p>
    <w:p w14:paraId="6B4D3BB0" w14:textId="77777777" w:rsidR="00917A50" w:rsidRDefault="00917A50" w:rsidP="007E27BB">
      <w:pPr>
        <w:spacing w:after="0" w:line="240" w:lineRule="auto"/>
        <w:ind w:firstLine="720"/>
        <w:jc w:val="right"/>
        <w:rPr>
          <w:rFonts w:eastAsia="Times New Roman" w:cstheme="minorHAnsi"/>
          <w:sz w:val="24"/>
          <w:szCs w:val="24"/>
          <w:lang w:eastAsia="lv-LV"/>
        </w:rPr>
      </w:pPr>
    </w:p>
    <w:p w14:paraId="0CF7B7D7" w14:textId="77777777" w:rsidR="00917A50" w:rsidRDefault="00917A50" w:rsidP="007E27BB">
      <w:pPr>
        <w:spacing w:after="0" w:line="240" w:lineRule="auto"/>
        <w:ind w:firstLine="720"/>
        <w:jc w:val="right"/>
        <w:rPr>
          <w:rFonts w:eastAsia="Times New Roman" w:cstheme="minorHAnsi"/>
          <w:sz w:val="24"/>
          <w:szCs w:val="24"/>
          <w:lang w:eastAsia="lv-LV"/>
        </w:rPr>
      </w:pPr>
    </w:p>
    <w:p w14:paraId="165471F9" w14:textId="77777777" w:rsidR="00917A50" w:rsidRDefault="00917A50" w:rsidP="007E27BB">
      <w:pPr>
        <w:spacing w:after="0" w:line="240" w:lineRule="auto"/>
        <w:ind w:firstLine="720"/>
        <w:jc w:val="right"/>
        <w:rPr>
          <w:rFonts w:eastAsia="Times New Roman" w:cstheme="minorHAnsi"/>
          <w:sz w:val="24"/>
          <w:szCs w:val="24"/>
          <w:lang w:eastAsia="lv-LV"/>
        </w:rPr>
      </w:pPr>
    </w:p>
    <w:p w14:paraId="19CEF83F" w14:textId="77777777" w:rsidR="00917A50" w:rsidRDefault="00917A50" w:rsidP="007E27BB">
      <w:pPr>
        <w:spacing w:after="0" w:line="240" w:lineRule="auto"/>
        <w:ind w:firstLine="720"/>
        <w:jc w:val="right"/>
        <w:rPr>
          <w:rFonts w:eastAsia="Times New Roman" w:cstheme="minorHAnsi"/>
          <w:sz w:val="24"/>
          <w:szCs w:val="24"/>
          <w:lang w:eastAsia="lv-LV"/>
        </w:rPr>
      </w:pPr>
    </w:p>
    <w:p w14:paraId="75FA17C9" w14:textId="4ECDCACE" w:rsidR="00AA2E32" w:rsidRDefault="007E27BB" w:rsidP="007E27BB">
      <w:pPr>
        <w:spacing w:after="0" w:line="240" w:lineRule="auto"/>
        <w:ind w:firstLine="720"/>
        <w:jc w:val="right"/>
        <w:rPr>
          <w:rFonts w:eastAsia="Times New Roman" w:cstheme="minorHAnsi"/>
          <w:sz w:val="24"/>
          <w:szCs w:val="24"/>
          <w:lang w:eastAsia="lv-LV"/>
        </w:rPr>
      </w:pPr>
      <w:r>
        <w:rPr>
          <w:rFonts w:eastAsia="Times New Roman" w:cstheme="minorHAnsi"/>
          <w:sz w:val="24"/>
          <w:szCs w:val="24"/>
          <w:lang w:eastAsia="lv-LV"/>
        </w:rPr>
        <w:t>4</w:t>
      </w:r>
      <w:r w:rsidRPr="003F6C4F">
        <w:rPr>
          <w:rFonts w:eastAsia="Times New Roman" w:cstheme="minorHAnsi"/>
          <w:sz w:val="24"/>
          <w:szCs w:val="24"/>
          <w:lang w:eastAsia="lv-LV"/>
        </w:rPr>
        <w:t>.tabula</w:t>
      </w:r>
    </w:p>
    <w:p w14:paraId="6BA256B1" w14:textId="2CC9EF3C" w:rsidR="006D2DD3" w:rsidRDefault="006D2DD3" w:rsidP="007E27BB">
      <w:pPr>
        <w:jc w:val="center"/>
        <w:rPr>
          <w:rFonts w:eastAsia="Times New Roman" w:cstheme="minorHAnsi"/>
          <w:sz w:val="24"/>
          <w:szCs w:val="24"/>
          <w:lang w:eastAsia="lv-LV"/>
        </w:rPr>
      </w:pPr>
      <w:r w:rsidRPr="005A3B2D">
        <w:rPr>
          <w:rFonts w:eastAsia="Times New Roman" w:cstheme="minorHAnsi"/>
          <w:b/>
          <w:sz w:val="24"/>
          <w:szCs w:val="24"/>
          <w:lang w:eastAsia="lv-LV"/>
        </w:rPr>
        <w:t xml:space="preserve">Latvijas </w:t>
      </w:r>
      <w:r w:rsidR="001E1274" w:rsidRPr="001E1274">
        <w:rPr>
          <w:rFonts w:eastAsia="Times New Roman" w:cstheme="minorHAnsi"/>
          <w:b/>
          <w:sz w:val="24"/>
          <w:szCs w:val="24"/>
          <w:lang w:eastAsia="lv-LV"/>
        </w:rPr>
        <w:t>Zinātnes</w:t>
      </w:r>
      <w:r w:rsidRPr="005A3B2D">
        <w:rPr>
          <w:rFonts w:eastAsia="Times New Roman" w:cstheme="minorHAnsi"/>
          <w:b/>
          <w:sz w:val="24"/>
          <w:szCs w:val="24"/>
          <w:lang w:eastAsia="lv-LV"/>
        </w:rPr>
        <w:t xml:space="preserve"> padomes indikatīvi plānotais budžets un amata vietu skaits</w:t>
      </w:r>
      <w:r w:rsidR="002A7F8A">
        <w:rPr>
          <w:rStyle w:val="FootnoteReference"/>
          <w:rFonts w:eastAsia="Times New Roman" w:cstheme="minorHAnsi"/>
          <w:b/>
          <w:sz w:val="24"/>
          <w:szCs w:val="24"/>
          <w:lang w:eastAsia="lv-LV"/>
        </w:rPr>
        <w:footnoteReference w:id="70"/>
      </w:r>
    </w:p>
    <w:tbl>
      <w:tblPr>
        <w:tblW w:w="9918" w:type="dxa"/>
        <w:tblLayout w:type="fixed"/>
        <w:tblLook w:val="04A0" w:firstRow="1" w:lastRow="0" w:firstColumn="1" w:lastColumn="0" w:noHBand="0" w:noVBand="1"/>
      </w:tblPr>
      <w:tblGrid>
        <w:gridCol w:w="5524"/>
        <w:gridCol w:w="1559"/>
        <w:gridCol w:w="1417"/>
        <w:gridCol w:w="1418"/>
      </w:tblGrid>
      <w:tr w:rsidR="00FC6A9B" w:rsidRPr="007F0294" w14:paraId="7933C638" w14:textId="77777777" w:rsidTr="00D0214A">
        <w:trPr>
          <w:trHeight w:val="57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895F9" w14:textId="77777777" w:rsidR="00FC6A9B" w:rsidRPr="007F0294" w:rsidRDefault="00FC6A9B" w:rsidP="00D0214A">
            <w:pPr>
              <w:spacing w:after="0" w:line="240" w:lineRule="auto"/>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BCE2E86" w14:textId="77777777" w:rsidR="00FC6A9B" w:rsidRPr="007F0294" w:rsidRDefault="00FC6A9B" w:rsidP="00D0214A">
            <w:pPr>
              <w:spacing w:after="0" w:line="240" w:lineRule="auto"/>
              <w:jc w:val="center"/>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2020 .gads</w:t>
            </w:r>
            <w:r w:rsidRPr="007F0294">
              <w:rPr>
                <w:rFonts w:eastAsia="Times New Roman" w:cstheme="minorHAnsi"/>
                <w:b/>
                <w:bCs/>
                <w:color w:val="000000"/>
                <w:sz w:val="20"/>
                <w:szCs w:val="20"/>
                <w:lang w:eastAsia="en-GB"/>
              </w:rPr>
              <w:br/>
              <w:t>(no 01.07)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DBA5F2" w14:textId="77777777" w:rsidR="00FC6A9B" w:rsidRPr="007F0294" w:rsidRDefault="00FC6A9B" w:rsidP="00D0214A">
            <w:pPr>
              <w:spacing w:after="0" w:line="240" w:lineRule="auto"/>
              <w:jc w:val="center"/>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2021.gads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879F187" w14:textId="77777777" w:rsidR="00FC6A9B" w:rsidRPr="007F0294" w:rsidRDefault="00FC6A9B" w:rsidP="00D0214A">
            <w:pPr>
              <w:spacing w:after="0" w:line="240" w:lineRule="auto"/>
              <w:jc w:val="center"/>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2022.gads</w:t>
            </w:r>
          </w:p>
        </w:tc>
      </w:tr>
      <w:tr w:rsidR="00FC6A9B" w:rsidRPr="007F0294" w14:paraId="13AFDD10" w14:textId="77777777" w:rsidTr="00D0214A">
        <w:trPr>
          <w:trHeight w:val="300"/>
        </w:trPr>
        <w:tc>
          <w:tcPr>
            <w:tcW w:w="5524" w:type="dxa"/>
            <w:tcBorders>
              <w:top w:val="nil"/>
              <w:left w:val="single" w:sz="4" w:space="0" w:color="auto"/>
              <w:bottom w:val="single" w:sz="4" w:space="0" w:color="auto"/>
              <w:right w:val="single" w:sz="4" w:space="0" w:color="auto"/>
            </w:tcBorders>
            <w:shd w:val="clear" w:color="000000" w:fill="FFFFFF"/>
            <w:vAlign w:val="center"/>
            <w:hideMark/>
          </w:tcPr>
          <w:p w14:paraId="52484E0D" w14:textId="77777777" w:rsidR="00FC6A9B" w:rsidRPr="007F0294" w:rsidRDefault="00FC6A9B" w:rsidP="00D0214A">
            <w:pPr>
              <w:spacing w:after="0" w:line="240" w:lineRule="auto"/>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KOPĀ Izdevumi</w:t>
            </w:r>
          </w:p>
        </w:tc>
        <w:tc>
          <w:tcPr>
            <w:tcW w:w="1559" w:type="dxa"/>
            <w:tcBorders>
              <w:top w:val="nil"/>
              <w:left w:val="nil"/>
              <w:bottom w:val="single" w:sz="4" w:space="0" w:color="auto"/>
              <w:right w:val="single" w:sz="4" w:space="0" w:color="auto"/>
            </w:tcBorders>
            <w:shd w:val="clear" w:color="000000" w:fill="FFFFFF"/>
            <w:hideMark/>
          </w:tcPr>
          <w:p w14:paraId="3AE71E5E"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t>13 257 777</w:t>
            </w:r>
          </w:p>
        </w:tc>
        <w:tc>
          <w:tcPr>
            <w:tcW w:w="1417" w:type="dxa"/>
            <w:tcBorders>
              <w:top w:val="nil"/>
              <w:left w:val="nil"/>
              <w:bottom w:val="single" w:sz="4" w:space="0" w:color="auto"/>
              <w:right w:val="single" w:sz="4" w:space="0" w:color="auto"/>
            </w:tcBorders>
            <w:shd w:val="clear" w:color="000000" w:fill="FFFFFF"/>
            <w:hideMark/>
          </w:tcPr>
          <w:p w14:paraId="4F84C73A"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t>25 271 841</w:t>
            </w:r>
          </w:p>
        </w:tc>
        <w:tc>
          <w:tcPr>
            <w:tcW w:w="1418" w:type="dxa"/>
            <w:tcBorders>
              <w:top w:val="nil"/>
              <w:left w:val="nil"/>
              <w:bottom w:val="single" w:sz="4" w:space="0" w:color="auto"/>
              <w:right w:val="single" w:sz="4" w:space="0" w:color="auto"/>
            </w:tcBorders>
            <w:shd w:val="clear" w:color="000000" w:fill="FFFFFF"/>
            <w:hideMark/>
          </w:tcPr>
          <w:p w14:paraId="33DBD60F" w14:textId="77777777" w:rsidR="00FC6A9B" w:rsidRPr="00DF4B9B" w:rsidRDefault="00FC6A9B" w:rsidP="00D0214A">
            <w:pPr>
              <w:spacing w:after="0" w:line="240" w:lineRule="auto"/>
              <w:jc w:val="right"/>
              <w:rPr>
                <w:rFonts w:eastAsia="Times New Roman" w:cstheme="minorHAnsi"/>
                <w:b/>
                <w:bCs/>
                <w:color w:val="000000"/>
                <w:sz w:val="20"/>
                <w:szCs w:val="20"/>
                <w:highlight w:val="yellow"/>
                <w:lang w:eastAsia="en-GB"/>
              </w:rPr>
            </w:pPr>
            <w:r w:rsidRPr="006D7B5E">
              <w:t>15 448 017</w:t>
            </w:r>
          </w:p>
        </w:tc>
      </w:tr>
      <w:tr w:rsidR="00FC6A9B" w:rsidRPr="007F0294" w14:paraId="1E4EBC50"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5CC05998"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Administratīvās izmaksas (atlīdzība)</w:t>
            </w:r>
          </w:p>
        </w:tc>
        <w:tc>
          <w:tcPr>
            <w:tcW w:w="1559" w:type="dxa"/>
            <w:tcBorders>
              <w:top w:val="nil"/>
              <w:left w:val="nil"/>
              <w:bottom w:val="single" w:sz="4" w:space="0" w:color="auto"/>
              <w:right w:val="single" w:sz="4" w:space="0" w:color="auto"/>
            </w:tcBorders>
            <w:shd w:val="clear" w:color="000000" w:fill="FFFFFF"/>
            <w:hideMark/>
          </w:tcPr>
          <w:p w14:paraId="5A3A118E"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800 556</w:t>
            </w:r>
          </w:p>
        </w:tc>
        <w:tc>
          <w:tcPr>
            <w:tcW w:w="1417" w:type="dxa"/>
            <w:tcBorders>
              <w:top w:val="nil"/>
              <w:left w:val="nil"/>
              <w:bottom w:val="single" w:sz="4" w:space="0" w:color="auto"/>
              <w:right w:val="single" w:sz="4" w:space="0" w:color="auto"/>
            </w:tcBorders>
            <w:shd w:val="clear" w:color="000000" w:fill="FFFFFF"/>
            <w:hideMark/>
          </w:tcPr>
          <w:p w14:paraId="00C05FAA"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1 588 150</w:t>
            </w:r>
          </w:p>
        </w:tc>
        <w:tc>
          <w:tcPr>
            <w:tcW w:w="1418" w:type="dxa"/>
            <w:tcBorders>
              <w:top w:val="nil"/>
              <w:left w:val="nil"/>
              <w:bottom w:val="single" w:sz="4" w:space="0" w:color="auto"/>
              <w:right w:val="single" w:sz="4" w:space="0" w:color="auto"/>
            </w:tcBorders>
            <w:shd w:val="clear" w:color="000000" w:fill="FFFFFF"/>
            <w:hideMark/>
          </w:tcPr>
          <w:p w14:paraId="6F229F86" w14:textId="77777777" w:rsidR="00FC6A9B" w:rsidRPr="00DF4B9B" w:rsidRDefault="00FC6A9B" w:rsidP="00D0214A">
            <w:pPr>
              <w:spacing w:after="0" w:line="240" w:lineRule="auto"/>
              <w:jc w:val="right"/>
              <w:rPr>
                <w:rFonts w:eastAsia="Times New Roman" w:cstheme="minorHAnsi"/>
                <w:color w:val="000000"/>
                <w:sz w:val="20"/>
                <w:szCs w:val="20"/>
                <w:highlight w:val="yellow"/>
                <w:lang w:eastAsia="en-GB"/>
              </w:rPr>
            </w:pPr>
            <w:r w:rsidRPr="006D7B5E">
              <w:t>858 654</w:t>
            </w:r>
          </w:p>
        </w:tc>
      </w:tr>
      <w:tr w:rsidR="00FC6A9B" w:rsidRPr="007F0294" w14:paraId="60E201DB"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D9B05FB"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Pārējie izdevumi (preces, pakalpojumi, kapitāliegādes)</w:t>
            </w:r>
          </w:p>
        </w:tc>
        <w:tc>
          <w:tcPr>
            <w:tcW w:w="1559" w:type="dxa"/>
            <w:tcBorders>
              <w:top w:val="nil"/>
              <w:left w:val="nil"/>
              <w:bottom w:val="single" w:sz="4" w:space="0" w:color="auto"/>
              <w:right w:val="single" w:sz="4" w:space="0" w:color="auto"/>
            </w:tcBorders>
            <w:shd w:val="clear" w:color="000000" w:fill="FFFFFF"/>
            <w:hideMark/>
          </w:tcPr>
          <w:p w14:paraId="4F413B82"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284 957</w:t>
            </w:r>
          </w:p>
        </w:tc>
        <w:tc>
          <w:tcPr>
            <w:tcW w:w="1417" w:type="dxa"/>
            <w:tcBorders>
              <w:top w:val="nil"/>
              <w:left w:val="nil"/>
              <w:bottom w:val="single" w:sz="4" w:space="0" w:color="auto"/>
              <w:right w:val="single" w:sz="4" w:space="0" w:color="auto"/>
            </w:tcBorders>
            <w:shd w:val="clear" w:color="000000" w:fill="FFFFFF"/>
            <w:hideMark/>
          </w:tcPr>
          <w:p w14:paraId="1494D574"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580 835</w:t>
            </w:r>
          </w:p>
        </w:tc>
        <w:tc>
          <w:tcPr>
            <w:tcW w:w="1418" w:type="dxa"/>
            <w:tcBorders>
              <w:top w:val="nil"/>
              <w:left w:val="nil"/>
              <w:bottom w:val="single" w:sz="4" w:space="0" w:color="auto"/>
              <w:right w:val="single" w:sz="4" w:space="0" w:color="auto"/>
            </w:tcBorders>
            <w:shd w:val="clear" w:color="000000" w:fill="FFFFFF"/>
            <w:hideMark/>
          </w:tcPr>
          <w:p w14:paraId="2CCD73D8" w14:textId="77777777" w:rsidR="00FC6A9B" w:rsidRPr="00DF4B9B" w:rsidRDefault="00FC6A9B" w:rsidP="00D0214A">
            <w:pPr>
              <w:spacing w:after="0" w:line="240" w:lineRule="auto"/>
              <w:jc w:val="right"/>
              <w:rPr>
                <w:rFonts w:eastAsia="Times New Roman" w:cstheme="minorHAnsi"/>
                <w:color w:val="000000"/>
                <w:sz w:val="20"/>
                <w:szCs w:val="20"/>
                <w:highlight w:val="yellow"/>
                <w:lang w:eastAsia="en-GB"/>
              </w:rPr>
            </w:pPr>
            <w:r w:rsidRPr="006D7B5E">
              <w:t>288 619</w:t>
            </w:r>
          </w:p>
        </w:tc>
      </w:tr>
      <w:tr w:rsidR="00FC6A9B" w:rsidRPr="007F0294" w14:paraId="3A5FF7B4"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596E06F9"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Novirzāmais finansējums projektiem</w:t>
            </w:r>
          </w:p>
        </w:tc>
        <w:tc>
          <w:tcPr>
            <w:tcW w:w="1559" w:type="dxa"/>
            <w:tcBorders>
              <w:top w:val="nil"/>
              <w:left w:val="nil"/>
              <w:bottom w:val="single" w:sz="4" w:space="0" w:color="auto"/>
              <w:right w:val="single" w:sz="4" w:space="0" w:color="auto"/>
            </w:tcBorders>
            <w:shd w:val="clear" w:color="000000" w:fill="FFFFFF"/>
            <w:hideMark/>
          </w:tcPr>
          <w:p w14:paraId="6D0E652E"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12 172 264</w:t>
            </w:r>
          </w:p>
        </w:tc>
        <w:tc>
          <w:tcPr>
            <w:tcW w:w="1417" w:type="dxa"/>
            <w:tcBorders>
              <w:top w:val="nil"/>
              <w:left w:val="nil"/>
              <w:bottom w:val="single" w:sz="4" w:space="0" w:color="auto"/>
              <w:right w:val="single" w:sz="4" w:space="0" w:color="auto"/>
            </w:tcBorders>
            <w:shd w:val="clear" w:color="000000" w:fill="FFFFFF"/>
            <w:hideMark/>
          </w:tcPr>
          <w:p w14:paraId="5C4C9709"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23 102 856</w:t>
            </w:r>
          </w:p>
        </w:tc>
        <w:tc>
          <w:tcPr>
            <w:tcW w:w="1418" w:type="dxa"/>
            <w:tcBorders>
              <w:top w:val="nil"/>
              <w:left w:val="nil"/>
              <w:bottom w:val="single" w:sz="4" w:space="0" w:color="auto"/>
              <w:right w:val="single" w:sz="4" w:space="0" w:color="auto"/>
            </w:tcBorders>
            <w:shd w:val="clear" w:color="000000" w:fill="FFFFFF"/>
            <w:hideMark/>
          </w:tcPr>
          <w:p w14:paraId="014B21E5" w14:textId="77777777" w:rsidR="00FC6A9B" w:rsidRPr="00DF4B9B" w:rsidRDefault="00FC6A9B" w:rsidP="00D0214A">
            <w:pPr>
              <w:spacing w:after="0" w:line="240" w:lineRule="auto"/>
              <w:jc w:val="right"/>
              <w:rPr>
                <w:rFonts w:eastAsia="Times New Roman" w:cstheme="minorHAnsi"/>
                <w:color w:val="000000"/>
                <w:sz w:val="20"/>
                <w:szCs w:val="20"/>
                <w:highlight w:val="yellow"/>
                <w:lang w:eastAsia="en-GB"/>
              </w:rPr>
            </w:pPr>
            <w:r w:rsidRPr="006D7B5E">
              <w:t>14 300 744</w:t>
            </w:r>
          </w:p>
        </w:tc>
      </w:tr>
      <w:tr w:rsidR="00FC6A9B" w:rsidRPr="007F0294" w14:paraId="522C40C7"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EAE7FFF"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Amata vietas</w:t>
            </w:r>
            <w:r>
              <w:rPr>
                <w:rStyle w:val="FootnoteReference"/>
                <w:rFonts w:eastAsia="Times New Roman" w:cstheme="minorHAnsi"/>
                <w:i/>
                <w:sz w:val="20"/>
                <w:szCs w:val="20"/>
                <w:lang w:eastAsia="en-GB"/>
              </w:rPr>
              <w:footnoteReference w:id="71"/>
            </w:r>
          </w:p>
        </w:tc>
        <w:tc>
          <w:tcPr>
            <w:tcW w:w="1559" w:type="dxa"/>
            <w:tcBorders>
              <w:top w:val="nil"/>
              <w:left w:val="nil"/>
              <w:bottom w:val="single" w:sz="4" w:space="0" w:color="auto"/>
              <w:right w:val="single" w:sz="4" w:space="0" w:color="auto"/>
            </w:tcBorders>
            <w:shd w:val="clear" w:color="000000" w:fill="FFFFFF"/>
            <w:hideMark/>
          </w:tcPr>
          <w:p w14:paraId="57712324"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135D94">
              <w:t>5</w:t>
            </w:r>
            <w:r>
              <w:t>0</w:t>
            </w:r>
            <w:r w:rsidRPr="00135D94">
              <w:t>,0</w:t>
            </w:r>
          </w:p>
        </w:tc>
        <w:tc>
          <w:tcPr>
            <w:tcW w:w="1417" w:type="dxa"/>
            <w:tcBorders>
              <w:top w:val="nil"/>
              <w:left w:val="nil"/>
              <w:bottom w:val="single" w:sz="4" w:space="0" w:color="auto"/>
              <w:right w:val="single" w:sz="4" w:space="0" w:color="auto"/>
            </w:tcBorders>
            <w:shd w:val="clear" w:color="000000" w:fill="FFFFFF"/>
            <w:hideMark/>
          </w:tcPr>
          <w:p w14:paraId="2A5DFD30"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49</w:t>
            </w:r>
            <w:r w:rsidRPr="00135D94">
              <w:t>,0</w:t>
            </w:r>
          </w:p>
        </w:tc>
        <w:tc>
          <w:tcPr>
            <w:tcW w:w="1418" w:type="dxa"/>
            <w:tcBorders>
              <w:top w:val="nil"/>
              <w:left w:val="nil"/>
              <w:bottom w:val="single" w:sz="4" w:space="0" w:color="auto"/>
              <w:right w:val="single" w:sz="4" w:space="0" w:color="auto"/>
            </w:tcBorders>
            <w:shd w:val="clear" w:color="000000" w:fill="FFFFFF"/>
            <w:hideMark/>
          </w:tcPr>
          <w:p w14:paraId="72C6DD7F" w14:textId="77777777" w:rsidR="00FC6A9B" w:rsidRPr="00DF4B9B" w:rsidRDefault="00FC6A9B" w:rsidP="00D0214A">
            <w:pPr>
              <w:spacing w:after="0" w:line="240" w:lineRule="auto"/>
              <w:jc w:val="right"/>
              <w:rPr>
                <w:rFonts w:eastAsia="Times New Roman" w:cstheme="minorHAnsi"/>
                <w:color w:val="000000"/>
                <w:sz w:val="20"/>
                <w:szCs w:val="20"/>
                <w:highlight w:val="yellow"/>
                <w:lang w:eastAsia="en-GB"/>
              </w:rPr>
            </w:pPr>
            <w:r w:rsidRPr="006D7B5E">
              <w:t>26</w:t>
            </w:r>
          </w:p>
        </w:tc>
      </w:tr>
      <w:tr w:rsidR="00FC6A9B" w:rsidRPr="007F0294" w14:paraId="693B12F6"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6BE0503"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Tai skaitā</w:t>
            </w:r>
          </w:p>
        </w:tc>
        <w:tc>
          <w:tcPr>
            <w:tcW w:w="1559" w:type="dxa"/>
            <w:tcBorders>
              <w:top w:val="nil"/>
              <w:left w:val="nil"/>
              <w:bottom w:val="single" w:sz="4" w:space="0" w:color="auto"/>
              <w:right w:val="single" w:sz="4" w:space="0" w:color="auto"/>
            </w:tcBorders>
            <w:shd w:val="clear" w:color="000000" w:fill="FFFFFF"/>
            <w:vAlign w:val="center"/>
            <w:hideMark/>
          </w:tcPr>
          <w:p w14:paraId="42D2FB16" w14:textId="77777777" w:rsidR="00FC6A9B" w:rsidRPr="007F0294" w:rsidRDefault="00FC6A9B" w:rsidP="00D0214A">
            <w:pPr>
              <w:spacing w:after="0" w:line="240" w:lineRule="auto"/>
              <w:rPr>
                <w:rFonts w:eastAsia="Times New Roman" w:cstheme="minorHAnsi"/>
                <w:color w:val="000000"/>
                <w:sz w:val="20"/>
                <w:szCs w:val="20"/>
                <w:lang w:eastAsia="en-GB"/>
              </w:rPr>
            </w:pPr>
            <w:r w:rsidRPr="007F0294">
              <w:rPr>
                <w:rFonts w:eastAsia="Times New Roman" w:cstheme="minorHAnsi"/>
                <w:color w:val="000000"/>
                <w:sz w:val="20"/>
                <w:szCs w:val="20"/>
                <w:lang w:eastAsia="en-GB"/>
              </w:rPr>
              <w:t> </w:t>
            </w:r>
          </w:p>
        </w:tc>
        <w:tc>
          <w:tcPr>
            <w:tcW w:w="1417" w:type="dxa"/>
            <w:tcBorders>
              <w:top w:val="nil"/>
              <w:left w:val="nil"/>
              <w:bottom w:val="single" w:sz="4" w:space="0" w:color="auto"/>
              <w:right w:val="single" w:sz="4" w:space="0" w:color="auto"/>
            </w:tcBorders>
            <w:shd w:val="clear" w:color="000000" w:fill="FFFFFF"/>
            <w:vAlign w:val="center"/>
            <w:hideMark/>
          </w:tcPr>
          <w:p w14:paraId="32F76145" w14:textId="77777777" w:rsidR="00FC6A9B" w:rsidRPr="007F0294" w:rsidRDefault="00FC6A9B" w:rsidP="00D0214A">
            <w:pPr>
              <w:spacing w:after="0" w:line="240" w:lineRule="auto"/>
              <w:rPr>
                <w:rFonts w:eastAsia="Times New Roman" w:cstheme="minorHAnsi"/>
                <w:color w:val="000000"/>
                <w:sz w:val="20"/>
                <w:szCs w:val="20"/>
                <w:lang w:eastAsia="en-GB"/>
              </w:rPr>
            </w:pPr>
            <w:r w:rsidRPr="007F0294">
              <w:rPr>
                <w:rFonts w:eastAsia="Times New Roman" w:cstheme="minorHAnsi"/>
                <w:color w:val="000000"/>
                <w:sz w:val="20"/>
                <w:szCs w:val="20"/>
                <w:lang w:eastAsia="en-GB"/>
              </w:rPr>
              <w:t> </w:t>
            </w:r>
          </w:p>
        </w:tc>
        <w:tc>
          <w:tcPr>
            <w:tcW w:w="1418" w:type="dxa"/>
            <w:tcBorders>
              <w:top w:val="nil"/>
              <w:left w:val="nil"/>
              <w:bottom w:val="single" w:sz="4" w:space="0" w:color="auto"/>
              <w:right w:val="single" w:sz="4" w:space="0" w:color="auto"/>
            </w:tcBorders>
            <w:shd w:val="clear" w:color="000000" w:fill="FFFFFF"/>
            <w:vAlign w:val="center"/>
            <w:hideMark/>
          </w:tcPr>
          <w:p w14:paraId="575B6B95" w14:textId="77777777" w:rsidR="00FC6A9B" w:rsidRPr="007F0294" w:rsidRDefault="00FC6A9B" w:rsidP="00D0214A">
            <w:pPr>
              <w:spacing w:after="0" w:line="240" w:lineRule="auto"/>
              <w:rPr>
                <w:rFonts w:eastAsia="Times New Roman" w:cstheme="minorHAnsi"/>
                <w:color w:val="000000"/>
                <w:sz w:val="20"/>
                <w:szCs w:val="20"/>
                <w:lang w:eastAsia="en-GB"/>
              </w:rPr>
            </w:pPr>
            <w:r w:rsidRPr="007F0294">
              <w:rPr>
                <w:rFonts w:eastAsia="Times New Roman" w:cstheme="minorHAnsi"/>
                <w:color w:val="000000"/>
                <w:sz w:val="20"/>
                <w:szCs w:val="20"/>
                <w:lang w:eastAsia="en-GB"/>
              </w:rPr>
              <w:t> </w:t>
            </w:r>
          </w:p>
        </w:tc>
      </w:tr>
      <w:tr w:rsidR="00FC6A9B" w:rsidRPr="007F0294" w14:paraId="0F11FF1E"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1A534D6C" w14:textId="77777777" w:rsidR="00FC6A9B" w:rsidRPr="007F0294" w:rsidRDefault="00FC6A9B" w:rsidP="00D0214A">
            <w:pPr>
              <w:spacing w:after="0" w:line="240" w:lineRule="auto"/>
              <w:rPr>
                <w:rFonts w:eastAsia="Times New Roman" w:cstheme="minorHAnsi"/>
                <w:b/>
                <w:bCs/>
                <w:sz w:val="20"/>
                <w:szCs w:val="20"/>
                <w:lang w:eastAsia="en-GB"/>
              </w:rPr>
            </w:pPr>
            <w:r w:rsidRPr="007F0294">
              <w:rPr>
                <w:rFonts w:eastAsia="Times New Roman" w:cstheme="minorHAnsi"/>
                <w:b/>
                <w:bCs/>
                <w:sz w:val="20"/>
                <w:szCs w:val="20"/>
                <w:lang w:eastAsia="en-GB"/>
              </w:rPr>
              <w:t>05.01.00 Zinātniskās darbības nodrošināšana</w:t>
            </w:r>
          </w:p>
        </w:tc>
        <w:tc>
          <w:tcPr>
            <w:tcW w:w="1559" w:type="dxa"/>
            <w:tcBorders>
              <w:top w:val="nil"/>
              <w:left w:val="nil"/>
              <w:bottom w:val="single" w:sz="4" w:space="0" w:color="auto"/>
              <w:right w:val="single" w:sz="4" w:space="0" w:color="auto"/>
            </w:tcBorders>
            <w:shd w:val="clear" w:color="auto" w:fill="auto"/>
            <w:noWrap/>
            <w:vAlign w:val="bottom"/>
            <w:hideMark/>
          </w:tcPr>
          <w:p w14:paraId="08CDEAD9"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4 983 228</w:t>
            </w:r>
          </w:p>
        </w:tc>
        <w:tc>
          <w:tcPr>
            <w:tcW w:w="1417" w:type="dxa"/>
            <w:tcBorders>
              <w:top w:val="nil"/>
              <w:left w:val="nil"/>
              <w:bottom w:val="single" w:sz="4" w:space="0" w:color="auto"/>
              <w:right w:val="single" w:sz="4" w:space="0" w:color="auto"/>
            </w:tcBorders>
            <w:shd w:val="clear" w:color="auto" w:fill="auto"/>
            <w:noWrap/>
            <w:vAlign w:val="bottom"/>
            <w:hideMark/>
          </w:tcPr>
          <w:p w14:paraId="5EB74CAA"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9 966 456</w:t>
            </w:r>
          </w:p>
        </w:tc>
        <w:tc>
          <w:tcPr>
            <w:tcW w:w="1418" w:type="dxa"/>
            <w:tcBorders>
              <w:top w:val="nil"/>
              <w:left w:val="nil"/>
              <w:bottom w:val="single" w:sz="4" w:space="0" w:color="auto"/>
              <w:right w:val="single" w:sz="4" w:space="0" w:color="auto"/>
            </w:tcBorders>
            <w:shd w:val="clear" w:color="auto" w:fill="auto"/>
            <w:noWrap/>
            <w:vAlign w:val="bottom"/>
            <w:hideMark/>
          </w:tcPr>
          <w:p w14:paraId="3904FAB0"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9 966 456</w:t>
            </w:r>
          </w:p>
        </w:tc>
      </w:tr>
      <w:tr w:rsidR="00FC6A9B" w:rsidRPr="007F0294" w14:paraId="4E76D50C"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074D8D2"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Administratīvās izmaksas (atlīdzība)</w:t>
            </w:r>
          </w:p>
        </w:tc>
        <w:tc>
          <w:tcPr>
            <w:tcW w:w="1559" w:type="dxa"/>
            <w:tcBorders>
              <w:top w:val="nil"/>
              <w:left w:val="nil"/>
              <w:bottom w:val="single" w:sz="4" w:space="0" w:color="auto"/>
              <w:right w:val="single" w:sz="4" w:space="0" w:color="auto"/>
            </w:tcBorders>
            <w:shd w:val="clear" w:color="000000" w:fill="FFFFFF"/>
            <w:vAlign w:val="center"/>
            <w:hideMark/>
          </w:tcPr>
          <w:p w14:paraId="5DAECF99"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187 736</w:t>
            </w:r>
          </w:p>
        </w:tc>
        <w:tc>
          <w:tcPr>
            <w:tcW w:w="1417" w:type="dxa"/>
            <w:tcBorders>
              <w:top w:val="nil"/>
              <w:left w:val="nil"/>
              <w:bottom w:val="single" w:sz="4" w:space="0" w:color="auto"/>
              <w:right w:val="single" w:sz="4" w:space="0" w:color="auto"/>
            </w:tcBorders>
            <w:shd w:val="clear" w:color="000000" w:fill="FFFFFF"/>
            <w:vAlign w:val="center"/>
            <w:hideMark/>
          </w:tcPr>
          <w:p w14:paraId="165EFC39"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375 472</w:t>
            </w:r>
          </w:p>
        </w:tc>
        <w:tc>
          <w:tcPr>
            <w:tcW w:w="1418" w:type="dxa"/>
            <w:tcBorders>
              <w:top w:val="nil"/>
              <w:left w:val="nil"/>
              <w:bottom w:val="single" w:sz="4" w:space="0" w:color="auto"/>
              <w:right w:val="single" w:sz="4" w:space="0" w:color="auto"/>
            </w:tcBorders>
            <w:shd w:val="clear" w:color="000000" w:fill="FFFFFF"/>
            <w:vAlign w:val="center"/>
            <w:hideMark/>
          </w:tcPr>
          <w:p w14:paraId="54FECFCD"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375 472</w:t>
            </w:r>
          </w:p>
        </w:tc>
      </w:tr>
      <w:tr w:rsidR="00FC6A9B" w:rsidRPr="007F0294" w14:paraId="0A7A426C"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FD80494"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Pārējie izdevumi (preces, pakalpojumi, kapitāliegādes)</w:t>
            </w:r>
          </w:p>
        </w:tc>
        <w:tc>
          <w:tcPr>
            <w:tcW w:w="1559" w:type="dxa"/>
            <w:tcBorders>
              <w:top w:val="nil"/>
              <w:left w:val="nil"/>
              <w:bottom w:val="single" w:sz="4" w:space="0" w:color="auto"/>
              <w:right w:val="single" w:sz="4" w:space="0" w:color="auto"/>
            </w:tcBorders>
            <w:shd w:val="clear" w:color="000000" w:fill="FFFFFF"/>
            <w:vAlign w:val="center"/>
            <w:hideMark/>
          </w:tcPr>
          <w:p w14:paraId="5D3465B9"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76 490</w:t>
            </w:r>
          </w:p>
        </w:tc>
        <w:tc>
          <w:tcPr>
            <w:tcW w:w="1417" w:type="dxa"/>
            <w:tcBorders>
              <w:top w:val="nil"/>
              <w:left w:val="nil"/>
              <w:bottom w:val="single" w:sz="4" w:space="0" w:color="auto"/>
              <w:right w:val="single" w:sz="4" w:space="0" w:color="auto"/>
            </w:tcBorders>
            <w:shd w:val="clear" w:color="000000" w:fill="FFFFFF"/>
            <w:vAlign w:val="center"/>
            <w:hideMark/>
          </w:tcPr>
          <w:p w14:paraId="3E2F60BE"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152 980</w:t>
            </w:r>
          </w:p>
        </w:tc>
        <w:tc>
          <w:tcPr>
            <w:tcW w:w="1418" w:type="dxa"/>
            <w:tcBorders>
              <w:top w:val="nil"/>
              <w:left w:val="nil"/>
              <w:bottom w:val="single" w:sz="4" w:space="0" w:color="auto"/>
              <w:right w:val="single" w:sz="4" w:space="0" w:color="auto"/>
            </w:tcBorders>
            <w:shd w:val="clear" w:color="000000" w:fill="FFFFFF"/>
            <w:vAlign w:val="center"/>
            <w:hideMark/>
          </w:tcPr>
          <w:p w14:paraId="3A9F4080"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152 980</w:t>
            </w:r>
          </w:p>
        </w:tc>
      </w:tr>
      <w:tr w:rsidR="00FC6A9B" w:rsidRPr="007F0294" w14:paraId="48470BCF"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F52ED7F"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Novirzāmais finansējums projektiem</w:t>
            </w:r>
          </w:p>
        </w:tc>
        <w:tc>
          <w:tcPr>
            <w:tcW w:w="1559" w:type="dxa"/>
            <w:tcBorders>
              <w:top w:val="nil"/>
              <w:left w:val="nil"/>
              <w:bottom w:val="single" w:sz="4" w:space="0" w:color="auto"/>
              <w:right w:val="single" w:sz="4" w:space="0" w:color="auto"/>
            </w:tcBorders>
            <w:shd w:val="clear" w:color="000000" w:fill="FFFFFF"/>
            <w:vAlign w:val="center"/>
            <w:hideMark/>
          </w:tcPr>
          <w:p w14:paraId="7B6DE6D1"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4 719 002</w:t>
            </w:r>
          </w:p>
        </w:tc>
        <w:tc>
          <w:tcPr>
            <w:tcW w:w="1417" w:type="dxa"/>
            <w:tcBorders>
              <w:top w:val="nil"/>
              <w:left w:val="nil"/>
              <w:bottom w:val="single" w:sz="4" w:space="0" w:color="auto"/>
              <w:right w:val="single" w:sz="4" w:space="0" w:color="auto"/>
            </w:tcBorders>
            <w:shd w:val="clear" w:color="000000" w:fill="FFFFFF"/>
            <w:vAlign w:val="center"/>
            <w:hideMark/>
          </w:tcPr>
          <w:p w14:paraId="423CDD48"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9 438 004</w:t>
            </w:r>
          </w:p>
        </w:tc>
        <w:tc>
          <w:tcPr>
            <w:tcW w:w="1418" w:type="dxa"/>
            <w:tcBorders>
              <w:top w:val="nil"/>
              <w:left w:val="nil"/>
              <w:bottom w:val="single" w:sz="4" w:space="0" w:color="auto"/>
              <w:right w:val="single" w:sz="4" w:space="0" w:color="auto"/>
            </w:tcBorders>
            <w:shd w:val="clear" w:color="000000" w:fill="FFFFFF"/>
            <w:vAlign w:val="center"/>
            <w:hideMark/>
          </w:tcPr>
          <w:p w14:paraId="3401E8A7"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9 438 004</w:t>
            </w:r>
          </w:p>
        </w:tc>
      </w:tr>
      <w:tr w:rsidR="00FC6A9B" w:rsidRPr="007F0294" w14:paraId="4259D431"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689CE66E"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Amata vietas</w:t>
            </w:r>
          </w:p>
        </w:tc>
        <w:tc>
          <w:tcPr>
            <w:tcW w:w="1559" w:type="dxa"/>
            <w:tcBorders>
              <w:top w:val="nil"/>
              <w:left w:val="nil"/>
              <w:bottom w:val="single" w:sz="4" w:space="0" w:color="auto"/>
              <w:right w:val="single" w:sz="4" w:space="0" w:color="auto"/>
            </w:tcBorders>
            <w:shd w:val="clear" w:color="auto" w:fill="auto"/>
            <w:noWrap/>
            <w:vAlign w:val="bottom"/>
            <w:hideMark/>
          </w:tcPr>
          <w:p w14:paraId="6640E8D1"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0,7</w:t>
            </w:r>
          </w:p>
        </w:tc>
        <w:tc>
          <w:tcPr>
            <w:tcW w:w="1417" w:type="dxa"/>
            <w:tcBorders>
              <w:top w:val="nil"/>
              <w:left w:val="nil"/>
              <w:bottom w:val="single" w:sz="4" w:space="0" w:color="auto"/>
              <w:right w:val="single" w:sz="4" w:space="0" w:color="auto"/>
            </w:tcBorders>
            <w:shd w:val="clear" w:color="auto" w:fill="auto"/>
            <w:noWrap/>
            <w:vAlign w:val="bottom"/>
            <w:hideMark/>
          </w:tcPr>
          <w:p w14:paraId="6330987A"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0,7</w:t>
            </w:r>
          </w:p>
        </w:tc>
        <w:tc>
          <w:tcPr>
            <w:tcW w:w="1418" w:type="dxa"/>
            <w:tcBorders>
              <w:top w:val="nil"/>
              <w:left w:val="nil"/>
              <w:bottom w:val="single" w:sz="4" w:space="0" w:color="auto"/>
              <w:right w:val="single" w:sz="4" w:space="0" w:color="auto"/>
            </w:tcBorders>
            <w:shd w:val="clear" w:color="auto" w:fill="auto"/>
            <w:noWrap/>
            <w:vAlign w:val="bottom"/>
            <w:hideMark/>
          </w:tcPr>
          <w:p w14:paraId="5A567881"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0,7</w:t>
            </w:r>
          </w:p>
        </w:tc>
      </w:tr>
      <w:tr w:rsidR="00FC6A9B" w:rsidRPr="007F0294" w14:paraId="62A424CE"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B2E21CA" w14:textId="77777777" w:rsidR="00FC6A9B" w:rsidRPr="007F0294" w:rsidRDefault="00FC6A9B" w:rsidP="00D0214A">
            <w:pPr>
              <w:spacing w:after="0" w:line="240" w:lineRule="auto"/>
              <w:rPr>
                <w:rFonts w:eastAsia="Times New Roman" w:cstheme="minorHAnsi"/>
                <w:b/>
                <w:bCs/>
                <w:sz w:val="20"/>
                <w:szCs w:val="20"/>
                <w:lang w:eastAsia="en-GB"/>
              </w:rPr>
            </w:pPr>
            <w:r w:rsidRPr="007F0294">
              <w:rPr>
                <w:rFonts w:eastAsia="Times New Roman" w:cstheme="minorHAnsi"/>
                <w:b/>
                <w:bCs/>
                <w:sz w:val="20"/>
                <w:szCs w:val="20"/>
                <w:lang w:eastAsia="en-GB"/>
              </w:rPr>
              <w:t>05.12.00 Valsts pētījumu programmas</w:t>
            </w:r>
          </w:p>
        </w:tc>
        <w:tc>
          <w:tcPr>
            <w:tcW w:w="1559" w:type="dxa"/>
            <w:tcBorders>
              <w:top w:val="nil"/>
              <w:left w:val="nil"/>
              <w:bottom w:val="single" w:sz="4" w:space="0" w:color="auto"/>
              <w:right w:val="single" w:sz="4" w:space="0" w:color="auto"/>
            </w:tcBorders>
            <w:shd w:val="clear" w:color="auto" w:fill="auto"/>
            <w:noWrap/>
            <w:vAlign w:val="bottom"/>
            <w:hideMark/>
          </w:tcPr>
          <w:p w14:paraId="03D2E886"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1 676 304</w:t>
            </w:r>
          </w:p>
        </w:tc>
        <w:tc>
          <w:tcPr>
            <w:tcW w:w="1417" w:type="dxa"/>
            <w:tcBorders>
              <w:top w:val="nil"/>
              <w:left w:val="nil"/>
              <w:bottom w:val="single" w:sz="4" w:space="0" w:color="auto"/>
              <w:right w:val="single" w:sz="4" w:space="0" w:color="auto"/>
            </w:tcBorders>
            <w:shd w:val="clear" w:color="auto" w:fill="auto"/>
            <w:noWrap/>
            <w:vAlign w:val="bottom"/>
            <w:hideMark/>
          </w:tcPr>
          <w:p w14:paraId="4D2F219D"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2 122 250</w:t>
            </w:r>
          </w:p>
        </w:tc>
        <w:tc>
          <w:tcPr>
            <w:tcW w:w="1418" w:type="dxa"/>
            <w:tcBorders>
              <w:top w:val="nil"/>
              <w:left w:val="nil"/>
              <w:bottom w:val="single" w:sz="4" w:space="0" w:color="auto"/>
              <w:right w:val="single" w:sz="4" w:space="0" w:color="auto"/>
            </w:tcBorders>
            <w:shd w:val="clear" w:color="auto" w:fill="auto"/>
            <w:noWrap/>
            <w:vAlign w:val="bottom"/>
            <w:hideMark/>
          </w:tcPr>
          <w:p w14:paraId="24296212"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2 122 250</w:t>
            </w:r>
          </w:p>
        </w:tc>
      </w:tr>
      <w:tr w:rsidR="00FC6A9B" w:rsidRPr="007F0294" w14:paraId="02101BA5"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E24CBA0"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Administratīvās izmaksas (atlīdzība)</w:t>
            </w:r>
          </w:p>
        </w:tc>
        <w:tc>
          <w:tcPr>
            <w:tcW w:w="1559" w:type="dxa"/>
            <w:tcBorders>
              <w:top w:val="nil"/>
              <w:left w:val="nil"/>
              <w:bottom w:val="single" w:sz="4" w:space="0" w:color="auto"/>
              <w:right w:val="single" w:sz="4" w:space="0" w:color="auto"/>
            </w:tcBorders>
            <w:shd w:val="clear" w:color="auto" w:fill="auto"/>
            <w:noWrap/>
            <w:vAlign w:val="bottom"/>
            <w:hideMark/>
          </w:tcPr>
          <w:p w14:paraId="74A49C54"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48 909</w:t>
            </w:r>
          </w:p>
        </w:tc>
        <w:tc>
          <w:tcPr>
            <w:tcW w:w="1417" w:type="dxa"/>
            <w:tcBorders>
              <w:top w:val="nil"/>
              <w:left w:val="nil"/>
              <w:bottom w:val="single" w:sz="4" w:space="0" w:color="auto"/>
              <w:right w:val="single" w:sz="4" w:space="0" w:color="auto"/>
            </w:tcBorders>
            <w:shd w:val="clear" w:color="auto" w:fill="auto"/>
            <w:noWrap/>
            <w:vAlign w:val="bottom"/>
            <w:hideMark/>
          </w:tcPr>
          <w:p w14:paraId="6A0E2F3C"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54 676</w:t>
            </w:r>
          </w:p>
        </w:tc>
        <w:tc>
          <w:tcPr>
            <w:tcW w:w="1418" w:type="dxa"/>
            <w:tcBorders>
              <w:top w:val="nil"/>
              <w:left w:val="nil"/>
              <w:bottom w:val="single" w:sz="4" w:space="0" w:color="auto"/>
              <w:right w:val="single" w:sz="4" w:space="0" w:color="auto"/>
            </w:tcBorders>
            <w:shd w:val="clear" w:color="auto" w:fill="auto"/>
            <w:noWrap/>
            <w:vAlign w:val="bottom"/>
            <w:hideMark/>
          </w:tcPr>
          <w:p w14:paraId="3D370037"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54 676</w:t>
            </w:r>
          </w:p>
        </w:tc>
      </w:tr>
      <w:tr w:rsidR="00FC6A9B" w:rsidRPr="007F0294" w14:paraId="454C8B15"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F013E5E"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Pārējie izdevumi (preces, pakalpojumi, kapitāliegādes)</w:t>
            </w:r>
          </w:p>
        </w:tc>
        <w:tc>
          <w:tcPr>
            <w:tcW w:w="1559" w:type="dxa"/>
            <w:tcBorders>
              <w:top w:val="nil"/>
              <w:left w:val="nil"/>
              <w:bottom w:val="single" w:sz="4" w:space="0" w:color="auto"/>
              <w:right w:val="single" w:sz="4" w:space="0" w:color="auto"/>
            </w:tcBorders>
            <w:shd w:val="clear" w:color="auto" w:fill="auto"/>
            <w:noWrap/>
            <w:vAlign w:val="bottom"/>
            <w:hideMark/>
          </w:tcPr>
          <w:p w14:paraId="2DC2632F"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12 760</w:t>
            </w:r>
          </w:p>
        </w:tc>
        <w:tc>
          <w:tcPr>
            <w:tcW w:w="1417" w:type="dxa"/>
            <w:tcBorders>
              <w:top w:val="nil"/>
              <w:left w:val="nil"/>
              <w:bottom w:val="single" w:sz="4" w:space="0" w:color="auto"/>
              <w:right w:val="single" w:sz="4" w:space="0" w:color="auto"/>
            </w:tcBorders>
            <w:shd w:val="clear" w:color="auto" w:fill="auto"/>
            <w:noWrap/>
            <w:vAlign w:val="bottom"/>
            <w:hideMark/>
          </w:tcPr>
          <w:p w14:paraId="1563D40C"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17 520</w:t>
            </w:r>
          </w:p>
        </w:tc>
        <w:tc>
          <w:tcPr>
            <w:tcW w:w="1418" w:type="dxa"/>
            <w:tcBorders>
              <w:top w:val="nil"/>
              <w:left w:val="nil"/>
              <w:bottom w:val="single" w:sz="4" w:space="0" w:color="auto"/>
              <w:right w:val="single" w:sz="4" w:space="0" w:color="auto"/>
            </w:tcBorders>
            <w:shd w:val="clear" w:color="auto" w:fill="auto"/>
            <w:noWrap/>
            <w:vAlign w:val="bottom"/>
            <w:hideMark/>
          </w:tcPr>
          <w:p w14:paraId="31CA9F43"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17 520</w:t>
            </w:r>
          </w:p>
        </w:tc>
      </w:tr>
      <w:tr w:rsidR="00FC6A9B" w:rsidRPr="007F0294" w14:paraId="1193608D"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248071E2"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Novirzāmais finansējums projektiem</w:t>
            </w:r>
          </w:p>
        </w:tc>
        <w:tc>
          <w:tcPr>
            <w:tcW w:w="1559" w:type="dxa"/>
            <w:tcBorders>
              <w:top w:val="nil"/>
              <w:left w:val="nil"/>
              <w:bottom w:val="single" w:sz="4" w:space="0" w:color="auto"/>
              <w:right w:val="single" w:sz="4" w:space="0" w:color="auto"/>
            </w:tcBorders>
            <w:shd w:val="clear" w:color="auto" w:fill="auto"/>
            <w:noWrap/>
            <w:vAlign w:val="bottom"/>
            <w:hideMark/>
          </w:tcPr>
          <w:p w14:paraId="6E9DA8FD"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1 614 636</w:t>
            </w:r>
          </w:p>
        </w:tc>
        <w:tc>
          <w:tcPr>
            <w:tcW w:w="1417" w:type="dxa"/>
            <w:tcBorders>
              <w:top w:val="nil"/>
              <w:left w:val="nil"/>
              <w:bottom w:val="single" w:sz="4" w:space="0" w:color="auto"/>
              <w:right w:val="single" w:sz="4" w:space="0" w:color="auto"/>
            </w:tcBorders>
            <w:shd w:val="clear" w:color="auto" w:fill="auto"/>
            <w:noWrap/>
            <w:vAlign w:val="bottom"/>
            <w:hideMark/>
          </w:tcPr>
          <w:p w14:paraId="3168F376"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2 050 054</w:t>
            </w:r>
          </w:p>
        </w:tc>
        <w:tc>
          <w:tcPr>
            <w:tcW w:w="1418" w:type="dxa"/>
            <w:tcBorders>
              <w:top w:val="nil"/>
              <w:left w:val="nil"/>
              <w:bottom w:val="single" w:sz="4" w:space="0" w:color="auto"/>
              <w:right w:val="single" w:sz="4" w:space="0" w:color="auto"/>
            </w:tcBorders>
            <w:shd w:val="clear" w:color="auto" w:fill="auto"/>
            <w:noWrap/>
            <w:vAlign w:val="bottom"/>
            <w:hideMark/>
          </w:tcPr>
          <w:p w14:paraId="2250D1F5"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2 050 054</w:t>
            </w:r>
          </w:p>
        </w:tc>
      </w:tr>
      <w:tr w:rsidR="00FC6A9B" w:rsidRPr="007F0294" w14:paraId="3FF1E58E"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5DEBABB5"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Amata vietas</w:t>
            </w:r>
          </w:p>
        </w:tc>
        <w:tc>
          <w:tcPr>
            <w:tcW w:w="1559" w:type="dxa"/>
            <w:tcBorders>
              <w:top w:val="nil"/>
              <w:left w:val="nil"/>
              <w:bottom w:val="single" w:sz="4" w:space="0" w:color="auto"/>
              <w:right w:val="single" w:sz="4" w:space="0" w:color="auto"/>
            </w:tcBorders>
            <w:shd w:val="clear" w:color="auto" w:fill="auto"/>
            <w:noWrap/>
            <w:vAlign w:val="bottom"/>
            <w:hideMark/>
          </w:tcPr>
          <w:p w14:paraId="35271838"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c>
          <w:tcPr>
            <w:tcW w:w="1417" w:type="dxa"/>
            <w:tcBorders>
              <w:top w:val="nil"/>
              <w:left w:val="nil"/>
              <w:bottom w:val="single" w:sz="4" w:space="0" w:color="auto"/>
              <w:right w:val="single" w:sz="4" w:space="0" w:color="auto"/>
            </w:tcBorders>
            <w:shd w:val="clear" w:color="auto" w:fill="auto"/>
            <w:noWrap/>
            <w:vAlign w:val="bottom"/>
            <w:hideMark/>
          </w:tcPr>
          <w:p w14:paraId="37D8F18A"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c>
          <w:tcPr>
            <w:tcW w:w="1418" w:type="dxa"/>
            <w:tcBorders>
              <w:top w:val="nil"/>
              <w:left w:val="nil"/>
              <w:bottom w:val="single" w:sz="4" w:space="0" w:color="auto"/>
              <w:right w:val="single" w:sz="4" w:space="0" w:color="auto"/>
            </w:tcBorders>
            <w:shd w:val="clear" w:color="auto" w:fill="auto"/>
            <w:noWrap/>
            <w:vAlign w:val="bottom"/>
            <w:hideMark/>
          </w:tcPr>
          <w:p w14:paraId="18B702C4"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r>
      <w:tr w:rsidR="00FC6A9B" w:rsidRPr="007F0294" w14:paraId="5368FF07" w14:textId="77777777" w:rsidTr="00D0214A">
        <w:trPr>
          <w:trHeight w:val="78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E0055F2" w14:textId="59EBAB29" w:rsidR="00FC6A9B" w:rsidRPr="007F0294" w:rsidRDefault="00FC6A9B" w:rsidP="00D0214A">
            <w:pPr>
              <w:spacing w:after="0" w:line="240" w:lineRule="auto"/>
              <w:rPr>
                <w:rFonts w:eastAsia="Times New Roman" w:cstheme="minorHAnsi"/>
                <w:b/>
                <w:bCs/>
                <w:sz w:val="20"/>
                <w:szCs w:val="20"/>
                <w:lang w:eastAsia="en-GB"/>
              </w:rPr>
            </w:pPr>
            <w:r w:rsidRPr="007F0294">
              <w:rPr>
                <w:rFonts w:eastAsia="Times New Roman" w:cstheme="minorHAnsi"/>
                <w:b/>
                <w:bCs/>
                <w:sz w:val="20"/>
                <w:szCs w:val="20"/>
                <w:lang w:eastAsia="en-GB"/>
              </w:rPr>
              <w:t>42.xx</w:t>
            </w:r>
            <w:r>
              <w:rPr>
                <w:rFonts w:eastAsia="Times New Roman" w:cstheme="minorHAnsi"/>
                <w:b/>
                <w:bCs/>
                <w:sz w:val="20"/>
                <w:szCs w:val="20"/>
                <w:lang w:eastAsia="en-GB"/>
              </w:rPr>
              <w:t>.00 (j</w:t>
            </w:r>
            <w:r w:rsidRPr="007F0294">
              <w:rPr>
                <w:rFonts w:eastAsia="Times New Roman" w:cstheme="minorHAnsi"/>
                <w:b/>
                <w:bCs/>
                <w:sz w:val="20"/>
                <w:szCs w:val="20"/>
                <w:lang w:eastAsia="en-GB"/>
              </w:rPr>
              <w:t xml:space="preserve">auna apakšprogramma) </w:t>
            </w:r>
            <w:r>
              <w:rPr>
                <w:rFonts w:eastAsia="Times New Roman" w:cstheme="minorHAnsi"/>
                <w:b/>
                <w:bCs/>
                <w:sz w:val="20"/>
                <w:szCs w:val="20"/>
                <w:lang w:eastAsia="en-GB"/>
              </w:rPr>
              <w:t>L</w:t>
            </w:r>
            <w:r w:rsidR="006D4389">
              <w:rPr>
                <w:rFonts w:eastAsia="Times New Roman" w:cstheme="minorHAnsi"/>
                <w:b/>
                <w:bCs/>
                <w:sz w:val="20"/>
                <w:szCs w:val="20"/>
                <w:lang w:eastAsia="en-GB"/>
              </w:rPr>
              <w:t>Z</w:t>
            </w:r>
            <w:r>
              <w:rPr>
                <w:rFonts w:eastAsia="Times New Roman" w:cstheme="minorHAnsi"/>
                <w:b/>
                <w:bCs/>
                <w:sz w:val="20"/>
                <w:szCs w:val="20"/>
                <w:lang w:eastAsia="en-GB"/>
              </w:rPr>
              <w:t xml:space="preserve">P </w:t>
            </w:r>
            <w:r w:rsidRPr="007F0294">
              <w:rPr>
                <w:rFonts w:eastAsia="Times New Roman" w:cstheme="minorHAnsi"/>
                <w:b/>
                <w:bCs/>
                <w:sz w:val="20"/>
                <w:szCs w:val="20"/>
                <w:lang w:eastAsia="en-GB"/>
              </w:rPr>
              <w:t>darbības nodrošināšana (pārdalot finansējumu no 05.15.00 LZP, 42.05.00 VIAA, 42.08.00 SZA)</w:t>
            </w:r>
          </w:p>
        </w:tc>
        <w:tc>
          <w:tcPr>
            <w:tcW w:w="1559" w:type="dxa"/>
            <w:tcBorders>
              <w:top w:val="nil"/>
              <w:left w:val="nil"/>
              <w:bottom w:val="single" w:sz="4" w:space="0" w:color="auto"/>
              <w:right w:val="single" w:sz="4" w:space="0" w:color="auto"/>
            </w:tcBorders>
            <w:shd w:val="clear" w:color="auto" w:fill="auto"/>
            <w:noWrap/>
            <w:hideMark/>
          </w:tcPr>
          <w:p w14:paraId="2DEE0B31"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t>263 759</w:t>
            </w:r>
          </w:p>
        </w:tc>
        <w:tc>
          <w:tcPr>
            <w:tcW w:w="1417" w:type="dxa"/>
            <w:tcBorders>
              <w:top w:val="nil"/>
              <w:left w:val="nil"/>
              <w:bottom w:val="single" w:sz="4" w:space="0" w:color="auto"/>
              <w:right w:val="single" w:sz="4" w:space="0" w:color="auto"/>
            </w:tcBorders>
            <w:shd w:val="clear" w:color="auto" w:fill="auto"/>
            <w:noWrap/>
            <w:hideMark/>
          </w:tcPr>
          <w:p w14:paraId="20302E52"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t>538 543</w:t>
            </w:r>
          </w:p>
        </w:tc>
        <w:tc>
          <w:tcPr>
            <w:tcW w:w="1418" w:type="dxa"/>
            <w:tcBorders>
              <w:top w:val="nil"/>
              <w:left w:val="nil"/>
              <w:bottom w:val="single" w:sz="4" w:space="0" w:color="auto"/>
              <w:right w:val="single" w:sz="4" w:space="0" w:color="auto"/>
            </w:tcBorders>
            <w:shd w:val="clear" w:color="auto" w:fill="auto"/>
            <w:noWrap/>
            <w:hideMark/>
          </w:tcPr>
          <w:p w14:paraId="736DB942"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t>538 543</w:t>
            </w:r>
          </w:p>
        </w:tc>
      </w:tr>
      <w:tr w:rsidR="00FC6A9B" w:rsidRPr="007F0294" w14:paraId="45CF58C3"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7E0C98AA"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Administratīvās izmaksas (atlīdzība)</w:t>
            </w:r>
          </w:p>
        </w:tc>
        <w:tc>
          <w:tcPr>
            <w:tcW w:w="1559" w:type="dxa"/>
            <w:tcBorders>
              <w:top w:val="nil"/>
              <w:left w:val="nil"/>
              <w:bottom w:val="single" w:sz="4" w:space="0" w:color="auto"/>
              <w:right w:val="single" w:sz="4" w:space="0" w:color="auto"/>
            </w:tcBorders>
            <w:shd w:val="clear" w:color="auto" w:fill="auto"/>
            <w:noWrap/>
            <w:hideMark/>
          </w:tcPr>
          <w:p w14:paraId="4449ABE4"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204 700</w:t>
            </w:r>
          </w:p>
        </w:tc>
        <w:tc>
          <w:tcPr>
            <w:tcW w:w="1417" w:type="dxa"/>
            <w:tcBorders>
              <w:top w:val="nil"/>
              <w:left w:val="nil"/>
              <w:bottom w:val="single" w:sz="4" w:space="0" w:color="auto"/>
              <w:right w:val="single" w:sz="4" w:space="0" w:color="auto"/>
            </w:tcBorders>
            <w:shd w:val="clear" w:color="auto" w:fill="auto"/>
            <w:noWrap/>
            <w:hideMark/>
          </w:tcPr>
          <w:p w14:paraId="595426AA"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420 424</w:t>
            </w:r>
          </w:p>
        </w:tc>
        <w:tc>
          <w:tcPr>
            <w:tcW w:w="1418" w:type="dxa"/>
            <w:tcBorders>
              <w:top w:val="nil"/>
              <w:left w:val="nil"/>
              <w:bottom w:val="single" w:sz="4" w:space="0" w:color="auto"/>
              <w:right w:val="single" w:sz="4" w:space="0" w:color="auto"/>
            </w:tcBorders>
            <w:shd w:val="clear" w:color="auto" w:fill="auto"/>
            <w:noWrap/>
            <w:hideMark/>
          </w:tcPr>
          <w:p w14:paraId="0C5C23A0"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420 424</w:t>
            </w:r>
          </w:p>
        </w:tc>
      </w:tr>
      <w:tr w:rsidR="00FC6A9B" w:rsidRPr="007F0294" w14:paraId="17CBE45C"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E8D0E0D"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Pārējie izdevumi (preces, pakalpojumi, kapitāliegādes)</w:t>
            </w:r>
          </w:p>
        </w:tc>
        <w:tc>
          <w:tcPr>
            <w:tcW w:w="1559" w:type="dxa"/>
            <w:tcBorders>
              <w:top w:val="nil"/>
              <w:left w:val="nil"/>
              <w:bottom w:val="single" w:sz="4" w:space="0" w:color="auto"/>
              <w:right w:val="single" w:sz="4" w:space="0" w:color="auto"/>
            </w:tcBorders>
            <w:shd w:val="clear" w:color="auto" w:fill="auto"/>
            <w:noWrap/>
            <w:hideMark/>
          </w:tcPr>
          <w:p w14:paraId="4460E110"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59 059</w:t>
            </w:r>
          </w:p>
        </w:tc>
        <w:tc>
          <w:tcPr>
            <w:tcW w:w="1417" w:type="dxa"/>
            <w:tcBorders>
              <w:top w:val="nil"/>
              <w:left w:val="nil"/>
              <w:bottom w:val="single" w:sz="4" w:space="0" w:color="auto"/>
              <w:right w:val="single" w:sz="4" w:space="0" w:color="auto"/>
            </w:tcBorders>
            <w:shd w:val="clear" w:color="auto" w:fill="auto"/>
            <w:noWrap/>
            <w:hideMark/>
          </w:tcPr>
          <w:p w14:paraId="53A70292"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118 119</w:t>
            </w:r>
          </w:p>
        </w:tc>
        <w:tc>
          <w:tcPr>
            <w:tcW w:w="1418" w:type="dxa"/>
            <w:tcBorders>
              <w:top w:val="nil"/>
              <w:left w:val="nil"/>
              <w:bottom w:val="single" w:sz="4" w:space="0" w:color="auto"/>
              <w:right w:val="single" w:sz="4" w:space="0" w:color="auto"/>
            </w:tcBorders>
            <w:shd w:val="clear" w:color="auto" w:fill="auto"/>
            <w:noWrap/>
            <w:hideMark/>
          </w:tcPr>
          <w:p w14:paraId="491A7A1F"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t>118 119</w:t>
            </w:r>
          </w:p>
        </w:tc>
      </w:tr>
      <w:tr w:rsidR="00FC6A9B" w:rsidRPr="007F0294" w14:paraId="7AF0CD07"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40462E2"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Novirzāmais finansējums projektiem</w:t>
            </w:r>
          </w:p>
        </w:tc>
        <w:tc>
          <w:tcPr>
            <w:tcW w:w="1559" w:type="dxa"/>
            <w:tcBorders>
              <w:top w:val="nil"/>
              <w:left w:val="nil"/>
              <w:bottom w:val="single" w:sz="4" w:space="0" w:color="auto"/>
              <w:right w:val="single" w:sz="4" w:space="0" w:color="auto"/>
            </w:tcBorders>
            <w:shd w:val="clear" w:color="auto" w:fill="auto"/>
            <w:noWrap/>
            <w:vAlign w:val="bottom"/>
            <w:hideMark/>
          </w:tcPr>
          <w:p w14:paraId="37523A30"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c>
          <w:tcPr>
            <w:tcW w:w="1417" w:type="dxa"/>
            <w:tcBorders>
              <w:top w:val="nil"/>
              <w:left w:val="nil"/>
              <w:bottom w:val="single" w:sz="4" w:space="0" w:color="auto"/>
              <w:right w:val="single" w:sz="4" w:space="0" w:color="auto"/>
            </w:tcBorders>
            <w:shd w:val="clear" w:color="auto" w:fill="auto"/>
            <w:noWrap/>
            <w:vAlign w:val="bottom"/>
            <w:hideMark/>
          </w:tcPr>
          <w:p w14:paraId="688F2537"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c>
          <w:tcPr>
            <w:tcW w:w="1418" w:type="dxa"/>
            <w:tcBorders>
              <w:top w:val="nil"/>
              <w:left w:val="nil"/>
              <w:bottom w:val="single" w:sz="4" w:space="0" w:color="auto"/>
              <w:right w:val="single" w:sz="4" w:space="0" w:color="auto"/>
            </w:tcBorders>
            <w:shd w:val="clear" w:color="auto" w:fill="auto"/>
            <w:noWrap/>
            <w:vAlign w:val="bottom"/>
            <w:hideMark/>
          </w:tcPr>
          <w:p w14:paraId="5693B0C1"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r>
      <w:tr w:rsidR="00FC6A9B" w:rsidRPr="007F0294" w14:paraId="38BF2FC8"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2F67B7C" w14:textId="77777777" w:rsidR="00FC6A9B" w:rsidRPr="007F0294" w:rsidRDefault="00FC6A9B" w:rsidP="00D0214A">
            <w:pPr>
              <w:spacing w:after="0" w:line="240" w:lineRule="auto"/>
              <w:jc w:val="right"/>
              <w:rPr>
                <w:rFonts w:eastAsia="Times New Roman" w:cstheme="minorHAnsi"/>
                <w:i/>
                <w:sz w:val="20"/>
                <w:szCs w:val="20"/>
                <w:lang w:eastAsia="en-GB"/>
              </w:rPr>
            </w:pPr>
            <w:r w:rsidRPr="007F0294">
              <w:rPr>
                <w:rFonts w:eastAsia="Times New Roman" w:cstheme="minorHAnsi"/>
                <w:i/>
                <w:sz w:val="20"/>
                <w:szCs w:val="20"/>
                <w:lang w:eastAsia="en-GB"/>
              </w:rPr>
              <w:t>Amata vietas</w:t>
            </w:r>
          </w:p>
        </w:tc>
        <w:tc>
          <w:tcPr>
            <w:tcW w:w="1559" w:type="dxa"/>
            <w:tcBorders>
              <w:top w:val="nil"/>
              <w:left w:val="nil"/>
              <w:bottom w:val="single" w:sz="4" w:space="0" w:color="auto"/>
              <w:right w:val="single" w:sz="4" w:space="0" w:color="auto"/>
            </w:tcBorders>
            <w:shd w:val="clear" w:color="auto" w:fill="auto"/>
            <w:noWrap/>
            <w:vAlign w:val="bottom"/>
            <w:hideMark/>
          </w:tcPr>
          <w:p w14:paraId="44EBF3ED"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2</w:t>
            </w:r>
            <w:r>
              <w:rPr>
                <w:rFonts w:eastAsia="Times New Roman" w:cstheme="minorHAnsi"/>
                <w:color w:val="000000"/>
                <w:sz w:val="20"/>
                <w:szCs w:val="20"/>
                <w:lang w:eastAsia="en-GB"/>
              </w:rPr>
              <w:t>4,5</w:t>
            </w:r>
          </w:p>
        </w:tc>
        <w:tc>
          <w:tcPr>
            <w:tcW w:w="1417" w:type="dxa"/>
            <w:tcBorders>
              <w:top w:val="nil"/>
              <w:left w:val="nil"/>
              <w:bottom w:val="single" w:sz="4" w:space="0" w:color="auto"/>
              <w:right w:val="single" w:sz="4" w:space="0" w:color="auto"/>
            </w:tcBorders>
            <w:shd w:val="clear" w:color="auto" w:fill="auto"/>
            <w:noWrap/>
            <w:vAlign w:val="bottom"/>
            <w:hideMark/>
          </w:tcPr>
          <w:p w14:paraId="2AF9A790"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24,5</w:t>
            </w:r>
          </w:p>
        </w:tc>
        <w:tc>
          <w:tcPr>
            <w:tcW w:w="1418" w:type="dxa"/>
            <w:tcBorders>
              <w:top w:val="nil"/>
              <w:left w:val="nil"/>
              <w:bottom w:val="single" w:sz="4" w:space="0" w:color="auto"/>
              <w:right w:val="single" w:sz="4" w:space="0" w:color="auto"/>
            </w:tcBorders>
            <w:shd w:val="clear" w:color="auto" w:fill="auto"/>
            <w:noWrap/>
            <w:vAlign w:val="bottom"/>
            <w:hideMark/>
          </w:tcPr>
          <w:p w14:paraId="469E0F56"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24,5</w:t>
            </w:r>
          </w:p>
        </w:tc>
      </w:tr>
      <w:tr w:rsidR="00FC6A9B" w:rsidRPr="007F0294" w14:paraId="2F57D8D2" w14:textId="77777777" w:rsidTr="00D0214A">
        <w:trPr>
          <w:trHeight w:val="78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1998E7D2" w14:textId="77777777" w:rsidR="00FC6A9B" w:rsidRPr="007F0294" w:rsidRDefault="00FC6A9B" w:rsidP="00D0214A">
            <w:pPr>
              <w:spacing w:after="0" w:line="240" w:lineRule="auto"/>
              <w:rPr>
                <w:rFonts w:eastAsia="Times New Roman" w:cstheme="minorHAnsi"/>
                <w:b/>
                <w:bCs/>
                <w:sz w:val="20"/>
                <w:szCs w:val="20"/>
                <w:lang w:eastAsia="en-GB"/>
              </w:rPr>
            </w:pPr>
            <w:r w:rsidRPr="007F0294">
              <w:rPr>
                <w:rFonts w:eastAsia="Times New Roman" w:cstheme="minorHAnsi"/>
                <w:b/>
                <w:bCs/>
                <w:sz w:val="20"/>
                <w:szCs w:val="20"/>
                <w:lang w:eastAsia="en-GB"/>
              </w:rPr>
              <w:t>62.08.00 Eiropas Reģionālās attīstības fonda (ERAF) projekti (2014-2020) (projekts "Atbalsts pēcdoktoran</w:t>
            </w:r>
            <w:r>
              <w:rPr>
                <w:rFonts w:eastAsia="Times New Roman" w:cstheme="minorHAnsi"/>
                <w:b/>
                <w:bCs/>
                <w:sz w:val="20"/>
                <w:szCs w:val="20"/>
                <w:lang w:eastAsia="en-GB"/>
              </w:rPr>
              <w:t xml:space="preserve">tūras pētniecības </w:t>
            </w:r>
            <w:r>
              <w:rPr>
                <w:rFonts w:eastAsia="Times New Roman" w:cstheme="minorHAnsi"/>
                <w:b/>
                <w:bCs/>
                <w:sz w:val="20"/>
                <w:szCs w:val="20"/>
                <w:lang w:eastAsia="en-GB"/>
              </w:rPr>
              <w:lastRenderedPageBreak/>
              <w:t>īstenošanai", projekts “Atbalsts starptautiskās sadarbības projektu izstrādei un īstenošanai” )</w:t>
            </w:r>
            <w:r>
              <w:rPr>
                <w:rStyle w:val="FootnoteReference"/>
                <w:rFonts w:eastAsia="Times New Roman" w:cstheme="minorHAnsi"/>
                <w:b/>
                <w:bCs/>
                <w:sz w:val="20"/>
                <w:szCs w:val="20"/>
                <w:lang w:eastAsia="en-GB"/>
              </w:rPr>
              <w:footnoteReference w:id="72"/>
            </w:r>
          </w:p>
        </w:tc>
        <w:tc>
          <w:tcPr>
            <w:tcW w:w="1559" w:type="dxa"/>
            <w:tcBorders>
              <w:top w:val="nil"/>
              <w:left w:val="nil"/>
              <w:bottom w:val="single" w:sz="4" w:space="0" w:color="auto"/>
              <w:right w:val="single" w:sz="4" w:space="0" w:color="auto"/>
            </w:tcBorders>
            <w:shd w:val="clear" w:color="auto" w:fill="auto"/>
            <w:noWrap/>
            <w:hideMark/>
          </w:tcPr>
          <w:p w14:paraId="1A0226CD" w14:textId="77777777" w:rsidR="00FC6A9B" w:rsidRPr="008433D3" w:rsidRDefault="00FC6A9B" w:rsidP="00CE08FD">
            <w:pPr>
              <w:spacing w:after="0" w:line="240" w:lineRule="auto"/>
              <w:jc w:val="center"/>
              <w:rPr>
                <w:rFonts w:eastAsia="Times New Roman" w:cstheme="minorHAnsi"/>
                <w:b/>
                <w:bCs/>
                <w:color w:val="000000"/>
                <w:sz w:val="20"/>
                <w:szCs w:val="20"/>
                <w:lang w:eastAsia="en-GB"/>
              </w:rPr>
            </w:pPr>
            <w:r w:rsidRPr="00DF4B9B">
              <w:rPr>
                <w:b/>
                <w:sz w:val="20"/>
                <w:szCs w:val="20"/>
              </w:rPr>
              <w:lastRenderedPageBreak/>
              <w:t>4 703 748</w:t>
            </w:r>
          </w:p>
        </w:tc>
        <w:tc>
          <w:tcPr>
            <w:tcW w:w="1417" w:type="dxa"/>
            <w:tcBorders>
              <w:top w:val="nil"/>
              <w:left w:val="nil"/>
              <w:bottom w:val="single" w:sz="4" w:space="0" w:color="auto"/>
              <w:right w:val="single" w:sz="4" w:space="0" w:color="auto"/>
            </w:tcBorders>
            <w:shd w:val="clear" w:color="auto" w:fill="auto"/>
            <w:noWrap/>
            <w:vAlign w:val="bottom"/>
            <w:hideMark/>
          </w:tcPr>
          <w:p w14:paraId="5F975333" w14:textId="77777777" w:rsidR="00FC6A9B" w:rsidRPr="007F0294" w:rsidRDefault="00FC6A9B" w:rsidP="00CE08FD">
            <w:pPr>
              <w:spacing w:after="0" w:line="240" w:lineRule="auto"/>
              <w:jc w:val="center"/>
              <w:rPr>
                <w:rFonts w:eastAsia="Times New Roman" w:cstheme="minorHAnsi"/>
                <w:b/>
                <w:bCs/>
                <w:color w:val="000000"/>
                <w:sz w:val="20"/>
                <w:szCs w:val="20"/>
                <w:lang w:eastAsia="en-GB"/>
              </w:rPr>
            </w:pPr>
            <w:r>
              <w:rPr>
                <w:rFonts w:eastAsia="Times New Roman" w:cstheme="minorHAnsi"/>
                <w:b/>
                <w:bCs/>
                <w:color w:val="000000"/>
                <w:sz w:val="20"/>
                <w:szCs w:val="20"/>
                <w:lang w:eastAsia="en-GB"/>
              </w:rPr>
              <w:t>9 407 496</w:t>
            </w:r>
          </w:p>
        </w:tc>
        <w:tc>
          <w:tcPr>
            <w:tcW w:w="1418" w:type="dxa"/>
            <w:tcBorders>
              <w:top w:val="nil"/>
              <w:left w:val="nil"/>
              <w:bottom w:val="single" w:sz="4" w:space="0" w:color="auto"/>
              <w:right w:val="single" w:sz="4" w:space="0" w:color="auto"/>
            </w:tcBorders>
            <w:shd w:val="clear" w:color="auto" w:fill="auto"/>
            <w:noWrap/>
            <w:vAlign w:val="bottom"/>
          </w:tcPr>
          <w:p w14:paraId="4B5FA55E"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p>
        </w:tc>
      </w:tr>
      <w:tr w:rsidR="00FC6A9B" w:rsidRPr="007F0294" w14:paraId="105C8E6E"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5825C9AD"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Administratīvās izmaksas (atlīdzība)</w:t>
            </w:r>
          </w:p>
        </w:tc>
        <w:tc>
          <w:tcPr>
            <w:tcW w:w="1559" w:type="dxa"/>
            <w:tcBorders>
              <w:top w:val="nil"/>
              <w:left w:val="nil"/>
              <w:bottom w:val="single" w:sz="4" w:space="0" w:color="auto"/>
              <w:right w:val="single" w:sz="4" w:space="0" w:color="auto"/>
            </w:tcBorders>
            <w:shd w:val="clear" w:color="auto" w:fill="auto"/>
            <w:noWrap/>
            <w:hideMark/>
          </w:tcPr>
          <w:p w14:paraId="3CB6E670"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D00115">
              <w:t>318 585</w:t>
            </w:r>
          </w:p>
        </w:tc>
        <w:tc>
          <w:tcPr>
            <w:tcW w:w="1417" w:type="dxa"/>
            <w:tcBorders>
              <w:top w:val="nil"/>
              <w:left w:val="nil"/>
              <w:bottom w:val="single" w:sz="4" w:space="0" w:color="auto"/>
              <w:right w:val="single" w:sz="4" w:space="0" w:color="auto"/>
            </w:tcBorders>
            <w:shd w:val="clear" w:color="auto" w:fill="auto"/>
            <w:noWrap/>
            <w:vAlign w:val="bottom"/>
            <w:hideMark/>
          </w:tcPr>
          <w:p w14:paraId="4FB32270"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637 169</w:t>
            </w:r>
          </w:p>
        </w:tc>
        <w:tc>
          <w:tcPr>
            <w:tcW w:w="1418" w:type="dxa"/>
            <w:tcBorders>
              <w:top w:val="nil"/>
              <w:left w:val="nil"/>
              <w:bottom w:val="single" w:sz="4" w:space="0" w:color="auto"/>
              <w:right w:val="single" w:sz="4" w:space="0" w:color="auto"/>
            </w:tcBorders>
            <w:shd w:val="clear" w:color="auto" w:fill="auto"/>
            <w:noWrap/>
            <w:vAlign w:val="bottom"/>
          </w:tcPr>
          <w:p w14:paraId="263D1508" w14:textId="77777777" w:rsidR="00FC6A9B" w:rsidRPr="007F0294" w:rsidRDefault="00FC6A9B" w:rsidP="00D0214A">
            <w:pPr>
              <w:spacing w:after="0" w:line="240" w:lineRule="auto"/>
              <w:jc w:val="right"/>
              <w:rPr>
                <w:rFonts w:eastAsia="Times New Roman" w:cstheme="minorHAnsi"/>
                <w:color w:val="000000"/>
                <w:sz w:val="20"/>
                <w:szCs w:val="20"/>
                <w:lang w:eastAsia="en-GB"/>
              </w:rPr>
            </w:pPr>
          </w:p>
        </w:tc>
      </w:tr>
      <w:tr w:rsidR="00FC6A9B" w:rsidRPr="007F0294" w14:paraId="7299D3EF"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9D0C01E"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Pārējie izdevumi (preces, pakalpojumi, kapitāliegādes)</w:t>
            </w:r>
          </w:p>
        </w:tc>
        <w:tc>
          <w:tcPr>
            <w:tcW w:w="1559" w:type="dxa"/>
            <w:tcBorders>
              <w:top w:val="nil"/>
              <w:left w:val="nil"/>
              <w:bottom w:val="single" w:sz="4" w:space="0" w:color="auto"/>
              <w:right w:val="single" w:sz="4" w:space="0" w:color="auto"/>
            </w:tcBorders>
            <w:shd w:val="clear" w:color="auto" w:fill="auto"/>
            <w:noWrap/>
            <w:hideMark/>
          </w:tcPr>
          <w:p w14:paraId="6867148A"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D00115">
              <w:t>75 068</w:t>
            </w:r>
          </w:p>
        </w:tc>
        <w:tc>
          <w:tcPr>
            <w:tcW w:w="1417" w:type="dxa"/>
            <w:tcBorders>
              <w:top w:val="nil"/>
              <w:left w:val="nil"/>
              <w:bottom w:val="single" w:sz="4" w:space="0" w:color="auto"/>
              <w:right w:val="single" w:sz="4" w:space="0" w:color="auto"/>
            </w:tcBorders>
            <w:shd w:val="clear" w:color="auto" w:fill="auto"/>
            <w:noWrap/>
            <w:vAlign w:val="bottom"/>
            <w:hideMark/>
          </w:tcPr>
          <w:p w14:paraId="558BE393"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150 136</w:t>
            </w:r>
          </w:p>
        </w:tc>
        <w:tc>
          <w:tcPr>
            <w:tcW w:w="1418" w:type="dxa"/>
            <w:tcBorders>
              <w:top w:val="nil"/>
              <w:left w:val="nil"/>
              <w:bottom w:val="single" w:sz="4" w:space="0" w:color="auto"/>
              <w:right w:val="single" w:sz="4" w:space="0" w:color="auto"/>
            </w:tcBorders>
            <w:shd w:val="clear" w:color="auto" w:fill="auto"/>
            <w:noWrap/>
            <w:vAlign w:val="bottom"/>
          </w:tcPr>
          <w:p w14:paraId="72A65863" w14:textId="77777777" w:rsidR="00FC6A9B" w:rsidRPr="007F0294" w:rsidRDefault="00FC6A9B" w:rsidP="00D0214A">
            <w:pPr>
              <w:spacing w:after="0" w:line="240" w:lineRule="auto"/>
              <w:jc w:val="right"/>
              <w:rPr>
                <w:rFonts w:eastAsia="Times New Roman" w:cstheme="minorHAnsi"/>
                <w:color w:val="000000"/>
                <w:sz w:val="20"/>
                <w:szCs w:val="20"/>
                <w:lang w:eastAsia="en-GB"/>
              </w:rPr>
            </w:pPr>
          </w:p>
        </w:tc>
      </w:tr>
      <w:tr w:rsidR="00FC6A9B" w:rsidRPr="007F0294" w14:paraId="3F6FD6D0"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12646F57"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Novirzāmais finansējums projektiem</w:t>
            </w:r>
          </w:p>
        </w:tc>
        <w:tc>
          <w:tcPr>
            <w:tcW w:w="1559" w:type="dxa"/>
            <w:tcBorders>
              <w:top w:val="nil"/>
              <w:left w:val="nil"/>
              <w:bottom w:val="single" w:sz="4" w:space="0" w:color="auto"/>
              <w:right w:val="single" w:sz="4" w:space="0" w:color="auto"/>
            </w:tcBorders>
            <w:shd w:val="clear" w:color="auto" w:fill="auto"/>
            <w:noWrap/>
            <w:hideMark/>
          </w:tcPr>
          <w:p w14:paraId="3210054B"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D00115">
              <w:t>4 310 096</w:t>
            </w:r>
          </w:p>
        </w:tc>
        <w:tc>
          <w:tcPr>
            <w:tcW w:w="1417" w:type="dxa"/>
            <w:tcBorders>
              <w:top w:val="nil"/>
              <w:left w:val="nil"/>
              <w:bottom w:val="single" w:sz="4" w:space="0" w:color="auto"/>
              <w:right w:val="single" w:sz="4" w:space="0" w:color="auto"/>
            </w:tcBorders>
            <w:shd w:val="clear" w:color="auto" w:fill="auto"/>
            <w:noWrap/>
            <w:vAlign w:val="bottom"/>
            <w:hideMark/>
          </w:tcPr>
          <w:p w14:paraId="2BA7D9ED"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8 620 191</w:t>
            </w:r>
          </w:p>
        </w:tc>
        <w:tc>
          <w:tcPr>
            <w:tcW w:w="1418" w:type="dxa"/>
            <w:tcBorders>
              <w:top w:val="nil"/>
              <w:left w:val="nil"/>
              <w:bottom w:val="single" w:sz="4" w:space="0" w:color="auto"/>
              <w:right w:val="single" w:sz="4" w:space="0" w:color="auto"/>
            </w:tcBorders>
            <w:shd w:val="clear" w:color="auto" w:fill="auto"/>
            <w:noWrap/>
            <w:vAlign w:val="bottom"/>
          </w:tcPr>
          <w:p w14:paraId="61601E1B" w14:textId="77777777" w:rsidR="00FC6A9B" w:rsidRPr="007F0294" w:rsidRDefault="00FC6A9B" w:rsidP="00D0214A">
            <w:pPr>
              <w:spacing w:after="0" w:line="240" w:lineRule="auto"/>
              <w:jc w:val="right"/>
              <w:rPr>
                <w:rFonts w:eastAsia="Times New Roman" w:cstheme="minorHAnsi"/>
                <w:color w:val="000000"/>
                <w:sz w:val="20"/>
                <w:szCs w:val="20"/>
                <w:lang w:eastAsia="en-GB"/>
              </w:rPr>
            </w:pPr>
          </w:p>
        </w:tc>
      </w:tr>
      <w:tr w:rsidR="00FC6A9B" w:rsidRPr="007F0294" w14:paraId="65C256BE"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090BDB5"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Amata vietas</w:t>
            </w:r>
          </w:p>
        </w:tc>
        <w:tc>
          <w:tcPr>
            <w:tcW w:w="1559" w:type="dxa"/>
            <w:tcBorders>
              <w:top w:val="nil"/>
              <w:left w:val="nil"/>
              <w:bottom w:val="single" w:sz="4" w:space="0" w:color="auto"/>
              <w:right w:val="single" w:sz="4" w:space="0" w:color="auto"/>
            </w:tcBorders>
            <w:shd w:val="clear" w:color="auto" w:fill="auto"/>
            <w:noWrap/>
            <w:vAlign w:val="bottom"/>
            <w:hideMark/>
          </w:tcPr>
          <w:p w14:paraId="0BCAA1EC"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22,3</w:t>
            </w:r>
          </w:p>
        </w:tc>
        <w:tc>
          <w:tcPr>
            <w:tcW w:w="1417" w:type="dxa"/>
            <w:tcBorders>
              <w:top w:val="nil"/>
              <w:left w:val="nil"/>
              <w:bottom w:val="single" w:sz="4" w:space="0" w:color="auto"/>
              <w:right w:val="single" w:sz="4" w:space="0" w:color="auto"/>
            </w:tcBorders>
            <w:shd w:val="clear" w:color="auto" w:fill="auto"/>
            <w:noWrap/>
            <w:vAlign w:val="bottom"/>
            <w:hideMark/>
          </w:tcPr>
          <w:p w14:paraId="77B2940D"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22,3</w:t>
            </w:r>
          </w:p>
        </w:tc>
        <w:tc>
          <w:tcPr>
            <w:tcW w:w="1418" w:type="dxa"/>
            <w:tcBorders>
              <w:top w:val="nil"/>
              <w:left w:val="nil"/>
              <w:bottom w:val="single" w:sz="4" w:space="0" w:color="auto"/>
              <w:right w:val="single" w:sz="4" w:space="0" w:color="auto"/>
            </w:tcBorders>
            <w:shd w:val="clear" w:color="auto" w:fill="auto"/>
            <w:noWrap/>
            <w:vAlign w:val="bottom"/>
          </w:tcPr>
          <w:p w14:paraId="18E6B534" w14:textId="77777777" w:rsidR="00FC6A9B" w:rsidRPr="007F0294" w:rsidRDefault="00FC6A9B" w:rsidP="00D0214A">
            <w:pPr>
              <w:spacing w:after="0" w:line="240" w:lineRule="auto"/>
              <w:jc w:val="right"/>
              <w:rPr>
                <w:rFonts w:eastAsia="Times New Roman" w:cstheme="minorHAnsi"/>
                <w:color w:val="000000"/>
                <w:sz w:val="20"/>
                <w:szCs w:val="20"/>
                <w:lang w:eastAsia="en-GB"/>
              </w:rPr>
            </w:pPr>
          </w:p>
        </w:tc>
      </w:tr>
      <w:tr w:rsidR="00FC6A9B" w:rsidRPr="007F0294" w14:paraId="53859BBA" w14:textId="77777777" w:rsidTr="00D0214A">
        <w:trPr>
          <w:trHeight w:val="525"/>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6B86A278" w14:textId="77777777" w:rsidR="00FC6A9B" w:rsidRPr="007F0294" w:rsidRDefault="00FC6A9B" w:rsidP="00D0214A">
            <w:pPr>
              <w:spacing w:after="0" w:line="240" w:lineRule="auto"/>
              <w:rPr>
                <w:rFonts w:eastAsia="Times New Roman" w:cstheme="minorHAnsi"/>
                <w:b/>
                <w:bCs/>
                <w:sz w:val="20"/>
                <w:szCs w:val="20"/>
                <w:lang w:eastAsia="en-GB"/>
              </w:rPr>
            </w:pPr>
            <w:r w:rsidRPr="007F0294">
              <w:rPr>
                <w:rFonts w:eastAsia="Times New Roman" w:cstheme="minorHAnsi"/>
                <w:b/>
                <w:bCs/>
                <w:sz w:val="20"/>
                <w:szCs w:val="20"/>
                <w:lang w:eastAsia="en-GB"/>
              </w:rPr>
              <w:t xml:space="preserve">70.06.00 Dalība </w:t>
            </w:r>
            <w:r>
              <w:rPr>
                <w:rFonts w:eastAsia="Times New Roman" w:cstheme="minorHAnsi"/>
                <w:b/>
                <w:bCs/>
                <w:sz w:val="20"/>
                <w:szCs w:val="20"/>
                <w:lang w:eastAsia="en-GB"/>
              </w:rPr>
              <w:t>ES</w:t>
            </w:r>
            <w:r w:rsidRPr="007F0294">
              <w:rPr>
                <w:rFonts w:eastAsia="Times New Roman" w:cstheme="minorHAnsi"/>
                <w:b/>
                <w:bCs/>
                <w:sz w:val="20"/>
                <w:szCs w:val="20"/>
                <w:lang w:eastAsia="en-GB"/>
              </w:rPr>
              <w:t xml:space="preserve"> pētniecības un tehnoloģiju attīstības programmās</w:t>
            </w:r>
          </w:p>
        </w:tc>
        <w:tc>
          <w:tcPr>
            <w:tcW w:w="1559" w:type="dxa"/>
            <w:tcBorders>
              <w:top w:val="nil"/>
              <w:left w:val="nil"/>
              <w:bottom w:val="single" w:sz="4" w:space="0" w:color="auto"/>
              <w:right w:val="single" w:sz="4" w:space="0" w:color="auto"/>
            </w:tcBorders>
            <w:shd w:val="clear" w:color="auto" w:fill="auto"/>
            <w:noWrap/>
            <w:vAlign w:val="bottom"/>
            <w:hideMark/>
          </w:tcPr>
          <w:p w14:paraId="2713C191"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Pr>
                <w:rFonts w:eastAsia="Times New Roman" w:cstheme="minorHAnsi"/>
                <w:b/>
                <w:bCs/>
                <w:color w:val="000000"/>
                <w:sz w:val="20"/>
                <w:szCs w:val="20"/>
                <w:lang w:eastAsia="en-GB"/>
              </w:rPr>
              <w:t>1 555 667</w:t>
            </w:r>
          </w:p>
        </w:tc>
        <w:tc>
          <w:tcPr>
            <w:tcW w:w="1417" w:type="dxa"/>
            <w:tcBorders>
              <w:top w:val="nil"/>
              <w:left w:val="nil"/>
              <w:bottom w:val="single" w:sz="4" w:space="0" w:color="auto"/>
              <w:right w:val="single" w:sz="4" w:space="0" w:color="auto"/>
            </w:tcBorders>
            <w:shd w:val="clear" w:color="auto" w:fill="auto"/>
            <w:noWrap/>
            <w:vAlign w:val="bottom"/>
            <w:hideMark/>
          </w:tcPr>
          <w:p w14:paraId="3BF5A7C6"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Pr>
                <w:rFonts w:eastAsia="Times New Roman" w:cstheme="minorHAnsi"/>
                <w:b/>
                <w:bCs/>
                <w:color w:val="000000"/>
                <w:sz w:val="20"/>
                <w:szCs w:val="20"/>
                <w:lang w:eastAsia="en-GB"/>
              </w:rPr>
              <w:t>3 086 953</w:t>
            </w:r>
          </w:p>
        </w:tc>
        <w:tc>
          <w:tcPr>
            <w:tcW w:w="1418" w:type="dxa"/>
            <w:tcBorders>
              <w:top w:val="nil"/>
              <w:left w:val="nil"/>
              <w:bottom w:val="single" w:sz="4" w:space="0" w:color="auto"/>
              <w:right w:val="single" w:sz="4" w:space="0" w:color="auto"/>
            </w:tcBorders>
            <w:shd w:val="clear" w:color="auto" w:fill="auto"/>
            <w:noWrap/>
            <w:vAlign w:val="bottom"/>
            <w:hideMark/>
          </w:tcPr>
          <w:p w14:paraId="5A323770"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Pr>
                <w:rFonts w:eastAsia="Times New Roman" w:cstheme="minorHAnsi"/>
                <w:b/>
                <w:bCs/>
                <w:color w:val="000000"/>
                <w:sz w:val="20"/>
                <w:szCs w:val="20"/>
                <w:lang w:eastAsia="en-GB"/>
              </w:rPr>
              <w:t>2 820 768</w:t>
            </w:r>
          </w:p>
        </w:tc>
      </w:tr>
      <w:tr w:rsidR="00FC6A9B" w:rsidRPr="007F0294" w14:paraId="5EE9A93B"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7B418D2"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Administratīvās izmaksas (atlīdzība)</w:t>
            </w:r>
          </w:p>
        </w:tc>
        <w:tc>
          <w:tcPr>
            <w:tcW w:w="1559" w:type="dxa"/>
            <w:tcBorders>
              <w:top w:val="nil"/>
              <w:left w:val="nil"/>
              <w:bottom w:val="single" w:sz="4" w:space="0" w:color="auto"/>
              <w:right w:val="single" w:sz="4" w:space="0" w:color="auto"/>
            </w:tcBorders>
            <w:shd w:val="clear" w:color="auto" w:fill="auto"/>
            <w:noWrap/>
            <w:vAlign w:val="bottom"/>
            <w:hideMark/>
          </w:tcPr>
          <w:p w14:paraId="6328F97E"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20 078</w:t>
            </w:r>
          </w:p>
        </w:tc>
        <w:tc>
          <w:tcPr>
            <w:tcW w:w="1417" w:type="dxa"/>
            <w:tcBorders>
              <w:top w:val="nil"/>
              <w:left w:val="nil"/>
              <w:bottom w:val="single" w:sz="4" w:space="0" w:color="auto"/>
              <w:right w:val="single" w:sz="4" w:space="0" w:color="auto"/>
            </w:tcBorders>
            <w:shd w:val="clear" w:color="auto" w:fill="auto"/>
            <w:noWrap/>
            <w:vAlign w:val="bottom"/>
            <w:hideMark/>
          </w:tcPr>
          <w:p w14:paraId="35F8425F"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59 309</w:t>
            </w:r>
          </w:p>
        </w:tc>
        <w:tc>
          <w:tcPr>
            <w:tcW w:w="1418" w:type="dxa"/>
            <w:tcBorders>
              <w:top w:val="nil"/>
              <w:left w:val="nil"/>
              <w:bottom w:val="single" w:sz="4" w:space="0" w:color="auto"/>
              <w:right w:val="single" w:sz="4" w:space="0" w:color="auto"/>
            </w:tcBorders>
            <w:shd w:val="clear" w:color="auto" w:fill="auto"/>
            <w:noWrap/>
            <w:vAlign w:val="bottom"/>
            <w:hideMark/>
          </w:tcPr>
          <w:p w14:paraId="10170A0F"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8 082</w:t>
            </w:r>
          </w:p>
        </w:tc>
      </w:tr>
      <w:tr w:rsidR="00FC6A9B" w:rsidRPr="007F0294" w14:paraId="4F4FB40F"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450E16B9"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Pārējie izdevumi (preces, pakalpojumi, kapitāliegādes)</w:t>
            </w:r>
          </w:p>
        </w:tc>
        <w:tc>
          <w:tcPr>
            <w:tcW w:w="1559" w:type="dxa"/>
            <w:tcBorders>
              <w:top w:val="nil"/>
              <w:left w:val="nil"/>
              <w:bottom w:val="single" w:sz="4" w:space="0" w:color="auto"/>
              <w:right w:val="single" w:sz="4" w:space="0" w:color="auto"/>
            </w:tcBorders>
            <w:shd w:val="clear" w:color="auto" w:fill="auto"/>
            <w:noWrap/>
            <w:vAlign w:val="bottom"/>
            <w:hideMark/>
          </w:tcPr>
          <w:p w14:paraId="488A8C53"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14 040</w:t>
            </w:r>
          </w:p>
        </w:tc>
        <w:tc>
          <w:tcPr>
            <w:tcW w:w="1417" w:type="dxa"/>
            <w:tcBorders>
              <w:top w:val="nil"/>
              <w:left w:val="nil"/>
              <w:bottom w:val="single" w:sz="4" w:space="0" w:color="auto"/>
              <w:right w:val="single" w:sz="4" w:space="0" w:color="auto"/>
            </w:tcBorders>
            <w:shd w:val="clear" w:color="auto" w:fill="auto"/>
            <w:noWrap/>
            <w:vAlign w:val="bottom"/>
            <w:hideMark/>
          </w:tcPr>
          <w:p w14:paraId="0636332F"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47 000</w:t>
            </w:r>
          </w:p>
        </w:tc>
        <w:tc>
          <w:tcPr>
            <w:tcW w:w="1418" w:type="dxa"/>
            <w:tcBorders>
              <w:top w:val="nil"/>
              <w:left w:val="nil"/>
              <w:bottom w:val="single" w:sz="4" w:space="0" w:color="auto"/>
              <w:right w:val="single" w:sz="4" w:space="0" w:color="auto"/>
            </w:tcBorders>
            <w:shd w:val="clear" w:color="auto" w:fill="auto"/>
            <w:noWrap/>
            <w:vAlign w:val="bottom"/>
            <w:hideMark/>
          </w:tcPr>
          <w:p w14:paraId="68563C2F"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0</w:t>
            </w:r>
          </w:p>
        </w:tc>
      </w:tr>
      <w:tr w:rsidR="00FC6A9B" w:rsidRPr="007F0294" w14:paraId="59E18FC8"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FBB8D40"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Novirzāmais finansējums projektiem</w:t>
            </w:r>
          </w:p>
        </w:tc>
        <w:tc>
          <w:tcPr>
            <w:tcW w:w="1559" w:type="dxa"/>
            <w:tcBorders>
              <w:top w:val="nil"/>
              <w:left w:val="nil"/>
              <w:bottom w:val="single" w:sz="4" w:space="0" w:color="auto"/>
              <w:right w:val="single" w:sz="4" w:space="0" w:color="auto"/>
            </w:tcBorders>
            <w:shd w:val="clear" w:color="auto" w:fill="auto"/>
            <w:noWrap/>
            <w:vAlign w:val="bottom"/>
            <w:hideMark/>
          </w:tcPr>
          <w:p w14:paraId="19269603"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1 521 549</w:t>
            </w:r>
          </w:p>
        </w:tc>
        <w:tc>
          <w:tcPr>
            <w:tcW w:w="1417" w:type="dxa"/>
            <w:tcBorders>
              <w:top w:val="nil"/>
              <w:left w:val="nil"/>
              <w:bottom w:val="single" w:sz="4" w:space="0" w:color="auto"/>
              <w:right w:val="single" w:sz="4" w:space="0" w:color="auto"/>
            </w:tcBorders>
            <w:shd w:val="clear" w:color="auto" w:fill="auto"/>
            <w:noWrap/>
            <w:vAlign w:val="bottom"/>
            <w:hideMark/>
          </w:tcPr>
          <w:p w14:paraId="7855A8AF"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2 980 644</w:t>
            </w:r>
          </w:p>
        </w:tc>
        <w:tc>
          <w:tcPr>
            <w:tcW w:w="1418" w:type="dxa"/>
            <w:tcBorders>
              <w:top w:val="nil"/>
              <w:left w:val="nil"/>
              <w:bottom w:val="single" w:sz="4" w:space="0" w:color="auto"/>
              <w:right w:val="single" w:sz="4" w:space="0" w:color="auto"/>
            </w:tcBorders>
            <w:shd w:val="clear" w:color="auto" w:fill="auto"/>
            <w:noWrap/>
            <w:vAlign w:val="bottom"/>
            <w:hideMark/>
          </w:tcPr>
          <w:p w14:paraId="0935393D"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2 812 686</w:t>
            </w:r>
          </w:p>
        </w:tc>
      </w:tr>
      <w:tr w:rsidR="00FC6A9B" w:rsidRPr="007F0294" w14:paraId="1103D5FB"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3D55D575"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Amata vietas</w:t>
            </w:r>
          </w:p>
        </w:tc>
        <w:tc>
          <w:tcPr>
            <w:tcW w:w="1559" w:type="dxa"/>
            <w:tcBorders>
              <w:top w:val="nil"/>
              <w:left w:val="nil"/>
              <w:bottom w:val="single" w:sz="4" w:space="0" w:color="auto"/>
              <w:right w:val="single" w:sz="4" w:space="0" w:color="auto"/>
            </w:tcBorders>
            <w:shd w:val="clear" w:color="auto" w:fill="auto"/>
            <w:noWrap/>
            <w:vAlign w:val="bottom"/>
            <w:hideMark/>
          </w:tcPr>
          <w:p w14:paraId="20EAAF44"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1,5</w:t>
            </w:r>
          </w:p>
        </w:tc>
        <w:tc>
          <w:tcPr>
            <w:tcW w:w="1417" w:type="dxa"/>
            <w:tcBorders>
              <w:top w:val="nil"/>
              <w:left w:val="nil"/>
              <w:bottom w:val="single" w:sz="4" w:space="0" w:color="auto"/>
              <w:right w:val="single" w:sz="4" w:space="0" w:color="auto"/>
            </w:tcBorders>
            <w:shd w:val="clear" w:color="auto" w:fill="auto"/>
            <w:noWrap/>
            <w:vAlign w:val="bottom"/>
            <w:hideMark/>
          </w:tcPr>
          <w:p w14:paraId="66527B4C"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0,5</w:t>
            </w:r>
          </w:p>
        </w:tc>
        <w:tc>
          <w:tcPr>
            <w:tcW w:w="1418" w:type="dxa"/>
            <w:tcBorders>
              <w:top w:val="nil"/>
              <w:left w:val="nil"/>
              <w:bottom w:val="single" w:sz="4" w:space="0" w:color="auto"/>
              <w:right w:val="single" w:sz="4" w:space="0" w:color="auto"/>
            </w:tcBorders>
            <w:shd w:val="clear" w:color="auto" w:fill="auto"/>
            <w:noWrap/>
            <w:vAlign w:val="bottom"/>
            <w:hideMark/>
          </w:tcPr>
          <w:p w14:paraId="05510A46"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0,5</w:t>
            </w:r>
          </w:p>
        </w:tc>
      </w:tr>
      <w:tr w:rsidR="00FC6A9B" w:rsidRPr="007F0294" w14:paraId="46D94CF3" w14:textId="77777777" w:rsidTr="00D0214A">
        <w:trPr>
          <w:trHeight w:val="525"/>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5B34BAA6" w14:textId="77777777" w:rsidR="00FC6A9B" w:rsidRPr="007F0294" w:rsidRDefault="00FC6A9B" w:rsidP="00D0214A">
            <w:pPr>
              <w:spacing w:after="0" w:line="240" w:lineRule="auto"/>
              <w:rPr>
                <w:rFonts w:eastAsia="Times New Roman" w:cstheme="minorHAnsi"/>
                <w:b/>
                <w:bCs/>
                <w:sz w:val="20"/>
                <w:szCs w:val="20"/>
                <w:lang w:eastAsia="en-GB"/>
              </w:rPr>
            </w:pPr>
            <w:r w:rsidRPr="007F0294">
              <w:rPr>
                <w:rFonts w:eastAsia="Times New Roman" w:cstheme="minorHAnsi"/>
                <w:b/>
                <w:bCs/>
                <w:sz w:val="20"/>
                <w:szCs w:val="20"/>
                <w:lang w:eastAsia="en-GB"/>
              </w:rPr>
              <w:t>71.06.00 Eiropas Ekonomikas zonas un Norvēģijas finanšu instrumentu finansētās programmas īstenošana</w:t>
            </w:r>
          </w:p>
        </w:tc>
        <w:tc>
          <w:tcPr>
            <w:tcW w:w="1559" w:type="dxa"/>
            <w:tcBorders>
              <w:top w:val="nil"/>
              <w:left w:val="nil"/>
              <w:bottom w:val="single" w:sz="4" w:space="0" w:color="auto"/>
              <w:right w:val="single" w:sz="4" w:space="0" w:color="auto"/>
            </w:tcBorders>
            <w:shd w:val="clear" w:color="auto" w:fill="auto"/>
            <w:noWrap/>
            <w:vAlign w:val="bottom"/>
            <w:hideMark/>
          </w:tcPr>
          <w:p w14:paraId="10E9628D"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75 072</w:t>
            </w:r>
          </w:p>
        </w:tc>
        <w:tc>
          <w:tcPr>
            <w:tcW w:w="1417" w:type="dxa"/>
            <w:tcBorders>
              <w:top w:val="nil"/>
              <w:left w:val="nil"/>
              <w:bottom w:val="single" w:sz="4" w:space="0" w:color="auto"/>
              <w:right w:val="single" w:sz="4" w:space="0" w:color="auto"/>
            </w:tcBorders>
            <w:shd w:val="clear" w:color="auto" w:fill="auto"/>
            <w:noWrap/>
            <w:vAlign w:val="bottom"/>
            <w:hideMark/>
          </w:tcPr>
          <w:p w14:paraId="64767271"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150 143</w:t>
            </w:r>
          </w:p>
        </w:tc>
        <w:tc>
          <w:tcPr>
            <w:tcW w:w="1418" w:type="dxa"/>
            <w:tcBorders>
              <w:top w:val="nil"/>
              <w:left w:val="nil"/>
              <w:bottom w:val="single" w:sz="4" w:space="0" w:color="auto"/>
              <w:right w:val="single" w:sz="4" w:space="0" w:color="auto"/>
            </w:tcBorders>
            <w:shd w:val="clear" w:color="auto" w:fill="auto"/>
            <w:noWrap/>
            <w:vAlign w:val="bottom"/>
            <w:hideMark/>
          </w:tcPr>
          <w:p w14:paraId="2F11543C" w14:textId="77777777" w:rsidR="00FC6A9B" w:rsidRPr="007F0294" w:rsidRDefault="00FC6A9B" w:rsidP="00D0214A">
            <w:pPr>
              <w:spacing w:after="0" w:line="240" w:lineRule="auto"/>
              <w:jc w:val="right"/>
              <w:rPr>
                <w:rFonts w:eastAsia="Times New Roman" w:cstheme="minorHAnsi"/>
                <w:b/>
                <w:bCs/>
                <w:color w:val="000000"/>
                <w:sz w:val="20"/>
                <w:szCs w:val="20"/>
                <w:lang w:eastAsia="en-GB"/>
              </w:rPr>
            </w:pPr>
            <w:r w:rsidRPr="007F0294">
              <w:rPr>
                <w:rFonts w:eastAsia="Times New Roman" w:cstheme="minorHAnsi"/>
                <w:b/>
                <w:bCs/>
                <w:color w:val="000000"/>
                <w:sz w:val="20"/>
                <w:szCs w:val="20"/>
                <w:lang w:eastAsia="en-GB"/>
              </w:rPr>
              <w:t>0</w:t>
            </w:r>
          </w:p>
        </w:tc>
      </w:tr>
      <w:tr w:rsidR="00FC6A9B" w:rsidRPr="007F0294" w14:paraId="5160453E"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1969E73D"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Administratīvās izmaksas (atlīdzība)</w:t>
            </w:r>
          </w:p>
        </w:tc>
        <w:tc>
          <w:tcPr>
            <w:tcW w:w="1559" w:type="dxa"/>
            <w:tcBorders>
              <w:top w:val="nil"/>
              <w:left w:val="nil"/>
              <w:bottom w:val="single" w:sz="4" w:space="0" w:color="auto"/>
              <w:right w:val="single" w:sz="4" w:space="0" w:color="auto"/>
            </w:tcBorders>
            <w:shd w:val="clear" w:color="auto" w:fill="auto"/>
            <w:noWrap/>
            <w:vAlign w:val="bottom"/>
            <w:hideMark/>
          </w:tcPr>
          <w:p w14:paraId="0ED8C44A"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20 550</w:t>
            </w:r>
          </w:p>
        </w:tc>
        <w:tc>
          <w:tcPr>
            <w:tcW w:w="1417" w:type="dxa"/>
            <w:tcBorders>
              <w:top w:val="nil"/>
              <w:left w:val="nil"/>
              <w:bottom w:val="single" w:sz="4" w:space="0" w:color="auto"/>
              <w:right w:val="single" w:sz="4" w:space="0" w:color="auto"/>
            </w:tcBorders>
            <w:shd w:val="clear" w:color="auto" w:fill="auto"/>
            <w:noWrap/>
            <w:vAlign w:val="bottom"/>
            <w:hideMark/>
          </w:tcPr>
          <w:p w14:paraId="2CEEF60B"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41 100</w:t>
            </w:r>
          </w:p>
        </w:tc>
        <w:tc>
          <w:tcPr>
            <w:tcW w:w="1418" w:type="dxa"/>
            <w:tcBorders>
              <w:top w:val="nil"/>
              <w:left w:val="nil"/>
              <w:bottom w:val="single" w:sz="4" w:space="0" w:color="auto"/>
              <w:right w:val="single" w:sz="4" w:space="0" w:color="auto"/>
            </w:tcBorders>
            <w:shd w:val="clear" w:color="auto" w:fill="auto"/>
            <w:noWrap/>
            <w:vAlign w:val="bottom"/>
            <w:hideMark/>
          </w:tcPr>
          <w:p w14:paraId="6661CF72"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r>
      <w:tr w:rsidR="00FC6A9B" w:rsidRPr="007F0294" w14:paraId="283D747D"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754D4CE3"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Pārējie izdevumi (preces, pakalpojumi, kapitāliegādes)</w:t>
            </w:r>
          </w:p>
        </w:tc>
        <w:tc>
          <w:tcPr>
            <w:tcW w:w="1559" w:type="dxa"/>
            <w:tcBorders>
              <w:top w:val="nil"/>
              <w:left w:val="nil"/>
              <w:bottom w:val="single" w:sz="4" w:space="0" w:color="auto"/>
              <w:right w:val="single" w:sz="4" w:space="0" w:color="auto"/>
            </w:tcBorders>
            <w:shd w:val="clear" w:color="auto" w:fill="auto"/>
            <w:noWrap/>
            <w:vAlign w:val="bottom"/>
            <w:hideMark/>
          </w:tcPr>
          <w:p w14:paraId="318B99DA"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47 540</w:t>
            </w:r>
          </w:p>
        </w:tc>
        <w:tc>
          <w:tcPr>
            <w:tcW w:w="1417" w:type="dxa"/>
            <w:tcBorders>
              <w:top w:val="nil"/>
              <w:left w:val="nil"/>
              <w:bottom w:val="single" w:sz="4" w:space="0" w:color="auto"/>
              <w:right w:val="single" w:sz="4" w:space="0" w:color="auto"/>
            </w:tcBorders>
            <w:shd w:val="clear" w:color="auto" w:fill="auto"/>
            <w:noWrap/>
            <w:vAlign w:val="bottom"/>
            <w:hideMark/>
          </w:tcPr>
          <w:p w14:paraId="5399FD90"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95 080</w:t>
            </w:r>
          </w:p>
        </w:tc>
        <w:tc>
          <w:tcPr>
            <w:tcW w:w="1418" w:type="dxa"/>
            <w:tcBorders>
              <w:top w:val="nil"/>
              <w:left w:val="nil"/>
              <w:bottom w:val="single" w:sz="4" w:space="0" w:color="auto"/>
              <w:right w:val="single" w:sz="4" w:space="0" w:color="auto"/>
            </w:tcBorders>
            <w:shd w:val="clear" w:color="auto" w:fill="auto"/>
            <w:noWrap/>
            <w:vAlign w:val="bottom"/>
            <w:hideMark/>
          </w:tcPr>
          <w:p w14:paraId="55A14E16"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r>
      <w:tr w:rsidR="00FC6A9B" w:rsidRPr="007F0294" w14:paraId="4DD86870"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58AAB8B9"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Novirzāmais finansējums projektiem</w:t>
            </w:r>
          </w:p>
        </w:tc>
        <w:tc>
          <w:tcPr>
            <w:tcW w:w="1559" w:type="dxa"/>
            <w:tcBorders>
              <w:top w:val="nil"/>
              <w:left w:val="nil"/>
              <w:bottom w:val="single" w:sz="4" w:space="0" w:color="auto"/>
              <w:right w:val="single" w:sz="4" w:space="0" w:color="auto"/>
            </w:tcBorders>
            <w:shd w:val="clear" w:color="auto" w:fill="auto"/>
            <w:noWrap/>
            <w:vAlign w:val="bottom"/>
            <w:hideMark/>
          </w:tcPr>
          <w:p w14:paraId="287D7ED4"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6 982</w:t>
            </w:r>
          </w:p>
        </w:tc>
        <w:tc>
          <w:tcPr>
            <w:tcW w:w="1417" w:type="dxa"/>
            <w:tcBorders>
              <w:top w:val="nil"/>
              <w:left w:val="nil"/>
              <w:bottom w:val="single" w:sz="4" w:space="0" w:color="auto"/>
              <w:right w:val="single" w:sz="4" w:space="0" w:color="auto"/>
            </w:tcBorders>
            <w:shd w:val="clear" w:color="auto" w:fill="auto"/>
            <w:noWrap/>
            <w:vAlign w:val="bottom"/>
            <w:hideMark/>
          </w:tcPr>
          <w:p w14:paraId="71775AE3"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13 963</w:t>
            </w:r>
          </w:p>
        </w:tc>
        <w:tc>
          <w:tcPr>
            <w:tcW w:w="1418" w:type="dxa"/>
            <w:tcBorders>
              <w:top w:val="nil"/>
              <w:left w:val="nil"/>
              <w:bottom w:val="single" w:sz="4" w:space="0" w:color="auto"/>
              <w:right w:val="single" w:sz="4" w:space="0" w:color="auto"/>
            </w:tcBorders>
            <w:shd w:val="clear" w:color="auto" w:fill="auto"/>
            <w:noWrap/>
            <w:vAlign w:val="bottom"/>
            <w:hideMark/>
          </w:tcPr>
          <w:p w14:paraId="0AE6A86F"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r>
      <w:tr w:rsidR="00FC6A9B" w:rsidRPr="007F0294" w14:paraId="4E0EECCD" w14:textId="77777777" w:rsidTr="00D0214A">
        <w:trPr>
          <w:trHeight w:val="300"/>
        </w:trPr>
        <w:tc>
          <w:tcPr>
            <w:tcW w:w="5524" w:type="dxa"/>
            <w:tcBorders>
              <w:top w:val="nil"/>
              <w:left w:val="single" w:sz="4" w:space="0" w:color="auto"/>
              <w:bottom w:val="single" w:sz="4" w:space="0" w:color="auto"/>
              <w:right w:val="single" w:sz="4" w:space="0" w:color="auto"/>
            </w:tcBorders>
            <w:shd w:val="clear" w:color="auto" w:fill="auto"/>
            <w:vAlign w:val="bottom"/>
            <w:hideMark/>
          </w:tcPr>
          <w:p w14:paraId="022B80C9" w14:textId="77777777" w:rsidR="00FC6A9B" w:rsidRPr="003D59E6" w:rsidRDefault="00FC6A9B" w:rsidP="00D0214A">
            <w:pPr>
              <w:spacing w:after="0" w:line="240" w:lineRule="auto"/>
              <w:jc w:val="right"/>
              <w:rPr>
                <w:rFonts w:eastAsia="Times New Roman" w:cstheme="minorHAnsi"/>
                <w:i/>
                <w:sz w:val="20"/>
                <w:szCs w:val="20"/>
                <w:lang w:eastAsia="en-GB"/>
              </w:rPr>
            </w:pPr>
            <w:r w:rsidRPr="003D59E6">
              <w:rPr>
                <w:rFonts w:eastAsia="Times New Roman" w:cstheme="minorHAnsi"/>
                <w:i/>
                <w:sz w:val="20"/>
                <w:szCs w:val="20"/>
                <w:lang w:eastAsia="en-GB"/>
              </w:rPr>
              <w:t>Amata vietas</w:t>
            </w:r>
          </w:p>
        </w:tc>
        <w:tc>
          <w:tcPr>
            <w:tcW w:w="1559" w:type="dxa"/>
            <w:tcBorders>
              <w:top w:val="nil"/>
              <w:left w:val="nil"/>
              <w:bottom w:val="single" w:sz="4" w:space="0" w:color="auto"/>
              <w:right w:val="single" w:sz="4" w:space="0" w:color="auto"/>
            </w:tcBorders>
            <w:shd w:val="clear" w:color="auto" w:fill="auto"/>
            <w:noWrap/>
            <w:vAlign w:val="bottom"/>
            <w:hideMark/>
          </w:tcPr>
          <w:p w14:paraId="59F8484E"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0,5</w:t>
            </w:r>
          </w:p>
        </w:tc>
        <w:tc>
          <w:tcPr>
            <w:tcW w:w="1417" w:type="dxa"/>
            <w:tcBorders>
              <w:top w:val="nil"/>
              <w:left w:val="nil"/>
              <w:bottom w:val="single" w:sz="4" w:space="0" w:color="auto"/>
              <w:right w:val="single" w:sz="4" w:space="0" w:color="auto"/>
            </w:tcBorders>
            <w:shd w:val="clear" w:color="auto" w:fill="auto"/>
            <w:noWrap/>
            <w:vAlign w:val="bottom"/>
            <w:hideMark/>
          </w:tcPr>
          <w:p w14:paraId="24FAB567"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0,5</w:t>
            </w:r>
          </w:p>
        </w:tc>
        <w:tc>
          <w:tcPr>
            <w:tcW w:w="1418" w:type="dxa"/>
            <w:tcBorders>
              <w:top w:val="nil"/>
              <w:left w:val="nil"/>
              <w:bottom w:val="single" w:sz="4" w:space="0" w:color="auto"/>
              <w:right w:val="single" w:sz="4" w:space="0" w:color="auto"/>
            </w:tcBorders>
            <w:shd w:val="clear" w:color="auto" w:fill="auto"/>
            <w:noWrap/>
            <w:vAlign w:val="bottom"/>
            <w:hideMark/>
          </w:tcPr>
          <w:p w14:paraId="410DEB76" w14:textId="77777777" w:rsidR="00FC6A9B" w:rsidRPr="007F0294" w:rsidRDefault="00FC6A9B" w:rsidP="00D0214A">
            <w:pPr>
              <w:spacing w:after="0" w:line="240" w:lineRule="auto"/>
              <w:jc w:val="right"/>
              <w:rPr>
                <w:rFonts w:eastAsia="Times New Roman" w:cstheme="minorHAnsi"/>
                <w:color w:val="000000"/>
                <w:sz w:val="20"/>
                <w:szCs w:val="20"/>
                <w:lang w:eastAsia="en-GB"/>
              </w:rPr>
            </w:pPr>
            <w:r w:rsidRPr="007F0294">
              <w:rPr>
                <w:rFonts w:eastAsia="Times New Roman" w:cstheme="minorHAnsi"/>
                <w:color w:val="000000"/>
                <w:sz w:val="20"/>
                <w:szCs w:val="20"/>
                <w:lang w:eastAsia="en-GB"/>
              </w:rPr>
              <w:t>0</w:t>
            </w:r>
          </w:p>
        </w:tc>
      </w:tr>
    </w:tbl>
    <w:p w14:paraId="0892A6E2" w14:textId="1B0A07E2" w:rsidR="000C68F4" w:rsidRDefault="000C68F4" w:rsidP="008B2029">
      <w:pPr>
        <w:jc w:val="center"/>
        <w:rPr>
          <w:rFonts w:cstheme="minorHAnsi"/>
          <w:b/>
          <w:sz w:val="32"/>
          <w:szCs w:val="32"/>
        </w:rPr>
      </w:pPr>
    </w:p>
    <w:p w14:paraId="1285DBF6" w14:textId="2F1D378B" w:rsidR="000C68F4" w:rsidRDefault="000C68F4">
      <w:pPr>
        <w:rPr>
          <w:rFonts w:cstheme="minorHAnsi"/>
          <w:b/>
          <w:sz w:val="32"/>
          <w:szCs w:val="32"/>
        </w:rPr>
      </w:pPr>
      <w:r>
        <w:rPr>
          <w:rFonts w:cstheme="minorHAnsi"/>
          <w:b/>
          <w:sz w:val="32"/>
          <w:szCs w:val="32"/>
        </w:rPr>
        <w:br w:type="page"/>
      </w:r>
    </w:p>
    <w:p w14:paraId="53285F94" w14:textId="5AB053A3" w:rsidR="008A7CE0" w:rsidRPr="008A7CE0" w:rsidRDefault="00EB7CFE" w:rsidP="000C68F4">
      <w:pPr>
        <w:pStyle w:val="Heading1"/>
        <w:jc w:val="center"/>
        <w:rPr>
          <w:rFonts w:asciiTheme="minorHAnsi" w:hAnsiTheme="minorHAnsi" w:cstheme="minorHAnsi"/>
          <w:b/>
          <w:color w:val="auto"/>
        </w:rPr>
      </w:pPr>
      <w:r w:rsidRPr="008A7CE0">
        <w:rPr>
          <w:rFonts w:asciiTheme="minorHAnsi" w:hAnsiTheme="minorHAnsi" w:cstheme="minorHAnsi"/>
          <w:b/>
          <w:color w:val="auto"/>
        </w:rPr>
        <w:lastRenderedPageBreak/>
        <w:t>IV. Risinājuma ietekmes izvērtējum</w:t>
      </w:r>
      <w:r w:rsidR="008A7CE0">
        <w:rPr>
          <w:rFonts w:asciiTheme="minorHAnsi" w:hAnsiTheme="minorHAnsi" w:cstheme="minorHAnsi"/>
          <w:b/>
          <w:color w:val="auto"/>
        </w:rPr>
        <w:t>s</w:t>
      </w:r>
    </w:p>
    <w:p w14:paraId="7A9B273C" w14:textId="77777777" w:rsidR="00EB7CFE" w:rsidRPr="00016F88" w:rsidRDefault="00EB7CFE" w:rsidP="00EB7CFE">
      <w:pPr>
        <w:spacing w:after="0"/>
        <w:jc w:val="both"/>
        <w:rPr>
          <w:rFonts w:cstheme="minorHAnsi"/>
          <w:b/>
          <w:sz w:val="24"/>
          <w:szCs w:val="24"/>
        </w:rPr>
      </w:pPr>
    </w:p>
    <w:p w14:paraId="69F51DE9" w14:textId="1C771AA1" w:rsidR="007E27BB" w:rsidRPr="00016F88" w:rsidRDefault="00EB7CFE" w:rsidP="00EB7CFE">
      <w:pPr>
        <w:spacing w:after="0" w:line="240" w:lineRule="auto"/>
        <w:jc w:val="both"/>
        <w:rPr>
          <w:rFonts w:cstheme="minorHAnsi"/>
          <w:sz w:val="24"/>
          <w:szCs w:val="24"/>
        </w:rPr>
      </w:pPr>
      <w:r w:rsidRPr="00016F88">
        <w:rPr>
          <w:rFonts w:cstheme="minorHAnsi"/>
          <w:b/>
          <w:sz w:val="24"/>
          <w:szCs w:val="24"/>
        </w:rPr>
        <w:tab/>
      </w:r>
      <w:r w:rsidRPr="00016F88">
        <w:rPr>
          <w:rFonts w:cstheme="minorHAnsi"/>
          <w:sz w:val="24"/>
          <w:szCs w:val="24"/>
        </w:rPr>
        <w:t>Valsts kontroles</w:t>
      </w:r>
      <w:r w:rsidR="004842F2">
        <w:rPr>
          <w:rFonts w:cstheme="minorHAnsi"/>
          <w:sz w:val="24"/>
          <w:szCs w:val="24"/>
        </w:rPr>
        <w:t xml:space="preserve"> 2017.gada</w:t>
      </w:r>
      <w:r w:rsidRPr="00016F88">
        <w:rPr>
          <w:rFonts w:cstheme="minorHAnsi"/>
          <w:sz w:val="24"/>
          <w:szCs w:val="24"/>
        </w:rPr>
        <w:t xml:space="preserve"> izvērtējuma secinājumi liecina, ka LZP un SZA darbības efektivitāte nav pietiekama, pieejamie līdzekļi ir nepietiekoši un funkcijas fragmentētas, lai eksistētu kā patstāvīgas iestādes. </w:t>
      </w:r>
      <w:r w:rsidR="00027AEB">
        <w:rPr>
          <w:rFonts w:cstheme="minorHAnsi"/>
          <w:sz w:val="24"/>
          <w:szCs w:val="24"/>
        </w:rPr>
        <w:t>5</w:t>
      </w:r>
      <w:r w:rsidRPr="00016F88">
        <w:rPr>
          <w:rFonts w:cstheme="minorHAnsi"/>
          <w:sz w:val="24"/>
          <w:szCs w:val="24"/>
        </w:rPr>
        <w:t xml:space="preserve">.tabulā ir apkopoti galvenie Valsts kontroles secinājumi par LZP un SZA darbības efektivitāti. </w:t>
      </w:r>
    </w:p>
    <w:p w14:paraId="2032218A" w14:textId="19190169" w:rsidR="00EB7CFE" w:rsidRPr="00016F88" w:rsidRDefault="007E27BB" w:rsidP="007E27BB">
      <w:pPr>
        <w:spacing w:after="0" w:line="240" w:lineRule="auto"/>
        <w:jc w:val="right"/>
        <w:rPr>
          <w:rFonts w:cstheme="minorHAnsi"/>
          <w:sz w:val="24"/>
          <w:szCs w:val="24"/>
        </w:rPr>
      </w:pPr>
      <w:r>
        <w:rPr>
          <w:rFonts w:cstheme="minorHAnsi"/>
          <w:sz w:val="24"/>
          <w:szCs w:val="24"/>
        </w:rPr>
        <w:t>5</w:t>
      </w:r>
      <w:r w:rsidRPr="00016F88">
        <w:rPr>
          <w:rFonts w:cstheme="minorHAnsi"/>
          <w:sz w:val="24"/>
          <w:szCs w:val="24"/>
        </w:rPr>
        <w:t>.tabula</w:t>
      </w:r>
    </w:p>
    <w:p w14:paraId="3E3D73D0" w14:textId="6F57CAE5" w:rsidR="00EB7CFE" w:rsidRDefault="00EB7CFE" w:rsidP="007E27BB">
      <w:pPr>
        <w:spacing w:after="0"/>
        <w:jc w:val="center"/>
        <w:rPr>
          <w:rFonts w:cstheme="minorHAnsi"/>
          <w:b/>
          <w:sz w:val="24"/>
          <w:szCs w:val="24"/>
        </w:rPr>
      </w:pPr>
      <w:r w:rsidRPr="00016F88">
        <w:rPr>
          <w:rFonts w:cstheme="minorHAnsi"/>
          <w:b/>
          <w:sz w:val="24"/>
          <w:szCs w:val="24"/>
        </w:rPr>
        <w:t>Valsts kontroles secinājumi par LZP un SZA darbības efektivitāti</w:t>
      </w:r>
      <w:r w:rsidRPr="002F64E0">
        <w:rPr>
          <w:rStyle w:val="FootnoteReference"/>
          <w:rFonts w:cstheme="minorHAnsi"/>
          <w:sz w:val="24"/>
          <w:szCs w:val="24"/>
        </w:rPr>
        <w:footnoteReference w:id="73"/>
      </w:r>
    </w:p>
    <w:p w14:paraId="5690D3BE" w14:textId="77777777" w:rsidR="00EB7CFE" w:rsidRPr="002F64E0" w:rsidRDefault="00EB7CFE" w:rsidP="00EB7CFE">
      <w:pPr>
        <w:spacing w:after="0"/>
        <w:jc w:val="right"/>
        <w:rPr>
          <w:rFonts w:cstheme="minorHAnsi"/>
          <w:i/>
          <w:sz w:val="24"/>
          <w:szCs w:val="24"/>
        </w:rPr>
      </w:pPr>
    </w:p>
    <w:tbl>
      <w:tblPr>
        <w:tblStyle w:val="GridTable4-Accent11"/>
        <w:tblW w:w="835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shd w:val="clear" w:color="auto" w:fill="FFFFFF" w:themeFill="background1"/>
        <w:tblLook w:val="04A0" w:firstRow="1" w:lastRow="0" w:firstColumn="1" w:lastColumn="0" w:noHBand="0" w:noVBand="1"/>
      </w:tblPr>
      <w:tblGrid>
        <w:gridCol w:w="4179"/>
        <w:gridCol w:w="4180"/>
      </w:tblGrid>
      <w:tr w:rsidR="00EB7CFE" w:rsidRPr="00EB7CFE" w14:paraId="36CD657C" w14:textId="77777777" w:rsidTr="003D59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dxa"/>
            <w:tcBorders>
              <w:top w:val="none" w:sz="0" w:space="0" w:color="auto"/>
              <w:left w:val="none" w:sz="0" w:space="0" w:color="auto"/>
              <w:bottom w:val="none" w:sz="0" w:space="0" w:color="auto"/>
              <w:right w:val="none" w:sz="0" w:space="0" w:color="auto"/>
            </w:tcBorders>
            <w:shd w:val="clear" w:color="auto" w:fill="FFFFFF" w:themeFill="background1"/>
          </w:tcPr>
          <w:p w14:paraId="0D18106B" w14:textId="77777777" w:rsidR="00EB7CFE" w:rsidRPr="007E3596" w:rsidRDefault="00EB7CFE" w:rsidP="002B2684">
            <w:pPr>
              <w:spacing w:before="120" w:after="120"/>
              <w:jc w:val="center"/>
              <w:rPr>
                <w:rFonts w:cstheme="minorHAnsi"/>
                <w:color w:val="000000" w:themeColor="text1"/>
                <w:sz w:val="24"/>
                <w:szCs w:val="24"/>
              </w:rPr>
            </w:pPr>
            <w:r w:rsidRPr="007E3596">
              <w:rPr>
                <w:rFonts w:cstheme="minorHAnsi"/>
                <w:color w:val="000000" w:themeColor="text1"/>
                <w:sz w:val="24"/>
                <w:szCs w:val="24"/>
              </w:rPr>
              <w:t>LZP</w:t>
            </w:r>
          </w:p>
        </w:tc>
        <w:tc>
          <w:tcPr>
            <w:tcW w:w="4180" w:type="dxa"/>
            <w:tcBorders>
              <w:top w:val="none" w:sz="0" w:space="0" w:color="auto"/>
              <w:left w:val="none" w:sz="0" w:space="0" w:color="auto"/>
              <w:bottom w:val="none" w:sz="0" w:space="0" w:color="auto"/>
              <w:right w:val="none" w:sz="0" w:space="0" w:color="auto"/>
            </w:tcBorders>
            <w:shd w:val="clear" w:color="auto" w:fill="FFFFFF" w:themeFill="background1"/>
          </w:tcPr>
          <w:p w14:paraId="6F3A9E07" w14:textId="77777777" w:rsidR="00EB7CFE" w:rsidRPr="007E3596" w:rsidRDefault="00EB7CFE" w:rsidP="002B2684">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7E3596">
              <w:rPr>
                <w:rFonts w:cstheme="minorHAnsi"/>
                <w:color w:val="000000" w:themeColor="text1"/>
                <w:sz w:val="24"/>
                <w:szCs w:val="24"/>
              </w:rPr>
              <w:t>SZA</w:t>
            </w:r>
          </w:p>
        </w:tc>
      </w:tr>
      <w:tr w:rsidR="00EB7CFE" w:rsidRPr="00EB7CFE" w14:paraId="060C113A" w14:textId="77777777" w:rsidTr="003D59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dxa"/>
            <w:shd w:val="clear" w:color="auto" w:fill="FFFFFF" w:themeFill="background1"/>
          </w:tcPr>
          <w:p w14:paraId="00BB121A" w14:textId="77777777" w:rsidR="00EB7CFE" w:rsidRPr="00EB7CFE" w:rsidRDefault="00EB7CFE" w:rsidP="002B2684">
            <w:pPr>
              <w:jc w:val="both"/>
              <w:rPr>
                <w:rFonts w:cstheme="minorHAnsi"/>
                <w:b w:val="0"/>
                <w:sz w:val="24"/>
                <w:szCs w:val="24"/>
              </w:rPr>
            </w:pPr>
            <w:r w:rsidRPr="00EB7CFE">
              <w:rPr>
                <w:rFonts w:cstheme="minorHAnsi"/>
                <w:b w:val="0"/>
                <w:sz w:val="24"/>
                <w:szCs w:val="24"/>
              </w:rPr>
              <w:t>LZP nav spēkā esošas iestādes darbības stratēģijas un iestādes darba plāna</w:t>
            </w:r>
          </w:p>
        </w:tc>
        <w:tc>
          <w:tcPr>
            <w:tcW w:w="4180" w:type="dxa"/>
            <w:shd w:val="clear" w:color="auto" w:fill="FFFFFF" w:themeFill="background1"/>
          </w:tcPr>
          <w:p w14:paraId="23B230EF" w14:textId="77777777" w:rsidR="00EB7CFE" w:rsidRPr="00EB7CFE" w:rsidRDefault="00EB7CFE" w:rsidP="002B2684">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B7CFE">
              <w:rPr>
                <w:rFonts w:cstheme="minorHAnsi"/>
                <w:sz w:val="24"/>
                <w:szCs w:val="24"/>
              </w:rPr>
              <w:t>SZA nav spēkā esošas iestādes darbības stratēģijas</w:t>
            </w:r>
          </w:p>
        </w:tc>
      </w:tr>
      <w:tr w:rsidR="00EB7CFE" w:rsidRPr="00EB7CFE" w14:paraId="5B059596" w14:textId="77777777" w:rsidTr="003D59E6">
        <w:trPr>
          <w:jc w:val="center"/>
        </w:trPr>
        <w:tc>
          <w:tcPr>
            <w:cnfStyle w:val="001000000000" w:firstRow="0" w:lastRow="0" w:firstColumn="1" w:lastColumn="0" w:oddVBand="0" w:evenVBand="0" w:oddHBand="0" w:evenHBand="0" w:firstRowFirstColumn="0" w:firstRowLastColumn="0" w:lastRowFirstColumn="0" w:lastRowLastColumn="0"/>
            <w:tcW w:w="4179" w:type="dxa"/>
            <w:shd w:val="clear" w:color="auto" w:fill="FFFFFF" w:themeFill="background1"/>
          </w:tcPr>
          <w:p w14:paraId="17FD993B" w14:textId="77777777" w:rsidR="00EB7CFE" w:rsidRPr="00EB7CFE" w:rsidRDefault="00EB7CFE" w:rsidP="002B2684">
            <w:pPr>
              <w:jc w:val="both"/>
              <w:rPr>
                <w:rFonts w:cstheme="minorHAnsi"/>
                <w:b w:val="0"/>
                <w:sz w:val="24"/>
                <w:szCs w:val="24"/>
              </w:rPr>
            </w:pPr>
            <w:r w:rsidRPr="00EB7CFE">
              <w:rPr>
                <w:rFonts w:cstheme="minorHAnsi"/>
                <w:b w:val="0"/>
                <w:sz w:val="24"/>
                <w:szCs w:val="24"/>
              </w:rPr>
              <w:t>Daži Zinātniskās darbības likumā noteiktie mērķi ir vispārīga rakstura un netiek raksturoti ar izmērāmiem sasnieguma kritērijiem, kā arī daži no LZP noteiktajiem uzdevumi un funkcijām netiek saistīti ar konkrētiem izpildes termiņiem, tādējādi iestādes darbības efektivitāti nav iespējams izvērtēt</w:t>
            </w:r>
          </w:p>
        </w:tc>
        <w:tc>
          <w:tcPr>
            <w:tcW w:w="4180" w:type="dxa"/>
            <w:shd w:val="clear" w:color="auto" w:fill="FFFFFF" w:themeFill="background1"/>
          </w:tcPr>
          <w:p w14:paraId="76EC1C46" w14:textId="77777777" w:rsidR="00EB7CFE" w:rsidRPr="00EB7CFE" w:rsidRDefault="00EB7CFE" w:rsidP="002B2684">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B7CFE">
              <w:rPr>
                <w:rFonts w:cstheme="minorHAnsi"/>
                <w:sz w:val="24"/>
                <w:szCs w:val="24"/>
              </w:rPr>
              <w:t>Definētie rādītāji sasniegti daļēji, tādējādi iestādes darbība nav uzskatāma par efektīvu</w:t>
            </w:r>
          </w:p>
        </w:tc>
      </w:tr>
      <w:tr w:rsidR="00EB7CFE" w:rsidRPr="00EB7CFE" w14:paraId="773B8278" w14:textId="77777777" w:rsidTr="003D59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dxa"/>
            <w:shd w:val="clear" w:color="auto" w:fill="FFFFFF" w:themeFill="background1"/>
          </w:tcPr>
          <w:p w14:paraId="00489029" w14:textId="77777777" w:rsidR="00EB7CFE" w:rsidRPr="00EB7CFE" w:rsidRDefault="00EB7CFE" w:rsidP="002B2684">
            <w:pPr>
              <w:jc w:val="both"/>
              <w:rPr>
                <w:rFonts w:cstheme="minorHAnsi"/>
                <w:b w:val="0"/>
                <w:sz w:val="24"/>
                <w:szCs w:val="24"/>
              </w:rPr>
            </w:pPr>
            <w:r w:rsidRPr="00EB7CFE">
              <w:rPr>
                <w:rFonts w:cstheme="minorHAnsi"/>
                <w:b w:val="0"/>
                <w:sz w:val="24"/>
                <w:szCs w:val="24"/>
              </w:rPr>
              <w:t>LZP darbības neveicina zinātnes, tehnoloģiju un inovāciju attīstību, jo tā darbojas pastarpināti</w:t>
            </w:r>
          </w:p>
        </w:tc>
        <w:tc>
          <w:tcPr>
            <w:tcW w:w="4180" w:type="dxa"/>
            <w:shd w:val="clear" w:color="auto" w:fill="FFFFFF" w:themeFill="background1"/>
          </w:tcPr>
          <w:p w14:paraId="7ACF2140" w14:textId="77777777" w:rsidR="00EB7CFE" w:rsidRPr="00EB7CFE" w:rsidRDefault="00EB7CFE" w:rsidP="002B2684">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B7CFE">
              <w:rPr>
                <w:rFonts w:cstheme="minorHAnsi"/>
                <w:sz w:val="24"/>
                <w:szCs w:val="24"/>
              </w:rPr>
              <w:t>SZA darbības un noteiktie rezultatīvie radītāji tikai daļēji raksturo mērķi, jo studiju un studējošo kredītu administrēšana pēc būtības neveicina augstākās izglītības pieejamību</w:t>
            </w:r>
          </w:p>
        </w:tc>
      </w:tr>
      <w:tr w:rsidR="00EB7CFE" w:rsidRPr="00EB7CFE" w14:paraId="0D7B45F9" w14:textId="77777777" w:rsidTr="003D59E6">
        <w:trPr>
          <w:jc w:val="center"/>
        </w:trPr>
        <w:tc>
          <w:tcPr>
            <w:cnfStyle w:val="001000000000" w:firstRow="0" w:lastRow="0" w:firstColumn="1" w:lastColumn="0" w:oddVBand="0" w:evenVBand="0" w:oddHBand="0" w:evenHBand="0" w:firstRowFirstColumn="0" w:firstRowLastColumn="0" w:lastRowFirstColumn="0" w:lastRowLastColumn="0"/>
            <w:tcW w:w="4179" w:type="dxa"/>
            <w:shd w:val="clear" w:color="auto" w:fill="FFFFFF" w:themeFill="background1"/>
          </w:tcPr>
          <w:p w14:paraId="41092550" w14:textId="77777777" w:rsidR="00EB7CFE" w:rsidRPr="00EB7CFE" w:rsidRDefault="00EB7CFE" w:rsidP="002B2684">
            <w:pPr>
              <w:jc w:val="both"/>
              <w:rPr>
                <w:rFonts w:cstheme="minorHAnsi"/>
                <w:b w:val="0"/>
                <w:sz w:val="24"/>
                <w:szCs w:val="24"/>
              </w:rPr>
            </w:pPr>
            <w:r w:rsidRPr="00EB7CFE">
              <w:rPr>
                <w:rFonts w:cstheme="minorHAnsi"/>
                <w:b w:val="0"/>
                <w:sz w:val="24"/>
                <w:szCs w:val="24"/>
              </w:rPr>
              <w:t>Lai gan iestāde sniedz pakalpojumus sabiedrībai, sabiedrības viedoklis par pakalpojumu kvalitāti netiek apkopots. Kopš iestādes izveides nav vērtēta iestādes darbības efektivizēšanas/ optimizēšanas iespēja un pamatfunkciju turpmākas nodrošināšanas nepieciešamība</w:t>
            </w:r>
          </w:p>
        </w:tc>
        <w:tc>
          <w:tcPr>
            <w:tcW w:w="4180" w:type="dxa"/>
            <w:shd w:val="clear" w:color="auto" w:fill="FFFFFF" w:themeFill="background1"/>
          </w:tcPr>
          <w:p w14:paraId="16E94150" w14:textId="77777777" w:rsidR="00EB7CFE" w:rsidRPr="00EB7CFE" w:rsidRDefault="00EB7CFE" w:rsidP="002B2684">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B7CFE">
              <w:rPr>
                <w:rFonts w:cstheme="minorHAnsi"/>
                <w:sz w:val="24"/>
                <w:szCs w:val="24"/>
              </w:rPr>
              <w:t>Lai gan iestāde sniedz pakalpojumus sabiedrībai, sabiedrības viedoklis par pakalpojumu kvalitāti netiek apkopots. Kopš iestādes izveides nav vērtēta pamatfunkciju turpmākas nodrošināšanas nepieciešamība</w:t>
            </w:r>
          </w:p>
        </w:tc>
      </w:tr>
      <w:tr w:rsidR="00EB7CFE" w:rsidRPr="00EB7CFE" w14:paraId="01CBEAD2" w14:textId="77777777" w:rsidTr="003D59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dxa"/>
            <w:shd w:val="clear" w:color="auto" w:fill="FFFFFF" w:themeFill="background1"/>
          </w:tcPr>
          <w:p w14:paraId="4D3825DE" w14:textId="77777777" w:rsidR="00EB7CFE" w:rsidRPr="00EB7CFE" w:rsidRDefault="00EB7CFE" w:rsidP="002B2684">
            <w:pPr>
              <w:jc w:val="both"/>
              <w:rPr>
                <w:rFonts w:cstheme="minorHAnsi"/>
                <w:b w:val="0"/>
                <w:sz w:val="24"/>
                <w:szCs w:val="24"/>
              </w:rPr>
            </w:pPr>
            <w:r w:rsidRPr="00EB7CFE">
              <w:rPr>
                <w:rFonts w:cstheme="minorHAnsi"/>
                <w:b w:val="0"/>
                <w:sz w:val="24"/>
                <w:szCs w:val="24"/>
              </w:rPr>
              <w:t>LZP pieejamie resursi neļauj uzņemties papildu iniciatīvas savu mērķu sasniegšanā un kapacitātes palielināšanā, nenodrošina iespēju kvalitatīvi veikt projektu izvērtēšanu, piesaistot ārvalstu ekspertus</w:t>
            </w:r>
          </w:p>
        </w:tc>
        <w:tc>
          <w:tcPr>
            <w:tcW w:w="4180" w:type="dxa"/>
            <w:shd w:val="clear" w:color="auto" w:fill="FFFFFF" w:themeFill="background1"/>
          </w:tcPr>
          <w:p w14:paraId="7E118944" w14:textId="77777777" w:rsidR="00EB7CFE" w:rsidRPr="00EB7CFE" w:rsidRDefault="00EB7CFE" w:rsidP="002B2684">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06FC2A2C" w14:textId="77777777" w:rsidR="00EB7CFE" w:rsidRPr="00EB7CFE" w:rsidRDefault="00EB7CFE" w:rsidP="00EB7CFE">
      <w:pPr>
        <w:spacing w:after="0"/>
        <w:jc w:val="both"/>
        <w:rPr>
          <w:rFonts w:cstheme="minorHAnsi"/>
          <w:sz w:val="24"/>
          <w:szCs w:val="24"/>
        </w:rPr>
      </w:pPr>
    </w:p>
    <w:p w14:paraId="12EA9017" w14:textId="7C9E7C66" w:rsidR="00EB7CFE" w:rsidRPr="00EB7CFE" w:rsidRDefault="00EB7CFE" w:rsidP="00EB7CFE">
      <w:pPr>
        <w:spacing w:after="0" w:line="240" w:lineRule="auto"/>
        <w:ind w:firstLine="720"/>
        <w:jc w:val="both"/>
        <w:rPr>
          <w:rFonts w:cstheme="minorHAnsi"/>
          <w:sz w:val="24"/>
          <w:szCs w:val="24"/>
        </w:rPr>
      </w:pPr>
      <w:r w:rsidRPr="00EB7CFE">
        <w:rPr>
          <w:rFonts w:cstheme="minorHAnsi"/>
          <w:sz w:val="24"/>
          <w:szCs w:val="24"/>
        </w:rPr>
        <w:t xml:space="preserve">Vērtējot piedāvātā risinājuma ieguvumus un riskus, </w:t>
      </w:r>
      <w:r>
        <w:rPr>
          <w:rFonts w:cstheme="minorHAnsi"/>
          <w:sz w:val="24"/>
          <w:szCs w:val="24"/>
        </w:rPr>
        <w:t>būtiskākais</w:t>
      </w:r>
      <w:r w:rsidRPr="00EB7CFE">
        <w:rPr>
          <w:rFonts w:cstheme="minorHAnsi"/>
          <w:sz w:val="24"/>
          <w:szCs w:val="24"/>
        </w:rPr>
        <w:t xml:space="preserve"> ieguvums ir iespēja veidot uz mūsdienīgiem principiem </w:t>
      </w:r>
      <w:r w:rsidR="00F955C2">
        <w:rPr>
          <w:rFonts w:cstheme="minorHAnsi"/>
          <w:sz w:val="24"/>
          <w:szCs w:val="24"/>
        </w:rPr>
        <w:t>un standartiem balstītu vienotu</w:t>
      </w:r>
      <w:r w:rsidRPr="00EB7CFE">
        <w:rPr>
          <w:rFonts w:cstheme="minorHAnsi"/>
          <w:sz w:val="24"/>
          <w:szCs w:val="24"/>
        </w:rPr>
        <w:t xml:space="preserve"> </w:t>
      </w:r>
      <w:r w:rsidR="00775CCD">
        <w:rPr>
          <w:rFonts w:cstheme="minorHAnsi"/>
          <w:sz w:val="24"/>
          <w:szCs w:val="24"/>
        </w:rPr>
        <w:t xml:space="preserve">zinātnes politikas ieviešanas un </w:t>
      </w:r>
      <w:r w:rsidRPr="00EB7CFE">
        <w:rPr>
          <w:rFonts w:cstheme="minorHAnsi"/>
          <w:sz w:val="24"/>
          <w:szCs w:val="24"/>
        </w:rPr>
        <w:t xml:space="preserve">pētniecības </w:t>
      </w:r>
      <w:r w:rsidRPr="00EB7CFE">
        <w:rPr>
          <w:rFonts w:cstheme="minorHAnsi"/>
          <w:sz w:val="24"/>
          <w:szCs w:val="24"/>
        </w:rPr>
        <w:lastRenderedPageBreak/>
        <w:t>finansēšanas iestādi, bet lielākais risks administrat</w:t>
      </w:r>
      <w:r w:rsidR="00F955C2">
        <w:rPr>
          <w:rFonts w:cstheme="minorHAnsi"/>
          <w:sz w:val="24"/>
          <w:szCs w:val="24"/>
        </w:rPr>
        <w:t>īvais slogs un kompetentu speciā</w:t>
      </w:r>
      <w:r w:rsidRPr="00EB7CFE">
        <w:rPr>
          <w:rFonts w:cstheme="minorHAnsi"/>
          <w:sz w:val="24"/>
          <w:szCs w:val="24"/>
        </w:rPr>
        <w:t xml:space="preserve">listu nodrošinājums jaunas aģentūras izveidei. </w:t>
      </w:r>
    </w:p>
    <w:p w14:paraId="6B652145" w14:textId="77777777" w:rsidR="007E27BB" w:rsidRDefault="007E27BB" w:rsidP="00EB7CFE">
      <w:pPr>
        <w:pStyle w:val="ListParagraph"/>
        <w:shd w:val="clear" w:color="auto" w:fill="FFFFFF"/>
        <w:spacing w:after="0" w:line="240" w:lineRule="auto"/>
        <w:ind w:left="1080"/>
        <w:jc w:val="right"/>
        <w:rPr>
          <w:rFonts w:cstheme="minorHAnsi"/>
          <w:i/>
          <w:sz w:val="24"/>
          <w:szCs w:val="24"/>
        </w:rPr>
      </w:pPr>
      <w:r>
        <w:rPr>
          <w:rFonts w:eastAsia="Times New Roman" w:cstheme="minorHAnsi"/>
          <w:iCs/>
          <w:sz w:val="24"/>
          <w:szCs w:val="24"/>
          <w:lang w:eastAsia="lv-LV"/>
        </w:rPr>
        <w:t>6</w:t>
      </w:r>
      <w:r w:rsidRPr="00EB7CFE">
        <w:rPr>
          <w:rFonts w:eastAsia="Times New Roman" w:cstheme="minorHAnsi"/>
          <w:iCs/>
          <w:sz w:val="24"/>
          <w:szCs w:val="24"/>
          <w:lang w:eastAsia="lv-LV"/>
        </w:rPr>
        <w:t>.tabula</w:t>
      </w:r>
      <w:r w:rsidRPr="00EB7CFE">
        <w:rPr>
          <w:rFonts w:cstheme="minorHAnsi"/>
          <w:i/>
          <w:sz w:val="24"/>
          <w:szCs w:val="24"/>
        </w:rPr>
        <w:t xml:space="preserve"> </w:t>
      </w:r>
    </w:p>
    <w:p w14:paraId="4A8A5305" w14:textId="00461A99" w:rsidR="00EB7CFE" w:rsidRPr="00EB7CFE" w:rsidRDefault="00EB7CFE" w:rsidP="007E27BB">
      <w:pPr>
        <w:pStyle w:val="ListParagraph"/>
        <w:shd w:val="clear" w:color="auto" w:fill="FFFFFF"/>
        <w:spacing w:after="0" w:line="240" w:lineRule="auto"/>
        <w:ind w:left="1080"/>
        <w:jc w:val="center"/>
        <w:rPr>
          <w:rFonts w:cstheme="minorHAnsi"/>
          <w:i/>
          <w:sz w:val="24"/>
          <w:szCs w:val="24"/>
        </w:rPr>
      </w:pPr>
      <w:r w:rsidRPr="00EB7CFE">
        <w:rPr>
          <w:rFonts w:eastAsia="Times New Roman" w:cstheme="minorHAnsi"/>
          <w:b/>
          <w:iCs/>
          <w:sz w:val="24"/>
          <w:szCs w:val="24"/>
          <w:lang w:eastAsia="lv-LV"/>
        </w:rPr>
        <w:t>Piedāvātā risinājuma identificētie riski un ieguvumi</w:t>
      </w:r>
    </w:p>
    <w:p w14:paraId="379FB125" w14:textId="77777777" w:rsidR="00EB7CFE" w:rsidRPr="00EB7CFE" w:rsidRDefault="00EB7CFE" w:rsidP="00EB7CFE">
      <w:pPr>
        <w:pStyle w:val="ListParagraph"/>
        <w:shd w:val="clear" w:color="auto" w:fill="FFFFFF"/>
        <w:spacing w:after="0" w:line="240" w:lineRule="auto"/>
        <w:ind w:left="1080"/>
        <w:jc w:val="right"/>
        <w:rPr>
          <w:rFonts w:cstheme="minorHAnsi"/>
          <w:sz w:val="24"/>
          <w:szCs w:val="24"/>
        </w:rPr>
      </w:pPr>
    </w:p>
    <w:tbl>
      <w:tblPr>
        <w:tblW w:w="5096" w:type="pct"/>
        <w:jc w:val="center"/>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5073"/>
        <w:gridCol w:w="5074"/>
      </w:tblGrid>
      <w:tr w:rsidR="00EB7CFE" w:rsidRPr="00EB7CFE" w14:paraId="3A9264E9" w14:textId="77777777" w:rsidTr="000E6888">
        <w:trPr>
          <w:jc w:val="center"/>
        </w:trPr>
        <w:tc>
          <w:tcPr>
            <w:tcW w:w="2500" w:type="pct"/>
            <w:tcBorders>
              <w:top w:val="outset" w:sz="6" w:space="0" w:color="414142"/>
              <w:left w:val="outset" w:sz="6" w:space="0" w:color="414142"/>
              <w:bottom w:val="outset" w:sz="6" w:space="0" w:color="414142"/>
              <w:right w:val="outset" w:sz="6" w:space="0" w:color="414142"/>
            </w:tcBorders>
            <w:shd w:val="clear" w:color="auto" w:fill="FFFFFF"/>
            <w:hideMark/>
          </w:tcPr>
          <w:p w14:paraId="045BB97A" w14:textId="77777777" w:rsidR="00EB7CFE" w:rsidRPr="00EB7CFE" w:rsidRDefault="00EB7CFE" w:rsidP="002B2684">
            <w:pPr>
              <w:spacing w:after="0" w:line="240" w:lineRule="auto"/>
              <w:jc w:val="center"/>
              <w:rPr>
                <w:rFonts w:eastAsia="Times New Roman" w:cstheme="minorHAnsi"/>
                <w:b/>
                <w:bCs/>
                <w:sz w:val="24"/>
                <w:szCs w:val="24"/>
                <w:lang w:eastAsia="lv-LV"/>
              </w:rPr>
            </w:pPr>
            <w:r w:rsidRPr="00EB7CFE">
              <w:rPr>
                <w:rFonts w:eastAsia="Times New Roman" w:cstheme="minorHAnsi"/>
                <w:b/>
                <w:bCs/>
                <w:sz w:val="24"/>
                <w:szCs w:val="24"/>
                <w:lang w:eastAsia="lv-LV"/>
              </w:rPr>
              <w:t>Ieguvumi</w:t>
            </w:r>
          </w:p>
        </w:tc>
        <w:tc>
          <w:tcPr>
            <w:tcW w:w="2500" w:type="pct"/>
            <w:tcBorders>
              <w:top w:val="outset" w:sz="6" w:space="0" w:color="414142"/>
              <w:left w:val="outset" w:sz="6" w:space="0" w:color="414142"/>
              <w:bottom w:val="outset" w:sz="6" w:space="0" w:color="414142"/>
              <w:right w:val="outset" w:sz="6" w:space="0" w:color="414142"/>
            </w:tcBorders>
            <w:shd w:val="clear" w:color="auto" w:fill="FFFFFF"/>
            <w:hideMark/>
          </w:tcPr>
          <w:p w14:paraId="4DE7396A" w14:textId="77777777" w:rsidR="00EB7CFE" w:rsidRPr="00EB7CFE" w:rsidRDefault="00EB7CFE" w:rsidP="002B2684">
            <w:pPr>
              <w:spacing w:after="0" w:line="240" w:lineRule="auto"/>
              <w:jc w:val="center"/>
              <w:rPr>
                <w:rFonts w:eastAsia="Times New Roman" w:cstheme="minorHAnsi"/>
                <w:b/>
                <w:bCs/>
                <w:sz w:val="24"/>
                <w:szCs w:val="24"/>
                <w:lang w:eastAsia="lv-LV"/>
              </w:rPr>
            </w:pPr>
            <w:r w:rsidRPr="00EB7CFE">
              <w:rPr>
                <w:rFonts w:eastAsia="Times New Roman" w:cstheme="minorHAnsi"/>
                <w:b/>
                <w:bCs/>
                <w:sz w:val="24"/>
                <w:szCs w:val="24"/>
                <w:lang w:eastAsia="lv-LV"/>
              </w:rPr>
              <w:t>Riski</w:t>
            </w:r>
          </w:p>
        </w:tc>
      </w:tr>
      <w:tr w:rsidR="00EB7CFE" w:rsidRPr="00EB7CFE" w14:paraId="3D3C96E7" w14:textId="77777777" w:rsidTr="003D59E6">
        <w:trPr>
          <w:trHeight w:val="399"/>
          <w:jc w:val="center"/>
        </w:trPr>
        <w:tc>
          <w:tcPr>
            <w:tcW w:w="500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D360A79" w14:textId="2C4D4298" w:rsidR="00EB7CFE" w:rsidRPr="00EB7CFE" w:rsidRDefault="00EB7CFE" w:rsidP="002B2684">
            <w:pPr>
              <w:spacing w:after="0" w:line="240" w:lineRule="auto"/>
              <w:jc w:val="center"/>
              <w:rPr>
                <w:rFonts w:eastAsia="Times New Roman" w:cstheme="minorHAnsi"/>
                <w:bCs/>
                <w:i/>
                <w:sz w:val="24"/>
                <w:szCs w:val="24"/>
                <w:lang w:eastAsia="lv-LV"/>
              </w:rPr>
            </w:pPr>
            <w:r w:rsidRPr="00EB7CFE">
              <w:rPr>
                <w:rFonts w:eastAsia="Times New Roman" w:cstheme="minorHAnsi"/>
                <w:bCs/>
                <w:i/>
                <w:sz w:val="24"/>
                <w:szCs w:val="24"/>
                <w:lang w:eastAsia="lv-LV"/>
              </w:rPr>
              <w:t xml:space="preserve">Latvijas </w:t>
            </w:r>
            <w:r w:rsidR="001E1274" w:rsidRPr="001E1274">
              <w:rPr>
                <w:rFonts w:eastAsia="Times New Roman" w:cstheme="minorHAnsi"/>
                <w:bCs/>
                <w:i/>
                <w:sz w:val="24"/>
                <w:szCs w:val="24"/>
                <w:lang w:eastAsia="lv-LV"/>
              </w:rPr>
              <w:t>Zinātnes</w:t>
            </w:r>
            <w:r w:rsidRPr="00EB7CFE">
              <w:rPr>
                <w:rFonts w:eastAsia="Times New Roman" w:cstheme="minorHAnsi"/>
                <w:bCs/>
                <w:i/>
                <w:sz w:val="24"/>
                <w:szCs w:val="24"/>
                <w:lang w:eastAsia="lv-LV"/>
              </w:rPr>
              <w:t xml:space="preserve"> padome kā vienota </w:t>
            </w:r>
            <w:r w:rsidR="00775CCD" w:rsidRPr="00775CCD">
              <w:rPr>
                <w:rFonts w:eastAsia="Times New Roman" w:cstheme="minorHAnsi"/>
                <w:bCs/>
                <w:i/>
                <w:sz w:val="24"/>
                <w:szCs w:val="24"/>
                <w:lang w:eastAsia="lv-LV"/>
              </w:rPr>
              <w:t xml:space="preserve">zinātnes politikas ieviešanas un </w:t>
            </w:r>
            <w:r w:rsidRPr="00EB7CFE">
              <w:rPr>
                <w:rFonts w:eastAsia="Times New Roman" w:cstheme="minorHAnsi"/>
                <w:bCs/>
                <w:i/>
                <w:sz w:val="24"/>
                <w:szCs w:val="24"/>
                <w:lang w:eastAsia="lv-LV"/>
              </w:rPr>
              <w:t>pētniecības finansēšanas iestāde</w:t>
            </w:r>
          </w:p>
        </w:tc>
      </w:tr>
      <w:tr w:rsidR="00EB7CFE" w:rsidRPr="00EB7CFE" w14:paraId="10957ED1" w14:textId="77777777" w:rsidTr="000E6888">
        <w:trPr>
          <w:jc w:val="center"/>
        </w:trPr>
        <w:tc>
          <w:tcPr>
            <w:tcW w:w="2500" w:type="pct"/>
            <w:tcBorders>
              <w:top w:val="outset" w:sz="6" w:space="0" w:color="414142"/>
              <w:left w:val="outset" w:sz="6" w:space="0" w:color="414142"/>
              <w:bottom w:val="outset" w:sz="6" w:space="0" w:color="414142"/>
              <w:right w:val="outset" w:sz="6" w:space="0" w:color="414142"/>
            </w:tcBorders>
            <w:shd w:val="clear" w:color="auto" w:fill="FFFFFF"/>
            <w:hideMark/>
          </w:tcPr>
          <w:p w14:paraId="5875F8AE" w14:textId="680B092B" w:rsidR="00EB7CFE" w:rsidRPr="000E6888" w:rsidRDefault="000678D9" w:rsidP="004842F2">
            <w:pPr>
              <w:pStyle w:val="ListParagraph"/>
              <w:numPr>
                <w:ilvl w:val="0"/>
                <w:numId w:val="1"/>
              </w:numPr>
              <w:spacing w:after="0" w:line="240" w:lineRule="auto"/>
              <w:ind w:left="567" w:right="284"/>
              <w:jc w:val="both"/>
              <w:rPr>
                <w:rFonts w:eastAsia="Times New Roman" w:cstheme="minorHAnsi"/>
                <w:sz w:val="24"/>
                <w:szCs w:val="24"/>
                <w:lang w:eastAsia="lv-LV"/>
              </w:rPr>
            </w:pPr>
            <w:r w:rsidRPr="000E6888">
              <w:rPr>
                <w:rFonts w:eastAsia="Times New Roman" w:cstheme="minorHAnsi"/>
                <w:sz w:val="24"/>
                <w:szCs w:val="24"/>
                <w:lang w:eastAsia="lv-LV"/>
              </w:rPr>
              <w:t>vienotas</w:t>
            </w:r>
            <w:r w:rsidR="000E6888" w:rsidRPr="000E6888">
              <w:rPr>
                <w:rFonts w:eastAsia="Times New Roman" w:cstheme="minorHAnsi"/>
                <w:sz w:val="24"/>
                <w:szCs w:val="24"/>
                <w:lang w:eastAsia="lv-LV"/>
              </w:rPr>
              <w:t xml:space="preserve"> un efektīvas</w:t>
            </w:r>
            <w:r w:rsidRPr="000E6888">
              <w:rPr>
                <w:rFonts w:eastAsia="Times New Roman" w:cstheme="minorHAnsi"/>
                <w:sz w:val="24"/>
                <w:szCs w:val="24"/>
                <w:lang w:eastAsia="lv-LV"/>
              </w:rPr>
              <w:t xml:space="preserve"> zinātnes politikas ieviešanas iestādes izveidošana</w:t>
            </w:r>
            <w:r w:rsidR="00EB7CFE" w:rsidRPr="000E6888">
              <w:rPr>
                <w:rFonts w:eastAsia="Times New Roman" w:cstheme="minorHAnsi"/>
                <w:sz w:val="24"/>
                <w:szCs w:val="24"/>
                <w:lang w:eastAsia="lv-LV"/>
              </w:rPr>
              <w:t>;</w:t>
            </w:r>
          </w:p>
          <w:p w14:paraId="535ADDEE" w14:textId="012855B6" w:rsidR="00EB7CFE" w:rsidRPr="000E6888" w:rsidRDefault="00F955C2" w:rsidP="004842F2">
            <w:pPr>
              <w:pStyle w:val="ListParagraph"/>
              <w:numPr>
                <w:ilvl w:val="0"/>
                <w:numId w:val="1"/>
              </w:numPr>
              <w:spacing w:after="0" w:line="240" w:lineRule="auto"/>
              <w:ind w:left="567" w:right="284"/>
              <w:jc w:val="both"/>
              <w:rPr>
                <w:rFonts w:eastAsia="Times New Roman" w:cstheme="minorHAnsi"/>
                <w:sz w:val="24"/>
                <w:szCs w:val="24"/>
                <w:lang w:eastAsia="lv-LV"/>
              </w:rPr>
            </w:pPr>
            <w:r w:rsidRPr="000E6888">
              <w:rPr>
                <w:rFonts w:eastAsia="Times New Roman" w:cstheme="minorHAnsi"/>
                <w:sz w:val="24"/>
                <w:szCs w:val="24"/>
                <w:lang w:eastAsia="lv-LV"/>
              </w:rPr>
              <w:t>z</w:t>
            </w:r>
            <w:r w:rsidR="00EB7CFE" w:rsidRPr="000E6888">
              <w:rPr>
                <w:rFonts w:eastAsia="Times New Roman" w:cstheme="minorHAnsi"/>
                <w:sz w:val="24"/>
                <w:szCs w:val="24"/>
                <w:lang w:eastAsia="lv-LV"/>
              </w:rPr>
              <w:t>inātniskās ekspertīzes centralizēšana vienā kompetentā iestādē</w:t>
            </w:r>
          </w:p>
          <w:p w14:paraId="1A43CF79" w14:textId="7E916674" w:rsidR="00EB7CFE" w:rsidRPr="000E6888" w:rsidRDefault="00F955C2" w:rsidP="004842F2">
            <w:pPr>
              <w:pStyle w:val="ListParagraph"/>
              <w:numPr>
                <w:ilvl w:val="0"/>
                <w:numId w:val="1"/>
              </w:numPr>
              <w:spacing w:after="0" w:line="240" w:lineRule="auto"/>
              <w:ind w:left="567" w:right="284"/>
              <w:jc w:val="both"/>
              <w:rPr>
                <w:rFonts w:eastAsia="Times New Roman" w:cstheme="minorHAnsi"/>
                <w:color w:val="000000" w:themeColor="text1"/>
                <w:sz w:val="24"/>
                <w:szCs w:val="24"/>
                <w:lang w:eastAsia="lv-LV"/>
              </w:rPr>
            </w:pPr>
            <w:r w:rsidRPr="000E6888">
              <w:rPr>
                <w:rFonts w:eastAsia="Times New Roman" w:cstheme="minorHAnsi"/>
                <w:color w:val="000000" w:themeColor="text1"/>
                <w:sz w:val="24"/>
                <w:szCs w:val="24"/>
                <w:lang w:eastAsia="lv-LV"/>
              </w:rPr>
              <w:t>n</w:t>
            </w:r>
            <w:r w:rsidR="00EB7CFE" w:rsidRPr="000E6888">
              <w:rPr>
                <w:rFonts w:eastAsia="Times New Roman" w:cstheme="minorHAnsi"/>
                <w:color w:val="000000" w:themeColor="text1"/>
                <w:sz w:val="24"/>
                <w:szCs w:val="24"/>
                <w:lang w:eastAsia="lv-LV"/>
              </w:rPr>
              <w:t>epieciešamā kapacitāte, lai nodrošinātu augstas kvalitātes pētniecība</w:t>
            </w:r>
            <w:r w:rsidR="00094D16">
              <w:rPr>
                <w:rFonts w:eastAsia="Times New Roman" w:cstheme="minorHAnsi"/>
                <w:color w:val="000000" w:themeColor="text1"/>
                <w:sz w:val="24"/>
                <w:szCs w:val="24"/>
                <w:lang w:eastAsia="lv-LV"/>
              </w:rPr>
              <w:t>s projektu zinātniskā ekspertīzi, administrēšanu un uzraudzību</w:t>
            </w:r>
            <w:r w:rsidR="00EB7CFE" w:rsidRPr="000E6888">
              <w:rPr>
                <w:rFonts w:eastAsia="Times New Roman" w:cstheme="minorHAnsi"/>
                <w:color w:val="000000" w:themeColor="text1"/>
                <w:sz w:val="24"/>
                <w:szCs w:val="24"/>
                <w:lang w:eastAsia="lv-LV"/>
              </w:rPr>
              <w:t xml:space="preserve">; </w:t>
            </w:r>
          </w:p>
          <w:p w14:paraId="367B22F5" w14:textId="527A60C8" w:rsidR="00EB7CFE" w:rsidRPr="000E6888" w:rsidRDefault="00F955C2" w:rsidP="004842F2">
            <w:pPr>
              <w:pStyle w:val="ListParagraph"/>
              <w:numPr>
                <w:ilvl w:val="0"/>
                <w:numId w:val="1"/>
              </w:numPr>
              <w:spacing w:after="0" w:line="240" w:lineRule="auto"/>
              <w:ind w:left="567" w:right="284"/>
              <w:jc w:val="both"/>
              <w:rPr>
                <w:rFonts w:eastAsia="Times New Roman" w:cstheme="minorHAnsi"/>
                <w:color w:val="000000" w:themeColor="text1"/>
                <w:sz w:val="24"/>
                <w:szCs w:val="24"/>
                <w:lang w:eastAsia="lv-LV"/>
              </w:rPr>
            </w:pPr>
            <w:r w:rsidRPr="000E6888">
              <w:rPr>
                <w:rFonts w:eastAsia="Times New Roman" w:cstheme="minorHAnsi"/>
                <w:color w:val="000000" w:themeColor="text1"/>
                <w:sz w:val="24"/>
                <w:szCs w:val="24"/>
                <w:lang w:eastAsia="lv-LV"/>
              </w:rPr>
              <w:t>p</w:t>
            </w:r>
            <w:r w:rsidR="0014120C" w:rsidRPr="000E6888">
              <w:rPr>
                <w:rFonts w:eastAsia="Times New Roman" w:cstheme="minorHAnsi"/>
                <w:color w:val="000000" w:themeColor="text1"/>
                <w:sz w:val="24"/>
                <w:szCs w:val="24"/>
                <w:lang w:eastAsia="lv-LV"/>
              </w:rPr>
              <w:t>ētniecības programmu īstenošanā</w:t>
            </w:r>
            <w:r w:rsidR="00EB7CFE" w:rsidRPr="000E6888">
              <w:rPr>
                <w:rFonts w:eastAsia="Times New Roman" w:cstheme="minorHAnsi"/>
                <w:color w:val="000000" w:themeColor="text1"/>
                <w:sz w:val="24"/>
                <w:szCs w:val="24"/>
                <w:lang w:eastAsia="lv-LV"/>
              </w:rPr>
              <w:t xml:space="preserve"> nodrošināta proaktīva </w:t>
            </w:r>
            <w:r w:rsidR="000E6888" w:rsidRPr="000E6888">
              <w:rPr>
                <w:rFonts w:eastAsia="Times New Roman" w:cstheme="minorHAnsi"/>
                <w:color w:val="000000" w:themeColor="text1"/>
                <w:sz w:val="24"/>
                <w:szCs w:val="24"/>
                <w:lang w:eastAsia="lv-LV"/>
              </w:rPr>
              <w:t>vadības</w:t>
            </w:r>
            <w:r w:rsidR="00EB7CFE" w:rsidRPr="000E6888">
              <w:rPr>
                <w:rFonts w:eastAsia="Times New Roman" w:cstheme="minorHAnsi"/>
                <w:color w:val="000000" w:themeColor="text1"/>
                <w:sz w:val="24"/>
                <w:szCs w:val="24"/>
                <w:lang w:eastAsia="lv-LV"/>
              </w:rPr>
              <w:t xml:space="preserve"> pieeja; </w:t>
            </w:r>
          </w:p>
          <w:p w14:paraId="2CF8EE37" w14:textId="539A9137" w:rsidR="00EB7CFE" w:rsidRPr="00EB7CFE" w:rsidRDefault="00EB7CFE" w:rsidP="0014120C">
            <w:pPr>
              <w:pStyle w:val="ListParagraph"/>
              <w:numPr>
                <w:ilvl w:val="0"/>
                <w:numId w:val="1"/>
              </w:numPr>
              <w:spacing w:after="0" w:line="240" w:lineRule="auto"/>
              <w:ind w:left="567" w:right="284"/>
              <w:jc w:val="both"/>
              <w:rPr>
                <w:rFonts w:eastAsia="Times New Roman" w:cstheme="minorHAnsi"/>
                <w:color w:val="FF0000"/>
                <w:sz w:val="24"/>
                <w:szCs w:val="24"/>
                <w:lang w:eastAsia="lv-LV"/>
              </w:rPr>
            </w:pPr>
            <w:r w:rsidRPr="000E6888">
              <w:rPr>
                <w:rFonts w:eastAsia="Times New Roman" w:cstheme="minorHAnsi"/>
                <w:color w:val="000000" w:themeColor="text1"/>
                <w:sz w:val="24"/>
                <w:szCs w:val="24"/>
                <w:lang w:eastAsia="lv-LV"/>
              </w:rPr>
              <w:t>“Vienas pieturas aģentūra”, nodrošinot pilna spektra konsultācija</w:t>
            </w:r>
            <w:r w:rsidR="0014120C" w:rsidRPr="000E6888">
              <w:rPr>
                <w:rFonts w:eastAsia="Times New Roman" w:cstheme="minorHAnsi"/>
                <w:color w:val="000000" w:themeColor="text1"/>
                <w:sz w:val="24"/>
                <w:szCs w:val="24"/>
                <w:lang w:eastAsia="lv-LV"/>
              </w:rPr>
              <w:t>s</w:t>
            </w:r>
            <w:r w:rsidRPr="000E6888">
              <w:rPr>
                <w:rFonts w:eastAsia="Times New Roman" w:cstheme="minorHAnsi"/>
                <w:color w:val="000000" w:themeColor="text1"/>
                <w:sz w:val="24"/>
                <w:szCs w:val="24"/>
                <w:lang w:eastAsia="lv-LV"/>
              </w:rPr>
              <w:t xml:space="preserve"> pētniecības</w:t>
            </w:r>
            <w:r w:rsidR="0014120C" w:rsidRPr="000E6888">
              <w:rPr>
                <w:rFonts w:eastAsia="Times New Roman" w:cstheme="minorHAnsi"/>
                <w:color w:val="000000" w:themeColor="text1"/>
                <w:sz w:val="24"/>
                <w:szCs w:val="24"/>
                <w:lang w:eastAsia="lv-LV"/>
              </w:rPr>
              <w:t xml:space="preserve"> projektu piesaistē un īstenošanā</w:t>
            </w:r>
            <w:r w:rsidRPr="000E6888">
              <w:rPr>
                <w:rFonts w:eastAsia="Times New Roman" w:cstheme="minorHAnsi"/>
                <w:color w:val="000000" w:themeColor="text1"/>
                <w:sz w:val="24"/>
                <w:szCs w:val="24"/>
                <w:lang w:eastAsia="lv-LV"/>
              </w:rPr>
              <w:t>, tostarp nostiprinot Apvārsnis Eiropa Nacionālā kontaktpunkta kapacitāti.</w:t>
            </w:r>
          </w:p>
        </w:tc>
        <w:tc>
          <w:tcPr>
            <w:tcW w:w="2500" w:type="pct"/>
            <w:tcBorders>
              <w:top w:val="outset" w:sz="6" w:space="0" w:color="414142"/>
              <w:left w:val="outset" w:sz="6" w:space="0" w:color="414142"/>
              <w:bottom w:val="outset" w:sz="6" w:space="0" w:color="414142"/>
              <w:right w:val="outset" w:sz="6" w:space="0" w:color="414142"/>
            </w:tcBorders>
            <w:shd w:val="clear" w:color="auto" w:fill="FFFFFF"/>
            <w:hideMark/>
          </w:tcPr>
          <w:p w14:paraId="3C2F058C" w14:textId="4523AB3D" w:rsidR="00EB7CFE" w:rsidRPr="00EB7CFE" w:rsidRDefault="00F955C2" w:rsidP="004842F2">
            <w:pPr>
              <w:pStyle w:val="ListParagraph"/>
              <w:numPr>
                <w:ilvl w:val="0"/>
                <w:numId w:val="1"/>
              </w:numPr>
              <w:spacing w:after="0" w:line="240" w:lineRule="auto"/>
              <w:ind w:left="567" w:right="284"/>
              <w:jc w:val="both"/>
              <w:rPr>
                <w:rFonts w:eastAsia="Times New Roman" w:cstheme="minorHAnsi"/>
                <w:sz w:val="24"/>
                <w:szCs w:val="24"/>
                <w:lang w:eastAsia="lv-LV"/>
              </w:rPr>
            </w:pPr>
            <w:r>
              <w:rPr>
                <w:rFonts w:eastAsia="Times New Roman" w:cstheme="minorHAnsi"/>
                <w:sz w:val="24"/>
                <w:szCs w:val="24"/>
                <w:lang w:eastAsia="lv-LV"/>
              </w:rPr>
              <w:t>l</w:t>
            </w:r>
            <w:r w:rsidR="00EB7CFE" w:rsidRPr="00EB7CFE">
              <w:rPr>
                <w:rFonts w:eastAsia="Times New Roman" w:cstheme="minorHAnsi"/>
                <w:sz w:val="24"/>
                <w:szCs w:val="24"/>
                <w:lang w:eastAsia="lv-LV"/>
              </w:rPr>
              <w:t xml:space="preserve">iels normatīvo aktu </w:t>
            </w:r>
            <w:r w:rsidR="007C4CE8">
              <w:rPr>
                <w:rFonts w:eastAsia="Times New Roman" w:cstheme="minorHAnsi"/>
                <w:sz w:val="24"/>
                <w:szCs w:val="24"/>
                <w:lang w:eastAsia="lv-LV"/>
              </w:rPr>
              <w:t xml:space="preserve">un </w:t>
            </w:r>
            <w:r w:rsidR="007C4CE8" w:rsidRPr="007C4CE8">
              <w:rPr>
                <w:rFonts w:eastAsia="Times New Roman" w:cstheme="minorHAnsi"/>
                <w:sz w:val="24"/>
                <w:szCs w:val="24"/>
                <w:lang w:eastAsia="lv-LV"/>
              </w:rPr>
              <w:t>noslēgto līgumu (tajā skaitā starptautisko, īstenoto un uzraudzīto</w:t>
            </w:r>
            <w:r w:rsidR="00CE0E43">
              <w:rPr>
                <w:rFonts w:eastAsia="Times New Roman" w:cstheme="minorHAnsi"/>
                <w:sz w:val="24"/>
                <w:szCs w:val="24"/>
                <w:lang w:eastAsia="lv-LV"/>
              </w:rPr>
              <w:t xml:space="preserve"> </w:t>
            </w:r>
            <w:r w:rsidR="007C4CE8" w:rsidRPr="007C4CE8">
              <w:rPr>
                <w:rFonts w:eastAsia="Times New Roman" w:cstheme="minorHAnsi"/>
                <w:sz w:val="24"/>
                <w:szCs w:val="24"/>
                <w:lang w:eastAsia="lv-LV"/>
              </w:rPr>
              <w:t>programmu un projektu pārņemšanā)</w:t>
            </w:r>
            <w:r w:rsidR="007C4CE8" w:rsidRPr="00EB7CFE">
              <w:rPr>
                <w:rFonts w:eastAsia="Times New Roman" w:cstheme="minorHAnsi"/>
                <w:sz w:val="24"/>
                <w:szCs w:val="24"/>
                <w:lang w:eastAsia="lv-LV"/>
              </w:rPr>
              <w:t xml:space="preserve"> </w:t>
            </w:r>
            <w:r w:rsidR="00EB7CFE" w:rsidRPr="00EB7CFE">
              <w:rPr>
                <w:rFonts w:eastAsia="Times New Roman" w:cstheme="minorHAnsi"/>
                <w:sz w:val="24"/>
                <w:szCs w:val="24"/>
                <w:lang w:eastAsia="lv-LV"/>
              </w:rPr>
              <w:t xml:space="preserve">grozījumu slogs </w:t>
            </w:r>
          </w:p>
          <w:p w14:paraId="2F4ECCA6" w14:textId="3514348C" w:rsidR="00EB7CFE" w:rsidRPr="00EB7CFE" w:rsidRDefault="00F955C2" w:rsidP="004842F2">
            <w:pPr>
              <w:pStyle w:val="ListParagraph"/>
              <w:numPr>
                <w:ilvl w:val="0"/>
                <w:numId w:val="1"/>
              </w:numPr>
              <w:spacing w:after="0" w:line="240" w:lineRule="auto"/>
              <w:ind w:left="567" w:right="284"/>
              <w:jc w:val="both"/>
              <w:rPr>
                <w:rFonts w:eastAsia="Times New Roman" w:cstheme="minorHAnsi"/>
                <w:sz w:val="24"/>
                <w:szCs w:val="24"/>
                <w:lang w:eastAsia="lv-LV"/>
              </w:rPr>
            </w:pPr>
            <w:r>
              <w:rPr>
                <w:rFonts w:eastAsia="Times New Roman" w:cstheme="minorHAnsi"/>
                <w:sz w:val="24"/>
                <w:szCs w:val="24"/>
                <w:lang w:eastAsia="lv-LV"/>
              </w:rPr>
              <w:t>p</w:t>
            </w:r>
            <w:r w:rsidR="00EB7CFE" w:rsidRPr="00EB7CFE">
              <w:rPr>
                <w:rFonts w:eastAsia="Times New Roman" w:cstheme="minorHAnsi"/>
                <w:sz w:val="24"/>
                <w:szCs w:val="24"/>
                <w:lang w:eastAsia="lv-LV"/>
              </w:rPr>
              <w:t>ieredzējušo darbinieku maiņa, kompetento speciālistu nodrošinājums</w:t>
            </w:r>
          </w:p>
          <w:p w14:paraId="7D0DC1C3" w14:textId="77777777" w:rsidR="00EB7CFE" w:rsidRPr="00EB7CFE" w:rsidRDefault="00EB7CFE" w:rsidP="004842F2">
            <w:pPr>
              <w:pStyle w:val="ListParagraph"/>
              <w:spacing w:after="0" w:line="240" w:lineRule="auto"/>
              <w:ind w:left="567" w:right="284"/>
              <w:jc w:val="both"/>
              <w:rPr>
                <w:rFonts w:eastAsia="Times New Roman" w:cstheme="minorHAnsi"/>
                <w:sz w:val="24"/>
                <w:szCs w:val="24"/>
                <w:highlight w:val="yellow"/>
                <w:lang w:eastAsia="lv-LV"/>
              </w:rPr>
            </w:pPr>
          </w:p>
          <w:p w14:paraId="13CF3E4B" w14:textId="77777777" w:rsidR="00EB7CFE" w:rsidRPr="00EB7CFE" w:rsidRDefault="00EB7CFE" w:rsidP="004842F2">
            <w:pPr>
              <w:pStyle w:val="ListParagraph"/>
              <w:spacing w:after="0" w:line="240" w:lineRule="auto"/>
              <w:ind w:left="567" w:right="284"/>
              <w:jc w:val="both"/>
              <w:rPr>
                <w:rFonts w:eastAsia="Times New Roman" w:cstheme="minorHAnsi"/>
                <w:sz w:val="24"/>
                <w:szCs w:val="24"/>
                <w:lang w:eastAsia="lv-LV"/>
              </w:rPr>
            </w:pPr>
          </w:p>
        </w:tc>
      </w:tr>
    </w:tbl>
    <w:p w14:paraId="13688D96" w14:textId="77777777" w:rsidR="00917A50" w:rsidRDefault="00917A50" w:rsidP="000C68F4">
      <w:pPr>
        <w:spacing w:after="0" w:line="240" w:lineRule="auto"/>
        <w:jc w:val="both"/>
        <w:rPr>
          <w:rFonts w:cstheme="minorHAnsi"/>
          <w:sz w:val="24"/>
          <w:szCs w:val="24"/>
        </w:rPr>
      </w:pPr>
    </w:p>
    <w:p w14:paraId="5243EDD5" w14:textId="77777777" w:rsidR="00917A50" w:rsidRPr="002A7F8A" w:rsidRDefault="00917A50" w:rsidP="00917A50">
      <w:pPr>
        <w:pStyle w:val="Heading1"/>
        <w:jc w:val="center"/>
        <w:rPr>
          <w:rFonts w:asciiTheme="minorHAnsi" w:hAnsiTheme="minorHAnsi" w:cstheme="minorHAnsi"/>
          <w:b/>
          <w:color w:val="auto"/>
          <w:sz w:val="28"/>
          <w:szCs w:val="28"/>
        </w:rPr>
      </w:pPr>
      <w:r w:rsidRPr="002A7F8A">
        <w:rPr>
          <w:rFonts w:asciiTheme="minorHAnsi" w:hAnsiTheme="minorHAnsi" w:cstheme="minorHAnsi"/>
          <w:b/>
          <w:color w:val="auto"/>
          <w:sz w:val="28"/>
          <w:szCs w:val="28"/>
        </w:rPr>
        <w:t>4.1. Riski, ja situācija nemainās</w:t>
      </w:r>
    </w:p>
    <w:p w14:paraId="2D0C7727" w14:textId="77777777" w:rsidR="00917A50" w:rsidRDefault="00917A50" w:rsidP="000E6888">
      <w:pPr>
        <w:spacing w:after="0" w:line="240" w:lineRule="auto"/>
        <w:ind w:firstLine="720"/>
        <w:jc w:val="both"/>
        <w:rPr>
          <w:rFonts w:cstheme="minorHAnsi"/>
          <w:sz w:val="24"/>
          <w:szCs w:val="24"/>
        </w:rPr>
      </w:pPr>
    </w:p>
    <w:p w14:paraId="24998696" w14:textId="62B08F2D" w:rsidR="00EB7CFE" w:rsidRPr="008B1501" w:rsidRDefault="00EB7CFE" w:rsidP="000E6888">
      <w:pPr>
        <w:spacing w:after="0" w:line="240" w:lineRule="auto"/>
        <w:ind w:firstLine="720"/>
        <w:jc w:val="both"/>
        <w:rPr>
          <w:rFonts w:cstheme="minorHAnsi"/>
          <w:sz w:val="24"/>
          <w:szCs w:val="24"/>
        </w:rPr>
      </w:pPr>
      <w:r w:rsidRPr="00EB7CFE">
        <w:rPr>
          <w:rFonts w:cstheme="minorHAnsi"/>
          <w:sz w:val="24"/>
          <w:szCs w:val="24"/>
        </w:rPr>
        <w:t>Nemainoties situācijai</w:t>
      </w:r>
      <w:r w:rsidR="00F955C2">
        <w:rPr>
          <w:rFonts w:cstheme="minorHAnsi"/>
          <w:sz w:val="24"/>
          <w:szCs w:val="24"/>
        </w:rPr>
        <w:t>,</w:t>
      </w:r>
      <w:r w:rsidRPr="00EB7CFE">
        <w:rPr>
          <w:rFonts w:cstheme="minorHAnsi"/>
          <w:sz w:val="24"/>
          <w:szCs w:val="24"/>
        </w:rPr>
        <w:t xml:space="preserve"> Latvijas zinātnes </w:t>
      </w:r>
      <w:r w:rsidR="000E6888">
        <w:rPr>
          <w:rFonts w:cstheme="minorHAnsi"/>
          <w:sz w:val="24"/>
          <w:szCs w:val="24"/>
        </w:rPr>
        <w:t>politikas ieviešanā</w:t>
      </w:r>
      <w:r w:rsidRPr="00EB7CFE">
        <w:rPr>
          <w:rFonts w:cstheme="minorHAnsi"/>
          <w:sz w:val="24"/>
          <w:szCs w:val="24"/>
        </w:rPr>
        <w:t xml:space="preserve"> turpināsies tās fragmentācija </w:t>
      </w:r>
      <w:r w:rsidR="000E6888">
        <w:rPr>
          <w:rFonts w:cstheme="minorHAnsi"/>
          <w:sz w:val="24"/>
          <w:szCs w:val="24"/>
        </w:rPr>
        <w:t>starp esošajām politikas ieviešanā iesaistītajām iestādēm (2.2.nodaļa). Tas nozīmē, ka t</w:t>
      </w:r>
      <w:r w:rsidRPr="00EB7CFE">
        <w:rPr>
          <w:rFonts w:cstheme="minorHAnsi"/>
          <w:sz w:val="24"/>
          <w:szCs w:val="24"/>
        </w:rPr>
        <w:t>urpinās pastāvēt vairākas tiešās pārvaldes iestādes, kā</w:t>
      </w:r>
      <w:r w:rsidR="00403C48">
        <w:rPr>
          <w:rFonts w:cstheme="minorHAnsi"/>
          <w:sz w:val="24"/>
          <w:szCs w:val="24"/>
        </w:rPr>
        <w:t xml:space="preserve"> </w:t>
      </w:r>
      <w:r w:rsidRPr="00EB7CFE">
        <w:rPr>
          <w:rFonts w:cstheme="minorHAnsi"/>
          <w:sz w:val="24"/>
          <w:szCs w:val="24"/>
        </w:rPr>
        <w:t xml:space="preserve">LZP un SZA, </w:t>
      </w:r>
      <w:r w:rsidR="000E6888">
        <w:rPr>
          <w:rFonts w:cstheme="minorHAnsi"/>
          <w:sz w:val="24"/>
          <w:szCs w:val="24"/>
        </w:rPr>
        <w:t>zinātnes</w:t>
      </w:r>
      <w:r w:rsidR="0041592F">
        <w:rPr>
          <w:rFonts w:cstheme="minorHAnsi"/>
          <w:sz w:val="24"/>
          <w:szCs w:val="24"/>
        </w:rPr>
        <w:t xml:space="preserve"> </w:t>
      </w:r>
      <w:r w:rsidRPr="00EB7CFE">
        <w:rPr>
          <w:rFonts w:cstheme="minorHAnsi"/>
          <w:sz w:val="24"/>
          <w:szCs w:val="24"/>
        </w:rPr>
        <w:t>programmu finansēšanu īstenos</w:t>
      </w:r>
      <w:r w:rsidR="000E6888">
        <w:rPr>
          <w:rFonts w:cstheme="minorHAnsi"/>
          <w:sz w:val="24"/>
          <w:szCs w:val="24"/>
        </w:rPr>
        <w:t xml:space="preserve"> arī</w:t>
      </w:r>
      <w:r w:rsidRPr="00EB7CFE">
        <w:rPr>
          <w:rFonts w:cstheme="minorHAnsi"/>
          <w:sz w:val="24"/>
          <w:szCs w:val="24"/>
        </w:rPr>
        <w:t xml:space="preserve"> VIA</w:t>
      </w:r>
      <w:r w:rsidR="000E6888">
        <w:rPr>
          <w:rFonts w:cstheme="minorHAnsi"/>
          <w:sz w:val="24"/>
          <w:szCs w:val="24"/>
        </w:rPr>
        <w:t>A un CFLA, tādējādi turpinot</w:t>
      </w:r>
      <w:r w:rsidR="0041592F" w:rsidRPr="008B1501">
        <w:rPr>
          <w:rFonts w:cstheme="minorHAnsi"/>
          <w:sz w:val="24"/>
          <w:szCs w:val="24"/>
        </w:rPr>
        <w:t>.</w:t>
      </w:r>
      <w:r w:rsidRPr="008B1501">
        <w:rPr>
          <w:rFonts w:cstheme="minorHAnsi"/>
          <w:sz w:val="24"/>
          <w:szCs w:val="24"/>
        </w:rPr>
        <w:t xml:space="preserve"> </w:t>
      </w:r>
    </w:p>
    <w:p w14:paraId="30CCF42C" w14:textId="6F61C316" w:rsidR="00EB7CFE" w:rsidRPr="008B1501" w:rsidRDefault="00EB7CFE" w:rsidP="00EB7CFE">
      <w:pPr>
        <w:spacing w:after="0" w:line="240" w:lineRule="auto"/>
        <w:ind w:firstLine="720"/>
        <w:jc w:val="both"/>
        <w:rPr>
          <w:rFonts w:cstheme="minorHAnsi"/>
          <w:sz w:val="24"/>
          <w:szCs w:val="24"/>
        </w:rPr>
      </w:pPr>
      <w:r w:rsidRPr="008B1501">
        <w:rPr>
          <w:rFonts w:cstheme="minorHAnsi"/>
          <w:sz w:val="24"/>
          <w:szCs w:val="24"/>
        </w:rPr>
        <w:t xml:space="preserve">Pastāvot </w:t>
      </w:r>
      <w:r w:rsidRPr="000E6888">
        <w:rPr>
          <w:rFonts w:cstheme="minorHAnsi"/>
          <w:sz w:val="24"/>
          <w:szCs w:val="24"/>
        </w:rPr>
        <w:t xml:space="preserve">esošajai zinātnes </w:t>
      </w:r>
      <w:r w:rsidR="000E6888">
        <w:rPr>
          <w:rFonts w:cstheme="minorHAnsi"/>
          <w:sz w:val="24"/>
          <w:szCs w:val="24"/>
        </w:rPr>
        <w:t>politikas ieviešanai</w:t>
      </w:r>
      <w:r w:rsidR="00F955C2" w:rsidRPr="008B1501">
        <w:rPr>
          <w:rFonts w:cstheme="minorHAnsi"/>
          <w:sz w:val="24"/>
          <w:szCs w:val="24"/>
        </w:rPr>
        <w:t>,</w:t>
      </w:r>
      <w:r w:rsidRPr="008B1501">
        <w:rPr>
          <w:rFonts w:cstheme="minorHAnsi"/>
          <w:sz w:val="24"/>
          <w:szCs w:val="24"/>
        </w:rPr>
        <w:t xml:space="preserve"> tiks apgrūtināta Latvijas mazās </w:t>
      </w:r>
      <w:r w:rsidR="000E6888">
        <w:rPr>
          <w:rFonts w:cstheme="minorHAnsi"/>
          <w:sz w:val="24"/>
          <w:szCs w:val="24"/>
        </w:rPr>
        <w:t>zinātnes nozares ekosistēmas</w:t>
      </w:r>
      <w:r w:rsidRPr="008B1501">
        <w:rPr>
          <w:rFonts w:cstheme="minorHAnsi"/>
          <w:sz w:val="24"/>
          <w:szCs w:val="24"/>
        </w:rPr>
        <w:t xml:space="preserve"> resursu koncentrācija</w:t>
      </w:r>
      <w:r w:rsidRPr="008B1501">
        <w:rPr>
          <w:rFonts w:cstheme="minorHAnsi"/>
        </w:rPr>
        <w:t xml:space="preserve">, lai nodrošinātu </w:t>
      </w:r>
      <w:r w:rsidRPr="008B1501">
        <w:rPr>
          <w:rFonts w:cstheme="minorHAnsi"/>
          <w:sz w:val="24"/>
          <w:szCs w:val="24"/>
        </w:rPr>
        <w:t xml:space="preserve">ciešāku sadarbību starp </w:t>
      </w:r>
      <w:r w:rsidR="0014120C" w:rsidRPr="008B1501">
        <w:rPr>
          <w:rFonts w:cstheme="minorHAnsi"/>
          <w:sz w:val="24"/>
          <w:szCs w:val="24"/>
        </w:rPr>
        <w:t>iesaistītajām pusēm</w:t>
      </w:r>
      <w:r w:rsidRPr="008B1501">
        <w:rPr>
          <w:rFonts w:cstheme="minorHAnsi"/>
          <w:sz w:val="24"/>
          <w:szCs w:val="24"/>
        </w:rPr>
        <w:t xml:space="preserve"> valsts, reģionālajā un starptautiskajā līmenī. Bez atbilstošas kritiskās masas un analītiskās kapacitātes paredzams, ka netiks efektīvi kāpināts piesaistītais investīciju, finansējuma un zināšanu (</w:t>
      </w:r>
      <w:r w:rsidRPr="008B1501">
        <w:rPr>
          <w:rFonts w:cstheme="minorHAnsi"/>
          <w:i/>
          <w:sz w:val="24"/>
          <w:szCs w:val="24"/>
        </w:rPr>
        <w:t>know-how</w:t>
      </w:r>
      <w:r w:rsidR="00F955C2" w:rsidRPr="008B1501">
        <w:rPr>
          <w:rFonts w:cstheme="minorHAnsi"/>
          <w:sz w:val="24"/>
          <w:szCs w:val="24"/>
        </w:rPr>
        <w:t>) apjoms, tādē</w:t>
      </w:r>
      <w:r w:rsidRPr="008B1501">
        <w:rPr>
          <w:rFonts w:cstheme="minorHAnsi"/>
          <w:sz w:val="24"/>
          <w:szCs w:val="24"/>
        </w:rPr>
        <w:t>jādi</w:t>
      </w:r>
      <w:r w:rsidR="0041592F" w:rsidRPr="008B1501">
        <w:rPr>
          <w:rFonts w:cstheme="minorHAnsi"/>
          <w:sz w:val="24"/>
          <w:szCs w:val="24"/>
        </w:rPr>
        <w:t>,</w:t>
      </w:r>
      <w:r w:rsidRPr="008B1501">
        <w:rPr>
          <w:rFonts w:cstheme="minorHAnsi"/>
          <w:sz w:val="24"/>
          <w:szCs w:val="24"/>
        </w:rPr>
        <w:t xml:space="preserve"> nenodrošinot maksimālu atdeves efektivitāti un savstarpējo sinerģiju. Vienlaikus</w:t>
      </w:r>
      <w:r w:rsidR="00F955C2" w:rsidRPr="008B1501">
        <w:rPr>
          <w:rFonts w:cstheme="minorHAnsi"/>
          <w:sz w:val="24"/>
          <w:szCs w:val="24"/>
        </w:rPr>
        <w:t>,</w:t>
      </w:r>
      <w:r w:rsidRPr="008B1501">
        <w:rPr>
          <w:rFonts w:cstheme="minorHAnsi"/>
          <w:sz w:val="24"/>
          <w:szCs w:val="24"/>
        </w:rPr>
        <w:t xml:space="preserve"> eksistējot sadrumstalotai </w:t>
      </w:r>
      <w:r w:rsidR="000E6888">
        <w:rPr>
          <w:rFonts w:cstheme="minorHAnsi"/>
          <w:sz w:val="24"/>
          <w:szCs w:val="24"/>
        </w:rPr>
        <w:t>zinātnes politikas ieviešanai</w:t>
      </w:r>
      <w:r w:rsidRPr="008B1501">
        <w:rPr>
          <w:rFonts w:cstheme="minorHAnsi"/>
          <w:sz w:val="24"/>
          <w:szCs w:val="24"/>
        </w:rPr>
        <w:t>, arī pali</w:t>
      </w:r>
      <w:r w:rsidR="0014120C" w:rsidRPr="008B1501">
        <w:rPr>
          <w:rFonts w:cstheme="minorHAnsi"/>
          <w:sz w:val="24"/>
          <w:szCs w:val="24"/>
        </w:rPr>
        <w:t xml:space="preserve">elinoties </w:t>
      </w:r>
      <w:r w:rsidR="000E6888">
        <w:rPr>
          <w:rFonts w:cstheme="minorHAnsi"/>
          <w:sz w:val="24"/>
          <w:szCs w:val="24"/>
        </w:rPr>
        <w:t>zinātnes</w:t>
      </w:r>
      <w:r w:rsidR="0014120C" w:rsidRPr="008B1501">
        <w:rPr>
          <w:rFonts w:cstheme="minorHAnsi"/>
          <w:sz w:val="24"/>
          <w:szCs w:val="24"/>
        </w:rPr>
        <w:t xml:space="preserve"> finansējuma apjomam</w:t>
      </w:r>
      <w:r w:rsidRPr="008B1501">
        <w:rPr>
          <w:rFonts w:cstheme="minorHAnsi"/>
          <w:sz w:val="24"/>
          <w:szCs w:val="24"/>
        </w:rPr>
        <w:t xml:space="preserve">, tiks </w:t>
      </w:r>
      <w:r w:rsidR="0014120C" w:rsidRPr="008B1501">
        <w:rPr>
          <w:rFonts w:cstheme="minorHAnsi"/>
          <w:sz w:val="24"/>
          <w:szCs w:val="24"/>
        </w:rPr>
        <w:t>aizkavēta</w:t>
      </w:r>
      <w:r w:rsidRPr="008B1501">
        <w:rPr>
          <w:rFonts w:cstheme="minorHAnsi"/>
          <w:sz w:val="24"/>
          <w:szCs w:val="24"/>
        </w:rPr>
        <w:t xml:space="preserve"> valsts prioritāro mērķu </w:t>
      </w:r>
      <w:r w:rsidR="00220727" w:rsidRPr="008B1501">
        <w:rPr>
          <w:rFonts w:cstheme="minorHAnsi"/>
          <w:sz w:val="24"/>
          <w:szCs w:val="24"/>
        </w:rPr>
        <w:t xml:space="preserve">sasniegšana </w:t>
      </w:r>
      <w:r w:rsidRPr="008B1501">
        <w:rPr>
          <w:rFonts w:cstheme="minorHAnsi"/>
          <w:sz w:val="24"/>
          <w:szCs w:val="24"/>
        </w:rPr>
        <w:t>zinātnes politikā, kas vērsti uz radīto zināšanu, pakalpojumu un tehnoloģiju izmantošanu sekmīgai tautsaimniecības transformācijai uz augstāku pievienoto vērtību.</w:t>
      </w:r>
    </w:p>
    <w:p w14:paraId="41C000FE" w14:textId="7DB97EA5" w:rsidR="00EB7CFE" w:rsidRPr="00EB7CFE" w:rsidRDefault="002A7F8A" w:rsidP="00EB7CFE">
      <w:pPr>
        <w:spacing w:after="0" w:line="240" w:lineRule="auto"/>
        <w:ind w:firstLine="720"/>
        <w:jc w:val="both"/>
        <w:rPr>
          <w:rFonts w:cstheme="minorHAnsi"/>
          <w:sz w:val="24"/>
          <w:szCs w:val="24"/>
        </w:rPr>
      </w:pPr>
      <w:r>
        <w:rPr>
          <w:rFonts w:cstheme="minorHAnsi"/>
          <w:sz w:val="24"/>
          <w:szCs w:val="24"/>
        </w:rPr>
        <w:t>Fragmentētai zinātnes politikas ieviešanas sistēmai</w:t>
      </w:r>
      <w:r w:rsidR="00EB7CFE" w:rsidRPr="00EB7CFE">
        <w:rPr>
          <w:rFonts w:cstheme="minorHAnsi"/>
          <w:sz w:val="24"/>
          <w:szCs w:val="24"/>
        </w:rPr>
        <w:t xml:space="preserve"> nav iespējams nodrošināt</w:t>
      </w:r>
      <w:r w:rsidR="00403C48">
        <w:rPr>
          <w:rFonts w:cstheme="minorHAnsi"/>
          <w:sz w:val="24"/>
          <w:szCs w:val="24"/>
        </w:rPr>
        <w:t xml:space="preserve"> </w:t>
      </w:r>
      <w:r w:rsidR="00EB7CFE" w:rsidRPr="00EB7CFE">
        <w:rPr>
          <w:rFonts w:cstheme="minorHAnsi"/>
          <w:sz w:val="24"/>
          <w:szCs w:val="24"/>
        </w:rPr>
        <w:t xml:space="preserve">sinerģiju starp ES struktūrfondu 2021.–2027.gada plānošanas perioda, citu finanšu instrumentu (piem. EEZ/NO finansējums) un valsts budžeta investīcijām zinātnē (zinātnes bāzes finansējums, valsts pētījumu programmas, fundamentālo un lietišķo pētījumu programma), kā arī atbalstu (nacionālais Apvārsnis </w:t>
      </w:r>
      <w:r w:rsidR="00EB7CFE" w:rsidRPr="00EB7CFE">
        <w:rPr>
          <w:rFonts w:cstheme="minorHAnsi"/>
          <w:sz w:val="24"/>
          <w:szCs w:val="24"/>
        </w:rPr>
        <w:lastRenderedPageBreak/>
        <w:t>2020 kontaktpunkts) sekmīgai dalībai topošajai ES pētniecības un inovācijas pamatprogrammā “Apvārsnis Eiropa” (2021-2027), tostarp COFUND aktivitātēs u.c. Līdz</w:t>
      </w:r>
      <w:r>
        <w:rPr>
          <w:rFonts w:cstheme="minorHAnsi"/>
          <w:sz w:val="24"/>
          <w:szCs w:val="24"/>
        </w:rPr>
        <w:t xml:space="preserve"> ar to tiktu apgrūtināta vai pat</w:t>
      </w:r>
      <w:r w:rsidR="00EB7CFE" w:rsidRPr="00EB7CFE">
        <w:rPr>
          <w:rFonts w:cstheme="minorHAnsi"/>
          <w:sz w:val="24"/>
          <w:szCs w:val="24"/>
        </w:rPr>
        <w:t xml:space="preserve"> ierobežota lielāka finansējuma piesaiste programmā “Apvārsnis Eiropa” un pastāvētu publiskā finansējuma pārklāšanās riski. </w:t>
      </w:r>
    </w:p>
    <w:p w14:paraId="7DF2F546" w14:textId="77777777" w:rsidR="00EB7CFE" w:rsidRPr="002A7F8A" w:rsidRDefault="00EB7CFE" w:rsidP="00EB7CFE">
      <w:pPr>
        <w:pStyle w:val="Heading1"/>
        <w:jc w:val="center"/>
        <w:rPr>
          <w:rFonts w:asciiTheme="minorHAnsi" w:eastAsia="Times New Roman" w:hAnsiTheme="minorHAnsi" w:cstheme="minorHAnsi"/>
          <w:b/>
          <w:color w:val="auto"/>
          <w:sz w:val="28"/>
          <w:szCs w:val="28"/>
          <w:lang w:eastAsia="lv-LV"/>
        </w:rPr>
      </w:pPr>
      <w:r w:rsidRPr="002A7F8A">
        <w:rPr>
          <w:rFonts w:asciiTheme="minorHAnsi" w:eastAsia="Times New Roman" w:hAnsiTheme="minorHAnsi" w:cstheme="minorHAnsi"/>
          <w:b/>
          <w:color w:val="auto"/>
          <w:sz w:val="28"/>
          <w:szCs w:val="28"/>
          <w:lang w:eastAsia="lv-LV"/>
        </w:rPr>
        <w:t>4.2. Nepieciešamās izmaiņas normatīvajā regulējumā</w:t>
      </w:r>
    </w:p>
    <w:p w14:paraId="6CB878EF" w14:textId="77777777" w:rsidR="00EB7CFE" w:rsidRPr="00EB7CFE" w:rsidRDefault="00EB7CFE" w:rsidP="00EB7CFE">
      <w:pPr>
        <w:rPr>
          <w:rFonts w:cstheme="minorHAnsi"/>
          <w:lang w:eastAsia="lv-LV"/>
        </w:rPr>
      </w:pPr>
    </w:p>
    <w:p w14:paraId="40BD37F1" w14:textId="0868283A" w:rsidR="00A81340" w:rsidRPr="00EB7CFE" w:rsidRDefault="00A81340" w:rsidP="00A81340">
      <w:pPr>
        <w:spacing w:after="0" w:line="240" w:lineRule="auto"/>
        <w:ind w:firstLine="709"/>
        <w:jc w:val="both"/>
        <w:rPr>
          <w:rFonts w:eastAsia="Times New Roman" w:cstheme="minorHAnsi"/>
          <w:sz w:val="24"/>
          <w:szCs w:val="24"/>
          <w:lang w:eastAsia="lv-LV"/>
        </w:rPr>
      </w:pPr>
      <w:r w:rsidRPr="00EB7CFE">
        <w:rPr>
          <w:rFonts w:eastAsia="Times New Roman" w:cstheme="minorHAnsi"/>
          <w:sz w:val="24"/>
          <w:szCs w:val="24"/>
          <w:lang w:eastAsia="lv-LV"/>
        </w:rPr>
        <w:t xml:space="preserve">Lai nodrošinātu </w:t>
      </w:r>
      <w:r w:rsidRPr="00EB7CFE">
        <w:rPr>
          <w:rFonts w:cstheme="minorHAnsi"/>
          <w:sz w:val="24"/>
          <w:szCs w:val="24"/>
        </w:rPr>
        <w:t xml:space="preserve">Latvijas </w:t>
      </w:r>
      <w:r>
        <w:rPr>
          <w:rFonts w:cstheme="minorHAnsi"/>
          <w:sz w:val="24"/>
          <w:szCs w:val="24"/>
        </w:rPr>
        <w:t>Zinātnes</w:t>
      </w:r>
      <w:r w:rsidRPr="00EB7CFE">
        <w:rPr>
          <w:rFonts w:cstheme="minorHAnsi"/>
          <w:sz w:val="24"/>
          <w:szCs w:val="24"/>
        </w:rPr>
        <w:t xml:space="preserve"> padomes darbību, </w:t>
      </w:r>
      <w:r w:rsidRPr="00EB7CFE">
        <w:rPr>
          <w:rFonts w:eastAsia="Times New Roman" w:cstheme="minorHAnsi"/>
          <w:sz w:val="24"/>
          <w:szCs w:val="24"/>
          <w:lang w:eastAsia="lv-LV"/>
        </w:rPr>
        <w:t>juridisko statusu un darbinieku atlīdzības apmēru atbilstoši darba specifikai, IZM ir izvērtējusi</w:t>
      </w:r>
      <w:r>
        <w:rPr>
          <w:rFonts w:eastAsia="Times New Roman" w:cstheme="minorHAnsi"/>
          <w:sz w:val="24"/>
          <w:szCs w:val="24"/>
          <w:lang w:eastAsia="lv-LV"/>
        </w:rPr>
        <w:t xml:space="preserve">, ka </w:t>
      </w:r>
    </w:p>
    <w:p w14:paraId="3617FD68" w14:textId="77777777" w:rsidR="00A81340" w:rsidRDefault="00A81340" w:rsidP="00A81340">
      <w:pPr>
        <w:spacing w:after="0" w:line="240" w:lineRule="auto"/>
        <w:jc w:val="both"/>
        <w:rPr>
          <w:rFonts w:eastAsia="Times New Roman" w:cstheme="minorHAnsi"/>
          <w:sz w:val="24"/>
          <w:szCs w:val="24"/>
          <w:lang w:eastAsia="lv-LV"/>
        </w:rPr>
      </w:pPr>
    </w:p>
    <w:p w14:paraId="7741255B" w14:textId="77777777" w:rsidR="00A81340" w:rsidRPr="00A81340" w:rsidRDefault="00A81340" w:rsidP="00A81340">
      <w:pPr>
        <w:spacing w:after="0" w:line="240" w:lineRule="auto"/>
        <w:jc w:val="both"/>
        <w:rPr>
          <w:rFonts w:eastAsia="Times New Roman" w:cs="Times New Roman"/>
          <w:iCs/>
          <w:sz w:val="24"/>
          <w:szCs w:val="24"/>
          <w:lang w:eastAsia="lv-LV"/>
        </w:rPr>
      </w:pPr>
      <w:r w:rsidRPr="00A81340">
        <w:rPr>
          <w:rFonts w:eastAsia="Times New Roman" w:cs="Times New Roman"/>
          <w:iCs/>
          <w:sz w:val="24"/>
          <w:szCs w:val="24"/>
          <w:lang w:eastAsia="lv-LV"/>
        </w:rPr>
        <w:t>Spēku zaudēs:</w:t>
      </w:r>
    </w:p>
    <w:p w14:paraId="19431995" w14:textId="77777777" w:rsidR="00A81340" w:rsidRPr="008A1B33" w:rsidRDefault="00A81340" w:rsidP="00A81340">
      <w:pPr>
        <w:shd w:val="clear" w:color="auto" w:fill="FFFFFF"/>
        <w:spacing w:after="0" w:line="240" w:lineRule="auto"/>
        <w:ind w:left="180"/>
        <w:jc w:val="both"/>
        <w:rPr>
          <w:rFonts w:eastAsia="Times New Roman" w:cs="Times New Roman"/>
          <w:sz w:val="24"/>
          <w:szCs w:val="24"/>
          <w:lang w:eastAsia="lv-LV"/>
        </w:rPr>
      </w:pPr>
      <w:r w:rsidRPr="008A1B33">
        <w:rPr>
          <w:rFonts w:eastAsia="Times New Roman" w:cs="Times New Roman"/>
          <w:bCs/>
          <w:sz w:val="24"/>
          <w:szCs w:val="24"/>
          <w:lang w:eastAsia="lv-LV"/>
        </w:rPr>
        <w:t>1) 17.08.2004. MK noteikumi Nr.719</w:t>
      </w:r>
      <w:r w:rsidRPr="008A1B33">
        <w:rPr>
          <w:rFonts w:eastAsia="Times New Roman" w:cs="Times New Roman"/>
          <w:sz w:val="24"/>
          <w:szCs w:val="24"/>
          <w:lang w:eastAsia="lv-LV"/>
        </w:rPr>
        <w:t> </w:t>
      </w:r>
      <w:r w:rsidRPr="008A1B33">
        <w:rPr>
          <w:rFonts w:eastAsia="Times New Roman" w:cs="Times New Roman"/>
          <w:bCs/>
          <w:sz w:val="24"/>
          <w:szCs w:val="24"/>
          <w:lang w:eastAsia="lv-LV"/>
        </w:rPr>
        <w:t>“Studiju un zinātnes administrācijas nolikums”;</w:t>
      </w:r>
    </w:p>
    <w:p w14:paraId="3E3936FB" w14:textId="77777777" w:rsidR="00A81340" w:rsidRPr="008A1B33" w:rsidRDefault="00A81340" w:rsidP="00A81340">
      <w:pPr>
        <w:shd w:val="clear" w:color="auto" w:fill="FFFFFF"/>
        <w:spacing w:after="0" w:line="240" w:lineRule="auto"/>
        <w:ind w:left="180"/>
        <w:jc w:val="both"/>
        <w:rPr>
          <w:rFonts w:eastAsia="Times New Roman" w:cs="Times New Roman"/>
          <w:bCs/>
          <w:sz w:val="24"/>
          <w:szCs w:val="24"/>
          <w:lang w:eastAsia="lv-LV"/>
        </w:rPr>
      </w:pPr>
      <w:r w:rsidRPr="008A1B33">
        <w:rPr>
          <w:rFonts w:eastAsia="Times New Roman" w:cs="Times New Roman"/>
          <w:sz w:val="24"/>
          <w:szCs w:val="24"/>
          <w:lang w:eastAsia="lv-LV"/>
        </w:rPr>
        <w:t>2) 16.08.2016. MK rīkojums Nr.452 “</w:t>
      </w:r>
      <w:r w:rsidRPr="008A1B33">
        <w:rPr>
          <w:rFonts w:eastAsia="Times New Roman" w:cs="Times New Roman"/>
          <w:bCs/>
          <w:sz w:val="24"/>
          <w:szCs w:val="24"/>
          <w:lang w:eastAsia="lv-LV"/>
        </w:rPr>
        <w:t>Par Latvijas Zinātnes padomes sastāvu”;</w:t>
      </w:r>
    </w:p>
    <w:p w14:paraId="306406DD" w14:textId="5164E3D4" w:rsidR="00A81340" w:rsidRPr="00A81340" w:rsidRDefault="00A81340" w:rsidP="00A81340">
      <w:pPr>
        <w:shd w:val="clear" w:color="auto" w:fill="FFFFFF"/>
        <w:spacing w:after="0" w:line="240" w:lineRule="auto"/>
        <w:ind w:left="180"/>
        <w:jc w:val="both"/>
        <w:rPr>
          <w:rFonts w:eastAsia="Times New Roman" w:cs="Times New Roman"/>
          <w:bCs/>
          <w:sz w:val="24"/>
          <w:szCs w:val="24"/>
          <w:lang w:eastAsia="lv-LV"/>
        </w:rPr>
      </w:pPr>
      <w:r w:rsidRPr="008A1B33">
        <w:rPr>
          <w:rFonts w:eastAsia="Times New Roman" w:cs="Times New Roman"/>
          <w:bCs/>
          <w:sz w:val="24"/>
          <w:szCs w:val="24"/>
          <w:lang w:eastAsia="lv-LV"/>
        </w:rPr>
        <w:t xml:space="preserve">3) 09.05.2006. </w:t>
      </w:r>
      <w:r w:rsidRPr="008A1B33">
        <w:rPr>
          <w:rFonts w:eastAsia="Times New Roman" w:cs="Times New Roman"/>
          <w:bCs/>
          <w:color w:val="000000" w:themeColor="text1"/>
          <w:sz w:val="24"/>
          <w:szCs w:val="24"/>
          <w:lang w:eastAsia="lv-LV"/>
        </w:rPr>
        <w:t>MK</w:t>
      </w:r>
      <w:r w:rsidRPr="008A1B33">
        <w:rPr>
          <w:rFonts w:eastAsia="Times New Roman" w:cs="Times New Roman"/>
          <w:color w:val="000000" w:themeColor="text1"/>
          <w:sz w:val="24"/>
          <w:szCs w:val="24"/>
          <w:lang w:eastAsia="lv-LV"/>
        </w:rPr>
        <w:t xml:space="preserve"> </w:t>
      </w:r>
      <w:r w:rsidRPr="008A1B33">
        <w:rPr>
          <w:rFonts w:eastAsia="Times New Roman" w:cs="Times New Roman"/>
          <w:bCs/>
          <w:color w:val="000000" w:themeColor="text1"/>
          <w:sz w:val="24"/>
          <w:szCs w:val="24"/>
          <w:lang w:eastAsia="lv-LV"/>
        </w:rPr>
        <w:t>noteikumi Nr.383 “Latvijas Zinātnes padomes nolikums” ar jauna padomes nolikuma apstiprināšanu.</w:t>
      </w:r>
    </w:p>
    <w:p w14:paraId="5A410B16" w14:textId="77777777" w:rsidR="00A81340" w:rsidRPr="00A81340" w:rsidRDefault="00A81340" w:rsidP="00A81340">
      <w:pPr>
        <w:spacing w:after="0" w:line="240" w:lineRule="auto"/>
        <w:rPr>
          <w:rFonts w:eastAsia="Times New Roman" w:cs="Times New Roman"/>
          <w:iCs/>
          <w:sz w:val="24"/>
          <w:szCs w:val="24"/>
          <w:lang w:eastAsia="lv-LV"/>
        </w:rPr>
      </w:pPr>
      <w:r w:rsidRPr="00A81340">
        <w:rPr>
          <w:rFonts w:eastAsia="Times New Roman" w:cs="Times New Roman"/>
          <w:iCs/>
          <w:sz w:val="24"/>
          <w:szCs w:val="24"/>
          <w:lang w:eastAsia="lv-LV"/>
        </w:rPr>
        <w:t xml:space="preserve">Jauna regulējuma izstrāde: </w:t>
      </w:r>
      <w:r w:rsidRPr="00A81340">
        <w:rPr>
          <w:rFonts w:eastAsia="Times New Roman" w:cs="Times New Roman"/>
          <w:sz w:val="24"/>
          <w:szCs w:val="24"/>
          <w:lang w:eastAsia="lv-LV"/>
        </w:rPr>
        <w:t xml:space="preserve">MK noteikumi par </w:t>
      </w:r>
      <w:r w:rsidRPr="00A81340">
        <w:rPr>
          <w:rFonts w:cs="Times New Roman"/>
          <w:sz w:val="24"/>
          <w:szCs w:val="24"/>
        </w:rPr>
        <w:t xml:space="preserve">Latvijas Zinātnes padomes </w:t>
      </w:r>
      <w:r w:rsidRPr="00A81340">
        <w:rPr>
          <w:rFonts w:eastAsia="Times New Roman" w:cs="Times New Roman"/>
          <w:sz w:val="24"/>
          <w:szCs w:val="24"/>
          <w:lang w:eastAsia="lv-LV"/>
        </w:rPr>
        <w:t>nolikumu.</w:t>
      </w:r>
    </w:p>
    <w:p w14:paraId="19EC023A" w14:textId="77777777" w:rsidR="00A81340" w:rsidRDefault="00A81340" w:rsidP="00A81340">
      <w:pPr>
        <w:spacing w:after="0" w:line="240" w:lineRule="auto"/>
        <w:jc w:val="both"/>
        <w:rPr>
          <w:rFonts w:eastAsia="Times New Roman" w:cs="Times New Roman"/>
          <w:bCs/>
          <w:sz w:val="24"/>
          <w:szCs w:val="24"/>
          <w:lang w:eastAsia="lv-LV"/>
        </w:rPr>
      </w:pPr>
      <w:r w:rsidRPr="00A81340">
        <w:rPr>
          <w:rFonts w:eastAsia="Times New Roman" w:cs="Times New Roman"/>
          <w:color w:val="000000" w:themeColor="text1"/>
          <w:sz w:val="24"/>
          <w:szCs w:val="24"/>
          <w:lang w:eastAsia="lv-LV"/>
        </w:rPr>
        <w:t>Grozījumu veikšana:</w:t>
      </w:r>
      <w:r w:rsidRPr="00A81340">
        <w:rPr>
          <w:rFonts w:eastAsia="Times New Roman" w:cs="Times New Roman"/>
          <w:bCs/>
          <w:sz w:val="24"/>
          <w:szCs w:val="24"/>
          <w:lang w:eastAsia="lv-LV"/>
        </w:rPr>
        <w:t xml:space="preserve"> </w:t>
      </w:r>
    </w:p>
    <w:p w14:paraId="4A6AD062" w14:textId="77777777" w:rsidR="00A81340" w:rsidRPr="00A81340" w:rsidRDefault="00F37A60" w:rsidP="00A81340">
      <w:pPr>
        <w:pStyle w:val="ListParagraph"/>
        <w:numPr>
          <w:ilvl w:val="0"/>
          <w:numId w:val="13"/>
        </w:numPr>
        <w:spacing w:after="0" w:line="240" w:lineRule="auto"/>
        <w:jc w:val="both"/>
        <w:rPr>
          <w:rFonts w:eastAsia="Times New Roman" w:cs="Times New Roman"/>
          <w:bCs/>
          <w:sz w:val="24"/>
          <w:szCs w:val="24"/>
          <w:lang w:eastAsia="lv-LV"/>
        </w:rPr>
      </w:pPr>
      <w:hyperlink r:id="rId17" w:tgtFrame="_blank" w:history="1">
        <w:r w:rsidR="00A81340" w:rsidRPr="00A81340">
          <w:rPr>
            <w:rFonts w:eastAsia="Times New Roman" w:cstheme="minorHAnsi"/>
            <w:sz w:val="24"/>
            <w:szCs w:val="24"/>
            <w:lang w:eastAsia="lv-LV"/>
          </w:rPr>
          <w:t>Zinātniskās</w:t>
        </w:r>
      </w:hyperlink>
      <w:r w:rsidR="00A81340" w:rsidRPr="00A81340">
        <w:rPr>
          <w:rFonts w:eastAsia="Times New Roman" w:cstheme="minorHAnsi"/>
          <w:sz w:val="24"/>
          <w:szCs w:val="24"/>
          <w:lang w:eastAsia="lv-LV"/>
        </w:rPr>
        <w:t xml:space="preserve"> darbības likumā</w:t>
      </w:r>
      <w:bookmarkStart w:id="9" w:name="n0"/>
      <w:bookmarkEnd w:id="9"/>
      <w:r w:rsidR="00A81340">
        <w:rPr>
          <w:rFonts w:eastAsia="Times New Roman" w:cstheme="minorHAnsi"/>
          <w:sz w:val="24"/>
          <w:szCs w:val="24"/>
          <w:lang w:eastAsia="lv-LV"/>
        </w:rPr>
        <w:t>;</w:t>
      </w:r>
    </w:p>
    <w:p w14:paraId="139E2B1D" w14:textId="77777777" w:rsidR="00A81340" w:rsidRPr="00A81340" w:rsidRDefault="00A81340" w:rsidP="00A81340">
      <w:pPr>
        <w:pStyle w:val="ListParagraph"/>
        <w:numPr>
          <w:ilvl w:val="0"/>
          <w:numId w:val="13"/>
        </w:numPr>
        <w:spacing w:after="0" w:line="240" w:lineRule="auto"/>
        <w:jc w:val="both"/>
        <w:rPr>
          <w:rFonts w:eastAsia="Times New Roman" w:cs="Times New Roman"/>
          <w:bCs/>
          <w:sz w:val="24"/>
          <w:szCs w:val="24"/>
          <w:lang w:eastAsia="lv-LV"/>
        </w:rPr>
      </w:pPr>
      <w:r w:rsidRPr="00A81340">
        <w:rPr>
          <w:rFonts w:eastAsia="Times New Roman" w:cs="Times New Roman"/>
          <w:color w:val="000000" w:themeColor="text1"/>
          <w:sz w:val="24"/>
          <w:szCs w:val="24"/>
          <w:lang w:eastAsia="lv-LV"/>
        </w:rPr>
        <w:t xml:space="preserve">16.09.2003. </w:t>
      </w:r>
      <w:r w:rsidRPr="00A81340">
        <w:rPr>
          <w:rFonts w:eastAsia="Times New Roman" w:cs="Times New Roman"/>
          <w:bCs/>
          <w:color w:val="000000" w:themeColor="text1"/>
          <w:sz w:val="24"/>
          <w:szCs w:val="24"/>
          <w:lang w:eastAsia="lv-LV"/>
        </w:rPr>
        <w:t>MK noteikumi Nr.528</w:t>
      </w:r>
      <w:r w:rsidRPr="00A81340">
        <w:rPr>
          <w:rFonts w:eastAsia="Times New Roman" w:cs="Times New Roman"/>
          <w:color w:val="000000" w:themeColor="text1"/>
          <w:sz w:val="24"/>
          <w:szCs w:val="24"/>
          <w:lang w:eastAsia="lv-LV"/>
        </w:rPr>
        <w:t xml:space="preserve"> “</w:t>
      </w:r>
      <w:r w:rsidRPr="00A81340">
        <w:rPr>
          <w:rFonts w:eastAsia="Times New Roman" w:cs="Times New Roman"/>
          <w:bCs/>
          <w:color w:val="000000" w:themeColor="text1"/>
          <w:sz w:val="24"/>
          <w:szCs w:val="24"/>
          <w:lang w:eastAsia="lv-LV"/>
        </w:rPr>
        <w:t>Izglītības un zinātnes ministrijas nolikums” – svītrot administrāciju no ministrijas padotības iestādēm;</w:t>
      </w:r>
    </w:p>
    <w:p w14:paraId="5AE293D0" w14:textId="77777777" w:rsidR="00A81340" w:rsidRPr="00A81340" w:rsidRDefault="00A81340" w:rsidP="00A81340">
      <w:pPr>
        <w:pStyle w:val="ListParagraph"/>
        <w:numPr>
          <w:ilvl w:val="0"/>
          <w:numId w:val="13"/>
        </w:numPr>
        <w:spacing w:after="0" w:line="240" w:lineRule="auto"/>
        <w:jc w:val="both"/>
        <w:rPr>
          <w:rFonts w:eastAsia="Times New Roman" w:cs="Times New Roman"/>
          <w:bCs/>
          <w:sz w:val="24"/>
          <w:szCs w:val="24"/>
          <w:lang w:eastAsia="lv-LV"/>
        </w:rPr>
      </w:pPr>
      <w:r w:rsidRPr="00A81340">
        <w:rPr>
          <w:rFonts w:eastAsia="Times New Roman" w:cs="Times New Roman"/>
          <w:bCs/>
          <w:color w:val="000000" w:themeColor="text1"/>
          <w:sz w:val="24"/>
          <w:szCs w:val="24"/>
          <w:lang w:eastAsia="lv-LV"/>
        </w:rPr>
        <w:t>18.12.2012. MK noteikumi Nr.934</w:t>
      </w:r>
      <w:r w:rsidRPr="00A81340">
        <w:rPr>
          <w:rFonts w:eastAsia="Times New Roman" w:cs="Times New Roman"/>
          <w:color w:val="000000" w:themeColor="text1"/>
          <w:sz w:val="24"/>
          <w:szCs w:val="24"/>
          <w:lang w:eastAsia="lv-LV"/>
        </w:rPr>
        <w:t> </w:t>
      </w:r>
      <w:r w:rsidRPr="00A81340">
        <w:rPr>
          <w:rFonts w:eastAsia="Times New Roman" w:cs="Times New Roman"/>
          <w:bCs/>
          <w:color w:val="000000" w:themeColor="text1"/>
          <w:sz w:val="24"/>
          <w:szCs w:val="24"/>
          <w:lang w:eastAsia="lv-LV"/>
        </w:rPr>
        <w:t>“Valsts izglītības attīstības aģentūras nolikums” (svītros zinātnes politikas īstenošanas uzdevumus un papildinās ar studiju/studējošo kreditēšanas uzdevuma īstenošanu);</w:t>
      </w:r>
    </w:p>
    <w:p w14:paraId="708AF763" w14:textId="77777777" w:rsidR="00A81340" w:rsidRDefault="00A81340" w:rsidP="00A81340">
      <w:pPr>
        <w:pStyle w:val="ListParagraph"/>
        <w:numPr>
          <w:ilvl w:val="0"/>
          <w:numId w:val="13"/>
        </w:numPr>
        <w:spacing w:after="0" w:line="240" w:lineRule="auto"/>
        <w:jc w:val="both"/>
        <w:rPr>
          <w:rFonts w:eastAsia="Times New Roman" w:cs="Times New Roman"/>
          <w:bCs/>
          <w:sz w:val="24"/>
          <w:szCs w:val="24"/>
          <w:lang w:eastAsia="lv-LV"/>
        </w:rPr>
      </w:pPr>
      <w:r w:rsidRPr="00A81340">
        <w:rPr>
          <w:rFonts w:eastAsia="Times New Roman" w:cs="Times New Roman"/>
          <w:bCs/>
          <w:sz w:val="24"/>
          <w:szCs w:val="24"/>
          <w:lang w:eastAsia="lv-LV"/>
        </w:rPr>
        <w:t>12.12.2017. MK noteikumi Nr. 725</w:t>
      </w:r>
      <w:r w:rsidRPr="00A81340">
        <w:rPr>
          <w:rFonts w:eastAsia="Times New Roman" w:cs="Times New Roman"/>
          <w:sz w:val="24"/>
          <w:szCs w:val="24"/>
          <w:lang w:eastAsia="lv-LV"/>
        </w:rPr>
        <w:br/>
        <w:t>“</w:t>
      </w:r>
      <w:r w:rsidRPr="00A81340">
        <w:rPr>
          <w:rFonts w:eastAsia="Times New Roman" w:cs="Times New Roman"/>
          <w:bCs/>
          <w:sz w:val="24"/>
          <w:szCs w:val="24"/>
          <w:lang w:eastAsia="lv-LV"/>
        </w:rPr>
        <w:t>Fundamentālo un lietišķo pētījumu projektu izvērtēšanas un finansējuma administrēšanas kārtība” – padome pārņem administrācijas kompetenci;</w:t>
      </w:r>
    </w:p>
    <w:p w14:paraId="1800BDCA" w14:textId="77777777" w:rsidR="00A81340" w:rsidRPr="00A81340" w:rsidRDefault="00A81340" w:rsidP="00A81340">
      <w:pPr>
        <w:pStyle w:val="ListParagraph"/>
        <w:numPr>
          <w:ilvl w:val="0"/>
          <w:numId w:val="13"/>
        </w:numPr>
        <w:spacing w:after="0" w:line="240" w:lineRule="auto"/>
        <w:jc w:val="both"/>
        <w:rPr>
          <w:rFonts w:eastAsia="Times New Roman" w:cs="Times New Roman"/>
          <w:bCs/>
          <w:sz w:val="24"/>
          <w:szCs w:val="24"/>
          <w:lang w:eastAsia="lv-LV"/>
        </w:rPr>
      </w:pPr>
      <w:r w:rsidRPr="00A81340">
        <w:rPr>
          <w:rFonts w:eastAsia="Times New Roman" w:cs="Times New Roman"/>
          <w:bCs/>
          <w:color w:val="000000" w:themeColor="text1"/>
          <w:sz w:val="24"/>
          <w:szCs w:val="24"/>
          <w:lang w:eastAsia="lv-LV"/>
        </w:rPr>
        <w:t>04.09.2018. MK noteikumi Nr.560</w:t>
      </w:r>
      <w:r w:rsidRPr="00A81340">
        <w:rPr>
          <w:rFonts w:eastAsia="Times New Roman" w:cs="Times New Roman"/>
          <w:color w:val="000000" w:themeColor="text1"/>
          <w:sz w:val="24"/>
          <w:szCs w:val="24"/>
          <w:lang w:eastAsia="lv-LV"/>
        </w:rPr>
        <w:t xml:space="preserve"> </w:t>
      </w:r>
      <w:r w:rsidRPr="00A81340">
        <w:rPr>
          <w:rFonts w:eastAsia="Times New Roman" w:cs="Times New Roman"/>
          <w:bCs/>
          <w:color w:val="000000" w:themeColor="text1"/>
          <w:sz w:val="24"/>
          <w:szCs w:val="24"/>
          <w:lang w:eastAsia="lv-LV"/>
        </w:rPr>
        <w:t xml:space="preserve">“Valsts pētījumu programmu projektu īstenošanas kārtība” - </w:t>
      </w:r>
      <w:r w:rsidRPr="00A81340">
        <w:rPr>
          <w:rFonts w:eastAsia="Times New Roman" w:cs="Times New Roman"/>
          <w:bCs/>
          <w:sz w:val="24"/>
          <w:szCs w:val="24"/>
          <w:lang w:eastAsia="lv-LV"/>
        </w:rPr>
        <w:t>padome pārņem administrācijas kompetenci</w:t>
      </w:r>
      <w:r w:rsidRPr="00A81340">
        <w:rPr>
          <w:rFonts w:eastAsia="Times New Roman" w:cs="Times New Roman"/>
          <w:bCs/>
          <w:color w:val="000000" w:themeColor="text1"/>
          <w:sz w:val="24"/>
          <w:szCs w:val="24"/>
          <w:lang w:eastAsia="lv-LV"/>
        </w:rPr>
        <w:t>;</w:t>
      </w:r>
    </w:p>
    <w:p w14:paraId="2E23983C" w14:textId="77777777" w:rsidR="00A81340" w:rsidRPr="00A81340" w:rsidRDefault="00A81340" w:rsidP="00A81340">
      <w:pPr>
        <w:pStyle w:val="ListParagraph"/>
        <w:numPr>
          <w:ilvl w:val="0"/>
          <w:numId w:val="13"/>
        </w:numPr>
        <w:spacing w:after="0" w:line="240" w:lineRule="auto"/>
        <w:jc w:val="both"/>
        <w:rPr>
          <w:rFonts w:eastAsia="Times New Roman" w:cs="Times New Roman"/>
          <w:bCs/>
          <w:sz w:val="24"/>
          <w:szCs w:val="24"/>
          <w:lang w:eastAsia="lv-LV"/>
        </w:rPr>
      </w:pPr>
      <w:r w:rsidRPr="00A81340">
        <w:rPr>
          <w:rFonts w:eastAsia="Times New Roman" w:cs="Times New Roman"/>
          <w:bCs/>
          <w:color w:val="000000" w:themeColor="text1"/>
          <w:sz w:val="24"/>
          <w:szCs w:val="24"/>
          <w:lang w:eastAsia="lv-LV"/>
        </w:rPr>
        <w:t>26.05.2015. MK noteikumi Nr.259</w:t>
      </w:r>
      <w:r w:rsidRPr="00A81340">
        <w:rPr>
          <w:rFonts w:eastAsia="Times New Roman" w:cs="Times New Roman"/>
          <w:color w:val="000000" w:themeColor="text1"/>
          <w:sz w:val="24"/>
          <w:szCs w:val="24"/>
          <w:lang w:eastAsia="lv-LV"/>
        </w:rPr>
        <w:t xml:space="preserve"> “</w:t>
      </w:r>
      <w:r w:rsidRPr="00A81340">
        <w:rPr>
          <w:rFonts w:eastAsia="Times New Roman" w:cs="Times New Roman"/>
          <w:bCs/>
          <w:color w:val="000000" w:themeColor="text1"/>
          <w:sz w:val="24"/>
          <w:szCs w:val="24"/>
          <w:lang w:eastAsia="lv-LV"/>
        </w:rPr>
        <w:t xml:space="preserve">Atbalsta piešķiršanas kārtība dalībai starptautiskās sadarbības programmās pētniecības un tehnoloģiju jomā” - </w:t>
      </w:r>
      <w:r w:rsidRPr="00A81340">
        <w:rPr>
          <w:rFonts w:eastAsia="Times New Roman" w:cs="Times New Roman"/>
          <w:bCs/>
          <w:sz w:val="24"/>
          <w:szCs w:val="24"/>
          <w:lang w:eastAsia="lv-LV"/>
        </w:rPr>
        <w:t>padome pārņem aģentūras kompetenci</w:t>
      </w:r>
      <w:r w:rsidRPr="00A81340">
        <w:rPr>
          <w:rFonts w:eastAsia="Times New Roman" w:cs="Times New Roman"/>
          <w:bCs/>
          <w:color w:val="000000" w:themeColor="text1"/>
          <w:sz w:val="24"/>
          <w:szCs w:val="24"/>
          <w:lang w:eastAsia="lv-LV"/>
        </w:rPr>
        <w:t>;</w:t>
      </w:r>
    </w:p>
    <w:p w14:paraId="0A4A47A2" w14:textId="77777777" w:rsidR="00A81340" w:rsidRPr="00A81340" w:rsidRDefault="00A81340" w:rsidP="00A81340">
      <w:pPr>
        <w:pStyle w:val="ListParagraph"/>
        <w:numPr>
          <w:ilvl w:val="0"/>
          <w:numId w:val="13"/>
        </w:numPr>
        <w:spacing w:after="0" w:line="240" w:lineRule="auto"/>
        <w:jc w:val="both"/>
        <w:rPr>
          <w:rFonts w:eastAsia="Times New Roman" w:cs="Times New Roman"/>
          <w:bCs/>
          <w:sz w:val="24"/>
          <w:szCs w:val="24"/>
          <w:lang w:eastAsia="lv-LV"/>
        </w:rPr>
      </w:pPr>
      <w:r w:rsidRPr="00A81340">
        <w:rPr>
          <w:rFonts w:eastAsia="Times New Roman" w:cs="Times New Roman"/>
          <w:bCs/>
          <w:color w:val="000000" w:themeColor="text1"/>
          <w:sz w:val="24"/>
          <w:szCs w:val="24"/>
          <w:lang w:eastAsia="lv-LV"/>
        </w:rPr>
        <w:t xml:space="preserve">19.01.2016. MK noteikumi Nr.50 „Darbības programmas „Izaugsme un nodarbinātība” 1.1.1. specifiskā atbalsta mērķa „Palielināt Latvijas zinātnisko institūciju pētniecisko un inovatīvo kapacitāti un spēju piesaistīt ārējo finansējumu, ieguldot cilvēkresursos un infrastruktūrā” 1.1.1.2. pasākuma „Pēcdoktorantūras pētniecības atbalsts" īstenošanas noteikumi” - aģentūras uzdevumus zinātnes politikas īstenošanā veiks </w:t>
      </w:r>
      <w:r w:rsidRPr="00A81340">
        <w:rPr>
          <w:rFonts w:eastAsia="Times New Roman" w:cs="Times New Roman"/>
          <w:color w:val="000000" w:themeColor="text1"/>
          <w:sz w:val="24"/>
          <w:szCs w:val="24"/>
          <w:lang w:eastAsia="lv-LV"/>
        </w:rPr>
        <w:t>padome</w:t>
      </w:r>
      <w:r w:rsidRPr="00A81340">
        <w:rPr>
          <w:rFonts w:eastAsia="Times New Roman" w:cs="Times New Roman"/>
          <w:bCs/>
          <w:color w:val="000000" w:themeColor="text1"/>
          <w:sz w:val="24"/>
          <w:szCs w:val="24"/>
          <w:lang w:eastAsia="lv-LV"/>
        </w:rPr>
        <w:t>;</w:t>
      </w:r>
    </w:p>
    <w:p w14:paraId="231B62C2" w14:textId="77777777" w:rsidR="00A81340" w:rsidRPr="00A81340" w:rsidRDefault="00A81340" w:rsidP="00A81340">
      <w:pPr>
        <w:pStyle w:val="ListParagraph"/>
        <w:numPr>
          <w:ilvl w:val="0"/>
          <w:numId w:val="13"/>
        </w:numPr>
        <w:spacing w:after="0" w:line="240" w:lineRule="auto"/>
        <w:jc w:val="both"/>
        <w:rPr>
          <w:rFonts w:eastAsia="Times New Roman" w:cs="Times New Roman"/>
          <w:bCs/>
          <w:sz w:val="24"/>
          <w:szCs w:val="24"/>
          <w:lang w:eastAsia="lv-LV"/>
        </w:rPr>
      </w:pPr>
      <w:r w:rsidRPr="00A81340">
        <w:rPr>
          <w:rFonts w:eastAsia="Times New Roman" w:cs="Times New Roman"/>
          <w:bCs/>
          <w:color w:val="000000" w:themeColor="text1"/>
          <w:sz w:val="24"/>
          <w:szCs w:val="24"/>
          <w:lang w:eastAsia="lv-LV"/>
        </w:rPr>
        <w:t xml:space="preserve">06.06.2017. MK noteikumi Nr.315 Darbības programmas „Izaugsme un nodarbinātība” 1.1.1. specifiskā atbalsta mērķa „Palielināt Latvijas zinātnisko institūciju pētniecisko un inovatīvo kapacitāti un spēju piesaistīt ārējo finansējumu, ieguldot cilvēkresursos un infrastruktūrā” 1.1.1.5. pasākuma „Atbalsts starptautiskās sadarbības projektiem pētniecībā un inovācijās” pirmās, otrās un trešās projektu iesniegumu atlases kārtas īstenošanas noteikumi” - aģentūras uzdevumus zinātnes politikas īstenošanā veiks </w:t>
      </w:r>
      <w:r w:rsidRPr="00A81340">
        <w:rPr>
          <w:rFonts w:eastAsia="Times New Roman" w:cs="Times New Roman"/>
          <w:color w:val="000000" w:themeColor="text1"/>
          <w:sz w:val="24"/>
          <w:szCs w:val="24"/>
          <w:lang w:eastAsia="lv-LV"/>
        </w:rPr>
        <w:t>padome</w:t>
      </w:r>
      <w:r w:rsidRPr="00A81340">
        <w:rPr>
          <w:rFonts w:eastAsia="Times New Roman" w:cs="Times New Roman"/>
          <w:bCs/>
          <w:color w:val="000000" w:themeColor="text1"/>
          <w:sz w:val="24"/>
          <w:szCs w:val="24"/>
          <w:lang w:eastAsia="lv-LV"/>
        </w:rPr>
        <w:t>;</w:t>
      </w:r>
    </w:p>
    <w:p w14:paraId="1F018ABC" w14:textId="77777777" w:rsidR="00A81340" w:rsidRPr="00A81340" w:rsidRDefault="00A81340" w:rsidP="00A81340">
      <w:pPr>
        <w:pStyle w:val="ListParagraph"/>
        <w:numPr>
          <w:ilvl w:val="0"/>
          <w:numId w:val="13"/>
        </w:numPr>
        <w:spacing w:after="0" w:line="240" w:lineRule="auto"/>
        <w:jc w:val="both"/>
        <w:rPr>
          <w:rFonts w:eastAsia="Times New Roman" w:cs="Times New Roman"/>
          <w:bCs/>
          <w:sz w:val="24"/>
          <w:szCs w:val="24"/>
          <w:lang w:eastAsia="lv-LV"/>
        </w:rPr>
      </w:pPr>
      <w:r w:rsidRPr="00A81340">
        <w:rPr>
          <w:rFonts w:eastAsia="Times New Roman" w:cs="Times New Roman"/>
          <w:bCs/>
          <w:color w:val="000000" w:themeColor="text1"/>
          <w:sz w:val="24"/>
          <w:szCs w:val="24"/>
          <w:lang w:eastAsia="lv-LV"/>
        </w:rPr>
        <w:lastRenderedPageBreak/>
        <w:t>23.10.2001. MK noteikumi Nr.445</w:t>
      </w:r>
      <w:r w:rsidRPr="00A81340">
        <w:rPr>
          <w:rFonts w:eastAsia="Times New Roman" w:cs="Times New Roman"/>
          <w:color w:val="000000" w:themeColor="text1"/>
          <w:sz w:val="24"/>
          <w:szCs w:val="24"/>
          <w:lang w:eastAsia="lv-LV"/>
        </w:rPr>
        <w:t xml:space="preserve"> “</w:t>
      </w:r>
      <w:r w:rsidRPr="00A81340">
        <w:rPr>
          <w:rFonts w:eastAsia="Times New Roman" w:cs="Times New Roman"/>
          <w:bCs/>
          <w:color w:val="000000" w:themeColor="text1"/>
          <w:sz w:val="24"/>
          <w:szCs w:val="24"/>
          <w:lang w:eastAsia="lv-LV"/>
        </w:rPr>
        <w:t>Kārtība, kādā no valsts budžeta līdzekļiem tiek piešķirts un atmaksāts studējošo kredīts” - administrācijas uzdevumus studiju/studējošo kreditēšanā veiks aģentūra;</w:t>
      </w:r>
    </w:p>
    <w:p w14:paraId="0DF43376" w14:textId="77777777" w:rsidR="00A81340" w:rsidRPr="00A81340" w:rsidRDefault="00A81340" w:rsidP="00A81340">
      <w:pPr>
        <w:pStyle w:val="ListParagraph"/>
        <w:numPr>
          <w:ilvl w:val="0"/>
          <w:numId w:val="13"/>
        </w:numPr>
        <w:spacing w:after="0" w:line="240" w:lineRule="auto"/>
        <w:jc w:val="both"/>
        <w:rPr>
          <w:rFonts w:eastAsia="Times New Roman" w:cs="Times New Roman"/>
          <w:bCs/>
          <w:sz w:val="24"/>
          <w:szCs w:val="24"/>
          <w:lang w:eastAsia="lv-LV"/>
        </w:rPr>
      </w:pPr>
      <w:r w:rsidRPr="00A81340">
        <w:rPr>
          <w:rFonts w:eastAsia="Times New Roman" w:cs="Times New Roman"/>
          <w:bCs/>
          <w:color w:val="000000" w:themeColor="text1"/>
          <w:sz w:val="24"/>
          <w:szCs w:val="24"/>
          <w:lang w:eastAsia="lv-LV"/>
        </w:rPr>
        <w:t>29.05.2001. MK noteikumi Nr.219</w:t>
      </w:r>
      <w:r w:rsidRPr="00A81340">
        <w:rPr>
          <w:rFonts w:eastAsia="Times New Roman" w:cs="Times New Roman"/>
          <w:color w:val="000000" w:themeColor="text1"/>
          <w:sz w:val="24"/>
          <w:szCs w:val="24"/>
          <w:lang w:eastAsia="lv-LV"/>
        </w:rPr>
        <w:t xml:space="preserve"> “</w:t>
      </w:r>
      <w:r w:rsidRPr="00A81340">
        <w:rPr>
          <w:rFonts w:eastAsia="Times New Roman" w:cs="Times New Roman"/>
          <w:bCs/>
          <w:color w:val="000000" w:themeColor="text1"/>
          <w:sz w:val="24"/>
          <w:szCs w:val="24"/>
          <w:lang w:eastAsia="lv-LV"/>
        </w:rPr>
        <w:t>Kārtība, kādā tiek piešķirts, atmaksāts un dzēsts studiju kredīts no valsts budžeta līdzekļiem” - administrācijas uzdevumus studiju/studējošo kreditēšanā veiks aģentūra;</w:t>
      </w:r>
    </w:p>
    <w:p w14:paraId="394FAC84" w14:textId="47E61406" w:rsidR="00A14100" w:rsidRPr="006E1C2F" w:rsidRDefault="00A81340" w:rsidP="006E1C2F">
      <w:pPr>
        <w:pStyle w:val="ListParagraph"/>
        <w:numPr>
          <w:ilvl w:val="0"/>
          <w:numId w:val="13"/>
        </w:numPr>
        <w:spacing w:after="0" w:line="240" w:lineRule="auto"/>
        <w:jc w:val="both"/>
        <w:rPr>
          <w:rFonts w:eastAsia="Times New Roman" w:cs="Times New Roman"/>
          <w:bCs/>
          <w:sz w:val="24"/>
          <w:szCs w:val="24"/>
          <w:lang w:eastAsia="lv-LV"/>
        </w:rPr>
        <w:sectPr w:rsidR="00A14100" w:rsidRPr="006E1C2F" w:rsidSect="00E538C6">
          <w:headerReference w:type="default" r:id="rId18"/>
          <w:footerReference w:type="default" r:id="rId19"/>
          <w:headerReference w:type="first" r:id="rId20"/>
          <w:footerReference w:type="first" r:id="rId21"/>
          <w:pgSz w:w="12240" w:h="15840"/>
          <w:pgMar w:top="1276" w:right="1134" w:bottom="1134" w:left="1134" w:header="720" w:footer="720" w:gutter="0"/>
          <w:cols w:space="720"/>
          <w:titlePg/>
          <w:docGrid w:linePitch="354"/>
        </w:sectPr>
      </w:pPr>
      <w:r w:rsidRPr="00A81340">
        <w:rPr>
          <w:rFonts w:eastAsia="Times New Roman" w:cs="Times New Roman"/>
          <w:bCs/>
          <w:color w:val="000000" w:themeColor="text1"/>
          <w:sz w:val="24"/>
          <w:szCs w:val="24"/>
          <w:lang w:eastAsia="lv-LV"/>
        </w:rPr>
        <w:t xml:space="preserve">29.05.2001. MK noteikumi Nr.220 </w:t>
      </w:r>
      <w:r w:rsidRPr="00A81340">
        <w:rPr>
          <w:rFonts w:eastAsia="Times New Roman" w:cs="Times New Roman"/>
          <w:color w:val="000000" w:themeColor="text1"/>
          <w:sz w:val="24"/>
          <w:szCs w:val="24"/>
          <w:lang w:eastAsia="lv-LV"/>
        </w:rPr>
        <w:t>“</w:t>
      </w:r>
      <w:r w:rsidRPr="00A81340">
        <w:rPr>
          <w:rFonts w:eastAsia="Times New Roman" w:cs="Times New Roman"/>
          <w:bCs/>
          <w:color w:val="000000" w:themeColor="text1"/>
          <w:sz w:val="24"/>
          <w:szCs w:val="24"/>
          <w:lang w:eastAsia="lv-LV"/>
        </w:rPr>
        <w:t>Kārtība, kādā tiek piešķirts, atmaksāts un dzēsts studiju kredīts un studējošā kredīts no kredītiestādes līdzekļiem ar valsts vārdā sniegtu galvojumu” - administrācijas uzdevumus studiju/studējošo kreditēšanā veiks aģentūra</w:t>
      </w:r>
      <w:r>
        <w:rPr>
          <w:rFonts w:eastAsia="Times New Roman" w:cs="Times New Roman"/>
          <w:bCs/>
          <w:color w:val="000000" w:themeColor="text1"/>
          <w:sz w:val="24"/>
          <w:szCs w:val="24"/>
          <w:lang w:eastAsia="lv-LV"/>
        </w:rPr>
        <w:t>.</w:t>
      </w:r>
    </w:p>
    <w:p w14:paraId="52F96E71" w14:textId="77777777" w:rsidR="00F21218" w:rsidRPr="003F6C4F" w:rsidRDefault="00F21218" w:rsidP="00F21218">
      <w:pPr>
        <w:pStyle w:val="Heading1"/>
        <w:jc w:val="center"/>
        <w:rPr>
          <w:rFonts w:asciiTheme="minorHAnsi" w:hAnsiTheme="minorHAnsi" w:cstheme="minorHAnsi"/>
          <w:b/>
          <w:color w:val="auto"/>
          <w:sz w:val="32"/>
          <w:szCs w:val="32"/>
        </w:rPr>
      </w:pPr>
      <w:r w:rsidRPr="007E3596">
        <w:rPr>
          <w:rFonts w:asciiTheme="minorHAnsi" w:hAnsiTheme="minorHAnsi" w:cstheme="minorHAnsi"/>
          <w:b/>
          <w:color w:val="auto"/>
          <w:sz w:val="32"/>
          <w:szCs w:val="32"/>
        </w:rPr>
        <w:lastRenderedPageBreak/>
        <w:t>V. Piedāvātā risinājuma ietekme uz valsts un pašvaldību budžetu</w:t>
      </w:r>
    </w:p>
    <w:p w14:paraId="460EC08A" w14:textId="77777777" w:rsidR="00F21218" w:rsidRPr="003F6C4F" w:rsidRDefault="00F21218" w:rsidP="00F21218">
      <w:pPr>
        <w:rPr>
          <w:rFonts w:cstheme="minorHAnsi"/>
        </w:rPr>
      </w:pPr>
    </w:p>
    <w:p w14:paraId="1F19A57E" w14:textId="66CB61D0" w:rsidR="00F779AB" w:rsidRPr="003F6C4F" w:rsidRDefault="00F21218" w:rsidP="00A81340">
      <w:pPr>
        <w:shd w:val="clear" w:color="auto" w:fill="FFFFFF"/>
        <w:spacing w:after="0" w:line="240" w:lineRule="auto"/>
        <w:ind w:firstLine="720"/>
        <w:jc w:val="both"/>
        <w:rPr>
          <w:rFonts w:eastAsia="Times New Roman" w:cstheme="minorHAnsi"/>
          <w:bCs/>
          <w:sz w:val="24"/>
          <w:szCs w:val="24"/>
          <w:lang w:eastAsia="lv-LV"/>
        </w:rPr>
      </w:pPr>
      <w:r w:rsidRPr="003F6C4F">
        <w:rPr>
          <w:rFonts w:eastAsia="Times New Roman" w:cstheme="minorHAnsi"/>
          <w:bCs/>
          <w:sz w:val="24"/>
          <w:szCs w:val="24"/>
          <w:lang w:eastAsia="lv-LV"/>
        </w:rPr>
        <w:t>IZM piedāvāto risinājumu paredz</w:t>
      </w:r>
      <w:r w:rsidR="003E7479">
        <w:rPr>
          <w:rFonts w:eastAsia="Times New Roman" w:cstheme="minorHAnsi"/>
          <w:bCs/>
          <w:sz w:val="24"/>
          <w:szCs w:val="24"/>
          <w:lang w:eastAsia="lv-LV"/>
        </w:rPr>
        <w:t xml:space="preserve"> iestādes administrēšanai paredz īstenot resorā esošā budžeta līdzekļu ietvaros, piemērojot resorā pieejamos centralizācijas pakalpojumus</w:t>
      </w:r>
      <w:r w:rsidRPr="003F6C4F">
        <w:rPr>
          <w:rFonts w:eastAsia="Times New Roman" w:cstheme="minorHAnsi"/>
          <w:bCs/>
          <w:sz w:val="24"/>
          <w:szCs w:val="24"/>
          <w:lang w:eastAsia="lv-LV"/>
        </w:rPr>
        <w:t>.</w:t>
      </w:r>
      <w:r w:rsidR="003A0887">
        <w:rPr>
          <w:rFonts w:eastAsia="Times New Roman" w:cstheme="minorHAnsi"/>
          <w:bCs/>
          <w:sz w:val="24"/>
          <w:szCs w:val="24"/>
          <w:lang w:eastAsia="lv-LV"/>
        </w:rPr>
        <w:t xml:space="preserve"> </w:t>
      </w:r>
      <w:r w:rsidR="003A0887" w:rsidRPr="003A0887">
        <w:rPr>
          <w:rFonts w:eastAsia="Times New Roman" w:cstheme="minorHAnsi"/>
          <w:bCs/>
          <w:sz w:val="24"/>
          <w:szCs w:val="24"/>
          <w:lang w:eastAsia="lv-LV"/>
        </w:rPr>
        <w:t>Ziņojumā iekļautais aprēķins ir indikatīvs un tiks precizēts, sagatavojot normatīvos aktus par LZP izveidi (rīkojumā par iestāžu reorganizāciju), tai skaitā ņemot vērā visas līdz reorganizācijas brīdim veiktās izmaiņas 2020.gada budžetā, (tai skaitā, gan</w:t>
      </w:r>
      <w:r w:rsidR="002A5D3D">
        <w:rPr>
          <w:rFonts w:eastAsia="Times New Roman" w:cstheme="minorHAnsi"/>
          <w:bCs/>
          <w:sz w:val="24"/>
          <w:szCs w:val="24"/>
          <w:lang w:eastAsia="lv-LV"/>
        </w:rPr>
        <w:t xml:space="preserve"> </w:t>
      </w:r>
      <w:r w:rsidR="003A0887" w:rsidRPr="003A0887">
        <w:rPr>
          <w:rFonts w:eastAsia="Times New Roman" w:cstheme="minorHAnsi"/>
          <w:bCs/>
          <w:sz w:val="24"/>
          <w:szCs w:val="24"/>
          <w:lang w:eastAsia="lv-LV"/>
        </w:rPr>
        <w:t>likumprojekta</w:t>
      </w:r>
      <w:r w:rsidR="002A5D3D">
        <w:rPr>
          <w:rFonts w:eastAsia="Times New Roman" w:cstheme="minorHAnsi"/>
          <w:bCs/>
          <w:sz w:val="24"/>
          <w:szCs w:val="24"/>
          <w:lang w:eastAsia="lv-LV"/>
        </w:rPr>
        <w:t xml:space="preserve"> </w:t>
      </w:r>
      <w:r w:rsidR="003A0887" w:rsidRPr="003A0887">
        <w:rPr>
          <w:rFonts w:eastAsia="Times New Roman" w:cstheme="minorHAnsi"/>
          <w:bCs/>
          <w:sz w:val="24"/>
          <w:szCs w:val="24"/>
          <w:lang w:eastAsia="lv-LV"/>
        </w:rPr>
        <w:t>„Par valsts budžetu 2020.gadam” sagatavošanas procesā</w:t>
      </w:r>
      <w:r w:rsidR="002A5D3D">
        <w:rPr>
          <w:rFonts w:eastAsia="Times New Roman" w:cstheme="minorHAnsi"/>
          <w:bCs/>
          <w:sz w:val="24"/>
          <w:szCs w:val="24"/>
          <w:lang w:eastAsia="lv-LV"/>
        </w:rPr>
        <w:t xml:space="preserve"> </w:t>
      </w:r>
      <w:r w:rsidR="003A0887" w:rsidRPr="003A0887">
        <w:rPr>
          <w:rFonts w:eastAsia="Times New Roman" w:cstheme="minorHAnsi"/>
          <w:bCs/>
          <w:sz w:val="24"/>
          <w:szCs w:val="24"/>
          <w:lang w:eastAsia="lv-LV"/>
        </w:rPr>
        <w:t>piešķirto finansējumu prioritārajiem pasākumiem, gan veiktās izmaiņas budžeta likumprojekta izskatīšanā otrajā lasījumā (ja tādas būs), gan citas normatīvajos aktos noteiktajā kārtībā veiktās pārdales).</w:t>
      </w:r>
    </w:p>
    <w:p w14:paraId="147FDB7D" w14:textId="5B81B181" w:rsidR="00F21218" w:rsidRDefault="00CE0E43" w:rsidP="007E27BB">
      <w:pPr>
        <w:shd w:val="clear" w:color="auto" w:fill="FFFFFF"/>
        <w:tabs>
          <w:tab w:val="left" w:pos="12855"/>
        </w:tabs>
        <w:spacing w:after="0" w:line="360" w:lineRule="auto"/>
        <w:jc w:val="right"/>
        <w:rPr>
          <w:rFonts w:eastAsia="Times New Roman" w:cstheme="minorHAnsi"/>
          <w:bCs/>
          <w:sz w:val="24"/>
          <w:szCs w:val="24"/>
          <w:lang w:eastAsia="lv-LV"/>
        </w:rPr>
      </w:pPr>
      <w:r>
        <w:rPr>
          <w:rFonts w:eastAsia="Times New Roman" w:cstheme="minorHAnsi"/>
          <w:bCs/>
          <w:sz w:val="24"/>
          <w:szCs w:val="24"/>
          <w:lang w:eastAsia="lv-LV"/>
        </w:rPr>
        <w:t xml:space="preserve"> </w:t>
      </w:r>
      <w:r w:rsidR="007E27BB">
        <w:rPr>
          <w:rFonts w:eastAsia="Times New Roman" w:cstheme="minorHAnsi"/>
          <w:bCs/>
          <w:sz w:val="24"/>
          <w:szCs w:val="24"/>
          <w:lang w:eastAsia="lv-LV"/>
        </w:rPr>
        <w:t>7</w:t>
      </w:r>
      <w:r w:rsidR="007E27BB" w:rsidRPr="00AA2E32">
        <w:rPr>
          <w:rFonts w:eastAsia="Times New Roman" w:cstheme="minorHAnsi"/>
          <w:bCs/>
          <w:sz w:val="24"/>
          <w:szCs w:val="24"/>
          <w:lang w:eastAsia="lv-LV"/>
        </w:rPr>
        <w:t>.tabula</w:t>
      </w:r>
    </w:p>
    <w:p w14:paraId="5FEE181C" w14:textId="7AB42F8B" w:rsidR="00C15946" w:rsidRPr="003D59E6" w:rsidRDefault="00C15946" w:rsidP="007E27BB">
      <w:pPr>
        <w:shd w:val="clear" w:color="auto" w:fill="FFFFFF"/>
        <w:spacing w:after="0" w:line="360" w:lineRule="auto"/>
        <w:jc w:val="center"/>
        <w:rPr>
          <w:rFonts w:eastAsia="Times New Roman" w:cstheme="minorHAnsi"/>
          <w:bCs/>
          <w:sz w:val="24"/>
          <w:szCs w:val="24"/>
          <w:lang w:eastAsia="lv-LV"/>
        </w:rPr>
      </w:pPr>
      <w:r w:rsidRPr="00AA2E32">
        <w:rPr>
          <w:rFonts w:eastAsia="Times New Roman" w:cstheme="minorHAnsi"/>
          <w:b/>
          <w:bCs/>
          <w:sz w:val="24"/>
          <w:szCs w:val="24"/>
          <w:lang w:eastAsia="lv-LV"/>
        </w:rPr>
        <w:t>Piedāvātā risinājuma ietekme uz budžetu</w:t>
      </w:r>
    </w:p>
    <w:tbl>
      <w:tblPr>
        <w:tblW w:w="13750" w:type="dxa"/>
        <w:tblInd w:w="-5" w:type="dxa"/>
        <w:tblLayout w:type="fixed"/>
        <w:tblLook w:val="04A0" w:firstRow="1" w:lastRow="0" w:firstColumn="1" w:lastColumn="0" w:noHBand="0" w:noVBand="1"/>
      </w:tblPr>
      <w:tblGrid>
        <w:gridCol w:w="1129"/>
        <w:gridCol w:w="1134"/>
        <w:gridCol w:w="1985"/>
        <w:gridCol w:w="1134"/>
        <w:gridCol w:w="1134"/>
        <w:gridCol w:w="1134"/>
        <w:gridCol w:w="1134"/>
        <w:gridCol w:w="1134"/>
        <w:gridCol w:w="1152"/>
        <w:gridCol w:w="1399"/>
        <w:gridCol w:w="1281"/>
      </w:tblGrid>
      <w:tr w:rsidR="00975336" w:rsidRPr="00975336" w14:paraId="5329FBB8" w14:textId="77777777" w:rsidTr="006E1C2F">
        <w:trPr>
          <w:trHeight w:val="765"/>
        </w:trPr>
        <w:tc>
          <w:tcPr>
            <w:tcW w:w="11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E23E85"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Risinājums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854CCE"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Risinājums (risinājuma varianti)</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E06887"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Budžeta programmas (apakšprogrammas) kods un nosaukums</w:t>
            </w:r>
          </w:p>
        </w:tc>
        <w:tc>
          <w:tcPr>
            <w:tcW w:w="3402" w:type="dxa"/>
            <w:gridSpan w:val="3"/>
            <w:tcBorders>
              <w:top w:val="single" w:sz="4" w:space="0" w:color="auto"/>
              <w:left w:val="nil"/>
              <w:bottom w:val="single" w:sz="4" w:space="0" w:color="auto"/>
              <w:right w:val="single" w:sz="4" w:space="0" w:color="auto"/>
            </w:tcBorders>
            <w:shd w:val="clear" w:color="000000" w:fill="FFFFFF"/>
            <w:vAlign w:val="center"/>
            <w:hideMark/>
          </w:tcPr>
          <w:p w14:paraId="6117003F"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Vidēja termiņa budžeta ietvara likumā plānotais finansējums</w:t>
            </w:r>
          </w:p>
        </w:tc>
        <w:tc>
          <w:tcPr>
            <w:tcW w:w="4819" w:type="dxa"/>
            <w:gridSpan w:val="4"/>
            <w:tcBorders>
              <w:top w:val="single" w:sz="4" w:space="0" w:color="auto"/>
              <w:left w:val="nil"/>
              <w:bottom w:val="single" w:sz="4" w:space="0" w:color="auto"/>
              <w:right w:val="single" w:sz="4" w:space="0" w:color="auto"/>
            </w:tcBorders>
            <w:shd w:val="clear" w:color="000000" w:fill="FFFFFF"/>
            <w:vAlign w:val="center"/>
            <w:hideMark/>
          </w:tcPr>
          <w:p w14:paraId="4A715EBB"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Nepieciešamais papildu finansējums</w:t>
            </w:r>
          </w:p>
        </w:tc>
        <w:tc>
          <w:tcPr>
            <w:tcW w:w="12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4C10B5"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Pasākuma īstenošanas gads (ja risinājuma (risinājuma varianta) īstenošana ir terminēta)</w:t>
            </w:r>
          </w:p>
        </w:tc>
      </w:tr>
      <w:tr w:rsidR="00975336" w:rsidRPr="00975336" w14:paraId="7E8E3D6C" w14:textId="77777777" w:rsidTr="006E1C2F">
        <w:trPr>
          <w:trHeight w:val="1932"/>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CAAA760" w14:textId="77777777" w:rsidR="00975336" w:rsidRPr="00975336" w:rsidRDefault="00975336" w:rsidP="00975336">
            <w:pPr>
              <w:spacing w:after="0" w:line="240" w:lineRule="auto"/>
              <w:rPr>
                <w:rFonts w:eastAsia="Times New Roman" w:cstheme="minorHAnsi"/>
                <w:b/>
                <w:bCs/>
                <w:color w:val="000000"/>
                <w:sz w:val="20"/>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E3C613" w14:textId="77777777" w:rsidR="00975336" w:rsidRPr="00975336" w:rsidRDefault="00975336" w:rsidP="00975336">
            <w:pPr>
              <w:spacing w:after="0" w:line="240" w:lineRule="auto"/>
              <w:rPr>
                <w:rFonts w:eastAsia="Times New Roman" w:cstheme="minorHAnsi"/>
                <w:b/>
                <w:bCs/>
                <w:color w:val="000000"/>
                <w:sz w:val="20"/>
                <w:lang w:val="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2328339" w14:textId="77777777" w:rsidR="00975336" w:rsidRPr="00975336" w:rsidRDefault="00975336" w:rsidP="00975336">
            <w:pPr>
              <w:spacing w:after="0" w:line="240" w:lineRule="auto"/>
              <w:rPr>
                <w:rFonts w:eastAsia="Times New Roman" w:cstheme="minorHAnsi"/>
                <w:b/>
                <w:bCs/>
                <w:color w:val="000000"/>
                <w:sz w:val="20"/>
                <w:lang w:val="en-US"/>
              </w:rPr>
            </w:pPr>
          </w:p>
        </w:tc>
        <w:tc>
          <w:tcPr>
            <w:tcW w:w="1134" w:type="dxa"/>
            <w:tcBorders>
              <w:top w:val="nil"/>
              <w:left w:val="nil"/>
              <w:bottom w:val="single" w:sz="4" w:space="0" w:color="auto"/>
              <w:right w:val="single" w:sz="4" w:space="0" w:color="auto"/>
            </w:tcBorders>
            <w:shd w:val="clear" w:color="000000" w:fill="FFFFFF"/>
            <w:vAlign w:val="center"/>
            <w:hideMark/>
          </w:tcPr>
          <w:p w14:paraId="66E0DDA6"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2020</w:t>
            </w:r>
          </w:p>
        </w:tc>
        <w:tc>
          <w:tcPr>
            <w:tcW w:w="1134" w:type="dxa"/>
            <w:tcBorders>
              <w:top w:val="nil"/>
              <w:left w:val="nil"/>
              <w:bottom w:val="single" w:sz="4" w:space="0" w:color="auto"/>
              <w:right w:val="single" w:sz="4" w:space="0" w:color="auto"/>
            </w:tcBorders>
            <w:shd w:val="clear" w:color="000000" w:fill="FFFFFF"/>
            <w:vAlign w:val="center"/>
            <w:hideMark/>
          </w:tcPr>
          <w:p w14:paraId="5BA40F22"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2021</w:t>
            </w:r>
          </w:p>
        </w:tc>
        <w:tc>
          <w:tcPr>
            <w:tcW w:w="1134" w:type="dxa"/>
            <w:tcBorders>
              <w:top w:val="nil"/>
              <w:left w:val="nil"/>
              <w:bottom w:val="single" w:sz="4" w:space="0" w:color="auto"/>
              <w:right w:val="single" w:sz="4" w:space="0" w:color="auto"/>
            </w:tcBorders>
            <w:shd w:val="clear" w:color="000000" w:fill="FFFFFF"/>
            <w:vAlign w:val="center"/>
            <w:hideMark/>
          </w:tcPr>
          <w:p w14:paraId="3FE5766D"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2022</w:t>
            </w:r>
          </w:p>
        </w:tc>
        <w:tc>
          <w:tcPr>
            <w:tcW w:w="1134" w:type="dxa"/>
            <w:tcBorders>
              <w:top w:val="nil"/>
              <w:left w:val="nil"/>
              <w:bottom w:val="single" w:sz="4" w:space="0" w:color="auto"/>
              <w:right w:val="single" w:sz="4" w:space="0" w:color="auto"/>
            </w:tcBorders>
            <w:shd w:val="clear" w:color="000000" w:fill="FFFFFF"/>
            <w:vAlign w:val="center"/>
            <w:hideMark/>
          </w:tcPr>
          <w:p w14:paraId="60FCFCBA"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 xml:space="preserve">2020 </w:t>
            </w:r>
            <w:r w:rsidRPr="00975336">
              <w:rPr>
                <w:rFonts w:eastAsia="Times New Roman" w:cstheme="minorHAnsi"/>
                <w:b/>
                <w:bCs/>
                <w:color w:val="000000"/>
                <w:sz w:val="20"/>
                <w:lang w:val="en-US"/>
              </w:rPr>
              <w:br/>
              <w:t xml:space="preserve"> (no 1.07.)</w:t>
            </w:r>
          </w:p>
        </w:tc>
        <w:tc>
          <w:tcPr>
            <w:tcW w:w="1134" w:type="dxa"/>
            <w:tcBorders>
              <w:top w:val="nil"/>
              <w:left w:val="nil"/>
              <w:bottom w:val="single" w:sz="4" w:space="0" w:color="auto"/>
              <w:right w:val="single" w:sz="4" w:space="0" w:color="auto"/>
            </w:tcBorders>
            <w:shd w:val="clear" w:color="000000" w:fill="FFFFFF"/>
            <w:vAlign w:val="center"/>
            <w:hideMark/>
          </w:tcPr>
          <w:p w14:paraId="64785032"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2021</w:t>
            </w:r>
          </w:p>
        </w:tc>
        <w:tc>
          <w:tcPr>
            <w:tcW w:w="1152" w:type="dxa"/>
            <w:tcBorders>
              <w:top w:val="nil"/>
              <w:left w:val="nil"/>
              <w:bottom w:val="single" w:sz="4" w:space="0" w:color="auto"/>
              <w:right w:val="single" w:sz="4" w:space="0" w:color="auto"/>
            </w:tcBorders>
            <w:shd w:val="clear" w:color="000000" w:fill="FFFFFF"/>
            <w:vAlign w:val="center"/>
            <w:hideMark/>
          </w:tcPr>
          <w:p w14:paraId="76A98C31"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2022</w:t>
            </w:r>
          </w:p>
        </w:tc>
        <w:tc>
          <w:tcPr>
            <w:tcW w:w="1399" w:type="dxa"/>
            <w:tcBorders>
              <w:top w:val="nil"/>
              <w:left w:val="nil"/>
              <w:bottom w:val="single" w:sz="4" w:space="0" w:color="auto"/>
              <w:right w:val="single" w:sz="4" w:space="0" w:color="auto"/>
            </w:tcBorders>
            <w:shd w:val="clear" w:color="000000" w:fill="FFFFFF"/>
            <w:vAlign w:val="center"/>
            <w:hideMark/>
          </w:tcPr>
          <w:p w14:paraId="61742192" w14:textId="77777777" w:rsidR="00975336" w:rsidRPr="00975336" w:rsidRDefault="00975336" w:rsidP="00975336">
            <w:pPr>
              <w:spacing w:after="0" w:line="240" w:lineRule="auto"/>
              <w:jc w:val="center"/>
              <w:rPr>
                <w:rFonts w:eastAsia="Times New Roman" w:cstheme="minorHAnsi"/>
                <w:b/>
                <w:bCs/>
                <w:color w:val="000000"/>
                <w:sz w:val="20"/>
                <w:lang w:val="en-US"/>
              </w:rPr>
            </w:pPr>
            <w:r w:rsidRPr="00975336">
              <w:rPr>
                <w:rFonts w:eastAsia="Times New Roman" w:cstheme="minorHAnsi"/>
                <w:b/>
                <w:bCs/>
                <w:color w:val="000000"/>
                <w:sz w:val="20"/>
                <w:lang w:val="en-US"/>
              </w:rPr>
              <w:t>Turpmāk ik gadu (ja risinājuma (risinājuma varianta) izpilde nav terminēta</w:t>
            </w:r>
          </w:p>
        </w:tc>
        <w:tc>
          <w:tcPr>
            <w:tcW w:w="1281" w:type="dxa"/>
            <w:vMerge/>
            <w:tcBorders>
              <w:top w:val="single" w:sz="4" w:space="0" w:color="auto"/>
              <w:left w:val="single" w:sz="4" w:space="0" w:color="auto"/>
              <w:bottom w:val="single" w:sz="4" w:space="0" w:color="auto"/>
              <w:right w:val="single" w:sz="4" w:space="0" w:color="auto"/>
            </w:tcBorders>
            <w:vAlign w:val="center"/>
            <w:hideMark/>
          </w:tcPr>
          <w:p w14:paraId="3F38BBED" w14:textId="77777777" w:rsidR="00975336" w:rsidRPr="00975336" w:rsidRDefault="00975336" w:rsidP="00975336">
            <w:pPr>
              <w:spacing w:after="0" w:line="240" w:lineRule="auto"/>
              <w:rPr>
                <w:rFonts w:eastAsia="Times New Roman" w:cstheme="minorHAnsi"/>
                <w:b/>
                <w:bCs/>
                <w:color w:val="000000"/>
                <w:sz w:val="20"/>
                <w:lang w:val="en-US"/>
              </w:rPr>
            </w:pPr>
          </w:p>
        </w:tc>
      </w:tr>
      <w:tr w:rsidR="00975336" w:rsidRPr="00975336" w14:paraId="2E7C8605" w14:textId="77777777" w:rsidTr="006E1C2F">
        <w:trPr>
          <w:trHeight w:val="276"/>
        </w:trPr>
        <w:tc>
          <w:tcPr>
            <w:tcW w:w="1375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31D75FA2" w14:textId="77777777" w:rsidR="00975336" w:rsidRPr="00390CD3" w:rsidRDefault="00975336" w:rsidP="00975336">
            <w:pPr>
              <w:spacing w:after="0" w:line="240" w:lineRule="auto"/>
              <w:jc w:val="center"/>
              <w:rPr>
                <w:rFonts w:eastAsia="Times New Roman" w:cstheme="minorHAnsi"/>
                <w:b/>
                <w:bCs/>
                <w:color w:val="000000"/>
                <w:sz w:val="20"/>
              </w:rPr>
            </w:pPr>
            <w:r w:rsidRPr="00390CD3">
              <w:rPr>
                <w:rFonts w:eastAsia="Times New Roman" w:cstheme="minorHAnsi"/>
                <w:b/>
                <w:bCs/>
                <w:color w:val="000000"/>
                <w:sz w:val="20"/>
              </w:rPr>
              <w:t xml:space="preserve">Finansējums konceptuālā ziņojuma īstenošanai kopā, </w:t>
            </w:r>
            <w:r w:rsidRPr="00390CD3">
              <w:rPr>
                <w:rFonts w:eastAsia="Times New Roman" w:cstheme="minorHAnsi"/>
                <w:b/>
                <w:bCs/>
                <w:i/>
                <w:iCs/>
                <w:color w:val="000000"/>
                <w:sz w:val="20"/>
              </w:rPr>
              <w:t>euro.</w:t>
            </w:r>
          </w:p>
        </w:tc>
      </w:tr>
      <w:tr w:rsidR="00975336" w:rsidRPr="00975336" w14:paraId="1E7F82F3" w14:textId="77777777" w:rsidTr="006E1C2F">
        <w:trPr>
          <w:trHeight w:val="552"/>
        </w:trPr>
        <w:tc>
          <w:tcPr>
            <w:tcW w:w="1129" w:type="dxa"/>
            <w:vMerge w:val="restart"/>
            <w:tcBorders>
              <w:top w:val="nil"/>
              <w:left w:val="single" w:sz="4" w:space="0" w:color="auto"/>
              <w:bottom w:val="single" w:sz="4" w:space="0" w:color="auto"/>
              <w:right w:val="single" w:sz="4" w:space="0" w:color="auto"/>
            </w:tcBorders>
            <w:shd w:val="clear" w:color="000000" w:fill="FFFFFF"/>
            <w:hideMark/>
          </w:tcPr>
          <w:p w14:paraId="7A2E422F" w14:textId="1B9C6D9C" w:rsidR="00975336" w:rsidRPr="00390CD3" w:rsidRDefault="00975336" w:rsidP="00975336">
            <w:pPr>
              <w:spacing w:after="0" w:line="240" w:lineRule="auto"/>
              <w:rPr>
                <w:rFonts w:eastAsia="Times New Roman" w:cstheme="minorHAnsi"/>
                <w:color w:val="000000"/>
                <w:sz w:val="20"/>
              </w:rPr>
            </w:pPr>
            <w:r w:rsidRPr="00390CD3">
              <w:rPr>
                <w:rFonts w:eastAsia="Times New Roman" w:cstheme="minorHAnsi"/>
                <w:color w:val="000000"/>
                <w:sz w:val="20"/>
              </w:rPr>
              <w:t xml:space="preserve">Konceptuālā ziņojumā paredzētās Latvijas </w:t>
            </w:r>
            <w:r w:rsidR="001E1274" w:rsidRPr="00390CD3">
              <w:rPr>
                <w:rFonts w:eastAsia="Times New Roman" w:cstheme="minorHAnsi"/>
                <w:color w:val="000000"/>
                <w:sz w:val="20"/>
              </w:rPr>
              <w:t>Zinātnes</w:t>
            </w:r>
            <w:r w:rsidRPr="00390CD3">
              <w:rPr>
                <w:rFonts w:eastAsia="Times New Roman" w:cstheme="minorHAnsi"/>
                <w:color w:val="000000"/>
                <w:sz w:val="20"/>
              </w:rPr>
              <w:t xml:space="preserve"> padomes izveide</w:t>
            </w:r>
          </w:p>
        </w:tc>
        <w:tc>
          <w:tcPr>
            <w:tcW w:w="1134" w:type="dxa"/>
            <w:vMerge w:val="restart"/>
            <w:tcBorders>
              <w:top w:val="nil"/>
              <w:left w:val="single" w:sz="4" w:space="0" w:color="auto"/>
              <w:bottom w:val="single" w:sz="4" w:space="0" w:color="auto"/>
              <w:right w:val="single" w:sz="4" w:space="0" w:color="auto"/>
            </w:tcBorders>
            <w:shd w:val="clear" w:color="000000" w:fill="FFFFFF"/>
            <w:hideMark/>
          </w:tcPr>
          <w:p w14:paraId="5BADF324"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w:t>
            </w:r>
          </w:p>
        </w:tc>
        <w:tc>
          <w:tcPr>
            <w:tcW w:w="1985" w:type="dxa"/>
            <w:tcBorders>
              <w:top w:val="nil"/>
              <w:left w:val="nil"/>
              <w:bottom w:val="single" w:sz="4" w:space="0" w:color="auto"/>
              <w:right w:val="single" w:sz="4" w:space="0" w:color="auto"/>
            </w:tcBorders>
            <w:shd w:val="clear" w:color="000000" w:fill="FFFFFF"/>
            <w:vAlign w:val="center"/>
            <w:hideMark/>
          </w:tcPr>
          <w:p w14:paraId="3B55A5D6"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 xml:space="preserve">KOPĀ, </w:t>
            </w:r>
            <w:r w:rsidRPr="00975336">
              <w:rPr>
                <w:rFonts w:eastAsia="Times New Roman" w:cstheme="minorHAnsi"/>
                <w:b/>
                <w:bCs/>
                <w:color w:val="000000"/>
                <w:sz w:val="20"/>
                <w:lang w:val="en-US"/>
              </w:rPr>
              <w:br/>
              <w:t>tai skaitā</w:t>
            </w:r>
          </w:p>
        </w:tc>
        <w:tc>
          <w:tcPr>
            <w:tcW w:w="1134" w:type="dxa"/>
            <w:tcBorders>
              <w:top w:val="nil"/>
              <w:left w:val="nil"/>
              <w:bottom w:val="single" w:sz="4" w:space="0" w:color="auto"/>
              <w:right w:val="single" w:sz="4" w:space="0" w:color="auto"/>
            </w:tcBorders>
            <w:shd w:val="clear" w:color="000000" w:fill="FFFFFF"/>
            <w:vAlign w:val="center"/>
            <w:hideMark/>
          </w:tcPr>
          <w:p w14:paraId="5FC7E2F3"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40,682,250</w:t>
            </w:r>
          </w:p>
        </w:tc>
        <w:tc>
          <w:tcPr>
            <w:tcW w:w="1134" w:type="dxa"/>
            <w:tcBorders>
              <w:top w:val="nil"/>
              <w:left w:val="nil"/>
              <w:bottom w:val="single" w:sz="4" w:space="0" w:color="auto"/>
              <w:right w:val="single" w:sz="4" w:space="0" w:color="auto"/>
            </w:tcBorders>
            <w:shd w:val="clear" w:color="000000" w:fill="FFFFFF"/>
            <w:vAlign w:val="center"/>
            <w:hideMark/>
          </w:tcPr>
          <w:p w14:paraId="125A66D0"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34,466,926</w:t>
            </w:r>
          </w:p>
        </w:tc>
        <w:tc>
          <w:tcPr>
            <w:tcW w:w="1134" w:type="dxa"/>
            <w:tcBorders>
              <w:top w:val="nil"/>
              <w:left w:val="nil"/>
              <w:bottom w:val="single" w:sz="4" w:space="0" w:color="auto"/>
              <w:right w:val="single" w:sz="4" w:space="0" w:color="auto"/>
            </w:tcBorders>
            <w:shd w:val="clear" w:color="000000" w:fill="FFFFFF"/>
            <w:vAlign w:val="center"/>
            <w:hideMark/>
          </w:tcPr>
          <w:p w14:paraId="3126E792"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18,106,822</w:t>
            </w:r>
          </w:p>
        </w:tc>
        <w:tc>
          <w:tcPr>
            <w:tcW w:w="1134" w:type="dxa"/>
            <w:tcBorders>
              <w:top w:val="nil"/>
              <w:left w:val="nil"/>
              <w:bottom w:val="single" w:sz="4" w:space="0" w:color="auto"/>
              <w:right w:val="single" w:sz="4" w:space="0" w:color="auto"/>
            </w:tcBorders>
            <w:shd w:val="clear" w:color="000000" w:fill="FFFFFF"/>
            <w:vAlign w:val="center"/>
            <w:hideMark/>
          </w:tcPr>
          <w:p w14:paraId="3C8E93BF"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000000" w:fill="FFFFFF"/>
            <w:vAlign w:val="center"/>
            <w:hideMark/>
          </w:tcPr>
          <w:p w14:paraId="44C6D9B5"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52" w:type="dxa"/>
            <w:tcBorders>
              <w:top w:val="nil"/>
              <w:left w:val="nil"/>
              <w:bottom w:val="single" w:sz="4" w:space="0" w:color="auto"/>
              <w:right w:val="single" w:sz="4" w:space="0" w:color="auto"/>
            </w:tcBorders>
            <w:shd w:val="clear" w:color="000000" w:fill="FFFFFF"/>
            <w:vAlign w:val="center"/>
            <w:hideMark/>
          </w:tcPr>
          <w:p w14:paraId="1B9ACDFF"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399" w:type="dxa"/>
            <w:tcBorders>
              <w:top w:val="nil"/>
              <w:left w:val="nil"/>
              <w:bottom w:val="single" w:sz="4" w:space="0" w:color="auto"/>
              <w:right w:val="single" w:sz="4" w:space="0" w:color="auto"/>
            </w:tcBorders>
            <w:shd w:val="clear" w:color="000000" w:fill="FFFFFF"/>
            <w:vAlign w:val="center"/>
            <w:hideMark/>
          </w:tcPr>
          <w:p w14:paraId="1CDD6FED"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281" w:type="dxa"/>
            <w:tcBorders>
              <w:top w:val="nil"/>
              <w:left w:val="nil"/>
              <w:bottom w:val="single" w:sz="4" w:space="0" w:color="auto"/>
              <w:right w:val="single" w:sz="4" w:space="0" w:color="auto"/>
            </w:tcBorders>
            <w:shd w:val="clear" w:color="000000" w:fill="FFFFFF"/>
            <w:vAlign w:val="center"/>
            <w:hideMark/>
          </w:tcPr>
          <w:p w14:paraId="761BAB17"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r>
      <w:tr w:rsidR="00975336" w:rsidRPr="00975336" w14:paraId="34627CE5" w14:textId="77777777" w:rsidTr="006E1C2F">
        <w:trPr>
          <w:trHeight w:val="528"/>
        </w:trPr>
        <w:tc>
          <w:tcPr>
            <w:tcW w:w="1129" w:type="dxa"/>
            <w:vMerge/>
            <w:tcBorders>
              <w:top w:val="nil"/>
              <w:left w:val="single" w:sz="4" w:space="0" w:color="auto"/>
              <w:bottom w:val="single" w:sz="4" w:space="0" w:color="auto"/>
              <w:right w:val="single" w:sz="4" w:space="0" w:color="auto"/>
            </w:tcBorders>
            <w:vAlign w:val="center"/>
            <w:hideMark/>
          </w:tcPr>
          <w:p w14:paraId="1CCF65D8"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5B82C078"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vAlign w:val="bottom"/>
            <w:hideMark/>
          </w:tcPr>
          <w:p w14:paraId="421EB3DB" w14:textId="77777777" w:rsidR="00975336" w:rsidRPr="00975336" w:rsidRDefault="00975336" w:rsidP="00975336">
            <w:pPr>
              <w:spacing w:after="0" w:line="240" w:lineRule="auto"/>
              <w:rPr>
                <w:rFonts w:eastAsia="Times New Roman" w:cstheme="minorHAnsi"/>
                <w:b/>
                <w:bCs/>
                <w:sz w:val="20"/>
                <w:szCs w:val="20"/>
                <w:lang w:val="en-US"/>
              </w:rPr>
            </w:pPr>
            <w:r w:rsidRPr="00975336">
              <w:rPr>
                <w:rFonts w:eastAsia="Times New Roman" w:cstheme="minorHAnsi"/>
                <w:b/>
                <w:bCs/>
                <w:sz w:val="20"/>
                <w:szCs w:val="20"/>
                <w:lang w:val="en-US"/>
              </w:rPr>
              <w:t>05.01.00 Zinātniskās darbības nodrošināšana</w:t>
            </w:r>
          </w:p>
        </w:tc>
        <w:tc>
          <w:tcPr>
            <w:tcW w:w="1134" w:type="dxa"/>
            <w:tcBorders>
              <w:top w:val="nil"/>
              <w:left w:val="nil"/>
              <w:bottom w:val="single" w:sz="4" w:space="0" w:color="auto"/>
              <w:right w:val="single" w:sz="4" w:space="0" w:color="auto"/>
            </w:tcBorders>
            <w:shd w:val="clear" w:color="auto" w:fill="auto"/>
            <w:noWrap/>
            <w:vAlign w:val="bottom"/>
            <w:hideMark/>
          </w:tcPr>
          <w:p w14:paraId="2EE6A07E"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11,521,033</w:t>
            </w:r>
          </w:p>
        </w:tc>
        <w:tc>
          <w:tcPr>
            <w:tcW w:w="1134" w:type="dxa"/>
            <w:tcBorders>
              <w:top w:val="nil"/>
              <w:left w:val="nil"/>
              <w:bottom w:val="single" w:sz="4" w:space="0" w:color="auto"/>
              <w:right w:val="single" w:sz="4" w:space="0" w:color="auto"/>
            </w:tcBorders>
            <w:shd w:val="clear" w:color="auto" w:fill="auto"/>
            <w:noWrap/>
            <w:vAlign w:val="bottom"/>
            <w:hideMark/>
          </w:tcPr>
          <w:p w14:paraId="60A7C3A2"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11,521,033</w:t>
            </w:r>
          </w:p>
        </w:tc>
        <w:tc>
          <w:tcPr>
            <w:tcW w:w="1134" w:type="dxa"/>
            <w:tcBorders>
              <w:top w:val="nil"/>
              <w:left w:val="nil"/>
              <w:bottom w:val="single" w:sz="4" w:space="0" w:color="auto"/>
              <w:right w:val="single" w:sz="4" w:space="0" w:color="auto"/>
            </w:tcBorders>
            <w:shd w:val="clear" w:color="auto" w:fill="auto"/>
            <w:noWrap/>
            <w:vAlign w:val="bottom"/>
            <w:hideMark/>
          </w:tcPr>
          <w:p w14:paraId="1F091118"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11,521,033</w:t>
            </w:r>
          </w:p>
        </w:tc>
        <w:tc>
          <w:tcPr>
            <w:tcW w:w="1134" w:type="dxa"/>
            <w:tcBorders>
              <w:top w:val="nil"/>
              <w:left w:val="nil"/>
              <w:bottom w:val="single" w:sz="4" w:space="0" w:color="auto"/>
              <w:right w:val="single" w:sz="4" w:space="0" w:color="auto"/>
            </w:tcBorders>
            <w:shd w:val="clear" w:color="auto" w:fill="auto"/>
            <w:noWrap/>
            <w:vAlign w:val="bottom"/>
            <w:hideMark/>
          </w:tcPr>
          <w:p w14:paraId="39E18722"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1C09ECC9"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52" w:type="dxa"/>
            <w:tcBorders>
              <w:top w:val="nil"/>
              <w:left w:val="nil"/>
              <w:bottom w:val="single" w:sz="4" w:space="0" w:color="auto"/>
              <w:right w:val="single" w:sz="4" w:space="0" w:color="auto"/>
            </w:tcBorders>
            <w:shd w:val="clear" w:color="auto" w:fill="auto"/>
            <w:noWrap/>
            <w:vAlign w:val="bottom"/>
            <w:hideMark/>
          </w:tcPr>
          <w:p w14:paraId="43CD8ECC"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3FEBEF4B"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5947D926"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r>
      <w:tr w:rsidR="00975336" w:rsidRPr="00975336" w14:paraId="1AE07037"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415E1ADC"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52393034"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hideMark/>
          </w:tcPr>
          <w:p w14:paraId="76FB2343"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Studiju un zinātnes administrācija</w:t>
            </w:r>
          </w:p>
        </w:tc>
        <w:tc>
          <w:tcPr>
            <w:tcW w:w="1134" w:type="dxa"/>
            <w:tcBorders>
              <w:top w:val="nil"/>
              <w:left w:val="nil"/>
              <w:bottom w:val="single" w:sz="4" w:space="0" w:color="auto"/>
              <w:right w:val="single" w:sz="4" w:space="0" w:color="auto"/>
            </w:tcBorders>
            <w:shd w:val="clear" w:color="auto" w:fill="auto"/>
            <w:noWrap/>
            <w:vAlign w:val="bottom"/>
            <w:hideMark/>
          </w:tcPr>
          <w:p w14:paraId="1B84C285"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9,479,699</w:t>
            </w:r>
          </w:p>
        </w:tc>
        <w:tc>
          <w:tcPr>
            <w:tcW w:w="1134" w:type="dxa"/>
            <w:tcBorders>
              <w:top w:val="nil"/>
              <w:left w:val="nil"/>
              <w:bottom w:val="single" w:sz="4" w:space="0" w:color="auto"/>
              <w:right w:val="single" w:sz="4" w:space="0" w:color="auto"/>
            </w:tcBorders>
            <w:shd w:val="clear" w:color="auto" w:fill="auto"/>
            <w:noWrap/>
            <w:vAlign w:val="bottom"/>
            <w:hideMark/>
          </w:tcPr>
          <w:p w14:paraId="4F27217C"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9,479,699</w:t>
            </w:r>
          </w:p>
        </w:tc>
        <w:tc>
          <w:tcPr>
            <w:tcW w:w="1134" w:type="dxa"/>
            <w:tcBorders>
              <w:top w:val="nil"/>
              <w:left w:val="nil"/>
              <w:bottom w:val="single" w:sz="4" w:space="0" w:color="auto"/>
              <w:right w:val="single" w:sz="4" w:space="0" w:color="auto"/>
            </w:tcBorders>
            <w:shd w:val="clear" w:color="auto" w:fill="auto"/>
            <w:noWrap/>
            <w:vAlign w:val="bottom"/>
            <w:hideMark/>
          </w:tcPr>
          <w:p w14:paraId="2B3C829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9,479,699</w:t>
            </w:r>
          </w:p>
        </w:tc>
        <w:tc>
          <w:tcPr>
            <w:tcW w:w="1134" w:type="dxa"/>
            <w:tcBorders>
              <w:top w:val="nil"/>
              <w:left w:val="nil"/>
              <w:bottom w:val="single" w:sz="4" w:space="0" w:color="auto"/>
              <w:right w:val="single" w:sz="4" w:space="0" w:color="auto"/>
            </w:tcBorders>
            <w:shd w:val="clear" w:color="auto" w:fill="auto"/>
            <w:noWrap/>
            <w:vAlign w:val="bottom"/>
            <w:hideMark/>
          </w:tcPr>
          <w:p w14:paraId="4B6AADF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-4,739,850</w:t>
            </w:r>
          </w:p>
        </w:tc>
        <w:tc>
          <w:tcPr>
            <w:tcW w:w="1134" w:type="dxa"/>
            <w:tcBorders>
              <w:top w:val="nil"/>
              <w:left w:val="nil"/>
              <w:bottom w:val="single" w:sz="4" w:space="0" w:color="auto"/>
              <w:right w:val="single" w:sz="4" w:space="0" w:color="auto"/>
            </w:tcBorders>
            <w:shd w:val="clear" w:color="auto" w:fill="auto"/>
            <w:noWrap/>
            <w:vAlign w:val="bottom"/>
            <w:hideMark/>
          </w:tcPr>
          <w:p w14:paraId="56A02DF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-9,479,699</w:t>
            </w:r>
          </w:p>
        </w:tc>
        <w:tc>
          <w:tcPr>
            <w:tcW w:w="1152" w:type="dxa"/>
            <w:tcBorders>
              <w:top w:val="nil"/>
              <w:left w:val="nil"/>
              <w:bottom w:val="single" w:sz="4" w:space="0" w:color="auto"/>
              <w:right w:val="single" w:sz="4" w:space="0" w:color="auto"/>
            </w:tcBorders>
            <w:shd w:val="clear" w:color="auto" w:fill="auto"/>
            <w:noWrap/>
            <w:vAlign w:val="bottom"/>
            <w:hideMark/>
          </w:tcPr>
          <w:p w14:paraId="5A109C78"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-9,479,699</w:t>
            </w:r>
          </w:p>
        </w:tc>
        <w:tc>
          <w:tcPr>
            <w:tcW w:w="1399" w:type="dxa"/>
            <w:tcBorders>
              <w:top w:val="nil"/>
              <w:left w:val="nil"/>
              <w:bottom w:val="single" w:sz="4" w:space="0" w:color="auto"/>
              <w:right w:val="single" w:sz="4" w:space="0" w:color="auto"/>
            </w:tcBorders>
            <w:shd w:val="clear" w:color="auto" w:fill="auto"/>
            <w:noWrap/>
            <w:vAlign w:val="bottom"/>
            <w:hideMark/>
          </w:tcPr>
          <w:p w14:paraId="4A4FA0D4"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-9,479,699</w:t>
            </w:r>
          </w:p>
        </w:tc>
        <w:tc>
          <w:tcPr>
            <w:tcW w:w="1281" w:type="dxa"/>
            <w:tcBorders>
              <w:top w:val="nil"/>
              <w:left w:val="nil"/>
              <w:bottom w:val="single" w:sz="4" w:space="0" w:color="auto"/>
              <w:right w:val="single" w:sz="4" w:space="0" w:color="auto"/>
            </w:tcBorders>
            <w:shd w:val="clear" w:color="auto" w:fill="auto"/>
            <w:noWrap/>
            <w:vAlign w:val="bottom"/>
            <w:hideMark/>
          </w:tcPr>
          <w:p w14:paraId="6BD9BACE"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20E970FA"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2F3DBFBB"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6EF122ED"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33D5CE91"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Valsts izglītības attīstības aģentūra</w:t>
            </w:r>
          </w:p>
        </w:tc>
        <w:tc>
          <w:tcPr>
            <w:tcW w:w="1134" w:type="dxa"/>
            <w:tcBorders>
              <w:top w:val="nil"/>
              <w:left w:val="nil"/>
              <w:bottom w:val="single" w:sz="4" w:space="0" w:color="auto"/>
              <w:right w:val="single" w:sz="4" w:space="0" w:color="auto"/>
            </w:tcBorders>
            <w:shd w:val="clear" w:color="auto" w:fill="auto"/>
            <w:noWrap/>
            <w:vAlign w:val="bottom"/>
            <w:hideMark/>
          </w:tcPr>
          <w:p w14:paraId="2C625CE1"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441,258</w:t>
            </w:r>
          </w:p>
        </w:tc>
        <w:tc>
          <w:tcPr>
            <w:tcW w:w="1134" w:type="dxa"/>
            <w:tcBorders>
              <w:top w:val="nil"/>
              <w:left w:val="nil"/>
              <w:bottom w:val="single" w:sz="4" w:space="0" w:color="auto"/>
              <w:right w:val="single" w:sz="4" w:space="0" w:color="auto"/>
            </w:tcBorders>
            <w:shd w:val="clear" w:color="auto" w:fill="auto"/>
            <w:noWrap/>
            <w:vAlign w:val="bottom"/>
            <w:hideMark/>
          </w:tcPr>
          <w:p w14:paraId="5491F32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441,258</w:t>
            </w:r>
          </w:p>
        </w:tc>
        <w:tc>
          <w:tcPr>
            <w:tcW w:w="1134" w:type="dxa"/>
            <w:tcBorders>
              <w:top w:val="nil"/>
              <w:left w:val="nil"/>
              <w:bottom w:val="single" w:sz="4" w:space="0" w:color="auto"/>
              <w:right w:val="single" w:sz="4" w:space="0" w:color="auto"/>
            </w:tcBorders>
            <w:shd w:val="clear" w:color="auto" w:fill="auto"/>
            <w:noWrap/>
            <w:vAlign w:val="bottom"/>
            <w:hideMark/>
          </w:tcPr>
          <w:p w14:paraId="7E2A5A6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441,258</w:t>
            </w:r>
          </w:p>
        </w:tc>
        <w:tc>
          <w:tcPr>
            <w:tcW w:w="1134" w:type="dxa"/>
            <w:tcBorders>
              <w:top w:val="nil"/>
              <w:left w:val="nil"/>
              <w:bottom w:val="single" w:sz="4" w:space="0" w:color="auto"/>
              <w:right w:val="single" w:sz="4" w:space="0" w:color="auto"/>
            </w:tcBorders>
            <w:shd w:val="clear" w:color="auto" w:fill="auto"/>
            <w:noWrap/>
            <w:vAlign w:val="bottom"/>
            <w:hideMark/>
          </w:tcPr>
          <w:p w14:paraId="39DB6B4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-220,629</w:t>
            </w:r>
          </w:p>
        </w:tc>
        <w:tc>
          <w:tcPr>
            <w:tcW w:w="1134" w:type="dxa"/>
            <w:tcBorders>
              <w:top w:val="nil"/>
              <w:left w:val="nil"/>
              <w:bottom w:val="single" w:sz="4" w:space="0" w:color="auto"/>
              <w:right w:val="single" w:sz="4" w:space="0" w:color="auto"/>
            </w:tcBorders>
            <w:shd w:val="clear" w:color="auto" w:fill="auto"/>
            <w:noWrap/>
            <w:vAlign w:val="bottom"/>
            <w:hideMark/>
          </w:tcPr>
          <w:p w14:paraId="31AF4375"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-441,258</w:t>
            </w:r>
          </w:p>
        </w:tc>
        <w:tc>
          <w:tcPr>
            <w:tcW w:w="1152" w:type="dxa"/>
            <w:tcBorders>
              <w:top w:val="nil"/>
              <w:left w:val="nil"/>
              <w:bottom w:val="single" w:sz="4" w:space="0" w:color="auto"/>
              <w:right w:val="single" w:sz="4" w:space="0" w:color="auto"/>
            </w:tcBorders>
            <w:shd w:val="clear" w:color="auto" w:fill="auto"/>
            <w:noWrap/>
            <w:vAlign w:val="bottom"/>
            <w:hideMark/>
          </w:tcPr>
          <w:p w14:paraId="2BBBAFF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-441,258</w:t>
            </w:r>
          </w:p>
        </w:tc>
        <w:tc>
          <w:tcPr>
            <w:tcW w:w="1399" w:type="dxa"/>
            <w:tcBorders>
              <w:top w:val="nil"/>
              <w:left w:val="nil"/>
              <w:bottom w:val="single" w:sz="4" w:space="0" w:color="auto"/>
              <w:right w:val="single" w:sz="4" w:space="0" w:color="auto"/>
            </w:tcBorders>
            <w:shd w:val="clear" w:color="auto" w:fill="auto"/>
            <w:noWrap/>
            <w:vAlign w:val="bottom"/>
            <w:hideMark/>
          </w:tcPr>
          <w:p w14:paraId="5A5AE6CE"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-441,258</w:t>
            </w:r>
          </w:p>
        </w:tc>
        <w:tc>
          <w:tcPr>
            <w:tcW w:w="1281" w:type="dxa"/>
            <w:tcBorders>
              <w:top w:val="nil"/>
              <w:left w:val="nil"/>
              <w:bottom w:val="single" w:sz="4" w:space="0" w:color="auto"/>
              <w:right w:val="single" w:sz="4" w:space="0" w:color="auto"/>
            </w:tcBorders>
            <w:shd w:val="clear" w:color="auto" w:fill="auto"/>
            <w:noWrap/>
            <w:vAlign w:val="bottom"/>
            <w:hideMark/>
          </w:tcPr>
          <w:p w14:paraId="6C5556A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2088CE42"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369FDE7E"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2E27600A"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379C386C"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Latvijas Zinātnes padomes</w:t>
            </w:r>
          </w:p>
        </w:tc>
        <w:tc>
          <w:tcPr>
            <w:tcW w:w="1134" w:type="dxa"/>
            <w:tcBorders>
              <w:top w:val="nil"/>
              <w:left w:val="nil"/>
              <w:bottom w:val="single" w:sz="4" w:space="0" w:color="auto"/>
              <w:right w:val="single" w:sz="4" w:space="0" w:color="auto"/>
            </w:tcBorders>
            <w:shd w:val="clear" w:color="auto" w:fill="auto"/>
            <w:noWrap/>
            <w:vAlign w:val="bottom"/>
            <w:hideMark/>
          </w:tcPr>
          <w:p w14:paraId="7F2D6A70"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45,499</w:t>
            </w:r>
          </w:p>
        </w:tc>
        <w:tc>
          <w:tcPr>
            <w:tcW w:w="1134" w:type="dxa"/>
            <w:tcBorders>
              <w:top w:val="nil"/>
              <w:left w:val="nil"/>
              <w:bottom w:val="single" w:sz="4" w:space="0" w:color="auto"/>
              <w:right w:val="single" w:sz="4" w:space="0" w:color="auto"/>
            </w:tcBorders>
            <w:shd w:val="clear" w:color="auto" w:fill="auto"/>
            <w:noWrap/>
            <w:vAlign w:val="bottom"/>
            <w:hideMark/>
          </w:tcPr>
          <w:p w14:paraId="0C59376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45,499</w:t>
            </w:r>
          </w:p>
        </w:tc>
        <w:tc>
          <w:tcPr>
            <w:tcW w:w="1134" w:type="dxa"/>
            <w:tcBorders>
              <w:top w:val="nil"/>
              <w:left w:val="nil"/>
              <w:bottom w:val="single" w:sz="4" w:space="0" w:color="auto"/>
              <w:right w:val="single" w:sz="4" w:space="0" w:color="auto"/>
            </w:tcBorders>
            <w:shd w:val="clear" w:color="auto" w:fill="auto"/>
            <w:noWrap/>
            <w:vAlign w:val="bottom"/>
            <w:hideMark/>
          </w:tcPr>
          <w:p w14:paraId="55AF803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45,499</w:t>
            </w:r>
          </w:p>
        </w:tc>
        <w:tc>
          <w:tcPr>
            <w:tcW w:w="1134" w:type="dxa"/>
            <w:tcBorders>
              <w:top w:val="nil"/>
              <w:left w:val="nil"/>
              <w:bottom w:val="single" w:sz="4" w:space="0" w:color="auto"/>
              <w:right w:val="single" w:sz="4" w:space="0" w:color="auto"/>
            </w:tcBorders>
            <w:shd w:val="clear" w:color="auto" w:fill="auto"/>
            <w:noWrap/>
            <w:vAlign w:val="bottom"/>
            <w:hideMark/>
          </w:tcPr>
          <w:p w14:paraId="48D60230"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-22,750</w:t>
            </w:r>
          </w:p>
        </w:tc>
        <w:tc>
          <w:tcPr>
            <w:tcW w:w="1134" w:type="dxa"/>
            <w:tcBorders>
              <w:top w:val="nil"/>
              <w:left w:val="nil"/>
              <w:bottom w:val="single" w:sz="4" w:space="0" w:color="auto"/>
              <w:right w:val="single" w:sz="4" w:space="0" w:color="auto"/>
            </w:tcBorders>
            <w:shd w:val="clear" w:color="auto" w:fill="auto"/>
            <w:noWrap/>
            <w:vAlign w:val="bottom"/>
            <w:hideMark/>
          </w:tcPr>
          <w:p w14:paraId="551EC73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-45,499</w:t>
            </w:r>
          </w:p>
        </w:tc>
        <w:tc>
          <w:tcPr>
            <w:tcW w:w="1152" w:type="dxa"/>
            <w:tcBorders>
              <w:top w:val="nil"/>
              <w:left w:val="nil"/>
              <w:bottom w:val="single" w:sz="4" w:space="0" w:color="auto"/>
              <w:right w:val="single" w:sz="4" w:space="0" w:color="auto"/>
            </w:tcBorders>
            <w:shd w:val="clear" w:color="auto" w:fill="auto"/>
            <w:noWrap/>
            <w:vAlign w:val="bottom"/>
            <w:hideMark/>
          </w:tcPr>
          <w:p w14:paraId="18CDC31B"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-45,499</w:t>
            </w:r>
          </w:p>
        </w:tc>
        <w:tc>
          <w:tcPr>
            <w:tcW w:w="1399" w:type="dxa"/>
            <w:tcBorders>
              <w:top w:val="nil"/>
              <w:left w:val="nil"/>
              <w:bottom w:val="single" w:sz="4" w:space="0" w:color="auto"/>
              <w:right w:val="single" w:sz="4" w:space="0" w:color="auto"/>
            </w:tcBorders>
            <w:shd w:val="clear" w:color="auto" w:fill="auto"/>
            <w:noWrap/>
            <w:vAlign w:val="bottom"/>
            <w:hideMark/>
          </w:tcPr>
          <w:p w14:paraId="28C29DC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-45,499</w:t>
            </w:r>
          </w:p>
        </w:tc>
        <w:tc>
          <w:tcPr>
            <w:tcW w:w="1281" w:type="dxa"/>
            <w:tcBorders>
              <w:top w:val="nil"/>
              <w:left w:val="nil"/>
              <w:bottom w:val="single" w:sz="4" w:space="0" w:color="auto"/>
              <w:right w:val="single" w:sz="4" w:space="0" w:color="auto"/>
            </w:tcBorders>
            <w:shd w:val="clear" w:color="auto" w:fill="auto"/>
            <w:noWrap/>
            <w:vAlign w:val="bottom"/>
            <w:hideMark/>
          </w:tcPr>
          <w:p w14:paraId="4D2BB34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772D24E6"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3B5D874E"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0E1C8033"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766ED53A" w14:textId="3246217B"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 xml:space="preserve">Latvijas </w:t>
            </w:r>
            <w:r w:rsidR="001E1274" w:rsidRPr="001E1274">
              <w:rPr>
                <w:rFonts w:eastAsia="Times New Roman" w:cstheme="minorHAnsi"/>
                <w:i/>
                <w:iCs/>
                <w:sz w:val="20"/>
                <w:szCs w:val="20"/>
                <w:lang w:val="en-US"/>
              </w:rPr>
              <w:t>Zinātnes</w:t>
            </w:r>
            <w:r w:rsidRPr="00975336">
              <w:rPr>
                <w:rFonts w:eastAsia="Times New Roman" w:cstheme="minorHAnsi"/>
                <w:i/>
                <w:iCs/>
                <w:sz w:val="20"/>
                <w:szCs w:val="20"/>
                <w:lang w:val="en-US"/>
              </w:rPr>
              <w:t xml:space="preserve"> padome</w:t>
            </w:r>
          </w:p>
        </w:tc>
        <w:tc>
          <w:tcPr>
            <w:tcW w:w="1134" w:type="dxa"/>
            <w:tcBorders>
              <w:top w:val="nil"/>
              <w:left w:val="nil"/>
              <w:bottom w:val="single" w:sz="4" w:space="0" w:color="auto"/>
              <w:right w:val="single" w:sz="4" w:space="0" w:color="auto"/>
            </w:tcBorders>
            <w:shd w:val="clear" w:color="auto" w:fill="auto"/>
            <w:noWrap/>
            <w:vAlign w:val="bottom"/>
            <w:hideMark/>
          </w:tcPr>
          <w:p w14:paraId="14F714D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65E694C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59E683FD"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7B6257C0"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4,983,228</w:t>
            </w:r>
          </w:p>
        </w:tc>
        <w:tc>
          <w:tcPr>
            <w:tcW w:w="1134" w:type="dxa"/>
            <w:tcBorders>
              <w:top w:val="nil"/>
              <w:left w:val="nil"/>
              <w:bottom w:val="single" w:sz="4" w:space="0" w:color="auto"/>
              <w:right w:val="single" w:sz="4" w:space="0" w:color="auto"/>
            </w:tcBorders>
            <w:shd w:val="clear" w:color="auto" w:fill="auto"/>
            <w:noWrap/>
            <w:vAlign w:val="bottom"/>
            <w:hideMark/>
          </w:tcPr>
          <w:p w14:paraId="06CD4E9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9,966,456</w:t>
            </w:r>
          </w:p>
        </w:tc>
        <w:tc>
          <w:tcPr>
            <w:tcW w:w="1152" w:type="dxa"/>
            <w:tcBorders>
              <w:top w:val="nil"/>
              <w:left w:val="nil"/>
              <w:bottom w:val="single" w:sz="4" w:space="0" w:color="auto"/>
              <w:right w:val="single" w:sz="4" w:space="0" w:color="auto"/>
            </w:tcBorders>
            <w:shd w:val="clear" w:color="auto" w:fill="auto"/>
            <w:noWrap/>
            <w:vAlign w:val="bottom"/>
            <w:hideMark/>
          </w:tcPr>
          <w:p w14:paraId="0D4D022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9,966,456</w:t>
            </w:r>
          </w:p>
        </w:tc>
        <w:tc>
          <w:tcPr>
            <w:tcW w:w="1399" w:type="dxa"/>
            <w:tcBorders>
              <w:top w:val="nil"/>
              <w:left w:val="nil"/>
              <w:bottom w:val="single" w:sz="4" w:space="0" w:color="auto"/>
              <w:right w:val="single" w:sz="4" w:space="0" w:color="auto"/>
            </w:tcBorders>
            <w:shd w:val="clear" w:color="auto" w:fill="auto"/>
            <w:noWrap/>
            <w:vAlign w:val="bottom"/>
            <w:hideMark/>
          </w:tcPr>
          <w:p w14:paraId="5E5838FB"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9,966,456</w:t>
            </w:r>
          </w:p>
        </w:tc>
        <w:tc>
          <w:tcPr>
            <w:tcW w:w="1281" w:type="dxa"/>
            <w:tcBorders>
              <w:top w:val="nil"/>
              <w:left w:val="nil"/>
              <w:bottom w:val="single" w:sz="4" w:space="0" w:color="auto"/>
              <w:right w:val="single" w:sz="4" w:space="0" w:color="auto"/>
            </w:tcBorders>
            <w:shd w:val="clear" w:color="auto" w:fill="auto"/>
            <w:noWrap/>
            <w:vAlign w:val="bottom"/>
            <w:hideMark/>
          </w:tcPr>
          <w:p w14:paraId="798ED27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2274B217" w14:textId="77777777" w:rsidTr="006E1C2F">
        <w:trPr>
          <w:trHeight w:val="528"/>
        </w:trPr>
        <w:tc>
          <w:tcPr>
            <w:tcW w:w="1129" w:type="dxa"/>
            <w:vMerge/>
            <w:tcBorders>
              <w:top w:val="nil"/>
              <w:left w:val="single" w:sz="4" w:space="0" w:color="auto"/>
              <w:bottom w:val="single" w:sz="4" w:space="0" w:color="auto"/>
              <w:right w:val="single" w:sz="4" w:space="0" w:color="auto"/>
            </w:tcBorders>
            <w:vAlign w:val="center"/>
            <w:hideMark/>
          </w:tcPr>
          <w:p w14:paraId="19ED8D8F"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495C601F"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vAlign w:val="bottom"/>
            <w:hideMark/>
          </w:tcPr>
          <w:p w14:paraId="77E04F70" w14:textId="77777777" w:rsidR="00975336" w:rsidRPr="00975336" w:rsidRDefault="00975336" w:rsidP="00975336">
            <w:pPr>
              <w:spacing w:after="0" w:line="240" w:lineRule="auto"/>
              <w:rPr>
                <w:rFonts w:eastAsia="Times New Roman" w:cstheme="minorHAnsi"/>
                <w:b/>
                <w:bCs/>
                <w:sz w:val="20"/>
                <w:szCs w:val="20"/>
                <w:lang w:val="en-US"/>
              </w:rPr>
            </w:pPr>
            <w:r w:rsidRPr="00975336">
              <w:rPr>
                <w:rFonts w:eastAsia="Times New Roman" w:cstheme="minorHAnsi"/>
                <w:b/>
                <w:bCs/>
                <w:sz w:val="20"/>
                <w:szCs w:val="20"/>
                <w:lang w:val="en-US"/>
              </w:rPr>
              <w:t>05.12.00 Valsts pētījumu programmas</w:t>
            </w:r>
          </w:p>
        </w:tc>
        <w:tc>
          <w:tcPr>
            <w:tcW w:w="1134" w:type="dxa"/>
            <w:tcBorders>
              <w:top w:val="nil"/>
              <w:left w:val="nil"/>
              <w:bottom w:val="single" w:sz="4" w:space="0" w:color="auto"/>
              <w:right w:val="single" w:sz="4" w:space="0" w:color="auto"/>
            </w:tcBorders>
            <w:shd w:val="clear" w:color="auto" w:fill="auto"/>
            <w:noWrap/>
            <w:vAlign w:val="bottom"/>
            <w:hideMark/>
          </w:tcPr>
          <w:p w14:paraId="73547525"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3,631,581</w:t>
            </w:r>
          </w:p>
        </w:tc>
        <w:tc>
          <w:tcPr>
            <w:tcW w:w="1134" w:type="dxa"/>
            <w:tcBorders>
              <w:top w:val="nil"/>
              <w:left w:val="nil"/>
              <w:bottom w:val="single" w:sz="4" w:space="0" w:color="auto"/>
              <w:right w:val="single" w:sz="4" w:space="0" w:color="auto"/>
            </w:tcBorders>
            <w:shd w:val="clear" w:color="auto" w:fill="auto"/>
            <w:noWrap/>
            <w:vAlign w:val="bottom"/>
            <w:hideMark/>
          </w:tcPr>
          <w:p w14:paraId="0A1EF738"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2,137,550</w:t>
            </w:r>
          </w:p>
        </w:tc>
        <w:tc>
          <w:tcPr>
            <w:tcW w:w="1134" w:type="dxa"/>
            <w:tcBorders>
              <w:top w:val="nil"/>
              <w:left w:val="nil"/>
              <w:bottom w:val="single" w:sz="4" w:space="0" w:color="auto"/>
              <w:right w:val="single" w:sz="4" w:space="0" w:color="auto"/>
            </w:tcBorders>
            <w:shd w:val="clear" w:color="auto" w:fill="auto"/>
            <w:noWrap/>
            <w:vAlign w:val="bottom"/>
            <w:hideMark/>
          </w:tcPr>
          <w:p w14:paraId="60FECCAC"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2,137,550</w:t>
            </w:r>
          </w:p>
        </w:tc>
        <w:tc>
          <w:tcPr>
            <w:tcW w:w="1134" w:type="dxa"/>
            <w:tcBorders>
              <w:top w:val="nil"/>
              <w:left w:val="nil"/>
              <w:bottom w:val="single" w:sz="4" w:space="0" w:color="auto"/>
              <w:right w:val="single" w:sz="4" w:space="0" w:color="auto"/>
            </w:tcBorders>
            <w:shd w:val="clear" w:color="auto" w:fill="auto"/>
            <w:noWrap/>
            <w:vAlign w:val="bottom"/>
            <w:hideMark/>
          </w:tcPr>
          <w:p w14:paraId="29FEDE91"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31AD32B9"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52" w:type="dxa"/>
            <w:tcBorders>
              <w:top w:val="nil"/>
              <w:left w:val="nil"/>
              <w:bottom w:val="single" w:sz="4" w:space="0" w:color="auto"/>
              <w:right w:val="single" w:sz="4" w:space="0" w:color="auto"/>
            </w:tcBorders>
            <w:shd w:val="clear" w:color="auto" w:fill="auto"/>
            <w:noWrap/>
            <w:vAlign w:val="bottom"/>
            <w:hideMark/>
          </w:tcPr>
          <w:p w14:paraId="5C7FB913"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2AEBEDE3"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3811EB17"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r>
      <w:tr w:rsidR="00975336" w:rsidRPr="00975336" w14:paraId="2CDE6E54"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71E0E2EF"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5B6EEF12"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hideMark/>
          </w:tcPr>
          <w:p w14:paraId="49D6764E"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Studiju un zinātnes administrācija</w:t>
            </w:r>
          </w:p>
        </w:tc>
        <w:tc>
          <w:tcPr>
            <w:tcW w:w="1134" w:type="dxa"/>
            <w:tcBorders>
              <w:top w:val="nil"/>
              <w:left w:val="nil"/>
              <w:bottom w:val="single" w:sz="4" w:space="0" w:color="auto"/>
              <w:right w:val="single" w:sz="4" w:space="0" w:color="auto"/>
            </w:tcBorders>
            <w:shd w:val="clear" w:color="auto" w:fill="auto"/>
            <w:noWrap/>
            <w:vAlign w:val="bottom"/>
            <w:hideMark/>
          </w:tcPr>
          <w:p w14:paraId="4385765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3,341,701</w:t>
            </w:r>
          </w:p>
        </w:tc>
        <w:tc>
          <w:tcPr>
            <w:tcW w:w="1134" w:type="dxa"/>
            <w:tcBorders>
              <w:top w:val="nil"/>
              <w:left w:val="nil"/>
              <w:bottom w:val="single" w:sz="4" w:space="0" w:color="auto"/>
              <w:right w:val="single" w:sz="4" w:space="0" w:color="auto"/>
            </w:tcBorders>
            <w:shd w:val="clear" w:color="auto" w:fill="auto"/>
            <w:noWrap/>
            <w:vAlign w:val="bottom"/>
            <w:hideMark/>
          </w:tcPr>
          <w:p w14:paraId="72199F9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2,112,430</w:t>
            </w:r>
          </w:p>
        </w:tc>
        <w:tc>
          <w:tcPr>
            <w:tcW w:w="1134" w:type="dxa"/>
            <w:tcBorders>
              <w:top w:val="nil"/>
              <w:left w:val="nil"/>
              <w:bottom w:val="single" w:sz="4" w:space="0" w:color="auto"/>
              <w:right w:val="single" w:sz="4" w:space="0" w:color="auto"/>
            </w:tcBorders>
            <w:shd w:val="clear" w:color="auto" w:fill="auto"/>
            <w:noWrap/>
            <w:vAlign w:val="bottom"/>
            <w:hideMark/>
          </w:tcPr>
          <w:p w14:paraId="5C0BBE8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2,112,430</w:t>
            </w:r>
          </w:p>
        </w:tc>
        <w:tc>
          <w:tcPr>
            <w:tcW w:w="1134" w:type="dxa"/>
            <w:tcBorders>
              <w:top w:val="nil"/>
              <w:left w:val="nil"/>
              <w:bottom w:val="single" w:sz="4" w:space="0" w:color="auto"/>
              <w:right w:val="single" w:sz="4" w:space="0" w:color="auto"/>
            </w:tcBorders>
            <w:shd w:val="clear" w:color="auto" w:fill="auto"/>
            <w:noWrap/>
            <w:vAlign w:val="bottom"/>
            <w:hideMark/>
          </w:tcPr>
          <w:p w14:paraId="4999A2F4"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-1,670,851</w:t>
            </w:r>
          </w:p>
        </w:tc>
        <w:tc>
          <w:tcPr>
            <w:tcW w:w="1134" w:type="dxa"/>
            <w:tcBorders>
              <w:top w:val="nil"/>
              <w:left w:val="nil"/>
              <w:bottom w:val="single" w:sz="4" w:space="0" w:color="auto"/>
              <w:right w:val="single" w:sz="4" w:space="0" w:color="auto"/>
            </w:tcBorders>
            <w:shd w:val="clear" w:color="auto" w:fill="auto"/>
            <w:noWrap/>
            <w:vAlign w:val="bottom"/>
            <w:hideMark/>
          </w:tcPr>
          <w:p w14:paraId="260D36EB"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-2,112,430</w:t>
            </w:r>
          </w:p>
        </w:tc>
        <w:tc>
          <w:tcPr>
            <w:tcW w:w="1152" w:type="dxa"/>
            <w:tcBorders>
              <w:top w:val="nil"/>
              <w:left w:val="nil"/>
              <w:bottom w:val="single" w:sz="4" w:space="0" w:color="auto"/>
              <w:right w:val="single" w:sz="4" w:space="0" w:color="auto"/>
            </w:tcBorders>
            <w:shd w:val="clear" w:color="auto" w:fill="auto"/>
            <w:noWrap/>
            <w:vAlign w:val="bottom"/>
            <w:hideMark/>
          </w:tcPr>
          <w:p w14:paraId="6400ABC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-2,112,430</w:t>
            </w:r>
          </w:p>
        </w:tc>
        <w:tc>
          <w:tcPr>
            <w:tcW w:w="1399" w:type="dxa"/>
            <w:tcBorders>
              <w:top w:val="nil"/>
              <w:left w:val="nil"/>
              <w:bottom w:val="single" w:sz="4" w:space="0" w:color="auto"/>
              <w:right w:val="single" w:sz="4" w:space="0" w:color="auto"/>
            </w:tcBorders>
            <w:shd w:val="clear" w:color="auto" w:fill="auto"/>
            <w:noWrap/>
            <w:vAlign w:val="bottom"/>
            <w:hideMark/>
          </w:tcPr>
          <w:p w14:paraId="08CA423E"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-2,112,430</w:t>
            </w:r>
          </w:p>
        </w:tc>
        <w:tc>
          <w:tcPr>
            <w:tcW w:w="1281" w:type="dxa"/>
            <w:tcBorders>
              <w:top w:val="nil"/>
              <w:left w:val="nil"/>
              <w:bottom w:val="single" w:sz="4" w:space="0" w:color="auto"/>
              <w:right w:val="single" w:sz="4" w:space="0" w:color="auto"/>
            </w:tcBorders>
            <w:shd w:val="clear" w:color="auto" w:fill="auto"/>
            <w:noWrap/>
            <w:vAlign w:val="bottom"/>
            <w:hideMark/>
          </w:tcPr>
          <w:p w14:paraId="525BF54D"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1C56B542"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6C3B60CF"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3CFDCC4D"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6F937D69"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Latvijas Zinātnes padomes</w:t>
            </w:r>
          </w:p>
        </w:tc>
        <w:tc>
          <w:tcPr>
            <w:tcW w:w="1134" w:type="dxa"/>
            <w:tcBorders>
              <w:top w:val="nil"/>
              <w:left w:val="nil"/>
              <w:bottom w:val="single" w:sz="4" w:space="0" w:color="auto"/>
              <w:right w:val="single" w:sz="4" w:space="0" w:color="auto"/>
            </w:tcBorders>
            <w:shd w:val="clear" w:color="auto" w:fill="auto"/>
            <w:noWrap/>
            <w:vAlign w:val="bottom"/>
            <w:hideMark/>
          </w:tcPr>
          <w:p w14:paraId="083F2460"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10,907</w:t>
            </w:r>
          </w:p>
        </w:tc>
        <w:tc>
          <w:tcPr>
            <w:tcW w:w="1134" w:type="dxa"/>
            <w:tcBorders>
              <w:top w:val="nil"/>
              <w:left w:val="nil"/>
              <w:bottom w:val="single" w:sz="4" w:space="0" w:color="auto"/>
              <w:right w:val="single" w:sz="4" w:space="0" w:color="auto"/>
            </w:tcBorders>
            <w:shd w:val="clear" w:color="auto" w:fill="auto"/>
            <w:noWrap/>
            <w:vAlign w:val="bottom"/>
            <w:hideMark/>
          </w:tcPr>
          <w:p w14:paraId="79633AD5"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9,820</w:t>
            </w:r>
          </w:p>
        </w:tc>
        <w:tc>
          <w:tcPr>
            <w:tcW w:w="1134" w:type="dxa"/>
            <w:tcBorders>
              <w:top w:val="nil"/>
              <w:left w:val="nil"/>
              <w:bottom w:val="single" w:sz="4" w:space="0" w:color="auto"/>
              <w:right w:val="single" w:sz="4" w:space="0" w:color="auto"/>
            </w:tcBorders>
            <w:shd w:val="clear" w:color="auto" w:fill="auto"/>
            <w:noWrap/>
            <w:vAlign w:val="bottom"/>
            <w:hideMark/>
          </w:tcPr>
          <w:p w14:paraId="6ED4F3E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9,820</w:t>
            </w:r>
          </w:p>
        </w:tc>
        <w:tc>
          <w:tcPr>
            <w:tcW w:w="1134" w:type="dxa"/>
            <w:tcBorders>
              <w:top w:val="nil"/>
              <w:left w:val="nil"/>
              <w:bottom w:val="single" w:sz="4" w:space="0" w:color="auto"/>
              <w:right w:val="single" w:sz="4" w:space="0" w:color="auto"/>
            </w:tcBorders>
            <w:shd w:val="clear" w:color="auto" w:fill="auto"/>
            <w:noWrap/>
            <w:vAlign w:val="bottom"/>
            <w:hideMark/>
          </w:tcPr>
          <w:p w14:paraId="7A9E3FA1"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-5,454</w:t>
            </w:r>
          </w:p>
        </w:tc>
        <w:tc>
          <w:tcPr>
            <w:tcW w:w="1134" w:type="dxa"/>
            <w:tcBorders>
              <w:top w:val="nil"/>
              <w:left w:val="nil"/>
              <w:bottom w:val="single" w:sz="4" w:space="0" w:color="auto"/>
              <w:right w:val="single" w:sz="4" w:space="0" w:color="auto"/>
            </w:tcBorders>
            <w:shd w:val="clear" w:color="auto" w:fill="auto"/>
            <w:noWrap/>
            <w:vAlign w:val="bottom"/>
            <w:hideMark/>
          </w:tcPr>
          <w:p w14:paraId="23FC0BC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-9,820</w:t>
            </w:r>
          </w:p>
        </w:tc>
        <w:tc>
          <w:tcPr>
            <w:tcW w:w="1152" w:type="dxa"/>
            <w:tcBorders>
              <w:top w:val="nil"/>
              <w:left w:val="nil"/>
              <w:bottom w:val="single" w:sz="4" w:space="0" w:color="auto"/>
              <w:right w:val="single" w:sz="4" w:space="0" w:color="auto"/>
            </w:tcBorders>
            <w:shd w:val="clear" w:color="auto" w:fill="auto"/>
            <w:noWrap/>
            <w:vAlign w:val="bottom"/>
            <w:hideMark/>
          </w:tcPr>
          <w:p w14:paraId="175CE115"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-9,820</w:t>
            </w:r>
          </w:p>
        </w:tc>
        <w:tc>
          <w:tcPr>
            <w:tcW w:w="1399" w:type="dxa"/>
            <w:tcBorders>
              <w:top w:val="nil"/>
              <w:left w:val="nil"/>
              <w:bottom w:val="single" w:sz="4" w:space="0" w:color="auto"/>
              <w:right w:val="single" w:sz="4" w:space="0" w:color="auto"/>
            </w:tcBorders>
            <w:shd w:val="clear" w:color="auto" w:fill="auto"/>
            <w:noWrap/>
            <w:vAlign w:val="bottom"/>
            <w:hideMark/>
          </w:tcPr>
          <w:p w14:paraId="6133ABE8"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-9,820</w:t>
            </w:r>
          </w:p>
        </w:tc>
        <w:tc>
          <w:tcPr>
            <w:tcW w:w="1281" w:type="dxa"/>
            <w:tcBorders>
              <w:top w:val="nil"/>
              <w:left w:val="nil"/>
              <w:bottom w:val="single" w:sz="4" w:space="0" w:color="auto"/>
              <w:right w:val="single" w:sz="4" w:space="0" w:color="auto"/>
            </w:tcBorders>
            <w:shd w:val="clear" w:color="auto" w:fill="auto"/>
            <w:noWrap/>
            <w:vAlign w:val="bottom"/>
            <w:hideMark/>
          </w:tcPr>
          <w:p w14:paraId="1656D5D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0158A6BF"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45746D22"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1E8B881F"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69F1CDC6" w14:textId="477F28E6"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 xml:space="preserve">Latvijas </w:t>
            </w:r>
            <w:r w:rsidR="001E1274" w:rsidRPr="001E1274">
              <w:rPr>
                <w:rFonts w:eastAsia="Times New Roman" w:cstheme="minorHAnsi"/>
                <w:i/>
                <w:iCs/>
                <w:sz w:val="20"/>
                <w:szCs w:val="20"/>
                <w:lang w:val="en-US"/>
              </w:rPr>
              <w:t>Zinātnes</w:t>
            </w:r>
            <w:r w:rsidRPr="00975336">
              <w:rPr>
                <w:rFonts w:eastAsia="Times New Roman" w:cstheme="minorHAnsi"/>
                <w:i/>
                <w:iCs/>
                <w:sz w:val="20"/>
                <w:szCs w:val="20"/>
                <w:lang w:val="en-US"/>
              </w:rPr>
              <w:t xml:space="preserve"> padome</w:t>
            </w:r>
          </w:p>
        </w:tc>
        <w:tc>
          <w:tcPr>
            <w:tcW w:w="1134" w:type="dxa"/>
            <w:tcBorders>
              <w:top w:val="nil"/>
              <w:left w:val="nil"/>
              <w:bottom w:val="single" w:sz="4" w:space="0" w:color="auto"/>
              <w:right w:val="single" w:sz="4" w:space="0" w:color="auto"/>
            </w:tcBorders>
            <w:shd w:val="clear" w:color="auto" w:fill="auto"/>
            <w:noWrap/>
            <w:vAlign w:val="bottom"/>
            <w:hideMark/>
          </w:tcPr>
          <w:p w14:paraId="7C700DD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71CF633E"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3C1F2AA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12B3F62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1,676,304</w:t>
            </w:r>
          </w:p>
        </w:tc>
        <w:tc>
          <w:tcPr>
            <w:tcW w:w="1134" w:type="dxa"/>
            <w:tcBorders>
              <w:top w:val="nil"/>
              <w:left w:val="nil"/>
              <w:bottom w:val="single" w:sz="4" w:space="0" w:color="auto"/>
              <w:right w:val="single" w:sz="4" w:space="0" w:color="auto"/>
            </w:tcBorders>
            <w:shd w:val="clear" w:color="auto" w:fill="auto"/>
            <w:noWrap/>
            <w:vAlign w:val="bottom"/>
            <w:hideMark/>
          </w:tcPr>
          <w:p w14:paraId="1CF6F37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2,122,250</w:t>
            </w:r>
          </w:p>
        </w:tc>
        <w:tc>
          <w:tcPr>
            <w:tcW w:w="1152" w:type="dxa"/>
            <w:tcBorders>
              <w:top w:val="nil"/>
              <w:left w:val="nil"/>
              <w:bottom w:val="single" w:sz="4" w:space="0" w:color="auto"/>
              <w:right w:val="single" w:sz="4" w:space="0" w:color="auto"/>
            </w:tcBorders>
            <w:shd w:val="clear" w:color="auto" w:fill="auto"/>
            <w:noWrap/>
            <w:vAlign w:val="bottom"/>
            <w:hideMark/>
          </w:tcPr>
          <w:p w14:paraId="48E6BFAC"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2,122,250</w:t>
            </w:r>
          </w:p>
        </w:tc>
        <w:tc>
          <w:tcPr>
            <w:tcW w:w="1399" w:type="dxa"/>
            <w:tcBorders>
              <w:top w:val="nil"/>
              <w:left w:val="nil"/>
              <w:bottom w:val="single" w:sz="4" w:space="0" w:color="auto"/>
              <w:right w:val="single" w:sz="4" w:space="0" w:color="auto"/>
            </w:tcBorders>
            <w:shd w:val="clear" w:color="auto" w:fill="auto"/>
            <w:noWrap/>
            <w:vAlign w:val="bottom"/>
            <w:hideMark/>
          </w:tcPr>
          <w:p w14:paraId="5754001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2,122,250</w:t>
            </w:r>
          </w:p>
        </w:tc>
        <w:tc>
          <w:tcPr>
            <w:tcW w:w="1281" w:type="dxa"/>
            <w:tcBorders>
              <w:top w:val="nil"/>
              <w:left w:val="nil"/>
              <w:bottom w:val="single" w:sz="4" w:space="0" w:color="auto"/>
              <w:right w:val="single" w:sz="4" w:space="0" w:color="auto"/>
            </w:tcBorders>
            <w:shd w:val="clear" w:color="auto" w:fill="auto"/>
            <w:noWrap/>
            <w:vAlign w:val="bottom"/>
            <w:hideMark/>
          </w:tcPr>
          <w:p w14:paraId="4C94BE6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1F172DBD" w14:textId="77777777" w:rsidTr="006E1C2F">
        <w:trPr>
          <w:trHeight w:val="1320"/>
        </w:trPr>
        <w:tc>
          <w:tcPr>
            <w:tcW w:w="1129" w:type="dxa"/>
            <w:vMerge/>
            <w:tcBorders>
              <w:top w:val="nil"/>
              <w:left w:val="single" w:sz="4" w:space="0" w:color="auto"/>
              <w:bottom w:val="single" w:sz="4" w:space="0" w:color="auto"/>
              <w:right w:val="single" w:sz="4" w:space="0" w:color="auto"/>
            </w:tcBorders>
            <w:vAlign w:val="center"/>
            <w:hideMark/>
          </w:tcPr>
          <w:p w14:paraId="4101AB81"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781D3D97"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vAlign w:val="bottom"/>
            <w:hideMark/>
          </w:tcPr>
          <w:p w14:paraId="14D0CB56" w14:textId="7450E8C0" w:rsidR="00975336" w:rsidRPr="00975336" w:rsidRDefault="00975336" w:rsidP="00975336">
            <w:pPr>
              <w:spacing w:after="0" w:line="240" w:lineRule="auto"/>
              <w:rPr>
                <w:rFonts w:eastAsia="Times New Roman" w:cstheme="minorHAnsi"/>
                <w:b/>
                <w:bCs/>
                <w:sz w:val="20"/>
                <w:szCs w:val="20"/>
                <w:lang w:val="en-US"/>
              </w:rPr>
            </w:pPr>
            <w:r w:rsidRPr="00975336">
              <w:rPr>
                <w:rFonts w:eastAsia="Times New Roman" w:cstheme="minorHAnsi"/>
                <w:b/>
                <w:bCs/>
                <w:sz w:val="20"/>
                <w:szCs w:val="20"/>
                <w:lang w:val="en-US"/>
              </w:rPr>
              <w:t xml:space="preserve">05.15.00 Latvijas Zinātnes padomes darbības nodrošināšana / 42.xx.00 (Jauna apakšprogramma) Latvijas </w:t>
            </w:r>
            <w:r w:rsidR="001E1274" w:rsidRPr="00390CD3">
              <w:rPr>
                <w:rFonts w:eastAsia="Times New Roman" w:cstheme="minorHAnsi"/>
                <w:b/>
                <w:bCs/>
                <w:sz w:val="20"/>
                <w:szCs w:val="20"/>
                <w:lang w:val="en-US"/>
              </w:rPr>
              <w:t>Zinātnes</w:t>
            </w:r>
            <w:r w:rsidRPr="00975336">
              <w:rPr>
                <w:rFonts w:eastAsia="Times New Roman" w:cstheme="minorHAnsi"/>
                <w:b/>
                <w:bCs/>
                <w:sz w:val="20"/>
                <w:szCs w:val="20"/>
                <w:lang w:val="en-US"/>
              </w:rPr>
              <w:t xml:space="preserve"> padomes darbības nodrošināšana</w:t>
            </w:r>
          </w:p>
        </w:tc>
        <w:tc>
          <w:tcPr>
            <w:tcW w:w="1134" w:type="dxa"/>
            <w:tcBorders>
              <w:top w:val="nil"/>
              <w:left w:val="nil"/>
              <w:bottom w:val="single" w:sz="4" w:space="0" w:color="auto"/>
              <w:right w:val="single" w:sz="4" w:space="0" w:color="auto"/>
            </w:tcBorders>
            <w:shd w:val="clear" w:color="auto" w:fill="auto"/>
            <w:noWrap/>
            <w:vAlign w:val="bottom"/>
            <w:hideMark/>
          </w:tcPr>
          <w:p w14:paraId="291550ED"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99,894</w:t>
            </w:r>
          </w:p>
        </w:tc>
        <w:tc>
          <w:tcPr>
            <w:tcW w:w="1134" w:type="dxa"/>
            <w:tcBorders>
              <w:top w:val="nil"/>
              <w:left w:val="nil"/>
              <w:bottom w:val="single" w:sz="4" w:space="0" w:color="auto"/>
              <w:right w:val="single" w:sz="4" w:space="0" w:color="auto"/>
            </w:tcBorders>
            <w:shd w:val="clear" w:color="auto" w:fill="auto"/>
            <w:noWrap/>
            <w:vAlign w:val="bottom"/>
            <w:hideMark/>
          </w:tcPr>
          <w:p w14:paraId="31CE4DCB"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99,894</w:t>
            </w:r>
          </w:p>
        </w:tc>
        <w:tc>
          <w:tcPr>
            <w:tcW w:w="1134" w:type="dxa"/>
            <w:tcBorders>
              <w:top w:val="nil"/>
              <w:left w:val="nil"/>
              <w:bottom w:val="single" w:sz="4" w:space="0" w:color="auto"/>
              <w:right w:val="single" w:sz="4" w:space="0" w:color="auto"/>
            </w:tcBorders>
            <w:shd w:val="clear" w:color="auto" w:fill="auto"/>
            <w:noWrap/>
            <w:vAlign w:val="bottom"/>
            <w:hideMark/>
          </w:tcPr>
          <w:p w14:paraId="528B3957"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99,894</w:t>
            </w:r>
          </w:p>
        </w:tc>
        <w:tc>
          <w:tcPr>
            <w:tcW w:w="1134" w:type="dxa"/>
            <w:tcBorders>
              <w:top w:val="nil"/>
              <w:left w:val="nil"/>
              <w:bottom w:val="single" w:sz="4" w:space="0" w:color="auto"/>
              <w:right w:val="single" w:sz="4" w:space="0" w:color="auto"/>
            </w:tcBorders>
            <w:shd w:val="clear" w:color="auto" w:fill="auto"/>
            <w:noWrap/>
            <w:vAlign w:val="bottom"/>
            <w:hideMark/>
          </w:tcPr>
          <w:p w14:paraId="42239B38"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6B067A4C"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52" w:type="dxa"/>
            <w:tcBorders>
              <w:top w:val="nil"/>
              <w:left w:val="nil"/>
              <w:bottom w:val="single" w:sz="4" w:space="0" w:color="auto"/>
              <w:right w:val="single" w:sz="4" w:space="0" w:color="auto"/>
            </w:tcBorders>
            <w:shd w:val="clear" w:color="auto" w:fill="auto"/>
            <w:noWrap/>
            <w:vAlign w:val="bottom"/>
            <w:hideMark/>
          </w:tcPr>
          <w:p w14:paraId="728EB655"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67F5DD7A"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5E3E823C"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r>
      <w:tr w:rsidR="00975336" w:rsidRPr="00975336" w14:paraId="6E5EF477"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57425B63"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27B8D9DB"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798A67D1" w14:textId="257BF63F" w:rsidR="00975336" w:rsidRPr="00975336" w:rsidRDefault="001E1274" w:rsidP="00975336">
            <w:pPr>
              <w:spacing w:after="0" w:line="240" w:lineRule="auto"/>
              <w:ind w:left="176"/>
              <w:rPr>
                <w:rFonts w:eastAsia="Times New Roman" w:cstheme="minorHAnsi"/>
                <w:i/>
                <w:iCs/>
                <w:sz w:val="20"/>
                <w:szCs w:val="20"/>
                <w:lang w:val="en-US"/>
              </w:rPr>
            </w:pPr>
            <w:r>
              <w:rPr>
                <w:rFonts w:eastAsia="Times New Roman" w:cstheme="minorHAnsi"/>
                <w:i/>
                <w:iCs/>
                <w:sz w:val="20"/>
                <w:szCs w:val="20"/>
                <w:lang w:val="en-US"/>
              </w:rPr>
              <w:t>(šobrīd esošā)</w:t>
            </w:r>
            <w:r w:rsidR="00975336" w:rsidRPr="00975336">
              <w:rPr>
                <w:rFonts w:eastAsia="Times New Roman" w:cstheme="minorHAnsi"/>
                <w:i/>
                <w:iCs/>
                <w:sz w:val="20"/>
                <w:szCs w:val="20"/>
                <w:lang w:val="en-US"/>
              </w:rPr>
              <w:t>Latvijas Zinātnes padomes</w:t>
            </w:r>
          </w:p>
        </w:tc>
        <w:tc>
          <w:tcPr>
            <w:tcW w:w="1134" w:type="dxa"/>
            <w:tcBorders>
              <w:top w:val="nil"/>
              <w:left w:val="nil"/>
              <w:bottom w:val="single" w:sz="4" w:space="0" w:color="auto"/>
              <w:right w:val="single" w:sz="4" w:space="0" w:color="auto"/>
            </w:tcBorders>
            <w:shd w:val="clear" w:color="auto" w:fill="auto"/>
            <w:noWrap/>
            <w:vAlign w:val="bottom"/>
            <w:hideMark/>
          </w:tcPr>
          <w:p w14:paraId="4DBDC525"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99,894</w:t>
            </w:r>
          </w:p>
        </w:tc>
        <w:tc>
          <w:tcPr>
            <w:tcW w:w="1134" w:type="dxa"/>
            <w:tcBorders>
              <w:top w:val="nil"/>
              <w:left w:val="nil"/>
              <w:bottom w:val="single" w:sz="4" w:space="0" w:color="auto"/>
              <w:right w:val="single" w:sz="4" w:space="0" w:color="auto"/>
            </w:tcBorders>
            <w:shd w:val="clear" w:color="auto" w:fill="auto"/>
            <w:noWrap/>
            <w:vAlign w:val="bottom"/>
            <w:hideMark/>
          </w:tcPr>
          <w:p w14:paraId="0440FEF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99,894</w:t>
            </w:r>
          </w:p>
        </w:tc>
        <w:tc>
          <w:tcPr>
            <w:tcW w:w="1134" w:type="dxa"/>
            <w:tcBorders>
              <w:top w:val="nil"/>
              <w:left w:val="nil"/>
              <w:bottom w:val="single" w:sz="4" w:space="0" w:color="auto"/>
              <w:right w:val="single" w:sz="4" w:space="0" w:color="auto"/>
            </w:tcBorders>
            <w:shd w:val="clear" w:color="auto" w:fill="auto"/>
            <w:noWrap/>
            <w:vAlign w:val="bottom"/>
            <w:hideMark/>
          </w:tcPr>
          <w:p w14:paraId="4C826AD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99,894</w:t>
            </w:r>
          </w:p>
        </w:tc>
        <w:tc>
          <w:tcPr>
            <w:tcW w:w="1134" w:type="dxa"/>
            <w:tcBorders>
              <w:top w:val="nil"/>
              <w:left w:val="nil"/>
              <w:bottom w:val="single" w:sz="4" w:space="0" w:color="auto"/>
              <w:right w:val="single" w:sz="4" w:space="0" w:color="auto"/>
            </w:tcBorders>
            <w:shd w:val="clear" w:color="auto" w:fill="auto"/>
            <w:noWrap/>
            <w:vAlign w:val="bottom"/>
            <w:hideMark/>
          </w:tcPr>
          <w:p w14:paraId="42490EB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-49,947</w:t>
            </w:r>
          </w:p>
        </w:tc>
        <w:tc>
          <w:tcPr>
            <w:tcW w:w="1134" w:type="dxa"/>
            <w:tcBorders>
              <w:top w:val="nil"/>
              <w:left w:val="nil"/>
              <w:bottom w:val="single" w:sz="4" w:space="0" w:color="auto"/>
              <w:right w:val="single" w:sz="4" w:space="0" w:color="auto"/>
            </w:tcBorders>
            <w:shd w:val="clear" w:color="auto" w:fill="auto"/>
            <w:noWrap/>
            <w:vAlign w:val="bottom"/>
            <w:hideMark/>
          </w:tcPr>
          <w:p w14:paraId="07C6A288"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-99,894</w:t>
            </w:r>
          </w:p>
        </w:tc>
        <w:tc>
          <w:tcPr>
            <w:tcW w:w="1152" w:type="dxa"/>
            <w:tcBorders>
              <w:top w:val="nil"/>
              <w:left w:val="nil"/>
              <w:bottom w:val="single" w:sz="4" w:space="0" w:color="auto"/>
              <w:right w:val="single" w:sz="4" w:space="0" w:color="auto"/>
            </w:tcBorders>
            <w:shd w:val="clear" w:color="auto" w:fill="auto"/>
            <w:noWrap/>
            <w:vAlign w:val="bottom"/>
            <w:hideMark/>
          </w:tcPr>
          <w:p w14:paraId="6A55EE48"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-99,894</w:t>
            </w:r>
          </w:p>
        </w:tc>
        <w:tc>
          <w:tcPr>
            <w:tcW w:w="1399" w:type="dxa"/>
            <w:tcBorders>
              <w:top w:val="nil"/>
              <w:left w:val="nil"/>
              <w:bottom w:val="single" w:sz="4" w:space="0" w:color="auto"/>
              <w:right w:val="single" w:sz="4" w:space="0" w:color="auto"/>
            </w:tcBorders>
            <w:shd w:val="clear" w:color="auto" w:fill="auto"/>
            <w:noWrap/>
            <w:vAlign w:val="bottom"/>
            <w:hideMark/>
          </w:tcPr>
          <w:p w14:paraId="7DA326CE"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-99,894</w:t>
            </w:r>
          </w:p>
        </w:tc>
        <w:tc>
          <w:tcPr>
            <w:tcW w:w="1281" w:type="dxa"/>
            <w:tcBorders>
              <w:top w:val="nil"/>
              <w:left w:val="nil"/>
              <w:bottom w:val="single" w:sz="4" w:space="0" w:color="auto"/>
              <w:right w:val="single" w:sz="4" w:space="0" w:color="auto"/>
            </w:tcBorders>
            <w:shd w:val="clear" w:color="auto" w:fill="auto"/>
            <w:noWrap/>
            <w:vAlign w:val="bottom"/>
            <w:hideMark/>
          </w:tcPr>
          <w:p w14:paraId="7714A731"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339F4B36"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4BD56833"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550B46D1"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2CA8950C" w14:textId="5EFE0EDA" w:rsidR="00975336" w:rsidRPr="00975336" w:rsidRDefault="001E1274" w:rsidP="00975336">
            <w:pPr>
              <w:spacing w:after="0" w:line="240" w:lineRule="auto"/>
              <w:ind w:left="176"/>
              <w:rPr>
                <w:rFonts w:eastAsia="Times New Roman" w:cstheme="minorHAnsi"/>
                <w:i/>
                <w:iCs/>
                <w:sz w:val="20"/>
                <w:szCs w:val="20"/>
                <w:lang w:val="en-US"/>
              </w:rPr>
            </w:pPr>
            <w:r>
              <w:rPr>
                <w:rFonts w:eastAsia="Times New Roman" w:cstheme="minorHAnsi"/>
                <w:i/>
                <w:iCs/>
                <w:sz w:val="20"/>
                <w:szCs w:val="20"/>
                <w:lang w:val="en-US"/>
              </w:rPr>
              <w:t>(plānotā iestāde)</w:t>
            </w:r>
            <w:r w:rsidR="00975336" w:rsidRPr="00975336">
              <w:rPr>
                <w:rFonts w:eastAsia="Times New Roman" w:cstheme="minorHAnsi"/>
                <w:i/>
                <w:iCs/>
                <w:sz w:val="20"/>
                <w:szCs w:val="20"/>
                <w:lang w:val="en-US"/>
              </w:rPr>
              <w:t xml:space="preserve">Latvijas </w:t>
            </w:r>
            <w:r w:rsidRPr="00975336">
              <w:rPr>
                <w:rFonts w:eastAsia="Times New Roman" w:cstheme="minorHAnsi"/>
                <w:i/>
                <w:iCs/>
                <w:sz w:val="20"/>
                <w:szCs w:val="20"/>
                <w:lang w:val="en-US"/>
              </w:rPr>
              <w:t>Zinātnes</w:t>
            </w:r>
            <w:r w:rsidRPr="00975336" w:rsidDel="001E1274">
              <w:rPr>
                <w:rFonts w:eastAsia="Times New Roman" w:cstheme="minorHAnsi"/>
                <w:i/>
                <w:iCs/>
                <w:sz w:val="20"/>
                <w:szCs w:val="20"/>
                <w:lang w:val="en-US"/>
              </w:rPr>
              <w:t xml:space="preserve"> </w:t>
            </w:r>
            <w:r w:rsidR="00975336" w:rsidRPr="00975336">
              <w:rPr>
                <w:rFonts w:eastAsia="Times New Roman" w:cstheme="minorHAnsi"/>
                <w:i/>
                <w:iCs/>
                <w:sz w:val="20"/>
                <w:szCs w:val="20"/>
                <w:lang w:val="en-US"/>
              </w:rPr>
              <w:t>padome</w:t>
            </w:r>
          </w:p>
        </w:tc>
        <w:tc>
          <w:tcPr>
            <w:tcW w:w="1134" w:type="dxa"/>
            <w:tcBorders>
              <w:top w:val="nil"/>
              <w:left w:val="nil"/>
              <w:bottom w:val="single" w:sz="4" w:space="0" w:color="auto"/>
              <w:right w:val="single" w:sz="4" w:space="0" w:color="auto"/>
            </w:tcBorders>
            <w:shd w:val="clear" w:color="auto" w:fill="auto"/>
            <w:noWrap/>
            <w:vAlign w:val="bottom"/>
            <w:hideMark/>
          </w:tcPr>
          <w:p w14:paraId="5A6AAE05"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A2ECA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0A5D9FA8"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44C2B37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49,947</w:t>
            </w:r>
          </w:p>
        </w:tc>
        <w:tc>
          <w:tcPr>
            <w:tcW w:w="1134" w:type="dxa"/>
            <w:tcBorders>
              <w:top w:val="nil"/>
              <w:left w:val="nil"/>
              <w:bottom w:val="single" w:sz="4" w:space="0" w:color="auto"/>
              <w:right w:val="single" w:sz="4" w:space="0" w:color="auto"/>
            </w:tcBorders>
            <w:shd w:val="clear" w:color="auto" w:fill="auto"/>
            <w:noWrap/>
            <w:vAlign w:val="bottom"/>
            <w:hideMark/>
          </w:tcPr>
          <w:p w14:paraId="7C6BC85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99,894</w:t>
            </w:r>
          </w:p>
        </w:tc>
        <w:tc>
          <w:tcPr>
            <w:tcW w:w="1152" w:type="dxa"/>
            <w:tcBorders>
              <w:top w:val="nil"/>
              <w:left w:val="nil"/>
              <w:bottom w:val="single" w:sz="4" w:space="0" w:color="auto"/>
              <w:right w:val="single" w:sz="4" w:space="0" w:color="auto"/>
            </w:tcBorders>
            <w:shd w:val="clear" w:color="auto" w:fill="auto"/>
            <w:noWrap/>
            <w:vAlign w:val="bottom"/>
            <w:hideMark/>
          </w:tcPr>
          <w:p w14:paraId="4DF202A8"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99,894</w:t>
            </w:r>
          </w:p>
        </w:tc>
        <w:tc>
          <w:tcPr>
            <w:tcW w:w="1399" w:type="dxa"/>
            <w:tcBorders>
              <w:top w:val="nil"/>
              <w:left w:val="nil"/>
              <w:bottom w:val="single" w:sz="4" w:space="0" w:color="auto"/>
              <w:right w:val="single" w:sz="4" w:space="0" w:color="auto"/>
            </w:tcBorders>
            <w:shd w:val="clear" w:color="auto" w:fill="auto"/>
            <w:noWrap/>
            <w:vAlign w:val="bottom"/>
            <w:hideMark/>
          </w:tcPr>
          <w:p w14:paraId="585CB87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99,894</w:t>
            </w:r>
          </w:p>
        </w:tc>
        <w:tc>
          <w:tcPr>
            <w:tcW w:w="1281" w:type="dxa"/>
            <w:tcBorders>
              <w:top w:val="nil"/>
              <w:left w:val="nil"/>
              <w:bottom w:val="single" w:sz="4" w:space="0" w:color="auto"/>
              <w:right w:val="single" w:sz="4" w:space="0" w:color="auto"/>
            </w:tcBorders>
            <w:shd w:val="clear" w:color="auto" w:fill="auto"/>
            <w:noWrap/>
            <w:vAlign w:val="bottom"/>
            <w:hideMark/>
          </w:tcPr>
          <w:p w14:paraId="781E0B2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25CD7CAE" w14:textId="77777777" w:rsidTr="006E1C2F">
        <w:trPr>
          <w:trHeight w:val="1320"/>
        </w:trPr>
        <w:tc>
          <w:tcPr>
            <w:tcW w:w="1129" w:type="dxa"/>
            <w:vMerge/>
            <w:tcBorders>
              <w:top w:val="nil"/>
              <w:left w:val="single" w:sz="4" w:space="0" w:color="auto"/>
              <w:bottom w:val="single" w:sz="4" w:space="0" w:color="auto"/>
              <w:right w:val="single" w:sz="4" w:space="0" w:color="auto"/>
            </w:tcBorders>
            <w:vAlign w:val="center"/>
            <w:hideMark/>
          </w:tcPr>
          <w:p w14:paraId="01152153"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22AC244D"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vAlign w:val="bottom"/>
            <w:hideMark/>
          </w:tcPr>
          <w:p w14:paraId="40F96BD3" w14:textId="538C99D6" w:rsidR="00975336" w:rsidRPr="00975336" w:rsidRDefault="00975336" w:rsidP="00975336">
            <w:pPr>
              <w:spacing w:after="0" w:line="240" w:lineRule="auto"/>
              <w:rPr>
                <w:rFonts w:eastAsia="Times New Roman" w:cstheme="minorHAnsi"/>
                <w:b/>
                <w:bCs/>
                <w:sz w:val="20"/>
                <w:szCs w:val="20"/>
                <w:lang w:val="en-US"/>
              </w:rPr>
            </w:pPr>
            <w:r w:rsidRPr="00975336">
              <w:rPr>
                <w:rFonts w:eastAsia="Times New Roman" w:cstheme="minorHAnsi"/>
                <w:b/>
                <w:bCs/>
                <w:sz w:val="20"/>
                <w:szCs w:val="20"/>
                <w:lang w:val="en-US"/>
              </w:rPr>
              <w:t xml:space="preserve">42.05.00 Valsts izglītības attīstības aģentūras darbības nodrošināšana / 42.xx.00 (Jauna apakšprogramma) Latvijas </w:t>
            </w:r>
            <w:r w:rsidR="001E1274" w:rsidRPr="001E1274">
              <w:rPr>
                <w:rFonts w:eastAsia="Times New Roman" w:cstheme="minorHAnsi"/>
                <w:b/>
                <w:bCs/>
                <w:sz w:val="20"/>
                <w:szCs w:val="20"/>
                <w:lang w:val="en-US"/>
              </w:rPr>
              <w:t>Zinātnes</w:t>
            </w:r>
            <w:r w:rsidR="001E1274" w:rsidRPr="00975336" w:rsidDel="001E1274">
              <w:rPr>
                <w:rFonts w:eastAsia="Times New Roman" w:cstheme="minorHAnsi"/>
                <w:b/>
                <w:bCs/>
                <w:sz w:val="20"/>
                <w:szCs w:val="20"/>
                <w:lang w:val="en-US"/>
              </w:rPr>
              <w:t xml:space="preserve"> </w:t>
            </w:r>
            <w:r w:rsidRPr="00975336">
              <w:rPr>
                <w:rFonts w:eastAsia="Times New Roman" w:cstheme="minorHAnsi"/>
                <w:b/>
                <w:bCs/>
                <w:sz w:val="20"/>
                <w:szCs w:val="20"/>
                <w:lang w:val="en-US"/>
              </w:rPr>
              <w:t>padomes darbības nodrošināšana</w:t>
            </w:r>
          </w:p>
        </w:tc>
        <w:tc>
          <w:tcPr>
            <w:tcW w:w="1134" w:type="dxa"/>
            <w:tcBorders>
              <w:top w:val="nil"/>
              <w:left w:val="nil"/>
              <w:bottom w:val="single" w:sz="4" w:space="0" w:color="auto"/>
              <w:right w:val="single" w:sz="4" w:space="0" w:color="auto"/>
            </w:tcBorders>
            <w:shd w:val="clear" w:color="auto" w:fill="auto"/>
            <w:noWrap/>
            <w:vAlign w:val="bottom"/>
            <w:hideMark/>
          </w:tcPr>
          <w:p w14:paraId="3BAA586E"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987,796</w:t>
            </w:r>
          </w:p>
        </w:tc>
        <w:tc>
          <w:tcPr>
            <w:tcW w:w="1134" w:type="dxa"/>
            <w:tcBorders>
              <w:top w:val="nil"/>
              <w:left w:val="nil"/>
              <w:bottom w:val="single" w:sz="4" w:space="0" w:color="auto"/>
              <w:right w:val="single" w:sz="4" w:space="0" w:color="auto"/>
            </w:tcBorders>
            <w:shd w:val="clear" w:color="auto" w:fill="auto"/>
            <w:noWrap/>
            <w:vAlign w:val="bottom"/>
            <w:hideMark/>
          </w:tcPr>
          <w:p w14:paraId="110F3CCB"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987,796</w:t>
            </w:r>
          </w:p>
        </w:tc>
        <w:tc>
          <w:tcPr>
            <w:tcW w:w="1134" w:type="dxa"/>
            <w:tcBorders>
              <w:top w:val="nil"/>
              <w:left w:val="nil"/>
              <w:bottom w:val="single" w:sz="4" w:space="0" w:color="auto"/>
              <w:right w:val="single" w:sz="4" w:space="0" w:color="auto"/>
            </w:tcBorders>
            <w:shd w:val="clear" w:color="auto" w:fill="auto"/>
            <w:noWrap/>
            <w:vAlign w:val="bottom"/>
            <w:hideMark/>
          </w:tcPr>
          <w:p w14:paraId="109C0081"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987,796</w:t>
            </w:r>
          </w:p>
        </w:tc>
        <w:tc>
          <w:tcPr>
            <w:tcW w:w="1134" w:type="dxa"/>
            <w:tcBorders>
              <w:top w:val="nil"/>
              <w:left w:val="nil"/>
              <w:bottom w:val="single" w:sz="4" w:space="0" w:color="auto"/>
              <w:right w:val="single" w:sz="4" w:space="0" w:color="auto"/>
            </w:tcBorders>
            <w:shd w:val="clear" w:color="auto" w:fill="auto"/>
            <w:noWrap/>
            <w:vAlign w:val="bottom"/>
            <w:hideMark/>
          </w:tcPr>
          <w:p w14:paraId="4BCC16A6"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6F8DCA93"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52" w:type="dxa"/>
            <w:tcBorders>
              <w:top w:val="nil"/>
              <w:left w:val="nil"/>
              <w:bottom w:val="single" w:sz="4" w:space="0" w:color="auto"/>
              <w:right w:val="single" w:sz="4" w:space="0" w:color="auto"/>
            </w:tcBorders>
            <w:shd w:val="clear" w:color="auto" w:fill="auto"/>
            <w:noWrap/>
            <w:vAlign w:val="bottom"/>
            <w:hideMark/>
          </w:tcPr>
          <w:p w14:paraId="2DA1554D"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21523408"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69A2CE33"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r>
      <w:tr w:rsidR="00975336" w:rsidRPr="00975336" w14:paraId="77BCC4E0"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5734E63E"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2371B9DB"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5CF3DE86"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Valsts izglītības attīstības aģentūra</w:t>
            </w:r>
          </w:p>
        </w:tc>
        <w:tc>
          <w:tcPr>
            <w:tcW w:w="1134" w:type="dxa"/>
            <w:tcBorders>
              <w:top w:val="nil"/>
              <w:left w:val="nil"/>
              <w:bottom w:val="single" w:sz="4" w:space="0" w:color="auto"/>
              <w:right w:val="single" w:sz="4" w:space="0" w:color="auto"/>
            </w:tcBorders>
            <w:shd w:val="clear" w:color="auto" w:fill="auto"/>
            <w:noWrap/>
            <w:vAlign w:val="bottom"/>
            <w:hideMark/>
          </w:tcPr>
          <w:p w14:paraId="12AC9DF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187,692</w:t>
            </w:r>
          </w:p>
        </w:tc>
        <w:tc>
          <w:tcPr>
            <w:tcW w:w="1134" w:type="dxa"/>
            <w:tcBorders>
              <w:top w:val="nil"/>
              <w:left w:val="nil"/>
              <w:bottom w:val="single" w:sz="4" w:space="0" w:color="auto"/>
              <w:right w:val="single" w:sz="4" w:space="0" w:color="auto"/>
            </w:tcBorders>
            <w:shd w:val="clear" w:color="auto" w:fill="auto"/>
            <w:noWrap/>
            <w:vAlign w:val="bottom"/>
            <w:hideMark/>
          </w:tcPr>
          <w:p w14:paraId="0334B3B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187,692</w:t>
            </w:r>
          </w:p>
        </w:tc>
        <w:tc>
          <w:tcPr>
            <w:tcW w:w="1134" w:type="dxa"/>
            <w:tcBorders>
              <w:top w:val="nil"/>
              <w:left w:val="nil"/>
              <w:bottom w:val="single" w:sz="4" w:space="0" w:color="auto"/>
              <w:right w:val="single" w:sz="4" w:space="0" w:color="auto"/>
            </w:tcBorders>
            <w:shd w:val="clear" w:color="auto" w:fill="auto"/>
            <w:noWrap/>
            <w:vAlign w:val="bottom"/>
            <w:hideMark/>
          </w:tcPr>
          <w:p w14:paraId="17DE788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187,692</w:t>
            </w:r>
          </w:p>
        </w:tc>
        <w:tc>
          <w:tcPr>
            <w:tcW w:w="1134" w:type="dxa"/>
            <w:tcBorders>
              <w:top w:val="nil"/>
              <w:left w:val="nil"/>
              <w:bottom w:val="single" w:sz="4" w:space="0" w:color="auto"/>
              <w:right w:val="single" w:sz="4" w:space="0" w:color="auto"/>
            </w:tcBorders>
            <w:shd w:val="clear" w:color="auto" w:fill="auto"/>
            <w:noWrap/>
            <w:vAlign w:val="bottom"/>
            <w:hideMark/>
          </w:tcPr>
          <w:p w14:paraId="4CC283C0"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-88,333</w:t>
            </w:r>
          </w:p>
        </w:tc>
        <w:tc>
          <w:tcPr>
            <w:tcW w:w="1134" w:type="dxa"/>
            <w:tcBorders>
              <w:top w:val="nil"/>
              <w:left w:val="nil"/>
              <w:bottom w:val="single" w:sz="4" w:space="0" w:color="auto"/>
              <w:right w:val="single" w:sz="4" w:space="0" w:color="auto"/>
            </w:tcBorders>
            <w:shd w:val="clear" w:color="auto" w:fill="auto"/>
            <w:noWrap/>
            <w:vAlign w:val="bottom"/>
            <w:hideMark/>
          </w:tcPr>
          <w:p w14:paraId="5D4529C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-187,692</w:t>
            </w:r>
          </w:p>
        </w:tc>
        <w:tc>
          <w:tcPr>
            <w:tcW w:w="1152" w:type="dxa"/>
            <w:tcBorders>
              <w:top w:val="nil"/>
              <w:left w:val="nil"/>
              <w:bottom w:val="single" w:sz="4" w:space="0" w:color="auto"/>
              <w:right w:val="single" w:sz="4" w:space="0" w:color="auto"/>
            </w:tcBorders>
            <w:shd w:val="clear" w:color="auto" w:fill="auto"/>
            <w:noWrap/>
            <w:vAlign w:val="bottom"/>
            <w:hideMark/>
          </w:tcPr>
          <w:p w14:paraId="416086A4"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-187,692</w:t>
            </w:r>
          </w:p>
        </w:tc>
        <w:tc>
          <w:tcPr>
            <w:tcW w:w="1399" w:type="dxa"/>
            <w:tcBorders>
              <w:top w:val="nil"/>
              <w:left w:val="nil"/>
              <w:bottom w:val="single" w:sz="4" w:space="0" w:color="auto"/>
              <w:right w:val="single" w:sz="4" w:space="0" w:color="auto"/>
            </w:tcBorders>
            <w:shd w:val="clear" w:color="auto" w:fill="auto"/>
            <w:noWrap/>
            <w:vAlign w:val="bottom"/>
            <w:hideMark/>
          </w:tcPr>
          <w:p w14:paraId="2F1A2921"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-187,692</w:t>
            </w:r>
          </w:p>
        </w:tc>
        <w:tc>
          <w:tcPr>
            <w:tcW w:w="1281" w:type="dxa"/>
            <w:tcBorders>
              <w:top w:val="nil"/>
              <w:left w:val="nil"/>
              <w:bottom w:val="single" w:sz="4" w:space="0" w:color="auto"/>
              <w:right w:val="single" w:sz="4" w:space="0" w:color="auto"/>
            </w:tcBorders>
            <w:shd w:val="clear" w:color="auto" w:fill="auto"/>
            <w:noWrap/>
            <w:vAlign w:val="bottom"/>
            <w:hideMark/>
          </w:tcPr>
          <w:p w14:paraId="19A8B1E1"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139C6696"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1FD9B1CC"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7D86B2A7"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33809ED0" w14:textId="53F67C02"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 xml:space="preserve">Latvijas </w:t>
            </w:r>
            <w:r w:rsidR="001E1274" w:rsidRPr="00975336">
              <w:rPr>
                <w:rFonts w:eastAsia="Times New Roman" w:cstheme="minorHAnsi"/>
                <w:i/>
                <w:iCs/>
                <w:sz w:val="20"/>
                <w:szCs w:val="20"/>
                <w:lang w:val="en-US"/>
              </w:rPr>
              <w:t>Zinātnes</w:t>
            </w:r>
            <w:r w:rsidRPr="00975336">
              <w:rPr>
                <w:rFonts w:eastAsia="Times New Roman" w:cstheme="minorHAnsi"/>
                <w:i/>
                <w:iCs/>
                <w:sz w:val="20"/>
                <w:szCs w:val="20"/>
                <w:lang w:val="en-US"/>
              </w:rPr>
              <w:t xml:space="preserve"> padome</w:t>
            </w:r>
          </w:p>
        </w:tc>
        <w:tc>
          <w:tcPr>
            <w:tcW w:w="1134" w:type="dxa"/>
            <w:tcBorders>
              <w:top w:val="nil"/>
              <w:left w:val="nil"/>
              <w:bottom w:val="single" w:sz="4" w:space="0" w:color="auto"/>
              <w:right w:val="single" w:sz="4" w:space="0" w:color="auto"/>
            </w:tcBorders>
            <w:shd w:val="clear" w:color="auto" w:fill="auto"/>
            <w:noWrap/>
            <w:vAlign w:val="bottom"/>
            <w:hideMark/>
          </w:tcPr>
          <w:p w14:paraId="68596C00"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49911F0E"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5F613ADE"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301C4E3C"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88,333</w:t>
            </w:r>
          </w:p>
        </w:tc>
        <w:tc>
          <w:tcPr>
            <w:tcW w:w="1134" w:type="dxa"/>
            <w:tcBorders>
              <w:top w:val="nil"/>
              <w:left w:val="nil"/>
              <w:bottom w:val="single" w:sz="4" w:space="0" w:color="auto"/>
              <w:right w:val="single" w:sz="4" w:space="0" w:color="auto"/>
            </w:tcBorders>
            <w:shd w:val="clear" w:color="auto" w:fill="auto"/>
            <w:noWrap/>
            <w:vAlign w:val="bottom"/>
            <w:hideMark/>
          </w:tcPr>
          <w:p w14:paraId="48F229BD"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187,692</w:t>
            </w:r>
          </w:p>
        </w:tc>
        <w:tc>
          <w:tcPr>
            <w:tcW w:w="1152" w:type="dxa"/>
            <w:tcBorders>
              <w:top w:val="nil"/>
              <w:left w:val="nil"/>
              <w:bottom w:val="single" w:sz="4" w:space="0" w:color="auto"/>
              <w:right w:val="single" w:sz="4" w:space="0" w:color="auto"/>
            </w:tcBorders>
            <w:shd w:val="clear" w:color="auto" w:fill="auto"/>
            <w:noWrap/>
            <w:vAlign w:val="bottom"/>
            <w:hideMark/>
          </w:tcPr>
          <w:p w14:paraId="0D381E9D"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187,692</w:t>
            </w:r>
          </w:p>
        </w:tc>
        <w:tc>
          <w:tcPr>
            <w:tcW w:w="1399" w:type="dxa"/>
            <w:tcBorders>
              <w:top w:val="nil"/>
              <w:left w:val="nil"/>
              <w:bottom w:val="single" w:sz="4" w:space="0" w:color="auto"/>
              <w:right w:val="single" w:sz="4" w:space="0" w:color="auto"/>
            </w:tcBorders>
            <w:shd w:val="clear" w:color="auto" w:fill="auto"/>
            <w:noWrap/>
            <w:vAlign w:val="bottom"/>
            <w:hideMark/>
          </w:tcPr>
          <w:p w14:paraId="3CFB368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187,692</w:t>
            </w:r>
          </w:p>
        </w:tc>
        <w:tc>
          <w:tcPr>
            <w:tcW w:w="1281" w:type="dxa"/>
            <w:tcBorders>
              <w:top w:val="nil"/>
              <w:left w:val="nil"/>
              <w:bottom w:val="single" w:sz="4" w:space="0" w:color="auto"/>
              <w:right w:val="single" w:sz="4" w:space="0" w:color="auto"/>
            </w:tcBorders>
            <w:shd w:val="clear" w:color="auto" w:fill="auto"/>
            <w:noWrap/>
            <w:vAlign w:val="bottom"/>
            <w:hideMark/>
          </w:tcPr>
          <w:p w14:paraId="0C682D3E"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6A1DCBE2" w14:textId="77777777" w:rsidTr="006E1C2F">
        <w:trPr>
          <w:trHeight w:val="1584"/>
        </w:trPr>
        <w:tc>
          <w:tcPr>
            <w:tcW w:w="1129" w:type="dxa"/>
            <w:vMerge/>
            <w:tcBorders>
              <w:top w:val="nil"/>
              <w:left w:val="single" w:sz="4" w:space="0" w:color="auto"/>
              <w:bottom w:val="single" w:sz="4" w:space="0" w:color="auto"/>
              <w:right w:val="single" w:sz="4" w:space="0" w:color="auto"/>
            </w:tcBorders>
            <w:vAlign w:val="center"/>
            <w:hideMark/>
          </w:tcPr>
          <w:p w14:paraId="721851C5"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2A05E522"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vAlign w:val="bottom"/>
            <w:hideMark/>
          </w:tcPr>
          <w:p w14:paraId="3F3418DA" w14:textId="32004DB1" w:rsidR="00975336" w:rsidRPr="00975336" w:rsidRDefault="00975336" w:rsidP="00975336">
            <w:pPr>
              <w:spacing w:after="0" w:line="240" w:lineRule="auto"/>
              <w:rPr>
                <w:rFonts w:eastAsia="Times New Roman" w:cstheme="minorHAnsi"/>
                <w:b/>
                <w:bCs/>
                <w:sz w:val="20"/>
                <w:szCs w:val="20"/>
                <w:lang w:val="en-US"/>
              </w:rPr>
            </w:pPr>
            <w:r w:rsidRPr="00975336">
              <w:rPr>
                <w:rFonts w:eastAsia="Times New Roman" w:cstheme="minorHAnsi"/>
                <w:b/>
                <w:bCs/>
                <w:sz w:val="20"/>
                <w:szCs w:val="20"/>
                <w:lang w:val="en-US"/>
              </w:rPr>
              <w:t xml:space="preserve">42.08.00 Studiju un zinātnes administrācijas darbības nodrošināšana / 42.xx.00 (Jauna apakšprogramma) Latvijas </w:t>
            </w:r>
            <w:r w:rsidR="001E1274" w:rsidRPr="001E1274">
              <w:rPr>
                <w:rFonts w:eastAsia="Times New Roman" w:cstheme="minorHAnsi"/>
                <w:b/>
                <w:bCs/>
                <w:sz w:val="20"/>
                <w:szCs w:val="20"/>
                <w:lang w:val="en-US"/>
              </w:rPr>
              <w:t>Zinātnes</w:t>
            </w:r>
            <w:r w:rsidRPr="00975336">
              <w:rPr>
                <w:rFonts w:eastAsia="Times New Roman" w:cstheme="minorHAnsi"/>
                <w:b/>
                <w:bCs/>
                <w:sz w:val="20"/>
                <w:szCs w:val="20"/>
                <w:lang w:val="en-US"/>
              </w:rPr>
              <w:t xml:space="preserve"> padomes darbības nodrošināšana</w:t>
            </w:r>
          </w:p>
        </w:tc>
        <w:tc>
          <w:tcPr>
            <w:tcW w:w="1134" w:type="dxa"/>
            <w:tcBorders>
              <w:top w:val="nil"/>
              <w:left w:val="nil"/>
              <w:bottom w:val="single" w:sz="4" w:space="0" w:color="auto"/>
              <w:right w:val="single" w:sz="4" w:space="0" w:color="auto"/>
            </w:tcBorders>
            <w:shd w:val="clear" w:color="auto" w:fill="auto"/>
            <w:noWrap/>
            <w:vAlign w:val="bottom"/>
            <w:hideMark/>
          </w:tcPr>
          <w:p w14:paraId="4CAA3252"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359,251</w:t>
            </w:r>
          </w:p>
        </w:tc>
        <w:tc>
          <w:tcPr>
            <w:tcW w:w="1134" w:type="dxa"/>
            <w:tcBorders>
              <w:top w:val="nil"/>
              <w:left w:val="nil"/>
              <w:bottom w:val="single" w:sz="4" w:space="0" w:color="auto"/>
              <w:right w:val="single" w:sz="4" w:space="0" w:color="auto"/>
            </w:tcBorders>
            <w:shd w:val="clear" w:color="auto" w:fill="auto"/>
            <w:noWrap/>
            <w:vAlign w:val="bottom"/>
            <w:hideMark/>
          </w:tcPr>
          <w:p w14:paraId="38594670"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359,251</w:t>
            </w:r>
          </w:p>
        </w:tc>
        <w:tc>
          <w:tcPr>
            <w:tcW w:w="1134" w:type="dxa"/>
            <w:tcBorders>
              <w:top w:val="nil"/>
              <w:left w:val="nil"/>
              <w:bottom w:val="single" w:sz="4" w:space="0" w:color="auto"/>
              <w:right w:val="single" w:sz="4" w:space="0" w:color="auto"/>
            </w:tcBorders>
            <w:shd w:val="clear" w:color="auto" w:fill="auto"/>
            <w:noWrap/>
            <w:vAlign w:val="bottom"/>
            <w:hideMark/>
          </w:tcPr>
          <w:p w14:paraId="53EFF793"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359,251</w:t>
            </w:r>
          </w:p>
        </w:tc>
        <w:tc>
          <w:tcPr>
            <w:tcW w:w="1134" w:type="dxa"/>
            <w:tcBorders>
              <w:top w:val="nil"/>
              <w:left w:val="nil"/>
              <w:bottom w:val="single" w:sz="4" w:space="0" w:color="auto"/>
              <w:right w:val="single" w:sz="4" w:space="0" w:color="auto"/>
            </w:tcBorders>
            <w:shd w:val="clear" w:color="auto" w:fill="auto"/>
            <w:noWrap/>
            <w:vAlign w:val="bottom"/>
            <w:hideMark/>
          </w:tcPr>
          <w:p w14:paraId="37F9A7C8"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7FA67447"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52" w:type="dxa"/>
            <w:tcBorders>
              <w:top w:val="nil"/>
              <w:left w:val="nil"/>
              <w:bottom w:val="single" w:sz="4" w:space="0" w:color="auto"/>
              <w:right w:val="single" w:sz="4" w:space="0" w:color="auto"/>
            </w:tcBorders>
            <w:shd w:val="clear" w:color="auto" w:fill="auto"/>
            <w:noWrap/>
            <w:vAlign w:val="bottom"/>
            <w:hideMark/>
          </w:tcPr>
          <w:p w14:paraId="2FC7B2B8"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1B1FF81D"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347E3E03"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r>
      <w:tr w:rsidR="00975336" w:rsidRPr="00975336" w14:paraId="09713790"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1423924B"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33AFFE05"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hideMark/>
          </w:tcPr>
          <w:p w14:paraId="01B0D731"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Studiju un zinātnes administrācija</w:t>
            </w:r>
          </w:p>
        </w:tc>
        <w:tc>
          <w:tcPr>
            <w:tcW w:w="1134" w:type="dxa"/>
            <w:tcBorders>
              <w:top w:val="nil"/>
              <w:left w:val="nil"/>
              <w:bottom w:val="single" w:sz="4" w:space="0" w:color="auto"/>
              <w:right w:val="single" w:sz="4" w:space="0" w:color="auto"/>
            </w:tcBorders>
            <w:shd w:val="clear" w:color="auto" w:fill="auto"/>
            <w:noWrap/>
            <w:vAlign w:val="bottom"/>
            <w:hideMark/>
          </w:tcPr>
          <w:p w14:paraId="783C3050"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250,957</w:t>
            </w:r>
          </w:p>
        </w:tc>
        <w:tc>
          <w:tcPr>
            <w:tcW w:w="1134" w:type="dxa"/>
            <w:tcBorders>
              <w:top w:val="nil"/>
              <w:left w:val="nil"/>
              <w:bottom w:val="single" w:sz="4" w:space="0" w:color="auto"/>
              <w:right w:val="single" w:sz="4" w:space="0" w:color="auto"/>
            </w:tcBorders>
            <w:shd w:val="clear" w:color="auto" w:fill="auto"/>
            <w:noWrap/>
            <w:vAlign w:val="bottom"/>
            <w:hideMark/>
          </w:tcPr>
          <w:p w14:paraId="3816722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250,957</w:t>
            </w:r>
          </w:p>
        </w:tc>
        <w:tc>
          <w:tcPr>
            <w:tcW w:w="1134" w:type="dxa"/>
            <w:tcBorders>
              <w:top w:val="nil"/>
              <w:left w:val="nil"/>
              <w:bottom w:val="single" w:sz="4" w:space="0" w:color="auto"/>
              <w:right w:val="single" w:sz="4" w:space="0" w:color="auto"/>
            </w:tcBorders>
            <w:shd w:val="clear" w:color="auto" w:fill="auto"/>
            <w:noWrap/>
            <w:vAlign w:val="bottom"/>
            <w:hideMark/>
          </w:tcPr>
          <w:p w14:paraId="50258A0C"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250,957</w:t>
            </w:r>
          </w:p>
        </w:tc>
        <w:tc>
          <w:tcPr>
            <w:tcW w:w="1134" w:type="dxa"/>
            <w:tcBorders>
              <w:top w:val="nil"/>
              <w:left w:val="nil"/>
              <w:bottom w:val="single" w:sz="4" w:space="0" w:color="auto"/>
              <w:right w:val="single" w:sz="4" w:space="0" w:color="auto"/>
            </w:tcBorders>
            <w:shd w:val="clear" w:color="auto" w:fill="auto"/>
            <w:noWrap/>
            <w:vAlign w:val="bottom"/>
            <w:hideMark/>
          </w:tcPr>
          <w:p w14:paraId="4B2DC65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-125,479</w:t>
            </w:r>
          </w:p>
        </w:tc>
        <w:tc>
          <w:tcPr>
            <w:tcW w:w="1134" w:type="dxa"/>
            <w:tcBorders>
              <w:top w:val="nil"/>
              <w:left w:val="nil"/>
              <w:bottom w:val="single" w:sz="4" w:space="0" w:color="auto"/>
              <w:right w:val="single" w:sz="4" w:space="0" w:color="auto"/>
            </w:tcBorders>
            <w:shd w:val="clear" w:color="auto" w:fill="auto"/>
            <w:noWrap/>
            <w:vAlign w:val="bottom"/>
            <w:hideMark/>
          </w:tcPr>
          <w:p w14:paraId="361E416F"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-250,957</w:t>
            </w:r>
          </w:p>
        </w:tc>
        <w:tc>
          <w:tcPr>
            <w:tcW w:w="1152" w:type="dxa"/>
            <w:tcBorders>
              <w:top w:val="nil"/>
              <w:left w:val="nil"/>
              <w:bottom w:val="single" w:sz="4" w:space="0" w:color="auto"/>
              <w:right w:val="single" w:sz="4" w:space="0" w:color="auto"/>
            </w:tcBorders>
            <w:shd w:val="clear" w:color="auto" w:fill="auto"/>
            <w:noWrap/>
            <w:vAlign w:val="bottom"/>
            <w:hideMark/>
          </w:tcPr>
          <w:p w14:paraId="41C10CA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-250,957</w:t>
            </w:r>
          </w:p>
        </w:tc>
        <w:tc>
          <w:tcPr>
            <w:tcW w:w="1399" w:type="dxa"/>
            <w:tcBorders>
              <w:top w:val="nil"/>
              <w:left w:val="nil"/>
              <w:bottom w:val="single" w:sz="4" w:space="0" w:color="auto"/>
              <w:right w:val="single" w:sz="4" w:space="0" w:color="auto"/>
            </w:tcBorders>
            <w:shd w:val="clear" w:color="auto" w:fill="auto"/>
            <w:noWrap/>
            <w:vAlign w:val="bottom"/>
            <w:hideMark/>
          </w:tcPr>
          <w:p w14:paraId="260F278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-250,957</w:t>
            </w:r>
          </w:p>
        </w:tc>
        <w:tc>
          <w:tcPr>
            <w:tcW w:w="1281" w:type="dxa"/>
            <w:tcBorders>
              <w:top w:val="nil"/>
              <w:left w:val="nil"/>
              <w:bottom w:val="single" w:sz="4" w:space="0" w:color="auto"/>
              <w:right w:val="single" w:sz="4" w:space="0" w:color="auto"/>
            </w:tcBorders>
            <w:shd w:val="clear" w:color="auto" w:fill="auto"/>
            <w:noWrap/>
            <w:vAlign w:val="bottom"/>
            <w:hideMark/>
          </w:tcPr>
          <w:p w14:paraId="2E6C3D1C"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7212EF63"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576D415D"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15717384"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3C69438E" w14:textId="50B14788"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 xml:space="preserve">Latvijas </w:t>
            </w:r>
            <w:r w:rsidR="001E1274" w:rsidRPr="00975336">
              <w:rPr>
                <w:rFonts w:eastAsia="Times New Roman" w:cstheme="minorHAnsi"/>
                <w:i/>
                <w:iCs/>
                <w:sz w:val="20"/>
                <w:szCs w:val="20"/>
                <w:lang w:val="en-US"/>
              </w:rPr>
              <w:t>Zinātnes</w:t>
            </w:r>
            <w:r w:rsidR="001E1274" w:rsidRPr="00975336" w:rsidDel="001E1274">
              <w:rPr>
                <w:rFonts w:eastAsia="Times New Roman" w:cstheme="minorHAnsi"/>
                <w:i/>
                <w:iCs/>
                <w:sz w:val="20"/>
                <w:szCs w:val="20"/>
                <w:lang w:val="en-US"/>
              </w:rPr>
              <w:t xml:space="preserve"> </w:t>
            </w:r>
            <w:r w:rsidRPr="00975336">
              <w:rPr>
                <w:rFonts w:eastAsia="Times New Roman" w:cstheme="minorHAnsi"/>
                <w:i/>
                <w:iCs/>
                <w:sz w:val="20"/>
                <w:szCs w:val="20"/>
                <w:lang w:val="en-US"/>
              </w:rPr>
              <w:t>padome</w:t>
            </w:r>
          </w:p>
        </w:tc>
        <w:tc>
          <w:tcPr>
            <w:tcW w:w="1134" w:type="dxa"/>
            <w:tcBorders>
              <w:top w:val="nil"/>
              <w:left w:val="nil"/>
              <w:bottom w:val="single" w:sz="4" w:space="0" w:color="auto"/>
              <w:right w:val="single" w:sz="4" w:space="0" w:color="auto"/>
            </w:tcBorders>
            <w:shd w:val="clear" w:color="auto" w:fill="auto"/>
            <w:noWrap/>
            <w:vAlign w:val="bottom"/>
            <w:hideMark/>
          </w:tcPr>
          <w:p w14:paraId="2D5165B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26B71F9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5A442AC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042A6B0B"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125,479</w:t>
            </w:r>
          </w:p>
        </w:tc>
        <w:tc>
          <w:tcPr>
            <w:tcW w:w="1134" w:type="dxa"/>
            <w:tcBorders>
              <w:top w:val="nil"/>
              <w:left w:val="nil"/>
              <w:bottom w:val="single" w:sz="4" w:space="0" w:color="auto"/>
              <w:right w:val="single" w:sz="4" w:space="0" w:color="auto"/>
            </w:tcBorders>
            <w:shd w:val="clear" w:color="auto" w:fill="auto"/>
            <w:noWrap/>
            <w:vAlign w:val="bottom"/>
            <w:hideMark/>
          </w:tcPr>
          <w:p w14:paraId="6A59286F"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250,957</w:t>
            </w:r>
          </w:p>
        </w:tc>
        <w:tc>
          <w:tcPr>
            <w:tcW w:w="1152" w:type="dxa"/>
            <w:tcBorders>
              <w:top w:val="nil"/>
              <w:left w:val="nil"/>
              <w:bottom w:val="single" w:sz="4" w:space="0" w:color="auto"/>
              <w:right w:val="single" w:sz="4" w:space="0" w:color="auto"/>
            </w:tcBorders>
            <w:shd w:val="clear" w:color="auto" w:fill="auto"/>
            <w:noWrap/>
            <w:vAlign w:val="bottom"/>
            <w:hideMark/>
          </w:tcPr>
          <w:p w14:paraId="7971274D"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250,957</w:t>
            </w:r>
          </w:p>
        </w:tc>
        <w:tc>
          <w:tcPr>
            <w:tcW w:w="1399" w:type="dxa"/>
            <w:tcBorders>
              <w:top w:val="nil"/>
              <w:left w:val="nil"/>
              <w:bottom w:val="single" w:sz="4" w:space="0" w:color="auto"/>
              <w:right w:val="single" w:sz="4" w:space="0" w:color="auto"/>
            </w:tcBorders>
            <w:shd w:val="clear" w:color="auto" w:fill="auto"/>
            <w:noWrap/>
            <w:vAlign w:val="bottom"/>
            <w:hideMark/>
          </w:tcPr>
          <w:p w14:paraId="04FDB448"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250,957</w:t>
            </w:r>
          </w:p>
        </w:tc>
        <w:tc>
          <w:tcPr>
            <w:tcW w:w="1281" w:type="dxa"/>
            <w:tcBorders>
              <w:top w:val="nil"/>
              <w:left w:val="nil"/>
              <w:bottom w:val="single" w:sz="4" w:space="0" w:color="auto"/>
              <w:right w:val="single" w:sz="4" w:space="0" w:color="auto"/>
            </w:tcBorders>
            <w:shd w:val="clear" w:color="auto" w:fill="auto"/>
            <w:noWrap/>
            <w:vAlign w:val="bottom"/>
            <w:hideMark/>
          </w:tcPr>
          <w:p w14:paraId="13F9D2A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226DB48B" w14:textId="77777777" w:rsidTr="006E1C2F">
        <w:trPr>
          <w:trHeight w:val="1848"/>
        </w:trPr>
        <w:tc>
          <w:tcPr>
            <w:tcW w:w="1129" w:type="dxa"/>
            <w:vMerge/>
            <w:tcBorders>
              <w:top w:val="nil"/>
              <w:left w:val="single" w:sz="4" w:space="0" w:color="auto"/>
              <w:bottom w:val="single" w:sz="4" w:space="0" w:color="auto"/>
              <w:right w:val="single" w:sz="4" w:space="0" w:color="auto"/>
            </w:tcBorders>
            <w:vAlign w:val="center"/>
            <w:hideMark/>
          </w:tcPr>
          <w:p w14:paraId="5B7694EF"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6F3C8B49"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vAlign w:val="bottom"/>
            <w:hideMark/>
          </w:tcPr>
          <w:p w14:paraId="00B85008" w14:textId="77777777" w:rsidR="00975336" w:rsidRPr="00975336" w:rsidRDefault="00975336" w:rsidP="00975336">
            <w:pPr>
              <w:spacing w:after="0" w:line="240" w:lineRule="auto"/>
              <w:rPr>
                <w:rFonts w:eastAsia="Times New Roman" w:cstheme="minorHAnsi"/>
                <w:b/>
                <w:bCs/>
                <w:sz w:val="20"/>
                <w:szCs w:val="20"/>
                <w:lang w:val="en-US"/>
              </w:rPr>
            </w:pPr>
            <w:r w:rsidRPr="00975336">
              <w:rPr>
                <w:rFonts w:eastAsia="Times New Roman" w:cstheme="minorHAnsi"/>
                <w:b/>
                <w:bCs/>
                <w:sz w:val="20"/>
                <w:szCs w:val="20"/>
                <w:lang w:val="en-US"/>
              </w:rPr>
              <w:t xml:space="preserve">62.08.00 Eiropas Reģionālās attīstības fonda (ERAF) projekti (2014-2020) </w:t>
            </w:r>
            <w:r w:rsidRPr="00975336">
              <w:rPr>
                <w:rFonts w:eastAsia="Times New Roman" w:cstheme="minorHAnsi"/>
                <w:sz w:val="20"/>
                <w:szCs w:val="20"/>
                <w:lang w:val="en-US"/>
              </w:rPr>
              <w:t>(projekts "Atbalsts pēcdoktorantūras pētniecības īstenošanai", projekts “Atbalsts starptautiskās sadarbības projektu izstrādei un īstenošanai”)*</w:t>
            </w:r>
          </w:p>
        </w:tc>
        <w:tc>
          <w:tcPr>
            <w:tcW w:w="1134" w:type="dxa"/>
            <w:tcBorders>
              <w:top w:val="nil"/>
              <w:left w:val="nil"/>
              <w:bottom w:val="single" w:sz="4" w:space="0" w:color="auto"/>
              <w:right w:val="single" w:sz="4" w:space="0" w:color="auto"/>
            </w:tcBorders>
            <w:shd w:val="clear" w:color="auto" w:fill="auto"/>
            <w:noWrap/>
            <w:vAlign w:val="bottom"/>
            <w:hideMark/>
          </w:tcPr>
          <w:p w14:paraId="39E2F496"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20,476,889</w:t>
            </w:r>
          </w:p>
        </w:tc>
        <w:tc>
          <w:tcPr>
            <w:tcW w:w="1134" w:type="dxa"/>
            <w:tcBorders>
              <w:top w:val="nil"/>
              <w:left w:val="nil"/>
              <w:bottom w:val="single" w:sz="4" w:space="0" w:color="auto"/>
              <w:right w:val="single" w:sz="4" w:space="0" w:color="auto"/>
            </w:tcBorders>
            <w:shd w:val="clear" w:color="auto" w:fill="auto"/>
            <w:noWrap/>
            <w:vAlign w:val="bottom"/>
            <w:hideMark/>
          </w:tcPr>
          <w:p w14:paraId="52CDE261"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15,856,799</w:t>
            </w:r>
          </w:p>
        </w:tc>
        <w:tc>
          <w:tcPr>
            <w:tcW w:w="1134" w:type="dxa"/>
            <w:tcBorders>
              <w:top w:val="nil"/>
              <w:left w:val="nil"/>
              <w:bottom w:val="single" w:sz="4" w:space="0" w:color="auto"/>
              <w:right w:val="single" w:sz="4" w:space="0" w:color="auto"/>
            </w:tcBorders>
            <w:shd w:val="clear" w:color="auto" w:fill="auto"/>
            <w:noWrap/>
            <w:vAlign w:val="bottom"/>
            <w:hideMark/>
          </w:tcPr>
          <w:p w14:paraId="3F7277E8"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256EE2DD"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2A01FB1F"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52" w:type="dxa"/>
            <w:tcBorders>
              <w:top w:val="nil"/>
              <w:left w:val="nil"/>
              <w:bottom w:val="single" w:sz="4" w:space="0" w:color="auto"/>
              <w:right w:val="single" w:sz="4" w:space="0" w:color="auto"/>
            </w:tcBorders>
            <w:shd w:val="clear" w:color="auto" w:fill="auto"/>
            <w:noWrap/>
            <w:vAlign w:val="bottom"/>
            <w:hideMark/>
          </w:tcPr>
          <w:p w14:paraId="290BAF00"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40456B91"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423C67FA"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r>
      <w:tr w:rsidR="00975336" w:rsidRPr="00975336" w14:paraId="42CC3FA3"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65B4005A"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457E5DF4"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1BE72AA4"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Valsts izglītības attīstības aģentūra</w:t>
            </w:r>
          </w:p>
        </w:tc>
        <w:tc>
          <w:tcPr>
            <w:tcW w:w="1134" w:type="dxa"/>
            <w:tcBorders>
              <w:top w:val="nil"/>
              <w:left w:val="nil"/>
              <w:bottom w:val="single" w:sz="4" w:space="0" w:color="auto"/>
              <w:right w:val="single" w:sz="4" w:space="0" w:color="auto"/>
            </w:tcBorders>
            <w:shd w:val="clear" w:color="auto" w:fill="auto"/>
            <w:noWrap/>
            <w:vAlign w:val="bottom"/>
            <w:hideMark/>
          </w:tcPr>
          <w:p w14:paraId="0E5B969F"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9,407,496</w:t>
            </w:r>
          </w:p>
        </w:tc>
        <w:tc>
          <w:tcPr>
            <w:tcW w:w="1134" w:type="dxa"/>
            <w:tcBorders>
              <w:top w:val="nil"/>
              <w:left w:val="nil"/>
              <w:bottom w:val="single" w:sz="4" w:space="0" w:color="auto"/>
              <w:right w:val="single" w:sz="4" w:space="0" w:color="auto"/>
            </w:tcBorders>
            <w:shd w:val="clear" w:color="auto" w:fill="auto"/>
            <w:noWrap/>
            <w:vAlign w:val="bottom"/>
            <w:hideMark/>
          </w:tcPr>
          <w:p w14:paraId="6AADF85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9,407,496</w:t>
            </w:r>
          </w:p>
        </w:tc>
        <w:tc>
          <w:tcPr>
            <w:tcW w:w="1134" w:type="dxa"/>
            <w:tcBorders>
              <w:top w:val="nil"/>
              <w:left w:val="nil"/>
              <w:bottom w:val="single" w:sz="4" w:space="0" w:color="auto"/>
              <w:right w:val="single" w:sz="4" w:space="0" w:color="auto"/>
            </w:tcBorders>
            <w:shd w:val="clear" w:color="auto" w:fill="auto"/>
            <w:noWrap/>
            <w:vAlign w:val="bottom"/>
            <w:hideMark/>
          </w:tcPr>
          <w:p w14:paraId="2F1D5D14"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14888D94"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-4,703,748</w:t>
            </w:r>
          </w:p>
        </w:tc>
        <w:tc>
          <w:tcPr>
            <w:tcW w:w="1134" w:type="dxa"/>
            <w:tcBorders>
              <w:top w:val="nil"/>
              <w:left w:val="nil"/>
              <w:bottom w:val="single" w:sz="4" w:space="0" w:color="auto"/>
              <w:right w:val="single" w:sz="4" w:space="0" w:color="auto"/>
            </w:tcBorders>
            <w:shd w:val="clear" w:color="auto" w:fill="auto"/>
            <w:noWrap/>
            <w:vAlign w:val="bottom"/>
            <w:hideMark/>
          </w:tcPr>
          <w:p w14:paraId="55AC1AE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-9,407,496</w:t>
            </w:r>
          </w:p>
        </w:tc>
        <w:tc>
          <w:tcPr>
            <w:tcW w:w="1152" w:type="dxa"/>
            <w:tcBorders>
              <w:top w:val="nil"/>
              <w:left w:val="nil"/>
              <w:bottom w:val="single" w:sz="4" w:space="0" w:color="auto"/>
              <w:right w:val="single" w:sz="4" w:space="0" w:color="auto"/>
            </w:tcBorders>
            <w:shd w:val="clear" w:color="auto" w:fill="auto"/>
            <w:noWrap/>
            <w:vAlign w:val="bottom"/>
            <w:hideMark/>
          </w:tcPr>
          <w:p w14:paraId="46916D08"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5410A69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1DD300A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7D8D69CB"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30B22290"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3CE4B9B1"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2DB48ACD" w14:textId="3C120A24"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 xml:space="preserve">Latvijas </w:t>
            </w:r>
            <w:r w:rsidR="001E1274" w:rsidRPr="00975336">
              <w:rPr>
                <w:rFonts w:eastAsia="Times New Roman" w:cstheme="minorHAnsi"/>
                <w:i/>
                <w:iCs/>
                <w:sz w:val="20"/>
                <w:szCs w:val="20"/>
                <w:lang w:val="en-US"/>
              </w:rPr>
              <w:t>Zinātnes</w:t>
            </w:r>
            <w:r w:rsidRPr="00975336">
              <w:rPr>
                <w:rFonts w:eastAsia="Times New Roman" w:cstheme="minorHAnsi"/>
                <w:i/>
                <w:iCs/>
                <w:sz w:val="20"/>
                <w:szCs w:val="20"/>
                <w:lang w:val="en-US"/>
              </w:rPr>
              <w:t xml:space="preserve"> padome</w:t>
            </w:r>
          </w:p>
        </w:tc>
        <w:tc>
          <w:tcPr>
            <w:tcW w:w="1134" w:type="dxa"/>
            <w:tcBorders>
              <w:top w:val="nil"/>
              <w:left w:val="nil"/>
              <w:bottom w:val="single" w:sz="4" w:space="0" w:color="auto"/>
              <w:right w:val="single" w:sz="4" w:space="0" w:color="auto"/>
            </w:tcBorders>
            <w:shd w:val="clear" w:color="auto" w:fill="auto"/>
            <w:noWrap/>
            <w:vAlign w:val="bottom"/>
            <w:hideMark/>
          </w:tcPr>
          <w:p w14:paraId="023DA99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12A0253B"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24C1095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1C8F8B2C"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4,703,748</w:t>
            </w:r>
          </w:p>
        </w:tc>
        <w:tc>
          <w:tcPr>
            <w:tcW w:w="1134" w:type="dxa"/>
            <w:tcBorders>
              <w:top w:val="nil"/>
              <w:left w:val="nil"/>
              <w:bottom w:val="single" w:sz="4" w:space="0" w:color="auto"/>
              <w:right w:val="single" w:sz="4" w:space="0" w:color="auto"/>
            </w:tcBorders>
            <w:shd w:val="clear" w:color="auto" w:fill="auto"/>
            <w:noWrap/>
            <w:vAlign w:val="bottom"/>
            <w:hideMark/>
          </w:tcPr>
          <w:p w14:paraId="49DADE8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9,407,496</w:t>
            </w:r>
          </w:p>
        </w:tc>
        <w:tc>
          <w:tcPr>
            <w:tcW w:w="1152" w:type="dxa"/>
            <w:tcBorders>
              <w:top w:val="nil"/>
              <w:left w:val="nil"/>
              <w:bottom w:val="single" w:sz="4" w:space="0" w:color="auto"/>
              <w:right w:val="single" w:sz="4" w:space="0" w:color="auto"/>
            </w:tcBorders>
            <w:shd w:val="clear" w:color="auto" w:fill="auto"/>
            <w:noWrap/>
            <w:vAlign w:val="bottom"/>
            <w:hideMark/>
          </w:tcPr>
          <w:p w14:paraId="6C983FE1"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27D77C3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10C5565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62312810" w14:textId="77777777" w:rsidTr="006E1C2F">
        <w:trPr>
          <w:trHeight w:val="792"/>
        </w:trPr>
        <w:tc>
          <w:tcPr>
            <w:tcW w:w="1129" w:type="dxa"/>
            <w:vMerge/>
            <w:tcBorders>
              <w:top w:val="nil"/>
              <w:left w:val="single" w:sz="4" w:space="0" w:color="auto"/>
              <w:bottom w:val="single" w:sz="4" w:space="0" w:color="auto"/>
              <w:right w:val="single" w:sz="4" w:space="0" w:color="auto"/>
            </w:tcBorders>
            <w:vAlign w:val="center"/>
            <w:hideMark/>
          </w:tcPr>
          <w:p w14:paraId="35208111"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3B042771"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vAlign w:val="bottom"/>
            <w:hideMark/>
          </w:tcPr>
          <w:p w14:paraId="2969F1B8" w14:textId="77777777" w:rsidR="00975336" w:rsidRPr="00975336" w:rsidRDefault="00975336" w:rsidP="00975336">
            <w:pPr>
              <w:spacing w:after="0" w:line="240" w:lineRule="auto"/>
              <w:rPr>
                <w:rFonts w:eastAsia="Times New Roman" w:cstheme="minorHAnsi"/>
                <w:b/>
                <w:bCs/>
                <w:sz w:val="20"/>
                <w:szCs w:val="20"/>
                <w:lang w:val="en-US"/>
              </w:rPr>
            </w:pPr>
            <w:r w:rsidRPr="00975336">
              <w:rPr>
                <w:rFonts w:eastAsia="Times New Roman" w:cstheme="minorHAnsi"/>
                <w:b/>
                <w:bCs/>
                <w:sz w:val="20"/>
                <w:szCs w:val="20"/>
                <w:lang w:val="en-US"/>
              </w:rPr>
              <w:t>70.06.00 Dalība Eiropas Savienības pētniecības un tehnoloģiju attīstības programmās</w:t>
            </w:r>
          </w:p>
        </w:tc>
        <w:tc>
          <w:tcPr>
            <w:tcW w:w="1134" w:type="dxa"/>
            <w:tcBorders>
              <w:top w:val="nil"/>
              <w:left w:val="nil"/>
              <w:bottom w:val="single" w:sz="4" w:space="0" w:color="auto"/>
              <w:right w:val="single" w:sz="4" w:space="0" w:color="auto"/>
            </w:tcBorders>
            <w:shd w:val="clear" w:color="auto" w:fill="auto"/>
            <w:noWrap/>
            <w:vAlign w:val="bottom"/>
            <w:hideMark/>
          </w:tcPr>
          <w:p w14:paraId="606AE740"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3,368,686</w:t>
            </w:r>
          </w:p>
        </w:tc>
        <w:tc>
          <w:tcPr>
            <w:tcW w:w="1134" w:type="dxa"/>
            <w:tcBorders>
              <w:top w:val="nil"/>
              <w:left w:val="nil"/>
              <w:bottom w:val="single" w:sz="4" w:space="0" w:color="auto"/>
              <w:right w:val="single" w:sz="4" w:space="0" w:color="auto"/>
            </w:tcBorders>
            <w:shd w:val="clear" w:color="auto" w:fill="auto"/>
            <w:noWrap/>
            <w:vAlign w:val="bottom"/>
            <w:hideMark/>
          </w:tcPr>
          <w:p w14:paraId="00366010"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3,267,483</w:t>
            </w:r>
          </w:p>
        </w:tc>
        <w:tc>
          <w:tcPr>
            <w:tcW w:w="1134" w:type="dxa"/>
            <w:tcBorders>
              <w:top w:val="nil"/>
              <w:left w:val="nil"/>
              <w:bottom w:val="single" w:sz="4" w:space="0" w:color="auto"/>
              <w:right w:val="single" w:sz="4" w:space="0" w:color="auto"/>
            </w:tcBorders>
            <w:shd w:val="clear" w:color="auto" w:fill="auto"/>
            <w:noWrap/>
            <w:vAlign w:val="bottom"/>
            <w:hideMark/>
          </w:tcPr>
          <w:p w14:paraId="4110092C"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3,001,298</w:t>
            </w:r>
          </w:p>
        </w:tc>
        <w:tc>
          <w:tcPr>
            <w:tcW w:w="1134" w:type="dxa"/>
            <w:tcBorders>
              <w:top w:val="nil"/>
              <w:left w:val="nil"/>
              <w:bottom w:val="single" w:sz="4" w:space="0" w:color="auto"/>
              <w:right w:val="single" w:sz="4" w:space="0" w:color="auto"/>
            </w:tcBorders>
            <w:shd w:val="clear" w:color="auto" w:fill="auto"/>
            <w:noWrap/>
            <w:vAlign w:val="bottom"/>
            <w:hideMark/>
          </w:tcPr>
          <w:p w14:paraId="1F3CC224"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78F0A92E"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52" w:type="dxa"/>
            <w:tcBorders>
              <w:top w:val="nil"/>
              <w:left w:val="nil"/>
              <w:bottom w:val="single" w:sz="4" w:space="0" w:color="auto"/>
              <w:right w:val="single" w:sz="4" w:space="0" w:color="auto"/>
            </w:tcBorders>
            <w:shd w:val="clear" w:color="auto" w:fill="auto"/>
            <w:noWrap/>
            <w:vAlign w:val="bottom"/>
            <w:hideMark/>
          </w:tcPr>
          <w:p w14:paraId="43973C34"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1BED5F59"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7C6FA59B"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r>
      <w:tr w:rsidR="00975336" w:rsidRPr="00975336" w14:paraId="5FF1FD23"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12DAD84A"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70A846A0"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02AA6DBA"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Valsts izglītības attīstības aģentūra</w:t>
            </w:r>
          </w:p>
        </w:tc>
        <w:tc>
          <w:tcPr>
            <w:tcW w:w="1134" w:type="dxa"/>
            <w:tcBorders>
              <w:top w:val="nil"/>
              <w:left w:val="nil"/>
              <w:bottom w:val="single" w:sz="4" w:space="0" w:color="auto"/>
              <w:right w:val="single" w:sz="4" w:space="0" w:color="auto"/>
            </w:tcBorders>
            <w:shd w:val="clear" w:color="auto" w:fill="auto"/>
            <w:noWrap/>
            <w:vAlign w:val="bottom"/>
            <w:hideMark/>
          </w:tcPr>
          <w:p w14:paraId="5F4026F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3,188,156</w:t>
            </w:r>
          </w:p>
        </w:tc>
        <w:tc>
          <w:tcPr>
            <w:tcW w:w="1134" w:type="dxa"/>
            <w:tcBorders>
              <w:top w:val="nil"/>
              <w:left w:val="nil"/>
              <w:bottom w:val="single" w:sz="4" w:space="0" w:color="auto"/>
              <w:right w:val="single" w:sz="4" w:space="0" w:color="auto"/>
            </w:tcBorders>
            <w:shd w:val="clear" w:color="auto" w:fill="auto"/>
            <w:noWrap/>
            <w:vAlign w:val="bottom"/>
            <w:hideMark/>
          </w:tcPr>
          <w:p w14:paraId="3B2322D4"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3,086,953</w:t>
            </w:r>
          </w:p>
        </w:tc>
        <w:tc>
          <w:tcPr>
            <w:tcW w:w="1134" w:type="dxa"/>
            <w:tcBorders>
              <w:top w:val="nil"/>
              <w:left w:val="nil"/>
              <w:bottom w:val="single" w:sz="4" w:space="0" w:color="auto"/>
              <w:right w:val="single" w:sz="4" w:space="0" w:color="auto"/>
            </w:tcBorders>
            <w:shd w:val="clear" w:color="auto" w:fill="auto"/>
            <w:noWrap/>
            <w:vAlign w:val="bottom"/>
            <w:hideMark/>
          </w:tcPr>
          <w:p w14:paraId="4DFBF4BC"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2,820,768</w:t>
            </w:r>
          </w:p>
        </w:tc>
        <w:tc>
          <w:tcPr>
            <w:tcW w:w="1134" w:type="dxa"/>
            <w:tcBorders>
              <w:top w:val="nil"/>
              <w:left w:val="nil"/>
              <w:bottom w:val="single" w:sz="4" w:space="0" w:color="auto"/>
              <w:right w:val="single" w:sz="4" w:space="0" w:color="auto"/>
            </w:tcBorders>
            <w:shd w:val="clear" w:color="auto" w:fill="auto"/>
            <w:noWrap/>
            <w:vAlign w:val="bottom"/>
            <w:hideMark/>
          </w:tcPr>
          <w:p w14:paraId="55E8A258"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-1,555,667</w:t>
            </w:r>
          </w:p>
        </w:tc>
        <w:tc>
          <w:tcPr>
            <w:tcW w:w="1134" w:type="dxa"/>
            <w:tcBorders>
              <w:top w:val="nil"/>
              <w:left w:val="nil"/>
              <w:bottom w:val="single" w:sz="4" w:space="0" w:color="auto"/>
              <w:right w:val="single" w:sz="4" w:space="0" w:color="auto"/>
            </w:tcBorders>
            <w:shd w:val="clear" w:color="auto" w:fill="auto"/>
            <w:noWrap/>
            <w:vAlign w:val="bottom"/>
            <w:hideMark/>
          </w:tcPr>
          <w:p w14:paraId="58A8DFD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-3,086,953</w:t>
            </w:r>
          </w:p>
        </w:tc>
        <w:tc>
          <w:tcPr>
            <w:tcW w:w="1152" w:type="dxa"/>
            <w:tcBorders>
              <w:top w:val="nil"/>
              <w:left w:val="nil"/>
              <w:bottom w:val="single" w:sz="4" w:space="0" w:color="auto"/>
              <w:right w:val="single" w:sz="4" w:space="0" w:color="auto"/>
            </w:tcBorders>
            <w:shd w:val="clear" w:color="auto" w:fill="auto"/>
            <w:noWrap/>
            <w:vAlign w:val="bottom"/>
            <w:hideMark/>
          </w:tcPr>
          <w:p w14:paraId="619FF4B9"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-2,820,768</w:t>
            </w:r>
          </w:p>
        </w:tc>
        <w:tc>
          <w:tcPr>
            <w:tcW w:w="1399" w:type="dxa"/>
            <w:tcBorders>
              <w:top w:val="nil"/>
              <w:left w:val="nil"/>
              <w:bottom w:val="single" w:sz="4" w:space="0" w:color="auto"/>
              <w:right w:val="single" w:sz="4" w:space="0" w:color="auto"/>
            </w:tcBorders>
            <w:shd w:val="clear" w:color="auto" w:fill="auto"/>
            <w:noWrap/>
            <w:vAlign w:val="bottom"/>
            <w:hideMark/>
          </w:tcPr>
          <w:p w14:paraId="507C513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c>
          <w:tcPr>
            <w:tcW w:w="1281" w:type="dxa"/>
            <w:tcBorders>
              <w:top w:val="nil"/>
              <w:left w:val="nil"/>
              <w:bottom w:val="single" w:sz="4" w:space="0" w:color="auto"/>
              <w:right w:val="single" w:sz="4" w:space="0" w:color="auto"/>
            </w:tcBorders>
            <w:shd w:val="clear" w:color="auto" w:fill="auto"/>
            <w:noWrap/>
            <w:vAlign w:val="bottom"/>
            <w:hideMark/>
          </w:tcPr>
          <w:p w14:paraId="4C43CBE5"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67A4684D"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61890599"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60A8AF46"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4258F176" w14:textId="1B1BE9D6"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 xml:space="preserve">Latvijas </w:t>
            </w:r>
            <w:r w:rsidR="001E1274" w:rsidRPr="00975336">
              <w:rPr>
                <w:rFonts w:eastAsia="Times New Roman" w:cstheme="minorHAnsi"/>
                <w:i/>
                <w:iCs/>
                <w:sz w:val="20"/>
                <w:szCs w:val="20"/>
                <w:lang w:val="en-US"/>
              </w:rPr>
              <w:t>Zinātnes</w:t>
            </w:r>
            <w:r w:rsidR="001E1274" w:rsidRPr="00975336" w:rsidDel="001E1274">
              <w:rPr>
                <w:rFonts w:eastAsia="Times New Roman" w:cstheme="minorHAnsi"/>
                <w:i/>
                <w:iCs/>
                <w:sz w:val="20"/>
                <w:szCs w:val="20"/>
                <w:lang w:val="en-US"/>
              </w:rPr>
              <w:t xml:space="preserve"> </w:t>
            </w:r>
            <w:r w:rsidRPr="00975336">
              <w:rPr>
                <w:rFonts w:eastAsia="Times New Roman" w:cstheme="minorHAnsi"/>
                <w:i/>
                <w:iCs/>
                <w:sz w:val="20"/>
                <w:szCs w:val="20"/>
                <w:lang w:val="en-US"/>
              </w:rPr>
              <w:t>padome</w:t>
            </w:r>
          </w:p>
        </w:tc>
        <w:tc>
          <w:tcPr>
            <w:tcW w:w="1134" w:type="dxa"/>
            <w:tcBorders>
              <w:top w:val="nil"/>
              <w:left w:val="nil"/>
              <w:bottom w:val="single" w:sz="4" w:space="0" w:color="auto"/>
              <w:right w:val="single" w:sz="4" w:space="0" w:color="auto"/>
            </w:tcBorders>
            <w:shd w:val="clear" w:color="auto" w:fill="auto"/>
            <w:noWrap/>
            <w:vAlign w:val="bottom"/>
            <w:hideMark/>
          </w:tcPr>
          <w:p w14:paraId="69341E5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0F7C238E"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286CCA6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709E177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1,555,667</w:t>
            </w:r>
          </w:p>
        </w:tc>
        <w:tc>
          <w:tcPr>
            <w:tcW w:w="1134" w:type="dxa"/>
            <w:tcBorders>
              <w:top w:val="nil"/>
              <w:left w:val="nil"/>
              <w:bottom w:val="single" w:sz="4" w:space="0" w:color="auto"/>
              <w:right w:val="single" w:sz="4" w:space="0" w:color="auto"/>
            </w:tcBorders>
            <w:shd w:val="clear" w:color="auto" w:fill="auto"/>
            <w:noWrap/>
            <w:vAlign w:val="bottom"/>
            <w:hideMark/>
          </w:tcPr>
          <w:p w14:paraId="7BF699E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3,086,953</w:t>
            </w:r>
          </w:p>
        </w:tc>
        <w:tc>
          <w:tcPr>
            <w:tcW w:w="1152" w:type="dxa"/>
            <w:tcBorders>
              <w:top w:val="nil"/>
              <w:left w:val="nil"/>
              <w:bottom w:val="single" w:sz="4" w:space="0" w:color="auto"/>
              <w:right w:val="single" w:sz="4" w:space="0" w:color="auto"/>
            </w:tcBorders>
            <w:shd w:val="clear" w:color="auto" w:fill="auto"/>
            <w:noWrap/>
            <w:vAlign w:val="bottom"/>
            <w:hideMark/>
          </w:tcPr>
          <w:p w14:paraId="3E7B07F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2,820,768</w:t>
            </w:r>
          </w:p>
        </w:tc>
        <w:tc>
          <w:tcPr>
            <w:tcW w:w="1399" w:type="dxa"/>
            <w:tcBorders>
              <w:top w:val="nil"/>
              <w:left w:val="nil"/>
              <w:bottom w:val="single" w:sz="4" w:space="0" w:color="auto"/>
              <w:right w:val="single" w:sz="4" w:space="0" w:color="auto"/>
            </w:tcBorders>
            <w:shd w:val="clear" w:color="auto" w:fill="auto"/>
            <w:noWrap/>
            <w:vAlign w:val="bottom"/>
            <w:hideMark/>
          </w:tcPr>
          <w:p w14:paraId="10ED4881"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c>
          <w:tcPr>
            <w:tcW w:w="1281" w:type="dxa"/>
            <w:tcBorders>
              <w:top w:val="nil"/>
              <w:left w:val="nil"/>
              <w:bottom w:val="single" w:sz="4" w:space="0" w:color="auto"/>
              <w:right w:val="single" w:sz="4" w:space="0" w:color="auto"/>
            </w:tcBorders>
            <w:shd w:val="clear" w:color="auto" w:fill="auto"/>
            <w:noWrap/>
            <w:vAlign w:val="bottom"/>
            <w:hideMark/>
          </w:tcPr>
          <w:p w14:paraId="7A03320F"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29C47C9B" w14:textId="77777777" w:rsidTr="006E1C2F">
        <w:trPr>
          <w:trHeight w:val="792"/>
        </w:trPr>
        <w:tc>
          <w:tcPr>
            <w:tcW w:w="1129" w:type="dxa"/>
            <w:vMerge/>
            <w:tcBorders>
              <w:top w:val="nil"/>
              <w:left w:val="single" w:sz="4" w:space="0" w:color="auto"/>
              <w:bottom w:val="single" w:sz="4" w:space="0" w:color="auto"/>
              <w:right w:val="single" w:sz="4" w:space="0" w:color="auto"/>
            </w:tcBorders>
            <w:vAlign w:val="center"/>
            <w:hideMark/>
          </w:tcPr>
          <w:p w14:paraId="29423FBF"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6D9439D5"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vAlign w:val="bottom"/>
            <w:hideMark/>
          </w:tcPr>
          <w:p w14:paraId="6A7B8A1A" w14:textId="77777777" w:rsidR="00975336" w:rsidRPr="00224776" w:rsidRDefault="00975336" w:rsidP="00975336">
            <w:pPr>
              <w:spacing w:after="0" w:line="240" w:lineRule="auto"/>
              <w:rPr>
                <w:rFonts w:eastAsia="Times New Roman" w:cstheme="minorHAnsi"/>
                <w:b/>
                <w:bCs/>
                <w:sz w:val="20"/>
                <w:szCs w:val="20"/>
                <w:lang w:val="fr-BE"/>
              </w:rPr>
            </w:pPr>
            <w:r w:rsidRPr="00224776">
              <w:rPr>
                <w:rFonts w:eastAsia="Times New Roman" w:cstheme="minorHAnsi"/>
                <w:b/>
                <w:bCs/>
                <w:sz w:val="20"/>
                <w:szCs w:val="20"/>
                <w:lang w:val="fr-BE"/>
              </w:rPr>
              <w:t>71.06.00 Eiropas Ekonomikas zonas un Norvēģijas finanšu instrumentu finansētās programmas īstenošana</w:t>
            </w:r>
          </w:p>
        </w:tc>
        <w:tc>
          <w:tcPr>
            <w:tcW w:w="1134" w:type="dxa"/>
            <w:tcBorders>
              <w:top w:val="nil"/>
              <w:left w:val="nil"/>
              <w:bottom w:val="single" w:sz="4" w:space="0" w:color="auto"/>
              <w:right w:val="single" w:sz="4" w:space="0" w:color="auto"/>
            </w:tcBorders>
            <w:shd w:val="clear" w:color="auto" w:fill="auto"/>
            <w:noWrap/>
            <w:vAlign w:val="bottom"/>
            <w:hideMark/>
          </w:tcPr>
          <w:p w14:paraId="206DECAD"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237,120</w:t>
            </w:r>
          </w:p>
        </w:tc>
        <w:tc>
          <w:tcPr>
            <w:tcW w:w="1134" w:type="dxa"/>
            <w:tcBorders>
              <w:top w:val="nil"/>
              <w:left w:val="nil"/>
              <w:bottom w:val="single" w:sz="4" w:space="0" w:color="auto"/>
              <w:right w:val="single" w:sz="4" w:space="0" w:color="auto"/>
            </w:tcBorders>
            <w:shd w:val="clear" w:color="auto" w:fill="auto"/>
            <w:noWrap/>
            <w:vAlign w:val="bottom"/>
            <w:hideMark/>
          </w:tcPr>
          <w:p w14:paraId="341D6B89"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237,120</w:t>
            </w:r>
          </w:p>
        </w:tc>
        <w:tc>
          <w:tcPr>
            <w:tcW w:w="1134" w:type="dxa"/>
            <w:tcBorders>
              <w:top w:val="nil"/>
              <w:left w:val="nil"/>
              <w:bottom w:val="single" w:sz="4" w:space="0" w:color="auto"/>
              <w:right w:val="single" w:sz="4" w:space="0" w:color="auto"/>
            </w:tcBorders>
            <w:shd w:val="clear" w:color="auto" w:fill="auto"/>
            <w:noWrap/>
            <w:vAlign w:val="bottom"/>
            <w:hideMark/>
          </w:tcPr>
          <w:p w14:paraId="67B33392"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60CE48D8"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64CD7A62"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152" w:type="dxa"/>
            <w:tcBorders>
              <w:top w:val="nil"/>
              <w:left w:val="nil"/>
              <w:bottom w:val="single" w:sz="4" w:space="0" w:color="auto"/>
              <w:right w:val="single" w:sz="4" w:space="0" w:color="auto"/>
            </w:tcBorders>
            <w:shd w:val="clear" w:color="auto" w:fill="auto"/>
            <w:noWrap/>
            <w:vAlign w:val="bottom"/>
            <w:hideMark/>
          </w:tcPr>
          <w:p w14:paraId="39DCDB5E"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68D86FDA"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c>
          <w:tcPr>
            <w:tcW w:w="1281" w:type="dxa"/>
            <w:tcBorders>
              <w:top w:val="nil"/>
              <w:left w:val="nil"/>
              <w:bottom w:val="single" w:sz="4" w:space="0" w:color="auto"/>
              <w:right w:val="single" w:sz="4" w:space="0" w:color="auto"/>
            </w:tcBorders>
            <w:shd w:val="clear" w:color="auto" w:fill="auto"/>
            <w:noWrap/>
            <w:vAlign w:val="bottom"/>
            <w:hideMark/>
          </w:tcPr>
          <w:p w14:paraId="5247DBB4" w14:textId="77777777" w:rsidR="00975336" w:rsidRPr="00975336" w:rsidRDefault="00975336" w:rsidP="00975336">
            <w:pPr>
              <w:spacing w:after="0" w:line="240" w:lineRule="auto"/>
              <w:rPr>
                <w:rFonts w:eastAsia="Times New Roman" w:cstheme="minorHAnsi"/>
                <w:b/>
                <w:bCs/>
                <w:color w:val="000000"/>
                <w:sz w:val="20"/>
                <w:lang w:val="en-US"/>
              </w:rPr>
            </w:pPr>
            <w:r w:rsidRPr="00975336">
              <w:rPr>
                <w:rFonts w:eastAsia="Times New Roman" w:cstheme="minorHAnsi"/>
                <w:b/>
                <w:bCs/>
                <w:color w:val="000000"/>
                <w:sz w:val="20"/>
                <w:lang w:val="en-US"/>
              </w:rPr>
              <w:t>0</w:t>
            </w:r>
          </w:p>
        </w:tc>
      </w:tr>
      <w:tr w:rsidR="00975336" w:rsidRPr="00975336" w14:paraId="39729D4A"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71ED1594"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2F61D5B6"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57508633" w14:textId="77777777"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Valsts izglītības attīstības aģentūra</w:t>
            </w:r>
          </w:p>
        </w:tc>
        <w:tc>
          <w:tcPr>
            <w:tcW w:w="1134" w:type="dxa"/>
            <w:tcBorders>
              <w:top w:val="nil"/>
              <w:left w:val="nil"/>
              <w:bottom w:val="single" w:sz="4" w:space="0" w:color="auto"/>
              <w:right w:val="single" w:sz="4" w:space="0" w:color="auto"/>
            </w:tcBorders>
            <w:shd w:val="clear" w:color="auto" w:fill="auto"/>
            <w:noWrap/>
            <w:vAlign w:val="bottom"/>
            <w:hideMark/>
          </w:tcPr>
          <w:p w14:paraId="47393F9F"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150,143</w:t>
            </w:r>
          </w:p>
        </w:tc>
        <w:tc>
          <w:tcPr>
            <w:tcW w:w="1134" w:type="dxa"/>
            <w:tcBorders>
              <w:top w:val="nil"/>
              <w:left w:val="nil"/>
              <w:bottom w:val="single" w:sz="4" w:space="0" w:color="auto"/>
              <w:right w:val="single" w:sz="4" w:space="0" w:color="auto"/>
            </w:tcBorders>
            <w:shd w:val="clear" w:color="auto" w:fill="auto"/>
            <w:noWrap/>
            <w:vAlign w:val="bottom"/>
            <w:hideMark/>
          </w:tcPr>
          <w:p w14:paraId="7A4AA295"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150,143</w:t>
            </w:r>
          </w:p>
        </w:tc>
        <w:tc>
          <w:tcPr>
            <w:tcW w:w="1134" w:type="dxa"/>
            <w:tcBorders>
              <w:top w:val="nil"/>
              <w:left w:val="nil"/>
              <w:bottom w:val="single" w:sz="4" w:space="0" w:color="auto"/>
              <w:right w:val="single" w:sz="4" w:space="0" w:color="auto"/>
            </w:tcBorders>
            <w:shd w:val="clear" w:color="auto" w:fill="auto"/>
            <w:noWrap/>
            <w:vAlign w:val="bottom"/>
            <w:hideMark/>
          </w:tcPr>
          <w:p w14:paraId="1C4C1695"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2E0B0DB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-75,072</w:t>
            </w:r>
          </w:p>
        </w:tc>
        <w:tc>
          <w:tcPr>
            <w:tcW w:w="1134" w:type="dxa"/>
            <w:tcBorders>
              <w:top w:val="nil"/>
              <w:left w:val="nil"/>
              <w:bottom w:val="single" w:sz="4" w:space="0" w:color="auto"/>
              <w:right w:val="single" w:sz="4" w:space="0" w:color="auto"/>
            </w:tcBorders>
            <w:shd w:val="clear" w:color="auto" w:fill="auto"/>
            <w:noWrap/>
            <w:vAlign w:val="bottom"/>
            <w:hideMark/>
          </w:tcPr>
          <w:p w14:paraId="79194F0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-150,143</w:t>
            </w:r>
          </w:p>
        </w:tc>
        <w:tc>
          <w:tcPr>
            <w:tcW w:w="1152" w:type="dxa"/>
            <w:tcBorders>
              <w:top w:val="nil"/>
              <w:left w:val="nil"/>
              <w:bottom w:val="single" w:sz="4" w:space="0" w:color="auto"/>
              <w:right w:val="single" w:sz="4" w:space="0" w:color="auto"/>
            </w:tcBorders>
            <w:shd w:val="clear" w:color="auto" w:fill="auto"/>
            <w:noWrap/>
            <w:vAlign w:val="bottom"/>
            <w:hideMark/>
          </w:tcPr>
          <w:p w14:paraId="5AF90EC3"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1FB8459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c>
          <w:tcPr>
            <w:tcW w:w="1281" w:type="dxa"/>
            <w:tcBorders>
              <w:top w:val="nil"/>
              <w:left w:val="nil"/>
              <w:bottom w:val="single" w:sz="4" w:space="0" w:color="auto"/>
              <w:right w:val="single" w:sz="4" w:space="0" w:color="auto"/>
            </w:tcBorders>
            <w:shd w:val="clear" w:color="auto" w:fill="auto"/>
            <w:noWrap/>
            <w:vAlign w:val="bottom"/>
            <w:hideMark/>
          </w:tcPr>
          <w:p w14:paraId="7B52FAF6"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21A348BF" w14:textId="77777777" w:rsidTr="006E1C2F">
        <w:trPr>
          <w:trHeight w:val="276"/>
        </w:trPr>
        <w:tc>
          <w:tcPr>
            <w:tcW w:w="1129" w:type="dxa"/>
            <w:vMerge/>
            <w:tcBorders>
              <w:top w:val="nil"/>
              <w:left w:val="single" w:sz="4" w:space="0" w:color="auto"/>
              <w:bottom w:val="single" w:sz="4" w:space="0" w:color="auto"/>
              <w:right w:val="single" w:sz="4" w:space="0" w:color="auto"/>
            </w:tcBorders>
            <w:vAlign w:val="center"/>
            <w:hideMark/>
          </w:tcPr>
          <w:p w14:paraId="7D08E557"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5953230E" w14:textId="77777777" w:rsidR="00975336" w:rsidRPr="00975336" w:rsidRDefault="00975336" w:rsidP="00975336">
            <w:pPr>
              <w:spacing w:after="0" w:line="240" w:lineRule="auto"/>
              <w:rPr>
                <w:rFonts w:eastAsia="Times New Roman" w:cstheme="minorHAnsi"/>
                <w:color w:val="000000"/>
                <w:sz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14:paraId="6574B204" w14:textId="18E679A8" w:rsidR="00975336" w:rsidRPr="00975336" w:rsidRDefault="00975336" w:rsidP="00975336">
            <w:pPr>
              <w:spacing w:after="0" w:line="240" w:lineRule="auto"/>
              <w:ind w:left="176"/>
              <w:rPr>
                <w:rFonts w:eastAsia="Times New Roman" w:cstheme="minorHAnsi"/>
                <w:i/>
                <w:iCs/>
                <w:sz w:val="20"/>
                <w:szCs w:val="20"/>
                <w:lang w:val="en-US"/>
              </w:rPr>
            </w:pPr>
            <w:r w:rsidRPr="00975336">
              <w:rPr>
                <w:rFonts w:eastAsia="Times New Roman" w:cstheme="minorHAnsi"/>
                <w:i/>
                <w:iCs/>
                <w:sz w:val="20"/>
                <w:szCs w:val="20"/>
                <w:lang w:val="en-US"/>
              </w:rPr>
              <w:t xml:space="preserve">Latvijas </w:t>
            </w:r>
            <w:r w:rsidR="001E1274" w:rsidRPr="00975336">
              <w:rPr>
                <w:rFonts w:eastAsia="Times New Roman" w:cstheme="minorHAnsi"/>
                <w:i/>
                <w:iCs/>
                <w:sz w:val="20"/>
                <w:szCs w:val="20"/>
                <w:lang w:val="en-US"/>
              </w:rPr>
              <w:t>Zinātnes</w:t>
            </w:r>
            <w:r w:rsidR="001E1274" w:rsidRPr="00975336" w:rsidDel="001E1274">
              <w:rPr>
                <w:rFonts w:eastAsia="Times New Roman" w:cstheme="minorHAnsi"/>
                <w:i/>
                <w:iCs/>
                <w:sz w:val="20"/>
                <w:szCs w:val="20"/>
                <w:lang w:val="en-US"/>
              </w:rPr>
              <w:t xml:space="preserve"> </w:t>
            </w:r>
            <w:r w:rsidRPr="00975336">
              <w:rPr>
                <w:rFonts w:eastAsia="Times New Roman" w:cstheme="minorHAnsi"/>
                <w:i/>
                <w:iCs/>
                <w:sz w:val="20"/>
                <w:szCs w:val="20"/>
                <w:lang w:val="en-US"/>
              </w:rPr>
              <w:t>padome</w:t>
            </w:r>
          </w:p>
        </w:tc>
        <w:tc>
          <w:tcPr>
            <w:tcW w:w="1134" w:type="dxa"/>
            <w:tcBorders>
              <w:top w:val="nil"/>
              <w:left w:val="nil"/>
              <w:bottom w:val="single" w:sz="4" w:space="0" w:color="auto"/>
              <w:right w:val="single" w:sz="4" w:space="0" w:color="auto"/>
            </w:tcBorders>
            <w:shd w:val="clear" w:color="auto" w:fill="auto"/>
            <w:noWrap/>
            <w:vAlign w:val="bottom"/>
            <w:hideMark/>
          </w:tcPr>
          <w:p w14:paraId="48DE2CCD"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0E699D27"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04BE8B2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134" w:type="dxa"/>
            <w:tcBorders>
              <w:top w:val="nil"/>
              <w:left w:val="nil"/>
              <w:bottom w:val="single" w:sz="4" w:space="0" w:color="auto"/>
              <w:right w:val="single" w:sz="4" w:space="0" w:color="auto"/>
            </w:tcBorders>
            <w:shd w:val="clear" w:color="auto" w:fill="auto"/>
            <w:noWrap/>
            <w:vAlign w:val="bottom"/>
            <w:hideMark/>
          </w:tcPr>
          <w:p w14:paraId="1CEC400A"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75,072</w:t>
            </w:r>
          </w:p>
        </w:tc>
        <w:tc>
          <w:tcPr>
            <w:tcW w:w="1134" w:type="dxa"/>
            <w:tcBorders>
              <w:top w:val="nil"/>
              <w:left w:val="nil"/>
              <w:bottom w:val="single" w:sz="4" w:space="0" w:color="auto"/>
              <w:right w:val="single" w:sz="4" w:space="0" w:color="auto"/>
            </w:tcBorders>
            <w:shd w:val="clear" w:color="auto" w:fill="auto"/>
            <w:noWrap/>
            <w:vAlign w:val="bottom"/>
            <w:hideMark/>
          </w:tcPr>
          <w:p w14:paraId="2E618B50"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150,143</w:t>
            </w:r>
          </w:p>
        </w:tc>
        <w:tc>
          <w:tcPr>
            <w:tcW w:w="1152" w:type="dxa"/>
            <w:tcBorders>
              <w:top w:val="nil"/>
              <w:left w:val="nil"/>
              <w:bottom w:val="single" w:sz="4" w:space="0" w:color="auto"/>
              <w:right w:val="single" w:sz="4" w:space="0" w:color="auto"/>
            </w:tcBorders>
            <w:shd w:val="clear" w:color="auto" w:fill="auto"/>
            <w:noWrap/>
            <w:vAlign w:val="bottom"/>
            <w:hideMark/>
          </w:tcPr>
          <w:p w14:paraId="6F2A4112"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0</w:t>
            </w:r>
          </w:p>
        </w:tc>
        <w:tc>
          <w:tcPr>
            <w:tcW w:w="1399" w:type="dxa"/>
            <w:tcBorders>
              <w:top w:val="nil"/>
              <w:left w:val="nil"/>
              <w:bottom w:val="single" w:sz="4" w:space="0" w:color="auto"/>
              <w:right w:val="single" w:sz="4" w:space="0" w:color="auto"/>
            </w:tcBorders>
            <w:shd w:val="clear" w:color="auto" w:fill="auto"/>
            <w:noWrap/>
            <w:vAlign w:val="bottom"/>
            <w:hideMark/>
          </w:tcPr>
          <w:p w14:paraId="430F348B"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c>
          <w:tcPr>
            <w:tcW w:w="1281" w:type="dxa"/>
            <w:tcBorders>
              <w:top w:val="nil"/>
              <w:left w:val="nil"/>
              <w:bottom w:val="single" w:sz="4" w:space="0" w:color="auto"/>
              <w:right w:val="single" w:sz="4" w:space="0" w:color="auto"/>
            </w:tcBorders>
            <w:shd w:val="clear" w:color="auto" w:fill="auto"/>
            <w:noWrap/>
            <w:vAlign w:val="bottom"/>
            <w:hideMark/>
          </w:tcPr>
          <w:p w14:paraId="395F8CA4" w14:textId="77777777" w:rsidR="00975336" w:rsidRPr="00975336" w:rsidRDefault="00975336" w:rsidP="00975336">
            <w:pPr>
              <w:spacing w:after="0" w:line="240" w:lineRule="auto"/>
              <w:rPr>
                <w:rFonts w:eastAsia="Times New Roman" w:cstheme="minorHAnsi"/>
                <w:color w:val="000000"/>
                <w:sz w:val="20"/>
                <w:lang w:val="en-US"/>
              </w:rPr>
            </w:pPr>
            <w:r w:rsidRPr="00975336">
              <w:rPr>
                <w:rFonts w:eastAsia="Times New Roman" w:cstheme="minorHAnsi"/>
                <w:color w:val="000000"/>
                <w:sz w:val="20"/>
                <w:lang w:val="en-US"/>
              </w:rPr>
              <w:t> </w:t>
            </w:r>
          </w:p>
        </w:tc>
      </w:tr>
      <w:tr w:rsidR="00975336" w:rsidRPr="00975336" w14:paraId="641C39D6" w14:textId="77777777" w:rsidTr="006E1C2F">
        <w:trPr>
          <w:trHeight w:val="276"/>
        </w:trPr>
        <w:tc>
          <w:tcPr>
            <w:tcW w:w="1129" w:type="dxa"/>
            <w:tcBorders>
              <w:top w:val="nil"/>
              <w:left w:val="nil"/>
              <w:bottom w:val="nil"/>
              <w:right w:val="nil"/>
            </w:tcBorders>
            <w:shd w:val="clear" w:color="auto" w:fill="auto"/>
            <w:noWrap/>
            <w:vAlign w:val="bottom"/>
            <w:hideMark/>
          </w:tcPr>
          <w:p w14:paraId="102A80B6" w14:textId="77777777" w:rsidR="00975336" w:rsidRPr="00975336" w:rsidRDefault="00975336" w:rsidP="00975336">
            <w:pPr>
              <w:spacing w:after="0" w:line="240" w:lineRule="auto"/>
              <w:rPr>
                <w:rFonts w:eastAsia="Times New Roman" w:cstheme="minorHAnsi"/>
                <w:color w:val="000000"/>
                <w:sz w:val="20"/>
                <w:lang w:val="en-US"/>
              </w:rPr>
            </w:pPr>
          </w:p>
        </w:tc>
        <w:tc>
          <w:tcPr>
            <w:tcW w:w="1134" w:type="dxa"/>
            <w:tcBorders>
              <w:top w:val="nil"/>
              <w:left w:val="nil"/>
              <w:bottom w:val="nil"/>
              <w:right w:val="nil"/>
            </w:tcBorders>
            <w:shd w:val="clear" w:color="auto" w:fill="auto"/>
            <w:noWrap/>
            <w:vAlign w:val="bottom"/>
            <w:hideMark/>
          </w:tcPr>
          <w:p w14:paraId="499877DF" w14:textId="77777777" w:rsidR="00975336" w:rsidRPr="00975336" w:rsidRDefault="00975336" w:rsidP="00975336">
            <w:pPr>
              <w:spacing w:after="0" w:line="240" w:lineRule="auto"/>
              <w:rPr>
                <w:rFonts w:eastAsia="Times New Roman" w:cstheme="minorHAnsi"/>
                <w:sz w:val="20"/>
                <w:szCs w:val="20"/>
                <w:lang w:val="en-US"/>
              </w:rPr>
            </w:pPr>
          </w:p>
        </w:tc>
        <w:tc>
          <w:tcPr>
            <w:tcW w:w="1985" w:type="dxa"/>
            <w:tcBorders>
              <w:top w:val="nil"/>
              <w:left w:val="nil"/>
              <w:bottom w:val="nil"/>
              <w:right w:val="nil"/>
            </w:tcBorders>
            <w:shd w:val="clear" w:color="auto" w:fill="auto"/>
            <w:noWrap/>
            <w:vAlign w:val="bottom"/>
            <w:hideMark/>
          </w:tcPr>
          <w:p w14:paraId="793B70DD" w14:textId="77777777" w:rsidR="00975336" w:rsidRPr="00975336" w:rsidRDefault="00975336" w:rsidP="00975336">
            <w:pPr>
              <w:spacing w:after="0" w:line="240" w:lineRule="auto"/>
              <w:rPr>
                <w:rFonts w:eastAsia="Times New Roman" w:cstheme="minorHAnsi"/>
                <w:sz w:val="20"/>
                <w:szCs w:val="20"/>
                <w:lang w:val="en-US"/>
              </w:rPr>
            </w:pPr>
          </w:p>
        </w:tc>
        <w:tc>
          <w:tcPr>
            <w:tcW w:w="1134" w:type="dxa"/>
            <w:tcBorders>
              <w:top w:val="nil"/>
              <w:left w:val="nil"/>
              <w:bottom w:val="nil"/>
              <w:right w:val="nil"/>
            </w:tcBorders>
            <w:shd w:val="clear" w:color="auto" w:fill="auto"/>
            <w:noWrap/>
            <w:vAlign w:val="bottom"/>
            <w:hideMark/>
          </w:tcPr>
          <w:p w14:paraId="7865B9BB" w14:textId="77777777" w:rsidR="00975336" w:rsidRPr="00975336" w:rsidRDefault="00975336" w:rsidP="00975336">
            <w:pPr>
              <w:spacing w:after="0" w:line="240" w:lineRule="auto"/>
              <w:rPr>
                <w:rFonts w:eastAsia="Times New Roman" w:cstheme="minorHAnsi"/>
                <w:sz w:val="20"/>
                <w:szCs w:val="20"/>
                <w:lang w:val="en-US"/>
              </w:rPr>
            </w:pPr>
          </w:p>
        </w:tc>
        <w:tc>
          <w:tcPr>
            <w:tcW w:w="1134" w:type="dxa"/>
            <w:tcBorders>
              <w:top w:val="nil"/>
              <w:left w:val="nil"/>
              <w:bottom w:val="nil"/>
              <w:right w:val="nil"/>
            </w:tcBorders>
            <w:shd w:val="clear" w:color="auto" w:fill="auto"/>
            <w:noWrap/>
            <w:vAlign w:val="bottom"/>
            <w:hideMark/>
          </w:tcPr>
          <w:p w14:paraId="7193270D" w14:textId="77777777" w:rsidR="00975336" w:rsidRPr="00975336" w:rsidRDefault="00975336" w:rsidP="00975336">
            <w:pPr>
              <w:spacing w:after="0" w:line="240" w:lineRule="auto"/>
              <w:rPr>
                <w:rFonts w:eastAsia="Times New Roman" w:cstheme="minorHAnsi"/>
                <w:sz w:val="20"/>
                <w:szCs w:val="20"/>
                <w:lang w:val="en-US"/>
              </w:rPr>
            </w:pPr>
          </w:p>
        </w:tc>
        <w:tc>
          <w:tcPr>
            <w:tcW w:w="1134" w:type="dxa"/>
            <w:tcBorders>
              <w:top w:val="nil"/>
              <w:left w:val="nil"/>
              <w:bottom w:val="nil"/>
              <w:right w:val="nil"/>
            </w:tcBorders>
            <w:shd w:val="clear" w:color="auto" w:fill="auto"/>
            <w:noWrap/>
            <w:vAlign w:val="bottom"/>
            <w:hideMark/>
          </w:tcPr>
          <w:p w14:paraId="354E221F" w14:textId="77777777" w:rsidR="00975336" w:rsidRPr="00975336" w:rsidRDefault="00975336" w:rsidP="00975336">
            <w:pPr>
              <w:spacing w:after="0" w:line="240" w:lineRule="auto"/>
              <w:rPr>
                <w:rFonts w:eastAsia="Times New Roman" w:cstheme="minorHAnsi"/>
                <w:sz w:val="20"/>
                <w:szCs w:val="20"/>
                <w:lang w:val="en-US"/>
              </w:rPr>
            </w:pPr>
          </w:p>
        </w:tc>
        <w:tc>
          <w:tcPr>
            <w:tcW w:w="1134" w:type="dxa"/>
            <w:tcBorders>
              <w:top w:val="nil"/>
              <w:left w:val="nil"/>
              <w:bottom w:val="nil"/>
              <w:right w:val="nil"/>
            </w:tcBorders>
            <w:shd w:val="clear" w:color="auto" w:fill="auto"/>
            <w:noWrap/>
            <w:vAlign w:val="bottom"/>
            <w:hideMark/>
          </w:tcPr>
          <w:p w14:paraId="117FD79B" w14:textId="77777777" w:rsidR="00975336" w:rsidRPr="00975336" w:rsidRDefault="00975336" w:rsidP="00975336">
            <w:pPr>
              <w:spacing w:after="0" w:line="240" w:lineRule="auto"/>
              <w:rPr>
                <w:rFonts w:eastAsia="Times New Roman" w:cstheme="minorHAnsi"/>
                <w:sz w:val="20"/>
                <w:szCs w:val="20"/>
                <w:lang w:val="en-US"/>
              </w:rPr>
            </w:pPr>
          </w:p>
        </w:tc>
        <w:tc>
          <w:tcPr>
            <w:tcW w:w="1134" w:type="dxa"/>
            <w:tcBorders>
              <w:top w:val="nil"/>
              <w:left w:val="nil"/>
              <w:bottom w:val="nil"/>
              <w:right w:val="nil"/>
            </w:tcBorders>
            <w:shd w:val="clear" w:color="auto" w:fill="auto"/>
            <w:noWrap/>
            <w:vAlign w:val="bottom"/>
            <w:hideMark/>
          </w:tcPr>
          <w:p w14:paraId="707F0EB3" w14:textId="77777777" w:rsidR="00975336" w:rsidRPr="00975336" w:rsidRDefault="00975336" w:rsidP="00975336">
            <w:pPr>
              <w:spacing w:after="0" w:line="240" w:lineRule="auto"/>
              <w:rPr>
                <w:rFonts w:eastAsia="Times New Roman" w:cstheme="minorHAnsi"/>
                <w:sz w:val="20"/>
                <w:szCs w:val="20"/>
                <w:lang w:val="en-US"/>
              </w:rPr>
            </w:pPr>
          </w:p>
        </w:tc>
        <w:tc>
          <w:tcPr>
            <w:tcW w:w="1152" w:type="dxa"/>
            <w:tcBorders>
              <w:top w:val="nil"/>
              <w:left w:val="nil"/>
              <w:bottom w:val="nil"/>
              <w:right w:val="nil"/>
            </w:tcBorders>
            <w:shd w:val="clear" w:color="auto" w:fill="auto"/>
            <w:noWrap/>
            <w:vAlign w:val="bottom"/>
            <w:hideMark/>
          </w:tcPr>
          <w:p w14:paraId="5563EE79" w14:textId="77777777" w:rsidR="00975336" w:rsidRPr="00975336" w:rsidRDefault="00975336" w:rsidP="00975336">
            <w:pPr>
              <w:spacing w:after="0" w:line="240" w:lineRule="auto"/>
              <w:rPr>
                <w:rFonts w:eastAsia="Times New Roman" w:cstheme="minorHAnsi"/>
                <w:sz w:val="20"/>
                <w:szCs w:val="20"/>
                <w:lang w:val="en-US"/>
              </w:rPr>
            </w:pPr>
          </w:p>
        </w:tc>
        <w:tc>
          <w:tcPr>
            <w:tcW w:w="1399" w:type="dxa"/>
            <w:tcBorders>
              <w:top w:val="nil"/>
              <w:left w:val="nil"/>
              <w:bottom w:val="nil"/>
              <w:right w:val="nil"/>
            </w:tcBorders>
            <w:shd w:val="clear" w:color="auto" w:fill="auto"/>
            <w:noWrap/>
            <w:vAlign w:val="bottom"/>
            <w:hideMark/>
          </w:tcPr>
          <w:p w14:paraId="75C08520" w14:textId="77777777" w:rsidR="00975336" w:rsidRPr="00975336" w:rsidRDefault="00975336" w:rsidP="00975336">
            <w:pPr>
              <w:spacing w:after="0" w:line="240" w:lineRule="auto"/>
              <w:rPr>
                <w:rFonts w:eastAsia="Times New Roman" w:cstheme="minorHAnsi"/>
                <w:sz w:val="20"/>
                <w:szCs w:val="20"/>
                <w:lang w:val="en-US"/>
              </w:rPr>
            </w:pPr>
          </w:p>
        </w:tc>
        <w:tc>
          <w:tcPr>
            <w:tcW w:w="1281" w:type="dxa"/>
            <w:tcBorders>
              <w:top w:val="nil"/>
              <w:left w:val="nil"/>
              <w:bottom w:val="nil"/>
              <w:right w:val="nil"/>
            </w:tcBorders>
            <w:shd w:val="clear" w:color="auto" w:fill="auto"/>
            <w:noWrap/>
            <w:vAlign w:val="bottom"/>
            <w:hideMark/>
          </w:tcPr>
          <w:p w14:paraId="75C00F6A" w14:textId="77777777" w:rsidR="00975336" w:rsidRPr="00975336" w:rsidRDefault="00975336" w:rsidP="00975336">
            <w:pPr>
              <w:spacing w:after="0" w:line="240" w:lineRule="auto"/>
              <w:rPr>
                <w:rFonts w:eastAsia="Times New Roman" w:cstheme="minorHAnsi"/>
                <w:sz w:val="20"/>
                <w:szCs w:val="20"/>
                <w:lang w:val="en-US"/>
              </w:rPr>
            </w:pPr>
          </w:p>
        </w:tc>
      </w:tr>
      <w:tr w:rsidR="00975336" w:rsidRPr="00975336" w14:paraId="1DD63752" w14:textId="77777777" w:rsidTr="008A7CE0">
        <w:trPr>
          <w:trHeight w:val="276"/>
        </w:trPr>
        <w:tc>
          <w:tcPr>
            <w:tcW w:w="13750" w:type="dxa"/>
            <w:gridSpan w:val="11"/>
            <w:tcBorders>
              <w:top w:val="nil"/>
              <w:left w:val="nil"/>
              <w:bottom w:val="nil"/>
              <w:right w:val="nil"/>
            </w:tcBorders>
            <w:shd w:val="clear" w:color="auto" w:fill="auto"/>
            <w:hideMark/>
          </w:tcPr>
          <w:p w14:paraId="29E3A8FA" w14:textId="6A3A01D7" w:rsidR="00975336" w:rsidRPr="008A7CE0" w:rsidRDefault="00975336" w:rsidP="00975336">
            <w:pPr>
              <w:spacing w:after="0" w:line="240" w:lineRule="auto"/>
              <w:rPr>
                <w:rFonts w:eastAsia="Times New Roman" w:cstheme="minorHAnsi"/>
                <w:color w:val="000000"/>
                <w:sz w:val="20"/>
              </w:rPr>
            </w:pPr>
            <w:r w:rsidRPr="00390CD3">
              <w:rPr>
                <w:rFonts w:eastAsia="Times New Roman" w:cstheme="minorHAnsi"/>
                <w:color w:val="000000"/>
                <w:sz w:val="20"/>
              </w:rPr>
              <w:t>*-Apakšprogrammā 62.08.00 Eiropas Reģionālās attīstības fonda (ERAF) projekti (</w:t>
            </w:r>
            <w:r w:rsidRPr="008A7CE0">
              <w:rPr>
                <w:rFonts w:eastAsia="Times New Roman" w:cstheme="minorHAnsi"/>
                <w:color w:val="000000"/>
                <w:sz w:val="20"/>
              </w:rPr>
              <w:t xml:space="preserve">2014-2020) </w:t>
            </w:r>
            <w:r w:rsidR="008A7CE0" w:rsidRPr="007E60DD">
              <w:rPr>
                <w:rFonts w:cstheme="minorHAnsi"/>
              </w:rPr>
              <w:t>(</w:t>
            </w:r>
            <w:r w:rsidR="008A7CE0" w:rsidRPr="000F6CE4">
              <w:rPr>
                <w:szCs w:val="24"/>
              </w:rPr>
              <w:t>projekts Nr. 1.1.1.2/16/I/001 „Atbalsts pēcdoktorantūras pētniecības īstenošanai”;</w:t>
            </w:r>
            <w:r w:rsidR="008A7CE0" w:rsidRPr="008A7CE0">
              <w:rPr>
                <w:szCs w:val="24"/>
              </w:rPr>
              <w:t xml:space="preserve"> </w:t>
            </w:r>
            <w:r w:rsidR="008A7CE0" w:rsidRPr="000F6CE4">
              <w:rPr>
                <w:szCs w:val="24"/>
              </w:rPr>
              <w:t>projekts Nr. 1.1.1.5/17/I/001 „Atbalsts starptautiskās sadarbības projektu izstrādei un īstenošanai”</w:t>
            </w:r>
            <w:r w:rsidR="008A7CE0">
              <w:rPr>
                <w:szCs w:val="24"/>
              </w:rPr>
              <w:t xml:space="preserve">) </w:t>
            </w:r>
            <w:r w:rsidRPr="008A7CE0">
              <w:rPr>
                <w:rFonts w:eastAsia="Times New Roman" w:cstheme="minorHAnsi"/>
                <w:color w:val="000000"/>
                <w:sz w:val="20"/>
              </w:rPr>
              <w:t>finansējums norādīts tikai indikatīvi (2019.gada budžetā plānotajā līmenī). Tas precizēsies atbilstoši projektā paredzētajam.</w:t>
            </w:r>
          </w:p>
        </w:tc>
      </w:tr>
    </w:tbl>
    <w:p w14:paraId="6E22BA28" w14:textId="682F1F1B" w:rsidR="00C15946" w:rsidRPr="007E60DD" w:rsidRDefault="00C15946" w:rsidP="00C15946">
      <w:pPr>
        <w:rPr>
          <w:sz w:val="20"/>
          <w:szCs w:val="20"/>
        </w:rPr>
      </w:pPr>
    </w:p>
    <w:p w14:paraId="454C8E99" w14:textId="77777777" w:rsidR="00C15946" w:rsidRDefault="00C15946" w:rsidP="00EB7CFE">
      <w:pPr>
        <w:spacing w:after="0" w:line="240" w:lineRule="auto"/>
        <w:jc w:val="both"/>
        <w:rPr>
          <w:rFonts w:cstheme="minorHAnsi"/>
          <w:sz w:val="26"/>
          <w:szCs w:val="26"/>
        </w:rPr>
      </w:pPr>
    </w:p>
    <w:p w14:paraId="1FD9BFCF" w14:textId="77777777" w:rsidR="00B35E98" w:rsidRDefault="00B35E98">
      <w:pPr>
        <w:rPr>
          <w:rFonts w:eastAsia="Times New Roman" w:cstheme="minorHAnsi"/>
          <w:b/>
          <w:sz w:val="32"/>
          <w:szCs w:val="36"/>
          <w:lang w:eastAsia="lv-LV"/>
        </w:rPr>
      </w:pPr>
      <w:r>
        <w:rPr>
          <w:rFonts w:eastAsia="Times New Roman" w:cstheme="minorHAnsi"/>
          <w:b/>
          <w:sz w:val="32"/>
          <w:lang w:eastAsia="lv-LV"/>
        </w:rPr>
        <w:br w:type="page"/>
      </w:r>
    </w:p>
    <w:p w14:paraId="421F4C78" w14:textId="77777777" w:rsidR="00F779AB" w:rsidRDefault="00F779AB" w:rsidP="00B35E98">
      <w:pPr>
        <w:pStyle w:val="Heading1"/>
        <w:jc w:val="center"/>
        <w:rPr>
          <w:rFonts w:asciiTheme="minorHAnsi" w:eastAsia="Times New Roman" w:hAnsiTheme="minorHAnsi" w:cstheme="minorHAnsi"/>
          <w:b/>
          <w:color w:val="auto"/>
          <w:sz w:val="32"/>
          <w:lang w:eastAsia="lv-LV"/>
        </w:rPr>
        <w:sectPr w:rsidR="00F779AB" w:rsidSect="00E6681B">
          <w:pgSz w:w="15840" w:h="12240" w:orient="landscape"/>
          <w:pgMar w:top="1134" w:right="1134" w:bottom="1134" w:left="1134" w:header="720" w:footer="720" w:gutter="0"/>
          <w:cols w:space="720"/>
          <w:titlePg/>
          <w:docGrid w:linePitch="354"/>
        </w:sectPr>
      </w:pPr>
    </w:p>
    <w:p w14:paraId="2B68B7EC" w14:textId="3C8F6790" w:rsidR="00B35E98" w:rsidRPr="0061425B" w:rsidRDefault="00B35E98" w:rsidP="0061425B">
      <w:pPr>
        <w:pStyle w:val="Heading1"/>
        <w:jc w:val="center"/>
        <w:rPr>
          <w:rFonts w:asciiTheme="minorHAnsi" w:eastAsia="Times New Roman" w:hAnsiTheme="minorHAnsi" w:cstheme="minorHAnsi"/>
          <w:b/>
          <w:color w:val="auto"/>
          <w:sz w:val="32"/>
          <w:lang w:eastAsia="lv-LV"/>
        </w:rPr>
      </w:pPr>
      <w:r>
        <w:rPr>
          <w:rFonts w:asciiTheme="minorHAnsi" w:eastAsia="Times New Roman" w:hAnsiTheme="minorHAnsi" w:cstheme="minorHAnsi"/>
          <w:b/>
          <w:color w:val="auto"/>
          <w:sz w:val="32"/>
          <w:lang w:eastAsia="lv-LV"/>
        </w:rPr>
        <w:lastRenderedPageBreak/>
        <w:t>VI.</w:t>
      </w:r>
      <w:r w:rsidRPr="006E6CF0">
        <w:rPr>
          <w:rFonts w:asciiTheme="minorHAnsi" w:eastAsia="Times New Roman" w:hAnsiTheme="minorHAnsi" w:cstheme="minorHAnsi"/>
          <w:b/>
          <w:color w:val="auto"/>
          <w:sz w:val="32"/>
          <w:lang w:eastAsia="lv-LV"/>
        </w:rPr>
        <w:t xml:space="preserve"> Turpmākās rīcības indikatīvais plāns</w:t>
      </w:r>
    </w:p>
    <w:tbl>
      <w:tblPr>
        <w:tblStyle w:val="TableGrid1"/>
        <w:tblW w:w="0" w:type="auto"/>
        <w:jc w:val="center"/>
        <w:tblLook w:val="04A0" w:firstRow="1" w:lastRow="0" w:firstColumn="1" w:lastColumn="0" w:noHBand="0" w:noVBand="1"/>
      </w:tblPr>
      <w:tblGrid>
        <w:gridCol w:w="625"/>
        <w:gridCol w:w="6660"/>
        <w:gridCol w:w="2357"/>
      </w:tblGrid>
      <w:tr w:rsidR="00B35E98" w14:paraId="47C0F2B8" w14:textId="77777777" w:rsidTr="0061425B">
        <w:trPr>
          <w:jc w:val="center"/>
        </w:trPr>
        <w:tc>
          <w:tcPr>
            <w:tcW w:w="625" w:type="dxa"/>
            <w:vAlign w:val="center"/>
          </w:tcPr>
          <w:p w14:paraId="6B64A1B6" w14:textId="77777777" w:rsidR="00B35E98" w:rsidRPr="008B1501" w:rsidRDefault="00B35E98" w:rsidP="009407A1">
            <w:pPr>
              <w:jc w:val="center"/>
              <w:rPr>
                <w:b/>
                <w:sz w:val="24"/>
                <w:lang w:val="lv-LV"/>
              </w:rPr>
            </w:pPr>
            <w:r w:rsidRPr="00443EBF">
              <w:rPr>
                <w:rFonts w:eastAsia="Times New Roman" w:cstheme="minorHAnsi"/>
                <w:b/>
                <w:sz w:val="24"/>
                <w:szCs w:val="24"/>
                <w:lang w:eastAsia="lv-LV"/>
              </w:rPr>
              <w:t>Nr. p.k.</w:t>
            </w:r>
          </w:p>
        </w:tc>
        <w:tc>
          <w:tcPr>
            <w:tcW w:w="6660" w:type="dxa"/>
            <w:vAlign w:val="center"/>
          </w:tcPr>
          <w:p w14:paraId="0E9CC02D" w14:textId="77777777" w:rsidR="00B35E98" w:rsidRPr="008B1501" w:rsidRDefault="00B35E98" w:rsidP="009407A1">
            <w:pPr>
              <w:jc w:val="center"/>
              <w:rPr>
                <w:b/>
                <w:sz w:val="24"/>
                <w:lang w:val="lv-LV"/>
              </w:rPr>
            </w:pPr>
            <w:r w:rsidRPr="00443EBF">
              <w:rPr>
                <w:rFonts w:eastAsia="Times New Roman" w:cstheme="minorHAnsi"/>
                <w:b/>
                <w:sz w:val="24"/>
                <w:szCs w:val="24"/>
                <w:lang w:eastAsia="lv-LV"/>
              </w:rPr>
              <w:t>Veicamais uzdevums</w:t>
            </w:r>
          </w:p>
        </w:tc>
        <w:tc>
          <w:tcPr>
            <w:tcW w:w="1924" w:type="dxa"/>
            <w:vAlign w:val="center"/>
          </w:tcPr>
          <w:p w14:paraId="2E8537F8" w14:textId="77777777" w:rsidR="00B35E98" w:rsidRPr="006E6CF0" w:rsidRDefault="00B35E98" w:rsidP="009407A1">
            <w:pPr>
              <w:jc w:val="center"/>
              <w:rPr>
                <w:rFonts w:eastAsia="Times New Roman" w:cstheme="minorHAnsi"/>
                <w:b/>
                <w:sz w:val="24"/>
                <w:szCs w:val="24"/>
                <w:lang w:eastAsia="lv-LV"/>
              </w:rPr>
            </w:pPr>
            <w:r w:rsidRPr="006E6CF0">
              <w:rPr>
                <w:rFonts w:eastAsia="Times New Roman" w:cstheme="minorHAnsi"/>
                <w:b/>
                <w:sz w:val="24"/>
                <w:szCs w:val="24"/>
                <w:lang w:eastAsia="lv-LV"/>
              </w:rPr>
              <w:t>Laika grafiks</w:t>
            </w:r>
          </w:p>
        </w:tc>
      </w:tr>
      <w:tr w:rsidR="00B35E98" w14:paraId="606D77AC" w14:textId="77777777" w:rsidTr="0061425B">
        <w:trPr>
          <w:jc w:val="center"/>
        </w:trPr>
        <w:tc>
          <w:tcPr>
            <w:tcW w:w="625" w:type="dxa"/>
          </w:tcPr>
          <w:p w14:paraId="502C5D93" w14:textId="33A3B8C3" w:rsidR="00B35E98" w:rsidRPr="008B1501" w:rsidRDefault="00B35E98" w:rsidP="009407A1">
            <w:pPr>
              <w:jc w:val="center"/>
              <w:rPr>
                <w:sz w:val="24"/>
                <w:lang w:val="lv-LV"/>
              </w:rPr>
            </w:pPr>
            <w:r>
              <w:rPr>
                <w:rFonts w:eastAsia="Times New Roman" w:cstheme="minorHAnsi"/>
                <w:sz w:val="24"/>
                <w:szCs w:val="24"/>
                <w:lang w:eastAsia="lv-LV"/>
              </w:rPr>
              <w:t>1</w:t>
            </w:r>
            <w:r w:rsidR="00917A50">
              <w:rPr>
                <w:rFonts w:eastAsia="Times New Roman" w:cstheme="minorHAnsi"/>
                <w:sz w:val="24"/>
                <w:szCs w:val="24"/>
                <w:lang w:eastAsia="lv-LV"/>
              </w:rPr>
              <w:t>.</w:t>
            </w:r>
          </w:p>
        </w:tc>
        <w:tc>
          <w:tcPr>
            <w:tcW w:w="6660" w:type="dxa"/>
          </w:tcPr>
          <w:p w14:paraId="510EBD59" w14:textId="553EF24E" w:rsidR="00B35E98" w:rsidRPr="008B1501" w:rsidRDefault="00B35E98" w:rsidP="00224776">
            <w:pPr>
              <w:jc w:val="both"/>
              <w:rPr>
                <w:sz w:val="24"/>
                <w:lang w:val="lv-LV"/>
              </w:rPr>
            </w:pPr>
            <w:r w:rsidRPr="00EC2927">
              <w:rPr>
                <w:rFonts w:eastAsia="Times New Roman" w:cstheme="minorHAnsi"/>
                <w:sz w:val="24"/>
                <w:szCs w:val="24"/>
                <w:lang w:val="lv-LV" w:eastAsia="lv-LV"/>
              </w:rPr>
              <w:t xml:space="preserve">Zinātniskās darbības likuma (ZDL) grozījumu </w:t>
            </w:r>
            <w:r w:rsidRPr="00EC2927">
              <w:rPr>
                <w:rFonts w:eastAsia="Times New Roman" w:cstheme="minorHAnsi"/>
                <w:color w:val="000000" w:themeColor="text1"/>
                <w:sz w:val="24"/>
                <w:szCs w:val="24"/>
                <w:lang w:val="lv-LV" w:eastAsia="lv-LV"/>
              </w:rPr>
              <w:t xml:space="preserve">iesniegšana Ministru kabinetā (izskatīšanai kopā ar </w:t>
            </w:r>
            <w:r w:rsidRPr="00EC2927">
              <w:rPr>
                <w:rFonts w:cstheme="minorHAnsi"/>
                <w:color w:val="000000" w:themeColor="text1"/>
                <w:sz w:val="24"/>
                <w:szCs w:val="24"/>
                <w:shd w:val="clear" w:color="auto" w:fill="FFFFFF"/>
                <w:lang w:val="lv-LV"/>
              </w:rPr>
              <w:t>likumprojekta "Par valsts budžetu 20</w:t>
            </w:r>
            <w:r>
              <w:rPr>
                <w:rFonts w:cstheme="minorHAnsi"/>
                <w:color w:val="000000" w:themeColor="text1"/>
                <w:sz w:val="24"/>
                <w:szCs w:val="24"/>
                <w:shd w:val="clear" w:color="auto" w:fill="FFFFFF"/>
                <w:lang w:val="lv-LV"/>
              </w:rPr>
              <w:t>20</w:t>
            </w:r>
            <w:r w:rsidRPr="00EC2927">
              <w:rPr>
                <w:rFonts w:cstheme="minorHAnsi"/>
                <w:color w:val="000000" w:themeColor="text1"/>
                <w:sz w:val="24"/>
                <w:szCs w:val="24"/>
                <w:shd w:val="clear" w:color="auto" w:fill="FFFFFF"/>
                <w:lang w:val="lv-LV"/>
              </w:rPr>
              <w:t>. gadam" un likumprojekta "Par vidēja termiņa budžeta ietvaru 20</w:t>
            </w:r>
            <w:r w:rsidRPr="008B1501">
              <w:rPr>
                <w:color w:val="000000" w:themeColor="text1"/>
                <w:sz w:val="24"/>
                <w:shd w:val="clear" w:color="auto" w:fill="FFFFFF"/>
                <w:lang w:val="lv-LV"/>
              </w:rPr>
              <w:t>20</w:t>
            </w:r>
            <w:r w:rsidRPr="00EC2927">
              <w:rPr>
                <w:rFonts w:cstheme="minorHAnsi"/>
                <w:color w:val="000000" w:themeColor="text1"/>
                <w:sz w:val="24"/>
                <w:szCs w:val="24"/>
                <w:shd w:val="clear" w:color="auto" w:fill="FFFFFF"/>
                <w:lang w:val="lv-LV"/>
              </w:rPr>
              <w:t>., 202</w:t>
            </w:r>
            <w:r w:rsidRPr="008B1501">
              <w:rPr>
                <w:color w:val="000000" w:themeColor="text1"/>
                <w:sz w:val="24"/>
                <w:shd w:val="clear" w:color="auto" w:fill="FFFFFF"/>
                <w:lang w:val="lv-LV"/>
              </w:rPr>
              <w:t>1</w:t>
            </w:r>
            <w:r w:rsidRPr="00EC2927">
              <w:rPr>
                <w:rFonts w:cstheme="minorHAnsi"/>
                <w:color w:val="000000" w:themeColor="text1"/>
                <w:sz w:val="24"/>
                <w:szCs w:val="24"/>
                <w:shd w:val="clear" w:color="auto" w:fill="FFFFFF"/>
                <w:lang w:val="lv-LV"/>
              </w:rPr>
              <w:t>. un 202</w:t>
            </w:r>
            <w:r>
              <w:rPr>
                <w:rFonts w:cstheme="minorHAnsi"/>
                <w:color w:val="000000" w:themeColor="text1"/>
                <w:sz w:val="24"/>
                <w:szCs w:val="24"/>
                <w:shd w:val="clear" w:color="auto" w:fill="FFFFFF"/>
                <w:lang w:val="lv-LV"/>
              </w:rPr>
              <w:t>2</w:t>
            </w:r>
            <w:r w:rsidRPr="00EC2927">
              <w:rPr>
                <w:rFonts w:cstheme="minorHAnsi"/>
                <w:color w:val="000000" w:themeColor="text1"/>
                <w:sz w:val="24"/>
                <w:szCs w:val="24"/>
                <w:shd w:val="clear" w:color="auto" w:fill="FFFFFF"/>
                <w:lang w:val="lv-LV"/>
              </w:rPr>
              <w:t>. gadam")</w:t>
            </w:r>
          </w:p>
        </w:tc>
        <w:tc>
          <w:tcPr>
            <w:tcW w:w="1924" w:type="dxa"/>
            <w:vAlign w:val="center"/>
          </w:tcPr>
          <w:p w14:paraId="3D82DD38" w14:textId="43165183" w:rsidR="00B35E98" w:rsidRPr="006E6CF0" w:rsidRDefault="00B35E98" w:rsidP="009407A1">
            <w:pPr>
              <w:rPr>
                <w:rFonts w:eastAsia="Times New Roman" w:cstheme="minorHAnsi"/>
                <w:sz w:val="24"/>
                <w:szCs w:val="24"/>
                <w:lang w:eastAsia="lv-LV"/>
              </w:rPr>
            </w:pPr>
            <w:r>
              <w:rPr>
                <w:rFonts w:eastAsia="Times New Roman" w:cstheme="minorHAnsi"/>
                <w:sz w:val="24"/>
                <w:szCs w:val="24"/>
                <w:lang w:eastAsia="lv-LV"/>
              </w:rPr>
              <w:t>2</w:t>
            </w:r>
            <w:r w:rsidR="00224776">
              <w:rPr>
                <w:rFonts w:eastAsia="Times New Roman" w:cstheme="minorHAnsi"/>
                <w:sz w:val="24"/>
                <w:szCs w:val="24"/>
                <w:lang w:eastAsia="lv-LV"/>
              </w:rPr>
              <w:t>019.gada 1.oktobris</w:t>
            </w:r>
            <w:r>
              <w:rPr>
                <w:rStyle w:val="FootnoteReference"/>
                <w:rFonts w:eastAsia="Times New Roman" w:cstheme="minorHAnsi"/>
                <w:sz w:val="24"/>
                <w:szCs w:val="24"/>
                <w:lang w:eastAsia="lv-LV"/>
              </w:rPr>
              <w:footnoteReference w:id="74"/>
            </w:r>
          </w:p>
        </w:tc>
      </w:tr>
      <w:tr w:rsidR="00B35E98" w14:paraId="74756FAF" w14:textId="77777777" w:rsidTr="0061425B">
        <w:trPr>
          <w:jc w:val="center"/>
        </w:trPr>
        <w:tc>
          <w:tcPr>
            <w:tcW w:w="625" w:type="dxa"/>
          </w:tcPr>
          <w:p w14:paraId="6294E284" w14:textId="2AF3E0DD" w:rsidR="00B35E98" w:rsidRPr="00443EBF" w:rsidRDefault="00B35E98" w:rsidP="009407A1">
            <w:pPr>
              <w:jc w:val="center"/>
              <w:rPr>
                <w:rFonts w:eastAsia="Times New Roman" w:cstheme="minorHAnsi"/>
                <w:sz w:val="24"/>
                <w:szCs w:val="24"/>
                <w:lang w:eastAsia="lv-LV"/>
              </w:rPr>
            </w:pPr>
            <w:r>
              <w:rPr>
                <w:rFonts w:eastAsia="Times New Roman" w:cstheme="minorHAnsi"/>
                <w:sz w:val="24"/>
                <w:szCs w:val="24"/>
                <w:lang w:eastAsia="lv-LV"/>
              </w:rPr>
              <w:t>2</w:t>
            </w:r>
            <w:r w:rsidR="00917A50">
              <w:rPr>
                <w:rFonts w:eastAsia="Times New Roman" w:cstheme="minorHAnsi"/>
                <w:sz w:val="24"/>
                <w:szCs w:val="24"/>
                <w:lang w:eastAsia="lv-LV"/>
              </w:rPr>
              <w:t>.</w:t>
            </w:r>
          </w:p>
        </w:tc>
        <w:tc>
          <w:tcPr>
            <w:tcW w:w="6660" w:type="dxa"/>
          </w:tcPr>
          <w:p w14:paraId="04C2C46A" w14:textId="05E38E15" w:rsidR="00B35E98" w:rsidRPr="002A7F8A" w:rsidRDefault="00B35E98" w:rsidP="00224776">
            <w:pPr>
              <w:spacing w:after="160" w:line="259" w:lineRule="auto"/>
              <w:jc w:val="both"/>
              <w:rPr>
                <w:rFonts w:eastAsia="Times New Roman" w:cstheme="minorHAnsi"/>
                <w:sz w:val="24"/>
                <w:szCs w:val="24"/>
                <w:lang w:eastAsia="lv-LV"/>
              </w:rPr>
            </w:pPr>
            <w:r w:rsidRPr="002A7F8A">
              <w:rPr>
                <w:rFonts w:eastAsia="Times New Roman" w:cstheme="minorHAnsi"/>
                <w:sz w:val="24"/>
                <w:szCs w:val="24"/>
                <w:lang w:eastAsia="lv-LV"/>
              </w:rPr>
              <w:t xml:space="preserve">Saeima pieņem grozījumus </w:t>
            </w:r>
            <w:r w:rsidRPr="002A7F8A">
              <w:rPr>
                <w:rFonts w:eastAsia="Times New Roman" w:cstheme="minorHAnsi"/>
                <w:sz w:val="24"/>
                <w:szCs w:val="24"/>
                <w:lang w:val="lv-LV" w:eastAsia="lv-LV"/>
              </w:rPr>
              <w:t>Z</w:t>
            </w:r>
            <w:r w:rsidR="00224776">
              <w:rPr>
                <w:rFonts w:eastAsia="Times New Roman" w:cstheme="minorHAnsi"/>
                <w:sz w:val="24"/>
                <w:szCs w:val="24"/>
                <w:lang w:val="lv-LV" w:eastAsia="lv-LV"/>
              </w:rPr>
              <w:t>inātniskās darbības likumā</w:t>
            </w:r>
          </w:p>
        </w:tc>
        <w:tc>
          <w:tcPr>
            <w:tcW w:w="1924" w:type="dxa"/>
            <w:vAlign w:val="center"/>
          </w:tcPr>
          <w:p w14:paraId="3EF5BD8C" w14:textId="11D00925" w:rsidR="00B35E98" w:rsidRPr="002A7F8A" w:rsidRDefault="00B35E98" w:rsidP="009407A1">
            <w:pPr>
              <w:rPr>
                <w:rFonts w:eastAsia="Times New Roman" w:cstheme="minorHAnsi"/>
                <w:sz w:val="24"/>
                <w:szCs w:val="24"/>
                <w:lang w:eastAsia="lv-LV"/>
              </w:rPr>
            </w:pPr>
            <w:r w:rsidRPr="002A7F8A">
              <w:rPr>
                <w:rFonts w:eastAsia="Times New Roman" w:cstheme="minorHAnsi"/>
                <w:sz w:val="24"/>
                <w:szCs w:val="24"/>
                <w:lang w:eastAsia="lv-LV"/>
              </w:rPr>
              <w:t>2019.gada novembris</w:t>
            </w:r>
            <w:r w:rsidR="00224776">
              <w:rPr>
                <w:rFonts w:eastAsia="Times New Roman" w:cstheme="minorHAnsi"/>
                <w:sz w:val="24"/>
                <w:szCs w:val="24"/>
                <w:lang w:eastAsia="lv-LV"/>
              </w:rPr>
              <w:t>/decembris</w:t>
            </w:r>
          </w:p>
        </w:tc>
      </w:tr>
      <w:tr w:rsidR="00B35E98" w14:paraId="687C0AB9" w14:textId="77777777" w:rsidTr="0061425B">
        <w:trPr>
          <w:jc w:val="center"/>
        </w:trPr>
        <w:tc>
          <w:tcPr>
            <w:tcW w:w="625" w:type="dxa"/>
          </w:tcPr>
          <w:p w14:paraId="584A85E2" w14:textId="690657D3" w:rsidR="00B35E98" w:rsidRPr="008B1501" w:rsidRDefault="00B35E98" w:rsidP="009407A1">
            <w:pPr>
              <w:jc w:val="center"/>
              <w:rPr>
                <w:sz w:val="24"/>
                <w:lang w:val="lv-LV"/>
              </w:rPr>
            </w:pPr>
            <w:r>
              <w:rPr>
                <w:rFonts w:eastAsia="Times New Roman" w:cstheme="minorHAnsi"/>
                <w:sz w:val="24"/>
                <w:szCs w:val="24"/>
                <w:lang w:eastAsia="lv-LV"/>
              </w:rPr>
              <w:t>3</w:t>
            </w:r>
            <w:r w:rsidR="00917A50">
              <w:rPr>
                <w:rFonts w:eastAsia="Times New Roman" w:cstheme="minorHAnsi"/>
                <w:sz w:val="24"/>
                <w:szCs w:val="24"/>
                <w:lang w:eastAsia="lv-LV"/>
              </w:rPr>
              <w:t>.</w:t>
            </w:r>
          </w:p>
        </w:tc>
        <w:tc>
          <w:tcPr>
            <w:tcW w:w="6660" w:type="dxa"/>
          </w:tcPr>
          <w:p w14:paraId="3DFF0BF0" w14:textId="5198BB10" w:rsidR="00B35E98" w:rsidRPr="008B1501" w:rsidRDefault="00B35E98" w:rsidP="00917A50">
            <w:pPr>
              <w:jc w:val="both"/>
              <w:rPr>
                <w:sz w:val="24"/>
                <w:lang w:val="lv-LV"/>
              </w:rPr>
            </w:pPr>
            <w:r w:rsidRPr="00EC2927">
              <w:rPr>
                <w:rFonts w:eastAsia="Times New Roman" w:cstheme="minorHAnsi"/>
                <w:sz w:val="24"/>
                <w:szCs w:val="24"/>
                <w:lang w:val="lv-LV" w:eastAsia="lv-LV"/>
              </w:rPr>
              <w:t>MK rīkojuma par LZP, SZA un VIAA reorganizāciju, kā arī L</w:t>
            </w:r>
            <w:r w:rsidR="006D4389">
              <w:rPr>
                <w:rFonts w:eastAsia="Times New Roman" w:cstheme="minorHAnsi"/>
                <w:sz w:val="24"/>
                <w:szCs w:val="24"/>
                <w:lang w:val="lv-LV" w:eastAsia="lv-LV"/>
              </w:rPr>
              <w:t>Z</w:t>
            </w:r>
            <w:r w:rsidRPr="00EC2927">
              <w:rPr>
                <w:rFonts w:eastAsia="Times New Roman" w:cstheme="minorHAnsi"/>
                <w:sz w:val="24"/>
                <w:szCs w:val="24"/>
                <w:lang w:val="lv-LV" w:eastAsia="lv-LV"/>
              </w:rPr>
              <w:t>P nolikuma (jauni MK noteikumi) un VIAA nolikumu (grozījumi MK noteikumos) projektu iesniegšana Ministru kabinetā</w:t>
            </w:r>
            <w:r w:rsidR="00224776">
              <w:rPr>
                <w:rFonts w:eastAsia="Times New Roman" w:cstheme="minorHAnsi"/>
                <w:sz w:val="24"/>
                <w:szCs w:val="24"/>
                <w:lang w:val="lv-LV" w:eastAsia="lv-LV"/>
              </w:rPr>
              <w:t xml:space="preserve"> ar grozījumu ZDL pieņemšanu Saeimā un izsludināšanu noteikta kārtībā</w:t>
            </w:r>
          </w:p>
        </w:tc>
        <w:tc>
          <w:tcPr>
            <w:tcW w:w="1924" w:type="dxa"/>
            <w:vAlign w:val="center"/>
          </w:tcPr>
          <w:p w14:paraId="7C79D20C" w14:textId="74FB8304" w:rsidR="00B35E98" w:rsidRPr="00390CD3" w:rsidRDefault="00B35E98" w:rsidP="009407A1">
            <w:pPr>
              <w:rPr>
                <w:rFonts w:eastAsia="Times New Roman" w:cstheme="minorHAnsi"/>
                <w:sz w:val="24"/>
                <w:szCs w:val="24"/>
                <w:lang w:val="lv-LV" w:eastAsia="lv-LV"/>
              </w:rPr>
            </w:pPr>
            <w:r w:rsidRPr="006D4389">
              <w:rPr>
                <w:rFonts w:eastAsia="Times New Roman" w:cstheme="minorHAnsi"/>
                <w:sz w:val="24"/>
                <w:szCs w:val="24"/>
                <w:lang w:eastAsia="lv-LV"/>
              </w:rPr>
              <w:t>2019.gada novembris</w:t>
            </w:r>
            <w:r w:rsidR="00224776">
              <w:rPr>
                <w:rFonts w:eastAsia="Times New Roman" w:cstheme="minorHAnsi"/>
                <w:sz w:val="24"/>
                <w:szCs w:val="24"/>
                <w:lang w:eastAsia="lv-LV"/>
              </w:rPr>
              <w:t>/decembris</w:t>
            </w:r>
          </w:p>
        </w:tc>
      </w:tr>
      <w:tr w:rsidR="00B35E98" w14:paraId="60BE0E29" w14:textId="77777777" w:rsidTr="0061425B">
        <w:trPr>
          <w:jc w:val="center"/>
        </w:trPr>
        <w:tc>
          <w:tcPr>
            <w:tcW w:w="625" w:type="dxa"/>
          </w:tcPr>
          <w:p w14:paraId="79B4387D" w14:textId="336415D1" w:rsidR="00B35E98" w:rsidRPr="008B1501" w:rsidRDefault="00B35E98" w:rsidP="009407A1">
            <w:pPr>
              <w:jc w:val="center"/>
              <w:rPr>
                <w:sz w:val="24"/>
                <w:lang w:val="lv-LV"/>
              </w:rPr>
            </w:pPr>
            <w:r w:rsidRPr="006D4389">
              <w:rPr>
                <w:rFonts w:eastAsia="Times New Roman" w:cstheme="minorHAnsi"/>
                <w:sz w:val="24"/>
                <w:szCs w:val="24"/>
                <w:lang w:eastAsia="lv-LV"/>
              </w:rPr>
              <w:t>4</w:t>
            </w:r>
            <w:r w:rsidR="00917A50">
              <w:rPr>
                <w:rFonts w:eastAsia="Times New Roman" w:cstheme="minorHAnsi"/>
                <w:sz w:val="24"/>
                <w:szCs w:val="24"/>
                <w:lang w:eastAsia="lv-LV"/>
              </w:rPr>
              <w:t>.</w:t>
            </w:r>
          </w:p>
        </w:tc>
        <w:tc>
          <w:tcPr>
            <w:tcW w:w="6660" w:type="dxa"/>
          </w:tcPr>
          <w:p w14:paraId="11E81916" w14:textId="219ADC6F" w:rsidR="00B35E98" w:rsidRPr="008B1501" w:rsidRDefault="00B35E98" w:rsidP="009407A1">
            <w:pPr>
              <w:jc w:val="both"/>
              <w:rPr>
                <w:sz w:val="24"/>
                <w:lang w:val="lv-LV"/>
              </w:rPr>
            </w:pPr>
            <w:r>
              <w:rPr>
                <w:rFonts w:eastAsia="Times New Roman" w:cstheme="minorHAnsi"/>
                <w:sz w:val="24"/>
                <w:szCs w:val="24"/>
                <w:lang w:val="lv-LV" w:eastAsia="lv-LV"/>
              </w:rPr>
              <w:t>Valsts kanceleja</w:t>
            </w:r>
            <w:r w:rsidRPr="00EC2927">
              <w:rPr>
                <w:rFonts w:eastAsia="Times New Roman" w:cstheme="minorHAnsi"/>
                <w:sz w:val="24"/>
                <w:szCs w:val="24"/>
                <w:lang w:val="lv-LV" w:eastAsia="lv-LV"/>
              </w:rPr>
              <w:t xml:space="preserve"> nodrošina L</w:t>
            </w:r>
            <w:r w:rsidR="006D4389">
              <w:rPr>
                <w:rFonts w:eastAsia="Times New Roman" w:cstheme="minorHAnsi"/>
                <w:sz w:val="24"/>
                <w:szCs w:val="24"/>
                <w:lang w:val="lv-LV" w:eastAsia="lv-LV"/>
              </w:rPr>
              <w:t>Z</w:t>
            </w:r>
            <w:r w:rsidRPr="00EC2927">
              <w:rPr>
                <w:rFonts w:eastAsia="Times New Roman" w:cstheme="minorHAnsi"/>
                <w:sz w:val="24"/>
                <w:szCs w:val="24"/>
                <w:lang w:val="lv-LV" w:eastAsia="lv-LV"/>
              </w:rPr>
              <w:t>P direktora atlasi konkursa kārtībā, ja ir pieņemti ZDL grozījumi un ar MK noteikumiem</w:t>
            </w:r>
            <w:r w:rsidRPr="008B1501">
              <w:rPr>
                <w:sz w:val="24"/>
                <w:lang w:val="lv-LV"/>
              </w:rPr>
              <w:t xml:space="preserve"> </w:t>
            </w:r>
            <w:r>
              <w:rPr>
                <w:rFonts w:eastAsia="Times New Roman" w:cstheme="minorHAnsi"/>
                <w:sz w:val="24"/>
                <w:szCs w:val="24"/>
                <w:lang w:val="lv-LV" w:eastAsia="lv-LV"/>
              </w:rPr>
              <w:t>ir</w:t>
            </w:r>
            <w:r w:rsidRPr="00EC2927">
              <w:rPr>
                <w:rFonts w:eastAsia="Times New Roman" w:cstheme="minorHAnsi"/>
                <w:sz w:val="24"/>
                <w:szCs w:val="24"/>
                <w:lang w:val="lv-LV" w:eastAsia="lv-LV"/>
              </w:rPr>
              <w:t xml:space="preserve"> noteikts L</w:t>
            </w:r>
            <w:r w:rsidR="006D4389">
              <w:rPr>
                <w:rFonts w:eastAsia="Times New Roman" w:cstheme="minorHAnsi"/>
                <w:sz w:val="24"/>
                <w:szCs w:val="24"/>
                <w:lang w:val="lv-LV" w:eastAsia="lv-LV"/>
              </w:rPr>
              <w:t>Z</w:t>
            </w:r>
            <w:r w:rsidRPr="00EC2927">
              <w:rPr>
                <w:rFonts w:eastAsia="Times New Roman" w:cstheme="minorHAnsi"/>
                <w:sz w:val="24"/>
                <w:szCs w:val="24"/>
                <w:lang w:val="lv-LV" w:eastAsia="lv-LV"/>
              </w:rPr>
              <w:t>P nolikums</w:t>
            </w:r>
          </w:p>
        </w:tc>
        <w:tc>
          <w:tcPr>
            <w:tcW w:w="1924" w:type="dxa"/>
            <w:vAlign w:val="center"/>
          </w:tcPr>
          <w:p w14:paraId="10171645" w14:textId="77777777" w:rsidR="00B35E98" w:rsidRDefault="00B35E98" w:rsidP="009407A1">
            <w:pPr>
              <w:rPr>
                <w:rFonts w:eastAsia="Times New Roman" w:cstheme="minorHAnsi"/>
                <w:sz w:val="24"/>
                <w:szCs w:val="24"/>
                <w:lang w:eastAsia="lv-LV"/>
              </w:rPr>
            </w:pPr>
            <w:r>
              <w:rPr>
                <w:rFonts w:eastAsia="Times New Roman" w:cstheme="minorHAnsi"/>
                <w:sz w:val="24"/>
                <w:szCs w:val="24"/>
                <w:lang w:eastAsia="lv-LV"/>
              </w:rPr>
              <w:t>2019.gada novembris – 2020.gada janvāris</w:t>
            </w:r>
          </w:p>
        </w:tc>
      </w:tr>
      <w:tr w:rsidR="00B35E98" w14:paraId="60E84DED" w14:textId="77777777" w:rsidTr="0061425B">
        <w:trPr>
          <w:jc w:val="center"/>
        </w:trPr>
        <w:tc>
          <w:tcPr>
            <w:tcW w:w="625" w:type="dxa"/>
          </w:tcPr>
          <w:p w14:paraId="76322477" w14:textId="21A5B670" w:rsidR="00B35E98" w:rsidRPr="008B1501" w:rsidRDefault="00B35E98" w:rsidP="009407A1">
            <w:pPr>
              <w:jc w:val="center"/>
              <w:rPr>
                <w:sz w:val="24"/>
                <w:lang w:val="lv-LV"/>
              </w:rPr>
            </w:pPr>
            <w:r>
              <w:rPr>
                <w:rFonts w:eastAsia="Times New Roman" w:cstheme="minorHAnsi"/>
                <w:sz w:val="24"/>
                <w:szCs w:val="24"/>
                <w:lang w:eastAsia="lv-LV"/>
              </w:rPr>
              <w:t>5</w:t>
            </w:r>
            <w:r w:rsidR="00917A50">
              <w:rPr>
                <w:rFonts w:eastAsia="Times New Roman" w:cstheme="minorHAnsi"/>
                <w:sz w:val="24"/>
                <w:szCs w:val="24"/>
                <w:lang w:eastAsia="lv-LV"/>
              </w:rPr>
              <w:t>.</w:t>
            </w:r>
          </w:p>
        </w:tc>
        <w:tc>
          <w:tcPr>
            <w:tcW w:w="6660" w:type="dxa"/>
          </w:tcPr>
          <w:p w14:paraId="7CADE6CF" w14:textId="1EB94E28" w:rsidR="00B35E98" w:rsidRPr="008B1501" w:rsidRDefault="00B35E98" w:rsidP="00224776">
            <w:pPr>
              <w:jc w:val="both"/>
              <w:rPr>
                <w:sz w:val="24"/>
                <w:lang w:val="lv-LV"/>
              </w:rPr>
            </w:pPr>
            <w:r w:rsidRPr="00EC2927">
              <w:rPr>
                <w:rFonts w:eastAsia="Times New Roman" w:cstheme="minorHAnsi"/>
                <w:sz w:val="24"/>
                <w:szCs w:val="24"/>
                <w:lang w:val="lv-LV" w:eastAsia="lv-LV"/>
              </w:rPr>
              <w:t xml:space="preserve">IZM izveido </w:t>
            </w:r>
            <w:r w:rsidRPr="00510149">
              <w:rPr>
                <w:rFonts w:eastAsia="Times New Roman" w:cstheme="minorHAnsi"/>
                <w:sz w:val="24"/>
                <w:szCs w:val="24"/>
                <w:lang w:val="lv-LV" w:eastAsia="lv-LV"/>
              </w:rPr>
              <w:t>LZP, SZA un VIAA</w:t>
            </w:r>
            <w:r w:rsidRPr="008B1501">
              <w:rPr>
                <w:sz w:val="24"/>
                <w:lang w:val="lv-LV"/>
              </w:rPr>
              <w:t xml:space="preserve"> </w:t>
            </w:r>
            <w:r w:rsidR="00224776">
              <w:rPr>
                <w:rFonts w:eastAsia="Times New Roman" w:cstheme="minorHAnsi"/>
                <w:sz w:val="24"/>
                <w:szCs w:val="24"/>
                <w:lang w:val="lv-LV" w:eastAsia="lv-LV"/>
              </w:rPr>
              <w:t>reorganizācijas komisiju</w:t>
            </w:r>
          </w:p>
        </w:tc>
        <w:tc>
          <w:tcPr>
            <w:tcW w:w="1924" w:type="dxa"/>
            <w:vAlign w:val="center"/>
          </w:tcPr>
          <w:p w14:paraId="367C7D86" w14:textId="765DE758" w:rsidR="00B35E98" w:rsidRPr="006E6CF0" w:rsidRDefault="00224776" w:rsidP="009407A1">
            <w:pPr>
              <w:rPr>
                <w:rFonts w:eastAsia="Times New Roman" w:cstheme="minorHAnsi"/>
                <w:sz w:val="24"/>
                <w:szCs w:val="24"/>
                <w:lang w:eastAsia="lv-LV"/>
              </w:rPr>
            </w:pPr>
            <w:r>
              <w:rPr>
                <w:rFonts w:eastAsia="Times New Roman" w:cstheme="minorHAnsi"/>
                <w:sz w:val="24"/>
                <w:szCs w:val="24"/>
                <w:lang w:val="lv-LV" w:eastAsia="lv-LV"/>
              </w:rPr>
              <w:t xml:space="preserve">līdz </w:t>
            </w:r>
            <w:r w:rsidR="00B35E98">
              <w:rPr>
                <w:rFonts w:eastAsia="Times New Roman" w:cstheme="minorHAnsi"/>
                <w:sz w:val="24"/>
                <w:szCs w:val="24"/>
                <w:lang w:eastAsia="lv-LV"/>
              </w:rPr>
              <w:t>2</w:t>
            </w:r>
            <w:r>
              <w:rPr>
                <w:rFonts w:eastAsia="Times New Roman" w:cstheme="minorHAnsi"/>
                <w:sz w:val="24"/>
                <w:szCs w:val="24"/>
                <w:lang w:eastAsia="lv-LV"/>
              </w:rPr>
              <w:t>019.gada 2.decembrim</w:t>
            </w:r>
          </w:p>
        </w:tc>
      </w:tr>
      <w:tr w:rsidR="00B35E98" w14:paraId="13EE960D" w14:textId="77777777" w:rsidTr="0061425B">
        <w:trPr>
          <w:jc w:val="center"/>
        </w:trPr>
        <w:tc>
          <w:tcPr>
            <w:tcW w:w="625" w:type="dxa"/>
          </w:tcPr>
          <w:p w14:paraId="4B026B8B" w14:textId="6D54B369" w:rsidR="00B35E98" w:rsidRPr="008B1501" w:rsidRDefault="00B35E98" w:rsidP="009407A1">
            <w:pPr>
              <w:jc w:val="center"/>
              <w:rPr>
                <w:sz w:val="24"/>
                <w:lang w:val="lv-LV"/>
              </w:rPr>
            </w:pPr>
            <w:r>
              <w:rPr>
                <w:rFonts w:eastAsia="Times New Roman" w:cstheme="minorHAnsi"/>
                <w:sz w:val="24"/>
                <w:szCs w:val="24"/>
                <w:lang w:eastAsia="lv-LV"/>
              </w:rPr>
              <w:t>6</w:t>
            </w:r>
            <w:r w:rsidR="00917A50">
              <w:rPr>
                <w:rFonts w:eastAsia="Times New Roman" w:cstheme="minorHAnsi"/>
                <w:sz w:val="24"/>
                <w:szCs w:val="24"/>
                <w:lang w:eastAsia="lv-LV"/>
              </w:rPr>
              <w:t>.</w:t>
            </w:r>
          </w:p>
        </w:tc>
        <w:tc>
          <w:tcPr>
            <w:tcW w:w="6660" w:type="dxa"/>
          </w:tcPr>
          <w:p w14:paraId="36E4834C" w14:textId="77777777" w:rsidR="00B35E98" w:rsidRPr="008B1501" w:rsidRDefault="00B35E98" w:rsidP="009407A1">
            <w:pPr>
              <w:jc w:val="both"/>
              <w:rPr>
                <w:sz w:val="24"/>
                <w:lang w:val="lv-LV"/>
              </w:rPr>
            </w:pPr>
            <w:r w:rsidRPr="00EC2927">
              <w:rPr>
                <w:rFonts w:eastAsia="Times New Roman" w:cstheme="minorHAnsi"/>
                <w:sz w:val="24"/>
                <w:szCs w:val="24"/>
                <w:lang w:val="lv-LV" w:eastAsia="lv-LV"/>
              </w:rPr>
              <w:t>Konceptuālā ziņojuma 4.2. apakšpunktā minēto tiesību aktu projektu, izņemot šīs tabulas 2. un 3.punktā minēto, iesniegšana Ministru kabinetā</w:t>
            </w:r>
          </w:p>
        </w:tc>
        <w:tc>
          <w:tcPr>
            <w:tcW w:w="1924" w:type="dxa"/>
            <w:vAlign w:val="center"/>
          </w:tcPr>
          <w:p w14:paraId="778DBF3E" w14:textId="69C47E15" w:rsidR="00B35E98" w:rsidRDefault="00224776" w:rsidP="00224776">
            <w:pPr>
              <w:rPr>
                <w:rFonts w:eastAsia="Times New Roman" w:cstheme="minorHAnsi"/>
                <w:sz w:val="24"/>
                <w:szCs w:val="24"/>
                <w:lang w:eastAsia="lv-LV"/>
              </w:rPr>
            </w:pPr>
            <w:r>
              <w:rPr>
                <w:rFonts w:eastAsia="Times New Roman" w:cstheme="minorHAnsi"/>
                <w:sz w:val="24"/>
                <w:szCs w:val="24"/>
                <w:lang w:eastAsia="lv-LV"/>
              </w:rPr>
              <w:t xml:space="preserve"> līdz 2020.gada 1.septembrim</w:t>
            </w:r>
          </w:p>
        </w:tc>
      </w:tr>
      <w:tr w:rsidR="00B35E98" w14:paraId="47187126" w14:textId="77777777" w:rsidTr="0061425B">
        <w:trPr>
          <w:jc w:val="center"/>
        </w:trPr>
        <w:tc>
          <w:tcPr>
            <w:tcW w:w="625" w:type="dxa"/>
          </w:tcPr>
          <w:p w14:paraId="42FF332F" w14:textId="6573C358" w:rsidR="00B35E98" w:rsidRPr="00180858" w:rsidRDefault="00B35E98" w:rsidP="009407A1">
            <w:pPr>
              <w:jc w:val="center"/>
              <w:rPr>
                <w:sz w:val="24"/>
                <w:lang w:val="lv-LV"/>
              </w:rPr>
            </w:pPr>
            <w:r>
              <w:rPr>
                <w:rFonts w:eastAsia="Times New Roman" w:cstheme="minorHAnsi"/>
                <w:sz w:val="24"/>
                <w:szCs w:val="24"/>
                <w:lang w:eastAsia="lv-LV"/>
              </w:rPr>
              <w:t>7</w:t>
            </w:r>
            <w:r w:rsidR="00917A50">
              <w:rPr>
                <w:rFonts w:eastAsia="Times New Roman" w:cstheme="minorHAnsi"/>
                <w:sz w:val="24"/>
                <w:szCs w:val="24"/>
                <w:lang w:eastAsia="lv-LV"/>
              </w:rPr>
              <w:t>.</w:t>
            </w:r>
          </w:p>
        </w:tc>
        <w:tc>
          <w:tcPr>
            <w:tcW w:w="6660" w:type="dxa"/>
          </w:tcPr>
          <w:p w14:paraId="535B7055" w14:textId="4D074193" w:rsidR="00B35E98" w:rsidRPr="002158A3" w:rsidRDefault="00B35E98" w:rsidP="009407A1">
            <w:pPr>
              <w:jc w:val="both"/>
              <w:rPr>
                <w:sz w:val="24"/>
                <w:lang w:val="lv-LV"/>
              </w:rPr>
            </w:pPr>
            <w:r w:rsidRPr="002501BD">
              <w:rPr>
                <w:rFonts w:eastAsia="Times New Roman" w:cstheme="minorHAnsi"/>
                <w:sz w:val="24"/>
                <w:szCs w:val="24"/>
                <w:lang w:eastAsia="lv-LV"/>
              </w:rPr>
              <w:t>L</w:t>
            </w:r>
            <w:r w:rsidR="006D4389">
              <w:rPr>
                <w:rFonts w:eastAsia="Times New Roman" w:cstheme="minorHAnsi"/>
                <w:sz w:val="24"/>
                <w:szCs w:val="24"/>
                <w:lang w:eastAsia="lv-LV"/>
              </w:rPr>
              <w:t>Z</w:t>
            </w:r>
            <w:r w:rsidRPr="002501BD">
              <w:rPr>
                <w:rFonts w:eastAsia="Times New Roman" w:cstheme="minorHAnsi"/>
                <w:sz w:val="24"/>
                <w:szCs w:val="24"/>
                <w:lang w:eastAsia="lv-LV"/>
              </w:rPr>
              <w:t>P uzsāk darbību</w:t>
            </w:r>
          </w:p>
        </w:tc>
        <w:tc>
          <w:tcPr>
            <w:tcW w:w="1924" w:type="dxa"/>
            <w:vAlign w:val="center"/>
          </w:tcPr>
          <w:p w14:paraId="75F15A0C" w14:textId="13260BAF" w:rsidR="00B35E98" w:rsidRPr="00F7319C" w:rsidRDefault="00224776" w:rsidP="009407A1">
            <w:pPr>
              <w:rPr>
                <w:rFonts w:eastAsia="Times New Roman" w:cstheme="minorHAnsi"/>
                <w:sz w:val="24"/>
                <w:szCs w:val="24"/>
                <w:lang w:eastAsia="lv-LV"/>
              </w:rPr>
            </w:pPr>
            <w:r>
              <w:rPr>
                <w:rFonts w:eastAsia="Times New Roman" w:cstheme="minorHAnsi"/>
                <w:sz w:val="24"/>
                <w:szCs w:val="24"/>
                <w:lang w:eastAsia="lv-LV"/>
              </w:rPr>
              <w:t>ar 2020.gada 1.jūliju</w:t>
            </w:r>
          </w:p>
        </w:tc>
      </w:tr>
      <w:tr w:rsidR="0061425B" w14:paraId="206FABC5" w14:textId="77777777" w:rsidTr="0061425B">
        <w:trPr>
          <w:jc w:val="center"/>
        </w:trPr>
        <w:tc>
          <w:tcPr>
            <w:tcW w:w="625" w:type="dxa"/>
          </w:tcPr>
          <w:p w14:paraId="315EE665" w14:textId="2519FF15" w:rsidR="0061425B" w:rsidRDefault="0061425B" w:rsidP="009407A1">
            <w:pPr>
              <w:jc w:val="center"/>
              <w:rPr>
                <w:rFonts w:eastAsia="Times New Roman" w:cstheme="minorHAnsi"/>
                <w:sz w:val="24"/>
                <w:szCs w:val="24"/>
                <w:lang w:eastAsia="lv-LV"/>
              </w:rPr>
            </w:pPr>
            <w:r>
              <w:rPr>
                <w:rFonts w:eastAsia="Times New Roman" w:cstheme="minorHAnsi"/>
                <w:sz w:val="24"/>
                <w:szCs w:val="24"/>
                <w:lang w:eastAsia="lv-LV"/>
              </w:rPr>
              <w:t>8</w:t>
            </w:r>
            <w:r w:rsidR="00917A50">
              <w:rPr>
                <w:rFonts w:eastAsia="Times New Roman" w:cstheme="minorHAnsi"/>
                <w:sz w:val="24"/>
                <w:szCs w:val="24"/>
                <w:lang w:eastAsia="lv-LV"/>
              </w:rPr>
              <w:t>.</w:t>
            </w:r>
          </w:p>
        </w:tc>
        <w:tc>
          <w:tcPr>
            <w:tcW w:w="6660" w:type="dxa"/>
          </w:tcPr>
          <w:p w14:paraId="20B97328" w14:textId="42C318BC" w:rsidR="0061425B" w:rsidRPr="00224776" w:rsidRDefault="00224776" w:rsidP="00917A50">
            <w:pPr>
              <w:jc w:val="both"/>
              <w:rPr>
                <w:rFonts w:eastAsia="Times New Roman" w:cstheme="minorHAnsi"/>
                <w:sz w:val="24"/>
                <w:szCs w:val="24"/>
                <w:lang w:val="lv-LV" w:eastAsia="lv-LV"/>
              </w:rPr>
            </w:pPr>
            <w:r w:rsidRPr="00224776">
              <w:rPr>
                <w:rFonts w:eastAsia="Times New Roman" w:cstheme="minorHAnsi"/>
                <w:sz w:val="24"/>
                <w:szCs w:val="24"/>
                <w:lang w:val="lv-LV" w:eastAsia="lv-LV"/>
              </w:rPr>
              <w:t>Šīs tabulas 3.punktā minētajā MK rī</w:t>
            </w:r>
            <w:r>
              <w:rPr>
                <w:rFonts w:eastAsia="Times New Roman" w:cstheme="minorHAnsi"/>
                <w:sz w:val="24"/>
                <w:szCs w:val="24"/>
                <w:lang w:val="lv-LV" w:eastAsia="lv-LV"/>
              </w:rPr>
              <w:t>kojumā</w:t>
            </w:r>
            <w:r w:rsidRPr="00224776">
              <w:rPr>
                <w:rFonts w:eastAsia="Times New Roman" w:cstheme="minorHAnsi"/>
                <w:sz w:val="24"/>
                <w:szCs w:val="24"/>
                <w:lang w:val="lv-LV" w:eastAsia="lv-LV"/>
              </w:rPr>
              <w:t xml:space="preserve"> par reorganizāciju  </w:t>
            </w:r>
            <w:r>
              <w:rPr>
                <w:rFonts w:eastAsia="Times New Roman" w:cstheme="minorHAnsi"/>
                <w:sz w:val="24"/>
                <w:szCs w:val="24"/>
                <w:lang w:val="lv-LV" w:eastAsia="lv-LV"/>
              </w:rPr>
              <w:t xml:space="preserve">iekļauj </w:t>
            </w:r>
            <w:r w:rsidR="0061425B" w:rsidRPr="00224776">
              <w:rPr>
                <w:rFonts w:eastAsia="Times New Roman" w:cstheme="minorHAnsi"/>
                <w:sz w:val="24"/>
                <w:szCs w:val="24"/>
                <w:lang w:val="lv-LV" w:eastAsia="lv-LV"/>
              </w:rPr>
              <w:t>projekta Nr. 1.1.1.2/16/I/001 „Atbalsts pēcdoktoran</w:t>
            </w:r>
            <w:r w:rsidR="00917A50">
              <w:rPr>
                <w:rFonts w:eastAsia="Times New Roman" w:cstheme="minorHAnsi"/>
                <w:sz w:val="24"/>
                <w:szCs w:val="24"/>
                <w:lang w:val="lv-LV" w:eastAsia="lv-LV"/>
              </w:rPr>
              <w:t xml:space="preserve">tūras pētniecības īstenošanai”; </w:t>
            </w:r>
            <w:r w:rsidR="0061425B" w:rsidRPr="00224776">
              <w:rPr>
                <w:rFonts w:eastAsia="Times New Roman" w:cstheme="minorHAnsi"/>
                <w:sz w:val="24"/>
                <w:szCs w:val="24"/>
                <w:lang w:val="lv-LV" w:eastAsia="lv-LV"/>
              </w:rPr>
              <w:t>Nr. 1.1.1.5/17/I/001 „Atbalsts starptautiskās sadarbības projektu izstrādei un īstenošanai”, kā arī Eiropas Ekonomikas zonas un Norvēģijas finanšu instrumentu līdzfinansētās programmas “Pētniecība un izglītība” nodošanu LZP.</w:t>
            </w:r>
          </w:p>
        </w:tc>
        <w:tc>
          <w:tcPr>
            <w:tcW w:w="1924" w:type="dxa"/>
            <w:vAlign w:val="center"/>
          </w:tcPr>
          <w:p w14:paraId="05837D6F" w14:textId="00CBB029" w:rsidR="0061425B" w:rsidRPr="00BD6436" w:rsidRDefault="0061425B" w:rsidP="009407A1">
            <w:pPr>
              <w:rPr>
                <w:rFonts w:eastAsia="Times New Roman" w:cstheme="minorHAnsi"/>
                <w:sz w:val="24"/>
                <w:szCs w:val="24"/>
                <w:lang w:eastAsia="lv-LV"/>
              </w:rPr>
            </w:pPr>
            <w:proofErr w:type="gramStart"/>
            <w:r>
              <w:rPr>
                <w:rFonts w:eastAsia="Times New Roman" w:cstheme="minorHAnsi"/>
                <w:sz w:val="24"/>
                <w:szCs w:val="24"/>
                <w:lang w:eastAsia="lv-LV"/>
              </w:rPr>
              <w:t>līdz</w:t>
            </w:r>
            <w:proofErr w:type="gramEnd"/>
            <w:r>
              <w:rPr>
                <w:rFonts w:eastAsia="Times New Roman" w:cstheme="minorHAnsi"/>
                <w:sz w:val="24"/>
                <w:szCs w:val="24"/>
                <w:lang w:eastAsia="lv-LV"/>
              </w:rPr>
              <w:t xml:space="preserve"> 2022. gada 1.jūlijam</w:t>
            </w:r>
          </w:p>
        </w:tc>
      </w:tr>
    </w:tbl>
    <w:p w14:paraId="0FB9A323" w14:textId="77777777" w:rsidR="00B35E98" w:rsidRDefault="00B35E98" w:rsidP="00B35E98">
      <w:pPr>
        <w:spacing w:after="0" w:line="240" w:lineRule="auto"/>
        <w:jc w:val="both"/>
        <w:rPr>
          <w:rFonts w:eastAsia="Times New Roman" w:cstheme="minorHAnsi"/>
          <w:b/>
          <w:sz w:val="24"/>
          <w:szCs w:val="24"/>
          <w:lang w:eastAsia="lv-LV"/>
        </w:rPr>
      </w:pPr>
    </w:p>
    <w:p w14:paraId="56BAC14E" w14:textId="77777777" w:rsidR="00B35E98" w:rsidRPr="002D6D9F" w:rsidRDefault="00B35E98" w:rsidP="00B35E98">
      <w:pPr>
        <w:spacing w:after="0" w:line="240" w:lineRule="auto"/>
        <w:jc w:val="both"/>
        <w:rPr>
          <w:rFonts w:cstheme="minorHAnsi"/>
          <w:sz w:val="26"/>
          <w:szCs w:val="26"/>
        </w:rPr>
      </w:pPr>
      <w:r w:rsidRPr="002D6D9F">
        <w:rPr>
          <w:rFonts w:cstheme="minorHAnsi"/>
          <w:sz w:val="26"/>
          <w:szCs w:val="26"/>
        </w:rPr>
        <w:t>Iesniedzējs:</w:t>
      </w:r>
    </w:p>
    <w:p w14:paraId="5596B569" w14:textId="2552B371" w:rsidR="00B35E98" w:rsidRPr="002D6D9F" w:rsidRDefault="00B35E98" w:rsidP="00B35E98">
      <w:pPr>
        <w:spacing w:after="0" w:line="240" w:lineRule="auto"/>
        <w:jc w:val="both"/>
        <w:rPr>
          <w:rFonts w:cstheme="minorHAnsi"/>
          <w:sz w:val="26"/>
          <w:szCs w:val="26"/>
        </w:rPr>
      </w:pPr>
      <w:r w:rsidRPr="002D6D9F">
        <w:rPr>
          <w:rFonts w:cstheme="minorHAnsi"/>
          <w:sz w:val="26"/>
          <w:szCs w:val="26"/>
        </w:rPr>
        <w:t>Izglītības un zinātnes ministre</w:t>
      </w:r>
      <w:r w:rsidRPr="002D6D9F">
        <w:rPr>
          <w:rFonts w:cstheme="minorHAnsi"/>
          <w:sz w:val="26"/>
          <w:szCs w:val="26"/>
        </w:rPr>
        <w:tab/>
      </w:r>
      <w:r w:rsidRPr="002D6D9F">
        <w:rPr>
          <w:rFonts w:cstheme="minorHAnsi"/>
          <w:sz w:val="26"/>
          <w:szCs w:val="26"/>
        </w:rPr>
        <w:tab/>
      </w:r>
      <w:r w:rsidRPr="002D6D9F">
        <w:rPr>
          <w:rFonts w:cstheme="minorHAnsi"/>
          <w:sz w:val="26"/>
          <w:szCs w:val="26"/>
        </w:rPr>
        <w:tab/>
      </w:r>
      <w:r w:rsidRPr="002D6D9F">
        <w:rPr>
          <w:rFonts w:cstheme="minorHAnsi"/>
          <w:sz w:val="26"/>
          <w:szCs w:val="26"/>
        </w:rPr>
        <w:tab/>
      </w:r>
      <w:r w:rsidRPr="002D6D9F">
        <w:rPr>
          <w:rFonts w:cstheme="minorHAnsi"/>
          <w:sz w:val="26"/>
          <w:szCs w:val="26"/>
        </w:rPr>
        <w:tab/>
      </w:r>
      <w:r w:rsidR="00CC603B">
        <w:rPr>
          <w:rFonts w:cstheme="minorHAnsi"/>
          <w:sz w:val="26"/>
          <w:szCs w:val="26"/>
        </w:rPr>
        <w:t xml:space="preserve">                          </w:t>
      </w:r>
      <w:r w:rsidRPr="002D6D9F">
        <w:rPr>
          <w:rFonts w:cstheme="minorHAnsi"/>
          <w:sz w:val="26"/>
          <w:szCs w:val="26"/>
        </w:rPr>
        <w:t>Ilga Šuplinska</w:t>
      </w:r>
    </w:p>
    <w:p w14:paraId="11BA6273" w14:textId="77777777" w:rsidR="00B35E98" w:rsidRPr="002D6D9F" w:rsidRDefault="00B35E98" w:rsidP="00B35E98">
      <w:pPr>
        <w:spacing w:after="0" w:line="240" w:lineRule="auto"/>
        <w:jc w:val="both"/>
        <w:rPr>
          <w:rFonts w:cstheme="minorHAnsi"/>
          <w:sz w:val="26"/>
          <w:szCs w:val="26"/>
        </w:rPr>
      </w:pPr>
    </w:p>
    <w:p w14:paraId="365F9F6F" w14:textId="77777777" w:rsidR="00B35E98" w:rsidRPr="002D6D9F" w:rsidRDefault="00B35E98" w:rsidP="00B35E98">
      <w:pPr>
        <w:spacing w:after="0" w:line="240" w:lineRule="auto"/>
        <w:jc w:val="both"/>
        <w:rPr>
          <w:rFonts w:cstheme="minorHAnsi"/>
          <w:sz w:val="26"/>
          <w:szCs w:val="26"/>
        </w:rPr>
      </w:pPr>
      <w:r w:rsidRPr="002D6D9F">
        <w:rPr>
          <w:rFonts w:cstheme="minorHAnsi"/>
          <w:sz w:val="26"/>
          <w:szCs w:val="26"/>
        </w:rPr>
        <w:t>Vizē:</w:t>
      </w:r>
    </w:p>
    <w:p w14:paraId="6D588FBD" w14:textId="70BABF67" w:rsidR="00CC603B" w:rsidRPr="00CC603B" w:rsidRDefault="00CC603B" w:rsidP="00CC603B">
      <w:pPr>
        <w:tabs>
          <w:tab w:val="right" w:pos="9356"/>
        </w:tabs>
        <w:spacing w:after="0" w:line="240" w:lineRule="auto"/>
        <w:rPr>
          <w:rFonts w:cstheme="minorHAnsi"/>
          <w:sz w:val="26"/>
          <w:szCs w:val="26"/>
        </w:rPr>
      </w:pPr>
      <w:r w:rsidRPr="00CC603B">
        <w:rPr>
          <w:rFonts w:cstheme="minorHAnsi"/>
          <w:sz w:val="26"/>
          <w:szCs w:val="26"/>
        </w:rPr>
        <w:t>Valsts sekretārs</w:t>
      </w:r>
      <w:r w:rsidRPr="00CC603B">
        <w:rPr>
          <w:rFonts w:cstheme="minorHAnsi"/>
          <w:sz w:val="26"/>
          <w:szCs w:val="26"/>
        </w:rPr>
        <w:tab/>
      </w:r>
      <w:r>
        <w:rPr>
          <w:rFonts w:cstheme="minorHAnsi"/>
          <w:sz w:val="26"/>
          <w:szCs w:val="26"/>
        </w:rPr>
        <w:t xml:space="preserve"> </w:t>
      </w:r>
      <w:r w:rsidRPr="00CC603B">
        <w:rPr>
          <w:rFonts w:cstheme="minorHAnsi"/>
          <w:sz w:val="26"/>
          <w:szCs w:val="26"/>
        </w:rPr>
        <w:t>Līga Lejiņa</w:t>
      </w:r>
    </w:p>
    <w:p w14:paraId="2C26940A" w14:textId="77777777" w:rsidR="00757E3F" w:rsidRDefault="00757E3F" w:rsidP="00757E3F">
      <w:pPr>
        <w:spacing w:after="0" w:line="240" w:lineRule="auto"/>
        <w:rPr>
          <w:rFonts w:eastAsia="Times New Roman" w:cstheme="minorHAnsi"/>
          <w:sz w:val="24"/>
          <w:szCs w:val="24"/>
          <w:lang w:eastAsia="lv-LV"/>
        </w:rPr>
      </w:pPr>
    </w:p>
    <w:p w14:paraId="7F2588FC" w14:textId="77777777" w:rsidR="00B35E98" w:rsidRPr="00790285" w:rsidRDefault="00B35E98" w:rsidP="00B35E98">
      <w:pPr>
        <w:spacing w:after="0" w:line="240" w:lineRule="auto"/>
        <w:rPr>
          <w:sz w:val="20"/>
          <w:szCs w:val="20"/>
        </w:rPr>
      </w:pPr>
      <w:r w:rsidRPr="00790285">
        <w:rPr>
          <w:sz w:val="20"/>
          <w:szCs w:val="20"/>
        </w:rPr>
        <w:t>Dreimane 67047970</w:t>
      </w:r>
    </w:p>
    <w:p w14:paraId="5E051E7C" w14:textId="39FEC19E" w:rsidR="00B35E98" w:rsidRPr="00160624" w:rsidRDefault="00F37A60" w:rsidP="00B35E98">
      <w:pPr>
        <w:spacing w:after="0" w:line="240" w:lineRule="auto"/>
        <w:rPr>
          <w:sz w:val="20"/>
          <w:szCs w:val="20"/>
        </w:rPr>
      </w:pPr>
      <w:hyperlink r:id="rId22" w:history="1">
        <w:r w:rsidR="00E20B06" w:rsidRPr="00160624">
          <w:rPr>
            <w:rStyle w:val="Hyperlink"/>
            <w:color w:val="auto"/>
            <w:sz w:val="20"/>
            <w:szCs w:val="20"/>
          </w:rPr>
          <w:t>Lana.Dreimane@izm.gov.lv</w:t>
        </w:r>
      </w:hyperlink>
    </w:p>
    <w:p w14:paraId="056F6D77" w14:textId="77777777" w:rsidR="00B35E98" w:rsidRPr="00790285" w:rsidRDefault="00B35E98" w:rsidP="00B35E98">
      <w:pPr>
        <w:spacing w:after="0" w:line="240" w:lineRule="auto"/>
        <w:rPr>
          <w:sz w:val="20"/>
          <w:szCs w:val="20"/>
        </w:rPr>
      </w:pPr>
      <w:r w:rsidRPr="00790285">
        <w:rPr>
          <w:sz w:val="20"/>
          <w:szCs w:val="20"/>
        </w:rPr>
        <w:t>Depkovska 67047772</w:t>
      </w:r>
    </w:p>
    <w:p w14:paraId="1EC72FB8" w14:textId="77777777" w:rsidR="00B35E98" w:rsidRPr="00790285" w:rsidRDefault="00F37A60" w:rsidP="00B35E98">
      <w:pPr>
        <w:spacing w:after="0" w:line="240" w:lineRule="auto"/>
        <w:rPr>
          <w:sz w:val="20"/>
          <w:szCs w:val="20"/>
        </w:rPr>
      </w:pPr>
      <w:hyperlink r:id="rId23" w:history="1">
        <w:r w:rsidR="00B35E98" w:rsidRPr="00790285">
          <w:rPr>
            <w:rStyle w:val="Hyperlink"/>
            <w:color w:val="auto"/>
            <w:sz w:val="20"/>
            <w:szCs w:val="20"/>
          </w:rPr>
          <w:t>Anita.Depkovska@izm.gov.lv</w:t>
        </w:r>
      </w:hyperlink>
    </w:p>
    <w:p w14:paraId="2F53E20E" w14:textId="77777777" w:rsidR="00B35E98" w:rsidRPr="00790285" w:rsidRDefault="00B35E98" w:rsidP="00B35E98">
      <w:pPr>
        <w:spacing w:after="0" w:line="240" w:lineRule="auto"/>
        <w:rPr>
          <w:sz w:val="20"/>
          <w:szCs w:val="20"/>
        </w:rPr>
      </w:pPr>
      <w:r w:rsidRPr="00790285">
        <w:rPr>
          <w:rStyle w:val="Hyperlink"/>
          <w:color w:val="auto"/>
          <w:sz w:val="20"/>
          <w:szCs w:val="20"/>
          <w:u w:val="none"/>
        </w:rPr>
        <w:t xml:space="preserve">Stepanovs </w:t>
      </w:r>
      <w:r w:rsidRPr="00790285">
        <w:rPr>
          <w:sz w:val="20"/>
          <w:szCs w:val="20"/>
        </w:rPr>
        <w:t>67047971</w:t>
      </w:r>
    </w:p>
    <w:p w14:paraId="54D3A701" w14:textId="7A89A184" w:rsidR="00B35E98" w:rsidRPr="00790285" w:rsidRDefault="00F37A60">
      <w:pPr>
        <w:spacing w:after="0" w:line="240" w:lineRule="auto"/>
        <w:rPr>
          <w:sz w:val="20"/>
          <w:szCs w:val="20"/>
        </w:rPr>
      </w:pPr>
      <w:hyperlink r:id="rId24" w:history="1">
        <w:r w:rsidR="00B35E98" w:rsidRPr="00790285">
          <w:rPr>
            <w:rStyle w:val="Hyperlink"/>
            <w:color w:val="auto"/>
            <w:sz w:val="20"/>
            <w:szCs w:val="20"/>
          </w:rPr>
          <w:t>Dmitrijs.Stepanovs@izm.gov.lv</w:t>
        </w:r>
      </w:hyperlink>
    </w:p>
    <w:sectPr w:rsidR="00B35E98" w:rsidRPr="00790285" w:rsidSect="00F779AB">
      <w:pgSz w:w="12240" w:h="15840"/>
      <w:pgMar w:top="1134" w:right="1134" w:bottom="1134" w:left="1134" w:header="720" w:footer="720" w:gutter="0"/>
      <w:cols w:space="720"/>
      <w:titlePg/>
      <w:docGrid w:linePitch="35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B598E0" w16cid:durableId="210E313D"/>
  <w16cid:commentId w16cid:paraId="6459BB6B" w16cid:durableId="210E9C4F"/>
  <w16cid:commentId w16cid:paraId="61D56C28" w16cid:durableId="210E9CAF"/>
  <w16cid:commentId w16cid:paraId="5C1EE828" w16cid:durableId="210E366E"/>
  <w16cid:commentId w16cid:paraId="593E139B" w16cid:durableId="210E9D1C"/>
  <w16cid:commentId w16cid:paraId="777B8E4B" w16cid:durableId="210E9DE9"/>
  <w16cid:commentId w16cid:paraId="3C47C23E" w16cid:durableId="210E9E36"/>
  <w16cid:commentId w16cid:paraId="1C51E23B" w16cid:durableId="210E9EF1"/>
  <w16cid:commentId w16cid:paraId="1F2C4F14" w16cid:durableId="210E3953"/>
  <w16cid:commentId w16cid:paraId="554D0741" w16cid:durableId="210E3901"/>
  <w16cid:commentId w16cid:paraId="5C676884" w16cid:durableId="210E37AB"/>
  <w16cid:commentId w16cid:paraId="445A4306" w16cid:durableId="210E38C4"/>
  <w16cid:commentId w16cid:paraId="68919EE2" w16cid:durableId="210E9A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D0CC07" w14:textId="77777777" w:rsidR="00A86FDA" w:rsidRDefault="00A86FDA" w:rsidP="001D52BE">
      <w:pPr>
        <w:spacing w:after="0" w:line="240" w:lineRule="auto"/>
      </w:pPr>
      <w:r>
        <w:separator/>
      </w:r>
    </w:p>
  </w:endnote>
  <w:endnote w:type="continuationSeparator" w:id="0">
    <w:p w14:paraId="63F29CA3" w14:textId="77777777" w:rsidR="00A86FDA" w:rsidRDefault="00A86FDA" w:rsidP="001D52BE">
      <w:pPr>
        <w:spacing w:after="0" w:line="240" w:lineRule="auto"/>
      </w:pPr>
      <w:r>
        <w:continuationSeparator/>
      </w:r>
    </w:p>
  </w:endnote>
  <w:endnote w:type="continuationNotice" w:id="1">
    <w:p w14:paraId="7ED70332" w14:textId="77777777" w:rsidR="00A86FDA" w:rsidRDefault="00A86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05E5D" w14:textId="306B3A3D" w:rsidR="00917A50" w:rsidRPr="00DA5FF5" w:rsidRDefault="00917A50" w:rsidP="00DA5FF5">
    <w:pPr>
      <w:pStyle w:val="Footer"/>
      <w:jc w:val="both"/>
      <w:rPr>
        <w:rFonts w:cstheme="minorHAnsi"/>
        <w:sz w:val="20"/>
        <w:szCs w:val="20"/>
      </w:rPr>
    </w:pPr>
    <w:r>
      <w:rPr>
        <w:rFonts w:cstheme="minorHAnsi"/>
        <w:sz w:val="20"/>
        <w:szCs w:val="20"/>
      </w:rPr>
      <w:t>IZMk</w:t>
    </w:r>
    <w:r w:rsidR="00F37A60">
      <w:rPr>
        <w:rFonts w:cstheme="minorHAnsi"/>
        <w:sz w:val="20"/>
        <w:szCs w:val="20"/>
      </w:rPr>
      <w:t>z_041</w:t>
    </w:r>
    <w:r>
      <w:rPr>
        <w:rFonts w:cstheme="minorHAnsi"/>
        <w:sz w:val="20"/>
        <w:szCs w:val="20"/>
      </w:rPr>
      <w:t>019_zin_kons</w:t>
    </w:r>
    <w:r w:rsidRPr="00DA5FF5">
      <w:rPr>
        <w:rFonts w:cstheme="minorHAnsi"/>
        <w:sz w:val="20"/>
        <w:szCs w:val="20"/>
      </w:rPr>
      <w:t xml:space="preserve">; </w:t>
    </w:r>
    <w:r>
      <w:rPr>
        <w:rFonts w:cstheme="minorHAnsi"/>
        <w:sz w:val="20"/>
        <w:szCs w:val="20"/>
      </w:rPr>
      <w:t>k</w:t>
    </w:r>
    <w:r w:rsidRPr="00DA5FF5">
      <w:rPr>
        <w:rFonts w:cstheme="minorHAnsi"/>
        <w:sz w:val="20"/>
        <w:szCs w:val="20"/>
      </w:rPr>
      <w:t xml:space="preserve">onceptuālais ziņojums </w:t>
    </w:r>
    <w:r>
      <w:rPr>
        <w:rFonts w:cstheme="minorHAnsi"/>
        <w:sz w:val="20"/>
        <w:szCs w:val="20"/>
      </w:rPr>
      <w:t>„</w:t>
    </w:r>
    <w:r w:rsidRPr="00DA5FF5">
      <w:rPr>
        <w:rFonts w:cstheme="minorHAnsi"/>
        <w:sz w:val="20"/>
        <w:szCs w:val="20"/>
      </w:rPr>
      <w:t>Par Latvijas zinātnes politikas ieviešanas sistēmas institucionālo konsolidāciju</w:t>
    </w:r>
    <w:r>
      <w:rPr>
        <w:rFonts w:cstheme="minorHAnsi"/>
        <w:sz w:val="20"/>
        <w:szCs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29248" w14:textId="471ADB64" w:rsidR="00917A50" w:rsidRPr="00DA5FF5" w:rsidRDefault="00F37A60" w:rsidP="00036F32">
    <w:pPr>
      <w:pStyle w:val="Footer"/>
      <w:jc w:val="both"/>
      <w:rPr>
        <w:rFonts w:cstheme="minorHAnsi"/>
        <w:sz w:val="20"/>
        <w:szCs w:val="20"/>
      </w:rPr>
    </w:pPr>
    <w:r>
      <w:rPr>
        <w:rFonts w:cstheme="minorHAnsi"/>
        <w:sz w:val="20"/>
        <w:szCs w:val="20"/>
      </w:rPr>
      <w:t>IZMkz_041</w:t>
    </w:r>
    <w:r w:rsidR="00917A50">
      <w:rPr>
        <w:rFonts w:cstheme="minorHAnsi"/>
        <w:sz w:val="20"/>
        <w:szCs w:val="20"/>
      </w:rPr>
      <w:t>019_zin_kons</w:t>
    </w:r>
    <w:r w:rsidR="00917A50" w:rsidRPr="00DA5FF5">
      <w:rPr>
        <w:rFonts w:cstheme="minorHAnsi"/>
        <w:sz w:val="20"/>
        <w:szCs w:val="20"/>
      </w:rPr>
      <w:t xml:space="preserve">; </w:t>
    </w:r>
    <w:r w:rsidR="00917A50">
      <w:rPr>
        <w:rFonts w:cstheme="minorHAnsi"/>
        <w:sz w:val="20"/>
        <w:szCs w:val="20"/>
      </w:rPr>
      <w:t>k</w:t>
    </w:r>
    <w:r w:rsidR="00917A50" w:rsidRPr="00DA5FF5">
      <w:rPr>
        <w:rFonts w:cstheme="minorHAnsi"/>
        <w:sz w:val="20"/>
        <w:szCs w:val="20"/>
      </w:rPr>
      <w:t xml:space="preserve">onceptuālais ziņojums </w:t>
    </w:r>
    <w:r w:rsidR="00917A50">
      <w:rPr>
        <w:rFonts w:cstheme="minorHAnsi"/>
        <w:sz w:val="20"/>
        <w:szCs w:val="20"/>
      </w:rPr>
      <w:t>„</w:t>
    </w:r>
    <w:r w:rsidR="00917A50" w:rsidRPr="00DA5FF5">
      <w:rPr>
        <w:rFonts w:cstheme="minorHAnsi"/>
        <w:sz w:val="20"/>
        <w:szCs w:val="20"/>
      </w:rPr>
      <w:t>Par Latvijas zinātnes politikas ieviešanas sistēmas institucionālo konsolidāciju</w:t>
    </w:r>
    <w:r w:rsidR="00917A50">
      <w:rPr>
        <w:rFonts w:cstheme="minorHAnsi"/>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E81D7" w14:textId="77777777" w:rsidR="00A86FDA" w:rsidRDefault="00A86FDA" w:rsidP="001D52BE">
      <w:pPr>
        <w:spacing w:after="0" w:line="240" w:lineRule="auto"/>
      </w:pPr>
      <w:r>
        <w:separator/>
      </w:r>
    </w:p>
  </w:footnote>
  <w:footnote w:type="continuationSeparator" w:id="0">
    <w:p w14:paraId="07D29801" w14:textId="77777777" w:rsidR="00A86FDA" w:rsidRDefault="00A86FDA" w:rsidP="001D52BE">
      <w:pPr>
        <w:spacing w:after="0" w:line="240" w:lineRule="auto"/>
      </w:pPr>
      <w:r>
        <w:continuationSeparator/>
      </w:r>
    </w:p>
  </w:footnote>
  <w:footnote w:type="continuationNotice" w:id="1">
    <w:p w14:paraId="5F59E2DC" w14:textId="77777777" w:rsidR="00A86FDA" w:rsidRDefault="00A86FDA">
      <w:pPr>
        <w:spacing w:after="0" w:line="240" w:lineRule="auto"/>
      </w:pPr>
    </w:p>
  </w:footnote>
  <w:footnote w:id="2">
    <w:p w14:paraId="2326DE1B" w14:textId="77777777" w:rsidR="00917A50" w:rsidRPr="0081517E" w:rsidRDefault="00917A50" w:rsidP="00B42FA4">
      <w:pPr>
        <w:pStyle w:val="FootnoteText"/>
        <w:jc w:val="both"/>
        <w:rPr>
          <w:rFonts w:cstheme="minorHAnsi"/>
          <w:color w:val="000000" w:themeColor="text1"/>
        </w:rPr>
      </w:pPr>
      <w:r w:rsidRPr="0081517E">
        <w:rPr>
          <w:rStyle w:val="FootnoteReference"/>
          <w:rFonts w:cstheme="minorHAnsi"/>
          <w:color w:val="000000" w:themeColor="text1"/>
        </w:rPr>
        <w:footnoteRef/>
      </w:r>
      <w:r w:rsidRPr="0081517E">
        <w:rPr>
          <w:rFonts w:cstheme="minorHAnsi"/>
          <w:color w:val="000000" w:themeColor="text1"/>
        </w:rPr>
        <w:t xml:space="preserve"> </w:t>
      </w:r>
      <w:hyperlink r:id="rId1" w:history="1">
        <w:r w:rsidRPr="00B42FA4">
          <w:rPr>
            <w:rStyle w:val="Hyperlink"/>
            <w:rFonts w:cstheme="minorHAnsi"/>
            <w:color w:val="auto"/>
          </w:rPr>
          <w:t>https://rio.jrc.ec.europa.eu/en/library/specific-support-latvia-final-report-%E2%80%93-latvian-research-funding-system-0</w:t>
        </w:r>
      </w:hyperlink>
      <w:r w:rsidRPr="00B42FA4">
        <w:rPr>
          <w:rFonts w:cstheme="minorHAnsi"/>
        </w:rPr>
        <w:t xml:space="preserve"> </w:t>
      </w:r>
    </w:p>
  </w:footnote>
  <w:footnote w:id="3">
    <w:p w14:paraId="444E1467" w14:textId="77777777" w:rsidR="00917A50" w:rsidRPr="004954DF" w:rsidRDefault="00917A50" w:rsidP="007136D5">
      <w:pPr>
        <w:pStyle w:val="FootnoteText"/>
        <w:jc w:val="both"/>
        <w:rPr>
          <w:rFonts w:cstheme="minorHAnsi"/>
        </w:rPr>
      </w:pPr>
      <w:r w:rsidRPr="004954DF">
        <w:rPr>
          <w:rStyle w:val="FootnoteReference"/>
          <w:rFonts w:cstheme="minorHAnsi"/>
        </w:rPr>
        <w:footnoteRef/>
      </w:r>
      <w:r w:rsidRPr="004954DF">
        <w:rPr>
          <w:rFonts w:cstheme="minorHAnsi"/>
        </w:rPr>
        <w:t xml:space="preserve"> https://mk.gov.lv/sites/default/files/editor/kk-valdibas-deklaracija_red-gala.pdf</w:t>
      </w:r>
    </w:p>
  </w:footnote>
  <w:footnote w:id="4">
    <w:p w14:paraId="02718BFD" w14:textId="77777777" w:rsidR="00917A50" w:rsidRPr="0081517E" w:rsidRDefault="00917A50" w:rsidP="007136D5">
      <w:pPr>
        <w:pStyle w:val="FootnoteText"/>
        <w:jc w:val="both"/>
        <w:rPr>
          <w:rFonts w:cstheme="minorHAnsi"/>
          <w:color w:val="000000" w:themeColor="text1"/>
        </w:rPr>
      </w:pPr>
      <w:r w:rsidRPr="0081517E">
        <w:rPr>
          <w:rStyle w:val="FootnoteReference"/>
          <w:rFonts w:cstheme="minorHAnsi"/>
          <w:color w:val="000000" w:themeColor="text1"/>
        </w:rPr>
        <w:footnoteRef/>
      </w:r>
      <w:r w:rsidRPr="0081517E">
        <w:rPr>
          <w:rFonts w:cstheme="minorHAnsi"/>
          <w:color w:val="000000" w:themeColor="text1"/>
        </w:rPr>
        <w:t xml:space="preserve"> Apstiprināts ar Ministru kabineta 2019. gada 7. maija rīkojumu Nr. 210</w:t>
      </w:r>
    </w:p>
  </w:footnote>
  <w:footnote w:id="5">
    <w:p w14:paraId="591410D9" w14:textId="77777777" w:rsidR="00917A50" w:rsidRPr="0081517E" w:rsidRDefault="00917A50" w:rsidP="007136D5">
      <w:pPr>
        <w:pStyle w:val="FootnoteText"/>
        <w:jc w:val="both"/>
        <w:rPr>
          <w:rFonts w:cstheme="minorHAnsi"/>
          <w:color w:val="000000" w:themeColor="text1"/>
        </w:rPr>
      </w:pPr>
      <w:r w:rsidRPr="0081517E">
        <w:rPr>
          <w:rStyle w:val="FootnoteReference"/>
          <w:rFonts w:cstheme="minorHAnsi"/>
          <w:color w:val="000000" w:themeColor="text1"/>
        </w:rPr>
        <w:footnoteRef/>
      </w:r>
      <w:hyperlink r:id="rId2" w:history="1">
        <w:r w:rsidRPr="0081517E">
          <w:rPr>
            <w:rStyle w:val="Hyperlink"/>
            <w:rFonts w:cstheme="minorHAnsi"/>
            <w:color w:val="000000" w:themeColor="text1"/>
          </w:rPr>
          <w:t>https://rio.jrc.ec.europa.eu/en/library/specific-support-latvia-final-report-%E2%80%93-latvian-research-funding-system-0</w:t>
        </w:r>
      </w:hyperlink>
      <w:r w:rsidRPr="0081517E">
        <w:rPr>
          <w:rFonts w:cstheme="minorHAnsi"/>
          <w:color w:val="000000" w:themeColor="text1"/>
        </w:rPr>
        <w:t xml:space="preserve"> </w:t>
      </w:r>
    </w:p>
  </w:footnote>
  <w:footnote w:id="6">
    <w:p w14:paraId="71D7278D" w14:textId="48760F4B" w:rsidR="00917A50" w:rsidRPr="0081517E" w:rsidRDefault="00917A50" w:rsidP="007136D5">
      <w:pPr>
        <w:pStyle w:val="FootnoteText"/>
        <w:jc w:val="both"/>
        <w:rPr>
          <w:rFonts w:cstheme="minorHAnsi"/>
          <w:color w:val="000000" w:themeColor="text1"/>
        </w:rPr>
      </w:pPr>
      <w:r w:rsidRPr="0081517E">
        <w:rPr>
          <w:rStyle w:val="FootnoteReference"/>
          <w:rFonts w:cstheme="minorHAnsi"/>
          <w:color w:val="000000" w:themeColor="text1"/>
        </w:rPr>
        <w:footnoteRef/>
      </w:r>
      <w:r w:rsidRPr="0081517E">
        <w:rPr>
          <w:rFonts w:cstheme="minorHAnsi"/>
          <w:color w:val="000000" w:themeColor="text1"/>
        </w:rPr>
        <w:t xml:space="preserve"> </w:t>
      </w:r>
      <w:r w:rsidRPr="00FD14CD">
        <w:rPr>
          <w:rFonts w:cstheme="minorHAnsi"/>
          <w:color w:val="000000" w:themeColor="text1"/>
        </w:rPr>
        <w:t>Turpat,</w:t>
      </w:r>
      <w:r w:rsidRPr="0081517E">
        <w:rPr>
          <w:rFonts w:cstheme="minorHAnsi"/>
          <w:color w:val="000000" w:themeColor="text1"/>
        </w:rPr>
        <w:t xml:space="preserve"> 20.lpp.</w:t>
      </w:r>
    </w:p>
  </w:footnote>
  <w:footnote w:id="7">
    <w:p w14:paraId="66155171" w14:textId="743586A3" w:rsidR="00917A50" w:rsidRPr="0081517E" w:rsidRDefault="00917A50" w:rsidP="007136D5">
      <w:pPr>
        <w:pStyle w:val="FootnoteText"/>
        <w:jc w:val="both"/>
        <w:rPr>
          <w:rFonts w:cstheme="minorHAnsi"/>
        </w:rPr>
      </w:pPr>
      <w:r w:rsidRPr="0081517E">
        <w:rPr>
          <w:rStyle w:val="FootnoteReference"/>
          <w:rFonts w:cstheme="minorHAnsi"/>
        </w:rPr>
        <w:footnoteRef/>
      </w:r>
      <w:r w:rsidRPr="0081517E">
        <w:rPr>
          <w:rFonts w:cstheme="minorHAnsi"/>
        </w:rPr>
        <w:t xml:space="preserve"> </w:t>
      </w:r>
      <w:r w:rsidRPr="00FD14CD">
        <w:rPr>
          <w:rFonts w:cstheme="minorHAnsi"/>
        </w:rPr>
        <w:t>Turpat,</w:t>
      </w:r>
      <w:r>
        <w:rPr>
          <w:rFonts w:cstheme="minorHAnsi"/>
        </w:rPr>
        <w:t xml:space="preserve"> </w:t>
      </w:r>
      <w:r w:rsidRPr="0081517E">
        <w:rPr>
          <w:rFonts w:cstheme="minorHAnsi"/>
        </w:rPr>
        <w:t>21.-22.lpp</w:t>
      </w:r>
    </w:p>
  </w:footnote>
  <w:footnote w:id="8">
    <w:p w14:paraId="6A815BA6" w14:textId="77777777" w:rsidR="00917A50" w:rsidRPr="004954DF" w:rsidRDefault="00917A50" w:rsidP="00D61A57">
      <w:pPr>
        <w:pStyle w:val="FootnoteText"/>
        <w:jc w:val="both"/>
        <w:rPr>
          <w:rFonts w:cstheme="minorHAnsi"/>
        </w:rPr>
      </w:pPr>
      <w:r w:rsidRPr="0081517E">
        <w:rPr>
          <w:rStyle w:val="FootnoteReference"/>
          <w:rFonts w:cstheme="minorHAnsi"/>
          <w:color w:val="000000" w:themeColor="text1"/>
        </w:rPr>
        <w:footnoteRef/>
      </w:r>
      <w:r w:rsidRPr="0081517E">
        <w:rPr>
          <w:rFonts w:cstheme="minorHAnsi"/>
          <w:color w:val="000000" w:themeColor="text1"/>
        </w:rPr>
        <w:t xml:space="preserve"> Apstiprināts ar uz Ministru kabineta 2017.gada 24.novembra </w:t>
      </w:r>
      <w:r w:rsidRPr="004954DF">
        <w:rPr>
          <w:rFonts w:cstheme="minorHAnsi"/>
        </w:rPr>
        <w:t xml:space="preserve">rīkojumu Nr. 701 </w:t>
      </w:r>
    </w:p>
  </w:footnote>
  <w:footnote w:id="9">
    <w:p w14:paraId="7FA5F01A" w14:textId="77777777" w:rsidR="00917A50" w:rsidRPr="004954DF" w:rsidRDefault="00917A50" w:rsidP="00D61A57">
      <w:pPr>
        <w:pStyle w:val="FootnoteText"/>
        <w:jc w:val="both"/>
        <w:rPr>
          <w:rFonts w:cstheme="minorHAnsi"/>
        </w:rPr>
      </w:pPr>
      <w:r w:rsidRPr="004954DF">
        <w:rPr>
          <w:rStyle w:val="FootnoteReference"/>
          <w:rFonts w:cstheme="minorHAnsi"/>
        </w:rPr>
        <w:footnoteRef/>
      </w:r>
      <w:r w:rsidRPr="004954DF">
        <w:rPr>
          <w:rFonts w:cstheme="minorHAnsi"/>
        </w:rPr>
        <w:t xml:space="preserve"> Izvērtējums par ļoti mazo un mazo valsts tiešās pārvaldes iestāžu darbību (</w:t>
      </w:r>
      <w:hyperlink r:id="rId3" w:history="1">
        <w:r w:rsidRPr="004954DF">
          <w:rPr>
            <w:rStyle w:val="Hyperlink"/>
            <w:rFonts w:cstheme="minorHAnsi"/>
            <w:color w:val="auto"/>
          </w:rPr>
          <w:t>http://www.lrvk.gov.lv/uploads/reviziju-zinojumi/2016/2.4.1-38_2016/loti-mazo-un-mazo-iestazu-izvertejums_starpzinojums.pdf</w:t>
        </w:r>
      </w:hyperlink>
      <w:r w:rsidRPr="004954DF">
        <w:rPr>
          <w:rFonts w:cstheme="minorHAnsi"/>
        </w:rPr>
        <w:t xml:space="preserve"> )</w:t>
      </w:r>
    </w:p>
  </w:footnote>
  <w:footnote w:id="10">
    <w:p w14:paraId="1BF91EDE" w14:textId="655C45F3" w:rsidR="00917A50" w:rsidRPr="004954DF" w:rsidRDefault="00917A50" w:rsidP="00D61A57">
      <w:pPr>
        <w:pStyle w:val="FootnoteText"/>
        <w:jc w:val="both"/>
        <w:rPr>
          <w:rFonts w:cstheme="minorHAnsi"/>
        </w:rPr>
      </w:pPr>
      <w:r w:rsidRPr="004954DF">
        <w:rPr>
          <w:rStyle w:val="FootnoteReference"/>
          <w:rFonts w:cstheme="minorHAnsi"/>
        </w:rPr>
        <w:footnoteRef/>
      </w:r>
      <w:r>
        <w:rPr>
          <w:rFonts w:cstheme="minorHAnsi"/>
        </w:rPr>
        <w:t xml:space="preserve"> T</w:t>
      </w:r>
      <w:r w:rsidRPr="004954DF">
        <w:rPr>
          <w:rFonts w:cstheme="minorHAnsi"/>
        </w:rPr>
        <w:t>urpat</w:t>
      </w:r>
    </w:p>
  </w:footnote>
  <w:footnote w:id="11">
    <w:p w14:paraId="03BFDE59" w14:textId="77777777" w:rsidR="00917A50" w:rsidRPr="0081517E" w:rsidRDefault="00917A50" w:rsidP="00D61A57">
      <w:pPr>
        <w:pStyle w:val="FootnoteText"/>
        <w:jc w:val="both"/>
        <w:rPr>
          <w:rFonts w:cstheme="minorHAnsi"/>
        </w:rPr>
      </w:pPr>
      <w:r w:rsidRPr="0081517E">
        <w:rPr>
          <w:rStyle w:val="FootnoteReference"/>
          <w:rFonts w:cstheme="minorHAnsi"/>
        </w:rPr>
        <w:footnoteRef/>
      </w:r>
      <w:r w:rsidRPr="0081517E">
        <w:rPr>
          <w:rFonts w:cstheme="minorHAnsi"/>
        </w:rPr>
        <w:t xml:space="preserve"> </w:t>
      </w:r>
      <w:hyperlink r:id="rId4" w:history="1">
        <w:r w:rsidRPr="0081517E">
          <w:rPr>
            <w:rStyle w:val="Hyperlink"/>
            <w:rFonts w:cstheme="minorHAnsi"/>
            <w:color w:val="auto"/>
          </w:rPr>
          <w:t>https://ec.europa.eu/info/sites/info/files/file_import/2019-european-semester-country-report-latvia_en.pdf</w:t>
        </w:r>
      </w:hyperlink>
      <w:r w:rsidRPr="0081517E">
        <w:rPr>
          <w:rFonts w:cstheme="minorHAnsi"/>
        </w:rPr>
        <w:t xml:space="preserve"> </w:t>
      </w:r>
    </w:p>
  </w:footnote>
  <w:footnote w:id="12">
    <w:p w14:paraId="72C1A3BE" w14:textId="495889A7" w:rsidR="00917A50" w:rsidRPr="0081517E" w:rsidRDefault="00917A50" w:rsidP="00D61A57">
      <w:pPr>
        <w:pStyle w:val="FootnoteText"/>
        <w:jc w:val="both"/>
        <w:rPr>
          <w:rFonts w:cstheme="minorHAnsi"/>
        </w:rPr>
      </w:pPr>
      <w:r w:rsidRPr="0081517E">
        <w:rPr>
          <w:rStyle w:val="FootnoteReference"/>
          <w:rFonts w:cstheme="minorHAnsi"/>
        </w:rPr>
        <w:footnoteRef/>
      </w:r>
      <w:hyperlink r:id="rId5" w:history="1">
        <w:r w:rsidRPr="0081517E">
          <w:rPr>
            <w:rStyle w:val="Hyperlink"/>
            <w:rFonts w:cstheme="minorHAnsi"/>
            <w:color w:val="auto"/>
          </w:rPr>
          <w:t>https://rio.jrc.ec.europa.eu/en/library/specific-support-latvia-final-report-%E2%80%93-latvian-research-funding-system-0</w:t>
        </w:r>
      </w:hyperlink>
      <w:r w:rsidRPr="0081517E">
        <w:rPr>
          <w:rFonts w:cstheme="minorHAnsi"/>
        </w:rPr>
        <w:t>; 42.lpp.</w:t>
      </w:r>
    </w:p>
  </w:footnote>
  <w:footnote w:id="13">
    <w:p w14:paraId="09B39EB2" w14:textId="77777777" w:rsidR="00917A50" w:rsidRPr="0081517E" w:rsidRDefault="00917A50" w:rsidP="00D61A57">
      <w:pPr>
        <w:pStyle w:val="FootnoteText"/>
        <w:jc w:val="both"/>
        <w:rPr>
          <w:rFonts w:cstheme="minorHAnsi"/>
        </w:rPr>
      </w:pPr>
      <w:r w:rsidRPr="0081517E">
        <w:rPr>
          <w:rStyle w:val="FootnoteReference"/>
          <w:rFonts w:cstheme="minorHAnsi"/>
        </w:rPr>
        <w:footnoteRef/>
      </w:r>
      <w:r w:rsidRPr="0081517E">
        <w:rPr>
          <w:rFonts w:cstheme="minorHAnsi"/>
        </w:rPr>
        <w:t xml:space="preserve"> Pieejams: </w:t>
      </w:r>
      <w:hyperlink r:id="rId6" w:history="1">
        <w:r w:rsidRPr="0081517E">
          <w:rPr>
            <w:rStyle w:val="Hyperlink"/>
            <w:rFonts w:cstheme="minorHAnsi"/>
            <w:color w:val="auto"/>
          </w:rPr>
          <w:t>https://www.oecd-ilibrary.org/economics/oecd-economic-surveys-latvia_25222988</w:t>
        </w:r>
      </w:hyperlink>
      <w:r w:rsidRPr="0081517E">
        <w:rPr>
          <w:rFonts w:cstheme="minorHAnsi"/>
        </w:rPr>
        <w:t xml:space="preserve"> </w:t>
      </w:r>
    </w:p>
  </w:footnote>
  <w:footnote w:id="14">
    <w:p w14:paraId="4ADBD114" w14:textId="7C6C4651" w:rsidR="00917A50" w:rsidRPr="0081517E" w:rsidRDefault="00917A50" w:rsidP="00D61A57">
      <w:pPr>
        <w:pStyle w:val="FootnoteText"/>
        <w:jc w:val="both"/>
        <w:rPr>
          <w:rFonts w:cstheme="minorHAnsi"/>
        </w:rPr>
      </w:pPr>
      <w:r w:rsidRPr="0081517E">
        <w:rPr>
          <w:rStyle w:val="FootnoteReference"/>
          <w:rFonts w:cstheme="minorHAnsi"/>
        </w:rPr>
        <w:footnoteRef/>
      </w:r>
      <w:r w:rsidRPr="0081517E">
        <w:rPr>
          <w:rFonts w:cstheme="minorHAnsi"/>
        </w:rPr>
        <w:t xml:space="preserve"> OECD Ekonomikas departamenta 2019. gada OECD </w:t>
      </w:r>
      <w:r>
        <w:rPr>
          <w:rFonts w:cstheme="minorHAnsi"/>
        </w:rPr>
        <w:t>Ekonomikas pārskats par Latviju,</w:t>
      </w:r>
      <w:r w:rsidRPr="0081517E">
        <w:rPr>
          <w:rFonts w:cstheme="minorHAnsi"/>
        </w:rPr>
        <w:t xml:space="preserve"> 100.lpp</w:t>
      </w:r>
    </w:p>
  </w:footnote>
  <w:footnote w:id="15">
    <w:p w14:paraId="6DF0D1DE" w14:textId="29BF0D19" w:rsidR="00917A50" w:rsidRPr="0081517E" w:rsidRDefault="00917A50" w:rsidP="00D61A57">
      <w:pPr>
        <w:pStyle w:val="FootnoteText"/>
        <w:jc w:val="both"/>
        <w:rPr>
          <w:rFonts w:cstheme="minorHAnsi"/>
        </w:rPr>
      </w:pPr>
      <w:r w:rsidRPr="0081517E">
        <w:rPr>
          <w:rStyle w:val="FootnoteReference"/>
          <w:rFonts w:cstheme="minorHAnsi"/>
        </w:rPr>
        <w:footnoteRef/>
      </w:r>
      <w:r w:rsidRPr="0081517E">
        <w:rPr>
          <w:rFonts w:cstheme="minorHAnsi"/>
        </w:rPr>
        <w:t xml:space="preserve"> Valsts pārvaldes iekā</w:t>
      </w:r>
      <w:r>
        <w:rPr>
          <w:rFonts w:cstheme="minorHAnsi"/>
        </w:rPr>
        <w:t>rtas likuma 10.panta 10. daļa.</w:t>
      </w:r>
    </w:p>
  </w:footnote>
  <w:footnote w:id="16">
    <w:p w14:paraId="4AB0172D" w14:textId="6CB5242A" w:rsidR="00917A50" w:rsidRPr="0081517E" w:rsidRDefault="00917A50" w:rsidP="00D61A57">
      <w:pPr>
        <w:pStyle w:val="FootnoteText"/>
        <w:jc w:val="both"/>
        <w:rPr>
          <w:rFonts w:cstheme="minorHAnsi"/>
        </w:rPr>
      </w:pPr>
      <w:r w:rsidRPr="0081517E">
        <w:rPr>
          <w:rStyle w:val="FootnoteReference"/>
          <w:rFonts w:cstheme="minorHAnsi"/>
        </w:rPr>
        <w:footnoteRef/>
      </w:r>
      <w:r w:rsidRPr="0081517E">
        <w:rPr>
          <w:rFonts w:cstheme="minorHAnsi"/>
        </w:rPr>
        <w:t xml:space="preserve"> Valsts pārvaldes iekārt</w:t>
      </w:r>
      <w:r>
        <w:rPr>
          <w:rFonts w:cstheme="minorHAnsi"/>
        </w:rPr>
        <w:t>as likuma 15.panta pirmā daļa.</w:t>
      </w:r>
    </w:p>
  </w:footnote>
  <w:footnote w:id="17">
    <w:p w14:paraId="6075F7FB" w14:textId="77777777" w:rsidR="00917A50" w:rsidRPr="0081517E" w:rsidRDefault="00917A50" w:rsidP="00FD14CD">
      <w:pPr>
        <w:pStyle w:val="Default"/>
        <w:rPr>
          <w:rFonts w:asciiTheme="minorHAnsi" w:hAnsiTheme="minorHAnsi" w:cstheme="minorHAnsi"/>
          <w:sz w:val="20"/>
          <w:szCs w:val="20"/>
        </w:rPr>
      </w:pPr>
      <w:r w:rsidRPr="0081517E">
        <w:rPr>
          <w:rStyle w:val="FootnoteReference"/>
          <w:rFonts w:asciiTheme="minorHAnsi" w:hAnsiTheme="minorHAnsi" w:cstheme="minorHAnsi"/>
          <w:sz w:val="20"/>
          <w:szCs w:val="20"/>
        </w:rPr>
        <w:footnoteRef/>
      </w:r>
      <w:r w:rsidRPr="0081517E">
        <w:rPr>
          <w:rFonts w:asciiTheme="minorHAnsi" w:hAnsiTheme="minorHAnsi" w:cstheme="minorHAnsi"/>
          <w:sz w:val="20"/>
          <w:szCs w:val="20"/>
        </w:rPr>
        <w:t xml:space="preserve"> </w:t>
      </w:r>
      <w:r w:rsidRPr="004954DF">
        <w:rPr>
          <w:rFonts w:asciiTheme="minorHAnsi" w:hAnsiTheme="minorHAnsi" w:cstheme="minorHAnsi"/>
          <w:color w:val="auto"/>
          <w:sz w:val="20"/>
          <w:szCs w:val="20"/>
        </w:rPr>
        <w:t xml:space="preserve">Ministru kabineta 2012.gada 15.maija sēdes protokollēmuma (prot.Nr.27 12.§) 2.punkts </w:t>
      </w:r>
      <w:hyperlink r:id="rId7" w:history="1">
        <w:r w:rsidRPr="004954DF">
          <w:rPr>
            <w:rStyle w:val="Hyperlink"/>
            <w:rFonts w:asciiTheme="minorHAnsi" w:hAnsiTheme="minorHAnsi" w:cstheme="minorHAnsi"/>
            <w:color w:val="auto"/>
            <w:sz w:val="20"/>
            <w:szCs w:val="20"/>
          </w:rPr>
          <w:t>http://tap.mk.gov.lv/mk/mksedes/saraksts/protokols/?protokols=2012-05-15</w:t>
        </w:r>
      </w:hyperlink>
      <w:r w:rsidRPr="004954DF">
        <w:rPr>
          <w:rFonts w:asciiTheme="minorHAnsi" w:hAnsiTheme="minorHAnsi" w:cstheme="minorHAnsi"/>
          <w:color w:val="auto"/>
          <w:sz w:val="20"/>
          <w:szCs w:val="20"/>
        </w:rPr>
        <w:t xml:space="preserve"> </w:t>
      </w:r>
    </w:p>
  </w:footnote>
  <w:footnote w:id="18">
    <w:p w14:paraId="28B741D6" w14:textId="77777777" w:rsidR="00917A50" w:rsidRPr="00360693" w:rsidRDefault="00917A50" w:rsidP="00A10B73">
      <w:pPr>
        <w:pStyle w:val="FootnoteText"/>
        <w:jc w:val="both"/>
        <w:rPr>
          <w:rFonts w:cstheme="minorHAnsi"/>
        </w:rPr>
      </w:pPr>
      <w:r w:rsidRPr="0081517E">
        <w:rPr>
          <w:rStyle w:val="FootnoteReference"/>
          <w:rFonts w:cstheme="minorHAnsi"/>
          <w:color w:val="000000" w:themeColor="text1"/>
        </w:rPr>
        <w:footnoteRef/>
      </w:r>
      <w:r w:rsidRPr="0081517E">
        <w:rPr>
          <w:rFonts w:cstheme="minorHAnsi"/>
          <w:color w:val="000000" w:themeColor="text1"/>
        </w:rPr>
        <w:t xml:space="preserve"> </w:t>
      </w:r>
      <w:hyperlink r:id="rId8" w:history="1">
        <w:r w:rsidRPr="004954DF">
          <w:rPr>
            <w:rStyle w:val="Hyperlink"/>
            <w:rFonts w:cstheme="minorHAnsi"/>
            <w:color w:val="auto"/>
          </w:rPr>
          <w:t>https://www.izm.gov.lv/images/zinatne/ZISI/IZMzino_160114_Zizvertejums.pdf Ministru kabineta 2014.gada</w:t>
        </w:r>
      </w:hyperlink>
      <w:r w:rsidRPr="004F5D71">
        <w:rPr>
          <w:rFonts w:cstheme="minorHAnsi"/>
        </w:rPr>
        <w:t xml:space="preserve"> 21.janvāra sēdes protokollēmums (prot.Nr.3 42.§) </w:t>
      </w:r>
      <w:hyperlink r:id="rId9" w:history="1">
        <w:r w:rsidRPr="004954DF">
          <w:rPr>
            <w:rStyle w:val="Hyperlink"/>
            <w:rFonts w:cstheme="minorHAnsi"/>
            <w:color w:val="auto"/>
          </w:rPr>
          <w:t>http://tap.mk.gov.lv/lv/mk/tap/?pid=40311924&amp;mode=mk&amp;date=2014-01-21</w:t>
        </w:r>
      </w:hyperlink>
      <w:r w:rsidRPr="00360693">
        <w:rPr>
          <w:rFonts w:cstheme="minorHAnsi"/>
        </w:rPr>
        <w:t xml:space="preserve"> </w:t>
      </w:r>
    </w:p>
  </w:footnote>
  <w:footnote w:id="19">
    <w:p w14:paraId="19656691" w14:textId="77777777" w:rsidR="00917A50" w:rsidRPr="00360693" w:rsidRDefault="00917A50" w:rsidP="00A10B73">
      <w:pPr>
        <w:pStyle w:val="FootnoteText"/>
        <w:jc w:val="both"/>
        <w:rPr>
          <w:rFonts w:cstheme="minorHAnsi"/>
        </w:rPr>
      </w:pPr>
      <w:r w:rsidRPr="00360693">
        <w:rPr>
          <w:rStyle w:val="FootnoteReference"/>
          <w:rFonts w:cstheme="minorHAnsi"/>
        </w:rPr>
        <w:footnoteRef/>
      </w:r>
      <w:r w:rsidRPr="00360693">
        <w:rPr>
          <w:rFonts w:cstheme="minorHAnsi"/>
        </w:rPr>
        <w:t xml:space="preserve"> </w:t>
      </w:r>
      <w:hyperlink r:id="rId10" w:history="1">
        <w:r w:rsidRPr="00360693">
          <w:rPr>
            <w:rStyle w:val="Hyperlink"/>
            <w:rFonts w:cstheme="minorHAnsi"/>
            <w:color w:val="auto"/>
          </w:rPr>
          <w:t>http://tap.mk.gov.lv/mk/tap/?pid=40324956</w:t>
        </w:r>
      </w:hyperlink>
      <w:r w:rsidRPr="00360693">
        <w:rPr>
          <w:rFonts w:cstheme="minorHAnsi"/>
        </w:rPr>
        <w:t xml:space="preserve"> </w:t>
      </w:r>
    </w:p>
  </w:footnote>
  <w:footnote w:id="20">
    <w:p w14:paraId="621C8883" w14:textId="3CCE691E" w:rsidR="00917A50" w:rsidRPr="004F5D71" w:rsidRDefault="00917A50" w:rsidP="00A10B73">
      <w:pPr>
        <w:spacing w:after="0" w:line="240" w:lineRule="auto"/>
        <w:jc w:val="both"/>
        <w:rPr>
          <w:rFonts w:eastAsia="Times New Roman" w:cstheme="minorHAnsi"/>
          <w:sz w:val="20"/>
          <w:szCs w:val="20"/>
          <w:lang w:eastAsia="lv-LV"/>
        </w:rPr>
      </w:pPr>
      <w:r w:rsidRPr="004F5D71">
        <w:rPr>
          <w:rStyle w:val="FootnoteReference"/>
          <w:rFonts w:cstheme="minorHAnsi"/>
          <w:sz w:val="20"/>
          <w:szCs w:val="20"/>
        </w:rPr>
        <w:footnoteRef/>
      </w:r>
      <w:r w:rsidRPr="004F5D71">
        <w:rPr>
          <w:rFonts w:eastAsia="Times New Roman" w:cstheme="minorHAnsi"/>
          <w:bCs/>
          <w:sz w:val="20"/>
          <w:szCs w:val="20"/>
          <w:lang w:eastAsia="lv-LV"/>
        </w:rPr>
        <w:t xml:space="preserve"> Ministru kabineta </w:t>
      </w:r>
      <w:r w:rsidRPr="004F5D71">
        <w:rPr>
          <w:rFonts w:eastAsia="Times New Roman" w:cstheme="minorHAnsi"/>
          <w:sz w:val="20"/>
          <w:szCs w:val="20"/>
          <w:lang w:eastAsia="lv-LV"/>
        </w:rPr>
        <w:t xml:space="preserve">2013.gada 12.novembra </w:t>
      </w:r>
      <w:r w:rsidRPr="004F5D71">
        <w:rPr>
          <w:rFonts w:eastAsia="Times New Roman" w:cstheme="minorHAnsi"/>
          <w:bCs/>
          <w:sz w:val="20"/>
          <w:szCs w:val="20"/>
          <w:lang w:eastAsia="lv-LV"/>
        </w:rPr>
        <w:t>noteikumi Nr.1316</w:t>
      </w:r>
      <w:r>
        <w:rPr>
          <w:rFonts w:eastAsia="Times New Roman" w:cstheme="minorHAnsi"/>
          <w:sz w:val="20"/>
          <w:szCs w:val="20"/>
          <w:lang w:eastAsia="lv-LV"/>
        </w:rPr>
        <w:t xml:space="preserve"> </w:t>
      </w:r>
      <w:r w:rsidRPr="004F5D71">
        <w:rPr>
          <w:rFonts w:eastAsia="Times New Roman" w:cstheme="minorHAnsi"/>
          <w:bCs/>
          <w:sz w:val="20"/>
          <w:szCs w:val="20"/>
          <w:lang w:eastAsia="lv-LV"/>
        </w:rPr>
        <w:t>“Kārtība, kādā aprēķina un piešķir bāzes finansējumu zinātniskajām institūcijām”</w:t>
      </w:r>
    </w:p>
  </w:footnote>
  <w:footnote w:id="21">
    <w:p w14:paraId="7BAE007F" w14:textId="77777777" w:rsidR="00917A50" w:rsidRPr="004F5D71" w:rsidRDefault="00917A50" w:rsidP="00A10B73">
      <w:pPr>
        <w:pStyle w:val="FootnoteText"/>
        <w:jc w:val="both"/>
        <w:rPr>
          <w:rFonts w:cstheme="minorHAnsi"/>
        </w:rPr>
      </w:pPr>
      <w:r w:rsidRPr="00D8211D">
        <w:rPr>
          <w:rStyle w:val="FootnoteReference"/>
          <w:rFonts w:cstheme="minorHAnsi"/>
        </w:rPr>
        <w:footnoteRef/>
      </w:r>
      <w:r w:rsidRPr="00D8211D">
        <w:rPr>
          <w:rFonts w:cstheme="minorHAnsi"/>
        </w:rPr>
        <w:t xml:space="preserve"> </w:t>
      </w:r>
      <w:hyperlink r:id="rId11" w:history="1">
        <w:r w:rsidRPr="00360693">
          <w:rPr>
            <w:rStyle w:val="Hyperlink"/>
            <w:rFonts w:cstheme="minorHAnsi"/>
            <w:color w:val="auto"/>
          </w:rPr>
          <w:t>https://www.izm.gov.lv/images/zinatne/RIS3_pirmais-monitoringa-ziojums_2018.pdf</w:t>
        </w:r>
      </w:hyperlink>
      <w:r w:rsidRPr="004F5D71">
        <w:rPr>
          <w:rFonts w:cstheme="minorHAnsi"/>
        </w:rPr>
        <w:t xml:space="preserve"> Informatīvais ziņojums "Viedās specializācijas stratēģijas monitorings" - Ministru kabineta 2018.gada 27.februāra sēdes protokollēmums (prot.Nr.13 44.§) </w:t>
      </w:r>
      <w:hyperlink r:id="rId12" w:history="1">
        <w:r w:rsidRPr="00360693">
          <w:rPr>
            <w:rStyle w:val="Hyperlink"/>
            <w:rFonts w:cstheme="minorHAnsi"/>
            <w:color w:val="auto"/>
          </w:rPr>
          <w:t>http://tap.mk.gov.lv/lv/mk/tap/?pid=40427624</w:t>
        </w:r>
      </w:hyperlink>
      <w:r w:rsidRPr="004F5D71">
        <w:rPr>
          <w:rFonts w:cstheme="minorHAnsi"/>
        </w:rPr>
        <w:t xml:space="preserve"> </w:t>
      </w:r>
    </w:p>
  </w:footnote>
  <w:footnote w:id="22">
    <w:p w14:paraId="5D561274" w14:textId="77777777" w:rsidR="00917A50" w:rsidRPr="004F5D71" w:rsidRDefault="00917A50" w:rsidP="00A10B73">
      <w:pPr>
        <w:pStyle w:val="FootnoteText"/>
        <w:jc w:val="both"/>
        <w:rPr>
          <w:rFonts w:cstheme="minorHAnsi"/>
        </w:rPr>
      </w:pPr>
      <w:r w:rsidRPr="004F5D71">
        <w:rPr>
          <w:rStyle w:val="FootnoteReference"/>
          <w:rFonts w:cstheme="minorHAnsi"/>
        </w:rPr>
        <w:footnoteRef/>
      </w:r>
      <w:r w:rsidRPr="004F5D71">
        <w:rPr>
          <w:rFonts w:cstheme="minorHAnsi"/>
        </w:rPr>
        <w:t xml:space="preserve"> </w:t>
      </w:r>
      <w:hyperlink r:id="rId13" w:history="1">
        <w:r w:rsidRPr="00360693">
          <w:rPr>
            <w:rStyle w:val="Hyperlink"/>
            <w:rFonts w:cstheme="minorHAnsi"/>
            <w:color w:val="auto"/>
          </w:rPr>
          <w:t>https://likumi.lv/doc.php?id=253919</w:t>
        </w:r>
      </w:hyperlink>
      <w:r w:rsidRPr="004F5D71">
        <w:rPr>
          <w:rFonts w:cstheme="minorHAnsi"/>
        </w:rPr>
        <w:t xml:space="preserve"> </w:t>
      </w:r>
    </w:p>
  </w:footnote>
  <w:footnote w:id="23">
    <w:p w14:paraId="54B651F2" w14:textId="77D2151A" w:rsidR="00917A50" w:rsidRPr="005250FA" w:rsidRDefault="00917A50" w:rsidP="005250FA">
      <w:pPr>
        <w:pStyle w:val="FootnoteText"/>
        <w:jc w:val="both"/>
        <w:rPr>
          <w:rFonts w:cstheme="minorHAnsi"/>
        </w:rPr>
      </w:pPr>
      <w:r w:rsidRPr="005C0F30">
        <w:rPr>
          <w:rStyle w:val="FootnoteReference"/>
        </w:rPr>
        <w:footnoteRef/>
      </w:r>
      <w:r w:rsidRPr="005C0F30">
        <w:t xml:space="preserve"> Saskaņā ar</w:t>
      </w:r>
      <w:r>
        <w:t xml:space="preserve"> </w:t>
      </w:r>
      <w:r w:rsidRPr="005C0F30">
        <w:t>26.05.2015. MK noteikumiem Nr.259 “Atbalsta piešķiršanas kārtība dalībai starptautiskās sadarbības programmās pētniecības un tehnoloģiju jomā”</w:t>
      </w:r>
      <w:r>
        <w:t>,</w:t>
      </w:r>
      <w:r w:rsidRPr="005C0F30">
        <w:t xml:space="preserve"> </w:t>
      </w:r>
      <w:r w:rsidRPr="005C0F30">
        <w:rPr>
          <w:rFonts w:cstheme="minorHAnsi"/>
        </w:rPr>
        <w:t xml:space="preserve">VIAA administrē un uzrauga programmas “Apvārsnis 2020” projektus, Līguma par Eiropas Savienības darbību 185. un 187. panta izrietošās ietvaros īstenojamās kopējās programmas un kopīgās tehnoloģiju ierosmes, kā arī ES </w:t>
      </w:r>
      <w:r w:rsidRPr="005C0F30">
        <w:rPr>
          <w:rFonts w:cstheme="minorHAnsi"/>
          <w:i/>
        </w:rPr>
        <w:t>COST</w:t>
      </w:r>
      <w:r w:rsidRPr="005C0F30">
        <w:rPr>
          <w:rFonts w:cstheme="minorHAnsi"/>
        </w:rPr>
        <w:t xml:space="preserve"> aktivitātes, ERA-NET un ERA-NET+ projektu aktivitātes.</w:t>
      </w:r>
    </w:p>
  </w:footnote>
  <w:footnote w:id="24">
    <w:p w14:paraId="347F669F" w14:textId="77777777" w:rsidR="00917A50" w:rsidRPr="00F27443" w:rsidRDefault="00917A50" w:rsidP="00F27443">
      <w:pPr>
        <w:spacing w:after="0" w:line="240" w:lineRule="auto"/>
        <w:jc w:val="both"/>
        <w:rPr>
          <w:rFonts w:eastAsia="Times New Roman" w:cstheme="minorHAnsi"/>
          <w:color w:val="0D0D0D" w:themeColor="text1" w:themeTint="F2"/>
          <w:sz w:val="20"/>
          <w:szCs w:val="20"/>
          <w:lang w:eastAsia="lv-LV"/>
        </w:rPr>
      </w:pPr>
      <w:r w:rsidRPr="0081517E">
        <w:rPr>
          <w:rStyle w:val="FootnoteReference"/>
          <w:rFonts w:cstheme="minorHAnsi"/>
          <w:sz w:val="20"/>
          <w:szCs w:val="20"/>
        </w:rPr>
        <w:footnoteRef/>
      </w:r>
      <w:r w:rsidRPr="0081517E">
        <w:rPr>
          <w:rFonts w:cstheme="minorHAnsi"/>
          <w:sz w:val="20"/>
          <w:szCs w:val="20"/>
        </w:rPr>
        <w:t xml:space="preserve"> </w:t>
      </w:r>
      <w:r w:rsidRPr="00F27443">
        <w:rPr>
          <w:rFonts w:eastAsia="Times New Roman" w:cstheme="minorHAnsi"/>
          <w:bCs/>
          <w:color w:val="0D0D0D" w:themeColor="text1" w:themeTint="F2"/>
          <w:sz w:val="20"/>
          <w:szCs w:val="20"/>
          <w:lang w:eastAsia="lv-LV"/>
        </w:rPr>
        <w:t xml:space="preserve">Ministru kabineta </w:t>
      </w:r>
      <w:r w:rsidRPr="00F27443">
        <w:rPr>
          <w:rFonts w:eastAsia="Times New Roman" w:cstheme="minorHAnsi"/>
          <w:color w:val="0D0D0D" w:themeColor="text1" w:themeTint="F2"/>
          <w:sz w:val="20"/>
          <w:szCs w:val="20"/>
          <w:lang w:eastAsia="lv-LV"/>
        </w:rPr>
        <w:t xml:space="preserve">2006.gada 9.maija </w:t>
      </w:r>
      <w:r w:rsidRPr="00F27443">
        <w:rPr>
          <w:rFonts w:eastAsia="Times New Roman" w:cstheme="minorHAnsi"/>
          <w:bCs/>
          <w:color w:val="0D0D0D" w:themeColor="text1" w:themeTint="F2"/>
          <w:sz w:val="20"/>
          <w:szCs w:val="20"/>
          <w:lang w:eastAsia="lv-LV"/>
        </w:rPr>
        <w:t>noteikumi Nr.383 “Latvijas Zinātnes padomes nolikums”</w:t>
      </w:r>
    </w:p>
  </w:footnote>
  <w:footnote w:id="25">
    <w:p w14:paraId="1690B370" w14:textId="77777777" w:rsidR="00917A50" w:rsidRPr="00F27443" w:rsidRDefault="00917A50" w:rsidP="00F27443">
      <w:pPr>
        <w:spacing w:after="0" w:line="240" w:lineRule="auto"/>
        <w:jc w:val="both"/>
        <w:rPr>
          <w:rFonts w:eastAsia="Times New Roman" w:cstheme="minorHAnsi"/>
          <w:color w:val="0D0D0D" w:themeColor="text1" w:themeTint="F2"/>
          <w:sz w:val="20"/>
          <w:szCs w:val="20"/>
          <w:lang w:eastAsia="lv-LV"/>
        </w:rPr>
      </w:pPr>
      <w:r w:rsidRPr="00F27443">
        <w:rPr>
          <w:rStyle w:val="FootnoteReference"/>
          <w:rFonts w:cstheme="minorHAnsi"/>
          <w:color w:val="0D0D0D" w:themeColor="text1" w:themeTint="F2"/>
          <w:sz w:val="20"/>
          <w:szCs w:val="20"/>
        </w:rPr>
        <w:footnoteRef/>
      </w:r>
      <w:r w:rsidRPr="00F27443">
        <w:rPr>
          <w:rFonts w:cstheme="minorHAnsi"/>
          <w:color w:val="0D0D0D" w:themeColor="text1" w:themeTint="F2"/>
          <w:sz w:val="20"/>
          <w:szCs w:val="20"/>
        </w:rPr>
        <w:t xml:space="preserve"> </w:t>
      </w:r>
      <w:r w:rsidRPr="00F27443">
        <w:rPr>
          <w:rFonts w:eastAsia="Times New Roman" w:cstheme="minorHAnsi"/>
          <w:bCs/>
          <w:color w:val="0D0D0D" w:themeColor="text1" w:themeTint="F2"/>
          <w:sz w:val="20"/>
          <w:szCs w:val="20"/>
          <w:lang w:eastAsia="lv-LV"/>
        </w:rPr>
        <w:t xml:space="preserve">Ministru kabineta </w:t>
      </w:r>
      <w:r w:rsidRPr="00F27443">
        <w:rPr>
          <w:rFonts w:eastAsia="Times New Roman" w:cstheme="minorHAnsi"/>
          <w:color w:val="0D0D0D" w:themeColor="text1" w:themeTint="F2"/>
          <w:sz w:val="20"/>
          <w:szCs w:val="20"/>
          <w:lang w:eastAsia="lv-LV"/>
        </w:rPr>
        <w:t xml:space="preserve">2004.gada 17.augusta </w:t>
      </w:r>
      <w:r w:rsidRPr="00F27443">
        <w:rPr>
          <w:rFonts w:eastAsia="Times New Roman" w:cstheme="minorHAnsi"/>
          <w:bCs/>
          <w:color w:val="0D0D0D" w:themeColor="text1" w:themeTint="F2"/>
          <w:sz w:val="20"/>
          <w:szCs w:val="20"/>
          <w:lang w:eastAsia="lv-LV"/>
        </w:rPr>
        <w:t>noteikumi Nr.719</w:t>
      </w:r>
      <w:r w:rsidRPr="00F27443">
        <w:rPr>
          <w:rFonts w:eastAsia="Times New Roman" w:cstheme="minorHAnsi"/>
          <w:color w:val="0D0D0D" w:themeColor="text1" w:themeTint="F2"/>
          <w:sz w:val="20"/>
          <w:szCs w:val="20"/>
          <w:lang w:eastAsia="lv-LV"/>
        </w:rPr>
        <w:t xml:space="preserve"> </w:t>
      </w:r>
      <w:r w:rsidRPr="00F27443">
        <w:rPr>
          <w:rFonts w:eastAsia="Times New Roman" w:cstheme="minorHAnsi"/>
          <w:bCs/>
          <w:color w:val="0D0D0D" w:themeColor="text1" w:themeTint="F2"/>
          <w:sz w:val="20"/>
          <w:szCs w:val="20"/>
          <w:lang w:eastAsia="lv-LV"/>
        </w:rPr>
        <w:t>“Studiju un zinātnes administrācijas nolikums”</w:t>
      </w:r>
    </w:p>
  </w:footnote>
  <w:footnote w:id="26">
    <w:p w14:paraId="484082B7" w14:textId="77777777" w:rsidR="00917A50" w:rsidRPr="00F27443" w:rsidRDefault="00917A50" w:rsidP="00F27443">
      <w:pPr>
        <w:spacing w:after="0" w:line="240" w:lineRule="auto"/>
        <w:jc w:val="both"/>
        <w:rPr>
          <w:rFonts w:eastAsia="Times New Roman" w:cstheme="minorHAnsi"/>
          <w:color w:val="0D0D0D" w:themeColor="text1" w:themeTint="F2"/>
          <w:sz w:val="20"/>
          <w:szCs w:val="20"/>
          <w:lang w:eastAsia="lv-LV"/>
        </w:rPr>
      </w:pPr>
      <w:r w:rsidRPr="00F27443">
        <w:rPr>
          <w:rStyle w:val="FootnoteReference"/>
          <w:rFonts w:cstheme="minorHAnsi"/>
          <w:color w:val="0D0D0D" w:themeColor="text1" w:themeTint="F2"/>
          <w:sz w:val="20"/>
          <w:szCs w:val="20"/>
        </w:rPr>
        <w:footnoteRef/>
      </w:r>
      <w:r w:rsidRPr="00F27443">
        <w:rPr>
          <w:rFonts w:cstheme="minorHAnsi"/>
          <w:color w:val="0D0D0D" w:themeColor="text1" w:themeTint="F2"/>
          <w:sz w:val="20"/>
          <w:szCs w:val="20"/>
        </w:rPr>
        <w:t xml:space="preserve"> </w:t>
      </w:r>
      <w:r w:rsidRPr="00F27443">
        <w:rPr>
          <w:rFonts w:eastAsia="Times New Roman" w:cstheme="minorHAnsi"/>
          <w:bCs/>
          <w:color w:val="0D0D0D" w:themeColor="text1" w:themeTint="F2"/>
          <w:sz w:val="20"/>
          <w:szCs w:val="20"/>
          <w:lang w:eastAsia="lv-LV"/>
        </w:rPr>
        <w:t xml:space="preserve">Ministru kabineta </w:t>
      </w:r>
      <w:r w:rsidRPr="00F27443">
        <w:rPr>
          <w:rFonts w:eastAsia="Times New Roman" w:cstheme="minorHAnsi"/>
          <w:color w:val="0D0D0D" w:themeColor="text1" w:themeTint="F2"/>
          <w:sz w:val="20"/>
          <w:szCs w:val="20"/>
          <w:lang w:eastAsia="lv-LV"/>
        </w:rPr>
        <w:t xml:space="preserve">2012.gada 18.decembra </w:t>
      </w:r>
      <w:r w:rsidRPr="00F27443">
        <w:rPr>
          <w:rFonts w:eastAsia="Times New Roman" w:cstheme="minorHAnsi"/>
          <w:bCs/>
          <w:color w:val="0D0D0D" w:themeColor="text1" w:themeTint="F2"/>
          <w:sz w:val="20"/>
          <w:szCs w:val="20"/>
          <w:lang w:eastAsia="lv-LV"/>
        </w:rPr>
        <w:t>noteikumi Nr.934</w:t>
      </w:r>
      <w:r w:rsidRPr="00F27443">
        <w:rPr>
          <w:rFonts w:eastAsia="Times New Roman" w:cstheme="minorHAnsi"/>
          <w:color w:val="0D0D0D" w:themeColor="text1" w:themeTint="F2"/>
          <w:sz w:val="20"/>
          <w:szCs w:val="20"/>
          <w:lang w:eastAsia="lv-LV"/>
        </w:rPr>
        <w:t xml:space="preserve"> “</w:t>
      </w:r>
      <w:r w:rsidRPr="00F27443">
        <w:rPr>
          <w:rFonts w:eastAsia="Times New Roman" w:cstheme="minorHAnsi"/>
          <w:bCs/>
          <w:color w:val="0D0D0D" w:themeColor="text1" w:themeTint="F2"/>
          <w:sz w:val="20"/>
          <w:szCs w:val="20"/>
          <w:lang w:eastAsia="lv-LV"/>
        </w:rPr>
        <w:t>Valsts izglītības attīstības aģentūras nolikums”</w:t>
      </w:r>
    </w:p>
  </w:footnote>
  <w:footnote w:id="27">
    <w:p w14:paraId="3121306E" w14:textId="52AD96CD" w:rsidR="00917A50" w:rsidRPr="00F27443" w:rsidRDefault="00917A50" w:rsidP="00F27443">
      <w:pPr>
        <w:pStyle w:val="FootnoteText"/>
        <w:jc w:val="both"/>
        <w:rPr>
          <w:rFonts w:cstheme="minorHAnsi"/>
          <w:color w:val="0D0D0D" w:themeColor="text1" w:themeTint="F2"/>
        </w:rPr>
      </w:pPr>
      <w:r w:rsidRPr="00F27443">
        <w:rPr>
          <w:rStyle w:val="FootnoteReference"/>
          <w:rFonts w:cstheme="minorHAnsi"/>
          <w:color w:val="0D0D0D" w:themeColor="text1" w:themeTint="F2"/>
        </w:rPr>
        <w:footnoteRef/>
      </w:r>
      <w:r w:rsidRPr="00F27443">
        <w:rPr>
          <w:rFonts w:cstheme="minorHAnsi"/>
          <w:color w:val="0D0D0D" w:themeColor="text1" w:themeTint="F2"/>
        </w:rPr>
        <w:t xml:space="preserve"> Eiropas Parlamenta un Padomes 2013. gada 11. decembra Regulai (ES) Nr. </w:t>
      </w:r>
      <w:hyperlink r:id="rId14" w:tgtFrame="_blank" w:history="1">
        <w:r w:rsidRPr="00F27443">
          <w:rPr>
            <w:rFonts w:cstheme="minorHAnsi"/>
            <w:color w:val="0D0D0D" w:themeColor="text1" w:themeTint="F2"/>
          </w:rPr>
          <w:t>1291/2013</w:t>
        </w:r>
      </w:hyperlink>
      <w:r w:rsidRPr="00F27443">
        <w:rPr>
          <w:rFonts w:cstheme="minorHAnsi"/>
          <w:color w:val="0D0D0D" w:themeColor="text1" w:themeTint="F2"/>
        </w:rPr>
        <w:t xml:space="preserve">, ar ko izveido Pētniecības un inovācijas pamatprogrammu "Apvārsnis 2020" (2014.–2020. gads) un atceļ Lēmumu Nr. </w:t>
      </w:r>
      <w:hyperlink r:id="rId15" w:tgtFrame="_blank" w:history="1">
        <w:r w:rsidRPr="00F27443">
          <w:rPr>
            <w:rFonts w:cstheme="minorHAnsi"/>
            <w:color w:val="0D0D0D" w:themeColor="text1" w:themeTint="F2"/>
          </w:rPr>
          <w:t>1982/2006/EK</w:t>
        </w:r>
      </w:hyperlink>
      <w:r w:rsidRPr="00F27443">
        <w:rPr>
          <w:rFonts w:cstheme="minorHAnsi"/>
          <w:color w:val="0D0D0D" w:themeColor="text1" w:themeTint="F2"/>
        </w:rPr>
        <w:t xml:space="preserve"> (Eiropas Savienības Oficiālais Vēstnesis, 2012. gada 20. decembris, Nr. L 347)</w:t>
      </w:r>
    </w:p>
  </w:footnote>
  <w:footnote w:id="28">
    <w:p w14:paraId="6DE374B4" w14:textId="77777777" w:rsidR="00917A50" w:rsidRPr="00F27443" w:rsidRDefault="00917A50" w:rsidP="00F27443">
      <w:pPr>
        <w:pStyle w:val="FootnoteText"/>
        <w:jc w:val="both"/>
        <w:rPr>
          <w:rFonts w:cstheme="minorHAnsi"/>
          <w:color w:val="0D0D0D" w:themeColor="text1" w:themeTint="F2"/>
        </w:rPr>
      </w:pPr>
      <w:r w:rsidRPr="00F27443">
        <w:rPr>
          <w:rStyle w:val="FootnoteReference"/>
          <w:rFonts w:cstheme="minorHAnsi"/>
          <w:color w:val="0D0D0D" w:themeColor="text1" w:themeTint="F2"/>
        </w:rPr>
        <w:footnoteRef/>
      </w:r>
      <w:r w:rsidRPr="00F27443">
        <w:rPr>
          <w:rFonts w:cstheme="minorHAnsi"/>
          <w:color w:val="0D0D0D" w:themeColor="text1" w:themeTint="F2"/>
        </w:rPr>
        <w:t xml:space="preserve"> </w:t>
      </w:r>
      <w:hyperlink r:id="rId16" w:history="1">
        <w:r w:rsidRPr="00F27443">
          <w:rPr>
            <w:rStyle w:val="Hyperlink"/>
            <w:rFonts w:cstheme="minorHAnsi"/>
            <w:color w:val="0D0D0D" w:themeColor="text1" w:themeTint="F2"/>
            <w:u w:val="none"/>
          </w:rPr>
          <w:t>https://likumi.lv/doc.php?id=267471</w:t>
        </w:r>
      </w:hyperlink>
    </w:p>
  </w:footnote>
  <w:footnote w:id="29">
    <w:p w14:paraId="4A010F82" w14:textId="77777777" w:rsidR="00917A50" w:rsidRPr="00F27443" w:rsidRDefault="00917A50" w:rsidP="00F27443">
      <w:pPr>
        <w:spacing w:after="0" w:line="240" w:lineRule="auto"/>
        <w:jc w:val="both"/>
        <w:rPr>
          <w:rFonts w:eastAsia="Times New Roman" w:cstheme="minorHAnsi"/>
          <w:color w:val="0D0D0D" w:themeColor="text1" w:themeTint="F2"/>
          <w:sz w:val="20"/>
          <w:szCs w:val="20"/>
          <w:lang w:eastAsia="lv-LV"/>
        </w:rPr>
      </w:pPr>
      <w:r w:rsidRPr="00F27443">
        <w:rPr>
          <w:rStyle w:val="FootnoteReference"/>
          <w:rFonts w:cstheme="minorHAnsi"/>
          <w:color w:val="0D0D0D" w:themeColor="text1" w:themeTint="F2"/>
          <w:sz w:val="20"/>
          <w:szCs w:val="20"/>
        </w:rPr>
        <w:footnoteRef/>
      </w:r>
      <w:r w:rsidRPr="00F27443">
        <w:rPr>
          <w:rFonts w:cstheme="minorHAnsi"/>
          <w:color w:val="0D0D0D" w:themeColor="text1" w:themeTint="F2"/>
          <w:sz w:val="20"/>
          <w:szCs w:val="20"/>
        </w:rPr>
        <w:t xml:space="preserve"> </w:t>
      </w:r>
      <w:r w:rsidRPr="00F27443">
        <w:rPr>
          <w:rFonts w:eastAsia="Times New Roman" w:cstheme="minorHAnsi"/>
          <w:bCs/>
          <w:color w:val="0D0D0D" w:themeColor="text1" w:themeTint="F2"/>
          <w:sz w:val="20"/>
          <w:szCs w:val="20"/>
          <w:lang w:eastAsia="lv-LV"/>
        </w:rPr>
        <w:t xml:space="preserve">Ministru kabineta </w:t>
      </w:r>
      <w:r w:rsidRPr="00F27443">
        <w:rPr>
          <w:rFonts w:eastAsia="Times New Roman" w:cstheme="minorHAnsi"/>
          <w:color w:val="0D0D0D" w:themeColor="text1" w:themeTint="F2"/>
          <w:sz w:val="20"/>
          <w:szCs w:val="20"/>
          <w:lang w:eastAsia="lv-LV"/>
        </w:rPr>
        <w:t xml:space="preserve">2012.gada 6.novembra </w:t>
      </w:r>
      <w:r w:rsidRPr="00F27443">
        <w:rPr>
          <w:rFonts w:eastAsia="Times New Roman" w:cstheme="minorHAnsi"/>
          <w:bCs/>
          <w:color w:val="0D0D0D" w:themeColor="text1" w:themeTint="F2"/>
          <w:sz w:val="20"/>
          <w:szCs w:val="20"/>
          <w:lang w:eastAsia="lv-LV"/>
        </w:rPr>
        <w:t>noteikumi Nr.745</w:t>
      </w:r>
      <w:r w:rsidRPr="00F27443">
        <w:rPr>
          <w:rFonts w:eastAsia="Times New Roman" w:cstheme="minorHAnsi"/>
          <w:color w:val="0D0D0D" w:themeColor="text1" w:themeTint="F2"/>
          <w:sz w:val="20"/>
          <w:szCs w:val="20"/>
          <w:lang w:eastAsia="lv-LV"/>
        </w:rPr>
        <w:t xml:space="preserve"> “</w:t>
      </w:r>
      <w:r w:rsidRPr="00F27443">
        <w:rPr>
          <w:rFonts w:eastAsia="Times New Roman" w:cstheme="minorHAnsi"/>
          <w:bCs/>
          <w:color w:val="0D0D0D" w:themeColor="text1" w:themeTint="F2"/>
          <w:sz w:val="20"/>
          <w:szCs w:val="20"/>
          <w:lang w:eastAsia="lv-LV"/>
        </w:rPr>
        <w:t>Centrālās finanšu un līgumu aģentūras nolikums”</w:t>
      </w:r>
    </w:p>
  </w:footnote>
  <w:footnote w:id="30">
    <w:p w14:paraId="25BCBA48" w14:textId="77777777" w:rsidR="00917A50" w:rsidRPr="0081517E" w:rsidRDefault="00917A50" w:rsidP="00F27443">
      <w:pPr>
        <w:spacing w:after="0" w:line="240" w:lineRule="auto"/>
        <w:jc w:val="both"/>
        <w:rPr>
          <w:rFonts w:eastAsia="Times New Roman" w:cstheme="minorHAnsi"/>
          <w:sz w:val="20"/>
          <w:szCs w:val="20"/>
          <w:lang w:eastAsia="lv-LV"/>
        </w:rPr>
      </w:pPr>
      <w:r w:rsidRPr="00F27443">
        <w:rPr>
          <w:rStyle w:val="FootnoteReference"/>
          <w:rFonts w:cstheme="minorHAnsi"/>
          <w:color w:val="0D0D0D" w:themeColor="text1" w:themeTint="F2"/>
          <w:sz w:val="20"/>
          <w:szCs w:val="20"/>
        </w:rPr>
        <w:footnoteRef/>
      </w:r>
      <w:r w:rsidRPr="00F27443">
        <w:rPr>
          <w:rFonts w:cstheme="minorHAnsi"/>
          <w:color w:val="0D0D0D" w:themeColor="text1" w:themeTint="F2"/>
          <w:sz w:val="20"/>
          <w:szCs w:val="20"/>
        </w:rPr>
        <w:t xml:space="preserve"> </w:t>
      </w:r>
      <w:r w:rsidRPr="00F27443">
        <w:rPr>
          <w:rFonts w:eastAsia="Times New Roman" w:cstheme="minorHAnsi"/>
          <w:bCs/>
          <w:color w:val="0D0D0D" w:themeColor="text1" w:themeTint="F2"/>
          <w:sz w:val="20"/>
          <w:szCs w:val="20"/>
          <w:lang w:eastAsia="lv-LV"/>
        </w:rPr>
        <w:t xml:space="preserve">Ministru kabineta </w:t>
      </w:r>
      <w:r w:rsidRPr="00F27443">
        <w:rPr>
          <w:rFonts w:eastAsia="Times New Roman" w:cstheme="minorHAnsi"/>
          <w:color w:val="0D0D0D" w:themeColor="text1" w:themeTint="F2"/>
          <w:sz w:val="20"/>
          <w:szCs w:val="20"/>
          <w:lang w:eastAsia="lv-LV"/>
        </w:rPr>
        <w:t xml:space="preserve">2014.gada 16.septembra </w:t>
      </w:r>
      <w:r w:rsidRPr="00F27443">
        <w:rPr>
          <w:rFonts w:eastAsia="Times New Roman" w:cstheme="minorHAnsi"/>
          <w:bCs/>
          <w:color w:val="0D0D0D" w:themeColor="text1" w:themeTint="F2"/>
          <w:sz w:val="20"/>
          <w:szCs w:val="20"/>
          <w:lang w:eastAsia="lv-LV"/>
        </w:rPr>
        <w:t>noteikumi Nr.553</w:t>
      </w:r>
      <w:r w:rsidRPr="00F27443">
        <w:rPr>
          <w:rFonts w:eastAsia="Times New Roman" w:cstheme="minorHAnsi"/>
          <w:color w:val="0D0D0D" w:themeColor="text1" w:themeTint="F2"/>
          <w:sz w:val="20"/>
          <w:szCs w:val="20"/>
          <w:lang w:eastAsia="lv-LV"/>
        </w:rPr>
        <w:t xml:space="preserve"> </w:t>
      </w:r>
      <w:r w:rsidRPr="00F27443">
        <w:rPr>
          <w:rFonts w:eastAsia="Times New Roman" w:cstheme="minorHAnsi"/>
          <w:bCs/>
          <w:color w:val="0D0D0D" w:themeColor="text1" w:themeTint="F2"/>
          <w:sz w:val="20"/>
          <w:szCs w:val="20"/>
          <w:lang w:eastAsia="lv-LV"/>
        </w:rPr>
        <w:t>“Latvijas Pētniecības un inovācijas stratēģiskās padomes nolikums”</w:t>
      </w:r>
    </w:p>
  </w:footnote>
  <w:footnote w:id="31">
    <w:p w14:paraId="2D069848" w14:textId="77777777" w:rsidR="00917A50" w:rsidRPr="00987E5A" w:rsidRDefault="00917A50" w:rsidP="00EB7CFE">
      <w:pPr>
        <w:pStyle w:val="FootnoteText"/>
        <w:rPr>
          <w:rFonts w:cstheme="minorHAnsi"/>
        </w:rPr>
      </w:pPr>
      <w:r w:rsidRPr="00987E5A">
        <w:rPr>
          <w:rStyle w:val="FootnoteReference"/>
          <w:rFonts w:cstheme="minorHAnsi"/>
        </w:rPr>
        <w:footnoteRef/>
      </w:r>
      <w:r w:rsidRPr="00987E5A">
        <w:rPr>
          <w:rFonts w:cstheme="minorHAnsi"/>
        </w:rPr>
        <w:t xml:space="preserve"> </w:t>
      </w:r>
      <w:hyperlink r:id="rId17" w:history="1">
        <w:r w:rsidRPr="00360693">
          <w:rPr>
            <w:rStyle w:val="Hyperlink"/>
            <w:rFonts w:cstheme="minorHAnsi"/>
            <w:color w:val="auto"/>
          </w:rPr>
          <w:t>http://researchinestonia.eu/funding/</w:t>
        </w:r>
      </w:hyperlink>
      <w:r w:rsidRPr="00987E5A">
        <w:rPr>
          <w:rFonts w:cstheme="minorHAnsi"/>
        </w:rPr>
        <w:t xml:space="preserve"> </w:t>
      </w:r>
    </w:p>
  </w:footnote>
  <w:footnote w:id="32">
    <w:p w14:paraId="051619C1" w14:textId="77777777" w:rsidR="00917A50" w:rsidRPr="00987E5A" w:rsidRDefault="00917A50" w:rsidP="00EB4F08">
      <w:pPr>
        <w:pStyle w:val="FootnoteText"/>
        <w:rPr>
          <w:rFonts w:cstheme="minorHAnsi"/>
        </w:rPr>
      </w:pPr>
      <w:r w:rsidRPr="00987E5A">
        <w:rPr>
          <w:rStyle w:val="FootnoteReference"/>
          <w:rFonts w:cstheme="minorHAnsi"/>
        </w:rPr>
        <w:footnoteRef/>
      </w:r>
      <w:r w:rsidRPr="00987E5A">
        <w:rPr>
          <w:rFonts w:cstheme="minorHAnsi"/>
        </w:rPr>
        <w:t xml:space="preserve"> </w:t>
      </w:r>
      <w:hyperlink r:id="rId18" w:history="1">
        <w:r w:rsidRPr="00360693">
          <w:rPr>
            <w:rStyle w:val="Hyperlink"/>
            <w:rFonts w:cstheme="minorHAnsi"/>
            <w:color w:val="auto"/>
          </w:rPr>
          <w:t>http://archimedes.ee/en/sihtasutus/about-us/</w:t>
        </w:r>
      </w:hyperlink>
      <w:r w:rsidRPr="00987E5A">
        <w:rPr>
          <w:rFonts w:cstheme="minorHAnsi"/>
        </w:rPr>
        <w:t xml:space="preserve"> </w:t>
      </w:r>
    </w:p>
  </w:footnote>
  <w:footnote w:id="33">
    <w:p w14:paraId="710CD0AE" w14:textId="77777777" w:rsidR="00917A50" w:rsidRPr="00987E5A" w:rsidRDefault="00917A50" w:rsidP="00EB7CFE">
      <w:pPr>
        <w:pStyle w:val="FootnoteText"/>
        <w:rPr>
          <w:rFonts w:cstheme="minorHAnsi"/>
        </w:rPr>
      </w:pPr>
      <w:r w:rsidRPr="00987E5A">
        <w:rPr>
          <w:rStyle w:val="FootnoteReference"/>
          <w:rFonts w:cstheme="minorHAnsi"/>
        </w:rPr>
        <w:footnoteRef/>
      </w:r>
      <w:r w:rsidRPr="00987E5A">
        <w:rPr>
          <w:rFonts w:cstheme="minorHAnsi"/>
        </w:rPr>
        <w:t xml:space="preserve"> </w:t>
      </w:r>
      <w:hyperlink r:id="rId19" w:history="1">
        <w:r w:rsidRPr="00360693">
          <w:rPr>
            <w:rStyle w:val="Hyperlink"/>
            <w:rFonts w:cstheme="minorHAnsi"/>
            <w:color w:val="auto"/>
          </w:rPr>
          <w:t>https://www.etag.ee/en/estonian-research-council/contacts/</w:t>
        </w:r>
      </w:hyperlink>
      <w:r w:rsidRPr="00987E5A">
        <w:rPr>
          <w:rFonts w:cstheme="minorHAnsi"/>
        </w:rPr>
        <w:t xml:space="preserve"> </w:t>
      </w:r>
    </w:p>
  </w:footnote>
  <w:footnote w:id="34">
    <w:p w14:paraId="13AE8AD7" w14:textId="77777777" w:rsidR="00917A50" w:rsidRPr="00987E5A" w:rsidRDefault="00917A50" w:rsidP="00EB7CFE">
      <w:pPr>
        <w:pStyle w:val="FootnoteText"/>
        <w:rPr>
          <w:rFonts w:cstheme="minorHAnsi"/>
        </w:rPr>
      </w:pPr>
      <w:r w:rsidRPr="00987E5A">
        <w:rPr>
          <w:rStyle w:val="FootnoteReference"/>
          <w:rFonts w:cstheme="minorHAnsi"/>
        </w:rPr>
        <w:footnoteRef/>
      </w:r>
      <w:r w:rsidRPr="00987E5A">
        <w:rPr>
          <w:rFonts w:cstheme="minorHAnsi"/>
        </w:rPr>
        <w:t xml:space="preserve"> https://www.etag.ee/wp-content/uploads/2019/04/Estonian_Research_2019_veeb.pdf</w:t>
      </w:r>
    </w:p>
  </w:footnote>
  <w:footnote w:id="35">
    <w:p w14:paraId="41B91881" w14:textId="77777777" w:rsidR="00917A50" w:rsidRDefault="00917A50" w:rsidP="006C3D19">
      <w:pPr>
        <w:pStyle w:val="FootnoteText"/>
      </w:pPr>
      <w:r>
        <w:rPr>
          <w:rStyle w:val="FootnoteReference"/>
        </w:rPr>
        <w:footnoteRef/>
      </w:r>
      <w:r>
        <w:t xml:space="preserve"> </w:t>
      </w:r>
      <w:hyperlink r:id="rId20" w:history="1">
        <w:r w:rsidRPr="00175302">
          <w:rPr>
            <w:rStyle w:val="Hyperlink"/>
            <w:color w:val="auto"/>
          </w:rPr>
          <w:t>https://www.eas.ee/eas/?lang=en</w:t>
        </w:r>
      </w:hyperlink>
    </w:p>
  </w:footnote>
  <w:footnote w:id="36">
    <w:p w14:paraId="6C7950D5" w14:textId="77777777" w:rsidR="00917A50" w:rsidRPr="00987E5A" w:rsidRDefault="00917A50" w:rsidP="00EB7CFE">
      <w:pPr>
        <w:pStyle w:val="FootnoteText"/>
        <w:rPr>
          <w:rFonts w:cstheme="minorHAnsi"/>
        </w:rPr>
      </w:pPr>
      <w:r w:rsidRPr="00987E5A">
        <w:rPr>
          <w:rStyle w:val="FootnoteReference"/>
          <w:rFonts w:cstheme="minorHAnsi"/>
        </w:rPr>
        <w:footnoteRef/>
      </w:r>
      <w:r w:rsidRPr="00987E5A">
        <w:rPr>
          <w:rFonts w:cstheme="minorHAnsi"/>
        </w:rPr>
        <w:t xml:space="preserve"> https://www.lmt.lt/data/public/uploads/2016/09/d2_organisational-evaluation-of-the-research-council-of-lithuania_final_180714.pdf</w:t>
      </w:r>
    </w:p>
  </w:footnote>
  <w:footnote w:id="37">
    <w:p w14:paraId="051EE40F" w14:textId="77777777" w:rsidR="00917A50" w:rsidRPr="00AC7B9E" w:rsidRDefault="00917A50" w:rsidP="00EB7CFE">
      <w:pPr>
        <w:pStyle w:val="FootnoteText"/>
      </w:pPr>
      <w:r w:rsidRPr="00987E5A">
        <w:rPr>
          <w:rStyle w:val="FootnoteReference"/>
        </w:rPr>
        <w:footnoteRef/>
      </w:r>
      <w:r w:rsidRPr="00987E5A">
        <w:t xml:space="preserve"> https://www.lmt.lt/lt/doclib/ikqo3kg8wtyp1zpbwwvfbuvx5hu57wck</w:t>
      </w:r>
    </w:p>
  </w:footnote>
  <w:footnote w:id="38">
    <w:p w14:paraId="2DDD892C" w14:textId="750B93C5" w:rsidR="00917A50" w:rsidRPr="003654DF" w:rsidRDefault="00917A50" w:rsidP="003654DF">
      <w:pPr>
        <w:pStyle w:val="FootnoteText"/>
        <w:rPr>
          <w:rFonts w:cstheme="minorHAnsi"/>
        </w:rPr>
      </w:pPr>
      <w:r>
        <w:rPr>
          <w:rStyle w:val="FootnoteReference"/>
        </w:rPr>
        <w:footnoteRef/>
      </w:r>
      <w:r>
        <w:t xml:space="preserve"> Šobrīd Briselē strādā tikai </w:t>
      </w:r>
      <w:r w:rsidRPr="003654DF">
        <w:rPr>
          <w:rFonts w:cstheme="minorHAnsi"/>
        </w:rPr>
        <w:t xml:space="preserve">Izglītības un zinātnes ministrijas zinātnes nozares padomnieks </w:t>
      </w:r>
    </w:p>
  </w:footnote>
  <w:footnote w:id="39">
    <w:p w14:paraId="0487A428" w14:textId="2B0F2CF4" w:rsidR="00917A50" w:rsidRPr="00175302" w:rsidRDefault="00917A50" w:rsidP="00175302">
      <w:pPr>
        <w:tabs>
          <w:tab w:val="left" w:pos="8430"/>
        </w:tabs>
        <w:spacing w:after="0"/>
        <w:rPr>
          <w:rFonts w:cstheme="minorHAnsi"/>
          <w:sz w:val="20"/>
          <w:szCs w:val="20"/>
        </w:rPr>
      </w:pPr>
      <w:r w:rsidRPr="003654DF">
        <w:rPr>
          <w:rStyle w:val="FootnoteReference"/>
          <w:rFonts w:cstheme="minorHAnsi"/>
          <w:sz w:val="20"/>
          <w:szCs w:val="20"/>
        </w:rPr>
        <w:footnoteRef/>
      </w:r>
      <w:r w:rsidRPr="003654DF">
        <w:rPr>
          <w:rFonts w:cstheme="minorHAnsi"/>
          <w:sz w:val="20"/>
          <w:szCs w:val="20"/>
        </w:rPr>
        <w:t xml:space="preserve"> </w:t>
      </w:r>
      <w:hyperlink r:id="rId21" w:history="1">
        <w:r w:rsidRPr="00175302">
          <w:rPr>
            <w:rFonts w:cstheme="minorHAnsi"/>
            <w:spacing w:val="2"/>
            <w:sz w:val="20"/>
            <w:szCs w:val="20"/>
            <w:shd w:val="clear" w:color="auto" w:fill="FFFFFF"/>
          </w:rPr>
          <w:t>Agency for Science, Innovation and Technology</w:t>
        </w:r>
      </w:hyperlink>
      <w:r w:rsidRPr="00175302">
        <w:rPr>
          <w:rFonts w:cstheme="minorHAnsi"/>
          <w:sz w:val="20"/>
          <w:szCs w:val="20"/>
        </w:rPr>
        <w:t xml:space="preserve">, </w:t>
      </w:r>
      <w:hyperlink r:id="rId22" w:history="1">
        <w:r w:rsidRPr="00175302">
          <w:rPr>
            <w:rStyle w:val="Hyperlink"/>
            <w:rFonts w:cstheme="minorHAnsi"/>
            <w:color w:val="auto"/>
            <w:sz w:val="20"/>
            <w:szCs w:val="20"/>
          </w:rPr>
          <w:t>https://mita.lrv.lt/en/about-mita/who-we-are</w:t>
        </w:r>
      </w:hyperlink>
    </w:p>
  </w:footnote>
  <w:footnote w:id="40">
    <w:p w14:paraId="0D1FBD7D" w14:textId="77777777" w:rsidR="00917A50" w:rsidRPr="00175302" w:rsidRDefault="00917A50" w:rsidP="003654DF">
      <w:pPr>
        <w:pStyle w:val="FootnoteText"/>
        <w:rPr>
          <w:rFonts w:cstheme="minorHAnsi"/>
        </w:rPr>
      </w:pPr>
      <w:r w:rsidRPr="00175302">
        <w:rPr>
          <w:rStyle w:val="FootnoteReference"/>
          <w:rFonts w:cstheme="minorHAnsi"/>
        </w:rPr>
        <w:footnoteRef/>
      </w:r>
      <w:r w:rsidRPr="00175302">
        <w:rPr>
          <w:rFonts w:cstheme="minorHAnsi"/>
        </w:rPr>
        <w:t xml:space="preserve"> http://www.arrs.si/en/agencija/naloge.asp</w:t>
      </w:r>
    </w:p>
  </w:footnote>
  <w:footnote w:id="41">
    <w:p w14:paraId="15B51411" w14:textId="77777777" w:rsidR="00917A50" w:rsidRPr="00175302" w:rsidRDefault="00917A50" w:rsidP="003654DF">
      <w:pPr>
        <w:pStyle w:val="FootnoteText"/>
        <w:rPr>
          <w:rFonts w:cstheme="minorHAnsi"/>
        </w:rPr>
      </w:pPr>
      <w:r w:rsidRPr="00175302">
        <w:rPr>
          <w:rStyle w:val="FootnoteReference"/>
          <w:rFonts w:cstheme="minorHAnsi"/>
        </w:rPr>
        <w:footnoteRef/>
      </w:r>
      <w:r w:rsidRPr="00175302">
        <w:rPr>
          <w:rFonts w:cstheme="minorHAnsi"/>
        </w:rPr>
        <w:t xml:space="preserve"> https://www.arrs.si/sl/analize/publ/inc/ESH-OrgEvalRepSRA-Dec2011.pdf</w:t>
      </w:r>
    </w:p>
  </w:footnote>
  <w:footnote w:id="42">
    <w:p w14:paraId="64DBE901" w14:textId="0793D39A" w:rsidR="00917A50" w:rsidRDefault="00917A50">
      <w:pPr>
        <w:pStyle w:val="FootnoteText"/>
      </w:pPr>
      <w:r w:rsidRPr="00175302">
        <w:rPr>
          <w:rStyle w:val="FootnoteReference"/>
        </w:rPr>
        <w:footnoteRef/>
      </w:r>
      <w:r w:rsidRPr="00175302">
        <w:t xml:space="preserve"> </w:t>
      </w:r>
      <w:hyperlink r:id="rId23" w:history="1">
        <w:r w:rsidRPr="00175302">
          <w:rPr>
            <w:rStyle w:val="Hyperlink"/>
            <w:color w:val="auto"/>
          </w:rPr>
          <w:t>https://www.spiritslovenia.si/en</w:t>
        </w:r>
      </w:hyperlink>
    </w:p>
  </w:footnote>
  <w:footnote w:id="43">
    <w:p w14:paraId="5ECF97BB" w14:textId="77777777" w:rsidR="00917A50" w:rsidRPr="003654DF" w:rsidRDefault="00917A50" w:rsidP="003654DF">
      <w:pPr>
        <w:pStyle w:val="FootnoteText"/>
        <w:rPr>
          <w:rFonts w:cstheme="minorHAnsi"/>
        </w:rPr>
      </w:pPr>
      <w:r w:rsidRPr="003654DF">
        <w:rPr>
          <w:rStyle w:val="FootnoteReference"/>
          <w:rFonts w:cstheme="minorHAnsi"/>
        </w:rPr>
        <w:footnoteRef/>
      </w:r>
      <w:r w:rsidRPr="003654DF">
        <w:rPr>
          <w:rFonts w:cstheme="minorHAnsi"/>
        </w:rPr>
        <w:t xml:space="preserve"> https://www.apvv.sk/agentura.html?lang=en</w:t>
      </w:r>
    </w:p>
  </w:footnote>
  <w:footnote w:id="44">
    <w:p w14:paraId="5CFCCCAE" w14:textId="77777777" w:rsidR="00917A50" w:rsidRPr="003654DF" w:rsidRDefault="00917A50" w:rsidP="003654DF">
      <w:pPr>
        <w:pStyle w:val="FootnoteText"/>
        <w:rPr>
          <w:rFonts w:cstheme="minorHAnsi"/>
        </w:rPr>
      </w:pPr>
      <w:r w:rsidRPr="003654DF">
        <w:rPr>
          <w:rStyle w:val="FootnoteReference"/>
          <w:rFonts w:cstheme="minorHAnsi"/>
        </w:rPr>
        <w:footnoteRef/>
      </w:r>
      <w:r w:rsidRPr="003654DF">
        <w:rPr>
          <w:rFonts w:cstheme="minorHAnsi"/>
        </w:rPr>
        <w:t xml:space="preserve"> https://www.apvv.sk/buxus/docs/agentura/predpisy-externe/statute-srda.pdf</w:t>
      </w:r>
    </w:p>
  </w:footnote>
  <w:footnote w:id="45">
    <w:p w14:paraId="694510B1" w14:textId="77777777" w:rsidR="00917A50" w:rsidRPr="0081517E" w:rsidRDefault="00917A50" w:rsidP="003654DF">
      <w:pPr>
        <w:pStyle w:val="FootnoteText"/>
        <w:rPr>
          <w:rFonts w:cstheme="minorHAnsi"/>
        </w:rPr>
      </w:pPr>
      <w:r w:rsidRPr="003654DF">
        <w:rPr>
          <w:rStyle w:val="FootnoteReference"/>
          <w:rFonts w:cstheme="minorHAnsi"/>
        </w:rPr>
        <w:footnoteRef/>
      </w:r>
      <w:r w:rsidRPr="003654DF">
        <w:rPr>
          <w:rFonts w:cstheme="minorHAnsi"/>
        </w:rPr>
        <w:t xml:space="preserve"> https://www.apvv.sk/buxus/docs/agentura/vyrocne-spravy</w:t>
      </w:r>
      <w:r w:rsidRPr="0081517E">
        <w:rPr>
          <w:rFonts w:cstheme="minorHAnsi"/>
        </w:rPr>
        <w:t>/apvv-vs-2017-en.pdf</w:t>
      </w:r>
    </w:p>
  </w:footnote>
  <w:footnote w:id="46">
    <w:p w14:paraId="21733665" w14:textId="77777777" w:rsidR="00917A50" w:rsidRDefault="00917A50" w:rsidP="00F838FA">
      <w:pPr>
        <w:pStyle w:val="FootnoteText"/>
      </w:pPr>
      <w:r>
        <w:rPr>
          <w:rStyle w:val="FootnoteReference"/>
        </w:rPr>
        <w:footnoteRef/>
      </w:r>
      <w:r>
        <w:t xml:space="preserve"> </w:t>
      </w:r>
      <w:r w:rsidRPr="00F838FA">
        <w:t>Slovak Innovation and Energy Agen</w:t>
      </w:r>
      <w:r w:rsidRPr="00175302">
        <w:t xml:space="preserve">cy, </w:t>
      </w:r>
      <w:hyperlink r:id="rId24" w:history="1">
        <w:r w:rsidRPr="00175302">
          <w:rPr>
            <w:rStyle w:val="Hyperlink"/>
            <w:color w:val="auto"/>
          </w:rPr>
          <w:t>http://www.siea.sk</w:t>
        </w:r>
      </w:hyperlink>
    </w:p>
  </w:footnote>
  <w:footnote w:id="47">
    <w:p w14:paraId="199E3C35" w14:textId="77777777" w:rsidR="00917A50" w:rsidRPr="00AC7B9E" w:rsidRDefault="00917A50" w:rsidP="00EB7CFE">
      <w:pPr>
        <w:pStyle w:val="FootnoteText"/>
      </w:pPr>
      <w:r w:rsidRPr="00DE323F">
        <w:rPr>
          <w:rStyle w:val="FootnoteReference"/>
        </w:rPr>
        <w:footnoteRef/>
      </w:r>
      <w:r w:rsidRPr="00DE323F">
        <w:t xml:space="preserve"> </w:t>
      </w:r>
      <w:hyperlink r:id="rId25" w:history="1">
        <w:r w:rsidRPr="00DE323F">
          <w:rPr>
            <w:rStyle w:val="Hyperlink"/>
            <w:color w:val="auto"/>
          </w:rPr>
          <w:t>https://www.businessfinland.fi/en/for-finnish-customers/about-us/in-brief/</w:t>
        </w:r>
      </w:hyperlink>
    </w:p>
  </w:footnote>
  <w:footnote w:id="48">
    <w:p w14:paraId="667871ED" w14:textId="77777777" w:rsidR="00917A50" w:rsidRPr="00AC7B9E" w:rsidRDefault="00917A50" w:rsidP="00EB7CFE">
      <w:pPr>
        <w:pStyle w:val="FootnoteText"/>
      </w:pPr>
      <w:r w:rsidRPr="00DE323F">
        <w:rPr>
          <w:rStyle w:val="FootnoteReference"/>
        </w:rPr>
        <w:footnoteRef/>
      </w:r>
      <w:r w:rsidRPr="00DE323F">
        <w:t xml:space="preserve"> </w:t>
      </w:r>
      <w:hyperlink r:id="rId26" w:history="1">
        <w:r w:rsidRPr="00DE323F">
          <w:rPr>
            <w:rStyle w:val="Hyperlink"/>
            <w:color w:val="auto"/>
          </w:rPr>
          <w:t>https://minedu.fi/en/science-and-research</w:t>
        </w:r>
      </w:hyperlink>
    </w:p>
  </w:footnote>
  <w:footnote w:id="49">
    <w:p w14:paraId="35B7858A" w14:textId="77777777" w:rsidR="00917A50" w:rsidRPr="00BD39FB" w:rsidRDefault="00917A50" w:rsidP="00EB7CFE">
      <w:pPr>
        <w:pStyle w:val="FootnoteText"/>
        <w:jc w:val="both"/>
        <w:rPr>
          <w:rFonts w:cstheme="minorHAnsi"/>
        </w:rPr>
      </w:pPr>
      <w:r w:rsidRPr="0081517E">
        <w:rPr>
          <w:rStyle w:val="FootnoteReference"/>
          <w:rFonts w:cstheme="minorHAnsi"/>
        </w:rPr>
        <w:footnoteRef/>
      </w:r>
      <w:r w:rsidRPr="0081517E">
        <w:rPr>
          <w:rFonts w:cstheme="minorHAnsi"/>
        </w:rPr>
        <w:t xml:space="preserve"> </w:t>
      </w:r>
      <w:hyperlink r:id="rId27" w:history="1">
        <w:r w:rsidRPr="00BD39FB">
          <w:rPr>
            <w:rStyle w:val="Hyperlink"/>
            <w:rFonts w:cstheme="minorHAnsi"/>
            <w:color w:val="auto"/>
          </w:rPr>
          <w:t>https://smartech.gatech.edu/handle/1853/39803</w:t>
        </w:r>
      </w:hyperlink>
    </w:p>
  </w:footnote>
  <w:footnote w:id="50">
    <w:p w14:paraId="5C8ABCF2" w14:textId="77777777" w:rsidR="00917A50" w:rsidRPr="00BD39FB" w:rsidRDefault="00917A50" w:rsidP="00FD14CD">
      <w:pPr>
        <w:pStyle w:val="FootnoteText"/>
        <w:rPr>
          <w:rFonts w:cstheme="minorHAnsi"/>
        </w:rPr>
      </w:pPr>
      <w:r w:rsidRPr="00BD39FB">
        <w:rPr>
          <w:rStyle w:val="FootnoteReference"/>
          <w:rFonts w:cstheme="minorHAnsi"/>
        </w:rPr>
        <w:footnoteRef/>
      </w:r>
      <w:r w:rsidRPr="00BD39FB">
        <w:rPr>
          <w:rFonts w:cstheme="minorHAnsi"/>
        </w:rPr>
        <w:t xml:space="preserve"> </w:t>
      </w:r>
      <w:hyperlink r:id="rId28" w:history="1">
        <w:r w:rsidRPr="00BD39FB">
          <w:rPr>
            <w:rStyle w:val="Hyperlink"/>
            <w:rFonts w:cstheme="minorHAnsi"/>
            <w:color w:val="auto"/>
          </w:rPr>
          <w:t>https://onlinelibrary.wiley.com/doi/abs/10.1111/1467-9299.00292</w:t>
        </w:r>
      </w:hyperlink>
    </w:p>
  </w:footnote>
  <w:footnote w:id="51">
    <w:p w14:paraId="517F8A7F" w14:textId="77777777" w:rsidR="00917A50" w:rsidRPr="00BD39FB" w:rsidRDefault="00917A50" w:rsidP="00FD14CD">
      <w:pPr>
        <w:pStyle w:val="FootnoteText"/>
        <w:rPr>
          <w:rFonts w:cstheme="minorHAnsi"/>
        </w:rPr>
      </w:pPr>
      <w:r w:rsidRPr="00BD39FB">
        <w:rPr>
          <w:rStyle w:val="FootnoteReference"/>
          <w:rFonts w:cstheme="minorHAnsi"/>
        </w:rPr>
        <w:footnoteRef/>
      </w:r>
      <w:r w:rsidRPr="00BD39FB">
        <w:rPr>
          <w:rFonts w:cstheme="minorHAnsi"/>
        </w:rPr>
        <w:t xml:space="preserve"> </w:t>
      </w:r>
      <w:hyperlink r:id="rId29" w:history="1">
        <w:r w:rsidRPr="00BD39FB">
          <w:rPr>
            <w:rStyle w:val="Hyperlink"/>
            <w:rFonts w:cstheme="minorHAnsi"/>
            <w:color w:val="auto"/>
          </w:rPr>
          <w:t>https://publications.europa.eu/en/publication-detail/-/publication/3e89d981-48fc-11e8-be1d-01aa75ed71a1/language-en</w:t>
        </w:r>
      </w:hyperlink>
    </w:p>
  </w:footnote>
  <w:footnote w:id="52">
    <w:p w14:paraId="24F10A46" w14:textId="77777777" w:rsidR="00917A50" w:rsidRPr="005C0F30" w:rsidRDefault="00917A50" w:rsidP="00FD14CD">
      <w:pPr>
        <w:pStyle w:val="FootnoteText"/>
        <w:rPr>
          <w:rFonts w:cstheme="minorHAnsi"/>
        </w:rPr>
      </w:pPr>
      <w:r w:rsidRPr="00BD39FB">
        <w:rPr>
          <w:rStyle w:val="FootnoteReference"/>
          <w:rFonts w:cstheme="minorHAnsi"/>
        </w:rPr>
        <w:footnoteRef/>
      </w:r>
      <w:r w:rsidRPr="00BD39FB">
        <w:rPr>
          <w:rFonts w:cstheme="minorHAnsi"/>
        </w:rPr>
        <w:t xml:space="preserve"> </w:t>
      </w:r>
      <w:hyperlink r:id="rId30" w:history="1">
        <w:r w:rsidRPr="005C0F30">
          <w:rPr>
            <w:rStyle w:val="Hyperlink"/>
            <w:rFonts w:cstheme="minorHAnsi"/>
            <w:color w:val="auto"/>
          </w:rPr>
          <w:t>https://tietokayttoon.fi/documents/1927382/3099869/Kuuden+maan+tutkimus-+ja+innovaatiopoliittinen+vertailu/e68b7a35-465d-4183-b7be-914efff95f62</w:t>
        </w:r>
      </w:hyperlink>
    </w:p>
  </w:footnote>
  <w:footnote w:id="53">
    <w:p w14:paraId="22679F92" w14:textId="183050C6" w:rsidR="00917A50" w:rsidRDefault="00917A50" w:rsidP="00E21B24">
      <w:pPr>
        <w:pStyle w:val="FootnoteText"/>
        <w:jc w:val="both"/>
      </w:pPr>
      <w:r>
        <w:rPr>
          <w:rStyle w:val="FootnoteReference"/>
        </w:rPr>
        <w:footnoteRef/>
      </w:r>
      <w:r>
        <w:t xml:space="preserve"> Darbības programmas „Izaugsme un nodarbinātība” 1.1.1. specifiskā atbalsta mērķa „Palielināt Latvijas zinātnisko institūciju kapacitāti un spēju piesaistīt ārējo finansējumu, ieguldot cilvēkresursos un infrastruktūrā” 1.1.1.2. pasākuma „Pēcdoktorantūras pētniecības atbalsts” ietvaros īstenotais projekts Nr. </w:t>
      </w:r>
      <w:r w:rsidRPr="00E21B24">
        <w:t xml:space="preserve">1.1.1.2/16/I/001 </w:t>
      </w:r>
      <w:r>
        <w:t>„Atbalsts pēcdoktorantūras pētniecības īstenošanai”</w:t>
      </w:r>
    </w:p>
  </w:footnote>
  <w:footnote w:id="54">
    <w:p w14:paraId="1BBE9CAD" w14:textId="1C745C23" w:rsidR="00917A50" w:rsidRDefault="00917A50" w:rsidP="00E21B24">
      <w:pPr>
        <w:pStyle w:val="FootnoteText"/>
        <w:jc w:val="both"/>
      </w:pPr>
      <w:r>
        <w:rPr>
          <w:rStyle w:val="FootnoteReference"/>
        </w:rPr>
        <w:footnoteRef/>
      </w:r>
      <w:r>
        <w:t xml:space="preserve"> Darbības programmas „Izaugsme un nodarbinātība” 1.1.1. specifiskā atbalsta mērķa „Palielināt Latvijas zinātnisko institūciju kapacitāti un spēju piesaistīt ārējo finansējumu, ieguldot cilvēkresursos un infrastruktūrā” 1.1.1.5. pasākuma „Atbalsts starptautiskās sadarbības projektiem pētniecībā un inovācijās” ietvaros īstenotais projekts Nr. 1.1.1.5/17/I/001 „Atbalsts starptautiskās sadarbības projektu izstrādei un īstenošanai”</w:t>
      </w:r>
    </w:p>
  </w:footnote>
  <w:footnote w:id="55">
    <w:p w14:paraId="6E15F083" w14:textId="77777777" w:rsidR="00917A50" w:rsidRPr="0081517E" w:rsidRDefault="00917A50" w:rsidP="00EB7CFE">
      <w:pPr>
        <w:pStyle w:val="FootnoteText"/>
        <w:jc w:val="both"/>
        <w:rPr>
          <w:rFonts w:cstheme="minorHAnsi"/>
        </w:rPr>
      </w:pPr>
      <w:r w:rsidRPr="0081517E">
        <w:rPr>
          <w:rStyle w:val="FootnoteReference"/>
          <w:rFonts w:cstheme="minorHAnsi"/>
        </w:rPr>
        <w:footnoteRef/>
      </w:r>
      <w:r w:rsidRPr="0081517E">
        <w:rPr>
          <w:rFonts w:cstheme="minorHAnsi"/>
        </w:rPr>
        <w:t xml:space="preserve"> Studiju un zinātnes administrācijas nolikums 2.1, 2.2, 2.3 un 2.4 punktos minēto funkciju pārņemšana (</w:t>
      </w:r>
      <w:hyperlink r:id="rId31" w:history="1">
        <w:r w:rsidRPr="0081517E">
          <w:rPr>
            <w:rStyle w:val="Hyperlink"/>
            <w:rFonts w:cstheme="minorHAnsi"/>
            <w:color w:val="auto"/>
          </w:rPr>
          <w:t>https://likumi.lv/doc.php?id=92542</w:t>
        </w:r>
      </w:hyperlink>
      <w:r w:rsidRPr="0081517E">
        <w:rPr>
          <w:rFonts w:cstheme="minorHAnsi"/>
        </w:rPr>
        <w:t xml:space="preserve">) </w:t>
      </w:r>
    </w:p>
  </w:footnote>
  <w:footnote w:id="56">
    <w:p w14:paraId="5AB8CECB" w14:textId="77777777" w:rsidR="00917A50" w:rsidRPr="0081517E" w:rsidRDefault="00917A50" w:rsidP="00EB7CFE">
      <w:pPr>
        <w:pStyle w:val="liknoteik1"/>
        <w:spacing w:before="0" w:beforeAutospacing="0" w:after="0" w:afterAutospacing="0" w:line="240" w:lineRule="auto"/>
        <w:ind w:firstLine="0"/>
        <w:jc w:val="left"/>
        <w:rPr>
          <w:rFonts w:asciiTheme="minorHAnsi" w:hAnsiTheme="minorHAnsi" w:cstheme="minorHAnsi"/>
          <w:b w:val="0"/>
          <w:color w:val="auto"/>
        </w:rPr>
      </w:pPr>
      <w:r w:rsidRPr="0081517E">
        <w:rPr>
          <w:rStyle w:val="FootnoteReference"/>
          <w:rFonts w:asciiTheme="minorHAnsi" w:hAnsiTheme="minorHAnsi" w:cstheme="minorHAnsi"/>
          <w:b w:val="0"/>
          <w:color w:val="auto"/>
        </w:rPr>
        <w:footnoteRef/>
      </w:r>
      <w:r w:rsidRPr="0081517E">
        <w:rPr>
          <w:rFonts w:asciiTheme="minorHAnsi" w:hAnsiTheme="minorHAnsi" w:cstheme="minorHAnsi"/>
          <w:b w:val="0"/>
          <w:color w:val="auto"/>
        </w:rPr>
        <w:t xml:space="preserve"> Atbalstīts ar Ministru kabineta 2019. gada 17. jūlija rīkojumu Nr. 382</w:t>
      </w:r>
    </w:p>
  </w:footnote>
  <w:footnote w:id="57">
    <w:p w14:paraId="7EE22FAA" w14:textId="77777777" w:rsidR="00917A50" w:rsidRPr="0081517E" w:rsidRDefault="00917A50" w:rsidP="003C18C1">
      <w:pPr>
        <w:pStyle w:val="FootnoteText"/>
        <w:jc w:val="both"/>
        <w:rPr>
          <w:rFonts w:cstheme="minorHAnsi"/>
        </w:rPr>
      </w:pPr>
      <w:r w:rsidRPr="005C0F30">
        <w:rPr>
          <w:rStyle w:val="FootnoteReference"/>
          <w:rFonts w:cstheme="minorHAnsi"/>
        </w:rPr>
        <w:footnoteRef/>
      </w:r>
      <w:r w:rsidRPr="005C0F30">
        <w:rPr>
          <w:rFonts w:cstheme="minorHAnsi"/>
        </w:rPr>
        <w:t xml:space="preserve"> </w:t>
      </w:r>
      <w:hyperlink r:id="rId32" w:history="1">
        <w:r w:rsidRPr="005C0F30">
          <w:rPr>
            <w:rStyle w:val="Hyperlink"/>
            <w:rFonts w:cstheme="minorHAnsi"/>
            <w:color w:val="auto"/>
          </w:rPr>
          <w:t>https://likumi.lv/ta/id/202272-publisko-agenturu-likums</w:t>
        </w:r>
      </w:hyperlink>
    </w:p>
  </w:footnote>
  <w:footnote w:id="58">
    <w:p w14:paraId="464B7881" w14:textId="77777777" w:rsidR="00917A50" w:rsidRPr="002D0EB6" w:rsidRDefault="00917A50" w:rsidP="003C18C1">
      <w:pPr>
        <w:pStyle w:val="FootnoteText"/>
        <w:jc w:val="both"/>
      </w:pPr>
      <w:r>
        <w:rPr>
          <w:rStyle w:val="FootnoteReference"/>
        </w:rPr>
        <w:footnoteRef/>
      </w:r>
      <w:r>
        <w:t xml:space="preserve"> </w:t>
      </w:r>
      <w:hyperlink r:id="rId33" w:history="1">
        <w:r w:rsidRPr="00705210">
          <w:rPr>
            <w:rStyle w:val="Hyperlink"/>
            <w:color w:val="auto"/>
          </w:rPr>
          <w:t>https://likumi.lv/doc.php?id=81050</w:t>
        </w:r>
      </w:hyperlink>
    </w:p>
  </w:footnote>
  <w:footnote w:id="59">
    <w:p w14:paraId="585ACE7E" w14:textId="77777777" w:rsidR="00917A50" w:rsidRPr="002D0EB6" w:rsidRDefault="00917A50" w:rsidP="003C18C1">
      <w:pPr>
        <w:pStyle w:val="FootnoteText"/>
        <w:jc w:val="both"/>
      </w:pPr>
      <w:r w:rsidRPr="002D0EB6">
        <w:rPr>
          <w:rStyle w:val="FootnoteReference"/>
        </w:rPr>
        <w:footnoteRef/>
      </w:r>
      <w:r w:rsidRPr="002D0EB6">
        <w:t xml:space="preserve"> </w:t>
      </w:r>
      <w:hyperlink r:id="rId34" w:history="1">
        <w:r w:rsidRPr="00705210">
          <w:rPr>
            <w:rStyle w:val="Hyperlink"/>
            <w:color w:val="auto"/>
          </w:rPr>
          <w:t>https://likumi.lv/doc.php?id=5490</w:t>
        </w:r>
      </w:hyperlink>
    </w:p>
  </w:footnote>
  <w:footnote w:id="60">
    <w:p w14:paraId="2EB0AB9D" w14:textId="77777777" w:rsidR="00917A50" w:rsidRDefault="00917A50" w:rsidP="003C18C1">
      <w:pPr>
        <w:pStyle w:val="FootnoteText"/>
        <w:jc w:val="both"/>
      </w:pPr>
      <w:r w:rsidRPr="002D0EB6">
        <w:rPr>
          <w:rStyle w:val="FootnoteReference"/>
        </w:rPr>
        <w:footnoteRef/>
      </w:r>
      <w:r w:rsidRPr="002D0EB6">
        <w:t xml:space="preserve"> https://likumi.lv/ta/id/63545#p88</w:t>
      </w:r>
    </w:p>
  </w:footnote>
  <w:footnote w:id="61">
    <w:p w14:paraId="33B5F476" w14:textId="77777777" w:rsidR="00917A50" w:rsidRPr="00361202" w:rsidRDefault="00917A50" w:rsidP="003C18C1">
      <w:pPr>
        <w:pStyle w:val="FootnoteText"/>
        <w:jc w:val="both"/>
        <w:rPr>
          <w:rFonts w:cstheme="minorHAnsi"/>
          <w:color w:val="0D0D0D" w:themeColor="text1" w:themeTint="F2"/>
        </w:rPr>
      </w:pPr>
      <w:r w:rsidRPr="00361202">
        <w:rPr>
          <w:rStyle w:val="FootnoteReference"/>
          <w:rFonts w:cstheme="minorHAnsi"/>
          <w:color w:val="0D0D0D" w:themeColor="text1" w:themeTint="F2"/>
        </w:rPr>
        <w:footnoteRef/>
      </w:r>
      <w:r w:rsidRPr="00361202">
        <w:rPr>
          <w:rFonts w:cstheme="minorHAnsi"/>
          <w:color w:val="0D0D0D" w:themeColor="text1" w:themeTint="F2"/>
        </w:rPr>
        <w:t xml:space="preserve"> Valsts pārvaldes iekārtas likums. 1.panta 3.punkts, https://likumi.lv/ta/id/63545#p1</w:t>
      </w:r>
    </w:p>
  </w:footnote>
  <w:footnote w:id="62">
    <w:p w14:paraId="6670151A" w14:textId="77777777" w:rsidR="00917A50" w:rsidRPr="00361202" w:rsidRDefault="00917A50" w:rsidP="003C18C1">
      <w:pPr>
        <w:pStyle w:val="FootnoteText"/>
        <w:jc w:val="both"/>
        <w:rPr>
          <w:rFonts w:cstheme="minorHAnsi"/>
          <w:color w:val="0D0D0D" w:themeColor="text1" w:themeTint="F2"/>
        </w:rPr>
      </w:pPr>
      <w:r w:rsidRPr="00361202">
        <w:rPr>
          <w:rStyle w:val="FootnoteReference"/>
          <w:rFonts w:cstheme="minorHAnsi"/>
          <w:color w:val="0D0D0D" w:themeColor="text1" w:themeTint="F2"/>
        </w:rPr>
        <w:footnoteRef/>
      </w:r>
      <w:r w:rsidRPr="00361202">
        <w:rPr>
          <w:rFonts w:cstheme="minorHAnsi"/>
          <w:color w:val="0D0D0D" w:themeColor="text1" w:themeTint="F2"/>
        </w:rPr>
        <w:t xml:space="preserve"> Valsts pārvaldes iekārtas likums. 7.panta ceturtā un piektā daļa, https://likumi.lv/ta/id/63545#p7</w:t>
      </w:r>
    </w:p>
  </w:footnote>
  <w:footnote w:id="63">
    <w:p w14:paraId="0F275E12" w14:textId="77777777" w:rsidR="00917A50" w:rsidRPr="0081517E" w:rsidRDefault="00917A50" w:rsidP="00A81340">
      <w:pPr>
        <w:pStyle w:val="FootnoteText"/>
        <w:jc w:val="both"/>
        <w:rPr>
          <w:rFonts w:cstheme="minorHAnsi"/>
        </w:rPr>
      </w:pPr>
      <w:r w:rsidRPr="0081517E">
        <w:rPr>
          <w:rStyle w:val="FootnoteReference"/>
          <w:rFonts w:cstheme="minorHAnsi"/>
        </w:rPr>
        <w:footnoteRef/>
      </w:r>
      <w:r w:rsidRPr="0081517E">
        <w:rPr>
          <w:rFonts w:cstheme="minorHAnsi"/>
        </w:rPr>
        <w:t xml:space="preserve"> Vienlaikus SZA studiju un studējošo kre</w:t>
      </w:r>
      <w:r>
        <w:rPr>
          <w:rFonts w:cstheme="minorHAnsi"/>
        </w:rPr>
        <w:t>ditēšanas joma tiks nodota VIAA</w:t>
      </w:r>
    </w:p>
  </w:footnote>
  <w:footnote w:id="64">
    <w:p w14:paraId="4AEA6C0E" w14:textId="77777777" w:rsidR="00917A50" w:rsidRPr="0081517E" w:rsidRDefault="00917A50" w:rsidP="003C18C1">
      <w:pPr>
        <w:spacing w:after="0" w:line="240" w:lineRule="auto"/>
        <w:jc w:val="both"/>
        <w:rPr>
          <w:rFonts w:eastAsia="Times New Roman" w:cstheme="minorHAnsi"/>
          <w:color w:val="414142"/>
          <w:sz w:val="20"/>
          <w:szCs w:val="20"/>
          <w:lang w:eastAsia="lv-LV"/>
        </w:rPr>
      </w:pPr>
      <w:r w:rsidRPr="00361202">
        <w:rPr>
          <w:rStyle w:val="FootnoteReference"/>
          <w:rFonts w:cstheme="minorHAnsi"/>
          <w:color w:val="0D0D0D" w:themeColor="text1" w:themeTint="F2"/>
          <w:sz w:val="20"/>
          <w:szCs w:val="20"/>
        </w:rPr>
        <w:footnoteRef/>
      </w:r>
      <w:r w:rsidRPr="00361202">
        <w:rPr>
          <w:rFonts w:cstheme="minorHAnsi"/>
          <w:color w:val="0D0D0D" w:themeColor="text1" w:themeTint="F2"/>
          <w:sz w:val="20"/>
          <w:szCs w:val="20"/>
        </w:rPr>
        <w:t xml:space="preserve"> </w:t>
      </w:r>
      <w:r w:rsidRPr="00361202">
        <w:rPr>
          <w:rFonts w:eastAsia="Times New Roman" w:cstheme="minorHAnsi"/>
          <w:bCs/>
          <w:color w:val="0D0D0D" w:themeColor="text1" w:themeTint="F2"/>
          <w:sz w:val="20"/>
          <w:szCs w:val="20"/>
          <w:lang w:eastAsia="lv-LV"/>
        </w:rPr>
        <w:t xml:space="preserve">Ministru kabineta </w:t>
      </w:r>
      <w:r w:rsidRPr="00361202">
        <w:rPr>
          <w:rFonts w:eastAsia="Times New Roman" w:cstheme="minorHAnsi"/>
          <w:color w:val="0D0D0D" w:themeColor="text1" w:themeTint="F2"/>
          <w:sz w:val="20"/>
          <w:szCs w:val="20"/>
          <w:lang w:eastAsia="lv-LV"/>
        </w:rPr>
        <w:t xml:space="preserve">2019. gada 9. jūlija </w:t>
      </w:r>
      <w:r w:rsidRPr="00361202">
        <w:rPr>
          <w:rFonts w:eastAsia="Times New Roman" w:cstheme="minorHAnsi"/>
          <w:bCs/>
          <w:color w:val="0D0D0D" w:themeColor="text1" w:themeTint="F2"/>
          <w:sz w:val="20"/>
          <w:szCs w:val="20"/>
          <w:lang w:eastAsia="lv-LV"/>
        </w:rPr>
        <w:t>noteikumi Nr. 320“Latvijas Zinātnes padomes ekspertu tiesību piešķiršanas un ekspertu komisiju izveides kārtība”</w:t>
      </w:r>
    </w:p>
  </w:footnote>
  <w:footnote w:id="65">
    <w:p w14:paraId="3A14BFE3" w14:textId="77777777" w:rsidR="00917A50" w:rsidRPr="0081517E" w:rsidRDefault="00917A50" w:rsidP="003C18C1">
      <w:pPr>
        <w:pStyle w:val="FootnoteText"/>
        <w:jc w:val="both"/>
        <w:rPr>
          <w:rFonts w:cstheme="minorHAnsi"/>
        </w:rPr>
      </w:pPr>
      <w:r w:rsidRPr="00F63780">
        <w:rPr>
          <w:rStyle w:val="FootnoteReference"/>
          <w:rFonts w:cstheme="minorHAnsi"/>
        </w:rPr>
        <w:footnoteRef/>
      </w:r>
      <w:r w:rsidRPr="00F63780">
        <w:rPr>
          <w:rFonts w:cstheme="minorHAnsi"/>
        </w:rPr>
        <w:t xml:space="preserve"> </w:t>
      </w:r>
      <w:hyperlink r:id="rId35" w:history="1">
        <w:r w:rsidRPr="00F63780">
          <w:rPr>
            <w:rStyle w:val="Hyperlink"/>
            <w:rFonts w:cstheme="minorHAnsi"/>
            <w:color w:val="auto"/>
          </w:rPr>
          <w:t>https://ec.europa.eu/research/mariecurieactions/actions/co-funding-programmes_en</w:t>
        </w:r>
      </w:hyperlink>
      <w:r w:rsidRPr="00F63780">
        <w:rPr>
          <w:rFonts w:cstheme="minorHAnsi"/>
        </w:rPr>
        <w:t xml:space="preserve">, COFUND </w:t>
      </w:r>
      <w:r w:rsidRPr="0081517E">
        <w:rPr>
          <w:rFonts w:cstheme="minorHAnsi"/>
        </w:rPr>
        <w:t>ir EK Marijas Sklodovskas-Kirī vārdā nosauktās programmas līdzfinansējums nacionālo un starptautisko programmu īstenošanai, nodrošinot papildus finansējumu doktorantūras programmu, PhD pretendentu, kā arī pieredzējušo zinātnieku grantiem</w:t>
      </w:r>
      <w:r>
        <w:rPr>
          <w:rFonts w:cstheme="minorHAnsi"/>
        </w:rPr>
        <w:t>.</w:t>
      </w:r>
    </w:p>
  </w:footnote>
  <w:footnote w:id="66">
    <w:p w14:paraId="2238F9BC" w14:textId="7D91E454" w:rsidR="00917A50" w:rsidRDefault="00917A50" w:rsidP="003C18C1">
      <w:pPr>
        <w:pStyle w:val="FootnoteText"/>
        <w:jc w:val="both"/>
      </w:pPr>
      <w:r>
        <w:rPr>
          <w:rStyle w:val="FootnoteReference"/>
        </w:rPr>
        <w:footnoteRef/>
      </w:r>
      <w:r>
        <w:t xml:space="preserve"> Zinātnes bāzes finansējuma programma tiks nodota LZP pēc iestādes izveides</w:t>
      </w:r>
    </w:p>
  </w:footnote>
  <w:footnote w:id="67">
    <w:p w14:paraId="7F93B9DF" w14:textId="400C898E" w:rsidR="00917A50" w:rsidRDefault="00917A50" w:rsidP="003C18C1">
      <w:pPr>
        <w:pStyle w:val="FootnoteText"/>
        <w:jc w:val="both"/>
      </w:pPr>
      <w:r>
        <w:rPr>
          <w:rStyle w:val="FootnoteReference"/>
        </w:rPr>
        <w:footnoteRef/>
      </w:r>
      <w:r>
        <w:t xml:space="preserve"> </w:t>
      </w:r>
      <w:r w:rsidRPr="00A170E3">
        <w:t>Darbības programmas „Izaugsme un nodarbinātība” 1.1.1. specifiskā atbalsta mērķa „Palielināt Latvijas zinātnisko institūciju kapacitāti un spēju piesaistīt ārējo finansējumu, ieguldot cilvēkresursos un infrastruktūrā” 1.1.1.2. pasākuma „Pēcdoktorantūras pētniecības atbalsts” ietvaros īstenotais projekts Nr. 1.1.1.2/16/I/001 „Atbalsts pēcdoktorantūras pētniecības</w:t>
      </w:r>
      <w:r>
        <w:t xml:space="preserve"> īstenošanai”</w:t>
      </w:r>
    </w:p>
  </w:footnote>
  <w:footnote w:id="68">
    <w:p w14:paraId="527397B5" w14:textId="49A4F26D" w:rsidR="00917A50" w:rsidRDefault="00917A50" w:rsidP="003C18C1">
      <w:pPr>
        <w:pStyle w:val="FootnoteText"/>
        <w:jc w:val="both"/>
      </w:pPr>
      <w:r>
        <w:rPr>
          <w:rStyle w:val="FootnoteReference"/>
        </w:rPr>
        <w:footnoteRef/>
      </w:r>
      <w:r>
        <w:t xml:space="preserve"> Darbības programmas „Izaugsme un nodarbinātība” 1.1.1. specifiskā atbalsta mērķa „Palielināt Latvijas zinātnisko institūciju kapacitāti un spēju piesaistīt ārējo finansējumu, ieguldot cilvēkresursos un infrastruktūrā” 1.1.1.5. pasākuma „Atbalsts starptautiskās sadarbības projektiem pētniecībā un inovācijās” ietvaros īstenotais projekts Nr. 1.1.1.5/17/I/001 „Atbalsts starptautiskās sadarbības projektu izstrādei un īstenošanai”</w:t>
      </w:r>
    </w:p>
  </w:footnote>
  <w:footnote w:id="69">
    <w:p w14:paraId="15F4D759" w14:textId="022DE7E7" w:rsidR="00917A50" w:rsidRDefault="00917A50">
      <w:pPr>
        <w:pStyle w:val="FootnoteText"/>
      </w:pPr>
      <w:r>
        <w:rPr>
          <w:rStyle w:val="FootnoteReference"/>
        </w:rPr>
        <w:footnoteRef/>
      </w:r>
      <w:r>
        <w:t xml:space="preserve"> Atbilstoši apstiprinātajam cenrādim</w:t>
      </w:r>
    </w:p>
  </w:footnote>
  <w:footnote w:id="70">
    <w:p w14:paraId="59484C6F" w14:textId="22DADA17" w:rsidR="00917A50" w:rsidRDefault="00917A50" w:rsidP="008B2029">
      <w:pPr>
        <w:pStyle w:val="FootnoteText"/>
        <w:jc w:val="both"/>
      </w:pPr>
      <w:r>
        <w:rPr>
          <w:rStyle w:val="FootnoteReference"/>
        </w:rPr>
        <w:footnoteRef/>
      </w:r>
      <w:r>
        <w:t xml:space="preserve"> </w:t>
      </w:r>
      <w:r w:rsidRPr="003E05CC">
        <w:rPr>
          <w:rFonts w:cstheme="minorHAnsi"/>
        </w:rPr>
        <w:t xml:space="preserve">Latvijas </w:t>
      </w:r>
      <w:r w:rsidRPr="001E1274">
        <w:rPr>
          <w:rFonts w:cstheme="minorHAnsi"/>
        </w:rPr>
        <w:t>Zinātnes</w:t>
      </w:r>
      <w:r w:rsidRPr="003E05CC">
        <w:rPr>
          <w:rFonts w:cstheme="minorHAnsi"/>
        </w:rPr>
        <w:t xml:space="preserve"> padomes indikatīvi plānotais budžets un amata vietu skaits</w:t>
      </w:r>
      <w:r>
        <w:rPr>
          <w:rFonts w:cstheme="minorHAnsi"/>
        </w:rPr>
        <w:t>, faktiski pārdalāmais finansējuma apjoms un amata vietu skaits tiks precizēts sagatavojot normatīvos aktus par LZP izveidi.</w:t>
      </w:r>
      <w:r w:rsidRPr="003A0887">
        <w:t xml:space="preserve"> </w:t>
      </w:r>
      <w:r w:rsidRPr="003A0887">
        <w:rPr>
          <w:rFonts w:cstheme="minorHAnsi"/>
        </w:rPr>
        <w:t>Ziņojumā iekļautais aprēķins ir indikatīvs un tiks precizēts, sagatavojot normatīvos aktus par LZP izveidi (rīkojumā par iestāžu reorganizāciju), tai skaitā ņemot vērā visas līdz reorganizācijas brīdim veiktās izmaiņas 2020.gada budžetā, (tai skaitā, gan</w:t>
      </w:r>
      <w:r>
        <w:rPr>
          <w:rFonts w:cstheme="minorHAnsi"/>
        </w:rPr>
        <w:t xml:space="preserve"> </w:t>
      </w:r>
      <w:r w:rsidRPr="003A0887">
        <w:rPr>
          <w:rFonts w:cstheme="minorHAnsi"/>
        </w:rPr>
        <w:t>likumprojekta</w:t>
      </w:r>
      <w:r>
        <w:rPr>
          <w:rFonts w:cstheme="minorHAnsi"/>
        </w:rPr>
        <w:t xml:space="preserve"> </w:t>
      </w:r>
      <w:r w:rsidRPr="003A0887">
        <w:rPr>
          <w:rFonts w:cstheme="minorHAnsi"/>
        </w:rPr>
        <w:t>„Par valsts budžetu 2020.gadam” sagatavošanas procesā</w:t>
      </w:r>
      <w:r>
        <w:rPr>
          <w:rFonts w:cstheme="minorHAnsi"/>
        </w:rPr>
        <w:t xml:space="preserve"> </w:t>
      </w:r>
      <w:r w:rsidRPr="003A0887">
        <w:rPr>
          <w:rFonts w:cstheme="minorHAnsi"/>
        </w:rPr>
        <w:t>piešķirto finansējumu prioritārajiem pasākumiem, gan veiktās izmaiņas budžeta likumprojekta izskatīšanā otrajā lasījumā (ja tādas būs), gan citas normatīvajos aktos noteiktajā kārtībā veiktās pārdales)</w:t>
      </w:r>
      <w:r>
        <w:rPr>
          <w:rFonts w:cstheme="minorHAnsi"/>
        </w:rPr>
        <w:t>.</w:t>
      </w:r>
    </w:p>
  </w:footnote>
  <w:footnote w:id="71">
    <w:p w14:paraId="2D9F53A2" w14:textId="77777777" w:rsidR="00917A50" w:rsidRDefault="00917A50" w:rsidP="00FC6A9B">
      <w:pPr>
        <w:pStyle w:val="FootnoteText"/>
        <w:jc w:val="both"/>
      </w:pPr>
      <w:r>
        <w:rPr>
          <w:rStyle w:val="FootnoteReference"/>
        </w:rPr>
        <w:footnoteRef/>
      </w:r>
      <w:r>
        <w:t xml:space="preserve"> Amata vietu skaits, ņemot vērā, ka daļa no tām ir izveidotas uz programmu ieviešanas periodu. Amata vietu skaits būs atkarīgs no īstenojamo programmu un piesaistīto projektu skaita</w:t>
      </w:r>
    </w:p>
  </w:footnote>
  <w:footnote w:id="72">
    <w:p w14:paraId="54583B8D" w14:textId="0CF5570A" w:rsidR="00917A50" w:rsidRDefault="00917A50" w:rsidP="00FC6A9B">
      <w:pPr>
        <w:pStyle w:val="FootnoteText"/>
        <w:jc w:val="both"/>
      </w:pPr>
      <w:r>
        <w:rPr>
          <w:rStyle w:val="FootnoteReference"/>
        </w:rPr>
        <w:footnoteRef/>
      </w:r>
      <w:r>
        <w:t xml:space="preserve"> </w:t>
      </w:r>
      <w:r>
        <w:rPr>
          <w:rFonts w:cstheme="minorHAnsi"/>
        </w:rPr>
        <w:t xml:space="preserve">Apakšprogrammā </w:t>
      </w:r>
      <w:r w:rsidRPr="007E60DD">
        <w:rPr>
          <w:rFonts w:cstheme="minorHAnsi"/>
        </w:rPr>
        <w:t>62.08.00 Eiropas Reģionālās attīstības fonda (ERAF) projekti (2014-2020) (</w:t>
      </w:r>
      <w:r w:rsidRPr="000F6CE4">
        <w:rPr>
          <w:szCs w:val="24"/>
        </w:rPr>
        <w:t>projekts Nr. 1.1.1.2/16/I/001 „Atbalsts pēcdoktorantūras pētniecības īstenošanai”;</w:t>
      </w:r>
      <w:r w:rsidRPr="008A7CE0">
        <w:rPr>
          <w:szCs w:val="24"/>
        </w:rPr>
        <w:t xml:space="preserve"> </w:t>
      </w:r>
      <w:r w:rsidRPr="000F6CE4">
        <w:rPr>
          <w:szCs w:val="24"/>
        </w:rPr>
        <w:t>projekts Nr. 1.1.1.5/17/I/001 „Atbalsts starptautiskās sadarbības projektu izstrādei un īstenošanai”</w:t>
      </w:r>
      <w:r>
        <w:rPr>
          <w:szCs w:val="24"/>
        </w:rPr>
        <w:t xml:space="preserve">) </w:t>
      </w:r>
      <w:r w:rsidRPr="007E60DD">
        <w:rPr>
          <w:rFonts w:cstheme="minorHAnsi"/>
        </w:rPr>
        <w:t>finansējums norādīts tikai indikatīvi (2019.gada budžetā plānotajā līmenī). Tas precizēsies a</w:t>
      </w:r>
      <w:r>
        <w:rPr>
          <w:rFonts w:cstheme="minorHAnsi"/>
        </w:rPr>
        <w:t>tbilstoši projektā paredzētajam</w:t>
      </w:r>
    </w:p>
  </w:footnote>
  <w:footnote w:id="73">
    <w:p w14:paraId="688E0191" w14:textId="77777777" w:rsidR="00917A50" w:rsidRPr="0081517E" w:rsidRDefault="00917A50" w:rsidP="00EB7CFE">
      <w:pPr>
        <w:spacing w:after="0"/>
        <w:jc w:val="both"/>
        <w:rPr>
          <w:rFonts w:cstheme="minorHAnsi"/>
          <w:i/>
          <w:sz w:val="20"/>
          <w:szCs w:val="20"/>
        </w:rPr>
      </w:pPr>
      <w:r w:rsidRPr="0081517E">
        <w:rPr>
          <w:rStyle w:val="FootnoteReference"/>
          <w:rFonts w:cstheme="minorHAnsi"/>
          <w:sz w:val="20"/>
          <w:szCs w:val="20"/>
        </w:rPr>
        <w:footnoteRef/>
      </w:r>
      <w:r w:rsidRPr="0081517E">
        <w:rPr>
          <w:rFonts w:cstheme="minorHAnsi"/>
          <w:sz w:val="20"/>
          <w:szCs w:val="20"/>
        </w:rPr>
        <w:t xml:space="preserve"> </w:t>
      </w:r>
      <w:r w:rsidRPr="0040685C">
        <w:rPr>
          <w:rFonts w:cstheme="minorHAnsi"/>
          <w:sz w:val="20"/>
          <w:szCs w:val="20"/>
        </w:rPr>
        <w:t>Valsts kontroles ziņojums “Izvērtējums par ļoti mazo un mazo valsts tiešās pārvaldes iestāžu darbību”</w:t>
      </w:r>
    </w:p>
  </w:footnote>
  <w:footnote w:id="74">
    <w:p w14:paraId="5FB43182" w14:textId="77777777" w:rsidR="00917A50" w:rsidRDefault="00917A50" w:rsidP="00B35E98">
      <w:pPr>
        <w:pStyle w:val="FootnoteText"/>
      </w:pPr>
      <w:r>
        <w:rPr>
          <w:rStyle w:val="FootnoteReference"/>
        </w:rPr>
        <w:footnoteRef/>
      </w:r>
      <w:r>
        <w:t xml:space="preserve"> Turpmākās rīcības uzdevumi un to izpildes termiņi veicami, kad apstiprināti minētie likumu grozījumi</w:t>
      </w:r>
      <w:bookmarkStart w:id="10" w:name="_GoBack"/>
      <w:bookmarkEnd w:id="1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BBFB" w14:textId="4169F91F" w:rsidR="00917A50" w:rsidRDefault="00F37A60">
    <w:pPr>
      <w:pStyle w:val="Header"/>
      <w:jc w:val="center"/>
    </w:pPr>
    <w:sdt>
      <w:sdtPr>
        <w:id w:val="683022544"/>
        <w:docPartObj>
          <w:docPartGallery w:val="Page Numbers (Top of Page)"/>
          <w:docPartUnique/>
        </w:docPartObj>
      </w:sdtPr>
      <w:sdtEndPr>
        <w:rPr>
          <w:noProof/>
        </w:rPr>
      </w:sdtEndPr>
      <w:sdtContent>
        <w:r w:rsidR="00917A50">
          <w:fldChar w:fldCharType="begin"/>
        </w:r>
        <w:r w:rsidR="00917A50">
          <w:instrText xml:space="preserve"> PAGE   \* MERGEFORMAT </w:instrText>
        </w:r>
        <w:r w:rsidR="00917A50">
          <w:fldChar w:fldCharType="separate"/>
        </w:r>
        <w:r>
          <w:rPr>
            <w:noProof/>
          </w:rPr>
          <w:t>32</w:t>
        </w:r>
        <w:r w:rsidR="00917A50">
          <w:rPr>
            <w:noProof/>
          </w:rPr>
          <w:fldChar w:fldCharType="end"/>
        </w:r>
      </w:sdtContent>
    </w:sdt>
  </w:p>
  <w:p w14:paraId="513C61D3" w14:textId="77777777" w:rsidR="00917A50" w:rsidRPr="00036F32" w:rsidRDefault="00917A50">
    <w:pPr>
      <w:rPr>
        <w:rFonts w:cstheme="minorHAns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22665" w14:textId="5B1A2A39" w:rsidR="00917A50" w:rsidRPr="00E538C6" w:rsidRDefault="00917A50" w:rsidP="00E538C6">
    <w:pPr>
      <w:pStyle w:val="Header"/>
      <w:jc w:val="right"/>
      <w:rPr>
        <w:i/>
        <w:sz w:val="24"/>
        <w:szCs w:val="24"/>
      </w:rPr>
    </w:pPr>
    <w:r w:rsidRPr="00E538C6">
      <w:rPr>
        <w:i/>
        <w:sz w:val="24"/>
        <w:szCs w:val="24"/>
      </w:rPr>
      <w:t>Projekts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EAE9F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82152F"/>
    <w:multiLevelType w:val="multilevel"/>
    <w:tmpl w:val="2124D0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151C4F"/>
    <w:multiLevelType w:val="hybridMultilevel"/>
    <w:tmpl w:val="CCDCA40C"/>
    <w:lvl w:ilvl="0" w:tplc="0409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C715AB4"/>
    <w:multiLevelType w:val="hybridMultilevel"/>
    <w:tmpl w:val="E0F2448E"/>
    <w:lvl w:ilvl="0" w:tplc="8C80978A">
      <w:start w:val="1"/>
      <w:numFmt w:val="bullet"/>
      <w:pStyle w:val="Bullet1"/>
      <w:lvlText w:val=""/>
      <w:lvlJc w:val="left"/>
      <w:pPr>
        <w:ind w:left="720" w:hanging="360"/>
      </w:pPr>
      <w:rPr>
        <w:rFonts w:ascii="Symbol" w:hAnsi="Symbol" w:hint="default"/>
        <w:color w:val="5B9BD5" w:themeColor="accent1"/>
        <w:spacing w:val="30"/>
      </w:rPr>
    </w:lvl>
    <w:lvl w:ilvl="1" w:tplc="65586054">
      <w:start w:val="1"/>
      <w:numFmt w:val="bullet"/>
      <w:pStyle w:val="Bullet2"/>
      <w:lvlText w:val="­"/>
      <w:lvlJc w:val="left"/>
      <w:pPr>
        <w:ind w:left="1440" w:hanging="360"/>
      </w:pPr>
      <w:rPr>
        <w:rFonts w:ascii="Courier New" w:hAnsi="Courier New" w:hint="default"/>
        <w:color w:val="5B9BD5" w:themeColor="accent1"/>
      </w:rPr>
    </w:lvl>
    <w:lvl w:ilvl="2" w:tplc="4E2C6CE2">
      <w:start w:val="1"/>
      <w:numFmt w:val="bullet"/>
      <w:pStyle w:val="Bullet3"/>
      <w:lvlText w:val="◦"/>
      <w:lvlJc w:val="left"/>
      <w:pPr>
        <w:ind w:left="2160" w:hanging="360"/>
      </w:pPr>
      <w:rPr>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65522"/>
    <w:multiLevelType w:val="hybridMultilevel"/>
    <w:tmpl w:val="FB40648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6B77248"/>
    <w:multiLevelType w:val="hybridMultilevel"/>
    <w:tmpl w:val="2D6AC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A12C78"/>
    <w:multiLevelType w:val="multilevel"/>
    <w:tmpl w:val="6542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2651C"/>
    <w:multiLevelType w:val="hybridMultilevel"/>
    <w:tmpl w:val="B5C27180"/>
    <w:lvl w:ilvl="0" w:tplc="BB949C0C">
      <w:start w:val="1"/>
      <w:numFmt w:val="decimal"/>
      <w:lvlText w:val="%1)"/>
      <w:lvlJc w:val="left"/>
      <w:pPr>
        <w:ind w:left="1080" w:hanging="360"/>
      </w:pPr>
      <w:rPr>
        <w:rFonts w:hint="default"/>
        <w:color w:val="auto"/>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37F14847"/>
    <w:multiLevelType w:val="hybridMultilevel"/>
    <w:tmpl w:val="2954F37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B7F2471"/>
    <w:multiLevelType w:val="hybridMultilevel"/>
    <w:tmpl w:val="74C62D7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70F570D"/>
    <w:multiLevelType w:val="hybridMultilevel"/>
    <w:tmpl w:val="657011F2"/>
    <w:lvl w:ilvl="0" w:tplc="702CCB6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49F450CF"/>
    <w:multiLevelType w:val="hybridMultilevel"/>
    <w:tmpl w:val="D37010B6"/>
    <w:lvl w:ilvl="0" w:tplc="BB949C0C">
      <w:start w:val="1"/>
      <w:numFmt w:val="decimal"/>
      <w:lvlText w:val="%1)"/>
      <w:lvlJc w:val="left"/>
      <w:pPr>
        <w:ind w:left="1080" w:hanging="360"/>
      </w:pPr>
      <w:rPr>
        <w:rFonts w:hint="default"/>
        <w:color w:val="auto"/>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6455189"/>
    <w:multiLevelType w:val="hybridMultilevel"/>
    <w:tmpl w:val="44C255EA"/>
    <w:lvl w:ilvl="0" w:tplc="62D28E40">
      <w:start w:val="1"/>
      <w:numFmt w:val="decimal"/>
      <w:lvlText w:val="%1)"/>
      <w:lvlJc w:val="left"/>
      <w:pPr>
        <w:ind w:left="720" w:hanging="360"/>
      </w:pPr>
      <w:rPr>
        <w:rFonts w:asciiTheme="minorHAnsi" w:hAnsiTheme="minorHAnsi" w:cstheme="minorHAnsi" w:hint="default"/>
        <w:color w:val="000000" w:themeColor="text1"/>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9485CC7"/>
    <w:multiLevelType w:val="hybridMultilevel"/>
    <w:tmpl w:val="BCA0FD12"/>
    <w:lvl w:ilvl="0" w:tplc="68EC9310">
      <w:start w:val="1"/>
      <w:numFmt w:val="bullet"/>
      <w:lvlText w:val="-"/>
      <w:lvlJc w:val="left"/>
      <w:pPr>
        <w:ind w:left="2268" w:hanging="360"/>
      </w:pPr>
      <w:rPr>
        <w:rFonts w:ascii="Times New Roman" w:eastAsiaTheme="minorHAnsi" w:hAnsi="Times New Roman" w:cs="Times New Roman" w:hint="default"/>
        <w:color w:val="000000" w:themeColor="text1"/>
      </w:rPr>
    </w:lvl>
    <w:lvl w:ilvl="1" w:tplc="04260003" w:tentative="1">
      <w:start w:val="1"/>
      <w:numFmt w:val="bullet"/>
      <w:lvlText w:val="o"/>
      <w:lvlJc w:val="left"/>
      <w:pPr>
        <w:ind w:left="2988" w:hanging="360"/>
      </w:pPr>
      <w:rPr>
        <w:rFonts w:ascii="Courier New" w:hAnsi="Courier New" w:cs="Courier New" w:hint="default"/>
      </w:rPr>
    </w:lvl>
    <w:lvl w:ilvl="2" w:tplc="04260005" w:tentative="1">
      <w:start w:val="1"/>
      <w:numFmt w:val="bullet"/>
      <w:lvlText w:val=""/>
      <w:lvlJc w:val="left"/>
      <w:pPr>
        <w:ind w:left="3708" w:hanging="360"/>
      </w:pPr>
      <w:rPr>
        <w:rFonts w:ascii="Wingdings" w:hAnsi="Wingdings" w:hint="default"/>
      </w:rPr>
    </w:lvl>
    <w:lvl w:ilvl="3" w:tplc="04260001" w:tentative="1">
      <w:start w:val="1"/>
      <w:numFmt w:val="bullet"/>
      <w:lvlText w:val=""/>
      <w:lvlJc w:val="left"/>
      <w:pPr>
        <w:ind w:left="4428" w:hanging="360"/>
      </w:pPr>
      <w:rPr>
        <w:rFonts w:ascii="Symbol" w:hAnsi="Symbol" w:hint="default"/>
      </w:rPr>
    </w:lvl>
    <w:lvl w:ilvl="4" w:tplc="04260003" w:tentative="1">
      <w:start w:val="1"/>
      <w:numFmt w:val="bullet"/>
      <w:lvlText w:val="o"/>
      <w:lvlJc w:val="left"/>
      <w:pPr>
        <w:ind w:left="5148" w:hanging="360"/>
      </w:pPr>
      <w:rPr>
        <w:rFonts w:ascii="Courier New" w:hAnsi="Courier New" w:cs="Courier New" w:hint="default"/>
      </w:rPr>
    </w:lvl>
    <w:lvl w:ilvl="5" w:tplc="04260005" w:tentative="1">
      <w:start w:val="1"/>
      <w:numFmt w:val="bullet"/>
      <w:lvlText w:val=""/>
      <w:lvlJc w:val="left"/>
      <w:pPr>
        <w:ind w:left="5868" w:hanging="360"/>
      </w:pPr>
      <w:rPr>
        <w:rFonts w:ascii="Wingdings" w:hAnsi="Wingdings" w:hint="default"/>
      </w:rPr>
    </w:lvl>
    <w:lvl w:ilvl="6" w:tplc="04260001" w:tentative="1">
      <w:start w:val="1"/>
      <w:numFmt w:val="bullet"/>
      <w:lvlText w:val=""/>
      <w:lvlJc w:val="left"/>
      <w:pPr>
        <w:ind w:left="6588" w:hanging="360"/>
      </w:pPr>
      <w:rPr>
        <w:rFonts w:ascii="Symbol" w:hAnsi="Symbol" w:hint="default"/>
      </w:rPr>
    </w:lvl>
    <w:lvl w:ilvl="7" w:tplc="04260003" w:tentative="1">
      <w:start w:val="1"/>
      <w:numFmt w:val="bullet"/>
      <w:lvlText w:val="o"/>
      <w:lvlJc w:val="left"/>
      <w:pPr>
        <w:ind w:left="7308" w:hanging="360"/>
      </w:pPr>
      <w:rPr>
        <w:rFonts w:ascii="Courier New" w:hAnsi="Courier New" w:cs="Courier New" w:hint="default"/>
      </w:rPr>
    </w:lvl>
    <w:lvl w:ilvl="8" w:tplc="04260005" w:tentative="1">
      <w:start w:val="1"/>
      <w:numFmt w:val="bullet"/>
      <w:lvlText w:val=""/>
      <w:lvlJc w:val="left"/>
      <w:pPr>
        <w:ind w:left="8028" w:hanging="360"/>
      </w:pPr>
      <w:rPr>
        <w:rFonts w:ascii="Wingdings" w:hAnsi="Wingdings" w:hint="default"/>
      </w:rPr>
    </w:lvl>
  </w:abstractNum>
  <w:abstractNum w:abstractNumId="14" w15:restartNumberingAfterBreak="0">
    <w:nsid w:val="59EA2A3E"/>
    <w:multiLevelType w:val="hybridMultilevel"/>
    <w:tmpl w:val="4D6CB872"/>
    <w:lvl w:ilvl="0" w:tplc="BB949C0C">
      <w:start w:val="1"/>
      <w:numFmt w:val="decimal"/>
      <w:lvlText w:val="%1)"/>
      <w:lvlJc w:val="left"/>
      <w:pPr>
        <w:ind w:left="1080" w:hanging="360"/>
      </w:pPr>
      <w:rPr>
        <w:rFonts w:hint="default"/>
        <w:color w:val="auto"/>
        <w:sz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1AC4B5C"/>
    <w:multiLevelType w:val="hybridMultilevel"/>
    <w:tmpl w:val="A73416E6"/>
    <w:lvl w:ilvl="0" w:tplc="EAB85B0E">
      <w:start w:val="1"/>
      <w:numFmt w:val="bullet"/>
      <w:pStyle w:val="Bulletpoint1"/>
      <w:lvlText w:val=""/>
      <w:lvlJc w:val="left"/>
      <w:pPr>
        <w:ind w:left="717" w:hanging="360"/>
      </w:pPr>
      <w:rPr>
        <w:rFonts w:ascii="Symbol" w:hAnsi="Symbol" w:hint="default"/>
        <w:color w:val="00B0F0"/>
      </w:rPr>
    </w:lvl>
    <w:lvl w:ilvl="1" w:tplc="7DA22884">
      <w:numFmt w:val="bullet"/>
      <w:lvlText w:val="•"/>
      <w:lvlJc w:val="left"/>
      <w:pPr>
        <w:ind w:left="3375" w:hanging="2295"/>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C70507"/>
    <w:multiLevelType w:val="hybridMultilevel"/>
    <w:tmpl w:val="05340C4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75F0525"/>
    <w:multiLevelType w:val="hybridMultilevel"/>
    <w:tmpl w:val="BFDC1362"/>
    <w:lvl w:ilvl="0" w:tplc="B06CA446">
      <w:start w:val="1"/>
      <w:numFmt w:val="decimal"/>
      <w:lvlText w:val="%1)"/>
      <w:lvlJc w:val="left"/>
      <w:pPr>
        <w:ind w:left="1021" w:hanging="360"/>
      </w:pPr>
      <w:rPr>
        <w:rFonts w:hint="default"/>
      </w:rPr>
    </w:lvl>
    <w:lvl w:ilvl="1" w:tplc="04260019" w:tentative="1">
      <w:start w:val="1"/>
      <w:numFmt w:val="lowerLetter"/>
      <w:lvlText w:val="%2."/>
      <w:lvlJc w:val="left"/>
      <w:pPr>
        <w:ind w:left="1741" w:hanging="360"/>
      </w:pPr>
    </w:lvl>
    <w:lvl w:ilvl="2" w:tplc="0426001B" w:tentative="1">
      <w:start w:val="1"/>
      <w:numFmt w:val="lowerRoman"/>
      <w:lvlText w:val="%3."/>
      <w:lvlJc w:val="right"/>
      <w:pPr>
        <w:ind w:left="2461" w:hanging="180"/>
      </w:pPr>
    </w:lvl>
    <w:lvl w:ilvl="3" w:tplc="0426000F" w:tentative="1">
      <w:start w:val="1"/>
      <w:numFmt w:val="decimal"/>
      <w:lvlText w:val="%4."/>
      <w:lvlJc w:val="left"/>
      <w:pPr>
        <w:ind w:left="3181" w:hanging="360"/>
      </w:pPr>
    </w:lvl>
    <w:lvl w:ilvl="4" w:tplc="04260019" w:tentative="1">
      <w:start w:val="1"/>
      <w:numFmt w:val="lowerLetter"/>
      <w:lvlText w:val="%5."/>
      <w:lvlJc w:val="left"/>
      <w:pPr>
        <w:ind w:left="3901" w:hanging="360"/>
      </w:pPr>
    </w:lvl>
    <w:lvl w:ilvl="5" w:tplc="0426001B" w:tentative="1">
      <w:start w:val="1"/>
      <w:numFmt w:val="lowerRoman"/>
      <w:lvlText w:val="%6."/>
      <w:lvlJc w:val="right"/>
      <w:pPr>
        <w:ind w:left="4621" w:hanging="180"/>
      </w:pPr>
    </w:lvl>
    <w:lvl w:ilvl="6" w:tplc="0426000F" w:tentative="1">
      <w:start w:val="1"/>
      <w:numFmt w:val="decimal"/>
      <w:lvlText w:val="%7."/>
      <w:lvlJc w:val="left"/>
      <w:pPr>
        <w:ind w:left="5341" w:hanging="360"/>
      </w:pPr>
    </w:lvl>
    <w:lvl w:ilvl="7" w:tplc="04260019" w:tentative="1">
      <w:start w:val="1"/>
      <w:numFmt w:val="lowerLetter"/>
      <w:lvlText w:val="%8."/>
      <w:lvlJc w:val="left"/>
      <w:pPr>
        <w:ind w:left="6061" w:hanging="360"/>
      </w:pPr>
    </w:lvl>
    <w:lvl w:ilvl="8" w:tplc="0426001B" w:tentative="1">
      <w:start w:val="1"/>
      <w:numFmt w:val="lowerRoman"/>
      <w:lvlText w:val="%9."/>
      <w:lvlJc w:val="right"/>
      <w:pPr>
        <w:ind w:left="6781" w:hanging="180"/>
      </w:pPr>
    </w:lvl>
  </w:abstractNum>
  <w:abstractNum w:abstractNumId="18" w15:restartNumberingAfterBreak="0">
    <w:nsid w:val="68013965"/>
    <w:multiLevelType w:val="hybridMultilevel"/>
    <w:tmpl w:val="3DC2CDFE"/>
    <w:lvl w:ilvl="0" w:tplc="2098EB80">
      <w:start w:val="1"/>
      <w:numFmt w:val="decimal"/>
      <w:lvlText w:val="%1)"/>
      <w:lvlJc w:val="left"/>
      <w:pPr>
        <w:ind w:left="1021" w:hanging="360"/>
      </w:pPr>
      <w:rPr>
        <w:rFonts w:hint="default"/>
      </w:rPr>
    </w:lvl>
    <w:lvl w:ilvl="1" w:tplc="04260019" w:tentative="1">
      <w:start w:val="1"/>
      <w:numFmt w:val="lowerLetter"/>
      <w:lvlText w:val="%2."/>
      <w:lvlJc w:val="left"/>
      <w:pPr>
        <w:ind w:left="1741" w:hanging="360"/>
      </w:pPr>
    </w:lvl>
    <w:lvl w:ilvl="2" w:tplc="0426001B" w:tentative="1">
      <w:start w:val="1"/>
      <w:numFmt w:val="lowerRoman"/>
      <w:lvlText w:val="%3."/>
      <w:lvlJc w:val="right"/>
      <w:pPr>
        <w:ind w:left="2461" w:hanging="180"/>
      </w:pPr>
    </w:lvl>
    <w:lvl w:ilvl="3" w:tplc="0426000F" w:tentative="1">
      <w:start w:val="1"/>
      <w:numFmt w:val="decimal"/>
      <w:lvlText w:val="%4."/>
      <w:lvlJc w:val="left"/>
      <w:pPr>
        <w:ind w:left="3181" w:hanging="360"/>
      </w:pPr>
    </w:lvl>
    <w:lvl w:ilvl="4" w:tplc="04260019" w:tentative="1">
      <w:start w:val="1"/>
      <w:numFmt w:val="lowerLetter"/>
      <w:lvlText w:val="%5."/>
      <w:lvlJc w:val="left"/>
      <w:pPr>
        <w:ind w:left="3901" w:hanging="360"/>
      </w:pPr>
    </w:lvl>
    <w:lvl w:ilvl="5" w:tplc="0426001B" w:tentative="1">
      <w:start w:val="1"/>
      <w:numFmt w:val="lowerRoman"/>
      <w:lvlText w:val="%6."/>
      <w:lvlJc w:val="right"/>
      <w:pPr>
        <w:ind w:left="4621" w:hanging="180"/>
      </w:pPr>
    </w:lvl>
    <w:lvl w:ilvl="6" w:tplc="0426000F" w:tentative="1">
      <w:start w:val="1"/>
      <w:numFmt w:val="decimal"/>
      <w:lvlText w:val="%7."/>
      <w:lvlJc w:val="left"/>
      <w:pPr>
        <w:ind w:left="5341" w:hanging="360"/>
      </w:pPr>
    </w:lvl>
    <w:lvl w:ilvl="7" w:tplc="04260019" w:tentative="1">
      <w:start w:val="1"/>
      <w:numFmt w:val="lowerLetter"/>
      <w:lvlText w:val="%8."/>
      <w:lvlJc w:val="left"/>
      <w:pPr>
        <w:ind w:left="6061" w:hanging="360"/>
      </w:pPr>
    </w:lvl>
    <w:lvl w:ilvl="8" w:tplc="0426001B" w:tentative="1">
      <w:start w:val="1"/>
      <w:numFmt w:val="lowerRoman"/>
      <w:lvlText w:val="%9."/>
      <w:lvlJc w:val="right"/>
      <w:pPr>
        <w:ind w:left="6781" w:hanging="180"/>
      </w:pPr>
    </w:lvl>
  </w:abstractNum>
  <w:abstractNum w:abstractNumId="19" w15:restartNumberingAfterBreak="0">
    <w:nsid w:val="6C705983"/>
    <w:multiLevelType w:val="hybridMultilevel"/>
    <w:tmpl w:val="6916C95E"/>
    <w:lvl w:ilvl="0" w:tplc="04260011">
      <w:start w:val="1"/>
      <w:numFmt w:val="decimal"/>
      <w:lvlText w:val="%1)"/>
      <w:lvlJc w:val="left"/>
      <w:pPr>
        <w:ind w:left="1021" w:hanging="360"/>
      </w:pPr>
      <w:rPr>
        <w:rFonts w:hint="default"/>
      </w:rPr>
    </w:lvl>
    <w:lvl w:ilvl="1" w:tplc="04260019" w:tentative="1">
      <w:start w:val="1"/>
      <w:numFmt w:val="lowerLetter"/>
      <w:lvlText w:val="%2."/>
      <w:lvlJc w:val="left"/>
      <w:pPr>
        <w:ind w:left="1741" w:hanging="360"/>
      </w:pPr>
    </w:lvl>
    <w:lvl w:ilvl="2" w:tplc="0426001B" w:tentative="1">
      <w:start w:val="1"/>
      <w:numFmt w:val="lowerRoman"/>
      <w:lvlText w:val="%3."/>
      <w:lvlJc w:val="right"/>
      <w:pPr>
        <w:ind w:left="2461" w:hanging="180"/>
      </w:pPr>
    </w:lvl>
    <w:lvl w:ilvl="3" w:tplc="0426000F" w:tentative="1">
      <w:start w:val="1"/>
      <w:numFmt w:val="decimal"/>
      <w:lvlText w:val="%4."/>
      <w:lvlJc w:val="left"/>
      <w:pPr>
        <w:ind w:left="3181" w:hanging="360"/>
      </w:pPr>
    </w:lvl>
    <w:lvl w:ilvl="4" w:tplc="04260019" w:tentative="1">
      <w:start w:val="1"/>
      <w:numFmt w:val="lowerLetter"/>
      <w:lvlText w:val="%5."/>
      <w:lvlJc w:val="left"/>
      <w:pPr>
        <w:ind w:left="3901" w:hanging="360"/>
      </w:pPr>
    </w:lvl>
    <w:lvl w:ilvl="5" w:tplc="0426001B" w:tentative="1">
      <w:start w:val="1"/>
      <w:numFmt w:val="lowerRoman"/>
      <w:lvlText w:val="%6."/>
      <w:lvlJc w:val="right"/>
      <w:pPr>
        <w:ind w:left="4621" w:hanging="180"/>
      </w:pPr>
    </w:lvl>
    <w:lvl w:ilvl="6" w:tplc="0426000F" w:tentative="1">
      <w:start w:val="1"/>
      <w:numFmt w:val="decimal"/>
      <w:lvlText w:val="%7."/>
      <w:lvlJc w:val="left"/>
      <w:pPr>
        <w:ind w:left="5341" w:hanging="360"/>
      </w:pPr>
    </w:lvl>
    <w:lvl w:ilvl="7" w:tplc="04260019" w:tentative="1">
      <w:start w:val="1"/>
      <w:numFmt w:val="lowerLetter"/>
      <w:lvlText w:val="%8."/>
      <w:lvlJc w:val="left"/>
      <w:pPr>
        <w:ind w:left="6061" w:hanging="360"/>
      </w:pPr>
    </w:lvl>
    <w:lvl w:ilvl="8" w:tplc="0426001B" w:tentative="1">
      <w:start w:val="1"/>
      <w:numFmt w:val="lowerRoman"/>
      <w:lvlText w:val="%9."/>
      <w:lvlJc w:val="right"/>
      <w:pPr>
        <w:ind w:left="6781" w:hanging="180"/>
      </w:pPr>
    </w:lvl>
  </w:abstractNum>
  <w:abstractNum w:abstractNumId="20" w15:restartNumberingAfterBreak="0">
    <w:nsid w:val="6DF409B1"/>
    <w:multiLevelType w:val="hybridMultilevel"/>
    <w:tmpl w:val="F10E3762"/>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733F101B"/>
    <w:multiLevelType w:val="hybridMultilevel"/>
    <w:tmpl w:val="4EE4D7EA"/>
    <w:lvl w:ilvl="0" w:tplc="7954F512">
      <w:start w:val="1"/>
      <w:numFmt w:val="decimal"/>
      <w:lvlText w:val="%1)"/>
      <w:lvlJc w:val="left"/>
      <w:pPr>
        <w:ind w:left="661" w:hanging="360"/>
      </w:pPr>
      <w:rPr>
        <w:rFonts w:hint="default"/>
      </w:rPr>
    </w:lvl>
    <w:lvl w:ilvl="1" w:tplc="04260019" w:tentative="1">
      <w:start w:val="1"/>
      <w:numFmt w:val="lowerLetter"/>
      <w:lvlText w:val="%2."/>
      <w:lvlJc w:val="left"/>
      <w:pPr>
        <w:ind w:left="1381" w:hanging="360"/>
      </w:pPr>
    </w:lvl>
    <w:lvl w:ilvl="2" w:tplc="0426001B" w:tentative="1">
      <w:start w:val="1"/>
      <w:numFmt w:val="lowerRoman"/>
      <w:lvlText w:val="%3."/>
      <w:lvlJc w:val="right"/>
      <w:pPr>
        <w:ind w:left="2101" w:hanging="180"/>
      </w:pPr>
    </w:lvl>
    <w:lvl w:ilvl="3" w:tplc="0426000F" w:tentative="1">
      <w:start w:val="1"/>
      <w:numFmt w:val="decimal"/>
      <w:lvlText w:val="%4."/>
      <w:lvlJc w:val="left"/>
      <w:pPr>
        <w:ind w:left="2821" w:hanging="360"/>
      </w:pPr>
    </w:lvl>
    <w:lvl w:ilvl="4" w:tplc="04260019" w:tentative="1">
      <w:start w:val="1"/>
      <w:numFmt w:val="lowerLetter"/>
      <w:lvlText w:val="%5."/>
      <w:lvlJc w:val="left"/>
      <w:pPr>
        <w:ind w:left="3541" w:hanging="360"/>
      </w:pPr>
    </w:lvl>
    <w:lvl w:ilvl="5" w:tplc="0426001B" w:tentative="1">
      <w:start w:val="1"/>
      <w:numFmt w:val="lowerRoman"/>
      <w:lvlText w:val="%6."/>
      <w:lvlJc w:val="right"/>
      <w:pPr>
        <w:ind w:left="4261" w:hanging="180"/>
      </w:pPr>
    </w:lvl>
    <w:lvl w:ilvl="6" w:tplc="0426000F" w:tentative="1">
      <w:start w:val="1"/>
      <w:numFmt w:val="decimal"/>
      <w:lvlText w:val="%7."/>
      <w:lvlJc w:val="left"/>
      <w:pPr>
        <w:ind w:left="4981" w:hanging="360"/>
      </w:pPr>
    </w:lvl>
    <w:lvl w:ilvl="7" w:tplc="04260019" w:tentative="1">
      <w:start w:val="1"/>
      <w:numFmt w:val="lowerLetter"/>
      <w:lvlText w:val="%8."/>
      <w:lvlJc w:val="left"/>
      <w:pPr>
        <w:ind w:left="5701" w:hanging="360"/>
      </w:pPr>
    </w:lvl>
    <w:lvl w:ilvl="8" w:tplc="0426001B" w:tentative="1">
      <w:start w:val="1"/>
      <w:numFmt w:val="lowerRoman"/>
      <w:lvlText w:val="%9."/>
      <w:lvlJc w:val="right"/>
      <w:pPr>
        <w:ind w:left="6421" w:hanging="180"/>
      </w:pPr>
    </w:lvl>
  </w:abstractNum>
  <w:abstractNum w:abstractNumId="22" w15:restartNumberingAfterBreak="0">
    <w:nsid w:val="7A6E0E04"/>
    <w:multiLevelType w:val="hybridMultilevel"/>
    <w:tmpl w:val="4DFAF07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AAF56AB"/>
    <w:multiLevelType w:val="hybridMultilevel"/>
    <w:tmpl w:val="33860ED0"/>
    <w:lvl w:ilvl="0" w:tplc="E9A4F434">
      <w:start w:val="3"/>
      <w:numFmt w:val="bullet"/>
      <w:lvlText w:val=""/>
      <w:lvlJc w:val="left"/>
      <w:pPr>
        <w:ind w:left="720" w:hanging="360"/>
      </w:pPr>
      <w:rPr>
        <w:rFonts w:ascii="Symbol" w:eastAsiaTheme="minorEastAsia"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EEC6E7C"/>
    <w:multiLevelType w:val="hybridMultilevel"/>
    <w:tmpl w:val="452CFFD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3"/>
  </w:num>
  <w:num w:numId="2">
    <w:abstractNumId w:val="0"/>
  </w:num>
  <w:num w:numId="3">
    <w:abstractNumId w:val="3"/>
  </w:num>
  <w:num w:numId="4">
    <w:abstractNumId w:val="15"/>
  </w:num>
  <w:num w:numId="5">
    <w:abstractNumId w:val="4"/>
  </w:num>
  <w:num w:numId="6">
    <w:abstractNumId w:val="10"/>
  </w:num>
  <w:num w:numId="7">
    <w:abstractNumId w:val="7"/>
  </w:num>
  <w:num w:numId="8">
    <w:abstractNumId w:val="21"/>
  </w:num>
  <w:num w:numId="9">
    <w:abstractNumId w:val="17"/>
  </w:num>
  <w:num w:numId="10">
    <w:abstractNumId w:val="18"/>
  </w:num>
  <w:num w:numId="11">
    <w:abstractNumId w:val="6"/>
  </w:num>
  <w:num w:numId="12">
    <w:abstractNumId w:val="1"/>
  </w:num>
  <w:num w:numId="13">
    <w:abstractNumId w:val="2"/>
  </w:num>
  <w:num w:numId="14">
    <w:abstractNumId w:val="12"/>
  </w:num>
  <w:num w:numId="15">
    <w:abstractNumId w:val="24"/>
  </w:num>
  <w:num w:numId="16">
    <w:abstractNumId w:val="22"/>
  </w:num>
  <w:num w:numId="17">
    <w:abstractNumId w:val="23"/>
  </w:num>
  <w:num w:numId="18">
    <w:abstractNumId w:val="9"/>
  </w:num>
  <w:num w:numId="19">
    <w:abstractNumId w:val="19"/>
  </w:num>
  <w:num w:numId="20">
    <w:abstractNumId w:val="8"/>
  </w:num>
  <w:num w:numId="21">
    <w:abstractNumId w:val="16"/>
  </w:num>
  <w:num w:numId="22">
    <w:abstractNumId w:val="11"/>
  </w:num>
  <w:num w:numId="23">
    <w:abstractNumId w:val="14"/>
  </w:num>
  <w:num w:numId="24">
    <w:abstractNumId w:val="20"/>
  </w:num>
  <w:num w:numId="25">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1NTY0MDE3NDYxsDRR0lEKTi0uzszPAykwMq4FAPnvSDstAAAA"/>
  </w:docVars>
  <w:rsids>
    <w:rsidRoot w:val="008A5633"/>
    <w:rsid w:val="000014E3"/>
    <w:rsid w:val="000017AA"/>
    <w:rsid w:val="00003A22"/>
    <w:rsid w:val="00003B1A"/>
    <w:rsid w:val="0000743B"/>
    <w:rsid w:val="00013C76"/>
    <w:rsid w:val="00013F85"/>
    <w:rsid w:val="000163B9"/>
    <w:rsid w:val="00016F88"/>
    <w:rsid w:val="000207FD"/>
    <w:rsid w:val="00025632"/>
    <w:rsid w:val="00027AEB"/>
    <w:rsid w:val="00031B5C"/>
    <w:rsid w:val="00031F77"/>
    <w:rsid w:val="00035671"/>
    <w:rsid w:val="00036F32"/>
    <w:rsid w:val="0004040E"/>
    <w:rsid w:val="00040729"/>
    <w:rsid w:val="00040E68"/>
    <w:rsid w:val="000413FB"/>
    <w:rsid w:val="000466E5"/>
    <w:rsid w:val="00054EE4"/>
    <w:rsid w:val="00056228"/>
    <w:rsid w:val="000575EF"/>
    <w:rsid w:val="000577CC"/>
    <w:rsid w:val="000646A6"/>
    <w:rsid w:val="00066751"/>
    <w:rsid w:val="00066D09"/>
    <w:rsid w:val="00067133"/>
    <w:rsid w:val="000678D9"/>
    <w:rsid w:val="00070164"/>
    <w:rsid w:val="000710E7"/>
    <w:rsid w:val="00071571"/>
    <w:rsid w:val="000728CE"/>
    <w:rsid w:val="00075D54"/>
    <w:rsid w:val="00075FC8"/>
    <w:rsid w:val="000763D5"/>
    <w:rsid w:val="00076882"/>
    <w:rsid w:val="0008294C"/>
    <w:rsid w:val="00082EFB"/>
    <w:rsid w:val="00084FA6"/>
    <w:rsid w:val="000865AC"/>
    <w:rsid w:val="00087524"/>
    <w:rsid w:val="0009250E"/>
    <w:rsid w:val="00092F78"/>
    <w:rsid w:val="00094681"/>
    <w:rsid w:val="00094D16"/>
    <w:rsid w:val="00097370"/>
    <w:rsid w:val="000A281D"/>
    <w:rsid w:val="000A6339"/>
    <w:rsid w:val="000B6A7F"/>
    <w:rsid w:val="000C089A"/>
    <w:rsid w:val="000C094F"/>
    <w:rsid w:val="000C68F4"/>
    <w:rsid w:val="000C6A65"/>
    <w:rsid w:val="000C7176"/>
    <w:rsid w:val="000C7D85"/>
    <w:rsid w:val="000D2B17"/>
    <w:rsid w:val="000D361F"/>
    <w:rsid w:val="000D4EF0"/>
    <w:rsid w:val="000D52BA"/>
    <w:rsid w:val="000E0F06"/>
    <w:rsid w:val="000E184B"/>
    <w:rsid w:val="000E6888"/>
    <w:rsid w:val="000E7941"/>
    <w:rsid w:val="000F10CF"/>
    <w:rsid w:val="000F2D8A"/>
    <w:rsid w:val="000F70C3"/>
    <w:rsid w:val="0010242B"/>
    <w:rsid w:val="001061D8"/>
    <w:rsid w:val="0010735D"/>
    <w:rsid w:val="00107CA5"/>
    <w:rsid w:val="00112BF4"/>
    <w:rsid w:val="001143CA"/>
    <w:rsid w:val="001235FB"/>
    <w:rsid w:val="00124766"/>
    <w:rsid w:val="00124A6E"/>
    <w:rsid w:val="001251F5"/>
    <w:rsid w:val="00127102"/>
    <w:rsid w:val="001312C4"/>
    <w:rsid w:val="0013321C"/>
    <w:rsid w:val="00133949"/>
    <w:rsid w:val="00133D6B"/>
    <w:rsid w:val="00133EA6"/>
    <w:rsid w:val="001353F1"/>
    <w:rsid w:val="00136BB2"/>
    <w:rsid w:val="00140100"/>
    <w:rsid w:val="0014120C"/>
    <w:rsid w:val="00141923"/>
    <w:rsid w:val="00142567"/>
    <w:rsid w:val="001440F0"/>
    <w:rsid w:val="00145E03"/>
    <w:rsid w:val="00146BDA"/>
    <w:rsid w:val="00147B0A"/>
    <w:rsid w:val="00154626"/>
    <w:rsid w:val="0015481D"/>
    <w:rsid w:val="00155315"/>
    <w:rsid w:val="00155966"/>
    <w:rsid w:val="00155CD6"/>
    <w:rsid w:val="00157C8C"/>
    <w:rsid w:val="00160624"/>
    <w:rsid w:val="00160FEA"/>
    <w:rsid w:val="00164116"/>
    <w:rsid w:val="001646FA"/>
    <w:rsid w:val="0016548C"/>
    <w:rsid w:val="00173665"/>
    <w:rsid w:val="00173A84"/>
    <w:rsid w:val="00174E09"/>
    <w:rsid w:val="00175302"/>
    <w:rsid w:val="00175E03"/>
    <w:rsid w:val="001766B4"/>
    <w:rsid w:val="00180858"/>
    <w:rsid w:val="00184082"/>
    <w:rsid w:val="00187AB7"/>
    <w:rsid w:val="00190843"/>
    <w:rsid w:val="00192C90"/>
    <w:rsid w:val="0019509A"/>
    <w:rsid w:val="00196031"/>
    <w:rsid w:val="00196E8D"/>
    <w:rsid w:val="001A07D5"/>
    <w:rsid w:val="001A395F"/>
    <w:rsid w:val="001A3E77"/>
    <w:rsid w:val="001A45C9"/>
    <w:rsid w:val="001A6985"/>
    <w:rsid w:val="001A6FF2"/>
    <w:rsid w:val="001B2EBE"/>
    <w:rsid w:val="001B3B03"/>
    <w:rsid w:val="001B49C9"/>
    <w:rsid w:val="001B508F"/>
    <w:rsid w:val="001C3A15"/>
    <w:rsid w:val="001C453F"/>
    <w:rsid w:val="001C4760"/>
    <w:rsid w:val="001C5024"/>
    <w:rsid w:val="001C6E57"/>
    <w:rsid w:val="001C7ACF"/>
    <w:rsid w:val="001D1A57"/>
    <w:rsid w:val="001D3B7E"/>
    <w:rsid w:val="001D52BE"/>
    <w:rsid w:val="001D7EA4"/>
    <w:rsid w:val="001E0A6B"/>
    <w:rsid w:val="001E1274"/>
    <w:rsid w:val="001E4F30"/>
    <w:rsid w:val="001E4F77"/>
    <w:rsid w:val="001E6DD7"/>
    <w:rsid w:val="001F3013"/>
    <w:rsid w:val="001F7355"/>
    <w:rsid w:val="00200F72"/>
    <w:rsid w:val="00201C00"/>
    <w:rsid w:val="00202BB3"/>
    <w:rsid w:val="00206C1A"/>
    <w:rsid w:val="002127C9"/>
    <w:rsid w:val="002135C1"/>
    <w:rsid w:val="002158A3"/>
    <w:rsid w:val="00215FDB"/>
    <w:rsid w:val="00220727"/>
    <w:rsid w:val="002216BB"/>
    <w:rsid w:val="0022245B"/>
    <w:rsid w:val="00222B36"/>
    <w:rsid w:val="00224776"/>
    <w:rsid w:val="00227186"/>
    <w:rsid w:val="00231BF6"/>
    <w:rsid w:val="0023268A"/>
    <w:rsid w:val="00236107"/>
    <w:rsid w:val="00237D61"/>
    <w:rsid w:val="002401CA"/>
    <w:rsid w:val="00242AE0"/>
    <w:rsid w:val="002474D4"/>
    <w:rsid w:val="00247779"/>
    <w:rsid w:val="00247B7A"/>
    <w:rsid w:val="002501BD"/>
    <w:rsid w:val="002516D7"/>
    <w:rsid w:val="002521BD"/>
    <w:rsid w:val="0025297B"/>
    <w:rsid w:val="0025697E"/>
    <w:rsid w:val="0025760A"/>
    <w:rsid w:val="00265877"/>
    <w:rsid w:val="00266A73"/>
    <w:rsid w:val="00272557"/>
    <w:rsid w:val="00273BA6"/>
    <w:rsid w:val="002770B4"/>
    <w:rsid w:val="0028040F"/>
    <w:rsid w:val="0028345A"/>
    <w:rsid w:val="00283783"/>
    <w:rsid w:val="002837C0"/>
    <w:rsid w:val="00285538"/>
    <w:rsid w:val="00285745"/>
    <w:rsid w:val="002858AC"/>
    <w:rsid w:val="00286214"/>
    <w:rsid w:val="002915E8"/>
    <w:rsid w:val="00291769"/>
    <w:rsid w:val="00291C8F"/>
    <w:rsid w:val="00292CFC"/>
    <w:rsid w:val="00295F48"/>
    <w:rsid w:val="002A273C"/>
    <w:rsid w:val="002A3766"/>
    <w:rsid w:val="002A4B23"/>
    <w:rsid w:val="002A5904"/>
    <w:rsid w:val="002A5D3D"/>
    <w:rsid w:val="002A7DC8"/>
    <w:rsid w:val="002A7F8A"/>
    <w:rsid w:val="002B028E"/>
    <w:rsid w:val="002B0503"/>
    <w:rsid w:val="002B1153"/>
    <w:rsid w:val="002B2684"/>
    <w:rsid w:val="002B29D5"/>
    <w:rsid w:val="002B496D"/>
    <w:rsid w:val="002B54AE"/>
    <w:rsid w:val="002B57D7"/>
    <w:rsid w:val="002C1CEE"/>
    <w:rsid w:val="002C42E8"/>
    <w:rsid w:val="002C4CE8"/>
    <w:rsid w:val="002C6D86"/>
    <w:rsid w:val="002D0EB6"/>
    <w:rsid w:val="002D3AB5"/>
    <w:rsid w:val="002D48FD"/>
    <w:rsid w:val="002D6D9F"/>
    <w:rsid w:val="002D70C5"/>
    <w:rsid w:val="002D72A0"/>
    <w:rsid w:val="002D7BD0"/>
    <w:rsid w:val="002E15BD"/>
    <w:rsid w:val="002E25C5"/>
    <w:rsid w:val="002E5993"/>
    <w:rsid w:val="002E5E6E"/>
    <w:rsid w:val="002E7977"/>
    <w:rsid w:val="002F09D9"/>
    <w:rsid w:val="002F0F87"/>
    <w:rsid w:val="002F64E0"/>
    <w:rsid w:val="002F7787"/>
    <w:rsid w:val="00302157"/>
    <w:rsid w:val="00302BFD"/>
    <w:rsid w:val="00303795"/>
    <w:rsid w:val="0030480B"/>
    <w:rsid w:val="00306179"/>
    <w:rsid w:val="003072B8"/>
    <w:rsid w:val="00307636"/>
    <w:rsid w:val="003107F1"/>
    <w:rsid w:val="003120A0"/>
    <w:rsid w:val="0031524D"/>
    <w:rsid w:val="00317B96"/>
    <w:rsid w:val="00320C6C"/>
    <w:rsid w:val="0032133F"/>
    <w:rsid w:val="00322348"/>
    <w:rsid w:val="00325972"/>
    <w:rsid w:val="00325F52"/>
    <w:rsid w:val="00326E5F"/>
    <w:rsid w:val="00334C1F"/>
    <w:rsid w:val="0033667D"/>
    <w:rsid w:val="00337137"/>
    <w:rsid w:val="00337CED"/>
    <w:rsid w:val="00340188"/>
    <w:rsid w:val="00340F4B"/>
    <w:rsid w:val="00341A44"/>
    <w:rsid w:val="00342182"/>
    <w:rsid w:val="00346FC9"/>
    <w:rsid w:val="0035269E"/>
    <w:rsid w:val="00352BCB"/>
    <w:rsid w:val="00353631"/>
    <w:rsid w:val="0035625D"/>
    <w:rsid w:val="00356898"/>
    <w:rsid w:val="0035719C"/>
    <w:rsid w:val="00360122"/>
    <w:rsid w:val="00360693"/>
    <w:rsid w:val="00361035"/>
    <w:rsid w:val="00361202"/>
    <w:rsid w:val="00361EE9"/>
    <w:rsid w:val="003654DF"/>
    <w:rsid w:val="0036605C"/>
    <w:rsid w:val="00373910"/>
    <w:rsid w:val="00373AA5"/>
    <w:rsid w:val="003801F4"/>
    <w:rsid w:val="00383061"/>
    <w:rsid w:val="00385F93"/>
    <w:rsid w:val="003869CD"/>
    <w:rsid w:val="0038700A"/>
    <w:rsid w:val="003873DB"/>
    <w:rsid w:val="00387FDD"/>
    <w:rsid w:val="00390B45"/>
    <w:rsid w:val="00390CD3"/>
    <w:rsid w:val="00391818"/>
    <w:rsid w:val="003925FE"/>
    <w:rsid w:val="00392E1B"/>
    <w:rsid w:val="00397139"/>
    <w:rsid w:val="003A0887"/>
    <w:rsid w:val="003A0955"/>
    <w:rsid w:val="003A1D66"/>
    <w:rsid w:val="003A3805"/>
    <w:rsid w:val="003B11A7"/>
    <w:rsid w:val="003B2648"/>
    <w:rsid w:val="003B32E8"/>
    <w:rsid w:val="003B4141"/>
    <w:rsid w:val="003B4C73"/>
    <w:rsid w:val="003B738B"/>
    <w:rsid w:val="003C18C1"/>
    <w:rsid w:val="003C1EE4"/>
    <w:rsid w:val="003C483F"/>
    <w:rsid w:val="003C777B"/>
    <w:rsid w:val="003D061D"/>
    <w:rsid w:val="003D1B27"/>
    <w:rsid w:val="003D2D43"/>
    <w:rsid w:val="003D3BA6"/>
    <w:rsid w:val="003D5901"/>
    <w:rsid w:val="003D59E6"/>
    <w:rsid w:val="003D709B"/>
    <w:rsid w:val="003D7A4A"/>
    <w:rsid w:val="003E0F87"/>
    <w:rsid w:val="003E1CD5"/>
    <w:rsid w:val="003E484A"/>
    <w:rsid w:val="003E58F3"/>
    <w:rsid w:val="003E629A"/>
    <w:rsid w:val="003E7479"/>
    <w:rsid w:val="003F21BA"/>
    <w:rsid w:val="003F3D6C"/>
    <w:rsid w:val="003F6C4F"/>
    <w:rsid w:val="004011B8"/>
    <w:rsid w:val="0040396A"/>
    <w:rsid w:val="00403C48"/>
    <w:rsid w:val="0040685C"/>
    <w:rsid w:val="00407331"/>
    <w:rsid w:val="00410A34"/>
    <w:rsid w:val="004117EC"/>
    <w:rsid w:val="00411BF6"/>
    <w:rsid w:val="00412B79"/>
    <w:rsid w:val="00414099"/>
    <w:rsid w:val="00414427"/>
    <w:rsid w:val="004153CA"/>
    <w:rsid w:val="0041592F"/>
    <w:rsid w:val="00417128"/>
    <w:rsid w:val="00417BFB"/>
    <w:rsid w:val="00424216"/>
    <w:rsid w:val="00426C3E"/>
    <w:rsid w:val="00426E32"/>
    <w:rsid w:val="00427968"/>
    <w:rsid w:val="0043239E"/>
    <w:rsid w:val="00433C16"/>
    <w:rsid w:val="00433CD4"/>
    <w:rsid w:val="0043404B"/>
    <w:rsid w:val="004367B3"/>
    <w:rsid w:val="00436BE1"/>
    <w:rsid w:val="004421E6"/>
    <w:rsid w:val="004433E3"/>
    <w:rsid w:val="00443EBF"/>
    <w:rsid w:val="00443EE1"/>
    <w:rsid w:val="00444073"/>
    <w:rsid w:val="0044462B"/>
    <w:rsid w:val="00445535"/>
    <w:rsid w:val="00445FF1"/>
    <w:rsid w:val="00451438"/>
    <w:rsid w:val="00455356"/>
    <w:rsid w:val="00462588"/>
    <w:rsid w:val="00462E6B"/>
    <w:rsid w:val="00465F23"/>
    <w:rsid w:val="00470365"/>
    <w:rsid w:val="004740CF"/>
    <w:rsid w:val="00475352"/>
    <w:rsid w:val="004772AF"/>
    <w:rsid w:val="00480655"/>
    <w:rsid w:val="004817A1"/>
    <w:rsid w:val="00484099"/>
    <w:rsid w:val="004842F2"/>
    <w:rsid w:val="00484880"/>
    <w:rsid w:val="00486DAC"/>
    <w:rsid w:val="004873E0"/>
    <w:rsid w:val="00493B39"/>
    <w:rsid w:val="004954DF"/>
    <w:rsid w:val="00495BC0"/>
    <w:rsid w:val="004A02D0"/>
    <w:rsid w:val="004A53B7"/>
    <w:rsid w:val="004A5970"/>
    <w:rsid w:val="004B2C7F"/>
    <w:rsid w:val="004B556B"/>
    <w:rsid w:val="004B5FE2"/>
    <w:rsid w:val="004B6B57"/>
    <w:rsid w:val="004B7A39"/>
    <w:rsid w:val="004C33C4"/>
    <w:rsid w:val="004D0CB4"/>
    <w:rsid w:val="004D19DB"/>
    <w:rsid w:val="004D4E67"/>
    <w:rsid w:val="004D5CFD"/>
    <w:rsid w:val="004D6FB0"/>
    <w:rsid w:val="004D7E08"/>
    <w:rsid w:val="004E0957"/>
    <w:rsid w:val="004E0B9B"/>
    <w:rsid w:val="004E1531"/>
    <w:rsid w:val="004E1A06"/>
    <w:rsid w:val="004E2C50"/>
    <w:rsid w:val="004E62AE"/>
    <w:rsid w:val="004F108B"/>
    <w:rsid w:val="004F2B9A"/>
    <w:rsid w:val="004F4237"/>
    <w:rsid w:val="004F43DA"/>
    <w:rsid w:val="004F5D71"/>
    <w:rsid w:val="00504B4F"/>
    <w:rsid w:val="005053ED"/>
    <w:rsid w:val="00506E68"/>
    <w:rsid w:val="005102BF"/>
    <w:rsid w:val="0051539F"/>
    <w:rsid w:val="0051558A"/>
    <w:rsid w:val="0051610E"/>
    <w:rsid w:val="00520043"/>
    <w:rsid w:val="0052048F"/>
    <w:rsid w:val="00522BD0"/>
    <w:rsid w:val="0052345E"/>
    <w:rsid w:val="005250FA"/>
    <w:rsid w:val="005323FA"/>
    <w:rsid w:val="0053385B"/>
    <w:rsid w:val="00534892"/>
    <w:rsid w:val="00535493"/>
    <w:rsid w:val="00536344"/>
    <w:rsid w:val="00541149"/>
    <w:rsid w:val="005430F4"/>
    <w:rsid w:val="00547A26"/>
    <w:rsid w:val="00547EE8"/>
    <w:rsid w:val="0055335B"/>
    <w:rsid w:val="00554681"/>
    <w:rsid w:val="00556559"/>
    <w:rsid w:val="0055665B"/>
    <w:rsid w:val="00560114"/>
    <w:rsid w:val="0056019A"/>
    <w:rsid w:val="005615D4"/>
    <w:rsid w:val="00564696"/>
    <w:rsid w:val="00564927"/>
    <w:rsid w:val="00566087"/>
    <w:rsid w:val="00570BC2"/>
    <w:rsid w:val="00570C8D"/>
    <w:rsid w:val="005741BC"/>
    <w:rsid w:val="00581B32"/>
    <w:rsid w:val="00586B21"/>
    <w:rsid w:val="00586F71"/>
    <w:rsid w:val="005978CD"/>
    <w:rsid w:val="005A1BE8"/>
    <w:rsid w:val="005A3E3D"/>
    <w:rsid w:val="005A504F"/>
    <w:rsid w:val="005A5388"/>
    <w:rsid w:val="005A7DA3"/>
    <w:rsid w:val="005A7F58"/>
    <w:rsid w:val="005B0573"/>
    <w:rsid w:val="005B09D4"/>
    <w:rsid w:val="005B2291"/>
    <w:rsid w:val="005B50D4"/>
    <w:rsid w:val="005C0F30"/>
    <w:rsid w:val="005C5E79"/>
    <w:rsid w:val="005C7083"/>
    <w:rsid w:val="005D1C30"/>
    <w:rsid w:val="005D20B4"/>
    <w:rsid w:val="005D300E"/>
    <w:rsid w:val="005D3699"/>
    <w:rsid w:val="005D5784"/>
    <w:rsid w:val="005E3F15"/>
    <w:rsid w:val="005E4744"/>
    <w:rsid w:val="005F11E4"/>
    <w:rsid w:val="005F20D0"/>
    <w:rsid w:val="005F2596"/>
    <w:rsid w:val="005F27C8"/>
    <w:rsid w:val="005F4EEA"/>
    <w:rsid w:val="00604D1E"/>
    <w:rsid w:val="0061000F"/>
    <w:rsid w:val="00610C2C"/>
    <w:rsid w:val="0061425B"/>
    <w:rsid w:val="0061453E"/>
    <w:rsid w:val="00614E39"/>
    <w:rsid w:val="00615997"/>
    <w:rsid w:val="00617391"/>
    <w:rsid w:val="00617704"/>
    <w:rsid w:val="00623175"/>
    <w:rsid w:val="0062621C"/>
    <w:rsid w:val="006331F3"/>
    <w:rsid w:val="00633CEF"/>
    <w:rsid w:val="00633EAB"/>
    <w:rsid w:val="00634158"/>
    <w:rsid w:val="006341D4"/>
    <w:rsid w:val="006344AC"/>
    <w:rsid w:val="00637993"/>
    <w:rsid w:val="006404B4"/>
    <w:rsid w:val="006408DE"/>
    <w:rsid w:val="00641B6D"/>
    <w:rsid w:val="006428EC"/>
    <w:rsid w:val="00642DF1"/>
    <w:rsid w:val="00643443"/>
    <w:rsid w:val="00644E00"/>
    <w:rsid w:val="006503E4"/>
    <w:rsid w:val="006525E4"/>
    <w:rsid w:val="00652F13"/>
    <w:rsid w:val="006541BF"/>
    <w:rsid w:val="006541C6"/>
    <w:rsid w:val="00662BB2"/>
    <w:rsid w:val="00663189"/>
    <w:rsid w:val="00663639"/>
    <w:rsid w:val="00666CD0"/>
    <w:rsid w:val="00667174"/>
    <w:rsid w:val="0067209F"/>
    <w:rsid w:val="006720D5"/>
    <w:rsid w:val="0067557A"/>
    <w:rsid w:val="006765E0"/>
    <w:rsid w:val="00676F74"/>
    <w:rsid w:val="00677DC8"/>
    <w:rsid w:val="00680C1B"/>
    <w:rsid w:val="00681ACE"/>
    <w:rsid w:val="006823D1"/>
    <w:rsid w:val="006832E5"/>
    <w:rsid w:val="00686B35"/>
    <w:rsid w:val="00687C6C"/>
    <w:rsid w:val="00696BC3"/>
    <w:rsid w:val="00697E0B"/>
    <w:rsid w:val="006A1E8F"/>
    <w:rsid w:val="006A2792"/>
    <w:rsid w:val="006A5511"/>
    <w:rsid w:val="006A6329"/>
    <w:rsid w:val="006A699C"/>
    <w:rsid w:val="006B18A1"/>
    <w:rsid w:val="006B2C0B"/>
    <w:rsid w:val="006B5662"/>
    <w:rsid w:val="006B76C2"/>
    <w:rsid w:val="006B7A0F"/>
    <w:rsid w:val="006C1AE5"/>
    <w:rsid w:val="006C3D19"/>
    <w:rsid w:val="006C6081"/>
    <w:rsid w:val="006C75CE"/>
    <w:rsid w:val="006C7FB1"/>
    <w:rsid w:val="006D167A"/>
    <w:rsid w:val="006D197A"/>
    <w:rsid w:val="006D2DD3"/>
    <w:rsid w:val="006D32A1"/>
    <w:rsid w:val="006D3AB8"/>
    <w:rsid w:val="006D4389"/>
    <w:rsid w:val="006E1C2F"/>
    <w:rsid w:val="006E2948"/>
    <w:rsid w:val="006E2D7F"/>
    <w:rsid w:val="006E4124"/>
    <w:rsid w:val="006E5538"/>
    <w:rsid w:val="006E568C"/>
    <w:rsid w:val="006E6CF0"/>
    <w:rsid w:val="006F158B"/>
    <w:rsid w:val="006F29D7"/>
    <w:rsid w:val="006F3F97"/>
    <w:rsid w:val="006F583F"/>
    <w:rsid w:val="006F62CE"/>
    <w:rsid w:val="006F6751"/>
    <w:rsid w:val="006F6F3B"/>
    <w:rsid w:val="00701C52"/>
    <w:rsid w:val="0070397B"/>
    <w:rsid w:val="00705A7C"/>
    <w:rsid w:val="00706E0A"/>
    <w:rsid w:val="0070771E"/>
    <w:rsid w:val="00712EF5"/>
    <w:rsid w:val="007136D5"/>
    <w:rsid w:val="00713DDC"/>
    <w:rsid w:val="007158D0"/>
    <w:rsid w:val="0071700E"/>
    <w:rsid w:val="007178FD"/>
    <w:rsid w:val="00720A58"/>
    <w:rsid w:val="00721228"/>
    <w:rsid w:val="00722C0D"/>
    <w:rsid w:val="00724BF9"/>
    <w:rsid w:val="007255A1"/>
    <w:rsid w:val="00730C74"/>
    <w:rsid w:val="0073211D"/>
    <w:rsid w:val="00733D92"/>
    <w:rsid w:val="00735A6C"/>
    <w:rsid w:val="00744A37"/>
    <w:rsid w:val="0074579A"/>
    <w:rsid w:val="00750926"/>
    <w:rsid w:val="0075100F"/>
    <w:rsid w:val="00754158"/>
    <w:rsid w:val="00754FEE"/>
    <w:rsid w:val="007553D4"/>
    <w:rsid w:val="00755DC3"/>
    <w:rsid w:val="00756764"/>
    <w:rsid w:val="00756819"/>
    <w:rsid w:val="00757E3F"/>
    <w:rsid w:val="0076128C"/>
    <w:rsid w:val="00764AF7"/>
    <w:rsid w:val="00766DEB"/>
    <w:rsid w:val="00770B41"/>
    <w:rsid w:val="00771BBD"/>
    <w:rsid w:val="00772D9B"/>
    <w:rsid w:val="00773626"/>
    <w:rsid w:val="00774889"/>
    <w:rsid w:val="00774BD2"/>
    <w:rsid w:val="00774BF1"/>
    <w:rsid w:val="00775885"/>
    <w:rsid w:val="00775CCD"/>
    <w:rsid w:val="00776CF1"/>
    <w:rsid w:val="00777616"/>
    <w:rsid w:val="00777817"/>
    <w:rsid w:val="00777B66"/>
    <w:rsid w:val="00780C9F"/>
    <w:rsid w:val="0078218B"/>
    <w:rsid w:val="0078318A"/>
    <w:rsid w:val="007832CE"/>
    <w:rsid w:val="007841EA"/>
    <w:rsid w:val="00786C03"/>
    <w:rsid w:val="00787FA2"/>
    <w:rsid w:val="00790285"/>
    <w:rsid w:val="007909EE"/>
    <w:rsid w:val="007911D2"/>
    <w:rsid w:val="00791328"/>
    <w:rsid w:val="00791790"/>
    <w:rsid w:val="0079399F"/>
    <w:rsid w:val="00795344"/>
    <w:rsid w:val="00795F6D"/>
    <w:rsid w:val="007A31A2"/>
    <w:rsid w:val="007A3736"/>
    <w:rsid w:val="007A3923"/>
    <w:rsid w:val="007A3A43"/>
    <w:rsid w:val="007A5307"/>
    <w:rsid w:val="007C146C"/>
    <w:rsid w:val="007C3D3D"/>
    <w:rsid w:val="007C3E0D"/>
    <w:rsid w:val="007C433D"/>
    <w:rsid w:val="007C4CE8"/>
    <w:rsid w:val="007C5D80"/>
    <w:rsid w:val="007C730F"/>
    <w:rsid w:val="007D344D"/>
    <w:rsid w:val="007E22FA"/>
    <w:rsid w:val="007E27BB"/>
    <w:rsid w:val="007E3596"/>
    <w:rsid w:val="007E4CF6"/>
    <w:rsid w:val="007E546E"/>
    <w:rsid w:val="007E67F8"/>
    <w:rsid w:val="007E74CA"/>
    <w:rsid w:val="007E75E3"/>
    <w:rsid w:val="007F0294"/>
    <w:rsid w:val="007F5AD1"/>
    <w:rsid w:val="00802B82"/>
    <w:rsid w:val="00805449"/>
    <w:rsid w:val="00807751"/>
    <w:rsid w:val="00810E8E"/>
    <w:rsid w:val="00813169"/>
    <w:rsid w:val="00813D7D"/>
    <w:rsid w:val="00814222"/>
    <w:rsid w:val="00814A45"/>
    <w:rsid w:val="0081517E"/>
    <w:rsid w:val="00817119"/>
    <w:rsid w:val="00817499"/>
    <w:rsid w:val="00821494"/>
    <w:rsid w:val="008218A9"/>
    <w:rsid w:val="008219BF"/>
    <w:rsid w:val="00823591"/>
    <w:rsid w:val="00824086"/>
    <w:rsid w:val="008267F4"/>
    <w:rsid w:val="00827199"/>
    <w:rsid w:val="0083004B"/>
    <w:rsid w:val="00830B10"/>
    <w:rsid w:val="008324F0"/>
    <w:rsid w:val="00832951"/>
    <w:rsid w:val="008347B6"/>
    <w:rsid w:val="00835689"/>
    <w:rsid w:val="00837639"/>
    <w:rsid w:val="00837A06"/>
    <w:rsid w:val="00837E84"/>
    <w:rsid w:val="0084132B"/>
    <w:rsid w:val="008447F4"/>
    <w:rsid w:val="008452AB"/>
    <w:rsid w:val="00846F24"/>
    <w:rsid w:val="00855065"/>
    <w:rsid w:val="0085773B"/>
    <w:rsid w:val="008600A2"/>
    <w:rsid w:val="0086023D"/>
    <w:rsid w:val="00860A02"/>
    <w:rsid w:val="008638EE"/>
    <w:rsid w:val="00863C23"/>
    <w:rsid w:val="008702C2"/>
    <w:rsid w:val="00870CF4"/>
    <w:rsid w:val="008735F5"/>
    <w:rsid w:val="00874BEE"/>
    <w:rsid w:val="0087795D"/>
    <w:rsid w:val="00877965"/>
    <w:rsid w:val="00877B00"/>
    <w:rsid w:val="008805A8"/>
    <w:rsid w:val="00882CF3"/>
    <w:rsid w:val="00884F42"/>
    <w:rsid w:val="00890495"/>
    <w:rsid w:val="00891C21"/>
    <w:rsid w:val="00892A04"/>
    <w:rsid w:val="008937E5"/>
    <w:rsid w:val="00894FAD"/>
    <w:rsid w:val="008A3B10"/>
    <w:rsid w:val="008A5633"/>
    <w:rsid w:val="008A69B2"/>
    <w:rsid w:val="008A6F65"/>
    <w:rsid w:val="008A74BF"/>
    <w:rsid w:val="008A7CE0"/>
    <w:rsid w:val="008B0FD6"/>
    <w:rsid w:val="008B1501"/>
    <w:rsid w:val="008B2029"/>
    <w:rsid w:val="008B5311"/>
    <w:rsid w:val="008B64AD"/>
    <w:rsid w:val="008C2596"/>
    <w:rsid w:val="008C356A"/>
    <w:rsid w:val="008C4629"/>
    <w:rsid w:val="008D13BA"/>
    <w:rsid w:val="008D22D3"/>
    <w:rsid w:val="008D3250"/>
    <w:rsid w:val="008D36F2"/>
    <w:rsid w:val="008D496F"/>
    <w:rsid w:val="008D5BDD"/>
    <w:rsid w:val="008D6BCA"/>
    <w:rsid w:val="008D745E"/>
    <w:rsid w:val="008D7F53"/>
    <w:rsid w:val="008E0202"/>
    <w:rsid w:val="008E1466"/>
    <w:rsid w:val="008E7767"/>
    <w:rsid w:val="008E7C7D"/>
    <w:rsid w:val="008F432B"/>
    <w:rsid w:val="008F7B5A"/>
    <w:rsid w:val="008F7F1C"/>
    <w:rsid w:val="009051BD"/>
    <w:rsid w:val="00905CB1"/>
    <w:rsid w:val="009065CF"/>
    <w:rsid w:val="009067A5"/>
    <w:rsid w:val="009067FB"/>
    <w:rsid w:val="00912950"/>
    <w:rsid w:val="00913472"/>
    <w:rsid w:val="009140AA"/>
    <w:rsid w:val="0091478A"/>
    <w:rsid w:val="0091666A"/>
    <w:rsid w:val="00917341"/>
    <w:rsid w:val="0091772D"/>
    <w:rsid w:val="00917A50"/>
    <w:rsid w:val="009221BD"/>
    <w:rsid w:val="00923765"/>
    <w:rsid w:val="00923B51"/>
    <w:rsid w:val="00925D96"/>
    <w:rsid w:val="009324B9"/>
    <w:rsid w:val="00933ABB"/>
    <w:rsid w:val="009407A1"/>
    <w:rsid w:val="00940845"/>
    <w:rsid w:val="00944793"/>
    <w:rsid w:val="00946575"/>
    <w:rsid w:val="00951A9C"/>
    <w:rsid w:val="00953C12"/>
    <w:rsid w:val="00955269"/>
    <w:rsid w:val="009557C0"/>
    <w:rsid w:val="009572FD"/>
    <w:rsid w:val="009614C8"/>
    <w:rsid w:val="00966577"/>
    <w:rsid w:val="009674A0"/>
    <w:rsid w:val="0097203D"/>
    <w:rsid w:val="0097410C"/>
    <w:rsid w:val="00975336"/>
    <w:rsid w:val="0097584B"/>
    <w:rsid w:val="00980C46"/>
    <w:rsid w:val="00981EB5"/>
    <w:rsid w:val="00983750"/>
    <w:rsid w:val="0098450C"/>
    <w:rsid w:val="009849B2"/>
    <w:rsid w:val="00985F0D"/>
    <w:rsid w:val="009865D1"/>
    <w:rsid w:val="00986D28"/>
    <w:rsid w:val="00986D96"/>
    <w:rsid w:val="0098729A"/>
    <w:rsid w:val="00987E5A"/>
    <w:rsid w:val="00991026"/>
    <w:rsid w:val="009921B0"/>
    <w:rsid w:val="00994A7C"/>
    <w:rsid w:val="0099538B"/>
    <w:rsid w:val="00995E0D"/>
    <w:rsid w:val="0099626C"/>
    <w:rsid w:val="009A6EFB"/>
    <w:rsid w:val="009B1286"/>
    <w:rsid w:val="009B2685"/>
    <w:rsid w:val="009B2E02"/>
    <w:rsid w:val="009C156F"/>
    <w:rsid w:val="009C33A5"/>
    <w:rsid w:val="009C3642"/>
    <w:rsid w:val="009C4611"/>
    <w:rsid w:val="009C49F5"/>
    <w:rsid w:val="009C4DE8"/>
    <w:rsid w:val="009C5ED3"/>
    <w:rsid w:val="009C72D1"/>
    <w:rsid w:val="009D0601"/>
    <w:rsid w:val="009D3B7E"/>
    <w:rsid w:val="009E52E8"/>
    <w:rsid w:val="009E6F4F"/>
    <w:rsid w:val="009F0053"/>
    <w:rsid w:val="009F5D0D"/>
    <w:rsid w:val="009F5D92"/>
    <w:rsid w:val="009F60E1"/>
    <w:rsid w:val="009F70CB"/>
    <w:rsid w:val="00A00B96"/>
    <w:rsid w:val="00A01D40"/>
    <w:rsid w:val="00A04558"/>
    <w:rsid w:val="00A04D89"/>
    <w:rsid w:val="00A0565E"/>
    <w:rsid w:val="00A10B73"/>
    <w:rsid w:val="00A11CA5"/>
    <w:rsid w:val="00A1359B"/>
    <w:rsid w:val="00A14100"/>
    <w:rsid w:val="00A14B25"/>
    <w:rsid w:val="00A16D5E"/>
    <w:rsid w:val="00A16DE3"/>
    <w:rsid w:val="00A170E3"/>
    <w:rsid w:val="00A22FE3"/>
    <w:rsid w:val="00A24274"/>
    <w:rsid w:val="00A25A96"/>
    <w:rsid w:val="00A25C56"/>
    <w:rsid w:val="00A31806"/>
    <w:rsid w:val="00A351F4"/>
    <w:rsid w:val="00A35483"/>
    <w:rsid w:val="00A35987"/>
    <w:rsid w:val="00A36F21"/>
    <w:rsid w:val="00A40E5F"/>
    <w:rsid w:val="00A40F5F"/>
    <w:rsid w:val="00A45588"/>
    <w:rsid w:val="00A45A5E"/>
    <w:rsid w:val="00A47CEB"/>
    <w:rsid w:val="00A54552"/>
    <w:rsid w:val="00A55DB5"/>
    <w:rsid w:val="00A57194"/>
    <w:rsid w:val="00A57CBC"/>
    <w:rsid w:val="00A60D6D"/>
    <w:rsid w:val="00A635E2"/>
    <w:rsid w:val="00A65C50"/>
    <w:rsid w:val="00A7057F"/>
    <w:rsid w:val="00A7271A"/>
    <w:rsid w:val="00A7760B"/>
    <w:rsid w:val="00A81340"/>
    <w:rsid w:val="00A8220A"/>
    <w:rsid w:val="00A831FF"/>
    <w:rsid w:val="00A83898"/>
    <w:rsid w:val="00A838DA"/>
    <w:rsid w:val="00A84C04"/>
    <w:rsid w:val="00A85E0F"/>
    <w:rsid w:val="00A86FDA"/>
    <w:rsid w:val="00A87E8B"/>
    <w:rsid w:val="00A91E6A"/>
    <w:rsid w:val="00A94325"/>
    <w:rsid w:val="00A94477"/>
    <w:rsid w:val="00A9449F"/>
    <w:rsid w:val="00A95547"/>
    <w:rsid w:val="00A97073"/>
    <w:rsid w:val="00AA2E32"/>
    <w:rsid w:val="00AA2F87"/>
    <w:rsid w:val="00AA5160"/>
    <w:rsid w:val="00AA668D"/>
    <w:rsid w:val="00AA7634"/>
    <w:rsid w:val="00AB6FA6"/>
    <w:rsid w:val="00AB7C61"/>
    <w:rsid w:val="00AC0737"/>
    <w:rsid w:val="00AC13B2"/>
    <w:rsid w:val="00AC21E4"/>
    <w:rsid w:val="00AC29D9"/>
    <w:rsid w:val="00AC40EC"/>
    <w:rsid w:val="00AC599D"/>
    <w:rsid w:val="00AC768F"/>
    <w:rsid w:val="00AC7B9E"/>
    <w:rsid w:val="00AC7C85"/>
    <w:rsid w:val="00AD2195"/>
    <w:rsid w:val="00AD461B"/>
    <w:rsid w:val="00AD462C"/>
    <w:rsid w:val="00AD4EB6"/>
    <w:rsid w:val="00AD55B9"/>
    <w:rsid w:val="00AE31AF"/>
    <w:rsid w:val="00AE411D"/>
    <w:rsid w:val="00AE4C4A"/>
    <w:rsid w:val="00AE6358"/>
    <w:rsid w:val="00AF130F"/>
    <w:rsid w:val="00B0095C"/>
    <w:rsid w:val="00B03272"/>
    <w:rsid w:val="00B03580"/>
    <w:rsid w:val="00B038BD"/>
    <w:rsid w:val="00B045BB"/>
    <w:rsid w:val="00B04677"/>
    <w:rsid w:val="00B11CAD"/>
    <w:rsid w:val="00B13210"/>
    <w:rsid w:val="00B153BE"/>
    <w:rsid w:val="00B21635"/>
    <w:rsid w:val="00B2191B"/>
    <w:rsid w:val="00B2263B"/>
    <w:rsid w:val="00B24E5C"/>
    <w:rsid w:val="00B2590B"/>
    <w:rsid w:val="00B2645F"/>
    <w:rsid w:val="00B325A6"/>
    <w:rsid w:val="00B33056"/>
    <w:rsid w:val="00B344EB"/>
    <w:rsid w:val="00B35E98"/>
    <w:rsid w:val="00B36EB7"/>
    <w:rsid w:val="00B42FA4"/>
    <w:rsid w:val="00B43B42"/>
    <w:rsid w:val="00B43CE9"/>
    <w:rsid w:val="00B50032"/>
    <w:rsid w:val="00B52325"/>
    <w:rsid w:val="00B53329"/>
    <w:rsid w:val="00B55D15"/>
    <w:rsid w:val="00B60B1A"/>
    <w:rsid w:val="00B62362"/>
    <w:rsid w:val="00B636A1"/>
    <w:rsid w:val="00B6373B"/>
    <w:rsid w:val="00B642A8"/>
    <w:rsid w:val="00B64DF0"/>
    <w:rsid w:val="00B659E0"/>
    <w:rsid w:val="00B66A8A"/>
    <w:rsid w:val="00B66ECC"/>
    <w:rsid w:val="00B81D73"/>
    <w:rsid w:val="00B822AA"/>
    <w:rsid w:val="00B82AE5"/>
    <w:rsid w:val="00B84F26"/>
    <w:rsid w:val="00B85FE0"/>
    <w:rsid w:val="00B928FE"/>
    <w:rsid w:val="00B92B23"/>
    <w:rsid w:val="00B94127"/>
    <w:rsid w:val="00B9517B"/>
    <w:rsid w:val="00B95584"/>
    <w:rsid w:val="00B95984"/>
    <w:rsid w:val="00B96784"/>
    <w:rsid w:val="00BA2ACC"/>
    <w:rsid w:val="00BA4DE2"/>
    <w:rsid w:val="00BA6DAA"/>
    <w:rsid w:val="00BB0CDA"/>
    <w:rsid w:val="00BC2513"/>
    <w:rsid w:val="00BC796A"/>
    <w:rsid w:val="00BD06E8"/>
    <w:rsid w:val="00BD39FB"/>
    <w:rsid w:val="00BD431B"/>
    <w:rsid w:val="00BD6436"/>
    <w:rsid w:val="00BE075B"/>
    <w:rsid w:val="00BE3636"/>
    <w:rsid w:val="00BE43A1"/>
    <w:rsid w:val="00BE4729"/>
    <w:rsid w:val="00BE4BD1"/>
    <w:rsid w:val="00BE4F99"/>
    <w:rsid w:val="00BE50E0"/>
    <w:rsid w:val="00BE5925"/>
    <w:rsid w:val="00BE685D"/>
    <w:rsid w:val="00BE7E7D"/>
    <w:rsid w:val="00C0634F"/>
    <w:rsid w:val="00C11760"/>
    <w:rsid w:val="00C15946"/>
    <w:rsid w:val="00C20411"/>
    <w:rsid w:val="00C2360E"/>
    <w:rsid w:val="00C25270"/>
    <w:rsid w:val="00C25B67"/>
    <w:rsid w:val="00C35041"/>
    <w:rsid w:val="00C36299"/>
    <w:rsid w:val="00C379FB"/>
    <w:rsid w:val="00C4024B"/>
    <w:rsid w:val="00C40B5E"/>
    <w:rsid w:val="00C437F0"/>
    <w:rsid w:val="00C43F44"/>
    <w:rsid w:val="00C465FE"/>
    <w:rsid w:val="00C46668"/>
    <w:rsid w:val="00C468F8"/>
    <w:rsid w:val="00C524C6"/>
    <w:rsid w:val="00C5274E"/>
    <w:rsid w:val="00C5677F"/>
    <w:rsid w:val="00C57C9F"/>
    <w:rsid w:val="00C602F8"/>
    <w:rsid w:val="00C60726"/>
    <w:rsid w:val="00C6758D"/>
    <w:rsid w:val="00C67F51"/>
    <w:rsid w:val="00C71E8D"/>
    <w:rsid w:val="00C734D0"/>
    <w:rsid w:val="00C839C4"/>
    <w:rsid w:val="00C8720B"/>
    <w:rsid w:val="00C87394"/>
    <w:rsid w:val="00C87671"/>
    <w:rsid w:val="00C92647"/>
    <w:rsid w:val="00C92B2C"/>
    <w:rsid w:val="00C93A57"/>
    <w:rsid w:val="00C94D0E"/>
    <w:rsid w:val="00C9618D"/>
    <w:rsid w:val="00CA01FB"/>
    <w:rsid w:val="00CA12B5"/>
    <w:rsid w:val="00CA2D6B"/>
    <w:rsid w:val="00CA4644"/>
    <w:rsid w:val="00CA573F"/>
    <w:rsid w:val="00CB36F5"/>
    <w:rsid w:val="00CB4F70"/>
    <w:rsid w:val="00CB7D1D"/>
    <w:rsid w:val="00CC0BBC"/>
    <w:rsid w:val="00CC0CD6"/>
    <w:rsid w:val="00CC288F"/>
    <w:rsid w:val="00CC36DD"/>
    <w:rsid w:val="00CC3835"/>
    <w:rsid w:val="00CC3DDE"/>
    <w:rsid w:val="00CC4116"/>
    <w:rsid w:val="00CC603B"/>
    <w:rsid w:val="00CC660E"/>
    <w:rsid w:val="00CC7B1E"/>
    <w:rsid w:val="00CD225E"/>
    <w:rsid w:val="00CD4D5A"/>
    <w:rsid w:val="00CD4EE3"/>
    <w:rsid w:val="00CD5613"/>
    <w:rsid w:val="00CD72E8"/>
    <w:rsid w:val="00CE08FD"/>
    <w:rsid w:val="00CE0E43"/>
    <w:rsid w:val="00CE10D3"/>
    <w:rsid w:val="00CE1C93"/>
    <w:rsid w:val="00CE3028"/>
    <w:rsid w:val="00CE3B67"/>
    <w:rsid w:val="00CE503B"/>
    <w:rsid w:val="00CE5E74"/>
    <w:rsid w:val="00CF38E3"/>
    <w:rsid w:val="00CF631B"/>
    <w:rsid w:val="00D0104B"/>
    <w:rsid w:val="00D0214A"/>
    <w:rsid w:val="00D1042E"/>
    <w:rsid w:val="00D17ED0"/>
    <w:rsid w:val="00D20A19"/>
    <w:rsid w:val="00D21502"/>
    <w:rsid w:val="00D24047"/>
    <w:rsid w:val="00D26DC9"/>
    <w:rsid w:val="00D26FE7"/>
    <w:rsid w:val="00D316AA"/>
    <w:rsid w:val="00D322F8"/>
    <w:rsid w:val="00D33690"/>
    <w:rsid w:val="00D33D09"/>
    <w:rsid w:val="00D3689B"/>
    <w:rsid w:val="00D42472"/>
    <w:rsid w:val="00D45B8E"/>
    <w:rsid w:val="00D4624F"/>
    <w:rsid w:val="00D47577"/>
    <w:rsid w:val="00D5555D"/>
    <w:rsid w:val="00D61815"/>
    <w:rsid w:val="00D61A57"/>
    <w:rsid w:val="00D64B74"/>
    <w:rsid w:val="00D710CC"/>
    <w:rsid w:val="00D7144D"/>
    <w:rsid w:val="00D71E15"/>
    <w:rsid w:val="00D72D2C"/>
    <w:rsid w:val="00D753EE"/>
    <w:rsid w:val="00D81422"/>
    <w:rsid w:val="00D8211D"/>
    <w:rsid w:val="00D82B3B"/>
    <w:rsid w:val="00D9079A"/>
    <w:rsid w:val="00D9140D"/>
    <w:rsid w:val="00D92441"/>
    <w:rsid w:val="00D92889"/>
    <w:rsid w:val="00D956CE"/>
    <w:rsid w:val="00D95EF7"/>
    <w:rsid w:val="00D96523"/>
    <w:rsid w:val="00D976F8"/>
    <w:rsid w:val="00D97EFC"/>
    <w:rsid w:val="00DA43D9"/>
    <w:rsid w:val="00DA4F18"/>
    <w:rsid w:val="00DA58C3"/>
    <w:rsid w:val="00DA5FF5"/>
    <w:rsid w:val="00DA6468"/>
    <w:rsid w:val="00DA7CA1"/>
    <w:rsid w:val="00DB095B"/>
    <w:rsid w:val="00DB21A0"/>
    <w:rsid w:val="00DB494F"/>
    <w:rsid w:val="00DC61B3"/>
    <w:rsid w:val="00DC7493"/>
    <w:rsid w:val="00DE030F"/>
    <w:rsid w:val="00DE14D1"/>
    <w:rsid w:val="00DE1F61"/>
    <w:rsid w:val="00DE3091"/>
    <w:rsid w:val="00DE323F"/>
    <w:rsid w:val="00DE3E77"/>
    <w:rsid w:val="00DE460E"/>
    <w:rsid w:val="00DF0611"/>
    <w:rsid w:val="00DF0DD9"/>
    <w:rsid w:val="00E007D5"/>
    <w:rsid w:val="00E0269B"/>
    <w:rsid w:val="00E033E6"/>
    <w:rsid w:val="00E06519"/>
    <w:rsid w:val="00E07D1E"/>
    <w:rsid w:val="00E10B66"/>
    <w:rsid w:val="00E11356"/>
    <w:rsid w:val="00E13CCA"/>
    <w:rsid w:val="00E161A2"/>
    <w:rsid w:val="00E20240"/>
    <w:rsid w:val="00E20B06"/>
    <w:rsid w:val="00E21B24"/>
    <w:rsid w:val="00E223C6"/>
    <w:rsid w:val="00E248AC"/>
    <w:rsid w:val="00E27523"/>
    <w:rsid w:val="00E31C16"/>
    <w:rsid w:val="00E32122"/>
    <w:rsid w:val="00E353D0"/>
    <w:rsid w:val="00E42E37"/>
    <w:rsid w:val="00E430AC"/>
    <w:rsid w:val="00E43DE7"/>
    <w:rsid w:val="00E474AD"/>
    <w:rsid w:val="00E47E66"/>
    <w:rsid w:val="00E47EBA"/>
    <w:rsid w:val="00E50BCB"/>
    <w:rsid w:val="00E51D19"/>
    <w:rsid w:val="00E538C6"/>
    <w:rsid w:val="00E53BAC"/>
    <w:rsid w:val="00E60D39"/>
    <w:rsid w:val="00E61F8A"/>
    <w:rsid w:val="00E6295E"/>
    <w:rsid w:val="00E63592"/>
    <w:rsid w:val="00E6477D"/>
    <w:rsid w:val="00E64D5E"/>
    <w:rsid w:val="00E64F64"/>
    <w:rsid w:val="00E6568E"/>
    <w:rsid w:val="00E6646C"/>
    <w:rsid w:val="00E6681B"/>
    <w:rsid w:val="00E672A1"/>
    <w:rsid w:val="00E67AC2"/>
    <w:rsid w:val="00E70E6E"/>
    <w:rsid w:val="00E73BC0"/>
    <w:rsid w:val="00E76067"/>
    <w:rsid w:val="00E76591"/>
    <w:rsid w:val="00E77480"/>
    <w:rsid w:val="00E83E80"/>
    <w:rsid w:val="00E8500C"/>
    <w:rsid w:val="00E85429"/>
    <w:rsid w:val="00E8572F"/>
    <w:rsid w:val="00E85DE2"/>
    <w:rsid w:val="00E872D3"/>
    <w:rsid w:val="00E91910"/>
    <w:rsid w:val="00E92E2A"/>
    <w:rsid w:val="00E9300E"/>
    <w:rsid w:val="00E96F98"/>
    <w:rsid w:val="00E97650"/>
    <w:rsid w:val="00EA1A29"/>
    <w:rsid w:val="00EA274F"/>
    <w:rsid w:val="00EA2BD1"/>
    <w:rsid w:val="00EA41CD"/>
    <w:rsid w:val="00EA4579"/>
    <w:rsid w:val="00EB292B"/>
    <w:rsid w:val="00EB2A26"/>
    <w:rsid w:val="00EB4F08"/>
    <w:rsid w:val="00EB52A2"/>
    <w:rsid w:val="00EB7CFE"/>
    <w:rsid w:val="00EC0C80"/>
    <w:rsid w:val="00EC12D5"/>
    <w:rsid w:val="00EC2927"/>
    <w:rsid w:val="00EC2F23"/>
    <w:rsid w:val="00EC38CD"/>
    <w:rsid w:val="00EC4A75"/>
    <w:rsid w:val="00EC5345"/>
    <w:rsid w:val="00EC598A"/>
    <w:rsid w:val="00EC5A4A"/>
    <w:rsid w:val="00EC6A4F"/>
    <w:rsid w:val="00ED0571"/>
    <w:rsid w:val="00ED1C04"/>
    <w:rsid w:val="00ED284B"/>
    <w:rsid w:val="00ED5623"/>
    <w:rsid w:val="00ED5CB2"/>
    <w:rsid w:val="00ED6BF1"/>
    <w:rsid w:val="00EE1217"/>
    <w:rsid w:val="00EE14E6"/>
    <w:rsid w:val="00EE74FD"/>
    <w:rsid w:val="00EE7567"/>
    <w:rsid w:val="00EF06F2"/>
    <w:rsid w:val="00EF208A"/>
    <w:rsid w:val="00EF308A"/>
    <w:rsid w:val="00EF7238"/>
    <w:rsid w:val="00F0147F"/>
    <w:rsid w:val="00F030F6"/>
    <w:rsid w:val="00F035FA"/>
    <w:rsid w:val="00F040FC"/>
    <w:rsid w:val="00F074C1"/>
    <w:rsid w:val="00F108A2"/>
    <w:rsid w:val="00F14354"/>
    <w:rsid w:val="00F15D89"/>
    <w:rsid w:val="00F17C98"/>
    <w:rsid w:val="00F21218"/>
    <w:rsid w:val="00F224A5"/>
    <w:rsid w:val="00F23C13"/>
    <w:rsid w:val="00F25A29"/>
    <w:rsid w:val="00F25A2E"/>
    <w:rsid w:val="00F25A4A"/>
    <w:rsid w:val="00F27443"/>
    <w:rsid w:val="00F30AF7"/>
    <w:rsid w:val="00F360B4"/>
    <w:rsid w:val="00F37A60"/>
    <w:rsid w:val="00F451DD"/>
    <w:rsid w:val="00F46FED"/>
    <w:rsid w:val="00F50300"/>
    <w:rsid w:val="00F503FD"/>
    <w:rsid w:val="00F512FF"/>
    <w:rsid w:val="00F51C7D"/>
    <w:rsid w:val="00F5292A"/>
    <w:rsid w:val="00F5499A"/>
    <w:rsid w:val="00F54BE5"/>
    <w:rsid w:val="00F556CE"/>
    <w:rsid w:val="00F55CD8"/>
    <w:rsid w:val="00F55CE4"/>
    <w:rsid w:val="00F5605B"/>
    <w:rsid w:val="00F57440"/>
    <w:rsid w:val="00F60ADA"/>
    <w:rsid w:val="00F61A54"/>
    <w:rsid w:val="00F62EDF"/>
    <w:rsid w:val="00F63095"/>
    <w:rsid w:val="00F63780"/>
    <w:rsid w:val="00F6465B"/>
    <w:rsid w:val="00F65350"/>
    <w:rsid w:val="00F70227"/>
    <w:rsid w:val="00F715D3"/>
    <w:rsid w:val="00F7319C"/>
    <w:rsid w:val="00F732B7"/>
    <w:rsid w:val="00F73D53"/>
    <w:rsid w:val="00F7635B"/>
    <w:rsid w:val="00F779AB"/>
    <w:rsid w:val="00F8218D"/>
    <w:rsid w:val="00F838FA"/>
    <w:rsid w:val="00F83E7C"/>
    <w:rsid w:val="00F849E9"/>
    <w:rsid w:val="00F852C7"/>
    <w:rsid w:val="00F86397"/>
    <w:rsid w:val="00F8643B"/>
    <w:rsid w:val="00F87B35"/>
    <w:rsid w:val="00F90694"/>
    <w:rsid w:val="00F9287D"/>
    <w:rsid w:val="00F93C5D"/>
    <w:rsid w:val="00F945F6"/>
    <w:rsid w:val="00F94D36"/>
    <w:rsid w:val="00F955C2"/>
    <w:rsid w:val="00FA5DEF"/>
    <w:rsid w:val="00FB0241"/>
    <w:rsid w:val="00FB1EEB"/>
    <w:rsid w:val="00FB2433"/>
    <w:rsid w:val="00FB28CC"/>
    <w:rsid w:val="00FB28CD"/>
    <w:rsid w:val="00FB2EBA"/>
    <w:rsid w:val="00FB6259"/>
    <w:rsid w:val="00FC0BFB"/>
    <w:rsid w:val="00FC2233"/>
    <w:rsid w:val="00FC2E24"/>
    <w:rsid w:val="00FC6A9B"/>
    <w:rsid w:val="00FD14CD"/>
    <w:rsid w:val="00FD1643"/>
    <w:rsid w:val="00FD24AF"/>
    <w:rsid w:val="00FD6846"/>
    <w:rsid w:val="00FD6AE9"/>
    <w:rsid w:val="00FE1EE2"/>
    <w:rsid w:val="00FE5ECA"/>
    <w:rsid w:val="00FE5EE8"/>
    <w:rsid w:val="00FE7239"/>
    <w:rsid w:val="00FE7C97"/>
    <w:rsid w:val="00FE7E8E"/>
    <w:rsid w:val="00FE7F45"/>
    <w:rsid w:val="00FF0051"/>
    <w:rsid w:val="00FF2987"/>
    <w:rsid w:val="00FF2EFE"/>
    <w:rsid w:val="00FF5A36"/>
    <w:rsid w:val="00FF618C"/>
    <w:rsid w:val="00FF67CF"/>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F51009"/>
  <w15:docId w15:val="{908804D9-9A98-45AA-BC66-830F5B16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1D8"/>
  </w:style>
  <w:style w:type="paragraph" w:styleId="Heading1">
    <w:name w:val="heading 1"/>
    <w:basedOn w:val="Normal"/>
    <w:next w:val="Normal"/>
    <w:link w:val="Heading1Char"/>
    <w:uiPriority w:val="9"/>
    <w:qFormat/>
    <w:rsid w:val="001061D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1061D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1061D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061D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061D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061D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061D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061D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061D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76591"/>
    <w:pPr>
      <w:ind w:left="720"/>
      <w:contextualSpacing/>
    </w:pPr>
  </w:style>
  <w:style w:type="character" w:customStyle="1" w:styleId="ListParagraphChar">
    <w:name w:val="List Paragraph Char"/>
    <w:basedOn w:val="DefaultParagraphFont"/>
    <w:link w:val="ListParagraph"/>
    <w:uiPriority w:val="34"/>
    <w:rsid w:val="00E76591"/>
  </w:style>
  <w:style w:type="paragraph" w:styleId="ListBullet">
    <w:name w:val="List Bullet"/>
    <w:basedOn w:val="Normal"/>
    <w:uiPriority w:val="99"/>
    <w:unhideWhenUsed/>
    <w:rsid w:val="00E76591"/>
    <w:pPr>
      <w:numPr>
        <w:numId w:val="2"/>
      </w:numPr>
      <w:contextualSpacing/>
    </w:pPr>
  </w:style>
  <w:style w:type="paragraph" w:styleId="FootnoteText">
    <w:name w:val="footnote text"/>
    <w:basedOn w:val="Normal"/>
    <w:link w:val="FootnoteTextChar"/>
    <w:uiPriority w:val="99"/>
    <w:semiHidden/>
    <w:unhideWhenUsed/>
    <w:rsid w:val="001D52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52BE"/>
    <w:rPr>
      <w:sz w:val="20"/>
      <w:szCs w:val="20"/>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iPriority w:val="99"/>
    <w:unhideWhenUsed/>
    <w:qFormat/>
    <w:rsid w:val="001D52BE"/>
    <w:rPr>
      <w:vertAlign w:val="superscript"/>
    </w:rPr>
  </w:style>
  <w:style w:type="paragraph" w:styleId="Header">
    <w:name w:val="header"/>
    <w:basedOn w:val="Normal"/>
    <w:link w:val="HeaderChar"/>
    <w:uiPriority w:val="99"/>
    <w:unhideWhenUsed/>
    <w:rsid w:val="00E353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53D0"/>
  </w:style>
  <w:style w:type="paragraph" w:styleId="Footer">
    <w:name w:val="footer"/>
    <w:basedOn w:val="Normal"/>
    <w:link w:val="FooterChar"/>
    <w:uiPriority w:val="99"/>
    <w:unhideWhenUsed/>
    <w:rsid w:val="00E353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53D0"/>
  </w:style>
  <w:style w:type="table" w:customStyle="1" w:styleId="PlainTable41">
    <w:name w:val="Plain Table 41"/>
    <w:basedOn w:val="TableNormal"/>
    <w:uiPriority w:val="44"/>
    <w:rsid w:val="00EC38CD"/>
    <w:pPr>
      <w:spacing w:after="0" w:line="240" w:lineRule="auto"/>
    </w:pPr>
    <w:rPr>
      <w:sz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Studientitel"/>
    <w:basedOn w:val="Normal"/>
    <w:next w:val="Normal"/>
    <w:link w:val="CaptionChar"/>
    <w:uiPriority w:val="35"/>
    <w:unhideWhenUsed/>
    <w:qFormat/>
    <w:rsid w:val="001061D8"/>
    <w:pPr>
      <w:spacing w:line="240" w:lineRule="auto"/>
    </w:pPr>
    <w:rPr>
      <w:b/>
      <w:bCs/>
      <w:smallCaps/>
      <w:color w:val="44546A" w:themeColor="text2"/>
    </w:rPr>
  </w:style>
  <w:style w:type="character" w:customStyle="1" w:styleId="CaptionChar">
    <w:name w:val="Caption Char"/>
    <w:aliases w:val="Studientitel Char"/>
    <w:basedOn w:val="DefaultParagraphFont"/>
    <w:link w:val="Caption"/>
    <w:uiPriority w:val="35"/>
    <w:rsid w:val="006E2948"/>
    <w:rPr>
      <w:b/>
      <w:bCs/>
      <w:smallCaps/>
      <w:color w:val="44546A" w:themeColor="text2"/>
    </w:rPr>
  </w:style>
  <w:style w:type="paragraph" w:customStyle="1" w:styleId="Body">
    <w:name w:val="Body"/>
    <w:basedOn w:val="Normal"/>
    <w:link w:val="BodyChar"/>
    <w:rsid w:val="006E2948"/>
    <w:pPr>
      <w:spacing w:after="240" w:line="240" w:lineRule="auto"/>
      <w:jc w:val="both"/>
    </w:pPr>
    <w:rPr>
      <w:rFonts w:ascii="Verdana" w:eastAsia="Times New Roman" w:hAnsi="Verdana" w:cs="Times New Roman"/>
      <w:sz w:val="18"/>
      <w:szCs w:val="20"/>
      <w:lang w:val="en-GB"/>
    </w:rPr>
  </w:style>
  <w:style w:type="character" w:customStyle="1" w:styleId="BodyChar">
    <w:name w:val="Body Char"/>
    <w:link w:val="Body"/>
    <w:rsid w:val="006E2948"/>
    <w:rPr>
      <w:rFonts w:ascii="Verdana" w:eastAsia="Times New Roman" w:hAnsi="Verdana" w:cs="Times New Roman"/>
      <w:sz w:val="18"/>
      <w:szCs w:val="20"/>
      <w:lang w:val="en-GB"/>
    </w:rPr>
  </w:style>
  <w:style w:type="paragraph" w:customStyle="1" w:styleId="Bullet1">
    <w:name w:val="Bullet 1"/>
    <w:basedOn w:val="Normal"/>
    <w:rsid w:val="00A55DB5"/>
    <w:pPr>
      <w:numPr>
        <w:numId w:val="3"/>
      </w:numPr>
      <w:spacing w:after="80" w:line="240" w:lineRule="auto"/>
      <w:contextualSpacing/>
      <w:jc w:val="both"/>
    </w:pPr>
    <w:rPr>
      <w:rFonts w:ascii="Verdana" w:hAnsi="Verdana"/>
      <w:sz w:val="18"/>
      <w:lang w:val="en-GB"/>
    </w:rPr>
  </w:style>
  <w:style w:type="paragraph" w:customStyle="1" w:styleId="Bullet2">
    <w:name w:val="Bullet 2"/>
    <w:basedOn w:val="Normal"/>
    <w:rsid w:val="00A55DB5"/>
    <w:pPr>
      <w:numPr>
        <w:ilvl w:val="1"/>
        <w:numId w:val="3"/>
      </w:numPr>
      <w:tabs>
        <w:tab w:val="num" w:pos="360"/>
      </w:tabs>
      <w:spacing w:after="80" w:line="240" w:lineRule="auto"/>
      <w:ind w:left="714" w:hanging="357"/>
      <w:contextualSpacing/>
      <w:jc w:val="both"/>
    </w:pPr>
    <w:rPr>
      <w:rFonts w:ascii="Verdana" w:hAnsi="Verdana"/>
      <w:sz w:val="18"/>
      <w:lang w:val="en-GB"/>
    </w:rPr>
  </w:style>
  <w:style w:type="paragraph" w:customStyle="1" w:styleId="Bullet3">
    <w:name w:val="Bullet 3"/>
    <w:basedOn w:val="Normal"/>
    <w:rsid w:val="00A55DB5"/>
    <w:pPr>
      <w:numPr>
        <w:ilvl w:val="2"/>
        <w:numId w:val="3"/>
      </w:numPr>
      <w:tabs>
        <w:tab w:val="num" w:pos="360"/>
      </w:tabs>
      <w:spacing w:after="80" w:line="240" w:lineRule="auto"/>
      <w:ind w:left="1071" w:hanging="357"/>
      <w:contextualSpacing/>
      <w:jc w:val="both"/>
    </w:pPr>
    <w:rPr>
      <w:rFonts w:ascii="Verdana" w:hAnsi="Verdana"/>
      <w:sz w:val="18"/>
      <w:lang w:val="en-GB"/>
    </w:rPr>
  </w:style>
  <w:style w:type="paragraph" w:customStyle="1" w:styleId="Tablebullet1">
    <w:name w:val="Table bullet 1"/>
    <w:basedOn w:val="Bullet1"/>
    <w:link w:val="Tablebullet1Char"/>
    <w:rsid w:val="00A55DB5"/>
    <w:pPr>
      <w:spacing w:before="60"/>
      <w:jc w:val="left"/>
    </w:pPr>
    <w:rPr>
      <w:rFonts w:ascii="Georgia" w:hAnsi="Georgia"/>
      <w:kern w:val="16"/>
      <w:sz w:val="16"/>
    </w:rPr>
  </w:style>
  <w:style w:type="character" w:customStyle="1" w:styleId="Tablebullet1Char">
    <w:name w:val="Table bullet 1 Char"/>
    <w:basedOn w:val="DefaultParagraphFont"/>
    <w:link w:val="Tablebullet1"/>
    <w:rsid w:val="00A55DB5"/>
    <w:rPr>
      <w:rFonts w:ascii="Georgia" w:hAnsi="Georgia"/>
      <w:kern w:val="16"/>
      <w:sz w:val="16"/>
      <w:lang w:val="en-GB"/>
    </w:rPr>
  </w:style>
  <w:style w:type="paragraph" w:customStyle="1" w:styleId="Bulletpoint1">
    <w:name w:val="Bullet point1"/>
    <w:basedOn w:val="NormalIndent"/>
    <w:link w:val="Bulletpoint1Char"/>
    <w:rsid w:val="00397139"/>
    <w:pPr>
      <w:numPr>
        <w:numId w:val="4"/>
      </w:numPr>
      <w:spacing w:after="120" w:line="240" w:lineRule="auto"/>
      <w:jc w:val="both"/>
    </w:pPr>
    <w:rPr>
      <w:rFonts w:ascii="Verdana" w:eastAsia="Times New Roman" w:hAnsi="Verdana" w:cs="Times New Roman"/>
      <w:sz w:val="18"/>
      <w:szCs w:val="20"/>
      <w:lang w:val="en-GB"/>
    </w:rPr>
  </w:style>
  <w:style w:type="character" w:customStyle="1" w:styleId="Bulletpoint1Char">
    <w:name w:val="Bullet point1 Char"/>
    <w:basedOn w:val="DefaultParagraphFont"/>
    <w:link w:val="Bulletpoint1"/>
    <w:rsid w:val="00397139"/>
    <w:rPr>
      <w:rFonts w:ascii="Verdana" w:eastAsia="Times New Roman" w:hAnsi="Verdana" w:cs="Times New Roman"/>
      <w:sz w:val="18"/>
      <w:szCs w:val="20"/>
      <w:lang w:val="en-GB"/>
    </w:rPr>
  </w:style>
  <w:style w:type="table" w:styleId="TableGrid">
    <w:name w:val="Table Grid"/>
    <w:aliases w:val="Document Table"/>
    <w:basedOn w:val="TableNormal"/>
    <w:uiPriority w:val="39"/>
    <w:rsid w:val="0039713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styleId="NormalIndent">
    <w:name w:val="Normal Indent"/>
    <w:basedOn w:val="Normal"/>
    <w:uiPriority w:val="99"/>
    <w:semiHidden/>
    <w:unhideWhenUsed/>
    <w:rsid w:val="00397139"/>
    <w:pPr>
      <w:ind w:left="720"/>
    </w:pPr>
  </w:style>
  <w:style w:type="character" w:customStyle="1" w:styleId="RTDTabletitleChar">
    <w:name w:val="RTD_Table_title Char"/>
    <w:basedOn w:val="DefaultParagraphFont"/>
    <w:link w:val="RTDTabletitle"/>
    <w:locked/>
    <w:rsid w:val="003C483F"/>
    <w:rPr>
      <w:b/>
      <w:color w:val="FFFFFF"/>
      <w:sz w:val="20"/>
      <w:szCs w:val="20"/>
      <w:lang w:val="en-GB"/>
    </w:rPr>
  </w:style>
  <w:style w:type="paragraph" w:customStyle="1" w:styleId="RTDTabletitle">
    <w:name w:val="RTD_Table_title"/>
    <w:basedOn w:val="TOC1"/>
    <w:link w:val="RTDTabletitleChar"/>
    <w:rsid w:val="003C483F"/>
    <w:pPr>
      <w:framePr w:vSpace="68" w:wrap="around" w:vAnchor="text" w:hAnchor="margin" w:y="200"/>
      <w:tabs>
        <w:tab w:val="right" w:pos="7655"/>
        <w:tab w:val="right" w:leader="dot" w:pos="8640"/>
      </w:tabs>
      <w:spacing w:before="120" w:after="120" w:line="240" w:lineRule="auto"/>
      <w:ind w:left="482" w:right="720" w:hanging="482"/>
      <w:suppressOverlap/>
      <w:jc w:val="both"/>
    </w:pPr>
    <w:rPr>
      <w:b/>
      <w:color w:val="FFFFFF"/>
      <w:sz w:val="20"/>
      <w:szCs w:val="20"/>
      <w:lang w:val="en-GB"/>
    </w:rPr>
  </w:style>
  <w:style w:type="character" w:customStyle="1" w:styleId="RTDTabletextChar">
    <w:name w:val="RTD_Table_text Char"/>
    <w:basedOn w:val="DefaultParagraphFont"/>
    <w:link w:val="RTDTabletext"/>
    <w:locked/>
    <w:rsid w:val="003C483F"/>
    <w:rPr>
      <w:sz w:val="17"/>
      <w:szCs w:val="17"/>
      <w:lang w:val="en-GB"/>
    </w:rPr>
  </w:style>
  <w:style w:type="paragraph" w:customStyle="1" w:styleId="RTDTabletext">
    <w:name w:val="RTD_Table_text"/>
    <w:basedOn w:val="Normal"/>
    <w:link w:val="RTDTabletextChar"/>
    <w:rsid w:val="003C483F"/>
    <w:pPr>
      <w:framePr w:vSpace="68" w:wrap="around" w:vAnchor="text" w:hAnchor="margin" w:y="200"/>
      <w:spacing w:after="0" w:line="240" w:lineRule="auto"/>
      <w:suppressOverlap/>
      <w:jc w:val="both"/>
    </w:pPr>
    <w:rPr>
      <w:sz w:val="17"/>
      <w:szCs w:val="17"/>
      <w:lang w:val="en-GB"/>
    </w:rPr>
  </w:style>
  <w:style w:type="paragraph" w:styleId="TOC1">
    <w:name w:val="toc 1"/>
    <w:basedOn w:val="Normal"/>
    <w:next w:val="Normal"/>
    <w:autoRedefine/>
    <w:uiPriority w:val="39"/>
    <w:unhideWhenUsed/>
    <w:rsid w:val="003C483F"/>
    <w:pPr>
      <w:spacing w:after="100"/>
    </w:pPr>
  </w:style>
  <w:style w:type="paragraph" w:styleId="BalloonText">
    <w:name w:val="Balloon Text"/>
    <w:basedOn w:val="Normal"/>
    <w:link w:val="BalloonTextChar"/>
    <w:uiPriority w:val="99"/>
    <w:semiHidden/>
    <w:unhideWhenUsed/>
    <w:rsid w:val="00EA1A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A29"/>
    <w:rPr>
      <w:rFonts w:ascii="Segoe UI" w:hAnsi="Segoe UI" w:cs="Segoe UI"/>
      <w:sz w:val="18"/>
      <w:szCs w:val="18"/>
    </w:rPr>
  </w:style>
  <w:style w:type="table" w:customStyle="1" w:styleId="TableGridLight1">
    <w:name w:val="Table Grid Light1"/>
    <w:basedOn w:val="TableNormal"/>
    <w:uiPriority w:val="40"/>
    <w:rsid w:val="00DA64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1">
    <w:name w:val="Grid Table 5 Dark1"/>
    <w:basedOn w:val="TableNormal"/>
    <w:uiPriority w:val="50"/>
    <w:rsid w:val="00CC3D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CC3D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
    <w:name w:val="Grid Table 4 - Accent 11"/>
    <w:basedOn w:val="TableNormal"/>
    <w:uiPriority w:val="49"/>
    <w:rsid w:val="00155CD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730C74"/>
    <w:rPr>
      <w:sz w:val="16"/>
      <w:szCs w:val="16"/>
    </w:rPr>
  </w:style>
  <w:style w:type="paragraph" w:styleId="CommentText">
    <w:name w:val="annotation text"/>
    <w:basedOn w:val="Normal"/>
    <w:link w:val="CommentTextChar"/>
    <w:uiPriority w:val="99"/>
    <w:unhideWhenUsed/>
    <w:rsid w:val="00730C74"/>
    <w:pPr>
      <w:spacing w:line="240" w:lineRule="auto"/>
    </w:pPr>
    <w:rPr>
      <w:sz w:val="20"/>
      <w:szCs w:val="20"/>
    </w:rPr>
  </w:style>
  <w:style w:type="character" w:customStyle="1" w:styleId="CommentTextChar">
    <w:name w:val="Comment Text Char"/>
    <w:basedOn w:val="DefaultParagraphFont"/>
    <w:link w:val="CommentText"/>
    <w:uiPriority w:val="99"/>
    <w:rsid w:val="00730C74"/>
    <w:rPr>
      <w:sz w:val="20"/>
      <w:szCs w:val="20"/>
    </w:rPr>
  </w:style>
  <w:style w:type="paragraph" w:styleId="CommentSubject">
    <w:name w:val="annotation subject"/>
    <w:basedOn w:val="CommentText"/>
    <w:next w:val="CommentText"/>
    <w:link w:val="CommentSubjectChar"/>
    <w:uiPriority w:val="99"/>
    <w:semiHidden/>
    <w:unhideWhenUsed/>
    <w:rsid w:val="00730C74"/>
    <w:rPr>
      <w:b/>
      <w:bCs/>
    </w:rPr>
  </w:style>
  <w:style w:type="character" w:customStyle="1" w:styleId="CommentSubjectChar">
    <w:name w:val="Comment Subject Char"/>
    <w:basedOn w:val="CommentTextChar"/>
    <w:link w:val="CommentSubject"/>
    <w:uiPriority w:val="99"/>
    <w:semiHidden/>
    <w:rsid w:val="00730C74"/>
    <w:rPr>
      <w:b/>
      <w:bCs/>
      <w:sz w:val="20"/>
      <w:szCs w:val="20"/>
    </w:rPr>
  </w:style>
  <w:style w:type="character" w:styleId="Hyperlink">
    <w:name w:val="Hyperlink"/>
    <w:basedOn w:val="DefaultParagraphFont"/>
    <w:uiPriority w:val="99"/>
    <w:unhideWhenUsed/>
    <w:rsid w:val="006C75CE"/>
    <w:rPr>
      <w:color w:val="0563C1" w:themeColor="hyperlink"/>
      <w:u w:val="single"/>
    </w:rPr>
  </w:style>
  <w:style w:type="character" w:customStyle="1" w:styleId="Heading3Char">
    <w:name w:val="Heading 3 Char"/>
    <w:basedOn w:val="DefaultParagraphFont"/>
    <w:link w:val="Heading3"/>
    <w:uiPriority w:val="9"/>
    <w:rsid w:val="001061D8"/>
    <w:rPr>
      <w:rFonts w:asciiTheme="majorHAnsi" w:eastAsiaTheme="majorEastAsia" w:hAnsiTheme="majorHAnsi" w:cstheme="majorBidi"/>
      <w:color w:val="2E74B5" w:themeColor="accent1" w:themeShade="BF"/>
      <w:sz w:val="28"/>
      <w:szCs w:val="28"/>
    </w:rPr>
  </w:style>
  <w:style w:type="paragraph" w:styleId="NormalWeb">
    <w:name w:val="Normal (Web)"/>
    <w:basedOn w:val="Normal"/>
    <w:uiPriority w:val="99"/>
    <w:unhideWhenUsed/>
    <w:rsid w:val="00EF308A"/>
    <w:pPr>
      <w:spacing w:before="100" w:beforeAutospacing="1" w:after="100" w:afterAutospacing="1" w:line="240" w:lineRule="auto"/>
    </w:pPr>
    <w:rPr>
      <w:rFonts w:eastAsia="Times New Roman" w:cs="Times New Roman"/>
      <w:sz w:val="24"/>
      <w:szCs w:val="24"/>
      <w:lang w:val="en-US"/>
    </w:rPr>
  </w:style>
  <w:style w:type="character" w:customStyle="1" w:styleId="Heading1Char">
    <w:name w:val="Heading 1 Char"/>
    <w:basedOn w:val="DefaultParagraphFont"/>
    <w:link w:val="Heading1"/>
    <w:uiPriority w:val="9"/>
    <w:rsid w:val="001061D8"/>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1061D8"/>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1061D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1061D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061D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061D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061D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061D8"/>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1061D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061D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061D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061D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061D8"/>
    <w:rPr>
      <w:b/>
      <w:bCs/>
    </w:rPr>
  </w:style>
  <w:style w:type="character" w:styleId="Emphasis">
    <w:name w:val="Emphasis"/>
    <w:basedOn w:val="DefaultParagraphFont"/>
    <w:uiPriority w:val="20"/>
    <w:qFormat/>
    <w:rsid w:val="001061D8"/>
    <w:rPr>
      <w:i/>
      <w:iCs/>
    </w:rPr>
  </w:style>
  <w:style w:type="paragraph" w:styleId="NoSpacing">
    <w:name w:val="No Spacing"/>
    <w:uiPriority w:val="1"/>
    <w:qFormat/>
    <w:rsid w:val="001061D8"/>
    <w:pPr>
      <w:spacing w:after="0" w:line="240" w:lineRule="auto"/>
    </w:pPr>
  </w:style>
  <w:style w:type="paragraph" w:styleId="Quote">
    <w:name w:val="Quote"/>
    <w:basedOn w:val="Normal"/>
    <w:next w:val="Normal"/>
    <w:link w:val="QuoteChar"/>
    <w:uiPriority w:val="29"/>
    <w:qFormat/>
    <w:rsid w:val="001061D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061D8"/>
    <w:rPr>
      <w:color w:val="44546A" w:themeColor="text2"/>
      <w:sz w:val="24"/>
      <w:szCs w:val="24"/>
    </w:rPr>
  </w:style>
  <w:style w:type="paragraph" w:styleId="IntenseQuote">
    <w:name w:val="Intense Quote"/>
    <w:basedOn w:val="Normal"/>
    <w:next w:val="Normal"/>
    <w:link w:val="IntenseQuoteChar"/>
    <w:uiPriority w:val="30"/>
    <w:qFormat/>
    <w:rsid w:val="001061D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061D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061D8"/>
    <w:rPr>
      <w:i/>
      <w:iCs/>
      <w:color w:val="595959" w:themeColor="text1" w:themeTint="A6"/>
    </w:rPr>
  </w:style>
  <w:style w:type="character" w:styleId="IntenseEmphasis">
    <w:name w:val="Intense Emphasis"/>
    <w:basedOn w:val="DefaultParagraphFont"/>
    <w:uiPriority w:val="21"/>
    <w:qFormat/>
    <w:rsid w:val="001061D8"/>
    <w:rPr>
      <w:b/>
      <w:bCs/>
      <w:i/>
      <w:iCs/>
    </w:rPr>
  </w:style>
  <w:style w:type="character" w:styleId="SubtleReference">
    <w:name w:val="Subtle Reference"/>
    <w:basedOn w:val="DefaultParagraphFont"/>
    <w:uiPriority w:val="31"/>
    <w:qFormat/>
    <w:rsid w:val="001061D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061D8"/>
    <w:rPr>
      <w:b/>
      <w:bCs/>
      <w:smallCaps/>
      <w:color w:val="44546A" w:themeColor="text2"/>
      <w:u w:val="single"/>
    </w:rPr>
  </w:style>
  <w:style w:type="character" w:styleId="BookTitle">
    <w:name w:val="Book Title"/>
    <w:basedOn w:val="DefaultParagraphFont"/>
    <w:uiPriority w:val="33"/>
    <w:qFormat/>
    <w:rsid w:val="001061D8"/>
    <w:rPr>
      <w:b/>
      <w:bCs/>
      <w:smallCaps/>
      <w:spacing w:val="10"/>
    </w:rPr>
  </w:style>
  <w:style w:type="paragraph" w:styleId="TOCHeading">
    <w:name w:val="TOC Heading"/>
    <w:basedOn w:val="Heading1"/>
    <w:next w:val="Normal"/>
    <w:uiPriority w:val="39"/>
    <w:unhideWhenUsed/>
    <w:qFormat/>
    <w:rsid w:val="001061D8"/>
    <w:pPr>
      <w:outlineLvl w:val="9"/>
    </w:pPr>
  </w:style>
  <w:style w:type="paragraph" w:styleId="TOC3">
    <w:name w:val="toc 3"/>
    <w:basedOn w:val="Normal"/>
    <w:next w:val="Normal"/>
    <w:autoRedefine/>
    <w:uiPriority w:val="39"/>
    <w:unhideWhenUsed/>
    <w:rsid w:val="001061D8"/>
    <w:pPr>
      <w:spacing w:after="100"/>
      <w:ind w:left="440"/>
    </w:pPr>
  </w:style>
  <w:style w:type="paragraph" w:styleId="TOC2">
    <w:name w:val="toc 2"/>
    <w:basedOn w:val="Normal"/>
    <w:next w:val="Normal"/>
    <w:autoRedefine/>
    <w:uiPriority w:val="39"/>
    <w:unhideWhenUsed/>
    <w:rsid w:val="001061D8"/>
    <w:pPr>
      <w:spacing w:after="100"/>
      <w:ind w:left="220"/>
    </w:pPr>
    <w:rPr>
      <w:rFonts w:cs="Times New Roman"/>
      <w:lang w:val="en-US"/>
    </w:rPr>
  </w:style>
  <w:style w:type="paragraph" w:customStyle="1" w:styleId="Pa7">
    <w:name w:val="Pa7"/>
    <w:basedOn w:val="Normal"/>
    <w:next w:val="Normal"/>
    <w:uiPriority w:val="99"/>
    <w:rsid w:val="005C7083"/>
    <w:pPr>
      <w:autoSpaceDE w:val="0"/>
      <w:autoSpaceDN w:val="0"/>
      <w:adjustRightInd w:val="0"/>
      <w:spacing w:after="0" w:line="401" w:lineRule="atLeast"/>
    </w:pPr>
    <w:rPr>
      <w:rFonts w:ascii="Verdana" w:hAnsi="Verdana"/>
      <w:sz w:val="24"/>
      <w:szCs w:val="24"/>
    </w:rPr>
  </w:style>
  <w:style w:type="paragraph" w:customStyle="1" w:styleId="Pa10">
    <w:name w:val="Pa10"/>
    <w:basedOn w:val="Normal"/>
    <w:next w:val="Normal"/>
    <w:uiPriority w:val="99"/>
    <w:rsid w:val="008B0FD6"/>
    <w:pPr>
      <w:autoSpaceDE w:val="0"/>
      <w:autoSpaceDN w:val="0"/>
      <w:adjustRightInd w:val="0"/>
      <w:spacing w:after="0" w:line="161" w:lineRule="atLeast"/>
    </w:pPr>
    <w:rPr>
      <w:rFonts w:ascii="Verdana" w:hAnsi="Verdana"/>
      <w:sz w:val="24"/>
      <w:szCs w:val="24"/>
    </w:rPr>
  </w:style>
  <w:style w:type="paragraph" w:customStyle="1" w:styleId="Default">
    <w:name w:val="Default"/>
    <w:rsid w:val="006F158B"/>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55065"/>
    <w:pPr>
      <w:spacing w:after="0" w:line="240" w:lineRule="auto"/>
    </w:pPr>
  </w:style>
  <w:style w:type="character" w:styleId="FollowedHyperlink">
    <w:name w:val="FollowedHyperlink"/>
    <w:basedOn w:val="DefaultParagraphFont"/>
    <w:uiPriority w:val="99"/>
    <w:semiHidden/>
    <w:unhideWhenUsed/>
    <w:rsid w:val="00564927"/>
    <w:rPr>
      <w:color w:val="954F72" w:themeColor="followedHyperlink"/>
      <w:u w:val="single"/>
    </w:rPr>
  </w:style>
  <w:style w:type="table" w:customStyle="1" w:styleId="GridTable1Light-Accent31">
    <w:name w:val="Grid Table 1 Light - Accent 31"/>
    <w:basedOn w:val="TableNormal"/>
    <w:uiPriority w:val="46"/>
    <w:rsid w:val="00955269"/>
    <w:pPr>
      <w:spacing w:after="0" w:line="240" w:lineRule="auto"/>
    </w:pPr>
    <w:rPr>
      <w:rFonts w:eastAsiaTheme="minorHAnsi"/>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DB494F"/>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2">
    <w:name w:val="tv2132"/>
    <w:basedOn w:val="Normal"/>
    <w:rsid w:val="002D72A0"/>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CharCharCharChar">
    <w:name w:val="Char Char Char Char"/>
    <w:aliases w:val="Char2"/>
    <w:basedOn w:val="Normal"/>
    <w:next w:val="Normal"/>
    <w:link w:val="FootnoteReference"/>
    <w:uiPriority w:val="99"/>
    <w:rsid w:val="00615997"/>
    <w:pPr>
      <w:spacing w:line="240" w:lineRule="exact"/>
      <w:jc w:val="both"/>
    </w:pPr>
    <w:rPr>
      <w:vertAlign w:val="superscript"/>
    </w:rPr>
  </w:style>
  <w:style w:type="paragraph" w:customStyle="1" w:styleId="liknoteik1">
    <w:name w:val="lik_noteik1"/>
    <w:basedOn w:val="Normal"/>
    <w:rsid w:val="003D7A4A"/>
    <w:pPr>
      <w:spacing w:before="100" w:beforeAutospacing="1" w:after="100" w:afterAutospacing="1" w:line="360" w:lineRule="auto"/>
      <w:ind w:firstLine="300"/>
      <w:jc w:val="right"/>
    </w:pPr>
    <w:rPr>
      <w:rFonts w:ascii="Times New Roman" w:eastAsia="Times New Roman" w:hAnsi="Times New Roman" w:cs="Times New Roman"/>
      <w:b/>
      <w:bCs/>
      <w:color w:val="414142"/>
      <w:sz w:val="20"/>
      <w:szCs w:val="20"/>
      <w:lang w:eastAsia="lv-LV"/>
    </w:rPr>
  </w:style>
  <w:style w:type="paragraph" w:customStyle="1" w:styleId="likdat1">
    <w:name w:val="lik_dat1"/>
    <w:basedOn w:val="Normal"/>
    <w:rsid w:val="003D7A4A"/>
    <w:pPr>
      <w:spacing w:before="100" w:beforeAutospacing="1" w:after="100" w:afterAutospacing="1" w:line="360" w:lineRule="auto"/>
      <w:ind w:firstLine="300"/>
      <w:jc w:val="right"/>
    </w:pPr>
    <w:rPr>
      <w:rFonts w:ascii="Times New Roman" w:eastAsia="Times New Roman" w:hAnsi="Times New Roman" w:cs="Times New Roman"/>
      <w:color w:val="414142"/>
      <w:sz w:val="20"/>
      <w:szCs w:val="20"/>
      <w:lang w:eastAsia="lv-LV"/>
    </w:rPr>
  </w:style>
  <w:style w:type="paragraph" w:customStyle="1" w:styleId="tv213">
    <w:name w:val="tv213"/>
    <w:basedOn w:val="Normal"/>
    <w:rsid w:val="0076128C"/>
    <w:pPr>
      <w:spacing w:before="100" w:beforeAutospacing="1" w:after="100" w:afterAutospacing="1" w:line="240" w:lineRule="auto"/>
    </w:pPr>
    <w:rPr>
      <w:rFonts w:ascii="Times New Roman" w:eastAsiaTheme="minorHAnsi"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6195">
      <w:bodyDiv w:val="1"/>
      <w:marLeft w:val="0"/>
      <w:marRight w:val="0"/>
      <w:marTop w:val="0"/>
      <w:marBottom w:val="0"/>
      <w:divBdr>
        <w:top w:val="none" w:sz="0" w:space="0" w:color="auto"/>
        <w:left w:val="none" w:sz="0" w:space="0" w:color="auto"/>
        <w:bottom w:val="none" w:sz="0" w:space="0" w:color="auto"/>
        <w:right w:val="none" w:sz="0" w:space="0" w:color="auto"/>
      </w:divBdr>
    </w:div>
    <w:div w:id="45036656">
      <w:bodyDiv w:val="1"/>
      <w:marLeft w:val="0"/>
      <w:marRight w:val="0"/>
      <w:marTop w:val="0"/>
      <w:marBottom w:val="0"/>
      <w:divBdr>
        <w:top w:val="none" w:sz="0" w:space="0" w:color="auto"/>
        <w:left w:val="none" w:sz="0" w:space="0" w:color="auto"/>
        <w:bottom w:val="none" w:sz="0" w:space="0" w:color="auto"/>
        <w:right w:val="none" w:sz="0" w:space="0" w:color="auto"/>
      </w:divBdr>
      <w:divsChild>
        <w:div w:id="503280898">
          <w:marLeft w:val="0"/>
          <w:marRight w:val="0"/>
          <w:marTop w:val="0"/>
          <w:marBottom w:val="0"/>
          <w:divBdr>
            <w:top w:val="none" w:sz="0" w:space="0" w:color="auto"/>
            <w:left w:val="none" w:sz="0" w:space="0" w:color="auto"/>
            <w:bottom w:val="none" w:sz="0" w:space="0" w:color="auto"/>
            <w:right w:val="none" w:sz="0" w:space="0" w:color="auto"/>
          </w:divBdr>
          <w:divsChild>
            <w:div w:id="1473249574">
              <w:marLeft w:val="0"/>
              <w:marRight w:val="0"/>
              <w:marTop w:val="0"/>
              <w:marBottom w:val="0"/>
              <w:divBdr>
                <w:top w:val="none" w:sz="0" w:space="0" w:color="auto"/>
                <w:left w:val="none" w:sz="0" w:space="0" w:color="auto"/>
                <w:bottom w:val="none" w:sz="0" w:space="0" w:color="auto"/>
                <w:right w:val="none" w:sz="0" w:space="0" w:color="auto"/>
              </w:divBdr>
              <w:divsChild>
                <w:div w:id="1465150954">
                  <w:marLeft w:val="0"/>
                  <w:marRight w:val="0"/>
                  <w:marTop w:val="0"/>
                  <w:marBottom w:val="0"/>
                  <w:divBdr>
                    <w:top w:val="none" w:sz="0" w:space="0" w:color="auto"/>
                    <w:left w:val="none" w:sz="0" w:space="0" w:color="auto"/>
                    <w:bottom w:val="none" w:sz="0" w:space="0" w:color="auto"/>
                    <w:right w:val="none" w:sz="0" w:space="0" w:color="auto"/>
                  </w:divBdr>
                  <w:divsChild>
                    <w:div w:id="1770270806">
                      <w:marLeft w:val="0"/>
                      <w:marRight w:val="0"/>
                      <w:marTop w:val="0"/>
                      <w:marBottom w:val="0"/>
                      <w:divBdr>
                        <w:top w:val="none" w:sz="0" w:space="0" w:color="auto"/>
                        <w:left w:val="none" w:sz="0" w:space="0" w:color="auto"/>
                        <w:bottom w:val="none" w:sz="0" w:space="0" w:color="auto"/>
                        <w:right w:val="none" w:sz="0" w:space="0" w:color="auto"/>
                      </w:divBdr>
                      <w:divsChild>
                        <w:div w:id="1851096942">
                          <w:marLeft w:val="0"/>
                          <w:marRight w:val="0"/>
                          <w:marTop w:val="0"/>
                          <w:marBottom w:val="0"/>
                          <w:divBdr>
                            <w:top w:val="none" w:sz="0" w:space="0" w:color="auto"/>
                            <w:left w:val="none" w:sz="0" w:space="0" w:color="auto"/>
                            <w:bottom w:val="none" w:sz="0" w:space="0" w:color="auto"/>
                            <w:right w:val="none" w:sz="0" w:space="0" w:color="auto"/>
                          </w:divBdr>
                          <w:divsChild>
                            <w:div w:id="972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59794">
      <w:bodyDiv w:val="1"/>
      <w:marLeft w:val="0"/>
      <w:marRight w:val="0"/>
      <w:marTop w:val="0"/>
      <w:marBottom w:val="0"/>
      <w:divBdr>
        <w:top w:val="none" w:sz="0" w:space="0" w:color="auto"/>
        <w:left w:val="none" w:sz="0" w:space="0" w:color="auto"/>
        <w:bottom w:val="none" w:sz="0" w:space="0" w:color="auto"/>
        <w:right w:val="none" w:sz="0" w:space="0" w:color="auto"/>
      </w:divBdr>
    </w:div>
    <w:div w:id="238756115">
      <w:bodyDiv w:val="1"/>
      <w:marLeft w:val="0"/>
      <w:marRight w:val="0"/>
      <w:marTop w:val="0"/>
      <w:marBottom w:val="0"/>
      <w:divBdr>
        <w:top w:val="none" w:sz="0" w:space="0" w:color="auto"/>
        <w:left w:val="none" w:sz="0" w:space="0" w:color="auto"/>
        <w:bottom w:val="none" w:sz="0" w:space="0" w:color="auto"/>
        <w:right w:val="none" w:sz="0" w:space="0" w:color="auto"/>
      </w:divBdr>
    </w:div>
    <w:div w:id="305009065">
      <w:bodyDiv w:val="1"/>
      <w:marLeft w:val="0"/>
      <w:marRight w:val="0"/>
      <w:marTop w:val="0"/>
      <w:marBottom w:val="0"/>
      <w:divBdr>
        <w:top w:val="none" w:sz="0" w:space="0" w:color="auto"/>
        <w:left w:val="none" w:sz="0" w:space="0" w:color="auto"/>
        <w:bottom w:val="none" w:sz="0" w:space="0" w:color="auto"/>
        <w:right w:val="none" w:sz="0" w:space="0" w:color="auto"/>
      </w:divBdr>
    </w:div>
    <w:div w:id="345442073">
      <w:bodyDiv w:val="1"/>
      <w:marLeft w:val="0"/>
      <w:marRight w:val="0"/>
      <w:marTop w:val="0"/>
      <w:marBottom w:val="0"/>
      <w:divBdr>
        <w:top w:val="none" w:sz="0" w:space="0" w:color="auto"/>
        <w:left w:val="none" w:sz="0" w:space="0" w:color="auto"/>
        <w:bottom w:val="none" w:sz="0" w:space="0" w:color="auto"/>
        <w:right w:val="none" w:sz="0" w:space="0" w:color="auto"/>
      </w:divBdr>
      <w:divsChild>
        <w:div w:id="2075544728">
          <w:marLeft w:val="0"/>
          <w:marRight w:val="0"/>
          <w:marTop w:val="0"/>
          <w:marBottom w:val="0"/>
          <w:divBdr>
            <w:top w:val="none" w:sz="0" w:space="0" w:color="auto"/>
            <w:left w:val="none" w:sz="0" w:space="0" w:color="auto"/>
            <w:bottom w:val="none" w:sz="0" w:space="0" w:color="auto"/>
            <w:right w:val="none" w:sz="0" w:space="0" w:color="auto"/>
          </w:divBdr>
          <w:divsChild>
            <w:div w:id="1606765516">
              <w:marLeft w:val="0"/>
              <w:marRight w:val="0"/>
              <w:marTop w:val="0"/>
              <w:marBottom w:val="0"/>
              <w:divBdr>
                <w:top w:val="none" w:sz="0" w:space="0" w:color="auto"/>
                <w:left w:val="none" w:sz="0" w:space="0" w:color="auto"/>
                <w:bottom w:val="none" w:sz="0" w:space="0" w:color="auto"/>
                <w:right w:val="none" w:sz="0" w:space="0" w:color="auto"/>
              </w:divBdr>
              <w:divsChild>
                <w:div w:id="1342929484">
                  <w:marLeft w:val="0"/>
                  <w:marRight w:val="0"/>
                  <w:marTop w:val="0"/>
                  <w:marBottom w:val="0"/>
                  <w:divBdr>
                    <w:top w:val="none" w:sz="0" w:space="0" w:color="auto"/>
                    <w:left w:val="none" w:sz="0" w:space="0" w:color="auto"/>
                    <w:bottom w:val="none" w:sz="0" w:space="0" w:color="auto"/>
                    <w:right w:val="none" w:sz="0" w:space="0" w:color="auto"/>
                  </w:divBdr>
                  <w:divsChild>
                    <w:div w:id="1924676257">
                      <w:marLeft w:val="0"/>
                      <w:marRight w:val="0"/>
                      <w:marTop w:val="0"/>
                      <w:marBottom w:val="0"/>
                      <w:divBdr>
                        <w:top w:val="none" w:sz="0" w:space="0" w:color="auto"/>
                        <w:left w:val="none" w:sz="0" w:space="0" w:color="auto"/>
                        <w:bottom w:val="none" w:sz="0" w:space="0" w:color="auto"/>
                        <w:right w:val="none" w:sz="0" w:space="0" w:color="auto"/>
                      </w:divBdr>
                      <w:divsChild>
                        <w:div w:id="178936734">
                          <w:marLeft w:val="0"/>
                          <w:marRight w:val="0"/>
                          <w:marTop w:val="0"/>
                          <w:marBottom w:val="0"/>
                          <w:divBdr>
                            <w:top w:val="none" w:sz="0" w:space="0" w:color="auto"/>
                            <w:left w:val="none" w:sz="0" w:space="0" w:color="auto"/>
                            <w:bottom w:val="none" w:sz="0" w:space="0" w:color="auto"/>
                            <w:right w:val="none" w:sz="0" w:space="0" w:color="auto"/>
                          </w:divBdr>
                          <w:divsChild>
                            <w:div w:id="821889613">
                              <w:marLeft w:val="0"/>
                              <w:marRight w:val="0"/>
                              <w:marTop w:val="0"/>
                              <w:marBottom w:val="0"/>
                              <w:divBdr>
                                <w:top w:val="none" w:sz="0" w:space="0" w:color="auto"/>
                                <w:left w:val="none" w:sz="0" w:space="0" w:color="auto"/>
                                <w:bottom w:val="none" w:sz="0" w:space="0" w:color="auto"/>
                                <w:right w:val="none" w:sz="0" w:space="0" w:color="auto"/>
                              </w:divBdr>
                              <w:divsChild>
                                <w:div w:id="202794768">
                                  <w:marLeft w:val="0"/>
                                  <w:marRight w:val="0"/>
                                  <w:marTop w:val="0"/>
                                  <w:marBottom w:val="0"/>
                                  <w:divBdr>
                                    <w:top w:val="none" w:sz="0" w:space="0" w:color="auto"/>
                                    <w:left w:val="none" w:sz="0" w:space="0" w:color="auto"/>
                                    <w:bottom w:val="none" w:sz="0" w:space="0" w:color="auto"/>
                                    <w:right w:val="none" w:sz="0" w:space="0" w:color="auto"/>
                                  </w:divBdr>
                                </w:div>
                                <w:div w:id="767969770">
                                  <w:marLeft w:val="0"/>
                                  <w:marRight w:val="0"/>
                                  <w:marTop w:val="0"/>
                                  <w:marBottom w:val="0"/>
                                  <w:divBdr>
                                    <w:top w:val="none" w:sz="0" w:space="0" w:color="auto"/>
                                    <w:left w:val="none" w:sz="0" w:space="0" w:color="auto"/>
                                    <w:bottom w:val="none" w:sz="0" w:space="0" w:color="auto"/>
                                    <w:right w:val="none" w:sz="0" w:space="0" w:color="auto"/>
                                  </w:divBdr>
                                  <w:divsChild>
                                    <w:div w:id="1686251940">
                                      <w:marLeft w:val="0"/>
                                      <w:marRight w:val="0"/>
                                      <w:marTop w:val="0"/>
                                      <w:marBottom w:val="0"/>
                                      <w:divBdr>
                                        <w:top w:val="none" w:sz="0" w:space="0" w:color="auto"/>
                                        <w:left w:val="none" w:sz="0" w:space="0" w:color="auto"/>
                                        <w:bottom w:val="none" w:sz="0" w:space="0" w:color="auto"/>
                                        <w:right w:val="none" w:sz="0" w:space="0" w:color="auto"/>
                                      </w:divBdr>
                                      <w:divsChild>
                                        <w:div w:id="1898854092">
                                          <w:marLeft w:val="0"/>
                                          <w:marRight w:val="0"/>
                                          <w:marTop w:val="0"/>
                                          <w:marBottom w:val="0"/>
                                          <w:divBdr>
                                            <w:top w:val="none" w:sz="0" w:space="0" w:color="auto"/>
                                            <w:left w:val="none" w:sz="0" w:space="0" w:color="auto"/>
                                            <w:bottom w:val="none" w:sz="0" w:space="0" w:color="auto"/>
                                            <w:right w:val="none" w:sz="0" w:space="0" w:color="auto"/>
                                          </w:divBdr>
                                        </w:div>
                                        <w:div w:id="11914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334434">
      <w:bodyDiv w:val="1"/>
      <w:marLeft w:val="0"/>
      <w:marRight w:val="0"/>
      <w:marTop w:val="0"/>
      <w:marBottom w:val="0"/>
      <w:divBdr>
        <w:top w:val="none" w:sz="0" w:space="0" w:color="auto"/>
        <w:left w:val="none" w:sz="0" w:space="0" w:color="auto"/>
        <w:bottom w:val="none" w:sz="0" w:space="0" w:color="auto"/>
        <w:right w:val="none" w:sz="0" w:space="0" w:color="auto"/>
      </w:divBdr>
      <w:divsChild>
        <w:div w:id="1984584047">
          <w:marLeft w:val="0"/>
          <w:marRight w:val="0"/>
          <w:marTop w:val="0"/>
          <w:marBottom w:val="0"/>
          <w:divBdr>
            <w:top w:val="none" w:sz="0" w:space="0" w:color="auto"/>
            <w:left w:val="none" w:sz="0" w:space="0" w:color="auto"/>
            <w:bottom w:val="none" w:sz="0" w:space="0" w:color="auto"/>
            <w:right w:val="none" w:sz="0" w:space="0" w:color="auto"/>
          </w:divBdr>
          <w:divsChild>
            <w:div w:id="1153178806">
              <w:marLeft w:val="0"/>
              <w:marRight w:val="0"/>
              <w:marTop w:val="0"/>
              <w:marBottom w:val="0"/>
              <w:divBdr>
                <w:top w:val="none" w:sz="0" w:space="0" w:color="auto"/>
                <w:left w:val="none" w:sz="0" w:space="0" w:color="auto"/>
                <w:bottom w:val="none" w:sz="0" w:space="0" w:color="auto"/>
                <w:right w:val="none" w:sz="0" w:space="0" w:color="auto"/>
              </w:divBdr>
              <w:divsChild>
                <w:div w:id="807239247">
                  <w:marLeft w:val="0"/>
                  <w:marRight w:val="0"/>
                  <w:marTop w:val="0"/>
                  <w:marBottom w:val="0"/>
                  <w:divBdr>
                    <w:top w:val="none" w:sz="0" w:space="0" w:color="auto"/>
                    <w:left w:val="none" w:sz="0" w:space="0" w:color="auto"/>
                    <w:bottom w:val="none" w:sz="0" w:space="0" w:color="auto"/>
                    <w:right w:val="none" w:sz="0" w:space="0" w:color="auto"/>
                  </w:divBdr>
                  <w:divsChild>
                    <w:div w:id="171183263">
                      <w:marLeft w:val="0"/>
                      <w:marRight w:val="0"/>
                      <w:marTop w:val="0"/>
                      <w:marBottom w:val="0"/>
                      <w:divBdr>
                        <w:top w:val="none" w:sz="0" w:space="0" w:color="auto"/>
                        <w:left w:val="none" w:sz="0" w:space="0" w:color="auto"/>
                        <w:bottom w:val="none" w:sz="0" w:space="0" w:color="auto"/>
                        <w:right w:val="none" w:sz="0" w:space="0" w:color="auto"/>
                      </w:divBdr>
                      <w:divsChild>
                        <w:div w:id="127476459">
                          <w:marLeft w:val="0"/>
                          <w:marRight w:val="0"/>
                          <w:marTop w:val="0"/>
                          <w:marBottom w:val="0"/>
                          <w:divBdr>
                            <w:top w:val="none" w:sz="0" w:space="0" w:color="auto"/>
                            <w:left w:val="none" w:sz="0" w:space="0" w:color="auto"/>
                            <w:bottom w:val="none" w:sz="0" w:space="0" w:color="auto"/>
                            <w:right w:val="none" w:sz="0" w:space="0" w:color="auto"/>
                          </w:divBdr>
                          <w:divsChild>
                            <w:div w:id="303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882143">
      <w:bodyDiv w:val="1"/>
      <w:marLeft w:val="0"/>
      <w:marRight w:val="0"/>
      <w:marTop w:val="0"/>
      <w:marBottom w:val="0"/>
      <w:divBdr>
        <w:top w:val="none" w:sz="0" w:space="0" w:color="auto"/>
        <w:left w:val="none" w:sz="0" w:space="0" w:color="auto"/>
        <w:bottom w:val="none" w:sz="0" w:space="0" w:color="auto"/>
        <w:right w:val="none" w:sz="0" w:space="0" w:color="auto"/>
      </w:divBdr>
    </w:div>
    <w:div w:id="428546789">
      <w:bodyDiv w:val="1"/>
      <w:marLeft w:val="0"/>
      <w:marRight w:val="0"/>
      <w:marTop w:val="0"/>
      <w:marBottom w:val="0"/>
      <w:divBdr>
        <w:top w:val="none" w:sz="0" w:space="0" w:color="auto"/>
        <w:left w:val="none" w:sz="0" w:space="0" w:color="auto"/>
        <w:bottom w:val="none" w:sz="0" w:space="0" w:color="auto"/>
        <w:right w:val="none" w:sz="0" w:space="0" w:color="auto"/>
      </w:divBdr>
      <w:divsChild>
        <w:div w:id="1788425677">
          <w:marLeft w:val="0"/>
          <w:marRight w:val="0"/>
          <w:marTop w:val="0"/>
          <w:marBottom w:val="0"/>
          <w:divBdr>
            <w:top w:val="none" w:sz="0" w:space="0" w:color="auto"/>
            <w:left w:val="none" w:sz="0" w:space="0" w:color="auto"/>
            <w:bottom w:val="none" w:sz="0" w:space="0" w:color="auto"/>
            <w:right w:val="none" w:sz="0" w:space="0" w:color="auto"/>
          </w:divBdr>
          <w:divsChild>
            <w:div w:id="1941373131">
              <w:marLeft w:val="0"/>
              <w:marRight w:val="0"/>
              <w:marTop w:val="0"/>
              <w:marBottom w:val="0"/>
              <w:divBdr>
                <w:top w:val="none" w:sz="0" w:space="0" w:color="auto"/>
                <w:left w:val="none" w:sz="0" w:space="0" w:color="auto"/>
                <w:bottom w:val="none" w:sz="0" w:space="0" w:color="auto"/>
                <w:right w:val="none" w:sz="0" w:space="0" w:color="auto"/>
              </w:divBdr>
              <w:divsChild>
                <w:div w:id="1992708815">
                  <w:marLeft w:val="0"/>
                  <w:marRight w:val="0"/>
                  <w:marTop w:val="0"/>
                  <w:marBottom w:val="0"/>
                  <w:divBdr>
                    <w:top w:val="none" w:sz="0" w:space="0" w:color="auto"/>
                    <w:left w:val="none" w:sz="0" w:space="0" w:color="auto"/>
                    <w:bottom w:val="none" w:sz="0" w:space="0" w:color="auto"/>
                    <w:right w:val="none" w:sz="0" w:space="0" w:color="auto"/>
                  </w:divBdr>
                  <w:divsChild>
                    <w:div w:id="329677749">
                      <w:marLeft w:val="0"/>
                      <w:marRight w:val="0"/>
                      <w:marTop w:val="0"/>
                      <w:marBottom w:val="0"/>
                      <w:divBdr>
                        <w:top w:val="none" w:sz="0" w:space="0" w:color="auto"/>
                        <w:left w:val="none" w:sz="0" w:space="0" w:color="auto"/>
                        <w:bottom w:val="none" w:sz="0" w:space="0" w:color="auto"/>
                        <w:right w:val="none" w:sz="0" w:space="0" w:color="auto"/>
                      </w:divBdr>
                      <w:divsChild>
                        <w:div w:id="772477294">
                          <w:marLeft w:val="0"/>
                          <w:marRight w:val="0"/>
                          <w:marTop w:val="0"/>
                          <w:marBottom w:val="0"/>
                          <w:divBdr>
                            <w:top w:val="none" w:sz="0" w:space="0" w:color="auto"/>
                            <w:left w:val="none" w:sz="0" w:space="0" w:color="auto"/>
                            <w:bottom w:val="none" w:sz="0" w:space="0" w:color="auto"/>
                            <w:right w:val="none" w:sz="0" w:space="0" w:color="auto"/>
                          </w:divBdr>
                          <w:divsChild>
                            <w:div w:id="454981685">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729843">
      <w:bodyDiv w:val="1"/>
      <w:marLeft w:val="0"/>
      <w:marRight w:val="0"/>
      <w:marTop w:val="0"/>
      <w:marBottom w:val="0"/>
      <w:divBdr>
        <w:top w:val="none" w:sz="0" w:space="0" w:color="auto"/>
        <w:left w:val="none" w:sz="0" w:space="0" w:color="auto"/>
        <w:bottom w:val="none" w:sz="0" w:space="0" w:color="auto"/>
        <w:right w:val="none" w:sz="0" w:space="0" w:color="auto"/>
      </w:divBdr>
    </w:div>
    <w:div w:id="465927862">
      <w:bodyDiv w:val="1"/>
      <w:marLeft w:val="0"/>
      <w:marRight w:val="0"/>
      <w:marTop w:val="0"/>
      <w:marBottom w:val="0"/>
      <w:divBdr>
        <w:top w:val="none" w:sz="0" w:space="0" w:color="auto"/>
        <w:left w:val="none" w:sz="0" w:space="0" w:color="auto"/>
        <w:bottom w:val="none" w:sz="0" w:space="0" w:color="auto"/>
        <w:right w:val="none" w:sz="0" w:space="0" w:color="auto"/>
      </w:divBdr>
      <w:divsChild>
        <w:div w:id="14234408">
          <w:marLeft w:val="0"/>
          <w:marRight w:val="0"/>
          <w:marTop w:val="0"/>
          <w:marBottom w:val="0"/>
          <w:divBdr>
            <w:top w:val="none" w:sz="0" w:space="0" w:color="auto"/>
            <w:left w:val="none" w:sz="0" w:space="0" w:color="auto"/>
            <w:bottom w:val="none" w:sz="0" w:space="0" w:color="auto"/>
            <w:right w:val="none" w:sz="0" w:space="0" w:color="auto"/>
          </w:divBdr>
          <w:divsChild>
            <w:div w:id="1984499349">
              <w:marLeft w:val="0"/>
              <w:marRight w:val="0"/>
              <w:marTop w:val="0"/>
              <w:marBottom w:val="0"/>
              <w:divBdr>
                <w:top w:val="none" w:sz="0" w:space="0" w:color="auto"/>
                <w:left w:val="none" w:sz="0" w:space="0" w:color="auto"/>
                <w:bottom w:val="none" w:sz="0" w:space="0" w:color="auto"/>
                <w:right w:val="none" w:sz="0" w:space="0" w:color="auto"/>
              </w:divBdr>
              <w:divsChild>
                <w:div w:id="108013554">
                  <w:marLeft w:val="0"/>
                  <w:marRight w:val="0"/>
                  <w:marTop w:val="0"/>
                  <w:marBottom w:val="0"/>
                  <w:divBdr>
                    <w:top w:val="none" w:sz="0" w:space="0" w:color="auto"/>
                    <w:left w:val="none" w:sz="0" w:space="0" w:color="auto"/>
                    <w:bottom w:val="none" w:sz="0" w:space="0" w:color="auto"/>
                    <w:right w:val="none" w:sz="0" w:space="0" w:color="auto"/>
                  </w:divBdr>
                  <w:divsChild>
                    <w:div w:id="106437594">
                      <w:marLeft w:val="0"/>
                      <w:marRight w:val="0"/>
                      <w:marTop w:val="0"/>
                      <w:marBottom w:val="0"/>
                      <w:divBdr>
                        <w:top w:val="none" w:sz="0" w:space="0" w:color="auto"/>
                        <w:left w:val="none" w:sz="0" w:space="0" w:color="auto"/>
                        <w:bottom w:val="none" w:sz="0" w:space="0" w:color="auto"/>
                        <w:right w:val="none" w:sz="0" w:space="0" w:color="auto"/>
                      </w:divBdr>
                      <w:divsChild>
                        <w:div w:id="143663247">
                          <w:marLeft w:val="0"/>
                          <w:marRight w:val="0"/>
                          <w:marTop w:val="0"/>
                          <w:marBottom w:val="0"/>
                          <w:divBdr>
                            <w:top w:val="none" w:sz="0" w:space="0" w:color="auto"/>
                            <w:left w:val="none" w:sz="0" w:space="0" w:color="auto"/>
                            <w:bottom w:val="none" w:sz="0" w:space="0" w:color="auto"/>
                            <w:right w:val="none" w:sz="0" w:space="0" w:color="auto"/>
                          </w:divBdr>
                          <w:divsChild>
                            <w:div w:id="156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988793">
      <w:bodyDiv w:val="1"/>
      <w:marLeft w:val="0"/>
      <w:marRight w:val="0"/>
      <w:marTop w:val="0"/>
      <w:marBottom w:val="0"/>
      <w:divBdr>
        <w:top w:val="none" w:sz="0" w:space="0" w:color="auto"/>
        <w:left w:val="none" w:sz="0" w:space="0" w:color="auto"/>
        <w:bottom w:val="none" w:sz="0" w:space="0" w:color="auto"/>
        <w:right w:val="none" w:sz="0" w:space="0" w:color="auto"/>
      </w:divBdr>
    </w:div>
    <w:div w:id="515849649">
      <w:bodyDiv w:val="1"/>
      <w:marLeft w:val="0"/>
      <w:marRight w:val="0"/>
      <w:marTop w:val="0"/>
      <w:marBottom w:val="0"/>
      <w:divBdr>
        <w:top w:val="none" w:sz="0" w:space="0" w:color="auto"/>
        <w:left w:val="none" w:sz="0" w:space="0" w:color="auto"/>
        <w:bottom w:val="none" w:sz="0" w:space="0" w:color="auto"/>
        <w:right w:val="none" w:sz="0" w:space="0" w:color="auto"/>
      </w:divBdr>
    </w:div>
    <w:div w:id="543520955">
      <w:bodyDiv w:val="1"/>
      <w:marLeft w:val="0"/>
      <w:marRight w:val="0"/>
      <w:marTop w:val="0"/>
      <w:marBottom w:val="0"/>
      <w:divBdr>
        <w:top w:val="none" w:sz="0" w:space="0" w:color="auto"/>
        <w:left w:val="none" w:sz="0" w:space="0" w:color="auto"/>
        <w:bottom w:val="none" w:sz="0" w:space="0" w:color="auto"/>
        <w:right w:val="none" w:sz="0" w:space="0" w:color="auto"/>
      </w:divBdr>
      <w:divsChild>
        <w:div w:id="213665537">
          <w:marLeft w:val="0"/>
          <w:marRight w:val="0"/>
          <w:marTop w:val="0"/>
          <w:marBottom w:val="0"/>
          <w:divBdr>
            <w:top w:val="none" w:sz="0" w:space="0" w:color="auto"/>
            <w:left w:val="none" w:sz="0" w:space="0" w:color="auto"/>
            <w:bottom w:val="none" w:sz="0" w:space="0" w:color="auto"/>
            <w:right w:val="none" w:sz="0" w:space="0" w:color="auto"/>
          </w:divBdr>
          <w:divsChild>
            <w:div w:id="995838801">
              <w:marLeft w:val="0"/>
              <w:marRight w:val="0"/>
              <w:marTop w:val="0"/>
              <w:marBottom w:val="0"/>
              <w:divBdr>
                <w:top w:val="none" w:sz="0" w:space="0" w:color="auto"/>
                <w:left w:val="none" w:sz="0" w:space="0" w:color="auto"/>
                <w:bottom w:val="none" w:sz="0" w:space="0" w:color="auto"/>
                <w:right w:val="none" w:sz="0" w:space="0" w:color="auto"/>
              </w:divBdr>
              <w:divsChild>
                <w:div w:id="2056658330">
                  <w:marLeft w:val="0"/>
                  <w:marRight w:val="0"/>
                  <w:marTop w:val="0"/>
                  <w:marBottom w:val="0"/>
                  <w:divBdr>
                    <w:top w:val="none" w:sz="0" w:space="0" w:color="auto"/>
                    <w:left w:val="none" w:sz="0" w:space="0" w:color="auto"/>
                    <w:bottom w:val="none" w:sz="0" w:space="0" w:color="auto"/>
                    <w:right w:val="none" w:sz="0" w:space="0" w:color="auto"/>
                  </w:divBdr>
                  <w:divsChild>
                    <w:div w:id="246114608">
                      <w:marLeft w:val="0"/>
                      <w:marRight w:val="0"/>
                      <w:marTop w:val="0"/>
                      <w:marBottom w:val="0"/>
                      <w:divBdr>
                        <w:top w:val="none" w:sz="0" w:space="0" w:color="auto"/>
                        <w:left w:val="none" w:sz="0" w:space="0" w:color="auto"/>
                        <w:bottom w:val="none" w:sz="0" w:space="0" w:color="auto"/>
                        <w:right w:val="none" w:sz="0" w:space="0" w:color="auto"/>
                      </w:divBdr>
                      <w:divsChild>
                        <w:div w:id="684327700">
                          <w:marLeft w:val="0"/>
                          <w:marRight w:val="0"/>
                          <w:marTop w:val="0"/>
                          <w:marBottom w:val="0"/>
                          <w:divBdr>
                            <w:top w:val="none" w:sz="0" w:space="0" w:color="auto"/>
                            <w:left w:val="none" w:sz="0" w:space="0" w:color="auto"/>
                            <w:bottom w:val="none" w:sz="0" w:space="0" w:color="auto"/>
                            <w:right w:val="none" w:sz="0" w:space="0" w:color="auto"/>
                          </w:divBdr>
                          <w:divsChild>
                            <w:div w:id="18298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403735">
      <w:bodyDiv w:val="1"/>
      <w:marLeft w:val="0"/>
      <w:marRight w:val="0"/>
      <w:marTop w:val="0"/>
      <w:marBottom w:val="0"/>
      <w:divBdr>
        <w:top w:val="none" w:sz="0" w:space="0" w:color="auto"/>
        <w:left w:val="none" w:sz="0" w:space="0" w:color="auto"/>
        <w:bottom w:val="none" w:sz="0" w:space="0" w:color="auto"/>
        <w:right w:val="none" w:sz="0" w:space="0" w:color="auto"/>
      </w:divBdr>
      <w:divsChild>
        <w:div w:id="1467897709">
          <w:marLeft w:val="0"/>
          <w:marRight w:val="0"/>
          <w:marTop w:val="0"/>
          <w:marBottom w:val="0"/>
          <w:divBdr>
            <w:top w:val="none" w:sz="0" w:space="0" w:color="auto"/>
            <w:left w:val="none" w:sz="0" w:space="0" w:color="auto"/>
            <w:bottom w:val="none" w:sz="0" w:space="0" w:color="auto"/>
            <w:right w:val="none" w:sz="0" w:space="0" w:color="auto"/>
          </w:divBdr>
          <w:divsChild>
            <w:div w:id="1740443117">
              <w:marLeft w:val="0"/>
              <w:marRight w:val="0"/>
              <w:marTop w:val="0"/>
              <w:marBottom w:val="0"/>
              <w:divBdr>
                <w:top w:val="none" w:sz="0" w:space="0" w:color="auto"/>
                <w:left w:val="none" w:sz="0" w:space="0" w:color="auto"/>
                <w:bottom w:val="none" w:sz="0" w:space="0" w:color="auto"/>
                <w:right w:val="none" w:sz="0" w:space="0" w:color="auto"/>
              </w:divBdr>
              <w:divsChild>
                <w:div w:id="1564946651">
                  <w:marLeft w:val="0"/>
                  <w:marRight w:val="0"/>
                  <w:marTop w:val="0"/>
                  <w:marBottom w:val="0"/>
                  <w:divBdr>
                    <w:top w:val="none" w:sz="0" w:space="0" w:color="auto"/>
                    <w:left w:val="none" w:sz="0" w:space="0" w:color="auto"/>
                    <w:bottom w:val="none" w:sz="0" w:space="0" w:color="auto"/>
                    <w:right w:val="none" w:sz="0" w:space="0" w:color="auto"/>
                  </w:divBdr>
                  <w:divsChild>
                    <w:div w:id="38211050">
                      <w:marLeft w:val="0"/>
                      <w:marRight w:val="0"/>
                      <w:marTop w:val="0"/>
                      <w:marBottom w:val="0"/>
                      <w:divBdr>
                        <w:top w:val="none" w:sz="0" w:space="0" w:color="auto"/>
                        <w:left w:val="none" w:sz="0" w:space="0" w:color="auto"/>
                        <w:bottom w:val="none" w:sz="0" w:space="0" w:color="auto"/>
                        <w:right w:val="none" w:sz="0" w:space="0" w:color="auto"/>
                      </w:divBdr>
                      <w:divsChild>
                        <w:div w:id="1120685395">
                          <w:marLeft w:val="0"/>
                          <w:marRight w:val="0"/>
                          <w:marTop w:val="0"/>
                          <w:marBottom w:val="0"/>
                          <w:divBdr>
                            <w:top w:val="none" w:sz="0" w:space="0" w:color="auto"/>
                            <w:left w:val="none" w:sz="0" w:space="0" w:color="auto"/>
                            <w:bottom w:val="none" w:sz="0" w:space="0" w:color="auto"/>
                            <w:right w:val="none" w:sz="0" w:space="0" w:color="auto"/>
                          </w:divBdr>
                          <w:divsChild>
                            <w:div w:id="118347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439606">
      <w:bodyDiv w:val="1"/>
      <w:marLeft w:val="0"/>
      <w:marRight w:val="0"/>
      <w:marTop w:val="0"/>
      <w:marBottom w:val="0"/>
      <w:divBdr>
        <w:top w:val="none" w:sz="0" w:space="0" w:color="auto"/>
        <w:left w:val="none" w:sz="0" w:space="0" w:color="auto"/>
        <w:bottom w:val="none" w:sz="0" w:space="0" w:color="auto"/>
        <w:right w:val="none" w:sz="0" w:space="0" w:color="auto"/>
      </w:divBdr>
      <w:divsChild>
        <w:div w:id="733504039">
          <w:marLeft w:val="0"/>
          <w:marRight w:val="0"/>
          <w:marTop w:val="0"/>
          <w:marBottom w:val="0"/>
          <w:divBdr>
            <w:top w:val="none" w:sz="0" w:space="0" w:color="auto"/>
            <w:left w:val="none" w:sz="0" w:space="0" w:color="auto"/>
            <w:bottom w:val="none" w:sz="0" w:space="0" w:color="auto"/>
            <w:right w:val="none" w:sz="0" w:space="0" w:color="auto"/>
          </w:divBdr>
          <w:divsChild>
            <w:div w:id="38558184">
              <w:marLeft w:val="0"/>
              <w:marRight w:val="0"/>
              <w:marTop w:val="0"/>
              <w:marBottom w:val="0"/>
              <w:divBdr>
                <w:top w:val="none" w:sz="0" w:space="0" w:color="auto"/>
                <w:left w:val="none" w:sz="0" w:space="0" w:color="auto"/>
                <w:bottom w:val="none" w:sz="0" w:space="0" w:color="auto"/>
                <w:right w:val="none" w:sz="0" w:space="0" w:color="auto"/>
              </w:divBdr>
              <w:divsChild>
                <w:div w:id="1011568599">
                  <w:marLeft w:val="0"/>
                  <w:marRight w:val="0"/>
                  <w:marTop w:val="0"/>
                  <w:marBottom w:val="0"/>
                  <w:divBdr>
                    <w:top w:val="none" w:sz="0" w:space="0" w:color="auto"/>
                    <w:left w:val="none" w:sz="0" w:space="0" w:color="auto"/>
                    <w:bottom w:val="none" w:sz="0" w:space="0" w:color="auto"/>
                    <w:right w:val="none" w:sz="0" w:space="0" w:color="auto"/>
                  </w:divBdr>
                  <w:divsChild>
                    <w:div w:id="1090390442">
                      <w:marLeft w:val="0"/>
                      <w:marRight w:val="0"/>
                      <w:marTop w:val="0"/>
                      <w:marBottom w:val="0"/>
                      <w:divBdr>
                        <w:top w:val="none" w:sz="0" w:space="0" w:color="auto"/>
                        <w:left w:val="none" w:sz="0" w:space="0" w:color="auto"/>
                        <w:bottom w:val="none" w:sz="0" w:space="0" w:color="auto"/>
                        <w:right w:val="none" w:sz="0" w:space="0" w:color="auto"/>
                      </w:divBdr>
                      <w:divsChild>
                        <w:div w:id="1066297272">
                          <w:marLeft w:val="0"/>
                          <w:marRight w:val="0"/>
                          <w:marTop w:val="0"/>
                          <w:marBottom w:val="0"/>
                          <w:divBdr>
                            <w:top w:val="none" w:sz="0" w:space="0" w:color="auto"/>
                            <w:left w:val="none" w:sz="0" w:space="0" w:color="auto"/>
                            <w:bottom w:val="none" w:sz="0" w:space="0" w:color="auto"/>
                            <w:right w:val="none" w:sz="0" w:space="0" w:color="auto"/>
                          </w:divBdr>
                          <w:divsChild>
                            <w:div w:id="729110390">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244029">
      <w:bodyDiv w:val="1"/>
      <w:marLeft w:val="0"/>
      <w:marRight w:val="0"/>
      <w:marTop w:val="0"/>
      <w:marBottom w:val="0"/>
      <w:divBdr>
        <w:top w:val="none" w:sz="0" w:space="0" w:color="auto"/>
        <w:left w:val="none" w:sz="0" w:space="0" w:color="auto"/>
        <w:bottom w:val="none" w:sz="0" w:space="0" w:color="auto"/>
        <w:right w:val="none" w:sz="0" w:space="0" w:color="auto"/>
      </w:divBdr>
      <w:divsChild>
        <w:div w:id="943465025">
          <w:marLeft w:val="0"/>
          <w:marRight w:val="0"/>
          <w:marTop w:val="0"/>
          <w:marBottom w:val="0"/>
          <w:divBdr>
            <w:top w:val="none" w:sz="0" w:space="0" w:color="auto"/>
            <w:left w:val="none" w:sz="0" w:space="0" w:color="auto"/>
            <w:bottom w:val="none" w:sz="0" w:space="0" w:color="auto"/>
            <w:right w:val="none" w:sz="0" w:space="0" w:color="auto"/>
          </w:divBdr>
          <w:divsChild>
            <w:div w:id="1783308115">
              <w:marLeft w:val="0"/>
              <w:marRight w:val="0"/>
              <w:marTop w:val="0"/>
              <w:marBottom w:val="0"/>
              <w:divBdr>
                <w:top w:val="none" w:sz="0" w:space="0" w:color="auto"/>
                <w:left w:val="none" w:sz="0" w:space="0" w:color="auto"/>
                <w:bottom w:val="none" w:sz="0" w:space="0" w:color="auto"/>
                <w:right w:val="none" w:sz="0" w:space="0" w:color="auto"/>
              </w:divBdr>
              <w:divsChild>
                <w:div w:id="267733994">
                  <w:marLeft w:val="0"/>
                  <w:marRight w:val="0"/>
                  <w:marTop w:val="0"/>
                  <w:marBottom w:val="0"/>
                  <w:divBdr>
                    <w:top w:val="none" w:sz="0" w:space="0" w:color="auto"/>
                    <w:left w:val="none" w:sz="0" w:space="0" w:color="auto"/>
                    <w:bottom w:val="none" w:sz="0" w:space="0" w:color="auto"/>
                    <w:right w:val="none" w:sz="0" w:space="0" w:color="auto"/>
                  </w:divBdr>
                  <w:divsChild>
                    <w:div w:id="1167676242">
                      <w:marLeft w:val="0"/>
                      <w:marRight w:val="0"/>
                      <w:marTop w:val="0"/>
                      <w:marBottom w:val="0"/>
                      <w:divBdr>
                        <w:top w:val="none" w:sz="0" w:space="0" w:color="auto"/>
                        <w:left w:val="none" w:sz="0" w:space="0" w:color="auto"/>
                        <w:bottom w:val="none" w:sz="0" w:space="0" w:color="auto"/>
                        <w:right w:val="none" w:sz="0" w:space="0" w:color="auto"/>
                      </w:divBdr>
                      <w:divsChild>
                        <w:div w:id="180167122">
                          <w:marLeft w:val="0"/>
                          <w:marRight w:val="0"/>
                          <w:marTop w:val="0"/>
                          <w:marBottom w:val="0"/>
                          <w:divBdr>
                            <w:top w:val="none" w:sz="0" w:space="0" w:color="auto"/>
                            <w:left w:val="none" w:sz="0" w:space="0" w:color="auto"/>
                            <w:bottom w:val="none" w:sz="0" w:space="0" w:color="auto"/>
                            <w:right w:val="none" w:sz="0" w:space="0" w:color="auto"/>
                          </w:divBdr>
                          <w:divsChild>
                            <w:div w:id="12302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448369">
      <w:bodyDiv w:val="1"/>
      <w:marLeft w:val="0"/>
      <w:marRight w:val="0"/>
      <w:marTop w:val="0"/>
      <w:marBottom w:val="0"/>
      <w:divBdr>
        <w:top w:val="none" w:sz="0" w:space="0" w:color="auto"/>
        <w:left w:val="none" w:sz="0" w:space="0" w:color="auto"/>
        <w:bottom w:val="none" w:sz="0" w:space="0" w:color="auto"/>
        <w:right w:val="none" w:sz="0" w:space="0" w:color="auto"/>
      </w:divBdr>
    </w:div>
    <w:div w:id="892618808">
      <w:bodyDiv w:val="1"/>
      <w:marLeft w:val="0"/>
      <w:marRight w:val="0"/>
      <w:marTop w:val="0"/>
      <w:marBottom w:val="0"/>
      <w:divBdr>
        <w:top w:val="none" w:sz="0" w:space="0" w:color="auto"/>
        <w:left w:val="none" w:sz="0" w:space="0" w:color="auto"/>
        <w:bottom w:val="none" w:sz="0" w:space="0" w:color="auto"/>
        <w:right w:val="none" w:sz="0" w:space="0" w:color="auto"/>
      </w:divBdr>
    </w:div>
    <w:div w:id="914702458">
      <w:bodyDiv w:val="1"/>
      <w:marLeft w:val="0"/>
      <w:marRight w:val="0"/>
      <w:marTop w:val="0"/>
      <w:marBottom w:val="0"/>
      <w:divBdr>
        <w:top w:val="none" w:sz="0" w:space="0" w:color="auto"/>
        <w:left w:val="none" w:sz="0" w:space="0" w:color="auto"/>
        <w:bottom w:val="none" w:sz="0" w:space="0" w:color="auto"/>
        <w:right w:val="none" w:sz="0" w:space="0" w:color="auto"/>
      </w:divBdr>
    </w:div>
    <w:div w:id="955021546">
      <w:bodyDiv w:val="1"/>
      <w:marLeft w:val="0"/>
      <w:marRight w:val="0"/>
      <w:marTop w:val="0"/>
      <w:marBottom w:val="0"/>
      <w:divBdr>
        <w:top w:val="none" w:sz="0" w:space="0" w:color="auto"/>
        <w:left w:val="none" w:sz="0" w:space="0" w:color="auto"/>
        <w:bottom w:val="none" w:sz="0" w:space="0" w:color="auto"/>
        <w:right w:val="none" w:sz="0" w:space="0" w:color="auto"/>
      </w:divBdr>
    </w:div>
    <w:div w:id="967277775">
      <w:bodyDiv w:val="1"/>
      <w:marLeft w:val="0"/>
      <w:marRight w:val="0"/>
      <w:marTop w:val="0"/>
      <w:marBottom w:val="0"/>
      <w:divBdr>
        <w:top w:val="none" w:sz="0" w:space="0" w:color="auto"/>
        <w:left w:val="none" w:sz="0" w:space="0" w:color="auto"/>
        <w:bottom w:val="none" w:sz="0" w:space="0" w:color="auto"/>
        <w:right w:val="none" w:sz="0" w:space="0" w:color="auto"/>
      </w:divBdr>
    </w:div>
    <w:div w:id="1032070915">
      <w:bodyDiv w:val="1"/>
      <w:marLeft w:val="0"/>
      <w:marRight w:val="0"/>
      <w:marTop w:val="0"/>
      <w:marBottom w:val="0"/>
      <w:divBdr>
        <w:top w:val="none" w:sz="0" w:space="0" w:color="auto"/>
        <w:left w:val="none" w:sz="0" w:space="0" w:color="auto"/>
        <w:bottom w:val="none" w:sz="0" w:space="0" w:color="auto"/>
        <w:right w:val="none" w:sz="0" w:space="0" w:color="auto"/>
      </w:divBdr>
      <w:divsChild>
        <w:div w:id="783305912">
          <w:marLeft w:val="0"/>
          <w:marRight w:val="0"/>
          <w:marTop w:val="0"/>
          <w:marBottom w:val="0"/>
          <w:divBdr>
            <w:top w:val="none" w:sz="0" w:space="0" w:color="auto"/>
            <w:left w:val="none" w:sz="0" w:space="0" w:color="auto"/>
            <w:bottom w:val="none" w:sz="0" w:space="0" w:color="auto"/>
            <w:right w:val="none" w:sz="0" w:space="0" w:color="auto"/>
          </w:divBdr>
          <w:divsChild>
            <w:div w:id="1484270556">
              <w:marLeft w:val="0"/>
              <w:marRight w:val="0"/>
              <w:marTop w:val="0"/>
              <w:marBottom w:val="0"/>
              <w:divBdr>
                <w:top w:val="none" w:sz="0" w:space="0" w:color="auto"/>
                <w:left w:val="none" w:sz="0" w:space="0" w:color="auto"/>
                <w:bottom w:val="none" w:sz="0" w:space="0" w:color="auto"/>
                <w:right w:val="none" w:sz="0" w:space="0" w:color="auto"/>
              </w:divBdr>
              <w:divsChild>
                <w:div w:id="351272999">
                  <w:marLeft w:val="0"/>
                  <w:marRight w:val="0"/>
                  <w:marTop w:val="0"/>
                  <w:marBottom w:val="0"/>
                  <w:divBdr>
                    <w:top w:val="none" w:sz="0" w:space="0" w:color="auto"/>
                    <w:left w:val="none" w:sz="0" w:space="0" w:color="auto"/>
                    <w:bottom w:val="none" w:sz="0" w:space="0" w:color="auto"/>
                    <w:right w:val="none" w:sz="0" w:space="0" w:color="auto"/>
                  </w:divBdr>
                  <w:divsChild>
                    <w:div w:id="1960722330">
                      <w:marLeft w:val="0"/>
                      <w:marRight w:val="0"/>
                      <w:marTop w:val="0"/>
                      <w:marBottom w:val="0"/>
                      <w:divBdr>
                        <w:top w:val="none" w:sz="0" w:space="0" w:color="auto"/>
                        <w:left w:val="none" w:sz="0" w:space="0" w:color="auto"/>
                        <w:bottom w:val="none" w:sz="0" w:space="0" w:color="auto"/>
                        <w:right w:val="none" w:sz="0" w:space="0" w:color="auto"/>
                      </w:divBdr>
                      <w:divsChild>
                        <w:div w:id="1377044156">
                          <w:marLeft w:val="0"/>
                          <w:marRight w:val="0"/>
                          <w:marTop w:val="0"/>
                          <w:marBottom w:val="0"/>
                          <w:divBdr>
                            <w:top w:val="none" w:sz="0" w:space="0" w:color="auto"/>
                            <w:left w:val="none" w:sz="0" w:space="0" w:color="auto"/>
                            <w:bottom w:val="none" w:sz="0" w:space="0" w:color="auto"/>
                            <w:right w:val="none" w:sz="0" w:space="0" w:color="auto"/>
                          </w:divBdr>
                          <w:divsChild>
                            <w:div w:id="822623141">
                              <w:marLeft w:val="0"/>
                              <w:marRight w:val="0"/>
                              <w:marTop w:val="0"/>
                              <w:marBottom w:val="0"/>
                              <w:divBdr>
                                <w:top w:val="none" w:sz="0" w:space="0" w:color="auto"/>
                                <w:left w:val="none" w:sz="0" w:space="0" w:color="auto"/>
                                <w:bottom w:val="none" w:sz="0" w:space="0" w:color="auto"/>
                                <w:right w:val="none" w:sz="0" w:space="0" w:color="auto"/>
                              </w:divBdr>
                              <w:divsChild>
                                <w:div w:id="2021543492">
                                  <w:marLeft w:val="0"/>
                                  <w:marRight w:val="0"/>
                                  <w:marTop w:val="0"/>
                                  <w:marBottom w:val="0"/>
                                  <w:divBdr>
                                    <w:top w:val="none" w:sz="0" w:space="0" w:color="auto"/>
                                    <w:left w:val="none" w:sz="0" w:space="0" w:color="auto"/>
                                    <w:bottom w:val="none" w:sz="0" w:space="0" w:color="auto"/>
                                    <w:right w:val="none" w:sz="0" w:space="0" w:color="auto"/>
                                  </w:divBdr>
                                </w:div>
                                <w:div w:id="1250848874">
                                  <w:marLeft w:val="0"/>
                                  <w:marRight w:val="0"/>
                                  <w:marTop w:val="0"/>
                                  <w:marBottom w:val="0"/>
                                  <w:divBdr>
                                    <w:top w:val="none" w:sz="0" w:space="0" w:color="auto"/>
                                    <w:left w:val="none" w:sz="0" w:space="0" w:color="auto"/>
                                    <w:bottom w:val="none" w:sz="0" w:space="0" w:color="auto"/>
                                    <w:right w:val="none" w:sz="0" w:space="0" w:color="auto"/>
                                  </w:divBdr>
                                  <w:divsChild>
                                    <w:div w:id="486363013">
                                      <w:marLeft w:val="0"/>
                                      <w:marRight w:val="0"/>
                                      <w:marTop w:val="0"/>
                                      <w:marBottom w:val="0"/>
                                      <w:divBdr>
                                        <w:top w:val="none" w:sz="0" w:space="0" w:color="auto"/>
                                        <w:left w:val="none" w:sz="0" w:space="0" w:color="auto"/>
                                        <w:bottom w:val="none" w:sz="0" w:space="0" w:color="auto"/>
                                        <w:right w:val="none" w:sz="0" w:space="0" w:color="auto"/>
                                      </w:divBdr>
                                      <w:divsChild>
                                        <w:div w:id="501167730">
                                          <w:marLeft w:val="0"/>
                                          <w:marRight w:val="0"/>
                                          <w:marTop w:val="0"/>
                                          <w:marBottom w:val="0"/>
                                          <w:divBdr>
                                            <w:top w:val="none" w:sz="0" w:space="0" w:color="auto"/>
                                            <w:left w:val="none" w:sz="0" w:space="0" w:color="auto"/>
                                            <w:bottom w:val="none" w:sz="0" w:space="0" w:color="auto"/>
                                            <w:right w:val="none" w:sz="0" w:space="0" w:color="auto"/>
                                          </w:divBdr>
                                        </w:div>
                                        <w:div w:id="13037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24417">
                              <w:marLeft w:val="0"/>
                              <w:marRight w:val="0"/>
                              <w:marTop w:val="0"/>
                              <w:marBottom w:val="0"/>
                              <w:divBdr>
                                <w:top w:val="none" w:sz="0" w:space="0" w:color="auto"/>
                                <w:left w:val="none" w:sz="0" w:space="0" w:color="auto"/>
                                <w:bottom w:val="none" w:sz="0" w:space="0" w:color="auto"/>
                                <w:right w:val="none" w:sz="0" w:space="0" w:color="auto"/>
                              </w:divBdr>
                              <w:divsChild>
                                <w:div w:id="807818470">
                                  <w:marLeft w:val="0"/>
                                  <w:marRight w:val="0"/>
                                  <w:marTop w:val="0"/>
                                  <w:marBottom w:val="0"/>
                                  <w:divBdr>
                                    <w:top w:val="none" w:sz="0" w:space="0" w:color="auto"/>
                                    <w:left w:val="none" w:sz="0" w:space="0" w:color="auto"/>
                                    <w:bottom w:val="none" w:sz="0" w:space="0" w:color="auto"/>
                                    <w:right w:val="none" w:sz="0" w:space="0" w:color="auto"/>
                                  </w:divBdr>
                                </w:div>
                                <w:div w:id="631788666">
                                  <w:marLeft w:val="0"/>
                                  <w:marRight w:val="0"/>
                                  <w:marTop w:val="0"/>
                                  <w:marBottom w:val="0"/>
                                  <w:divBdr>
                                    <w:top w:val="none" w:sz="0" w:space="0" w:color="auto"/>
                                    <w:left w:val="none" w:sz="0" w:space="0" w:color="auto"/>
                                    <w:bottom w:val="none" w:sz="0" w:space="0" w:color="auto"/>
                                    <w:right w:val="none" w:sz="0" w:space="0" w:color="auto"/>
                                  </w:divBdr>
                                  <w:divsChild>
                                    <w:div w:id="1851796221">
                                      <w:marLeft w:val="0"/>
                                      <w:marRight w:val="0"/>
                                      <w:marTop w:val="0"/>
                                      <w:marBottom w:val="0"/>
                                      <w:divBdr>
                                        <w:top w:val="none" w:sz="0" w:space="0" w:color="auto"/>
                                        <w:left w:val="none" w:sz="0" w:space="0" w:color="auto"/>
                                        <w:bottom w:val="none" w:sz="0" w:space="0" w:color="auto"/>
                                        <w:right w:val="none" w:sz="0" w:space="0" w:color="auto"/>
                                      </w:divBdr>
                                      <w:divsChild>
                                        <w:div w:id="676739250">
                                          <w:marLeft w:val="0"/>
                                          <w:marRight w:val="0"/>
                                          <w:marTop w:val="0"/>
                                          <w:marBottom w:val="0"/>
                                          <w:divBdr>
                                            <w:top w:val="none" w:sz="0" w:space="0" w:color="auto"/>
                                            <w:left w:val="none" w:sz="0" w:space="0" w:color="auto"/>
                                            <w:bottom w:val="none" w:sz="0" w:space="0" w:color="auto"/>
                                            <w:right w:val="none" w:sz="0" w:space="0" w:color="auto"/>
                                          </w:divBdr>
                                        </w:div>
                                        <w:div w:id="3245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1502">
                              <w:marLeft w:val="0"/>
                              <w:marRight w:val="0"/>
                              <w:marTop w:val="0"/>
                              <w:marBottom w:val="0"/>
                              <w:divBdr>
                                <w:top w:val="none" w:sz="0" w:space="0" w:color="auto"/>
                                <w:left w:val="none" w:sz="0" w:space="0" w:color="auto"/>
                                <w:bottom w:val="none" w:sz="0" w:space="0" w:color="auto"/>
                                <w:right w:val="none" w:sz="0" w:space="0" w:color="auto"/>
                              </w:divBdr>
                              <w:divsChild>
                                <w:div w:id="416290834">
                                  <w:marLeft w:val="0"/>
                                  <w:marRight w:val="0"/>
                                  <w:marTop w:val="0"/>
                                  <w:marBottom w:val="0"/>
                                  <w:divBdr>
                                    <w:top w:val="none" w:sz="0" w:space="0" w:color="auto"/>
                                    <w:left w:val="none" w:sz="0" w:space="0" w:color="auto"/>
                                    <w:bottom w:val="none" w:sz="0" w:space="0" w:color="auto"/>
                                    <w:right w:val="none" w:sz="0" w:space="0" w:color="auto"/>
                                  </w:divBdr>
                                </w:div>
                                <w:div w:id="720204608">
                                  <w:marLeft w:val="0"/>
                                  <w:marRight w:val="0"/>
                                  <w:marTop w:val="0"/>
                                  <w:marBottom w:val="0"/>
                                  <w:divBdr>
                                    <w:top w:val="none" w:sz="0" w:space="0" w:color="auto"/>
                                    <w:left w:val="none" w:sz="0" w:space="0" w:color="auto"/>
                                    <w:bottom w:val="none" w:sz="0" w:space="0" w:color="auto"/>
                                    <w:right w:val="none" w:sz="0" w:space="0" w:color="auto"/>
                                  </w:divBdr>
                                  <w:divsChild>
                                    <w:div w:id="846483217">
                                      <w:marLeft w:val="0"/>
                                      <w:marRight w:val="0"/>
                                      <w:marTop w:val="0"/>
                                      <w:marBottom w:val="0"/>
                                      <w:divBdr>
                                        <w:top w:val="none" w:sz="0" w:space="0" w:color="auto"/>
                                        <w:left w:val="none" w:sz="0" w:space="0" w:color="auto"/>
                                        <w:bottom w:val="none" w:sz="0" w:space="0" w:color="auto"/>
                                        <w:right w:val="none" w:sz="0" w:space="0" w:color="auto"/>
                                      </w:divBdr>
                                      <w:divsChild>
                                        <w:div w:id="1941523058">
                                          <w:marLeft w:val="0"/>
                                          <w:marRight w:val="0"/>
                                          <w:marTop w:val="0"/>
                                          <w:marBottom w:val="0"/>
                                          <w:divBdr>
                                            <w:top w:val="none" w:sz="0" w:space="0" w:color="auto"/>
                                            <w:left w:val="none" w:sz="0" w:space="0" w:color="auto"/>
                                            <w:bottom w:val="none" w:sz="0" w:space="0" w:color="auto"/>
                                            <w:right w:val="none" w:sz="0" w:space="0" w:color="auto"/>
                                          </w:divBdr>
                                        </w:div>
                                        <w:div w:id="5944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4697827">
      <w:bodyDiv w:val="1"/>
      <w:marLeft w:val="0"/>
      <w:marRight w:val="0"/>
      <w:marTop w:val="0"/>
      <w:marBottom w:val="0"/>
      <w:divBdr>
        <w:top w:val="none" w:sz="0" w:space="0" w:color="auto"/>
        <w:left w:val="none" w:sz="0" w:space="0" w:color="auto"/>
        <w:bottom w:val="none" w:sz="0" w:space="0" w:color="auto"/>
        <w:right w:val="none" w:sz="0" w:space="0" w:color="auto"/>
      </w:divBdr>
    </w:div>
    <w:div w:id="1047215977">
      <w:bodyDiv w:val="1"/>
      <w:marLeft w:val="0"/>
      <w:marRight w:val="0"/>
      <w:marTop w:val="0"/>
      <w:marBottom w:val="0"/>
      <w:divBdr>
        <w:top w:val="none" w:sz="0" w:space="0" w:color="auto"/>
        <w:left w:val="none" w:sz="0" w:space="0" w:color="auto"/>
        <w:bottom w:val="none" w:sz="0" w:space="0" w:color="auto"/>
        <w:right w:val="none" w:sz="0" w:space="0" w:color="auto"/>
      </w:divBdr>
      <w:divsChild>
        <w:div w:id="1588152206">
          <w:marLeft w:val="0"/>
          <w:marRight w:val="0"/>
          <w:marTop w:val="0"/>
          <w:marBottom w:val="0"/>
          <w:divBdr>
            <w:top w:val="none" w:sz="0" w:space="0" w:color="auto"/>
            <w:left w:val="none" w:sz="0" w:space="0" w:color="auto"/>
            <w:bottom w:val="none" w:sz="0" w:space="0" w:color="auto"/>
            <w:right w:val="none" w:sz="0" w:space="0" w:color="auto"/>
          </w:divBdr>
          <w:divsChild>
            <w:div w:id="244342923">
              <w:marLeft w:val="0"/>
              <w:marRight w:val="0"/>
              <w:marTop w:val="0"/>
              <w:marBottom w:val="0"/>
              <w:divBdr>
                <w:top w:val="none" w:sz="0" w:space="0" w:color="auto"/>
                <w:left w:val="none" w:sz="0" w:space="0" w:color="auto"/>
                <w:bottom w:val="none" w:sz="0" w:space="0" w:color="auto"/>
                <w:right w:val="none" w:sz="0" w:space="0" w:color="auto"/>
              </w:divBdr>
              <w:divsChild>
                <w:div w:id="1460100500">
                  <w:marLeft w:val="0"/>
                  <w:marRight w:val="0"/>
                  <w:marTop w:val="0"/>
                  <w:marBottom w:val="0"/>
                  <w:divBdr>
                    <w:top w:val="none" w:sz="0" w:space="0" w:color="auto"/>
                    <w:left w:val="none" w:sz="0" w:space="0" w:color="auto"/>
                    <w:bottom w:val="none" w:sz="0" w:space="0" w:color="auto"/>
                    <w:right w:val="none" w:sz="0" w:space="0" w:color="auto"/>
                  </w:divBdr>
                  <w:divsChild>
                    <w:div w:id="2080324841">
                      <w:marLeft w:val="0"/>
                      <w:marRight w:val="0"/>
                      <w:marTop w:val="0"/>
                      <w:marBottom w:val="0"/>
                      <w:divBdr>
                        <w:top w:val="none" w:sz="0" w:space="0" w:color="auto"/>
                        <w:left w:val="none" w:sz="0" w:space="0" w:color="auto"/>
                        <w:bottom w:val="none" w:sz="0" w:space="0" w:color="auto"/>
                        <w:right w:val="none" w:sz="0" w:space="0" w:color="auto"/>
                      </w:divBdr>
                      <w:divsChild>
                        <w:div w:id="1491822675">
                          <w:marLeft w:val="0"/>
                          <w:marRight w:val="0"/>
                          <w:marTop w:val="0"/>
                          <w:marBottom w:val="0"/>
                          <w:divBdr>
                            <w:top w:val="none" w:sz="0" w:space="0" w:color="auto"/>
                            <w:left w:val="none" w:sz="0" w:space="0" w:color="auto"/>
                            <w:bottom w:val="none" w:sz="0" w:space="0" w:color="auto"/>
                            <w:right w:val="none" w:sz="0" w:space="0" w:color="auto"/>
                          </w:divBdr>
                          <w:divsChild>
                            <w:div w:id="16147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323765">
      <w:bodyDiv w:val="1"/>
      <w:marLeft w:val="0"/>
      <w:marRight w:val="0"/>
      <w:marTop w:val="0"/>
      <w:marBottom w:val="0"/>
      <w:divBdr>
        <w:top w:val="none" w:sz="0" w:space="0" w:color="auto"/>
        <w:left w:val="none" w:sz="0" w:space="0" w:color="auto"/>
        <w:bottom w:val="none" w:sz="0" w:space="0" w:color="auto"/>
        <w:right w:val="none" w:sz="0" w:space="0" w:color="auto"/>
      </w:divBdr>
      <w:divsChild>
        <w:div w:id="694691504">
          <w:marLeft w:val="0"/>
          <w:marRight w:val="0"/>
          <w:marTop w:val="0"/>
          <w:marBottom w:val="0"/>
          <w:divBdr>
            <w:top w:val="none" w:sz="0" w:space="0" w:color="auto"/>
            <w:left w:val="none" w:sz="0" w:space="0" w:color="auto"/>
            <w:bottom w:val="none" w:sz="0" w:space="0" w:color="auto"/>
            <w:right w:val="none" w:sz="0" w:space="0" w:color="auto"/>
          </w:divBdr>
          <w:divsChild>
            <w:div w:id="442190491">
              <w:marLeft w:val="0"/>
              <w:marRight w:val="0"/>
              <w:marTop w:val="0"/>
              <w:marBottom w:val="0"/>
              <w:divBdr>
                <w:top w:val="none" w:sz="0" w:space="0" w:color="auto"/>
                <w:left w:val="none" w:sz="0" w:space="0" w:color="auto"/>
                <w:bottom w:val="none" w:sz="0" w:space="0" w:color="auto"/>
                <w:right w:val="none" w:sz="0" w:space="0" w:color="auto"/>
              </w:divBdr>
              <w:divsChild>
                <w:div w:id="1817530204">
                  <w:marLeft w:val="0"/>
                  <w:marRight w:val="0"/>
                  <w:marTop w:val="0"/>
                  <w:marBottom w:val="0"/>
                  <w:divBdr>
                    <w:top w:val="none" w:sz="0" w:space="0" w:color="auto"/>
                    <w:left w:val="none" w:sz="0" w:space="0" w:color="auto"/>
                    <w:bottom w:val="none" w:sz="0" w:space="0" w:color="auto"/>
                    <w:right w:val="none" w:sz="0" w:space="0" w:color="auto"/>
                  </w:divBdr>
                  <w:divsChild>
                    <w:div w:id="990715649">
                      <w:marLeft w:val="0"/>
                      <w:marRight w:val="0"/>
                      <w:marTop w:val="0"/>
                      <w:marBottom w:val="0"/>
                      <w:divBdr>
                        <w:top w:val="none" w:sz="0" w:space="0" w:color="auto"/>
                        <w:left w:val="none" w:sz="0" w:space="0" w:color="auto"/>
                        <w:bottom w:val="none" w:sz="0" w:space="0" w:color="auto"/>
                        <w:right w:val="none" w:sz="0" w:space="0" w:color="auto"/>
                      </w:divBdr>
                      <w:divsChild>
                        <w:div w:id="1995451537">
                          <w:marLeft w:val="0"/>
                          <w:marRight w:val="0"/>
                          <w:marTop w:val="0"/>
                          <w:marBottom w:val="0"/>
                          <w:divBdr>
                            <w:top w:val="none" w:sz="0" w:space="0" w:color="auto"/>
                            <w:left w:val="none" w:sz="0" w:space="0" w:color="auto"/>
                            <w:bottom w:val="none" w:sz="0" w:space="0" w:color="auto"/>
                            <w:right w:val="none" w:sz="0" w:space="0" w:color="auto"/>
                          </w:divBdr>
                          <w:divsChild>
                            <w:div w:id="3607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826962">
      <w:bodyDiv w:val="1"/>
      <w:marLeft w:val="0"/>
      <w:marRight w:val="0"/>
      <w:marTop w:val="0"/>
      <w:marBottom w:val="0"/>
      <w:divBdr>
        <w:top w:val="none" w:sz="0" w:space="0" w:color="auto"/>
        <w:left w:val="none" w:sz="0" w:space="0" w:color="auto"/>
        <w:bottom w:val="none" w:sz="0" w:space="0" w:color="auto"/>
        <w:right w:val="none" w:sz="0" w:space="0" w:color="auto"/>
      </w:divBdr>
      <w:divsChild>
        <w:div w:id="1169558290">
          <w:marLeft w:val="0"/>
          <w:marRight w:val="0"/>
          <w:marTop w:val="0"/>
          <w:marBottom w:val="0"/>
          <w:divBdr>
            <w:top w:val="none" w:sz="0" w:space="0" w:color="auto"/>
            <w:left w:val="none" w:sz="0" w:space="0" w:color="auto"/>
            <w:bottom w:val="none" w:sz="0" w:space="0" w:color="auto"/>
            <w:right w:val="none" w:sz="0" w:space="0" w:color="auto"/>
          </w:divBdr>
          <w:divsChild>
            <w:div w:id="92480266">
              <w:marLeft w:val="0"/>
              <w:marRight w:val="0"/>
              <w:marTop w:val="0"/>
              <w:marBottom w:val="0"/>
              <w:divBdr>
                <w:top w:val="none" w:sz="0" w:space="0" w:color="auto"/>
                <w:left w:val="none" w:sz="0" w:space="0" w:color="auto"/>
                <w:bottom w:val="none" w:sz="0" w:space="0" w:color="auto"/>
                <w:right w:val="none" w:sz="0" w:space="0" w:color="auto"/>
              </w:divBdr>
              <w:divsChild>
                <w:div w:id="28452560">
                  <w:marLeft w:val="0"/>
                  <w:marRight w:val="0"/>
                  <w:marTop w:val="0"/>
                  <w:marBottom w:val="0"/>
                  <w:divBdr>
                    <w:top w:val="none" w:sz="0" w:space="0" w:color="auto"/>
                    <w:left w:val="none" w:sz="0" w:space="0" w:color="auto"/>
                    <w:bottom w:val="none" w:sz="0" w:space="0" w:color="auto"/>
                    <w:right w:val="none" w:sz="0" w:space="0" w:color="auto"/>
                  </w:divBdr>
                  <w:divsChild>
                    <w:div w:id="2114740751">
                      <w:marLeft w:val="0"/>
                      <w:marRight w:val="0"/>
                      <w:marTop w:val="0"/>
                      <w:marBottom w:val="0"/>
                      <w:divBdr>
                        <w:top w:val="none" w:sz="0" w:space="0" w:color="auto"/>
                        <w:left w:val="none" w:sz="0" w:space="0" w:color="auto"/>
                        <w:bottom w:val="none" w:sz="0" w:space="0" w:color="auto"/>
                        <w:right w:val="none" w:sz="0" w:space="0" w:color="auto"/>
                      </w:divBdr>
                      <w:divsChild>
                        <w:div w:id="287129492">
                          <w:marLeft w:val="0"/>
                          <w:marRight w:val="0"/>
                          <w:marTop w:val="0"/>
                          <w:marBottom w:val="0"/>
                          <w:divBdr>
                            <w:top w:val="none" w:sz="0" w:space="0" w:color="auto"/>
                            <w:left w:val="none" w:sz="0" w:space="0" w:color="auto"/>
                            <w:bottom w:val="none" w:sz="0" w:space="0" w:color="auto"/>
                            <w:right w:val="none" w:sz="0" w:space="0" w:color="auto"/>
                          </w:divBdr>
                          <w:divsChild>
                            <w:div w:id="15249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67659">
      <w:bodyDiv w:val="1"/>
      <w:marLeft w:val="0"/>
      <w:marRight w:val="0"/>
      <w:marTop w:val="0"/>
      <w:marBottom w:val="0"/>
      <w:divBdr>
        <w:top w:val="none" w:sz="0" w:space="0" w:color="auto"/>
        <w:left w:val="none" w:sz="0" w:space="0" w:color="auto"/>
        <w:bottom w:val="none" w:sz="0" w:space="0" w:color="auto"/>
        <w:right w:val="none" w:sz="0" w:space="0" w:color="auto"/>
      </w:divBdr>
    </w:div>
    <w:div w:id="1269582578">
      <w:bodyDiv w:val="1"/>
      <w:marLeft w:val="0"/>
      <w:marRight w:val="0"/>
      <w:marTop w:val="0"/>
      <w:marBottom w:val="0"/>
      <w:divBdr>
        <w:top w:val="none" w:sz="0" w:space="0" w:color="auto"/>
        <w:left w:val="none" w:sz="0" w:space="0" w:color="auto"/>
        <w:bottom w:val="none" w:sz="0" w:space="0" w:color="auto"/>
        <w:right w:val="none" w:sz="0" w:space="0" w:color="auto"/>
      </w:divBdr>
      <w:divsChild>
        <w:div w:id="1640070705">
          <w:marLeft w:val="0"/>
          <w:marRight w:val="0"/>
          <w:marTop w:val="0"/>
          <w:marBottom w:val="0"/>
          <w:divBdr>
            <w:top w:val="none" w:sz="0" w:space="0" w:color="auto"/>
            <w:left w:val="none" w:sz="0" w:space="0" w:color="auto"/>
            <w:bottom w:val="none" w:sz="0" w:space="0" w:color="auto"/>
            <w:right w:val="none" w:sz="0" w:space="0" w:color="auto"/>
          </w:divBdr>
          <w:divsChild>
            <w:div w:id="2135060050">
              <w:marLeft w:val="0"/>
              <w:marRight w:val="0"/>
              <w:marTop w:val="0"/>
              <w:marBottom w:val="0"/>
              <w:divBdr>
                <w:top w:val="none" w:sz="0" w:space="0" w:color="auto"/>
                <w:left w:val="none" w:sz="0" w:space="0" w:color="auto"/>
                <w:bottom w:val="none" w:sz="0" w:space="0" w:color="auto"/>
                <w:right w:val="none" w:sz="0" w:space="0" w:color="auto"/>
              </w:divBdr>
              <w:divsChild>
                <w:div w:id="1345857465">
                  <w:marLeft w:val="0"/>
                  <w:marRight w:val="0"/>
                  <w:marTop w:val="0"/>
                  <w:marBottom w:val="0"/>
                  <w:divBdr>
                    <w:top w:val="none" w:sz="0" w:space="0" w:color="auto"/>
                    <w:left w:val="none" w:sz="0" w:space="0" w:color="auto"/>
                    <w:bottom w:val="none" w:sz="0" w:space="0" w:color="auto"/>
                    <w:right w:val="none" w:sz="0" w:space="0" w:color="auto"/>
                  </w:divBdr>
                  <w:divsChild>
                    <w:div w:id="46682547">
                      <w:marLeft w:val="0"/>
                      <w:marRight w:val="0"/>
                      <w:marTop w:val="0"/>
                      <w:marBottom w:val="0"/>
                      <w:divBdr>
                        <w:top w:val="none" w:sz="0" w:space="0" w:color="auto"/>
                        <w:left w:val="none" w:sz="0" w:space="0" w:color="auto"/>
                        <w:bottom w:val="none" w:sz="0" w:space="0" w:color="auto"/>
                        <w:right w:val="none" w:sz="0" w:space="0" w:color="auto"/>
                      </w:divBdr>
                      <w:divsChild>
                        <w:div w:id="1280646428">
                          <w:marLeft w:val="0"/>
                          <w:marRight w:val="0"/>
                          <w:marTop w:val="0"/>
                          <w:marBottom w:val="0"/>
                          <w:divBdr>
                            <w:top w:val="none" w:sz="0" w:space="0" w:color="auto"/>
                            <w:left w:val="none" w:sz="0" w:space="0" w:color="auto"/>
                            <w:bottom w:val="none" w:sz="0" w:space="0" w:color="auto"/>
                            <w:right w:val="none" w:sz="0" w:space="0" w:color="auto"/>
                          </w:divBdr>
                          <w:divsChild>
                            <w:div w:id="1960452184">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981489">
      <w:bodyDiv w:val="1"/>
      <w:marLeft w:val="0"/>
      <w:marRight w:val="0"/>
      <w:marTop w:val="0"/>
      <w:marBottom w:val="0"/>
      <w:divBdr>
        <w:top w:val="none" w:sz="0" w:space="0" w:color="auto"/>
        <w:left w:val="none" w:sz="0" w:space="0" w:color="auto"/>
        <w:bottom w:val="none" w:sz="0" w:space="0" w:color="auto"/>
        <w:right w:val="none" w:sz="0" w:space="0" w:color="auto"/>
      </w:divBdr>
    </w:div>
    <w:div w:id="1295017458">
      <w:bodyDiv w:val="1"/>
      <w:marLeft w:val="0"/>
      <w:marRight w:val="0"/>
      <w:marTop w:val="0"/>
      <w:marBottom w:val="0"/>
      <w:divBdr>
        <w:top w:val="none" w:sz="0" w:space="0" w:color="auto"/>
        <w:left w:val="none" w:sz="0" w:space="0" w:color="auto"/>
        <w:bottom w:val="none" w:sz="0" w:space="0" w:color="auto"/>
        <w:right w:val="none" w:sz="0" w:space="0" w:color="auto"/>
      </w:divBdr>
    </w:div>
    <w:div w:id="1349334592">
      <w:bodyDiv w:val="1"/>
      <w:marLeft w:val="0"/>
      <w:marRight w:val="0"/>
      <w:marTop w:val="0"/>
      <w:marBottom w:val="0"/>
      <w:divBdr>
        <w:top w:val="none" w:sz="0" w:space="0" w:color="auto"/>
        <w:left w:val="none" w:sz="0" w:space="0" w:color="auto"/>
        <w:bottom w:val="none" w:sz="0" w:space="0" w:color="auto"/>
        <w:right w:val="none" w:sz="0" w:space="0" w:color="auto"/>
      </w:divBdr>
    </w:div>
    <w:div w:id="1367372093">
      <w:bodyDiv w:val="1"/>
      <w:marLeft w:val="0"/>
      <w:marRight w:val="0"/>
      <w:marTop w:val="0"/>
      <w:marBottom w:val="0"/>
      <w:divBdr>
        <w:top w:val="none" w:sz="0" w:space="0" w:color="auto"/>
        <w:left w:val="none" w:sz="0" w:space="0" w:color="auto"/>
        <w:bottom w:val="none" w:sz="0" w:space="0" w:color="auto"/>
        <w:right w:val="none" w:sz="0" w:space="0" w:color="auto"/>
      </w:divBdr>
    </w:div>
    <w:div w:id="1388844457">
      <w:bodyDiv w:val="1"/>
      <w:marLeft w:val="0"/>
      <w:marRight w:val="0"/>
      <w:marTop w:val="0"/>
      <w:marBottom w:val="0"/>
      <w:divBdr>
        <w:top w:val="none" w:sz="0" w:space="0" w:color="auto"/>
        <w:left w:val="none" w:sz="0" w:space="0" w:color="auto"/>
        <w:bottom w:val="none" w:sz="0" w:space="0" w:color="auto"/>
        <w:right w:val="none" w:sz="0" w:space="0" w:color="auto"/>
      </w:divBdr>
    </w:div>
    <w:div w:id="1395812007">
      <w:bodyDiv w:val="1"/>
      <w:marLeft w:val="0"/>
      <w:marRight w:val="0"/>
      <w:marTop w:val="0"/>
      <w:marBottom w:val="0"/>
      <w:divBdr>
        <w:top w:val="none" w:sz="0" w:space="0" w:color="auto"/>
        <w:left w:val="none" w:sz="0" w:space="0" w:color="auto"/>
        <w:bottom w:val="none" w:sz="0" w:space="0" w:color="auto"/>
        <w:right w:val="none" w:sz="0" w:space="0" w:color="auto"/>
      </w:divBdr>
      <w:divsChild>
        <w:div w:id="855114738">
          <w:marLeft w:val="0"/>
          <w:marRight w:val="0"/>
          <w:marTop w:val="0"/>
          <w:marBottom w:val="0"/>
          <w:divBdr>
            <w:top w:val="none" w:sz="0" w:space="0" w:color="auto"/>
            <w:left w:val="none" w:sz="0" w:space="0" w:color="auto"/>
            <w:bottom w:val="none" w:sz="0" w:space="0" w:color="auto"/>
            <w:right w:val="none" w:sz="0" w:space="0" w:color="auto"/>
          </w:divBdr>
          <w:divsChild>
            <w:div w:id="2123265147">
              <w:marLeft w:val="0"/>
              <w:marRight w:val="0"/>
              <w:marTop w:val="0"/>
              <w:marBottom w:val="0"/>
              <w:divBdr>
                <w:top w:val="none" w:sz="0" w:space="0" w:color="auto"/>
                <w:left w:val="none" w:sz="0" w:space="0" w:color="auto"/>
                <w:bottom w:val="none" w:sz="0" w:space="0" w:color="auto"/>
                <w:right w:val="none" w:sz="0" w:space="0" w:color="auto"/>
              </w:divBdr>
              <w:divsChild>
                <w:div w:id="795607700">
                  <w:marLeft w:val="0"/>
                  <w:marRight w:val="0"/>
                  <w:marTop w:val="0"/>
                  <w:marBottom w:val="0"/>
                  <w:divBdr>
                    <w:top w:val="none" w:sz="0" w:space="0" w:color="auto"/>
                    <w:left w:val="none" w:sz="0" w:space="0" w:color="auto"/>
                    <w:bottom w:val="none" w:sz="0" w:space="0" w:color="auto"/>
                    <w:right w:val="none" w:sz="0" w:space="0" w:color="auto"/>
                  </w:divBdr>
                  <w:divsChild>
                    <w:div w:id="1896116076">
                      <w:marLeft w:val="0"/>
                      <w:marRight w:val="0"/>
                      <w:marTop w:val="0"/>
                      <w:marBottom w:val="0"/>
                      <w:divBdr>
                        <w:top w:val="none" w:sz="0" w:space="0" w:color="auto"/>
                        <w:left w:val="none" w:sz="0" w:space="0" w:color="auto"/>
                        <w:bottom w:val="none" w:sz="0" w:space="0" w:color="auto"/>
                        <w:right w:val="none" w:sz="0" w:space="0" w:color="auto"/>
                      </w:divBdr>
                      <w:divsChild>
                        <w:div w:id="1759909456">
                          <w:marLeft w:val="0"/>
                          <w:marRight w:val="0"/>
                          <w:marTop w:val="0"/>
                          <w:marBottom w:val="0"/>
                          <w:divBdr>
                            <w:top w:val="none" w:sz="0" w:space="0" w:color="auto"/>
                            <w:left w:val="none" w:sz="0" w:space="0" w:color="auto"/>
                            <w:bottom w:val="none" w:sz="0" w:space="0" w:color="auto"/>
                            <w:right w:val="none" w:sz="0" w:space="0" w:color="auto"/>
                          </w:divBdr>
                          <w:divsChild>
                            <w:div w:id="164319095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462546">
      <w:bodyDiv w:val="1"/>
      <w:marLeft w:val="0"/>
      <w:marRight w:val="0"/>
      <w:marTop w:val="0"/>
      <w:marBottom w:val="0"/>
      <w:divBdr>
        <w:top w:val="none" w:sz="0" w:space="0" w:color="auto"/>
        <w:left w:val="none" w:sz="0" w:space="0" w:color="auto"/>
        <w:bottom w:val="none" w:sz="0" w:space="0" w:color="auto"/>
        <w:right w:val="none" w:sz="0" w:space="0" w:color="auto"/>
      </w:divBdr>
    </w:div>
    <w:div w:id="1433666284">
      <w:bodyDiv w:val="1"/>
      <w:marLeft w:val="0"/>
      <w:marRight w:val="0"/>
      <w:marTop w:val="0"/>
      <w:marBottom w:val="0"/>
      <w:divBdr>
        <w:top w:val="none" w:sz="0" w:space="0" w:color="auto"/>
        <w:left w:val="none" w:sz="0" w:space="0" w:color="auto"/>
        <w:bottom w:val="none" w:sz="0" w:space="0" w:color="auto"/>
        <w:right w:val="none" w:sz="0" w:space="0" w:color="auto"/>
      </w:divBdr>
    </w:div>
    <w:div w:id="1435593250">
      <w:bodyDiv w:val="1"/>
      <w:marLeft w:val="0"/>
      <w:marRight w:val="0"/>
      <w:marTop w:val="0"/>
      <w:marBottom w:val="0"/>
      <w:divBdr>
        <w:top w:val="none" w:sz="0" w:space="0" w:color="auto"/>
        <w:left w:val="none" w:sz="0" w:space="0" w:color="auto"/>
        <w:bottom w:val="none" w:sz="0" w:space="0" w:color="auto"/>
        <w:right w:val="none" w:sz="0" w:space="0" w:color="auto"/>
      </w:divBdr>
      <w:divsChild>
        <w:div w:id="2018342068">
          <w:marLeft w:val="0"/>
          <w:marRight w:val="0"/>
          <w:marTop w:val="0"/>
          <w:marBottom w:val="0"/>
          <w:divBdr>
            <w:top w:val="none" w:sz="0" w:space="0" w:color="auto"/>
            <w:left w:val="none" w:sz="0" w:space="0" w:color="auto"/>
            <w:bottom w:val="none" w:sz="0" w:space="0" w:color="auto"/>
            <w:right w:val="none" w:sz="0" w:space="0" w:color="auto"/>
          </w:divBdr>
          <w:divsChild>
            <w:div w:id="1131896004">
              <w:marLeft w:val="0"/>
              <w:marRight w:val="0"/>
              <w:marTop w:val="0"/>
              <w:marBottom w:val="0"/>
              <w:divBdr>
                <w:top w:val="none" w:sz="0" w:space="0" w:color="auto"/>
                <w:left w:val="none" w:sz="0" w:space="0" w:color="auto"/>
                <w:bottom w:val="none" w:sz="0" w:space="0" w:color="auto"/>
                <w:right w:val="none" w:sz="0" w:space="0" w:color="auto"/>
              </w:divBdr>
              <w:divsChild>
                <w:div w:id="2081365553">
                  <w:marLeft w:val="0"/>
                  <w:marRight w:val="0"/>
                  <w:marTop w:val="0"/>
                  <w:marBottom w:val="0"/>
                  <w:divBdr>
                    <w:top w:val="none" w:sz="0" w:space="0" w:color="auto"/>
                    <w:left w:val="none" w:sz="0" w:space="0" w:color="auto"/>
                    <w:bottom w:val="none" w:sz="0" w:space="0" w:color="auto"/>
                    <w:right w:val="none" w:sz="0" w:space="0" w:color="auto"/>
                  </w:divBdr>
                  <w:divsChild>
                    <w:div w:id="1184326306">
                      <w:marLeft w:val="0"/>
                      <w:marRight w:val="0"/>
                      <w:marTop w:val="0"/>
                      <w:marBottom w:val="0"/>
                      <w:divBdr>
                        <w:top w:val="none" w:sz="0" w:space="0" w:color="auto"/>
                        <w:left w:val="none" w:sz="0" w:space="0" w:color="auto"/>
                        <w:bottom w:val="none" w:sz="0" w:space="0" w:color="auto"/>
                        <w:right w:val="none" w:sz="0" w:space="0" w:color="auto"/>
                      </w:divBdr>
                      <w:divsChild>
                        <w:div w:id="2084910141">
                          <w:marLeft w:val="0"/>
                          <w:marRight w:val="0"/>
                          <w:marTop w:val="0"/>
                          <w:marBottom w:val="0"/>
                          <w:divBdr>
                            <w:top w:val="none" w:sz="0" w:space="0" w:color="auto"/>
                            <w:left w:val="none" w:sz="0" w:space="0" w:color="auto"/>
                            <w:bottom w:val="none" w:sz="0" w:space="0" w:color="auto"/>
                            <w:right w:val="none" w:sz="0" w:space="0" w:color="auto"/>
                          </w:divBdr>
                          <w:divsChild>
                            <w:div w:id="135028264">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752405">
      <w:bodyDiv w:val="1"/>
      <w:marLeft w:val="0"/>
      <w:marRight w:val="0"/>
      <w:marTop w:val="0"/>
      <w:marBottom w:val="0"/>
      <w:divBdr>
        <w:top w:val="none" w:sz="0" w:space="0" w:color="auto"/>
        <w:left w:val="none" w:sz="0" w:space="0" w:color="auto"/>
        <w:bottom w:val="none" w:sz="0" w:space="0" w:color="auto"/>
        <w:right w:val="none" w:sz="0" w:space="0" w:color="auto"/>
      </w:divBdr>
    </w:div>
    <w:div w:id="1492016271">
      <w:bodyDiv w:val="1"/>
      <w:marLeft w:val="0"/>
      <w:marRight w:val="0"/>
      <w:marTop w:val="0"/>
      <w:marBottom w:val="0"/>
      <w:divBdr>
        <w:top w:val="none" w:sz="0" w:space="0" w:color="auto"/>
        <w:left w:val="none" w:sz="0" w:space="0" w:color="auto"/>
        <w:bottom w:val="none" w:sz="0" w:space="0" w:color="auto"/>
        <w:right w:val="none" w:sz="0" w:space="0" w:color="auto"/>
      </w:divBdr>
    </w:div>
    <w:div w:id="1522818774">
      <w:bodyDiv w:val="1"/>
      <w:marLeft w:val="0"/>
      <w:marRight w:val="0"/>
      <w:marTop w:val="0"/>
      <w:marBottom w:val="0"/>
      <w:divBdr>
        <w:top w:val="none" w:sz="0" w:space="0" w:color="auto"/>
        <w:left w:val="none" w:sz="0" w:space="0" w:color="auto"/>
        <w:bottom w:val="none" w:sz="0" w:space="0" w:color="auto"/>
        <w:right w:val="none" w:sz="0" w:space="0" w:color="auto"/>
      </w:divBdr>
    </w:div>
    <w:div w:id="1538007531">
      <w:bodyDiv w:val="1"/>
      <w:marLeft w:val="0"/>
      <w:marRight w:val="0"/>
      <w:marTop w:val="0"/>
      <w:marBottom w:val="0"/>
      <w:divBdr>
        <w:top w:val="none" w:sz="0" w:space="0" w:color="auto"/>
        <w:left w:val="none" w:sz="0" w:space="0" w:color="auto"/>
        <w:bottom w:val="none" w:sz="0" w:space="0" w:color="auto"/>
        <w:right w:val="none" w:sz="0" w:space="0" w:color="auto"/>
      </w:divBdr>
    </w:div>
    <w:div w:id="1564364703">
      <w:bodyDiv w:val="1"/>
      <w:marLeft w:val="0"/>
      <w:marRight w:val="0"/>
      <w:marTop w:val="0"/>
      <w:marBottom w:val="0"/>
      <w:divBdr>
        <w:top w:val="none" w:sz="0" w:space="0" w:color="auto"/>
        <w:left w:val="none" w:sz="0" w:space="0" w:color="auto"/>
        <w:bottom w:val="none" w:sz="0" w:space="0" w:color="auto"/>
        <w:right w:val="none" w:sz="0" w:space="0" w:color="auto"/>
      </w:divBdr>
      <w:divsChild>
        <w:div w:id="707800850">
          <w:marLeft w:val="0"/>
          <w:marRight w:val="0"/>
          <w:marTop w:val="0"/>
          <w:marBottom w:val="0"/>
          <w:divBdr>
            <w:top w:val="none" w:sz="0" w:space="0" w:color="auto"/>
            <w:left w:val="none" w:sz="0" w:space="0" w:color="auto"/>
            <w:bottom w:val="none" w:sz="0" w:space="0" w:color="auto"/>
            <w:right w:val="none" w:sz="0" w:space="0" w:color="auto"/>
          </w:divBdr>
          <w:divsChild>
            <w:div w:id="418792781">
              <w:marLeft w:val="0"/>
              <w:marRight w:val="0"/>
              <w:marTop w:val="0"/>
              <w:marBottom w:val="0"/>
              <w:divBdr>
                <w:top w:val="none" w:sz="0" w:space="0" w:color="auto"/>
                <w:left w:val="none" w:sz="0" w:space="0" w:color="auto"/>
                <w:bottom w:val="none" w:sz="0" w:space="0" w:color="auto"/>
                <w:right w:val="none" w:sz="0" w:space="0" w:color="auto"/>
              </w:divBdr>
              <w:divsChild>
                <w:div w:id="2076659738">
                  <w:marLeft w:val="0"/>
                  <w:marRight w:val="0"/>
                  <w:marTop w:val="0"/>
                  <w:marBottom w:val="0"/>
                  <w:divBdr>
                    <w:top w:val="none" w:sz="0" w:space="0" w:color="auto"/>
                    <w:left w:val="none" w:sz="0" w:space="0" w:color="auto"/>
                    <w:bottom w:val="none" w:sz="0" w:space="0" w:color="auto"/>
                    <w:right w:val="none" w:sz="0" w:space="0" w:color="auto"/>
                  </w:divBdr>
                  <w:divsChild>
                    <w:div w:id="1269509760">
                      <w:marLeft w:val="0"/>
                      <w:marRight w:val="0"/>
                      <w:marTop w:val="0"/>
                      <w:marBottom w:val="0"/>
                      <w:divBdr>
                        <w:top w:val="none" w:sz="0" w:space="0" w:color="auto"/>
                        <w:left w:val="none" w:sz="0" w:space="0" w:color="auto"/>
                        <w:bottom w:val="none" w:sz="0" w:space="0" w:color="auto"/>
                        <w:right w:val="none" w:sz="0" w:space="0" w:color="auto"/>
                      </w:divBdr>
                      <w:divsChild>
                        <w:div w:id="1428841443">
                          <w:marLeft w:val="0"/>
                          <w:marRight w:val="0"/>
                          <w:marTop w:val="0"/>
                          <w:marBottom w:val="0"/>
                          <w:divBdr>
                            <w:top w:val="none" w:sz="0" w:space="0" w:color="auto"/>
                            <w:left w:val="none" w:sz="0" w:space="0" w:color="auto"/>
                            <w:bottom w:val="none" w:sz="0" w:space="0" w:color="auto"/>
                            <w:right w:val="none" w:sz="0" w:space="0" w:color="auto"/>
                          </w:divBdr>
                          <w:divsChild>
                            <w:div w:id="1569615085">
                              <w:marLeft w:val="0"/>
                              <w:marRight w:val="0"/>
                              <w:marTop w:val="0"/>
                              <w:marBottom w:val="0"/>
                              <w:divBdr>
                                <w:top w:val="none" w:sz="0" w:space="0" w:color="auto"/>
                                <w:left w:val="none" w:sz="0" w:space="0" w:color="auto"/>
                                <w:bottom w:val="none" w:sz="0" w:space="0" w:color="auto"/>
                                <w:right w:val="none" w:sz="0" w:space="0" w:color="auto"/>
                              </w:divBdr>
                              <w:divsChild>
                                <w:div w:id="1272393859">
                                  <w:marLeft w:val="0"/>
                                  <w:marRight w:val="0"/>
                                  <w:marTop w:val="0"/>
                                  <w:marBottom w:val="0"/>
                                  <w:divBdr>
                                    <w:top w:val="none" w:sz="0" w:space="0" w:color="auto"/>
                                    <w:left w:val="none" w:sz="0" w:space="0" w:color="auto"/>
                                    <w:bottom w:val="none" w:sz="0" w:space="0" w:color="auto"/>
                                    <w:right w:val="none" w:sz="0" w:space="0" w:color="auto"/>
                                  </w:divBdr>
                                </w:div>
                                <w:div w:id="273244900">
                                  <w:marLeft w:val="0"/>
                                  <w:marRight w:val="0"/>
                                  <w:marTop w:val="0"/>
                                  <w:marBottom w:val="0"/>
                                  <w:divBdr>
                                    <w:top w:val="none" w:sz="0" w:space="0" w:color="auto"/>
                                    <w:left w:val="none" w:sz="0" w:space="0" w:color="auto"/>
                                    <w:bottom w:val="none" w:sz="0" w:space="0" w:color="auto"/>
                                    <w:right w:val="none" w:sz="0" w:space="0" w:color="auto"/>
                                  </w:divBdr>
                                  <w:divsChild>
                                    <w:div w:id="1133869820">
                                      <w:marLeft w:val="0"/>
                                      <w:marRight w:val="0"/>
                                      <w:marTop w:val="0"/>
                                      <w:marBottom w:val="0"/>
                                      <w:divBdr>
                                        <w:top w:val="none" w:sz="0" w:space="0" w:color="auto"/>
                                        <w:left w:val="none" w:sz="0" w:space="0" w:color="auto"/>
                                        <w:bottom w:val="none" w:sz="0" w:space="0" w:color="auto"/>
                                        <w:right w:val="none" w:sz="0" w:space="0" w:color="auto"/>
                                      </w:divBdr>
                                      <w:divsChild>
                                        <w:div w:id="505436269">
                                          <w:marLeft w:val="0"/>
                                          <w:marRight w:val="0"/>
                                          <w:marTop w:val="0"/>
                                          <w:marBottom w:val="0"/>
                                          <w:divBdr>
                                            <w:top w:val="none" w:sz="0" w:space="0" w:color="auto"/>
                                            <w:left w:val="none" w:sz="0" w:space="0" w:color="auto"/>
                                            <w:bottom w:val="none" w:sz="0" w:space="0" w:color="auto"/>
                                            <w:right w:val="none" w:sz="0" w:space="0" w:color="auto"/>
                                          </w:divBdr>
                                        </w:div>
                                        <w:div w:id="19215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74916">
                              <w:marLeft w:val="0"/>
                              <w:marRight w:val="0"/>
                              <w:marTop w:val="0"/>
                              <w:marBottom w:val="0"/>
                              <w:divBdr>
                                <w:top w:val="none" w:sz="0" w:space="0" w:color="auto"/>
                                <w:left w:val="none" w:sz="0" w:space="0" w:color="auto"/>
                                <w:bottom w:val="none" w:sz="0" w:space="0" w:color="auto"/>
                                <w:right w:val="none" w:sz="0" w:space="0" w:color="auto"/>
                              </w:divBdr>
                              <w:divsChild>
                                <w:div w:id="2023162868">
                                  <w:marLeft w:val="0"/>
                                  <w:marRight w:val="0"/>
                                  <w:marTop w:val="0"/>
                                  <w:marBottom w:val="0"/>
                                  <w:divBdr>
                                    <w:top w:val="none" w:sz="0" w:space="0" w:color="auto"/>
                                    <w:left w:val="none" w:sz="0" w:space="0" w:color="auto"/>
                                    <w:bottom w:val="none" w:sz="0" w:space="0" w:color="auto"/>
                                    <w:right w:val="none" w:sz="0" w:space="0" w:color="auto"/>
                                  </w:divBdr>
                                </w:div>
                                <w:div w:id="314064394">
                                  <w:marLeft w:val="0"/>
                                  <w:marRight w:val="0"/>
                                  <w:marTop w:val="0"/>
                                  <w:marBottom w:val="0"/>
                                  <w:divBdr>
                                    <w:top w:val="none" w:sz="0" w:space="0" w:color="auto"/>
                                    <w:left w:val="none" w:sz="0" w:space="0" w:color="auto"/>
                                    <w:bottom w:val="none" w:sz="0" w:space="0" w:color="auto"/>
                                    <w:right w:val="none" w:sz="0" w:space="0" w:color="auto"/>
                                  </w:divBdr>
                                  <w:divsChild>
                                    <w:div w:id="1059672688">
                                      <w:marLeft w:val="0"/>
                                      <w:marRight w:val="0"/>
                                      <w:marTop w:val="0"/>
                                      <w:marBottom w:val="0"/>
                                      <w:divBdr>
                                        <w:top w:val="none" w:sz="0" w:space="0" w:color="auto"/>
                                        <w:left w:val="none" w:sz="0" w:space="0" w:color="auto"/>
                                        <w:bottom w:val="none" w:sz="0" w:space="0" w:color="auto"/>
                                        <w:right w:val="none" w:sz="0" w:space="0" w:color="auto"/>
                                      </w:divBdr>
                                      <w:divsChild>
                                        <w:div w:id="796797952">
                                          <w:marLeft w:val="0"/>
                                          <w:marRight w:val="0"/>
                                          <w:marTop w:val="0"/>
                                          <w:marBottom w:val="0"/>
                                          <w:divBdr>
                                            <w:top w:val="none" w:sz="0" w:space="0" w:color="auto"/>
                                            <w:left w:val="none" w:sz="0" w:space="0" w:color="auto"/>
                                            <w:bottom w:val="none" w:sz="0" w:space="0" w:color="auto"/>
                                            <w:right w:val="none" w:sz="0" w:space="0" w:color="auto"/>
                                          </w:divBdr>
                                        </w:div>
                                        <w:div w:id="4588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4926">
                              <w:marLeft w:val="0"/>
                              <w:marRight w:val="0"/>
                              <w:marTop w:val="0"/>
                              <w:marBottom w:val="0"/>
                              <w:divBdr>
                                <w:top w:val="none" w:sz="0" w:space="0" w:color="auto"/>
                                <w:left w:val="none" w:sz="0" w:space="0" w:color="auto"/>
                                <w:bottom w:val="none" w:sz="0" w:space="0" w:color="auto"/>
                                <w:right w:val="none" w:sz="0" w:space="0" w:color="auto"/>
                              </w:divBdr>
                              <w:divsChild>
                                <w:div w:id="2063013784">
                                  <w:marLeft w:val="0"/>
                                  <w:marRight w:val="0"/>
                                  <w:marTop w:val="0"/>
                                  <w:marBottom w:val="0"/>
                                  <w:divBdr>
                                    <w:top w:val="none" w:sz="0" w:space="0" w:color="auto"/>
                                    <w:left w:val="none" w:sz="0" w:space="0" w:color="auto"/>
                                    <w:bottom w:val="none" w:sz="0" w:space="0" w:color="auto"/>
                                    <w:right w:val="none" w:sz="0" w:space="0" w:color="auto"/>
                                  </w:divBdr>
                                </w:div>
                                <w:div w:id="1648709489">
                                  <w:marLeft w:val="0"/>
                                  <w:marRight w:val="0"/>
                                  <w:marTop w:val="0"/>
                                  <w:marBottom w:val="0"/>
                                  <w:divBdr>
                                    <w:top w:val="none" w:sz="0" w:space="0" w:color="auto"/>
                                    <w:left w:val="none" w:sz="0" w:space="0" w:color="auto"/>
                                    <w:bottom w:val="none" w:sz="0" w:space="0" w:color="auto"/>
                                    <w:right w:val="none" w:sz="0" w:space="0" w:color="auto"/>
                                  </w:divBdr>
                                  <w:divsChild>
                                    <w:div w:id="1922062790">
                                      <w:marLeft w:val="0"/>
                                      <w:marRight w:val="0"/>
                                      <w:marTop w:val="0"/>
                                      <w:marBottom w:val="0"/>
                                      <w:divBdr>
                                        <w:top w:val="none" w:sz="0" w:space="0" w:color="auto"/>
                                        <w:left w:val="none" w:sz="0" w:space="0" w:color="auto"/>
                                        <w:bottom w:val="none" w:sz="0" w:space="0" w:color="auto"/>
                                        <w:right w:val="none" w:sz="0" w:space="0" w:color="auto"/>
                                      </w:divBdr>
                                      <w:divsChild>
                                        <w:div w:id="948700262">
                                          <w:marLeft w:val="0"/>
                                          <w:marRight w:val="0"/>
                                          <w:marTop w:val="0"/>
                                          <w:marBottom w:val="0"/>
                                          <w:divBdr>
                                            <w:top w:val="none" w:sz="0" w:space="0" w:color="auto"/>
                                            <w:left w:val="none" w:sz="0" w:space="0" w:color="auto"/>
                                            <w:bottom w:val="none" w:sz="0" w:space="0" w:color="auto"/>
                                            <w:right w:val="none" w:sz="0" w:space="0" w:color="auto"/>
                                          </w:divBdr>
                                        </w:div>
                                        <w:div w:id="8857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984888">
      <w:bodyDiv w:val="1"/>
      <w:marLeft w:val="0"/>
      <w:marRight w:val="0"/>
      <w:marTop w:val="0"/>
      <w:marBottom w:val="0"/>
      <w:divBdr>
        <w:top w:val="none" w:sz="0" w:space="0" w:color="auto"/>
        <w:left w:val="none" w:sz="0" w:space="0" w:color="auto"/>
        <w:bottom w:val="none" w:sz="0" w:space="0" w:color="auto"/>
        <w:right w:val="none" w:sz="0" w:space="0" w:color="auto"/>
      </w:divBdr>
    </w:div>
    <w:div w:id="1649897421">
      <w:bodyDiv w:val="1"/>
      <w:marLeft w:val="0"/>
      <w:marRight w:val="0"/>
      <w:marTop w:val="0"/>
      <w:marBottom w:val="0"/>
      <w:divBdr>
        <w:top w:val="none" w:sz="0" w:space="0" w:color="auto"/>
        <w:left w:val="none" w:sz="0" w:space="0" w:color="auto"/>
        <w:bottom w:val="none" w:sz="0" w:space="0" w:color="auto"/>
        <w:right w:val="none" w:sz="0" w:space="0" w:color="auto"/>
      </w:divBdr>
      <w:divsChild>
        <w:div w:id="1286814370">
          <w:marLeft w:val="0"/>
          <w:marRight w:val="0"/>
          <w:marTop w:val="0"/>
          <w:marBottom w:val="0"/>
          <w:divBdr>
            <w:top w:val="none" w:sz="0" w:space="0" w:color="auto"/>
            <w:left w:val="none" w:sz="0" w:space="0" w:color="auto"/>
            <w:bottom w:val="none" w:sz="0" w:space="0" w:color="auto"/>
            <w:right w:val="none" w:sz="0" w:space="0" w:color="auto"/>
          </w:divBdr>
          <w:divsChild>
            <w:div w:id="1109621771">
              <w:marLeft w:val="0"/>
              <w:marRight w:val="0"/>
              <w:marTop w:val="0"/>
              <w:marBottom w:val="0"/>
              <w:divBdr>
                <w:top w:val="none" w:sz="0" w:space="0" w:color="auto"/>
                <w:left w:val="none" w:sz="0" w:space="0" w:color="auto"/>
                <w:bottom w:val="none" w:sz="0" w:space="0" w:color="auto"/>
                <w:right w:val="none" w:sz="0" w:space="0" w:color="auto"/>
              </w:divBdr>
              <w:divsChild>
                <w:div w:id="1828742706">
                  <w:marLeft w:val="0"/>
                  <w:marRight w:val="0"/>
                  <w:marTop w:val="0"/>
                  <w:marBottom w:val="0"/>
                  <w:divBdr>
                    <w:top w:val="none" w:sz="0" w:space="0" w:color="auto"/>
                    <w:left w:val="none" w:sz="0" w:space="0" w:color="auto"/>
                    <w:bottom w:val="none" w:sz="0" w:space="0" w:color="auto"/>
                    <w:right w:val="none" w:sz="0" w:space="0" w:color="auto"/>
                  </w:divBdr>
                  <w:divsChild>
                    <w:div w:id="1476409194">
                      <w:marLeft w:val="0"/>
                      <w:marRight w:val="0"/>
                      <w:marTop w:val="0"/>
                      <w:marBottom w:val="0"/>
                      <w:divBdr>
                        <w:top w:val="none" w:sz="0" w:space="0" w:color="auto"/>
                        <w:left w:val="none" w:sz="0" w:space="0" w:color="auto"/>
                        <w:bottom w:val="none" w:sz="0" w:space="0" w:color="auto"/>
                        <w:right w:val="none" w:sz="0" w:space="0" w:color="auto"/>
                      </w:divBdr>
                      <w:divsChild>
                        <w:div w:id="1004092877">
                          <w:marLeft w:val="0"/>
                          <w:marRight w:val="0"/>
                          <w:marTop w:val="0"/>
                          <w:marBottom w:val="0"/>
                          <w:divBdr>
                            <w:top w:val="none" w:sz="0" w:space="0" w:color="auto"/>
                            <w:left w:val="none" w:sz="0" w:space="0" w:color="auto"/>
                            <w:bottom w:val="none" w:sz="0" w:space="0" w:color="auto"/>
                            <w:right w:val="none" w:sz="0" w:space="0" w:color="auto"/>
                          </w:divBdr>
                          <w:divsChild>
                            <w:div w:id="549994422">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24369">
      <w:bodyDiv w:val="1"/>
      <w:marLeft w:val="0"/>
      <w:marRight w:val="0"/>
      <w:marTop w:val="0"/>
      <w:marBottom w:val="0"/>
      <w:divBdr>
        <w:top w:val="none" w:sz="0" w:space="0" w:color="auto"/>
        <w:left w:val="none" w:sz="0" w:space="0" w:color="auto"/>
        <w:bottom w:val="none" w:sz="0" w:space="0" w:color="auto"/>
        <w:right w:val="none" w:sz="0" w:space="0" w:color="auto"/>
      </w:divBdr>
      <w:divsChild>
        <w:div w:id="1645040608">
          <w:marLeft w:val="0"/>
          <w:marRight w:val="0"/>
          <w:marTop w:val="0"/>
          <w:marBottom w:val="0"/>
          <w:divBdr>
            <w:top w:val="none" w:sz="0" w:space="0" w:color="auto"/>
            <w:left w:val="none" w:sz="0" w:space="0" w:color="auto"/>
            <w:bottom w:val="none" w:sz="0" w:space="0" w:color="auto"/>
            <w:right w:val="none" w:sz="0" w:space="0" w:color="auto"/>
          </w:divBdr>
        </w:div>
      </w:divsChild>
    </w:div>
    <w:div w:id="1701935535">
      <w:bodyDiv w:val="1"/>
      <w:marLeft w:val="0"/>
      <w:marRight w:val="0"/>
      <w:marTop w:val="0"/>
      <w:marBottom w:val="0"/>
      <w:divBdr>
        <w:top w:val="none" w:sz="0" w:space="0" w:color="auto"/>
        <w:left w:val="none" w:sz="0" w:space="0" w:color="auto"/>
        <w:bottom w:val="none" w:sz="0" w:space="0" w:color="auto"/>
        <w:right w:val="none" w:sz="0" w:space="0" w:color="auto"/>
      </w:divBdr>
      <w:divsChild>
        <w:div w:id="855146200">
          <w:marLeft w:val="0"/>
          <w:marRight w:val="0"/>
          <w:marTop w:val="0"/>
          <w:marBottom w:val="0"/>
          <w:divBdr>
            <w:top w:val="none" w:sz="0" w:space="0" w:color="auto"/>
            <w:left w:val="none" w:sz="0" w:space="0" w:color="auto"/>
            <w:bottom w:val="none" w:sz="0" w:space="0" w:color="auto"/>
            <w:right w:val="none" w:sz="0" w:space="0" w:color="auto"/>
          </w:divBdr>
          <w:divsChild>
            <w:div w:id="1715814429">
              <w:marLeft w:val="0"/>
              <w:marRight w:val="0"/>
              <w:marTop w:val="0"/>
              <w:marBottom w:val="0"/>
              <w:divBdr>
                <w:top w:val="none" w:sz="0" w:space="0" w:color="auto"/>
                <w:left w:val="none" w:sz="0" w:space="0" w:color="auto"/>
                <w:bottom w:val="none" w:sz="0" w:space="0" w:color="auto"/>
                <w:right w:val="none" w:sz="0" w:space="0" w:color="auto"/>
              </w:divBdr>
              <w:divsChild>
                <w:div w:id="241186042">
                  <w:marLeft w:val="0"/>
                  <w:marRight w:val="0"/>
                  <w:marTop w:val="0"/>
                  <w:marBottom w:val="0"/>
                  <w:divBdr>
                    <w:top w:val="none" w:sz="0" w:space="0" w:color="auto"/>
                    <w:left w:val="none" w:sz="0" w:space="0" w:color="auto"/>
                    <w:bottom w:val="none" w:sz="0" w:space="0" w:color="auto"/>
                    <w:right w:val="none" w:sz="0" w:space="0" w:color="auto"/>
                  </w:divBdr>
                  <w:divsChild>
                    <w:div w:id="1341470094">
                      <w:marLeft w:val="0"/>
                      <w:marRight w:val="0"/>
                      <w:marTop w:val="0"/>
                      <w:marBottom w:val="0"/>
                      <w:divBdr>
                        <w:top w:val="none" w:sz="0" w:space="0" w:color="auto"/>
                        <w:left w:val="none" w:sz="0" w:space="0" w:color="auto"/>
                        <w:bottom w:val="none" w:sz="0" w:space="0" w:color="auto"/>
                        <w:right w:val="none" w:sz="0" w:space="0" w:color="auto"/>
                      </w:divBdr>
                      <w:divsChild>
                        <w:div w:id="906260020">
                          <w:marLeft w:val="0"/>
                          <w:marRight w:val="0"/>
                          <w:marTop w:val="0"/>
                          <w:marBottom w:val="0"/>
                          <w:divBdr>
                            <w:top w:val="none" w:sz="0" w:space="0" w:color="auto"/>
                            <w:left w:val="none" w:sz="0" w:space="0" w:color="auto"/>
                            <w:bottom w:val="none" w:sz="0" w:space="0" w:color="auto"/>
                            <w:right w:val="none" w:sz="0" w:space="0" w:color="auto"/>
                          </w:divBdr>
                          <w:divsChild>
                            <w:div w:id="12076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90008">
      <w:bodyDiv w:val="1"/>
      <w:marLeft w:val="0"/>
      <w:marRight w:val="0"/>
      <w:marTop w:val="0"/>
      <w:marBottom w:val="0"/>
      <w:divBdr>
        <w:top w:val="none" w:sz="0" w:space="0" w:color="auto"/>
        <w:left w:val="none" w:sz="0" w:space="0" w:color="auto"/>
        <w:bottom w:val="none" w:sz="0" w:space="0" w:color="auto"/>
        <w:right w:val="none" w:sz="0" w:space="0" w:color="auto"/>
      </w:divBdr>
    </w:div>
    <w:div w:id="1800953455">
      <w:bodyDiv w:val="1"/>
      <w:marLeft w:val="0"/>
      <w:marRight w:val="0"/>
      <w:marTop w:val="0"/>
      <w:marBottom w:val="0"/>
      <w:divBdr>
        <w:top w:val="none" w:sz="0" w:space="0" w:color="auto"/>
        <w:left w:val="none" w:sz="0" w:space="0" w:color="auto"/>
        <w:bottom w:val="none" w:sz="0" w:space="0" w:color="auto"/>
        <w:right w:val="none" w:sz="0" w:space="0" w:color="auto"/>
      </w:divBdr>
    </w:div>
    <w:div w:id="1804616097">
      <w:bodyDiv w:val="1"/>
      <w:marLeft w:val="0"/>
      <w:marRight w:val="0"/>
      <w:marTop w:val="0"/>
      <w:marBottom w:val="0"/>
      <w:divBdr>
        <w:top w:val="none" w:sz="0" w:space="0" w:color="auto"/>
        <w:left w:val="none" w:sz="0" w:space="0" w:color="auto"/>
        <w:bottom w:val="none" w:sz="0" w:space="0" w:color="auto"/>
        <w:right w:val="none" w:sz="0" w:space="0" w:color="auto"/>
      </w:divBdr>
    </w:div>
    <w:div w:id="1807309561">
      <w:bodyDiv w:val="1"/>
      <w:marLeft w:val="0"/>
      <w:marRight w:val="0"/>
      <w:marTop w:val="0"/>
      <w:marBottom w:val="0"/>
      <w:divBdr>
        <w:top w:val="none" w:sz="0" w:space="0" w:color="auto"/>
        <w:left w:val="none" w:sz="0" w:space="0" w:color="auto"/>
        <w:bottom w:val="none" w:sz="0" w:space="0" w:color="auto"/>
        <w:right w:val="none" w:sz="0" w:space="0" w:color="auto"/>
      </w:divBdr>
    </w:div>
    <w:div w:id="1829011099">
      <w:bodyDiv w:val="1"/>
      <w:marLeft w:val="0"/>
      <w:marRight w:val="0"/>
      <w:marTop w:val="0"/>
      <w:marBottom w:val="0"/>
      <w:divBdr>
        <w:top w:val="none" w:sz="0" w:space="0" w:color="auto"/>
        <w:left w:val="none" w:sz="0" w:space="0" w:color="auto"/>
        <w:bottom w:val="none" w:sz="0" w:space="0" w:color="auto"/>
        <w:right w:val="none" w:sz="0" w:space="0" w:color="auto"/>
      </w:divBdr>
    </w:div>
    <w:div w:id="1890532944">
      <w:bodyDiv w:val="1"/>
      <w:marLeft w:val="0"/>
      <w:marRight w:val="0"/>
      <w:marTop w:val="0"/>
      <w:marBottom w:val="0"/>
      <w:divBdr>
        <w:top w:val="none" w:sz="0" w:space="0" w:color="auto"/>
        <w:left w:val="none" w:sz="0" w:space="0" w:color="auto"/>
        <w:bottom w:val="none" w:sz="0" w:space="0" w:color="auto"/>
        <w:right w:val="none" w:sz="0" w:space="0" w:color="auto"/>
      </w:divBdr>
    </w:div>
    <w:div w:id="1935936231">
      <w:bodyDiv w:val="1"/>
      <w:marLeft w:val="0"/>
      <w:marRight w:val="0"/>
      <w:marTop w:val="0"/>
      <w:marBottom w:val="0"/>
      <w:divBdr>
        <w:top w:val="none" w:sz="0" w:space="0" w:color="auto"/>
        <w:left w:val="none" w:sz="0" w:space="0" w:color="auto"/>
        <w:bottom w:val="none" w:sz="0" w:space="0" w:color="auto"/>
        <w:right w:val="none" w:sz="0" w:space="0" w:color="auto"/>
      </w:divBdr>
    </w:div>
    <w:div w:id="1945727979">
      <w:bodyDiv w:val="1"/>
      <w:marLeft w:val="0"/>
      <w:marRight w:val="0"/>
      <w:marTop w:val="0"/>
      <w:marBottom w:val="0"/>
      <w:divBdr>
        <w:top w:val="none" w:sz="0" w:space="0" w:color="auto"/>
        <w:left w:val="none" w:sz="0" w:space="0" w:color="auto"/>
        <w:bottom w:val="none" w:sz="0" w:space="0" w:color="auto"/>
        <w:right w:val="none" w:sz="0" w:space="0" w:color="auto"/>
      </w:divBdr>
    </w:div>
    <w:div w:id="1970890798">
      <w:bodyDiv w:val="1"/>
      <w:marLeft w:val="0"/>
      <w:marRight w:val="0"/>
      <w:marTop w:val="0"/>
      <w:marBottom w:val="0"/>
      <w:divBdr>
        <w:top w:val="none" w:sz="0" w:space="0" w:color="auto"/>
        <w:left w:val="none" w:sz="0" w:space="0" w:color="auto"/>
        <w:bottom w:val="none" w:sz="0" w:space="0" w:color="auto"/>
        <w:right w:val="none" w:sz="0" w:space="0" w:color="auto"/>
      </w:divBdr>
    </w:div>
    <w:div w:id="1999183606">
      <w:bodyDiv w:val="1"/>
      <w:marLeft w:val="0"/>
      <w:marRight w:val="0"/>
      <w:marTop w:val="0"/>
      <w:marBottom w:val="0"/>
      <w:divBdr>
        <w:top w:val="none" w:sz="0" w:space="0" w:color="auto"/>
        <w:left w:val="none" w:sz="0" w:space="0" w:color="auto"/>
        <w:bottom w:val="none" w:sz="0" w:space="0" w:color="auto"/>
        <w:right w:val="none" w:sz="0" w:space="0" w:color="auto"/>
      </w:divBdr>
    </w:div>
    <w:div w:id="2028485282">
      <w:bodyDiv w:val="1"/>
      <w:marLeft w:val="0"/>
      <w:marRight w:val="0"/>
      <w:marTop w:val="0"/>
      <w:marBottom w:val="0"/>
      <w:divBdr>
        <w:top w:val="none" w:sz="0" w:space="0" w:color="auto"/>
        <w:left w:val="none" w:sz="0" w:space="0" w:color="auto"/>
        <w:bottom w:val="none" w:sz="0" w:space="0" w:color="auto"/>
        <w:right w:val="none" w:sz="0" w:space="0" w:color="auto"/>
      </w:divBdr>
    </w:div>
    <w:div w:id="2045052410">
      <w:bodyDiv w:val="1"/>
      <w:marLeft w:val="0"/>
      <w:marRight w:val="0"/>
      <w:marTop w:val="0"/>
      <w:marBottom w:val="0"/>
      <w:divBdr>
        <w:top w:val="none" w:sz="0" w:space="0" w:color="auto"/>
        <w:left w:val="none" w:sz="0" w:space="0" w:color="auto"/>
        <w:bottom w:val="none" w:sz="0" w:space="0" w:color="auto"/>
        <w:right w:val="none" w:sz="0" w:space="0" w:color="auto"/>
      </w:divBdr>
    </w:div>
    <w:div w:id="2100709378">
      <w:bodyDiv w:val="1"/>
      <w:marLeft w:val="0"/>
      <w:marRight w:val="0"/>
      <w:marTop w:val="0"/>
      <w:marBottom w:val="0"/>
      <w:divBdr>
        <w:top w:val="none" w:sz="0" w:space="0" w:color="auto"/>
        <w:left w:val="none" w:sz="0" w:space="0" w:color="auto"/>
        <w:bottom w:val="none" w:sz="0" w:space="0" w:color="auto"/>
        <w:right w:val="none" w:sz="0" w:space="0" w:color="auto"/>
      </w:divBdr>
      <w:divsChild>
        <w:div w:id="858275884">
          <w:marLeft w:val="0"/>
          <w:marRight w:val="0"/>
          <w:marTop w:val="0"/>
          <w:marBottom w:val="0"/>
          <w:divBdr>
            <w:top w:val="none" w:sz="0" w:space="0" w:color="auto"/>
            <w:left w:val="none" w:sz="0" w:space="0" w:color="auto"/>
            <w:bottom w:val="none" w:sz="0" w:space="0" w:color="auto"/>
            <w:right w:val="none" w:sz="0" w:space="0" w:color="auto"/>
          </w:divBdr>
          <w:divsChild>
            <w:div w:id="678771544">
              <w:marLeft w:val="0"/>
              <w:marRight w:val="0"/>
              <w:marTop w:val="0"/>
              <w:marBottom w:val="0"/>
              <w:divBdr>
                <w:top w:val="none" w:sz="0" w:space="0" w:color="auto"/>
                <w:left w:val="none" w:sz="0" w:space="0" w:color="auto"/>
                <w:bottom w:val="none" w:sz="0" w:space="0" w:color="auto"/>
                <w:right w:val="none" w:sz="0" w:space="0" w:color="auto"/>
              </w:divBdr>
              <w:divsChild>
                <w:div w:id="299964802">
                  <w:marLeft w:val="0"/>
                  <w:marRight w:val="0"/>
                  <w:marTop w:val="0"/>
                  <w:marBottom w:val="0"/>
                  <w:divBdr>
                    <w:top w:val="none" w:sz="0" w:space="0" w:color="auto"/>
                    <w:left w:val="none" w:sz="0" w:space="0" w:color="auto"/>
                    <w:bottom w:val="none" w:sz="0" w:space="0" w:color="auto"/>
                    <w:right w:val="none" w:sz="0" w:space="0" w:color="auto"/>
                  </w:divBdr>
                  <w:divsChild>
                    <w:div w:id="1214342318">
                      <w:marLeft w:val="0"/>
                      <w:marRight w:val="0"/>
                      <w:marTop w:val="0"/>
                      <w:marBottom w:val="0"/>
                      <w:divBdr>
                        <w:top w:val="none" w:sz="0" w:space="0" w:color="auto"/>
                        <w:left w:val="none" w:sz="0" w:space="0" w:color="auto"/>
                        <w:bottom w:val="none" w:sz="0" w:space="0" w:color="auto"/>
                        <w:right w:val="none" w:sz="0" w:space="0" w:color="auto"/>
                      </w:divBdr>
                      <w:divsChild>
                        <w:div w:id="639385715">
                          <w:marLeft w:val="0"/>
                          <w:marRight w:val="0"/>
                          <w:marTop w:val="0"/>
                          <w:marBottom w:val="0"/>
                          <w:divBdr>
                            <w:top w:val="none" w:sz="0" w:space="0" w:color="auto"/>
                            <w:left w:val="none" w:sz="0" w:space="0" w:color="auto"/>
                            <w:bottom w:val="none" w:sz="0" w:space="0" w:color="auto"/>
                            <w:right w:val="none" w:sz="0" w:space="0" w:color="auto"/>
                          </w:divBdr>
                          <w:divsChild>
                            <w:div w:id="1484351836">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43026">
      <w:bodyDiv w:val="1"/>
      <w:marLeft w:val="0"/>
      <w:marRight w:val="0"/>
      <w:marTop w:val="0"/>
      <w:marBottom w:val="0"/>
      <w:divBdr>
        <w:top w:val="none" w:sz="0" w:space="0" w:color="auto"/>
        <w:left w:val="none" w:sz="0" w:space="0" w:color="auto"/>
        <w:bottom w:val="none" w:sz="0" w:space="0" w:color="auto"/>
        <w:right w:val="none" w:sz="0" w:space="0" w:color="auto"/>
      </w:divBdr>
      <w:divsChild>
        <w:div w:id="1916666086">
          <w:marLeft w:val="0"/>
          <w:marRight w:val="0"/>
          <w:marTop w:val="0"/>
          <w:marBottom w:val="0"/>
          <w:divBdr>
            <w:top w:val="none" w:sz="0" w:space="0" w:color="auto"/>
            <w:left w:val="none" w:sz="0" w:space="0" w:color="auto"/>
            <w:bottom w:val="none" w:sz="0" w:space="0" w:color="auto"/>
            <w:right w:val="none" w:sz="0" w:space="0" w:color="auto"/>
          </w:divBdr>
          <w:divsChild>
            <w:div w:id="1330524850">
              <w:marLeft w:val="0"/>
              <w:marRight w:val="0"/>
              <w:marTop w:val="0"/>
              <w:marBottom w:val="0"/>
              <w:divBdr>
                <w:top w:val="none" w:sz="0" w:space="0" w:color="auto"/>
                <w:left w:val="none" w:sz="0" w:space="0" w:color="auto"/>
                <w:bottom w:val="none" w:sz="0" w:space="0" w:color="auto"/>
                <w:right w:val="none" w:sz="0" w:space="0" w:color="auto"/>
              </w:divBdr>
              <w:divsChild>
                <w:div w:id="1638686912">
                  <w:marLeft w:val="0"/>
                  <w:marRight w:val="0"/>
                  <w:marTop w:val="0"/>
                  <w:marBottom w:val="0"/>
                  <w:divBdr>
                    <w:top w:val="none" w:sz="0" w:space="0" w:color="auto"/>
                    <w:left w:val="none" w:sz="0" w:space="0" w:color="auto"/>
                    <w:bottom w:val="none" w:sz="0" w:space="0" w:color="auto"/>
                    <w:right w:val="none" w:sz="0" w:space="0" w:color="auto"/>
                  </w:divBdr>
                  <w:divsChild>
                    <w:div w:id="208343177">
                      <w:marLeft w:val="0"/>
                      <w:marRight w:val="0"/>
                      <w:marTop w:val="0"/>
                      <w:marBottom w:val="0"/>
                      <w:divBdr>
                        <w:top w:val="none" w:sz="0" w:space="0" w:color="auto"/>
                        <w:left w:val="none" w:sz="0" w:space="0" w:color="auto"/>
                        <w:bottom w:val="none" w:sz="0" w:space="0" w:color="auto"/>
                        <w:right w:val="none" w:sz="0" w:space="0" w:color="auto"/>
                      </w:divBdr>
                      <w:divsChild>
                        <w:div w:id="251014954">
                          <w:marLeft w:val="0"/>
                          <w:marRight w:val="0"/>
                          <w:marTop w:val="0"/>
                          <w:marBottom w:val="0"/>
                          <w:divBdr>
                            <w:top w:val="none" w:sz="0" w:space="0" w:color="auto"/>
                            <w:left w:val="none" w:sz="0" w:space="0" w:color="auto"/>
                            <w:bottom w:val="none" w:sz="0" w:space="0" w:color="auto"/>
                            <w:right w:val="none" w:sz="0" w:space="0" w:color="auto"/>
                          </w:divBdr>
                          <w:divsChild>
                            <w:div w:id="84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00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kumi.lv/ta/id/81050-biedribu-un-nodibinajumu-likums"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ikumi.lv/ta/id/202272-publisko-agenturu-likums" TargetMode="External"/><Relationship Id="rId17" Type="http://schemas.openxmlformats.org/officeDocument/2006/relationships/hyperlink" Target="https://likumi.lv/ta/id/68294-sporta-likums" TargetMode="External"/><Relationship Id="rId25" Type="http://schemas.openxmlformats.org/officeDocument/2006/relationships/fontTable" Target="fontTable.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202272-publisko-agenturu-likums" TargetMode="External"/><Relationship Id="rId24" Type="http://schemas.openxmlformats.org/officeDocument/2006/relationships/hyperlink" Target="mailto:Dmitrijs.Stepanovs@izm.gov.lv" TargetMode="External"/><Relationship Id="rId5" Type="http://schemas.openxmlformats.org/officeDocument/2006/relationships/webSettings" Target="webSettings.xml"/><Relationship Id="rId15" Type="http://schemas.openxmlformats.org/officeDocument/2006/relationships/hyperlink" Target="https://likumi.lv/ta/id/10944-valsts-civildienesta-likums" TargetMode="External"/><Relationship Id="rId23" Type="http://schemas.openxmlformats.org/officeDocument/2006/relationships/hyperlink" Target="mailto:Anita.Depkovska@izm.gov.lv" TargetMode="External"/><Relationship Id="rId10" Type="http://schemas.openxmlformats.org/officeDocument/2006/relationships/hyperlink" Target="https://likumi.lv/ta/id/202272-publisko-agenturu-likum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kumi.lv/ta/id/63545-valsts-parvaldes-iekartas-likums" TargetMode="External"/><Relationship Id="rId22" Type="http://schemas.openxmlformats.org/officeDocument/2006/relationships/hyperlink" Target="mailto:Lana-Franceska.Dreimane@izm.gov.l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zm.gov.lv/images/zinatne/ZISI/IZMzino_160114_Zizvertejums.pdf%20Ministru%20kabineta%202014.gada" TargetMode="External"/><Relationship Id="rId13" Type="http://schemas.openxmlformats.org/officeDocument/2006/relationships/hyperlink" Target="https://likumi.lv/doc.php?id=253919" TargetMode="External"/><Relationship Id="rId18" Type="http://schemas.openxmlformats.org/officeDocument/2006/relationships/hyperlink" Target="http://archimedes.ee/en/sihtasutus/about-us/" TargetMode="External"/><Relationship Id="rId26" Type="http://schemas.openxmlformats.org/officeDocument/2006/relationships/hyperlink" Target="https://minedu.fi/en/science-and-research" TargetMode="External"/><Relationship Id="rId3" Type="http://schemas.openxmlformats.org/officeDocument/2006/relationships/hyperlink" Target="http://www.lrvk.gov.lv/uploads/reviziju-zinojumi/2016/2.4.1-38_2016/loti-mazo-un-mazo-iestazu-izvertejums_starpzinojums.pdf" TargetMode="External"/><Relationship Id="rId21" Type="http://schemas.openxmlformats.org/officeDocument/2006/relationships/hyperlink" Target="https://mita.lrv.lt/en/" TargetMode="External"/><Relationship Id="rId34" Type="http://schemas.openxmlformats.org/officeDocument/2006/relationships/hyperlink" Target="https://likumi.lv/doc.php?id=5490" TargetMode="External"/><Relationship Id="rId7" Type="http://schemas.openxmlformats.org/officeDocument/2006/relationships/hyperlink" Target="http://tap.mk.gov.lv/mk/mksedes/saraksts/protokols/?protokols=2012-05-15" TargetMode="External"/><Relationship Id="rId12" Type="http://schemas.openxmlformats.org/officeDocument/2006/relationships/hyperlink" Target="http://tap.mk.gov.lv/lv/mk/tap/?pid=40427624" TargetMode="External"/><Relationship Id="rId17" Type="http://schemas.openxmlformats.org/officeDocument/2006/relationships/hyperlink" Target="http://researchinestonia.eu/funding/" TargetMode="External"/><Relationship Id="rId25" Type="http://schemas.openxmlformats.org/officeDocument/2006/relationships/hyperlink" Target="https://www.businessfinland.fi/en/for-finnish-customers/about-us/in-brief/" TargetMode="External"/><Relationship Id="rId33" Type="http://schemas.openxmlformats.org/officeDocument/2006/relationships/hyperlink" Target="https://likumi.lv/doc.php?id=81050" TargetMode="External"/><Relationship Id="rId2" Type="http://schemas.openxmlformats.org/officeDocument/2006/relationships/hyperlink" Target="https://rio.jrc.ec.europa.eu/en/library/specific-support-latvia-final-report-%E2%80%93-latvian-research-funding-system-0" TargetMode="External"/><Relationship Id="rId16" Type="http://schemas.openxmlformats.org/officeDocument/2006/relationships/hyperlink" Target="https://likumi.lv/doc.php?id=267471" TargetMode="External"/><Relationship Id="rId20" Type="http://schemas.openxmlformats.org/officeDocument/2006/relationships/hyperlink" Target="https://www.eas.ee/eas/?lang=en" TargetMode="External"/><Relationship Id="rId29" Type="http://schemas.openxmlformats.org/officeDocument/2006/relationships/hyperlink" Target="https://publications.europa.eu/en/publication-detail/-/publication/3e89d981-48fc-11e8-be1d-01aa75ed71a1/language-en" TargetMode="External"/><Relationship Id="rId1" Type="http://schemas.openxmlformats.org/officeDocument/2006/relationships/hyperlink" Target="https://rio.jrc.ec.europa.eu/en/library/specific-support-latvia-final-report-%E2%80%93-latvian-research-funding-system-0" TargetMode="External"/><Relationship Id="rId6" Type="http://schemas.openxmlformats.org/officeDocument/2006/relationships/hyperlink" Target="https://www.oecd-ilibrary.org/economics/oecd-economic-surveys-latvia_25222988" TargetMode="External"/><Relationship Id="rId11" Type="http://schemas.openxmlformats.org/officeDocument/2006/relationships/hyperlink" Target="https://www.izm.gov.lv/images/zinatne/RIS3_pirmais-monitoringa-ziojums_2018.pdf" TargetMode="External"/><Relationship Id="rId24" Type="http://schemas.openxmlformats.org/officeDocument/2006/relationships/hyperlink" Target="http://www.siea.sk/" TargetMode="External"/><Relationship Id="rId32" Type="http://schemas.openxmlformats.org/officeDocument/2006/relationships/hyperlink" Target="https://likumi.lv/ta/id/202272-publisko-agenturu-likums" TargetMode="External"/><Relationship Id="rId5" Type="http://schemas.openxmlformats.org/officeDocument/2006/relationships/hyperlink" Target="https://rio.jrc.ec.europa.eu/en/library/specific-support-latvia-final-report-%E2%80%93-latvian-research-funding-system-0" TargetMode="External"/><Relationship Id="rId15" Type="http://schemas.openxmlformats.org/officeDocument/2006/relationships/hyperlink" Target="http://eur-lex.europa.eu/eli/dec/1982/2006/oj/?locale=LV" TargetMode="External"/><Relationship Id="rId23" Type="http://schemas.openxmlformats.org/officeDocument/2006/relationships/hyperlink" Target="https://www.spiritslovenia.si/en" TargetMode="External"/><Relationship Id="rId28" Type="http://schemas.openxmlformats.org/officeDocument/2006/relationships/hyperlink" Target="https://onlinelibrary.wiley.com/doi/abs/10.1111/1467-9299.00292" TargetMode="External"/><Relationship Id="rId10" Type="http://schemas.openxmlformats.org/officeDocument/2006/relationships/hyperlink" Target="http://tap.mk.gov.lv/mk/tap/?pid=40324956" TargetMode="External"/><Relationship Id="rId19" Type="http://schemas.openxmlformats.org/officeDocument/2006/relationships/hyperlink" Target="https://www.etag.ee/en/estonian-research-council/contacts/" TargetMode="External"/><Relationship Id="rId31" Type="http://schemas.openxmlformats.org/officeDocument/2006/relationships/hyperlink" Target="https://likumi.lv/doc.php?id=92542" TargetMode="External"/><Relationship Id="rId4" Type="http://schemas.openxmlformats.org/officeDocument/2006/relationships/hyperlink" Target="https://ec.europa.eu/info/sites/info/files/file_import/2019-european-semester-country-report-latvia_en.pdf" TargetMode="External"/><Relationship Id="rId9" Type="http://schemas.openxmlformats.org/officeDocument/2006/relationships/hyperlink" Target="http://tap.mk.gov.lv/lv/mk/tap/?pid=40311924&amp;mode=mk&amp;date=2014-01-21" TargetMode="External"/><Relationship Id="rId14" Type="http://schemas.openxmlformats.org/officeDocument/2006/relationships/hyperlink" Target="http://eur-lex.europa.eu/eli/reg/2013/1291/oj/?locale=LV" TargetMode="External"/><Relationship Id="rId22" Type="http://schemas.openxmlformats.org/officeDocument/2006/relationships/hyperlink" Target="https://mita.lrv.lt/en/about-mita/who-we-are" TargetMode="External"/><Relationship Id="rId27" Type="http://schemas.openxmlformats.org/officeDocument/2006/relationships/hyperlink" Target="https://smartech.gatech.edu/handle/1853/39803" TargetMode="External"/><Relationship Id="rId30" Type="http://schemas.openxmlformats.org/officeDocument/2006/relationships/hyperlink" Target="https://tietokayttoon.fi/documents/1927382/3099869/Kuuden+maan+tutkimus-+ja+innovaatiopoliittinen+vertailu/e68b7a35-465d-4183-b7be-914efff95f62" TargetMode="External"/><Relationship Id="rId35" Type="http://schemas.openxmlformats.org/officeDocument/2006/relationships/hyperlink" Target="https://ec.europa.eu/research/mariecurieactions/actions/co-funding-programme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C630B-68F9-4B22-89F5-02E35E4CC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41545</Words>
  <Characters>23682</Characters>
  <Application>Microsoft Office Word</Application>
  <DocSecurity>0</DocSecurity>
  <Lines>197</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Frančeska Dreimane</dc:creator>
  <cp:keywords/>
  <dc:description/>
  <cp:lastModifiedBy>Diāna Laipniece</cp:lastModifiedBy>
  <cp:revision>4</cp:revision>
  <cp:lastPrinted>2019-08-29T11:44:00Z</cp:lastPrinted>
  <dcterms:created xsi:type="dcterms:W3CDTF">2019-10-04T12:36:00Z</dcterms:created>
  <dcterms:modified xsi:type="dcterms:W3CDTF">2019-10-04T12:45:00Z</dcterms:modified>
</cp:coreProperties>
</file>