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62B56" w14:textId="77777777" w:rsidR="005C463A" w:rsidRPr="00713A09" w:rsidRDefault="005C463A" w:rsidP="00713A09">
      <w:pPr>
        <w:spacing w:after="0" w:line="240" w:lineRule="auto"/>
        <w:ind w:right="-1"/>
        <w:rPr>
          <w:rFonts w:ascii="Times New Roman" w:eastAsia="Times New Roman" w:hAnsi="Times New Roman"/>
          <w:sz w:val="28"/>
          <w:szCs w:val="28"/>
          <w:lang w:val="lv-LV"/>
        </w:rPr>
      </w:pPr>
    </w:p>
    <w:p w14:paraId="17592381" w14:textId="0B9FE170" w:rsidR="00713A09" w:rsidRPr="00B052E7" w:rsidRDefault="00713A09" w:rsidP="00713A09">
      <w:pPr>
        <w:tabs>
          <w:tab w:val="left" w:pos="6663"/>
        </w:tabs>
        <w:spacing w:after="0" w:line="240" w:lineRule="auto"/>
        <w:rPr>
          <w:rFonts w:ascii="Times New Roman" w:hAnsi="Times New Roman"/>
          <w:sz w:val="28"/>
          <w:szCs w:val="28"/>
          <w:lang w:val="lv-LV"/>
        </w:rPr>
      </w:pPr>
      <w:r w:rsidRPr="00B052E7">
        <w:rPr>
          <w:rFonts w:ascii="Times New Roman" w:hAnsi="Times New Roman"/>
          <w:sz w:val="28"/>
          <w:szCs w:val="28"/>
          <w:lang w:val="lv-LV"/>
        </w:rPr>
        <w:t xml:space="preserve">2019. gada </w:t>
      </w:r>
      <w:r w:rsidR="00B43956">
        <w:rPr>
          <w:rFonts w:ascii="Times New Roman" w:hAnsi="Times New Roman"/>
          <w:sz w:val="28"/>
          <w:szCs w:val="28"/>
          <w:lang w:val="lv-LV"/>
        </w:rPr>
        <w:t>__</w:t>
      </w:r>
      <w:r w:rsidR="003656CB" w:rsidRPr="00B43956">
        <w:rPr>
          <w:rFonts w:ascii="Times New Roman" w:hAnsi="Times New Roman"/>
          <w:sz w:val="28"/>
          <w:szCs w:val="28"/>
          <w:lang w:val="lv-LV"/>
        </w:rPr>
        <w:t>. </w:t>
      </w:r>
      <w:r w:rsidR="00B43956">
        <w:rPr>
          <w:rFonts w:ascii="Times New Roman" w:hAnsi="Times New Roman"/>
          <w:sz w:val="28"/>
          <w:szCs w:val="28"/>
          <w:lang w:val="lv-LV"/>
        </w:rPr>
        <w:t>_______</w:t>
      </w:r>
      <w:r w:rsidRPr="00B052E7">
        <w:rPr>
          <w:rFonts w:ascii="Times New Roman" w:hAnsi="Times New Roman"/>
          <w:sz w:val="28"/>
          <w:szCs w:val="28"/>
          <w:lang w:val="lv-LV"/>
        </w:rPr>
        <w:tab/>
        <w:t>Noteikumi Nr.</w:t>
      </w:r>
      <w:r w:rsidR="003656CB">
        <w:rPr>
          <w:rFonts w:ascii="Times New Roman" w:hAnsi="Times New Roman"/>
          <w:sz w:val="28"/>
          <w:szCs w:val="28"/>
          <w:lang w:val="lv-LV"/>
        </w:rPr>
        <w:t> </w:t>
      </w:r>
      <w:r w:rsidR="00B43956">
        <w:rPr>
          <w:rFonts w:ascii="Times New Roman" w:hAnsi="Times New Roman"/>
          <w:sz w:val="28"/>
          <w:szCs w:val="28"/>
          <w:lang w:val="lv-LV"/>
        </w:rPr>
        <w:t>____</w:t>
      </w:r>
    </w:p>
    <w:p w14:paraId="51B3D3B8" w14:textId="106BD597" w:rsidR="00713A09" w:rsidRPr="00B052E7" w:rsidRDefault="00713A09" w:rsidP="00713A09">
      <w:pPr>
        <w:tabs>
          <w:tab w:val="left" w:pos="6663"/>
        </w:tabs>
        <w:spacing w:after="0" w:line="240" w:lineRule="auto"/>
        <w:rPr>
          <w:rFonts w:ascii="Times New Roman" w:hAnsi="Times New Roman"/>
          <w:sz w:val="28"/>
          <w:szCs w:val="28"/>
          <w:lang w:val="lv-LV"/>
        </w:rPr>
      </w:pPr>
      <w:r w:rsidRPr="00B052E7">
        <w:rPr>
          <w:rFonts w:ascii="Times New Roman" w:hAnsi="Times New Roman"/>
          <w:sz w:val="28"/>
          <w:szCs w:val="28"/>
          <w:lang w:val="lv-LV"/>
        </w:rPr>
        <w:t>Rīgā</w:t>
      </w:r>
      <w:r w:rsidRPr="00B052E7">
        <w:rPr>
          <w:rFonts w:ascii="Times New Roman" w:hAnsi="Times New Roman"/>
          <w:sz w:val="28"/>
          <w:szCs w:val="28"/>
          <w:lang w:val="lv-LV"/>
        </w:rPr>
        <w:tab/>
        <w:t>(prot. Nr. </w:t>
      </w:r>
      <w:r w:rsidR="00B43956">
        <w:rPr>
          <w:rFonts w:ascii="Times New Roman" w:hAnsi="Times New Roman"/>
          <w:sz w:val="28"/>
          <w:szCs w:val="28"/>
          <w:lang w:val="lv-LV"/>
        </w:rPr>
        <w:t>__</w:t>
      </w:r>
      <w:r w:rsidRPr="00B052E7">
        <w:rPr>
          <w:rFonts w:ascii="Times New Roman" w:hAnsi="Times New Roman"/>
          <w:sz w:val="28"/>
          <w:szCs w:val="28"/>
          <w:lang w:val="lv-LV"/>
        </w:rPr>
        <w:t> </w:t>
      </w:r>
      <w:r w:rsidR="00B43956">
        <w:rPr>
          <w:rFonts w:ascii="Times New Roman" w:hAnsi="Times New Roman"/>
          <w:sz w:val="28"/>
          <w:szCs w:val="28"/>
          <w:lang w:val="lv-LV"/>
        </w:rPr>
        <w:t>__</w:t>
      </w:r>
      <w:r w:rsidRPr="00B052E7">
        <w:rPr>
          <w:rFonts w:ascii="Times New Roman" w:hAnsi="Times New Roman"/>
          <w:sz w:val="28"/>
          <w:szCs w:val="28"/>
          <w:lang w:val="lv-LV"/>
        </w:rPr>
        <w:t>. §)</w:t>
      </w:r>
    </w:p>
    <w:p w14:paraId="1155B80A" w14:textId="2E8DF768" w:rsidR="00B77630" w:rsidRPr="00713A09" w:rsidRDefault="00B77630" w:rsidP="00713A09">
      <w:pPr>
        <w:spacing w:after="0" w:line="240" w:lineRule="auto"/>
        <w:ind w:right="-1"/>
        <w:rPr>
          <w:rFonts w:ascii="Times New Roman" w:eastAsia="Times New Roman" w:hAnsi="Times New Roman"/>
          <w:sz w:val="28"/>
          <w:szCs w:val="28"/>
          <w:lang w:val="lv-LV"/>
        </w:rPr>
      </w:pPr>
    </w:p>
    <w:p w14:paraId="3F704A3E" w14:textId="2E76A08A" w:rsidR="005E0D37" w:rsidRPr="00713A09" w:rsidRDefault="005E0D37" w:rsidP="00713A09">
      <w:pPr>
        <w:spacing w:after="0" w:line="240" w:lineRule="auto"/>
        <w:jc w:val="center"/>
        <w:rPr>
          <w:rFonts w:ascii="Times New Roman" w:eastAsia="Times New Roman" w:hAnsi="Times New Roman"/>
          <w:b/>
          <w:bCs/>
          <w:sz w:val="28"/>
          <w:szCs w:val="28"/>
          <w:lang w:val="lv-LV" w:eastAsia="lv-LV"/>
        </w:rPr>
      </w:pPr>
      <w:r w:rsidRPr="00713A09">
        <w:rPr>
          <w:rFonts w:ascii="Times New Roman" w:eastAsia="Times New Roman" w:hAnsi="Times New Roman"/>
          <w:b/>
          <w:bCs/>
          <w:sz w:val="28"/>
          <w:szCs w:val="28"/>
          <w:lang w:val="lv-LV"/>
        </w:rPr>
        <w:t xml:space="preserve">Grozījumi Ministru kabineta </w:t>
      </w:r>
      <w:r w:rsidR="00B43956">
        <w:rPr>
          <w:rFonts w:ascii="Times New Roman" w:eastAsia="Times New Roman" w:hAnsi="Times New Roman"/>
          <w:b/>
          <w:sz w:val="28"/>
          <w:szCs w:val="28"/>
          <w:lang w:val="lv-LV" w:eastAsia="lv-LV"/>
        </w:rPr>
        <w:t>2015</w:t>
      </w:r>
      <w:r w:rsidR="00DB654C" w:rsidRPr="00713A09">
        <w:rPr>
          <w:rFonts w:ascii="Times New Roman" w:eastAsia="Times New Roman" w:hAnsi="Times New Roman"/>
          <w:b/>
          <w:sz w:val="28"/>
          <w:szCs w:val="28"/>
          <w:lang w:val="lv-LV" w:eastAsia="lv-LV"/>
        </w:rPr>
        <w:t xml:space="preserve">. gada </w:t>
      </w:r>
      <w:r w:rsidR="00B43956">
        <w:rPr>
          <w:rFonts w:ascii="Times New Roman" w:eastAsia="Times New Roman" w:hAnsi="Times New Roman"/>
          <w:b/>
          <w:sz w:val="28"/>
          <w:szCs w:val="28"/>
          <w:lang w:val="lv-LV" w:eastAsia="lv-LV"/>
        </w:rPr>
        <w:t>28. jūlija</w:t>
      </w:r>
      <w:r w:rsidR="00AE574A" w:rsidRPr="00713A09">
        <w:rPr>
          <w:rFonts w:ascii="Times New Roman" w:eastAsia="Times New Roman" w:hAnsi="Times New Roman"/>
          <w:b/>
          <w:sz w:val="28"/>
          <w:szCs w:val="28"/>
          <w:lang w:val="lv-LV" w:eastAsia="lv-LV"/>
        </w:rPr>
        <w:t xml:space="preserve"> </w:t>
      </w:r>
      <w:r w:rsidR="00AE574A" w:rsidRPr="00713A09">
        <w:rPr>
          <w:rFonts w:ascii="Times New Roman" w:eastAsia="Times New Roman" w:hAnsi="Times New Roman"/>
          <w:b/>
          <w:bCs/>
          <w:sz w:val="28"/>
          <w:szCs w:val="28"/>
          <w:lang w:val="lv-LV"/>
        </w:rPr>
        <w:t>noteikumos Nr.</w:t>
      </w:r>
      <w:r w:rsidR="00E0566F" w:rsidRPr="00713A09">
        <w:rPr>
          <w:rFonts w:ascii="Times New Roman" w:eastAsia="Times New Roman" w:hAnsi="Times New Roman"/>
          <w:b/>
          <w:bCs/>
          <w:sz w:val="28"/>
          <w:szCs w:val="28"/>
          <w:lang w:val="lv-LV"/>
        </w:rPr>
        <w:t> </w:t>
      </w:r>
      <w:r w:rsidR="00B43956">
        <w:rPr>
          <w:rFonts w:ascii="Times New Roman" w:eastAsia="Times New Roman" w:hAnsi="Times New Roman"/>
          <w:b/>
          <w:bCs/>
          <w:sz w:val="28"/>
          <w:szCs w:val="28"/>
          <w:lang w:val="lv-LV"/>
        </w:rPr>
        <w:t>433</w:t>
      </w:r>
      <w:r w:rsidR="00346610" w:rsidRPr="00713A09">
        <w:rPr>
          <w:rFonts w:ascii="Times New Roman" w:eastAsia="Times New Roman" w:hAnsi="Times New Roman"/>
          <w:b/>
          <w:bCs/>
          <w:sz w:val="28"/>
          <w:szCs w:val="28"/>
          <w:lang w:val="lv-LV"/>
        </w:rPr>
        <w:t xml:space="preserve"> </w:t>
      </w:r>
      <w:r w:rsidR="00713A09" w:rsidRPr="00713A09">
        <w:rPr>
          <w:rFonts w:ascii="Times New Roman" w:eastAsia="Times New Roman" w:hAnsi="Times New Roman"/>
          <w:bCs/>
          <w:sz w:val="28"/>
          <w:szCs w:val="28"/>
          <w:lang w:val="lv-LV" w:eastAsia="lv-LV"/>
        </w:rPr>
        <w:t>"</w:t>
      </w:r>
      <w:r w:rsidR="00B43956">
        <w:rPr>
          <w:rFonts w:ascii="Times New Roman" w:eastAsia="Times New Roman" w:hAnsi="Times New Roman"/>
          <w:b/>
          <w:bCs/>
          <w:sz w:val="28"/>
          <w:szCs w:val="28"/>
          <w:lang w:val="lv-LV" w:eastAsia="lv-LV"/>
        </w:rPr>
        <w:t>Iekšējās drošības fonda un Patvēruma, migrācijas un integrācijas fonda 2014.-2020. gada plānošanas perioda pārvaldības un kontroles sistēmas izveides un finanšu vadības un kontroles kārtība</w:t>
      </w:r>
      <w:r w:rsidR="00713A09" w:rsidRPr="00713A09">
        <w:rPr>
          <w:rFonts w:ascii="Times New Roman" w:eastAsia="Times New Roman" w:hAnsi="Times New Roman"/>
          <w:b/>
          <w:bCs/>
          <w:sz w:val="28"/>
          <w:szCs w:val="28"/>
          <w:lang w:val="lv-LV" w:eastAsia="lv-LV"/>
        </w:rPr>
        <w:t>"</w:t>
      </w:r>
      <w:r w:rsidRPr="00713A09">
        <w:rPr>
          <w:rFonts w:ascii="Times New Roman" w:eastAsia="Times New Roman" w:hAnsi="Times New Roman"/>
          <w:b/>
          <w:bCs/>
          <w:sz w:val="28"/>
          <w:szCs w:val="28"/>
          <w:lang w:val="lv-LV"/>
        </w:rPr>
        <w:t xml:space="preserve"> </w:t>
      </w:r>
    </w:p>
    <w:p w14:paraId="51DCFEF2" w14:textId="0A11252C" w:rsidR="005E0D37" w:rsidRDefault="005E0D37" w:rsidP="00713A09">
      <w:pPr>
        <w:spacing w:after="0" w:line="240" w:lineRule="auto"/>
        <w:ind w:right="-1"/>
        <w:jc w:val="center"/>
        <w:rPr>
          <w:rFonts w:ascii="Times New Roman" w:eastAsia="Times New Roman" w:hAnsi="Times New Roman"/>
          <w:bCs/>
          <w:sz w:val="28"/>
          <w:szCs w:val="28"/>
          <w:lang w:val="lv-LV"/>
        </w:rPr>
      </w:pPr>
    </w:p>
    <w:p w14:paraId="4ECBB365" w14:textId="0AD39621" w:rsidR="00492271" w:rsidRDefault="00492271" w:rsidP="00492271">
      <w:pPr>
        <w:spacing w:after="0" w:line="240" w:lineRule="auto"/>
        <w:ind w:right="-1"/>
        <w:jc w:val="right"/>
        <w:rPr>
          <w:rFonts w:ascii="Times New Roman" w:eastAsia="Times New Roman" w:hAnsi="Times New Roman"/>
          <w:bCs/>
          <w:sz w:val="28"/>
          <w:szCs w:val="28"/>
          <w:lang w:val="lv-LV"/>
        </w:rPr>
      </w:pPr>
      <w:r>
        <w:rPr>
          <w:rFonts w:ascii="Times New Roman" w:eastAsia="Times New Roman" w:hAnsi="Times New Roman"/>
          <w:bCs/>
          <w:sz w:val="28"/>
          <w:szCs w:val="28"/>
          <w:lang w:val="lv-LV"/>
        </w:rPr>
        <w:t>Izdoti saskaņā ar</w:t>
      </w:r>
    </w:p>
    <w:p w14:paraId="339F4421" w14:textId="77777777" w:rsidR="00B43956" w:rsidRDefault="00B43956" w:rsidP="00492271">
      <w:pPr>
        <w:spacing w:after="0" w:line="240" w:lineRule="auto"/>
        <w:ind w:right="-1"/>
        <w:jc w:val="right"/>
        <w:rPr>
          <w:rFonts w:ascii="Times New Roman" w:eastAsia="Times New Roman" w:hAnsi="Times New Roman"/>
          <w:bCs/>
          <w:sz w:val="28"/>
          <w:szCs w:val="28"/>
          <w:lang w:val="lv-LV"/>
        </w:rPr>
      </w:pPr>
      <w:r>
        <w:rPr>
          <w:rFonts w:ascii="Times New Roman" w:eastAsia="Times New Roman" w:hAnsi="Times New Roman"/>
          <w:bCs/>
          <w:sz w:val="28"/>
          <w:szCs w:val="28"/>
          <w:lang w:val="lv-LV"/>
        </w:rPr>
        <w:t xml:space="preserve">Iekšējās drošības fonda </w:t>
      </w:r>
    </w:p>
    <w:p w14:paraId="6B3BFA31" w14:textId="77777777" w:rsidR="00B43956" w:rsidRDefault="00B43956" w:rsidP="00B43956">
      <w:pPr>
        <w:spacing w:after="0" w:line="240" w:lineRule="auto"/>
        <w:ind w:right="-1"/>
        <w:jc w:val="right"/>
        <w:rPr>
          <w:rFonts w:ascii="Times New Roman" w:eastAsia="Times New Roman" w:hAnsi="Times New Roman"/>
          <w:bCs/>
          <w:sz w:val="28"/>
          <w:szCs w:val="28"/>
          <w:lang w:val="lv-LV"/>
        </w:rPr>
      </w:pPr>
      <w:r>
        <w:rPr>
          <w:rFonts w:ascii="Times New Roman" w:eastAsia="Times New Roman" w:hAnsi="Times New Roman"/>
          <w:bCs/>
          <w:sz w:val="28"/>
          <w:szCs w:val="28"/>
          <w:lang w:val="lv-LV"/>
        </w:rPr>
        <w:t xml:space="preserve">un Patvēruma, migrācijas un integrācijas </w:t>
      </w:r>
    </w:p>
    <w:p w14:paraId="1615C237" w14:textId="77777777" w:rsidR="00B43956" w:rsidRDefault="00B43956" w:rsidP="00B43956">
      <w:pPr>
        <w:spacing w:after="0" w:line="240" w:lineRule="auto"/>
        <w:ind w:right="-1"/>
        <w:jc w:val="right"/>
        <w:rPr>
          <w:rFonts w:ascii="Times New Roman" w:eastAsia="Times New Roman" w:hAnsi="Times New Roman"/>
          <w:bCs/>
          <w:sz w:val="28"/>
          <w:szCs w:val="28"/>
          <w:lang w:val="lv-LV"/>
        </w:rPr>
      </w:pPr>
      <w:r>
        <w:rPr>
          <w:rFonts w:ascii="Times New Roman" w:eastAsia="Times New Roman" w:hAnsi="Times New Roman"/>
          <w:bCs/>
          <w:sz w:val="28"/>
          <w:szCs w:val="28"/>
          <w:lang w:val="lv-LV"/>
        </w:rPr>
        <w:t xml:space="preserve">fonda 2014.-2020. gada plānošanas perioda </w:t>
      </w:r>
    </w:p>
    <w:p w14:paraId="7CAAFCF4" w14:textId="77777777" w:rsidR="00B43956" w:rsidRPr="00A73CAC" w:rsidRDefault="00B43956" w:rsidP="00B43956">
      <w:pPr>
        <w:spacing w:after="0" w:line="240" w:lineRule="auto"/>
        <w:ind w:right="-1"/>
        <w:jc w:val="right"/>
        <w:rPr>
          <w:rFonts w:ascii="Times New Roman" w:hAnsi="Times New Roman"/>
          <w:sz w:val="28"/>
          <w:szCs w:val="28"/>
          <w:lang w:val="lv-LV"/>
        </w:rPr>
      </w:pPr>
      <w:r>
        <w:rPr>
          <w:rFonts w:ascii="Times New Roman" w:eastAsia="Times New Roman" w:hAnsi="Times New Roman"/>
          <w:bCs/>
          <w:sz w:val="28"/>
          <w:szCs w:val="28"/>
          <w:lang w:val="lv-LV"/>
        </w:rPr>
        <w:t xml:space="preserve">vadības likuma </w:t>
      </w:r>
      <w:hyperlink r:id="rId8" w:anchor="p13" w:tgtFrame="_blank" w:history="1">
        <w:r w:rsidRPr="00A73CAC">
          <w:rPr>
            <w:rStyle w:val="Hyperlink"/>
            <w:rFonts w:ascii="Times New Roman" w:hAnsi="Times New Roman"/>
            <w:sz w:val="28"/>
            <w:szCs w:val="28"/>
            <w:lang w:val="lv-LV"/>
          </w:rPr>
          <w:t>13. panta</w:t>
        </w:r>
      </w:hyperlink>
      <w:r w:rsidRPr="00A73CAC">
        <w:rPr>
          <w:rFonts w:ascii="Times New Roman" w:hAnsi="Times New Roman"/>
          <w:sz w:val="28"/>
          <w:szCs w:val="28"/>
          <w:lang w:val="lv-LV"/>
        </w:rPr>
        <w:t xml:space="preserve"> 2., 5., 6., 8., 9., 10., </w:t>
      </w:r>
    </w:p>
    <w:p w14:paraId="60B27022" w14:textId="0B029216" w:rsidR="00492271" w:rsidRPr="00A73CAC" w:rsidRDefault="00B43956" w:rsidP="00B43956">
      <w:pPr>
        <w:spacing w:after="0" w:line="240" w:lineRule="auto"/>
        <w:ind w:right="-1"/>
        <w:jc w:val="right"/>
        <w:rPr>
          <w:rFonts w:ascii="Times New Roman" w:eastAsia="Times New Roman" w:hAnsi="Times New Roman"/>
          <w:bCs/>
          <w:sz w:val="28"/>
          <w:szCs w:val="28"/>
          <w:lang w:val="lv-LV"/>
        </w:rPr>
      </w:pPr>
      <w:r w:rsidRPr="00A73CAC">
        <w:rPr>
          <w:rFonts w:ascii="Times New Roman" w:hAnsi="Times New Roman"/>
          <w:sz w:val="28"/>
          <w:szCs w:val="28"/>
          <w:lang w:val="lv-LV"/>
        </w:rPr>
        <w:t>11., 13., 14., 15., 16. un 17. punktu</w:t>
      </w:r>
    </w:p>
    <w:p w14:paraId="68B096C0" w14:textId="5994315E" w:rsidR="00492271" w:rsidRDefault="00492271" w:rsidP="00713A09">
      <w:pPr>
        <w:spacing w:after="0" w:line="240" w:lineRule="auto"/>
        <w:ind w:right="-1"/>
        <w:jc w:val="center"/>
        <w:rPr>
          <w:rFonts w:ascii="Times New Roman" w:eastAsia="Times New Roman" w:hAnsi="Times New Roman"/>
          <w:bCs/>
          <w:sz w:val="28"/>
          <w:szCs w:val="28"/>
          <w:lang w:val="lv-LV"/>
        </w:rPr>
      </w:pPr>
    </w:p>
    <w:p w14:paraId="0542A219" w14:textId="6D72C742" w:rsidR="00C07684" w:rsidRDefault="00C07684" w:rsidP="0017744C">
      <w:pPr>
        <w:spacing w:after="0" w:line="240" w:lineRule="auto"/>
        <w:ind w:firstLine="709"/>
        <w:jc w:val="both"/>
        <w:rPr>
          <w:rFonts w:ascii="Times New Roman" w:eastAsia="Times New Roman" w:hAnsi="Times New Roman"/>
          <w:sz w:val="28"/>
          <w:szCs w:val="28"/>
          <w:lang w:val="lv-LV" w:eastAsia="lv-LV"/>
        </w:rPr>
      </w:pPr>
      <w:r w:rsidRPr="00713A09">
        <w:rPr>
          <w:rFonts w:ascii="Times New Roman" w:eastAsia="Times New Roman" w:hAnsi="Times New Roman"/>
          <w:sz w:val="28"/>
          <w:szCs w:val="28"/>
          <w:lang w:val="lv-LV" w:eastAsia="lv-LV"/>
        </w:rPr>
        <w:t xml:space="preserve">Izdarīt Ministru kabineta </w:t>
      </w:r>
      <w:r w:rsidR="00D95256">
        <w:rPr>
          <w:rFonts w:ascii="Times New Roman" w:eastAsia="Times New Roman" w:hAnsi="Times New Roman"/>
          <w:sz w:val="28"/>
          <w:szCs w:val="28"/>
          <w:lang w:val="lv-LV" w:eastAsia="lv-LV"/>
        </w:rPr>
        <w:t>2015</w:t>
      </w:r>
      <w:r w:rsidR="00DB654C" w:rsidRPr="00713A09">
        <w:rPr>
          <w:rFonts w:ascii="Times New Roman" w:eastAsia="Times New Roman" w:hAnsi="Times New Roman"/>
          <w:sz w:val="28"/>
          <w:szCs w:val="28"/>
          <w:lang w:val="lv-LV" w:eastAsia="lv-LV"/>
        </w:rPr>
        <w:t xml:space="preserve">. gada </w:t>
      </w:r>
      <w:r w:rsidR="00D95256">
        <w:rPr>
          <w:rFonts w:ascii="Times New Roman" w:eastAsia="Times New Roman" w:hAnsi="Times New Roman"/>
          <w:sz w:val="28"/>
          <w:szCs w:val="28"/>
          <w:lang w:val="lv-LV" w:eastAsia="lv-LV"/>
        </w:rPr>
        <w:t>28. jū</w:t>
      </w:r>
      <w:r w:rsidR="001D5BF5">
        <w:rPr>
          <w:rFonts w:ascii="Times New Roman" w:eastAsia="Times New Roman" w:hAnsi="Times New Roman"/>
          <w:sz w:val="28"/>
          <w:szCs w:val="28"/>
          <w:lang w:val="lv-LV" w:eastAsia="lv-LV"/>
        </w:rPr>
        <w:t>l</w:t>
      </w:r>
      <w:r w:rsidR="00D95256">
        <w:rPr>
          <w:rFonts w:ascii="Times New Roman" w:eastAsia="Times New Roman" w:hAnsi="Times New Roman"/>
          <w:sz w:val="28"/>
          <w:szCs w:val="28"/>
          <w:lang w:val="lv-LV" w:eastAsia="lv-LV"/>
        </w:rPr>
        <w:t>ija</w:t>
      </w:r>
      <w:r w:rsidR="00AE574A" w:rsidRPr="00713A09">
        <w:rPr>
          <w:rFonts w:ascii="Times New Roman" w:eastAsia="Times New Roman" w:hAnsi="Times New Roman"/>
          <w:sz w:val="28"/>
          <w:szCs w:val="28"/>
          <w:lang w:val="lv-LV" w:eastAsia="lv-LV"/>
        </w:rPr>
        <w:t xml:space="preserve"> </w:t>
      </w:r>
      <w:r w:rsidR="00AE574A" w:rsidRPr="00713A09">
        <w:rPr>
          <w:rFonts w:ascii="Times New Roman" w:eastAsia="Times New Roman" w:hAnsi="Times New Roman"/>
          <w:bCs/>
          <w:sz w:val="28"/>
          <w:szCs w:val="28"/>
          <w:lang w:val="lv-LV"/>
        </w:rPr>
        <w:t>noteikumos Nr.</w:t>
      </w:r>
      <w:r w:rsidR="00487EB8" w:rsidRPr="00713A09">
        <w:rPr>
          <w:rFonts w:ascii="Times New Roman" w:eastAsia="Times New Roman" w:hAnsi="Times New Roman"/>
          <w:bCs/>
          <w:sz w:val="28"/>
          <w:szCs w:val="28"/>
          <w:lang w:val="lv-LV"/>
        </w:rPr>
        <w:t> </w:t>
      </w:r>
      <w:r w:rsidR="00D95256">
        <w:rPr>
          <w:rFonts w:ascii="Times New Roman" w:eastAsia="Times New Roman" w:hAnsi="Times New Roman"/>
          <w:bCs/>
          <w:sz w:val="28"/>
          <w:szCs w:val="28"/>
          <w:lang w:val="lv-LV"/>
        </w:rPr>
        <w:t>433</w:t>
      </w:r>
      <w:r w:rsidR="00346610" w:rsidRPr="00713A09">
        <w:rPr>
          <w:rFonts w:ascii="Times New Roman" w:eastAsia="Times New Roman" w:hAnsi="Times New Roman"/>
          <w:bCs/>
          <w:sz w:val="28"/>
          <w:szCs w:val="28"/>
          <w:lang w:val="lv-LV"/>
        </w:rPr>
        <w:t xml:space="preserve"> </w:t>
      </w:r>
      <w:r w:rsidR="00D95256" w:rsidRPr="00D95256">
        <w:rPr>
          <w:rFonts w:ascii="Times New Roman" w:eastAsia="Times New Roman" w:hAnsi="Times New Roman"/>
          <w:bCs/>
          <w:sz w:val="28"/>
          <w:szCs w:val="28"/>
          <w:lang w:val="lv-LV" w:eastAsia="lv-LV"/>
        </w:rPr>
        <w:t>"Iekšējās drošības fonda un Patvēruma, migrācijas un integrācijas fonda 2014.-2020. gada plānošanas perioda pārvaldības un kontroles sistēmas izveides un finanšu vadības un kontroles kārtība"</w:t>
      </w:r>
      <w:r w:rsidR="00D95256" w:rsidRPr="00713A09">
        <w:rPr>
          <w:rFonts w:ascii="Times New Roman" w:eastAsia="Times New Roman" w:hAnsi="Times New Roman"/>
          <w:b/>
          <w:bCs/>
          <w:sz w:val="28"/>
          <w:szCs w:val="28"/>
          <w:lang w:val="lv-LV"/>
        </w:rPr>
        <w:t xml:space="preserve"> </w:t>
      </w:r>
      <w:r w:rsidR="00AE574A" w:rsidRPr="00713A09">
        <w:rPr>
          <w:rFonts w:ascii="Times New Roman" w:eastAsia="Times New Roman" w:hAnsi="Times New Roman"/>
          <w:bCs/>
          <w:sz w:val="28"/>
          <w:szCs w:val="28"/>
          <w:lang w:val="lv-LV"/>
        </w:rPr>
        <w:t xml:space="preserve"> </w:t>
      </w:r>
      <w:r w:rsidRPr="00713A09">
        <w:rPr>
          <w:rFonts w:ascii="Times New Roman" w:eastAsia="Times New Roman" w:hAnsi="Times New Roman"/>
          <w:sz w:val="28"/>
          <w:szCs w:val="28"/>
          <w:lang w:val="lv-LV" w:eastAsia="lv-LV"/>
        </w:rPr>
        <w:t>(</w:t>
      </w:r>
      <w:r w:rsidR="00D95256">
        <w:rPr>
          <w:rFonts w:ascii="Times New Roman" w:eastAsia="Times New Roman" w:hAnsi="Times New Roman"/>
          <w:sz w:val="28"/>
          <w:szCs w:val="28"/>
          <w:lang w:val="lv-LV" w:eastAsia="lv-LV"/>
        </w:rPr>
        <w:t>Latvijas Vēstnesis, 2015, 152</w:t>
      </w:r>
      <w:r w:rsidR="00694A46">
        <w:rPr>
          <w:rFonts w:ascii="Times New Roman" w:eastAsia="Times New Roman" w:hAnsi="Times New Roman"/>
          <w:sz w:val="28"/>
          <w:szCs w:val="28"/>
          <w:lang w:val="lv-LV" w:eastAsia="lv-LV"/>
        </w:rPr>
        <w:t>.</w:t>
      </w:r>
      <w:r w:rsidR="00487EB8" w:rsidRPr="00713A09">
        <w:rPr>
          <w:rFonts w:ascii="Times New Roman" w:eastAsia="Times New Roman" w:hAnsi="Times New Roman"/>
          <w:sz w:val="28"/>
          <w:szCs w:val="28"/>
          <w:lang w:val="lv-LV" w:eastAsia="lv-LV"/>
        </w:rPr>
        <w:t> </w:t>
      </w:r>
      <w:r w:rsidR="00346610" w:rsidRPr="00713A09">
        <w:rPr>
          <w:rFonts w:ascii="Times New Roman" w:eastAsia="Times New Roman" w:hAnsi="Times New Roman"/>
          <w:sz w:val="28"/>
          <w:szCs w:val="28"/>
          <w:lang w:val="lv-LV" w:eastAsia="lv-LV"/>
        </w:rPr>
        <w:t>nr</w:t>
      </w:r>
      <w:r w:rsidR="00694A46">
        <w:rPr>
          <w:rFonts w:ascii="Times New Roman" w:eastAsia="Times New Roman" w:hAnsi="Times New Roman"/>
          <w:sz w:val="28"/>
          <w:szCs w:val="28"/>
          <w:lang w:val="lv-LV" w:eastAsia="lv-LV"/>
        </w:rPr>
        <w:t>.</w:t>
      </w:r>
      <w:r w:rsidRPr="00713A09">
        <w:rPr>
          <w:rFonts w:ascii="Times New Roman" w:eastAsia="Times New Roman" w:hAnsi="Times New Roman"/>
          <w:sz w:val="28"/>
          <w:szCs w:val="28"/>
          <w:lang w:val="lv-LV" w:eastAsia="lv-LV"/>
        </w:rPr>
        <w:t>) šādu</w:t>
      </w:r>
      <w:r w:rsidR="00AE574A" w:rsidRPr="00713A09">
        <w:rPr>
          <w:rFonts w:ascii="Times New Roman" w:eastAsia="Times New Roman" w:hAnsi="Times New Roman"/>
          <w:sz w:val="28"/>
          <w:szCs w:val="28"/>
          <w:lang w:val="lv-LV" w:eastAsia="lv-LV"/>
        </w:rPr>
        <w:t>s</w:t>
      </w:r>
      <w:r w:rsidRPr="00713A09">
        <w:rPr>
          <w:rFonts w:ascii="Times New Roman" w:eastAsia="Times New Roman" w:hAnsi="Times New Roman"/>
          <w:sz w:val="28"/>
          <w:szCs w:val="28"/>
          <w:lang w:val="lv-LV" w:eastAsia="lv-LV"/>
        </w:rPr>
        <w:t xml:space="preserve"> grozījumu</w:t>
      </w:r>
      <w:r w:rsidR="00AE574A" w:rsidRPr="00713A09">
        <w:rPr>
          <w:rFonts w:ascii="Times New Roman" w:eastAsia="Times New Roman" w:hAnsi="Times New Roman"/>
          <w:sz w:val="28"/>
          <w:szCs w:val="28"/>
          <w:lang w:val="lv-LV" w:eastAsia="lv-LV"/>
        </w:rPr>
        <w:t>s</w:t>
      </w:r>
      <w:r w:rsidRPr="00713A09">
        <w:rPr>
          <w:rFonts w:ascii="Times New Roman" w:eastAsia="Times New Roman" w:hAnsi="Times New Roman"/>
          <w:sz w:val="28"/>
          <w:szCs w:val="28"/>
          <w:lang w:val="lv-LV" w:eastAsia="lv-LV"/>
        </w:rPr>
        <w:t>:</w:t>
      </w:r>
    </w:p>
    <w:p w14:paraId="07ACF9EF" w14:textId="55588C36" w:rsidR="00A962C5" w:rsidRDefault="00A962C5" w:rsidP="0017744C">
      <w:pPr>
        <w:spacing w:after="0" w:line="240" w:lineRule="auto"/>
        <w:ind w:firstLine="709"/>
        <w:jc w:val="both"/>
        <w:rPr>
          <w:rFonts w:ascii="Times New Roman" w:eastAsia="Times New Roman" w:hAnsi="Times New Roman"/>
          <w:sz w:val="28"/>
          <w:szCs w:val="28"/>
          <w:lang w:val="lv-LV" w:eastAsia="lv-LV"/>
        </w:rPr>
      </w:pPr>
    </w:p>
    <w:p w14:paraId="4107D3D3" w14:textId="5C226F6A" w:rsidR="00A962C5" w:rsidRDefault="00A962C5" w:rsidP="00A962C5">
      <w:pPr>
        <w:pStyle w:val="ListParagraph"/>
        <w:numPr>
          <w:ilvl w:val="0"/>
          <w:numId w:val="35"/>
        </w:numPr>
        <w:tabs>
          <w:tab w:val="left" w:pos="993"/>
        </w:tabs>
        <w:spacing w:after="0" w:line="240" w:lineRule="auto"/>
        <w:ind w:left="0"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Papildināt 28.punktu aiz vārdiem “iepirkuma plānu,” ar vārdiem “iepirkuma dokumentācijas un iepirkuma norises </w:t>
      </w:r>
      <w:proofErr w:type="spellStart"/>
      <w:r>
        <w:rPr>
          <w:rFonts w:ascii="Times New Roman" w:eastAsia="Times New Roman" w:hAnsi="Times New Roman"/>
          <w:sz w:val="28"/>
          <w:szCs w:val="28"/>
          <w:lang w:val="lv-LV" w:eastAsia="lv-LV"/>
        </w:rPr>
        <w:t>pirmspārbaude</w:t>
      </w:r>
      <w:proofErr w:type="spellEnd"/>
      <w:r>
        <w:rPr>
          <w:rFonts w:ascii="Times New Roman" w:eastAsia="Times New Roman" w:hAnsi="Times New Roman"/>
          <w:sz w:val="28"/>
          <w:szCs w:val="28"/>
          <w:lang w:val="lv-LV" w:eastAsia="lv-LV"/>
        </w:rPr>
        <w:t>”.</w:t>
      </w:r>
    </w:p>
    <w:p w14:paraId="301915A4" w14:textId="77777777" w:rsidR="00A962C5" w:rsidRDefault="00A962C5" w:rsidP="00A962C5">
      <w:pPr>
        <w:pStyle w:val="ListParagraph"/>
        <w:spacing w:after="0" w:line="240" w:lineRule="auto"/>
        <w:ind w:left="1069"/>
        <w:jc w:val="both"/>
        <w:rPr>
          <w:rFonts w:ascii="Times New Roman" w:eastAsia="Times New Roman" w:hAnsi="Times New Roman"/>
          <w:sz w:val="28"/>
          <w:szCs w:val="28"/>
          <w:lang w:val="lv-LV" w:eastAsia="lv-LV"/>
        </w:rPr>
      </w:pPr>
    </w:p>
    <w:p w14:paraId="1E745643" w14:textId="74AA1F9B" w:rsidR="00A962C5" w:rsidRPr="00A962C5" w:rsidRDefault="00A962C5" w:rsidP="00A962C5">
      <w:pPr>
        <w:pStyle w:val="ListParagraph"/>
        <w:numPr>
          <w:ilvl w:val="0"/>
          <w:numId w:val="35"/>
        </w:numPr>
        <w:tabs>
          <w:tab w:val="left" w:pos="993"/>
        </w:tabs>
        <w:spacing w:after="0" w:line="240" w:lineRule="auto"/>
        <w:ind w:left="0"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Svītrot 29.punktā vārdus “iepirkuma dokumentācijas un iepirkuma norises </w:t>
      </w:r>
      <w:proofErr w:type="spellStart"/>
      <w:r>
        <w:rPr>
          <w:rFonts w:ascii="Times New Roman" w:eastAsia="Times New Roman" w:hAnsi="Times New Roman"/>
          <w:sz w:val="28"/>
          <w:szCs w:val="28"/>
          <w:lang w:val="lv-LV" w:eastAsia="lv-LV"/>
        </w:rPr>
        <w:t>pirmspārbaude</w:t>
      </w:r>
      <w:proofErr w:type="spellEnd"/>
      <w:r>
        <w:rPr>
          <w:rFonts w:ascii="Times New Roman" w:eastAsia="Times New Roman" w:hAnsi="Times New Roman"/>
          <w:sz w:val="28"/>
          <w:szCs w:val="28"/>
          <w:lang w:val="lv-LV" w:eastAsia="lv-LV"/>
        </w:rPr>
        <w:t>”</w:t>
      </w:r>
    </w:p>
    <w:p w14:paraId="6851455D" w14:textId="77777777" w:rsidR="001F4E67" w:rsidRPr="00713A09" w:rsidRDefault="001F4E67" w:rsidP="0017744C">
      <w:pPr>
        <w:spacing w:after="0" w:line="240" w:lineRule="auto"/>
        <w:ind w:firstLine="709"/>
        <w:jc w:val="both"/>
        <w:rPr>
          <w:rFonts w:ascii="Times New Roman" w:eastAsia="Times New Roman" w:hAnsi="Times New Roman"/>
          <w:sz w:val="28"/>
          <w:szCs w:val="28"/>
          <w:lang w:val="lv-LV" w:eastAsia="lv-LV"/>
        </w:rPr>
      </w:pPr>
    </w:p>
    <w:p w14:paraId="10DEE80A" w14:textId="43B50125" w:rsidR="000E68C6" w:rsidRPr="00713A09" w:rsidRDefault="00A962C5" w:rsidP="0017744C">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3</w:t>
      </w:r>
      <w:r w:rsidR="000E68C6" w:rsidRPr="00713A09">
        <w:rPr>
          <w:rFonts w:ascii="Times New Roman" w:hAnsi="Times New Roman"/>
          <w:sz w:val="28"/>
          <w:szCs w:val="28"/>
          <w:lang w:val="lv-LV"/>
        </w:rPr>
        <w:t>.</w:t>
      </w:r>
      <w:r w:rsidR="00DA1E60" w:rsidRPr="00713A09">
        <w:rPr>
          <w:rFonts w:ascii="Times New Roman" w:hAnsi="Times New Roman"/>
          <w:sz w:val="28"/>
          <w:szCs w:val="28"/>
          <w:lang w:val="lv-LV"/>
        </w:rPr>
        <w:t> </w:t>
      </w:r>
      <w:r w:rsidR="000E68C6" w:rsidRPr="00713A09">
        <w:rPr>
          <w:rFonts w:ascii="Times New Roman" w:hAnsi="Times New Roman"/>
          <w:sz w:val="28"/>
          <w:szCs w:val="28"/>
          <w:lang w:val="lv-LV"/>
        </w:rPr>
        <w:t xml:space="preserve">Izteikt </w:t>
      </w:r>
      <w:r w:rsidR="00694A46">
        <w:rPr>
          <w:rFonts w:ascii="Times New Roman" w:hAnsi="Times New Roman"/>
          <w:sz w:val="28"/>
          <w:szCs w:val="28"/>
          <w:lang w:val="lv-LV"/>
        </w:rPr>
        <w:t>31.punktu</w:t>
      </w:r>
      <w:r w:rsidR="000E68C6" w:rsidRPr="00713A09">
        <w:rPr>
          <w:rFonts w:ascii="Times New Roman" w:hAnsi="Times New Roman"/>
          <w:sz w:val="28"/>
          <w:szCs w:val="28"/>
          <w:lang w:val="lv-LV"/>
        </w:rPr>
        <w:t xml:space="preserve"> šādā redakcijā:</w:t>
      </w:r>
    </w:p>
    <w:p w14:paraId="527886A6" w14:textId="429107A3" w:rsidR="0051482E" w:rsidRPr="00713A09" w:rsidRDefault="00713A09" w:rsidP="0017744C">
      <w:pPr>
        <w:spacing w:after="0" w:line="240" w:lineRule="auto"/>
        <w:ind w:firstLine="709"/>
        <w:jc w:val="both"/>
        <w:rPr>
          <w:rFonts w:ascii="Times New Roman" w:hAnsi="Times New Roman"/>
          <w:sz w:val="28"/>
          <w:szCs w:val="28"/>
          <w:lang w:val="lv-LV"/>
        </w:rPr>
      </w:pPr>
      <w:r w:rsidRPr="00713A09">
        <w:rPr>
          <w:rFonts w:ascii="Times New Roman" w:hAnsi="Times New Roman"/>
          <w:sz w:val="28"/>
          <w:szCs w:val="28"/>
          <w:lang w:val="lv-LV"/>
        </w:rPr>
        <w:t>"</w:t>
      </w:r>
      <w:r w:rsidR="00694A46">
        <w:rPr>
          <w:rFonts w:ascii="Times New Roman" w:hAnsi="Times New Roman"/>
          <w:sz w:val="28"/>
          <w:szCs w:val="28"/>
          <w:lang w:val="lv-LV"/>
        </w:rPr>
        <w:t>31</w:t>
      </w:r>
      <w:r w:rsidR="000E68C6" w:rsidRPr="00713A09">
        <w:rPr>
          <w:rFonts w:ascii="Times New Roman" w:hAnsi="Times New Roman"/>
          <w:sz w:val="28"/>
          <w:szCs w:val="28"/>
          <w:lang w:val="lv-LV"/>
        </w:rPr>
        <w:t xml:space="preserve">. </w:t>
      </w:r>
      <w:r w:rsidR="00694A46">
        <w:rPr>
          <w:rFonts w:ascii="Times New Roman" w:hAnsi="Times New Roman"/>
          <w:sz w:val="28"/>
          <w:szCs w:val="28"/>
          <w:lang w:val="lv-LV"/>
        </w:rPr>
        <w:t xml:space="preserve">Atbildīgā iestāde </w:t>
      </w:r>
      <w:r w:rsidR="001D5BF5">
        <w:rPr>
          <w:rFonts w:ascii="Times New Roman" w:hAnsi="Times New Roman"/>
          <w:sz w:val="28"/>
          <w:szCs w:val="28"/>
          <w:lang w:val="lv-LV"/>
        </w:rPr>
        <w:t xml:space="preserve">vai deleģētā iestāde </w:t>
      </w:r>
      <w:r w:rsidR="00694A46">
        <w:rPr>
          <w:rFonts w:ascii="Times New Roman" w:hAnsi="Times New Roman"/>
          <w:sz w:val="28"/>
          <w:szCs w:val="28"/>
          <w:lang w:val="lv-LV"/>
        </w:rPr>
        <w:t>šo noteikumu 2</w:t>
      </w:r>
      <w:r w:rsidR="001D5BF5">
        <w:rPr>
          <w:rFonts w:ascii="Times New Roman" w:hAnsi="Times New Roman"/>
          <w:sz w:val="28"/>
          <w:szCs w:val="28"/>
          <w:lang w:val="lv-LV"/>
        </w:rPr>
        <w:t>8</w:t>
      </w:r>
      <w:r w:rsidR="00694A46">
        <w:rPr>
          <w:rFonts w:ascii="Times New Roman" w:hAnsi="Times New Roman"/>
          <w:sz w:val="28"/>
          <w:szCs w:val="28"/>
          <w:lang w:val="lv-LV"/>
        </w:rPr>
        <w:t xml:space="preserve">.punktā minēto iepirkuma dokumentācijas un iepirkuma norises </w:t>
      </w:r>
      <w:proofErr w:type="spellStart"/>
      <w:r w:rsidR="00694A46">
        <w:rPr>
          <w:rFonts w:ascii="Times New Roman" w:hAnsi="Times New Roman"/>
          <w:sz w:val="28"/>
          <w:szCs w:val="28"/>
          <w:lang w:val="lv-LV"/>
        </w:rPr>
        <w:t>pirmspārbaud</w:t>
      </w:r>
      <w:r w:rsidR="001D5BF5">
        <w:rPr>
          <w:rFonts w:ascii="Times New Roman" w:hAnsi="Times New Roman"/>
          <w:sz w:val="28"/>
          <w:szCs w:val="28"/>
          <w:lang w:val="lv-LV"/>
        </w:rPr>
        <w:t>i</w:t>
      </w:r>
      <w:proofErr w:type="spellEnd"/>
      <w:r w:rsidR="00694A46">
        <w:rPr>
          <w:rFonts w:ascii="Times New Roman" w:hAnsi="Times New Roman"/>
          <w:sz w:val="28"/>
          <w:szCs w:val="28"/>
          <w:lang w:val="lv-LV"/>
        </w:rPr>
        <w:t xml:space="preserve"> var veikt attālināti, balstoties uz publiski pieejamiem iepirkuma dokumentiem</w:t>
      </w:r>
      <w:r w:rsidRPr="00713A09">
        <w:rPr>
          <w:rFonts w:ascii="Times New Roman" w:hAnsi="Times New Roman"/>
          <w:sz w:val="28"/>
          <w:szCs w:val="28"/>
          <w:lang w:val="lv-LV"/>
        </w:rPr>
        <w:t>"</w:t>
      </w:r>
      <w:r w:rsidR="00266E25" w:rsidRPr="00713A09">
        <w:rPr>
          <w:rFonts w:ascii="Times New Roman" w:hAnsi="Times New Roman"/>
          <w:sz w:val="28"/>
          <w:szCs w:val="28"/>
          <w:lang w:val="lv-LV"/>
        </w:rPr>
        <w:t>.</w:t>
      </w:r>
    </w:p>
    <w:p w14:paraId="39DF82D2" w14:textId="77777777" w:rsidR="00791C22" w:rsidRPr="00713A09" w:rsidRDefault="00791C22" w:rsidP="0017744C">
      <w:pPr>
        <w:spacing w:after="0" w:line="240" w:lineRule="auto"/>
        <w:ind w:firstLine="709"/>
        <w:jc w:val="both"/>
        <w:rPr>
          <w:rFonts w:ascii="Times New Roman" w:eastAsia="Times New Roman" w:hAnsi="Times New Roman"/>
          <w:sz w:val="28"/>
          <w:szCs w:val="28"/>
          <w:lang w:val="lv-LV" w:eastAsia="lv-LV"/>
        </w:rPr>
      </w:pPr>
    </w:p>
    <w:p w14:paraId="589448E4" w14:textId="0C0A3A7D" w:rsidR="007277F3" w:rsidRDefault="00A962C5" w:rsidP="0017744C">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4</w:t>
      </w:r>
      <w:r w:rsidR="00791C22" w:rsidRPr="00713A09">
        <w:rPr>
          <w:rFonts w:ascii="Times New Roman" w:eastAsia="Times New Roman" w:hAnsi="Times New Roman"/>
          <w:sz w:val="28"/>
          <w:szCs w:val="28"/>
          <w:lang w:val="lv-LV" w:eastAsia="lv-LV"/>
        </w:rPr>
        <w:t>.</w:t>
      </w:r>
      <w:r w:rsidR="00DA1E60" w:rsidRPr="00713A09">
        <w:rPr>
          <w:rFonts w:ascii="Times New Roman" w:eastAsia="Times New Roman" w:hAnsi="Times New Roman"/>
          <w:sz w:val="28"/>
          <w:szCs w:val="28"/>
          <w:lang w:val="lv-LV" w:eastAsia="lv-LV"/>
        </w:rPr>
        <w:t> </w:t>
      </w:r>
      <w:r w:rsidR="00A73CAC">
        <w:rPr>
          <w:rFonts w:ascii="Times New Roman" w:eastAsia="Times New Roman" w:hAnsi="Times New Roman"/>
          <w:sz w:val="28"/>
          <w:szCs w:val="28"/>
          <w:lang w:val="lv-LV" w:eastAsia="lv-LV"/>
        </w:rPr>
        <w:t>Aizstāt</w:t>
      </w:r>
      <w:r w:rsidR="00694A46">
        <w:rPr>
          <w:rFonts w:ascii="Times New Roman" w:eastAsia="Times New Roman" w:hAnsi="Times New Roman"/>
          <w:sz w:val="28"/>
          <w:szCs w:val="28"/>
          <w:lang w:val="lv-LV" w:eastAsia="lv-LV"/>
        </w:rPr>
        <w:t xml:space="preserve"> 32.punkta pēdējo teikumu</w:t>
      </w:r>
      <w:r w:rsidR="00A73CAC">
        <w:rPr>
          <w:rFonts w:ascii="Times New Roman" w:eastAsia="Times New Roman" w:hAnsi="Times New Roman"/>
          <w:sz w:val="28"/>
          <w:szCs w:val="28"/>
          <w:lang w:val="lv-LV" w:eastAsia="lv-LV"/>
        </w:rPr>
        <w:t xml:space="preserve"> šādā redakcijā:</w:t>
      </w:r>
      <w:r w:rsidR="00694A46">
        <w:rPr>
          <w:rFonts w:ascii="Times New Roman" w:eastAsia="Times New Roman" w:hAnsi="Times New Roman"/>
          <w:sz w:val="28"/>
          <w:szCs w:val="28"/>
          <w:lang w:val="lv-LV" w:eastAsia="lv-LV"/>
        </w:rPr>
        <w:t xml:space="preserve"> “</w:t>
      </w:r>
      <w:r w:rsidR="009518C3">
        <w:rPr>
          <w:rFonts w:ascii="Times New Roman" w:eastAsia="Times New Roman" w:hAnsi="Times New Roman"/>
          <w:sz w:val="28"/>
          <w:szCs w:val="28"/>
          <w:lang w:val="lv-LV" w:eastAsia="lv-LV"/>
        </w:rPr>
        <w:t>D</w:t>
      </w:r>
      <w:r w:rsidR="00E427C7">
        <w:rPr>
          <w:rFonts w:ascii="Times New Roman" w:eastAsia="Times New Roman" w:hAnsi="Times New Roman"/>
          <w:sz w:val="28"/>
          <w:szCs w:val="28"/>
          <w:lang w:val="lv-LV" w:eastAsia="lv-LV"/>
        </w:rPr>
        <w:t xml:space="preserve">eleģētā </w:t>
      </w:r>
      <w:r w:rsidR="00694A46">
        <w:rPr>
          <w:rFonts w:ascii="Times New Roman" w:eastAsia="Times New Roman" w:hAnsi="Times New Roman"/>
          <w:sz w:val="28"/>
          <w:szCs w:val="28"/>
          <w:lang w:val="lv-LV" w:eastAsia="lv-LV"/>
        </w:rPr>
        <w:t>iestāde sagatavoto p</w:t>
      </w:r>
      <w:r w:rsidR="00FA29BA">
        <w:rPr>
          <w:rFonts w:ascii="Times New Roman" w:eastAsia="Times New Roman" w:hAnsi="Times New Roman"/>
          <w:sz w:val="28"/>
          <w:szCs w:val="28"/>
          <w:lang w:val="lv-LV" w:eastAsia="lv-LV"/>
        </w:rPr>
        <w:t>rojektu</w:t>
      </w:r>
      <w:r w:rsidR="00694A46">
        <w:rPr>
          <w:rFonts w:ascii="Times New Roman" w:eastAsia="Times New Roman" w:hAnsi="Times New Roman"/>
          <w:sz w:val="28"/>
          <w:szCs w:val="28"/>
          <w:lang w:val="lv-LV" w:eastAsia="lv-LV"/>
        </w:rPr>
        <w:t xml:space="preserve"> riska novērtējumu un pārbaužu projekta īstenošanas vietā plānus </w:t>
      </w:r>
      <w:r w:rsidR="00A73CAC">
        <w:rPr>
          <w:rFonts w:ascii="Times New Roman" w:eastAsia="Times New Roman" w:hAnsi="Times New Roman"/>
          <w:sz w:val="28"/>
          <w:szCs w:val="28"/>
          <w:lang w:val="lv-LV" w:eastAsia="lv-LV"/>
        </w:rPr>
        <w:t xml:space="preserve">10 darbdienu laikā pēc to sagatavošanas nosūta elektroniski </w:t>
      </w:r>
      <w:r w:rsidR="0017703E">
        <w:rPr>
          <w:rFonts w:ascii="Times New Roman" w:eastAsia="Times New Roman" w:hAnsi="Times New Roman"/>
          <w:sz w:val="28"/>
          <w:szCs w:val="28"/>
          <w:lang w:val="lv-LV" w:eastAsia="lv-LV"/>
        </w:rPr>
        <w:t>atbildīgai iestādei un r</w:t>
      </w:r>
      <w:r w:rsidR="00A73CAC">
        <w:rPr>
          <w:rFonts w:ascii="Times New Roman" w:eastAsia="Times New Roman" w:hAnsi="Times New Roman"/>
          <w:sz w:val="28"/>
          <w:szCs w:val="28"/>
          <w:lang w:val="lv-LV" w:eastAsia="lv-LV"/>
        </w:rPr>
        <w:t>evīzijas iestādei</w:t>
      </w:r>
      <w:r w:rsidR="00694A46">
        <w:rPr>
          <w:rFonts w:ascii="Times New Roman" w:eastAsia="Times New Roman" w:hAnsi="Times New Roman"/>
          <w:sz w:val="28"/>
          <w:szCs w:val="28"/>
          <w:lang w:val="lv-LV" w:eastAsia="lv-LV"/>
        </w:rPr>
        <w:t>.”.</w:t>
      </w:r>
    </w:p>
    <w:p w14:paraId="324616E8" w14:textId="05FD0D01" w:rsidR="007277F3" w:rsidRDefault="007277F3" w:rsidP="0017744C">
      <w:pPr>
        <w:spacing w:after="0" w:line="240" w:lineRule="auto"/>
        <w:ind w:firstLine="709"/>
        <w:jc w:val="both"/>
        <w:rPr>
          <w:rFonts w:ascii="Times New Roman" w:eastAsia="Times New Roman" w:hAnsi="Times New Roman"/>
          <w:sz w:val="28"/>
          <w:szCs w:val="28"/>
          <w:lang w:val="lv-LV" w:eastAsia="lv-LV"/>
        </w:rPr>
      </w:pPr>
    </w:p>
    <w:p w14:paraId="57E88E91" w14:textId="0EF86389" w:rsidR="009E3C05" w:rsidRDefault="009E3C05" w:rsidP="0017744C">
      <w:pPr>
        <w:spacing w:after="0" w:line="240" w:lineRule="auto"/>
        <w:ind w:firstLine="709"/>
        <w:jc w:val="both"/>
        <w:rPr>
          <w:rFonts w:ascii="Times New Roman" w:eastAsia="Times New Roman" w:hAnsi="Times New Roman"/>
          <w:sz w:val="28"/>
          <w:szCs w:val="28"/>
          <w:lang w:val="lv-LV" w:eastAsia="lv-LV"/>
        </w:rPr>
      </w:pPr>
    </w:p>
    <w:p w14:paraId="1C4C2040" w14:textId="64C22BE4" w:rsidR="004228ED" w:rsidRDefault="004228ED" w:rsidP="0017744C">
      <w:pPr>
        <w:spacing w:after="0" w:line="240" w:lineRule="auto"/>
        <w:ind w:firstLine="709"/>
        <w:jc w:val="both"/>
        <w:rPr>
          <w:rFonts w:ascii="Times New Roman" w:eastAsia="Times New Roman" w:hAnsi="Times New Roman"/>
          <w:sz w:val="28"/>
          <w:szCs w:val="28"/>
          <w:lang w:val="lv-LV" w:eastAsia="lv-LV"/>
        </w:rPr>
      </w:pPr>
    </w:p>
    <w:p w14:paraId="6DE50F04" w14:textId="784B9387" w:rsidR="007277F3" w:rsidRPr="00D46112" w:rsidRDefault="00A962C5" w:rsidP="0017744C">
      <w:pPr>
        <w:spacing w:after="0" w:line="240" w:lineRule="auto"/>
        <w:ind w:firstLine="709"/>
        <w:jc w:val="both"/>
        <w:rPr>
          <w:rFonts w:ascii="Times New Roman" w:eastAsia="Times New Roman" w:hAnsi="Times New Roman"/>
          <w:sz w:val="28"/>
          <w:szCs w:val="28"/>
          <w:lang w:val="lv-LV" w:eastAsia="lv-LV"/>
        </w:rPr>
      </w:pPr>
      <w:r w:rsidRPr="00D46112">
        <w:rPr>
          <w:rFonts w:ascii="Times New Roman" w:eastAsia="Times New Roman" w:hAnsi="Times New Roman"/>
          <w:sz w:val="28"/>
          <w:szCs w:val="28"/>
          <w:lang w:val="lv-LV" w:eastAsia="lv-LV"/>
        </w:rPr>
        <w:lastRenderedPageBreak/>
        <w:t>5</w:t>
      </w:r>
      <w:r w:rsidR="005C463A" w:rsidRPr="00D46112">
        <w:rPr>
          <w:rFonts w:ascii="Times New Roman" w:eastAsia="Times New Roman" w:hAnsi="Times New Roman"/>
          <w:sz w:val="28"/>
          <w:szCs w:val="28"/>
          <w:lang w:val="lv-LV" w:eastAsia="lv-LV"/>
        </w:rPr>
        <w:t>. </w:t>
      </w:r>
      <w:r w:rsidR="007277F3" w:rsidRPr="00D46112">
        <w:rPr>
          <w:rFonts w:ascii="Times New Roman" w:eastAsia="Times New Roman" w:hAnsi="Times New Roman"/>
          <w:sz w:val="28"/>
          <w:szCs w:val="28"/>
          <w:lang w:val="lv-LV" w:eastAsia="lv-LV"/>
        </w:rPr>
        <w:t>Izteikt</w:t>
      </w:r>
      <w:r w:rsidR="00C53BB4" w:rsidRPr="00D46112">
        <w:rPr>
          <w:rFonts w:ascii="Times New Roman" w:eastAsia="Times New Roman" w:hAnsi="Times New Roman"/>
          <w:sz w:val="28"/>
          <w:szCs w:val="28"/>
          <w:lang w:val="lv-LV" w:eastAsia="lv-LV"/>
        </w:rPr>
        <w:t xml:space="preserve"> </w:t>
      </w:r>
      <w:r w:rsidR="00694A46" w:rsidRPr="00D46112">
        <w:rPr>
          <w:rFonts w:ascii="Times New Roman" w:eastAsia="Times New Roman" w:hAnsi="Times New Roman"/>
          <w:sz w:val="28"/>
          <w:szCs w:val="28"/>
          <w:lang w:val="lv-LV" w:eastAsia="lv-LV"/>
        </w:rPr>
        <w:t xml:space="preserve">VI. </w:t>
      </w:r>
      <w:r w:rsidR="0038627C">
        <w:rPr>
          <w:rFonts w:ascii="Times New Roman" w:eastAsia="Times New Roman" w:hAnsi="Times New Roman"/>
          <w:sz w:val="28"/>
          <w:szCs w:val="28"/>
          <w:lang w:val="lv-LV" w:eastAsia="lv-LV"/>
        </w:rPr>
        <w:t>nodaļu</w:t>
      </w:r>
      <w:r w:rsidR="00694A46" w:rsidRPr="00D46112">
        <w:rPr>
          <w:rFonts w:ascii="Times New Roman" w:eastAsia="Times New Roman" w:hAnsi="Times New Roman"/>
          <w:sz w:val="28"/>
          <w:szCs w:val="28"/>
          <w:lang w:val="lv-LV" w:eastAsia="lv-LV"/>
        </w:rPr>
        <w:t xml:space="preserve"> “Revīzijas iestādes funkcijas” jaunā redakcijā</w:t>
      </w:r>
      <w:r w:rsidR="007277F3" w:rsidRPr="00D46112">
        <w:rPr>
          <w:rFonts w:ascii="Times New Roman" w:eastAsia="Times New Roman" w:hAnsi="Times New Roman"/>
          <w:sz w:val="28"/>
          <w:szCs w:val="28"/>
          <w:lang w:val="lv-LV" w:eastAsia="lv-LV"/>
        </w:rPr>
        <w:t>:</w:t>
      </w:r>
    </w:p>
    <w:p w14:paraId="24CA7788" w14:textId="77777777" w:rsidR="001D28D5" w:rsidRPr="00D46112" w:rsidRDefault="001D28D5" w:rsidP="001D28D5">
      <w:pPr>
        <w:pStyle w:val="myinput"/>
        <w:shd w:val="clear" w:color="auto" w:fill="auto"/>
        <w:spacing w:before="0" w:beforeAutospacing="0" w:after="0" w:afterAutospacing="0"/>
        <w:ind w:firstLine="709"/>
        <w:jc w:val="both"/>
        <w:rPr>
          <w:rFonts w:ascii="Times New Roman" w:hAnsi="Times New Roman" w:cs="Times New Roman"/>
          <w:color w:val="auto"/>
          <w:sz w:val="28"/>
          <w:szCs w:val="28"/>
        </w:rPr>
      </w:pPr>
    </w:p>
    <w:p w14:paraId="623F9CC7" w14:textId="7CA396A9" w:rsidR="001D28D5" w:rsidRPr="00D46112" w:rsidRDefault="001D28D5" w:rsidP="001D28D5">
      <w:pPr>
        <w:pStyle w:val="myinput"/>
        <w:shd w:val="clear" w:color="auto" w:fill="auto"/>
        <w:spacing w:before="0" w:beforeAutospacing="0" w:after="0" w:afterAutospacing="0"/>
        <w:ind w:firstLine="709"/>
        <w:jc w:val="both"/>
        <w:rPr>
          <w:rFonts w:ascii="Times New Roman" w:hAnsi="Times New Roman" w:cs="Times New Roman"/>
          <w:color w:val="auto"/>
          <w:sz w:val="28"/>
          <w:szCs w:val="28"/>
        </w:rPr>
      </w:pPr>
      <w:r w:rsidRPr="00D46112">
        <w:rPr>
          <w:rFonts w:ascii="Times New Roman" w:hAnsi="Times New Roman" w:cs="Times New Roman"/>
          <w:color w:val="auto"/>
          <w:sz w:val="28"/>
          <w:szCs w:val="28"/>
        </w:rPr>
        <w:t xml:space="preserve">“39. Lai nodrošinātu atzinuma sniegšanu par pārvaldības un kontroles sistēmas darbību, revīzijas iestāde veic pārvaldības un kontroles sistēmas auditus, </w:t>
      </w:r>
      <w:r w:rsidR="00485A11" w:rsidRPr="00D46112">
        <w:rPr>
          <w:rFonts w:ascii="Times New Roman" w:hAnsi="Times New Roman" w:cs="Times New Roman"/>
          <w:color w:val="auto"/>
          <w:sz w:val="28"/>
          <w:szCs w:val="28"/>
        </w:rPr>
        <w:t>novērtējot</w:t>
      </w:r>
      <w:r w:rsidRPr="00D46112">
        <w:rPr>
          <w:rFonts w:ascii="Times New Roman" w:hAnsi="Times New Roman" w:cs="Times New Roman"/>
          <w:color w:val="auto"/>
          <w:sz w:val="28"/>
          <w:szCs w:val="28"/>
        </w:rPr>
        <w:t>:</w:t>
      </w:r>
    </w:p>
    <w:p w14:paraId="3D6E5A9B" w14:textId="7AEC5412" w:rsidR="001D28D5" w:rsidRPr="00D46112" w:rsidRDefault="001D28D5" w:rsidP="001D28D5">
      <w:pPr>
        <w:pStyle w:val="ListParagraph"/>
        <w:ind w:left="0" w:firstLine="709"/>
        <w:jc w:val="both"/>
        <w:rPr>
          <w:rFonts w:ascii="Times New Roman" w:hAnsi="Times New Roman"/>
          <w:sz w:val="28"/>
          <w:szCs w:val="28"/>
          <w:lang w:val="lv-LV"/>
        </w:rPr>
      </w:pPr>
      <w:r w:rsidRPr="00D46112">
        <w:rPr>
          <w:rFonts w:ascii="Times New Roman" w:hAnsi="Times New Roman"/>
          <w:sz w:val="28"/>
          <w:szCs w:val="28"/>
          <w:lang w:val="lv-LV"/>
        </w:rPr>
        <w:t>39.1. </w:t>
      </w:r>
      <w:r w:rsidRPr="00D46112">
        <w:rPr>
          <w:rFonts w:ascii="Times New Roman" w:eastAsia="Times New Roman" w:hAnsi="Times New Roman"/>
          <w:sz w:val="28"/>
          <w:szCs w:val="28"/>
          <w:lang w:val="lv-LV" w:eastAsia="lv-LV"/>
        </w:rPr>
        <w:t>fondu pārvaldības un kontroles sistēmas darbības efektivitāti atbilstoši Eiropas Komisijas 2015. gada 2. marta īstenošanas regulas Nr.2015/378, ar ko paredz noteikumus par to, kā piemērot Eiropas Parlamenta un Padomes Regulu (ES) Nr. 514/2014 attiecībā uz ikgadējās grāmatojumu noskaidrošanas procedūras un atbilstības noskaidrošanas procedūras īstenošanu pielikumā minētajām pamatprasībām un gū</w:t>
      </w:r>
      <w:r w:rsidR="00485A11" w:rsidRPr="00D46112">
        <w:rPr>
          <w:rFonts w:ascii="Times New Roman" w:eastAsia="Times New Roman" w:hAnsi="Times New Roman"/>
          <w:sz w:val="28"/>
          <w:szCs w:val="28"/>
          <w:lang w:val="lv-LV" w:eastAsia="lv-LV"/>
        </w:rPr>
        <w:t>s</w:t>
      </w:r>
      <w:r w:rsidRPr="00D46112">
        <w:rPr>
          <w:rFonts w:ascii="Times New Roman" w:eastAsia="Times New Roman" w:hAnsi="Times New Roman"/>
          <w:sz w:val="28"/>
          <w:szCs w:val="28"/>
          <w:lang w:val="lv-LV" w:eastAsia="lv-LV"/>
        </w:rPr>
        <w:t>t</w:t>
      </w:r>
      <w:r w:rsidR="00485A11" w:rsidRPr="00D46112">
        <w:rPr>
          <w:rFonts w:ascii="Times New Roman" w:eastAsia="Times New Roman" w:hAnsi="Times New Roman"/>
          <w:sz w:val="28"/>
          <w:szCs w:val="28"/>
          <w:lang w:val="lv-LV" w:eastAsia="lv-LV"/>
        </w:rPr>
        <w:t>ot</w:t>
      </w:r>
      <w:r w:rsidRPr="00D46112">
        <w:rPr>
          <w:rFonts w:ascii="Times New Roman" w:eastAsia="Times New Roman" w:hAnsi="Times New Roman"/>
          <w:sz w:val="28"/>
          <w:szCs w:val="28"/>
          <w:lang w:val="lv-LV" w:eastAsia="lv-LV"/>
        </w:rPr>
        <w:t xml:space="preserve"> pārliecību par Eiropas Komisijai deklarēto izdevumu likumību un pareizību</w:t>
      </w:r>
      <w:r w:rsidRPr="00D46112">
        <w:rPr>
          <w:rFonts w:ascii="Times New Roman" w:hAnsi="Times New Roman"/>
          <w:sz w:val="28"/>
          <w:szCs w:val="28"/>
          <w:lang w:val="lv-LV"/>
        </w:rPr>
        <w:t>;</w:t>
      </w:r>
    </w:p>
    <w:p w14:paraId="4D96BDC1" w14:textId="05B0601A" w:rsidR="001D28D5" w:rsidRDefault="001D28D5" w:rsidP="001D28D5">
      <w:pPr>
        <w:pStyle w:val="tv2131"/>
        <w:tabs>
          <w:tab w:val="left" w:pos="993"/>
        </w:tabs>
        <w:spacing w:line="240" w:lineRule="auto"/>
        <w:ind w:firstLine="709"/>
        <w:jc w:val="both"/>
        <w:rPr>
          <w:color w:val="auto"/>
          <w:sz w:val="28"/>
          <w:szCs w:val="28"/>
        </w:rPr>
      </w:pPr>
      <w:r w:rsidRPr="00D46112">
        <w:rPr>
          <w:color w:val="auto"/>
          <w:sz w:val="28"/>
          <w:szCs w:val="28"/>
        </w:rPr>
        <w:t xml:space="preserve">39.2. atbildīgās iestādes un deleģētās iestādes atbilstību Eiropas Komisijas 2014. gada 25. jūlija Deleģētajā regulā Nr. </w:t>
      </w:r>
      <w:hyperlink r:id="rId9" w:tgtFrame="_blank" w:history="1">
        <w:r w:rsidRPr="00D46112">
          <w:rPr>
            <w:color w:val="auto"/>
            <w:sz w:val="28"/>
            <w:szCs w:val="28"/>
          </w:rPr>
          <w:t>1042/2014</w:t>
        </w:r>
      </w:hyperlink>
      <w:r w:rsidRPr="00D46112">
        <w:rPr>
          <w:color w:val="auto"/>
          <w:sz w:val="28"/>
          <w:szCs w:val="28"/>
        </w:rPr>
        <w:t xml:space="preserve">, ar ko papildina Regulu (ES) Nr. </w:t>
      </w:r>
      <w:hyperlink r:id="rId10" w:tgtFrame="_blank" w:history="1">
        <w:r w:rsidRPr="00D46112">
          <w:rPr>
            <w:color w:val="auto"/>
            <w:sz w:val="28"/>
            <w:szCs w:val="28"/>
          </w:rPr>
          <w:t>514/2014</w:t>
        </w:r>
      </w:hyperlink>
      <w:r w:rsidRPr="00D46112">
        <w:rPr>
          <w:color w:val="auto"/>
          <w:sz w:val="28"/>
          <w:szCs w:val="28"/>
        </w:rPr>
        <w:t xml:space="preserve"> attiecībā uz atbildīgo iestāžu izraudzīšanu un pienākumiem pārvaldības un kontroles jomā un attiecībā uz revīzijas iestāžu statusu un pienākumiem</w:t>
      </w:r>
      <w:r w:rsidR="008135FD">
        <w:rPr>
          <w:color w:val="auto"/>
          <w:sz w:val="28"/>
          <w:szCs w:val="28"/>
        </w:rPr>
        <w:t xml:space="preserve"> (turpmāk – regula Nr.1042/2014)</w:t>
      </w:r>
      <w:r w:rsidRPr="00D46112">
        <w:rPr>
          <w:color w:val="auto"/>
          <w:sz w:val="28"/>
          <w:szCs w:val="28"/>
        </w:rPr>
        <w:t>, noteiktajiem kritērijiem, ar kuriem saskaņā tās tika izraudzītas.</w:t>
      </w:r>
    </w:p>
    <w:p w14:paraId="6A276C82" w14:textId="77777777" w:rsidR="00D46112" w:rsidRPr="00D46112" w:rsidRDefault="00D46112" w:rsidP="001D28D5">
      <w:pPr>
        <w:pStyle w:val="tv2131"/>
        <w:tabs>
          <w:tab w:val="left" w:pos="993"/>
        </w:tabs>
        <w:spacing w:line="240" w:lineRule="auto"/>
        <w:ind w:firstLine="709"/>
        <w:jc w:val="both"/>
        <w:rPr>
          <w:color w:val="auto"/>
          <w:sz w:val="28"/>
          <w:szCs w:val="28"/>
        </w:rPr>
      </w:pPr>
    </w:p>
    <w:p w14:paraId="2AFA7FF6" w14:textId="241C7ED9" w:rsidR="001D28D5" w:rsidRPr="00D46112" w:rsidRDefault="00D46112" w:rsidP="001D28D5">
      <w:pPr>
        <w:pStyle w:val="tv2131"/>
        <w:tabs>
          <w:tab w:val="left" w:pos="993"/>
        </w:tabs>
        <w:spacing w:line="240" w:lineRule="auto"/>
        <w:ind w:firstLine="709"/>
        <w:jc w:val="both"/>
        <w:rPr>
          <w:color w:val="auto"/>
          <w:sz w:val="28"/>
          <w:szCs w:val="28"/>
        </w:rPr>
      </w:pPr>
      <w:r>
        <w:rPr>
          <w:sz w:val="28"/>
          <w:szCs w:val="28"/>
        </w:rPr>
        <w:t>39.</w:t>
      </w:r>
      <w:r w:rsidRPr="00291415">
        <w:rPr>
          <w:sz w:val="28"/>
          <w:szCs w:val="28"/>
          <w:vertAlign w:val="superscript"/>
        </w:rPr>
        <w:t xml:space="preserve"> </w:t>
      </w:r>
      <w:r w:rsidRPr="00AC63F4">
        <w:rPr>
          <w:sz w:val="28"/>
          <w:szCs w:val="28"/>
          <w:vertAlign w:val="superscript"/>
        </w:rPr>
        <w:t>1</w:t>
      </w:r>
      <w:r w:rsidRPr="00291415">
        <w:rPr>
          <w:sz w:val="28"/>
          <w:szCs w:val="28"/>
        </w:rPr>
        <w:t xml:space="preserve"> Lai nodrošinātu atzinuma sniegšanu par izdevumu likumību un pareizību, revīzijas iestāde veic izdevumu revīzijas atbildīgajā iestādē, deleģētajā iestādē un pie finansējuma saņēmēja saskaņā ar regulas Nr.1</w:t>
      </w:r>
      <w:r>
        <w:rPr>
          <w:sz w:val="28"/>
          <w:szCs w:val="28"/>
        </w:rPr>
        <w:t>042</w:t>
      </w:r>
      <w:r w:rsidRPr="00291415">
        <w:rPr>
          <w:sz w:val="28"/>
          <w:szCs w:val="28"/>
        </w:rPr>
        <w:t>/2</w:t>
      </w:r>
      <w:r>
        <w:rPr>
          <w:sz w:val="28"/>
          <w:szCs w:val="28"/>
        </w:rPr>
        <w:t>014</w:t>
      </w:r>
      <w:r w:rsidRPr="00291415">
        <w:rPr>
          <w:sz w:val="28"/>
          <w:szCs w:val="28"/>
        </w:rPr>
        <w:t>, 1</w:t>
      </w:r>
      <w:r>
        <w:rPr>
          <w:sz w:val="28"/>
          <w:szCs w:val="28"/>
        </w:rPr>
        <w:t>4</w:t>
      </w:r>
      <w:r w:rsidRPr="00291415">
        <w:rPr>
          <w:sz w:val="28"/>
          <w:szCs w:val="28"/>
        </w:rPr>
        <w:t xml:space="preserve">.panta </w:t>
      </w:r>
      <w:r>
        <w:rPr>
          <w:sz w:val="28"/>
          <w:szCs w:val="28"/>
        </w:rPr>
        <w:t>3. un 4.</w:t>
      </w:r>
      <w:r w:rsidRPr="00291415">
        <w:rPr>
          <w:sz w:val="28"/>
          <w:szCs w:val="28"/>
        </w:rPr>
        <w:t>punktu.</w:t>
      </w:r>
      <w:r>
        <w:rPr>
          <w:sz w:val="28"/>
          <w:szCs w:val="28"/>
        </w:rPr>
        <w:t>”</w:t>
      </w:r>
    </w:p>
    <w:p w14:paraId="411BF8C8" w14:textId="77777777" w:rsidR="00D46112" w:rsidRPr="00D46112" w:rsidRDefault="00D46112" w:rsidP="001D28D5">
      <w:pPr>
        <w:pStyle w:val="tv2131"/>
        <w:tabs>
          <w:tab w:val="left" w:pos="993"/>
        </w:tabs>
        <w:spacing w:line="240" w:lineRule="auto"/>
        <w:ind w:firstLine="709"/>
        <w:jc w:val="both"/>
        <w:rPr>
          <w:color w:val="auto"/>
          <w:sz w:val="28"/>
          <w:szCs w:val="28"/>
        </w:rPr>
      </w:pPr>
    </w:p>
    <w:p w14:paraId="670BDAF4" w14:textId="2136987F" w:rsidR="001D28D5" w:rsidRPr="00D46112" w:rsidRDefault="001D28D5" w:rsidP="001D28D5">
      <w:pPr>
        <w:pStyle w:val="tv2131"/>
        <w:tabs>
          <w:tab w:val="left" w:pos="993"/>
        </w:tabs>
        <w:spacing w:line="240" w:lineRule="auto"/>
        <w:ind w:firstLine="709"/>
        <w:jc w:val="both"/>
        <w:rPr>
          <w:color w:val="auto"/>
          <w:sz w:val="28"/>
          <w:szCs w:val="28"/>
        </w:rPr>
      </w:pPr>
      <w:r w:rsidRPr="00D46112">
        <w:rPr>
          <w:color w:val="auto"/>
          <w:sz w:val="28"/>
          <w:szCs w:val="28"/>
        </w:rPr>
        <w:t xml:space="preserve">40. Pēc šo noteikumu </w:t>
      </w:r>
      <w:hyperlink r:id="rId11" w:anchor="p39" w:history="1">
        <w:r w:rsidRPr="00D46112">
          <w:rPr>
            <w:color w:val="auto"/>
            <w:sz w:val="28"/>
            <w:szCs w:val="28"/>
          </w:rPr>
          <w:t>39. punktā</w:t>
        </w:r>
      </w:hyperlink>
      <w:r w:rsidRPr="00D46112">
        <w:rPr>
          <w:color w:val="auto"/>
          <w:sz w:val="28"/>
          <w:szCs w:val="28"/>
        </w:rPr>
        <w:t xml:space="preserve"> minētā </w:t>
      </w:r>
      <w:r w:rsidR="002627F5">
        <w:rPr>
          <w:color w:val="auto"/>
          <w:sz w:val="28"/>
          <w:szCs w:val="28"/>
        </w:rPr>
        <w:t xml:space="preserve">sistēmas </w:t>
      </w:r>
      <w:r w:rsidRPr="00D46112">
        <w:rPr>
          <w:color w:val="auto"/>
          <w:sz w:val="28"/>
          <w:szCs w:val="28"/>
        </w:rPr>
        <w:t xml:space="preserve">audita </w:t>
      </w:r>
      <w:r w:rsidR="00B021BB">
        <w:rPr>
          <w:color w:val="auto"/>
          <w:sz w:val="28"/>
          <w:szCs w:val="28"/>
        </w:rPr>
        <w:t xml:space="preserve">veikšanas </w:t>
      </w:r>
      <w:r w:rsidR="000E78D1">
        <w:rPr>
          <w:color w:val="auto"/>
          <w:sz w:val="28"/>
          <w:szCs w:val="28"/>
        </w:rPr>
        <w:t>vai</w:t>
      </w:r>
      <w:r w:rsidR="006954B2">
        <w:rPr>
          <w:color w:val="auto"/>
          <w:sz w:val="28"/>
          <w:szCs w:val="28"/>
        </w:rPr>
        <w:t xml:space="preserve"> </w:t>
      </w:r>
      <w:r w:rsidR="006954B2">
        <w:rPr>
          <w:sz w:val="28"/>
          <w:szCs w:val="28"/>
        </w:rPr>
        <w:t>39.</w:t>
      </w:r>
      <w:r w:rsidR="006954B2" w:rsidRPr="00291415">
        <w:rPr>
          <w:sz w:val="28"/>
          <w:szCs w:val="28"/>
          <w:vertAlign w:val="superscript"/>
        </w:rPr>
        <w:t xml:space="preserve"> </w:t>
      </w:r>
      <w:r w:rsidR="006954B2" w:rsidRPr="00AC63F4">
        <w:rPr>
          <w:sz w:val="28"/>
          <w:szCs w:val="28"/>
          <w:vertAlign w:val="superscript"/>
        </w:rPr>
        <w:t>1</w:t>
      </w:r>
      <w:r w:rsidR="006954B2">
        <w:rPr>
          <w:sz w:val="28"/>
          <w:szCs w:val="28"/>
          <w:vertAlign w:val="superscript"/>
        </w:rPr>
        <w:t xml:space="preserve"> </w:t>
      </w:r>
      <w:r w:rsidR="006954B2" w:rsidRPr="006954B2">
        <w:rPr>
          <w:sz w:val="28"/>
          <w:szCs w:val="28"/>
        </w:rPr>
        <w:t>punktā</w:t>
      </w:r>
      <w:r w:rsidR="006954B2">
        <w:rPr>
          <w:sz w:val="28"/>
          <w:szCs w:val="28"/>
        </w:rPr>
        <w:t xml:space="preserve"> minētās </w:t>
      </w:r>
      <w:r w:rsidR="002627F5">
        <w:rPr>
          <w:sz w:val="28"/>
          <w:szCs w:val="28"/>
        </w:rPr>
        <w:t xml:space="preserve">izdevumu </w:t>
      </w:r>
      <w:r w:rsidR="006954B2">
        <w:rPr>
          <w:sz w:val="28"/>
          <w:szCs w:val="28"/>
        </w:rPr>
        <w:t xml:space="preserve">revīzijas </w:t>
      </w:r>
      <w:r w:rsidRPr="00D46112">
        <w:rPr>
          <w:color w:val="auto"/>
          <w:sz w:val="28"/>
          <w:szCs w:val="28"/>
        </w:rPr>
        <w:t xml:space="preserve">veikšanas revīzijas iestāde sagatavo </w:t>
      </w:r>
      <w:r w:rsidR="000E78D1">
        <w:rPr>
          <w:color w:val="auto"/>
          <w:sz w:val="28"/>
          <w:szCs w:val="28"/>
        </w:rPr>
        <w:t xml:space="preserve">sistēmas </w:t>
      </w:r>
      <w:r w:rsidRPr="00D46112">
        <w:rPr>
          <w:color w:val="auto"/>
          <w:sz w:val="28"/>
          <w:szCs w:val="28"/>
        </w:rPr>
        <w:t>audita</w:t>
      </w:r>
      <w:r w:rsidR="000E78D1">
        <w:rPr>
          <w:color w:val="auto"/>
          <w:sz w:val="28"/>
          <w:szCs w:val="28"/>
        </w:rPr>
        <w:t xml:space="preserve"> vai izdevumu revīzijas </w:t>
      </w:r>
      <w:r w:rsidRPr="00D46112">
        <w:rPr>
          <w:color w:val="auto"/>
          <w:sz w:val="28"/>
          <w:szCs w:val="28"/>
        </w:rPr>
        <w:t xml:space="preserve">ziņojuma un trūkumu novēršanas plāna projektu. Minētajā plānā iekļauj ieteikumus, nosakot termiņus </w:t>
      </w:r>
      <w:r w:rsidR="002D6604">
        <w:rPr>
          <w:color w:val="auto"/>
          <w:sz w:val="28"/>
          <w:szCs w:val="28"/>
        </w:rPr>
        <w:t xml:space="preserve">sistēmas </w:t>
      </w:r>
      <w:r w:rsidRPr="00D46112">
        <w:rPr>
          <w:color w:val="auto"/>
          <w:sz w:val="28"/>
          <w:szCs w:val="28"/>
        </w:rPr>
        <w:t xml:space="preserve">auditā </w:t>
      </w:r>
      <w:r w:rsidR="000E78D1">
        <w:rPr>
          <w:color w:val="auto"/>
          <w:sz w:val="28"/>
          <w:szCs w:val="28"/>
        </w:rPr>
        <w:t>vai</w:t>
      </w:r>
      <w:r w:rsidR="002D6604">
        <w:rPr>
          <w:color w:val="auto"/>
          <w:sz w:val="28"/>
          <w:szCs w:val="28"/>
        </w:rPr>
        <w:t xml:space="preserve"> izdevumu revīzijā </w:t>
      </w:r>
      <w:r w:rsidRPr="00D46112">
        <w:rPr>
          <w:color w:val="auto"/>
          <w:sz w:val="28"/>
          <w:szCs w:val="28"/>
        </w:rPr>
        <w:t>konstatēto trūkumu novēršanai un komentāru sagatavošanai, un nosūta tos atbildīgajai iestādei un deleģētajai iestādei</w:t>
      </w:r>
      <w:r w:rsidR="00191CA7">
        <w:rPr>
          <w:color w:val="auto"/>
          <w:sz w:val="28"/>
          <w:szCs w:val="28"/>
        </w:rPr>
        <w:t xml:space="preserve"> (ja attiecas)</w:t>
      </w:r>
      <w:r w:rsidRPr="00D46112">
        <w:rPr>
          <w:color w:val="auto"/>
          <w:sz w:val="28"/>
          <w:szCs w:val="28"/>
        </w:rPr>
        <w:t>. Ieteikumu ieviešanas termiņu nosaka, pamatojoties uz trūkumu ietekmi uz fondu pārvaldības un kontroles sistēmu un konkrēta ieteikuma ieviešanas prioritāti.</w:t>
      </w:r>
      <w:r w:rsidR="000E78D1">
        <w:t xml:space="preserve"> </w:t>
      </w:r>
      <w:r w:rsidR="000E78D1" w:rsidRPr="000E78D1">
        <w:rPr>
          <w:sz w:val="28"/>
        </w:rPr>
        <w:t>I</w:t>
      </w:r>
      <w:r w:rsidR="002627F5">
        <w:rPr>
          <w:color w:val="auto"/>
          <w:sz w:val="28"/>
          <w:szCs w:val="28"/>
        </w:rPr>
        <w:t xml:space="preserve">zdevumu revīziju </w:t>
      </w:r>
      <w:r w:rsidR="008335D7" w:rsidRPr="008335D7">
        <w:rPr>
          <w:color w:val="auto"/>
          <w:sz w:val="28"/>
          <w:szCs w:val="28"/>
        </w:rPr>
        <w:t>ieteikumu ieviešanas termiņu nosaka ne vēlāku kā līdz kārtējā gada 15. decembrim, ja tiek sniegti ieteikumi, kuriem ir tieša ietekme uz šo noteikumu 80.1. apakšpunktā minēto gada atlikuma maksājuma pieprasījumu.</w:t>
      </w:r>
    </w:p>
    <w:p w14:paraId="4CDBB3A2" w14:textId="77777777" w:rsidR="001D28D5" w:rsidRPr="00D46112" w:rsidRDefault="001D28D5" w:rsidP="001D28D5">
      <w:pPr>
        <w:pStyle w:val="tv2131"/>
        <w:tabs>
          <w:tab w:val="left" w:pos="993"/>
        </w:tabs>
        <w:spacing w:line="240" w:lineRule="auto"/>
        <w:ind w:firstLine="709"/>
        <w:jc w:val="both"/>
        <w:rPr>
          <w:color w:val="auto"/>
          <w:sz w:val="28"/>
          <w:szCs w:val="28"/>
        </w:rPr>
      </w:pPr>
    </w:p>
    <w:p w14:paraId="23872465" w14:textId="4684F39D" w:rsidR="001D28D5" w:rsidRPr="00D46112" w:rsidRDefault="001D28D5" w:rsidP="001D28D5">
      <w:pPr>
        <w:pStyle w:val="tv2131"/>
        <w:tabs>
          <w:tab w:val="left" w:pos="993"/>
        </w:tabs>
        <w:spacing w:line="240" w:lineRule="auto"/>
        <w:ind w:firstLine="709"/>
        <w:jc w:val="both"/>
        <w:rPr>
          <w:color w:val="auto"/>
          <w:sz w:val="28"/>
          <w:szCs w:val="28"/>
        </w:rPr>
      </w:pPr>
      <w:r w:rsidRPr="00D46112">
        <w:rPr>
          <w:color w:val="auto"/>
          <w:sz w:val="28"/>
          <w:szCs w:val="28"/>
        </w:rPr>
        <w:t>41. Atbildīgā iestāde un deleģētā iestāde</w:t>
      </w:r>
      <w:r w:rsidR="00191CA7">
        <w:rPr>
          <w:color w:val="auto"/>
          <w:sz w:val="28"/>
          <w:szCs w:val="28"/>
        </w:rPr>
        <w:t xml:space="preserve"> (ja attiecas)</w:t>
      </w:r>
      <w:r w:rsidRPr="00D46112">
        <w:rPr>
          <w:color w:val="auto"/>
          <w:sz w:val="28"/>
          <w:szCs w:val="28"/>
        </w:rPr>
        <w:t xml:space="preserve"> 10 darbdienu laikā pēc šo noteikumu </w:t>
      </w:r>
      <w:hyperlink r:id="rId12" w:anchor="p40" w:history="1">
        <w:r w:rsidRPr="00D46112">
          <w:rPr>
            <w:color w:val="auto"/>
            <w:sz w:val="28"/>
            <w:szCs w:val="28"/>
          </w:rPr>
          <w:t>40. punktā</w:t>
        </w:r>
      </w:hyperlink>
      <w:r w:rsidRPr="00D46112">
        <w:rPr>
          <w:color w:val="auto"/>
          <w:sz w:val="28"/>
          <w:szCs w:val="28"/>
        </w:rPr>
        <w:t xml:space="preserve"> minētās informācijas saņemšanas sagatavo un nosūta uz revīzijas iestādes oficiālo elektroniskā pasta adresi un ziņojuma izstrādātāja elektroniskā pasta adresi:</w:t>
      </w:r>
    </w:p>
    <w:p w14:paraId="128C08AB" w14:textId="3CD743E9" w:rsidR="001D28D5" w:rsidRPr="00D46112" w:rsidRDefault="001D28D5" w:rsidP="001D28D5">
      <w:pPr>
        <w:pStyle w:val="tv2131"/>
        <w:tabs>
          <w:tab w:val="left" w:pos="1134"/>
        </w:tabs>
        <w:spacing w:line="240" w:lineRule="auto"/>
        <w:ind w:firstLine="709"/>
        <w:jc w:val="both"/>
        <w:rPr>
          <w:color w:val="auto"/>
          <w:sz w:val="28"/>
          <w:szCs w:val="28"/>
        </w:rPr>
      </w:pPr>
      <w:r w:rsidRPr="00D46112">
        <w:rPr>
          <w:color w:val="auto"/>
          <w:sz w:val="28"/>
          <w:szCs w:val="28"/>
        </w:rPr>
        <w:t xml:space="preserve">41.1. pamatotus komentārus par </w:t>
      </w:r>
      <w:r w:rsidR="00E63F73">
        <w:rPr>
          <w:color w:val="auto"/>
          <w:sz w:val="28"/>
          <w:szCs w:val="28"/>
        </w:rPr>
        <w:t xml:space="preserve">sistēmas </w:t>
      </w:r>
      <w:r w:rsidRPr="00D46112">
        <w:rPr>
          <w:color w:val="auto"/>
          <w:sz w:val="28"/>
          <w:szCs w:val="28"/>
        </w:rPr>
        <w:t xml:space="preserve">audita </w:t>
      </w:r>
      <w:r w:rsidR="00B26208">
        <w:rPr>
          <w:color w:val="auto"/>
          <w:sz w:val="28"/>
          <w:szCs w:val="28"/>
        </w:rPr>
        <w:t>vai</w:t>
      </w:r>
      <w:r w:rsidR="00E63F73">
        <w:rPr>
          <w:color w:val="auto"/>
          <w:sz w:val="28"/>
          <w:szCs w:val="28"/>
        </w:rPr>
        <w:t xml:space="preserve"> izdevumu revīzijas </w:t>
      </w:r>
      <w:r w:rsidRPr="00D46112">
        <w:rPr>
          <w:color w:val="auto"/>
          <w:sz w:val="28"/>
          <w:szCs w:val="28"/>
        </w:rPr>
        <w:t>ziņojuma projektu un ieteikumiem (ja iespējams, dokumentāri pamatotus);</w:t>
      </w:r>
    </w:p>
    <w:p w14:paraId="213530A9" w14:textId="77777777" w:rsidR="001D28D5" w:rsidRPr="00D46112" w:rsidRDefault="001D28D5" w:rsidP="001D28D5">
      <w:pPr>
        <w:pStyle w:val="tv2131"/>
        <w:tabs>
          <w:tab w:val="left" w:pos="1134"/>
        </w:tabs>
        <w:spacing w:line="240" w:lineRule="auto"/>
        <w:ind w:firstLine="709"/>
        <w:jc w:val="both"/>
        <w:rPr>
          <w:color w:val="auto"/>
          <w:sz w:val="28"/>
          <w:szCs w:val="28"/>
        </w:rPr>
      </w:pPr>
      <w:r w:rsidRPr="00D46112">
        <w:rPr>
          <w:color w:val="auto"/>
          <w:sz w:val="28"/>
          <w:szCs w:val="28"/>
        </w:rPr>
        <w:lastRenderedPageBreak/>
        <w:t>41.2. pasākumu plānu konstatēto trūkumu novēršanai un ieteikumu ieviešanai, norādot amatpersonu, kas ir atbildīga par ieteikumu ieviešanu.</w:t>
      </w:r>
    </w:p>
    <w:p w14:paraId="10988123" w14:textId="77777777" w:rsidR="001D28D5" w:rsidRPr="00D46112" w:rsidRDefault="001D28D5" w:rsidP="001D28D5">
      <w:pPr>
        <w:pStyle w:val="tv2131"/>
        <w:tabs>
          <w:tab w:val="left" w:pos="1276"/>
        </w:tabs>
        <w:spacing w:line="240" w:lineRule="auto"/>
        <w:ind w:firstLine="0"/>
        <w:jc w:val="both"/>
        <w:rPr>
          <w:color w:val="auto"/>
          <w:sz w:val="28"/>
          <w:szCs w:val="28"/>
        </w:rPr>
      </w:pPr>
    </w:p>
    <w:p w14:paraId="459EE8F7" w14:textId="75829FB4" w:rsidR="001D28D5" w:rsidRPr="00D46112" w:rsidRDefault="001D28D5" w:rsidP="001D28D5">
      <w:pPr>
        <w:pStyle w:val="tv2131"/>
        <w:tabs>
          <w:tab w:val="left" w:pos="993"/>
        </w:tabs>
        <w:spacing w:line="240" w:lineRule="auto"/>
        <w:ind w:firstLine="709"/>
        <w:jc w:val="both"/>
        <w:rPr>
          <w:color w:val="auto"/>
          <w:sz w:val="28"/>
          <w:szCs w:val="28"/>
        </w:rPr>
      </w:pPr>
      <w:r w:rsidRPr="00D46112">
        <w:rPr>
          <w:color w:val="auto"/>
          <w:sz w:val="28"/>
          <w:szCs w:val="28"/>
        </w:rPr>
        <w:t xml:space="preserve">42. Ja objektīvu apstākļu dēļ šo noteikumu </w:t>
      </w:r>
      <w:hyperlink r:id="rId13" w:anchor="p41" w:history="1">
        <w:r w:rsidRPr="00D46112">
          <w:rPr>
            <w:color w:val="auto"/>
            <w:sz w:val="28"/>
            <w:szCs w:val="28"/>
          </w:rPr>
          <w:t>41. punktā</w:t>
        </w:r>
      </w:hyperlink>
      <w:r w:rsidRPr="00D46112">
        <w:rPr>
          <w:color w:val="auto"/>
          <w:sz w:val="28"/>
          <w:szCs w:val="28"/>
        </w:rPr>
        <w:t xml:space="preserve"> minēto informāciju 10 darbdienu laikā nevar iesniegt, atbildīgā iestāde un deleģētā iestāde</w:t>
      </w:r>
      <w:r w:rsidR="000E78D1">
        <w:rPr>
          <w:color w:val="auto"/>
          <w:sz w:val="28"/>
          <w:szCs w:val="28"/>
        </w:rPr>
        <w:t xml:space="preserve"> (ja attiecas)</w:t>
      </w:r>
      <w:r w:rsidRPr="00D46112">
        <w:rPr>
          <w:color w:val="auto"/>
          <w:sz w:val="28"/>
          <w:szCs w:val="28"/>
        </w:rPr>
        <w:t>, vienojoties ar revīzijas iestādi, informācijas iesniegšanas termiņu var pagarināt.</w:t>
      </w:r>
    </w:p>
    <w:p w14:paraId="7C5C2FFB" w14:textId="77777777" w:rsidR="001D28D5" w:rsidRPr="00D46112" w:rsidRDefault="001D28D5" w:rsidP="001D28D5">
      <w:pPr>
        <w:pStyle w:val="tv2131"/>
        <w:tabs>
          <w:tab w:val="left" w:pos="993"/>
        </w:tabs>
        <w:spacing w:line="240" w:lineRule="auto"/>
        <w:ind w:firstLine="709"/>
        <w:jc w:val="both"/>
        <w:rPr>
          <w:color w:val="auto"/>
          <w:sz w:val="28"/>
          <w:szCs w:val="28"/>
        </w:rPr>
      </w:pPr>
    </w:p>
    <w:p w14:paraId="77A9B1BB" w14:textId="77777777" w:rsidR="001D28D5" w:rsidRPr="00D46112" w:rsidRDefault="001D28D5" w:rsidP="001D28D5">
      <w:pPr>
        <w:pStyle w:val="tv2131"/>
        <w:tabs>
          <w:tab w:val="left" w:pos="993"/>
        </w:tabs>
        <w:spacing w:line="240" w:lineRule="auto"/>
        <w:ind w:firstLine="709"/>
        <w:jc w:val="both"/>
        <w:rPr>
          <w:color w:val="auto"/>
          <w:sz w:val="28"/>
          <w:szCs w:val="28"/>
        </w:rPr>
      </w:pPr>
      <w:r w:rsidRPr="00D46112">
        <w:rPr>
          <w:color w:val="auto"/>
          <w:sz w:val="28"/>
          <w:szCs w:val="28"/>
        </w:rPr>
        <w:t xml:space="preserve">43. Ja šo noteikumu </w:t>
      </w:r>
      <w:hyperlink r:id="rId14" w:anchor="p40" w:history="1">
        <w:r w:rsidRPr="00D46112">
          <w:rPr>
            <w:color w:val="auto"/>
            <w:sz w:val="28"/>
            <w:szCs w:val="28"/>
          </w:rPr>
          <w:t>40. punktā</w:t>
        </w:r>
      </w:hyperlink>
      <w:r w:rsidRPr="00D46112">
        <w:rPr>
          <w:color w:val="auto"/>
          <w:sz w:val="28"/>
          <w:szCs w:val="28"/>
        </w:rPr>
        <w:t xml:space="preserve"> minētajiem ieteikumiem ir iespējama finansiāla ietekme uz konkrēto projektu, atbildīgā iestāde vai deleģētā iestāde informē finansējuma saņēmēju par konstatētā trūkuma iespējamās finansiālās ietekmes apmēru un norāda, ka finansējuma saņēmējs piecu darbdienu laikā var iesniegt atbildīgajā vai deleģētajā iestādē savus komentārus un papildu informāciju.</w:t>
      </w:r>
    </w:p>
    <w:p w14:paraId="44145562" w14:textId="77777777" w:rsidR="001D28D5" w:rsidRPr="00D46112" w:rsidRDefault="001D28D5" w:rsidP="001D28D5">
      <w:pPr>
        <w:pStyle w:val="tv2131"/>
        <w:tabs>
          <w:tab w:val="left" w:pos="993"/>
        </w:tabs>
        <w:spacing w:line="240" w:lineRule="auto"/>
        <w:ind w:firstLine="709"/>
        <w:jc w:val="both"/>
        <w:rPr>
          <w:color w:val="auto"/>
          <w:sz w:val="28"/>
          <w:szCs w:val="28"/>
        </w:rPr>
      </w:pPr>
    </w:p>
    <w:p w14:paraId="5B1C7395" w14:textId="2F35BC25" w:rsidR="001D28D5" w:rsidRPr="00D46112" w:rsidRDefault="001D28D5" w:rsidP="001D28D5">
      <w:pPr>
        <w:pStyle w:val="tv2131"/>
        <w:tabs>
          <w:tab w:val="left" w:pos="993"/>
        </w:tabs>
        <w:spacing w:line="240" w:lineRule="auto"/>
        <w:ind w:firstLine="709"/>
        <w:jc w:val="both"/>
        <w:rPr>
          <w:color w:val="auto"/>
          <w:sz w:val="28"/>
          <w:szCs w:val="28"/>
        </w:rPr>
      </w:pPr>
      <w:r w:rsidRPr="00D46112">
        <w:rPr>
          <w:color w:val="auto"/>
          <w:sz w:val="28"/>
          <w:szCs w:val="28"/>
        </w:rPr>
        <w:t xml:space="preserve">44. Ja revīzijas iestāde šo noteikumu </w:t>
      </w:r>
      <w:hyperlink r:id="rId15" w:anchor="p41" w:history="1">
        <w:r w:rsidRPr="00D46112">
          <w:rPr>
            <w:color w:val="auto"/>
            <w:sz w:val="28"/>
            <w:szCs w:val="28"/>
          </w:rPr>
          <w:t xml:space="preserve">41. </w:t>
        </w:r>
      </w:hyperlink>
      <w:r w:rsidRPr="00D46112">
        <w:rPr>
          <w:color w:val="auto"/>
          <w:sz w:val="28"/>
          <w:szCs w:val="28"/>
        </w:rPr>
        <w:t xml:space="preserve">vai </w:t>
      </w:r>
      <w:hyperlink r:id="rId16" w:anchor="p42" w:history="1">
        <w:r w:rsidRPr="00D46112">
          <w:rPr>
            <w:color w:val="auto"/>
            <w:sz w:val="28"/>
            <w:szCs w:val="28"/>
          </w:rPr>
          <w:t>42. punktā</w:t>
        </w:r>
      </w:hyperlink>
      <w:r w:rsidRPr="00D46112">
        <w:rPr>
          <w:color w:val="auto"/>
          <w:sz w:val="28"/>
          <w:szCs w:val="28"/>
        </w:rPr>
        <w:t xml:space="preserve"> minētajā termiņā nav saņēmusi komentārus no atbildīgās iestādes un deleģētās iestādes</w:t>
      </w:r>
      <w:r w:rsidR="000E78D1">
        <w:rPr>
          <w:color w:val="auto"/>
          <w:sz w:val="28"/>
          <w:szCs w:val="28"/>
        </w:rPr>
        <w:t xml:space="preserve"> (ja attiecas)</w:t>
      </w:r>
      <w:r w:rsidRPr="00D46112">
        <w:rPr>
          <w:color w:val="auto"/>
          <w:sz w:val="28"/>
          <w:szCs w:val="28"/>
        </w:rPr>
        <w:t xml:space="preserve">, </w:t>
      </w:r>
      <w:r w:rsidR="00E63F73">
        <w:rPr>
          <w:color w:val="auto"/>
          <w:sz w:val="28"/>
          <w:szCs w:val="28"/>
        </w:rPr>
        <w:t xml:space="preserve">sistēmas </w:t>
      </w:r>
      <w:r w:rsidRPr="00D46112">
        <w:rPr>
          <w:color w:val="auto"/>
          <w:sz w:val="28"/>
          <w:szCs w:val="28"/>
        </w:rPr>
        <w:t>a</w:t>
      </w:r>
      <w:r w:rsidRPr="00E63F73">
        <w:rPr>
          <w:color w:val="auto"/>
          <w:sz w:val="28"/>
          <w:szCs w:val="28"/>
        </w:rPr>
        <w:t>udita</w:t>
      </w:r>
      <w:r w:rsidR="00CF3EDC">
        <w:rPr>
          <w:color w:val="auto"/>
          <w:sz w:val="28"/>
          <w:szCs w:val="28"/>
        </w:rPr>
        <w:t xml:space="preserve"> </w:t>
      </w:r>
      <w:r w:rsidR="00B26208">
        <w:rPr>
          <w:color w:val="auto"/>
          <w:sz w:val="28"/>
          <w:szCs w:val="28"/>
        </w:rPr>
        <w:t>vai</w:t>
      </w:r>
      <w:r w:rsidR="00E63F73">
        <w:rPr>
          <w:color w:val="auto"/>
          <w:sz w:val="28"/>
          <w:szCs w:val="28"/>
        </w:rPr>
        <w:t xml:space="preserve"> izdevumu revīzijas</w:t>
      </w:r>
      <w:r w:rsidRPr="00D46112">
        <w:rPr>
          <w:color w:val="auto"/>
          <w:sz w:val="28"/>
          <w:szCs w:val="28"/>
        </w:rPr>
        <w:t xml:space="preserve"> ziņojums uzskatāms par pamatotu un saskaņotu.</w:t>
      </w:r>
    </w:p>
    <w:p w14:paraId="6D8AF2F1" w14:textId="77777777" w:rsidR="001D28D5" w:rsidRPr="00D46112" w:rsidRDefault="001D28D5" w:rsidP="001D28D5">
      <w:pPr>
        <w:pStyle w:val="tv2131"/>
        <w:tabs>
          <w:tab w:val="left" w:pos="993"/>
        </w:tabs>
        <w:spacing w:line="240" w:lineRule="auto"/>
        <w:ind w:firstLine="709"/>
        <w:jc w:val="both"/>
        <w:rPr>
          <w:color w:val="auto"/>
          <w:sz w:val="28"/>
          <w:szCs w:val="28"/>
        </w:rPr>
      </w:pPr>
    </w:p>
    <w:p w14:paraId="06970343" w14:textId="3B7FA5BE" w:rsidR="001D28D5" w:rsidRPr="00D46112" w:rsidRDefault="001D28D5" w:rsidP="001D28D5">
      <w:pPr>
        <w:pStyle w:val="tv2131"/>
        <w:tabs>
          <w:tab w:val="left" w:pos="993"/>
        </w:tabs>
        <w:spacing w:line="240" w:lineRule="auto"/>
        <w:ind w:firstLine="709"/>
        <w:jc w:val="both"/>
        <w:rPr>
          <w:color w:val="auto"/>
          <w:sz w:val="28"/>
          <w:szCs w:val="28"/>
        </w:rPr>
      </w:pPr>
      <w:r w:rsidRPr="00D46112">
        <w:rPr>
          <w:color w:val="auto"/>
          <w:sz w:val="28"/>
          <w:szCs w:val="28"/>
        </w:rPr>
        <w:t xml:space="preserve">45. Revīzijas iestāde izvērtē atbildīgās iestādes un deleģētās iestādes </w:t>
      </w:r>
      <w:r w:rsidR="00B26208">
        <w:rPr>
          <w:color w:val="auto"/>
          <w:sz w:val="28"/>
          <w:szCs w:val="28"/>
        </w:rPr>
        <w:t xml:space="preserve">(ja attiecas) </w:t>
      </w:r>
      <w:r w:rsidRPr="00D46112">
        <w:rPr>
          <w:color w:val="auto"/>
          <w:sz w:val="28"/>
          <w:szCs w:val="28"/>
        </w:rPr>
        <w:t xml:space="preserve">komentārus, to pamatotību un veicamos pasākumus konstatēto trūkumu novēršanai un ieteikumu ieviešanai, sagatavo </w:t>
      </w:r>
      <w:r w:rsidR="00E63F73">
        <w:rPr>
          <w:color w:val="auto"/>
          <w:sz w:val="28"/>
          <w:szCs w:val="28"/>
        </w:rPr>
        <w:t xml:space="preserve">sistēmas </w:t>
      </w:r>
      <w:r w:rsidRPr="00E63F73">
        <w:rPr>
          <w:color w:val="auto"/>
          <w:sz w:val="28"/>
          <w:szCs w:val="28"/>
        </w:rPr>
        <w:t>audita</w:t>
      </w:r>
      <w:r w:rsidRPr="00D46112">
        <w:rPr>
          <w:color w:val="auto"/>
          <w:sz w:val="28"/>
          <w:szCs w:val="28"/>
        </w:rPr>
        <w:t xml:space="preserve"> </w:t>
      </w:r>
      <w:r w:rsidR="00B26208">
        <w:rPr>
          <w:color w:val="auto"/>
          <w:sz w:val="28"/>
          <w:szCs w:val="28"/>
        </w:rPr>
        <w:t>vai</w:t>
      </w:r>
      <w:r w:rsidR="00E63F73">
        <w:rPr>
          <w:color w:val="auto"/>
          <w:sz w:val="28"/>
          <w:szCs w:val="28"/>
        </w:rPr>
        <w:t xml:space="preserve"> izdevumu revīzijas </w:t>
      </w:r>
      <w:r w:rsidRPr="00D46112">
        <w:rPr>
          <w:color w:val="auto"/>
          <w:sz w:val="28"/>
          <w:szCs w:val="28"/>
        </w:rPr>
        <w:t>ziņojumu, un pievieno tam trūkumu novēršanas plānu.</w:t>
      </w:r>
    </w:p>
    <w:p w14:paraId="6A64D09E" w14:textId="77777777" w:rsidR="001D28D5" w:rsidRPr="00D46112" w:rsidRDefault="001D28D5" w:rsidP="001D28D5">
      <w:pPr>
        <w:pStyle w:val="tv2131"/>
        <w:tabs>
          <w:tab w:val="left" w:pos="993"/>
        </w:tabs>
        <w:spacing w:line="240" w:lineRule="auto"/>
        <w:ind w:firstLine="709"/>
        <w:jc w:val="both"/>
        <w:rPr>
          <w:color w:val="auto"/>
          <w:sz w:val="28"/>
          <w:szCs w:val="28"/>
        </w:rPr>
      </w:pPr>
    </w:p>
    <w:p w14:paraId="38A42ED7" w14:textId="4A14B815" w:rsidR="001D28D5" w:rsidRPr="00D46112" w:rsidRDefault="001D28D5" w:rsidP="001D28D5">
      <w:pPr>
        <w:pStyle w:val="tv2131"/>
        <w:tabs>
          <w:tab w:val="left" w:pos="993"/>
        </w:tabs>
        <w:spacing w:line="240" w:lineRule="auto"/>
        <w:ind w:firstLine="709"/>
        <w:jc w:val="both"/>
        <w:rPr>
          <w:color w:val="auto"/>
          <w:sz w:val="28"/>
          <w:szCs w:val="28"/>
        </w:rPr>
      </w:pPr>
      <w:r w:rsidRPr="00D46112">
        <w:rPr>
          <w:color w:val="auto"/>
          <w:sz w:val="28"/>
          <w:szCs w:val="28"/>
        </w:rPr>
        <w:t xml:space="preserve">46. Ja, izvērtējot šo noteikumu </w:t>
      </w:r>
      <w:hyperlink r:id="rId17" w:anchor="p41" w:history="1">
        <w:r w:rsidRPr="00D46112">
          <w:rPr>
            <w:color w:val="auto"/>
            <w:sz w:val="28"/>
            <w:szCs w:val="28"/>
          </w:rPr>
          <w:t>41. punktā</w:t>
        </w:r>
      </w:hyperlink>
      <w:r w:rsidRPr="00D46112">
        <w:rPr>
          <w:color w:val="auto"/>
          <w:sz w:val="28"/>
          <w:szCs w:val="28"/>
        </w:rPr>
        <w:t xml:space="preserve"> minēto informāciju, revīzijas iestāde nemaina ieteikumu būtību, tā sasauc saskaņošanas sanāksmi ar institūciju, kas nepiekrīt ieviest ieteikumus. Ja sanāksmē ieteikumi netiek saskaņoti un revīzijas iestāde negūst pietiekamu pamatojumu ieteikumu maiņai, </w:t>
      </w:r>
      <w:r w:rsidR="00E63F73">
        <w:rPr>
          <w:color w:val="auto"/>
          <w:sz w:val="28"/>
          <w:szCs w:val="28"/>
        </w:rPr>
        <w:t xml:space="preserve">sistēmas </w:t>
      </w:r>
      <w:r w:rsidRPr="00D46112">
        <w:rPr>
          <w:color w:val="auto"/>
          <w:sz w:val="28"/>
          <w:szCs w:val="28"/>
        </w:rPr>
        <w:t xml:space="preserve">audita </w:t>
      </w:r>
      <w:r w:rsidR="00B26208">
        <w:rPr>
          <w:color w:val="auto"/>
          <w:sz w:val="28"/>
          <w:szCs w:val="28"/>
        </w:rPr>
        <w:t>vai</w:t>
      </w:r>
      <w:r w:rsidR="00E63F73">
        <w:rPr>
          <w:color w:val="auto"/>
          <w:sz w:val="28"/>
          <w:szCs w:val="28"/>
        </w:rPr>
        <w:t xml:space="preserve"> izdevumu revīzijas </w:t>
      </w:r>
      <w:r w:rsidRPr="00D46112">
        <w:rPr>
          <w:color w:val="auto"/>
          <w:sz w:val="28"/>
          <w:szCs w:val="28"/>
        </w:rPr>
        <w:t>ziņojumā un trūkumu novēršanas plānā attiecīgos ieteikumus norāda kā nesaskaņotus.</w:t>
      </w:r>
    </w:p>
    <w:p w14:paraId="0DA5C819" w14:textId="77777777" w:rsidR="001D28D5" w:rsidRPr="00D46112" w:rsidRDefault="001D28D5" w:rsidP="001D28D5">
      <w:pPr>
        <w:pStyle w:val="tv2131"/>
        <w:tabs>
          <w:tab w:val="left" w:pos="993"/>
        </w:tabs>
        <w:spacing w:line="240" w:lineRule="auto"/>
        <w:ind w:firstLine="709"/>
        <w:jc w:val="both"/>
        <w:rPr>
          <w:color w:val="auto"/>
          <w:sz w:val="28"/>
          <w:szCs w:val="28"/>
        </w:rPr>
      </w:pPr>
    </w:p>
    <w:p w14:paraId="2BFA2054" w14:textId="2955333F" w:rsidR="001D28D5" w:rsidRPr="00D46112" w:rsidRDefault="001D28D5" w:rsidP="001D28D5">
      <w:pPr>
        <w:pStyle w:val="tv2131"/>
        <w:tabs>
          <w:tab w:val="left" w:pos="993"/>
        </w:tabs>
        <w:spacing w:line="240" w:lineRule="auto"/>
        <w:ind w:firstLine="709"/>
        <w:jc w:val="both"/>
        <w:rPr>
          <w:color w:val="auto"/>
          <w:sz w:val="28"/>
          <w:szCs w:val="28"/>
        </w:rPr>
      </w:pPr>
      <w:r w:rsidRPr="00D46112">
        <w:rPr>
          <w:color w:val="auto"/>
          <w:sz w:val="28"/>
          <w:szCs w:val="28"/>
        </w:rPr>
        <w:t xml:space="preserve">47. </w:t>
      </w:r>
      <w:r w:rsidR="00E63F73">
        <w:rPr>
          <w:color w:val="auto"/>
          <w:sz w:val="28"/>
          <w:szCs w:val="28"/>
        </w:rPr>
        <w:t>Sistēmas a</w:t>
      </w:r>
      <w:r w:rsidR="00E63F73" w:rsidRPr="00D46112">
        <w:rPr>
          <w:color w:val="auto"/>
          <w:sz w:val="28"/>
          <w:szCs w:val="28"/>
        </w:rPr>
        <w:t>udita</w:t>
      </w:r>
      <w:r w:rsidR="00E63F73">
        <w:rPr>
          <w:color w:val="auto"/>
          <w:sz w:val="28"/>
          <w:szCs w:val="28"/>
        </w:rPr>
        <w:t xml:space="preserve"> </w:t>
      </w:r>
      <w:r w:rsidR="00CF3EDC">
        <w:rPr>
          <w:color w:val="auto"/>
          <w:sz w:val="28"/>
          <w:szCs w:val="28"/>
        </w:rPr>
        <w:t>un</w:t>
      </w:r>
      <w:r w:rsidR="00E63F73">
        <w:rPr>
          <w:color w:val="auto"/>
          <w:sz w:val="28"/>
          <w:szCs w:val="28"/>
        </w:rPr>
        <w:t xml:space="preserve"> izdevumu revīzijas</w:t>
      </w:r>
      <w:r w:rsidR="00E63F73" w:rsidRPr="00D46112">
        <w:rPr>
          <w:color w:val="auto"/>
          <w:sz w:val="28"/>
          <w:szCs w:val="28"/>
        </w:rPr>
        <w:t xml:space="preserve"> </w:t>
      </w:r>
      <w:r w:rsidRPr="00D46112">
        <w:rPr>
          <w:color w:val="auto"/>
          <w:sz w:val="28"/>
          <w:szCs w:val="28"/>
        </w:rPr>
        <w:t xml:space="preserve">ziņojumu un trūkumu novēršanas plānu apstiprina revīzijas iestādes vadītājs. </w:t>
      </w:r>
      <w:r w:rsidR="00E63F73">
        <w:rPr>
          <w:color w:val="auto"/>
          <w:sz w:val="28"/>
          <w:szCs w:val="28"/>
        </w:rPr>
        <w:t xml:space="preserve">Izdevumu revīzijas ziņojumu </w:t>
      </w:r>
      <w:r w:rsidR="00E63F73" w:rsidRPr="00E63F73">
        <w:rPr>
          <w:color w:val="auto"/>
          <w:sz w:val="28"/>
          <w:szCs w:val="28"/>
        </w:rPr>
        <w:t xml:space="preserve">revīzijas iestādes vadītājs </w:t>
      </w:r>
      <w:r w:rsidR="00E63F73">
        <w:rPr>
          <w:color w:val="auto"/>
          <w:sz w:val="28"/>
          <w:szCs w:val="28"/>
        </w:rPr>
        <w:t xml:space="preserve">apstiprina </w:t>
      </w:r>
      <w:r w:rsidR="00E63F73" w:rsidRPr="00E63F73">
        <w:rPr>
          <w:color w:val="auto"/>
          <w:sz w:val="28"/>
          <w:szCs w:val="28"/>
        </w:rPr>
        <w:t>ne vēlāk kā līdz kārtējā gada 15. decembrim</w:t>
      </w:r>
      <w:r w:rsidR="00E63F73">
        <w:rPr>
          <w:color w:val="auto"/>
          <w:sz w:val="28"/>
          <w:szCs w:val="28"/>
        </w:rPr>
        <w:t xml:space="preserve">. </w:t>
      </w:r>
      <w:r w:rsidRPr="00D46112">
        <w:rPr>
          <w:color w:val="auto"/>
          <w:sz w:val="28"/>
          <w:szCs w:val="28"/>
        </w:rPr>
        <w:t xml:space="preserve">Apstiprināto </w:t>
      </w:r>
      <w:r w:rsidR="00E63F73">
        <w:rPr>
          <w:color w:val="auto"/>
          <w:sz w:val="28"/>
          <w:szCs w:val="28"/>
        </w:rPr>
        <w:t xml:space="preserve">sistēmas </w:t>
      </w:r>
      <w:r w:rsidRPr="00D46112">
        <w:rPr>
          <w:color w:val="auto"/>
          <w:sz w:val="28"/>
          <w:szCs w:val="28"/>
        </w:rPr>
        <w:t xml:space="preserve">audita </w:t>
      </w:r>
      <w:r w:rsidR="00CF3EDC">
        <w:rPr>
          <w:color w:val="auto"/>
          <w:sz w:val="28"/>
          <w:szCs w:val="28"/>
        </w:rPr>
        <w:t>un</w:t>
      </w:r>
      <w:r w:rsidR="00E63F73">
        <w:rPr>
          <w:color w:val="auto"/>
          <w:sz w:val="28"/>
          <w:szCs w:val="28"/>
        </w:rPr>
        <w:t xml:space="preserve"> izdevumu revīzijas </w:t>
      </w:r>
      <w:r w:rsidRPr="00D46112">
        <w:rPr>
          <w:color w:val="auto"/>
          <w:sz w:val="28"/>
          <w:szCs w:val="28"/>
        </w:rPr>
        <w:t xml:space="preserve">ziņojumu un trūkumu novēršanas plānu revīzijas iestāde nosūta atbildīgajai iestādei un deleģētajai iestādei (ja </w:t>
      </w:r>
      <w:r w:rsidR="009703E5">
        <w:rPr>
          <w:color w:val="auto"/>
          <w:sz w:val="28"/>
          <w:szCs w:val="28"/>
        </w:rPr>
        <w:t>attiecas</w:t>
      </w:r>
      <w:r w:rsidRPr="00D46112">
        <w:rPr>
          <w:color w:val="auto"/>
          <w:sz w:val="28"/>
          <w:szCs w:val="28"/>
        </w:rPr>
        <w:t>).</w:t>
      </w:r>
    </w:p>
    <w:p w14:paraId="35B707AA" w14:textId="77777777" w:rsidR="001D28D5" w:rsidRPr="00D46112" w:rsidRDefault="001D28D5" w:rsidP="001D28D5">
      <w:pPr>
        <w:pStyle w:val="tv2131"/>
        <w:tabs>
          <w:tab w:val="left" w:pos="993"/>
        </w:tabs>
        <w:spacing w:line="240" w:lineRule="auto"/>
        <w:ind w:firstLine="709"/>
        <w:jc w:val="both"/>
        <w:rPr>
          <w:color w:val="auto"/>
          <w:sz w:val="28"/>
          <w:szCs w:val="28"/>
        </w:rPr>
      </w:pPr>
    </w:p>
    <w:p w14:paraId="49ADD3BB" w14:textId="77777777" w:rsidR="001D28D5" w:rsidRPr="00D46112" w:rsidRDefault="001D28D5" w:rsidP="001D28D5">
      <w:pPr>
        <w:pStyle w:val="tv2131"/>
        <w:tabs>
          <w:tab w:val="left" w:pos="993"/>
        </w:tabs>
        <w:spacing w:line="240" w:lineRule="auto"/>
        <w:ind w:firstLine="709"/>
        <w:jc w:val="both"/>
        <w:rPr>
          <w:color w:val="auto"/>
          <w:sz w:val="28"/>
          <w:szCs w:val="28"/>
        </w:rPr>
      </w:pPr>
      <w:r w:rsidRPr="00D46112">
        <w:rPr>
          <w:color w:val="auto"/>
          <w:sz w:val="28"/>
          <w:szCs w:val="28"/>
        </w:rPr>
        <w:t>48. Atbildīgā iestāde vai deleģētā iestāde ir atbildīga par trūkumu novēršanas plānā iekļauto pasākumu īstenošanu atbilstoši termiņam, kas saskaņots ar revīzijas iestādi. 10 darbdienu laikā pēc attiecīgā ieteikuma ieviešanai noteiktā termiņa beigām atbildīgā iestāde vai deleģētā iestāde sniedz revīzijas iestādei informāciju par ieteikuma ieviešanas statusu.</w:t>
      </w:r>
    </w:p>
    <w:p w14:paraId="27F44DDC" w14:textId="0976CEE5" w:rsidR="001D28D5" w:rsidRPr="00D46112" w:rsidRDefault="001D28D5" w:rsidP="001D28D5">
      <w:pPr>
        <w:pStyle w:val="tv2131"/>
        <w:tabs>
          <w:tab w:val="left" w:pos="993"/>
        </w:tabs>
        <w:spacing w:line="240" w:lineRule="auto"/>
        <w:ind w:firstLine="709"/>
        <w:jc w:val="both"/>
        <w:rPr>
          <w:color w:val="auto"/>
          <w:sz w:val="28"/>
          <w:szCs w:val="28"/>
        </w:rPr>
      </w:pPr>
      <w:r w:rsidRPr="00D46112">
        <w:rPr>
          <w:color w:val="auto"/>
          <w:sz w:val="28"/>
          <w:szCs w:val="28"/>
        </w:rPr>
        <w:lastRenderedPageBreak/>
        <w:t>49. Ja pēc ziņojuma un trūkumu novēršanas plāna apstiprināšanas atbildīgās iestādes vai deleģētās iestādes rīcībā nonāk jauni fakti, kas nebija un nevarēja būt zināmi, apstiprinot</w:t>
      </w:r>
      <w:r w:rsidR="00E427C7" w:rsidRPr="00D46112">
        <w:rPr>
          <w:color w:val="auto"/>
          <w:sz w:val="28"/>
          <w:szCs w:val="28"/>
        </w:rPr>
        <w:t xml:space="preserve"> </w:t>
      </w:r>
      <w:r w:rsidR="00B81199">
        <w:rPr>
          <w:color w:val="auto"/>
          <w:sz w:val="28"/>
          <w:szCs w:val="28"/>
        </w:rPr>
        <w:t xml:space="preserve">sistēmas </w:t>
      </w:r>
      <w:r w:rsidR="00E427C7" w:rsidRPr="00D46112">
        <w:rPr>
          <w:color w:val="auto"/>
          <w:sz w:val="28"/>
          <w:szCs w:val="28"/>
        </w:rPr>
        <w:t>audita</w:t>
      </w:r>
      <w:r w:rsidR="00B81199">
        <w:rPr>
          <w:color w:val="auto"/>
          <w:sz w:val="28"/>
          <w:szCs w:val="28"/>
        </w:rPr>
        <w:t xml:space="preserve"> vai izdevumu revīzijas</w:t>
      </w:r>
      <w:r w:rsidRPr="00D46112">
        <w:rPr>
          <w:color w:val="auto"/>
          <w:sz w:val="28"/>
          <w:szCs w:val="28"/>
        </w:rPr>
        <w:t xml:space="preserve"> ziņojumu, un kuru dēļ atbildīgā iestāde vai deleģētā iestāde pieņem satura ziņā citādu lēmumu par neatbilstoši veikto izdevumu ieturēšanu, norakstīšanu izdevumos vai atgūšanu, par to informē revīzijas iestādi. Revīzijas iestāde sniedz viedokli atbildīgajai vai deleģētajai iestādei par </w:t>
      </w:r>
      <w:r w:rsidR="00FA29BA" w:rsidRPr="00D46112">
        <w:rPr>
          <w:color w:val="auto"/>
          <w:sz w:val="28"/>
          <w:szCs w:val="28"/>
        </w:rPr>
        <w:t>pieņemtā lēmuma pamatotību</w:t>
      </w:r>
      <w:r w:rsidRPr="00D46112">
        <w:rPr>
          <w:color w:val="auto"/>
          <w:sz w:val="28"/>
          <w:szCs w:val="28"/>
        </w:rPr>
        <w:t>.</w:t>
      </w:r>
    </w:p>
    <w:p w14:paraId="625BAF2F" w14:textId="77777777" w:rsidR="001D28D5" w:rsidRPr="00D46112" w:rsidRDefault="001D28D5" w:rsidP="001D28D5">
      <w:pPr>
        <w:pStyle w:val="tv2131"/>
        <w:tabs>
          <w:tab w:val="left" w:pos="1134"/>
        </w:tabs>
        <w:spacing w:line="240" w:lineRule="auto"/>
        <w:ind w:firstLine="0"/>
        <w:jc w:val="both"/>
        <w:rPr>
          <w:color w:val="auto"/>
          <w:sz w:val="28"/>
          <w:szCs w:val="28"/>
        </w:rPr>
      </w:pPr>
    </w:p>
    <w:p w14:paraId="725C9C1A" w14:textId="77777777" w:rsidR="001D28D5" w:rsidRPr="00D46112" w:rsidRDefault="001D28D5" w:rsidP="001D28D5">
      <w:pPr>
        <w:pStyle w:val="tv2131"/>
        <w:tabs>
          <w:tab w:val="left" w:pos="993"/>
        </w:tabs>
        <w:spacing w:line="240" w:lineRule="auto"/>
        <w:ind w:firstLine="709"/>
        <w:jc w:val="both"/>
        <w:rPr>
          <w:color w:val="auto"/>
          <w:sz w:val="28"/>
          <w:szCs w:val="28"/>
        </w:rPr>
      </w:pPr>
      <w:r w:rsidRPr="00D46112">
        <w:rPr>
          <w:color w:val="auto"/>
          <w:sz w:val="28"/>
          <w:szCs w:val="28"/>
        </w:rPr>
        <w:t xml:space="preserve">50. Ja šo noteikumu </w:t>
      </w:r>
      <w:hyperlink r:id="rId18" w:anchor="p40" w:history="1">
        <w:r w:rsidRPr="00D46112">
          <w:rPr>
            <w:color w:val="auto"/>
            <w:sz w:val="28"/>
            <w:szCs w:val="28"/>
          </w:rPr>
          <w:t>40. punktā</w:t>
        </w:r>
      </w:hyperlink>
      <w:r w:rsidRPr="00D46112">
        <w:rPr>
          <w:color w:val="auto"/>
          <w:sz w:val="28"/>
          <w:szCs w:val="28"/>
        </w:rPr>
        <w:t xml:space="preserve"> minētais ieteikums netiek saskaņots vai atbildīgā iestāde vai deleģētā iestāde neievēro šo noteikumu </w:t>
      </w:r>
      <w:hyperlink r:id="rId19" w:anchor="p41" w:history="1">
        <w:r w:rsidRPr="00D46112">
          <w:rPr>
            <w:color w:val="auto"/>
            <w:sz w:val="28"/>
            <w:szCs w:val="28"/>
          </w:rPr>
          <w:t>48. punktā</w:t>
        </w:r>
      </w:hyperlink>
      <w:r w:rsidRPr="00D46112">
        <w:rPr>
          <w:color w:val="auto"/>
          <w:sz w:val="28"/>
          <w:szCs w:val="28"/>
        </w:rPr>
        <w:t xml:space="preserve"> minēto termiņu, revīzijas iestāde izvērtē nesaskaņotā vai laikus neieviestā ieteikuma ietekmi uz pārvaldības un kontroles sistēmu un, ja nepieciešams, saskaņā ar </w:t>
      </w:r>
      <w:hyperlink r:id="rId20" w:tgtFrame="_blank" w:history="1">
        <w:r w:rsidRPr="00D46112">
          <w:rPr>
            <w:color w:val="auto"/>
            <w:sz w:val="28"/>
            <w:szCs w:val="28"/>
          </w:rPr>
          <w:t>Iekšējās drošības fonda un Patvēruma, migrācijas un integrācijas fonda 2014.–2020. gada plānošanas perioda vadības likuma</w:t>
        </w:r>
      </w:hyperlink>
      <w:r w:rsidRPr="00D46112">
        <w:rPr>
          <w:color w:val="auto"/>
          <w:sz w:val="28"/>
          <w:szCs w:val="28"/>
        </w:rPr>
        <w:t xml:space="preserve"> </w:t>
      </w:r>
      <w:hyperlink r:id="rId21" w:anchor="p9" w:tgtFrame="_blank" w:history="1">
        <w:r w:rsidRPr="00D46112">
          <w:rPr>
            <w:color w:val="auto"/>
            <w:sz w:val="28"/>
            <w:szCs w:val="28"/>
          </w:rPr>
          <w:t>9. panta</w:t>
        </w:r>
      </w:hyperlink>
      <w:r w:rsidRPr="00D46112">
        <w:rPr>
          <w:color w:val="auto"/>
          <w:sz w:val="28"/>
          <w:szCs w:val="28"/>
        </w:rPr>
        <w:t xml:space="preserve"> otrās daļas 6. un 7.punktu informē iekšlietu ministru.</w:t>
      </w:r>
    </w:p>
    <w:p w14:paraId="768162CF" w14:textId="77777777" w:rsidR="001D28D5" w:rsidRPr="001D28D5" w:rsidRDefault="001D28D5" w:rsidP="001D28D5">
      <w:pPr>
        <w:pStyle w:val="tv2131"/>
        <w:tabs>
          <w:tab w:val="left" w:pos="993"/>
        </w:tabs>
        <w:spacing w:line="240" w:lineRule="auto"/>
        <w:ind w:firstLine="709"/>
        <w:jc w:val="both"/>
        <w:rPr>
          <w:color w:val="auto"/>
          <w:sz w:val="28"/>
          <w:szCs w:val="28"/>
        </w:rPr>
      </w:pPr>
    </w:p>
    <w:p w14:paraId="5CB88639" w14:textId="6B466A3D" w:rsidR="001D28D5" w:rsidRPr="001D28D5" w:rsidRDefault="001D28D5" w:rsidP="001D28D5">
      <w:pPr>
        <w:pStyle w:val="tv2131"/>
        <w:tabs>
          <w:tab w:val="left" w:pos="993"/>
        </w:tabs>
        <w:spacing w:line="240" w:lineRule="auto"/>
        <w:ind w:firstLine="709"/>
        <w:jc w:val="both"/>
        <w:rPr>
          <w:color w:val="auto"/>
          <w:sz w:val="28"/>
          <w:szCs w:val="28"/>
        </w:rPr>
      </w:pPr>
      <w:r w:rsidRPr="001D28D5">
        <w:rPr>
          <w:color w:val="auto"/>
          <w:sz w:val="28"/>
          <w:szCs w:val="28"/>
        </w:rPr>
        <w:t>51. Lai nodrošinātu atzinuma sniegšanu par šo noteikumu 80.1. apakšpunktā minētā gada atlikuma maksājuma pieprasījumā sniegtās informācijas patiesumu un objektivitāti, revīzijas iestāde ne retāk kā reizi gadā veic finanšu pārskatu revīzijas saskaņā ar regulas Nr.</w:t>
      </w:r>
      <w:r w:rsidR="00CF3EDC" w:rsidRPr="001D28D5">
        <w:rPr>
          <w:color w:val="auto"/>
          <w:sz w:val="28"/>
          <w:szCs w:val="28"/>
        </w:rPr>
        <w:t>1</w:t>
      </w:r>
      <w:r w:rsidR="00CF3EDC">
        <w:rPr>
          <w:color w:val="auto"/>
          <w:sz w:val="28"/>
          <w:szCs w:val="28"/>
        </w:rPr>
        <w:t>042</w:t>
      </w:r>
      <w:r w:rsidRPr="001D28D5">
        <w:rPr>
          <w:color w:val="auto"/>
          <w:sz w:val="28"/>
          <w:szCs w:val="28"/>
        </w:rPr>
        <w:t>/</w:t>
      </w:r>
      <w:r w:rsidR="00CF3EDC" w:rsidRPr="001D28D5">
        <w:rPr>
          <w:color w:val="auto"/>
          <w:sz w:val="28"/>
          <w:szCs w:val="28"/>
        </w:rPr>
        <w:t>201</w:t>
      </w:r>
      <w:r w:rsidR="00CF3EDC">
        <w:rPr>
          <w:color w:val="auto"/>
          <w:sz w:val="28"/>
          <w:szCs w:val="28"/>
        </w:rPr>
        <w:t>4</w:t>
      </w:r>
      <w:r w:rsidR="00CF3EDC" w:rsidRPr="001D28D5">
        <w:rPr>
          <w:color w:val="auto"/>
          <w:sz w:val="28"/>
          <w:szCs w:val="28"/>
        </w:rPr>
        <w:t xml:space="preserve"> </w:t>
      </w:r>
      <w:r w:rsidRPr="001D28D5">
        <w:rPr>
          <w:color w:val="auto"/>
          <w:sz w:val="28"/>
          <w:szCs w:val="28"/>
        </w:rPr>
        <w:t>1</w:t>
      </w:r>
      <w:r w:rsidR="00CF3EDC">
        <w:rPr>
          <w:color w:val="auto"/>
          <w:sz w:val="28"/>
          <w:szCs w:val="28"/>
        </w:rPr>
        <w:t>4</w:t>
      </w:r>
      <w:r w:rsidRPr="001D28D5">
        <w:rPr>
          <w:color w:val="auto"/>
          <w:sz w:val="28"/>
          <w:szCs w:val="28"/>
        </w:rPr>
        <w:t>.panta 5.punktu, pārbaudot, vai:</w:t>
      </w:r>
    </w:p>
    <w:p w14:paraId="2E022F9F" w14:textId="77777777" w:rsidR="001D28D5" w:rsidRPr="001D28D5" w:rsidRDefault="001D28D5" w:rsidP="001D28D5">
      <w:pPr>
        <w:pStyle w:val="tv2131"/>
        <w:tabs>
          <w:tab w:val="left" w:pos="1276"/>
        </w:tabs>
        <w:spacing w:line="240" w:lineRule="auto"/>
        <w:ind w:firstLine="709"/>
        <w:jc w:val="both"/>
        <w:rPr>
          <w:color w:val="auto"/>
          <w:sz w:val="28"/>
          <w:szCs w:val="28"/>
        </w:rPr>
      </w:pPr>
      <w:r w:rsidRPr="001D28D5">
        <w:rPr>
          <w:color w:val="auto"/>
          <w:sz w:val="28"/>
          <w:szCs w:val="28"/>
        </w:rPr>
        <w:t>51.1. visi izdevumi finanšu gadā ir pareizi iegrāmatoti un atbilst atbildīgās iestādes grāmatvedības sistēmas uzskaitei;</w:t>
      </w:r>
    </w:p>
    <w:p w14:paraId="24E9A45B" w14:textId="77777777" w:rsidR="001D28D5" w:rsidRPr="001D28D5" w:rsidRDefault="001D28D5" w:rsidP="001D28D5">
      <w:pPr>
        <w:pStyle w:val="tv2131"/>
        <w:tabs>
          <w:tab w:val="left" w:pos="1134"/>
        </w:tabs>
        <w:spacing w:line="240" w:lineRule="auto"/>
        <w:ind w:firstLine="709"/>
        <w:jc w:val="both"/>
        <w:rPr>
          <w:color w:val="auto"/>
          <w:sz w:val="28"/>
          <w:szCs w:val="28"/>
        </w:rPr>
      </w:pPr>
      <w:r w:rsidRPr="001D28D5">
        <w:rPr>
          <w:color w:val="auto"/>
          <w:sz w:val="28"/>
          <w:szCs w:val="28"/>
        </w:rPr>
        <w:t>51.2. kopējā attiecināmo izdevumu summa, kas deklarēta gada atlikuma maksājuma pieprasījumā, atbilst atbildīgās iestādes grāmatvedības uzskaitei, atšķirību gadījumos, sniegti atbilstoši paskaidrojumi;</w:t>
      </w:r>
    </w:p>
    <w:p w14:paraId="3252F660" w14:textId="77777777" w:rsidR="001D28D5" w:rsidRPr="001D28D5" w:rsidRDefault="001D28D5" w:rsidP="001D28D5">
      <w:pPr>
        <w:pStyle w:val="tv2131"/>
        <w:tabs>
          <w:tab w:val="left" w:pos="1134"/>
        </w:tabs>
        <w:spacing w:line="240" w:lineRule="auto"/>
        <w:ind w:firstLine="709"/>
        <w:jc w:val="both"/>
        <w:rPr>
          <w:color w:val="auto"/>
          <w:sz w:val="28"/>
          <w:szCs w:val="28"/>
        </w:rPr>
      </w:pPr>
      <w:r w:rsidRPr="001D28D5">
        <w:rPr>
          <w:color w:val="auto"/>
          <w:sz w:val="28"/>
          <w:szCs w:val="28"/>
        </w:rPr>
        <w:t>51.3. atsauktās, atgūtās, atgūstamās, neatgūstamās summas finanšu gada beigās atbilst atbildīgās iestādes grāmatvedības datiem un par tām ir dokumentēti lēmumi;</w:t>
      </w:r>
    </w:p>
    <w:p w14:paraId="33C28702" w14:textId="77777777" w:rsidR="001D28D5" w:rsidRPr="001D28D5" w:rsidRDefault="001D28D5" w:rsidP="00485A11">
      <w:pPr>
        <w:pStyle w:val="tv2131"/>
        <w:tabs>
          <w:tab w:val="left" w:pos="1276"/>
        </w:tabs>
        <w:spacing w:line="240" w:lineRule="auto"/>
        <w:ind w:firstLine="709"/>
        <w:jc w:val="both"/>
        <w:rPr>
          <w:color w:val="auto"/>
          <w:sz w:val="28"/>
          <w:szCs w:val="28"/>
        </w:rPr>
      </w:pPr>
      <w:r w:rsidRPr="001D28D5">
        <w:rPr>
          <w:color w:val="auto"/>
          <w:sz w:val="28"/>
          <w:szCs w:val="28"/>
        </w:rPr>
        <w:t>51.4. ir veiktas administratīvās pārbaudes un pārbaudes projekta īstenošanas vietā atbilstoši Eiropas Parlamenta un Padomes 2014. gada 16. aprīļa Regulas Nr. 514/2014, ar ko paredz vispārīgus noteikumus Patvēruma, migrācijas un integrācijas fondam un finansiālā atbalsta instrumentam policijas sadarbībai, noziedzības novēršanai un apkarošanai un krīžu pārvarēšanai (turpmāk – regula Nr.514/2014) 27.pantam un Komisijas 2015. gada 29. maija Īstenošanas regulai (ES) 2015/840 par kontrolēm, ko veic atbildīgās iestādes saskaņā ar Eiropas Parlamenta un Padomes Regulu (ES) Nr. 514/2014, ar ko paredz vispārīgus noteikumus Patvēruma, migrācijas un integrācijas fondam un finansiālā atbalsta instrumentam policijas sadarbībai, noziedzības novēršanai un apkarošanai un krīžu pārvarēšanai.</w:t>
      </w:r>
    </w:p>
    <w:p w14:paraId="48C2322A" w14:textId="77777777" w:rsidR="001D28D5" w:rsidRPr="001D28D5" w:rsidRDefault="001D28D5" w:rsidP="001D28D5">
      <w:pPr>
        <w:pStyle w:val="tv2131"/>
        <w:tabs>
          <w:tab w:val="left" w:pos="1134"/>
        </w:tabs>
        <w:spacing w:line="240" w:lineRule="auto"/>
        <w:ind w:firstLine="709"/>
        <w:jc w:val="both"/>
        <w:rPr>
          <w:color w:val="auto"/>
          <w:sz w:val="28"/>
          <w:szCs w:val="28"/>
        </w:rPr>
      </w:pPr>
    </w:p>
    <w:p w14:paraId="5D0B5850" w14:textId="77777777" w:rsidR="001D28D5" w:rsidRPr="001D28D5" w:rsidRDefault="001D28D5" w:rsidP="001D28D5">
      <w:pPr>
        <w:pStyle w:val="tv2131"/>
        <w:tabs>
          <w:tab w:val="left" w:pos="993"/>
        </w:tabs>
        <w:spacing w:line="240" w:lineRule="auto"/>
        <w:ind w:firstLine="709"/>
        <w:jc w:val="both"/>
        <w:rPr>
          <w:color w:val="auto"/>
          <w:sz w:val="28"/>
          <w:szCs w:val="28"/>
        </w:rPr>
      </w:pPr>
      <w:r w:rsidRPr="001D28D5">
        <w:rPr>
          <w:color w:val="auto"/>
          <w:sz w:val="28"/>
          <w:szCs w:val="28"/>
        </w:rPr>
        <w:t>52. Atbildīgā iestāde katru gadu no 2016. līdz 2022. gadam iesniedz revīzijas iestādei finanšu pārskatu revīzijas veikšanai šādus dokumentus:</w:t>
      </w:r>
    </w:p>
    <w:p w14:paraId="1747D3D9" w14:textId="77777777" w:rsidR="001D28D5" w:rsidRPr="001D28D5" w:rsidRDefault="001D28D5" w:rsidP="001D28D5">
      <w:pPr>
        <w:pStyle w:val="tv2131"/>
        <w:tabs>
          <w:tab w:val="left" w:pos="1276"/>
        </w:tabs>
        <w:spacing w:line="240" w:lineRule="auto"/>
        <w:ind w:firstLine="709"/>
        <w:jc w:val="both"/>
        <w:rPr>
          <w:color w:val="auto"/>
          <w:sz w:val="28"/>
          <w:szCs w:val="28"/>
        </w:rPr>
      </w:pPr>
      <w:r w:rsidRPr="001D28D5">
        <w:rPr>
          <w:color w:val="auto"/>
          <w:sz w:val="28"/>
          <w:szCs w:val="28"/>
        </w:rPr>
        <w:lastRenderedPageBreak/>
        <w:t>52.1. līdz 20. oktobrim – grāmatvedības kontu apgrozījumu</w:t>
      </w:r>
      <w:r w:rsidRPr="001D28D5" w:rsidDel="002426C1">
        <w:rPr>
          <w:color w:val="auto"/>
          <w:sz w:val="28"/>
          <w:szCs w:val="28"/>
        </w:rPr>
        <w:t xml:space="preserve"> </w:t>
      </w:r>
      <w:r w:rsidRPr="001D28D5">
        <w:rPr>
          <w:color w:val="auto"/>
          <w:sz w:val="28"/>
          <w:szCs w:val="28"/>
        </w:rPr>
        <w:t>par izdevumiem, kas iegrāmatoti atbildīgās iestādes grāmatvedības uzskaitē finanšu gada periodā no "N-1" gada 16. oktobra līdz "N" gada 15. oktobrim (2023. gadā minēto kontu slēgumu iesniedz līdz 5. jūlijam);</w:t>
      </w:r>
    </w:p>
    <w:p w14:paraId="3996FD0E" w14:textId="77777777" w:rsidR="001D28D5" w:rsidRPr="001D28D5" w:rsidRDefault="001D28D5" w:rsidP="001D28D5">
      <w:pPr>
        <w:pStyle w:val="tv2131"/>
        <w:tabs>
          <w:tab w:val="left" w:pos="1276"/>
        </w:tabs>
        <w:spacing w:line="240" w:lineRule="auto"/>
        <w:ind w:firstLine="709"/>
        <w:jc w:val="both"/>
        <w:rPr>
          <w:color w:val="auto"/>
          <w:sz w:val="28"/>
          <w:szCs w:val="28"/>
        </w:rPr>
      </w:pPr>
      <w:r w:rsidRPr="001D28D5">
        <w:rPr>
          <w:color w:val="auto"/>
          <w:sz w:val="28"/>
          <w:szCs w:val="28"/>
        </w:rPr>
        <w:t>52.2. līdz 31.decembrim – šo noteikumu 80.1. apakšpunktā minēto gada atlikuma maksājuma pieprasījumu (2023. gadā minētos dokumentus iesniedz līdz 1. novembrim).</w:t>
      </w:r>
      <w:r w:rsidRPr="001D28D5">
        <w:rPr>
          <w:i/>
          <w:color w:val="auto"/>
          <w:sz w:val="28"/>
          <w:szCs w:val="28"/>
        </w:rPr>
        <w:t xml:space="preserve"> </w:t>
      </w:r>
    </w:p>
    <w:p w14:paraId="7076D807" w14:textId="77777777" w:rsidR="001D28D5" w:rsidRPr="001D28D5" w:rsidRDefault="001D28D5" w:rsidP="001D28D5">
      <w:pPr>
        <w:pStyle w:val="tv2131"/>
        <w:tabs>
          <w:tab w:val="left" w:pos="1276"/>
        </w:tabs>
        <w:spacing w:line="240" w:lineRule="auto"/>
        <w:ind w:firstLine="0"/>
        <w:jc w:val="both"/>
        <w:rPr>
          <w:color w:val="auto"/>
          <w:sz w:val="28"/>
          <w:szCs w:val="28"/>
        </w:rPr>
      </w:pPr>
    </w:p>
    <w:p w14:paraId="1A4A6B7F" w14:textId="08200E80" w:rsidR="001D28D5" w:rsidRPr="001D28D5" w:rsidRDefault="001D28D5" w:rsidP="001D28D5">
      <w:pPr>
        <w:pStyle w:val="tv2131"/>
        <w:tabs>
          <w:tab w:val="left" w:pos="993"/>
        </w:tabs>
        <w:spacing w:line="240" w:lineRule="auto"/>
        <w:ind w:firstLine="709"/>
        <w:jc w:val="both"/>
        <w:rPr>
          <w:color w:val="auto"/>
          <w:sz w:val="28"/>
          <w:szCs w:val="28"/>
        </w:rPr>
      </w:pPr>
      <w:r w:rsidRPr="001D28D5">
        <w:rPr>
          <w:color w:val="auto"/>
          <w:sz w:val="28"/>
          <w:szCs w:val="28"/>
        </w:rPr>
        <w:t>53. Lai revīzijas iestāde varētu veikt šo noteikumu 39.</w:t>
      </w:r>
      <w:r w:rsidR="007805DF">
        <w:rPr>
          <w:color w:val="auto"/>
          <w:sz w:val="28"/>
          <w:szCs w:val="28"/>
        </w:rPr>
        <w:t xml:space="preserve"> punktā minēto </w:t>
      </w:r>
      <w:r w:rsidR="002103EF">
        <w:rPr>
          <w:color w:val="auto"/>
          <w:sz w:val="28"/>
          <w:szCs w:val="28"/>
        </w:rPr>
        <w:t xml:space="preserve">sistēmas </w:t>
      </w:r>
      <w:r w:rsidR="007805DF">
        <w:rPr>
          <w:color w:val="auto"/>
          <w:sz w:val="28"/>
          <w:szCs w:val="28"/>
        </w:rPr>
        <w:t>auditu</w:t>
      </w:r>
      <w:r w:rsidRPr="001D28D5">
        <w:rPr>
          <w:color w:val="auto"/>
          <w:sz w:val="28"/>
          <w:szCs w:val="28"/>
        </w:rPr>
        <w:t xml:space="preserve"> </w:t>
      </w:r>
      <w:r w:rsidR="007805DF">
        <w:rPr>
          <w:color w:val="auto"/>
          <w:sz w:val="28"/>
          <w:szCs w:val="28"/>
        </w:rPr>
        <w:t xml:space="preserve"> un šo noteikumu </w:t>
      </w:r>
      <w:r w:rsidR="009F046E">
        <w:rPr>
          <w:color w:val="auto"/>
          <w:sz w:val="28"/>
          <w:szCs w:val="28"/>
        </w:rPr>
        <w:t>39.</w:t>
      </w:r>
      <w:r w:rsidR="007805DF">
        <w:rPr>
          <w:color w:val="auto"/>
          <w:sz w:val="28"/>
          <w:szCs w:val="28"/>
        </w:rPr>
        <w:t>¹</w:t>
      </w:r>
      <w:r w:rsidRPr="001D28D5">
        <w:rPr>
          <w:color w:val="auto"/>
          <w:sz w:val="28"/>
          <w:szCs w:val="28"/>
        </w:rPr>
        <w:t xml:space="preserve"> un </w:t>
      </w:r>
      <w:r w:rsidR="007805DF">
        <w:rPr>
          <w:color w:val="auto"/>
          <w:sz w:val="28"/>
          <w:szCs w:val="28"/>
        </w:rPr>
        <w:t>51</w:t>
      </w:r>
      <w:r w:rsidRPr="001D28D5">
        <w:rPr>
          <w:color w:val="auto"/>
          <w:sz w:val="28"/>
          <w:szCs w:val="28"/>
        </w:rPr>
        <w:t>.punktā minēt</w:t>
      </w:r>
      <w:r w:rsidR="007805DF">
        <w:rPr>
          <w:color w:val="auto"/>
          <w:sz w:val="28"/>
          <w:szCs w:val="28"/>
        </w:rPr>
        <w:t>ās</w:t>
      </w:r>
      <w:r w:rsidRPr="001D28D5">
        <w:rPr>
          <w:color w:val="auto"/>
          <w:sz w:val="28"/>
          <w:szCs w:val="28"/>
        </w:rPr>
        <w:t xml:space="preserve"> </w:t>
      </w:r>
      <w:r w:rsidR="007805DF">
        <w:rPr>
          <w:color w:val="auto"/>
          <w:sz w:val="28"/>
          <w:szCs w:val="28"/>
        </w:rPr>
        <w:t>revīzijas</w:t>
      </w:r>
      <w:r w:rsidRPr="001D28D5">
        <w:rPr>
          <w:color w:val="auto"/>
          <w:sz w:val="28"/>
          <w:szCs w:val="28"/>
        </w:rPr>
        <w:t>, atbildīgā iestāde, deleģētā iestāde un finansējuma saņēmējs atbilstoši šajos noteikumos norādītajām funkcijām nodrošina:</w:t>
      </w:r>
    </w:p>
    <w:p w14:paraId="340AB0CB" w14:textId="77777777" w:rsidR="001D28D5" w:rsidRPr="001D28D5" w:rsidRDefault="001D28D5" w:rsidP="001D28D5">
      <w:pPr>
        <w:pStyle w:val="tv2131"/>
        <w:tabs>
          <w:tab w:val="left" w:pos="1276"/>
        </w:tabs>
        <w:spacing w:line="240" w:lineRule="auto"/>
        <w:ind w:firstLine="709"/>
        <w:jc w:val="both"/>
        <w:rPr>
          <w:color w:val="auto"/>
          <w:sz w:val="28"/>
          <w:szCs w:val="28"/>
        </w:rPr>
      </w:pPr>
      <w:r w:rsidRPr="001D28D5">
        <w:rPr>
          <w:color w:val="auto"/>
          <w:sz w:val="28"/>
          <w:szCs w:val="28"/>
        </w:rPr>
        <w:t>53.1. pieeju dokumentiem, telpām un citām materiālajām vērtībām, kas attiecas uz veicamo auditu vai revīziju;</w:t>
      </w:r>
    </w:p>
    <w:p w14:paraId="192D246E" w14:textId="77777777" w:rsidR="001D28D5" w:rsidRPr="001D28D5" w:rsidRDefault="001D28D5" w:rsidP="001D28D5">
      <w:pPr>
        <w:pStyle w:val="tv2131"/>
        <w:tabs>
          <w:tab w:val="left" w:pos="1276"/>
        </w:tabs>
        <w:spacing w:line="240" w:lineRule="auto"/>
        <w:ind w:firstLine="709"/>
        <w:jc w:val="both"/>
        <w:rPr>
          <w:color w:val="auto"/>
          <w:sz w:val="28"/>
          <w:szCs w:val="28"/>
        </w:rPr>
      </w:pPr>
      <w:r w:rsidRPr="001D28D5">
        <w:rPr>
          <w:color w:val="auto"/>
          <w:sz w:val="28"/>
          <w:szCs w:val="28"/>
        </w:rPr>
        <w:t>53.2. pieeju finanšu dokumentiem un citiem dokumentiem, kas saistīti ar projektu īstenošanu (ja iespējams, arī elektroniskā formā);</w:t>
      </w:r>
    </w:p>
    <w:p w14:paraId="73DB4AC7" w14:textId="77777777" w:rsidR="001D28D5" w:rsidRPr="001D28D5" w:rsidRDefault="001D28D5" w:rsidP="001D28D5">
      <w:pPr>
        <w:pStyle w:val="tv2131"/>
        <w:tabs>
          <w:tab w:val="left" w:pos="1276"/>
        </w:tabs>
        <w:spacing w:line="240" w:lineRule="auto"/>
        <w:ind w:firstLine="709"/>
        <w:jc w:val="both"/>
        <w:rPr>
          <w:color w:val="auto"/>
          <w:sz w:val="28"/>
          <w:szCs w:val="28"/>
        </w:rPr>
      </w:pPr>
      <w:r w:rsidRPr="001D28D5">
        <w:rPr>
          <w:color w:val="auto"/>
          <w:sz w:val="28"/>
          <w:szCs w:val="28"/>
        </w:rPr>
        <w:t>53.3. nepieciešamo dokumentu izrakstu un kopiju sagatavošanu (ja iespējams, arī elektroniskā formā);</w:t>
      </w:r>
    </w:p>
    <w:p w14:paraId="3ED0A4B0" w14:textId="77777777" w:rsidR="001D28D5" w:rsidRPr="001D28D5" w:rsidRDefault="001D28D5" w:rsidP="001D28D5">
      <w:pPr>
        <w:pStyle w:val="tv2131"/>
        <w:tabs>
          <w:tab w:val="left" w:pos="1276"/>
        </w:tabs>
        <w:spacing w:line="240" w:lineRule="auto"/>
        <w:ind w:firstLine="709"/>
        <w:jc w:val="both"/>
        <w:rPr>
          <w:color w:val="auto"/>
          <w:sz w:val="28"/>
          <w:szCs w:val="28"/>
        </w:rPr>
      </w:pPr>
      <w:r w:rsidRPr="001D28D5">
        <w:rPr>
          <w:color w:val="auto"/>
          <w:sz w:val="28"/>
          <w:szCs w:val="28"/>
        </w:rPr>
        <w:t>53.4. informāciju par projektu apstiprināšanu, īstenošanu un uzraudzību.</w:t>
      </w:r>
    </w:p>
    <w:p w14:paraId="654AB918" w14:textId="77777777" w:rsidR="001D28D5" w:rsidRPr="001D28D5" w:rsidRDefault="001D28D5" w:rsidP="001D28D5">
      <w:pPr>
        <w:pStyle w:val="tv2131"/>
        <w:tabs>
          <w:tab w:val="left" w:pos="1276"/>
        </w:tabs>
        <w:spacing w:line="240" w:lineRule="auto"/>
        <w:ind w:firstLine="709"/>
        <w:jc w:val="both"/>
        <w:rPr>
          <w:color w:val="auto"/>
          <w:sz w:val="28"/>
          <w:szCs w:val="28"/>
        </w:rPr>
      </w:pPr>
    </w:p>
    <w:p w14:paraId="7EABC0A8" w14:textId="139933BA" w:rsidR="001D28D5" w:rsidRPr="001D28D5" w:rsidRDefault="001D28D5" w:rsidP="001D28D5">
      <w:pPr>
        <w:pStyle w:val="tv2131"/>
        <w:tabs>
          <w:tab w:val="left" w:pos="993"/>
        </w:tabs>
        <w:spacing w:line="240" w:lineRule="auto"/>
        <w:ind w:firstLine="709"/>
        <w:jc w:val="both"/>
        <w:rPr>
          <w:color w:val="auto"/>
          <w:sz w:val="28"/>
          <w:szCs w:val="28"/>
        </w:rPr>
      </w:pPr>
      <w:r w:rsidRPr="001D28D5">
        <w:rPr>
          <w:color w:val="auto"/>
          <w:sz w:val="28"/>
          <w:szCs w:val="28"/>
        </w:rPr>
        <w:t>55. Revīzijas iestāde no 2016. līdz 2022. gadam katru gadu līdz 15. decembrim informē atbildīgo ie</w:t>
      </w:r>
      <w:r w:rsidR="00CE660F">
        <w:rPr>
          <w:color w:val="auto"/>
          <w:sz w:val="28"/>
          <w:szCs w:val="28"/>
        </w:rPr>
        <w:t xml:space="preserve">stādi </w:t>
      </w:r>
      <w:r w:rsidR="00276A7F">
        <w:rPr>
          <w:color w:val="auto"/>
          <w:sz w:val="28"/>
          <w:szCs w:val="28"/>
        </w:rPr>
        <w:t xml:space="preserve">un deleģēto </w:t>
      </w:r>
      <w:r w:rsidR="00E427C7">
        <w:rPr>
          <w:color w:val="auto"/>
          <w:sz w:val="28"/>
          <w:szCs w:val="28"/>
        </w:rPr>
        <w:t xml:space="preserve">iestādi </w:t>
      </w:r>
      <w:r w:rsidR="00CE660F">
        <w:rPr>
          <w:color w:val="auto"/>
          <w:sz w:val="28"/>
          <w:szCs w:val="28"/>
        </w:rPr>
        <w:t>par šo noteikumu 39.</w:t>
      </w:r>
      <w:r w:rsidR="00276A7F">
        <w:rPr>
          <w:color w:val="auto"/>
          <w:sz w:val="28"/>
          <w:szCs w:val="28"/>
        </w:rPr>
        <w:t xml:space="preserve">punktā minētā </w:t>
      </w:r>
      <w:r w:rsidR="002103EF">
        <w:rPr>
          <w:color w:val="auto"/>
          <w:sz w:val="28"/>
          <w:szCs w:val="28"/>
        </w:rPr>
        <w:t xml:space="preserve">sistēmas </w:t>
      </w:r>
      <w:r w:rsidR="00276A7F">
        <w:rPr>
          <w:color w:val="auto"/>
          <w:sz w:val="28"/>
          <w:szCs w:val="28"/>
        </w:rPr>
        <w:t>audita</w:t>
      </w:r>
      <w:r w:rsidR="00CE660F">
        <w:rPr>
          <w:color w:val="auto"/>
          <w:sz w:val="28"/>
          <w:szCs w:val="28"/>
        </w:rPr>
        <w:t xml:space="preserve"> un </w:t>
      </w:r>
      <w:r w:rsidR="00276A7F">
        <w:rPr>
          <w:color w:val="auto"/>
          <w:sz w:val="28"/>
          <w:szCs w:val="28"/>
        </w:rPr>
        <w:t xml:space="preserve">šo noteikumu </w:t>
      </w:r>
      <w:r w:rsidR="00B3430B">
        <w:rPr>
          <w:color w:val="auto"/>
          <w:sz w:val="28"/>
          <w:szCs w:val="28"/>
        </w:rPr>
        <w:t>39.</w:t>
      </w:r>
      <w:r w:rsidR="00276A7F">
        <w:rPr>
          <w:color w:val="auto"/>
          <w:sz w:val="28"/>
          <w:szCs w:val="28"/>
        </w:rPr>
        <w:t>¹</w:t>
      </w:r>
      <w:r w:rsidRPr="001D28D5">
        <w:rPr>
          <w:color w:val="auto"/>
          <w:sz w:val="28"/>
          <w:szCs w:val="28"/>
        </w:rPr>
        <w:t>punktā minēt</w:t>
      </w:r>
      <w:r w:rsidR="00276A7F">
        <w:rPr>
          <w:color w:val="auto"/>
          <w:sz w:val="28"/>
          <w:szCs w:val="28"/>
        </w:rPr>
        <w:t>ās</w:t>
      </w:r>
      <w:r w:rsidRPr="001D28D5">
        <w:rPr>
          <w:color w:val="auto"/>
          <w:sz w:val="28"/>
          <w:szCs w:val="28"/>
        </w:rPr>
        <w:t xml:space="preserve"> </w:t>
      </w:r>
      <w:r w:rsidR="002103EF">
        <w:rPr>
          <w:color w:val="auto"/>
          <w:sz w:val="28"/>
          <w:szCs w:val="28"/>
        </w:rPr>
        <w:t xml:space="preserve">izdevumu </w:t>
      </w:r>
      <w:r w:rsidR="00276A7F">
        <w:rPr>
          <w:color w:val="auto"/>
          <w:sz w:val="28"/>
          <w:szCs w:val="28"/>
        </w:rPr>
        <w:t>revīzijas</w:t>
      </w:r>
      <w:r w:rsidR="00276A7F" w:rsidRPr="001D28D5">
        <w:rPr>
          <w:color w:val="auto"/>
          <w:sz w:val="28"/>
          <w:szCs w:val="28"/>
        </w:rPr>
        <w:t xml:space="preserve"> </w:t>
      </w:r>
      <w:r w:rsidRPr="001D28D5">
        <w:rPr>
          <w:color w:val="auto"/>
          <w:sz w:val="28"/>
          <w:szCs w:val="28"/>
        </w:rPr>
        <w:t>rezu</w:t>
      </w:r>
      <w:r w:rsidR="00CE660F">
        <w:rPr>
          <w:color w:val="auto"/>
          <w:sz w:val="28"/>
          <w:szCs w:val="28"/>
        </w:rPr>
        <w:t>ltātiem, līdz 5.februārim par 51</w:t>
      </w:r>
      <w:r w:rsidRPr="001D28D5">
        <w:rPr>
          <w:color w:val="auto"/>
          <w:sz w:val="28"/>
          <w:szCs w:val="28"/>
        </w:rPr>
        <w:t xml:space="preserve">.punktā minēto </w:t>
      </w:r>
      <w:r w:rsidR="00D36C11">
        <w:rPr>
          <w:color w:val="auto"/>
          <w:sz w:val="28"/>
          <w:szCs w:val="28"/>
        </w:rPr>
        <w:t xml:space="preserve">finanšu pārskatu </w:t>
      </w:r>
      <w:r w:rsidRPr="001D28D5">
        <w:rPr>
          <w:color w:val="auto"/>
          <w:sz w:val="28"/>
          <w:szCs w:val="28"/>
        </w:rPr>
        <w:t xml:space="preserve">revīziju rezultātiem. 2023. gadā par </w:t>
      </w:r>
      <w:r w:rsidR="00556B5D">
        <w:rPr>
          <w:color w:val="auto"/>
          <w:sz w:val="28"/>
          <w:szCs w:val="28"/>
        </w:rPr>
        <w:t>sistēmas</w:t>
      </w:r>
      <w:r w:rsidR="00556B5D" w:rsidRPr="001D28D5">
        <w:rPr>
          <w:color w:val="auto"/>
          <w:sz w:val="28"/>
          <w:szCs w:val="28"/>
        </w:rPr>
        <w:t xml:space="preserve"> audit</w:t>
      </w:r>
      <w:r w:rsidR="00556B5D">
        <w:rPr>
          <w:color w:val="auto"/>
          <w:sz w:val="28"/>
          <w:szCs w:val="28"/>
        </w:rPr>
        <w:t>a</w:t>
      </w:r>
      <w:r w:rsidR="00556B5D" w:rsidRPr="001D28D5">
        <w:rPr>
          <w:color w:val="auto"/>
          <w:sz w:val="28"/>
          <w:szCs w:val="28"/>
        </w:rPr>
        <w:t xml:space="preserve"> </w:t>
      </w:r>
      <w:r w:rsidR="00276A7F">
        <w:rPr>
          <w:color w:val="auto"/>
          <w:sz w:val="28"/>
          <w:szCs w:val="28"/>
        </w:rPr>
        <w:t xml:space="preserve">un </w:t>
      </w:r>
      <w:r w:rsidR="002103EF">
        <w:rPr>
          <w:color w:val="auto"/>
          <w:sz w:val="28"/>
          <w:szCs w:val="28"/>
        </w:rPr>
        <w:t xml:space="preserve">revīziju </w:t>
      </w:r>
      <w:r w:rsidRPr="001D28D5">
        <w:rPr>
          <w:color w:val="auto"/>
          <w:sz w:val="28"/>
          <w:szCs w:val="28"/>
        </w:rPr>
        <w:t>rezultātiem revīzijas iestāde atbildīgo iestādi informē attiecīgi līdz 1. novembrim un 15.decembrim.</w:t>
      </w:r>
      <w:r>
        <w:rPr>
          <w:color w:val="auto"/>
          <w:sz w:val="28"/>
          <w:szCs w:val="28"/>
        </w:rPr>
        <w:t>”.</w:t>
      </w:r>
      <w:r w:rsidRPr="001D28D5">
        <w:rPr>
          <w:color w:val="auto"/>
          <w:sz w:val="28"/>
          <w:szCs w:val="28"/>
        </w:rPr>
        <w:t xml:space="preserve"> </w:t>
      </w:r>
    </w:p>
    <w:p w14:paraId="7E7D0B80" w14:textId="31FBBE23" w:rsidR="00AF3C83" w:rsidRDefault="00AF3C83" w:rsidP="0017744C">
      <w:pPr>
        <w:spacing w:after="0" w:line="240" w:lineRule="auto"/>
        <w:ind w:firstLine="709"/>
        <w:jc w:val="both"/>
        <w:rPr>
          <w:rFonts w:ascii="Times New Roman" w:eastAsia="Times New Roman" w:hAnsi="Times New Roman"/>
          <w:sz w:val="28"/>
          <w:szCs w:val="28"/>
          <w:lang w:val="lv-LV" w:eastAsia="lv-LV"/>
        </w:rPr>
      </w:pPr>
    </w:p>
    <w:p w14:paraId="100C234D" w14:textId="6A72584C" w:rsidR="00A962C5" w:rsidRDefault="00A962C5" w:rsidP="0017744C">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6.Papildināt 57.punktu ar šādu apakšpunktu:</w:t>
      </w:r>
    </w:p>
    <w:p w14:paraId="31AA2FF6" w14:textId="09C4AD94" w:rsidR="00A962C5" w:rsidRDefault="00A962C5" w:rsidP="00A962C5">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“57.9. finansējuma saņēmēja personas piedalās lēmuma pieņemšanā par saimnieciska rakstura līgumu slēgšanu vai slēdz līgumus (izņemot darba līgumu) ar person</w:t>
      </w:r>
      <w:r w:rsidR="00B71C78">
        <w:rPr>
          <w:rFonts w:ascii="Times New Roman" w:eastAsia="Times New Roman" w:hAnsi="Times New Roman"/>
          <w:sz w:val="28"/>
          <w:szCs w:val="28"/>
          <w:lang w:val="lv-LV" w:eastAsia="lv-LV"/>
        </w:rPr>
        <w:t>ām, kas i</w:t>
      </w:r>
      <w:r>
        <w:rPr>
          <w:rFonts w:ascii="Times New Roman" w:eastAsia="Times New Roman" w:hAnsi="Times New Roman"/>
          <w:sz w:val="28"/>
          <w:szCs w:val="28"/>
          <w:lang w:val="lv-LV" w:eastAsia="lv-LV"/>
        </w:rPr>
        <w:t>r finansējuma saņēmēja vai sadarbības partnera darbinieki, biedri, am</w:t>
      </w:r>
      <w:r w:rsidR="009518C3">
        <w:rPr>
          <w:rFonts w:ascii="Times New Roman" w:eastAsia="Times New Roman" w:hAnsi="Times New Roman"/>
          <w:sz w:val="28"/>
          <w:szCs w:val="28"/>
          <w:lang w:val="lv-LV" w:eastAsia="lv-LV"/>
        </w:rPr>
        <w:t>a</w:t>
      </w:r>
      <w:r>
        <w:rPr>
          <w:rFonts w:ascii="Times New Roman" w:eastAsia="Times New Roman" w:hAnsi="Times New Roman"/>
          <w:sz w:val="28"/>
          <w:szCs w:val="28"/>
          <w:lang w:val="lv-LV" w:eastAsia="lv-LV"/>
        </w:rPr>
        <w:t xml:space="preserve">tpersonas, to laulātie, vecāki, vecvecāki, bērni, mazbērni, brāļi, māsas, pusbrāli vai pusmāsas, adoptētie vai adoptētāji, vai ar komersantiem, biedrībām un nodibinājumiem, kuru biedru skaits ir vismaz </w:t>
      </w:r>
      <w:r w:rsidR="00B71C78">
        <w:rPr>
          <w:rFonts w:ascii="Times New Roman" w:eastAsia="Times New Roman" w:hAnsi="Times New Roman"/>
          <w:sz w:val="28"/>
          <w:szCs w:val="28"/>
          <w:lang w:val="lv-LV" w:eastAsia="lv-LV"/>
        </w:rPr>
        <w:t>1</w:t>
      </w:r>
      <w:r>
        <w:rPr>
          <w:rFonts w:ascii="Times New Roman" w:eastAsia="Times New Roman" w:hAnsi="Times New Roman"/>
          <w:sz w:val="28"/>
          <w:szCs w:val="28"/>
          <w:lang w:val="lv-LV" w:eastAsia="lv-LV"/>
        </w:rPr>
        <w:t>0 dalībnieki un kuru dalībnieki, kapitāldaļu īpašnieki vai valdes locekļi ir šajā punktā minētās personas.”</w:t>
      </w:r>
    </w:p>
    <w:p w14:paraId="29EC1095" w14:textId="77777777" w:rsidR="00A962C5" w:rsidRDefault="00A962C5" w:rsidP="0017744C">
      <w:pPr>
        <w:spacing w:after="0" w:line="240" w:lineRule="auto"/>
        <w:ind w:firstLine="709"/>
        <w:jc w:val="both"/>
        <w:rPr>
          <w:rFonts w:ascii="Times New Roman" w:eastAsia="Times New Roman" w:hAnsi="Times New Roman"/>
          <w:sz w:val="28"/>
          <w:szCs w:val="28"/>
          <w:lang w:val="lv-LV" w:eastAsia="lv-LV"/>
        </w:rPr>
      </w:pPr>
    </w:p>
    <w:p w14:paraId="21BA1C3C" w14:textId="58F0D36E" w:rsidR="00AF3C83" w:rsidRDefault="00A962C5" w:rsidP="0017744C">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7</w:t>
      </w:r>
      <w:r w:rsidR="00AF3C83">
        <w:rPr>
          <w:rFonts w:ascii="Times New Roman" w:eastAsia="Times New Roman" w:hAnsi="Times New Roman"/>
          <w:sz w:val="28"/>
          <w:szCs w:val="28"/>
          <w:lang w:val="lv-LV" w:eastAsia="lv-LV"/>
        </w:rPr>
        <w:t>. Izteikt 58.2.apakšpunktu šādā redakcijā:</w:t>
      </w:r>
    </w:p>
    <w:p w14:paraId="1AD068A0" w14:textId="1601F190" w:rsidR="00AF3C83" w:rsidRDefault="00AF3C83" w:rsidP="0017744C">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“58.2. revīzi</w:t>
      </w:r>
      <w:r w:rsidR="00CE660F">
        <w:rPr>
          <w:rFonts w:ascii="Times New Roman" w:eastAsia="Times New Roman" w:hAnsi="Times New Roman"/>
          <w:sz w:val="28"/>
          <w:szCs w:val="28"/>
          <w:lang w:val="lv-LV" w:eastAsia="lv-LV"/>
        </w:rPr>
        <w:t>jas iestāde šo noteikumu 39.</w:t>
      </w:r>
      <w:r w:rsidR="007805DF">
        <w:rPr>
          <w:rFonts w:ascii="Times New Roman" w:eastAsia="Times New Roman" w:hAnsi="Times New Roman"/>
          <w:sz w:val="28"/>
          <w:szCs w:val="28"/>
          <w:lang w:val="lv-LV" w:eastAsia="lv-LV"/>
        </w:rPr>
        <w:t xml:space="preserve"> punktā minētājā </w:t>
      </w:r>
      <w:r w:rsidR="0074748F">
        <w:rPr>
          <w:rFonts w:ascii="Times New Roman" w:eastAsia="Times New Roman" w:hAnsi="Times New Roman"/>
          <w:sz w:val="28"/>
          <w:szCs w:val="28"/>
          <w:lang w:val="lv-LV" w:eastAsia="lv-LV"/>
        </w:rPr>
        <w:t xml:space="preserve">sistēmas </w:t>
      </w:r>
      <w:r w:rsidR="00E427C7">
        <w:rPr>
          <w:rFonts w:ascii="Times New Roman" w:eastAsia="Times New Roman" w:hAnsi="Times New Roman"/>
          <w:sz w:val="28"/>
          <w:szCs w:val="28"/>
          <w:lang w:val="lv-LV" w:eastAsia="lv-LV"/>
        </w:rPr>
        <w:t xml:space="preserve">auditā </w:t>
      </w:r>
      <w:r w:rsidR="007805DF">
        <w:rPr>
          <w:rFonts w:ascii="Times New Roman" w:eastAsia="Times New Roman" w:hAnsi="Times New Roman"/>
          <w:sz w:val="28"/>
          <w:szCs w:val="28"/>
          <w:lang w:val="lv-LV" w:eastAsia="lv-LV"/>
        </w:rPr>
        <w:t>un</w:t>
      </w:r>
      <w:r w:rsidR="00CE660F">
        <w:rPr>
          <w:rFonts w:ascii="Times New Roman" w:eastAsia="Times New Roman" w:hAnsi="Times New Roman"/>
          <w:sz w:val="28"/>
          <w:szCs w:val="28"/>
          <w:lang w:val="lv-LV" w:eastAsia="lv-LV"/>
        </w:rPr>
        <w:t xml:space="preserve"> </w:t>
      </w:r>
      <w:r w:rsidR="00276A7F">
        <w:rPr>
          <w:rFonts w:ascii="Times New Roman" w:eastAsia="Times New Roman" w:hAnsi="Times New Roman"/>
          <w:sz w:val="28"/>
          <w:szCs w:val="28"/>
          <w:lang w:val="lv-LV" w:eastAsia="lv-LV"/>
        </w:rPr>
        <w:t xml:space="preserve">šo noteikumu </w:t>
      </w:r>
      <w:r w:rsidR="0074748F">
        <w:rPr>
          <w:rFonts w:ascii="Times New Roman" w:eastAsia="Times New Roman" w:hAnsi="Times New Roman"/>
          <w:sz w:val="28"/>
          <w:szCs w:val="28"/>
          <w:lang w:val="lv-LV" w:eastAsia="lv-LV"/>
        </w:rPr>
        <w:t>39.</w:t>
      </w:r>
      <w:r w:rsidR="00276A7F">
        <w:rPr>
          <w:rFonts w:ascii="Times New Roman" w:eastAsia="Times New Roman" w:hAnsi="Times New Roman"/>
          <w:sz w:val="28"/>
          <w:szCs w:val="28"/>
          <w:lang w:val="lv-LV" w:eastAsia="lv-LV"/>
        </w:rPr>
        <w:t>¹</w:t>
      </w:r>
      <w:r w:rsidR="00CE660F">
        <w:rPr>
          <w:rFonts w:ascii="Times New Roman" w:eastAsia="Times New Roman" w:hAnsi="Times New Roman"/>
          <w:sz w:val="28"/>
          <w:szCs w:val="28"/>
          <w:lang w:val="lv-LV" w:eastAsia="lv-LV"/>
        </w:rPr>
        <w:t xml:space="preserve"> un 51</w:t>
      </w:r>
      <w:r>
        <w:rPr>
          <w:rFonts w:ascii="Times New Roman" w:eastAsia="Times New Roman" w:hAnsi="Times New Roman"/>
          <w:sz w:val="28"/>
          <w:szCs w:val="28"/>
          <w:lang w:val="lv-LV" w:eastAsia="lv-LV"/>
        </w:rPr>
        <w:t>.punktā minētajā</w:t>
      </w:r>
      <w:r w:rsidR="0074748F">
        <w:rPr>
          <w:rFonts w:ascii="Times New Roman" w:eastAsia="Times New Roman" w:hAnsi="Times New Roman"/>
          <w:sz w:val="28"/>
          <w:szCs w:val="28"/>
          <w:lang w:val="lv-LV" w:eastAsia="lv-LV"/>
        </w:rPr>
        <w:t>s</w:t>
      </w:r>
      <w:r>
        <w:rPr>
          <w:rFonts w:ascii="Times New Roman" w:eastAsia="Times New Roman" w:hAnsi="Times New Roman"/>
          <w:sz w:val="28"/>
          <w:szCs w:val="28"/>
          <w:lang w:val="lv-LV" w:eastAsia="lv-LV"/>
        </w:rPr>
        <w:t xml:space="preserve"> revīzijā</w:t>
      </w:r>
      <w:r w:rsidR="0074748F">
        <w:rPr>
          <w:rFonts w:ascii="Times New Roman" w:eastAsia="Times New Roman" w:hAnsi="Times New Roman"/>
          <w:sz w:val="28"/>
          <w:szCs w:val="28"/>
          <w:lang w:val="lv-LV" w:eastAsia="lv-LV"/>
        </w:rPr>
        <w:t>s</w:t>
      </w:r>
      <w:r>
        <w:rPr>
          <w:rFonts w:ascii="Times New Roman" w:eastAsia="Times New Roman" w:hAnsi="Times New Roman"/>
          <w:sz w:val="28"/>
          <w:szCs w:val="28"/>
          <w:lang w:val="lv-LV" w:eastAsia="lv-LV"/>
        </w:rPr>
        <w:t>.”</w:t>
      </w:r>
    </w:p>
    <w:p w14:paraId="40625FF3" w14:textId="59A7CDE8" w:rsidR="00CE660F" w:rsidRDefault="00CE660F" w:rsidP="0017744C">
      <w:pPr>
        <w:spacing w:after="0" w:line="240" w:lineRule="auto"/>
        <w:ind w:firstLine="709"/>
        <w:jc w:val="both"/>
        <w:rPr>
          <w:rFonts w:ascii="Times New Roman" w:eastAsia="Times New Roman" w:hAnsi="Times New Roman"/>
          <w:sz w:val="28"/>
          <w:szCs w:val="28"/>
          <w:lang w:val="lv-LV" w:eastAsia="lv-LV"/>
        </w:rPr>
      </w:pPr>
    </w:p>
    <w:p w14:paraId="159313E7" w14:textId="639CCC65" w:rsidR="00CE660F" w:rsidRDefault="00A962C5" w:rsidP="0017744C">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8</w:t>
      </w:r>
      <w:r w:rsidR="00CE660F">
        <w:rPr>
          <w:rFonts w:ascii="Times New Roman" w:eastAsia="Times New Roman" w:hAnsi="Times New Roman"/>
          <w:sz w:val="28"/>
          <w:szCs w:val="28"/>
          <w:lang w:val="lv-LV" w:eastAsia="lv-LV"/>
        </w:rPr>
        <w:t>. Papildināt 60.punkta pirmā teikuma sākumu daļu ar vārdiem “</w:t>
      </w:r>
      <w:r w:rsidR="00E427C7">
        <w:rPr>
          <w:rFonts w:ascii="Times New Roman" w:eastAsia="Times New Roman" w:hAnsi="Times New Roman"/>
          <w:sz w:val="28"/>
          <w:szCs w:val="28"/>
          <w:lang w:val="lv-LV" w:eastAsia="lv-LV"/>
        </w:rPr>
        <w:t xml:space="preserve">Lēmuma </w:t>
      </w:r>
      <w:r w:rsidR="00CE660F">
        <w:rPr>
          <w:rFonts w:ascii="Times New Roman" w:eastAsia="Times New Roman" w:hAnsi="Times New Roman"/>
          <w:sz w:val="28"/>
          <w:szCs w:val="28"/>
          <w:lang w:val="lv-LV" w:eastAsia="lv-LV"/>
        </w:rPr>
        <w:t>pieņemšanai par neatbilstības ziņošanu Eiropas Komisijai,”.</w:t>
      </w:r>
    </w:p>
    <w:p w14:paraId="68580BD3" w14:textId="7F070D51" w:rsidR="00CE660F" w:rsidRDefault="00CE660F" w:rsidP="0017744C">
      <w:pPr>
        <w:spacing w:after="0" w:line="240" w:lineRule="auto"/>
        <w:ind w:firstLine="709"/>
        <w:jc w:val="both"/>
        <w:rPr>
          <w:rFonts w:ascii="Times New Roman" w:eastAsia="Times New Roman" w:hAnsi="Times New Roman"/>
          <w:sz w:val="28"/>
          <w:szCs w:val="28"/>
          <w:lang w:val="lv-LV" w:eastAsia="lv-LV"/>
        </w:rPr>
      </w:pPr>
    </w:p>
    <w:p w14:paraId="4C96D955" w14:textId="27DC5EBD" w:rsidR="00CE660F" w:rsidRDefault="00A962C5" w:rsidP="0017744C">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lastRenderedPageBreak/>
        <w:t>9</w:t>
      </w:r>
      <w:r w:rsidR="00CE660F">
        <w:rPr>
          <w:rFonts w:ascii="Times New Roman" w:eastAsia="Times New Roman" w:hAnsi="Times New Roman"/>
          <w:sz w:val="28"/>
          <w:szCs w:val="28"/>
          <w:lang w:val="lv-LV" w:eastAsia="lv-LV"/>
        </w:rPr>
        <w:t>. Papildināt 61.punktu aiz vārdiem “nav uzskatāms par neatbilstību,” ar vārdiem “par kuru būtu jāziņo Eiropas Komisijai”.</w:t>
      </w:r>
    </w:p>
    <w:p w14:paraId="52B67460" w14:textId="44C4084E" w:rsidR="00CE660F" w:rsidRDefault="00CE660F" w:rsidP="0017744C">
      <w:pPr>
        <w:spacing w:after="0" w:line="240" w:lineRule="auto"/>
        <w:ind w:firstLine="709"/>
        <w:jc w:val="both"/>
        <w:rPr>
          <w:rFonts w:ascii="Times New Roman" w:eastAsia="Times New Roman" w:hAnsi="Times New Roman"/>
          <w:sz w:val="28"/>
          <w:szCs w:val="28"/>
          <w:lang w:val="lv-LV" w:eastAsia="lv-LV"/>
        </w:rPr>
      </w:pPr>
    </w:p>
    <w:p w14:paraId="43D73EBE" w14:textId="31361798" w:rsidR="002D7459" w:rsidRDefault="00A962C5" w:rsidP="0017744C">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10</w:t>
      </w:r>
      <w:r w:rsidR="002D7459">
        <w:rPr>
          <w:rFonts w:ascii="Times New Roman" w:eastAsia="Times New Roman" w:hAnsi="Times New Roman"/>
          <w:sz w:val="28"/>
          <w:szCs w:val="28"/>
          <w:lang w:val="lv-LV" w:eastAsia="lv-LV"/>
        </w:rPr>
        <w:t>. Izteikt 85.1. un 85.2. apakšpunktus šādā redakcijā:</w:t>
      </w:r>
    </w:p>
    <w:p w14:paraId="49048112" w14:textId="539C5097" w:rsidR="002D7459" w:rsidRPr="002D7459" w:rsidRDefault="002D7459" w:rsidP="002D7459">
      <w:pPr>
        <w:spacing w:after="0" w:line="240" w:lineRule="auto"/>
        <w:ind w:firstLine="709"/>
        <w:jc w:val="both"/>
        <w:rPr>
          <w:rFonts w:ascii="Times New Roman" w:eastAsia="Times New Roman" w:hAnsi="Times New Roman"/>
          <w:color w:val="414142"/>
          <w:sz w:val="28"/>
          <w:szCs w:val="28"/>
          <w:lang w:val="lv-LV" w:eastAsia="lv-LV"/>
        </w:rPr>
      </w:pPr>
      <w:r>
        <w:rPr>
          <w:rFonts w:ascii="Times New Roman" w:eastAsia="Times New Roman" w:hAnsi="Times New Roman"/>
          <w:sz w:val="28"/>
          <w:szCs w:val="28"/>
          <w:lang w:val="lv-LV" w:eastAsia="lv-LV"/>
        </w:rPr>
        <w:t xml:space="preserve">“85.1. </w:t>
      </w:r>
      <w:r w:rsidRPr="00276A7F">
        <w:rPr>
          <w:rFonts w:ascii="Times New Roman" w:eastAsia="Times New Roman" w:hAnsi="Times New Roman"/>
          <w:sz w:val="28"/>
          <w:szCs w:val="28"/>
          <w:lang w:val="lv-LV" w:eastAsia="lv-LV"/>
        </w:rPr>
        <w:t>katru gadu 15. februārī – balstoties uz šo noteikumu 39.</w:t>
      </w:r>
      <w:r w:rsidR="00276A7F">
        <w:rPr>
          <w:rFonts w:ascii="Times New Roman" w:eastAsia="Times New Roman" w:hAnsi="Times New Roman"/>
          <w:sz w:val="28"/>
          <w:szCs w:val="28"/>
          <w:lang w:val="lv-LV" w:eastAsia="lv-LV"/>
        </w:rPr>
        <w:t xml:space="preserve">punktā minētā </w:t>
      </w:r>
      <w:r w:rsidR="004E2D1A">
        <w:rPr>
          <w:rFonts w:ascii="Times New Roman" w:eastAsia="Times New Roman" w:hAnsi="Times New Roman"/>
          <w:sz w:val="28"/>
          <w:szCs w:val="28"/>
          <w:lang w:val="lv-LV" w:eastAsia="lv-LV"/>
        </w:rPr>
        <w:t xml:space="preserve">sistēmas </w:t>
      </w:r>
      <w:r w:rsidR="00276A7F">
        <w:rPr>
          <w:rFonts w:ascii="Times New Roman" w:eastAsia="Times New Roman" w:hAnsi="Times New Roman"/>
          <w:sz w:val="28"/>
          <w:szCs w:val="28"/>
          <w:lang w:val="lv-LV" w:eastAsia="lv-LV"/>
        </w:rPr>
        <w:t>audita</w:t>
      </w:r>
      <w:r w:rsidRPr="00276A7F">
        <w:rPr>
          <w:rFonts w:ascii="Times New Roman" w:eastAsia="Times New Roman" w:hAnsi="Times New Roman"/>
          <w:sz w:val="28"/>
          <w:szCs w:val="28"/>
          <w:lang w:val="lv-LV" w:eastAsia="lv-LV"/>
        </w:rPr>
        <w:t xml:space="preserve"> </w:t>
      </w:r>
      <w:r w:rsidR="00276A7F">
        <w:rPr>
          <w:rFonts w:ascii="Times New Roman" w:eastAsia="Times New Roman" w:hAnsi="Times New Roman"/>
          <w:sz w:val="28"/>
          <w:szCs w:val="28"/>
          <w:lang w:val="lv-LV" w:eastAsia="lv-LV"/>
        </w:rPr>
        <w:t xml:space="preserve"> un šo noteikumu </w:t>
      </w:r>
      <w:r w:rsidR="004E2D1A">
        <w:rPr>
          <w:rFonts w:ascii="Times New Roman" w:eastAsia="Times New Roman" w:hAnsi="Times New Roman"/>
          <w:sz w:val="28"/>
          <w:szCs w:val="28"/>
          <w:lang w:val="lv-LV" w:eastAsia="lv-LV"/>
        </w:rPr>
        <w:t>39.</w:t>
      </w:r>
      <w:r w:rsidR="00276A7F">
        <w:rPr>
          <w:rFonts w:ascii="Times New Roman" w:eastAsia="Times New Roman" w:hAnsi="Times New Roman"/>
          <w:sz w:val="28"/>
          <w:szCs w:val="28"/>
          <w:lang w:val="lv-LV" w:eastAsia="lv-LV"/>
        </w:rPr>
        <w:t>¹</w:t>
      </w:r>
      <w:r w:rsidRPr="00276A7F">
        <w:rPr>
          <w:rFonts w:ascii="Times New Roman" w:eastAsia="Times New Roman" w:hAnsi="Times New Roman"/>
          <w:sz w:val="28"/>
          <w:szCs w:val="28"/>
          <w:lang w:val="lv-LV" w:eastAsia="lv-LV"/>
        </w:rPr>
        <w:t xml:space="preserve"> un </w:t>
      </w:r>
      <w:r w:rsidR="00276A7F">
        <w:rPr>
          <w:rFonts w:ascii="Times New Roman" w:eastAsia="Times New Roman" w:hAnsi="Times New Roman"/>
          <w:sz w:val="28"/>
          <w:szCs w:val="28"/>
          <w:lang w:val="lv-LV" w:eastAsia="lv-LV"/>
        </w:rPr>
        <w:t>51</w:t>
      </w:r>
      <w:r w:rsidRPr="00276A7F">
        <w:rPr>
          <w:rFonts w:ascii="Times New Roman" w:eastAsia="Times New Roman" w:hAnsi="Times New Roman"/>
          <w:sz w:val="28"/>
          <w:szCs w:val="28"/>
          <w:lang w:val="lv-LV" w:eastAsia="lv-LV"/>
        </w:rPr>
        <w:t xml:space="preserve">.punktā minēto </w:t>
      </w:r>
      <w:r w:rsidR="00E427C7">
        <w:rPr>
          <w:rFonts w:ascii="Times New Roman" w:eastAsia="Times New Roman" w:hAnsi="Times New Roman"/>
          <w:sz w:val="28"/>
          <w:szCs w:val="28"/>
          <w:lang w:val="lv-LV" w:eastAsia="lv-LV"/>
        </w:rPr>
        <w:t>revīziju</w:t>
      </w:r>
      <w:r w:rsidR="00E427C7" w:rsidRPr="00276A7F">
        <w:rPr>
          <w:rFonts w:ascii="Times New Roman" w:eastAsia="Times New Roman" w:hAnsi="Times New Roman"/>
          <w:sz w:val="28"/>
          <w:szCs w:val="28"/>
          <w:lang w:val="lv-LV" w:eastAsia="lv-LV"/>
        </w:rPr>
        <w:t xml:space="preserve"> </w:t>
      </w:r>
      <w:r w:rsidRPr="00276A7F">
        <w:rPr>
          <w:rFonts w:ascii="Times New Roman" w:eastAsia="Times New Roman" w:hAnsi="Times New Roman"/>
          <w:sz w:val="28"/>
          <w:szCs w:val="28"/>
          <w:lang w:val="lv-LV" w:eastAsia="lv-LV"/>
        </w:rPr>
        <w:t>rezultātiem, revīzijas iestādes vadītāja apstiprinātu gada kontroles ziņojumu atbilstoši regulas Nr.</w:t>
      </w:r>
      <w:r w:rsidR="004E2D1A">
        <w:rPr>
          <w:rFonts w:ascii="Times New Roman" w:eastAsia="Times New Roman" w:hAnsi="Times New Roman"/>
          <w:sz w:val="28"/>
          <w:szCs w:val="28"/>
          <w:lang w:val="lv-LV" w:eastAsia="lv-LV"/>
        </w:rPr>
        <w:t>1042</w:t>
      </w:r>
      <w:r w:rsidRPr="00276A7F">
        <w:rPr>
          <w:rFonts w:ascii="Times New Roman" w:eastAsia="Times New Roman" w:hAnsi="Times New Roman"/>
          <w:sz w:val="28"/>
          <w:szCs w:val="28"/>
          <w:lang w:val="lv-LV" w:eastAsia="lv-LV"/>
        </w:rPr>
        <w:t>/</w:t>
      </w:r>
      <w:r w:rsidR="004E2D1A" w:rsidRPr="00276A7F">
        <w:rPr>
          <w:rFonts w:ascii="Times New Roman" w:eastAsia="Times New Roman" w:hAnsi="Times New Roman"/>
          <w:sz w:val="28"/>
          <w:szCs w:val="28"/>
          <w:lang w:val="lv-LV" w:eastAsia="lv-LV"/>
        </w:rPr>
        <w:t>201</w:t>
      </w:r>
      <w:r w:rsidR="004E2D1A">
        <w:rPr>
          <w:rFonts w:ascii="Times New Roman" w:eastAsia="Times New Roman" w:hAnsi="Times New Roman"/>
          <w:sz w:val="28"/>
          <w:szCs w:val="28"/>
          <w:lang w:val="lv-LV" w:eastAsia="lv-LV"/>
        </w:rPr>
        <w:t>4</w:t>
      </w:r>
      <w:r w:rsidR="004E2D1A" w:rsidRPr="00276A7F">
        <w:rPr>
          <w:rFonts w:ascii="Times New Roman" w:eastAsia="Times New Roman" w:hAnsi="Times New Roman"/>
          <w:sz w:val="28"/>
          <w:szCs w:val="28"/>
          <w:lang w:val="lv-LV" w:eastAsia="lv-LV"/>
        </w:rPr>
        <w:t xml:space="preserve"> </w:t>
      </w:r>
      <w:r w:rsidRPr="00276A7F">
        <w:rPr>
          <w:rFonts w:ascii="Times New Roman" w:eastAsia="Times New Roman" w:hAnsi="Times New Roman"/>
          <w:sz w:val="28"/>
          <w:szCs w:val="28"/>
          <w:lang w:val="lv-LV" w:eastAsia="lv-LV"/>
        </w:rPr>
        <w:t>1</w:t>
      </w:r>
      <w:r w:rsidR="004E2D1A">
        <w:rPr>
          <w:rFonts w:ascii="Times New Roman" w:eastAsia="Times New Roman" w:hAnsi="Times New Roman"/>
          <w:sz w:val="28"/>
          <w:szCs w:val="28"/>
          <w:lang w:val="lv-LV" w:eastAsia="lv-LV"/>
        </w:rPr>
        <w:t>4</w:t>
      </w:r>
      <w:r w:rsidRPr="00276A7F">
        <w:rPr>
          <w:rFonts w:ascii="Times New Roman" w:eastAsia="Times New Roman" w:hAnsi="Times New Roman"/>
          <w:sz w:val="28"/>
          <w:szCs w:val="28"/>
          <w:lang w:val="lv-LV" w:eastAsia="lv-LV"/>
        </w:rPr>
        <w:t>.panta 8.punktam un atzinumu par fondu pārvaldības un kontroles sistēmas darbības efektivitāti, Eiropas Komisijai deklarēto izdevumu likumību un pareizību, gada atlikuma maksājuma pieprasījumā sniegtās informācijas patiesumu un objektivitāti atbilstoši regulas Nr. 514/2014 44. panta 1. punktam</w:t>
      </w:r>
      <w:r w:rsidRPr="002D7459">
        <w:rPr>
          <w:rFonts w:ascii="Times New Roman" w:eastAsia="Times New Roman" w:hAnsi="Times New Roman"/>
          <w:color w:val="414142"/>
          <w:sz w:val="28"/>
          <w:szCs w:val="28"/>
          <w:lang w:val="lv-LV" w:eastAsia="lv-LV"/>
        </w:rPr>
        <w:t>;</w:t>
      </w:r>
    </w:p>
    <w:p w14:paraId="44ACE17F" w14:textId="62358789" w:rsidR="002D7459" w:rsidRDefault="002D7459" w:rsidP="002D7459">
      <w:pPr>
        <w:spacing w:after="0" w:line="240" w:lineRule="auto"/>
        <w:ind w:firstLine="709"/>
        <w:jc w:val="both"/>
        <w:rPr>
          <w:rFonts w:ascii="Times New Roman" w:eastAsia="Times New Roman" w:hAnsi="Times New Roman"/>
          <w:sz w:val="28"/>
          <w:szCs w:val="28"/>
          <w:lang w:val="lv-LV" w:eastAsia="lv-LV"/>
        </w:rPr>
      </w:pPr>
      <w:r w:rsidRPr="002D7459">
        <w:rPr>
          <w:rFonts w:ascii="Times New Roman" w:eastAsia="Times New Roman" w:hAnsi="Times New Roman"/>
          <w:sz w:val="28"/>
          <w:szCs w:val="28"/>
          <w:lang w:val="lv-LV" w:eastAsia="lv-LV"/>
        </w:rPr>
        <w:t xml:space="preserve">85.2. 2023. gada 31. decembrī – balstoties uz šo noteikumu </w:t>
      </w:r>
      <w:r w:rsidR="00276A7F" w:rsidRPr="00276A7F">
        <w:rPr>
          <w:rFonts w:ascii="Times New Roman" w:eastAsia="Times New Roman" w:hAnsi="Times New Roman"/>
          <w:sz w:val="28"/>
          <w:szCs w:val="28"/>
          <w:lang w:val="lv-LV" w:eastAsia="lv-LV"/>
        </w:rPr>
        <w:t>39.</w:t>
      </w:r>
      <w:r w:rsidR="00276A7F">
        <w:rPr>
          <w:rFonts w:ascii="Times New Roman" w:eastAsia="Times New Roman" w:hAnsi="Times New Roman"/>
          <w:sz w:val="28"/>
          <w:szCs w:val="28"/>
          <w:lang w:val="lv-LV" w:eastAsia="lv-LV"/>
        </w:rPr>
        <w:t xml:space="preserve">punktā minētā </w:t>
      </w:r>
      <w:r w:rsidR="004E2D1A">
        <w:rPr>
          <w:rFonts w:ascii="Times New Roman" w:eastAsia="Times New Roman" w:hAnsi="Times New Roman"/>
          <w:sz w:val="28"/>
          <w:szCs w:val="28"/>
          <w:lang w:val="lv-LV" w:eastAsia="lv-LV"/>
        </w:rPr>
        <w:t xml:space="preserve">sistēmas </w:t>
      </w:r>
      <w:r w:rsidR="00276A7F">
        <w:rPr>
          <w:rFonts w:ascii="Times New Roman" w:eastAsia="Times New Roman" w:hAnsi="Times New Roman"/>
          <w:sz w:val="28"/>
          <w:szCs w:val="28"/>
          <w:lang w:val="lv-LV" w:eastAsia="lv-LV"/>
        </w:rPr>
        <w:t>audita</w:t>
      </w:r>
      <w:r w:rsidR="00276A7F" w:rsidRPr="00276A7F">
        <w:rPr>
          <w:rFonts w:ascii="Times New Roman" w:eastAsia="Times New Roman" w:hAnsi="Times New Roman"/>
          <w:sz w:val="28"/>
          <w:szCs w:val="28"/>
          <w:lang w:val="lv-LV" w:eastAsia="lv-LV"/>
        </w:rPr>
        <w:t xml:space="preserve"> </w:t>
      </w:r>
      <w:r w:rsidR="00276A7F">
        <w:rPr>
          <w:rFonts w:ascii="Times New Roman" w:eastAsia="Times New Roman" w:hAnsi="Times New Roman"/>
          <w:sz w:val="28"/>
          <w:szCs w:val="28"/>
          <w:lang w:val="lv-LV" w:eastAsia="lv-LV"/>
        </w:rPr>
        <w:t xml:space="preserve"> un šo noteikumu </w:t>
      </w:r>
      <w:r w:rsidR="004E2D1A">
        <w:rPr>
          <w:rFonts w:ascii="Times New Roman" w:eastAsia="Times New Roman" w:hAnsi="Times New Roman"/>
          <w:sz w:val="28"/>
          <w:szCs w:val="28"/>
          <w:lang w:val="lv-LV" w:eastAsia="lv-LV"/>
        </w:rPr>
        <w:t>39.</w:t>
      </w:r>
      <w:r w:rsidR="00276A7F">
        <w:rPr>
          <w:rFonts w:ascii="Times New Roman" w:eastAsia="Times New Roman" w:hAnsi="Times New Roman"/>
          <w:sz w:val="28"/>
          <w:szCs w:val="28"/>
          <w:lang w:val="lv-LV" w:eastAsia="lv-LV"/>
        </w:rPr>
        <w:t>¹</w:t>
      </w:r>
      <w:r w:rsidR="00276A7F" w:rsidRPr="00276A7F">
        <w:rPr>
          <w:rFonts w:ascii="Times New Roman" w:eastAsia="Times New Roman" w:hAnsi="Times New Roman"/>
          <w:sz w:val="28"/>
          <w:szCs w:val="28"/>
          <w:lang w:val="lv-LV" w:eastAsia="lv-LV"/>
        </w:rPr>
        <w:t xml:space="preserve"> un </w:t>
      </w:r>
      <w:r w:rsidR="00276A7F">
        <w:rPr>
          <w:rFonts w:ascii="Times New Roman" w:eastAsia="Times New Roman" w:hAnsi="Times New Roman"/>
          <w:sz w:val="28"/>
          <w:szCs w:val="28"/>
          <w:lang w:val="lv-LV" w:eastAsia="lv-LV"/>
        </w:rPr>
        <w:t>51</w:t>
      </w:r>
      <w:r w:rsidR="00276A7F" w:rsidRPr="00276A7F">
        <w:rPr>
          <w:rFonts w:ascii="Times New Roman" w:eastAsia="Times New Roman" w:hAnsi="Times New Roman"/>
          <w:sz w:val="28"/>
          <w:szCs w:val="28"/>
          <w:lang w:val="lv-LV" w:eastAsia="lv-LV"/>
        </w:rPr>
        <w:t xml:space="preserve">.punktā minēto </w:t>
      </w:r>
      <w:r w:rsidR="004E2D1A">
        <w:rPr>
          <w:rFonts w:ascii="Times New Roman" w:eastAsia="Times New Roman" w:hAnsi="Times New Roman"/>
          <w:sz w:val="28"/>
          <w:szCs w:val="28"/>
          <w:lang w:val="lv-LV" w:eastAsia="lv-LV"/>
        </w:rPr>
        <w:t>revīzij</w:t>
      </w:r>
      <w:r w:rsidR="004E2D1A" w:rsidRPr="00276A7F">
        <w:rPr>
          <w:rFonts w:ascii="Times New Roman" w:eastAsia="Times New Roman" w:hAnsi="Times New Roman"/>
          <w:sz w:val="28"/>
          <w:szCs w:val="28"/>
          <w:lang w:val="lv-LV" w:eastAsia="lv-LV"/>
        </w:rPr>
        <w:t xml:space="preserve">u </w:t>
      </w:r>
      <w:r w:rsidR="00276A7F" w:rsidRPr="00276A7F">
        <w:rPr>
          <w:rFonts w:ascii="Times New Roman" w:eastAsia="Times New Roman" w:hAnsi="Times New Roman"/>
          <w:sz w:val="28"/>
          <w:szCs w:val="28"/>
          <w:lang w:val="lv-LV" w:eastAsia="lv-LV"/>
        </w:rPr>
        <w:t>rezultātiem</w:t>
      </w:r>
      <w:r w:rsidRPr="002D7459">
        <w:rPr>
          <w:rFonts w:ascii="Times New Roman" w:eastAsia="Times New Roman" w:hAnsi="Times New Roman"/>
          <w:sz w:val="28"/>
          <w:szCs w:val="28"/>
          <w:lang w:val="lv-LV" w:eastAsia="lv-LV"/>
        </w:rPr>
        <w:t xml:space="preserve">, revīzijas iestādes vadītāja apstiprinātu </w:t>
      </w:r>
      <w:r w:rsidRPr="002D7459">
        <w:rPr>
          <w:rFonts w:ascii="Times New Roman" w:eastAsia="Times New Roman" w:hAnsi="Times New Roman"/>
          <w:color w:val="414142"/>
          <w:sz w:val="28"/>
          <w:szCs w:val="28"/>
          <w:lang w:val="lv-LV" w:eastAsia="lv-LV"/>
        </w:rPr>
        <w:t>gada kontroles ziņojumu atbilstoši regulas Nr.</w:t>
      </w:r>
      <w:r w:rsidR="004E2D1A">
        <w:rPr>
          <w:rFonts w:ascii="Times New Roman" w:eastAsia="Times New Roman" w:hAnsi="Times New Roman"/>
          <w:color w:val="414142"/>
          <w:sz w:val="28"/>
          <w:szCs w:val="28"/>
          <w:lang w:val="lv-LV" w:eastAsia="lv-LV"/>
        </w:rPr>
        <w:t>1042</w:t>
      </w:r>
      <w:r w:rsidRPr="002D7459">
        <w:rPr>
          <w:rFonts w:ascii="Times New Roman" w:eastAsia="Times New Roman" w:hAnsi="Times New Roman"/>
          <w:color w:val="414142"/>
          <w:sz w:val="28"/>
          <w:szCs w:val="28"/>
          <w:lang w:val="lv-LV" w:eastAsia="lv-LV"/>
        </w:rPr>
        <w:t>/</w:t>
      </w:r>
      <w:r w:rsidR="004E2D1A" w:rsidRPr="002D7459">
        <w:rPr>
          <w:rFonts w:ascii="Times New Roman" w:eastAsia="Times New Roman" w:hAnsi="Times New Roman"/>
          <w:color w:val="414142"/>
          <w:sz w:val="28"/>
          <w:szCs w:val="28"/>
          <w:lang w:val="lv-LV" w:eastAsia="lv-LV"/>
        </w:rPr>
        <w:t>201</w:t>
      </w:r>
      <w:r w:rsidR="004E2D1A">
        <w:rPr>
          <w:rFonts w:ascii="Times New Roman" w:eastAsia="Times New Roman" w:hAnsi="Times New Roman"/>
          <w:color w:val="414142"/>
          <w:sz w:val="28"/>
          <w:szCs w:val="28"/>
          <w:lang w:val="lv-LV" w:eastAsia="lv-LV"/>
        </w:rPr>
        <w:t>4</w:t>
      </w:r>
      <w:r w:rsidR="004E2D1A" w:rsidRPr="002D7459">
        <w:rPr>
          <w:rFonts w:ascii="Times New Roman" w:eastAsia="Times New Roman" w:hAnsi="Times New Roman"/>
          <w:color w:val="414142"/>
          <w:sz w:val="28"/>
          <w:szCs w:val="28"/>
          <w:lang w:val="lv-LV" w:eastAsia="lv-LV"/>
        </w:rPr>
        <w:t xml:space="preserve"> </w:t>
      </w:r>
      <w:r w:rsidRPr="002D7459">
        <w:rPr>
          <w:rFonts w:ascii="Times New Roman" w:eastAsia="Times New Roman" w:hAnsi="Times New Roman"/>
          <w:color w:val="414142"/>
          <w:sz w:val="28"/>
          <w:szCs w:val="28"/>
          <w:lang w:val="lv-LV" w:eastAsia="lv-LV"/>
        </w:rPr>
        <w:t>1</w:t>
      </w:r>
      <w:r w:rsidR="004E2D1A">
        <w:rPr>
          <w:rFonts w:ascii="Times New Roman" w:eastAsia="Times New Roman" w:hAnsi="Times New Roman"/>
          <w:color w:val="414142"/>
          <w:sz w:val="28"/>
          <w:szCs w:val="28"/>
          <w:lang w:val="lv-LV" w:eastAsia="lv-LV"/>
        </w:rPr>
        <w:t>4</w:t>
      </w:r>
      <w:r w:rsidRPr="002D7459">
        <w:rPr>
          <w:rFonts w:ascii="Times New Roman" w:eastAsia="Times New Roman" w:hAnsi="Times New Roman"/>
          <w:color w:val="414142"/>
          <w:sz w:val="28"/>
          <w:szCs w:val="28"/>
          <w:lang w:val="lv-LV" w:eastAsia="lv-LV"/>
        </w:rPr>
        <w:t>.panta 8.</w:t>
      </w:r>
      <w:r w:rsidR="004E2D1A" w:rsidRPr="002D7459" w:rsidDel="004E2D1A">
        <w:rPr>
          <w:rFonts w:ascii="Times New Roman" w:eastAsia="Times New Roman" w:hAnsi="Times New Roman"/>
          <w:color w:val="414142"/>
          <w:sz w:val="28"/>
          <w:szCs w:val="28"/>
          <w:lang w:val="lv-LV" w:eastAsia="lv-LV"/>
        </w:rPr>
        <w:t xml:space="preserve"> </w:t>
      </w:r>
      <w:r w:rsidRPr="002D7459">
        <w:rPr>
          <w:rFonts w:ascii="Times New Roman" w:eastAsia="Times New Roman" w:hAnsi="Times New Roman"/>
          <w:color w:val="414142"/>
          <w:sz w:val="28"/>
          <w:szCs w:val="28"/>
          <w:lang w:val="lv-LV" w:eastAsia="lv-LV"/>
        </w:rPr>
        <w:t>punktam un</w:t>
      </w:r>
      <w:r w:rsidRPr="002D7459">
        <w:rPr>
          <w:rFonts w:ascii="Times New Roman" w:eastAsia="Times New Roman" w:hAnsi="Times New Roman"/>
          <w:sz w:val="28"/>
          <w:szCs w:val="28"/>
          <w:lang w:val="lv-LV" w:eastAsia="lv-LV"/>
        </w:rPr>
        <w:t xml:space="preserve"> galīgo atzinumu par fondu pārvaldības un kontroles sistēmas darbības efektivitāti, Eiropas Komisijai deklarēto izdevumu likumību un pareizību, gada atlikuma maksājuma pieprasījumā sniegtās informācijas patiesumu un objek</w:t>
      </w:r>
      <w:r>
        <w:rPr>
          <w:rFonts w:ascii="Times New Roman" w:eastAsia="Times New Roman" w:hAnsi="Times New Roman"/>
          <w:sz w:val="28"/>
          <w:szCs w:val="28"/>
          <w:lang w:val="lv-LV" w:eastAsia="lv-LV"/>
        </w:rPr>
        <w:t xml:space="preserve">tivitāti atbilstoši regulas Nr. 514/2014 </w:t>
      </w:r>
      <w:r w:rsidRPr="002D7459">
        <w:rPr>
          <w:rFonts w:ascii="Times New Roman" w:eastAsia="Times New Roman" w:hAnsi="Times New Roman"/>
          <w:sz w:val="28"/>
          <w:szCs w:val="28"/>
          <w:lang w:val="lv-LV" w:eastAsia="lv-LV"/>
        </w:rPr>
        <w:t>44. panta 1. punktam</w:t>
      </w:r>
      <w:r>
        <w:rPr>
          <w:rFonts w:ascii="Times New Roman" w:eastAsia="Times New Roman" w:hAnsi="Times New Roman"/>
          <w:sz w:val="28"/>
          <w:szCs w:val="28"/>
          <w:lang w:val="lv-LV" w:eastAsia="lv-LV"/>
        </w:rPr>
        <w:t>.”.</w:t>
      </w:r>
    </w:p>
    <w:p w14:paraId="583170AE" w14:textId="5388368E" w:rsidR="002D7459" w:rsidRDefault="002D7459" w:rsidP="002D7459">
      <w:pPr>
        <w:spacing w:after="0" w:line="240" w:lineRule="auto"/>
        <w:ind w:firstLine="709"/>
        <w:jc w:val="both"/>
        <w:rPr>
          <w:rFonts w:ascii="Times New Roman" w:eastAsia="Times New Roman" w:hAnsi="Times New Roman"/>
          <w:sz w:val="28"/>
          <w:szCs w:val="28"/>
          <w:lang w:val="lv-LV" w:eastAsia="lv-LV"/>
        </w:rPr>
      </w:pPr>
    </w:p>
    <w:p w14:paraId="2BA1CB44" w14:textId="2779CEAA" w:rsidR="002D7459" w:rsidRDefault="00A962C5" w:rsidP="002D7459">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11</w:t>
      </w:r>
      <w:r w:rsidR="002D7459">
        <w:rPr>
          <w:rFonts w:ascii="Times New Roman" w:eastAsia="Times New Roman" w:hAnsi="Times New Roman"/>
          <w:sz w:val="28"/>
          <w:szCs w:val="28"/>
          <w:lang w:val="lv-LV" w:eastAsia="lv-LV"/>
        </w:rPr>
        <w:t>. Izteikt 86.punktu šādā redakcijā:</w:t>
      </w:r>
    </w:p>
    <w:p w14:paraId="3834630C" w14:textId="6F2DA927" w:rsidR="002D7459" w:rsidRPr="002D7459" w:rsidRDefault="002D7459" w:rsidP="002D7459">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“86. Revīzijas iestāde šo noteikumu 85. punktā minētos atzinumus sagatavo atbilstoši regulas Nr. 2015/377 4.pielikumam, savukārt gada kontroles ziņojumus sagatavo atbilstoši regulas Nr. </w:t>
      </w:r>
      <w:r w:rsidR="004E2D1A">
        <w:rPr>
          <w:rFonts w:ascii="Times New Roman" w:eastAsia="Times New Roman" w:hAnsi="Times New Roman"/>
          <w:sz w:val="28"/>
          <w:szCs w:val="28"/>
          <w:lang w:val="lv-LV" w:eastAsia="lv-LV"/>
        </w:rPr>
        <w:t>1042</w:t>
      </w:r>
      <w:r>
        <w:rPr>
          <w:rFonts w:ascii="Times New Roman" w:eastAsia="Times New Roman" w:hAnsi="Times New Roman"/>
          <w:sz w:val="28"/>
          <w:szCs w:val="28"/>
          <w:lang w:val="lv-LV" w:eastAsia="lv-LV"/>
        </w:rPr>
        <w:t>/</w:t>
      </w:r>
      <w:r w:rsidR="004E2D1A">
        <w:rPr>
          <w:rFonts w:ascii="Times New Roman" w:eastAsia="Times New Roman" w:hAnsi="Times New Roman"/>
          <w:sz w:val="28"/>
          <w:szCs w:val="28"/>
          <w:lang w:val="lv-LV" w:eastAsia="lv-LV"/>
        </w:rPr>
        <w:t xml:space="preserve">2014 </w:t>
      </w:r>
      <w:r>
        <w:rPr>
          <w:rFonts w:ascii="Times New Roman" w:eastAsia="Times New Roman" w:hAnsi="Times New Roman"/>
          <w:sz w:val="28"/>
          <w:szCs w:val="28"/>
          <w:lang w:val="lv-LV" w:eastAsia="lv-LV"/>
        </w:rPr>
        <w:t>2.pielikumam.”.</w:t>
      </w:r>
    </w:p>
    <w:p w14:paraId="15C2E994" w14:textId="77777777" w:rsidR="00713A09" w:rsidRPr="00492271" w:rsidRDefault="00713A09" w:rsidP="0017744C">
      <w:pPr>
        <w:spacing w:after="0" w:line="240" w:lineRule="auto"/>
        <w:ind w:firstLine="709"/>
        <w:jc w:val="both"/>
        <w:rPr>
          <w:rFonts w:ascii="Times New Roman" w:hAnsi="Times New Roman"/>
          <w:sz w:val="28"/>
          <w:szCs w:val="28"/>
          <w:lang w:val="lv-LV"/>
        </w:rPr>
      </w:pPr>
    </w:p>
    <w:p w14:paraId="71879646" w14:textId="77777777" w:rsidR="00713A09" w:rsidRPr="00492271" w:rsidRDefault="00713A09" w:rsidP="0017744C">
      <w:pPr>
        <w:spacing w:after="0" w:line="240" w:lineRule="auto"/>
        <w:ind w:firstLine="709"/>
        <w:contextualSpacing/>
        <w:jc w:val="both"/>
        <w:rPr>
          <w:rFonts w:ascii="Times New Roman" w:hAnsi="Times New Roman"/>
          <w:sz w:val="28"/>
          <w:szCs w:val="28"/>
          <w:lang w:val="lv-LV"/>
        </w:rPr>
      </w:pPr>
    </w:p>
    <w:p w14:paraId="799CEE84" w14:textId="415BDD12" w:rsidR="00713A09" w:rsidRPr="00713A09" w:rsidRDefault="00350B88" w:rsidP="00350B88">
      <w:pPr>
        <w:pStyle w:val="naisf"/>
        <w:tabs>
          <w:tab w:val="left" w:pos="6521"/>
          <w:tab w:val="right" w:pos="8820"/>
        </w:tabs>
        <w:spacing w:before="0" w:after="0"/>
        <w:ind w:firstLine="0"/>
        <w:rPr>
          <w:sz w:val="28"/>
          <w:szCs w:val="28"/>
        </w:rPr>
      </w:pPr>
      <w:r>
        <w:rPr>
          <w:sz w:val="28"/>
          <w:szCs w:val="28"/>
        </w:rPr>
        <w:t>Ministru prezidents                                                             Arturs Krišjānis</w:t>
      </w:r>
      <w:r w:rsidR="00713A09" w:rsidRPr="00713A09">
        <w:rPr>
          <w:sz w:val="28"/>
          <w:szCs w:val="28"/>
        </w:rPr>
        <w:t> Kariņš</w:t>
      </w:r>
    </w:p>
    <w:p w14:paraId="1832C227" w14:textId="77777777" w:rsidR="00713A09" w:rsidRPr="00713A09" w:rsidRDefault="00713A09" w:rsidP="00350B88">
      <w:pPr>
        <w:pStyle w:val="naisf"/>
        <w:tabs>
          <w:tab w:val="left" w:pos="6237"/>
          <w:tab w:val="right" w:pos="8820"/>
        </w:tabs>
        <w:spacing w:before="0" w:after="0"/>
        <w:ind w:firstLine="0"/>
        <w:rPr>
          <w:sz w:val="28"/>
          <w:szCs w:val="28"/>
        </w:rPr>
      </w:pPr>
    </w:p>
    <w:p w14:paraId="6E4F1C45" w14:textId="0EE0BFD0" w:rsidR="00713A09" w:rsidRDefault="001C3097" w:rsidP="00350B88">
      <w:pPr>
        <w:pStyle w:val="naisf"/>
        <w:tabs>
          <w:tab w:val="left" w:pos="6521"/>
          <w:tab w:val="right" w:pos="8820"/>
        </w:tabs>
        <w:spacing w:before="0" w:after="0"/>
        <w:ind w:firstLine="0"/>
        <w:rPr>
          <w:sz w:val="28"/>
          <w:szCs w:val="28"/>
        </w:rPr>
      </w:pPr>
      <w:r>
        <w:rPr>
          <w:sz w:val="28"/>
          <w:szCs w:val="28"/>
        </w:rPr>
        <w:t>Iekšlietu ministrs</w:t>
      </w:r>
      <w:r w:rsidR="00713A09" w:rsidRPr="00713A09">
        <w:rPr>
          <w:sz w:val="28"/>
          <w:szCs w:val="28"/>
        </w:rPr>
        <w:tab/>
      </w:r>
      <w:r>
        <w:rPr>
          <w:sz w:val="28"/>
          <w:szCs w:val="28"/>
        </w:rPr>
        <w:t>S</w:t>
      </w:r>
      <w:r w:rsidR="00350B88">
        <w:rPr>
          <w:sz w:val="28"/>
          <w:szCs w:val="28"/>
        </w:rPr>
        <w:t>andis</w:t>
      </w:r>
      <w:r>
        <w:rPr>
          <w:sz w:val="28"/>
          <w:szCs w:val="28"/>
        </w:rPr>
        <w:t xml:space="preserve"> </w:t>
      </w:r>
      <w:proofErr w:type="spellStart"/>
      <w:r>
        <w:rPr>
          <w:sz w:val="28"/>
          <w:szCs w:val="28"/>
        </w:rPr>
        <w:t>Ģirģens</w:t>
      </w:r>
      <w:proofErr w:type="spellEnd"/>
    </w:p>
    <w:p w14:paraId="5F2B4050" w14:textId="5C0E8B8C" w:rsidR="00350B88" w:rsidRDefault="00350B88" w:rsidP="00350B88">
      <w:pPr>
        <w:pStyle w:val="naisf"/>
        <w:tabs>
          <w:tab w:val="left" w:pos="6521"/>
          <w:tab w:val="right" w:pos="8820"/>
        </w:tabs>
        <w:spacing w:before="0" w:after="0"/>
        <w:ind w:firstLine="0"/>
        <w:rPr>
          <w:sz w:val="28"/>
          <w:szCs w:val="28"/>
        </w:rPr>
      </w:pPr>
    </w:p>
    <w:p w14:paraId="74DEF606" w14:textId="6AA9144A" w:rsidR="004A44E8" w:rsidRDefault="004A44E8" w:rsidP="00350B88">
      <w:pPr>
        <w:pStyle w:val="naisf"/>
        <w:tabs>
          <w:tab w:val="left" w:pos="6521"/>
          <w:tab w:val="right" w:pos="8820"/>
        </w:tabs>
        <w:spacing w:before="0" w:after="0"/>
        <w:ind w:firstLine="0"/>
        <w:rPr>
          <w:sz w:val="28"/>
          <w:szCs w:val="28"/>
        </w:rPr>
      </w:pPr>
      <w:r>
        <w:rPr>
          <w:sz w:val="28"/>
          <w:szCs w:val="28"/>
        </w:rPr>
        <w:t>Iesniedzējs:</w:t>
      </w:r>
    </w:p>
    <w:p w14:paraId="4F77968C" w14:textId="28FFB567" w:rsidR="00350B88" w:rsidRDefault="00350B88" w:rsidP="00350B88">
      <w:pPr>
        <w:pStyle w:val="naisf"/>
        <w:tabs>
          <w:tab w:val="left" w:pos="6521"/>
          <w:tab w:val="right" w:pos="8820"/>
        </w:tabs>
        <w:spacing w:before="0" w:after="0"/>
        <w:ind w:firstLine="0"/>
        <w:rPr>
          <w:sz w:val="28"/>
          <w:szCs w:val="28"/>
        </w:rPr>
      </w:pPr>
      <w:r>
        <w:rPr>
          <w:sz w:val="28"/>
          <w:szCs w:val="28"/>
        </w:rPr>
        <w:t>Iekšlietu ministrs</w:t>
      </w:r>
      <w:r w:rsidRPr="00713A09">
        <w:rPr>
          <w:sz w:val="28"/>
          <w:szCs w:val="28"/>
        </w:rPr>
        <w:tab/>
      </w:r>
      <w:r>
        <w:rPr>
          <w:sz w:val="28"/>
          <w:szCs w:val="28"/>
        </w:rPr>
        <w:t xml:space="preserve">Sandis </w:t>
      </w:r>
      <w:proofErr w:type="spellStart"/>
      <w:r>
        <w:rPr>
          <w:sz w:val="28"/>
          <w:szCs w:val="28"/>
        </w:rPr>
        <w:t>Ģirģens</w:t>
      </w:r>
      <w:proofErr w:type="spellEnd"/>
    </w:p>
    <w:p w14:paraId="58408D03" w14:textId="59B693D2" w:rsidR="00350B88" w:rsidRDefault="00350B88" w:rsidP="00350B88">
      <w:pPr>
        <w:pStyle w:val="naisf"/>
        <w:tabs>
          <w:tab w:val="left" w:pos="6521"/>
          <w:tab w:val="right" w:pos="8820"/>
        </w:tabs>
        <w:spacing w:before="0" w:after="0"/>
        <w:ind w:firstLine="0"/>
        <w:rPr>
          <w:sz w:val="28"/>
          <w:szCs w:val="28"/>
        </w:rPr>
      </w:pPr>
    </w:p>
    <w:p w14:paraId="4C51D646" w14:textId="1406ECCF" w:rsidR="00350B88" w:rsidRPr="00713A09" w:rsidRDefault="00350B88" w:rsidP="00350B88">
      <w:pPr>
        <w:pStyle w:val="naisf"/>
        <w:tabs>
          <w:tab w:val="left" w:pos="6521"/>
          <w:tab w:val="right" w:pos="8820"/>
        </w:tabs>
        <w:spacing w:before="0" w:after="0"/>
        <w:ind w:firstLine="0"/>
        <w:rPr>
          <w:sz w:val="28"/>
          <w:szCs w:val="28"/>
        </w:rPr>
      </w:pPr>
      <w:r>
        <w:rPr>
          <w:sz w:val="28"/>
          <w:szCs w:val="28"/>
        </w:rPr>
        <w:t>Vīza:</w:t>
      </w:r>
      <w:r>
        <w:rPr>
          <w:sz w:val="28"/>
          <w:szCs w:val="28"/>
        </w:rPr>
        <w:tab/>
      </w:r>
      <w:proofErr w:type="spellStart"/>
      <w:r>
        <w:rPr>
          <w:sz w:val="28"/>
          <w:szCs w:val="28"/>
        </w:rPr>
        <w:t>Dimitrijs</w:t>
      </w:r>
      <w:proofErr w:type="spellEnd"/>
      <w:r>
        <w:rPr>
          <w:sz w:val="28"/>
          <w:szCs w:val="28"/>
        </w:rPr>
        <w:t xml:space="preserve"> </w:t>
      </w:r>
      <w:proofErr w:type="spellStart"/>
      <w:r>
        <w:rPr>
          <w:sz w:val="28"/>
          <w:szCs w:val="28"/>
        </w:rPr>
        <w:t>Trofimovs</w:t>
      </w:r>
      <w:proofErr w:type="spellEnd"/>
    </w:p>
    <w:p w14:paraId="350C5460" w14:textId="31393C69" w:rsidR="00350B88" w:rsidRDefault="00350B88" w:rsidP="00350B88">
      <w:pPr>
        <w:pStyle w:val="naisf"/>
        <w:tabs>
          <w:tab w:val="left" w:pos="6521"/>
          <w:tab w:val="right" w:pos="8820"/>
        </w:tabs>
        <w:spacing w:before="0" w:after="0"/>
        <w:ind w:firstLine="0"/>
        <w:rPr>
          <w:sz w:val="28"/>
          <w:szCs w:val="28"/>
        </w:rPr>
      </w:pPr>
    </w:p>
    <w:p w14:paraId="7BCF4E80" w14:textId="4CA7B7BF" w:rsidR="00350B88" w:rsidRDefault="00350B88" w:rsidP="00350B88">
      <w:pPr>
        <w:pStyle w:val="naisf"/>
        <w:tabs>
          <w:tab w:val="left" w:pos="6521"/>
          <w:tab w:val="right" w:pos="8820"/>
        </w:tabs>
        <w:spacing w:before="0" w:after="0"/>
        <w:ind w:firstLine="0"/>
        <w:rPr>
          <w:sz w:val="28"/>
          <w:szCs w:val="28"/>
        </w:rPr>
      </w:pPr>
    </w:p>
    <w:p w14:paraId="715220E0" w14:textId="7F7EC928" w:rsidR="00350B88" w:rsidRDefault="00350B88" w:rsidP="00350B88">
      <w:pPr>
        <w:pStyle w:val="naisf"/>
        <w:tabs>
          <w:tab w:val="left" w:pos="6521"/>
          <w:tab w:val="right" w:pos="8820"/>
        </w:tabs>
        <w:spacing w:before="0" w:after="0"/>
        <w:ind w:firstLine="0"/>
        <w:rPr>
          <w:sz w:val="28"/>
          <w:szCs w:val="28"/>
        </w:rPr>
      </w:pPr>
    </w:p>
    <w:p w14:paraId="3DF7FCEA" w14:textId="77777777" w:rsidR="00350B88" w:rsidRDefault="00350B88" w:rsidP="00350B88">
      <w:pPr>
        <w:pStyle w:val="naisf"/>
        <w:tabs>
          <w:tab w:val="left" w:pos="6521"/>
          <w:tab w:val="right" w:pos="8820"/>
        </w:tabs>
        <w:spacing w:before="0" w:after="0"/>
        <w:ind w:firstLine="0"/>
        <w:rPr>
          <w:sz w:val="28"/>
          <w:szCs w:val="28"/>
        </w:rPr>
      </w:pPr>
    </w:p>
    <w:p w14:paraId="367D2384" w14:textId="026F11D9" w:rsidR="00350B88" w:rsidRDefault="00350B88" w:rsidP="00350B88">
      <w:pPr>
        <w:pStyle w:val="naisf"/>
        <w:tabs>
          <w:tab w:val="left" w:pos="6521"/>
          <w:tab w:val="right" w:pos="8820"/>
        </w:tabs>
        <w:spacing w:before="0" w:after="0"/>
        <w:ind w:firstLine="0"/>
        <w:rPr>
          <w:sz w:val="28"/>
          <w:szCs w:val="28"/>
        </w:rPr>
      </w:pPr>
      <w:bookmarkStart w:id="0" w:name="_GoBack"/>
      <w:bookmarkEnd w:id="0"/>
    </w:p>
    <w:p w14:paraId="7A0C6621" w14:textId="13BB7638" w:rsidR="00350B88" w:rsidRDefault="00350B88" w:rsidP="00350B88">
      <w:pPr>
        <w:pStyle w:val="naisf"/>
        <w:tabs>
          <w:tab w:val="left" w:pos="6521"/>
          <w:tab w:val="right" w:pos="8820"/>
        </w:tabs>
        <w:spacing w:before="0" w:after="0"/>
        <w:ind w:firstLine="0"/>
        <w:rPr>
          <w:sz w:val="20"/>
          <w:szCs w:val="20"/>
        </w:rPr>
      </w:pPr>
      <w:r w:rsidRPr="00350B88">
        <w:rPr>
          <w:sz w:val="20"/>
          <w:szCs w:val="20"/>
        </w:rPr>
        <w:fldChar w:fldCharType="begin"/>
      </w:r>
      <w:r w:rsidRPr="00350B88">
        <w:rPr>
          <w:sz w:val="20"/>
          <w:szCs w:val="20"/>
        </w:rPr>
        <w:instrText xml:space="preserve"> DATE  \@ "dd.MM.yyyy HH:mm"  \* MERGEFORMAT </w:instrText>
      </w:r>
      <w:r w:rsidRPr="00350B88">
        <w:rPr>
          <w:sz w:val="20"/>
          <w:szCs w:val="20"/>
        </w:rPr>
        <w:fldChar w:fldCharType="separate"/>
      </w:r>
      <w:r w:rsidR="00B34099">
        <w:rPr>
          <w:noProof/>
          <w:sz w:val="20"/>
          <w:szCs w:val="20"/>
        </w:rPr>
        <w:t>03.10.2019 15:52</w:t>
      </w:r>
      <w:r w:rsidRPr="00350B88">
        <w:rPr>
          <w:sz w:val="20"/>
          <w:szCs w:val="20"/>
        </w:rPr>
        <w:fldChar w:fldCharType="end"/>
      </w:r>
    </w:p>
    <w:p w14:paraId="12310D40" w14:textId="3B7A7A93" w:rsidR="00350B88" w:rsidRDefault="00350B88" w:rsidP="00350B88">
      <w:pPr>
        <w:pStyle w:val="naisf"/>
        <w:tabs>
          <w:tab w:val="left" w:pos="6521"/>
          <w:tab w:val="right" w:pos="8820"/>
        </w:tabs>
        <w:spacing w:before="0" w:after="0"/>
        <w:ind w:firstLine="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2271</w:t>
      </w:r>
      <w:r>
        <w:rPr>
          <w:sz w:val="20"/>
          <w:szCs w:val="20"/>
        </w:rPr>
        <w:fldChar w:fldCharType="end"/>
      </w:r>
    </w:p>
    <w:p w14:paraId="64BD26CD" w14:textId="7FD1EB85" w:rsidR="00350B88" w:rsidRDefault="00350B88" w:rsidP="00350B88">
      <w:pPr>
        <w:pStyle w:val="naisf"/>
        <w:tabs>
          <w:tab w:val="left" w:pos="6521"/>
          <w:tab w:val="right" w:pos="8820"/>
        </w:tabs>
        <w:spacing w:before="0" w:after="0"/>
        <w:ind w:firstLine="0"/>
        <w:rPr>
          <w:sz w:val="20"/>
          <w:szCs w:val="20"/>
        </w:rPr>
      </w:pPr>
      <w:r>
        <w:rPr>
          <w:sz w:val="20"/>
          <w:szCs w:val="20"/>
        </w:rPr>
        <w:t>B.Balode</w:t>
      </w:r>
    </w:p>
    <w:p w14:paraId="173BE3EF" w14:textId="29619EFE" w:rsidR="00350B88" w:rsidRPr="00350B88" w:rsidRDefault="00350B88" w:rsidP="00350B88">
      <w:pPr>
        <w:pStyle w:val="naisf"/>
        <w:tabs>
          <w:tab w:val="left" w:pos="6521"/>
          <w:tab w:val="right" w:pos="8820"/>
        </w:tabs>
        <w:spacing w:before="0" w:after="0"/>
        <w:ind w:firstLine="0"/>
        <w:rPr>
          <w:sz w:val="20"/>
          <w:szCs w:val="20"/>
        </w:rPr>
      </w:pPr>
      <w:r>
        <w:rPr>
          <w:sz w:val="20"/>
          <w:szCs w:val="20"/>
        </w:rPr>
        <w:t xml:space="preserve">67219190, </w:t>
      </w:r>
      <w:hyperlink r:id="rId22" w:history="1">
        <w:r w:rsidRPr="00754CC6">
          <w:rPr>
            <w:rStyle w:val="Hyperlink"/>
            <w:sz w:val="20"/>
            <w:szCs w:val="20"/>
          </w:rPr>
          <w:t>baiba.balode@iem.gov.lv</w:t>
        </w:r>
      </w:hyperlink>
      <w:r>
        <w:rPr>
          <w:sz w:val="20"/>
          <w:szCs w:val="20"/>
        </w:rPr>
        <w:t xml:space="preserve"> </w:t>
      </w:r>
    </w:p>
    <w:p w14:paraId="255FFEBB" w14:textId="77777777" w:rsidR="00350B88" w:rsidRPr="00350B88" w:rsidRDefault="00350B88" w:rsidP="00350B88">
      <w:pPr>
        <w:pStyle w:val="naisf"/>
        <w:tabs>
          <w:tab w:val="left" w:pos="6521"/>
          <w:tab w:val="right" w:pos="8820"/>
        </w:tabs>
        <w:spacing w:before="0" w:after="0"/>
        <w:ind w:firstLine="0"/>
        <w:rPr>
          <w:sz w:val="20"/>
          <w:szCs w:val="20"/>
        </w:rPr>
      </w:pPr>
    </w:p>
    <w:p w14:paraId="181AEAAD" w14:textId="77777777" w:rsidR="00350B88" w:rsidRPr="00350B88" w:rsidRDefault="00350B88" w:rsidP="00350B88">
      <w:pPr>
        <w:pStyle w:val="naisf"/>
        <w:tabs>
          <w:tab w:val="left" w:pos="6521"/>
          <w:tab w:val="right" w:pos="8820"/>
        </w:tabs>
        <w:spacing w:before="0" w:after="0"/>
        <w:ind w:firstLine="0"/>
        <w:rPr>
          <w:sz w:val="20"/>
          <w:szCs w:val="20"/>
        </w:rPr>
      </w:pPr>
    </w:p>
    <w:sectPr w:rsidR="00350B88" w:rsidRPr="00350B88" w:rsidSect="00713A09">
      <w:headerReference w:type="default" r:id="rId23"/>
      <w:footerReference w:type="default" r:id="rId24"/>
      <w:headerReference w:type="first" r:id="rId25"/>
      <w:footerReference w:type="first" r:id="rId2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3E113" w14:textId="77777777" w:rsidR="00F07EBF" w:rsidRDefault="00F07EBF" w:rsidP="005E0D37">
      <w:pPr>
        <w:spacing w:after="0" w:line="240" w:lineRule="auto"/>
      </w:pPr>
      <w:r>
        <w:separator/>
      </w:r>
    </w:p>
  </w:endnote>
  <w:endnote w:type="continuationSeparator" w:id="0">
    <w:p w14:paraId="4F787B8D" w14:textId="77777777" w:rsidR="00F07EBF" w:rsidRDefault="00F07EBF" w:rsidP="005E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44BF" w14:textId="77777777" w:rsidR="00B34099" w:rsidRPr="00713A09" w:rsidRDefault="00B34099" w:rsidP="00B34099">
    <w:pPr>
      <w:pStyle w:val="Footer"/>
      <w:spacing w:after="0" w:line="240" w:lineRule="auto"/>
      <w:rPr>
        <w:rFonts w:ascii="Times New Roman" w:hAnsi="Times New Roman"/>
        <w:sz w:val="16"/>
        <w:szCs w:val="16"/>
        <w:lang w:val="lv-LV"/>
      </w:rPr>
    </w:pPr>
    <w:r>
      <w:rPr>
        <w:rFonts w:ascii="Times New Roman" w:hAnsi="Times New Roman"/>
        <w:sz w:val="16"/>
        <w:szCs w:val="16"/>
        <w:lang w:val="lv-LV"/>
      </w:rPr>
      <w:t>IeMnot_031019_finvad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92E21" w14:textId="272E0426" w:rsidR="00713A09" w:rsidRPr="00713A09" w:rsidRDefault="009E3C05" w:rsidP="00713A09">
    <w:pPr>
      <w:pStyle w:val="Footer"/>
      <w:spacing w:after="0" w:line="240" w:lineRule="auto"/>
      <w:rPr>
        <w:rFonts w:ascii="Times New Roman" w:hAnsi="Times New Roman"/>
        <w:sz w:val="16"/>
        <w:szCs w:val="16"/>
        <w:lang w:val="lv-LV"/>
      </w:rPr>
    </w:pPr>
    <w:r>
      <w:rPr>
        <w:rFonts w:ascii="Times New Roman" w:hAnsi="Times New Roman"/>
        <w:sz w:val="16"/>
        <w:szCs w:val="16"/>
        <w:lang w:val="lv-LV"/>
      </w:rPr>
      <w:t>IeM</w:t>
    </w:r>
    <w:r w:rsidR="00B71C78">
      <w:rPr>
        <w:rFonts w:ascii="Times New Roman" w:hAnsi="Times New Roman"/>
        <w:sz w:val="16"/>
        <w:szCs w:val="16"/>
        <w:lang w:val="lv-LV"/>
      </w:rPr>
      <w:t>n</w:t>
    </w:r>
    <w:r w:rsidR="001C3097">
      <w:rPr>
        <w:rFonts w:ascii="Times New Roman" w:hAnsi="Times New Roman"/>
        <w:sz w:val="16"/>
        <w:szCs w:val="16"/>
        <w:lang w:val="lv-LV"/>
      </w:rPr>
      <w:t>ot</w:t>
    </w:r>
    <w:r w:rsidR="00B34099">
      <w:rPr>
        <w:rFonts w:ascii="Times New Roman" w:hAnsi="Times New Roman"/>
        <w:sz w:val="16"/>
        <w:szCs w:val="16"/>
        <w:lang w:val="lv-LV"/>
      </w:rPr>
      <w:t>_0310</w:t>
    </w:r>
    <w:r w:rsidR="00B71C78">
      <w:rPr>
        <w:rFonts w:ascii="Times New Roman" w:hAnsi="Times New Roman"/>
        <w:sz w:val="16"/>
        <w:szCs w:val="16"/>
        <w:lang w:val="lv-LV"/>
      </w:rPr>
      <w:t>19_finvad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ECD14" w14:textId="77777777" w:rsidR="00F07EBF" w:rsidRDefault="00F07EBF" w:rsidP="005E0D37">
      <w:pPr>
        <w:spacing w:after="0" w:line="240" w:lineRule="auto"/>
      </w:pPr>
      <w:r>
        <w:separator/>
      </w:r>
    </w:p>
  </w:footnote>
  <w:footnote w:type="continuationSeparator" w:id="0">
    <w:p w14:paraId="3B2C58A0" w14:textId="77777777" w:rsidR="00F07EBF" w:rsidRDefault="00F07EBF" w:rsidP="005E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2F95" w14:textId="64C0AE8E" w:rsidR="00A81A30" w:rsidRPr="00CD2345" w:rsidRDefault="00A81A30" w:rsidP="00713A09">
    <w:pPr>
      <w:pStyle w:val="Header"/>
      <w:spacing w:after="0" w:line="240" w:lineRule="auto"/>
      <w:jc w:val="center"/>
      <w:rPr>
        <w:rFonts w:ascii="Times New Roman" w:hAnsi="Times New Roman"/>
        <w:sz w:val="24"/>
        <w:szCs w:val="24"/>
      </w:rPr>
    </w:pPr>
    <w:r w:rsidRPr="00CD2345">
      <w:rPr>
        <w:rFonts w:ascii="Times New Roman" w:hAnsi="Times New Roman"/>
        <w:sz w:val="24"/>
        <w:szCs w:val="24"/>
      </w:rPr>
      <w:fldChar w:fldCharType="begin"/>
    </w:r>
    <w:r w:rsidRPr="00CD2345">
      <w:rPr>
        <w:rFonts w:ascii="Times New Roman" w:hAnsi="Times New Roman"/>
        <w:sz w:val="24"/>
        <w:szCs w:val="24"/>
      </w:rPr>
      <w:instrText xml:space="preserve"> PAGE   \* MERGEFORMAT </w:instrText>
    </w:r>
    <w:r w:rsidRPr="00CD2345">
      <w:rPr>
        <w:rFonts w:ascii="Times New Roman" w:hAnsi="Times New Roman"/>
        <w:sz w:val="24"/>
        <w:szCs w:val="24"/>
      </w:rPr>
      <w:fldChar w:fldCharType="separate"/>
    </w:r>
    <w:r w:rsidR="00B34099">
      <w:rPr>
        <w:rFonts w:ascii="Times New Roman" w:hAnsi="Times New Roman"/>
        <w:noProof/>
        <w:sz w:val="24"/>
        <w:szCs w:val="24"/>
      </w:rPr>
      <w:t>5</w:t>
    </w:r>
    <w:r w:rsidRPr="00CD2345">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2685" w14:textId="31585F1E" w:rsidR="00713A09" w:rsidRDefault="00713A09" w:rsidP="00713A09">
    <w:pPr>
      <w:pStyle w:val="Header"/>
      <w:spacing w:after="0" w:line="240" w:lineRule="auto"/>
      <w:rPr>
        <w:rFonts w:ascii="Times New Roman" w:hAnsi="Times New Roman"/>
        <w:sz w:val="24"/>
        <w:szCs w:val="24"/>
      </w:rPr>
    </w:pPr>
  </w:p>
  <w:p w14:paraId="2B3C5115" w14:textId="586806C5" w:rsidR="00713A09" w:rsidRPr="00A142D0" w:rsidRDefault="00713A09" w:rsidP="00713A09">
    <w:pPr>
      <w:pStyle w:val="Header"/>
      <w:spacing w:after="0" w:line="240" w:lineRule="auto"/>
    </w:pPr>
    <w:r>
      <w:rPr>
        <w:noProof/>
        <w:lang w:val="lv-LV" w:eastAsia="lv-LV"/>
      </w:rPr>
      <w:drawing>
        <wp:inline distT="0" distB="0" distL="0" distR="0" wp14:anchorId="61EF0FC1" wp14:editId="7637DEB7">
          <wp:extent cx="5918200" cy="103886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743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A3FE8"/>
    <w:multiLevelType w:val="hybridMultilevel"/>
    <w:tmpl w:val="312E2E0C"/>
    <w:lvl w:ilvl="0" w:tplc="7FE6FDDA">
      <w:start w:val="7"/>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 w15:restartNumberingAfterBreak="0">
    <w:nsid w:val="0D6A409F"/>
    <w:multiLevelType w:val="hybridMultilevel"/>
    <w:tmpl w:val="3F144FD0"/>
    <w:lvl w:ilvl="0" w:tplc="6CBE3F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0EDA779A"/>
    <w:multiLevelType w:val="multilevel"/>
    <w:tmpl w:val="1CEAA8FA"/>
    <w:lvl w:ilvl="0">
      <w:start w:val="80"/>
      <w:numFmt w:val="decimal"/>
      <w:lvlText w:val="%1"/>
      <w:lvlJc w:val="left"/>
      <w:pPr>
        <w:ind w:left="465" w:hanging="465"/>
      </w:pPr>
      <w:rPr>
        <w:rFonts w:hint="default"/>
      </w:rPr>
    </w:lvl>
    <w:lvl w:ilvl="1">
      <w:start w:val="7"/>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01F2AAF"/>
    <w:multiLevelType w:val="hybridMultilevel"/>
    <w:tmpl w:val="985EE234"/>
    <w:lvl w:ilvl="0" w:tplc="584856AC">
      <w:start w:val="1"/>
      <w:numFmt w:val="decimal"/>
      <w:lvlText w:val="%1."/>
      <w:lvlJc w:val="left"/>
      <w:pPr>
        <w:ind w:left="851" w:hanging="360"/>
      </w:pPr>
      <w:rPr>
        <w:rFonts w:hint="default"/>
      </w:r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5" w15:restartNumberingAfterBreak="0">
    <w:nsid w:val="118D01ED"/>
    <w:multiLevelType w:val="hybridMultilevel"/>
    <w:tmpl w:val="487C3774"/>
    <w:lvl w:ilvl="0" w:tplc="DDD83560">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17B364C6"/>
    <w:multiLevelType w:val="hybridMultilevel"/>
    <w:tmpl w:val="54084486"/>
    <w:lvl w:ilvl="0" w:tplc="4B4E68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260420"/>
    <w:multiLevelType w:val="hybridMultilevel"/>
    <w:tmpl w:val="7D025772"/>
    <w:lvl w:ilvl="0" w:tplc="32EAAF9C">
      <w:start w:val="1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C7162D"/>
    <w:multiLevelType w:val="hybridMultilevel"/>
    <w:tmpl w:val="F96C3362"/>
    <w:lvl w:ilvl="0" w:tplc="2F52B302">
      <w:start w:val="1"/>
      <w:numFmt w:val="bullet"/>
      <w:lvlText w:val="-"/>
      <w:lvlJc w:val="left"/>
      <w:pPr>
        <w:ind w:left="1148" w:hanging="360"/>
      </w:pPr>
      <w:rPr>
        <w:rFonts w:ascii="Times New Roman" w:eastAsia="Times New Roman" w:hAnsi="Times New Roman" w:cs="Times New Roman" w:hint="default"/>
      </w:rPr>
    </w:lvl>
    <w:lvl w:ilvl="1" w:tplc="04260003" w:tentative="1">
      <w:start w:val="1"/>
      <w:numFmt w:val="bullet"/>
      <w:lvlText w:val="o"/>
      <w:lvlJc w:val="left"/>
      <w:pPr>
        <w:ind w:left="1868" w:hanging="360"/>
      </w:pPr>
      <w:rPr>
        <w:rFonts w:ascii="Courier New" w:hAnsi="Courier New" w:cs="Courier New" w:hint="default"/>
      </w:rPr>
    </w:lvl>
    <w:lvl w:ilvl="2" w:tplc="04260005" w:tentative="1">
      <w:start w:val="1"/>
      <w:numFmt w:val="bullet"/>
      <w:lvlText w:val=""/>
      <w:lvlJc w:val="left"/>
      <w:pPr>
        <w:ind w:left="2588" w:hanging="360"/>
      </w:pPr>
      <w:rPr>
        <w:rFonts w:ascii="Wingdings" w:hAnsi="Wingdings" w:hint="default"/>
      </w:rPr>
    </w:lvl>
    <w:lvl w:ilvl="3" w:tplc="04260001" w:tentative="1">
      <w:start w:val="1"/>
      <w:numFmt w:val="bullet"/>
      <w:lvlText w:val=""/>
      <w:lvlJc w:val="left"/>
      <w:pPr>
        <w:ind w:left="3308" w:hanging="360"/>
      </w:pPr>
      <w:rPr>
        <w:rFonts w:ascii="Symbol" w:hAnsi="Symbol" w:hint="default"/>
      </w:rPr>
    </w:lvl>
    <w:lvl w:ilvl="4" w:tplc="04260003" w:tentative="1">
      <w:start w:val="1"/>
      <w:numFmt w:val="bullet"/>
      <w:lvlText w:val="o"/>
      <w:lvlJc w:val="left"/>
      <w:pPr>
        <w:ind w:left="4028" w:hanging="360"/>
      </w:pPr>
      <w:rPr>
        <w:rFonts w:ascii="Courier New" w:hAnsi="Courier New" w:cs="Courier New" w:hint="default"/>
      </w:rPr>
    </w:lvl>
    <w:lvl w:ilvl="5" w:tplc="04260005" w:tentative="1">
      <w:start w:val="1"/>
      <w:numFmt w:val="bullet"/>
      <w:lvlText w:val=""/>
      <w:lvlJc w:val="left"/>
      <w:pPr>
        <w:ind w:left="4748" w:hanging="360"/>
      </w:pPr>
      <w:rPr>
        <w:rFonts w:ascii="Wingdings" w:hAnsi="Wingdings" w:hint="default"/>
      </w:rPr>
    </w:lvl>
    <w:lvl w:ilvl="6" w:tplc="04260001" w:tentative="1">
      <w:start w:val="1"/>
      <w:numFmt w:val="bullet"/>
      <w:lvlText w:val=""/>
      <w:lvlJc w:val="left"/>
      <w:pPr>
        <w:ind w:left="5468" w:hanging="360"/>
      </w:pPr>
      <w:rPr>
        <w:rFonts w:ascii="Symbol" w:hAnsi="Symbol" w:hint="default"/>
      </w:rPr>
    </w:lvl>
    <w:lvl w:ilvl="7" w:tplc="04260003" w:tentative="1">
      <w:start w:val="1"/>
      <w:numFmt w:val="bullet"/>
      <w:lvlText w:val="o"/>
      <w:lvlJc w:val="left"/>
      <w:pPr>
        <w:ind w:left="6188" w:hanging="360"/>
      </w:pPr>
      <w:rPr>
        <w:rFonts w:ascii="Courier New" w:hAnsi="Courier New" w:cs="Courier New" w:hint="default"/>
      </w:rPr>
    </w:lvl>
    <w:lvl w:ilvl="8" w:tplc="04260005" w:tentative="1">
      <w:start w:val="1"/>
      <w:numFmt w:val="bullet"/>
      <w:lvlText w:val=""/>
      <w:lvlJc w:val="left"/>
      <w:pPr>
        <w:ind w:left="6908" w:hanging="360"/>
      </w:pPr>
      <w:rPr>
        <w:rFonts w:ascii="Wingdings" w:hAnsi="Wingdings" w:hint="default"/>
      </w:rPr>
    </w:lvl>
  </w:abstractNum>
  <w:abstractNum w:abstractNumId="9" w15:restartNumberingAfterBreak="0">
    <w:nsid w:val="258478C9"/>
    <w:multiLevelType w:val="multilevel"/>
    <w:tmpl w:val="0FD6DEC2"/>
    <w:lvl w:ilvl="0">
      <w:start w:val="80"/>
      <w:numFmt w:val="decimal"/>
      <w:lvlText w:val="%1"/>
      <w:lvlJc w:val="left"/>
      <w:pPr>
        <w:ind w:left="465" w:hanging="465"/>
      </w:pPr>
      <w:rPr>
        <w:rFonts w:eastAsia="Times New Roman" w:hint="default"/>
      </w:rPr>
    </w:lvl>
    <w:lvl w:ilvl="1">
      <w:start w:val="3"/>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0" w15:restartNumberingAfterBreak="0">
    <w:nsid w:val="29DB03BB"/>
    <w:multiLevelType w:val="hybridMultilevel"/>
    <w:tmpl w:val="3460B9C6"/>
    <w:lvl w:ilvl="0" w:tplc="5726D5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2AB0444"/>
    <w:multiLevelType w:val="multilevel"/>
    <w:tmpl w:val="92CAC91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E9503F"/>
    <w:multiLevelType w:val="multilevel"/>
    <w:tmpl w:val="81121190"/>
    <w:lvl w:ilvl="0">
      <w:start w:val="1"/>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37B85481"/>
    <w:multiLevelType w:val="multilevel"/>
    <w:tmpl w:val="75942654"/>
    <w:lvl w:ilvl="0">
      <w:start w:val="9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3B4E6394"/>
    <w:multiLevelType w:val="multilevel"/>
    <w:tmpl w:val="CD20BDC4"/>
    <w:lvl w:ilvl="0">
      <w:start w:val="91"/>
      <w:numFmt w:val="decimal"/>
      <w:lvlText w:val="%1."/>
      <w:lvlJc w:val="left"/>
      <w:pPr>
        <w:ind w:left="840" w:hanging="840"/>
      </w:pPr>
      <w:rPr>
        <w:rFonts w:hint="default"/>
      </w:rPr>
    </w:lvl>
    <w:lvl w:ilvl="1">
      <w:start w:val="2"/>
      <w:numFmt w:val="decimal"/>
      <w:lvlText w:val="%1.%2."/>
      <w:lvlJc w:val="left"/>
      <w:pPr>
        <w:ind w:left="982" w:hanging="840"/>
      </w:pPr>
      <w:rPr>
        <w:rFonts w:hint="default"/>
      </w:rPr>
    </w:lvl>
    <w:lvl w:ilvl="2">
      <w:start w:val="1"/>
      <w:numFmt w:val="decimal"/>
      <w:lvlText w:val="%1.%2.%3."/>
      <w:lvlJc w:val="left"/>
      <w:pPr>
        <w:ind w:left="1124" w:hanging="840"/>
      </w:pPr>
      <w:rPr>
        <w:rFonts w:hint="default"/>
      </w:rPr>
    </w:lvl>
    <w:lvl w:ilvl="3">
      <w:start w:val="2"/>
      <w:numFmt w:val="decimal"/>
      <w:lvlText w:val="%1.%2.%3.%4."/>
      <w:lvlJc w:val="left"/>
      <w:pPr>
        <w:ind w:left="1266" w:hanging="84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CF6707B"/>
    <w:multiLevelType w:val="hybridMultilevel"/>
    <w:tmpl w:val="3336FA18"/>
    <w:lvl w:ilvl="0" w:tplc="2A9AB5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176CBF"/>
    <w:multiLevelType w:val="hybridMultilevel"/>
    <w:tmpl w:val="86389914"/>
    <w:lvl w:ilvl="0" w:tplc="7EF60F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DE83B84"/>
    <w:multiLevelType w:val="hybridMultilevel"/>
    <w:tmpl w:val="188AAA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F339B2"/>
    <w:multiLevelType w:val="multilevel"/>
    <w:tmpl w:val="63566C82"/>
    <w:lvl w:ilvl="0">
      <w:start w:val="9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2C00A1D"/>
    <w:multiLevelType w:val="hybridMultilevel"/>
    <w:tmpl w:val="7CA66C3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531184"/>
    <w:multiLevelType w:val="hybridMultilevel"/>
    <w:tmpl w:val="4F086D14"/>
    <w:lvl w:ilvl="0" w:tplc="EE1434EA">
      <w:start w:val="9"/>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1" w15:restartNumberingAfterBreak="0">
    <w:nsid w:val="449B3529"/>
    <w:multiLevelType w:val="hybridMultilevel"/>
    <w:tmpl w:val="07AA813E"/>
    <w:lvl w:ilvl="0" w:tplc="B01C99A0">
      <w:start w:val="92"/>
      <w:numFmt w:val="decimal"/>
      <w:lvlText w:val="%1."/>
      <w:lvlJc w:val="left"/>
      <w:pPr>
        <w:ind w:left="1080" w:hanging="360"/>
      </w:pPr>
      <w:rPr>
        <w:rFonts w:hint="default"/>
        <w:color w:val="414142"/>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8FB7D38"/>
    <w:multiLevelType w:val="hybridMultilevel"/>
    <w:tmpl w:val="D76E2DD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112E7B"/>
    <w:multiLevelType w:val="multilevel"/>
    <w:tmpl w:val="3D02F3C8"/>
    <w:lvl w:ilvl="0">
      <w:start w:val="84"/>
      <w:numFmt w:val="decimal"/>
      <w:lvlText w:val="%1."/>
      <w:lvlJc w:val="left"/>
      <w:pPr>
        <w:ind w:left="1211"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4" w15:restartNumberingAfterBreak="0">
    <w:nsid w:val="4B9D1840"/>
    <w:multiLevelType w:val="hybridMultilevel"/>
    <w:tmpl w:val="3456202E"/>
    <w:lvl w:ilvl="0" w:tplc="87C61AE6">
      <w:start w:val="87"/>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15:restartNumberingAfterBreak="0">
    <w:nsid w:val="52A84813"/>
    <w:multiLevelType w:val="hybridMultilevel"/>
    <w:tmpl w:val="3B5EDB24"/>
    <w:lvl w:ilvl="0" w:tplc="793090B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15:restartNumberingAfterBreak="0">
    <w:nsid w:val="68096D46"/>
    <w:multiLevelType w:val="hybridMultilevel"/>
    <w:tmpl w:val="C99AC720"/>
    <w:lvl w:ilvl="0" w:tplc="8C285316">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BAA1E75"/>
    <w:multiLevelType w:val="hybridMultilevel"/>
    <w:tmpl w:val="CAD6F150"/>
    <w:lvl w:ilvl="0" w:tplc="6F20AF68">
      <w:start w:val="1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C682C8F"/>
    <w:multiLevelType w:val="hybridMultilevel"/>
    <w:tmpl w:val="34ECBBBE"/>
    <w:lvl w:ilvl="0" w:tplc="0C347D60">
      <w:start w:val="1"/>
      <w:numFmt w:val="decimal"/>
      <w:lvlText w:val="%1."/>
      <w:lvlJc w:val="left"/>
      <w:pPr>
        <w:ind w:left="1429" w:hanging="360"/>
      </w:pPr>
    </w:lvl>
    <w:lvl w:ilvl="1" w:tplc="70EA266A" w:tentative="1">
      <w:start w:val="1"/>
      <w:numFmt w:val="lowerLetter"/>
      <w:lvlText w:val="%2."/>
      <w:lvlJc w:val="left"/>
      <w:pPr>
        <w:ind w:left="2149" w:hanging="360"/>
      </w:pPr>
    </w:lvl>
    <w:lvl w:ilvl="2" w:tplc="233ADF30" w:tentative="1">
      <w:start w:val="1"/>
      <w:numFmt w:val="lowerRoman"/>
      <w:lvlText w:val="%3."/>
      <w:lvlJc w:val="right"/>
      <w:pPr>
        <w:ind w:left="2869" w:hanging="180"/>
      </w:pPr>
    </w:lvl>
    <w:lvl w:ilvl="3" w:tplc="CC8C93EC" w:tentative="1">
      <w:start w:val="1"/>
      <w:numFmt w:val="decimal"/>
      <w:lvlText w:val="%4."/>
      <w:lvlJc w:val="left"/>
      <w:pPr>
        <w:ind w:left="3589" w:hanging="360"/>
      </w:pPr>
    </w:lvl>
    <w:lvl w:ilvl="4" w:tplc="5D0C269A" w:tentative="1">
      <w:start w:val="1"/>
      <w:numFmt w:val="lowerLetter"/>
      <w:lvlText w:val="%5."/>
      <w:lvlJc w:val="left"/>
      <w:pPr>
        <w:ind w:left="4309" w:hanging="360"/>
      </w:pPr>
    </w:lvl>
    <w:lvl w:ilvl="5" w:tplc="4DC85CE6" w:tentative="1">
      <w:start w:val="1"/>
      <w:numFmt w:val="lowerRoman"/>
      <w:lvlText w:val="%6."/>
      <w:lvlJc w:val="right"/>
      <w:pPr>
        <w:ind w:left="5029" w:hanging="180"/>
      </w:pPr>
    </w:lvl>
    <w:lvl w:ilvl="6" w:tplc="3814EA0E" w:tentative="1">
      <w:start w:val="1"/>
      <w:numFmt w:val="decimal"/>
      <w:lvlText w:val="%7."/>
      <w:lvlJc w:val="left"/>
      <w:pPr>
        <w:ind w:left="5749" w:hanging="360"/>
      </w:pPr>
    </w:lvl>
    <w:lvl w:ilvl="7" w:tplc="CE004D0E" w:tentative="1">
      <w:start w:val="1"/>
      <w:numFmt w:val="lowerLetter"/>
      <w:lvlText w:val="%8."/>
      <w:lvlJc w:val="left"/>
      <w:pPr>
        <w:ind w:left="6469" w:hanging="360"/>
      </w:pPr>
    </w:lvl>
    <w:lvl w:ilvl="8" w:tplc="70805082" w:tentative="1">
      <w:start w:val="1"/>
      <w:numFmt w:val="lowerRoman"/>
      <w:lvlText w:val="%9."/>
      <w:lvlJc w:val="right"/>
      <w:pPr>
        <w:ind w:left="7189" w:hanging="180"/>
      </w:pPr>
    </w:lvl>
  </w:abstractNum>
  <w:abstractNum w:abstractNumId="29" w15:restartNumberingAfterBreak="0">
    <w:nsid w:val="6FE14787"/>
    <w:multiLevelType w:val="hybridMultilevel"/>
    <w:tmpl w:val="F2BCDBB6"/>
    <w:lvl w:ilvl="0" w:tplc="C646F7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70692DD2"/>
    <w:multiLevelType w:val="hybridMultilevel"/>
    <w:tmpl w:val="E36AD78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77674E"/>
    <w:multiLevelType w:val="hybridMultilevel"/>
    <w:tmpl w:val="2836F5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7A1944"/>
    <w:multiLevelType w:val="hybridMultilevel"/>
    <w:tmpl w:val="095C5512"/>
    <w:lvl w:ilvl="0" w:tplc="2000F31C">
      <w:start w:val="1"/>
      <w:numFmt w:val="decimal"/>
      <w:lvlText w:val="%1."/>
      <w:lvlJc w:val="left"/>
      <w:pPr>
        <w:ind w:left="928" w:hanging="360"/>
      </w:pPr>
      <w:rPr>
        <w:rFonts w:eastAsia="Times New Roman" w:cs="Times New Roman"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3" w15:restartNumberingAfterBreak="0">
    <w:nsid w:val="779B59B7"/>
    <w:multiLevelType w:val="hybridMultilevel"/>
    <w:tmpl w:val="84985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596CF4"/>
    <w:multiLevelType w:val="multilevel"/>
    <w:tmpl w:val="32288264"/>
    <w:lvl w:ilvl="0">
      <w:start w:val="88"/>
      <w:numFmt w:val="decimal"/>
      <w:lvlText w:val="%1."/>
      <w:lvlJc w:val="left"/>
      <w:pPr>
        <w:ind w:left="1331" w:hanging="480"/>
      </w:pPr>
      <w:rPr>
        <w:rFonts w:hint="default"/>
      </w:rPr>
    </w:lvl>
    <w:lvl w:ilvl="1">
      <w:start w:val="1"/>
      <w:numFmt w:val="decimal"/>
      <w:lvlText w:val="%1.%2."/>
      <w:lvlJc w:val="left"/>
      <w:pPr>
        <w:ind w:left="2608" w:hanging="480"/>
      </w:pPr>
      <w:rPr>
        <w:rFonts w:hint="default"/>
      </w:rPr>
    </w:lvl>
    <w:lvl w:ilvl="2">
      <w:start w:val="1"/>
      <w:numFmt w:val="decimal"/>
      <w:lvlText w:val="%1.%2.%3."/>
      <w:lvlJc w:val="left"/>
      <w:pPr>
        <w:ind w:left="3579" w:hanging="720"/>
      </w:pPr>
      <w:rPr>
        <w:rFonts w:hint="default"/>
      </w:rPr>
    </w:lvl>
    <w:lvl w:ilvl="3">
      <w:start w:val="1"/>
      <w:numFmt w:val="decimal"/>
      <w:lvlText w:val="%1.%2.%3.%4."/>
      <w:lvlJc w:val="left"/>
      <w:pPr>
        <w:ind w:left="4583" w:hanging="720"/>
      </w:pPr>
      <w:rPr>
        <w:rFonts w:hint="default"/>
      </w:rPr>
    </w:lvl>
    <w:lvl w:ilvl="4">
      <w:start w:val="1"/>
      <w:numFmt w:val="decimal"/>
      <w:lvlText w:val="%1.%2.%3.%4.%5."/>
      <w:lvlJc w:val="left"/>
      <w:pPr>
        <w:ind w:left="5947" w:hanging="1080"/>
      </w:pPr>
      <w:rPr>
        <w:rFonts w:hint="default"/>
      </w:rPr>
    </w:lvl>
    <w:lvl w:ilvl="5">
      <w:start w:val="1"/>
      <w:numFmt w:val="decimal"/>
      <w:lvlText w:val="%1.%2.%3.%4.%5.%6."/>
      <w:lvlJc w:val="left"/>
      <w:pPr>
        <w:ind w:left="6951" w:hanging="1080"/>
      </w:pPr>
      <w:rPr>
        <w:rFonts w:hint="default"/>
      </w:rPr>
    </w:lvl>
    <w:lvl w:ilvl="6">
      <w:start w:val="1"/>
      <w:numFmt w:val="decimal"/>
      <w:lvlText w:val="%1.%2.%3.%4.%5.%6.%7."/>
      <w:lvlJc w:val="left"/>
      <w:pPr>
        <w:ind w:left="8315" w:hanging="1440"/>
      </w:pPr>
      <w:rPr>
        <w:rFonts w:hint="default"/>
      </w:rPr>
    </w:lvl>
    <w:lvl w:ilvl="7">
      <w:start w:val="1"/>
      <w:numFmt w:val="decimal"/>
      <w:lvlText w:val="%1.%2.%3.%4.%5.%6.%7.%8."/>
      <w:lvlJc w:val="left"/>
      <w:pPr>
        <w:ind w:left="9319" w:hanging="1440"/>
      </w:pPr>
      <w:rPr>
        <w:rFonts w:hint="default"/>
      </w:rPr>
    </w:lvl>
    <w:lvl w:ilvl="8">
      <w:start w:val="1"/>
      <w:numFmt w:val="decimal"/>
      <w:lvlText w:val="%1.%2.%3.%4.%5.%6.%7.%8.%9."/>
      <w:lvlJc w:val="left"/>
      <w:pPr>
        <w:ind w:left="10683" w:hanging="1800"/>
      </w:pPr>
      <w:rPr>
        <w:rFonts w:hint="default"/>
      </w:rPr>
    </w:lvl>
  </w:abstractNum>
  <w:num w:numId="1">
    <w:abstractNumId w:val="12"/>
  </w:num>
  <w:num w:numId="2">
    <w:abstractNumId w:val="2"/>
  </w:num>
  <w:num w:numId="3">
    <w:abstractNumId w:val="33"/>
  </w:num>
  <w:num w:numId="4">
    <w:abstractNumId w:val="5"/>
  </w:num>
  <w:num w:numId="5">
    <w:abstractNumId w:val="20"/>
  </w:num>
  <w:num w:numId="6">
    <w:abstractNumId w:val="1"/>
  </w:num>
  <w:num w:numId="7">
    <w:abstractNumId w:val="30"/>
  </w:num>
  <w:num w:numId="8">
    <w:abstractNumId w:val="7"/>
  </w:num>
  <w:num w:numId="9">
    <w:abstractNumId w:val="19"/>
  </w:num>
  <w:num w:numId="10">
    <w:abstractNumId w:val="22"/>
  </w:num>
  <w:num w:numId="11">
    <w:abstractNumId w:val="17"/>
  </w:num>
  <w:num w:numId="12">
    <w:abstractNumId w:val="25"/>
  </w:num>
  <w:num w:numId="13">
    <w:abstractNumId w:val="15"/>
  </w:num>
  <w:num w:numId="14">
    <w:abstractNumId w:val="23"/>
  </w:num>
  <w:num w:numId="15">
    <w:abstractNumId w:val="24"/>
  </w:num>
  <w:num w:numId="16">
    <w:abstractNumId w:val="34"/>
  </w:num>
  <w:num w:numId="17">
    <w:abstractNumId w:val="21"/>
  </w:num>
  <w:num w:numId="18">
    <w:abstractNumId w:val="18"/>
  </w:num>
  <w:num w:numId="19">
    <w:abstractNumId w:val="27"/>
  </w:num>
  <w:num w:numId="20">
    <w:abstractNumId w:val="13"/>
  </w:num>
  <w:num w:numId="21">
    <w:abstractNumId w:val="14"/>
  </w:num>
  <w:num w:numId="22">
    <w:abstractNumId w:val="8"/>
  </w:num>
  <w:num w:numId="23">
    <w:abstractNumId w:val="10"/>
  </w:num>
  <w:num w:numId="24">
    <w:abstractNumId w:val="9"/>
  </w:num>
  <w:num w:numId="25">
    <w:abstractNumId w:val="3"/>
  </w:num>
  <w:num w:numId="26">
    <w:abstractNumId w:val="16"/>
  </w:num>
  <w:num w:numId="27">
    <w:abstractNumId w:val="4"/>
  </w:num>
  <w:num w:numId="28">
    <w:abstractNumId w:val="31"/>
  </w:num>
  <w:num w:numId="29">
    <w:abstractNumId w:val="11"/>
  </w:num>
  <w:num w:numId="30">
    <w:abstractNumId w:val="32"/>
  </w:num>
  <w:num w:numId="31">
    <w:abstractNumId w:val="6"/>
  </w:num>
  <w:num w:numId="32">
    <w:abstractNumId w:val="28"/>
  </w:num>
  <w:num w:numId="33">
    <w:abstractNumId w:val="26"/>
  </w:num>
  <w:num w:numId="34">
    <w:abstractNumId w:val="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84"/>
    <w:rsid w:val="000004C2"/>
    <w:rsid w:val="00003762"/>
    <w:rsid w:val="0000633E"/>
    <w:rsid w:val="00011D2A"/>
    <w:rsid w:val="0001306A"/>
    <w:rsid w:val="00016EED"/>
    <w:rsid w:val="00017D03"/>
    <w:rsid w:val="00022B43"/>
    <w:rsid w:val="000241CE"/>
    <w:rsid w:val="00025D51"/>
    <w:rsid w:val="00030AD1"/>
    <w:rsid w:val="00030E68"/>
    <w:rsid w:val="00034C78"/>
    <w:rsid w:val="00037209"/>
    <w:rsid w:val="00037B22"/>
    <w:rsid w:val="00037C65"/>
    <w:rsid w:val="00041711"/>
    <w:rsid w:val="000419D6"/>
    <w:rsid w:val="00044C1A"/>
    <w:rsid w:val="00046C7F"/>
    <w:rsid w:val="000476D9"/>
    <w:rsid w:val="00050566"/>
    <w:rsid w:val="00054D65"/>
    <w:rsid w:val="000553B1"/>
    <w:rsid w:val="00056F9F"/>
    <w:rsid w:val="0006161E"/>
    <w:rsid w:val="00066C84"/>
    <w:rsid w:val="00066D9D"/>
    <w:rsid w:val="00066F45"/>
    <w:rsid w:val="00066F48"/>
    <w:rsid w:val="00067577"/>
    <w:rsid w:val="00070B92"/>
    <w:rsid w:val="00071553"/>
    <w:rsid w:val="00074B8A"/>
    <w:rsid w:val="00076B79"/>
    <w:rsid w:val="0008124C"/>
    <w:rsid w:val="00081F81"/>
    <w:rsid w:val="000850BD"/>
    <w:rsid w:val="000871CB"/>
    <w:rsid w:val="00090331"/>
    <w:rsid w:val="000934FC"/>
    <w:rsid w:val="00094BAE"/>
    <w:rsid w:val="00095F71"/>
    <w:rsid w:val="000964A6"/>
    <w:rsid w:val="000A029E"/>
    <w:rsid w:val="000A09BF"/>
    <w:rsid w:val="000A3891"/>
    <w:rsid w:val="000A4A40"/>
    <w:rsid w:val="000A5A30"/>
    <w:rsid w:val="000A62AA"/>
    <w:rsid w:val="000A740A"/>
    <w:rsid w:val="000B1041"/>
    <w:rsid w:val="000B18CD"/>
    <w:rsid w:val="000B3D69"/>
    <w:rsid w:val="000B5145"/>
    <w:rsid w:val="000B7CD8"/>
    <w:rsid w:val="000C0526"/>
    <w:rsid w:val="000C4CD4"/>
    <w:rsid w:val="000C701D"/>
    <w:rsid w:val="000C776C"/>
    <w:rsid w:val="000D07F0"/>
    <w:rsid w:val="000D16FB"/>
    <w:rsid w:val="000D3DB1"/>
    <w:rsid w:val="000E1AAA"/>
    <w:rsid w:val="000E2203"/>
    <w:rsid w:val="000E3F58"/>
    <w:rsid w:val="000E5DC1"/>
    <w:rsid w:val="000E5EE1"/>
    <w:rsid w:val="000E68C6"/>
    <w:rsid w:val="000E78D1"/>
    <w:rsid w:val="000F0666"/>
    <w:rsid w:val="000F2E7A"/>
    <w:rsid w:val="000F5483"/>
    <w:rsid w:val="000F5E00"/>
    <w:rsid w:val="000F63E2"/>
    <w:rsid w:val="00100CFC"/>
    <w:rsid w:val="00101627"/>
    <w:rsid w:val="00104D80"/>
    <w:rsid w:val="00106904"/>
    <w:rsid w:val="00111C38"/>
    <w:rsid w:val="001120B6"/>
    <w:rsid w:val="001138CE"/>
    <w:rsid w:val="00115CE1"/>
    <w:rsid w:val="00124D2E"/>
    <w:rsid w:val="00131EB2"/>
    <w:rsid w:val="001328B2"/>
    <w:rsid w:val="00132B54"/>
    <w:rsid w:val="00132BB2"/>
    <w:rsid w:val="001338B3"/>
    <w:rsid w:val="00141292"/>
    <w:rsid w:val="00142111"/>
    <w:rsid w:val="00142A10"/>
    <w:rsid w:val="00142EA1"/>
    <w:rsid w:val="00145EF4"/>
    <w:rsid w:val="0014706E"/>
    <w:rsid w:val="001474F5"/>
    <w:rsid w:val="00150519"/>
    <w:rsid w:val="00150B5E"/>
    <w:rsid w:val="00150B66"/>
    <w:rsid w:val="001579D5"/>
    <w:rsid w:val="00162C12"/>
    <w:rsid w:val="001641A8"/>
    <w:rsid w:val="0017703E"/>
    <w:rsid w:val="0017744C"/>
    <w:rsid w:val="00177DAC"/>
    <w:rsid w:val="00180246"/>
    <w:rsid w:val="0018243D"/>
    <w:rsid w:val="001870F3"/>
    <w:rsid w:val="00187964"/>
    <w:rsid w:val="00190555"/>
    <w:rsid w:val="00190A6F"/>
    <w:rsid w:val="00191CA7"/>
    <w:rsid w:val="0019572C"/>
    <w:rsid w:val="0019603C"/>
    <w:rsid w:val="0019666F"/>
    <w:rsid w:val="001A03D2"/>
    <w:rsid w:val="001A04D6"/>
    <w:rsid w:val="001A2303"/>
    <w:rsid w:val="001A243D"/>
    <w:rsid w:val="001A41EB"/>
    <w:rsid w:val="001A4954"/>
    <w:rsid w:val="001A5184"/>
    <w:rsid w:val="001A58A4"/>
    <w:rsid w:val="001A60F7"/>
    <w:rsid w:val="001B1070"/>
    <w:rsid w:val="001C3097"/>
    <w:rsid w:val="001D1B4A"/>
    <w:rsid w:val="001D28D5"/>
    <w:rsid w:val="001D5BF5"/>
    <w:rsid w:val="001D6257"/>
    <w:rsid w:val="001D78F9"/>
    <w:rsid w:val="001D7D13"/>
    <w:rsid w:val="001E08C3"/>
    <w:rsid w:val="001E4A88"/>
    <w:rsid w:val="001E7F5A"/>
    <w:rsid w:val="001F4E67"/>
    <w:rsid w:val="001F4E71"/>
    <w:rsid w:val="002016CF"/>
    <w:rsid w:val="00204D59"/>
    <w:rsid w:val="00206996"/>
    <w:rsid w:val="002103EF"/>
    <w:rsid w:val="0021133C"/>
    <w:rsid w:val="002120BD"/>
    <w:rsid w:val="002138F0"/>
    <w:rsid w:val="00220BC3"/>
    <w:rsid w:val="00220BE2"/>
    <w:rsid w:val="00224215"/>
    <w:rsid w:val="00224F54"/>
    <w:rsid w:val="002260EF"/>
    <w:rsid w:val="00226886"/>
    <w:rsid w:val="00235A21"/>
    <w:rsid w:val="00236EC4"/>
    <w:rsid w:val="002371CE"/>
    <w:rsid w:val="00240DEE"/>
    <w:rsid w:val="00241153"/>
    <w:rsid w:val="00241575"/>
    <w:rsid w:val="00243478"/>
    <w:rsid w:val="002503D3"/>
    <w:rsid w:val="00253D7F"/>
    <w:rsid w:val="002540EE"/>
    <w:rsid w:val="00254351"/>
    <w:rsid w:val="002564E5"/>
    <w:rsid w:val="00260A72"/>
    <w:rsid w:val="0026126D"/>
    <w:rsid w:val="002627F5"/>
    <w:rsid w:val="002628B1"/>
    <w:rsid w:val="00266E25"/>
    <w:rsid w:val="00266F12"/>
    <w:rsid w:val="002679EF"/>
    <w:rsid w:val="00267F34"/>
    <w:rsid w:val="00271FE5"/>
    <w:rsid w:val="00273837"/>
    <w:rsid w:val="00273E3C"/>
    <w:rsid w:val="002751E2"/>
    <w:rsid w:val="00276401"/>
    <w:rsid w:val="00276A7F"/>
    <w:rsid w:val="00280CC7"/>
    <w:rsid w:val="00282DA4"/>
    <w:rsid w:val="00282DD1"/>
    <w:rsid w:val="002842A0"/>
    <w:rsid w:val="0028568E"/>
    <w:rsid w:val="00285818"/>
    <w:rsid w:val="00290D7E"/>
    <w:rsid w:val="002912B4"/>
    <w:rsid w:val="00291415"/>
    <w:rsid w:val="00294E41"/>
    <w:rsid w:val="002956F1"/>
    <w:rsid w:val="00295EB8"/>
    <w:rsid w:val="00297467"/>
    <w:rsid w:val="002A0906"/>
    <w:rsid w:val="002A132A"/>
    <w:rsid w:val="002A240A"/>
    <w:rsid w:val="002A3E6E"/>
    <w:rsid w:val="002A47A4"/>
    <w:rsid w:val="002A7A39"/>
    <w:rsid w:val="002B6C84"/>
    <w:rsid w:val="002B7EDC"/>
    <w:rsid w:val="002C1A47"/>
    <w:rsid w:val="002C269C"/>
    <w:rsid w:val="002C3AB3"/>
    <w:rsid w:val="002C5191"/>
    <w:rsid w:val="002C7670"/>
    <w:rsid w:val="002C7B77"/>
    <w:rsid w:val="002D03EF"/>
    <w:rsid w:val="002D0528"/>
    <w:rsid w:val="002D19DC"/>
    <w:rsid w:val="002D1D4E"/>
    <w:rsid w:val="002D3A7E"/>
    <w:rsid w:val="002D3F65"/>
    <w:rsid w:val="002D4F29"/>
    <w:rsid w:val="002D6604"/>
    <w:rsid w:val="002D6A90"/>
    <w:rsid w:val="002D7459"/>
    <w:rsid w:val="002D7479"/>
    <w:rsid w:val="002E5097"/>
    <w:rsid w:val="002E54E2"/>
    <w:rsid w:val="002E5CC4"/>
    <w:rsid w:val="002E659C"/>
    <w:rsid w:val="002E66F4"/>
    <w:rsid w:val="002E6D90"/>
    <w:rsid w:val="002F1F14"/>
    <w:rsid w:val="002F3ECD"/>
    <w:rsid w:val="002F40EE"/>
    <w:rsid w:val="00300E98"/>
    <w:rsid w:val="00301645"/>
    <w:rsid w:val="00306981"/>
    <w:rsid w:val="00307828"/>
    <w:rsid w:val="00310BC9"/>
    <w:rsid w:val="003129A3"/>
    <w:rsid w:val="00312A3F"/>
    <w:rsid w:val="0031373E"/>
    <w:rsid w:val="00320127"/>
    <w:rsid w:val="00324AAC"/>
    <w:rsid w:val="00333790"/>
    <w:rsid w:val="00334E78"/>
    <w:rsid w:val="00336A7C"/>
    <w:rsid w:val="00343996"/>
    <w:rsid w:val="00344A53"/>
    <w:rsid w:val="00346610"/>
    <w:rsid w:val="00350593"/>
    <w:rsid w:val="00350B88"/>
    <w:rsid w:val="00354EEA"/>
    <w:rsid w:val="00355C71"/>
    <w:rsid w:val="00362278"/>
    <w:rsid w:val="00362416"/>
    <w:rsid w:val="003639BF"/>
    <w:rsid w:val="00363C70"/>
    <w:rsid w:val="00364CC5"/>
    <w:rsid w:val="0036551A"/>
    <w:rsid w:val="003656CB"/>
    <w:rsid w:val="00367C20"/>
    <w:rsid w:val="003732D1"/>
    <w:rsid w:val="0037531D"/>
    <w:rsid w:val="003753FB"/>
    <w:rsid w:val="0038627C"/>
    <w:rsid w:val="00386427"/>
    <w:rsid w:val="00386E2B"/>
    <w:rsid w:val="00393896"/>
    <w:rsid w:val="00394133"/>
    <w:rsid w:val="0039476A"/>
    <w:rsid w:val="003957E9"/>
    <w:rsid w:val="003A2C3C"/>
    <w:rsid w:val="003A4296"/>
    <w:rsid w:val="003A6EFA"/>
    <w:rsid w:val="003B2F12"/>
    <w:rsid w:val="003B707E"/>
    <w:rsid w:val="003B7144"/>
    <w:rsid w:val="003C0017"/>
    <w:rsid w:val="003C5CB5"/>
    <w:rsid w:val="003D072A"/>
    <w:rsid w:val="003D1DBA"/>
    <w:rsid w:val="003D4225"/>
    <w:rsid w:val="003D77B1"/>
    <w:rsid w:val="003E0229"/>
    <w:rsid w:val="003E2C6B"/>
    <w:rsid w:val="003E5B80"/>
    <w:rsid w:val="003E5DD4"/>
    <w:rsid w:val="003E66A7"/>
    <w:rsid w:val="003E716B"/>
    <w:rsid w:val="003E7979"/>
    <w:rsid w:val="003F3FCC"/>
    <w:rsid w:val="003F7919"/>
    <w:rsid w:val="00400E46"/>
    <w:rsid w:val="0040340E"/>
    <w:rsid w:val="00404BD1"/>
    <w:rsid w:val="00405075"/>
    <w:rsid w:val="00406ED1"/>
    <w:rsid w:val="00407CBE"/>
    <w:rsid w:val="00407E19"/>
    <w:rsid w:val="00412D1B"/>
    <w:rsid w:val="00413E84"/>
    <w:rsid w:val="00415003"/>
    <w:rsid w:val="0041707D"/>
    <w:rsid w:val="00420E94"/>
    <w:rsid w:val="00420F14"/>
    <w:rsid w:val="004228ED"/>
    <w:rsid w:val="00426320"/>
    <w:rsid w:val="00433CE7"/>
    <w:rsid w:val="0043691B"/>
    <w:rsid w:val="00437226"/>
    <w:rsid w:val="004461AC"/>
    <w:rsid w:val="004478A8"/>
    <w:rsid w:val="00447DE6"/>
    <w:rsid w:val="00450B5F"/>
    <w:rsid w:val="00455212"/>
    <w:rsid w:val="004554DD"/>
    <w:rsid w:val="004558ED"/>
    <w:rsid w:val="00455F48"/>
    <w:rsid w:val="00456E5D"/>
    <w:rsid w:val="004601A8"/>
    <w:rsid w:val="0046255A"/>
    <w:rsid w:val="004649C7"/>
    <w:rsid w:val="00473A19"/>
    <w:rsid w:val="004809C9"/>
    <w:rsid w:val="00484A85"/>
    <w:rsid w:val="00485A11"/>
    <w:rsid w:val="00486E3A"/>
    <w:rsid w:val="00487B1C"/>
    <w:rsid w:val="00487EB8"/>
    <w:rsid w:val="00492271"/>
    <w:rsid w:val="00496AEE"/>
    <w:rsid w:val="004A1FD2"/>
    <w:rsid w:val="004A305B"/>
    <w:rsid w:val="004A31C8"/>
    <w:rsid w:val="004A44E8"/>
    <w:rsid w:val="004A4990"/>
    <w:rsid w:val="004A59E9"/>
    <w:rsid w:val="004A5C6C"/>
    <w:rsid w:val="004B724F"/>
    <w:rsid w:val="004C5EB0"/>
    <w:rsid w:val="004C7489"/>
    <w:rsid w:val="004C773A"/>
    <w:rsid w:val="004D15DB"/>
    <w:rsid w:val="004D2250"/>
    <w:rsid w:val="004D24CA"/>
    <w:rsid w:val="004E0021"/>
    <w:rsid w:val="004E2567"/>
    <w:rsid w:val="004E2D1A"/>
    <w:rsid w:val="004E2DD2"/>
    <w:rsid w:val="004E5CF5"/>
    <w:rsid w:val="004E771E"/>
    <w:rsid w:val="004F4576"/>
    <w:rsid w:val="004F4F42"/>
    <w:rsid w:val="004F5F3A"/>
    <w:rsid w:val="004F6A9E"/>
    <w:rsid w:val="0050318D"/>
    <w:rsid w:val="0050328D"/>
    <w:rsid w:val="00503316"/>
    <w:rsid w:val="005071BB"/>
    <w:rsid w:val="005120CA"/>
    <w:rsid w:val="005122AA"/>
    <w:rsid w:val="005146AD"/>
    <w:rsid w:val="0051482E"/>
    <w:rsid w:val="005234F5"/>
    <w:rsid w:val="00524CAA"/>
    <w:rsid w:val="005261A2"/>
    <w:rsid w:val="00527079"/>
    <w:rsid w:val="0053018A"/>
    <w:rsid w:val="00535EE3"/>
    <w:rsid w:val="00536A7F"/>
    <w:rsid w:val="00536BD6"/>
    <w:rsid w:val="00543131"/>
    <w:rsid w:val="00547F4A"/>
    <w:rsid w:val="00554181"/>
    <w:rsid w:val="00555707"/>
    <w:rsid w:val="00556B5D"/>
    <w:rsid w:val="005608A5"/>
    <w:rsid w:val="005612F7"/>
    <w:rsid w:val="005652BF"/>
    <w:rsid w:val="00567860"/>
    <w:rsid w:val="00570480"/>
    <w:rsid w:val="00572EF0"/>
    <w:rsid w:val="00576F38"/>
    <w:rsid w:val="00580103"/>
    <w:rsid w:val="00580F09"/>
    <w:rsid w:val="0058290E"/>
    <w:rsid w:val="0058459B"/>
    <w:rsid w:val="00584640"/>
    <w:rsid w:val="00585737"/>
    <w:rsid w:val="0059464B"/>
    <w:rsid w:val="005947F2"/>
    <w:rsid w:val="005A0A93"/>
    <w:rsid w:val="005A258A"/>
    <w:rsid w:val="005A3679"/>
    <w:rsid w:val="005A5012"/>
    <w:rsid w:val="005A71C5"/>
    <w:rsid w:val="005A7C4A"/>
    <w:rsid w:val="005B54B0"/>
    <w:rsid w:val="005C060F"/>
    <w:rsid w:val="005C0882"/>
    <w:rsid w:val="005C3003"/>
    <w:rsid w:val="005C417E"/>
    <w:rsid w:val="005C463A"/>
    <w:rsid w:val="005C68DA"/>
    <w:rsid w:val="005C6934"/>
    <w:rsid w:val="005C7467"/>
    <w:rsid w:val="005E0CC0"/>
    <w:rsid w:val="005E0D37"/>
    <w:rsid w:val="005E2FB4"/>
    <w:rsid w:val="005E5704"/>
    <w:rsid w:val="005E576D"/>
    <w:rsid w:val="005F197A"/>
    <w:rsid w:val="005F4059"/>
    <w:rsid w:val="00602521"/>
    <w:rsid w:val="00606529"/>
    <w:rsid w:val="00607D71"/>
    <w:rsid w:val="006224E2"/>
    <w:rsid w:val="006227EA"/>
    <w:rsid w:val="00622D9D"/>
    <w:rsid w:val="00625150"/>
    <w:rsid w:val="006252A8"/>
    <w:rsid w:val="00626DC1"/>
    <w:rsid w:val="00633C3C"/>
    <w:rsid w:val="00635CDC"/>
    <w:rsid w:val="006405E9"/>
    <w:rsid w:val="0064223E"/>
    <w:rsid w:val="006515BA"/>
    <w:rsid w:val="00653C56"/>
    <w:rsid w:val="0065652F"/>
    <w:rsid w:val="00665270"/>
    <w:rsid w:val="00670A90"/>
    <w:rsid w:val="00671740"/>
    <w:rsid w:val="006736B8"/>
    <w:rsid w:val="0067429D"/>
    <w:rsid w:val="00676643"/>
    <w:rsid w:val="00677120"/>
    <w:rsid w:val="006845D4"/>
    <w:rsid w:val="00686979"/>
    <w:rsid w:val="006926C5"/>
    <w:rsid w:val="00693178"/>
    <w:rsid w:val="0069375E"/>
    <w:rsid w:val="00693A39"/>
    <w:rsid w:val="00694A46"/>
    <w:rsid w:val="006953E6"/>
    <w:rsid w:val="006954B2"/>
    <w:rsid w:val="006954C9"/>
    <w:rsid w:val="00695C5D"/>
    <w:rsid w:val="00697BEB"/>
    <w:rsid w:val="006A1F5F"/>
    <w:rsid w:val="006A2241"/>
    <w:rsid w:val="006A2AC7"/>
    <w:rsid w:val="006A3A91"/>
    <w:rsid w:val="006A445B"/>
    <w:rsid w:val="006A6C0D"/>
    <w:rsid w:val="006B437A"/>
    <w:rsid w:val="006B5FC9"/>
    <w:rsid w:val="006B7B88"/>
    <w:rsid w:val="006C1F9D"/>
    <w:rsid w:val="006C31FF"/>
    <w:rsid w:val="006C3B59"/>
    <w:rsid w:val="006C6637"/>
    <w:rsid w:val="006C768D"/>
    <w:rsid w:val="006D08A2"/>
    <w:rsid w:val="006D2EB3"/>
    <w:rsid w:val="006D4658"/>
    <w:rsid w:val="006D778C"/>
    <w:rsid w:val="006E08DC"/>
    <w:rsid w:val="006E3605"/>
    <w:rsid w:val="006E389B"/>
    <w:rsid w:val="006E5E44"/>
    <w:rsid w:val="006E6C18"/>
    <w:rsid w:val="006F0167"/>
    <w:rsid w:val="006F3952"/>
    <w:rsid w:val="006F3BA4"/>
    <w:rsid w:val="006F3C7A"/>
    <w:rsid w:val="00700EE1"/>
    <w:rsid w:val="007010AA"/>
    <w:rsid w:val="00704577"/>
    <w:rsid w:val="0070563F"/>
    <w:rsid w:val="00705E84"/>
    <w:rsid w:val="00705F45"/>
    <w:rsid w:val="00707B5B"/>
    <w:rsid w:val="00707C90"/>
    <w:rsid w:val="00710903"/>
    <w:rsid w:val="00712AFF"/>
    <w:rsid w:val="00713A09"/>
    <w:rsid w:val="00714EBC"/>
    <w:rsid w:val="0072042A"/>
    <w:rsid w:val="007229D2"/>
    <w:rsid w:val="0072570A"/>
    <w:rsid w:val="007277F3"/>
    <w:rsid w:val="00733994"/>
    <w:rsid w:val="007348A6"/>
    <w:rsid w:val="0073569B"/>
    <w:rsid w:val="007364C2"/>
    <w:rsid w:val="00737468"/>
    <w:rsid w:val="0074073C"/>
    <w:rsid w:val="007443B2"/>
    <w:rsid w:val="0074748F"/>
    <w:rsid w:val="00752A0F"/>
    <w:rsid w:val="00754D47"/>
    <w:rsid w:val="00761325"/>
    <w:rsid w:val="007618E6"/>
    <w:rsid w:val="00762219"/>
    <w:rsid w:val="00762846"/>
    <w:rsid w:val="00765234"/>
    <w:rsid w:val="00766208"/>
    <w:rsid w:val="00770906"/>
    <w:rsid w:val="00772A93"/>
    <w:rsid w:val="00773F1A"/>
    <w:rsid w:val="00773F1C"/>
    <w:rsid w:val="007755A5"/>
    <w:rsid w:val="00777857"/>
    <w:rsid w:val="0078032D"/>
    <w:rsid w:val="007805DF"/>
    <w:rsid w:val="00784161"/>
    <w:rsid w:val="007857EE"/>
    <w:rsid w:val="00785C74"/>
    <w:rsid w:val="00786BC8"/>
    <w:rsid w:val="007875AD"/>
    <w:rsid w:val="00791C22"/>
    <w:rsid w:val="00796255"/>
    <w:rsid w:val="007A10AE"/>
    <w:rsid w:val="007A2C8F"/>
    <w:rsid w:val="007A3F4B"/>
    <w:rsid w:val="007A76B1"/>
    <w:rsid w:val="007B0816"/>
    <w:rsid w:val="007B17D3"/>
    <w:rsid w:val="007B4E64"/>
    <w:rsid w:val="007B5E0F"/>
    <w:rsid w:val="007C0812"/>
    <w:rsid w:val="007C2F35"/>
    <w:rsid w:val="007C31B6"/>
    <w:rsid w:val="007C393E"/>
    <w:rsid w:val="007C4733"/>
    <w:rsid w:val="007D0283"/>
    <w:rsid w:val="007D051B"/>
    <w:rsid w:val="007D14EE"/>
    <w:rsid w:val="007D5400"/>
    <w:rsid w:val="007E1E43"/>
    <w:rsid w:val="007E5273"/>
    <w:rsid w:val="007E5681"/>
    <w:rsid w:val="007E631F"/>
    <w:rsid w:val="007F0445"/>
    <w:rsid w:val="007F17B9"/>
    <w:rsid w:val="007F3184"/>
    <w:rsid w:val="007F542A"/>
    <w:rsid w:val="007F5455"/>
    <w:rsid w:val="007F6D42"/>
    <w:rsid w:val="007F7A16"/>
    <w:rsid w:val="00812D60"/>
    <w:rsid w:val="008135FD"/>
    <w:rsid w:val="00814260"/>
    <w:rsid w:val="008167BA"/>
    <w:rsid w:val="00816F3A"/>
    <w:rsid w:val="00817165"/>
    <w:rsid w:val="008174AE"/>
    <w:rsid w:val="00823116"/>
    <w:rsid w:val="00823B72"/>
    <w:rsid w:val="00827A8C"/>
    <w:rsid w:val="00832BD9"/>
    <w:rsid w:val="008335D7"/>
    <w:rsid w:val="00833EAC"/>
    <w:rsid w:val="00833F62"/>
    <w:rsid w:val="00835FCC"/>
    <w:rsid w:val="008365CD"/>
    <w:rsid w:val="00836E57"/>
    <w:rsid w:val="00840501"/>
    <w:rsid w:val="00840BA6"/>
    <w:rsid w:val="008414B6"/>
    <w:rsid w:val="00842A7C"/>
    <w:rsid w:val="00843B0B"/>
    <w:rsid w:val="00843D6C"/>
    <w:rsid w:val="008450D4"/>
    <w:rsid w:val="00845F1D"/>
    <w:rsid w:val="0085320B"/>
    <w:rsid w:val="008537F8"/>
    <w:rsid w:val="00865413"/>
    <w:rsid w:val="00867C98"/>
    <w:rsid w:val="00871BA7"/>
    <w:rsid w:val="0087271F"/>
    <w:rsid w:val="00873B4D"/>
    <w:rsid w:val="00874AC1"/>
    <w:rsid w:val="00875712"/>
    <w:rsid w:val="00876E7F"/>
    <w:rsid w:val="00876FDD"/>
    <w:rsid w:val="00877FF0"/>
    <w:rsid w:val="00880069"/>
    <w:rsid w:val="00880C5D"/>
    <w:rsid w:val="00880E04"/>
    <w:rsid w:val="00886CFE"/>
    <w:rsid w:val="00890F00"/>
    <w:rsid w:val="008925CF"/>
    <w:rsid w:val="00893A6F"/>
    <w:rsid w:val="008A1F14"/>
    <w:rsid w:val="008A2040"/>
    <w:rsid w:val="008A2FD0"/>
    <w:rsid w:val="008A5D77"/>
    <w:rsid w:val="008A6844"/>
    <w:rsid w:val="008B1F9F"/>
    <w:rsid w:val="008B52CD"/>
    <w:rsid w:val="008C0D7E"/>
    <w:rsid w:val="008C2ADB"/>
    <w:rsid w:val="008C3989"/>
    <w:rsid w:val="008C469C"/>
    <w:rsid w:val="008C61C2"/>
    <w:rsid w:val="008C7816"/>
    <w:rsid w:val="008D284D"/>
    <w:rsid w:val="008D3546"/>
    <w:rsid w:val="008D4571"/>
    <w:rsid w:val="008D7324"/>
    <w:rsid w:val="008E07A9"/>
    <w:rsid w:val="008E25D7"/>
    <w:rsid w:val="008E3409"/>
    <w:rsid w:val="008E4217"/>
    <w:rsid w:val="008E5D2E"/>
    <w:rsid w:val="008E6627"/>
    <w:rsid w:val="008F0A49"/>
    <w:rsid w:val="008F0AAF"/>
    <w:rsid w:val="008F164E"/>
    <w:rsid w:val="008F2B03"/>
    <w:rsid w:val="008F42F6"/>
    <w:rsid w:val="008F5B87"/>
    <w:rsid w:val="008F6C4A"/>
    <w:rsid w:val="0090172E"/>
    <w:rsid w:val="009027E9"/>
    <w:rsid w:val="0090551E"/>
    <w:rsid w:val="0091225C"/>
    <w:rsid w:val="009167FB"/>
    <w:rsid w:val="00916A9E"/>
    <w:rsid w:val="00917420"/>
    <w:rsid w:val="00917C20"/>
    <w:rsid w:val="0092068A"/>
    <w:rsid w:val="00924A33"/>
    <w:rsid w:val="00933692"/>
    <w:rsid w:val="009360CA"/>
    <w:rsid w:val="009372BB"/>
    <w:rsid w:val="0094305A"/>
    <w:rsid w:val="009462B2"/>
    <w:rsid w:val="009473A4"/>
    <w:rsid w:val="009518C3"/>
    <w:rsid w:val="00952BE6"/>
    <w:rsid w:val="00960DFF"/>
    <w:rsid w:val="00962FDB"/>
    <w:rsid w:val="009655DD"/>
    <w:rsid w:val="009703E5"/>
    <w:rsid w:val="009733FD"/>
    <w:rsid w:val="00974E0B"/>
    <w:rsid w:val="00975611"/>
    <w:rsid w:val="009811DC"/>
    <w:rsid w:val="00985566"/>
    <w:rsid w:val="00985681"/>
    <w:rsid w:val="009856BE"/>
    <w:rsid w:val="009875D4"/>
    <w:rsid w:val="00987E2F"/>
    <w:rsid w:val="009902FE"/>
    <w:rsid w:val="00991F01"/>
    <w:rsid w:val="009951AE"/>
    <w:rsid w:val="009A28A0"/>
    <w:rsid w:val="009A29F0"/>
    <w:rsid w:val="009A3635"/>
    <w:rsid w:val="009B1917"/>
    <w:rsid w:val="009B1C81"/>
    <w:rsid w:val="009B7B2C"/>
    <w:rsid w:val="009C25C8"/>
    <w:rsid w:val="009C2C96"/>
    <w:rsid w:val="009C3CDF"/>
    <w:rsid w:val="009D1658"/>
    <w:rsid w:val="009D2BC6"/>
    <w:rsid w:val="009D30BB"/>
    <w:rsid w:val="009D49DA"/>
    <w:rsid w:val="009D6013"/>
    <w:rsid w:val="009E2B44"/>
    <w:rsid w:val="009E3C05"/>
    <w:rsid w:val="009E4C7A"/>
    <w:rsid w:val="009E63FC"/>
    <w:rsid w:val="009E721B"/>
    <w:rsid w:val="009E7BA0"/>
    <w:rsid w:val="009F046E"/>
    <w:rsid w:val="009F4991"/>
    <w:rsid w:val="009F5755"/>
    <w:rsid w:val="00A007DA"/>
    <w:rsid w:val="00A00BFF"/>
    <w:rsid w:val="00A04C66"/>
    <w:rsid w:val="00A0544C"/>
    <w:rsid w:val="00A20447"/>
    <w:rsid w:val="00A209EA"/>
    <w:rsid w:val="00A2234E"/>
    <w:rsid w:val="00A25535"/>
    <w:rsid w:val="00A258C4"/>
    <w:rsid w:val="00A31D6D"/>
    <w:rsid w:val="00A34B35"/>
    <w:rsid w:val="00A44763"/>
    <w:rsid w:val="00A44C0A"/>
    <w:rsid w:val="00A474AA"/>
    <w:rsid w:val="00A51B50"/>
    <w:rsid w:val="00A52C53"/>
    <w:rsid w:val="00A54B2C"/>
    <w:rsid w:val="00A55C6E"/>
    <w:rsid w:val="00A561CC"/>
    <w:rsid w:val="00A57235"/>
    <w:rsid w:val="00A61461"/>
    <w:rsid w:val="00A62F45"/>
    <w:rsid w:val="00A64AA7"/>
    <w:rsid w:val="00A663A2"/>
    <w:rsid w:val="00A66C2D"/>
    <w:rsid w:val="00A73CAC"/>
    <w:rsid w:val="00A804BF"/>
    <w:rsid w:val="00A81A30"/>
    <w:rsid w:val="00A84604"/>
    <w:rsid w:val="00A859F2"/>
    <w:rsid w:val="00A87DF1"/>
    <w:rsid w:val="00A912BD"/>
    <w:rsid w:val="00A928BD"/>
    <w:rsid w:val="00A92FCF"/>
    <w:rsid w:val="00A94567"/>
    <w:rsid w:val="00A94E27"/>
    <w:rsid w:val="00A962C5"/>
    <w:rsid w:val="00A97BBC"/>
    <w:rsid w:val="00AA05C2"/>
    <w:rsid w:val="00AA2E07"/>
    <w:rsid w:val="00AA4665"/>
    <w:rsid w:val="00AA5680"/>
    <w:rsid w:val="00AB4B31"/>
    <w:rsid w:val="00AB55EE"/>
    <w:rsid w:val="00AB6239"/>
    <w:rsid w:val="00AB740D"/>
    <w:rsid w:val="00AC0B9D"/>
    <w:rsid w:val="00AC1C3F"/>
    <w:rsid w:val="00AC266D"/>
    <w:rsid w:val="00AC63F4"/>
    <w:rsid w:val="00AD196F"/>
    <w:rsid w:val="00AD3165"/>
    <w:rsid w:val="00AD509E"/>
    <w:rsid w:val="00AD77B2"/>
    <w:rsid w:val="00AE03CA"/>
    <w:rsid w:val="00AE29DF"/>
    <w:rsid w:val="00AE4310"/>
    <w:rsid w:val="00AE4B14"/>
    <w:rsid w:val="00AE5284"/>
    <w:rsid w:val="00AE574A"/>
    <w:rsid w:val="00AE6CA9"/>
    <w:rsid w:val="00AE74C0"/>
    <w:rsid w:val="00AF1663"/>
    <w:rsid w:val="00AF3586"/>
    <w:rsid w:val="00AF35C6"/>
    <w:rsid w:val="00AF3C83"/>
    <w:rsid w:val="00AF4423"/>
    <w:rsid w:val="00AF4F87"/>
    <w:rsid w:val="00B02053"/>
    <w:rsid w:val="00B021BB"/>
    <w:rsid w:val="00B021EE"/>
    <w:rsid w:val="00B038D7"/>
    <w:rsid w:val="00B052E7"/>
    <w:rsid w:val="00B06C42"/>
    <w:rsid w:val="00B115FB"/>
    <w:rsid w:val="00B1310B"/>
    <w:rsid w:val="00B15BE7"/>
    <w:rsid w:val="00B214DA"/>
    <w:rsid w:val="00B26208"/>
    <w:rsid w:val="00B2687C"/>
    <w:rsid w:val="00B26BA7"/>
    <w:rsid w:val="00B30081"/>
    <w:rsid w:val="00B324C2"/>
    <w:rsid w:val="00B34099"/>
    <w:rsid w:val="00B3430B"/>
    <w:rsid w:val="00B35C35"/>
    <w:rsid w:val="00B40158"/>
    <w:rsid w:val="00B427F7"/>
    <w:rsid w:val="00B4301F"/>
    <w:rsid w:val="00B43956"/>
    <w:rsid w:val="00B444E8"/>
    <w:rsid w:val="00B446FF"/>
    <w:rsid w:val="00B509C6"/>
    <w:rsid w:val="00B51CB5"/>
    <w:rsid w:val="00B52486"/>
    <w:rsid w:val="00B52E0B"/>
    <w:rsid w:val="00B55F26"/>
    <w:rsid w:val="00B56C21"/>
    <w:rsid w:val="00B57FC4"/>
    <w:rsid w:val="00B637B3"/>
    <w:rsid w:val="00B6408E"/>
    <w:rsid w:val="00B66021"/>
    <w:rsid w:val="00B70480"/>
    <w:rsid w:val="00B71827"/>
    <w:rsid w:val="00B71C78"/>
    <w:rsid w:val="00B71ED5"/>
    <w:rsid w:val="00B73D59"/>
    <w:rsid w:val="00B7591C"/>
    <w:rsid w:val="00B77630"/>
    <w:rsid w:val="00B80793"/>
    <w:rsid w:val="00B80F4A"/>
    <w:rsid w:val="00B81199"/>
    <w:rsid w:val="00B833F3"/>
    <w:rsid w:val="00B87E6D"/>
    <w:rsid w:val="00B90735"/>
    <w:rsid w:val="00B91224"/>
    <w:rsid w:val="00B92731"/>
    <w:rsid w:val="00B93AA3"/>
    <w:rsid w:val="00B9638D"/>
    <w:rsid w:val="00B97342"/>
    <w:rsid w:val="00BA04E0"/>
    <w:rsid w:val="00BA04E2"/>
    <w:rsid w:val="00BA2D12"/>
    <w:rsid w:val="00BA3E43"/>
    <w:rsid w:val="00BA4531"/>
    <w:rsid w:val="00BA5861"/>
    <w:rsid w:val="00BB381A"/>
    <w:rsid w:val="00BB5C27"/>
    <w:rsid w:val="00BC11B4"/>
    <w:rsid w:val="00BC446C"/>
    <w:rsid w:val="00BE1130"/>
    <w:rsid w:val="00BE3E20"/>
    <w:rsid w:val="00BE4166"/>
    <w:rsid w:val="00BE56EB"/>
    <w:rsid w:val="00BE6C63"/>
    <w:rsid w:val="00BF1216"/>
    <w:rsid w:val="00BF24E5"/>
    <w:rsid w:val="00BF25C8"/>
    <w:rsid w:val="00BF31A9"/>
    <w:rsid w:val="00BF5BB3"/>
    <w:rsid w:val="00BF61A5"/>
    <w:rsid w:val="00BF6872"/>
    <w:rsid w:val="00C00DCD"/>
    <w:rsid w:val="00C01883"/>
    <w:rsid w:val="00C033E8"/>
    <w:rsid w:val="00C04B2F"/>
    <w:rsid w:val="00C04E53"/>
    <w:rsid w:val="00C07684"/>
    <w:rsid w:val="00C10A7B"/>
    <w:rsid w:val="00C11007"/>
    <w:rsid w:val="00C11E72"/>
    <w:rsid w:val="00C12547"/>
    <w:rsid w:val="00C12549"/>
    <w:rsid w:val="00C17D34"/>
    <w:rsid w:val="00C20B5C"/>
    <w:rsid w:val="00C20D27"/>
    <w:rsid w:val="00C265DD"/>
    <w:rsid w:val="00C27251"/>
    <w:rsid w:val="00C356D3"/>
    <w:rsid w:val="00C35849"/>
    <w:rsid w:val="00C35850"/>
    <w:rsid w:val="00C35F28"/>
    <w:rsid w:val="00C36281"/>
    <w:rsid w:val="00C36B24"/>
    <w:rsid w:val="00C3743D"/>
    <w:rsid w:val="00C41ADC"/>
    <w:rsid w:val="00C44248"/>
    <w:rsid w:val="00C44DA0"/>
    <w:rsid w:val="00C50D5F"/>
    <w:rsid w:val="00C52D0C"/>
    <w:rsid w:val="00C52E61"/>
    <w:rsid w:val="00C53BB4"/>
    <w:rsid w:val="00C545DA"/>
    <w:rsid w:val="00C56C99"/>
    <w:rsid w:val="00C57D09"/>
    <w:rsid w:val="00C6105F"/>
    <w:rsid w:val="00C62803"/>
    <w:rsid w:val="00C65D9E"/>
    <w:rsid w:val="00C6634F"/>
    <w:rsid w:val="00C67EEB"/>
    <w:rsid w:val="00C70034"/>
    <w:rsid w:val="00C72AD7"/>
    <w:rsid w:val="00C74626"/>
    <w:rsid w:val="00C77F6C"/>
    <w:rsid w:val="00C81DD1"/>
    <w:rsid w:val="00C8266B"/>
    <w:rsid w:val="00C86EE7"/>
    <w:rsid w:val="00C87428"/>
    <w:rsid w:val="00C90BE2"/>
    <w:rsid w:val="00C90E87"/>
    <w:rsid w:val="00C922AF"/>
    <w:rsid w:val="00C935BA"/>
    <w:rsid w:val="00C936F2"/>
    <w:rsid w:val="00C94976"/>
    <w:rsid w:val="00C95174"/>
    <w:rsid w:val="00CA1C30"/>
    <w:rsid w:val="00CB3D83"/>
    <w:rsid w:val="00CB5A6D"/>
    <w:rsid w:val="00CC21F0"/>
    <w:rsid w:val="00CC290E"/>
    <w:rsid w:val="00CD2345"/>
    <w:rsid w:val="00CD3BE7"/>
    <w:rsid w:val="00CD6D84"/>
    <w:rsid w:val="00CE0460"/>
    <w:rsid w:val="00CE050C"/>
    <w:rsid w:val="00CE2DF3"/>
    <w:rsid w:val="00CE38BB"/>
    <w:rsid w:val="00CE3EAB"/>
    <w:rsid w:val="00CE660F"/>
    <w:rsid w:val="00CE6E47"/>
    <w:rsid w:val="00CF1408"/>
    <w:rsid w:val="00CF1C8A"/>
    <w:rsid w:val="00CF244D"/>
    <w:rsid w:val="00CF3EDC"/>
    <w:rsid w:val="00CF42BD"/>
    <w:rsid w:val="00CF434B"/>
    <w:rsid w:val="00CF55B9"/>
    <w:rsid w:val="00CF6663"/>
    <w:rsid w:val="00CF6DE2"/>
    <w:rsid w:val="00D0306D"/>
    <w:rsid w:val="00D0411E"/>
    <w:rsid w:val="00D059E9"/>
    <w:rsid w:val="00D0770C"/>
    <w:rsid w:val="00D10140"/>
    <w:rsid w:val="00D1124B"/>
    <w:rsid w:val="00D131BC"/>
    <w:rsid w:val="00D15E34"/>
    <w:rsid w:val="00D16042"/>
    <w:rsid w:val="00D17D79"/>
    <w:rsid w:val="00D20608"/>
    <w:rsid w:val="00D20EDB"/>
    <w:rsid w:val="00D21B87"/>
    <w:rsid w:val="00D21DE8"/>
    <w:rsid w:val="00D253ED"/>
    <w:rsid w:val="00D255F5"/>
    <w:rsid w:val="00D302AE"/>
    <w:rsid w:val="00D30E37"/>
    <w:rsid w:val="00D33472"/>
    <w:rsid w:val="00D36C11"/>
    <w:rsid w:val="00D42637"/>
    <w:rsid w:val="00D45BCB"/>
    <w:rsid w:val="00D46112"/>
    <w:rsid w:val="00D50070"/>
    <w:rsid w:val="00D554FA"/>
    <w:rsid w:val="00D56ED8"/>
    <w:rsid w:val="00D57DC1"/>
    <w:rsid w:val="00D65BF7"/>
    <w:rsid w:val="00D66527"/>
    <w:rsid w:val="00D7228A"/>
    <w:rsid w:val="00D724FA"/>
    <w:rsid w:val="00D72857"/>
    <w:rsid w:val="00D756E5"/>
    <w:rsid w:val="00D77F07"/>
    <w:rsid w:val="00D80ADC"/>
    <w:rsid w:val="00D8322A"/>
    <w:rsid w:val="00D83F22"/>
    <w:rsid w:val="00D863A6"/>
    <w:rsid w:val="00D87EF0"/>
    <w:rsid w:val="00D91304"/>
    <w:rsid w:val="00D93168"/>
    <w:rsid w:val="00D95256"/>
    <w:rsid w:val="00D963E8"/>
    <w:rsid w:val="00D96B15"/>
    <w:rsid w:val="00D96CC3"/>
    <w:rsid w:val="00DA1E60"/>
    <w:rsid w:val="00DA203C"/>
    <w:rsid w:val="00DA4857"/>
    <w:rsid w:val="00DA49E5"/>
    <w:rsid w:val="00DA4A82"/>
    <w:rsid w:val="00DA5403"/>
    <w:rsid w:val="00DA5DEF"/>
    <w:rsid w:val="00DA6538"/>
    <w:rsid w:val="00DA6ED2"/>
    <w:rsid w:val="00DB2132"/>
    <w:rsid w:val="00DB3196"/>
    <w:rsid w:val="00DB654C"/>
    <w:rsid w:val="00DB6B20"/>
    <w:rsid w:val="00DB77EE"/>
    <w:rsid w:val="00DC11A1"/>
    <w:rsid w:val="00DC1525"/>
    <w:rsid w:val="00DC50F1"/>
    <w:rsid w:val="00DC54EB"/>
    <w:rsid w:val="00DC77E1"/>
    <w:rsid w:val="00DD15C4"/>
    <w:rsid w:val="00DE6CC0"/>
    <w:rsid w:val="00DE6DB1"/>
    <w:rsid w:val="00DF6445"/>
    <w:rsid w:val="00E00C09"/>
    <w:rsid w:val="00E025A3"/>
    <w:rsid w:val="00E03E17"/>
    <w:rsid w:val="00E0566F"/>
    <w:rsid w:val="00E111BF"/>
    <w:rsid w:val="00E11B77"/>
    <w:rsid w:val="00E11D60"/>
    <w:rsid w:val="00E138BF"/>
    <w:rsid w:val="00E144A7"/>
    <w:rsid w:val="00E17C6B"/>
    <w:rsid w:val="00E209F0"/>
    <w:rsid w:val="00E21EC7"/>
    <w:rsid w:val="00E2421D"/>
    <w:rsid w:val="00E24498"/>
    <w:rsid w:val="00E273C8"/>
    <w:rsid w:val="00E30E91"/>
    <w:rsid w:val="00E322C7"/>
    <w:rsid w:val="00E32AAA"/>
    <w:rsid w:val="00E33179"/>
    <w:rsid w:val="00E3388D"/>
    <w:rsid w:val="00E369DF"/>
    <w:rsid w:val="00E41950"/>
    <w:rsid w:val="00E427C7"/>
    <w:rsid w:val="00E44DF8"/>
    <w:rsid w:val="00E44FA3"/>
    <w:rsid w:val="00E45AFE"/>
    <w:rsid w:val="00E46565"/>
    <w:rsid w:val="00E4700A"/>
    <w:rsid w:val="00E47537"/>
    <w:rsid w:val="00E47F76"/>
    <w:rsid w:val="00E53546"/>
    <w:rsid w:val="00E542B0"/>
    <w:rsid w:val="00E552D3"/>
    <w:rsid w:val="00E558E2"/>
    <w:rsid w:val="00E63F73"/>
    <w:rsid w:val="00E65FAC"/>
    <w:rsid w:val="00E663C0"/>
    <w:rsid w:val="00E704D7"/>
    <w:rsid w:val="00E714E7"/>
    <w:rsid w:val="00E71C70"/>
    <w:rsid w:val="00E74B6D"/>
    <w:rsid w:val="00E76642"/>
    <w:rsid w:val="00E80E90"/>
    <w:rsid w:val="00E82671"/>
    <w:rsid w:val="00E85CFC"/>
    <w:rsid w:val="00E90C67"/>
    <w:rsid w:val="00E912F3"/>
    <w:rsid w:val="00E928F7"/>
    <w:rsid w:val="00E929AC"/>
    <w:rsid w:val="00E92E6D"/>
    <w:rsid w:val="00E94115"/>
    <w:rsid w:val="00E94357"/>
    <w:rsid w:val="00E94532"/>
    <w:rsid w:val="00E96CAF"/>
    <w:rsid w:val="00EA12CC"/>
    <w:rsid w:val="00EA4D50"/>
    <w:rsid w:val="00EA5DC8"/>
    <w:rsid w:val="00EA6279"/>
    <w:rsid w:val="00EA6944"/>
    <w:rsid w:val="00EA7B4B"/>
    <w:rsid w:val="00EB30D1"/>
    <w:rsid w:val="00EB468F"/>
    <w:rsid w:val="00EB64CB"/>
    <w:rsid w:val="00EB6630"/>
    <w:rsid w:val="00EB7D78"/>
    <w:rsid w:val="00EC0D1F"/>
    <w:rsid w:val="00EC2270"/>
    <w:rsid w:val="00EC6A48"/>
    <w:rsid w:val="00EC709F"/>
    <w:rsid w:val="00ED01EA"/>
    <w:rsid w:val="00ED390D"/>
    <w:rsid w:val="00ED53BC"/>
    <w:rsid w:val="00ED6D9C"/>
    <w:rsid w:val="00ED72DD"/>
    <w:rsid w:val="00EE5F92"/>
    <w:rsid w:val="00EE602F"/>
    <w:rsid w:val="00EF2C9C"/>
    <w:rsid w:val="00EF5018"/>
    <w:rsid w:val="00EF55D1"/>
    <w:rsid w:val="00F03419"/>
    <w:rsid w:val="00F061B6"/>
    <w:rsid w:val="00F06C10"/>
    <w:rsid w:val="00F0734B"/>
    <w:rsid w:val="00F07566"/>
    <w:rsid w:val="00F07756"/>
    <w:rsid w:val="00F07EBF"/>
    <w:rsid w:val="00F10215"/>
    <w:rsid w:val="00F14B2C"/>
    <w:rsid w:val="00F14EB2"/>
    <w:rsid w:val="00F152BD"/>
    <w:rsid w:val="00F165E8"/>
    <w:rsid w:val="00F229C7"/>
    <w:rsid w:val="00F252B9"/>
    <w:rsid w:val="00F266B4"/>
    <w:rsid w:val="00F27144"/>
    <w:rsid w:val="00F308E2"/>
    <w:rsid w:val="00F31F6A"/>
    <w:rsid w:val="00F3384B"/>
    <w:rsid w:val="00F33F0F"/>
    <w:rsid w:val="00F37316"/>
    <w:rsid w:val="00F46081"/>
    <w:rsid w:val="00F50F93"/>
    <w:rsid w:val="00F537FF"/>
    <w:rsid w:val="00F54157"/>
    <w:rsid w:val="00F56EAE"/>
    <w:rsid w:val="00F63732"/>
    <w:rsid w:val="00F6476D"/>
    <w:rsid w:val="00F67F47"/>
    <w:rsid w:val="00F77C35"/>
    <w:rsid w:val="00F77E53"/>
    <w:rsid w:val="00F8022B"/>
    <w:rsid w:val="00F8292A"/>
    <w:rsid w:val="00F857FD"/>
    <w:rsid w:val="00F9544E"/>
    <w:rsid w:val="00F956CB"/>
    <w:rsid w:val="00F96147"/>
    <w:rsid w:val="00FA1A89"/>
    <w:rsid w:val="00FA29BA"/>
    <w:rsid w:val="00FB30D7"/>
    <w:rsid w:val="00FC1E10"/>
    <w:rsid w:val="00FC2D71"/>
    <w:rsid w:val="00FC56D6"/>
    <w:rsid w:val="00FC62A2"/>
    <w:rsid w:val="00FC699D"/>
    <w:rsid w:val="00FC7FCD"/>
    <w:rsid w:val="00FD002A"/>
    <w:rsid w:val="00FD374F"/>
    <w:rsid w:val="00FD39A4"/>
    <w:rsid w:val="00FD4DBF"/>
    <w:rsid w:val="00FF12F8"/>
    <w:rsid w:val="00FF16BE"/>
    <w:rsid w:val="00FF2180"/>
    <w:rsid w:val="00FF38FE"/>
    <w:rsid w:val="00FF4FD7"/>
    <w:rsid w:val="00FF594C"/>
    <w:rsid w:val="00FF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AF62955"/>
  <w15:docId w15:val="{44A3EA92-D555-464C-ABC7-C1D954B6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FC9"/>
    <w:pPr>
      <w:spacing w:after="200" w:line="276" w:lineRule="auto"/>
    </w:pPr>
    <w:rPr>
      <w:sz w:val="22"/>
      <w:szCs w:val="22"/>
      <w:lang w:val="ru-RU"/>
    </w:rPr>
  </w:style>
  <w:style w:type="paragraph" w:styleId="Heading4">
    <w:name w:val="heading 4"/>
    <w:basedOn w:val="Normal"/>
    <w:link w:val="Heading4Char"/>
    <w:uiPriority w:val="9"/>
    <w:qFormat/>
    <w:rsid w:val="005A71C5"/>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7684"/>
    <w:rPr>
      <w:strike w:val="0"/>
      <w:dstrike w:val="0"/>
      <w:color w:val="40407C"/>
      <w:u w:val="none"/>
      <w:effect w:val="none"/>
    </w:rPr>
  </w:style>
  <w:style w:type="paragraph" w:styleId="Title">
    <w:name w:val="Title"/>
    <w:basedOn w:val="Normal"/>
    <w:link w:val="TitleChar"/>
    <w:qFormat/>
    <w:rsid w:val="00693178"/>
    <w:pPr>
      <w:spacing w:before="120" w:after="0" w:line="240" w:lineRule="auto"/>
      <w:jc w:val="center"/>
    </w:pPr>
    <w:rPr>
      <w:rFonts w:ascii="Times New Roman" w:eastAsia="Times New Roman" w:hAnsi="Times New Roman"/>
      <w:sz w:val="28"/>
      <w:szCs w:val="28"/>
      <w:lang w:val="x-none" w:eastAsia="x-none"/>
    </w:rPr>
  </w:style>
  <w:style w:type="character" w:customStyle="1" w:styleId="TitleChar">
    <w:name w:val="Title Char"/>
    <w:link w:val="Title"/>
    <w:rsid w:val="00693178"/>
    <w:rPr>
      <w:rFonts w:ascii="Times New Roman" w:eastAsia="Times New Roman" w:hAnsi="Times New Roman" w:cs="Times New Roman"/>
      <w:sz w:val="28"/>
      <w:szCs w:val="28"/>
    </w:rPr>
  </w:style>
  <w:style w:type="character" w:customStyle="1" w:styleId="apple-converted-space">
    <w:name w:val="apple-converted-space"/>
    <w:rsid w:val="00D724FA"/>
  </w:style>
  <w:style w:type="paragraph" w:styleId="BalloonText">
    <w:name w:val="Balloon Text"/>
    <w:basedOn w:val="Normal"/>
    <w:link w:val="BalloonTextChar"/>
    <w:uiPriority w:val="99"/>
    <w:semiHidden/>
    <w:unhideWhenUsed/>
    <w:rsid w:val="00A223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234E"/>
    <w:rPr>
      <w:rFonts w:ascii="Segoe UI" w:hAnsi="Segoe UI" w:cs="Segoe UI"/>
      <w:sz w:val="18"/>
      <w:szCs w:val="18"/>
      <w:lang w:val="ru-RU" w:eastAsia="en-US"/>
    </w:rPr>
  </w:style>
  <w:style w:type="paragraph" w:styleId="ListParagraph">
    <w:name w:val="List Paragraph"/>
    <w:basedOn w:val="Normal"/>
    <w:uiPriority w:val="34"/>
    <w:qFormat/>
    <w:rsid w:val="005E0D37"/>
    <w:pPr>
      <w:ind w:left="720"/>
    </w:pPr>
  </w:style>
  <w:style w:type="paragraph" w:styleId="Header">
    <w:name w:val="header"/>
    <w:basedOn w:val="Normal"/>
    <w:link w:val="HeaderChar"/>
    <w:uiPriority w:val="99"/>
    <w:unhideWhenUsed/>
    <w:rsid w:val="005E0D37"/>
    <w:pPr>
      <w:tabs>
        <w:tab w:val="center" w:pos="4153"/>
        <w:tab w:val="right" w:pos="8306"/>
      </w:tabs>
    </w:pPr>
  </w:style>
  <w:style w:type="character" w:customStyle="1" w:styleId="HeaderChar">
    <w:name w:val="Header Char"/>
    <w:link w:val="Header"/>
    <w:uiPriority w:val="99"/>
    <w:rsid w:val="005E0D37"/>
    <w:rPr>
      <w:sz w:val="22"/>
      <w:szCs w:val="22"/>
      <w:lang w:val="ru-RU" w:eastAsia="en-US"/>
    </w:rPr>
  </w:style>
  <w:style w:type="paragraph" w:styleId="Footer">
    <w:name w:val="footer"/>
    <w:basedOn w:val="Normal"/>
    <w:link w:val="FooterChar"/>
    <w:uiPriority w:val="99"/>
    <w:unhideWhenUsed/>
    <w:rsid w:val="005E0D37"/>
    <w:pPr>
      <w:tabs>
        <w:tab w:val="center" w:pos="4153"/>
        <w:tab w:val="right" w:pos="8306"/>
      </w:tabs>
    </w:pPr>
  </w:style>
  <w:style w:type="character" w:customStyle="1" w:styleId="FooterChar">
    <w:name w:val="Footer Char"/>
    <w:link w:val="Footer"/>
    <w:uiPriority w:val="99"/>
    <w:rsid w:val="005E0D37"/>
    <w:rPr>
      <w:sz w:val="22"/>
      <w:szCs w:val="22"/>
      <w:lang w:val="ru-RU" w:eastAsia="en-US"/>
    </w:rPr>
  </w:style>
  <w:style w:type="character" w:styleId="CommentReference">
    <w:name w:val="annotation reference"/>
    <w:uiPriority w:val="99"/>
    <w:unhideWhenUsed/>
    <w:rsid w:val="00D131BC"/>
    <w:rPr>
      <w:sz w:val="16"/>
      <w:szCs w:val="16"/>
    </w:rPr>
  </w:style>
  <w:style w:type="paragraph" w:styleId="CommentText">
    <w:name w:val="annotation text"/>
    <w:basedOn w:val="Normal"/>
    <w:link w:val="CommentTextChar"/>
    <w:uiPriority w:val="99"/>
    <w:unhideWhenUsed/>
    <w:rsid w:val="00D131BC"/>
    <w:rPr>
      <w:sz w:val="20"/>
      <w:szCs w:val="20"/>
    </w:rPr>
  </w:style>
  <w:style w:type="character" w:customStyle="1" w:styleId="CommentTextChar">
    <w:name w:val="Comment Text Char"/>
    <w:link w:val="CommentText"/>
    <w:uiPriority w:val="99"/>
    <w:rsid w:val="00D131BC"/>
    <w:rPr>
      <w:lang w:val="ru-RU" w:eastAsia="en-US"/>
    </w:rPr>
  </w:style>
  <w:style w:type="paragraph" w:styleId="CommentSubject">
    <w:name w:val="annotation subject"/>
    <w:basedOn w:val="CommentText"/>
    <w:next w:val="CommentText"/>
    <w:link w:val="CommentSubjectChar"/>
    <w:uiPriority w:val="99"/>
    <w:semiHidden/>
    <w:unhideWhenUsed/>
    <w:rsid w:val="00D131BC"/>
    <w:rPr>
      <w:b/>
      <w:bCs/>
    </w:rPr>
  </w:style>
  <w:style w:type="character" w:customStyle="1" w:styleId="CommentSubjectChar">
    <w:name w:val="Comment Subject Char"/>
    <w:link w:val="CommentSubject"/>
    <w:uiPriority w:val="99"/>
    <w:semiHidden/>
    <w:rsid w:val="00D131BC"/>
    <w:rPr>
      <w:b/>
      <w:bCs/>
      <w:lang w:val="ru-RU" w:eastAsia="en-US"/>
    </w:rPr>
  </w:style>
  <w:style w:type="paragraph" w:styleId="EndnoteText">
    <w:name w:val="endnote text"/>
    <w:basedOn w:val="Normal"/>
    <w:link w:val="EndnoteTextChar"/>
    <w:uiPriority w:val="99"/>
    <w:semiHidden/>
    <w:unhideWhenUsed/>
    <w:rsid w:val="00A81A30"/>
    <w:rPr>
      <w:sz w:val="20"/>
      <w:szCs w:val="20"/>
    </w:rPr>
  </w:style>
  <w:style w:type="character" w:customStyle="1" w:styleId="EndnoteTextChar">
    <w:name w:val="Endnote Text Char"/>
    <w:link w:val="EndnoteText"/>
    <w:uiPriority w:val="99"/>
    <w:semiHidden/>
    <w:rsid w:val="00A81A30"/>
    <w:rPr>
      <w:lang w:val="ru-RU" w:eastAsia="en-US"/>
    </w:rPr>
  </w:style>
  <w:style w:type="character" w:styleId="EndnoteReference">
    <w:name w:val="endnote reference"/>
    <w:uiPriority w:val="99"/>
    <w:semiHidden/>
    <w:unhideWhenUsed/>
    <w:rsid w:val="00A81A30"/>
    <w:rPr>
      <w:vertAlign w:val="superscript"/>
    </w:rPr>
  </w:style>
  <w:style w:type="character" w:customStyle="1" w:styleId="boldface">
    <w:name w:val="boldface"/>
    <w:rsid w:val="009655DD"/>
    <w:rPr>
      <w:b/>
      <w:bCs/>
    </w:rPr>
  </w:style>
  <w:style w:type="character" w:customStyle="1" w:styleId="italics">
    <w:name w:val="italics"/>
    <w:rsid w:val="009655DD"/>
    <w:rPr>
      <w:i/>
      <w:iCs/>
    </w:rPr>
  </w:style>
  <w:style w:type="paragraph" w:customStyle="1" w:styleId="tv213">
    <w:name w:val="tv213"/>
    <w:basedOn w:val="Normal"/>
    <w:rsid w:val="00455F48"/>
    <w:pPr>
      <w:spacing w:after="0" w:line="240" w:lineRule="auto"/>
    </w:pPr>
    <w:rPr>
      <w:rFonts w:ascii="Times New Roman" w:eastAsia="Times New Roman" w:hAnsi="Times New Roman"/>
      <w:color w:val="414142"/>
      <w:sz w:val="24"/>
      <w:szCs w:val="24"/>
      <w:lang w:val="lv-LV" w:eastAsia="lv-LV"/>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336A7C"/>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link w:val="FootnoteText"/>
    <w:uiPriority w:val="99"/>
    <w:rsid w:val="00336A7C"/>
    <w:rPr>
      <w:lang w:val="ru-RU" w:eastAsia="en-US"/>
    </w:rPr>
  </w:style>
  <w:style w:type="character" w:styleId="FootnoteReference">
    <w:name w:val="footnote reference"/>
    <w:uiPriority w:val="99"/>
    <w:semiHidden/>
    <w:unhideWhenUsed/>
    <w:rsid w:val="00336A7C"/>
    <w:rPr>
      <w:vertAlign w:val="superscript"/>
    </w:rPr>
  </w:style>
  <w:style w:type="paragraph" w:customStyle="1" w:styleId="naisc">
    <w:name w:val="naisc"/>
    <w:basedOn w:val="Normal"/>
    <w:rsid w:val="00386E2B"/>
    <w:pPr>
      <w:spacing w:before="75" w:after="75" w:line="240" w:lineRule="auto"/>
      <w:jc w:val="center"/>
    </w:pPr>
    <w:rPr>
      <w:rFonts w:ascii="Times New Roman" w:eastAsia="Times New Roman" w:hAnsi="Times New Roman"/>
      <w:sz w:val="24"/>
      <w:szCs w:val="24"/>
      <w:lang w:val="lv-LV" w:eastAsia="lv-LV"/>
    </w:rPr>
  </w:style>
  <w:style w:type="paragraph" w:customStyle="1" w:styleId="Default">
    <w:name w:val="Default"/>
    <w:rsid w:val="00067577"/>
    <w:pPr>
      <w:autoSpaceDE w:val="0"/>
      <w:autoSpaceDN w:val="0"/>
      <w:adjustRightInd w:val="0"/>
    </w:pPr>
    <w:rPr>
      <w:rFonts w:ascii="Verdana" w:hAnsi="Verdana" w:cs="Verdana"/>
      <w:color w:val="000000"/>
      <w:sz w:val="24"/>
      <w:szCs w:val="24"/>
      <w:lang w:val="lv-LV"/>
    </w:rPr>
  </w:style>
  <w:style w:type="character" w:styleId="FollowedHyperlink">
    <w:name w:val="FollowedHyperlink"/>
    <w:uiPriority w:val="99"/>
    <w:semiHidden/>
    <w:unhideWhenUsed/>
    <w:rsid w:val="00487EB8"/>
    <w:rPr>
      <w:color w:val="954F72"/>
      <w:u w:val="single"/>
    </w:rPr>
  </w:style>
  <w:style w:type="paragraph" w:styleId="Revision">
    <w:name w:val="Revision"/>
    <w:hidden/>
    <w:uiPriority w:val="99"/>
    <w:semiHidden/>
    <w:rsid w:val="00985566"/>
    <w:rPr>
      <w:sz w:val="22"/>
      <w:szCs w:val="22"/>
      <w:lang w:val="ru-RU"/>
    </w:rPr>
  </w:style>
  <w:style w:type="character" w:customStyle="1" w:styleId="Heading4Char">
    <w:name w:val="Heading 4 Char"/>
    <w:link w:val="Heading4"/>
    <w:uiPriority w:val="9"/>
    <w:rsid w:val="005A71C5"/>
    <w:rPr>
      <w:rFonts w:ascii="Times New Roman" w:eastAsia="Times New Roman" w:hAnsi="Times New Roman"/>
      <w:b/>
      <w:bCs/>
      <w:sz w:val="24"/>
      <w:szCs w:val="24"/>
    </w:rPr>
  </w:style>
  <w:style w:type="paragraph" w:customStyle="1" w:styleId="tv2132">
    <w:name w:val="tv2132"/>
    <w:basedOn w:val="Normal"/>
    <w:rsid w:val="00C00DCD"/>
    <w:pPr>
      <w:spacing w:after="0" w:line="360" w:lineRule="auto"/>
      <w:ind w:firstLine="300"/>
    </w:pPr>
    <w:rPr>
      <w:rFonts w:ascii="Times New Roman" w:eastAsia="Times New Roman" w:hAnsi="Times New Roman"/>
      <w:color w:val="414142"/>
      <w:sz w:val="20"/>
      <w:szCs w:val="20"/>
      <w:lang w:val="en-US"/>
    </w:rPr>
  </w:style>
  <w:style w:type="paragraph" w:customStyle="1" w:styleId="naisf">
    <w:name w:val="naisf"/>
    <w:basedOn w:val="Normal"/>
    <w:rsid w:val="00713A09"/>
    <w:pPr>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tv2131">
    <w:name w:val="tv2131"/>
    <w:basedOn w:val="Normal"/>
    <w:rsid w:val="001D28D5"/>
    <w:pPr>
      <w:spacing w:after="0" w:line="360" w:lineRule="auto"/>
      <w:ind w:firstLine="300"/>
    </w:pPr>
    <w:rPr>
      <w:rFonts w:ascii="Times New Roman" w:eastAsia="Times New Roman" w:hAnsi="Times New Roman"/>
      <w:color w:val="414142"/>
      <w:sz w:val="20"/>
      <w:szCs w:val="20"/>
      <w:lang w:val="lv-LV" w:eastAsia="lv-LV"/>
    </w:rPr>
  </w:style>
  <w:style w:type="paragraph" w:customStyle="1" w:styleId="myinput">
    <w:name w:val="myinput"/>
    <w:basedOn w:val="Normal"/>
    <w:uiPriority w:val="99"/>
    <w:rsid w:val="001D28D5"/>
    <w:pPr>
      <w:shd w:val="clear" w:color="auto" w:fill="F0F8F8"/>
      <w:spacing w:before="100" w:beforeAutospacing="1" w:after="100" w:afterAutospacing="1" w:line="240" w:lineRule="auto"/>
    </w:pPr>
    <w:rPr>
      <w:rFonts w:ascii="Arial" w:eastAsia="Times New Roman" w:hAnsi="Arial" w:cs="Arial"/>
      <w:color w:val="333333"/>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16926">
      <w:bodyDiv w:val="1"/>
      <w:marLeft w:val="0"/>
      <w:marRight w:val="0"/>
      <w:marTop w:val="0"/>
      <w:marBottom w:val="0"/>
      <w:divBdr>
        <w:top w:val="none" w:sz="0" w:space="0" w:color="auto"/>
        <w:left w:val="none" w:sz="0" w:space="0" w:color="auto"/>
        <w:bottom w:val="none" w:sz="0" w:space="0" w:color="auto"/>
        <w:right w:val="none" w:sz="0" w:space="0" w:color="auto"/>
      </w:divBdr>
      <w:divsChild>
        <w:div w:id="266812778">
          <w:marLeft w:val="0"/>
          <w:marRight w:val="0"/>
          <w:marTop w:val="0"/>
          <w:marBottom w:val="0"/>
          <w:divBdr>
            <w:top w:val="none" w:sz="0" w:space="0" w:color="auto"/>
            <w:left w:val="none" w:sz="0" w:space="0" w:color="auto"/>
            <w:bottom w:val="none" w:sz="0" w:space="0" w:color="auto"/>
            <w:right w:val="none" w:sz="0" w:space="0" w:color="auto"/>
          </w:divBdr>
          <w:divsChild>
            <w:div w:id="2058317812">
              <w:marLeft w:val="0"/>
              <w:marRight w:val="0"/>
              <w:marTop w:val="0"/>
              <w:marBottom w:val="0"/>
              <w:divBdr>
                <w:top w:val="none" w:sz="0" w:space="0" w:color="auto"/>
                <w:left w:val="none" w:sz="0" w:space="0" w:color="auto"/>
                <w:bottom w:val="none" w:sz="0" w:space="0" w:color="auto"/>
                <w:right w:val="none" w:sz="0" w:space="0" w:color="auto"/>
              </w:divBdr>
              <w:divsChild>
                <w:div w:id="1254240913">
                  <w:marLeft w:val="0"/>
                  <w:marRight w:val="0"/>
                  <w:marTop w:val="0"/>
                  <w:marBottom w:val="0"/>
                  <w:divBdr>
                    <w:top w:val="none" w:sz="0" w:space="0" w:color="auto"/>
                    <w:left w:val="none" w:sz="0" w:space="0" w:color="auto"/>
                    <w:bottom w:val="none" w:sz="0" w:space="0" w:color="auto"/>
                    <w:right w:val="none" w:sz="0" w:space="0" w:color="auto"/>
                  </w:divBdr>
                  <w:divsChild>
                    <w:div w:id="1692296815">
                      <w:marLeft w:val="0"/>
                      <w:marRight w:val="0"/>
                      <w:marTop w:val="0"/>
                      <w:marBottom w:val="0"/>
                      <w:divBdr>
                        <w:top w:val="none" w:sz="0" w:space="0" w:color="auto"/>
                        <w:left w:val="none" w:sz="0" w:space="0" w:color="auto"/>
                        <w:bottom w:val="none" w:sz="0" w:space="0" w:color="auto"/>
                        <w:right w:val="none" w:sz="0" w:space="0" w:color="auto"/>
                      </w:divBdr>
                      <w:divsChild>
                        <w:div w:id="1436948948">
                          <w:marLeft w:val="0"/>
                          <w:marRight w:val="0"/>
                          <w:marTop w:val="0"/>
                          <w:marBottom w:val="0"/>
                          <w:divBdr>
                            <w:top w:val="none" w:sz="0" w:space="0" w:color="auto"/>
                            <w:left w:val="none" w:sz="0" w:space="0" w:color="auto"/>
                            <w:bottom w:val="none" w:sz="0" w:space="0" w:color="auto"/>
                            <w:right w:val="none" w:sz="0" w:space="0" w:color="auto"/>
                          </w:divBdr>
                          <w:divsChild>
                            <w:div w:id="16160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87436">
      <w:bodyDiv w:val="1"/>
      <w:marLeft w:val="0"/>
      <w:marRight w:val="0"/>
      <w:marTop w:val="0"/>
      <w:marBottom w:val="0"/>
      <w:divBdr>
        <w:top w:val="none" w:sz="0" w:space="0" w:color="auto"/>
        <w:left w:val="none" w:sz="0" w:space="0" w:color="auto"/>
        <w:bottom w:val="none" w:sz="0" w:space="0" w:color="auto"/>
        <w:right w:val="none" w:sz="0" w:space="0" w:color="auto"/>
      </w:divBdr>
      <w:divsChild>
        <w:div w:id="1072042169">
          <w:marLeft w:val="0"/>
          <w:marRight w:val="0"/>
          <w:marTop w:val="0"/>
          <w:marBottom w:val="0"/>
          <w:divBdr>
            <w:top w:val="none" w:sz="0" w:space="0" w:color="auto"/>
            <w:left w:val="none" w:sz="0" w:space="0" w:color="auto"/>
            <w:bottom w:val="none" w:sz="0" w:space="0" w:color="auto"/>
            <w:right w:val="none" w:sz="0" w:space="0" w:color="auto"/>
          </w:divBdr>
          <w:divsChild>
            <w:div w:id="2103791146">
              <w:marLeft w:val="0"/>
              <w:marRight w:val="0"/>
              <w:marTop w:val="0"/>
              <w:marBottom w:val="0"/>
              <w:divBdr>
                <w:top w:val="none" w:sz="0" w:space="0" w:color="auto"/>
                <w:left w:val="none" w:sz="0" w:space="0" w:color="auto"/>
                <w:bottom w:val="none" w:sz="0" w:space="0" w:color="auto"/>
                <w:right w:val="none" w:sz="0" w:space="0" w:color="auto"/>
              </w:divBdr>
              <w:divsChild>
                <w:div w:id="517934955">
                  <w:marLeft w:val="0"/>
                  <w:marRight w:val="0"/>
                  <w:marTop w:val="0"/>
                  <w:marBottom w:val="0"/>
                  <w:divBdr>
                    <w:top w:val="none" w:sz="0" w:space="0" w:color="auto"/>
                    <w:left w:val="none" w:sz="0" w:space="0" w:color="auto"/>
                    <w:bottom w:val="none" w:sz="0" w:space="0" w:color="auto"/>
                    <w:right w:val="none" w:sz="0" w:space="0" w:color="auto"/>
                  </w:divBdr>
                  <w:divsChild>
                    <w:div w:id="1085806604">
                      <w:marLeft w:val="0"/>
                      <w:marRight w:val="0"/>
                      <w:marTop w:val="0"/>
                      <w:marBottom w:val="0"/>
                      <w:divBdr>
                        <w:top w:val="none" w:sz="0" w:space="0" w:color="auto"/>
                        <w:left w:val="none" w:sz="0" w:space="0" w:color="auto"/>
                        <w:bottom w:val="none" w:sz="0" w:space="0" w:color="auto"/>
                        <w:right w:val="none" w:sz="0" w:space="0" w:color="auto"/>
                      </w:divBdr>
                      <w:divsChild>
                        <w:div w:id="1897276291">
                          <w:marLeft w:val="0"/>
                          <w:marRight w:val="0"/>
                          <w:marTop w:val="0"/>
                          <w:marBottom w:val="0"/>
                          <w:divBdr>
                            <w:top w:val="none" w:sz="0" w:space="0" w:color="auto"/>
                            <w:left w:val="none" w:sz="0" w:space="0" w:color="auto"/>
                            <w:bottom w:val="none" w:sz="0" w:space="0" w:color="auto"/>
                            <w:right w:val="none" w:sz="0" w:space="0" w:color="auto"/>
                          </w:divBdr>
                          <w:divsChild>
                            <w:div w:id="1982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921421">
      <w:bodyDiv w:val="1"/>
      <w:marLeft w:val="0"/>
      <w:marRight w:val="0"/>
      <w:marTop w:val="0"/>
      <w:marBottom w:val="0"/>
      <w:divBdr>
        <w:top w:val="none" w:sz="0" w:space="0" w:color="auto"/>
        <w:left w:val="none" w:sz="0" w:space="0" w:color="auto"/>
        <w:bottom w:val="none" w:sz="0" w:space="0" w:color="auto"/>
        <w:right w:val="none" w:sz="0" w:space="0" w:color="auto"/>
      </w:divBdr>
    </w:div>
    <w:div w:id="545332215">
      <w:bodyDiv w:val="1"/>
      <w:marLeft w:val="0"/>
      <w:marRight w:val="0"/>
      <w:marTop w:val="0"/>
      <w:marBottom w:val="0"/>
      <w:divBdr>
        <w:top w:val="none" w:sz="0" w:space="0" w:color="auto"/>
        <w:left w:val="none" w:sz="0" w:space="0" w:color="auto"/>
        <w:bottom w:val="none" w:sz="0" w:space="0" w:color="auto"/>
        <w:right w:val="none" w:sz="0" w:space="0" w:color="auto"/>
      </w:divBdr>
    </w:div>
    <w:div w:id="680739647">
      <w:bodyDiv w:val="1"/>
      <w:marLeft w:val="0"/>
      <w:marRight w:val="0"/>
      <w:marTop w:val="0"/>
      <w:marBottom w:val="0"/>
      <w:divBdr>
        <w:top w:val="none" w:sz="0" w:space="0" w:color="auto"/>
        <w:left w:val="none" w:sz="0" w:space="0" w:color="auto"/>
        <w:bottom w:val="none" w:sz="0" w:space="0" w:color="auto"/>
        <w:right w:val="none" w:sz="0" w:space="0" w:color="auto"/>
      </w:divBdr>
    </w:div>
    <w:div w:id="856769972">
      <w:bodyDiv w:val="1"/>
      <w:marLeft w:val="0"/>
      <w:marRight w:val="0"/>
      <w:marTop w:val="0"/>
      <w:marBottom w:val="0"/>
      <w:divBdr>
        <w:top w:val="none" w:sz="0" w:space="0" w:color="auto"/>
        <w:left w:val="none" w:sz="0" w:space="0" w:color="auto"/>
        <w:bottom w:val="none" w:sz="0" w:space="0" w:color="auto"/>
        <w:right w:val="none" w:sz="0" w:space="0" w:color="auto"/>
      </w:divBdr>
    </w:div>
    <w:div w:id="970591778">
      <w:bodyDiv w:val="1"/>
      <w:marLeft w:val="0"/>
      <w:marRight w:val="0"/>
      <w:marTop w:val="0"/>
      <w:marBottom w:val="0"/>
      <w:divBdr>
        <w:top w:val="none" w:sz="0" w:space="0" w:color="auto"/>
        <w:left w:val="none" w:sz="0" w:space="0" w:color="auto"/>
        <w:bottom w:val="none" w:sz="0" w:space="0" w:color="auto"/>
        <w:right w:val="none" w:sz="0" w:space="0" w:color="auto"/>
      </w:divBdr>
    </w:div>
    <w:div w:id="996417677">
      <w:bodyDiv w:val="1"/>
      <w:marLeft w:val="0"/>
      <w:marRight w:val="0"/>
      <w:marTop w:val="0"/>
      <w:marBottom w:val="0"/>
      <w:divBdr>
        <w:top w:val="none" w:sz="0" w:space="0" w:color="auto"/>
        <w:left w:val="none" w:sz="0" w:space="0" w:color="auto"/>
        <w:bottom w:val="none" w:sz="0" w:space="0" w:color="auto"/>
        <w:right w:val="none" w:sz="0" w:space="0" w:color="auto"/>
      </w:divBdr>
    </w:div>
    <w:div w:id="1032420291">
      <w:bodyDiv w:val="1"/>
      <w:marLeft w:val="0"/>
      <w:marRight w:val="0"/>
      <w:marTop w:val="0"/>
      <w:marBottom w:val="0"/>
      <w:divBdr>
        <w:top w:val="none" w:sz="0" w:space="0" w:color="auto"/>
        <w:left w:val="none" w:sz="0" w:space="0" w:color="auto"/>
        <w:bottom w:val="none" w:sz="0" w:space="0" w:color="auto"/>
        <w:right w:val="none" w:sz="0" w:space="0" w:color="auto"/>
      </w:divBdr>
    </w:div>
    <w:div w:id="1246304772">
      <w:bodyDiv w:val="1"/>
      <w:marLeft w:val="0"/>
      <w:marRight w:val="0"/>
      <w:marTop w:val="0"/>
      <w:marBottom w:val="0"/>
      <w:divBdr>
        <w:top w:val="none" w:sz="0" w:space="0" w:color="auto"/>
        <w:left w:val="none" w:sz="0" w:space="0" w:color="auto"/>
        <w:bottom w:val="none" w:sz="0" w:space="0" w:color="auto"/>
        <w:right w:val="none" w:sz="0" w:space="0" w:color="auto"/>
      </w:divBdr>
      <w:divsChild>
        <w:div w:id="1457601172">
          <w:marLeft w:val="0"/>
          <w:marRight w:val="0"/>
          <w:marTop w:val="0"/>
          <w:marBottom w:val="0"/>
          <w:divBdr>
            <w:top w:val="none" w:sz="0" w:space="0" w:color="auto"/>
            <w:left w:val="none" w:sz="0" w:space="0" w:color="auto"/>
            <w:bottom w:val="none" w:sz="0" w:space="0" w:color="auto"/>
            <w:right w:val="none" w:sz="0" w:space="0" w:color="auto"/>
          </w:divBdr>
          <w:divsChild>
            <w:div w:id="1148933722">
              <w:marLeft w:val="0"/>
              <w:marRight w:val="0"/>
              <w:marTop w:val="0"/>
              <w:marBottom w:val="0"/>
              <w:divBdr>
                <w:top w:val="none" w:sz="0" w:space="0" w:color="auto"/>
                <w:left w:val="none" w:sz="0" w:space="0" w:color="auto"/>
                <w:bottom w:val="none" w:sz="0" w:space="0" w:color="auto"/>
                <w:right w:val="none" w:sz="0" w:space="0" w:color="auto"/>
              </w:divBdr>
              <w:divsChild>
                <w:div w:id="1210915106">
                  <w:marLeft w:val="0"/>
                  <w:marRight w:val="0"/>
                  <w:marTop w:val="0"/>
                  <w:marBottom w:val="0"/>
                  <w:divBdr>
                    <w:top w:val="none" w:sz="0" w:space="0" w:color="auto"/>
                    <w:left w:val="none" w:sz="0" w:space="0" w:color="auto"/>
                    <w:bottom w:val="none" w:sz="0" w:space="0" w:color="auto"/>
                    <w:right w:val="none" w:sz="0" w:space="0" w:color="auto"/>
                  </w:divBdr>
                  <w:divsChild>
                    <w:div w:id="267398422">
                      <w:marLeft w:val="0"/>
                      <w:marRight w:val="0"/>
                      <w:marTop w:val="0"/>
                      <w:marBottom w:val="0"/>
                      <w:divBdr>
                        <w:top w:val="none" w:sz="0" w:space="0" w:color="auto"/>
                        <w:left w:val="none" w:sz="0" w:space="0" w:color="auto"/>
                        <w:bottom w:val="none" w:sz="0" w:space="0" w:color="auto"/>
                        <w:right w:val="none" w:sz="0" w:space="0" w:color="auto"/>
                      </w:divBdr>
                      <w:divsChild>
                        <w:div w:id="1942301049">
                          <w:marLeft w:val="0"/>
                          <w:marRight w:val="0"/>
                          <w:marTop w:val="0"/>
                          <w:marBottom w:val="0"/>
                          <w:divBdr>
                            <w:top w:val="none" w:sz="0" w:space="0" w:color="auto"/>
                            <w:left w:val="none" w:sz="0" w:space="0" w:color="auto"/>
                            <w:bottom w:val="none" w:sz="0" w:space="0" w:color="auto"/>
                            <w:right w:val="none" w:sz="0" w:space="0" w:color="auto"/>
                          </w:divBdr>
                          <w:divsChild>
                            <w:div w:id="1514569177">
                              <w:marLeft w:val="0"/>
                              <w:marRight w:val="0"/>
                              <w:marTop w:val="0"/>
                              <w:marBottom w:val="567"/>
                              <w:divBdr>
                                <w:top w:val="none" w:sz="0" w:space="0" w:color="auto"/>
                                <w:left w:val="none" w:sz="0" w:space="0" w:color="auto"/>
                                <w:bottom w:val="none" w:sz="0" w:space="0" w:color="auto"/>
                                <w:right w:val="none" w:sz="0" w:space="0" w:color="auto"/>
                              </w:divBdr>
                            </w:div>
                            <w:div w:id="182191688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442328">
      <w:bodyDiv w:val="1"/>
      <w:marLeft w:val="0"/>
      <w:marRight w:val="0"/>
      <w:marTop w:val="0"/>
      <w:marBottom w:val="0"/>
      <w:divBdr>
        <w:top w:val="none" w:sz="0" w:space="0" w:color="auto"/>
        <w:left w:val="none" w:sz="0" w:space="0" w:color="auto"/>
        <w:bottom w:val="none" w:sz="0" w:space="0" w:color="auto"/>
        <w:right w:val="none" w:sz="0" w:space="0" w:color="auto"/>
      </w:divBdr>
    </w:div>
    <w:div w:id="1380931144">
      <w:bodyDiv w:val="1"/>
      <w:marLeft w:val="0"/>
      <w:marRight w:val="0"/>
      <w:marTop w:val="0"/>
      <w:marBottom w:val="0"/>
      <w:divBdr>
        <w:top w:val="none" w:sz="0" w:space="0" w:color="auto"/>
        <w:left w:val="none" w:sz="0" w:space="0" w:color="auto"/>
        <w:bottom w:val="none" w:sz="0" w:space="0" w:color="auto"/>
        <w:right w:val="none" w:sz="0" w:space="0" w:color="auto"/>
      </w:divBdr>
    </w:div>
    <w:div w:id="1562785136">
      <w:bodyDiv w:val="1"/>
      <w:marLeft w:val="0"/>
      <w:marRight w:val="0"/>
      <w:marTop w:val="0"/>
      <w:marBottom w:val="0"/>
      <w:divBdr>
        <w:top w:val="none" w:sz="0" w:space="0" w:color="auto"/>
        <w:left w:val="none" w:sz="0" w:space="0" w:color="auto"/>
        <w:bottom w:val="none" w:sz="0" w:space="0" w:color="auto"/>
        <w:right w:val="none" w:sz="0" w:space="0" w:color="auto"/>
      </w:divBdr>
    </w:div>
    <w:div w:id="1660041229">
      <w:bodyDiv w:val="1"/>
      <w:marLeft w:val="0"/>
      <w:marRight w:val="0"/>
      <w:marTop w:val="0"/>
      <w:marBottom w:val="0"/>
      <w:divBdr>
        <w:top w:val="none" w:sz="0" w:space="0" w:color="auto"/>
        <w:left w:val="none" w:sz="0" w:space="0" w:color="auto"/>
        <w:bottom w:val="none" w:sz="0" w:space="0" w:color="auto"/>
        <w:right w:val="none" w:sz="0" w:space="0" w:color="auto"/>
      </w:divBdr>
    </w:div>
    <w:div w:id="1733966793">
      <w:bodyDiv w:val="1"/>
      <w:marLeft w:val="0"/>
      <w:marRight w:val="0"/>
      <w:marTop w:val="0"/>
      <w:marBottom w:val="0"/>
      <w:divBdr>
        <w:top w:val="none" w:sz="0" w:space="0" w:color="auto"/>
        <w:left w:val="none" w:sz="0" w:space="0" w:color="auto"/>
        <w:bottom w:val="none" w:sz="0" w:space="0" w:color="auto"/>
        <w:right w:val="none" w:sz="0" w:space="0" w:color="auto"/>
      </w:divBdr>
    </w:div>
    <w:div w:id="1797219756">
      <w:bodyDiv w:val="1"/>
      <w:marLeft w:val="0"/>
      <w:marRight w:val="0"/>
      <w:marTop w:val="0"/>
      <w:marBottom w:val="0"/>
      <w:divBdr>
        <w:top w:val="none" w:sz="0" w:space="0" w:color="auto"/>
        <w:left w:val="none" w:sz="0" w:space="0" w:color="auto"/>
        <w:bottom w:val="none" w:sz="0" w:space="0" w:color="auto"/>
        <w:right w:val="none" w:sz="0" w:space="0" w:color="auto"/>
      </w:divBdr>
    </w:div>
    <w:div w:id="1852722482">
      <w:bodyDiv w:val="1"/>
      <w:marLeft w:val="0"/>
      <w:marRight w:val="0"/>
      <w:marTop w:val="0"/>
      <w:marBottom w:val="0"/>
      <w:divBdr>
        <w:top w:val="none" w:sz="0" w:space="0" w:color="auto"/>
        <w:left w:val="none" w:sz="0" w:space="0" w:color="auto"/>
        <w:bottom w:val="none" w:sz="0" w:space="0" w:color="auto"/>
        <w:right w:val="none" w:sz="0" w:space="0" w:color="auto"/>
      </w:divBdr>
    </w:div>
    <w:div w:id="1872303813">
      <w:bodyDiv w:val="1"/>
      <w:marLeft w:val="0"/>
      <w:marRight w:val="0"/>
      <w:marTop w:val="0"/>
      <w:marBottom w:val="0"/>
      <w:divBdr>
        <w:top w:val="none" w:sz="0" w:space="0" w:color="auto"/>
        <w:left w:val="none" w:sz="0" w:space="0" w:color="auto"/>
        <w:bottom w:val="none" w:sz="0" w:space="0" w:color="auto"/>
        <w:right w:val="none" w:sz="0" w:space="0" w:color="auto"/>
      </w:divBdr>
    </w:div>
    <w:div w:id="2100903254">
      <w:bodyDiv w:val="1"/>
      <w:marLeft w:val="0"/>
      <w:marRight w:val="0"/>
      <w:marTop w:val="0"/>
      <w:marBottom w:val="0"/>
      <w:divBdr>
        <w:top w:val="none" w:sz="0" w:space="0" w:color="auto"/>
        <w:left w:val="none" w:sz="0" w:space="0" w:color="auto"/>
        <w:bottom w:val="none" w:sz="0" w:space="0" w:color="auto"/>
        <w:right w:val="none" w:sz="0" w:space="0" w:color="auto"/>
      </w:divBdr>
    </w:div>
    <w:div w:id="211304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4963-ieksejas-drosibas-fonda-un-patveruma-migracijas-un-integracijas-fonda-2014-2020-gada-planosanas-perioda-vadibas-likums" TargetMode="External"/><Relationship Id="rId13" Type="http://schemas.openxmlformats.org/officeDocument/2006/relationships/hyperlink" Target="https://likumi.lv/ta/id/275751" TargetMode="External"/><Relationship Id="rId18" Type="http://schemas.openxmlformats.org/officeDocument/2006/relationships/hyperlink" Target="https://likumi.lv/ta/id/27575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ikumi.lv/ta/id/274963-ieksejas-drosibas-fonda-un-patveruma-migracijas-un-integracijas-fonda-2014-2020-gada-planosanas-perioda-vadibas-likums" TargetMode="External"/><Relationship Id="rId7" Type="http://schemas.openxmlformats.org/officeDocument/2006/relationships/endnotes" Target="endnotes.xml"/><Relationship Id="rId12" Type="http://schemas.openxmlformats.org/officeDocument/2006/relationships/hyperlink" Target="https://likumi.lv/ta/id/275751" TargetMode="External"/><Relationship Id="rId17" Type="http://schemas.openxmlformats.org/officeDocument/2006/relationships/hyperlink" Target="https://likumi.lv/ta/id/27575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kumi.lv/ta/id/275751" TargetMode="External"/><Relationship Id="rId20" Type="http://schemas.openxmlformats.org/officeDocument/2006/relationships/hyperlink" Target="https://likumi.lv/ta/id/274963-ieksejas-drosibas-fonda-un-patveruma-migracijas-un-integracijas-fonda-2014-2020-gada-planosanas-perioda-vadib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575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275751"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eur-lex.europa.eu/eli/reg/2014/514/oj/?locale=LV" TargetMode="External"/><Relationship Id="rId19" Type="http://schemas.openxmlformats.org/officeDocument/2006/relationships/hyperlink" Target="https://likumi.lv/ta/id/275751" TargetMode="External"/><Relationship Id="rId4" Type="http://schemas.openxmlformats.org/officeDocument/2006/relationships/settings" Target="settings.xml"/><Relationship Id="rId9" Type="http://schemas.openxmlformats.org/officeDocument/2006/relationships/hyperlink" Target="http://eur-lex.europa.eu/eli/reg_del/2014/1042/oj/?locale=LV" TargetMode="External"/><Relationship Id="rId14" Type="http://schemas.openxmlformats.org/officeDocument/2006/relationships/hyperlink" Target="https://likumi.lv/ta/id/275751" TargetMode="External"/><Relationship Id="rId22" Type="http://schemas.openxmlformats.org/officeDocument/2006/relationships/hyperlink" Target="mailto:baiba.balode@iem.gov.lv"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A6F60-6CEC-48E0-87D9-A9748CCF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9627</Words>
  <Characters>5488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Grozījumi Ministru kabineta 2016. gada 19. janvāra noteikumos Nr. 50 "Darbības programmas "Izaugsme un nodarbinātība" 1.1.1. specifiskā atbalsta mērķa "Palielināt Latvijas zinātnisko institūciju pētniecisko un inovatīvo kapacitāti un spēju piesaistīt ārēj</vt:lpstr>
    </vt:vector>
  </TitlesOfParts>
  <Company/>
  <LinksUpToDate>false</LinksUpToDate>
  <CharactersWithSpaces>15085</CharactersWithSpaces>
  <SharedDoc>false</SharedDoc>
  <HLinks>
    <vt:vector size="18" baseType="variant">
      <vt:variant>
        <vt:i4>2490387</vt:i4>
      </vt:variant>
      <vt:variant>
        <vt:i4>6</vt:i4>
      </vt:variant>
      <vt:variant>
        <vt:i4>0</vt:i4>
      </vt:variant>
      <vt:variant>
        <vt:i4>5</vt:i4>
      </vt:variant>
      <vt:variant>
        <vt:lpwstr>mailto:Antra.Zilinska@izm.gov.lv</vt:lpwstr>
      </vt:variant>
      <vt:variant>
        <vt:lpwstr/>
      </vt:variant>
      <vt:variant>
        <vt:i4>2031691</vt:i4>
      </vt:variant>
      <vt:variant>
        <vt:i4>3</vt:i4>
      </vt:variant>
      <vt:variant>
        <vt:i4>0</vt:i4>
      </vt:variant>
      <vt:variant>
        <vt:i4>5</vt:i4>
      </vt:variant>
      <vt:variant>
        <vt:lpwstr>https://likumi.lv/ta/id/267471-eiropas-savienibas-strukturfondu-un-kohezijas-fonda-2014-2020-gada-planosanas-perioda-vadibas-likums</vt:lpwstr>
      </vt:variant>
      <vt:variant>
        <vt:lpwstr>p20</vt:lpwstr>
      </vt:variant>
      <vt:variant>
        <vt:i4>2949179</vt:i4>
      </vt:variant>
      <vt:variant>
        <vt:i4>0</vt:i4>
      </vt:variant>
      <vt:variant>
        <vt:i4>0</vt:i4>
      </vt:variant>
      <vt:variant>
        <vt:i4>5</vt:i4>
      </vt:variant>
      <vt:variant>
        <vt:lpwstr>https://likumi.lv/ta/id/267471-eiropas-savienibas-strukturfondu-un-kohezijas-fonda-2014-2020-gada-planosanas-perioda-vadibas-likums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dc:title>
  <dc:subject/>
  <dc:creator>Antra.Zilinska@izm.gov.lv</dc:creator>
  <cp:keywords/>
  <dc:description/>
  <cp:lastModifiedBy>Baiba Balode</cp:lastModifiedBy>
  <cp:revision>6</cp:revision>
  <cp:lastPrinted>2019-05-21T07:15:00Z</cp:lastPrinted>
  <dcterms:created xsi:type="dcterms:W3CDTF">2019-06-13T05:31:00Z</dcterms:created>
  <dcterms:modified xsi:type="dcterms:W3CDTF">2019-10-03T12:56:00Z</dcterms:modified>
</cp:coreProperties>
</file>