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6FAA" w14:textId="77777777" w:rsidR="001F3208" w:rsidRDefault="001F3208" w:rsidP="00107236">
      <w:pPr>
        <w:tabs>
          <w:tab w:val="left" w:pos="6663"/>
        </w:tabs>
        <w:rPr>
          <w:sz w:val="28"/>
          <w:szCs w:val="28"/>
        </w:rPr>
      </w:pPr>
    </w:p>
    <w:p w14:paraId="14C16B93" w14:textId="77777777" w:rsidR="001F3208" w:rsidRDefault="001F3208" w:rsidP="00107236">
      <w:pPr>
        <w:tabs>
          <w:tab w:val="left" w:pos="6663"/>
        </w:tabs>
        <w:rPr>
          <w:sz w:val="28"/>
          <w:szCs w:val="28"/>
        </w:rPr>
      </w:pPr>
    </w:p>
    <w:p w14:paraId="0EAB173A" w14:textId="77777777" w:rsidR="001F3208" w:rsidRDefault="001F3208" w:rsidP="00107236">
      <w:pPr>
        <w:tabs>
          <w:tab w:val="left" w:pos="6663"/>
        </w:tabs>
        <w:rPr>
          <w:sz w:val="28"/>
          <w:szCs w:val="28"/>
        </w:rPr>
      </w:pPr>
    </w:p>
    <w:p w14:paraId="48B4C292" w14:textId="71F4397E" w:rsidR="001F3208" w:rsidRPr="00CD7905" w:rsidRDefault="001F3208" w:rsidP="00107236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5139D0">
        <w:rPr>
          <w:sz w:val="28"/>
          <w:szCs w:val="28"/>
        </w:rPr>
        <w:t>24. septembrī</w:t>
      </w:r>
      <w:r w:rsidRPr="00CD7905">
        <w:rPr>
          <w:sz w:val="28"/>
          <w:szCs w:val="28"/>
        </w:rPr>
        <w:tab/>
        <w:t>Rīkojums Nr.</w:t>
      </w:r>
      <w:r w:rsidR="005139D0">
        <w:rPr>
          <w:sz w:val="28"/>
          <w:szCs w:val="28"/>
        </w:rPr>
        <w:t> 454</w:t>
      </w:r>
    </w:p>
    <w:p w14:paraId="59993F11" w14:textId="0F1F09DC" w:rsidR="001F3208" w:rsidRPr="00CD7905" w:rsidRDefault="001F3208" w:rsidP="00107236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5139D0">
        <w:rPr>
          <w:sz w:val="28"/>
          <w:szCs w:val="28"/>
        </w:rPr>
        <w:t>43</w:t>
      </w:r>
      <w:r w:rsidRPr="00CD7905">
        <w:rPr>
          <w:sz w:val="28"/>
          <w:szCs w:val="28"/>
        </w:rPr>
        <w:t> </w:t>
      </w:r>
      <w:r w:rsidR="005139D0">
        <w:rPr>
          <w:sz w:val="28"/>
          <w:szCs w:val="28"/>
        </w:rPr>
        <w:t>8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55374E90" w14:textId="7A19BEAC" w:rsidR="009C7758" w:rsidRPr="005070AF" w:rsidRDefault="009C7758" w:rsidP="00107236">
      <w:pPr>
        <w:pStyle w:val="Parasts"/>
        <w:tabs>
          <w:tab w:val="left" w:pos="6663"/>
        </w:tabs>
        <w:ind w:firstLine="0"/>
        <w:rPr>
          <w:szCs w:val="28"/>
        </w:rPr>
      </w:pPr>
    </w:p>
    <w:p w14:paraId="55374E92" w14:textId="4E2A4EC0" w:rsidR="009C7758" w:rsidRDefault="009C7758" w:rsidP="00107236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1F3208">
        <w:rPr>
          <w:b/>
          <w:szCs w:val="28"/>
        </w:rPr>
        <w:t>"</w:t>
      </w:r>
      <w:r w:rsidRPr="009C7758">
        <w:rPr>
          <w:b/>
          <w:szCs w:val="28"/>
        </w:rPr>
        <w:t>Jaunais Rīgas teātris</w:t>
      </w:r>
      <w:r w:rsidR="001F3208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55374E93" w14:textId="77777777" w:rsidR="009C7758" w:rsidRDefault="009C7758" w:rsidP="00107236">
      <w:pPr>
        <w:pStyle w:val="Parasts"/>
        <w:rPr>
          <w:szCs w:val="28"/>
          <w:lang w:eastAsia="lv-LV"/>
        </w:rPr>
      </w:pPr>
    </w:p>
    <w:p w14:paraId="55374E94" w14:textId="3DC452E7" w:rsidR="009C7758" w:rsidRPr="00677072" w:rsidRDefault="001F3208" w:rsidP="0010723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Saskaņā ar Ministru kabineta 2015.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gada 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decembra noteikumu Nr.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punktu atļaut valsts sabiedrības ar ierobežotu atbildību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C7758" w:rsidRPr="009C7758">
        <w:rPr>
          <w:rFonts w:ascii="Times New Roman" w:hAnsi="Times New Roman"/>
          <w:sz w:val="28"/>
          <w:szCs w:val="28"/>
        </w:rPr>
        <w:t>Jaunais Rīgas teātris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094953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</w:t>
      </w:r>
      <w:r w:rsidR="00E7604D" w:rsidRPr="00677072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E7604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C34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gadam noteikt, ka kapitālsabiedrība </w:t>
      </w:r>
      <w:r w:rsidR="00BC3433">
        <w:rPr>
          <w:rFonts w:ascii="Times New Roman" w:eastAsiaTheme="minorHAnsi" w:hAnsi="Times New Roman"/>
          <w:sz w:val="28"/>
          <w:szCs w:val="28"/>
          <w:lang w:eastAsia="en-US"/>
        </w:rPr>
        <w:t>ne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maksā dividendes no prognozētās peļņas par 201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9C7758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D526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C7758"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14:paraId="55374E95" w14:textId="77777777" w:rsidR="009C7758" w:rsidRPr="00677072" w:rsidRDefault="009C7758" w:rsidP="0010723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374E96" w14:textId="61BEAD1D" w:rsidR="009C7758" w:rsidRPr="003E7A1E" w:rsidRDefault="001F3208" w:rsidP="0010723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3E7A1E" w:rsidRPr="003E7A1E">
        <w:rPr>
          <w:rFonts w:ascii="Times New Roman" w:eastAsiaTheme="minorHAnsi" w:hAnsi="Times New Roman"/>
          <w:sz w:val="28"/>
          <w:szCs w:val="28"/>
        </w:rPr>
        <w:t>Kultūras ministrijai kā kapitālsabiedrības kapitāla daļu turētājai nodrošināt, ka 2018.–2020.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3E7A1E" w:rsidRPr="003E7A1E">
        <w:rPr>
          <w:rFonts w:ascii="Times New Roman" w:eastAsiaTheme="minorHAnsi" w:hAnsi="Times New Roman"/>
          <w:sz w:val="28"/>
          <w:szCs w:val="28"/>
        </w:rPr>
        <w:t>pārskata gadā gūtā peļņa tiek novirzīta kapitālsabiedrībai deleģēto valsts pārvaldes uzdevumu</w:t>
      </w:r>
      <w:r w:rsidR="00FA154D">
        <w:rPr>
          <w:rFonts w:ascii="Times New Roman" w:eastAsiaTheme="minorHAnsi" w:hAnsi="Times New Roman"/>
          <w:sz w:val="28"/>
          <w:szCs w:val="28"/>
        </w:rPr>
        <w:t xml:space="preserve"> īstenošanai</w:t>
      </w:r>
      <w:r w:rsidR="003E7A1E" w:rsidRPr="003E7A1E">
        <w:rPr>
          <w:rFonts w:ascii="Times New Roman" w:eastAsiaTheme="minorHAnsi" w:hAnsi="Times New Roman"/>
          <w:sz w:val="28"/>
          <w:szCs w:val="28"/>
        </w:rPr>
        <w:t xml:space="preserve"> kultūras jomā atbilstoši kapitālsabiedrības vidēja termiņa darbības stratēģijai 2019.–2021.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3E7A1E" w:rsidRPr="003E7A1E">
        <w:rPr>
          <w:rFonts w:ascii="Times New Roman" w:eastAsiaTheme="minorHAnsi" w:hAnsi="Times New Roman"/>
          <w:sz w:val="28"/>
          <w:szCs w:val="28"/>
        </w:rPr>
        <w:t>gadam, lai nodrošinātu ilgtermiņa attīstību un augstvērtīgu māksliniecisko darbību</w:t>
      </w:r>
      <w:r w:rsidR="009C7758" w:rsidRPr="003E7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5374E97" w14:textId="60B9F32F" w:rsidR="009C7758" w:rsidRDefault="009C7758" w:rsidP="00107236">
      <w:pPr>
        <w:ind w:firstLine="709"/>
        <w:jc w:val="both"/>
        <w:rPr>
          <w:color w:val="000000"/>
          <w:sz w:val="28"/>
          <w:szCs w:val="28"/>
        </w:rPr>
      </w:pPr>
    </w:p>
    <w:p w14:paraId="58B34C35" w14:textId="77777777" w:rsidR="001F3208" w:rsidRDefault="001F3208" w:rsidP="00107236">
      <w:pPr>
        <w:ind w:firstLine="709"/>
        <w:jc w:val="both"/>
        <w:rPr>
          <w:color w:val="000000"/>
          <w:sz w:val="28"/>
          <w:szCs w:val="28"/>
        </w:rPr>
      </w:pPr>
    </w:p>
    <w:p w14:paraId="55374E98" w14:textId="77777777" w:rsidR="009C7758" w:rsidRDefault="009C7758" w:rsidP="00107236">
      <w:pPr>
        <w:rPr>
          <w:color w:val="000000"/>
          <w:sz w:val="28"/>
          <w:szCs w:val="28"/>
        </w:rPr>
      </w:pPr>
    </w:p>
    <w:p w14:paraId="2AE02461" w14:textId="77777777" w:rsidR="001F3208" w:rsidRPr="00DE283C" w:rsidRDefault="001F3208" w:rsidP="0010723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E05475" w14:textId="77777777" w:rsidR="001F3208" w:rsidRDefault="001F3208" w:rsidP="0010723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1507B1" w14:textId="77777777" w:rsidR="001F3208" w:rsidRDefault="001F3208" w:rsidP="0010723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D4B617" w14:textId="77777777" w:rsidR="001F3208" w:rsidRDefault="001F3208" w:rsidP="0010723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5A7151" w14:textId="77777777" w:rsidR="001F3208" w:rsidRPr="00DE283C" w:rsidRDefault="001F3208" w:rsidP="0010723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5374E9B" w14:textId="51043E8A" w:rsidR="009C7758" w:rsidRPr="001F3208" w:rsidRDefault="009C7758" w:rsidP="00107236">
      <w:pPr>
        <w:rPr>
          <w:color w:val="000000"/>
          <w:sz w:val="28"/>
          <w:szCs w:val="28"/>
          <w:lang w:val="de-DE"/>
        </w:rPr>
      </w:pPr>
    </w:p>
    <w:p w14:paraId="55374E9C" w14:textId="77777777" w:rsidR="009C7758" w:rsidRDefault="009C7758" w:rsidP="00107236">
      <w:pPr>
        <w:rPr>
          <w:color w:val="000000"/>
          <w:sz w:val="28"/>
          <w:szCs w:val="28"/>
        </w:rPr>
      </w:pPr>
    </w:p>
    <w:sectPr w:rsidR="009C7758" w:rsidSect="001F320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D08C" w14:textId="77777777" w:rsidR="00BC3433" w:rsidRDefault="00BC3433" w:rsidP="009C7758">
      <w:r>
        <w:separator/>
      </w:r>
    </w:p>
  </w:endnote>
  <w:endnote w:type="continuationSeparator" w:id="0">
    <w:p w14:paraId="34001BFD" w14:textId="77777777" w:rsidR="00BC3433" w:rsidRDefault="00BC3433" w:rsidP="009C7758">
      <w:r>
        <w:continuationSeparator/>
      </w:r>
    </w:p>
  </w:endnote>
  <w:endnote w:type="continuationNotice" w:id="1">
    <w:p w14:paraId="1CA65FE7" w14:textId="77777777" w:rsidR="00FC3C36" w:rsidRDefault="00FC3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F4AA" w14:textId="60CF3A04" w:rsidR="001F3208" w:rsidRPr="001F3208" w:rsidRDefault="001F3208">
    <w:pPr>
      <w:pStyle w:val="Footer"/>
      <w:rPr>
        <w:sz w:val="16"/>
        <w:szCs w:val="16"/>
      </w:rPr>
    </w:pPr>
    <w:r w:rsidRPr="001F3208">
      <w:rPr>
        <w:sz w:val="16"/>
        <w:szCs w:val="16"/>
      </w:rPr>
      <w:t>R1614_9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A694" w14:textId="77777777" w:rsidR="00BC3433" w:rsidRDefault="00BC3433" w:rsidP="009C7758">
      <w:r>
        <w:separator/>
      </w:r>
    </w:p>
  </w:footnote>
  <w:footnote w:type="continuationSeparator" w:id="0">
    <w:p w14:paraId="3EB6DF6B" w14:textId="77777777" w:rsidR="00BC3433" w:rsidRDefault="00BC3433" w:rsidP="009C7758">
      <w:r>
        <w:continuationSeparator/>
      </w:r>
    </w:p>
  </w:footnote>
  <w:footnote w:type="continuationNotice" w:id="1">
    <w:p w14:paraId="135F981D" w14:textId="77777777" w:rsidR="00FC3C36" w:rsidRDefault="00FC3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98DF" w14:textId="77777777" w:rsidR="001F3208" w:rsidRPr="003629D6" w:rsidRDefault="001F3208">
    <w:pPr>
      <w:pStyle w:val="Header"/>
      <w:rPr>
        <w:sz w:val="24"/>
        <w:szCs w:val="24"/>
      </w:rPr>
    </w:pPr>
  </w:p>
  <w:p w14:paraId="091896A2" w14:textId="6CBBE390" w:rsidR="001F3208" w:rsidRDefault="001F3208">
    <w:pPr>
      <w:pStyle w:val="Header"/>
    </w:pPr>
    <w:r>
      <w:rPr>
        <w:noProof/>
      </w:rPr>
      <w:drawing>
        <wp:inline distT="0" distB="0" distL="0" distR="0" wp14:anchorId="062FC3F5" wp14:editId="717D3D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758"/>
    <w:rsid w:val="00026FCA"/>
    <w:rsid w:val="0008662C"/>
    <w:rsid w:val="00090777"/>
    <w:rsid w:val="000C66B0"/>
    <w:rsid w:val="001039FF"/>
    <w:rsid w:val="00107236"/>
    <w:rsid w:val="00112080"/>
    <w:rsid w:val="0017461B"/>
    <w:rsid w:val="001A1C2A"/>
    <w:rsid w:val="001B3687"/>
    <w:rsid w:val="001E4B45"/>
    <w:rsid w:val="001F3208"/>
    <w:rsid w:val="00262204"/>
    <w:rsid w:val="002B5939"/>
    <w:rsid w:val="002C23B1"/>
    <w:rsid w:val="00380C01"/>
    <w:rsid w:val="003E7A1E"/>
    <w:rsid w:val="00427A66"/>
    <w:rsid w:val="005139D0"/>
    <w:rsid w:val="005251F7"/>
    <w:rsid w:val="005367C2"/>
    <w:rsid w:val="00577EE0"/>
    <w:rsid w:val="005F1A1A"/>
    <w:rsid w:val="007A6B6D"/>
    <w:rsid w:val="007F7FD6"/>
    <w:rsid w:val="00877DAD"/>
    <w:rsid w:val="008927E1"/>
    <w:rsid w:val="008C49B0"/>
    <w:rsid w:val="008D5262"/>
    <w:rsid w:val="008E42C5"/>
    <w:rsid w:val="00953EAC"/>
    <w:rsid w:val="009C7758"/>
    <w:rsid w:val="00A258F4"/>
    <w:rsid w:val="00BC3433"/>
    <w:rsid w:val="00CF041B"/>
    <w:rsid w:val="00E30090"/>
    <w:rsid w:val="00E3461E"/>
    <w:rsid w:val="00E60645"/>
    <w:rsid w:val="00E7604D"/>
    <w:rsid w:val="00E84CD8"/>
    <w:rsid w:val="00EA46FE"/>
    <w:rsid w:val="00F01EEC"/>
    <w:rsid w:val="00F479EB"/>
    <w:rsid w:val="00FA154D"/>
    <w:rsid w:val="00FB5870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E8B"/>
  <w15:docId w15:val="{E4492591-7CA8-43D2-A37C-047F7F1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7758"/>
    <w:rPr>
      <w:color w:val="0000FF"/>
      <w:u w:val="single"/>
    </w:rPr>
  </w:style>
  <w:style w:type="paragraph" w:customStyle="1" w:styleId="Parasts">
    <w:name w:val="Parasts"/>
    <w:qFormat/>
    <w:rsid w:val="009C77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9C7758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C7758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7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C77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5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4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Body">
    <w:name w:val="Body"/>
    <w:rsid w:val="001F3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Leontine Babkina</cp:lastModifiedBy>
  <cp:revision>7</cp:revision>
  <cp:lastPrinted>2019-09-03T13:27:00Z</cp:lastPrinted>
  <dcterms:created xsi:type="dcterms:W3CDTF">2019-08-29T06:33:00Z</dcterms:created>
  <dcterms:modified xsi:type="dcterms:W3CDTF">2019-09-25T10:33:00Z</dcterms:modified>
</cp:coreProperties>
</file>