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12B66" w:rsidR="0010046F" w:rsidP="0010046F" w:rsidRDefault="0010046F" w14:paraId="59B0C643" w14:textId="77777777">
      <w:pPr>
        <w:pStyle w:val="naisnod"/>
        <w:spacing w:before="0" w:after="0"/>
        <w:ind w:firstLine="720"/>
        <w:rPr>
          <w:sz w:val="28"/>
          <w:szCs w:val="28"/>
        </w:rPr>
      </w:pPr>
      <w:r w:rsidRPr="00712B66">
        <w:rPr>
          <w:sz w:val="28"/>
          <w:szCs w:val="28"/>
        </w:rPr>
        <w:t>Izziņa par atzinumos sniegtajiem iebildumiem</w:t>
      </w:r>
    </w:p>
    <w:tbl>
      <w:tblPr>
        <w:tblW w:w="0" w:type="auto"/>
        <w:jc w:val="center"/>
        <w:tblLook w:val="00A0" w:firstRow="1" w:lastRow="0" w:firstColumn="1" w:lastColumn="0" w:noHBand="0" w:noVBand="0"/>
      </w:tblPr>
      <w:tblGrid>
        <w:gridCol w:w="11766"/>
      </w:tblGrid>
      <w:tr w:rsidRPr="00712B66" w:rsidR="0010046F" w:rsidTr="00AE22CB" w14:paraId="00052296" w14:textId="77777777">
        <w:trPr>
          <w:jc w:val="center"/>
        </w:trPr>
        <w:tc>
          <w:tcPr>
            <w:tcW w:w="11766" w:type="dxa"/>
            <w:tcBorders>
              <w:bottom w:val="single" w:color="000000" w:sz="6" w:space="0"/>
            </w:tcBorders>
          </w:tcPr>
          <w:p w:rsidRPr="0060493C" w:rsidR="0010046F" w:rsidP="0010046F" w:rsidRDefault="0010046F" w14:paraId="6DB2D0E7" w14:textId="31E368B9">
            <w:pPr>
              <w:ind w:firstLine="720"/>
              <w:jc w:val="center"/>
              <w:rPr>
                <w:b/>
                <w:sz w:val="28"/>
                <w:szCs w:val="28"/>
              </w:rPr>
            </w:pPr>
            <w:r>
              <w:rPr>
                <w:b/>
                <w:sz w:val="28"/>
                <w:szCs w:val="28"/>
              </w:rPr>
              <w:t>Likum</w:t>
            </w:r>
            <w:r w:rsidRPr="0060493C">
              <w:rPr>
                <w:b/>
                <w:sz w:val="28"/>
                <w:szCs w:val="28"/>
              </w:rPr>
              <w:t>projekt</w:t>
            </w:r>
            <w:r>
              <w:rPr>
                <w:b/>
                <w:sz w:val="28"/>
                <w:szCs w:val="28"/>
              </w:rPr>
              <w:t>s</w:t>
            </w:r>
            <w:r w:rsidRPr="0060493C">
              <w:rPr>
                <w:b/>
                <w:sz w:val="28"/>
                <w:szCs w:val="28"/>
              </w:rPr>
              <w:t xml:space="preserve"> </w:t>
            </w:r>
            <w:r w:rsidRPr="00BF5C38" w:rsidR="00BF5C38">
              <w:rPr>
                <w:b/>
              </w:rPr>
              <w:t>„</w:t>
            </w:r>
            <w:r w:rsidRPr="006B4D2B">
              <w:rPr>
                <w:b/>
                <w:sz w:val="28"/>
                <w:szCs w:val="28"/>
              </w:rPr>
              <w:t xml:space="preserve">Grozījumi </w:t>
            </w:r>
            <w:r>
              <w:rPr>
                <w:b/>
                <w:sz w:val="28"/>
                <w:szCs w:val="28"/>
              </w:rPr>
              <w:t>Dzelzceļa pārvadājumu likumā</w:t>
            </w:r>
            <w:r w:rsidRPr="006B4D2B">
              <w:rPr>
                <w:b/>
                <w:sz w:val="28"/>
                <w:szCs w:val="28"/>
              </w:rPr>
              <w:t>”</w:t>
            </w:r>
            <w:r>
              <w:rPr>
                <w:b/>
                <w:sz w:val="28"/>
                <w:szCs w:val="28"/>
              </w:rPr>
              <w:t xml:space="preserve"> (VSS-456)</w:t>
            </w:r>
          </w:p>
        </w:tc>
      </w:tr>
    </w:tbl>
    <w:p w:rsidRPr="00322911" w:rsidR="0010046F" w:rsidP="0010046F" w:rsidRDefault="0010046F" w14:paraId="600C80EC" w14:textId="77777777">
      <w:pPr>
        <w:pStyle w:val="naisc"/>
        <w:spacing w:before="0" w:after="0"/>
        <w:ind w:firstLine="1080"/>
        <w:rPr>
          <w:sz w:val="20"/>
          <w:szCs w:val="20"/>
        </w:rPr>
      </w:pPr>
      <w:r w:rsidRPr="00322911">
        <w:rPr>
          <w:sz w:val="20"/>
          <w:szCs w:val="20"/>
        </w:rPr>
        <w:t>(dokumenta veids un nosaukums)</w:t>
      </w:r>
    </w:p>
    <w:p w:rsidRPr="00712B66" w:rsidR="0010046F" w:rsidP="0010046F" w:rsidRDefault="0010046F" w14:paraId="5ABAD2EC" w14:textId="77777777">
      <w:pPr>
        <w:pStyle w:val="naisf"/>
        <w:spacing w:before="0" w:after="0"/>
        <w:ind w:firstLine="720"/>
      </w:pPr>
    </w:p>
    <w:p w:rsidRPr="00712B66" w:rsidR="0010046F" w:rsidP="0010046F" w:rsidRDefault="0010046F" w14:paraId="4C3A92BB" w14:textId="77777777">
      <w:pPr>
        <w:pStyle w:val="naisf"/>
        <w:spacing w:before="0" w:after="0"/>
        <w:ind w:firstLine="0"/>
        <w:jc w:val="center"/>
        <w:rPr>
          <w:b/>
        </w:rPr>
      </w:pPr>
      <w:r w:rsidRPr="00712B66">
        <w:rPr>
          <w:b/>
        </w:rPr>
        <w:t>I. Jautājumi, par kuriem saskaņošanā vienošanās nav panākta</w:t>
      </w:r>
    </w:p>
    <w:tbl>
      <w:tblPr>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731"/>
        <w:gridCol w:w="2808"/>
        <w:gridCol w:w="3603"/>
        <w:gridCol w:w="3076"/>
        <w:gridCol w:w="2110"/>
        <w:gridCol w:w="2414"/>
      </w:tblGrid>
      <w:tr w:rsidRPr="00735808" w:rsidR="0010046F" w:rsidTr="00AE22CB" w14:paraId="2F808998" w14:textId="77777777">
        <w:trPr>
          <w:jc w:val="center"/>
        </w:trPr>
        <w:tc>
          <w:tcPr>
            <w:tcW w:w="731" w:type="dxa"/>
            <w:vAlign w:val="center"/>
          </w:tcPr>
          <w:p w:rsidRPr="00735808" w:rsidR="0010046F" w:rsidP="00AE22CB" w:rsidRDefault="0010046F" w14:paraId="7E1BF875" w14:textId="77777777">
            <w:pPr>
              <w:pStyle w:val="naisc"/>
              <w:spacing w:before="60" w:after="60"/>
              <w:rPr>
                <w:sz w:val="20"/>
                <w:szCs w:val="20"/>
              </w:rPr>
            </w:pPr>
            <w:r w:rsidRPr="00735808">
              <w:rPr>
                <w:sz w:val="20"/>
                <w:szCs w:val="20"/>
              </w:rPr>
              <w:t>Nr. p.k.</w:t>
            </w:r>
          </w:p>
        </w:tc>
        <w:tc>
          <w:tcPr>
            <w:tcW w:w="2808" w:type="dxa"/>
            <w:vAlign w:val="center"/>
          </w:tcPr>
          <w:p w:rsidRPr="00735808" w:rsidR="0010046F" w:rsidP="00AE22CB" w:rsidRDefault="0010046F" w14:paraId="12178942" w14:textId="77777777">
            <w:pPr>
              <w:pStyle w:val="naisc"/>
              <w:spacing w:before="60" w:after="60"/>
              <w:ind w:firstLine="12"/>
              <w:rPr>
                <w:sz w:val="20"/>
                <w:szCs w:val="20"/>
              </w:rPr>
            </w:pPr>
            <w:r w:rsidRPr="00735808">
              <w:rPr>
                <w:sz w:val="20"/>
                <w:szCs w:val="20"/>
              </w:rPr>
              <w:t>Saskaņošanai nosūtītā projekta redakcija (konkrēta punkta (panta) redakcija)</w:t>
            </w:r>
          </w:p>
        </w:tc>
        <w:tc>
          <w:tcPr>
            <w:tcW w:w="3603" w:type="dxa"/>
            <w:vAlign w:val="center"/>
          </w:tcPr>
          <w:p w:rsidRPr="00735808" w:rsidR="0010046F" w:rsidP="00AE22CB" w:rsidRDefault="0010046F" w14:paraId="2BF95A0E" w14:textId="77777777">
            <w:pPr>
              <w:pStyle w:val="naisc"/>
              <w:spacing w:before="60" w:after="60"/>
              <w:ind w:right="3"/>
              <w:rPr>
                <w:sz w:val="20"/>
                <w:szCs w:val="20"/>
              </w:rPr>
            </w:pPr>
            <w:r w:rsidRPr="00735808">
              <w:rPr>
                <w:sz w:val="20"/>
                <w:szCs w:val="20"/>
              </w:rPr>
              <w:t>Atzinumā norādītais ministrijas (citas institūcijas) iebildums, kā arī saskaņošanā papildus izteiktais iebildums par projekta konkrēto punktu (pantu)</w:t>
            </w:r>
          </w:p>
        </w:tc>
        <w:tc>
          <w:tcPr>
            <w:tcW w:w="3076" w:type="dxa"/>
            <w:vAlign w:val="center"/>
          </w:tcPr>
          <w:p w:rsidRPr="00735808" w:rsidR="0010046F" w:rsidP="00AE22CB" w:rsidRDefault="0010046F" w14:paraId="1800A3F4" w14:textId="77777777">
            <w:pPr>
              <w:pStyle w:val="naisc"/>
              <w:spacing w:before="60" w:after="60"/>
              <w:ind w:firstLine="21"/>
              <w:rPr>
                <w:sz w:val="20"/>
                <w:szCs w:val="20"/>
              </w:rPr>
            </w:pPr>
            <w:r w:rsidRPr="00735808">
              <w:rPr>
                <w:sz w:val="20"/>
                <w:szCs w:val="20"/>
              </w:rPr>
              <w:t>Atbildīgās ministrijas pamatojums iebilduma noraidījumam</w:t>
            </w:r>
          </w:p>
        </w:tc>
        <w:tc>
          <w:tcPr>
            <w:tcW w:w="2110" w:type="dxa"/>
            <w:vAlign w:val="center"/>
          </w:tcPr>
          <w:p w:rsidRPr="00735808" w:rsidR="0010046F" w:rsidP="00AE22CB" w:rsidRDefault="0010046F" w14:paraId="6B9E8B73" w14:textId="77777777">
            <w:pPr>
              <w:spacing w:before="60" w:after="60"/>
              <w:jc w:val="center"/>
              <w:rPr>
                <w:sz w:val="20"/>
                <w:szCs w:val="20"/>
              </w:rPr>
            </w:pPr>
            <w:r w:rsidRPr="00735808">
              <w:rPr>
                <w:sz w:val="20"/>
                <w:szCs w:val="20"/>
              </w:rPr>
              <w:t>Atzinuma sniedzēja uzturētais iebildums, ja tas atšķiras no atzinumā norādītā iebilduma pamatojuma</w:t>
            </w:r>
          </w:p>
        </w:tc>
        <w:tc>
          <w:tcPr>
            <w:tcW w:w="2414" w:type="dxa"/>
            <w:vAlign w:val="center"/>
          </w:tcPr>
          <w:p w:rsidRPr="00735808" w:rsidR="0010046F" w:rsidP="00AE22CB" w:rsidRDefault="0010046F" w14:paraId="3C58A361" w14:textId="77777777">
            <w:pPr>
              <w:spacing w:before="60" w:after="60"/>
              <w:jc w:val="center"/>
              <w:rPr>
                <w:sz w:val="20"/>
                <w:szCs w:val="20"/>
              </w:rPr>
            </w:pPr>
            <w:r w:rsidRPr="00735808">
              <w:rPr>
                <w:sz w:val="20"/>
                <w:szCs w:val="20"/>
              </w:rPr>
              <w:t>Projekta attiecīgā punkta (panta) galīgā redakcija</w:t>
            </w:r>
          </w:p>
        </w:tc>
      </w:tr>
      <w:tr w:rsidRPr="00735808" w:rsidR="0010046F" w:rsidTr="00AE22CB" w14:paraId="32313955" w14:textId="77777777">
        <w:trPr>
          <w:jc w:val="center"/>
        </w:trPr>
        <w:tc>
          <w:tcPr>
            <w:tcW w:w="731" w:type="dxa"/>
          </w:tcPr>
          <w:p w:rsidRPr="00735808" w:rsidR="0010046F" w:rsidP="00AE22CB" w:rsidRDefault="0010046F" w14:paraId="712B5F63" w14:textId="77777777">
            <w:pPr>
              <w:pStyle w:val="naisc"/>
              <w:spacing w:before="0" w:after="0"/>
              <w:rPr>
                <w:sz w:val="20"/>
                <w:szCs w:val="20"/>
              </w:rPr>
            </w:pPr>
            <w:r w:rsidRPr="00735808">
              <w:rPr>
                <w:sz w:val="20"/>
                <w:szCs w:val="20"/>
              </w:rPr>
              <w:t>1</w:t>
            </w:r>
          </w:p>
        </w:tc>
        <w:tc>
          <w:tcPr>
            <w:tcW w:w="2808" w:type="dxa"/>
          </w:tcPr>
          <w:p w:rsidRPr="00735808" w:rsidR="0010046F" w:rsidP="00AE22CB" w:rsidRDefault="0010046F" w14:paraId="27F74AA2" w14:textId="77777777">
            <w:pPr>
              <w:pStyle w:val="naisc"/>
              <w:spacing w:before="0" w:after="0"/>
              <w:ind w:firstLine="720"/>
              <w:rPr>
                <w:sz w:val="20"/>
                <w:szCs w:val="20"/>
              </w:rPr>
            </w:pPr>
            <w:r w:rsidRPr="00735808">
              <w:rPr>
                <w:sz w:val="20"/>
                <w:szCs w:val="20"/>
              </w:rPr>
              <w:t>2</w:t>
            </w:r>
          </w:p>
        </w:tc>
        <w:tc>
          <w:tcPr>
            <w:tcW w:w="3603" w:type="dxa"/>
          </w:tcPr>
          <w:p w:rsidRPr="00735808" w:rsidR="0010046F" w:rsidP="00AE22CB" w:rsidRDefault="0010046F" w14:paraId="54F6F175" w14:textId="77777777">
            <w:pPr>
              <w:pStyle w:val="naisc"/>
              <w:spacing w:before="0" w:after="0"/>
              <w:ind w:firstLine="720"/>
              <w:rPr>
                <w:sz w:val="20"/>
                <w:szCs w:val="20"/>
              </w:rPr>
            </w:pPr>
            <w:r w:rsidRPr="00735808">
              <w:rPr>
                <w:sz w:val="20"/>
                <w:szCs w:val="20"/>
              </w:rPr>
              <w:t>3</w:t>
            </w:r>
          </w:p>
        </w:tc>
        <w:tc>
          <w:tcPr>
            <w:tcW w:w="3076" w:type="dxa"/>
          </w:tcPr>
          <w:p w:rsidRPr="00735808" w:rsidR="0010046F" w:rsidP="00AE22CB" w:rsidRDefault="0010046F" w14:paraId="2099EFB8" w14:textId="77777777">
            <w:pPr>
              <w:pStyle w:val="naisc"/>
              <w:spacing w:before="0" w:after="0"/>
              <w:ind w:firstLine="720"/>
              <w:rPr>
                <w:sz w:val="20"/>
                <w:szCs w:val="20"/>
              </w:rPr>
            </w:pPr>
            <w:r w:rsidRPr="00735808">
              <w:rPr>
                <w:sz w:val="20"/>
                <w:szCs w:val="20"/>
              </w:rPr>
              <w:t>4</w:t>
            </w:r>
          </w:p>
        </w:tc>
        <w:tc>
          <w:tcPr>
            <w:tcW w:w="2110" w:type="dxa"/>
          </w:tcPr>
          <w:p w:rsidRPr="00735808" w:rsidR="0010046F" w:rsidP="00AE22CB" w:rsidRDefault="0010046F" w14:paraId="4C8E33FE" w14:textId="77777777">
            <w:pPr>
              <w:jc w:val="center"/>
              <w:rPr>
                <w:sz w:val="20"/>
                <w:szCs w:val="20"/>
              </w:rPr>
            </w:pPr>
            <w:r w:rsidRPr="00735808">
              <w:rPr>
                <w:sz w:val="20"/>
                <w:szCs w:val="20"/>
              </w:rPr>
              <w:t>5</w:t>
            </w:r>
          </w:p>
        </w:tc>
        <w:tc>
          <w:tcPr>
            <w:tcW w:w="2414" w:type="dxa"/>
          </w:tcPr>
          <w:p w:rsidRPr="00735808" w:rsidR="0010046F" w:rsidP="00AE22CB" w:rsidRDefault="0010046F" w14:paraId="066D826D" w14:textId="77777777">
            <w:pPr>
              <w:jc w:val="center"/>
              <w:rPr>
                <w:sz w:val="20"/>
                <w:szCs w:val="20"/>
              </w:rPr>
            </w:pPr>
            <w:r w:rsidRPr="00735808">
              <w:rPr>
                <w:sz w:val="20"/>
                <w:szCs w:val="20"/>
              </w:rPr>
              <w:t>6</w:t>
            </w:r>
          </w:p>
        </w:tc>
      </w:tr>
      <w:tr w:rsidRPr="007028DA" w:rsidR="0010046F" w:rsidTr="00AE22CB" w14:paraId="2237BAF7" w14:textId="77777777">
        <w:trPr>
          <w:jc w:val="center"/>
        </w:trPr>
        <w:tc>
          <w:tcPr>
            <w:tcW w:w="731" w:type="dxa"/>
          </w:tcPr>
          <w:p w:rsidRPr="007028DA" w:rsidR="0010046F" w:rsidP="00AE22CB" w:rsidRDefault="0010046F" w14:paraId="25715263" w14:textId="77777777">
            <w:pPr>
              <w:pStyle w:val="naisc"/>
              <w:spacing w:before="60" w:after="60"/>
              <w:rPr>
                <w:b/>
              </w:rPr>
            </w:pPr>
            <w:r w:rsidRPr="007028DA">
              <w:rPr>
                <w:b/>
              </w:rPr>
              <w:t>1</w:t>
            </w:r>
          </w:p>
        </w:tc>
        <w:tc>
          <w:tcPr>
            <w:tcW w:w="2808" w:type="dxa"/>
          </w:tcPr>
          <w:p w:rsidRPr="007028DA" w:rsidR="0010046F" w:rsidP="00AE22CB" w:rsidRDefault="0010046F" w14:paraId="07727802" w14:textId="77777777">
            <w:pPr>
              <w:pStyle w:val="naisf"/>
              <w:spacing w:before="0" w:after="0"/>
              <w:ind w:firstLine="0"/>
            </w:pPr>
          </w:p>
        </w:tc>
        <w:tc>
          <w:tcPr>
            <w:tcW w:w="3603" w:type="dxa"/>
          </w:tcPr>
          <w:p w:rsidRPr="007028DA" w:rsidR="0010046F" w:rsidP="00AE22CB" w:rsidRDefault="0010046F" w14:paraId="4D72A89C" w14:textId="77777777">
            <w:pPr>
              <w:widowControl w:val="0"/>
              <w:spacing w:before="60" w:after="60"/>
              <w:jc w:val="both"/>
            </w:pPr>
          </w:p>
        </w:tc>
        <w:tc>
          <w:tcPr>
            <w:tcW w:w="3076" w:type="dxa"/>
          </w:tcPr>
          <w:p w:rsidRPr="007028DA" w:rsidR="0010046F" w:rsidP="00AE22CB" w:rsidRDefault="0010046F" w14:paraId="42BB583E" w14:textId="77777777">
            <w:pPr>
              <w:rPr>
                <w:iCs/>
              </w:rPr>
            </w:pPr>
          </w:p>
        </w:tc>
        <w:tc>
          <w:tcPr>
            <w:tcW w:w="2110" w:type="dxa"/>
          </w:tcPr>
          <w:p w:rsidRPr="007028DA" w:rsidR="0010046F" w:rsidP="00AE22CB" w:rsidRDefault="0010046F" w14:paraId="283507C2" w14:textId="77777777">
            <w:pPr>
              <w:pStyle w:val="naisf"/>
              <w:spacing w:before="0" w:after="0"/>
              <w:ind w:firstLine="0"/>
            </w:pPr>
          </w:p>
        </w:tc>
        <w:tc>
          <w:tcPr>
            <w:tcW w:w="2414" w:type="dxa"/>
          </w:tcPr>
          <w:p w:rsidRPr="007028DA" w:rsidR="0010046F" w:rsidP="00AE22CB" w:rsidRDefault="0010046F" w14:paraId="15777106" w14:textId="77777777">
            <w:pPr>
              <w:shd w:val="clear" w:color="auto" w:fill="FFFFFF"/>
              <w:spacing w:before="60" w:after="60"/>
              <w:rPr>
                <w:color w:val="000000" w:themeColor="text1"/>
              </w:rPr>
            </w:pPr>
          </w:p>
        </w:tc>
      </w:tr>
    </w:tbl>
    <w:p w:rsidRPr="00712B66" w:rsidR="0010046F" w:rsidP="0010046F" w:rsidRDefault="0010046F" w14:paraId="4F0C49A8" w14:textId="77777777">
      <w:pPr>
        <w:pStyle w:val="naisf"/>
        <w:spacing w:before="0" w:after="0"/>
        <w:ind w:firstLine="0"/>
      </w:pPr>
    </w:p>
    <w:p w:rsidRPr="00712B66" w:rsidR="0010046F" w:rsidP="0010046F" w:rsidRDefault="0010046F" w14:paraId="25728727" w14:textId="7777777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rsidRPr="00712B66" w:rsidR="0010046F" w:rsidP="0010046F" w:rsidRDefault="0010046F" w14:paraId="35B7A3D5" w14:textId="77777777">
      <w:pPr>
        <w:pStyle w:val="naisf"/>
        <w:spacing w:before="0" w:after="0"/>
        <w:ind w:firstLine="0"/>
        <w:rPr>
          <w:b/>
        </w:rPr>
      </w:pPr>
    </w:p>
    <w:tbl>
      <w:tblPr>
        <w:tblW w:w="14283" w:type="dxa"/>
        <w:tblLook w:val="00A0" w:firstRow="1" w:lastRow="0" w:firstColumn="1" w:lastColumn="0" w:noHBand="0" w:noVBand="0"/>
      </w:tblPr>
      <w:tblGrid>
        <w:gridCol w:w="5245"/>
        <w:gridCol w:w="9038"/>
      </w:tblGrid>
      <w:tr w:rsidRPr="00712B66" w:rsidR="0010046F" w:rsidTr="00AE22CB" w14:paraId="0686BF5A" w14:textId="77777777">
        <w:tc>
          <w:tcPr>
            <w:tcW w:w="5245" w:type="dxa"/>
          </w:tcPr>
          <w:p w:rsidRPr="00712B66" w:rsidR="0010046F" w:rsidP="00AE22CB" w:rsidRDefault="0010046F" w14:paraId="6114F2DA" w14:textId="77777777">
            <w:pPr>
              <w:pStyle w:val="naisf"/>
              <w:spacing w:before="60" w:after="60"/>
              <w:ind w:firstLine="0"/>
            </w:pPr>
            <w:r w:rsidRPr="00712B66">
              <w:t>Datums</w:t>
            </w:r>
          </w:p>
        </w:tc>
        <w:tc>
          <w:tcPr>
            <w:tcW w:w="9038" w:type="dxa"/>
            <w:tcBorders>
              <w:bottom w:val="single" w:color="auto" w:sz="4" w:space="0"/>
            </w:tcBorders>
          </w:tcPr>
          <w:p w:rsidR="0010046F" w:rsidP="00AE22CB" w:rsidRDefault="0010046F" w14:paraId="7BB5722E" w14:textId="77777777">
            <w:pPr>
              <w:pStyle w:val="NormalWeb"/>
              <w:spacing w:before="60" w:beforeAutospacing="0" w:after="60" w:afterAutospacing="0"/>
              <w:ind w:left="34"/>
            </w:pPr>
            <w:r>
              <w:t>23.05.2019</w:t>
            </w:r>
            <w:r w:rsidRPr="00CF22AB">
              <w:t>. izsludināts Valsts sekretāru sanāksmē (VSS-</w:t>
            </w:r>
            <w:r>
              <w:t>456</w:t>
            </w:r>
            <w:r w:rsidRPr="00CF22AB">
              <w:t>)</w:t>
            </w:r>
          </w:p>
          <w:p w:rsidR="0010046F" w:rsidP="0010046F" w:rsidRDefault="00C63332" w14:paraId="687DAD94" w14:textId="77777777">
            <w:pPr>
              <w:pStyle w:val="NormalWeb"/>
              <w:spacing w:before="60" w:beforeAutospacing="0" w:after="60" w:afterAutospacing="0"/>
              <w:ind w:left="34"/>
            </w:pPr>
            <w:r>
              <w:t>01.07</w:t>
            </w:r>
            <w:r w:rsidR="0010046F">
              <w:t>.2019. nosūtīts elektroniskai saskaņošanai</w:t>
            </w:r>
          </w:p>
          <w:p w:rsidRPr="00CF22AB" w:rsidR="007A0DD2" w:rsidP="0010046F" w:rsidRDefault="007A0DD2" w14:paraId="7AEA3882" w14:textId="2895C470">
            <w:pPr>
              <w:pStyle w:val="NormalWeb"/>
              <w:spacing w:before="60" w:beforeAutospacing="0" w:after="60" w:afterAutospacing="0"/>
              <w:ind w:left="34"/>
            </w:pPr>
            <w:r>
              <w:t>20.08.2019. nosūtīts elektroniskai saskaņošanai</w:t>
            </w:r>
          </w:p>
        </w:tc>
      </w:tr>
      <w:tr w:rsidRPr="00712B66" w:rsidR="0010046F" w:rsidTr="00AE22CB" w14:paraId="3209C073" w14:textId="77777777">
        <w:tc>
          <w:tcPr>
            <w:tcW w:w="5245" w:type="dxa"/>
          </w:tcPr>
          <w:p w:rsidRPr="00712B66" w:rsidR="0010046F" w:rsidP="00AE22CB" w:rsidRDefault="0010046F" w14:paraId="7A67975D" w14:textId="77777777">
            <w:pPr>
              <w:pStyle w:val="naiskr"/>
              <w:spacing w:before="60" w:after="60"/>
            </w:pPr>
            <w:r>
              <w:t>Saskaņošanas d</w:t>
            </w:r>
            <w:r w:rsidRPr="00712B66">
              <w:t>alībnieki</w:t>
            </w:r>
          </w:p>
        </w:tc>
        <w:tc>
          <w:tcPr>
            <w:tcW w:w="9038" w:type="dxa"/>
            <w:tcBorders>
              <w:bottom w:val="single" w:color="auto" w:sz="4" w:space="0"/>
            </w:tcBorders>
          </w:tcPr>
          <w:p w:rsidRPr="00CF22AB" w:rsidR="0010046F" w:rsidP="0010046F" w:rsidRDefault="0010046F" w14:paraId="7326C969" w14:textId="68CB3623">
            <w:pPr>
              <w:pStyle w:val="NormalWeb"/>
              <w:spacing w:before="60" w:beforeAutospacing="0" w:after="60" w:afterAutospacing="0"/>
            </w:pPr>
            <w:r w:rsidRPr="00CF22AB">
              <w:rPr>
                <w:color w:val="2A2A2A"/>
                <w:shd w:val="clear" w:color="auto" w:fill="FFFFFF"/>
              </w:rPr>
              <w:t xml:space="preserve">Finanšu ministrija, </w:t>
            </w:r>
            <w:r w:rsidRPr="00CF22AB" w:rsidR="00AB4480">
              <w:rPr>
                <w:color w:val="2A2A2A"/>
                <w:shd w:val="clear" w:color="auto" w:fill="FFFFFF"/>
              </w:rPr>
              <w:t xml:space="preserve">Tieslietu ministrija, </w:t>
            </w:r>
            <w:r>
              <w:rPr>
                <w:color w:val="2A2A2A"/>
                <w:shd w:val="clear" w:color="auto" w:fill="FFFFFF"/>
              </w:rPr>
              <w:t>Ekonomikas ministrija, Latvijas Brīvo arodbiedrību savienība</w:t>
            </w:r>
          </w:p>
        </w:tc>
      </w:tr>
      <w:tr w:rsidRPr="00712B66" w:rsidR="0010046F" w:rsidTr="00AE22CB" w14:paraId="3E7931CC" w14:textId="77777777">
        <w:trPr>
          <w:trHeight w:val="285"/>
        </w:trPr>
        <w:tc>
          <w:tcPr>
            <w:tcW w:w="5245" w:type="dxa"/>
          </w:tcPr>
          <w:p w:rsidRPr="00712B66" w:rsidR="0010046F" w:rsidP="00AE22CB" w:rsidRDefault="0010046F" w14:paraId="3B28C6A2" w14:textId="77777777">
            <w:pPr>
              <w:pStyle w:val="naiskr"/>
              <w:spacing w:before="60" w:after="60"/>
            </w:pPr>
            <w:r>
              <w:t>Saskaņošanas d</w:t>
            </w:r>
            <w:r w:rsidRPr="00712B66">
              <w:t xml:space="preserve">alībnieki izskatīja šādu ministriju </w:t>
            </w:r>
            <w:r>
              <w:t>(c</w:t>
            </w:r>
            <w:r w:rsidRPr="00712B66">
              <w:t>itu institūciju</w:t>
            </w:r>
            <w:r>
              <w:t>)</w:t>
            </w:r>
            <w:r w:rsidRPr="00712B66">
              <w:t xml:space="preserve"> iebildumus</w:t>
            </w:r>
          </w:p>
        </w:tc>
        <w:tc>
          <w:tcPr>
            <w:tcW w:w="9038" w:type="dxa"/>
            <w:tcBorders>
              <w:top w:val="single" w:color="auto" w:sz="4" w:space="0"/>
              <w:bottom w:val="single" w:color="auto" w:sz="4" w:space="0"/>
            </w:tcBorders>
          </w:tcPr>
          <w:p w:rsidRPr="00CF22AB" w:rsidR="0010046F" w:rsidP="0010046F" w:rsidRDefault="0010046F" w14:paraId="2658F9F0" w14:textId="0BA2A792">
            <w:pPr>
              <w:pStyle w:val="naiskr"/>
              <w:spacing w:before="60" w:after="60"/>
              <w:ind w:firstLine="12"/>
            </w:pPr>
            <w:r>
              <w:t>Finanšu ministrija</w:t>
            </w:r>
            <w:r w:rsidR="00AB4480">
              <w:t>,</w:t>
            </w:r>
            <w:r w:rsidRPr="00CF22AB" w:rsidR="00AB4480">
              <w:t xml:space="preserve"> </w:t>
            </w:r>
            <w:r w:rsidR="00AB4480">
              <w:t>Tieslietu ministrija</w:t>
            </w:r>
          </w:p>
        </w:tc>
      </w:tr>
      <w:tr w:rsidRPr="00712B66" w:rsidR="0010046F" w:rsidTr="00AE22CB" w14:paraId="5E897AFD" w14:textId="77777777">
        <w:tc>
          <w:tcPr>
            <w:tcW w:w="5245" w:type="dxa"/>
          </w:tcPr>
          <w:p w:rsidRPr="00712B66" w:rsidR="0010046F" w:rsidP="00AE22CB" w:rsidRDefault="0010046F" w14:paraId="4A782F22" w14:textId="77777777">
            <w:pPr>
              <w:pStyle w:val="naiskr"/>
              <w:spacing w:before="60" w:after="60"/>
            </w:pPr>
            <w:r w:rsidRPr="00712B66">
              <w:t>Ministrijas (citas institūcijas), kuras nav ieradušās uz sanāksmi vai kuras nav atbildējušas uz uzaicinājumu piedalīties elektroniskajā saskaņošanā</w:t>
            </w:r>
          </w:p>
        </w:tc>
        <w:tc>
          <w:tcPr>
            <w:tcW w:w="9038" w:type="dxa"/>
            <w:tcBorders>
              <w:bottom w:val="single" w:color="auto" w:sz="4" w:space="0"/>
            </w:tcBorders>
          </w:tcPr>
          <w:p w:rsidRPr="00712B66" w:rsidR="0010046F" w:rsidP="00AE22CB" w:rsidRDefault="0010046F" w14:paraId="7FB504E3" w14:textId="77777777">
            <w:pPr>
              <w:pStyle w:val="naiskr"/>
              <w:spacing w:before="60" w:after="60"/>
            </w:pPr>
          </w:p>
        </w:tc>
      </w:tr>
    </w:tbl>
    <w:p w:rsidRPr="00712B66" w:rsidR="0010046F" w:rsidP="0010046F" w:rsidRDefault="0010046F" w14:paraId="5B4025EF" w14:textId="77777777">
      <w:pPr>
        <w:pStyle w:val="naisf"/>
        <w:spacing w:before="0" w:after="0"/>
        <w:ind w:firstLine="720"/>
      </w:pPr>
    </w:p>
    <w:p w:rsidR="0010046F" w:rsidP="0010046F" w:rsidRDefault="0010046F" w14:paraId="46FC1C7D" w14:textId="77777777">
      <w:pPr>
        <w:pStyle w:val="naisf"/>
        <w:spacing w:before="0" w:after="0"/>
        <w:ind w:firstLine="0"/>
        <w:jc w:val="center"/>
        <w:rPr>
          <w:b/>
        </w:rPr>
        <w:sectPr w:rsidR="0010046F" w:rsidSect="00201045">
          <w:headerReference w:type="even" r:id="rId6"/>
          <w:headerReference w:type="default" r:id="rId7"/>
          <w:footerReference w:type="default" r:id="rId8"/>
          <w:headerReference w:type="first" r:id="rId9"/>
          <w:footerReference w:type="first" r:id="rId10"/>
          <w:pgSz w:w="16838" w:h="11906" w:orient="landscape" w:code="9"/>
          <w:pgMar w:top="1418" w:right="1134" w:bottom="1134" w:left="1701" w:header="567" w:footer="567" w:gutter="0"/>
          <w:cols w:space="708"/>
          <w:titlePg/>
          <w:docGrid w:linePitch="360"/>
        </w:sectPr>
      </w:pPr>
    </w:p>
    <w:p w:rsidRPr="00712B66" w:rsidR="0010046F" w:rsidP="0010046F" w:rsidRDefault="0010046F" w14:paraId="50DDB902" w14:textId="77777777">
      <w:pPr>
        <w:pStyle w:val="naisf"/>
        <w:spacing w:before="0" w:after="0"/>
        <w:ind w:firstLine="0"/>
        <w:jc w:val="center"/>
        <w:rPr>
          <w:b/>
        </w:rPr>
      </w:pPr>
      <w:r w:rsidRPr="00712B66">
        <w:rPr>
          <w:b/>
        </w:rPr>
        <w:lastRenderedPageBreak/>
        <w:t>II. Jautājumi, par kuriem saskaņošanā vienošan</w:t>
      </w:r>
      <w:r>
        <w:rPr>
          <w:b/>
        </w:rPr>
        <w:t>ā</w:t>
      </w:r>
      <w:r w:rsidRPr="00712B66">
        <w:rPr>
          <w:b/>
        </w:rPr>
        <w:t>s ir panākta</w:t>
      </w:r>
    </w:p>
    <w:tbl>
      <w:tblPr>
        <w:tblW w:w="14992" w:type="dxa"/>
        <w:jc w:val="center"/>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637"/>
        <w:gridCol w:w="3041"/>
        <w:gridCol w:w="4047"/>
        <w:gridCol w:w="2976"/>
        <w:gridCol w:w="4291"/>
      </w:tblGrid>
      <w:tr w:rsidRPr="0040253F" w:rsidR="0010046F" w:rsidTr="00AE22CB" w14:paraId="41D45681" w14:textId="77777777">
        <w:trPr>
          <w:jc w:val="center"/>
        </w:trPr>
        <w:tc>
          <w:tcPr>
            <w:tcW w:w="637" w:type="dxa"/>
            <w:tcBorders>
              <w:top w:val="single" w:color="000000" w:sz="6" w:space="0"/>
              <w:left w:val="single" w:color="000000" w:sz="6" w:space="0"/>
              <w:bottom w:val="single" w:color="000000" w:sz="6" w:space="0"/>
              <w:right w:val="single" w:color="000000" w:sz="6" w:space="0"/>
            </w:tcBorders>
            <w:vAlign w:val="center"/>
          </w:tcPr>
          <w:p w:rsidRPr="0040253F" w:rsidR="0010046F" w:rsidP="00AE22CB" w:rsidRDefault="0010046F" w14:paraId="650F5425" w14:textId="77777777">
            <w:pPr>
              <w:pStyle w:val="naisc"/>
              <w:spacing w:before="0" w:after="0"/>
              <w:rPr>
                <w:sz w:val="22"/>
                <w:szCs w:val="22"/>
              </w:rPr>
            </w:pPr>
            <w:r w:rsidRPr="0040253F">
              <w:rPr>
                <w:sz w:val="22"/>
                <w:szCs w:val="22"/>
              </w:rPr>
              <w:t>Nr. p.k.</w:t>
            </w:r>
          </w:p>
        </w:tc>
        <w:tc>
          <w:tcPr>
            <w:tcW w:w="3041" w:type="dxa"/>
            <w:tcBorders>
              <w:top w:val="single" w:color="000000" w:sz="6" w:space="0"/>
              <w:left w:val="single" w:color="000000" w:sz="6" w:space="0"/>
              <w:bottom w:val="single" w:color="000000" w:sz="6" w:space="0"/>
              <w:right w:val="single" w:color="000000" w:sz="6" w:space="0"/>
            </w:tcBorders>
            <w:vAlign w:val="center"/>
          </w:tcPr>
          <w:p w:rsidRPr="0040253F" w:rsidR="0010046F" w:rsidP="00AE22CB" w:rsidRDefault="0010046F" w14:paraId="181C0827" w14:textId="77777777">
            <w:pPr>
              <w:pStyle w:val="naisc"/>
              <w:spacing w:before="0" w:after="0"/>
              <w:rPr>
                <w:sz w:val="22"/>
                <w:szCs w:val="22"/>
              </w:rPr>
            </w:pPr>
            <w:r w:rsidRPr="0040253F">
              <w:rPr>
                <w:sz w:val="22"/>
                <w:szCs w:val="22"/>
              </w:rPr>
              <w:t>Saskaņošanai nosūtītā projekta redakcija (konkrēta punkta (panta) redakcija)</w:t>
            </w:r>
          </w:p>
        </w:tc>
        <w:tc>
          <w:tcPr>
            <w:tcW w:w="4047" w:type="dxa"/>
            <w:tcBorders>
              <w:top w:val="single" w:color="000000" w:sz="6" w:space="0"/>
              <w:left w:val="single" w:color="000000" w:sz="6" w:space="0"/>
              <w:bottom w:val="single" w:color="000000" w:sz="6" w:space="0"/>
              <w:right w:val="single" w:color="000000" w:sz="6" w:space="0"/>
            </w:tcBorders>
            <w:vAlign w:val="center"/>
          </w:tcPr>
          <w:p w:rsidRPr="0040253F" w:rsidR="0010046F" w:rsidP="00AE22CB" w:rsidRDefault="0010046F" w14:paraId="06718B8D" w14:textId="77777777">
            <w:pPr>
              <w:pStyle w:val="naisc"/>
              <w:spacing w:before="0" w:after="0"/>
              <w:rPr>
                <w:sz w:val="22"/>
                <w:szCs w:val="22"/>
              </w:rPr>
            </w:pPr>
            <w:r w:rsidRPr="0040253F">
              <w:rPr>
                <w:sz w:val="22"/>
                <w:szCs w:val="22"/>
              </w:rPr>
              <w:t>Atzinumā norādītais ministrijas (citas institūcijas) iebildums, kā arī saskaņošanā papildus izteiktais iebildums par projekta konkrēto punktu (pantu)</w:t>
            </w:r>
          </w:p>
        </w:tc>
        <w:tc>
          <w:tcPr>
            <w:tcW w:w="2976" w:type="dxa"/>
            <w:tcBorders>
              <w:top w:val="single" w:color="000000" w:sz="6" w:space="0"/>
              <w:left w:val="single" w:color="000000" w:sz="6" w:space="0"/>
              <w:bottom w:val="single" w:color="000000" w:sz="6" w:space="0"/>
              <w:right w:val="single" w:color="000000" w:sz="6" w:space="0"/>
            </w:tcBorders>
            <w:vAlign w:val="center"/>
          </w:tcPr>
          <w:p w:rsidRPr="0040253F" w:rsidR="0010046F" w:rsidP="00AE22CB" w:rsidRDefault="0010046F" w14:paraId="4D03495C" w14:textId="77777777">
            <w:pPr>
              <w:pStyle w:val="naisc"/>
              <w:spacing w:before="0" w:after="0"/>
              <w:rPr>
                <w:sz w:val="22"/>
                <w:szCs w:val="22"/>
              </w:rPr>
            </w:pPr>
            <w:r w:rsidRPr="0040253F">
              <w:rPr>
                <w:sz w:val="22"/>
                <w:szCs w:val="22"/>
              </w:rPr>
              <w:t>Atbildīgās ministrijas norāde par to, ka iebildums ir ņemts vērā, vai informācija par saskaņošanā panākto alternatīvo risinājumu</w:t>
            </w:r>
          </w:p>
        </w:tc>
        <w:tc>
          <w:tcPr>
            <w:tcW w:w="4291" w:type="dxa"/>
            <w:tcBorders>
              <w:top w:val="single" w:color="auto" w:sz="4" w:space="0"/>
              <w:left w:val="single" w:color="auto" w:sz="4" w:space="0"/>
              <w:bottom w:val="single" w:color="auto" w:sz="4" w:space="0"/>
            </w:tcBorders>
            <w:vAlign w:val="center"/>
          </w:tcPr>
          <w:p w:rsidRPr="0040253F" w:rsidR="0010046F" w:rsidP="00AE22CB" w:rsidRDefault="0010046F" w14:paraId="12221D8D" w14:textId="77777777">
            <w:pPr>
              <w:jc w:val="center"/>
              <w:rPr>
                <w:sz w:val="22"/>
                <w:szCs w:val="22"/>
              </w:rPr>
            </w:pPr>
            <w:r w:rsidRPr="0040253F">
              <w:rPr>
                <w:sz w:val="22"/>
                <w:szCs w:val="22"/>
              </w:rPr>
              <w:t>Projekta attiecīgā punkta (panta) galīgā redakcija</w:t>
            </w:r>
          </w:p>
        </w:tc>
      </w:tr>
      <w:tr w:rsidRPr="0040253F" w:rsidR="0010046F" w:rsidTr="00AE22CB" w14:paraId="4FE88FE6" w14:textId="77777777">
        <w:trPr>
          <w:jc w:val="center"/>
        </w:trPr>
        <w:tc>
          <w:tcPr>
            <w:tcW w:w="637" w:type="dxa"/>
            <w:tcBorders>
              <w:top w:val="single" w:color="000000" w:sz="6" w:space="0"/>
              <w:left w:val="single" w:color="000000" w:sz="6" w:space="0"/>
              <w:bottom w:val="single" w:color="000000" w:sz="6" w:space="0"/>
              <w:right w:val="single" w:color="000000" w:sz="6" w:space="0"/>
            </w:tcBorders>
          </w:tcPr>
          <w:p w:rsidRPr="0040253F" w:rsidR="0010046F" w:rsidP="00AE22CB" w:rsidRDefault="0010046F" w14:paraId="0A077A1E" w14:textId="77777777">
            <w:pPr>
              <w:pStyle w:val="naisc"/>
              <w:spacing w:before="0" w:after="0"/>
              <w:rPr>
                <w:sz w:val="20"/>
                <w:szCs w:val="20"/>
              </w:rPr>
            </w:pPr>
            <w:r w:rsidRPr="0040253F">
              <w:rPr>
                <w:sz w:val="20"/>
                <w:szCs w:val="20"/>
              </w:rPr>
              <w:t>1</w:t>
            </w:r>
          </w:p>
        </w:tc>
        <w:tc>
          <w:tcPr>
            <w:tcW w:w="3041" w:type="dxa"/>
            <w:tcBorders>
              <w:top w:val="single" w:color="000000" w:sz="6" w:space="0"/>
              <w:left w:val="single" w:color="000000" w:sz="6" w:space="0"/>
              <w:bottom w:val="single" w:color="000000" w:sz="6" w:space="0"/>
              <w:right w:val="single" w:color="000000" w:sz="6" w:space="0"/>
            </w:tcBorders>
          </w:tcPr>
          <w:p w:rsidRPr="0040253F" w:rsidR="0010046F" w:rsidP="00AE22CB" w:rsidRDefault="0010046F" w14:paraId="5BE48FE9" w14:textId="77777777">
            <w:pPr>
              <w:pStyle w:val="naisc"/>
              <w:spacing w:before="0" w:after="0"/>
              <w:rPr>
                <w:sz w:val="20"/>
                <w:szCs w:val="20"/>
              </w:rPr>
            </w:pPr>
            <w:r w:rsidRPr="0040253F">
              <w:rPr>
                <w:sz w:val="20"/>
                <w:szCs w:val="20"/>
              </w:rPr>
              <w:t>2</w:t>
            </w:r>
          </w:p>
        </w:tc>
        <w:tc>
          <w:tcPr>
            <w:tcW w:w="4047" w:type="dxa"/>
            <w:tcBorders>
              <w:top w:val="single" w:color="000000" w:sz="6" w:space="0"/>
              <w:left w:val="single" w:color="000000" w:sz="6" w:space="0"/>
              <w:bottom w:val="single" w:color="000000" w:sz="6" w:space="0"/>
              <w:right w:val="single" w:color="000000" w:sz="6" w:space="0"/>
            </w:tcBorders>
          </w:tcPr>
          <w:p w:rsidRPr="0040253F" w:rsidR="0010046F" w:rsidP="00AE22CB" w:rsidRDefault="0010046F" w14:paraId="6A71D4A1" w14:textId="77777777">
            <w:pPr>
              <w:pStyle w:val="naisc"/>
              <w:spacing w:before="0" w:after="0"/>
              <w:rPr>
                <w:sz w:val="20"/>
                <w:szCs w:val="20"/>
              </w:rPr>
            </w:pPr>
            <w:r w:rsidRPr="0040253F">
              <w:rPr>
                <w:sz w:val="20"/>
                <w:szCs w:val="20"/>
              </w:rPr>
              <w:t>3</w:t>
            </w:r>
          </w:p>
        </w:tc>
        <w:tc>
          <w:tcPr>
            <w:tcW w:w="2976" w:type="dxa"/>
            <w:tcBorders>
              <w:top w:val="single" w:color="000000" w:sz="6" w:space="0"/>
              <w:left w:val="single" w:color="000000" w:sz="6" w:space="0"/>
              <w:bottom w:val="single" w:color="000000" w:sz="6" w:space="0"/>
              <w:right w:val="single" w:color="000000" w:sz="6" w:space="0"/>
            </w:tcBorders>
          </w:tcPr>
          <w:p w:rsidRPr="0040253F" w:rsidR="0010046F" w:rsidP="00AE22CB" w:rsidRDefault="0010046F" w14:paraId="2BF70F6A" w14:textId="77777777">
            <w:pPr>
              <w:pStyle w:val="naisc"/>
              <w:spacing w:before="0" w:after="0"/>
              <w:rPr>
                <w:sz w:val="20"/>
                <w:szCs w:val="20"/>
              </w:rPr>
            </w:pPr>
            <w:r w:rsidRPr="0040253F">
              <w:rPr>
                <w:sz w:val="20"/>
                <w:szCs w:val="20"/>
              </w:rPr>
              <w:t>4</w:t>
            </w:r>
          </w:p>
        </w:tc>
        <w:tc>
          <w:tcPr>
            <w:tcW w:w="4291" w:type="dxa"/>
            <w:tcBorders>
              <w:top w:val="single" w:color="auto" w:sz="4" w:space="0"/>
              <w:left w:val="single" w:color="auto" w:sz="4" w:space="0"/>
              <w:bottom w:val="single" w:color="auto" w:sz="4" w:space="0"/>
            </w:tcBorders>
          </w:tcPr>
          <w:p w:rsidRPr="0040253F" w:rsidR="0010046F" w:rsidP="00AE22CB" w:rsidRDefault="0010046F" w14:paraId="401710B4" w14:textId="77777777">
            <w:pPr>
              <w:jc w:val="center"/>
              <w:rPr>
                <w:sz w:val="20"/>
                <w:szCs w:val="20"/>
              </w:rPr>
            </w:pPr>
            <w:r w:rsidRPr="0040253F">
              <w:rPr>
                <w:sz w:val="20"/>
                <w:szCs w:val="20"/>
              </w:rPr>
              <w:t>5</w:t>
            </w:r>
          </w:p>
        </w:tc>
      </w:tr>
      <w:tr w:rsidRPr="0040253F" w:rsidR="0010046F" w:rsidTr="00AE22CB" w14:paraId="0C478B74" w14:textId="77777777">
        <w:trPr>
          <w:jc w:val="center"/>
        </w:trPr>
        <w:tc>
          <w:tcPr>
            <w:tcW w:w="637" w:type="dxa"/>
            <w:tcBorders>
              <w:top w:val="single" w:color="000000" w:sz="6" w:space="0"/>
              <w:left w:val="single" w:color="000000" w:sz="6" w:space="0"/>
              <w:right w:val="single" w:color="000000" w:sz="6" w:space="0"/>
            </w:tcBorders>
          </w:tcPr>
          <w:p w:rsidRPr="00E93DB0" w:rsidR="0010046F" w:rsidP="00AE22CB" w:rsidRDefault="0010046F" w14:paraId="27E54179" w14:textId="547AC029">
            <w:pPr>
              <w:pStyle w:val="naisc"/>
              <w:spacing w:before="60" w:after="60"/>
              <w:rPr>
                <w:bCs/>
              </w:rPr>
            </w:pPr>
            <w:r w:rsidRPr="00E93DB0">
              <w:rPr>
                <w:bCs/>
              </w:rPr>
              <w:t>1</w:t>
            </w:r>
            <w:r w:rsidR="00E93DB0">
              <w:rPr>
                <w:bCs/>
              </w:rPr>
              <w:t>.</w:t>
            </w:r>
          </w:p>
        </w:tc>
        <w:tc>
          <w:tcPr>
            <w:tcW w:w="3041" w:type="dxa"/>
            <w:tcBorders>
              <w:top w:val="single" w:color="000000" w:sz="6" w:space="0"/>
              <w:left w:val="single" w:color="000000" w:sz="6" w:space="0"/>
              <w:right w:val="single" w:color="000000" w:sz="6" w:space="0"/>
            </w:tcBorders>
          </w:tcPr>
          <w:p w:rsidRPr="0040253F" w:rsidR="0010046F" w:rsidP="00AE22CB" w:rsidRDefault="001066BC" w14:paraId="210D8D69" w14:textId="77777777">
            <w:pPr>
              <w:shd w:val="clear" w:color="auto" w:fill="FFFFFF"/>
              <w:spacing w:before="60" w:after="60"/>
              <w:rPr>
                <w:color w:val="000000" w:themeColor="text1"/>
              </w:rPr>
            </w:pPr>
            <w:r>
              <w:rPr>
                <w:color w:val="000000" w:themeColor="text1"/>
              </w:rPr>
              <w:t>Likumprojekta 9</w:t>
            </w:r>
            <w:r w:rsidRPr="0040253F" w:rsidR="0010046F">
              <w:rPr>
                <w:color w:val="000000" w:themeColor="text1"/>
              </w:rPr>
              <w:t>.</w:t>
            </w:r>
            <w:r>
              <w:rPr>
                <w:color w:val="000000" w:themeColor="text1"/>
              </w:rPr>
              <w:t> </w:t>
            </w:r>
            <w:r w:rsidRPr="0040253F" w:rsidR="0010046F">
              <w:rPr>
                <w:color w:val="000000" w:themeColor="text1"/>
              </w:rPr>
              <w:t>p</w:t>
            </w:r>
            <w:r>
              <w:rPr>
                <w:color w:val="000000" w:themeColor="text1"/>
              </w:rPr>
              <w:t>ants</w:t>
            </w:r>
            <w:r w:rsidRPr="0040253F" w:rsidR="0010046F">
              <w:rPr>
                <w:color w:val="000000" w:themeColor="text1"/>
              </w:rPr>
              <w:t>:</w:t>
            </w:r>
          </w:p>
          <w:p w:rsidRPr="001066BC" w:rsidR="001066BC" w:rsidP="001066BC" w:rsidRDefault="0010046F" w14:paraId="1FF6AF71" w14:textId="77777777">
            <w:pPr>
              <w:pStyle w:val="naisf"/>
              <w:spacing w:before="60" w:after="60"/>
              <w:rPr>
                <w:color w:val="000000" w:themeColor="text1"/>
              </w:rPr>
            </w:pPr>
            <w:r w:rsidRPr="0040253F">
              <w:rPr>
                <w:color w:val="000000" w:themeColor="text1"/>
              </w:rPr>
              <w:t>“</w:t>
            </w:r>
            <w:r w:rsidRPr="001066BC" w:rsidR="001066BC">
              <w:rPr>
                <w:color w:val="000000" w:themeColor="text1"/>
              </w:rPr>
              <w:t xml:space="preserve">9. Papildināt 71. pantu ar ceturto daļu šādā redakcijā: </w:t>
            </w:r>
          </w:p>
          <w:p w:rsidRPr="0040253F" w:rsidR="0010046F" w:rsidP="001066BC" w:rsidRDefault="001066BC" w14:paraId="55B541AA" w14:textId="77777777">
            <w:pPr>
              <w:pStyle w:val="naisf"/>
              <w:spacing w:before="60" w:after="60"/>
              <w:ind w:firstLine="0"/>
            </w:pPr>
            <w:r w:rsidRPr="001066BC">
              <w:rPr>
                <w:color w:val="000000" w:themeColor="text1"/>
              </w:rPr>
              <w:t>“Veicot bagāžas vai kravas bagāžas pārvadājumus, komercakta un vispārējā parauga akta sastādīšanas kārtību nosaka pārvadātājs.”</w:t>
            </w:r>
            <w:r>
              <w:rPr>
                <w:color w:val="000000" w:themeColor="text1"/>
              </w:rPr>
              <w:t>.</w:t>
            </w:r>
            <w:r w:rsidRPr="0040253F" w:rsidR="0010046F">
              <w:t>”</w:t>
            </w:r>
          </w:p>
        </w:tc>
        <w:tc>
          <w:tcPr>
            <w:tcW w:w="4047" w:type="dxa"/>
            <w:tcBorders>
              <w:top w:val="single" w:color="000000" w:sz="6" w:space="0"/>
              <w:left w:val="single" w:color="000000" w:sz="6" w:space="0"/>
              <w:bottom w:val="single" w:color="000000" w:sz="6" w:space="0"/>
              <w:right w:val="single" w:color="000000" w:sz="6" w:space="0"/>
            </w:tcBorders>
          </w:tcPr>
          <w:p w:rsidRPr="0040253F" w:rsidR="0010046F" w:rsidP="00AE22CB" w:rsidRDefault="001066BC" w14:paraId="25A4F8C4" w14:textId="77777777">
            <w:pPr>
              <w:widowControl w:val="0"/>
              <w:spacing w:before="60" w:after="60"/>
              <w:jc w:val="center"/>
              <w:rPr>
                <w:b/>
              </w:rPr>
            </w:pPr>
            <w:r>
              <w:rPr>
                <w:b/>
              </w:rPr>
              <w:t>Tieslietu</w:t>
            </w:r>
            <w:r w:rsidRPr="0040253F" w:rsidR="0010046F">
              <w:rPr>
                <w:b/>
              </w:rPr>
              <w:t xml:space="preserve"> ministrija</w:t>
            </w:r>
          </w:p>
          <w:p w:rsidRPr="0040253F" w:rsidR="0010046F" w:rsidP="001066BC" w:rsidRDefault="001066BC" w14:paraId="44E84128" w14:textId="77777777">
            <w:pPr>
              <w:autoSpaceDE w:val="0"/>
              <w:autoSpaceDN w:val="0"/>
              <w:adjustRightInd w:val="0"/>
              <w:spacing w:before="60" w:after="60"/>
              <w:jc w:val="both"/>
              <w:rPr>
                <w:color w:val="FF0000"/>
              </w:rPr>
            </w:pPr>
            <w:r>
              <w:t>Likumprojekta 9. </w:t>
            </w:r>
            <w:r w:rsidRPr="001066BC">
              <w:t>pantā norādīts, ka Dzelzceļa pārvadājumu likuma (turpmāk – likums) 71. pants papildināms ar ceturto daļu, kas noteic, ka “veicot bagāžas vai kravas bagāžas pārvadājumus, komercakta un vispārējā parauga akta sastādīšanas kārtību nosaka pārvadātājs”. Vēršam uzmanību, ka likuma 71. panta trešā daļa noteic, ka “Ministru kabinets nosaka komercakta un vispārējā parauga akta sastādīšanas kārtību”. No minētā izriet, ka likumdevējs komercakta un vispārējā parauga akta sastādīšanas kārtību deleģējis Ministru kabinetam. Attiecīgi lūdzam izslēgt likumprojekta 9. pantu un, ja nepieciešams, veikt grozījumus attiecīgajos Ministru kabineta noteikumos.</w:t>
            </w:r>
          </w:p>
        </w:tc>
        <w:tc>
          <w:tcPr>
            <w:tcW w:w="2976" w:type="dxa"/>
            <w:tcBorders>
              <w:top w:val="single" w:color="000000" w:sz="6" w:space="0"/>
              <w:left w:val="single" w:color="000000" w:sz="6" w:space="0"/>
              <w:right w:val="single" w:color="000000" w:sz="6" w:space="0"/>
            </w:tcBorders>
          </w:tcPr>
          <w:p w:rsidRPr="0040253F" w:rsidR="0010046F" w:rsidP="00AE22CB" w:rsidRDefault="0010046F" w14:paraId="1D188016" w14:textId="77777777">
            <w:pPr>
              <w:spacing w:before="60" w:after="60"/>
              <w:jc w:val="center"/>
              <w:rPr>
                <w:b/>
                <w:iCs/>
              </w:rPr>
            </w:pPr>
            <w:r w:rsidRPr="0040253F">
              <w:rPr>
                <w:b/>
                <w:iCs/>
              </w:rPr>
              <w:t>Ņemts vērā</w:t>
            </w:r>
          </w:p>
          <w:p w:rsidRPr="0040253F" w:rsidR="0010046F" w:rsidP="00AE22CB" w:rsidRDefault="0010046F" w14:paraId="4FF69CB0" w14:textId="77777777">
            <w:pPr>
              <w:spacing w:before="60" w:after="60"/>
              <w:jc w:val="center"/>
              <w:rPr>
                <w:b/>
                <w:iCs/>
              </w:rPr>
            </w:pPr>
          </w:p>
        </w:tc>
        <w:tc>
          <w:tcPr>
            <w:tcW w:w="4291" w:type="dxa"/>
            <w:tcBorders>
              <w:top w:val="single" w:color="auto" w:sz="4" w:space="0"/>
              <w:left w:val="single" w:color="auto" w:sz="4" w:space="0"/>
            </w:tcBorders>
          </w:tcPr>
          <w:p w:rsidRPr="0040253F" w:rsidR="0010046F" w:rsidP="00AE22CB" w:rsidRDefault="004E72EA" w14:paraId="42E5FDD4" w14:textId="5DC62FB8">
            <w:pPr>
              <w:shd w:val="clear" w:color="auto" w:fill="FFFFFF"/>
              <w:spacing w:before="60" w:after="60"/>
            </w:pPr>
            <w:r>
              <w:t>Svītrots 9.pants un precizēta anotācija.</w:t>
            </w:r>
          </w:p>
        </w:tc>
      </w:tr>
      <w:tr w:rsidRPr="0040253F" w:rsidR="0010046F" w:rsidTr="00AE22CB" w14:paraId="022B53AF" w14:textId="77777777">
        <w:trPr>
          <w:jc w:val="center"/>
        </w:trPr>
        <w:tc>
          <w:tcPr>
            <w:tcW w:w="637" w:type="dxa"/>
            <w:tcBorders>
              <w:top w:val="single" w:color="000000" w:sz="6" w:space="0"/>
              <w:left w:val="single" w:color="000000" w:sz="6" w:space="0"/>
              <w:bottom w:val="single" w:color="000000" w:sz="6" w:space="0"/>
              <w:right w:val="single" w:color="000000" w:sz="6" w:space="0"/>
            </w:tcBorders>
          </w:tcPr>
          <w:p w:rsidRPr="00E93DB0" w:rsidR="0010046F" w:rsidP="00AE22CB" w:rsidRDefault="0010046F" w14:paraId="2FBDA806" w14:textId="042AC99A">
            <w:pPr>
              <w:pStyle w:val="naisc"/>
              <w:spacing w:before="60" w:after="60"/>
              <w:rPr>
                <w:bCs/>
              </w:rPr>
            </w:pPr>
            <w:r w:rsidRPr="00E93DB0">
              <w:rPr>
                <w:bCs/>
              </w:rPr>
              <w:t>2</w:t>
            </w:r>
            <w:r w:rsidR="00E93DB0">
              <w:rPr>
                <w:bCs/>
              </w:rPr>
              <w:t>.</w:t>
            </w:r>
          </w:p>
        </w:tc>
        <w:tc>
          <w:tcPr>
            <w:tcW w:w="3041" w:type="dxa"/>
            <w:tcBorders>
              <w:top w:val="single" w:color="000000" w:sz="6" w:space="0"/>
              <w:left w:val="single" w:color="000000" w:sz="6" w:space="0"/>
              <w:bottom w:val="single" w:color="000000" w:sz="6" w:space="0"/>
              <w:right w:val="single" w:color="000000" w:sz="6" w:space="0"/>
            </w:tcBorders>
          </w:tcPr>
          <w:p w:rsidRPr="0040253F" w:rsidR="0010046F" w:rsidP="00AE22CB" w:rsidRDefault="0010046F" w14:paraId="19E3C194" w14:textId="77777777">
            <w:pPr>
              <w:pStyle w:val="naisf"/>
              <w:spacing w:before="60" w:after="60"/>
              <w:ind w:firstLine="0"/>
            </w:pPr>
          </w:p>
        </w:tc>
        <w:tc>
          <w:tcPr>
            <w:tcW w:w="4047" w:type="dxa"/>
            <w:tcBorders>
              <w:top w:val="single" w:color="000000" w:sz="6" w:space="0"/>
              <w:left w:val="single" w:color="000000" w:sz="6" w:space="0"/>
              <w:bottom w:val="single" w:color="000000" w:sz="6" w:space="0"/>
              <w:right w:val="single" w:color="000000" w:sz="6" w:space="0"/>
            </w:tcBorders>
          </w:tcPr>
          <w:p w:rsidRPr="0040253F" w:rsidR="0010046F" w:rsidP="00AE22CB" w:rsidRDefault="001066BC" w14:paraId="5186049C" w14:textId="77777777">
            <w:pPr>
              <w:widowControl w:val="0"/>
              <w:spacing w:before="60" w:after="60"/>
              <w:jc w:val="center"/>
              <w:rPr>
                <w:b/>
              </w:rPr>
            </w:pPr>
            <w:r>
              <w:rPr>
                <w:b/>
              </w:rPr>
              <w:t>Finanšu</w:t>
            </w:r>
            <w:r w:rsidRPr="0040253F" w:rsidR="0010046F">
              <w:rPr>
                <w:b/>
              </w:rPr>
              <w:t xml:space="preserve"> ministrija</w:t>
            </w:r>
          </w:p>
          <w:p w:rsidRPr="0040253F" w:rsidR="0010046F" w:rsidP="00C47423" w:rsidRDefault="001066BC" w14:paraId="1D6BB734" w14:textId="77777777">
            <w:pPr>
              <w:autoSpaceDE w:val="0"/>
              <w:autoSpaceDN w:val="0"/>
              <w:adjustRightInd w:val="0"/>
              <w:spacing w:before="60" w:after="60"/>
              <w:jc w:val="both"/>
              <w:rPr>
                <w:b/>
              </w:rPr>
            </w:pPr>
            <w:r w:rsidRPr="00E93DB0">
              <w:rPr>
                <w:bCs/>
              </w:rPr>
              <w:t>1</w:t>
            </w:r>
            <w:r w:rsidRPr="00E93DB0" w:rsidR="0010046F">
              <w:rPr>
                <w:bCs/>
              </w:rPr>
              <w:t>.</w:t>
            </w:r>
            <w:r w:rsidRPr="0040253F" w:rsidR="0010046F">
              <w:rPr>
                <w:b/>
              </w:rPr>
              <w:t xml:space="preserve"> </w:t>
            </w:r>
            <w:r w:rsidRPr="001066BC">
              <w:t>Ņemot vērā anotācijas I sadaļas 2.</w:t>
            </w:r>
            <w:r>
              <w:t> </w:t>
            </w:r>
            <w:r w:rsidRPr="001066BC">
              <w:t>punktā minēto, ka atsevišķos Eiropas Parlamenta un Padomes 2007.</w:t>
            </w:r>
            <w:r>
              <w:t> </w:t>
            </w:r>
            <w:r w:rsidRPr="001066BC">
              <w:t>gada 23.</w:t>
            </w:r>
            <w:r>
              <w:t> </w:t>
            </w:r>
            <w:r w:rsidRPr="001066BC">
              <w:t>oktobra Regulas (EK) Nr.</w:t>
            </w:r>
            <w:r>
              <w:t> </w:t>
            </w:r>
            <w:r w:rsidRPr="001066BC">
              <w:t xml:space="preserve">1371/2007 par dzelzceļa pasažieru </w:t>
            </w:r>
            <w:r w:rsidRPr="001066BC">
              <w:lastRenderedPageBreak/>
              <w:t>tiesībām un pienākumiem pantos noteikto pasākumu īstenošanai nav nepieciešams vērā ņemams finansējums, lūdzam papildināt šo informāciju ar skaidrojumu, cik liels finansējuma apmērs būs nepieciešams pasākumu ieviešanai un no kādiem līdzekļiem tas tiks nodrošināts.</w:t>
            </w:r>
          </w:p>
        </w:tc>
        <w:tc>
          <w:tcPr>
            <w:tcW w:w="2976" w:type="dxa"/>
            <w:tcBorders>
              <w:top w:val="single" w:color="000000" w:sz="6" w:space="0"/>
              <w:left w:val="single" w:color="000000" w:sz="6" w:space="0"/>
              <w:bottom w:val="single" w:color="000000" w:sz="6" w:space="0"/>
              <w:right w:val="single" w:color="000000" w:sz="6" w:space="0"/>
            </w:tcBorders>
          </w:tcPr>
          <w:p w:rsidRPr="0040253F" w:rsidR="0010046F" w:rsidP="00AE22CB" w:rsidRDefault="0010046F" w14:paraId="48601A42" w14:textId="77777777">
            <w:pPr>
              <w:spacing w:before="60" w:after="60"/>
              <w:jc w:val="center"/>
              <w:rPr>
                <w:b/>
                <w:iCs/>
              </w:rPr>
            </w:pPr>
            <w:r w:rsidRPr="0040253F">
              <w:rPr>
                <w:b/>
                <w:iCs/>
              </w:rPr>
              <w:lastRenderedPageBreak/>
              <w:t>Ņemts vērā</w:t>
            </w:r>
          </w:p>
        </w:tc>
        <w:tc>
          <w:tcPr>
            <w:tcW w:w="4291" w:type="dxa"/>
            <w:tcBorders>
              <w:top w:val="single" w:color="auto" w:sz="4" w:space="0"/>
              <w:left w:val="single" w:color="auto" w:sz="4" w:space="0"/>
              <w:bottom w:val="single" w:color="auto" w:sz="4" w:space="0"/>
            </w:tcBorders>
          </w:tcPr>
          <w:p w:rsidRPr="0040253F" w:rsidR="0010046F" w:rsidP="00B01908" w:rsidRDefault="009D3DBF" w14:paraId="29DC440C" w14:textId="525F83D3">
            <w:pPr>
              <w:tabs>
                <w:tab w:val="left" w:pos="3195"/>
              </w:tabs>
              <w:spacing w:before="60" w:after="60"/>
            </w:pPr>
            <w:r>
              <w:t>A</w:t>
            </w:r>
            <w:r>
              <w:t>ttiecīgi papildināts</w:t>
            </w:r>
            <w:r>
              <w:t xml:space="preserve"> a</w:t>
            </w:r>
            <w:r w:rsidR="00B01908">
              <w:t xml:space="preserve">notācijas I </w:t>
            </w:r>
            <w:r w:rsidRPr="0040253F" w:rsidR="0010046F">
              <w:t>sadaļas 2.</w:t>
            </w:r>
            <w:r w:rsidR="00B01908">
              <w:t xml:space="preserve"> </w:t>
            </w:r>
            <w:r w:rsidRPr="0040253F" w:rsidR="0010046F">
              <w:t>punkts.</w:t>
            </w:r>
          </w:p>
        </w:tc>
      </w:tr>
      <w:tr w:rsidRPr="0040253F" w:rsidR="0010046F" w:rsidTr="00AE22CB" w14:paraId="1D62D290" w14:textId="77777777">
        <w:trPr>
          <w:jc w:val="center"/>
        </w:trPr>
        <w:tc>
          <w:tcPr>
            <w:tcW w:w="637" w:type="dxa"/>
            <w:tcBorders>
              <w:top w:val="single" w:color="000000" w:sz="6" w:space="0"/>
              <w:left w:val="single" w:color="000000" w:sz="6" w:space="0"/>
              <w:bottom w:val="single" w:color="000000" w:sz="6" w:space="0"/>
              <w:right w:val="single" w:color="000000" w:sz="6" w:space="0"/>
            </w:tcBorders>
          </w:tcPr>
          <w:p w:rsidRPr="00E93DB0" w:rsidR="0010046F" w:rsidP="00AE22CB" w:rsidRDefault="0010046F" w14:paraId="53361373" w14:textId="7884D137">
            <w:pPr>
              <w:pStyle w:val="naisc"/>
              <w:spacing w:before="60" w:after="60"/>
              <w:rPr>
                <w:bCs/>
              </w:rPr>
            </w:pPr>
            <w:r w:rsidRPr="00E93DB0">
              <w:rPr>
                <w:bCs/>
              </w:rPr>
              <w:t>3</w:t>
            </w:r>
            <w:r w:rsidR="00E93DB0">
              <w:rPr>
                <w:bCs/>
              </w:rPr>
              <w:t>.</w:t>
            </w:r>
          </w:p>
        </w:tc>
        <w:tc>
          <w:tcPr>
            <w:tcW w:w="3041" w:type="dxa"/>
            <w:tcBorders>
              <w:top w:val="single" w:color="000000" w:sz="6" w:space="0"/>
              <w:left w:val="single" w:color="000000" w:sz="6" w:space="0"/>
              <w:bottom w:val="single" w:color="000000" w:sz="6" w:space="0"/>
              <w:right w:val="single" w:color="000000" w:sz="6" w:space="0"/>
            </w:tcBorders>
          </w:tcPr>
          <w:p w:rsidRPr="0040253F" w:rsidR="0010046F" w:rsidP="00AE22CB" w:rsidRDefault="0010046F" w14:paraId="5C95096E" w14:textId="77777777">
            <w:pPr>
              <w:pStyle w:val="naisf"/>
              <w:spacing w:before="60" w:after="60"/>
              <w:ind w:firstLine="0"/>
            </w:pPr>
          </w:p>
        </w:tc>
        <w:tc>
          <w:tcPr>
            <w:tcW w:w="4047" w:type="dxa"/>
            <w:tcBorders>
              <w:top w:val="single" w:color="000000" w:sz="6" w:space="0"/>
              <w:left w:val="single" w:color="000000" w:sz="6" w:space="0"/>
              <w:bottom w:val="single" w:color="000000" w:sz="6" w:space="0"/>
              <w:right w:val="single" w:color="000000" w:sz="6" w:space="0"/>
            </w:tcBorders>
          </w:tcPr>
          <w:p w:rsidRPr="0040253F" w:rsidR="0010046F" w:rsidP="00AE22CB" w:rsidRDefault="001066BC" w14:paraId="5C97ABF5" w14:textId="77777777">
            <w:pPr>
              <w:widowControl w:val="0"/>
              <w:spacing w:before="60" w:after="60"/>
              <w:jc w:val="center"/>
              <w:rPr>
                <w:b/>
              </w:rPr>
            </w:pPr>
            <w:r>
              <w:rPr>
                <w:b/>
              </w:rPr>
              <w:t>Finanšu</w:t>
            </w:r>
            <w:r w:rsidRPr="0040253F" w:rsidR="0010046F">
              <w:rPr>
                <w:b/>
              </w:rPr>
              <w:t xml:space="preserve"> ministrija</w:t>
            </w:r>
          </w:p>
          <w:p w:rsidRPr="0040253F" w:rsidR="0010046F" w:rsidP="00C47423" w:rsidRDefault="0010046F" w14:paraId="41ACBE87" w14:textId="77777777">
            <w:pPr>
              <w:autoSpaceDE w:val="0"/>
              <w:autoSpaceDN w:val="0"/>
              <w:adjustRightInd w:val="0"/>
              <w:spacing w:before="60" w:after="60"/>
              <w:jc w:val="both"/>
              <w:rPr>
                <w:b/>
              </w:rPr>
            </w:pPr>
            <w:r w:rsidRPr="00E93DB0">
              <w:rPr>
                <w:bCs/>
              </w:rPr>
              <w:t>2.</w:t>
            </w:r>
            <w:r w:rsidRPr="0040253F">
              <w:t xml:space="preserve"> </w:t>
            </w:r>
            <w:r w:rsidRPr="001066BC" w:rsidR="001066BC">
              <w:t>Vienlaikus, ņemot vērā, ka anotācijas III sadaļā ir norādīts, ka projekts šo jomu neskar, lūdzam arī pievienot informāciju, ka papildu pasākumu ieviešana neietekmēs zaudējumu apmēru, kas AS “Pasažieru vilciens” kā sabiedriskā transporta pakalpojumu sniedzējam tiek kompensēts no valsts budžeta.</w:t>
            </w:r>
          </w:p>
        </w:tc>
        <w:tc>
          <w:tcPr>
            <w:tcW w:w="2976" w:type="dxa"/>
            <w:tcBorders>
              <w:top w:val="single" w:color="000000" w:sz="6" w:space="0"/>
              <w:left w:val="single" w:color="000000" w:sz="6" w:space="0"/>
              <w:bottom w:val="single" w:color="000000" w:sz="6" w:space="0"/>
              <w:right w:val="single" w:color="000000" w:sz="6" w:space="0"/>
            </w:tcBorders>
          </w:tcPr>
          <w:p w:rsidRPr="0040253F" w:rsidR="0010046F" w:rsidP="00AE22CB" w:rsidRDefault="0010046F" w14:paraId="1B1629CC" w14:textId="77777777">
            <w:pPr>
              <w:spacing w:before="60" w:after="60"/>
              <w:jc w:val="center"/>
              <w:rPr>
                <w:b/>
                <w:iCs/>
              </w:rPr>
            </w:pPr>
            <w:r w:rsidRPr="0040253F">
              <w:rPr>
                <w:b/>
                <w:iCs/>
              </w:rPr>
              <w:t xml:space="preserve">Ņemts </w:t>
            </w:r>
            <w:bookmarkStart w:name="_GoBack" w:id="0"/>
            <w:bookmarkEnd w:id="0"/>
            <w:r w:rsidRPr="0040253F">
              <w:rPr>
                <w:b/>
                <w:iCs/>
              </w:rPr>
              <w:t>vērā</w:t>
            </w:r>
          </w:p>
        </w:tc>
        <w:tc>
          <w:tcPr>
            <w:tcW w:w="4291" w:type="dxa"/>
            <w:tcBorders>
              <w:top w:val="single" w:color="auto" w:sz="4" w:space="0"/>
              <w:left w:val="single" w:color="auto" w:sz="4" w:space="0"/>
              <w:bottom w:val="single" w:color="auto" w:sz="4" w:space="0"/>
            </w:tcBorders>
          </w:tcPr>
          <w:p w:rsidRPr="0040253F" w:rsidR="0010046F" w:rsidP="00AE22CB" w:rsidRDefault="00BA5EDE" w14:paraId="3C4E280A" w14:textId="065A3260">
            <w:pPr>
              <w:tabs>
                <w:tab w:val="left" w:pos="3195"/>
              </w:tabs>
              <w:spacing w:before="60" w:after="60"/>
            </w:pPr>
            <w:r w:rsidRPr="00BA5EDE">
              <w:t xml:space="preserve">Attiecīgi papildināts </w:t>
            </w:r>
            <w:r>
              <w:t>a</w:t>
            </w:r>
            <w:r w:rsidR="00B01908">
              <w:t xml:space="preserve">notācijas I </w:t>
            </w:r>
            <w:r w:rsidRPr="0040253F" w:rsidR="00B01908">
              <w:t>sadaļas 2.</w:t>
            </w:r>
            <w:r w:rsidR="00B01908">
              <w:t xml:space="preserve"> </w:t>
            </w:r>
            <w:r w:rsidRPr="0040253F" w:rsidR="00B01908">
              <w:t>punkts.</w:t>
            </w:r>
          </w:p>
        </w:tc>
      </w:tr>
    </w:tbl>
    <w:p w:rsidRPr="007028DA" w:rsidR="0010046F" w:rsidP="0010046F" w:rsidRDefault="0010046F" w14:paraId="7334AA5D" w14:textId="77777777">
      <w:pPr>
        <w:pStyle w:val="naisf"/>
        <w:spacing w:before="0" w:after="0"/>
        <w:ind w:firstLine="0"/>
        <w:jc w:val="left"/>
        <w:rPr>
          <w:sz w:val="8"/>
          <w:szCs w:val="8"/>
        </w:rPr>
      </w:pPr>
    </w:p>
    <w:tbl>
      <w:tblPr>
        <w:tblpPr w:leftFromText="180" w:rightFromText="180" w:vertAnchor="text" w:horzAnchor="margin" w:tblpY="127"/>
        <w:tblW w:w="14627" w:type="dxa"/>
        <w:tblLook w:val="00A0" w:firstRow="1" w:lastRow="0" w:firstColumn="1" w:lastColumn="0" w:noHBand="0" w:noVBand="0"/>
      </w:tblPr>
      <w:tblGrid>
        <w:gridCol w:w="14627"/>
      </w:tblGrid>
      <w:tr w:rsidRPr="007028DA" w:rsidR="0010046F" w:rsidTr="00AE22CB" w14:paraId="1BAAD2C4" w14:textId="77777777">
        <w:trPr>
          <w:trHeight w:val="344"/>
        </w:trPr>
        <w:tc>
          <w:tcPr>
            <w:tcW w:w="14627" w:type="dxa"/>
            <w:tcBorders>
              <w:bottom w:val="single" w:color="000000" w:sz="4" w:space="0"/>
            </w:tcBorders>
            <w:vAlign w:val="bottom"/>
          </w:tcPr>
          <w:p w:rsidRPr="007028DA" w:rsidR="0010046F" w:rsidP="00AE22CB" w:rsidRDefault="00911E21" w14:paraId="467899A3" w14:textId="77777777">
            <w:pPr>
              <w:rPr>
                <w:sz w:val="20"/>
                <w:szCs w:val="20"/>
              </w:rPr>
            </w:pPr>
            <w:r>
              <w:rPr>
                <w:sz w:val="20"/>
                <w:szCs w:val="20"/>
              </w:rPr>
              <w:t>Margarita Ivanova, Kristīne Grīnvalde</w:t>
            </w:r>
          </w:p>
        </w:tc>
      </w:tr>
      <w:tr w:rsidRPr="007028DA" w:rsidR="0010046F" w:rsidTr="00AE22CB" w14:paraId="4B019EBB" w14:textId="77777777">
        <w:trPr>
          <w:trHeight w:val="344"/>
        </w:trPr>
        <w:tc>
          <w:tcPr>
            <w:tcW w:w="14627" w:type="dxa"/>
            <w:tcBorders>
              <w:top w:val="single" w:color="000000" w:sz="4" w:space="0"/>
            </w:tcBorders>
          </w:tcPr>
          <w:p w:rsidRPr="007028DA" w:rsidR="0010046F" w:rsidP="00AE22CB" w:rsidRDefault="0010046F" w14:paraId="036466CC" w14:textId="77777777">
            <w:pPr>
              <w:jc w:val="center"/>
              <w:rPr>
                <w:sz w:val="20"/>
                <w:szCs w:val="20"/>
              </w:rPr>
            </w:pPr>
            <w:r w:rsidRPr="007028DA">
              <w:rPr>
                <w:sz w:val="20"/>
                <w:szCs w:val="20"/>
              </w:rPr>
              <w:t>(par projektu atbildīgās amatpersonas vārds un uzvārds)</w:t>
            </w:r>
          </w:p>
          <w:p w:rsidRPr="007028DA" w:rsidR="0010046F" w:rsidP="00AE22CB" w:rsidRDefault="0010046F" w14:paraId="3DC85F6D" w14:textId="77777777">
            <w:pPr>
              <w:jc w:val="center"/>
              <w:rPr>
                <w:sz w:val="20"/>
                <w:szCs w:val="20"/>
              </w:rPr>
            </w:pPr>
          </w:p>
        </w:tc>
      </w:tr>
      <w:tr w:rsidRPr="007028DA" w:rsidR="0010046F" w:rsidTr="00AE22CB" w14:paraId="021F8D92" w14:textId="77777777">
        <w:trPr>
          <w:trHeight w:val="94"/>
        </w:trPr>
        <w:tc>
          <w:tcPr>
            <w:tcW w:w="14627" w:type="dxa"/>
            <w:tcBorders>
              <w:bottom w:val="single" w:color="000000" w:sz="4" w:space="0"/>
            </w:tcBorders>
          </w:tcPr>
          <w:p w:rsidRPr="007028DA" w:rsidR="0010046F" w:rsidP="00911E21" w:rsidRDefault="00911E21" w14:paraId="18334660" w14:textId="77777777">
            <w:pPr>
              <w:rPr>
                <w:sz w:val="20"/>
                <w:szCs w:val="20"/>
              </w:rPr>
            </w:pPr>
            <w:r>
              <w:rPr>
                <w:sz w:val="20"/>
                <w:szCs w:val="20"/>
              </w:rPr>
              <w:t>Satiksmes</w:t>
            </w:r>
            <w:r w:rsidRPr="007028DA" w:rsidR="0010046F">
              <w:rPr>
                <w:sz w:val="20"/>
                <w:szCs w:val="20"/>
              </w:rPr>
              <w:t xml:space="preserve"> ministrijas </w:t>
            </w:r>
            <w:r>
              <w:rPr>
                <w:sz w:val="20"/>
                <w:szCs w:val="20"/>
              </w:rPr>
              <w:t>Dzelzceļa</w:t>
            </w:r>
            <w:r w:rsidRPr="007028DA" w:rsidR="0010046F">
              <w:rPr>
                <w:sz w:val="20"/>
                <w:szCs w:val="20"/>
              </w:rPr>
              <w:t xml:space="preserve"> departamenta vecākā</w:t>
            </w:r>
            <w:r>
              <w:rPr>
                <w:sz w:val="20"/>
                <w:szCs w:val="20"/>
              </w:rPr>
              <w:t>s referentes</w:t>
            </w:r>
          </w:p>
        </w:tc>
      </w:tr>
      <w:tr w:rsidRPr="007028DA" w:rsidR="0010046F" w:rsidTr="00AE22CB" w14:paraId="4244CA18" w14:textId="77777777">
        <w:trPr>
          <w:trHeight w:val="239"/>
        </w:trPr>
        <w:tc>
          <w:tcPr>
            <w:tcW w:w="14627" w:type="dxa"/>
            <w:tcBorders>
              <w:top w:val="single" w:color="000000" w:sz="4" w:space="0"/>
            </w:tcBorders>
          </w:tcPr>
          <w:p w:rsidRPr="007028DA" w:rsidR="0010046F" w:rsidP="00AE22CB" w:rsidRDefault="0010046F" w14:paraId="0F86D277" w14:textId="77777777">
            <w:pPr>
              <w:jc w:val="center"/>
              <w:rPr>
                <w:sz w:val="20"/>
                <w:szCs w:val="20"/>
              </w:rPr>
            </w:pPr>
            <w:r w:rsidRPr="007028DA">
              <w:rPr>
                <w:sz w:val="20"/>
                <w:szCs w:val="20"/>
              </w:rPr>
              <w:t>(amats)</w:t>
            </w:r>
          </w:p>
        </w:tc>
      </w:tr>
      <w:tr w:rsidRPr="007028DA" w:rsidR="0010046F" w:rsidTr="00AE22CB" w14:paraId="654984DB" w14:textId="77777777">
        <w:trPr>
          <w:trHeight w:val="254"/>
        </w:trPr>
        <w:tc>
          <w:tcPr>
            <w:tcW w:w="14627" w:type="dxa"/>
            <w:tcBorders>
              <w:bottom w:val="single" w:color="000000" w:sz="4" w:space="0"/>
            </w:tcBorders>
          </w:tcPr>
          <w:p w:rsidRPr="007028DA" w:rsidR="0010046F" w:rsidP="00911E21" w:rsidRDefault="0010046F" w14:paraId="6409C14D" w14:textId="77777777">
            <w:pPr>
              <w:tabs>
                <w:tab w:val="left" w:pos="5207"/>
              </w:tabs>
              <w:rPr>
                <w:sz w:val="20"/>
                <w:szCs w:val="20"/>
              </w:rPr>
            </w:pPr>
            <w:r w:rsidRPr="007028DA">
              <w:rPr>
                <w:sz w:val="20"/>
                <w:szCs w:val="20"/>
              </w:rPr>
              <w:t>670</w:t>
            </w:r>
            <w:r w:rsidR="00911E21">
              <w:rPr>
                <w:sz w:val="20"/>
                <w:szCs w:val="20"/>
              </w:rPr>
              <w:t>28371, 67028373</w:t>
            </w:r>
            <w:r w:rsidRPr="007028DA">
              <w:rPr>
                <w:sz w:val="20"/>
                <w:szCs w:val="20"/>
              </w:rPr>
              <w:tab/>
            </w:r>
          </w:p>
        </w:tc>
      </w:tr>
      <w:tr w:rsidRPr="007028DA" w:rsidR="0010046F" w:rsidTr="00AE22CB" w14:paraId="0EAE9649" w14:textId="77777777">
        <w:trPr>
          <w:trHeight w:val="239"/>
        </w:trPr>
        <w:tc>
          <w:tcPr>
            <w:tcW w:w="14627" w:type="dxa"/>
            <w:tcBorders>
              <w:top w:val="single" w:color="000000" w:sz="4" w:space="0"/>
            </w:tcBorders>
          </w:tcPr>
          <w:p w:rsidRPr="007028DA" w:rsidR="0010046F" w:rsidP="00AE22CB" w:rsidRDefault="0010046F" w14:paraId="507AB640" w14:textId="77777777">
            <w:pPr>
              <w:jc w:val="center"/>
              <w:rPr>
                <w:sz w:val="20"/>
                <w:szCs w:val="20"/>
              </w:rPr>
            </w:pPr>
            <w:r w:rsidRPr="007028DA">
              <w:rPr>
                <w:sz w:val="20"/>
                <w:szCs w:val="20"/>
              </w:rPr>
              <w:t>(tālruņa un faksa numurs)</w:t>
            </w:r>
          </w:p>
        </w:tc>
      </w:tr>
      <w:tr w:rsidRPr="007028DA" w:rsidR="0010046F" w:rsidTr="00AE22CB" w14:paraId="4C179670" w14:textId="77777777">
        <w:trPr>
          <w:trHeight w:val="254"/>
        </w:trPr>
        <w:tc>
          <w:tcPr>
            <w:tcW w:w="14627" w:type="dxa"/>
            <w:tcBorders>
              <w:bottom w:val="single" w:color="000000" w:sz="4" w:space="0"/>
            </w:tcBorders>
          </w:tcPr>
          <w:p w:rsidRPr="007028DA" w:rsidR="0010046F" w:rsidP="00911E21" w:rsidRDefault="0010046F" w14:paraId="5AC82A9C" w14:textId="77777777">
            <w:pPr>
              <w:rPr>
                <w:sz w:val="20"/>
                <w:szCs w:val="20"/>
              </w:rPr>
            </w:pPr>
            <w:r w:rsidRPr="007028DA">
              <w:rPr>
                <w:sz w:val="20"/>
                <w:szCs w:val="20"/>
              </w:rPr>
              <w:t xml:space="preserve"> </w:t>
            </w:r>
            <w:hyperlink w:history="1" r:id="rId11">
              <w:r w:rsidRPr="005447F1" w:rsidR="00911E21">
                <w:rPr>
                  <w:rStyle w:val="Hyperlink"/>
                  <w:sz w:val="20"/>
                  <w:szCs w:val="20"/>
                </w:rPr>
                <w:t>Margarita.Ivanova@sam.gov.lv,</w:t>
              </w:r>
            </w:hyperlink>
            <w:r w:rsidR="00911E21">
              <w:rPr>
                <w:rStyle w:val="Hyperlink"/>
                <w:sz w:val="20"/>
                <w:szCs w:val="20"/>
              </w:rPr>
              <w:t xml:space="preserve"> Kristine.Grinvalde@sam.gov.lv</w:t>
            </w:r>
            <w:r w:rsidRPr="007028DA">
              <w:rPr>
                <w:sz w:val="20"/>
                <w:szCs w:val="20"/>
              </w:rPr>
              <w:t xml:space="preserve"> </w:t>
            </w:r>
          </w:p>
        </w:tc>
      </w:tr>
      <w:tr w:rsidRPr="007028DA" w:rsidR="0010046F" w:rsidTr="00AE22CB" w14:paraId="6B1A24E5" w14:textId="77777777">
        <w:trPr>
          <w:trHeight w:val="254"/>
        </w:trPr>
        <w:tc>
          <w:tcPr>
            <w:tcW w:w="14627" w:type="dxa"/>
            <w:tcBorders>
              <w:top w:val="single" w:color="000000" w:sz="4" w:space="0"/>
            </w:tcBorders>
          </w:tcPr>
          <w:p w:rsidRPr="007028DA" w:rsidR="0010046F" w:rsidP="00AE22CB" w:rsidRDefault="0010046F" w14:paraId="3FF31284" w14:textId="77777777">
            <w:pPr>
              <w:jc w:val="center"/>
              <w:rPr>
                <w:sz w:val="20"/>
                <w:szCs w:val="20"/>
              </w:rPr>
            </w:pPr>
            <w:r w:rsidRPr="007028DA">
              <w:rPr>
                <w:sz w:val="20"/>
                <w:szCs w:val="20"/>
              </w:rPr>
              <w:t>(e-pasta adrese)</w:t>
            </w:r>
          </w:p>
        </w:tc>
      </w:tr>
    </w:tbl>
    <w:p w:rsidRPr="0010046F" w:rsidR="00792106" w:rsidP="0010046F" w:rsidRDefault="00792106" w14:paraId="65066850" w14:textId="77777777"/>
    <w:sectPr w:rsidRPr="0010046F" w:rsidR="00792106" w:rsidSect="00DC3A80">
      <w:headerReference w:type="first" r:id="rId12"/>
      <w:pgSz w:w="16838" w:h="11906" w:orient="landscape" w:code="9"/>
      <w:pgMar w:top="1418" w:right="1134" w:bottom="1134" w:left="1701"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9DF99" w14:textId="77777777" w:rsidR="0010046F" w:rsidRDefault="0010046F" w:rsidP="0010046F">
      <w:r>
        <w:separator/>
      </w:r>
    </w:p>
  </w:endnote>
  <w:endnote w:type="continuationSeparator" w:id="0">
    <w:p w14:paraId="61CD8200" w14:textId="77777777" w:rsidR="0010046F" w:rsidRDefault="0010046F" w:rsidP="0010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D522E" w14:textId="280E8B9D" w:rsidR="007B019F" w:rsidRPr="0064499E" w:rsidRDefault="007B019F" w:rsidP="007B019F">
    <w:pPr>
      <w:pStyle w:val="Footer"/>
      <w:rPr>
        <w:noProof/>
        <w:sz w:val="20"/>
        <w:szCs w:val="20"/>
      </w:rPr>
    </w:pPr>
    <w:r w:rsidRPr="0064499E">
      <w:rPr>
        <w:sz w:val="20"/>
        <w:szCs w:val="20"/>
      </w:rPr>
      <w:fldChar w:fldCharType="begin"/>
    </w:r>
    <w:r w:rsidRPr="0064499E">
      <w:rPr>
        <w:sz w:val="20"/>
        <w:szCs w:val="20"/>
      </w:rPr>
      <w:instrText xml:space="preserve"> FILENAME   \* MERGEFORMAT </w:instrText>
    </w:r>
    <w:r w:rsidRPr="0064499E">
      <w:rPr>
        <w:sz w:val="20"/>
        <w:szCs w:val="20"/>
      </w:rPr>
      <w:fldChar w:fldCharType="separate"/>
    </w:r>
    <w:r w:rsidR="009B2BCC">
      <w:rPr>
        <w:noProof/>
        <w:sz w:val="20"/>
        <w:szCs w:val="20"/>
      </w:rPr>
      <w:t>SMIzz_</w:t>
    </w:r>
    <w:r w:rsidR="0073305A">
      <w:rPr>
        <w:noProof/>
        <w:sz w:val="20"/>
        <w:szCs w:val="20"/>
      </w:rPr>
      <w:t>0309</w:t>
    </w:r>
    <w:r w:rsidR="006F4123">
      <w:rPr>
        <w:noProof/>
        <w:sz w:val="20"/>
        <w:szCs w:val="20"/>
      </w:rPr>
      <w:t>19_GrozDzPa</w:t>
    </w:r>
    <w:r>
      <w:rPr>
        <w:noProof/>
        <w:sz w:val="20"/>
        <w:szCs w:val="20"/>
      </w:rPr>
      <w:t>rvLik</w:t>
    </w:r>
    <w:r w:rsidRPr="0064499E">
      <w:rPr>
        <w:noProof/>
        <w:sz w:val="20"/>
        <w:szCs w:val="20"/>
      </w:rPr>
      <w:fldChar w:fldCharType="end"/>
    </w:r>
  </w:p>
  <w:p w14:paraId="26D694D7" w14:textId="77777777" w:rsidR="00441A13" w:rsidRPr="00911E21" w:rsidRDefault="007B019F" w:rsidP="007B019F">
    <w:pPr>
      <w:pStyle w:val="Footer"/>
      <w:tabs>
        <w:tab w:val="clear" w:pos="4153"/>
        <w:tab w:val="clear" w:pos="8306"/>
        <w:tab w:val="left" w:pos="906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C7F6F" w14:textId="149935E9" w:rsidR="00441A13" w:rsidRPr="0064499E" w:rsidRDefault="00526E02" w:rsidP="0060493C">
    <w:pPr>
      <w:pStyle w:val="Footer"/>
      <w:rPr>
        <w:noProof/>
        <w:sz w:val="20"/>
        <w:szCs w:val="20"/>
      </w:rPr>
    </w:pPr>
    <w:r w:rsidRPr="0064499E">
      <w:rPr>
        <w:sz w:val="20"/>
        <w:szCs w:val="20"/>
      </w:rPr>
      <w:fldChar w:fldCharType="begin"/>
    </w:r>
    <w:r w:rsidRPr="0064499E">
      <w:rPr>
        <w:sz w:val="20"/>
        <w:szCs w:val="20"/>
      </w:rPr>
      <w:instrText xml:space="preserve"> FILENAME   \* MERGEFORMAT </w:instrText>
    </w:r>
    <w:r w:rsidRPr="0064499E">
      <w:rPr>
        <w:sz w:val="20"/>
        <w:szCs w:val="20"/>
      </w:rPr>
      <w:fldChar w:fldCharType="separate"/>
    </w:r>
    <w:r w:rsidR="001066BC">
      <w:rPr>
        <w:noProof/>
        <w:sz w:val="20"/>
        <w:szCs w:val="20"/>
      </w:rPr>
      <w:t>S</w:t>
    </w:r>
    <w:r w:rsidR="00FC536F">
      <w:rPr>
        <w:noProof/>
        <w:sz w:val="20"/>
        <w:szCs w:val="20"/>
      </w:rPr>
      <w:t>MIzz_</w:t>
    </w:r>
    <w:r w:rsidR="0073305A">
      <w:rPr>
        <w:noProof/>
        <w:sz w:val="20"/>
        <w:szCs w:val="20"/>
      </w:rPr>
      <w:t>0309</w:t>
    </w:r>
    <w:r>
      <w:rPr>
        <w:noProof/>
        <w:sz w:val="20"/>
        <w:szCs w:val="20"/>
      </w:rPr>
      <w:t>19_Groz</w:t>
    </w:r>
    <w:r w:rsidR="0010046F">
      <w:rPr>
        <w:noProof/>
        <w:sz w:val="20"/>
        <w:szCs w:val="20"/>
      </w:rPr>
      <w:t>DzP</w:t>
    </w:r>
    <w:r w:rsidR="006F4123">
      <w:rPr>
        <w:noProof/>
        <w:sz w:val="20"/>
        <w:szCs w:val="20"/>
      </w:rPr>
      <w:t>a</w:t>
    </w:r>
    <w:r w:rsidR="007B019F">
      <w:rPr>
        <w:noProof/>
        <w:sz w:val="20"/>
        <w:szCs w:val="20"/>
      </w:rPr>
      <w:t>rvLik</w:t>
    </w:r>
    <w:r w:rsidRPr="0064499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CC078" w14:textId="77777777" w:rsidR="0010046F" w:rsidRDefault="0010046F" w:rsidP="0010046F">
      <w:r>
        <w:separator/>
      </w:r>
    </w:p>
  </w:footnote>
  <w:footnote w:type="continuationSeparator" w:id="0">
    <w:p w14:paraId="79F02A42" w14:textId="77777777" w:rsidR="0010046F" w:rsidRDefault="0010046F" w:rsidP="00100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750476"/>
      <w:docPartObj>
        <w:docPartGallery w:val="Page Numbers (Top of Page)"/>
        <w:docPartUnique/>
      </w:docPartObj>
    </w:sdtPr>
    <w:sdtEndPr>
      <w:rPr>
        <w:noProof/>
      </w:rPr>
    </w:sdtEndPr>
    <w:sdtContent>
      <w:p w:rsidR="00441A13" w:rsidRDefault="00526E02" w14:paraId="59BEC121" w14:textId="77777777">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rsidR="00441A13" w:rsidRDefault="00E93DB0" w14:paraId="0603E87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468900"/>
      <w:docPartObj>
        <w:docPartGallery w:val="Page Numbers (Top of Page)"/>
        <w:docPartUnique/>
      </w:docPartObj>
    </w:sdtPr>
    <w:sdtEndPr>
      <w:rPr>
        <w:noProof/>
        <w:sz w:val="4"/>
        <w:szCs w:val="4"/>
      </w:rPr>
    </w:sdtEndPr>
    <w:sdtContent>
      <w:p w:rsidR="00441A13" w:rsidP="00DC3A80" w:rsidRDefault="00526E02" w14:paraId="2496CDE0" w14:textId="77777777">
        <w:pPr>
          <w:pStyle w:val="Header"/>
          <w:jc w:val="center"/>
          <w:rPr>
            <w:noProof/>
          </w:rPr>
        </w:pPr>
        <w:r>
          <w:fldChar w:fldCharType="begin"/>
        </w:r>
        <w:r>
          <w:instrText xml:space="preserve"> PAGE   \* MERGEFORMAT </w:instrText>
        </w:r>
        <w:r>
          <w:fldChar w:fldCharType="separate"/>
        </w:r>
        <w:r w:rsidR="006F4123">
          <w:rPr>
            <w:noProof/>
          </w:rPr>
          <w:t>3</w:t>
        </w:r>
        <w:r>
          <w:rPr>
            <w:noProof/>
          </w:rPr>
          <w:fldChar w:fldCharType="end"/>
        </w:r>
      </w:p>
      <w:p w:rsidRPr="00DC3A80" w:rsidR="00441A13" w:rsidP="00DC3A80" w:rsidRDefault="00E93DB0" w14:paraId="4864D6BA" w14:textId="77777777">
        <w:pPr>
          <w:pStyle w:val="Header"/>
          <w:rPr>
            <w:noProof/>
            <w:sz w:val="4"/>
            <w:szCs w:val="4"/>
          </w:rPr>
        </w:pPr>
      </w:p>
      <w:p w:rsidRPr="00BF4DEC" w:rsidR="00441A13" w:rsidRDefault="00E93DB0" w14:paraId="5F8E7AEE" w14:textId="77777777">
        <w:pPr>
          <w:pStyle w:val="Header"/>
          <w:jc w:val="center"/>
          <w:rPr>
            <w:sz w:val="4"/>
            <w:szCs w:val="4"/>
          </w:rPr>
        </w:pPr>
      </w:p>
    </w:sdtContent>
  </w:sdt>
  <w:p w:rsidRPr="0008467A" w:rsidR="00441A13" w:rsidP="0008467A" w:rsidRDefault="00E93DB0" w14:paraId="780EE2BC" w14:textId="77777777">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A13" w:rsidRDefault="00E93DB0" w14:paraId="7E679284" w14:textId="77777777">
    <w:pPr>
      <w:pStyle w:val="Header"/>
      <w:jc w:val="center"/>
    </w:pPr>
  </w:p>
  <w:p w:rsidR="00441A13" w:rsidRDefault="00E93DB0" w14:paraId="666CD97F"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968900"/>
      <w:docPartObj>
        <w:docPartGallery w:val="Page Numbers (Top of Page)"/>
        <w:docPartUnique/>
      </w:docPartObj>
    </w:sdtPr>
    <w:sdtEndPr>
      <w:rPr>
        <w:noProof/>
      </w:rPr>
    </w:sdtEndPr>
    <w:sdtContent>
      <w:p w:rsidR="00441A13" w:rsidRDefault="00526E02" w14:paraId="2D98BBB8" w14:textId="77777777">
        <w:pPr>
          <w:pStyle w:val="Header"/>
          <w:jc w:val="center"/>
        </w:pPr>
        <w:r>
          <w:fldChar w:fldCharType="begin"/>
        </w:r>
        <w:r>
          <w:instrText xml:space="preserve"> PAGE   \* MERGEFORMAT </w:instrText>
        </w:r>
        <w:r>
          <w:fldChar w:fldCharType="separate"/>
        </w:r>
        <w:r w:rsidR="006F4123">
          <w:rPr>
            <w:noProof/>
          </w:rPr>
          <w:t>2</w:t>
        </w:r>
        <w:r>
          <w:rPr>
            <w:noProof/>
          </w:rPr>
          <w:fldChar w:fldCharType="end"/>
        </w:r>
      </w:p>
    </w:sdtContent>
  </w:sdt>
  <w:p w:rsidR="00441A13" w:rsidRDefault="00E93DB0" w14:paraId="5766583C"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46F"/>
    <w:rsid w:val="0000194D"/>
    <w:rsid w:val="0000468D"/>
    <w:rsid w:val="00006C7B"/>
    <w:rsid w:val="000810FB"/>
    <w:rsid w:val="000F2A4D"/>
    <w:rsid w:val="0010046F"/>
    <w:rsid w:val="001066BC"/>
    <w:rsid w:val="00174C1A"/>
    <w:rsid w:val="001C3C37"/>
    <w:rsid w:val="002017F6"/>
    <w:rsid w:val="002A00B8"/>
    <w:rsid w:val="002A7CBF"/>
    <w:rsid w:val="003520C0"/>
    <w:rsid w:val="003F4622"/>
    <w:rsid w:val="00424FBE"/>
    <w:rsid w:val="00477AAF"/>
    <w:rsid w:val="00481B21"/>
    <w:rsid w:val="004B5BDD"/>
    <w:rsid w:val="004C0DB9"/>
    <w:rsid w:val="004C7F26"/>
    <w:rsid w:val="004E72EA"/>
    <w:rsid w:val="0051274A"/>
    <w:rsid w:val="00526E02"/>
    <w:rsid w:val="0055539A"/>
    <w:rsid w:val="0057081F"/>
    <w:rsid w:val="005A4408"/>
    <w:rsid w:val="005D1D3B"/>
    <w:rsid w:val="006652E5"/>
    <w:rsid w:val="006657F6"/>
    <w:rsid w:val="006F4123"/>
    <w:rsid w:val="00727823"/>
    <w:rsid w:val="0073305A"/>
    <w:rsid w:val="00742ED1"/>
    <w:rsid w:val="00792106"/>
    <w:rsid w:val="007A0DD2"/>
    <w:rsid w:val="007A68B4"/>
    <w:rsid w:val="007B019F"/>
    <w:rsid w:val="007D403F"/>
    <w:rsid w:val="007D74C0"/>
    <w:rsid w:val="00800BE2"/>
    <w:rsid w:val="00822335"/>
    <w:rsid w:val="008248B6"/>
    <w:rsid w:val="00825E00"/>
    <w:rsid w:val="00893D6B"/>
    <w:rsid w:val="008D4A31"/>
    <w:rsid w:val="008F06AF"/>
    <w:rsid w:val="009026E1"/>
    <w:rsid w:val="00911E21"/>
    <w:rsid w:val="00922774"/>
    <w:rsid w:val="009748E2"/>
    <w:rsid w:val="009A2826"/>
    <w:rsid w:val="009B2BCC"/>
    <w:rsid w:val="009C1563"/>
    <w:rsid w:val="009D3DBF"/>
    <w:rsid w:val="00A260F3"/>
    <w:rsid w:val="00AB4480"/>
    <w:rsid w:val="00AB6173"/>
    <w:rsid w:val="00AC26CA"/>
    <w:rsid w:val="00B01908"/>
    <w:rsid w:val="00B34F53"/>
    <w:rsid w:val="00B667F8"/>
    <w:rsid w:val="00BA5EDE"/>
    <w:rsid w:val="00BB36DA"/>
    <w:rsid w:val="00BC5D3B"/>
    <w:rsid w:val="00BD0A23"/>
    <w:rsid w:val="00BD2CFC"/>
    <w:rsid w:val="00BE1865"/>
    <w:rsid w:val="00BE2AFB"/>
    <w:rsid w:val="00BF5C38"/>
    <w:rsid w:val="00C4334B"/>
    <w:rsid w:val="00C47423"/>
    <w:rsid w:val="00C63332"/>
    <w:rsid w:val="00C80795"/>
    <w:rsid w:val="00CB13D2"/>
    <w:rsid w:val="00CB3116"/>
    <w:rsid w:val="00D313CF"/>
    <w:rsid w:val="00D71F66"/>
    <w:rsid w:val="00DA011B"/>
    <w:rsid w:val="00DD4D93"/>
    <w:rsid w:val="00E1526D"/>
    <w:rsid w:val="00E93DB0"/>
    <w:rsid w:val="00EB458E"/>
    <w:rsid w:val="00F215C0"/>
    <w:rsid w:val="00F303B4"/>
    <w:rsid w:val="00F90E07"/>
    <w:rsid w:val="00FC53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41DE99"/>
  <w15:chartTrackingRefBased/>
  <w15:docId w15:val="{546889E7-FD5C-47C6-874E-55A23927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46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0046F"/>
    <w:rPr>
      <w:rFonts w:cs="Times New Roman"/>
      <w:color w:val="0000FF"/>
      <w:u w:val="single"/>
    </w:rPr>
  </w:style>
  <w:style w:type="paragraph" w:styleId="NormalWeb">
    <w:name w:val="Normal (Web)"/>
    <w:basedOn w:val="Normal"/>
    <w:uiPriority w:val="99"/>
    <w:rsid w:val="0010046F"/>
    <w:pPr>
      <w:spacing w:before="100" w:beforeAutospacing="1" w:after="100" w:afterAutospacing="1"/>
    </w:pPr>
  </w:style>
  <w:style w:type="paragraph" w:customStyle="1" w:styleId="naisf">
    <w:name w:val="naisf"/>
    <w:basedOn w:val="Normal"/>
    <w:uiPriority w:val="99"/>
    <w:rsid w:val="0010046F"/>
    <w:pPr>
      <w:spacing w:before="75" w:after="75"/>
      <w:ind w:firstLine="375"/>
      <w:jc w:val="both"/>
    </w:pPr>
  </w:style>
  <w:style w:type="paragraph" w:customStyle="1" w:styleId="naisnod">
    <w:name w:val="naisnod"/>
    <w:basedOn w:val="Normal"/>
    <w:uiPriority w:val="99"/>
    <w:rsid w:val="0010046F"/>
    <w:pPr>
      <w:spacing w:before="150" w:after="150"/>
      <w:jc w:val="center"/>
    </w:pPr>
    <w:rPr>
      <w:b/>
      <w:bCs/>
    </w:rPr>
  </w:style>
  <w:style w:type="paragraph" w:customStyle="1" w:styleId="naiskr">
    <w:name w:val="naiskr"/>
    <w:basedOn w:val="Normal"/>
    <w:uiPriority w:val="99"/>
    <w:rsid w:val="0010046F"/>
    <w:pPr>
      <w:spacing w:before="75" w:after="75"/>
    </w:pPr>
  </w:style>
  <w:style w:type="paragraph" w:customStyle="1" w:styleId="naisc">
    <w:name w:val="naisc"/>
    <w:basedOn w:val="Normal"/>
    <w:rsid w:val="0010046F"/>
    <w:pPr>
      <w:spacing w:before="75" w:after="75"/>
      <w:jc w:val="center"/>
    </w:pPr>
  </w:style>
  <w:style w:type="paragraph" w:styleId="Header">
    <w:name w:val="header"/>
    <w:basedOn w:val="Normal"/>
    <w:link w:val="HeaderChar"/>
    <w:uiPriority w:val="99"/>
    <w:rsid w:val="0010046F"/>
    <w:pPr>
      <w:tabs>
        <w:tab w:val="center" w:pos="4153"/>
        <w:tab w:val="right" w:pos="8306"/>
      </w:tabs>
    </w:pPr>
  </w:style>
  <w:style w:type="character" w:customStyle="1" w:styleId="HeaderChar">
    <w:name w:val="Header Char"/>
    <w:basedOn w:val="DefaultParagraphFont"/>
    <w:link w:val="Header"/>
    <w:uiPriority w:val="99"/>
    <w:rsid w:val="0010046F"/>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10046F"/>
    <w:pPr>
      <w:tabs>
        <w:tab w:val="center" w:pos="4153"/>
        <w:tab w:val="right" w:pos="8306"/>
      </w:tabs>
    </w:pPr>
  </w:style>
  <w:style w:type="character" w:customStyle="1" w:styleId="FooterChar">
    <w:name w:val="Footer Char"/>
    <w:basedOn w:val="DefaultParagraphFont"/>
    <w:link w:val="Footer"/>
    <w:uiPriority w:val="99"/>
    <w:rsid w:val="0010046F"/>
    <w:rPr>
      <w:rFonts w:ascii="Times New Roman" w:eastAsia="Times New Roman" w:hAnsi="Times New Roman" w:cs="Times New Roman"/>
      <w:sz w:val="24"/>
      <w:szCs w:val="24"/>
      <w:lang w:eastAsia="lv-LV"/>
    </w:rPr>
  </w:style>
  <w:style w:type="paragraph" w:styleId="ListParagraph">
    <w:name w:val="List Paragraph"/>
    <w:aliases w:val="2"/>
    <w:basedOn w:val="Normal"/>
    <w:link w:val="ListParagraphChar"/>
    <w:uiPriority w:val="34"/>
    <w:qFormat/>
    <w:rsid w:val="0010046F"/>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
    <w:link w:val="ListParagraph"/>
    <w:uiPriority w:val="34"/>
    <w:locked/>
    <w:rsid w:val="0010046F"/>
    <w:rPr>
      <w:rFonts w:ascii="Calibri" w:eastAsia="Times New Roman" w:hAnsi="Calibri" w:cs="Times New Roman"/>
    </w:rPr>
  </w:style>
  <w:style w:type="character" w:customStyle="1" w:styleId="c5">
    <w:name w:val="c5"/>
    <w:basedOn w:val="DefaultParagraphFont"/>
    <w:rsid w:val="0010046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Margarita.Ivanova@sam.gov.lv," TargetMode="Externa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2566</Words>
  <Characters>1464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Izziņa par atzinumos sniegtajiem iebildumiem Likumprojekts "Grozījumi Dzelzceļa pārvadājumu likumā" (VSS-456)</vt:lpstr>
    </vt:vector>
  </TitlesOfParts>
  <Company>Satiksmes ministrija</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Likumprojekts "Grozījumi Dzelzceļa pārvadājumu likumā" (VSS-456)</dc:title>
  <dc:subject>Izziņa</dc:subject>
  <dc:creator>Margarita Ivanova</dc:creator>
  <cp:keywords/>
  <dc:description>Margarita Ivanova, 67028371, Margarita.Ivanova@sam.gov.lv; Kristīne Grīnvalde, 67028373, Kristine.Grinvalde@sam.gov.lv</dc:description>
  <cp:lastModifiedBy>Ineta Vula</cp:lastModifiedBy>
  <cp:revision>7</cp:revision>
  <dcterms:created xsi:type="dcterms:W3CDTF">2019-09-03T07:55:00Z</dcterms:created>
  <dcterms:modified xsi:type="dcterms:W3CDTF">2019-09-03T11:30:00Z</dcterms:modified>
</cp:coreProperties>
</file>