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7CCA8" w14:textId="5A04B967" w:rsidR="00E7748C" w:rsidRPr="0057048E" w:rsidRDefault="00E7748C" w:rsidP="008D1317">
      <w:pPr>
        <w:jc w:val="right"/>
        <w:rPr>
          <w:sz w:val="28"/>
          <w:szCs w:val="28"/>
        </w:rPr>
      </w:pPr>
      <w:r w:rsidRPr="0057048E">
        <w:rPr>
          <w:sz w:val="28"/>
          <w:szCs w:val="28"/>
        </w:rPr>
        <w:t>Likumprojekts</w:t>
      </w:r>
    </w:p>
    <w:p w14:paraId="3C251B9B" w14:textId="77777777" w:rsidR="00630B34" w:rsidRPr="00F47044" w:rsidRDefault="00630B34" w:rsidP="0057048E">
      <w:pPr>
        <w:jc w:val="both"/>
        <w:rPr>
          <w:sz w:val="28"/>
          <w:szCs w:val="28"/>
        </w:rPr>
      </w:pPr>
    </w:p>
    <w:p w14:paraId="6FCC7890" w14:textId="67B039BF" w:rsidR="00E7748C" w:rsidRPr="00F47044" w:rsidRDefault="00E7748C" w:rsidP="008D1317">
      <w:pPr>
        <w:jc w:val="center"/>
        <w:rPr>
          <w:b/>
          <w:sz w:val="28"/>
          <w:szCs w:val="28"/>
        </w:rPr>
      </w:pPr>
      <w:r w:rsidRPr="00F47044">
        <w:rPr>
          <w:b/>
          <w:sz w:val="28"/>
          <w:szCs w:val="28"/>
        </w:rPr>
        <w:t>Grozījum</w:t>
      </w:r>
      <w:r w:rsidR="008D1317" w:rsidRPr="00F47044">
        <w:rPr>
          <w:b/>
          <w:sz w:val="28"/>
          <w:szCs w:val="28"/>
        </w:rPr>
        <w:t>i</w:t>
      </w:r>
      <w:r w:rsidRPr="00F47044">
        <w:rPr>
          <w:b/>
          <w:sz w:val="28"/>
          <w:szCs w:val="28"/>
        </w:rPr>
        <w:t xml:space="preserve"> </w:t>
      </w:r>
      <w:r w:rsidR="001E484B" w:rsidRPr="00F47044">
        <w:rPr>
          <w:b/>
          <w:sz w:val="28"/>
          <w:szCs w:val="28"/>
        </w:rPr>
        <w:t>Pasta</w:t>
      </w:r>
      <w:r w:rsidRPr="00F47044">
        <w:rPr>
          <w:b/>
          <w:sz w:val="28"/>
          <w:szCs w:val="28"/>
        </w:rPr>
        <w:t xml:space="preserve"> likumā</w:t>
      </w:r>
    </w:p>
    <w:p w14:paraId="123A319D" w14:textId="77777777" w:rsidR="00E7748C" w:rsidRPr="00F47044" w:rsidRDefault="00E7748C" w:rsidP="008D1317">
      <w:pPr>
        <w:rPr>
          <w:sz w:val="28"/>
          <w:szCs w:val="28"/>
        </w:rPr>
      </w:pPr>
    </w:p>
    <w:p w14:paraId="5D8E0CE7" w14:textId="69592E89" w:rsidR="00E7748C" w:rsidRPr="00F47044" w:rsidRDefault="00E7748C" w:rsidP="006C10E7">
      <w:pPr>
        <w:ind w:firstLine="720"/>
        <w:jc w:val="both"/>
        <w:rPr>
          <w:sz w:val="28"/>
          <w:szCs w:val="28"/>
        </w:rPr>
      </w:pPr>
      <w:r w:rsidRPr="00F47044">
        <w:rPr>
          <w:sz w:val="28"/>
          <w:szCs w:val="28"/>
        </w:rPr>
        <w:t xml:space="preserve">Izdarīt </w:t>
      </w:r>
      <w:r w:rsidR="001E484B" w:rsidRPr="00F47044">
        <w:rPr>
          <w:sz w:val="28"/>
          <w:szCs w:val="28"/>
        </w:rPr>
        <w:t>Pasta</w:t>
      </w:r>
      <w:r w:rsidRPr="00F47044">
        <w:rPr>
          <w:sz w:val="28"/>
          <w:szCs w:val="28"/>
        </w:rPr>
        <w:t xml:space="preserve"> likumā </w:t>
      </w:r>
      <w:proofErr w:type="gramStart"/>
      <w:r w:rsidRPr="00F47044">
        <w:rPr>
          <w:sz w:val="28"/>
          <w:szCs w:val="28"/>
        </w:rPr>
        <w:t>(</w:t>
      </w:r>
      <w:proofErr w:type="gramEnd"/>
      <w:r w:rsidR="001E484B" w:rsidRPr="00F47044">
        <w:rPr>
          <w:sz w:val="28"/>
          <w:szCs w:val="28"/>
        </w:rPr>
        <w:t xml:space="preserve">Latvijas Republikas Saeimas un Ministru Kabineta Ziņotājs, 2009, 14. nr.; Latvijas Vēstnesis, 2009, 190. nr.; 2012, 100. nr.; 2013, 69. nr.; 2014, 98., 113. nr.; 2015, 248. nr.; 2016, 223., 241. nr.; </w:t>
      </w:r>
      <w:r w:rsidR="008D1317" w:rsidRPr="00F47044">
        <w:rPr>
          <w:sz w:val="28"/>
          <w:szCs w:val="28"/>
        </w:rPr>
        <w:t>2017, 242. nr.</w:t>
      </w:r>
      <w:r w:rsidR="00C00BC7" w:rsidRPr="00F47044">
        <w:rPr>
          <w:sz w:val="28"/>
          <w:szCs w:val="28"/>
        </w:rPr>
        <w:t>;</w:t>
      </w:r>
      <w:r w:rsidR="008D1317" w:rsidRPr="00F47044">
        <w:rPr>
          <w:sz w:val="28"/>
          <w:szCs w:val="28"/>
        </w:rPr>
        <w:t xml:space="preserve"> </w:t>
      </w:r>
      <w:r w:rsidR="001E484B" w:rsidRPr="00F47044">
        <w:rPr>
          <w:sz w:val="28"/>
          <w:szCs w:val="28"/>
        </w:rPr>
        <w:t>2018, 132. nr.</w:t>
      </w:r>
      <w:r w:rsidR="007E133B" w:rsidRPr="00F47044">
        <w:rPr>
          <w:sz w:val="28"/>
          <w:szCs w:val="28"/>
        </w:rPr>
        <w:t>; 2019, 192</w:t>
      </w:r>
      <w:r w:rsidR="006C10E7" w:rsidRPr="00F47044">
        <w:rPr>
          <w:sz w:val="28"/>
          <w:szCs w:val="28"/>
        </w:rPr>
        <w:t>.</w:t>
      </w:r>
      <w:r w:rsidR="007E133B" w:rsidRPr="00F47044">
        <w:rPr>
          <w:sz w:val="28"/>
          <w:szCs w:val="28"/>
        </w:rPr>
        <w:t>A nr.</w:t>
      </w:r>
      <w:r w:rsidRPr="00F47044">
        <w:rPr>
          <w:sz w:val="28"/>
          <w:szCs w:val="28"/>
        </w:rPr>
        <w:t>) šādu</w:t>
      </w:r>
      <w:r w:rsidR="002E417A" w:rsidRPr="00F47044">
        <w:rPr>
          <w:sz w:val="28"/>
          <w:szCs w:val="28"/>
        </w:rPr>
        <w:t>s</w:t>
      </w:r>
      <w:r w:rsidRPr="00F47044">
        <w:rPr>
          <w:sz w:val="28"/>
          <w:szCs w:val="28"/>
        </w:rPr>
        <w:t xml:space="preserve"> grozījumu</w:t>
      </w:r>
      <w:r w:rsidR="002E417A" w:rsidRPr="00F47044">
        <w:rPr>
          <w:sz w:val="28"/>
          <w:szCs w:val="28"/>
        </w:rPr>
        <w:t>s</w:t>
      </w:r>
      <w:r w:rsidRPr="00F47044">
        <w:rPr>
          <w:sz w:val="28"/>
          <w:szCs w:val="28"/>
        </w:rPr>
        <w:t>:</w:t>
      </w:r>
    </w:p>
    <w:p w14:paraId="1E7DD797" w14:textId="5CC478C5" w:rsidR="002E417A" w:rsidRPr="00F47044" w:rsidRDefault="002E417A" w:rsidP="006C10E7">
      <w:pPr>
        <w:ind w:firstLine="720"/>
        <w:jc w:val="both"/>
        <w:rPr>
          <w:sz w:val="28"/>
          <w:szCs w:val="28"/>
        </w:rPr>
      </w:pPr>
    </w:p>
    <w:p w14:paraId="0C77517E" w14:textId="0EC85E3E" w:rsidR="007E133B" w:rsidRPr="00F47044" w:rsidRDefault="002E417A" w:rsidP="006C10E7">
      <w:pPr>
        <w:ind w:firstLine="720"/>
        <w:jc w:val="both"/>
        <w:rPr>
          <w:sz w:val="28"/>
          <w:szCs w:val="28"/>
        </w:rPr>
      </w:pPr>
      <w:bookmarkStart w:id="0" w:name="_Hlk18060927"/>
      <w:r w:rsidRPr="00F47044">
        <w:rPr>
          <w:sz w:val="28"/>
          <w:szCs w:val="28"/>
        </w:rPr>
        <w:t>1.</w:t>
      </w:r>
      <w:r w:rsidR="006C10E7" w:rsidRPr="00F47044">
        <w:rPr>
          <w:sz w:val="28"/>
          <w:szCs w:val="28"/>
        </w:rPr>
        <w:t>  </w:t>
      </w:r>
      <w:r w:rsidR="007E133B" w:rsidRPr="00F47044">
        <w:rPr>
          <w:sz w:val="28"/>
          <w:szCs w:val="28"/>
        </w:rPr>
        <w:t>9. pantā:</w:t>
      </w:r>
    </w:p>
    <w:p w14:paraId="587DFF8D" w14:textId="77777777" w:rsidR="007E133B" w:rsidRPr="00F47044" w:rsidRDefault="007E133B" w:rsidP="006C10E7">
      <w:pPr>
        <w:ind w:firstLine="720"/>
        <w:jc w:val="both"/>
        <w:rPr>
          <w:sz w:val="28"/>
          <w:szCs w:val="28"/>
        </w:rPr>
      </w:pPr>
      <w:r w:rsidRPr="00F47044">
        <w:rPr>
          <w:sz w:val="28"/>
          <w:szCs w:val="28"/>
        </w:rPr>
        <w:t>izslēgt septīto daļu;</w:t>
      </w:r>
    </w:p>
    <w:p w14:paraId="74C1A793" w14:textId="67041CB8" w:rsidR="007E133B" w:rsidRPr="00F47044" w:rsidRDefault="007E133B" w:rsidP="006C10E7">
      <w:pPr>
        <w:ind w:firstLine="720"/>
        <w:jc w:val="both"/>
        <w:rPr>
          <w:sz w:val="28"/>
          <w:szCs w:val="28"/>
        </w:rPr>
      </w:pPr>
      <w:r w:rsidRPr="00F47044">
        <w:rPr>
          <w:sz w:val="28"/>
          <w:szCs w:val="28"/>
        </w:rPr>
        <w:t xml:space="preserve">izslēgt astotajā daļā vārdus </w:t>
      </w:r>
      <w:r w:rsidR="00890071" w:rsidRPr="00F47044">
        <w:rPr>
          <w:sz w:val="28"/>
          <w:szCs w:val="28"/>
        </w:rPr>
        <w:t>"</w:t>
      </w:r>
      <w:r w:rsidRPr="00F47044">
        <w:rPr>
          <w:sz w:val="28"/>
          <w:szCs w:val="28"/>
        </w:rPr>
        <w:t>šā panta septīto daļu un</w:t>
      </w:r>
      <w:r w:rsidR="00890071" w:rsidRPr="00F47044">
        <w:rPr>
          <w:sz w:val="28"/>
          <w:szCs w:val="28"/>
        </w:rPr>
        <w:t>"</w:t>
      </w:r>
      <w:r w:rsidRPr="00F47044">
        <w:rPr>
          <w:sz w:val="28"/>
          <w:szCs w:val="28"/>
        </w:rPr>
        <w:t>.</w:t>
      </w:r>
    </w:p>
    <w:p w14:paraId="6972C375" w14:textId="72C15FDA" w:rsidR="001D66B6" w:rsidRPr="00F47044" w:rsidRDefault="001D66B6" w:rsidP="006C10E7">
      <w:pPr>
        <w:ind w:firstLine="720"/>
        <w:jc w:val="both"/>
        <w:rPr>
          <w:sz w:val="28"/>
          <w:szCs w:val="28"/>
        </w:rPr>
      </w:pPr>
    </w:p>
    <w:p w14:paraId="2BFF2FD3" w14:textId="17DD32E7" w:rsidR="007E133B" w:rsidRPr="00F47044" w:rsidRDefault="00573598" w:rsidP="006C10E7">
      <w:pPr>
        <w:ind w:firstLine="720"/>
        <w:jc w:val="both"/>
        <w:rPr>
          <w:rFonts w:eastAsia="Times New Roman" w:cs="Times New Roman"/>
          <w:sz w:val="28"/>
          <w:szCs w:val="28"/>
        </w:rPr>
      </w:pPr>
      <w:bookmarkStart w:id="1" w:name="_Hlk18053794"/>
      <w:r w:rsidRPr="00F47044">
        <w:rPr>
          <w:sz w:val="28"/>
          <w:szCs w:val="28"/>
        </w:rPr>
        <w:t xml:space="preserve">2. </w:t>
      </w:r>
      <w:r w:rsidR="007E133B" w:rsidRPr="00F47044">
        <w:rPr>
          <w:rFonts w:eastAsia="Times New Roman" w:cs="Times New Roman"/>
          <w:sz w:val="28"/>
          <w:szCs w:val="28"/>
        </w:rPr>
        <w:t>Papildināt 27.</w:t>
      </w:r>
      <w:r w:rsidR="007E133B" w:rsidRPr="00F47044">
        <w:rPr>
          <w:rFonts w:eastAsia="Times New Roman" w:cs="Times New Roman"/>
          <w:sz w:val="28"/>
          <w:szCs w:val="28"/>
          <w:vertAlign w:val="superscript"/>
        </w:rPr>
        <w:t>2</w:t>
      </w:r>
      <w:r w:rsidR="006C10E7" w:rsidRPr="00F47044">
        <w:rPr>
          <w:rFonts w:eastAsia="Times New Roman" w:cs="Times New Roman"/>
          <w:sz w:val="28"/>
          <w:szCs w:val="28"/>
          <w:vertAlign w:val="superscript"/>
        </w:rPr>
        <w:t> </w:t>
      </w:r>
      <w:r w:rsidR="007E133B" w:rsidRPr="00F47044">
        <w:rPr>
          <w:rFonts w:eastAsia="Times New Roman" w:cs="Times New Roman"/>
          <w:sz w:val="28"/>
          <w:szCs w:val="28"/>
        </w:rPr>
        <w:t>pantu ar 4.</w:t>
      </w:r>
      <w:r w:rsidR="007E133B" w:rsidRPr="00F47044">
        <w:rPr>
          <w:rFonts w:eastAsia="Times New Roman" w:cs="Times New Roman"/>
          <w:sz w:val="28"/>
          <w:szCs w:val="28"/>
          <w:vertAlign w:val="superscript"/>
        </w:rPr>
        <w:t>1</w:t>
      </w:r>
      <w:r w:rsidR="006C10E7" w:rsidRPr="00F47044">
        <w:rPr>
          <w:rFonts w:eastAsia="Times New Roman" w:cs="Times New Roman"/>
          <w:sz w:val="28"/>
          <w:szCs w:val="28"/>
          <w:vertAlign w:val="superscript"/>
        </w:rPr>
        <w:t> </w:t>
      </w:r>
      <w:r w:rsidR="007E133B" w:rsidRPr="00F47044">
        <w:rPr>
          <w:rFonts w:eastAsia="Times New Roman" w:cs="Times New Roman"/>
          <w:sz w:val="28"/>
          <w:szCs w:val="28"/>
        </w:rPr>
        <w:t>daļu šādā redakcijā:</w:t>
      </w:r>
    </w:p>
    <w:p w14:paraId="77DA80D9" w14:textId="77777777" w:rsidR="007E133B" w:rsidRPr="00F47044" w:rsidRDefault="007E133B" w:rsidP="006C10E7">
      <w:pPr>
        <w:ind w:firstLine="720"/>
        <w:jc w:val="both"/>
        <w:rPr>
          <w:rFonts w:eastAsia="Times New Roman" w:cs="Times New Roman"/>
          <w:sz w:val="28"/>
          <w:szCs w:val="28"/>
        </w:rPr>
      </w:pPr>
    </w:p>
    <w:p w14:paraId="148E04D0" w14:textId="59D6F4B6" w:rsidR="007E133B" w:rsidRPr="00F47044" w:rsidRDefault="00890071" w:rsidP="006C10E7">
      <w:pPr>
        <w:ind w:firstLine="720"/>
        <w:jc w:val="both"/>
        <w:rPr>
          <w:rFonts w:eastAsia="Calibri" w:cs="Times New Roman"/>
          <w:sz w:val="28"/>
          <w:szCs w:val="28"/>
        </w:rPr>
      </w:pPr>
      <w:r w:rsidRPr="00F47044">
        <w:rPr>
          <w:rFonts w:eastAsia="Times New Roman" w:cs="Times New Roman"/>
          <w:sz w:val="28"/>
          <w:szCs w:val="28"/>
        </w:rPr>
        <w:t>"</w:t>
      </w:r>
      <w:r w:rsidR="007E133B" w:rsidRPr="00F47044">
        <w:rPr>
          <w:rFonts w:eastAsia="Times New Roman" w:cs="Times New Roman"/>
          <w:sz w:val="28"/>
          <w:szCs w:val="28"/>
        </w:rPr>
        <w:t>(4</w:t>
      </w:r>
      <w:r w:rsidR="007E133B" w:rsidRPr="00F47044">
        <w:rPr>
          <w:rFonts w:eastAsia="Times New Roman" w:cs="Times New Roman"/>
          <w:sz w:val="28"/>
          <w:szCs w:val="28"/>
          <w:vertAlign w:val="superscript"/>
        </w:rPr>
        <w:t>1</w:t>
      </w:r>
      <w:r w:rsidR="007E133B" w:rsidRPr="00F47044">
        <w:rPr>
          <w:rFonts w:eastAsia="Times New Roman" w:cs="Times New Roman"/>
          <w:sz w:val="28"/>
          <w:szCs w:val="28"/>
        </w:rPr>
        <w:t>)</w:t>
      </w:r>
      <w:r w:rsidR="006C10E7" w:rsidRPr="00F47044">
        <w:rPr>
          <w:rFonts w:eastAsia="Times New Roman" w:cs="Times New Roman"/>
          <w:sz w:val="28"/>
          <w:szCs w:val="28"/>
        </w:rPr>
        <w:t> </w:t>
      </w:r>
      <w:r w:rsidR="00F47044" w:rsidRPr="00F47044">
        <w:rPr>
          <w:rFonts w:eastAsia="Calibri" w:cs="Times New Roman"/>
          <w:sz w:val="28"/>
          <w:szCs w:val="28"/>
        </w:rPr>
        <w:t xml:space="preserve">Ja Regulators konstatējis, ka universālā pasta pakalpojuma sniedzējs nepilda tam noteiktās universālā pasta pakalpojuma saistības (ja ir notikušas ievērojamas atkāpes no universālā pasta pakalpojuma saistībās noteiktajām prasībām), nepamatoti neievēro tās un pēc Regulatora lūguma nenovērš konstatētos pārkāpumus, Regulators </w:t>
      </w:r>
      <w:r w:rsidR="007E133B" w:rsidRPr="00F47044">
        <w:rPr>
          <w:rFonts w:eastAsia="Calibri" w:cs="Times New Roman"/>
          <w:sz w:val="28"/>
          <w:szCs w:val="28"/>
        </w:rPr>
        <w:t>sešu mēnešu laikā rīko konkursu, lai noteiktu jaunu universālā pasta pakalpojuma sniedzēju. Regulators konkursa uzvarētājam nosaka universālā pasta pakalpojuma saistības un atceļ līdzšinējam universālā pasta pakalpojuma sniedzējam noteiktās universālā pasta pakalpojuma saistības.</w:t>
      </w:r>
      <w:r w:rsidRPr="00F47044">
        <w:rPr>
          <w:rFonts w:eastAsia="Calibri" w:cs="Times New Roman"/>
          <w:sz w:val="28"/>
          <w:szCs w:val="28"/>
        </w:rPr>
        <w:t>"</w:t>
      </w:r>
    </w:p>
    <w:p w14:paraId="49E5FE71" w14:textId="77777777" w:rsidR="007E133B" w:rsidRPr="00F47044" w:rsidRDefault="007E133B" w:rsidP="006C10E7">
      <w:pPr>
        <w:ind w:firstLine="720"/>
        <w:jc w:val="both"/>
        <w:rPr>
          <w:sz w:val="28"/>
          <w:szCs w:val="28"/>
        </w:rPr>
      </w:pPr>
    </w:p>
    <w:bookmarkEnd w:id="1"/>
    <w:p w14:paraId="536EF1DB" w14:textId="5C416855" w:rsidR="00E7748C" w:rsidRPr="00F47044" w:rsidRDefault="00573598" w:rsidP="006C10E7">
      <w:pPr>
        <w:ind w:firstLine="720"/>
        <w:rPr>
          <w:sz w:val="28"/>
          <w:szCs w:val="28"/>
        </w:rPr>
      </w:pPr>
      <w:r w:rsidRPr="00F47044">
        <w:rPr>
          <w:sz w:val="28"/>
          <w:szCs w:val="28"/>
        </w:rPr>
        <w:t>3</w:t>
      </w:r>
      <w:r w:rsidR="006C10E7" w:rsidRPr="00F47044">
        <w:rPr>
          <w:sz w:val="28"/>
          <w:szCs w:val="28"/>
        </w:rPr>
        <w:t>. </w:t>
      </w:r>
      <w:r w:rsidR="00E7748C" w:rsidRPr="00F47044">
        <w:rPr>
          <w:sz w:val="28"/>
          <w:szCs w:val="28"/>
        </w:rPr>
        <w:t>Papildināt likumu ar X</w:t>
      </w:r>
      <w:r w:rsidR="001E484B" w:rsidRPr="00F47044">
        <w:rPr>
          <w:sz w:val="28"/>
          <w:szCs w:val="28"/>
        </w:rPr>
        <w:t>I</w:t>
      </w:r>
      <w:r w:rsidR="00E7748C" w:rsidRPr="00F47044">
        <w:rPr>
          <w:sz w:val="28"/>
          <w:szCs w:val="28"/>
        </w:rPr>
        <w:t>V nodaļu šādā redakcijā:</w:t>
      </w:r>
    </w:p>
    <w:p w14:paraId="7E016144" w14:textId="77777777" w:rsidR="00990D95" w:rsidRPr="00F47044" w:rsidRDefault="00990D95" w:rsidP="006C10E7">
      <w:pPr>
        <w:ind w:firstLine="720"/>
        <w:rPr>
          <w:sz w:val="28"/>
          <w:szCs w:val="28"/>
        </w:rPr>
      </w:pPr>
    </w:p>
    <w:p w14:paraId="7D6AB836" w14:textId="36C8990D" w:rsidR="00E7748C" w:rsidRPr="00F47044" w:rsidRDefault="00890071" w:rsidP="00890071">
      <w:pPr>
        <w:pStyle w:val="ListParagraph"/>
        <w:ind w:left="0"/>
        <w:jc w:val="center"/>
        <w:rPr>
          <w:b/>
          <w:sz w:val="28"/>
          <w:szCs w:val="28"/>
        </w:rPr>
      </w:pPr>
      <w:r w:rsidRPr="00F47044">
        <w:rPr>
          <w:sz w:val="28"/>
          <w:szCs w:val="28"/>
        </w:rPr>
        <w:t>"</w:t>
      </w:r>
      <w:r w:rsidR="00E7748C" w:rsidRPr="00F47044">
        <w:rPr>
          <w:b/>
          <w:sz w:val="28"/>
          <w:szCs w:val="28"/>
        </w:rPr>
        <w:t>X</w:t>
      </w:r>
      <w:r w:rsidR="001E484B" w:rsidRPr="00F47044">
        <w:rPr>
          <w:b/>
          <w:sz w:val="28"/>
          <w:szCs w:val="28"/>
        </w:rPr>
        <w:t>I</w:t>
      </w:r>
      <w:r w:rsidR="00E7748C" w:rsidRPr="00F47044">
        <w:rPr>
          <w:b/>
          <w:sz w:val="28"/>
          <w:szCs w:val="28"/>
        </w:rPr>
        <w:t xml:space="preserve">V nodaļa </w:t>
      </w:r>
    </w:p>
    <w:p w14:paraId="0229EE8D" w14:textId="37F3D661" w:rsidR="00E7748C" w:rsidRPr="00F47044" w:rsidRDefault="00E7748C" w:rsidP="00890071">
      <w:pPr>
        <w:pStyle w:val="ListParagraph"/>
        <w:ind w:left="0"/>
        <w:jc w:val="center"/>
        <w:rPr>
          <w:b/>
          <w:sz w:val="28"/>
          <w:szCs w:val="28"/>
        </w:rPr>
      </w:pPr>
      <w:r w:rsidRPr="00F47044">
        <w:rPr>
          <w:b/>
          <w:sz w:val="28"/>
          <w:szCs w:val="28"/>
        </w:rPr>
        <w:t xml:space="preserve">Administratīvā atbildība </w:t>
      </w:r>
      <w:r w:rsidR="00C724FA" w:rsidRPr="00F47044">
        <w:rPr>
          <w:b/>
          <w:sz w:val="28"/>
          <w:szCs w:val="28"/>
        </w:rPr>
        <w:t xml:space="preserve">pasta pakalpojumu </w:t>
      </w:r>
      <w:r w:rsidR="00D25398" w:rsidRPr="00F47044">
        <w:rPr>
          <w:b/>
          <w:sz w:val="28"/>
          <w:szCs w:val="28"/>
        </w:rPr>
        <w:t xml:space="preserve">sniegšanas jomā </w:t>
      </w:r>
      <w:r w:rsidRPr="00F47044">
        <w:rPr>
          <w:b/>
          <w:sz w:val="28"/>
          <w:szCs w:val="28"/>
        </w:rPr>
        <w:t xml:space="preserve">un kompetence </w:t>
      </w:r>
      <w:r w:rsidR="004357A9" w:rsidRPr="00F47044">
        <w:rPr>
          <w:b/>
          <w:sz w:val="28"/>
          <w:szCs w:val="28"/>
        </w:rPr>
        <w:t>administratīvo pārkāpumu procesā</w:t>
      </w:r>
    </w:p>
    <w:p w14:paraId="508CE76E" w14:textId="77777777" w:rsidR="006C10E7" w:rsidRPr="00F47044" w:rsidRDefault="006C10E7" w:rsidP="006C10E7">
      <w:pPr>
        <w:ind w:firstLine="720"/>
        <w:jc w:val="both"/>
        <w:rPr>
          <w:sz w:val="28"/>
          <w:szCs w:val="28"/>
        </w:rPr>
      </w:pPr>
      <w:bookmarkStart w:id="2" w:name="_Hlk532978843"/>
    </w:p>
    <w:p w14:paraId="0AEBC0CE" w14:textId="7342B1DD" w:rsidR="002A46EB" w:rsidRPr="00F47044" w:rsidRDefault="00B53D4D" w:rsidP="006C10E7">
      <w:pPr>
        <w:ind w:firstLine="720"/>
        <w:jc w:val="both"/>
        <w:rPr>
          <w:b/>
          <w:bCs/>
          <w:sz w:val="28"/>
          <w:szCs w:val="28"/>
        </w:rPr>
      </w:pPr>
      <w:r w:rsidRPr="00F47044">
        <w:rPr>
          <w:b/>
          <w:bCs/>
          <w:sz w:val="28"/>
          <w:szCs w:val="28"/>
        </w:rPr>
        <w:t>56.</w:t>
      </w:r>
      <w:r w:rsidR="0067041F" w:rsidRPr="00F47044">
        <w:rPr>
          <w:b/>
          <w:bCs/>
          <w:sz w:val="28"/>
          <w:szCs w:val="28"/>
        </w:rPr>
        <w:t> </w:t>
      </w:r>
      <w:r w:rsidRPr="00F47044">
        <w:rPr>
          <w:b/>
          <w:bCs/>
          <w:sz w:val="28"/>
          <w:szCs w:val="28"/>
        </w:rPr>
        <w:t xml:space="preserve">pants. </w:t>
      </w:r>
      <w:r w:rsidR="002A46EB" w:rsidRPr="00F47044">
        <w:rPr>
          <w:b/>
          <w:bCs/>
          <w:sz w:val="28"/>
          <w:szCs w:val="28"/>
        </w:rPr>
        <w:t>Vispārējās atļaujas noteikumu pārkāpšana</w:t>
      </w:r>
      <w:r w:rsidR="006A0AAF" w:rsidRPr="00F47044">
        <w:rPr>
          <w:sz w:val="28"/>
          <w:szCs w:val="28"/>
        </w:rPr>
        <w:t xml:space="preserve"> </w:t>
      </w:r>
      <w:r w:rsidR="006A0AAF" w:rsidRPr="00F47044">
        <w:rPr>
          <w:b/>
          <w:bCs/>
          <w:sz w:val="28"/>
          <w:szCs w:val="28"/>
        </w:rPr>
        <w:t>pasta pakalpojumu sniegšanā</w:t>
      </w:r>
    </w:p>
    <w:p w14:paraId="66358366" w14:textId="23365F62" w:rsidR="0093748F" w:rsidRPr="00F47044" w:rsidRDefault="002A46EB" w:rsidP="006C10E7">
      <w:pPr>
        <w:ind w:firstLine="720"/>
        <w:jc w:val="both"/>
        <w:rPr>
          <w:sz w:val="28"/>
          <w:szCs w:val="28"/>
        </w:rPr>
      </w:pPr>
      <w:r w:rsidRPr="00F47044">
        <w:rPr>
          <w:sz w:val="28"/>
          <w:szCs w:val="28"/>
        </w:rPr>
        <w:t>Par vispārējā</w:t>
      </w:r>
      <w:r w:rsidR="00937B83" w:rsidRPr="00F47044">
        <w:rPr>
          <w:sz w:val="28"/>
          <w:szCs w:val="28"/>
        </w:rPr>
        <w:t>s</w:t>
      </w:r>
      <w:r w:rsidRPr="00F47044">
        <w:rPr>
          <w:sz w:val="28"/>
          <w:szCs w:val="28"/>
        </w:rPr>
        <w:t xml:space="preserve"> atļauj</w:t>
      </w:r>
      <w:r w:rsidR="00937B83" w:rsidRPr="00F47044">
        <w:rPr>
          <w:sz w:val="28"/>
          <w:szCs w:val="28"/>
        </w:rPr>
        <w:t>as noteikumos</w:t>
      </w:r>
      <w:r w:rsidR="00367A84" w:rsidRPr="00F47044">
        <w:rPr>
          <w:sz w:val="28"/>
          <w:szCs w:val="28"/>
        </w:rPr>
        <w:t xml:space="preserve"> </w:t>
      </w:r>
      <w:r w:rsidR="00DD486A" w:rsidRPr="00F47044">
        <w:rPr>
          <w:sz w:val="28"/>
          <w:szCs w:val="28"/>
        </w:rPr>
        <w:t>no</w:t>
      </w:r>
      <w:r w:rsidR="009F00F9" w:rsidRPr="00F47044">
        <w:rPr>
          <w:sz w:val="28"/>
          <w:szCs w:val="28"/>
        </w:rPr>
        <w:t>rādī</w:t>
      </w:r>
      <w:r w:rsidR="00DD486A" w:rsidRPr="00F47044">
        <w:rPr>
          <w:sz w:val="28"/>
          <w:szCs w:val="28"/>
        </w:rPr>
        <w:t xml:space="preserve">to lietotāju tiesību pārkāpšanu </w:t>
      </w:r>
      <w:r w:rsidR="00DD486A" w:rsidRPr="00F47044">
        <w:rPr>
          <w:spacing w:val="-2"/>
          <w:sz w:val="28"/>
          <w:szCs w:val="28"/>
        </w:rPr>
        <w:t>pasta pakalpojumu sniegšan</w:t>
      </w:r>
      <w:bookmarkStart w:id="3" w:name="_GoBack"/>
      <w:bookmarkEnd w:id="3"/>
      <w:r w:rsidR="00DD486A" w:rsidRPr="00F47044">
        <w:rPr>
          <w:spacing w:val="-2"/>
          <w:sz w:val="28"/>
          <w:szCs w:val="28"/>
        </w:rPr>
        <w:t xml:space="preserve">ā </w:t>
      </w:r>
      <w:r w:rsidR="004306FF" w:rsidRPr="00F47044">
        <w:rPr>
          <w:spacing w:val="-2"/>
          <w:sz w:val="28"/>
          <w:szCs w:val="28"/>
        </w:rPr>
        <w:t>Regulatora kompetencē esošajos jautājumos</w:t>
      </w:r>
      <w:bookmarkEnd w:id="2"/>
      <w:r w:rsidR="009F00F9" w:rsidRPr="00F47044">
        <w:rPr>
          <w:spacing w:val="-2"/>
          <w:sz w:val="28"/>
          <w:szCs w:val="28"/>
        </w:rPr>
        <w:t xml:space="preserve"> </w:t>
      </w:r>
      <w:r w:rsidR="0093748F" w:rsidRPr="00F47044">
        <w:rPr>
          <w:spacing w:val="-2"/>
          <w:sz w:val="28"/>
          <w:szCs w:val="28"/>
        </w:rPr>
        <w:t>piemēro</w:t>
      </w:r>
      <w:r w:rsidR="0093748F" w:rsidRPr="00F47044">
        <w:rPr>
          <w:sz w:val="28"/>
          <w:szCs w:val="28"/>
        </w:rPr>
        <w:t xml:space="preserve"> brīdinājumu vai naudas sodu juridiskajām personām no piecdesmit sešām līdz divtūkstoš astoņsimt naudas soda vienībām.</w:t>
      </w:r>
    </w:p>
    <w:p w14:paraId="0E50608F" w14:textId="43D63C3B" w:rsidR="00630B34" w:rsidRPr="00F47044" w:rsidRDefault="00630B34" w:rsidP="006C10E7">
      <w:pPr>
        <w:ind w:firstLine="720"/>
        <w:jc w:val="both"/>
        <w:rPr>
          <w:rFonts w:eastAsia="Calibri" w:cs="Times New Roman"/>
          <w:bCs/>
          <w:sz w:val="28"/>
          <w:szCs w:val="28"/>
        </w:rPr>
      </w:pPr>
    </w:p>
    <w:p w14:paraId="2C74C946" w14:textId="60AE7048" w:rsidR="008A2410" w:rsidRPr="00F47044" w:rsidRDefault="008A2410" w:rsidP="006C10E7">
      <w:pPr>
        <w:ind w:firstLine="720"/>
        <w:jc w:val="both"/>
        <w:rPr>
          <w:rFonts w:eastAsia="Calibri" w:cs="Times New Roman"/>
          <w:b/>
          <w:sz w:val="28"/>
          <w:szCs w:val="28"/>
        </w:rPr>
      </w:pPr>
      <w:r w:rsidRPr="00F47044">
        <w:rPr>
          <w:rFonts w:eastAsia="Calibri" w:cs="Times New Roman"/>
          <w:b/>
          <w:sz w:val="28"/>
          <w:szCs w:val="28"/>
        </w:rPr>
        <w:t>5</w:t>
      </w:r>
      <w:r w:rsidR="002A46EB" w:rsidRPr="00F47044">
        <w:rPr>
          <w:rFonts w:eastAsia="Calibri" w:cs="Times New Roman"/>
          <w:b/>
          <w:sz w:val="28"/>
          <w:szCs w:val="28"/>
        </w:rPr>
        <w:t>7</w:t>
      </w:r>
      <w:r w:rsidRPr="00F47044">
        <w:rPr>
          <w:rFonts w:eastAsia="Calibri" w:cs="Times New Roman"/>
          <w:b/>
          <w:sz w:val="28"/>
          <w:szCs w:val="28"/>
        </w:rPr>
        <w:t>.</w:t>
      </w:r>
      <w:r w:rsidR="0067041F" w:rsidRPr="00F47044">
        <w:rPr>
          <w:rFonts w:eastAsia="Calibri" w:cs="Times New Roman"/>
          <w:b/>
          <w:sz w:val="28"/>
          <w:szCs w:val="28"/>
        </w:rPr>
        <w:t> </w:t>
      </w:r>
      <w:r w:rsidRPr="00F47044">
        <w:rPr>
          <w:rFonts w:eastAsia="Calibri" w:cs="Times New Roman"/>
          <w:b/>
          <w:sz w:val="28"/>
          <w:szCs w:val="28"/>
        </w:rPr>
        <w:t>pants</w:t>
      </w:r>
      <w:r w:rsidR="002E09A4" w:rsidRPr="00F47044">
        <w:rPr>
          <w:rFonts w:eastAsia="Calibri" w:cs="Times New Roman"/>
          <w:b/>
          <w:sz w:val="28"/>
          <w:szCs w:val="28"/>
        </w:rPr>
        <w:t>.</w:t>
      </w:r>
      <w:r w:rsidRPr="00F47044">
        <w:rPr>
          <w:rFonts w:eastAsia="Calibri" w:cs="Times New Roman"/>
          <w:b/>
          <w:sz w:val="28"/>
          <w:szCs w:val="28"/>
        </w:rPr>
        <w:t xml:space="preserve"> </w:t>
      </w:r>
      <w:r w:rsidR="000D725F" w:rsidRPr="00F47044">
        <w:rPr>
          <w:rFonts w:eastAsia="Calibri" w:cs="Times New Roman"/>
          <w:b/>
          <w:sz w:val="28"/>
          <w:szCs w:val="28"/>
        </w:rPr>
        <w:t>Universālā pasta pakalpojuma sniedzējam n</w:t>
      </w:r>
      <w:r w:rsidR="002E09A4" w:rsidRPr="00F47044">
        <w:rPr>
          <w:rFonts w:eastAsia="Calibri" w:cs="Times New Roman"/>
          <w:b/>
          <w:sz w:val="28"/>
          <w:szCs w:val="28"/>
        </w:rPr>
        <w:t>ormatīv</w:t>
      </w:r>
      <w:r w:rsidR="000D725F" w:rsidRPr="00F47044">
        <w:rPr>
          <w:rFonts w:eastAsia="Calibri" w:cs="Times New Roman"/>
          <w:b/>
          <w:sz w:val="28"/>
          <w:szCs w:val="28"/>
        </w:rPr>
        <w:t>ajos</w:t>
      </w:r>
      <w:r w:rsidR="002E09A4" w:rsidRPr="00F47044">
        <w:rPr>
          <w:rFonts w:eastAsia="Calibri" w:cs="Times New Roman"/>
          <w:b/>
          <w:sz w:val="28"/>
          <w:szCs w:val="28"/>
        </w:rPr>
        <w:t xml:space="preserve"> akt</w:t>
      </w:r>
      <w:r w:rsidR="000D725F" w:rsidRPr="00F47044">
        <w:rPr>
          <w:rFonts w:eastAsia="Calibri" w:cs="Times New Roman"/>
          <w:b/>
          <w:sz w:val="28"/>
          <w:szCs w:val="28"/>
        </w:rPr>
        <w:t>os noteikto prasību</w:t>
      </w:r>
      <w:r w:rsidR="002E09A4" w:rsidRPr="00F47044">
        <w:rPr>
          <w:rFonts w:eastAsia="Calibri" w:cs="Times New Roman"/>
          <w:b/>
          <w:sz w:val="28"/>
          <w:szCs w:val="28"/>
        </w:rPr>
        <w:t xml:space="preserve"> </w:t>
      </w:r>
      <w:r w:rsidRPr="00F47044">
        <w:rPr>
          <w:rFonts w:eastAsia="Calibri" w:cs="Times New Roman"/>
          <w:b/>
          <w:sz w:val="28"/>
          <w:szCs w:val="28"/>
        </w:rPr>
        <w:t>pārkāpšana</w:t>
      </w:r>
      <w:r w:rsidR="002E09A4" w:rsidRPr="00F47044">
        <w:rPr>
          <w:rFonts w:eastAsia="Calibri" w:cs="Times New Roman"/>
          <w:b/>
          <w:sz w:val="28"/>
          <w:szCs w:val="28"/>
        </w:rPr>
        <w:t xml:space="preserve"> </w:t>
      </w:r>
    </w:p>
    <w:p w14:paraId="3EDB729A" w14:textId="5C1C5E89" w:rsidR="002B428A" w:rsidRPr="00F47044" w:rsidRDefault="002C35DD" w:rsidP="006C10E7">
      <w:pPr>
        <w:ind w:firstLine="720"/>
        <w:jc w:val="both"/>
        <w:rPr>
          <w:sz w:val="28"/>
          <w:szCs w:val="28"/>
        </w:rPr>
      </w:pPr>
      <w:r w:rsidRPr="00F47044">
        <w:rPr>
          <w:sz w:val="28"/>
          <w:szCs w:val="28"/>
        </w:rPr>
        <w:t>Par universālā pasta pakalpojuma sniedzējam normatīvajos aktos noteikto prasību</w:t>
      </w:r>
      <w:r w:rsidR="005D2A0E" w:rsidRPr="00F47044">
        <w:rPr>
          <w:sz w:val="28"/>
          <w:szCs w:val="28"/>
        </w:rPr>
        <w:t xml:space="preserve"> </w:t>
      </w:r>
      <w:r w:rsidR="0057039E" w:rsidRPr="00F47044">
        <w:rPr>
          <w:sz w:val="28"/>
          <w:szCs w:val="28"/>
        </w:rPr>
        <w:t xml:space="preserve">pārkāpšanu </w:t>
      </w:r>
      <w:r w:rsidR="005D2A0E" w:rsidRPr="00F47044">
        <w:rPr>
          <w:sz w:val="28"/>
          <w:szCs w:val="28"/>
        </w:rPr>
        <w:t>attiecībā uz tarifa piemērošanu</w:t>
      </w:r>
      <w:r w:rsidRPr="00F47044">
        <w:rPr>
          <w:sz w:val="28"/>
          <w:szCs w:val="28"/>
        </w:rPr>
        <w:t xml:space="preserve"> piemēro brīdinājumu vai </w:t>
      </w:r>
      <w:r w:rsidRPr="00F47044">
        <w:rPr>
          <w:spacing w:val="-2"/>
          <w:sz w:val="28"/>
          <w:szCs w:val="28"/>
        </w:rPr>
        <w:t xml:space="preserve">naudas sodu juridiskajām personām no piecdesmit sešām līdz </w:t>
      </w:r>
      <w:r w:rsidR="0057039E" w:rsidRPr="00F47044">
        <w:rPr>
          <w:spacing w:val="-2"/>
          <w:sz w:val="28"/>
          <w:szCs w:val="28"/>
        </w:rPr>
        <w:t>divtūkstoš astoņsimt</w:t>
      </w:r>
      <w:r w:rsidR="0057039E" w:rsidRPr="00F47044">
        <w:rPr>
          <w:sz w:val="28"/>
          <w:szCs w:val="28"/>
        </w:rPr>
        <w:t xml:space="preserve"> </w:t>
      </w:r>
      <w:r w:rsidRPr="00F47044">
        <w:rPr>
          <w:sz w:val="28"/>
          <w:szCs w:val="28"/>
        </w:rPr>
        <w:t>naudas soda vienībām.</w:t>
      </w:r>
    </w:p>
    <w:bookmarkEnd w:id="0"/>
    <w:p w14:paraId="0A458874" w14:textId="77777777" w:rsidR="002C35DD" w:rsidRPr="00F47044" w:rsidRDefault="002C35DD" w:rsidP="006C10E7">
      <w:pPr>
        <w:ind w:firstLine="720"/>
        <w:jc w:val="both"/>
        <w:rPr>
          <w:sz w:val="28"/>
          <w:szCs w:val="28"/>
        </w:rPr>
      </w:pPr>
    </w:p>
    <w:p w14:paraId="15D9E922" w14:textId="1F1663E2" w:rsidR="00BF5798" w:rsidRPr="0057048E" w:rsidRDefault="00BF5798" w:rsidP="006C10E7">
      <w:pPr>
        <w:ind w:firstLine="720"/>
        <w:jc w:val="both"/>
        <w:rPr>
          <w:b/>
          <w:sz w:val="28"/>
          <w:szCs w:val="28"/>
        </w:rPr>
      </w:pPr>
      <w:r w:rsidRPr="0057048E">
        <w:rPr>
          <w:b/>
          <w:sz w:val="28"/>
          <w:szCs w:val="28"/>
        </w:rPr>
        <w:t>5</w:t>
      </w:r>
      <w:r w:rsidR="002A46EB" w:rsidRPr="0057048E">
        <w:rPr>
          <w:b/>
          <w:sz w:val="28"/>
          <w:szCs w:val="28"/>
        </w:rPr>
        <w:t>8</w:t>
      </w:r>
      <w:r w:rsidRPr="0057048E">
        <w:rPr>
          <w:b/>
          <w:sz w:val="28"/>
          <w:szCs w:val="28"/>
        </w:rPr>
        <w:t>.</w:t>
      </w:r>
      <w:r w:rsidR="0067041F" w:rsidRPr="0057048E">
        <w:rPr>
          <w:b/>
          <w:sz w:val="28"/>
          <w:szCs w:val="28"/>
        </w:rPr>
        <w:t> </w:t>
      </w:r>
      <w:r w:rsidRPr="0057048E">
        <w:rPr>
          <w:b/>
          <w:sz w:val="28"/>
          <w:szCs w:val="28"/>
        </w:rPr>
        <w:t>pants</w:t>
      </w:r>
      <w:r w:rsidR="002E09A4" w:rsidRPr="0057048E">
        <w:rPr>
          <w:b/>
          <w:sz w:val="28"/>
          <w:szCs w:val="28"/>
        </w:rPr>
        <w:t>.</w:t>
      </w:r>
      <w:r w:rsidRPr="0057048E">
        <w:rPr>
          <w:b/>
          <w:sz w:val="28"/>
          <w:szCs w:val="28"/>
        </w:rPr>
        <w:t xml:space="preserve"> Kompetence </w:t>
      </w:r>
      <w:r w:rsidR="00C63ADB" w:rsidRPr="0057048E">
        <w:rPr>
          <w:b/>
          <w:sz w:val="28"/>
          <w:szCs w:val="28"/>
        </w:rPr>
        <w:t>administratīvo pārkāpumu procesā</w:t>
      </w:r>
    </w:p>
    <w:p w14:paraId="49B95265" w14:textId="5A2A38B4" w:rsidR="00BF5798" w:rsidRPr="0057048E" w:rsidRDefault="00BF5798" w:rsidP="006C10E7">
      <w:pPr>
        <w:ind w:firstLine="720"/>
        <w:jc w:val="both"/>
        <w:rPr>
          <w:b/>
          <w:sz w:val="28"/>
          <w:szCs w:val="28"/>
        </w:rPr>
      </w:pPr>
      <w:r w:rsidRPr="0057048E">
        <w:rPr>
          <w:sz w:val="28"/>
          <w:szCs w:val="28"/>
        </w:rPr>
        <w:lastRenderedPageBreak/>
        <w:t>Administratīv</w:t>
      </w:r>
      <w:r w:rsidR="005A6CE6" w:rsidRPr="0057048E">
        <w:rPr>
          <w:sz w:val="28"/>
          <w:szCs w:val="28"/>
        </w:rPr>
        <w:t>ā</w:t>
      </w:r>
      <w:r w:rsidRPr="0057048E">
        <w:rPr>
          <w:sz w:val="28"/>
          <w:szCs w:val="28"/>
        </w:rPr>
        <w:t xml:space="preserve"> pārkāpum</w:t>
      </w:r>
      <w:r w:rsidR="005A6CE6" w:rsidRPr="0057048E">
        <w:rPr>
          <w:sz w:val="28"/>
          <w:szCs w:val="28"/>
        </w:rPr>
        <w:t>a</w:t>
      </w:r>
      <w:r w:rsidRPr="0057048E">
        <w:rPr>
          <w:sz w:val="28"/>
          <w:szCs w:val="28"/>
        </w:rPr>
        <w:t xml:space="preserve"> procesu par šā likuma 56.</w:t>
      </w:r>
      <w:r w:rsidR="002A46EB" w:rsidRPr="0057048E">
        <w:rPr>
          <w:sz w:val="28"/>
          <w:szCs w:val="28"/>
        </w:rPr>
        <w:t xml:space="preserve"> un</w:t>
      </w:r>
      <w:r w:rsidR="00A3018F" w:rsidRPr="0057048E">
        <w:rPr>
          <w:sz w:val="28"/>
          <w:szCs w:val="28"/>
        </w:rPr>
        <w:t xml:space="preserve"> 57.</w:t>
      </w:r>
      <w:r w:rsidR="0067041F" w:rsidRPr="0057048E">
        <w:rPr>
          <w:sz w:val="28"/>
          <w:szCs w:val="28"/>
        </w:rPr>
        <w:t> </w:t>
      </w:r>
      <w:r w:rsidRPr="0057048E">
        <w:rPr>
          <w:sz w:val="28"/>
          <w:szCs w:val="28"/>
        </w:rPr>
        <w:t>pantā minētajiem pārkāpumiem veic Regulators.</w:t>
      </w:r>
      <w:r w:rsidR="00890071" w:rsidRPr="0057048E">
        <w:rPr>
          <w:sz w:val="28"/>
          <w:szCs w:val="28"/>
        </w:rPr>
        <w:t>"</w:t>
      </w:r>
    </w:p>
    <w:p w14:paraId="784AFCEC" w14:textId="77777777" w:rsidR="002A46EB" w:rsidRPr="0057048E" w:rsidRDefault="002A46EB" w:rsidP="006C10E7">
      <w:pPr>
        <w:ind w:firstLine="720"/>
        <w:jc w:val="both"/>
        <w:rPr>
          <w:sz w:val="28"/>
          <w:szCs w:val="28"/>
        </w:rPr>
      </w:pPr>
    </w:p>
    <w:p w14:paraId="6BD24CEC" w14:textId="117E3911" w:rsidR="007E133B" w:rsidRPr="0057048E" w:rsidRDefault="007E133B" w:rsidP="006C10E7">
      <w:pPr>
        <w:ind w:firstLine="720"/>
        <w:jc w:val="both"/>
        <w:rPr>
          <w:sz w:val="28"/>
          <w:szCs w:val="28"/>
        </w:rPr>
      </w:pPr>
      <w:r w:rsidRPr="0057048E">
        <w:rPr>
          <w:sz w:val="28"/>
          <w:szCs w:val="28"/>
        </w:rPr>
        <w:t xml:space="preserve">4. Papildināt </w:t>
      </w:r>
      <w:r w:rsidR="005D2A0E" w:rsidRPr="0057048E">
        <w:rPr>
          <w:sz w:val="28"/>
          <w:szCs w:val="28"/>
        </w:rPr>
        <w:t>p</w:t>
      </w:r>
      <w:r w:rsidRPr="0057048E">
        <w:rPr>
          <w:sz w:val="28"/>
          <w:szCs w:val="28"/>
        </w:rPr>
        <w:t>ārejas noteikumus ar 22. punktu šādā redakcijā:</w:t>
      </w:r>
    </w:p>
    <w:p w14:paraId="469C6B97" w14:textId="77777777" w:rsidR="007E133B" w:rsidRPr="0057048E" w:rsidRDefault="007E133B" w:rsidP="006C10E7">
      <w:pPr>
        <w:ind w:firstLine="720"/>
        <w:jc w:val="both"/>
        <w:rPr>
          <w:sz w:val="28"/>
          <w:szCs w:val="28"/>
        </w:rPr>
      </w:pPr>
    </w:p>
    <w:p w14:paraId="59F70123" w14:textId="0705D4DE" w:rsidR="00BF5798" w:rsidRPr="0057048E" w:rsidRDefault="00890071" w:rsidP="006C10E7">
      <w:pPr>
        <w:ind w:firstLine="720"/>
        <w:jc w:val="both"/>
        <w:rPr>
          <w:sz w:val="28"/>
          <w:szCs w:val="28"/>
        </w:rPr>
      </w:pPr>
      <w:r w:rsidRPr="0057048E">
        <w:rPr>
          <w:sz w:val="28"/>
          <w:szCs w:val="28"/>
        </w:rPr>
        <w:t>"</w:t>
      </w:r>
      <w:r w:rsidR="007E133B" w:rsidRPr="0057048E">
        <w:rPr>
          <w:sz w:val="28"/>
          <w:szCs w:val="28"/>
        </w:rPr>
        <w:t>22. </w:t>
      </w:r>
      <w:r w:rsidR="0057039E" w:rsidRPr="0057048E">
        <w:rPr>
          <w:sz w:val="28"/>
          <w:szCs w:val="28"/>
        </w:rPr>
        <w:t xml:space="preserve">Šā likuma </w:t>
      </w:r>
      <w:r w:rsidR="0057048E" w:rsidRPr="0057048E">
        <w:rPr>
          <w:sz w:val="28"/>
          <w:szCs w:val="28"/>
        </w:rPr>
        <w:t>g</w:t>
      </w:r>
      <w:r w:rsidR="005D2A0E" w:rsidRPr="0057048E">
        <w:rPr>
          <w:sz w:val="28"/>
          <w:szCs w:val="28"/>
        </w:rPr>
        <w:t>rozījums</w:t>
      </w:r>
      <w:r w:rsidR="007E133B" w:rsidRPr="0057048E">
        <w:rPr>
          <w:sz w:val="28"/>
          <w:szCs w:val="28"/>
        </w:rPr>
        <w:t xml:space="preserve"> par 9. panta septītās daļas izslēgšanu, </w:t>
      </w:r>
      <w:r w:rsidR="005D2A0E" w:rsidRPr="0057048E">
        <w:rPr>
          <w:sz w:val="28"/>
          <w:szCs w:val="28"/>
        </w:rPr>
        <w:t xml:space="preserve">grozījums </w:t>
      </w:r>
      <w:r w:rsidR="007E133B" w:rsidRPr="0057048E">
        <w:rPr>
          <w:sz w:val="28"/>
          <w:szCs w:val="28"/>
        </w:rPr>
        <w:t>9. panta astot</w:t>
      </w:r>
      <w:r w:rsidR="005D2A0E" w:rsidRPr="0057048E">
        <w:rPr>
          <w:sz w:val="28"/>
          <w:szCs w:val="28"/>
        </w:rPr>
        <w:t>ajā</w:t>
      </w:r>
      <w:r w:rsidR="007E133B" w:rsidRPr="0057048E">
        <w:rPr>
          <w:sz w:val="28"/>
          <w:szCs w:val="28"/>
        </w:rPr>
        <w:t xml:space="preserve"> </w:t>
      </w:r>
      <w:r w:rsidR="005D2A0E" w:rsidRPr="0057048E">
        <w:rPr>
          <w:sz w:val="28"/>
          <w:szCs w:val="28"/>
        </w:rPr>
        <w:t xml:space="preserve">daļā, ar kuru tiek izslēgti vārdi </w:t>
      </w:r>
      <w:r w:rsidRPr="0057048E">
        <w:rPr>
          <w:sz w:val="28"/>
          <w:szCs w:val="28"/>
        </w:rPr>
        <w:t>"</w:t>
      </w:r>
      <w:r w:rsidR="005D2A0E" w:rsidRPr="0057048E">
        <w:rPr>
          <w:sz w:val="28"/>
          <w:szCs w:val="28"/>
        </w:rPr>
        <w:t>šā panta septīto daļu un</w:t>
      </w:r>
      <w:r w:rsidRPr="0057048E">
        <w:rPr>
          <w:sz w:val="28"/>
          <w:szCs w:val="28"/>
        </w:rPr>
        <w:t>"</w:t>
      </w:r>
      <w:r w:rsidR="0057048E" w:rsidRPr="0057048E">
        <w:rPr>
          <w:sz w:val="28"/>
          <w:szCs w:val="28"/>
        </w:rPr>
        <w:t>, kā arī</w:t>
      </w:r>
      <w:r w:rsidR="005D2A0E" w:rsidRPr="0057048E">
        <w:rPr>
          <w:sz w:val="28"/>
          <w:szCs w:val="28"/>
        </w:rPr>
        <w:t xml:space="preserve"> </w:t>
      </w:r>
      <w:r w:rsidR="005D2A0E" w:rsidRPr="0057048E">
        <w:rPr>
          <w:rFonts w:eastAsia="Times New Roman" w:cs="Times New Roman"/>
          <w:sz w:val="28"/>
          <w:szCs w:val="28"/>
        </w:rPr>
        <w:t>27.</w:t>
      </w:r>
      <w:r w:rsidR="005D2A0E" w:rsidRPr="0057048E">
        <w:rPr>
          <w:rFonts w:eastAsia="Times New Roman" w:cs="Times New Roman"/>
          <w:sz w:val="28"/>
          <w:szCs w:val="28"/>
          <w:vertAlign w:val="superscript"/>
        </w:rPr>
        <w:t>2</w:t>
      </w:r>
      <w:r w:rsidR="0057048E" w:rsidRPr="0057048E">
        <w:rPr>
          <w:rFonts w:eastAsia="Times New Roman" w:cs="Times New Roman"/>
          <w:sz w:val="28"/>
          <w:szCs w:val="28"/>
          <w:vertAlign w:val="superscript"/>
        </w:rPr>
        <w:t> </w:t>
      </w:r>
      <w:r w:rsidR="005D2A0E" w:rsidRPr="0057048E">
        <w:rPr>
          <w:rFonts w:eastAsia="Times New Roman" w:cs="Times New Roman"/>
          <w:sz w:val="28"/>
          <w:szCs w:val="28"/>
        </w:rPr>
        <w:t>panta 4.</w:t>
      </w:r>
      <w:r w:rsidR="005D2A0E" w:rsidRPr="0057048E">
        <w:rPr>
          <w:rFonts w:eastAsia="Times New Roman" w:cs="Times New Roman"/>
          <w:sz w:val="28"/>
          <w:szCs w:val="28"/>
          <w:vertAlign w:val="superscript"/>
        </w:rPr>
        <w:t>1</w:t>
      </w:r>
      <w:r w:rsidR="0057048E" w:rsidRPr="0057048E">
        <w:rPr>
          <w:rFonts w:eastAsia="Times New Roman" w:cs="Times New Roman"/>
          <w:sz w:val="28"/>
          <w:szCs w:val="28"/>
          <w:vertAlign w:val="superscript"/>
        </w:rPr>
        <w:t> </w:t>
      </w:r>
      <w:r w:rsidR="005D2A0E" w:rsidRPr="0057048E">
        <w:rPr>
          <w:rFonts w:eastAsia="Times New Roman" w:cs="Times New Roman"/>
          <w:sz w:val="28"/>
          <w:szCs w:val="28"/>
        </w:rPr>
        <w:t>daļa</w:t>
      </w:r>
      <w:r w:rsidR="007E133B" w:rsidRPr="0057048E">
        <w:rPr>
          <w:sz w:val="28"/>
          <w:szCs w:val="28"/>
        </w:rPr>
        <w:t xml:space="preserve"> </w:t>
      </w:r>
      <w:r w:rsidR="005D2A0E" w:rsidRPr="0057048E">
        <w:rPr>
          <w:sz w:val="28"/>
          <w:szCs w:val="28"/>
        </w:rPr>
        <w:t>un XIV nodaļa</w:t>
      </w:r>
      <w:r w:rsidR="00BF5798" w:rsidRPr="0057048E">
        <w:rPr>
          <w:sz w:val="28"/>
          <w:szCs w:val="28"/>
        </w:rPr>
        <w:t xml:space="preserve"> stājas spēkā vienlaikus ar Administratīvās atbildības likumu.</w:t>
      </w:r>
      <w:r w:rsidRPr="0057048E">
        <w:rPr>
          <w:sz w:val="28"/>
          <w:szCs w:val="28"/>
        </w:rPr>
        <w:t>"</w:t>
      </w:r>
    </w:p>
    <w:p w14:paraId="7EA925C0" w14:textId="7551917D" w:rsidR="00E7748C" w:rsidRPr="0057048E" w:rsidRDefault="00E7748C" w:rsidP="006C10E7">
      <w:pPr>
        <w:ind w:firstLine="720"/>
        <w:jc w:val="both"/>
        <w:rPr>
          <w:sz w:val="28"/>
          <w:szCs w:val="28"/>
        </w:rPr>
      </w:pPr>
    </w:p>
    <w:p w14:paraId="6F9D5F7E" w14:textId="77777777" w:rsidR="00890071" w:rsidRPr="0057048E" w:rsidRDefault="00890071" w:rsidP="006C10E7">
      <w:pPr>
        <w:pStyle w:val="Body"/>
        <w:spacing w:after="0" w:line="240" w:lineRule="auto"/>
        <w:ind w:firstLine="720"/>
        <w:jc w:val="both"/>
        <w:rPr>
          <w:rFonts w:ascii="Times New Roman" w:hAnsi="Times New Roman"/>
          <w:color w:val="auto"/>
          <w:sz w:val="28"/>
          <w:lang w:val="de-DE"/>
        </w:rPr>
      </w:pPr>
    </w:p>
    <w:p w14:paraId="0365697A" w14:textId="77777777" w:rsidR="00890071" w:rsidRPr="0057048E" w:rsidRDefault="00890071" w:rsidP="006C10E7">
      <w:pPr>
        <w:pStyle w:val="Body"/>
        <w:spacing w:after="0" w:line="240" w:lineRule="auto"/>
        <w:ind w:firstLine="720"/>
        <w:jc w:val="both"/>
        <w:rPr>
          <w:rFonts w:ascii="Times New Roman" w:hAnsi="Times New Roman"/>
          <w:color w:val="auto"/>
          <w:sz w:val="28"/>
          <w:lang w:val="de-DE"/>
        </w:rPr>
      </w:pPr>
    </w:p>
    <w:p w14:paraId="4FD80805" w14:textId="77777777" w:rsidR="00890071" w:rsidRPr="0057048E" w:rsidRDefault="00890071" w:rsidP="006C10E7">
      <w:pPr>
        <w:pStyle w:val="Body"/>
        <w:tabs>
          <w:tab w:val="left" w:pos="6237"/>
        </w:tabs>
        <w:spacing w:after="0" w:line="240" w:lineRule="auto"/>
        <w:ind w:firstLine="720"/>
        <w:jc w:val="both"/>
        <w:rPr>
          <w:rFonts w:ascii="Times New Roman" w:hAnsi="Times New Roman"/>
          <w:color w:val="auto"/>
          <w:sz w:val="28"/>
          <w:lang w:val="de-DE"/>
        </w:rPr>
      </w:pPr>
      <w:r w:rsidRPr="0057048E">
        <w:rPr>
          <w:rFonts w:ascii="Times New Roman" w:hAnsi="Times New Roman"/>
          <w:color w:val="auto"/>
          <w:sz w:val="28"/>
          <w:lang w:val="de-DE"/>
        </w:rPr>
        <w:t>Satiksmes ministrs</w:t>
      </w:r>
    </w:p>
    <w:p w14:paraId="648C14CE" w14:textId="35566E73" w:rsidR="00890071" w:rsidRPr="0057048E" w:rsidRDefault="00890071" w:rsidP="006C10E7">
      <w:pPr>
        <w:pStyle w:val="Body"/>
        <w:tabs>
          <w:tab w:val="left" w:pos="6237"/>
        </w:tabs>
        <w:spacing w:after="0" w:line="240" w:lineRule="auto"/>
        <w:ind w:firstLine="720"/>
        <w:jc w:val="both"/>
        <w:rPr>
          <w:rFonts w:ascii="Times New Roman" w:hAnsi="Times New Roman"/>
          <w:color w:val="auto"/>
          <w:sz w:val="28"/>
          <w:lang w:val="de-DE"/>
        </w:rPr>
      </w:pPr>
      <w:r w:rsidRPr="0057048E">
        <w:rPr>
          <w:rFonts w:ascii="Times New Roman" w:hAnsi="Times New Roman"/>
          <w:color w:val="auto"/>
          <w:sz w:val="28"/>
          <w:lang w:val="de-DE"/>
        </w:rPr>
        <w:t>T. Linkaits</w:t>
      </w:r>
    </w:p>
    <w:sectPr w:rsidR="00890071" w:rsidRPr="0057048E" w:rsidSect="00890071">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28E25" w14:textId="77777777" w:rsidR="009B0EFA" w:rsidRDefault="009B0EFA" w:rsidP="00496BB6">
      <w:r>
        <w:separator/>
      </w:r>
    </w:p>
  </w:endnote>
  <w:endnote w:type="continuationSeparator" w:id="0">
    <w:p w14:paraId="531D90D5" w14:textId="77777777" w:rsidR="009B0EFA" w:rsidRDefault="009B0EFA" w:rsidP="00496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3BA8F" w14:textId="433CA141" w:rsidR="00890071" w:rsidRPr="00890071" w:rsidRDefault="00890071">
    <w:pPr>
      <w:pStyle w:val="Footer"/>
      <w:rPr>
        <w:sz w:val="16"/>
        <w:szCs w:val="16"/>
      </w:rPr>
    </w:pPr>
    <w:r w:rsidRPr="00890071">
      <w:rPr>
        <w:sz w:val="16"/>
        <w:szCs w:val="16"/>
      </w:rPr>
      <w:t>L1703_9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80C26" w14:textId="1EC5CB2E" w:rsidR="00B52729" w:rsidRPr="00890071" w:rsidRDefault="00890071">
    <w:pPr>
      <w:pStyle w:val="Footer"/>
      <w:rPr>
        <w:sz w:val="16"/>
        <w:szCs w:val="16"/>
      </w:rPr>
    </w:pPr>
    <w:r w:rsidRPr="00890071">
      <w:rPr>
        <w:sz w:val="16"/>
        <w:szCs w:val="16"/>
      </w:rPr>
      <w:t>L1703_9</w:t>
    </w:r>
    <w:r>
      <w:rPr>
        <w:sz w:val="16"/>
        <w:szCs w:val="16"/>
      </w:rPr>
      <w:t xml:space="preserve"> </w:t>
    </w:r>
    <w:proofErr w:type="spellStart"/>
    <w:r>
      <w:rPr>
        <w:sz w:val="16"/>
        <w:szCs w:val="16"/>
      </w:rPr>
      <w:t>v_sk</w:t>
    </w:r>
    <w:proofErr w:type="spellEnd"/>
    <w:r>
      <w:rPr>
        <w:sz w:val="16"/>
        <w:szCs w:val="16"/>
      </w:rPr>
      <w:t xml:space="preserve">. = </w:t>
    </w:r>
    <w:r>
      <w:rPr>
        <w:sz w:val="16"/>
        <w:szCs w:val="16"/>
      </w:rPr>
      <w:fldChar w:fldCharType="begin"/>
    </w:r>
    <w:r>
      <w:rPr>
        <w:sz w:val="16"/>
        <w:szCs w:val="16"/>
      </w:rPr>
      <w:instrText xml:space="preserve"> NUMWORDS  \* MERGEFORMAT </w:instrText>
    </w:r>
    <w:r>
      <w:rPr>
        <w:sz w:val="16"/>
        <w:szCs w:val="16"/>
      </w:rPr>
      <w:fldChar w:fldCharType="separate"/>
    </w:r>
    <w:r w:rsidR="0057048E">
      <w:rPr>
        <w:noProof/>
        <w:sz w:val="16"/>
        <w:szCs w:val="16"/>
      </w:rPr>
      <w:t>32</w:t>
    </w:r>
    <w:r w:rsidR="00F47044">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6B708" w14:textId="77777777" w:rsidR="009B0EFA" w:rsidRDefault="009B0EFA" w:rsidP="00496BB6">
      <w:r>
        <w:separator/>
      </w:r>
    </w:p>
  </w:footnote>
  <w:footnote w:type="continuationSeparator" w:id="0">
    <w:p w14:paraId="419CEE09" w14:textId="77777777" w:rsidR="009B0EFA" w:rsidRDefault="009B0EFA" w:rsidP="00496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7810246"/>
      <w:docPartObj>
        <w:docPartGallery w:val="Page Numbers (Top of Page)"/>
        <w:docPartUnique/>
      </w:docPartObj>
    </w:sdtPr>
    <w:sdtEndPr>
      <w:rPr>
        <w:noProof/>
      </w:rPr>
    </w:sdtEndPr>
    <w:sdtContent>
      <w:p w14:paraId="2DBA398A" w14:textId="1C9727B4" w:rsidR="00326682" w:rsidRDefault="00326682">
        <w:pPr>
          <w:pStyle w:val="Header"/>
          <w:jc w:val="center"/>
        </w:pPr>
        <w:r>
          <w:fldChar w:fldCharType="begin"/>
        </w:r>
        <w:r>
          <w:instrText xml:space="preserve"> PAGE   \* MERGEFORMAT </w:instrText>
        </w:r>
        <w:r>
          <w:fldChar w:fldCharType="separate"/>
        </w:r>
        <w:r w:rsidR="00890071">
          <w:rPr>
            <w:noProof/>
          </w:rPr>
          <w:t>2</w:t>
        </w:r>
        <w:r>
          <w:rPr>
            <w:noProof/>
          </w:rPr>
          <w:fldChar w:fldCharType="end"/>
        </w:r>
      </w:p>
    </w:sdtContent>
  </w:sdt>
  <w:p w14:paraId="5C3E3E05" w14:textId="77777777" w:rsidR="00326682" w:rsidRDefault="003266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65A3"/>
    <w:multiLevelType w:val="hybridMultilevel"/>
    <w:tmpl w:val="E3A49D3A"/>
    <w:lvl w:ilvl="0" w:tplc="202A75C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05616FE"/>
    <w:multiLevelType w:val="hybridMultilevel"/>
    <w:tmpl w:val="85127CAC"/>
    <w:lvl w:ilvl="0" w:tplc="DD64D024">
      <w:start w:val="1"/>
      <w:numFmt w:val="decimal"/>
      <w:lvlText w:val="(%1)"/>
      <w:lvlJc w:val="left"/>
      <w:pPr>
        <w:ind w:left="107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404F2D"/>
    <w:multiLevelType w:val="hybridMultilevel"/>
    <w:tmpl w:val="DC60F138"/>
    <w:lvl w:ilvl="0" w:tplc="F56E1C6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80850AE"/>
    <w:multiLevelType w:val="hybridMultilevel"/>
    <w:tmpl w:val="917A59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C3A4E46"/>
    <w:multiLevelType w:val="hybridMultilevel"/>
    <w:tmpl w:val="44A246F2"/>
    <w:lvl w:ilvl="0" w:tplc="0A5814A2">
      <w:start w:val="1"/>
      <w:numFmt w:val="decimal"/>
      <w:lvlText w:val="(%1)"/>
      <w:lvlJc w:val="left"/>
      <w:pPr>
        <w:ind w:left="1353" w:hanging="360"/>
      </w:pPr>
      <w:rPr>
        <w:rFonts w:hint="default"/>
        <w:b w:val="0"/>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5" w15:restartNumberingAfterBreak="0">
    <w:nsid w:val="31BD64CF"/>
    <w:multiLevelType w:val="hybridMultilevel"/>
    <w:tmpl w:val="5B5A1FFA"/>
    <w:lvl w:ilvl="0" w:tplc="04260011">
      <w:start w:val="1"/>
      <w:numFmt w:val="decimal"/>
      <w:lvlText w:val="%1)"/>
      <w:lvlJc w:val="left"/>
      <w:pPr>
        <w:ind w:left="1800" w:hanging="360"/>
      </w:pPr>
    </w:lvl>
    <w:lvl w:ilvl="1" w:tplc="04260019">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6" w15:restartNumberingAfterBreak="0">
    <w:nsid w:val="37903D4A"/>
    <w:multiLevelType w:val="hybridMultilevel"/>
    <w:tmpl w:val="B776C6FC"/>
    <w:lvl w:ilvl="0" w:tplc="FA0A051A">
      <w:start w:val="1"/>
      <w:numFmt w:val="decimal"/>
      <w:lvlText w:val="(%1)"/>
      <w:lvlJc w:val="left"/>
      <w:pPr>
        <w:ind w:left="1099" w:hanging="390"/>
      </w:pPr>
      <w:rPr>
        <w:rFonts w:hint="default"/>
        <w:u w:val="none"/>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3C0675E2"/>
    <w:multiLevelType w:val="hybridMultilevel"/>
    <w:tmpl w:val="79948D26"/>
    <w:lvl w:ilvl="0" w:tplc="04260011">
      <w:start w:val="1"/>
      <w:numFmt w:val="decimal"/>
      <w:lvlText w:val="%1)"/>
      <w:lvlJc w:val="left"/>
      <w:pPr>
        <w:ind w:left="1800" w:hanging="360"/>
      </w:pPr>
    </w:lvl>
    <w:lvl w:ilvl="1" w:tplc="04260019">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8" w15:restartNumberingAfterBreak="0">
    <w:nsid w:val="441D3C6F"/>
    <w:multiLevelType w:val="hybridMultilevel"/>
    <w:tmpl w:val="279E246A"/>
    <w:lvl w:ilvl="0" w:tplc="94A86196">
      <w:start w:val="2"/>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9" w15:restartNumberingAfterBreak="0">
    <w:nsid w:val="454F1C60"/>
    <w:multiLevelType w:val="hybridMultilevel"/>
    <w:tmpl w:val="7500F75E"/>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0" w15:restartNumberingAfterBreak="0">
    <w:nsid w:val="464174D7"/>
    <w:multiLevelType w:val="hybridMultilevel"/>
    <w:tmpl w:val="E51AA0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8D43DA7"/>
    <w:multiLevelType w:val="hybridMultilevel"/>
    <w:tmpl w:val="B34882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B246CBE"/>
    <w:multiLevelType w:val="hybridMultilevel"/>
    <w:tmpl w:val="0DDE7004"/>
    <w:lvl w:ilvl="0" w:tplc="A9CA1EBA">
      <w:start w:val="1"/>
      <w:numFmt w:val="decimal"/>
      <w:lvlText w:val="(%1)"/>
      <w:lvlJc w:val="left"/>
      <w:pPr>
        <w:ind w:left="786" w:hanging="360"/>
      </w:pPr>
      <w:rPr>
        <w:rFonts w:hint="default"/>
      </w:rPr>
    </w:lvl>
    <w:lvl w:ilvl="1" w:tplc="B4942ED4">
      <w:start w:val="1"/>
      <w:numFmt w:val="decimal"/>
      <w:lvlText w:val="%2)"/>
      <w:lvlJc w:val="left"/>
      <w:pPr>
        <w:ind w:left="1800" w:hanging="360"/>
      </w:pPr>
      <w:rPr>
        <w:rFonts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538E3B0C"/>
    <w:multiLevelType w:val="hybridMultilevel"/>
    <w:tmpl w:val="FD066A74"/>
    <w:lvl w:ilvl="0" w:tplc="04260011">
      <w:start w:val="1"/>
      <w:numFmt w:val="decimal"/>
      <w:lvlText w:val="%1)"/>
      <w:lvlJc w:val="left"/>
      <w:pPr>
        <w:ind w:left="1800" w:hanging="360"/>
      </w:pPr>
    </w:lvl>
    <w:lvl w:ilvl="1" w:tplc="04260019">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4" w15:restartNumberingAfterBreak="0">
    <w:nsid w:val="5BA16FF1"/>
    <w:multiLevelType w:val="hybridMultilevel"/>
    <w:tmpl w:val="2D3CACB2"/>
    <w:lvl w:ilvl="0" w:tplc="46F6CA9A">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90F204C"/>
    <w:multiLevelType w:val="hybridMultilevel"/>
    <w:tmpl w:val="E9F6070A"/>
    <w:lvl w:ilvl="0" w:tplc="2410FE2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979107E"/>
    <w:multiLevelType w:val="hybridMultilevel"/>
    <w:tmpl w:val="B2560A30"/>
    <w:lvl w:ilvl="0" w:tplc="E482DD7E">
      <w:start w:val="1"/>
      <w:numFmt w:val="decimal"/>
      <w:lvlText w:val="(%1)"/>
      <w:lvlJc w:val="left"/>
      <w:pPr>
        <w:ind w:left="1155" w:hanging="435"/>
      </w:pPr>
      <w:rPr>
        <w:rFonts w:eastAsiaTheme="minorHAnsi" w:cstheme="minorBid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6FBD6352"/>
    <w:multiLevelType w:val="hybridMultilevel"/>
    <w:tmpl w:val="2AFC54AA"/>
    <w:lvl w:ilvl="0" w:tplc="20D4BD8A">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EE61A3A"/>
    <w:multiLevelType w:val="hybridMultilevel"/>
    <w:tmpl w:val="46C2D318"/>
    <w:lvl w:ilvl="0" w:tplc="B67AE7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1"/>
  </w:num>
  <w:num w:numId="3">
    <w:abstractNumId w:val="8"/>
  </w:num>
  <w:num w:numId="4">
    <w:abstractNumId w:val="11"/>
  </w:num>
  <w:num w:numId="5">
    <w:abstractNumId w:val="18"/>
  </w:num>
  <w:num w:numId="6">
    <w:abstractNumId w:val="12"/>
  </w:num>
  <w:num w:numId="7">
    <w:abstractNumId w:val="13"/>
  </w:num>
  <w:num w:numId="8">
    <w:abstractNumId w:val="7"/>
  </w:num>
  <w:num w:numId="9">
    <w:abstractNumId w:val="5"/>
  </w:num>
  <w:num w:numId="10">
    <w:abstractNumId w:val="17"/>
  </w:num>
  <w:num w:numId="11">
    <w:abstractNumId w:val="14"/>
  </w:num>
  <w:num w:numId="12">
    <w:abstractNumId w:val="15"/>
  </w:num>
  <w:num w:numId="13">
    <w:abstractNumId w:val="4"/>
  </w:num>
  <w:num w:numId="14">
    <w:abstractNumId w:val="0"/>
  </w:num>
  <w:num w:numId="15">
    <w:abstractNumId w:val="9"/>
  </w:num>
  <w:num w:numId="16">
    <w:abstractNumId w:val="10"/>
  </w:num>
  <w:num w:numId="17">
    <w:abstractNumId w:val="2"/>
  </w:num>
  <w:num w:numId="18">
    <w:abstractNumId w:val="16"/>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B7E"/>
    <w:rsid w:val="00012EE7"/>
    <w:rsid w:val="00027BE3"/>
    <w:rsid w:val="000300A9"/>
    <w:rsid w:val="000343F8"/>
    <w:rsid w:val="00034D67"/>
    <w:rsid w:val="00041C69"/>
    <w:rsid w:val="0004455B"/>
    <w:rsid w:val="0004527A"/>
    <w:rsid w:val="00051E80"/>
    <w:rsid w:val="0005274E"/>
    <w:rsid w:val="00055C5B"/>
    <w:rsid w:val="00060F3C"/>
    <w:rsid w:val="000740AD"/>
    <w:rsid w:val="000767AD"/>
    <w:rsid w:val="00080CEE"/>
    <w:rsid w:val="0009235B"/>
    <w:rsid w:val="000A290C"/>
    <w:rsid w:val="000B3EF1"/>
    <w:rsid w:val="000C6414"/>
    <w:rsid w:val="000C68E5"/>
    <w:rsid w:val="000D725F"/>
    <w:rsid w:val="000E0007"/>
    <w:rsid w:val="000E31AF"/>
    <w:rsid w:val="000E4152"/>
    <w:rsid w:val="000E563D"/>
    <w:rsid w:val="000F7BF8"/>
    <w:rsid w:val="00105D02"/>
    <w:rsid w:val="00116434"/>
    <w:rsid w:val="001234D5"/>
    <w:rsid w:val="00152546"/>
    <w:rsid w:val="00161684"/>
    <w:rsid w:val="001622B2"/>
    <w:rsid w:val="001745CE"/>
    <w:rsid w:val="00174841"/>
    <w:rsid w:val="00176478"/>
    <w:rsid w:val="0017785D"/>
    <w:rsid w:val="00177CF8"/>
    <w:rsid w:val="00196816"/>
    <w:rsid w:val="001A644D"/>
    <w:rsid w:val="001A749B"/>
    <w:rsid w:val="001B2B55"/>
    <w:rsid w:val="001B3A73"/>
    <w:rsid w:val="001B5F92"/>
    <w:rsid w:val="001C6F24"/>
    <w:rsid w:val="001D00E8"/>
    <w:rsid w:val="001D362E"/>
    <w:rsid w:val="001D66B6"/>
    <w:rsid w:val="001E0F14"/>
    <w:rsid w:val="001E484B"/>
    <w:rsid w:val="001E55B4"/>
    <w:rsid w:val="001E73F8"/>
    <w:rsid w:val="001F2680"/>
    <w:rsid w:val="0020401B"/>
    <w:rsid w:val="002158D4"/>
    <w:rsid w:val="00226122"/>
    <w:rsid w:val="00267B7E"/>
    <w:rsid w:val="002707FD"/>
    <w:rsid w:val="00272BCA"/>
    <w:rsid w:val="002743A8"/>
    <w:rsid w:val="0028758F"/>
    <w:rsid w:val="00295218"/>
    <w:rsid w:val="002A1893"/>
    <w:rsid w:val="002A422E"/>
    <w:rsid w:val="002A46EB"/>
    <w:rsid w:val="002B428A"/>
    <w:rsid w:val="002C1BD5"/>
    <w:rsid w:val="002C2C4A"/>
    <w:rsid w:val="002C35DD"/>
    <w:rsid w:val="002C7296"/>
    <w:rsid w:val="002D71D6"/>
    <w:rsid w:val="002E09A4"/>
    <w:rsid w:val="002E417A"/>
    <w:rsid w:val="002E5CD6"/>
    <w:rsid w:val="002F1C93"/>
    <w:rsid w:val="002F2074"/>
    <w:rsid w:val="00315BEF"/>
    <w:rsid w:val="00326682"/>
    <w:rsid w:val="0032733D"/>
    <w:rsid w:val="003313B6"/>
    <w:rsid w:val="0033547F"/>
    <w:rsid w:val="0034737D"/>
    <w:rsid w:val="00347A7C"/>
    <w:rsid w:val="003621D5"/>
    <w:rsid w:val="00367A84"/>
    <w:rsid w:val="003741C0"/>
    <w:rsid w:val="003775CE"/>
    <w:rsid w:val="0037779E"/>
    <w:rsid w:val="00393F7C"/>
    <w:rsid w:val="003A3E0B"/>
    <w:rsid w:val="003B3B79"/>
    <w:rsid w:val="003B7257"/>
    <w:rsid w:val="003F098A"/>
    <w:rsid w:val="004035D7"/>
    <w:rsid w:val="00405933"/>
    <w:rsid w:val="004306FF"/>
    <w:rsid w:val="00432D53"/>
    <w:rsid w:val="00434A23"/>
    <w:rsid w:val="00435014"/>
    <w:rsid w:val="004357A9"/>
    <w:rsid w:val="004417F9"/>
    <w:rsid w:val="004469A2"/>
    <w:rsid w:val="00457167"/>
    <w:rsid w:val="00467A6E"/>
    <w:rsid w:val="004854DC"/>
    <w:rsid w:val="004874E1"/>
    <w:rsid w:val="00491AA8"/>
    <w:rsid w:val="00496BB6"/>
    <w:rsid w:val="00497455"/>
    <w:rsid w:val="004A5811"/>
    <w:rsid w:val="004B38D0"/>
    <w:rsid w:val="004B538C"/>
    <w:rsid w:val="004C064D"/>
    <w:rsid w:val="004E28D2"/>
    <w:rsid w:val="004E332D"/>
    <w:rsid w:val="004E5597"/>
    <w:rsid w:val="00504D0A"/>
    <w:rsid w:val="0052038E"/>
    <w:rsid w:val="005244D2"/>
    <w:rsid w:val="00535AE4"/>
    <w:rsid w:val="0053656F"/>
    <w:rsid w:val="00546E80"/>
    <w:rsid w:val="005470DC"/>
    <w:rsid w:val="005475C8"/>
    <w:rsid w:val="00555D5D"/>
    <w:rsid w:val="0055712D"/>
    <w:rsid w:val="00561539"/>
    <w:rsid w:val="0056193D"/>
    <w:rsid w:val="0057039E"/>
    <w:rsid w:val="0057048E"/>
    <w:rsid w:val="00570FF9"/>
    <w:rsid w:val="00573598"/>
    <w:rsid w:val="00573787"/>
    <w:rsid w:val="0058263B"/>
    <w:rsid w:val="00584AE1"/>
    <w:rsid w:val="005A6CE6"/>
    <w:rsid w:val="005A7234"/>
    <w:rsid w:val="005B5099"/>
    <w:rsid w:val="005B6592"/>
    <w:rsid w:val="005D1D12"/>
    <w:rsid w:val="005D2A0E"/>
    <w:rsid w:val="005E1342"/>
    <w:rsid w:val="005E30A1"/>
    <w:rsid w:val="005E3CD0"/>
    <w:rsid w:val="005E7578"/>
    <w:rsid w:val="005E7926"/>
    <w:rsid w:val="005F2AC3"/>
    <w:rsid w:val="005F6771"/>
    <w:rsid w:val="00621A23"/>
    <w:rsid w:val="00630B34"/>
    <w:rsid w:val="00636605"/>
    <w:rsid w:val="006473C6"/>
    <w:rsid w:val="006624EC"/>
    <w:rsid w:val="006664B3"/>
    <w:rsid w:val="00667C2F"/>
    <w:rsid w:val="0067041F"/>
    <w:rsid w:val="0067077A"/>
    <w:rsid w:val="006847D5"/>
    <w:rsid w:val="00696B2B"/>
    <w:rsid w:val="006A0AAF"/>
    <w:rsid w:val="006B546A"/>
    <w:rsid w:val="006C0132"/>
    <w:rsid w:val="006C10E7"/>
    <w:rsid w:val="006D678D"/>
    <w:rsid w:val="006E3F66"/>
    <w:rsid w:val="006E474F"/>
    <w:rsid w:val="006F63DF"/>
    <w:rsid w:val="006F70F0"/>
    <w:rsid w:val="0071053D"/>
    <w:rsid w:val="00722880"/>
    <w:rsid w:val="007247AA"/>
    <w:rsid w:val="0073345D"/>
    <w:rsid w:val="00733A82"/>
    <w:rsid w:val="007422C2"/>
    <w:rsid w:val="007424C8"/>
    <w:rsid w:val="00750D24"/>
    <w:rsid w:val="00750E83"/>
    <w:rsid w:val="00755E55"/>
    <w:rsid w:val="007656C9"/>
    <w:rsid w:val="007741EE"/>
    <w:rsid w:val="00784775"/>
    <w:rsid w:val="00792944"/>
    <w:rsid w:val="00796FEC"/>
    <w:rsid w:val="007B5851"/>
    <w:rsid w:val="007B7B3B"/>
    <w:rsid w:val="007C140F"/>
    <w:rsid w:val="007C67A2"/>
    <w:rsid w:val="007D486A"/>
    <w:rsid w:val="007E133B"/>
    <w:rsid w:val="007E51BB"/>
    <w:rsid w:val="007F4521"/>
    <w:rsid w:val="007F4A59"/>
    <w:rsid w:val="007F7DCB"/>
    <w:rsid w:val="008135CC"/>
    <w:rsid w:val="008155AD"/>
    <w:rsid w:val="008257DE"/>
    <w:rsid w:val="00830008"/>
    <w:rsid w:val="00831C92"/>
    <w:rsid w:val="00833A1C"/>
    <w:rsid w:val="008400EA"/>
    <w:rsid w:val="0084632F"/>
    <w:rsid w:val="00850B55"/>
    <w:rsid w:val="00853111"/>
    <w:rsid w:val="00873A03"/>
    <w:rsid w:val="0088420E"/>
    <w:rsid w:val="0088528B"/>
    <w:rsid w:val="008853FE"/>
    <w:rsid w:val="00890071"/>
    <w:rsid w:val="00891D3E"/>
    <w:rsid w:val="00895DA5"/>
    <w:rsid w:val="00896D18"/>
    <w:rsid w:val="008A2410"/>
    <w:rsid w:val="008B0AFD"/>
    <w:rsid w:val="008C6B0A"/>
    <w:rsid w:val="008D1317"/>
    <w:rsid w:val="008F6487"/>
    <w:rsid w:val="008F726B"/>
    <w:rsid w:val="0091641F"/>
    <w:rsid w:val="0093279D"/>
    <w:rsid w:val="0093451C"/>
    <w:rsid w:val="00934A80"/>
    <w:rsid w:val="0093748F"/>
    <w:rsid w:val="00937B83"/>
    <w:rsid w:val="00953CFC"/>
    <w:rsid w:val="00962A80"/>
    <w:rsid w:val="00962D1C"/>
    <w:rsid w:val="00963D70"/>
    <w:rsid w:val="0096584D"/>
    <w:rsid w:val="00966399"/>
    <w:rsid w:val="00990D95"/>
    <w:rsid w:val="00996A26"/>
    <w:rsid w:val="009A02D3"/>
    <w:rsid w:val="009A4B10"/>
    <w:rsid w:val="009B0EFA"/>
    <w:rsid w:val="009B2CB3"/>
    <w:rsid w:val="009B3AED"/>
    <w:rsid w:val="009B5C2A"/>
    <w:rsid w:val="009B65D1"/>
    <w:rsid w:val="009C0CA6"/>
    <w:rsid w:val="009C3377"/>
    <w:rsid w:val="009D1255"/>
    <w:rsid w:val="009E7D8F"/>
    <w:rsid w:val="009F00F9"/>
    <w:rsid w:val="009F2456"/>
    <w:rsid w:val="00A1285B"/>
    <w:rsid w:val="00A27403"/>
    <w:rsid w:val="00A27CF7"/>
    <w:rsid w:val="00A3018F"/>
    <w:rsid w:val="00A31E63"/>
    <w:rsid w:val="00A3606C"/>
    <w:rsid w:val="00A41098"/>
    <w:rsid w:val="00A53AF7"/>
    <w:rsid w:val="00A55BF6"/>
    <w:rsid w:val="00A6191A"/>
    <w:rsid w:val="00A667E3"/>
    <w:rsid w:val="00A76F79"/>
    <w:rsid w:val="00A77688"/>
    <w:rsid w:val="00A778CD"/>
    <w:rsid w:val="00A916A1"/>
    <w:rsid w:val="00A94350"/>
    <w:rsid w:val="00A95FD2"/>
    <w:rsid w:val="00AD5258"/>
    <w:rsid w:val="00AD6AEE"/>
    <w:rsid w:val="00AE2851"/>
    <w:rsid w:val="00AF15B9"/>
    <w:rsid w:val="00AF3552"/>
    <w:rsid w:val="00AF38E2"/>
    <w:rsid w:val="00B03DF6"/>
    <w:rsid w:val="00B05B3B"/>
    <w:rsid w:val="00B1285D"/>
    <w:rsid w:val="00B256CA"/>
    <w:rsid w:val="00B338C7"/>
    <w:rsid w:val="00B35610"/>
    <w:rsid w:val="00B50761"/>
    <w:rsid w:val="00B52729"/>
    <w:rsid w:val="00B53D4D"/>
    <w:rsid w:val="00B611B5"/>
    <w:rsid w:val="00B618C0"/>
    <w:rsid w:val="00B7089B"/>
    <w:rsid w:val="00B75D2F"/>
    <w:rsid w:val="00B8594E"/>
    <w:rsid w:val="00BA45F9"/>
    <w:rsid w:val="00BB1AA3"/>
    <w:rsid w:val="00BB6873"/>
    <w:rsid w:val="00BC299E"/>
    <w:rsid w:val="00BD6914"/>
    <w:rsid w:val="00BE2DF6"/>
    <w:rsid w:val="00BF07DE"/>
    <w:rsid w:val="00BF5798"/>
    <w:rsid w:val="00BF5D13"/>
    <w:rsid w:val="00C00BC7"/>
    <w:rsid w:val="00C1212D"/>
    <w:rsid w:val="00C258AB"/>
    <w:rsid w:val="00C3144F"/>
    <w:rsid w:val="00C52BC6"/>
    <w:rsid w:val="00C5300B"/>
    <w:rsid w:val="00C63ADB"/>
    <w:rsid w:val="00C661D3"/>
    <w:rsid w:val="00C724FA"/>
    <w:rsid w:val="00C739E1"/>
    <w:rsid w:val="00CB4DB2"/>
    <w:rsid w:val="00CD3A8F"/>
    <w:rsid w:val="00CF5038"/>
    <w:rsid w:val="00D01483"/>
    <w:rsid w:val="00D21DEA"/>
    <w:rsid w:val="00D21F8C"/>
    <w:rsid w:val="00D25398"/>
    <w:rsid w:val="00D30B79"/>
    <w:rsid w:val="00D333AB"/>
    <w:rsid w:val="00D45EF0"/>
    <w:rsid w:val="00D476FC"/>
    <w:rsid w:val="00D5025F"/>
    <w:rsid w:val="00D554A6"/>
    <w:rsid w:val="00D57810"/>
    <w:rsid w:val="00D62436"/>
    <w:rsid w:val="00D83E39"/>
    <w:rsid w:val="00D84150"/>
    <w:rsid w:val="00D90AA4"/>
    <w:rsid w:val="00D93EE4"/>
    <w:rsid w:val="00D95391"/>
    <w:rsid w:val="00DA24F7"/>
    <w:rsid w:val="00DA6B61"/>
    <w:rsid w:val="00DB6C66"/>
    <w:rsid w:val="00DC6F57"/>
    <w:rsid w:val="00DD486A"/>
    <w:rsid w:val="00DE0399"/>
    <w:rsid w:val="00DE63B0"/>
    <w:rsid w:val="00E0659F"/>
    <w:rsid w:val="00E1064A"/>
    <w:rsid w:val="00E1732E"/>
    <w:rsid w:val="00E312A7"/>
    <w:rsid w:val="00E419F6"/>
    <w:rsid w:val="00E45235"/>
    <w:rsid w:val="00E53F4A"/>
    <w:rsid w:val="00E6564B"/>
    <w:rsid w:val="00E70B0C"/>
    <w:rsid w:val="00E7748C"/>
    <w:rsid w:val="00E93E9C"/>
    <w:rsid w:val="00EA249C"/>
    <w:rsid w:val="00EB6BEC"/>
    <w:rsid w:val="00EC4C1B"/>
    <w:rsid w:val="00EC6592"/>
    <w:rsid w:val="00EC68C5"/>
    <w:rsid w:val="00ED632B"/>
    <w:rsid w:val="00EE2650"/>
    <w:rsid w:val="00EF5EB1"/>
    <w:rsid w:val="00F14F59"/>
    <w:rsid w:val="00F24058"/>
    <w:rsid w:val="00F47022"/>
    <w:rsid w:val="00F47044"/>
    <w:rsid w:val="00F60848"/>
    <w:rsid w:val="00F72536"/>
    <w:rsid w:val="00F85DB1"/>
    <w:rsid w:val="00F94896"/>
    <w:rsid w:val="00FA0F24"/>
    <w:rsid w:val="00FA1D0D"/>
    <w:rsid w:val="00FD7320"/>
    <w:rsid w:val="00FD766F"/>
    <w:rsid w:val="00FD7BE6"/>
    <w:rsid w:val="00FF24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346C632"/>
  <w15:docId w15:val="{591C4B87-A534-4192-BE27-A9112DE50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235"/>
    <w:pPr>
      <w:ind w:left="720"/>
      <w:contextualSpacing/>
    </w:pPr>
  </w:style>
  <w:style w:type="character" w:styleId="Hyperlink">
    <w:name w:val="Hyperlink"/>
    <w:basedOn w:val="DefaultParagraphFont"/>
    <w:uiPriority w:val="99"/>
    <w:unhideWhenUsed/>
    <w:rsid w:val="00E45235"/>
    <w:rPr>
      <w:color w:val="0000FF" w:themeColor="hyperlink"/>
      <w:u w:val="single"/>
    </w:rPr>
  </w:style>
  <w:style w:type="paragraph" w:styleId="Header">
    <w:name w:val="header"/>
    <w:basedOn w:val="Normal"/>
    <w:link w:val="HeaderChar"/>
    <w:uiPriority w:val="99"/>
    <w:unhideWhenUsed/>
    <w:rsid w:val="00496BB6"/>
    <w:pPr>
      <w:tabs>
        <w:tab w:val="center" w:pos="4153"/>
        <w:tab w:val="right" w:pos="8306"/>
      </w:tabs>
    </w:pPr>
  </w:style>
  <w:style w:type="character" w:customStyle="1" w:styleId="HeaderChar">
    <w:name w:val="Header Char"/>
    <w:basedOn w:val="DefaultParagraphFont"/>
    <w:link w:val="Header"/>
    <w:uiPriority w:val="99"/>
    <w:rsid w:val="00496BB6"/>
  </w:style>
  <w:style w:type="paragraph" w:styleId="Footer">
    <w:name w:val="footer"/>
    <w:basedOn w:val="Normal"/>
    <w:link w:val="FooterChar"/>
    <w:uiPriority w:val="99"/>
    <w:unhideWhenUsed/>
    <w:rsid w:val="00496BB6"/>
    <w:pPr>
      <w:tabs>
        <w:tab w:val="center" w:pos="4153"/>
        <w:tab w:val="right" w:pos="8306"/>
      </w:tabs>
    </w:pPr>
  </w:style>
  <w:style w:type="character" w:customStyle="1" w:styleId="FooterChar">
    <w:name w:val="Footer Char"/>
    <w:basedOn w:val="DefaultParagraphFont"/>
    <w:link w:val="Footer"/>
    <w:uiPriority w:val="99"/>
    <w:rsid w:val="00496BB6"/>
  </w:style>
  <w:style w:type="character" w:styleId="CommentReference">
    <w:name w:val="annotation reference"/>
    <w:basedOn w:val="DefaultParagraphFont"/>
    <w:uiPriority w:val="99"/>
    <w:semiHidden/>
    <w:unhideWhenUsed/>
    <w:rsid w:val="00EA249C"/>
    <w:rPr>
      <w:sz w:val="16"/>
      <w:szCs w:val="16"/>
    </w:rPr>
  </w:style>
  <w:style w:type="paragraph" w:styleId="CommentText">
    <w:name w:val="annotation text"/>
    <w:basedOn w:val="Normal"/>
    <w:link w:val="CommentTextChar"/>
    <w:uiPriority w:val="99"/>
    <w:semiHidden/>
    <w:unhideWhenUsed/>
    <w:rsid w:val="00EA249C"/>
    <w:rPr>
      <w:sz w:val="20"/>
      <w:szCs w:val="20"/>
    </w:rPr>
  </w:style>
  <w:style w:type="character" w:customStyle="1" w:styleId="CommentTextChar">
    <w:name w:val="Comment Text Char"/>
    <w:basedOn w:val="DefaultParagraphFont"/>
    <w:link w:val="CommentText"/>
    <w:uiPriority w:val="99"/>
    <w:semiHidden/>
    <w:rsid w:val="00EA249C"/>
    <w:rPr>
      <w:sz w:val="20"/>
      <w:szCs w:val="20"/>
    </w:rPr>
  </w:style>
  <w:style w:type="paragraph" w:styleId="CommentSubject">
    <w:name w:val="annotation subject"/>
    <w:basedOn w:val="CommentText"/>
    <w:next w:val="CommentText"/>
    <w:link w:val="CommentSubjectChar"/>
    <w:uiPriority w:val="99"/>
    <w:semiHidden/>
    <w:unhideWhenUsed/>
    <w:rsid w:val="00EA249C"/>
    <w:rPr>
      <w:b/>
      <w:bCs/>
    </w:rPr>
  </w:style>
  <w:style w:type="character" w:customStyle="1" w:styleId="CommentSubjectChar">
    <w:name w:val="Comment Subject Char"/>
    <w:basedOn w:val="CommentTextChar"/>
    <w:link w:val="CommentSubject"/>
    <w:uiPriority w:val="99"/>
    <w:semiHidden/>
    <w:rsid w:val="00EA249C"/>
    <w:rPr>
      <w:b/>
      <w:bCs/>
      <w:sz w:val="20"/>
      <w:szCs w:val="20"/>
    </w:rPr>
  </w:style>
  <w:style w:type="paragraph" w:styleId="BalloonText">
    <w:name w:val="Balloon Text"/>
    <w:basedOn w:val="Normal"/>
    <w:link w:val="BalloonTextChar"/>
    <w:uiPriority w:val="99"/>
    <w:semiHidden/>
    <w:unhideWhenUsed/>
    <w:rsid w:val="00EA249C"/>
    <w:rPr>
      <w:rFonts w:ascii="Tahoma" w:hAnsi="Tahoma" w:cs="Tahoma"/>
      <w:sz w:val="16"/>
      <w:szCs w:val="16"/>
    </w:rPr>
  </w:style>
  <w:style w:type="character" w:customStyle="1" w:styleId="BalloonTextChar">
    <w:name w:val="Balloon Text Char"/>
    <w:basedOn w:val="DefaultParagraphFont"/>
    <w:link w:val="BalloonText"/>
    <w:uiPriority w:val="99"/>
    <w:semiHidden/>
    <w:rsid w:val="00EA249C"/>
    <w:rPr>
      <w:rFonts w:ascii="Tahoma" w:hAnsi="Tahoma" w:cs="Tahoma"/>
      <w:sz w:val="16"/>
      <w:szCs w:val="16"/>
    </w:rPr>
  </w:style>
  <w:style w:type="paragraph" w:customStyle="1" w:styleId="Body">
    <w:name w:val="Body"/>
    <w:rsid w:val="00890071"/>
    <w:pPr>
      <w:pBdr>
        <w:top w:val="nil"/>
        <w:left w:val="nil"/>
        <w:bottom w:val="nil"/>
        <w:right w:val="nil"/>
        <w:between w:val="nil"/>
        <w:bar w:val="nil"/>
      </w:pBdr>
      <w:spacing w:after="200" w:line="276" w:lineRule="auto"/>
    </w:pPr>
    <w:rPr>
      <w:rFonts w:ascii="Calibri" w:eastAsia="Arial Unicode MS" w:hAnsi="Calibri" w:cs="Arial Unicode MS"/>
      <w:color w:val="000000"/>
      <w:sz w:val="22"/>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6313">
      <w:bodyDiv w:val="1"/>
      <w:marLeft w:val="0"/>
      <w:marRight w:val="0"/>
      <w:marTop w:val="0"/>
      <w:marBottom w:val="0"/>
      <w:divBdr>
        <w:top w:val="none" w:sz="0" w:space="0" w:color="auto"/>
        <w:left w:val="none" w:sz="0" w:space="0" w:color="auto"/>
        <w:bottom w:val="none" w:sz="0" w:space="0" w:color="auto"/>
        <w:right w:val="none" w:sz="0" w:space="0" w:color="auto"/>
      </w:divBdr>
    </w:div>
    <w:div w:id="158542424">
      <w:bodyDiv w:val="1"/>
      <w:marLeft w:val="0"/>
      <w:marRight w:val="0"/>
      <w:marTop w:val="0"/>
      <w:marBottom w:val="0"/>
      <w:divBdr>
        <w:top w:val="none" w:sz="0" w:space="0" w:color="auto"/>
        <w:left w:val="none" w:sz="0" w:space="0" w:color="auto"/>
        <w:bottom w:val="none" w:sz="0" w:space="0" w:color="auto"/>
        <w:right w:val="none" w:sz="0" w:space="0" w:color="auto"/>
      </w:divBdr>
      <w:divsChild>
        <w:div w:id="2023706670">
          <w:marLeft w:val="0"/>
          <w:marRight w:val="0"/>
          <w:marTop w:val="0"/>
          <w:marBottom w:val="0"/>
          <w:divBdr>
            <w:top w:val="none" w:sz="0" w:space="0" w:color="auto"/>
            <w:left w:val="none" w:sz="0" w:space="0" w:color="auto"/>
            <w:bottom w:val="none" w:sz="0" w:space="0" w:color="auto"/>
            <w:right w:val="none" w:sz="0" w:space="0" w:color="auto"/>
          </w:divBdr>
          <w:divsChild>
            <w:div w:id="1893737608">
              <w:marLeft w:val="0"/>
              <w:marRight w:val="0"/>
              <w:marTop w:val="0"/>
              <w:marBottom w:val="0"/>
              <w:divBdr>
                <w:top w:val="none" w:sz="0" w:space="0" w:color="auto"/>
                <w:left w:val="none" w:sz="0" w:space="0" w:color="auto"/>
                <w:bottom w:val="none" w:sz="0" w:space="0" w:color="auto"/>
                <w:right w:val="none" w:sz="0" w:space="0" w:color="auto"/>
              </w:divBdr>
              <w:divsChild>
                <w:div w:id="1187132089">
                  <w:marLeft w:val="0"/>
                  <w:marRight w:val="0"/>
                  <w:marTop w:val="0"/>
                  <w:marBottom w:val="0"/>
                  <w:divBdr>
                    <w:top w:val="none" w:sz="0" w:space="0" w:color="auto"/>
                    <w:left w:val="none" w:sz="0" w:space="0" w:color="auto"/>
                    <w:bottom w:val="none" w:sz="0" w:space="0" w:color="auto"/>
                    <w:right w:val="none" w:sz="0" w:space="0" w:color="auto"/>
                  </w:divBdr>
                  <w:divsChild>
                    <w:div w:id="147481635">
                      <w:marLeft w:val="0"/>
                      <w:marRight w:val="0"/>
                      <w:marTop w:val="0"/>
                      <w:marBottom w:val="0"/>
                      <w:divBdr>
                        <w:top w:val="none" w:sz="0" w:space="0" w:color="auto"/>
                        <w:left w:val="none" w:sz="0" w:space="0" w:color="auto"/>
                        <w:bottom w:val="none" w:sz="0" w:space="0" w:color="auto"/>
                        <w:right w:val="none" w:sz="0" w:space="0" w:color="auto"/>
                      </w:divBdr>
                      <w:divsChild>
                        <w:div w:id="1323655171">
                          <w:marLeft w:val="0"/>
                          <w:marRight w:val="0"/>
                          <w:marTop w:val="0"/>
                          <w:marBottom w:val="0"/>
                          <w:divBdr>
                            <w:top w:val="none" w:sz="0" w:space="0" w:color="auto"/>
                            <w:left w:val="none" w:sz="0" w:space="0" w:color="auto"/>
                            <w:bottom w:val="none" w:sz="0" w:space="0" w:color="auto"/>
                            <w:right w:val="none" w:sz="0" w:space="0" w:color="auto"/>
                          </w:divBdr>
                          <w:divsChild>
                            <w:div w:id="83322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070049">
      <w:bodyDiv w:val="1"/>
      <w:marLeft w:val="0"/>
      <w:marRight w:val="0"/>
      <w:marTop w:val="0"/>
      <w:marBottom w:val="0"/>
      <w:divBdr>
        <w:top w:val="none" w:sz="0" w:space="0" w:color="auto"/>
        <w:left w:val="none" w:sz="0" w:space="0" w:color="auto"/>
        <w:bottom w:val="none" w:sz="0" w:space="0" w:color="auto"/>
        <w:right w:val="none" w:sz="0" w:space="0" w:color="auto"/>
      </w:divBdr>
    </w:div>
    <w:div w:id="448159142">
      <w:bodyDiv w:val="1"/>
      <w:marLeft w:val="0"/>
      <w:marRight w:val="0"/>
      <w:marTop w:val="0"/>
      <w:marBottom w:val="0"/>
      <w:divBdr>
        <w:top w:val="none" w:sz="0" w:space="0" w:color="auto"/>
        <w:left w:val="none" w:sz="0" w:space="0" w:color="auto"/>
        <w:bottom w:val="none" w:sz="0" w:space="0" w:color="auto"/>
        <w:right w:val="none" w:sz="0" w:space="0" w:color="auto"/>
      </w:divBdr>
    </w:div>
    <w:div w:id="684674018">
      <w:bodyDiv w:val="1"/>
      <w:marLeft w:val="0"/>
      <w:marRight w:val="0"/>
      <w:marTop w:val="0"/>
      <w:marBottom w:val="0"/>
      <w:divBdr>
        <w:top w:val="none" w:sz="0" w:space="0" w:color="auto"/>
        <w:left w:val="none" w:sz="0" w:space="0" w:color="auto"/>
        <w:bottom w:val="none" w:sz="0" w:space="0" w:color="auto"/>
        <w:right w:val="none" w:sz="0" w:space="0" w:color="auto"/>
      </w:divBdr>
      <w:divsChild>
        <w:div w:id="12612387">
          <w:marLeft w:val="0"/>
          <w:marRight w:val="0"/>
          <w:marTop w:val="0"/>
          <w:marBottom w:val="0"/>
          <w:divBdr>
            <w:top w:val="none" w:sz="0" w:space="0" w:color="auto"/>
            <w:left w:val="none" w:sz="0" w:space="0" w:color="auto"/>
            <w:bottom w:val="none" w:sz="0" w:space="0" w:color="auto"/>
            <w:right w:val="none" w:sz="0" w:space="0" w:color="auto"/>
          </w:divBdr>
          <w:divsChild>
            <w:div w:id="1291283917">
              <w:marLeft w:val="0"/>
              <w:marRight w:val="0"/>
              <w:marTop w:val="0"/>
              <w:marBottom w:val="0"/>
              <w:divBdr>
                <w:top w:val="none" w:sz="0" w:space="0" w:color="auto"/>
                <w:left w:val="none" w:sz="0" w:space="0" w:color="auto"/>
                <w:bottom w:val="none" w:sz="0" w:space="0" w:color="auto"/>
                <w:right w:val="none" w:sz="0" w:space="0" w:color="auto"/>
              </w:divBdr>
              <w:divsChild>
                <w:div w:id="1779369523">
                  <w:marLeft w:val="0"/>
                  <w:marRight w:val="0"/>
                  <w:marTop w:val="0"/>
                  <w:marBottom w:val="0"/>
                  <w:divBdr>
                    <w:top w:val="none" w:sz="0" w:space="0" w:color="auto"/>
                    <w:left w:val="none" w:sz="0" w:space="0" w:color="auto"/>
                    <w:bottom w:val="none" w:sz="0" w:space="0" w:color="auto"/>
                    <w:right w:val="none" w:sz="0" w:space="0" w:color="auto"/>
                  </w:divBdr>
                  <w:divsChild>
                    <w:div w:id="1637369977">
                      <w:marLeft w:val="0"/>
                      <w:marRight w:val="0"/>
                      <w:marTop w:val="0"/>
                      <w:marBottom w:val="0"/>
                      <w:divBdr>
                        <w:top w:val="none" w:sz="0" w:space="0" w:color="auto"/>
                        <w:left w:val="none" w:sz="0" w:space="0" w:color="auto"/>
                        <w:bottom w:val="none" w:sz="0" w:space="0" w:color="auto"/>
                        <w:right w:val="none" w:sz="0" w:space="0" w:color="auto"/>
                      </w:divBdr>
                      <w:divsChild>
                        <w:div w:id="1422603438">
                          <w:marLeft w:val="0"/>
                          <w:marRight w:val="0"/>
                          <w:marTop w:val="0"/>
                          <w:marBottom w:val="0"/>
                          <w:divBdr>
                            <w:top w:val="none" w:sz="0" w:space="0" w:color="auto"/>
                            <w:left w:val="none" w:sz="0" w:space="0" w:color="auto"/>
                            <w:bottom w:val="none" w:sz="0" w:space="0" w:color="auto"/>
                            <w:right w:val="none" w:sz="0" w:space="0" w:color="auto"/>
                          </w:divBdr>
                          <w:divsChild>
                            <w:div w:id="202061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624197">
      <w:bodyDiv w:val="1"/>
      <w:marLeft w:val="0"/>
      <w:marRight w:val="0"/>
      <w:marTop w:val="0"/>
      <w:marBottom w:val="0"/>
      <w:divBdr>
        <w:top w:val="none" w:sz="0" w:space="0" w:color="auto"/>
        <w:left w:val="none" w:sz="0" w:space="0" w:color="auto"/>
        <w:bottom w:val="none" w:sz="0" w:space="0" w:color="auto"/>
        <w:right w:val="none" w:sz="0" w:space="0" w:color="auto"/>
      </w:divBdr>
    </w:div>
    <w:div w:id="1347823340">
      <w:bodyDiv w:val="1"/>
      <w:marLeft w:val="0"/>
      <w:marRight w:val="0"/>
      <w:marTop w:val="0"/>
      <w:marBottom w:val="0"/>
      <w:divBdr>
        <w:top w:val="none" w:sz="0" w:space="0" w:color="auto"/>
        <w:left w:val="none" w:sz="0" w:space="0" w:color="auto"/>
        <w:bottom w:val="none" w:sz="0" w:space="0" w:color="auto"/>
        <w:right w:val="none" w:sz="0" w:space="0" w:color="auto"/>
      </w:divBdr>
    </w:div>
    <w:div w:id="1506822853">
      <w:bodyDiv w:val="1"/>
      <w:marLeft w:val="0"/>
      <w:marRight w:val="0"/>
      <w:marTop w:val="0"/>
      <w:marBottom w:val="0"/>
      <w:divBdr>
        <w:top w:val="none" w:sz="0" w:space="0" w:color="auto"/>
        <w:left w:val="none" w:sz="0" w:space="0" w:color="auto"/>
        <w:bottom w:val="none" w:sz="0" w:space="0" w:color="auto"/>
        <w:right w:val="none" w:sz="0" w:space="0" w:color="auto"/>
      </w:divBdr>
      <w:divsChild>
        <w:div w:id="1114714485">
          <w:marLeft w:val="0"/>
          <w:marRight w:val="0"/>
          <w:marTop w:val="0"/>
          <w:marBottom w:val="0"/>
          <w:divBdr>
            <w:top w:val="none" w:sz="0" w:space="0" w:color="auto"/>
            <w:left w:val="none" w:sz="0" w:space="0" w:color="auto"/>
            <w:bottom w:val="none" w:sz="0" w:space="0" w:color="auto"/>
            <w:right w:val="none" w:sz="0" w:space="0" w:color="auto"/>
          </w:divBdr>
          <w:divsChild>
            <w:div w:id="1127309767">
              <w:marLeft w:val="0"/>
              <w:marRight w:val="0"/>
              <w:marTop w:val="0"/>
              <w:marBottom w:val="0"/>
              <w:divBdr>
                <w:top w:val="none" w:sz="0" w:space="0" w:color="auto"/>
                <w:left w:val="none" w:sz="0" w:space="0" w:color="auto"/>
                <w:bottom w:val="none" w:sz="0" w:space="0" w:color="auto"/>
                <w:right w:val="none" w:sz="0" w:space="0" w:color="auto"/>
              </w:divBdr>
              <w:divsChild>
                <w:div w:id="757098785">
                  <w:marLeft w:val="0"/>
                  <w:marRight w:val="0"/>
                  <w:marTop w:val="0"/>
                  <w:marBottom w:val="0"/>
                  <w:divBdr>
                    <w:top w:val="none" w:sz="0" w:space="0" w:color="auto"/>
                    <w:left w:val="none" w:sz="0" w:space="0" w:color="auto"/>
                    <w:bottom w:val="none" w:sz="0" w:space="0" w:color="auto"/>
                    <w:right w:val="none" w:sz="0" w:space="0" w:color="auto"/>
                  </w:divBdr>
                  <w:divsChild>
                    <w:div w:id="86992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214210">
      <w:bodyDiv w:val="1"/>
      <w:marLeft w:val="0"/>
      <w:marRight w:val="0"/>
      <w:marTop w:val="0"/>
      <w:marBottom w:val="0"/>
      <w:divBdr>
        <w:top w:val="none" w:sz="0" w:space="0" w:color="auto"/>
        <w:left w:val="none" w:sz="0" w:space="0" w:color="auto"/>
        <w:bottom w:val="none" w:sz="0" w:space="0" w:color="auto"/>
        <w:right w:val="none" w:sz="0" w:space="0" w:color="auto"/>
      </w:divBdr>
    </w:div>
    <w:div w:id="1534805699">
      <w:bodyDiv w:val="1"/>
      <w:marLeft w:val="0"/>
      <w:marRight w:val="0"/>
      <w:marTop w:val="0"/>
      <w:marBottom w:val="0"/>
      <w:divBdr>
        <w:top w:val="none" w:sz="0" w:space="0" w:color="auto"/>
        <w:left w:val="none" w:sz="0" w:space="0" w:color="auto"/>
        <w:bottom w:val="none" w:sz="0" w:space="0" w:color="auto"/>
        <w:right w:val="none" w:sz="0" w:space="0" w:color="auto"/>
      </w:divBdr>
      <w:divsChild>
        <w:div w:id="160894642">
          <w:marLeft w:val="0"/>
          <w:marRight w:val="0"/>
          <w:marTop w:val="0"/>
          <w:marBottom w:val="0"/>
          <w:divBdr>
            <w:top w:val="none" w:sz="0" w:space="0" w:color="auto"/>
            <w:left w:val="none" w:sz="0" w:space="0" w:color="auto"/>
            <w:bottom w:val="none" w:sz="0" w:space="0" w:color="auto"/>
            <w:right w:val="none" w:sz="0" w:space="0" w:color="auto"/>
          </w:divBdr>
          <w:divsChild>
            <w:div w:id="75827030">
              <w:marLeft w:val="0"/>
              <w:marRight w:val="0"/>
              <w:marTop w:val="0"/>
              <w:marBottom w:val="0"/>
              <w:divBdr>
                <w:top w:val="none" w:sz="0" w:space="0" w:color="auto"/>
                <w:left w:val="none" w:sz="0" w:space="0" w:color="auto"/>
                <w:bottom w:val="none" w:sz="0" w:space="0" w:color="auto"/>
                <w:right w:val="none" w:sz="0" w:space="0" w:color="auto"/>
              </w:divBdr>
              <w:divsChild>
                <w:div w:id="508907002">
                  <w:marLeft w:val="0"/>
                  <w:marRight w:val="0"/>
                  <w:marTop w:val="0"/>
                  <w:marBottom w:val="0"/>
                  <w:divBdr>
                    <w:top w:val="none" w:sz="0" w:space="0" w:color="auto"/>
                    <w:left w:val="none" w:sz="0" w:space="0" w:color="auto"/>
                    <w:bottom w:val="none" w:sz="0" w:space="0" w:color="auto"/>
                    <w:right w:val="none" w:sz="0" w:space="0" w:color="auto"/>
                  </w:divBdr>
                  <w:divsChild>
                    <w:div w:id="1552305882">
                      <w:marLeft w:val="0"/>
                      <w:marRight w:val="0"/>
                      <w:marTop w:val="0"/>
                      <w:marBottom w:val="0"/>
                      <w:divBdr>
                        <w:top w:val="none" w:sz="0" w:space="0" w:color="auto"/>
                        <w:left w:val="none" w:sz="0" w:space="0" w:color="auto"/>
                        <w:bottom w:val="none" w:sz="0" w:space="0" w:color="auto"/>
                        <w:right w:val="none" w:sz="0" w:space="0" w:color="auto"/>
                      </w:divBdr>
                      <w:divsChild>
                        <w:div w:id="1918395442">
                          <w:marLeft w:val="0"/>
                          <w:marRight w:val="0"/>
                          <w:marTop w:val="0"/>
                          <w:marBottom w:val="0"/>
                          <w:divBdr>
                            <w:top w:val="none" w:sz="0" w:space="0" w:color="auto"/>
                            <w:left w:val="none" w:sz="0" w:space="0" w:color="auto"/>
                            <w:bottom w:val="none" w:sz="0" w:space="0" w:color="auto"/>
                            <w:right w:val="none" w:sz="0" w:space="0" w:color="auto"/>
                          </w:divBdr>
                          <w:divsChild>
                            <w:div w:id="90842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413732">
      <w:bodyDiv w:val="1"/>
      <w:marLeft w:val="0"/>
      <w:marRight w:val="0"/>
      <w:marTop w:val="0"/>
      <w:marBottom w:val="0"/>
      <w:divBdr>
        <w:top w:val="none" w:sz="0" w:space="0" w:color="auto"/>
        <w:left w:val="none" w:sz="0" w:space="0" w:color="auto"/>
        <w:bottom w:val="none" w:sz="0" w:space="0" w:color="auto"/>
        <w:right w:val="none" w:sz="0" w:space="0" w:color="auto"/>
      </w:divBdr>
    </w:div>
    <w:div w:id="2061973046">
      <w:bodyDiv w:val="1"/>
      <w:marLeft w:val="0"/>
      <w:marRight w:val="0"/>
      <w:marTop w:val="0"/>
      <w:marBottom w:val="0"/>
      <w:divBdr>
        <w:top w:val="none" w:sz="0" w:space="0" w:color="auto"/>
        <w:left w:val="none" w:sz="0" w:space="0" w:color="auto"/>
        <w:bottom w:val="none" w:sz="0" w:space="0" w:color="auto"/>
        <w:right w:val="none" w:sz="0" w:space="0" w:color="auto"/>
      </w:divBdr>
      <w:divsChild>
        <w:div w:id="1426000263">
          <w:marLeft w:val="0"/>
          <w:marRight w:val="0"/>
          <w:marTop w:val="0"/>
          <w:marBottom w:val="0"/>
          <w:divBdr>
            <w:top w:val="none" w:sz="0" w:space="0" w:color="auto"/>
            <w:left w:val="none" w:sz="0" w:space="0" w:color="auto"/>
            <w:bottom w:val="none" w:sz="0" w:space="0" w:color="auto"/>
            <w:right w:val="none" w:sz="0" w:space="0" w:color="auto"/>
          </w:divBdr>
          <w:divsChild>
            <w:div w:id="34513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78717-A71B-42FA-A33D-7DA93E20A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2</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Likumprojekts "Grozījumi Pasta likumā"</vt:lpstr>
    </vt:vector>
  </TitlesOfParts>
  <Company>Satiksmes ministrija</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Pasta likumā"</dc:title>
  <dc:subject>likumprojekts</dc:subject>
  <dc:creator>Inese Pakule</dc:creator>
  <dc:description>tālr. 67028115_x000d_
inese.pakule@sam.gov.lv</dc:description>
  <cp:lastModifiedBy>Inese Lismane</cp:lastModifiedBy>
  <cp:revision>17</cp:revision>
  <cp:lastPrinted>2019-10-09T11:43:00Z</cp:lastPrinted>
  <dcterms:created xsi:type="dcterms:W3CDTF">2019-10-01T07:22:00Z</dcterms:created>
  <dcterms:modified xsi:type="dcterms:W3CDTF">2019-10-14T12:33:00Z</dcterms:modified>
</cp:coreProperties>
</file>