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5AD4" w14:textId="77777777" w:rsidR="00E931AB" w:rsidRPr="00006D8D" w:rsidRDefault="00E931AB" w:rsidP="00E110B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BC4CB71" w14:textId="77777777" w:rsidR="007F76CB" w:rsidRPr="00006D8D" w:rsidRDefault="007F76CB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5819A0CA" w14:textId="77777777" w:rsidR="007F76CB" w:rsidRPr="00006D8D" w:rsidRDefault="007F76CB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57566F24" w14:textId="772C4E8A" w:rsidR="00232845" w:rsidRPr="00006D8D" w:rsidRDefault="00232845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06D8D">
        <w:rPr>
          <w:rFonts w:ascii="Times New Roman" w:eastAsia="Times New Roman" w:hAnsi="Times New Roman"/>
          <w:sz w:val="28"/>
          <w:szCs w:val="28"/>
        </w:rPr>
        <w:t>201</w:t>
      </w:r>
      <w:r w:rsidRPr="00006D8D">
        <w:rPr>
          <w:rFonts w:ascii="Times New Roman" w:hAnsi="Times New Roman"/>
          <w:sz w:val="28"/>
          <w:szCs w:val="28"/>
        </w:rPr>
        <w:t>9</w:t>
      </w:r>
      <w:r w:rsidR="00F13382" w:rsidRPr="00006D8D">
        <w:rPr>
          <w:rFonts w:ascii="Times New Roman" w:eastAsia="Times New Roman" w:hAnsi="Times New Roman"/>
          <w:sz w:val="28"/>
          <w:szCs w:val="28"/>
        </w:rPr>
        <w:t>. </w:t>
      </w:r>
      <w:r w:rsidRPr="00006D8D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417454" w:rsidRPr="00417454">
        <w:rPr>
          <w:rFonts w:ascii="Times New Roman" w:hAnsi="Times New Roman" w:cs="Times New Roman"/>
          <w:sz w:val="28"/>
          <w:szCs w:val="28"/>
        </w:rPr>
        <w:t>8. oktobrī</w:t>
      </w:r>
      <w:r w:rsidRPr="00006D8D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17454">
        <w:rPr>
          <w:rFonts w:ascii="Times New Roman" w:eastAsia="Times New Roman" w:hAnsi="Times New Roman"/>
          <w:sz w:val="28"/>
          <w:szCs w:val="28"/>
        </w:rPr>
        <w:t> 467</w:t>
      </w:r>
    </w:p>
    <w:p w14:paraId="29F291C5" w14:textId="62BF3A80" w:rsidR="00232845" w:rsidRPr="00006D8D" w:rsidRDefault="00232845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006D8D">
        <w:rPr>
          <w:rFonts w:ascii="Times New Roman" w:eastAsia="Times New Roman" w:hAnsi="Times New Roman"/>
          <w:sz w:val="28"/>
          <w:szCs w:val="28"/>
        </w:rPr>
        <w:t>Rīgā</w:t>
      </w:r>
      <w:r w:rsidRPr="00006D8D">
        <w:rPr>
          <w:rFonts w:ascii="Times New Roman" w:eastAsia="Times New Roman" w:hAnsi="Times New Roman"/>
          <w:sz w:val="28"/>
          <w:szCs w:val="28"/>
        </w:rPr>
        <w:tab/>
        <w:t>(prot</w:t>
      </w:r>
      <w:r w:rsidR="00F13382" w:rsidRPr="00006D8D">
        <w:rPr>
          <w:rFonts w:ascii="Times New Roman" w:eastAsia="Times New Roman" w:hAnsi="Times New Roman"/>
          <w:sz w:val="28"/>
          <w:szCs w:val="28"/>
        </w:rPr>
        <w:t>. </w:t>
      </w:r>
      <w:r w:rsidRPr="00006D8D">
        <w:rPr>
          <w:rFonts w:ascii="Times New Roman" w:eastAsia="Times New Roman" w:hAnsi="Times New Roman"/>
          <w:sz w:val="28"/>
          <w:szCs w:val="28"/>
        </w:rPr>
        <w:t>Nr</w:t>
      </w:r>
      <w:r w:rsidR="00F13382" w:rsidRPr="00006D8D">
        <w:rPr>
          <w:rFonts w:ascii="Times New Roman" w:eastAsia="Times New Roman" w:hAnsi="Times New Roman"/>
          <w:sz w:val="28"/>
          <w:szCs w:val="28"/>
        </w:rPr>
        <w:t>.</w:t>
      </w:r>
      <w:r w:rsidR="00417454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417454">
        <w:rPr>
          <w:rFonts w:ascii="Times New Roman" w:eastAsia="Times New Roman" w:hAnsi="Times New Roman"/>
          <w:sz w:val="28"/>
          <w:szCs w:val="28"/>
        </w:rPr>
        <w:t>46 5</w:t>
      </w:r>
      <w:r w:rsidR="00F13382" w:rsidRPr="00006D8D">
        <w:rPr>
          <w:rFonts w:ascii="Times New Roman" w:eastAsia="Times New Roman" w:hAnsi="Times New Roman"/>
          <w:sz w:val="28"/>
          <w:szCs w:val="28"/>
        </w:rPr>
        <w:t>. </w:t>
      </w:r>
      <w:r w:rsidRPr="00006D8D">
        <w:rPr>
          <w:rFonts w:ascii="Times New Roman" w:eastAsia="Times New Roman" w:hAnsi="Times New Roman"/>
          <w:sz w:val="28"/>
          <w:szCs w:val="28"/>
        </w:rPr>
        <w:t>§)</w:t>
      </w:r>
    </w:p>
    <w:p w14:paraId="020EAB38" w14:textId="77777777" w:rsidR="00E931AB" w:rsidRPr="00006D8D" w:rsidRDefault="00E931AB" w:rsidP="00E110B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CB3327" w14:textId="34EC6956" w:rsidR="00E110B5" w:rsidRPr="00006D8D" w:rsidRDefault="00E110B5" w:rsidP="00E110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</w:t>
      </w:r>
      <w:r w:rsidR="006D0534"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</w:t>
      </w:r>
      <w:r w:rsidR="00F13382"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6D0534"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28</w:t>
      </w:r>
      <w:r w:rsidR="00F13382"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6D0534"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augusta</w:t>
      </w:r>
      <w:r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</w:t>
      </w:r>
      <w:r w:rsidR="00F13382"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6D0534"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599</w:t>
      </w:r>
      <w:r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32845"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6D0534"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abiedriskā transporta pakalpojum</w:t>
      </w:r>
      <w:r w:rsidR="006D0534"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 sniegšanas un izmantošanas kārtība</w:t>
      </w:r>
      <w:r w:rsidR="00232845" w:rsidRPr="00006D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25BE516C" w14:textId="77777777" w:rsidR="00EB0194" w:rsidRPr="00006D8D" w:rsidRDefault="00EB0194" w:rsidP="00E110B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117DBE" w14:textId="77777777" w:rsidR="00F13382" w:rsidRPr="00006D8D" w:rsidRDefault="00E110B5" w:rsidP="00E110B5">
      <w:pPr>
        <w:spacing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06D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0C422102" w14:textId="220D5746" w:rsidR="00131FAE" w:rsidRPr="00006D8D" w:rsidRDefault="00E110B5" w:rsidP="00E110B5">
      <w:pPr>
        <w:spacing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06D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Sabiedriskā transporta</w:t>
      </w:r>
      <w:r w:rsidR="00F13382" w:rsidRPr="00006D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131FAE" w:rsidRPr="00006D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pakalpojumu likuma</w:t>
      </w:r>
    </w:p>
    <w:p w14:paraId="28E62017" w14:textId="30EC1036" w:rsidR="00E110B5" w:rsidRPr="00006D8D" w:rsidRDefault="00E110B5" w:rsidP="00E110B5">
      <w:pPr>
        <w:spacing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06D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6D0534" w:rsidRPr="00006D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</w:t>
      </w:r>
      <w:r w:rsidR="00F13382" w:rsidRPr="00006D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</w:t>
      </w:r>
      <w:r w:rsidRPr="00006D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panta </w:t>
      </w:r>
      <w:r w:rsidR="006D0534" w:rsidRPr="00006D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piekto un devīto </w:t>
      </w:r>
      <w:r w:rsidRPr="00006D8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daļu</w:t>
      </w:r>
    </w:p>
    <w:p w14:paraId="3BCE0066" w14:textId="77777777" w:rsidR="000905B1" w:rsidRPr="00006D8D" w:rsidRDefault="000905B1" w:rsidP="00F1338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F22584" w14:textId="45443983" w:rsidR="00E110B5" w:rsidRPr="00006D8D" w:rsidRDefault="00E110B5" w:rsidP="00232845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</w:t>
      </w:r>
      <w:r w:rsidR="006D0534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28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D0534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augusta</w:t>
      </w:r>
      <w:r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D0534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599</w:t>
      </w:r>
      <w:r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2845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D0534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abiedriskā transporta pakalpojumu sniegšan</w:t>
      </w:r>
      <w:r w:rsidR="006D0534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as un izmantošanas kārt</w:t>
      </w:r>
      <w:r w:rsidR="00DF58EF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ība</w:t>
      </w:r>
      <w:r w:rsidR="00232845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6D0534" w:rsidRPr="00006D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0534" w:rsidRPr="00006D8D">
        <w:rPr>
          <w:rFonts w:ascii="Times New Roman" w:hAnsi="Times New Roman" w:cs="Times New Roman"/>
          <w:sz w:val="28"/>
          <w:szCs w:val="28"/>
        </w:rPr>
        <w:t>Latvijas Vēstnesis, 2012, 147</w:t>
      </w:r>
      <w:r w:rsidR="00F13382" w:rsidRPr="00006D8D">
        <w:rPr>
          <w:rFonts w:ascii="Times New Roman" w:hAnsi="Times New Roman" w:cs="Times New Roman"/>
          <w:sz w:val="28"/>
          <w:szCs w:val="28"/>
        </w:rPr>
        <w:t>. </w:t>
      </w:r>
      <w:r w:rsidR="006D0534" w:rsidRPr="00006D8D">
        <w:rPr>
          <w:rFonts w:ascii="Times New Roman" w:hAnsi="Times New Roman" w:cs="Times New Roman"/>
          <w:sz w:val="28"/>
          <w:szCs w:val="28"/>
        </w:rPr>
        <w:t>nr.; 2013, 179., 198</w:t>
      </w:r>
      <w:r w:rsidR="00F13382" w:rsidRPr="00006D8D">
        <w:rPr>
          <w:rFonts w:ascii="Times New Roman" w:hAnsi="Times New Roman" w:cs="Times New Roman"/>
          <w:sz w:val="28"/>
          <w:szCs w:val="28"/>
        </w:rPr>
        <w:t>. </w:t>
      </w:r>
      <w:r w:rsidR="006D0534" w:rsidRPr="00006D8D">
        <w:rPr>
          <w:rFonts w:ascii="Times New Roman" w:hAnsi="Times New Roman" w:cs="Times New Roman"/>
          <w:sz w:val="28"/>
          <w:szCs w:val="28"/>
        </w:rPr>
        <w:t>nr.; 2015, 124</w:t>
      </w:r>
      <w:r w:rsidR="00F13382" w:rsidRPr="00006D8D">
        <w:rPr>
          <w:rFonts w:ascii="Times New Roman" w:hAnsi="Times New Roman" w:cs="Times New Roman"/>
          <w:sz w:val="28"/>
          <w:szCs w:val="28"/>
        </w:rPr>
        <w:t>. </w:t>
      </w:r>
      <w:r w:rsidR="006D0534" w:rsidRPr="00006D8D">
        <w:rPr>
          <w:rFonts w:ascii="Times New Roman" w:hAnsi="Times New Roman" w:cs="Times New Roman"/>
          <w:sz w:val="28"/>
          <w:szCs w:val="28"/>
        </w:rPr>
        <w:t>nr.</w:t>
      </w:r>
      <w:r w:rsidR="0038318B" w:rsidRPr="00006D8D">
        <w:rPr>
          <w:rFonts w:ascii="Times New Roman" w:hAnsi="Times New Roman" w:cs="Times New Roman"/>
          <w:sz w:val="28"/>
          <w:szCs w:val="28"/>
        </w:rPr>
        <w:t>; 2016, 44.</w:t>
      </w:r>
      <w:r w:rsidR="001F705B" w:rsidRPr="00006D8D">
        <w:rPr>
          <w:rFonts w:ascii="Times New Roman" w:hAnsi="Times New Roman" w:cs="Times New Roman"/>
          <w:sz w:val="28"/>
          <w:szCs w:val="28"/>
        </w:rPr>
        <w:t>, 131</w:t>
      </w:r>
      <w:r w:rsidR="00F13382" w:rsidRPr="00006D8D">
        <w:rPr>
          <w:rFonts w:ascii="Times New Roman" w:hAnsi="Times New Roman" w:cs="Times New Roman"/>
          <w:sz w:val="28"/>
          <w:szCs w:val="28"/>
        </w:rPr>
        <w:t>. </w:t>
      </w:r>
      <w:r w:rsidR="00D83958" w:rsidRPr="00006D8D">
        <w:rPr>
          <w:rFonts w:ascii="Times New Roman" w:hAnsi="Times New Roman" w:cs="Times New Roman"/>
          <w:sz w:val="28"/>
          <w:szCs w:val="28"/>
        </w:rPr>
        <w:t>nr.</w:t>
      </w:r>
      <w:r w:rsidR="0038318B" w:rsidRPr="00006D8D">
        <w:rPr>
          <w:rFonts w:ascii="Times New Roman" w:hAnsi="Times New Roman" w:cs="Times New Roman"/>
          <w:sz w:val="28"/>
          <w:szCs w:val="28"/>
        </w:rPr>
        <w:t>; 2017, 128</w:t>
      </w:r>
      <w:r w:rsidR="00F13382" w:rsidRPr="00006D8D">
        <w:rPr>
          <w:rFonts w:ascii="Times New Roman" w:hAnsi="Times New Roman" w:cs="Times New Roman"/>
          <w:sz w:val="28"/>
          <w:szCs w:val="28"/>
        </w:rPr>
        <w:t>. </w:t>
      </w:r>
      <w:r w:rsidR="0038318B" w:rsidRPr="00006D8D">
        <w:rPr>
          <w:rFonts w:ascii="Times New Roman" w:hAnsi="Times New Roman" w:cs="Times New Roman"/>
          <w:sz w:val="28"/>
          <w:szCs w:val="28"/>
        </w:rPr>
        <w:t>nr.</w:t>
      </w:r>
      <w:r w:rsidR="006D0534" w:rsidRPr="00006D8D">
        <w:rPr>
          <w:rFonts w:ascii="Times New Roman" w:hAnsi="Times New Roman" w:cs="Times New Roman"/>
          <w:sz w:val="28"/>
          <w:szCs w:val="28"/>
        </w:rPr>
        <w:t>)</w:t>
      </w:r>
      <w:r w:rsidR="006D0534" w:rsidRPr="00006D8D">
        <w:rPr>
          <w:sz w:val="28"/>
          <w:szCs w:val="28"/>
        </w:rPr>
        <w:t xml:space="preserve"> </w:t>
      </w:r>
      <w:r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grozījumus: </w:t>
      </w:r>
    </w:p>
    <w:p w14:paraId="2C961857" w14:textId="77777777" w:rsidR="00B6421C" w:rsidRPr="00006D8D" w:rsidRDefault="00B6421C" w:rsidP="00232845">
      <w:pPr>
        <w:pStyle w:val="ListParagraph"/>
        <w:widowControl w:val="0"/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17D7A6" w14:textId="0D2E3C07" w:rsidR="0038318B" w:rsidRPr="00006D8D" w:rsidRDefault="001227C9" w:rsidP="00232845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D8D">
        <w:rPr>
          <w:rFonts w:ascii="Times New Roman" w:hAnsi="Times New Roman" w:cs="Times New Roman"/>
          <w:sz w:val="28"/>
          <w:szCs w:val="28"/>
        </w:rPr>
        <w:t>1</w:t>
      </w:r>
      <w:r w:rsidR="00F13382" w:rsidRPr="00006D8D">
        <w:rPr>
          <w:rFonts w:ascii="Times New Roman" w:hAnsi="Times New Roman" w:cs="Times New Roman"/>
          <w:sz w:val="28"/>
          <w:szCs w:val="28"/>
        </w:rPr>
        <w:t>. </w:t>
      </w:r>
      <w:r w:rsidR="0038318B" w:rsidRPr="00006D8D">
        <w:rPr>
          <w:rFonts w:ascii="Times New Roman" w:hAnsi="Times New Roman" w:cs="Times New Roman"/>
          <w:sz w:val="28"/>
          <w:szCs w:val="28"/>
        </w:rPr>
        <w:t xml:space="preserve">Aizstāt noteikumu tekstā vārdu </w:t>
      </w:r>
      <w:r w:rsidR="00232845" w:rsidRPr="00006D8D">
        <w:rPr>
          <w:rFonts w:ascii="Times New Roman" w:hAnsi="Times New Roman" w:cs="Times New Roman"/>
          <w:sz w:val="28"/>
          <w:szCs w:val="28"/>
        </w:rPr>
        <w:t>"</w:t>
      </w:r>
      <w:r w:rsidR="0038318B" w:rsidRPr="00006D8D">
        <w:rPr>
          <w:rFonts w:ascii="Times New Roman" w:hAnsi="Times New Roman" w:cs="Times New Roman"/>
          <w:sz w:val="28"/>
          <w:szCs w:val="28"/>
        </w:rPr>
        <w:t>pieturvieta</w:t>
      </w:r>
      <w:r w:rsidR="00232845" w:rsidRPr="00006D8D">
        <w:rPr>
          <w:rFonts w:ascii="Times New Roman" w:hAnsi="Times New Roman" w:cs="Times New Roman"/>
          <w:sz w:val="28"/>
          <w:szCs w:val="28"/>
        </w:rPr>
        <w:t>"</w:t>
      </w:r>
      <w:r w:rsidR="0038318B" w:rsidRPr="00006D8D">
        <w:rPr>
          <w:rFonts w:ascii="Times New Roman" w:hAnsi="Times New Roman" w:cs="Times New Roman"/>
          <w:sz w:val="28"/>
          <w:szCs w:val="28"/>
        </w:rPr>
        <w:t xml:space="preserve"> (attiecīgā locījumā) ar</w:t>
      </w:r>
      <w:r w:rsidR="0038318B" w:rsidRPr="0000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 </w:t>
      </w:r>
      <w:r w:rsidR="00232845" w:rsidRPr="00006D8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8318B" w:rsidRPr="00006D8D">
        <w:rPr>
          <w:rFonts w:ascii="Times New Roman" w:hAnsi="Times New Roman" w:cs="Times New Roman"/>
          <w:sz w:val="28"/>
          <w:szCs w:val="28"/>
          <w:shd w:val="clear" w:color="auto" w:fill="FFFFFF"/>
        </w:rPr>
        <w:t>pietura</w:t>
      </w:r>
      <w:r w:rsidR="00232845" w:rsidRPr="00006D8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8318B" w:rsidRPr="00006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(attiecīgā locījumā).</w:t>
      </w:r>
    </w:p>
    <w:p w14:paraId="407443A3" w14:textId="77777777" w:rsidR="002375D0" w:rsidRPr="00006D8D" w:rsidRDefault="002375D0" w:rsidP="00232845">
      <w:pPr>
        <w:pStyle w:val="ListParagraph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1A8FA2" w14:textId="3A7B7E19" w:rsidR="001A37F1" w:rsidRPr="00006D8D" w:rsidRDefault="001227C9" w:rsidP="00232845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A37F1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13.</w:t>
      </w:r>
      <w:r w:rsidR="001A37F1" w:rsidRPr="00006D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32845" w:rsidRPr="00006D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1A37F1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B1B27CB" w14:textId="77777777" w:rsidR="00E5796E" w:rsidRPr="00006D8D" w:rsidRDefault="00E5796E" w:rsidP="00E5796E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FE0916" w14:textId="311572BF" w:rsidR="00E5796E" w:rsidRPr="00006D8D" w:rsidRDefault="00E5796E" w:rsidP="00E5796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D8D">
        <w:rPr>
          <w:rFonts w:ascii="Times New Roman" w:eastAsia="Times New Roman" w:hAnsi="Times New Roman"/>
          <w:sz w:val="28"/>
          <w:szCs w:val="28"/>
          <w:lang w:eastAsia="lv-LV"/>
        </w:rPr>
        <w:t>"13.</w:t>
      </w:r>
      <w:r w:rsidRPr="00006D8D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006D8D">
        <w:rPr>
          <w:rFonts w:ascii="Times New Roman" w:hAnsi="Times New Roman"/>
          <w:sz w:val="28"/>
          <w:szCs w:val="28"/>
        </w:rPr>
        <w:t> Pārvadātājs nodrošina, lai sabiedriskā transportlīdzekļa salonā būtu</w:t>
      </w:r>
      <w:r w:rsidR="000E201E" w:rsidRPr="00006D8D">
        <w:rPr>
          <w:rFonts w:ascii="Times New Roman" w:hAnsi="Times New Roman"/>
          <w:sz w:val="28"/>
          <w:szCs w:val="28"/>
        </w:rPr>
        <w:t xml:space="preserve"> uzstādītas:</w:t>
      </w:r>
    </w:p>
    <w:p w14:paraId="59488D5C" w14:textId="77777777" w:rsidR="000E201E" w:rsidRPr="00006D8D" w:rsidRDefault="000E201E" w:rsidP="00E5796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D8D">
        <w:rPr>
          <w:rFonts w:ascii="Times New Roman" w:eastAsia="Times New Roman" w:hAnsi="Times New Roman"/>
          <w:sz w:val="28"/>
          <w:szCs w:val="28"/>
          <w:lang w:eastAsia="lv-LV"/>
        </w:rPr>
        <w:t>13.</w:t>
      </w:r>
      <w:r w:rsidRPr="00006D8D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1 </w:t>
      </w:r>
      <w:r w:rsidRPr="00006D8D"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E5796E" w:rsidRPr="00006D8D">
        <w:rPr>
          <w:rFonts w:ascii="Times New Roman" w:hAnsi="Times New Roman"/>
          <w:sz w:val="28"/>
          <w:szCs w:val="28"/>
        </w:rPr>
        <w:t>videonovērošanas kamer</w:t>
      </w:r>
      <w:r w:rsidRPr="00006D8D">
        <w:rPr>
          <w:rFonts w:ascii="Times New Roman" w:hAnsi="Times New Roman"/>
          <w:sz w:val="28"/>
          <w:szCs w:val="28"/>
        </w:rPr>
        <w:t>as</w:t>
      </w:r>
      <w:r w:rsidR="00E5796E" w:rsidRPr="00006D8D">
        <w:rPr>
          <w:rFonts w:ascii="Times New Roman" w:hAnsi="Times New Roman"/>
          <w:sz w:val="28"/>
          <w:szCs w:val="28"/>
        </w:rPr>
        <w:t xml:space="preserve"> transportlīdzekļa salonā esošo personu videonovērošanai</w:t>
      </w:r>
      <w:r w:rsidRPr="00006D8D">
        <w:rPr>
          <w:rFonts w:ascii="Times New Roman" w:hAnsi="Times New Roman"/>
          <w:sz w:val="28"/>
          <w:szCs w:val="28"/>
        </w:rPr>
        <w:t>;</w:t>
      </w:r>
    </w:p>
    <w:p w14:paraId="1BD2704A" w14:textId="2BF27F98" w:rsidR="00E5796E" w:rsidRPr="00C8639E" w:rsidRDefault="000E201E" w:rsidP="00E5796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6D8D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>13.</w:t>
      </w:r>
      <w:r w:rsidRPr="00006D8D">
        <w:rPr>
          <w:rFonts w:ascii="Times New Roman" w:eastAsia="Times New Roman" w:hAnsi="Times New Roman"/>
          <w:spacing w:val="-3"/>
          <w:sz w:val="28"/>
          <w:szCs w:val="28"/>
          <w:vertAlign w:val="superscript"/>
          <w:lang w:eastAsia="lv-LV"/>
        </w:rPr>
        <w:t>1 </w:t>
      </w:r>
      <w:r w:rsidRPr="00006D8D">
        <w:rPr>
          <w:rFonts w:ascii="Times New Roman" w:eastAsia="Times New Roman" w:hAnsi="Times New Roman"/>
          <w:spacing w:val="-3"/>
          <w:sz w:val="28"/>
          <w:szCs w:val="28"/>
          <w:lang w:eastAsia="lv-LV"/>
        </w:rPr>
        <w:t>2. </w:t>
      </w:r>
      <w:r w:rsidR="00E5796E" w:rsidRPr="00006D8D">
        <w:rPr>
          <w:rFonts w:ascii="Times New Roman" w:hAnsi="Times New Roman"/>
          <w:spacing w:val="-3"/>
          <w:sz w:val="28"/>
          <w:szCs w:val="28"/>
        </w:rPr>
        <w:t>videonovērošanas kamer</w:t>
      </w:r>
      <w:r w:rsidRPr="00006D8D">
        <w:rPr>
          <w:rFonts w:ascii="Times New Roman" w:hAnsi="Times New Roman"/>
          <w:spacing w:val="-3"/>
          <w:sz w:val="28"/>
          <w:szCs w:val="28"/>
        </w:rPr>
        <w:t>as</w:t>
      </w:r>
      <w:r w:rsidR="00E5796E" w:rsidRPr="00006D8D">
        <w:rPr>
          <w:rFonts w:ascii="Times New Roman" w:hAnsi="Times New Roman"/>
          <w:spacing w:val="-3"/>
          <w:sz w:val="28"/>
          <w:szCs w:val="28"/>
        </w:rPr>
        <w:t xml:space="preserve"> ar sinhrono audioierakstu </w:t>
      </w:r>
      <w:r w:rsidR="00B43CDC" w:rsidRPr="00B43CDC">
        <w:rPr>
          <w:rFonts w:ascii="Times New Roman" w:hAnsi="Times New Roman"/>
          <w:spacing w:val="-3"/>
          <w:sz w:val="28"/>
          <w:szCs w:val="28"/>
        </w:rPr>
        <w:t xml:space="preserve">transportlīdzekļa </w:t>
      </w:r>
      <w:r w:rsidR="00C8639E" w:rsidRPr="00C8639E">
        <w:rPr>
          <w:rFonts w:ascii="Times New Roman" w:hAnsi="Times New Roman"/>
          <w:sz w:val="28"/>
          <w:szCs w:val="28"/>
        </w:rPr>
        <w:t>biļešu tirdzniecības zonas</w:t>
      </w:r>
      <w:r w:rsidR="00E5796E" w:rsidRPr="00C8639E">
        <w:rPr>
          <w:rFonts w:ascii="Times New Roman" w:hAnsi="Times New Roman"/>
          <w:sz w:val="28"/>
          <w:szCs w:val="28"/>
        </w:rPr>
        <w:t xml:space="preserve"> videonovērošanai."</w:t>
      </w:r>
    </w:p>
    <w:p w14:paraId="6277CE9A" w14:textId="77777777" w:rsidR="005D4409" w:rsidRPr="00006D8D" w:rsidRDefault="005D4409" w:rsidP="00232845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54CFF71" w14:textId="784D5B7F" w:rsidR="004A6696" w:rsidRPr="00006D8D" w:rsidRDefault="001227C9" w:rsidP="00232845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67D74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4A6696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A6696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57730FFC" w14:textId="77777777" w:rsidR="00232845" w:rsidRPr="00006D8D" w:rsidRDefault="00232845" w:rsidP="00232845">
      <w:pPr>
        <w:widowControl w:val="0"/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3129B3" w14:textId="00DDC24E" w:rsidR="004A6696" w:rsidRPr="00006D8D" w:rsidRDefault="00232845" w:rsidP="00232845">
      <w:pPr>
        <w:widowControl w:val="0"/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A6696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A6696" w:rsidRPr="00006D8D">
        <w:rPr>
          <w:rFonts w:ascii="Times New Roman" w:hAnsi="Times New Roman" w:cs="Times New Roman"/>
          <w:sz w:val="28"/>
          <w:szCs w:val="28"/>
        </w:rPr>
        <w:t xml:space="preserve">Sabiedriskajam transportlīdzeklim jābūt pielāgotam normatīvajos aktos par transportlīdzekļu izgatavošanu noteiktajām tehniskajām prasībām, lai </w:t>
      </w:r>
      <w:r w:rsidR="002E1868" w:rsidRPr="00006D8D">
        <w:rPr>
          <w:rFonts w:ascii="Times New Roman" w:hAnsi="Times New Roman"/>
          <w:sz w:val="28"/>
          <w:szCs w:val="28"/>
        </w:rPr>
        <w:t>personām ar ierobežotām pārvietošanās spējām</w:t>
      </w:r>
      <w:r w:rsidR="002E1868" w:rsidRPr="00006D8D">
        <w:rPr>
          <w:rFonts w:ascii="Times New Roman" w:hAnsi="Times New Roman" w:cs="Times New Roman"/>
          <w:sz w:val="28"/>
          <w:szCs w:val="28"/>
        </w:rPr>
        <w:t xml:space="preserve"> </w:t>
      </w:r>
      <w:r w:rsidR="004A6696" w:rsidRPr="00006D8D">
        <w:rPr>
          <w:rFonts w:ascii="Times New Roman" w:hAnsi="Times New Roman" w:cs="Times New Roman"/>
          <w:sz w:val="28"/>
          <w:szCs w:val="28"/>
        </w:rPr>
        <w:t>atvieglotu iekļūšanu sabiedriskajā transportlīdzeklī un nodrošinātu šo personu pārvadāšanu</w:t>
      </w:r>
      <w:r w:rsidR="00F13382" w:rsidRPr="00006D8D">
        <w:rPr>
          <w:rFonts w:ascii="Times New Roman" w:hAnsi="Times New Roman" w:cs="Times New Roman"/>
          <w:sz w:val="28"/>
          <w:szCs w:val="28"/>
        </w:rPr>
        <w:t xml:space="preserve">. </w:t>
      </w:r>
      <w:r w:rsidR="006552AA" w:rsidRPr="00006D8D">
        <w:rPr>
          <w:rFonts w:ascii="Times New Roman" w:hAnsi="Times New Roman" w:cs="Times New Roman"/>
          <w:sz w:val="28"/>
          <w:szCs w:val="28"/>
        </w:rPr>
        <w:t xml:space="preserve">Minimālās prasības </w:t>
      </w:r>
      <w:r w:rsidR="00547DBC" w:rsidRPr="00006D8D">
        <w:rPr>
          <w:rFonts w:ascii="Times New Roman" w:hAnsi="Times New Roman" w:cs="Times New Roman"/>
          <w:sz w:val="28"/>
          <w:szCs w:val="28"/>
          <w:shd w:val="clear" w:color="auto" w:fill="FFFFFF"/>
        </w:rPr>
        <w:t>sabiedrisko</w:t>
      </w:r>
      <w:r w:rsidR="00547DBC" w:rsidRPr="00006D8D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6552AA" w:rsidRPr="00006D8D">
        <w:rPr>
          <w:rFonts w:ascii="Times New Roman" w:hAnsi="Times New Roman" w:cs="Times New Roman"/>
          <w:sz w:val="28"/>
          <w:szCs w:val="28"/>
        </w:rPr>
        <w:t xml:space="preserve">transportlīdzekļu pielāgošanai </w:t>
      </w:r>
      <w:r w:rsidR="002E1868" w:rsidRPr="00006D8D">
        <w:rPr>
          <w:rFonts w:ascii="Times New Roman" w:hAnsi="Times New Roman" w:cs="Times New Roman"/>
          <w:sz w:val="28"/>
          <w:szCs w:val="28"/>
        </w:rPr>
        <w:t xml:space="preserve">un </w:t>
      </w:r>
      <w:r w:rsidR="00DD0148" w:rsidRPr="00006D8D">
        <w:rPr>
          <w:rFonts w:ascii="Times New Roman" w:hAnsi="Times New Roman" w:cs="Times New Roman"/>
          <w:sz w:val="28"/>
          <w:szCs w:val="28"/>
        </w:rPr>
        <w:t>pielāgojamo transportlīdzekļu</w:t>
      </w:r>
      <w:r w:rsidR="002E1868" w:rsidRPr="00006D8D">
        <w:rPr>
          <w:rFonts w:ascii="Times New Roman" w:hAnsi="Times New Roman" w:cs="Times New Roman"/>
          <w:sz w:val="28"/>
          <w:szCs w:val="28"/>
        </w:rPr>
        <w:t xml:space="preserve"> </w:t>
      </w:r>
      <w:r w:rsidR="003002C6" w:rsidRPr="00006D8D">
        <w:rPr>
          <w:rFonts w:ascii="Times New Roman" w:hAnsi="Times New Roman" w:cs="Times New Roman"/>
          <w:sz w:val="28"/>
          <w:szCs w:val="28"/>
        </w:rPr>
        <w:t>skaitu</w:t>
      </w:r>
      <w:r w:rsidR="002E1868" w:rsidRPr="00006D8D">
        <w:rPr>
          <w:rFonts w:ascii="Times New Roman" w:hAnsi="Times New Roman" w:cs="Times New Roman"/>
          <w:sz w:val="28"/>
          <w:szCs w:val="28"/>
        </w:rPr>
        <w:t xml:space="preserve"> </w:t>
      </w:r>
      <w:r w:rsidR="003002C6" w:rsidRPr="00006D8D">
        <w:rPr>
          <w:rFonts w:ascii="Times New Roman" w:hAnsi="Times New Roman" w:cs="Times New Roman"/>
          <w:sz w:val="28"/>
          <w:szCs w:val="28"/>
        </w:rPr>
        <w:t>nosaka</w:t>
      </w:r>
      <w:r w:rsidR="006552AA" w:rsidRPr="00006D8D">
        <w:rPr>
          <w:rFonts w:ascii="Times New Roman" w:hAnsi="Times New Roman" w:cs="Times New Roman"/>
          <w:sz w:val="28"/>
          <w:szCs w:val="28"/>
        </w:rPr>
        <w:t xml:space="preserve"> līgumos par sabiedriskā transporta pakalpojumu sniegšanu.</w:t>
      </w:r>
      <w:r w:rsidRPr="00006D8D">
        <w:rPr>
          <w:rFonts w:ascii="Times New Roman" w:hAnsi="Times New Roman" w:cs="Times New Roman"/>
          <w:sz w:val="28"/>
          <w:szCs w:val="28"/>
        </w:rPr>
        <w:t>"</w:t>
      </w:r>
    </w:p>
    <w:p w14:paraId="63FFC9A9" w14:textId="77777777" w:rsidR="00DD0148" w:rsidRPr="00006D8D" w:rsidRDefault="00DD0148" w:rsidP="00232845">
      <w:pPr>
        <w:widowControl w:val="0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E821F6" w14:textId="379DF464" w:rsidR="0030693E" w:rsidRPr="00006D8D" w:rsidRDefault="001227C9" w:rsidP="002328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D8D">
        <w:rPr>
          <w:sz w:val="28"/>
          <w:szCs w:val="28"/>
        </w:rPr>
        <w:lastRenderedPageBreak/>
        <w:t>4</w:t>
      </w:r>
      <w:r w:rsidR="00F13382" w:rsidRPr="00006D8D">
        <w:rPr>
          <w:sz w:val="28"/>
          <w:szCs w:val="28"/>
        </w:rPr>
        <w:t>. </w:t>
      </w:r>
      <w:r w:rsidR="0030693E" w:rsidRPr="00006D8D">
        <w:rPr>
          <w:sz w:val="28"/>
          <w:szCs w:val="28"/>
        </w:rPr>
        <w:t>Izteikt 59</w:t>
      </w:r>
      <w:r w:rsidR="00F13382" w:rsidRPr="00006D8D">
        <w:rPr>
          <w:sz w:val="28"/>
          <w:szCs w:val="28"/>
        </w:rPr>
        <w:t xml:space="preserve">. </w:t>
      </w:r>
      <w:r w:rsidR="003002C6" w:rsidRPr="00006D8D">
        <w:rPr>
          <w:sz w:val="28"/>
          <w:szCs w:val="28"/>
        </w:rPr>
        <w:t>un 60</w:t>
      </w:r>
      <w:r w:rsidR="00F13382" w:rsidRPr="00006D8D">
        <w:rPr>
          <w:sz w:val="28"/>
          <w:szCs w:val="28"/>
        </w:rPr>
        <w:t>. </w:t>
      </w:r>
      <w:r w:rsidR="0030693E" w:rsidRPr="00006D8D">
        <w:rPr>
          <w:sz w:val="28"/>
          <w:szCs w:val="28"/>
        </w:rPr>
        <w:t>punktu šādā redakcijā:</w:t>
      </w:r>
    </w:p>
    <w:p w14:paraId="365C8E84" w14:textId="77777777" w:rsidR="00232845" w:rsidRPr="00006D8D" w:rsidRDefault="00232845" w:rsidP="00232845">
      <w:pPr>
        <w:pStyle w:val="tv213"/>
        <w:spacing w:before="0" w:beforeAutospacing="0" w:after="0" w:afterAutospacing="0"/>
        <w:ind w:firstLine="709"/>
        <w:jc w:val="both"/>
        <w:rPr>
          <w:szCs w:val="28"/>
        </w:rPr>
      </w:pPr>
    </w:p>
    <w:p w14:paraId="6CB4FE14" w14:textId="4EAEB037" w:rsidR="0030693E" w:rsidRPr="00006D8D" w:rsidRDefault="00232845" w:rsidP="002328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D8D">
        <w:rPr>
          <w:sz w:val="28"/>
          <w:szCs w:val="28"/>
        </w:rPr>
        <w:t>"</w:t>
      </w:r>
      <w:r w:rsidR="0030693E" w:rsidRPr="00006D8D">
        <w:rPr>
          <w:sz w:val="28"/>
          <w:szCs w:val="28"/>
        </w:rPr>
        <w:t>59</w:t>
      </w:r>
      <w:r w:rsidR="00F13382" w:rsidRPr="00006D8D">
        <w:rPr>
          <w:sz w:val="28"/>
          <w:szCs w:val="28"/>
        </w:rPr>
        <w:t>. </w:t>
      </w:r>
      <w:r w:rsidR="0030693E" w:rsidRPr="00006D8D">
        <w:rPr>
          <w:sz w:val="28"/>
          <w:szCs w:val="28"/>
        </w:rPr>
        <w:t xml:space="preserve">Pasažierim ir tiesības sabiedriskā transportlīdzekļa salonā bez maksas pārvadāt bagāžu, kas ir viegli pārnēsājama un kuras izmērs (garums, platums, augstums) nepārsniedz </w:t>
      </w:r>
      <w:r w:rsidR="008F6EA4" w:rsidRPr="00006D8D">
        <w:rPr>
          <w:sz w:val="28"/>
          <w:szCs w:val="28"/>
        </w:rPr>
        <w:t>4</w:t>
      </w:r>
      <w:r w:rsidR="0030693E" w:rsidRPr="00006D8D">
        <w:rPr>
          <w:sz w:val="28"/>
          <w:szCs w:val="28"/>
        </w:rPr>
        <w:t>0 x 40 x 20 cm, bet svars –</w:t>
      </w:r>
      <w:r w:rsidR="004D5BC1" w:rsidRPr="00006D8D">
        <w:rPr>
          <w:sz w:val="28"/>
          <w:szCs w:val="28"/>
        </w:rPr>
        <w:t xml:space="preserve"> 8 </w:t>
      </w:r>
      <w:r w:rsidR="0030693E" w:rsidRPr="00006D8D">
        <w:rPr>
          <w:sz w:val="28"/>
          <w:szCs w:val="28"/>
        </w:rPr>
        <w:t>kg</w:t>
      </w:r>
      <w:r w:rsidR="00F13382" w:rsidRPr="00006D8D">
        <w:rPr>
          <w:sz w:val="28"/>
          <w:szCs w:val="28"/>
        </w:rPr>
        <w:t>. </w:t>
      </w:r>
      <w:r w:rsidR="00DC33F2" w:rsidRPr="00006D8D">
        <w:rPr>
          <w:sz w:val="28"/>
          <w:szCs w:val="28"/>
        </w:rPr>
        <w:t>B</w:t>
      </w:r>
      <w:r w:rsidR="0030693E" w:rsidRPr="00006D8D">
        <w:rPr>
          <w:sz w:val="28"/>
          <w:szCs w:val="28"/>
        </w:rPr>
        <w:t>agāž</w:t>
      </w:r>
      <w:r w:rsidR="003002C6" w:rsidRPr="00006D8D">
        <w:rPr>
          <w:sz w:val="28"/>
          <w:szCs w:val="28"/>
        </w:rPr>
        <w:t>u</w:t>
      </w:r>
      <w:r w:rsidR="0030693E" w:rsidRPr="00006D8D">
        <w:rPr>
          <w:sz w:val="28"/>
          <w:szCs w:val="28"/>
        </w:rPr>
        <w:t xml:space="preserve"> novieto tai paredzētajā vietā (bagāžas plauktā)</w:t>
      </w:r>
      <w:r w:rsidR="00105819" w:rsidRPr="00006D8D">
        <w:rPr>
          <w:sz w:val="28"/>
          <w:szCs w:val="28"/>
        </w:rPr>
        <w:t>, ja attiecīgā modeļa transportlīdzeklī izgatavotājrūpnīca šādu vietu ir paredzējusi,</w:t>
      </w:r>
      <w:r w:rsidR="0030693E" w:rsidRPr="00006D8D">
        <w:rPr>
          <w:sz w:val="28"/>
          <w:szCs w:val="28"/>
        </w:rPr>
        <w:t xml:space="preserve"> </w:t>
      </w:r>
      <w:r w:rsidR="00DC33F2" w:rsidRPr="00006D8D">
        <w:rPr>
          <w:sz w:val="28"/>
          <w:szCs w:val="28"/>
        </w:rPr>
        <w:t>vai vietā zem priekšā esošā sēdekļa</w:t>
      </w:r>
      <w:r w:rsidR="00105819" w:rsidRPr="00006D8D">
        <w:rPr>
          <w:sz w:val="28"/>
          <w:szCs w:val="28"/>
        </w:rPr>
        <w:t>.</w:t>
      </w:r>
    </w:p>
    <w:p w14:paraId="02EF8112" w14:textId="77777777" w:rsidR="00521D26" w:rsidRPr="00006D8D" w:rsidRDefault="00521D26" w:rsidP="002328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4ABFA4" w14:textId="670618DB" w:rsidR="0030693E" w:rsidRPr="00006D8D" w:rsidRDefault="003002C6" w:rsidP="002328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D8D">
        <w:rPr>
          <w:sz w:val="28"/>
          <w:szCs w:val="28"/>
        </w:rPr>
        <w:t>60</w:t>
      </w:r>
      <w:r w:rsidR="00F13382" w:rsidRPr="00006D8D">
        <w:rPr>
          <w:sz w:val="28"/>
          <w:szCs w:val="28"/>
        </w:rPr>
        <w:t>. </w:t>
      </w:r>
      <w:r w:rsidR="00630CF1" w:rsidRPr="00006D8D">
        <w:rPr>
          <w:sz w:val="28"/>
          <w:szCs w:val="28"/>
        </w:rPr>
        <w:t>Bagāžu, kuras izmēri un svars pārsniedz šo noteikumu 59</w:t>
      </w:r>
      <w:r w:rsidR="00F13382" w:rsidRPr="00006D8D">
        <w:rPr>
          <w:sz w:val="28"/>
          <w:szCs w:val="28"/>
        </w:rPr>
        <w:t>. </w:t>
      </w:r>
      <w:r w:rsidR="00630CF1" w:rsidRPr="00006D8D">
        <w:rPr>
          <w:sz w:val="28"/>
          <w:szCs w:val="28"/>
        </w:rPr>
        <w:t>punktā noteiktos izmērus un svaru, pārvadā sabiedriskā transportlīdzekļa bagāžas nodalījumā, ja attiecīgā modeļa transportlīdzeklī izgatavotājrūpnīca šādu vietu ir paredzējusi</w:t>
      </w:r>
      <w:r w:rsidR="00F13382" w:rsidRPr="00006D8D">
        <w:rPr>
          <w:sz w:val="28"/>
          <w:szCs w:val="28"/>
        </w:rPr>
        <w:t xml:space="preserve">. </w:t>
      </w:r>
      <w:r w:rsidR="0030693E" w:rsidRPr="00006D8D">
        <w:rPr>
          <w:sz w:val="28"/>
          <w:szCs w:val="28"/>
        </w:rPr>
        <w:t>Ja sabiedriskajā transportlīdzeklī nav bagāžas nodalījuma un bagāža netraucē citiem pasažieriem, bagāžu var pārvadāt sabiedriskā transportlīdzekļa salonā.</w:t>
      </w:r>
      <w:r w:rsidR="00232845" w:rsidRPr="00006D8D">
        <w:rPr>
          <w:sz w:val="28"/>
          <w:szCs w:val="28"/>
        </w:rPr>
        <w:t>"</w:t>
      </w:r>
    </w:p>
    <w:p w14:paraId="7C4F9161" w14:textId="13893B77" w:rsidR="00480272" w:rsidRPr="00006D8D" w:rsidRDefault="00480272" w:rsidP="002328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76071B" w14:textId="2DFA8D2F" w:rsidR="00480272" w:rsidRPr="00006D8D" w:rsidRDefault="00480272" w:rsidP="00232845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006D8D">
        <w:rPr>
          <w:sz w:val="28"/>
          <w:szCs w:val="28"/>
        </w:rPr>
        <w:t>5</w:t>
      </w:r>
      <w:r w:rsidR="00F13382" w:rsidRPr="00006D8D">
        <w:rPr>
          <w:sz w:val="28"/>
          <w:szCs w:val="28"/>
        </w:rPr>
        <w:t>. </w:t>
      </w:r>
      <w:r w:rsidRPr="00006D8D">
        <w:rPr>
          <w:sz w:val="28"/>
          <w:szCs w:val="28"/>
        </w:rPr>
        <w:t>Izteikt 125</w:t>
      </w:r>
      <w:r w:rsidR="00F13382" w:rsidRPr="00006D8D">
        <w:rPr>
          <w:sz w:val="28"/>
          <w:szCs w:val="28"/>
        </w:rPr>
        <w:t>. </w:t>
      </w:r>
      <w:r w:rsidRPr="00006D8D">
        <w:rPr>
          <w:sz w:val="28"/>
          <w:szCs w:val="28"/>
        </w:rPr>
        <w:t>punktu šādā redakcijā:</w:t>
      </w:r>
    </w:p>
    <w:p w14:paraId="5AE8393A" w14:textId="77777777" w:rsidR="007F76CB" w:rsidRPr="00006D8D" w:rsidRDefault="007F76CB" w:rsidP="007F76CB">
      <w:pPr>
        <w:pStyle w:val="tv213"/>
        <w:spacing w:before="0" w:beforeAutospacing="0" w:after="0" w:afterAutospacing="0"/>
        <w:ind w:firstLine="709"/>
        <w:jc w:val="both"/>
        <w:rPr>
          <w:szCs w:val="28"/>
        </w:rPr>
      </w:pPr>
      <w:bookmarkStart w:id="1" w:name="_Hlk21008446"/>
    </w:p>
    <w:p w14:paraId="78C9407E" w14:textId="4ABAD2C9" w:rsidR="00480272" w:rsidRPr="00006D8D" w:rsidRDefault="00232845" w:rsidP="00232845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006D8D">
        <w:rPr>
          <w:sz w:val="28"/>
          <w:szCs w:val="28"/>
        </w:rPr>
        <w:t>"</w:t>
      </w:r>
      <w:r w:rsidR="00480272" w:rsidRPr="00006D8D">
        <w:rPr>
          <w:sz w:val="28"/>
          <w:szCs w:val="28"/>
        </w:rPr>
        <w:t>125</w:t>
      </w:r>
      <w:r w:rsidR="00F13382" w:rsidRPr="00006D8D">
        <w:rPr>
          <w:sz w:val="28"/>
          <w:szCs w:val="28"/>
        </w:rPr>
        <w:t>. </w:t>
      </w:r>
      <w:r w:rsidR="00480272" w:rsidRPr="00006D8D">
        <w:rPr>
          <w:sz w:val="28"/>
          <w:szCs w:val="28"/>
        </w:rPr>
        <w:t>Ja pasažieris atsakās maksāt līgumsodu un šo noteikumu</w:t>
      </w:r>
      <w:r w:rsidRPr="00006D8D">
        <w:rPr>
          <w:sz w:val="28"/>
          <w:szCs w:val="28"/>
        </w:rPr>
        <w:t xml:space="preserve"> </w:t>
      </w:r>
      <w:r w:rsidR="00480272" w:rsidRPr="00006D8D">
        <w:rPr>
          <w:sz w:val="28"/>
          <w:szCs w:val="28"/>
        </w:rPr>
        <w:t>123</w:t>
      </w:r>
      <w:r w:rsidR="00F13382" w:rsidRPr="00006D8D">
        <w:rPr>
          <w:sz w:val="28"/>
          <w:szCs w:val="28"/>
        </w:rPr>
        <w:t>. </w:t>
      </w:r>
      <w:r w:rsidR="00480272" w:rsidRPr="00006D8D">
        <w:rPr>
          <w:sz w:val="28"/>
          <w:szCs w:val="28"/>
        </w:rPr>
        <w:t>punktā</w:t>
      </w:r>
      <w:r w:rsidRPr="00006D8D">
        <w:rPr>
          <w:sz w:val="28"/>
          <w:szCs w:val="28"/>
        </w:rPr>
        <w:t xml:space="preserve"> </w:t>
      </w:r>
      <w:r w:rsidR="00480272" w:rsidRPr="00006D8D">
        <w:rPr>
          <w:sz w:val="28"/>
          <w:szCs w:val="28"/>
        </w:rPr>
        <w:t>minētajā kārtībā nevar kontrolierim uzrādīt personu apliecinošu dokumentu, kontrolierim ir tiesības pieaicināt policiju šā pasažiera personības noskaidrošanai vai izmantot šo noteikumu</w:t>
      </w:r>
      <w:r w:rsidR="00F13382" w:rsidRPr="00006D8D">
        <w:rPr>
          <w:sz w:val="28"/>
          <w:szCs w:val="28"/>
        </w:rPr>
        <w:t xml:space="preserve"> </w:t>
      </w:r>
      <w:r w:rsidR="00480272" w:rsidRPr="00006D8D">
        <w:rPr>
          <w:sz w:val="28"/>
          <w:szCs w:val="28"/>
        </w:rPr>
        <w:t>126.,</w:t>
      </w:r>
      <w:r w:rsidR="00F13382" w:rsidRPr="00006D8D">
        <w:rPr>
          <w:sz w:val="28"/>
          <w:szCs w:val="28"/>
        </w:rPr>
        <w:t xml:space="preserve"> </w:t>
      </w:r>
      <w:r w:rsidR="00480272" w:rsidRPr="00006D8D">
        <w:rPr>
          <w:sz w:val="28"/>
          <w:szCs w:val="28"/>
        </w:rPr>
        <w:t>127</w:t>
      </w:r>
      <w:r w:rsidR="00F13382" w:rsidRPr="00006D8D">
        <w:rPr>
          <w:sz w:val="28"/>
          <w:szCs w:val="28"/>
        </w:rPr>
        <w:t xml:space="preserve">. </w:t>
      </w:r>
      <w:r w:rsidR="00480272" w:rsidRPr="00006D8D">
        <w:rPr>
          <w:sz w:val="28"/>
          <w:szCs w:val="28"/>
        </w:rPr>
        <w:t>un</w:t>
      </w:r>
      <w:r w:rsidR="00F13382" w:rsidRPr="00006D8D">
        <w:rPr>
          <w:sz w:val="28"/>
          <w:szCs w:val="28"/>
        </w:rPr>
        <w:t xml:space="preserve"> </w:t>
      </w:r>
      <w:r w:rsidR="00480272" w:rsidRPr="00006D8D">
        <w:rPr>
          <w:sz w:val="28"/>
          <w:szCs w:val="28"/>
        </w:rPr>
        <w:t>128.</w:t>
      </w:r>
      <w:r w:rsidR="00F13382" w:rsidRPr="00006D8D">
        <w:rPr>
          <w:sz w:val="28"/>
          <w:szCs w:val="28"/>
        </w:rPr>
        <w:t> </w:t>
      </w:r>
      <w:r w:rsidR="00480272" w:rsidRPr="00006D8D">
        <w:rPr>
          <w:sz w:val="28"/>
          <w:szCs w:val="28"/>
        </w:rPr>
        <w:t>punktā</w:t>
      </w:r>
      <w:r w:rsidR="00F13382" w:rsidRPr="00006D8D">
        <w:rPr>
          <w:sz w:val="28"/>
          <w:szCs w:val="28"/>
        </w:rPr>
        <w:t xml:space="preserve"> </w:t>
      </w:r>
      <w:r w:rsidR="00480272" w:rsidRPr="00006D8D">
        <w:rPr>
          <w:sz w:val="28"/>
          <w:szCs w:val="28"/>
        </w:rPr>
        <w:t>minētās tiesības.</w:t>
      </w:r>
      <w:r w:rsidRPr="00006D8D">
        <w:rPr>
          <w:sz w:val="28"/>
          <w:szCs w:val="28"/>
        </w:rPr>
        <w:t>"</w:t>
      </w:r>
    </w:p>
    <w:bookmarkEnd w:id="1"/>
    <w:p w14:paraId="2C64F972" w14:textId="38C245D5" w:rsidR="00480272" w:rsidRPr="00006D8D" w:rsidRDefault="00480272" w:rsidP="002328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DDA304" w14:textId="678E3A32" w:rsidR="00480272" w:rsidRPr="00006D8D" w:rsidRDefault="00480272" w:rsidP="00232845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006D8D">
        <w:rPr>
          <w:sz w:val="28"/>
          <w:szCs w:val="28"/>
        </w:rPr>
        <w:t>6</w:t>
      </w:r>
      <w:r w:rsidR="00F13382" w:rsidRPr="00006D8D">
        <w:rPr>
          <w:sz w:val="28"/>
          <w:szCs w:val="28"/>
        </w:rPr>
        <w:t>. </w:t>
      </w:r>
      <w:r w:rsidRPr="00006D8D">
        <w:rPr>
          <w:sz w:val="28"/>
          <w:szCs w:val="28"/>
        </w:rPr>
        <w:t>Izteikt 127</w:t>
      </w:r>
      <w:r w:rsidR="00F13382" w:rsidRPr="00006D8D">
        <w:rPr>
          <w:sz w:val="28"/>
          <w:szCs w:val="28"/>
        </w:rPr>
        <w:t>. </w:t>
      </w:r>
      <w:r w:rsidRPr="00006D8D">
        <w:rPr>
          <w:sz w:val="28"/>
          <w:szCs w:val="28"/>
        </w:rPr>
        <w:t>punktu šādā redakcijā:</w:t>
      </w:r>
    </w:p>
    <w:p w14:paraId="19E84B60" w14:textId="77777777" w:rsidR="007F76CB" w:rsidRPr="00006D8D" w:rsidRDefault="007F76CB" w:rsidP="007F76CB">
      <w:pPr>
        <w:pStyle w:val="tv213"/>
        <w:spacing w:before="0" w:beforeAutospacing="0" w:after="0" w:afterAutospacing="0"/>
        <w:ind w:firstLine="709"/>
        <w:jc w:val="both"/>
        <w:rPr>
          <w:szCs w:val="28"/>
        </w:rPr>
      </w:pPr>
    </w:p>
    <w:p w14:paraId="5D9C3E78" w14:textId="3BFCE454" w:rsidR="00480272" w:rsidRPr="00006D8D" w:rsidRDefault="00232845" w:rsidP="00232845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006D8D">
        <w:rPr>
          <w:spacing w:val="-2"/>
          <w:sz w:val="28"/>
          <w:szCs w:val="28"/>
        </w:rPr>
        <w:t>"</w:t>
      </w:r>
      <w:r w:rsidR="00480272" w:rsidRPr="00006D8D">
        <w:rPr>
          <w:spacing w:val="-2"/>
          <w:sz w:val="28"/>
          <w:szCs w:val="28"/>
        </w:rPr>
        <w:t>127</w:t>
      </w:r>
      <w:r w:rsidR="00F13382" w:rsidRPr="00006D8D">
        <w:rPr>
          <w:spacing w:val="-2"/>
          <w:sz w:val="28"/>
          <w:szCs w:val="28"/>
        </w:rPr>
        <w:t>. </w:t>
      </w:r>
      <w:r w:rsidR="00480272" w:rsidRPr="00006D8D">
        <w:rPr>
          <w:spacing w:val="-2"/>
          <w:sz w:val="28"/>
          <w:szCs w:val="28"/>
        </w:rPr>
        <w:t>Ja pasažieris šo noteikumu</w:t>
      </w:r>
      <w:r w:rsidRPr="00006D8D">
        <w:rPr>
          <w:spacing w:val="-2"/>
          <w:sz w:val="28"/>
          <w:szCs w:val="28"/>
        </w:rPr>
        <w:t xml:space="preserve"> </w:t>
      </w:r>
      <w:r w:rsidR="00480272" w:rsidRPr="00006D8D">
        <w:rPr>
          <w:spacing w:val="-2"/>
          <w:sz w:val="28"/>
          <w:szCs w:val="28"/>
        </w:rPr>
        <w:t>126</w:t>
      </w:r>
      <w:r w:rsidR="00F13382" w:rsidRPr="00006D8D">
        <w:rPr>
          <w:spacing w:val="-2"/>
          <w:sz w:val="28"/>
          <w:szCs w:val="28"/>
        </w:rPr>
        <w:t>. </w:t>
      </w:r>
      <w:r w:rsidR="00480272" w:rsidRPr="00006D8D">
        <w:rPr>
          <w:spacing w:val="-2"/>
          <w:sz w:val="28"/>
          <w:szCs w:val="28"/>
        </w:rPr>
        <w:t>punktā</w:t>
      </w:r>
      <w:r w:rsidRPr="00006D8D">
        <w:rPr>
          <w:spacing w:val="-2"/>
          <w:sz w:val="28"/>
          <w:szCs w:val="28"/>
        </w:rPr>
        <w:t xml:space="preserve"> </w:t>
      </w:r>
      <w:r w:rsidR="00480272" w:rsidRPr="00006D8D">
        <w:rPr>
          <w:spacing w:val="-2"/>
          <w:sz w:val="28"/>
          <w:szCs w:val="28"/>
        </w:rPr>
        <w:t>minētajā gadījumā nepakļaujas</w:t>
      </w:r>
      <w:r w:rsidR="00480272" w:rsidRPr="00006D8D">
        <w:rPr>
          <w:sz w:val="28"/>
          <w:szCs w:val="28"/>
        </w:rPr>
        <w:t xml:space="preserve"> kontroliera uzaicinājumam labprātīgi izkāpt no sabiedriskā transportlīdzekļa, kontrolierim ir tiesības </w:t>
      </w:r>
      <w:r w:rsidR="001160E6" w:rsidRPr="00006D8D">
        <w:rPr>
          <w:sz w:val="28"/>
          <w:szCs w:val="28"/>
        </w:rPr>
        <w:t xml:space="preserve">pieaicināt </w:t>
      </w:r>
      <w:r w:rsidR="00480272" w:rsidRPr="00006D8D">
        <w:rPr>
          <w:sz w:val="28"/>
          <w:szCs w:val="28"/>
        </w:rPr>
        <w:t>policij</w:t>
      </w:r>
      <w:r w:rsidR="001227C9" w:rsidRPr="00006D8D">
        <w:rPr>
          <w:sz w:val="28"/>
          <w:szCs w:val="28"/>
        </w:rPr>
        <w:t>u</w:t>
      </w:r>
      <w:r w:rsidR="00480272" w:rsidRPr="00006D8D">
        <w:rPr>
          <w:sz w:val="28"/>
          <w:szCs w:val="28"/>
        </w:rPr>
        <w:t>, lai pasažieri no sabiedriskā transportlīdzekļa izsēdinātu piespiedu kārtā.</w:t>
      </w:r>
      <w:r w:rsidRPr="00006D8D">
        <w:rPr>
          <w:sz w:val="28"/>
          <w:szCs w:val="28"/>
        </w:rPr>
        <w:t>"</w:t>
      </w:r>
    </w:p>
    <w:p w14:paraId="2D8A29FC" w14:textId="77777777" w:rsidR="00DD0148" w:rsidRPr="00006D8D" w:rsidRDefault="00DD0148" w:rsidP="00232845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77951C" w14:textId="756A7D74" w:rsidR="00667A55" w:rsidRPr="00006D8D" w:rsidRDefault="001227C9" w:rsidP="00232845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67A4E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133.</w:t>
      </w:r>
      <w:r w:rsidR="006F1D41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, 134., 135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F1D41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un 136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67A4E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3EF11952" w14:textId="77777777" w:rsidR="00A03D88" w:rsidRPr="00006D8D" w:rsidRDefault="00A03D88" w:rsidP="00232845">
      <w:pPr>
        <w:pStyle w:val="ListParagraph"/>
        <w:widowControl w:val="0"/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441C6F" w14:textId="08661261" w:rsidR="00467A4E" w:rsidRPr="00006D8D" w:rsidRDefault="001227C9" w:rsidP="00232845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67A4E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140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67A4E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FA06B87" w14:textId="77777777" w:rsidR="007F76CB" w:rsidRPr="00006D8D" w:rsidRDefault="007F76CB" w:rsidP="007F76CB">
      <w:pPr>
        <w:pStyle w:val="tv213"/>
        <w:spacing w:before="0" w:beforeAutospacing="0" w:after="0" w:afterAutospacing="0"/>
        <w:ind w:firstLine="709"/>
        <w:jc w:val="both"/>
        <w:rPr>
          <w:szCs w:val="28"/>
        </w:rPr>
      </w:pPr>
    </w:p>
    <w:p w14:paraId="3374433C" w14:textId="7BDCE472" w:rsidR="00467A4E" w:rsidRPr="00006D8D" w:rsidRDefault="00232845" w:rsidP="00232845">
      <w:pPr>
        <w:widowControl w:val="0"/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gramStart"/>
      <w:r w:rsidR="00467A4E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140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227C9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467A4E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asūtītāji līdz 2019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67A4E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</w:t>
      </w:r>
      <w:r w:rsidR="00F13382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67A4E" w:rsidRPr="00006D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decembrim </w:t>
      </w:r>
      <w:r w:rsidR="00467A4E" w:rsidRPr="00006D8D">
        <w:rPr>
          <w:rFonts w:ascii="Times New Roman" w:hAnsi="Times New Roman" w:cs="Times New Roman"/>
          <w:sz w:val="28"/>
          <w:szCs w:val="28"/>
        </w:rPr>
        <w:t>līgumos par sabiedriskā transporta pakalpojumu sniegšanu</w:t>
      </w:r>
      <w:proofErr w:type="gramEnd"/>
      <w:r w:rsidR="00467A4E" w:rsidRPr="00006D8D">
        <w:rPr>
          <w:rFonts w:ascii="Times New Roman" w:hAnsi="Times New Roman" w:cs="Times New Roman"/>
          <w:sz w:val="28"/>
          <w:szCs w:val="28"/>
        </w:rPr>
        <w:t xml:space="preserve"> paredz minimālās prasības </w:t>
      </w:r>
      <w:r w:rsidR="00491330" w:rsidRPr="00006D8D">
        <w:rPr>
          <w:rFonts w:ascii="Times New Roman" w:hAnsi="Times New Roman" w:cs="Times New Roman"/>
          <w:sz w:val="28"/>
          <w:szCs w:val="28"/>
          <w:shd w:val="clear" w:color="auto" w:fill="FFFFFF"/>
        </w:rPr>
        <w:t>sabiedrisko</w:t>
      </w:r>
      <w:r w:rsidR="00F13382" w:rsidRPr="00006D8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67A4E" w:rsidRPr="00006D8D">
        <w:rPr>
          <w:rFonts w:ascii="Times New Roman" w:hAnsi="Times New Roman" w:cs="Times New Roman"/>
          <w:sz w:val="28"/>
          <w:szCs w:val="28"/>
        </w:rPr>
        <w:t xml:space="preserve">transportlīdzekļu pielāgošanai un pielāgojamo transportlīdzekļu </w:t>
      </w:r>
      <w:r w:rsidR="001227C9" w:rsidRPr="00006D8D">
        <w:rPr>
          <w:rFonts w:ascii="Times New Roman" w:hAnsi="Times New Roman" w:cs="Times New Roman"/>
          <w:sz w:val="28"/>
          <w:szCs w:val="28"/>
        </w:rPr>
        <w:t>skaitu</w:t>
      </w:r>
      <w:r w:rsidR="00467A4E" w:rsidRPr="00006D8D">
        <w:rPr>
          <w:rFonts w:ascii="Times New Roman" w:hAnsi="Times New Roman" w:cs="Times New Roman"/>
          <w:sz w:val="28"/>
          <w:szCs w:val="28"/>
        </w:rPr>
        <w:t>.</w:t>
      </w:r>
      <w:r w:rsidRPr="00006D8D">
        <w:rPr>
          <w:rFonts w:ascii="Times New Roman" w:hAnsi="Times New Roman" w:cs="Times New Roman"/>
          <w:sz w:val="28"/>
          <w:szCs w:val="28"/>
        </w:rPr>
        <w:t>"</w:t>
      </w:r>
    </w:p>
    <w:p w14:paraId="3868161C" w14:textId="77777777" w:rsidR="00FC7E05" w:rsidRPr="00006D8D" w:rsidRDefault="00FC7E05" w:rsidP="007F76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val="de-DE"/>
        </w:rPr>
      </w:pPr>
    </w:p>
    <w:p w14:paraId="19CF52A5" w14:textId="17DCF65B" w:rsidR="00FC7E05" w:rsidRPr="00006D8D" w:rsidRDefault="00FC7E05" w:rsidP="007F76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val="de-DE"/>
        </w:rPr>
      </w:pPr>
    </w:p>
    <w:p w14:paraId="12E3BBF5" w14:textId="77777777" w:rsidR="00232845" w:rsidRPr="00006D8D" w:rsidRDefault="00232845" w:rsidP="007F76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val="de-DE"/>
        </w:rPr>
      </w:pPr>
    </w:p>
    <w:p w14:paraId="4F12A90B" w14:textId="4E18E532" w:rsidR="00232845" w:rsidRPr="00006D8D" w:rsidRDefault="00232845" w:rsidP="00F1338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006D8D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006D8D">
        <w:rPr>
          <w:rFonts w:ascii="Times New Roman" w:hAnsi="Times New Roman"/>
          <w:color w:val="auto"/>
          <w:sz w:val="28"/>
          <w:lang w:val="de-DE"/>
        </w:rPr>
        <w:tab/>
        <w:t>A</w:t>
      </w:r>
      <w:r w:rsidR="00F13382" w:rsidRPr="00006D8D">
        <w:rPr>
          <w:rFonts w:ascii="Times New Roman" w:hAnsi="Times New Roman"/>
          <w:color w:val="auto"/>
          <w:sz w:val="28"/>
          <w:lang w:val="de-DE"/>
        </w:rPr>
        <w:t>. </w:t>
      </w:r>
      <w:r w:rsidRPr="00006D8D">
        <w:rPr>
          <w:rFonts w:ascii="Times New Roman" w:hAnsi="Times New Roman"/>
          <w:color w:val="auto"/>
          <w:sz w:val="28"/>
          <w:lang w:val="de-DE"/>
        </w:rPr>
        <w:t>K</w:t>
      </w:r>
      <w:r w:rsidR="00F13382" w:rsidRPr="00006D8D">
        <w:rPr>
          <w:rFonts w:ascii="Times New Roman" w:hAnsi="Times New Roman"/>
          <w:color w:val="auto"/>
          <w:sz w:val="28"/>
          <w:lang w:val="de-DE"/>
        </w:rPr>
        <w:t>. </w:t>
      </w:r>
      <w:r w:rsidRPr="00006D8D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9EBF52C" w14:textId="77777777" w:rsidR="00232845" w:rsidRPr="00006D8D" w:rsidRDefault="00232845" w:rsidP="00F1338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val="de-DE"/>
        </w:rPr>
      </w:pPr>
    </w:p>
    <w:p w14:paraId="0C295B39" w14:textId="77777777" w:rsidR="00232845" w:rsidRPr="00006D8D" w:rsidRDefault="00232845" w:rsidP="00F1338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val="de-DE"/>
        </w:rPr>
      </w:pPr>
    </w:p>
    <w:p w14:paraId="299D6310" w14:textId="77777777" w:rsidR="00232845" w:rsidRPr="00006D8D" w:rsidRDefault="00232845" w:rsidP="00F1338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val="de-DE"/>
        </w:rPr>
      </w:pPr>
    </w:p>
    <w:p w14:paraId="76AFE694" w14:textId="04099DF2" w:rsidR="00EA0996" w:rsidRPr="00006D8D" w:rsidRDefault="00232845" w:rsidP="00F1338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006D8D">
        <w:rPr>
          <w:rFonts w:ascii="Times New Roman" w:hAnsi="Times New Roman"/>
          <w:color w:val="auto"/>
          <w:sz w:val="28"/>
          <w:lang w:val="de-DE"/>
        </w:rPr>
        <w:t>Satiksmes ministrs</w:t>
      </w:r>
      <w:r w:rsidRPr="00006D8D">
        <w:rPr>
          <w:rFonts w:ascii="Times New Roman" w:hAnsi="Times New Roman"/>
          <w:color w:val="auto"/>
          <w:sz w:val="28"/>
          <w:lang w:val="de-DE"/>
        </w:rPr>
        <w:tab/>
        <w:t>T</w:t>
      </w:r>
      <w:r w:rsidR="00F13382" w:rsidRPr="00006D8D">
        <w:rPr>
          <w:rFonts w:ascii="Times New Roman" w:hAnsi="Times New Roman"/>
          <w:color w:val="auto"/>
          <w:sz w:val="28"/>
          <w:lang w:val="de-DE"/>
        </w:rPr>
        <w:t>. </w:t>
      </w:r>
      <w:r w:rsidRPr="00006D8D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EA0996" w:rsidRPr="00006D8D" w:rsidSect="002328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A41C7" w14:textId="77777777" w:rsidR="00177853" w:rsidRDefault="00177853" w:rsidP="00540E42">
      <w:pPr>
        <w:spacing w:line="240" w:lineRule="auto"/>
      </w:pPr>
      <w:r>
        <w:separator/>
      </w:r>
    </w:p>
  </w:endnote>
  <w:endnote w:type="continuationSeparator" w:id="0">
    <w:p w14:paraId="2DFCB18A" w14:textId="77777777" w:rsidR="00177853" w:rsidRDefault="00177853" w:rsidP="00540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C492" w14:textId="6B7948FE" w:rsidR="00232845" w:rsidRPr="00232845" w:rsidRDefault="00232845">
    <w:pPr>
      <w:pStyle w:val="Footer"/>
      <w:rPr>
        <w:rFonts w:ascii="Times New Roman" w:hAnsi="Times New Roman" w:cs="Times New Roman"/>
        <w:sz w:val="16"/>
        <w:szCs w:val="16"/>
      </w:rPr>
    </w:pPr>
    <w:r w:rsidRPr="00232845">
      <w:rPr>
        <w:rFonts w:ascii="Times New Roman" w:hAnsi="Times New Roman" w:cs="Times New Roman"/>
        <w:sz w:val="16"/>
        <w:szCs w:val="16"/>
      </w:rPr>
      <w:t>N1687_9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CDA4" w14:textId="37770184" w:rsidR="00232845" w:rsidRPr="00232845" w:rsidRDefault="00232845">
    <w:pPr>
      <w:pStyle w:val="Footer"/>
      <w:rPr>
        <w:rFonts w:ascii="Times New Roman" w:hAnsi="Times New Roman" w:cs="Times New Roman"/>
        <w:sz w:val="16"/>
        <w:szCs w:val="16"/>
      </w:rPr>
    </w:pPr>
    <w:r w:rsidRPr="00232845">
      <w:rPr>
        <w:rFonts w:ascii="Times New Roman" w:hAnsi="Times New Roman" w:cs="Times New Roman"/>
        <w:sz w:val="16"/>
        <w:szCs w:val="16"/>
      </w:rPr>
      <w:t>N1687_9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7A325" w14:textId="77777777" w:rsidR="00177853" w:rsidRDefault="00177853" w:rsidP="00540E42">
      <w:pPr>
        <w:spacing w:line="240" w:lineRule="auto"/>
      </w:pPr>
      <w:r>
        <w:separator/>
      </w:r>
    </w:p>
  </w:footnote>
  <w:footnote w:type="continuationSeparator" w:id="0">
    <w:p w14:paraId="5C7F239E" w14:textId="77777777" w:rsidR="00177853" w:rsidRDefault="00177853" w:rsidP="00540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58FE" w14:textId="2E054CA8" w:rsidR="001C155E" w:rsidRPr="003D6473" w:rsidRDefault="00481AD2">
    <w:pPr>
      <w:pStyle w:val="Header"/>
      <w:jc w:val="center"/>
      <w:rPr>
        <w:rFonts w:ascii="Times New Roman" w:hAnsi="Times New Roman"/>
      </w:rPr>
    </w:pPr>
    <w:r w:rsidRPr="003D6473">
      <w:rPr>
        <w:rFonts w:ascii="Times New Roman" w:hAnsi="Times New Roman"/>
      </w:rPr>
      <w:fldChar w:fldCharType="begin"/>
    </w:r>
    <w:r w:rsidRPr="003D6473">
      <w:rPr>
        <w:rFonts w:ascii="Times New Roman" w:hAnsi="Times New Roman"/>
      </w:rPr>
      <w:instrText xml:space="preserve"> PAGE   \* MERGEFORMAT </w:instrText>
    </w:r>
    <w:r w:rsidRPr="003D6473">
      <w:rPr>
        <w:rFonts w:ascii="Times New Roman" w:hAnsi="Times New Roman"/>
      </w:rPr>
      <w:fldChar w:fldCharType="separate"/>
    </w:r>
    <w:r w:rsidR="00232845">
      <w:rPr>
        <w:rFonts w:ascii="Times New Roman" w:hAnsi="Times New Roman"/>
        <w:noProof/>
      </w:rPr>
      <w:t>2</w:t>
    </w:r>
    <w:r w:rsidRPr="003D6473">
      <w:rPr>
        <w:rFonts w:ascii="Times New Roman" w:hAnsi="Times New Roman"/>
        <w:noProof/>
      </w:rPr>
      <w:fldChar w:fldCharType="end"/>
    </w:r>
  </w:p>
  <w:p w14:paraId="7DAEDAFE" w14:textId="77777777" w:rsidR="001C155E" w:rsidRDefault="00FA5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6658" w14:textId="77777777" w:rsidR="00232845" w:rsidRPr="003629D6" w:rsidRDefault="00232845">
    <w:pPr>
      <w:pStyle w:val="Header"/>
      <w:rPr>
        <w:rFonts w:ascii="Times New Roman" w:hAnsi="Times New Roman" w:cs="Times New Roman"/>
        <w:sz w:val="24"/>
        <w:szCs w:val="24"/>
      </w:rPr>
    </w:pPr>
  </w:p>
  <w:p w14:paraId="05085BFA" w14:textId="1ECB82AB" w:rsidR="00232845" w:rsidRDefault="00232845">
    <w:pPr>
      <w:pStyle w:val="Header"/>
    </w:pPr>
    <w:r>
      <w:rPr>
        <w:noProof/>
      </w:rPr>
      <w:drawing>
        <wp:inline distT="0" distB="0" distL="0" distR="0" wp14:anchorId="124C7EA9" wp14:editId="1BA3DE1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0B4"/>
    <w:multiLevelType w:val="hybridMultilevel"/>
    <w:tmpl w:val="BE24EE2A"/>
    <w:lvl w:ilvl="0" w:tplc="B7E68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E2519"/>
    <w:multiLevelType w:val="hybridMultilevel"/>
    <w:tmpl w:val="EA70744A"/>
    <w:lvl w:ilvl="0" w:tplc="B0CE8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1D4CC6"/>
    <w:multiLevelType w:val="hybridMultilevel"/>
    <w:tmpl w:val="12EAE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736F"/>
    <w:multiLevelType w:val="hybridMultilevel"/>
    <w:tmpl w:val="182CC262"/>
    <w:lvl w:ilvl="0" w:tplc="4198B3B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26275"/>
    <w:multiLevelType w:val="hybridMultilevel"/>
    <w:tmpl w:val="2182D16C"/>
    <w:lvl w:ilvl="0" w:tplc="96A0E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N7EwNrc0MDA3szRS0lEKTi0uzszPAykwrQUAWf+/ZCwAAAA="/>
  </w:docVars>
  <w:rsids>
    <w:rsidRoot w:val="00E110B5"/>
    <w:rsid w:val="00000DD9"/>
    <w:rsid w:val="00002B36"/>
    <w:rsid w:val="00002CC7"/>
    <w:rsid w:val="000034D3"/>
    <w:rsid w:val="0000475D"/>
    <w:rsid w:val="00004FBF"/>
    <w:rsid w:val="00006D8D"/>
    <w:rsid w:val="00010396"/>
    <w:rsid w:val="00013269"/>
    <w:rsid w:val="00015410"/>
    <w:rsid w:val="00015BD5"/>
    <w:rsid w:val="00015F09"/>
    <w:rsid w:val="0001659A"/>
    <w:rsid w:val="00016F9A"/>
    <w:rsid w:val="000210D0"/>
    <w:rsid w:val="00021842"/>
    <w:rsid w:val="00023025"/>
    <w:rsid w:val="00030090"/>
    <w:rsid w:val="00030FBE"/>
    <w:rsid w:val="000312D0"/>
    <w:rsid w:val="000318A5"/>
    <w:rsid w:val="0003423A"/>
    <w:rsid w:val="00035A3B"/>
    <w:rsid w:val="00035CCA"/>
    <w:rsid w:val="0004054B"/>
    <w:rsid w:val="00041704"/>
    <w:rsid w:val="00042E83"/>
    <w:rsid w:val="00046671"/>
    <w:rsid w:val="00046747"/>
    <w:rsid w:val="000477C0"/>
    <w:rsid w:val="00051C30"/>
    <w:rsid w:val="00054E4E"/>
    <w:rsid w:val="00055D26"/>
    <w:rsid w:val="000561F8"/>
    <w:rsid w:val="00057082"/>
    <w:rsid w:val="000617C6"/>
    <w:rsid w:val="000617EB"/>
    <w:rsid w:val="00064932"/>
    <w:rsid w:val="0006544A"/>
    <w:rsid w:val="00065ECC"/>
    <w:rsid w:val="000667FA"/>
    <w:rsid w:val="000669AF"/>
    <w:rsid w:val="000704C3"/>
    <w:rsid w:val="00070ED1"/>
    <w:rsid w:val="00070FD9"/>
    <w:rsid w:val="000740F4"/>
    <w:rsid w:val="00074111"/>
    <w:rsid w:val="0007415B"/>
    <w:rsid w:val="0007528D"/>
    <w:rsid w:val="00075C4C"/>
    <w:rsid w:val="00077951"/>
    <w:rsid w:val="00080C10"/>
    <w:rsid w:val="00082668"/>
    <w:rsid w:val="00083374"/>
    <w:rsid w:val="00083DFE"/>
    <w:rsid w:val="000847A2"/>
    <w:rsid w:val="0008689D"/>
    <w:rsid w:val="000872AB"/>
    <w:rsid w:val="000905B1"/>
    <w:rsid w:val="00090E41"/>
    <w:rsid w:val="00091DFD"/>
    <w:rsid w:val="00092BF5"/>
    <w:rsid w:val="000933AE"/>
    <w:rsid w:val="00093ABA"/>
    <w:rsid w:val="000948CB"/>
    <w:rsid w:val="00095D81"/>
    <w:rsid w:val="0009757B"/>
    <w:rsid w:val="0009799C"/>
    <w:rsid w:val="000A0A96"/>
    <w:rsid w:val="000A1826"/>
    <w:rsid w:val="000A2612"/>
    <w:rsid w:val="000A7554"/>
    <w:rsid w:val="000A7D73"/>
    <w:rsid w:val="000B0443"/>
    <w:rsid w:val="000B0AA8"/>
    <w:rsid w:val="000B0E95"/>
    <w:rsid w:val="000B2CEB"/>
    <w:rsid w:val="000B4790"/>
    <w:rsid w:val="000B718F"/>
    <w:rsid w:val="000B7BD3"/>
    <w:rsid w:val="000C13C1"/>
    <w:rsid w:val="000C1414"/>
    <w:rsid w:val="000C176A"/>
    <w:rsid w:val="000C1A50"/>
    <w:rsid w:val="000C1F56"/>
    <w:rsid w:val="000C2148"/>
    <w:rsid w:val="000C242C"/>
    <w:rsid w:val="000C265B"/>
    <w:rsid w:val="000C26DA"/>
    <w:rsid w:val="000C2A51"/>
    <w:rsid w:val="000C2B08"/>
    <w:rsid w:val="000C5DEB"/>
    <w:rsid w:val="000C6156"/>
    <w:rsid w:val="000C7D32"/>
    <w:rsid w:val="000C7E6C"/>
    <w:rsid w:val="000D02C4"/>
    <w:rsid w:val="000D08E4"/>
    <w:rsid w:val="000D1B82"/>
    <w:rsid w:val="000D3823"/>
    <w:rsid w:val="000D4091"/>
    <w:rsid w:val="000D442B"/>
    <w:rsid w:val="000D63CA"/>
    <w:rsid w:val="000D6693"/>
    <w:rsid w:val="000D68D0"/>
    <w:rsid w:val="000E201E"/>
    <w:rsid w:val="000E383A"/>
    <w:rsid w:val="000E4431"/>
    <w:rsid w:val="000E453C"/>
    <w:rsid w:val="000E6A3B"/>
    <w:rsid w:val="000E6BED"/>
    <w:rsid w:val="000F28E0"/>
    <w:rsid w:val="000F2D5D"/>
    <w:rsid w:val="000F2FEF"/>
    <w:rsid w:val="000F3666"/>
    <w:rsid w:val="000F4D34"/>
    <w:rsid w:val="00100390"/>
    <w:rsid w:val="00100D79"/>
    <w:rsid w:val="001013B5"/>
    <w:rsid w:val="001016B7"/>
    <w:rsid w:val="001017C9"/>
    <w:rsid w:val="00101B90"/>
    <w:rsid w:val="00101DCA"/>
    <w:rsid w:val="00101EA4"/>
    <w:rsid w:val="0010337B"/>
    <w:rsid w:val="00105819"/>
    <w:rsid w:val="00107378"/>
    <w:rsid w:val="00111109"/>
    <w:rsid w:val="00111768"/>
    <w:rsid w:val="001119B5"/>
    <w:rsid w:val="00111A19"/>
    <w:rsid w:val="0011221C"/>
    <w:rsid w:val="0011235A"/>
    <w:rsid w:val="0011457D"/>
    <w:rsid w:val="001150F3"/>
    <w:rsid w:val="001160E6"/>
    <w:rsid w:val="00116AFD"/>
    <w:rsid w:val="001170AC"/>
    <w:rsid w:val="00121D20"/>
    <w:rsid w:val="001227C9"/>
    <w:rsid w:val="0012295F"/>
    <w:rsid w:val="001232E7"/>
    <w:rsid w:val="001237AE"/>
    <w:rsid w:val="00124985"/>
    <w:rsid w:val="00125252"/>
    <w:rsid w:val="001258CF"/>
    <w:rsid w:val="00127224"/>
    <w:rsid w:val="0012744E"/>
    <w:rsid w:val="00127CE2"/>
    <w:rsid w:val="00130A74"/>
    <w:rsid w:val="00131FAE"/>
    <w:rsid w:val="00132DD4"/>
    <w:rsid w:val="001336F1"/>
    <w:rsid w:val="00135E1A"/>
    <w:rsid w:val="00135E4C"/>
    <w:rsid w:val="0014290F"/>
    <w:rsid w:val="00142DF7"/>
    <w:rsid w:val="00144F6F"/>
    <w:rsid w:val="001450F8"/>
    <w:rsid w:val="00145AD3"/>
    <w:rsid w:val="001471B4"/>
    <w:rsid w:val="00147D77"/>
    <w:rsid w:val="00154869"/>
    <w:rsid w:val="00154F42"/>
    <w:rsid w:val="00155822"/>
    <w:rsid w:val="00155DF8"/>
    <w:rsid w:val="00155E26"/>
    <w:rsid w:val="001616C2"/>
    <w:rsid w:val="00164889"/>
    <w:rsid w:val="00164F74"/>
    <w:rsid w:val="001657B2"/>
    <w:rsid w:val="00165C38"/>
    <w:rsid w:val="001707AA"/>
    <w:rsid w:val="001708EB"/>
    <w:rsid w:val="0017303D"/>
    <w:rsid w:val="001732C3"/>
    <w:rsid w:val="00173897"/>
    <w:rsid w:val="00177853"/>
    <w:rsid w:val="001803DE"/>
    <w:rsid w:val="00182013"/>
    <w:rsid w:val="00182A76"/>
    <w:rsid w:val="00182DBB"/>
    <w:rsid w:val="00183B9A"/>
    <w:rsid w:val="00183D3D"/>
    <w:rsid w:val="00185710"/>
    <w:rsid w:val="00187913"/>
    <w:rsid w:val="00190C6B"/>
    <w:rsid w:val="0019265F"/>
    <w:rsid w:val="001933F1"/>
    <w:rsid w:val="001947F9"/>
    <w:rsid w:val="00195393"/>
    <w:rsid w:val="001954B0"/>
    <w:rsid w:val="001A01B9"/>
    <w:rsid w:val="001A1A08"/>
    <w:rsid w:val="001A2607"/>
    <w:rsid w:val="001A27D5"/>
    <w:rsid w:val="001A2884"/>
    <w:rsid w:val="001A37F1"/>
    <w:rsid w:val="001A3ABF"/>
    <w:rsid w:val="001A3D80"/>
    <w:rsid w:val="001A4259"/>
    <w:rsid w:val="001A4780"/>
    <w:rsid w:val="001A4B06"/>
    <w:rsid w:val="001A5CD2"/>
    <w:rsid w:val="001A5D72"/>
    <w:rsid w:val="001A656F"/>
    <w:rsid w:val="001B034D"/>
    <w:rsid w:val="001B2887"/>
    <w:rsid w:val="001B2C5E"/>
    <w:rsid w:val="001B32E3"/>
    <w:rsid w:val="001B56AC"/>
    <w:rsid w:val="001B7184"/>
    <w:rsid w:val="001B7535"/>
    <w:rsid w:val="001C0965"/>
    <w:rsid w:val="001C264B"/>
    <w:rsid w:val="001C34D2"/>
    <w:rsid w:val="001C4754"/>
    <w:rsid w:val="001C4B3D"/>
    <w:rsid w:val="001C51C5"/>
    <w:rsid w:val="001C59C2"/>
    <w:rsid w:val="001C63B6"/>
    <w:rsid w:val="001D1D20"/>
    <w:rsid w:val="001D213A"/>
    <w:rsid w:val="001D2184"/>
    <w:rsid w:val="001D4E18"/>
    <w:rsid w:val="001D5280"/>
    <w:rsid w:val="001D60C1"/>
    <w:rsid w:val="001D78B7"/>
    <w:rsid w:val="001E03D9"/>
    <w:rsid w:val="001E0F06"/>
    <w:rsid w:val="001E16CE"/>
    <w:rsid w:val="001E1DDF"/>
    <w:rsid w:val="001E4B55"/>
    <w:rsid w:val="001E55FB"/>
    <w:rsid w:val="001E57A3"/>
    <w:rsid w:val="001E7025"/>
    <w:rsid w:val="001E7415"/>
    <w:rsid w:val="001E7453"/>
    <w:rsid w:val="001F0CD9"/>
    <w:rsid w:val="001F2633"/>
    <w:rsid w:val="001F2DED"/>
    <w:rsid w:val="001F5A7F"/>
    <w:rsid w:val="001F705B"/>
    <w:rsid w:val="001F718A"/>
    <w:rsid w:val="001F7D06"/>
    <w:rsid w:val="00200845"/>
    <w:rsid w:val="00201C5F"/>
    <w:rsid w:val="002022CD"/>
    <w:rsid w:val="00202D20"/>
    <w:rsid w:val="002035DE"/>
    <w:rsid w:val="002041AB"/>
    <w:rsid w:val="002051C4"/>
    <w:rsid w:val="00205BF8"/>
    <w:rsid w:val="00206B3D"/>
    <w:rsid w:val="00206F81"/>
    <w:rsid w:val="002076F0"/>
    <w:rsid w:val="00210E1D"/>
    <w:rsid w:val="002117B2"/>
    <w:rsid w:val="00212A8C"/>
    <w:rsid w:val="00215E4D"/>
    <w:rsid w:val="00216A6D"/>
    <w:rsid w:val="002179C2"/>
    <w:rsid w:val="0022079E"/>
    <w:rsid w:val="00220A90"/>
    <w:rsid w:val="0022275C"/>
    <w:rsid w:val="002233E2"/>
    <w:rsid w:val="00223E40"/>
    <w:rsid w:val="00224FD7"/>
    <w:rsid w:val="00225930"/>
    <w:rsid w:val="0022619A"/>
    <w:rsid w:val="00227C2A"/>
    <w:rsid w:val="00227E7C"/>
    <w:rsid w:val="00232845"/>
    <w:rsid w:val="00233AA3"/>
    <w:rsid w:val="00233C63"/>
    <w:rsid w:val="00233D57"/>
    <w:rsid w:val="00233E15"/>
    <w:rsid w:val="00235A58"/>
    <w:rsid w:val="002375D0"/>
    <w:rsid w:val="002376ED"/>
    <w:rsid w:val="0023793C"/>
    <w:rsid w:val="00237E6C"/>
    <w:rsid w:val="002401F2"/>
    <w:rsid w:val="00240248"/>
    <w:rsid w:val="00240333"/>
    <w:rsid w:val="002421B8"/>
    <w:rsid w:val="0024242E"/>
    <w:rsid w:val="002437A6"/>
    <w:rsid w:val="0024412A"/>
    <w:rsid w:val="00247343"/>
    <w:rsid w:val="00247836"/>
    <w:rsid w:val="00247BCD"/>
    <w:rsid w:val="00253E25"/>
    <w:rsid w:val="00262560"/>
    <w:rsid w:val="00262DEF"/>
    <w:rsid w:val="00263B90"/>
    <w:rsid w:val="0026522C"/>
    <w:rsid w:val="002664EE"/>
    <w:rsid w:val="00266B54"/>
    <w:rsid w:val="00267C9D"/>
    <w:rsid w:val="00272272"/>
    <w:rsid w:val="00274524"/>
    <w:rsid w:val="00277CB4"/>
    <w:rsid w:val="00280EF9"/>
    <w:rsid w:val="00280FAE"/>
    <w:rsid w:val="002818E5"/>
    <w:rsid w:val="00281E90"/>
    <w:rsid w:val="002834C6"/>
    <w:rsid w:val="0028465A"/>
    <w:rsid w:val="00284F03"/>
    <w:rsid w:val="00285BD8"/>
    <w:rsid w:val="00290EE0"/>
    <w:rsid w:val="00294E7A"/>
    <w:rsid w:val="002A0F15"/>
    <w:rsid w:val="002A1254"/>
    <w:rsid w:val="002A133B"/>
    <w:rsid w:val="002A1E95"/>
    <w:rsid w:val="002A5939"/>
    <w:rsid w:val="002A5B8D"/>
    <w:rsid w:val="002A6C33"/>
    <w:rsid w:val="002A6FAA"/>
    <w:rsid w:val="002B0F6A"/>
    <w:rsid w:val="002B3D31"/>
    <w:rsid w:val="002B4DB5"/>
    <w:rsid w:val="002B6022"/>
    <w:rsid w:val="002B7A89"/>
    <w:rsid w:val="002C3B60"/>
    <w:rsid w:val="002C706A"/>
    <w:rsid w:val="002C79A9"/>
    <w:rsid w:val="002D199B"/>
    <w:rsid w:val="002D2F56"/>
    <w:rsid w:val="002D579B"/>
    <w:rsid w:val="002D5A2F"/>
    <w:rsid w:val="002E0976"/>
    <w:rsid w:val="002E14F8"/>
    <w:rsid w:val="002E1868"/>
    <w:rsid w:val="002E26F1"/>
    <w:rsid w:val="002E29D3"/>
    <w:rsid w:val="002E2BE8"/>
    <w:rsid w:val="002E4E82"/>
    <w:rsid w:val="002E57BF"/>
    <w:rsid w:val="002E5DE5"/>
    <w:rsid w:val="002E6A5A"/>
    <w:rsid w:val="002F1903"/>
    <w:rsid w:val="002F60C0"/>
    <w:rsid w:val="002F66BC"/>
    <w:rsid w:val="002F6844"/>
    <w:rsid w:val="002F7CBD"/>
    <w:rsid w:val="003002C6"/>
    <w:rsid w:val="003022E9"/>
    <w:rsid w:val="0030303A"/>
    <w:rsid w:val="0030372E"/>
    <w:rsid w:val="00304261"/>
    <w:rsid w:val="003048E2"/>
    <w:rsid w:val="0030693E"/>
    <w:rsid w:val="00307960"/>
    <w:rsid w:val="00311401"/>
    <w:rsid w:val="00312A77"/>
    <w:rsid w:val="00313382"/>
    <w:rsid w:val="003168F3"/>
    <w:rsid w:val="00320EF1"/>
    <w:rsid w:val="00321C71"/>
    <w:rsid w:val="00323586"/>
    <w:rsid w:val="00323BF7"/>
    <w:rsid w:val="0032665D"/>
    <w:rsid w:val="00326849"/>
    <w:rsid w:val="00326F1D"/>
    <w:rsid w:val="00330387"/>
    <w:rsid w:val="0033198D"/>
    <w:rsid w:val="003331B2"/>
    <w:rsid w:val="00335C63"/>
    <w:rsid w:val="00340EEC"/>
    <w:rsid w:val="00341E29"/>
    <w:rsid w:val="003424D1"/>
    <w:rsid w:val="00342BA5"/>
    <w:rsid w:val="00345783"/>
    <w:rsid w:val="003478E1"/>
    <w:rsid w:val="0034798C"/>
    <w:rsid w:val="00350126"/>
    <w:rsid w:val="00350C33"/>
    <w:rsid w:val="00352643"/>
    <w:rsid w:val="00352988"/>
    <w:rsid w:val="00355DCA"/>
    <w:rsid w:val="00360952"/>
    <w:rsid w:val="00360C8B"/>
    <w:rsid w:val="00362B4C"/>
    <w:rsid w:val="00362CDB"/>
    <w:rsid w:val="00363B93"/>
    <w:rsid w:val="00365CF2"/>
    <w:rsid w:val="003662D7"/>
    <w:rsid w:val="003665E7"/>
    <w:rsid w:val="003666B2"/>
    <w:rsid w:val="00366F1A"/>
    <w:rsid w:val="00374215"/>
    <w:rsid w:val="0037443C"/>
    <w:rsid w:val="00376AB6"/>
    <w:rsid w:val="00380BA2"/>
    <w:rsid w:val="00381041"/>
    <w:rsid w:val="00382C4D"/>
    <w:rsid w:val="0038318B"/>
    <w:rsid w:val="003842D9"/>
    <w:rsid w:val="0038464D"/>
    <w:rsid w:val="0038503F"/>
    <w:rsid w:val="00386221"/>
    <w:rsid w:val="003906F9"/>
    <w:rsid w:val="00390CDD"/>
    <w:rsid w:val="0039112E"/>
    <w:rsid w:val="00393E0B"/>
    <w:rsid w:val="003941E4"/>
    <w:rsid w:val="00394737"/>
    <w:rsid w:val="0039522B"/>
    <w:rsid w:val="0039548B"/>
    <w:rsid w:val="00395793"/>
    <w:rsid w:val="003A086E"/>
    <w:rsid w:val="003A39B9"/>
    <w:rsid w:val="003A4460"/>
    <w:rsid w:val="003A4EBC"/>
    <w:rsid w:val="003A6352"/>
    <w:rsid w:val="003A6D45"/>
    <w:rsid w:val="003B0122"/>
    <w:rsid w:val="003B021A"/>
    <w:rsid w:val="003B1E20"/>
    <w:rsid w:val="003B2F84"/>
    <w:rsid w:val="003B36C9"/>
    <w:rsid w:val="003B43A5"/>
    <w:rsid w:val="003B5982"/>
    <w:rsid w:val="003C073D"/>
    <w:rsid w:val="003C2315"/>
    <w:rsid w:val="003C388A"/>
    <w:rsid w:val="003C49CB"/>
    <w:rsid w:val="003C6BCA"/>
    <w:rsid w:val="003D0BCD"/>
    <w:rsid w:val="003D1BD8"/>
    <w:rsid w:val="003D35BC"/>
    <w:rsid w:val="003D3F52"/>
    <w:rsid w:val="003D4ABB"/>
    <w:rsid w:val="003D79D9"/>
    <w:rsid w:val="003E1AB1"/>
    <w:rsid w:val="003E392C"/>
    <w:rsid w:val="003E3F0C"/>
    <w:rsid w:val="003E4172"/>
    <w:rsid w:val="003E5EE3"/>
    <w:rsid w:val="003E6A9C"/>
    <w:rsid w:val="003E6DF1"/>
    <w:rsid w:val="003E75C6"/>
    <w:rsid w:val="003F003E"/>
    <w:rsid w:val="003F1BA4"/>
    <w:rsid w:val="003F1BD9"/>
    <w:rsid w:val="003F3BA3"/>
    <w:rsid w:val="003F540B"/>
    <w:rsid w:val="003F5962"/>
    <w:rsid w:val="003F5EE8"/>
    <w:rsid w:val="003F682C"/>
    <w:rsid w:val="003F70FE"/>
    <w:rsid w:val="003F72AC"/>
    <w:rsid w:val="003F7613"/>
    <w:rsid w:val="00402B39"/>
    <w:rsid w:val="00402C7B"/>
    <w:rsid w:val="0040530E"/>
    <w:rsid w:val="00406363"/>
    <w:rsid w:val="004078FE"/>
    <w:rsid w:val="00407C32"/>
    <w:rsid w:val="0041086E"/>
    <w:rsid w:val="00410A50"/>
    <w:rsid w:val="00411479"/>
    <w:rsid w:val="00413076"/>
    <w:rsid w:val="00415EEA"/>
    <w:rsid w:val="0041667B"/>
    <w:rsid w:val="00417454"/>
    <w:rsid w:val="00417ABE"/>
    <w:rsid w:val="004207E4"/>
    <w:rsid w:val="004216B2"/>
    <w:rsid w:val="004239AC"/>
    <w:rsid w:val="00424DE9"/>
    <w:rsid w:val="00424E53"/>
    <w:rsid w:val="004265E4"/>
    <w:rsid w:val="00427886"/>
    <w:rsid w:val="004306B7"/>
    <w:rsid w:val="00430726"/>
    <w:rsid w:val="004315BB"/>
    <w:rsid w:val="00432417"/>
    <w:rsid w:val="00432434"/>
    <w:rsid w:val="00433592"/>
    <w:rsid w:val="00433872"/>
    <w:rsid w:val="004339DC"/>
    <w:rsid w:val="00435C42"/>
    <w:rsid w:val="0043763C"/>
    <w:rsid w:val="004376FF"/>
    <w:rsid w:val="00440F3F"/>
    <w:rsid w:val="00442A47"/>
    <w:rsid w:val="00443C6A"/>
    <w:rsid w:val="00443D40"/>
    <w:rsid w:val="00443E6B"/>
    <w:rsid w:val="00446932"/>
    <w:rsid w:val="004470E9"/>
    <w:rsid w:val="004471C5"/>
    <w:rsid w:val="0044728F"/>
    <w:rsid w:val="00451BC9"/>
    <w:rsid w:val="00452319"/>
    <w:rsid w:val="004528CA"/>
    <w:rsid w:val="004537CF"/>
    <w:rsid w:val="00453A66"/>
    <w:rsid w:val="004554A5"/>
    <w:rsid w:val="0045661A"/>
    <w:rsid w:val="00457707"/>
    <w:rsid w:val="004637B6"/>
    <w:rsid w:val="00463B90"/>
    <w:rsid w:val="00464333"/>
    <w:rsid w:val="00465291"/>
    <w:rsid w:val="00465E5E"/>
    <w:rsid w:val="00466910"/>
    <w:rsid w:val="00466E9E"/>
    <w:rsid w:val="00466F15"/>
    <w:rsid w:val="0046731D"/>
    <w:rsid w:val="00467A4E"/>
    <w:rsid w:val="00470AFE"/>
    <w:rsid w:val="00470BAA"/>
    <w:rsid w:val="00471925"/>
    <w:rsid w:val="00473A61"/>
    <w:rsid w:val="0047407C"/>
    <w:rsid w:val="00477C3B"/>
    <w:rsid w:val="00480272"/>
    <w:rsid w:val="00480C52"/>
    <w:rsid w:val="00481AD2"/>
    <w:rsid w:val="004837D6"/>
    <w:rsid w:val="00483950"/>
    <w:rsid w:val="004841CE"/>
    <w:rsid w:val="00491330"/>
    <w:rsid w:val="004929D2"/>
    <w:rsid w:val="004933EF"/>
    <w:rsid w:val="00494429"/>
    <w:rsid w:val="0049488E"/>
    <w:rsid w:val="004A0918"/>
    <w:rsid w:val="004A2780"/>
    <w:rsid w:val="004A607F"/>
    <w:rsid w:val="004A6696"/>
    <w:rsid w:val="004A717C"/>
    <w:rsid w:val="004B0108"/>
    <w:rsid w:val="004B045B"/>
    <w:rsid w:val="004B22B9"/>
    <w:rsid w:val="004B2339"/>
    <w:rsid w:val="004B32CC"/>
    <w:rsid w:val="004B3886"/>
    <w:rsid w:val="004B4B37"/>
    <w:rsid w:val="004B5835"/>
    <w:rsid w:val="004B5FE2"/>
    <w:rsid w:val="004C002C"/>
    <w:rsid w:val="004C2EBE"/>
    <w:rsid w:val="004C3683"/>
    <w:rsid w:val="004C5FD7"/>
    <w:rsid w:val="004C667F"/>
    <w:rsid w:val="004C75D2"/>
    <w:rsid w:val="004D05D4"/>
    <w:rsid w:val="004D136A"/>
    <w:rsid w:val="004D3043"/>
    <w:rsid w:val="004D30C1"/>
    <w:rsid w:val="004D3696"/>
    <w:rsid w:val="004D4855"/>
    <w:rsid w:val="004D5BC1"/>
    <w:rsid w:val="004D5E38"/>
    <w:rsid w:val="004D69D2"/>
    <w:rsid w:val="004E0ADE"/>
    <w:rsid w:val="004E2F51"/>
    <w:rsid w:val="004E378F"/>
    <w:rsid w:val="004E38F3"/>
    <w:rsid w:val="004E471A"/>
    <w:rsid w:val="004E47B5"/>
    <w:rsid w:val="004F0142"/>
    <w:rsid w:val="004F1765"/>
    <w:rsid w:val="004F6E47"/>
    <w:rsid w:val="00500B23"/>
    <w:rsid w:val="00501949"/>
    <w:rsid w:val="0050253A"/>
    <w:rsid w:val="005032A6"/>
    <w:rsid w:val="005034BF"/>
    <w:rsid w:val="00505048"/>
    <w:rsid w:val="0050565F"/>
    <w:rsid w:val="00505ED8"/>
    <w:rsid w:val="00511A58"/>
    <w:rsid w:val="005120B5"/>
    <w:rsid w:val="00515720"/>
    <w:rsid w:val="005202A2"/>
    <w:rsid w:val="00520930"/>
    <w:rsid w:val="00521D26"/>
    <w:rsid w:val="00522D88"/>
    <w:rsid w:val="00524AE9"/>
    <w:rsid w:val="00526E5F"/>
    <w:rsid w:val="005276F1"/>
    <w:rsid w:val="005278B3"/>
    <w:rsid w:val="00527F56"/>
    <w:rsid w:val="00533205"/>
    <w:rsid w:val="00534201"/>
    <w:rsid w:val="0053792D"/>
    <w:rsid w:val="00540515"/>
    <w:rsid w:val="005406C1"/>
    <w:rsid w:val="00540E42"/>
    <w:rsid w:val="00541564"/>
    <w:rsid w:val="00541B6D"/>
    <w:rsid w:val="005427A2"/>
    <w:rsid w:val="00544CEE"/>
    <w:rsid w:val="005471FB"/>
    <w:rsid w:val="00547490"/>
    <w:rsid w:val="00547DBC"/>
    <w:rsid w:val="00550242"/>
    <w:rsid w:val="005503B4"/>
    <w:rsid w:val="0055075B"/>
    <w:rsid w:val="00551285"/>
    <w:rsid w:val="00552E94"/>
    <w:rsid w:val="005533ED"/>
    <w:rsid w:val="0055552F"/>
    <w:rsid w:val="005562A1"/>
    <w:rsid w:val="00556440"/>
    <w:rsid w:val="00557B86"/>
    <w:rsid w:val="00557EF7"/>
    <w:rsid w:val="005639F4"/>
    <w:rsid w:val="00564288"/>
    <w:rsid w:val="00565DE2"/>
    <w:rsid w:val="00565E35"/>
    <w:rsid w:val="00565FE4"/>
    <w:rsid w:val="00566515"/>
    <w:rsid w:val="005671DF"/>
    <w:rsid w:val="00570031"/>
    <w:rsid w:val="005705CF"/>
    <w:rsid w:val="00574943"/>
    <w:rsid w:val="00580065"/>
    <w:rsid w:val="00580D1F"/>
    <w:rsid w:val="00581F19"/>
    <w:rsid w:val="00582E15"/>
    <w:rsid w:val="00582ED9"/>
    <w:rsid w:val="00583B4B"/>
    <w:rsid w:val="005856DA"/>
    <w:rsid w:val="00585D45"/>
    <w:rsid w:val="00586188"/>
    <w:rsid w:val="005900DD"/>
    <w:rsid w:val="005901B4"/>
    <w:rsid w:val="00590B5A"/>
    <w:rsid w:val="00590D78"/>
    <w:rsid w:val="005957BF"/>
    <w:rsid w:val="00595A77"/>
    <w:rsid w:val="005962CC"/>
    <w:rsid w:val="00596B86"/>
    <w:rsid w:val="005976E8"/>
    <w:rsid w:val="005A27D3"/>
    <w:rsid w:val="005A399F"/>
    <w:rsid w:val="005A4CF5"/>
    <w:rsid w:val="005A51FE"/>
    <w:rsid w:val="005A5470"/>
    <w:rsid w:val="005A64A2"/>
    <w:rsid w:val="005A78CB"/>
    <w:rsid w:val="005B1093"/>
    <w:rsid w:val="005B22EA"/>
    <w:rsid w:val="005B4F9B"/>
    <w:rsid w:val="005B5C29"/>
    <w:rsid w:val="005B6203"/>
    <w:rsid w:val="005B6459"/>
    <w:rsid w:val="005B7E1C"/>
    <w:rsid w:val="005B7E6D"/>
    <w:rsid w:val="005C17B6"/>
    <w:rsid w:val="005C18C6"/>
    <w:rsid w:val="005C222E"/>
    <w:rsid w:val="005C350C"/>
    <w:rsid w:val="005C3EE4"/>
    <w:rsid w:val="005C4F1E"/>
    <w:rsid w:val="005C5D1C"/>
    <w:rsid w:val="005C6043"/>
    <w:rsid w:val="005C6B97"/>
    <w:rsid w:val="005D063C"/>
    <w:rsid w:val="005D0B36"/>
    <w:rsid w:val="005D0B7F"/>
    <w:rsid w:val="005D0D26"/>
    <w:rsid w:val="005D1D55"/>
    <w:rsid w:val="005D3BD4"/>
    <w:rsid w:val="005D4409"/>
    <w:rsid w:val="005D4958"/>
    <w:rsid w:val="005D6B53"/>
    <w:rsid w:val="005D6D05"/>
    <w:rsid w:val="005D6DC7"/>
    <w:rsid w:val="005E05A2"/>
    <w:rsid w:val="005E0EF0"/>
    <w:rsid w:val="005E13F1"/>
    <w:rsid w:val="005E1B92"/>
    <w:rsid w:val="005E2DD9"/>
    <w:rsid w:val="005E334D"/>
    <w:rsid w:val="005E3ACA"/>
    <w:rsid w:val="005E6A9F"/>
    <w:rsid w:val="005E7AE4"/>
    <w:rsid w:val="005F108A"/>
    <w:rsid w:val="005F1545"/>
    <w:rsid w:val="005F1632"/>
    <w:rsid w:val="005F3B58"/>
    <w:rsid w:val="005F444F"/>
    <w:rsid w:val="005F67CE"/>
    <w:rsid w:val="005F7BBA"/>
    <w:rsid w:val="00602625"/>
    <w:rsid w:val="00603918"/>
    <w:rsid w:val="00603C5D"/>
    <w:rsid w:val="006049D0"/>
    <w:rsid w:val="00604F31"/>
    <w:rsid w:val="006062C8"/>
    <w:rsid w:val="006068D5"/>
    <w:rsid w:val="00607966"/>
    <w:rsid w:val="00607EE9"/>
    <w:rsid w:val="006126D8"/>
    <w:rsid w:val="006147AD"/>
    <w:rsid w:val="00614E2A"/>
    <w:rsid w:val="00615944"/>
    <w:rsid w:val="00620881"/>
    <w:rsid w:val="0062161D"/>
    <w:rsid w:val="00622B2B"/>
    <w:rsid w:val="00622B3D"/>
    <w:rsid w:val="00623DAF"/>
    <w:rsid w:val="00624FFE"/>
    <w:rsid w:val="006254CF"/>
    <w:rsid w:val="0062582A"/>
    <w:rsid w:val="00626C0B"/>
    <w:rsid w:val="0063081E"/>
    <w:rsid w:val="00630CF1"/>
    <w:rsid w:val="0063172E"/>
    <w:rsid w:val="00633115"/>
    <w:rsid w:val="00635FAB"/>
    <w:rsid w:val="00640966"/>
    <w:rsid w:val="00641805"/>
    <w:rsid w:val="006418C0"/>
    <w:rsid w:val="00641B07"/>
    <w:rsid w:val="00642F82"/>
    <w:rsid w:val="006448F8"/>
    <w:rsid w:val="00644C78"/>
    <w:rsid w:val="00645601"/>
    <w:rsid w:val="0064696B"/>
    <w:rsid w:val="0064765E"/>
    <w:rsid w:val="00647A5C"/>
    <w:rsid w:val="00650D69"/>
    <w:rsid w:val="00653CF1"/>
    <w:rsid w:val="006552AA"/>
    <w:rsid w:val="00656CA3"/>
    <w:rsid w:val="00660A87"/>
    <w:rsid w:val="00661237"/>
    <w:rsid w:val="006614C1"/>
    <w:rsid w:val="006644DE"/>
    <w:rsid w:val="0066487E"/>
    <w:rsid w:val="006648DB"/>
    <w:rsid w:val="00664B6E"/>
    <w:rsid w:val="00665090"/>
    <w:rsid w:val="00665639"/>
    <w:rsid w:val="006674F6"/>
    <w:rsid w:val="0066754B"/>
    <w:rsid w:val="00667A55"/>
    <w:rsid w:val="00671360"/>
    <w:rsid w:val="00671383"/>
    <w:rsid w:val="006716B4"/>
    <w:rsid w:val="0067338B"/>
    <w:rsid w:val="00673630"/>
    <w:rsid w:val="00674AC7"/>
    <w:rsid w:val="00675D61"/>
    <w:rsid w:val="00676C12"/>
    <w:rsid w:val="00677088"/>
    <w:rsid w:val="0067758A"/>
    <w:rsid w:val="006816EF"/>
    <w:rsid w:val="00681FC2"/>
    <w:rsid w:val="0068228F"/>
    <w:rsid w:val="006825B5"/>
    <w:rsid w:val="00683075"/>
    <w:rsid w:val="0068381C"/>
    <w:rsid w:val="00684C3F"/>
    <w:rsid w:val="00684D86"/>
    <w:rsid w:val="006875BD"/>
    <w:rsid w:val="00690040"/>
    <w:rsid w:val="00690893"/>
    <w:rsid w:val="00690E9B"/>
    <w:rsid w:val="00691598"/>
    <w:rsid w:val="00691945"/>
    <w:rsid w:val="00691CB3"/>
    <w:rsid w:val="006940BB"/>
    <w:rsid w:val="00695BCE"/>
    <w:rsid w:val="006A2457"/>
    <w:rsid w:val="006A270D"/>
    <w:rsid w:val="006A5F50"/>
    <w:rsid w:val="006A5FC8"/>
    <w:rsid w:val="006A799E"/>
    <w:rsid w:val="006A79FD"/>
    <w:rsid w:val="006B0FC3"/>
    <w:rsid w:val="006B3B31"/>
    <w:rsid w:val="006B434A"/>
    <w:rsid w:val="006B4997"/>
    <w:rsid w:val="006B5F13"/>
    <w:rsid w:val="006B72AB"/>
    <w:rsid w:val="006B7E0A"/>
    <w:rsid w:val="006C0CB3"/>
    <w:rsid w:val="006C1402"/>
    <w:rsid w:val="006C2386"/>
    <w:rsid w:val="006C2B21"/>
    <w:rsid w:val="006C2DED"/>
    <w:rsid w:val="006C369A"/>
    <w:rsid w:val="006C4DFC"/>
    <w:rsid w:val="006D0534"/>
    <w:rsid w:val="006D079B"/>
    <w:rsid w:val="006D082F"/>
    <w:rsid w:val="006D1350"/>
    <w:rsid w:val="006D178D"/>
    <w:rsid w:val="006D1EF3"/>
    <w:rsid w:val="006D2909"/>
    <w:rsid w:val="006D2D41"/>
    <w:rsid w:val="006D3250"/>
    <w:rsid w:val="006D39BB"/>
    <w:rsid w:val="006D5059"/>
    <w:rsid w:val="006D5806"/>
    <w:rsid w:val="006E0FA8"/>
    <w:rsid w:val="006E15C0"/>
    <w:rsid w:val="006E1DBB"/>
    <w:rsid w:val="006E2179"/>
    <w:rsid w:val="006E2540"/>
    <w:rsid w:val="006E2E2C"/>
    <w:rsid w:val="006E3F42"/>
    <w:rsid w:val="006E5A84"/>
    <w:rsid w:val="006F1D41"/>
    <w:rsid w:val="006F1DF0"/>
    <w:rsid w:val="006F1EF0"/>
    <w:rsid w:val="006F2584"/>
    <w:rsid w:val="006F435E"/>
    <w:rsid w:val="006F598B"/>
    <w:rsid w:val="006F715A"/>
    <w:rsid w:val="006F7277"/>
    <w:rsid w:val="0070204E"/>
    <w:rsid w:val="007041B5"/>
    <w:rsid w:val="00706081"/>
    <w:rsid w:val="00712D93"/>
    <w:rsid w:val="0071423D"/>
    <w:rsid w:val="00714EC4"/>
    <w:rsid w:val="007152FC"/>
    <w:rsid w:val="0071565F"/>
    <w:rsid w:val="00715F79"/>
    <w:rsid w:val="00716228"/>
    <w:rsid w:val="007163F4"/>
    <w:rsid w:val="00716CA4"/>
    <w:rsid w:val="0072009A"/>
    <w:rsid w:val="00720F1A"/>
    <w:rsid w:val="0072171E"/>
    <w:rsid w:val="0072198C"/>
    <w:rsid w:val="00723025"/>
    <w:rsid w:val="007243A9"/>
    <w:rsid w:val="007254CA"/>
    <w:rsid w:val="00725E35"/>
    <w:rsid w:val="007301AC"/>
    <w:rsid w:val="007333A1"/>
    <w:rsid w:val="00733D5A"/>
    <w:rsid w:val="007342A0"/>
    <w:rsid w:val="007349AF"/>
    <w:rsid w:val="00734BF6"/>
    <w:rsid w:val="00735DE7"/>
    <w:rsid w:val="00736289"/>
    <w:rsid w:val="00736493"/>
    <w:rsid w:val="0073715E"/>
    <w:rsid w:val="00737652"/>
    <w:rsid w:val="007379DE"/>
    <w:rsid w:val="007407A5"/>
    <w:rsid w:val="00741B0A"/>
    <w:rsid w:val="00741E0A"/>
    <w:rsid w:val="007423FF"/>
    <w:rsid w:val="00743D8B"/>
    <w:rsid w:val="0074438F"/>
    <w:rsid w:val="00750030"/>
    <w:rsid w:val="0075248B"/>
    <w:rsid w:val="007525BE"/>
    <w:rsid w:val="00752FBF"/>
    <w:rsid w:val="00754F73"/>
    <w:rsid w:val="007553B5"/>
    <w:rsid w:val="007556A8"/>
    <w:rsid w:val="00755CD5"/>
    <w:rsid w:val="00757E46"/>
    <w:rsid w:val="00760035"/>
    <w:rsid w:val="007626AF"/>
    <w:rsid w:val="00763EA8"/>
    <w:rsid w:val="007642E6"/>
    <w:rsid w:val="0076490C"/>
    <w:rsid w:val="00765B68"/>
    <w:rsid w:val="00765BBF"/>
    <w:rsid w:val="00766A96"/>
    <w:rsid w:val="00770778"/>
    <w:rsid w:val="007707E2"/>
    <w:rsid w:val="00770944"/>
    <w:rsid w:val="007729EC"/>
    <w:rsid w:val="007733AA"/>
    <w:rsid w:val="00773744"/>
    <w:rsid w:val="00774B37"/>
    <w:rsid w:val="007766D3"/>
    <w:rsid w:val="007766D4"/>
    <w:rsid w:val="00776FDB"/>
    <w:rsid w:val="00782AC8"/>
    <w:rsid w:val="007843B4"/>
    <w:rsid w:val="00784AE2"/>
    <w:rsid w:val="00784C8F"/>
    <w:rsid w:val="00785A75"/>
    <w:rsid w:val="0078696F"/>
    <w:rsid w:val="00787EA1"/>
    <w:rsid w:val="0079091E"/>
    <w:rsid w:val="00793185"/>
    <w:rsid w:val="007951C0"/>
    <w:rsid w:val="00795706"/>
    <w:rsid w:val="00796D66"/>
    <w:rsid w:val="00796F1A"/>
    <w:rsid w:val="00797EF3"/>
    <w:rsid w:val="007A07FB"/>
    <w:rsid w:val="007A1209"/>
    <w:rsid w:val="007A2633"/>
    <w:rsid w:val="007A2BE9"/>
    <w:rsid w:val="007A34CE"/>
    <w:rsid w:val="007A481A"/>
    <w:rsid w:val="007A671A"/>
    <w:rsid w:val="007A71DE"/>
    <w:rsid w:val="007A7F5E"/>
    <w:rsid w:val="007B03AE"/>
    <w:rsid w:val="007B1BE9"/>
    <w:rsid w:val="007B1D7E"/>
    <w:rsid w:val="007B2A40"/>
    <w:rsid w:val="007B2D4C"/>
    <w:rsid w:val="007B443E"/>
    <w:rsid w:val="007B4585"/>
    <w:rsid w:val="007B4CBC"/>
    <w:rsid w:val="007B6F00"/>
    <w:rsid w:val="007B7938"/>
    <w:rsid w:val="007C00C6"/>
    <w:rsid w:val="007C0CA3"/>
    <w:rsid w:val="007C105A"/>
    <w:rsid w:val="007C48A4"/>
    <w:rsid w:val="007C6E17"/>
    <w:rsid w:val="007C783F"/>
    <w:rsid w:val="007D058C"/>
    <w:rsid w:val="007D0B27"/>
    <w:rsid w:val="007D1FFA"/>
    <w:rsid w:val="007D23DA"/>
    <w:rsid w:val="007D29C2"/>
    <w:rsid w:val="007D3376"/>
    <w:rsid w:val="007D3DEC"/>
    <w:rsid w:val="007D4054"/>
    <w:rsid w:val="007D4487"/>
    <w:rsid w:val="007D59D8"/>
    <w:rsid w:val="007D78E8"/>
    <w:rsid w:val="007E051C"/>
    <w:rsid w:val="007E1339"/>
    <w:rsid w:val="007E1F05"/>
    <w:rsid w:val="007E4CB8"/>
    <w:rsid w:val="007E6003"/>
    <w:rsid w:val="007E6A89"/>
    <w:rsid w:val="007F06D7"/>
    <w:rsid w:val="007F15BE"/>
    <w:rsid w:val="007F2429"/>
    <w:rsid w:val="007F4FA3"/>
    <w:rsid w:val="007F6F69"/>
    <w:rsid w:val="007F76CB"/>
    <w:rsid w:val="00800337"/>
    <w:rsid w:val="00800539"/>
    <w:rsid w:val="0080206D"/>
    <w:rsid w:val="0080208F"/>
    <w:rsid w:val="00803670"/>
    <w:rsid w:val="00805E8F"/>
    <w:rsid w:val="00812371"/>
    <w:rsid w:val="008162AB"/>
    <w:rsid w:val="00816D19"/>
    <w:rsid w:val="00820879"/>
    <w:rsid w:val="00821040"/>
    <w:rsid w:val="0082135A"/>
    <w:rsid w:val="00823563"/>
    <w:rsid w:val="00824A5F"/>
    <w:rsid w:val="00826C0C"/>
    <w:rsid w:val="0082784B"/>
    <w:rsid w:val="008279C1"/>
    <w:rsid w:val="00830D3A"/>
    <w:rsid w:val="0083350E"/>
    <w:rsid w:val="00833F0D"/>
    <w:rsid w:val="00835DF1"/>
    <w:rsid w:val="008362B2"/>
    <w:rsid w:val="00836DD8"/>
    <w:rsid w:val="0083702A"/>
    <w:rsid w:val="00837699"/>
    <w:rsid w:val="00841812"/>
    <w:rsid w:val="008454A1"/>
    <w:rsid w:val="0084639E"/>
    <w:rsid w:val="00847D8C"/>
    <w:rsid w:val="0085029A"/>
    <w:rsid w:val="00850772"/>
    <w:rsid w:val="0085319A"/>
    <w:rsid w:val="00853312"/>
    <w:rsid w:val="00853FE5"/>
    <w:rsid w:val="00855166"/>
    <w:rsid w:val="008554EE"/>
    <w:rsid w:val="00856C75"/>
    <w:rsid w:val="0086038D"/>
    <w:rsid w:val="00862A18"/>
    <w:rsid w:val="008636E7"/>
    <w:rsid w:val="008638CB"/>
    <w:rsid w:val="008652FA"/>
    <w:rsid w:val="0086717C"/>
    <w:rsid w:val="00867C42"/>
    <w:rsid w:val="00867CB1"/>
    <w:rsid w:val="00872BB6"/>
    <w:rsid w:val="00873AD2"/>
    <w:rsid w:val="008745AA"/>
    <w:rsid w:val="0087464A"/>
    <w:rsid w:val="00874B4F"/>
    <w:rsid w:val="008751B6"/>
    <w:rsid w:val="008757E8"/>
    <w:rsid w:val="0087720A"/>
    <w:rsid w:val="008772E3"/>
    <w:rsid w:val="00880025"/>
    <w:rsid w:val="00881A49"/>
    <w:rsid w:val="0088255A"/>
    <w:rsid w:val="008829C9"/>
    <w:rsid w:val="0088310E"/>
    <w:rsid w:val="008853D5"/>
    <w:rsid w:val="008855BA"/>
    <w:rsid w:val="008910AF"/>
    <w:rsid w:val="008927E4"/>
    <w:rsid w:val="00893645"/>
    <w:rsid w:val="00893929"/>
    <w:rsid w:val="008939A7"/>
    <w:rsid w:val="008A0D40"/>
    <w:rsid w:val="008A3825"/>
    <w:rsid w:val="008A5556"/>
    <w:rsid w:val="008A7B3F"/>
    <w:rsid w:val="008B0007"/>
    <w:rsid w:val="008B1D6E"/>
    <w:rsid w:val="008B4016"/>
    <w:rsid w:val="008B4633"/>
    <w:rsid w:val="008B514B"/>
    <w:rsid w:val="008B5425"/>
    <w:rsid w:val="008C0844"/>
    <w:rsid w:val="008C2AC7"/>
    <w:rsid w:val="008C3FD1"/>
    <w:rsid w:val="008C4349"/>
    <w:rsid w:val="008C641D"/>
    <w:rsid w:val="008C6F04"/>
    <w:rsid w:val="008C6F1E"/>
    <w:rsid w:val="008C7C7C"/>
    <w:rsid w:val="008D071F"/>
    <w:rsid w:val="008D1464"/>
    <w:rsid w:val="008D1671"/>
    <w:rsid w:val="008D2925"/>
    <w:rsid w:val="008D3135"/>
    <w:rsid w:val="008D3185"/>
    <w:rsid w:val="008D4DBF"/>
    <w:rsid w:val="008D6648"/>
    <w:rsid w:val="008D686F"/>
    <w:rsid w:val="008D7086"/>
    <w:rsid w:val="008D7660"/>
    <w:rsid w:val="008E07F0"/>
    <w:rsid w:val="008E0CCD"/>
    <w:rsid w:val="008E3F00"/>
    <w:rsid w:val="008E4B17"/>
    <w:rsid w:val="008E5FAD"/>
    <w:rsid w:val="008F3BBE"/>
    <w:rsid w:val="008F4390"/>
    <w:rsid w:val="008F4E3A"/>
    <w:rsid w:val="008F4EF5"/>
    <w:rsid w:val="008F52FF"/>
    <w:rsid w:val="008F5A14"/>
    <w:rsid w:val="008F6EA4"/>
    <w:rsid w:val="009002AD"/>
    <w:rsid w:val="00900F72"/>
    <w:rsid w:val="00901EBB"/>
    <w:rsid w:val="00903056"/>
    <w:rsid w:val="00903D84"/>
    <w:rsid w:val="0090551A"/>
    <w:rsid w:val="009058AB"/>
    <w:rsid w:val="00906B36"/>
    <w:rsid w:val="009127BF"/>
    <w:rsid w:val="00912CD5"/>
    <w:rsid w:val="00913044"/>
    <w:rsid w:val="0091351B"/>
    <w:rsid w:val="00914F42"/>
    <w:rsid w:val="00915053"/>
    <w:rsid w:val="00915229"/>
    <w:rsid w:val="009172DD"/>
    <w:rsid w:val="009176BF"/>
    <w:rsid w:val="00917850"/>
    <w:rsid w:val="00917863"/>
    <w:rsid w:val="00920218"/>
    <w:rsid w:val="00922147"/>
    <w:rsid w:val="009243BB"/>
    <w:rsid w:val="009243CA"/>
    <w:rsid w:val="00925FF6"/>
    <w:rsid w:val="0092691E"/>
    <w:rsid w:val="00930AE0"/>
    <w:rsid w:val="00932C2A"/>
    <w:rsid w:val="00932E79"/>
    <w:rsid w:val="00933005"/>
    <w:rsid w:val="0093470F"/>
    <w:rsid w:val="00935989"/>
    <w:rsid w:val="00935EFB"/>
    <w:rsid w:val="00936804"/>
    <w:rsid w:val="00936B61"/>
    <w:rsid w:val="00937D5C"/>
    <w:rsid w:val="00937F8F"/>
    <w:rsid w:val="00941D40"/>
    <w:rsid w:val="00942734"/>
    <w:rsid w:val="00942946"/>
    <w:rsid w:val="00946EE6"/>
    <w:rsid w:val="00947515"/>
    <w:rsid w:val="0095151A"/>
    <w:rsid w:val="00951B2B"/>
    <w:rsid w:val="009527CE"/>
    <w:rsid w:val="0095331E"/>
    <w:rsid w:val="00956808"/>
    <w:rsid w:val="00957761"/>
    <w:rsid w:val="0096103C"/>
    <w:rsid w:val="00961C2C"/>
    <w:rsid w:val="0096283D"/>
    <w:rsid w:val="009636B5"/>
    <w:rsid w:val="00963E8F"/>
    <w:rsid w:val="00964DF2"/>
    <w:rsid w:val="00964E8E"/>
    <w:rsid w:val="00966302"/>
    <w:rsid w:val="009669FF"/>
    <w:rsid w:val="00971D1F"/>
    <w:rsid w:val="00972EF8"/>
    <w:rsid w:val="00973EEC"/>
    <w:rsid w:val="00975161"/>
    <w:rsid w:val="009761BB"/>
    <w:rsid w:val="0097678C"/>
    <w:rsid w:val="00977A01"/>
    <w:rsid w:val="00977D32"/>
    <w:rsid w:val="00977D8F"/>
    <w:rsid w:val="009806C2"/>
    <w:rsid w:val="0098132D"/>
    <w:rsid w:val="00983B96"/>
    <w:rsid w:val="00984153"/>
    <w:rsid w:val="009855E8"/>
    <w:rsid w:val="00985ADE"/>
    <w:rsid w:val="00990016"/>
    <w:rsid w:val="009930F9"/>
    <w:rsid w:val="009933C7"/>
    <w:rsid w:val="009934A0"/>
    <w:rsid w:val="00994A49"/>
    <w:rsid w:val="00994AC5"/>
    <w:rsid w:val="00994B54"/>
    <w:rsid w:val="009A1927"/>
    <w:rsid w:val="009A29E4"/>
    <w:rsid w:val="009A32FD"/>
    <w:rsid w:val="009A3AC9"/>
    <w:rsid w:val="009A3E69"/>
    <w:rsid w:val="009A5CD7"/>
    <w:rsid w:val="009A67BC"/>
    <w:rsid w:val="009A68C4"/>
    <w:rsid w:val="009A6AA9"/>
    <w:rsid w:val="009B0199"/>
    <w:rsid w:val="009B03D5"/>
    <w:rsid w:val="009B05B3"/>
    <w:rsid w:val="009B103C"/>
    <w:rsid w:val="009B10DC"/>
    <w:rsid w:val="009B3DA6"/>
    <w:rsid w:val="009B4AB1"/>
    <w:rsid w:val="009B4ABA"/>
    <w:rsid w:val="009B58D8"/>
    <w:rsid w:val="009B72AD"/>
    <w:rsid w:val="009B7F22"/>
    <w:rsid w:val="009C0D7D"/>
    <w:rsid w:val="009C1408"/>
    <w:rsid w:val="009C382C"/>
    <w:rsid w:val="009C44CF"/>
    <w:rsid w:val="009C5AB0"/>
    <w:rsid w:val="009C7502"/>
    <w:rsid w:val="009C7AAB"/>
    <w:rsid w:val="009C7CA6"/>
    <w:rsid w:val="009D05B3"/>
    <w:rsid w:val="009D103A"/>
    <w:rsid w:val="009D23C9"/>
    <w:rsid w:val="009D2BB5"/>
    <w:rsid w:val="009D3E04"/>
    <w:rsid w:val="009D4460"/>
    <w:rsid w:val="009D6057"/>
    <w:rsid w:val="009D7775"/>
    <w:rsid w:val="009D7DEF"/>
    <w:rsid w:val="009E11D4"/>
    <w:rsid w:val="009E1267"/>
    <w:rsid w:val="009E15A7"/>
    <w:rsid w:val="009E2FAB"/>
    <w:rsid w:val="009E44A1"/>
    <w:rsid w:val="009E4B3D"/>
    <w:rsid w:val="009E4C88"/>
    <w:rsid w:val="009E51B2"/>
    <w:rsid w:val="009E6921"/>
    <w:rsid w:val="009E7284"/>
    <w:rsid w:val="009E7C87"/>
    <w:rsid w:val="009F0B2C"/>
    <w:rsid w:val="009F14C5"/>
    <w:rsid w:val="009F18FE"/>
    <w:rsid w:val="009F1CB0"/>
    <w:rsid w:val="009F31EC"/>
    <w:rsid w:val="009F452F"/>
    <w:rsid w:val="009F4A7B"/>
    <w:rsid w:val="009F4F6A"/>
    <w:rsid w:val="009F52C6"/>
    <w:rsid w:val="009F5A9D"/>
    <w:rsid w:val="009F6892"/>
    <w:rsid w:val="009F7C2B"/>
    <w:rsid w:val="009F7D96"/>
    <w:rsid w:val="00A00EEA"/>
    <w:rsid w:val="00A01BC8"/>
    <w:rsid w:val="00A02013"/>
    <w:rsid w:val="00A03D88"/>
    <w:rsid w:val="00A05D6E"/>
    <w:rsid w:val="00A07005"/>
    <w:rsid w:val="00A07600"/>
    <w:rsid w:val="00A07A0F"/>
    <w:rsid w:val="00A1001E"/>
    <w:rsid w:val="00A11A80"/>
    <w:rsid w:val="00A11F41"/>
    <w:rsid w:val="00A13589"/>
    <w:rsid w:val="00A1385B"/>
    <w:rsid w:val="00A14A39"/>
    <w:rsid w:val="00A162AB"/>
    <w:rsid w:val="00A20101"/>
    <w:rsid w:val="00A21005"/>
    <w:rsid w:val="00A21DFB"/>
    <w:rsid w:val="00A24C72"/>
    <w:rsid w:val="00A27BCD"/>
    <w:rsid w:val="00A35150"/>
    <w:rsid w:val="00A379F4"/>
    <w:rsid w:val="00A407A4"/>
    <w:rsid w:val="00A40EDC"/>
    <w:rsid w:val="00A424B9"/>
    <w:rsid w:val="00A426D5"/>
    <w:rsid w:val="00A43656"/>
    <w:rsid w:val="00A4602F"/>
    <w:rsid w:val="00A465C4"/>
    <w:rsid w:val="00A46F1A"/>
    <w:rsid w:val="00A47EAF"/>
    <w:rsid w:val="00A52C05"/>
    <w:rsid w:val="00A53686"/>
    <w:rsid w:val="00A5397F"/>
    <w:rsid w:val="00A55267"/>
    <w:rsid w:val="00A57FFA"/>
    <w:rsid w:val="00A60388"/>
    <w:rsid w:val="00A605C0"/>
    <w:rsid w:val="00A6136E"/>
    <w:rsid w:val="00A614D1"/>
    <w:rsid w:val="00A617F4"/>
    <w:rsid w:val="00A63F92"/>
    <w:rsid w:val="00A64019"/>
    <w:rsid w:val="00A65ECA"/>
    <w:rsid w:val="00A66F74"/>
    <w:rsid w:val="00A703D5"/>
    <w:rsid w:val="00A71E75"/>
    <w:rsid w:val="00A72EC8"/>
    <w:rsid w:val="00A733FA"/>
    <w:rsid w:val="00A73E60"/>
    <w:rsid w:val="00A75656"/>
    <w:rsid w:val="00A75F8C"/>
    <w:rsid w:val="00A75FF7"/>
    <w:rsid w:val="00A7607A"/>
    <w:rsid w:val="00A76581"/>
    <w:rsid w:val="00A83421"/>
    <w:rsid w:val="00A857C2"/>
    <w:rsid w:val="00A85D1B"/>
    <w:rsid w:val="00A860D3"/>
    <w:rsid w:val="00A86648"/>
    <w:rsid w:val="00A86B22"/>
    <w:rsid w:val="00A87D5E"/>
    <w:rsid w:val="00A903F2"/>
    <w:rsid w:val="00A913CA"/>
    <w:rsid w:val="00A91B10"/>
    <w:rsid w:val="00A91BF8"/>
    <w:rsid w:val="00A930EB"/>
    <w:rsid w:val="00A95291"/>
    <w:rsid w:val="00A954D4"/>
    <w:rsid w:val="00A956BF"/>
    <w:rsid w:val="00A95E50"/>
    <w:rsid w:val="00A95EEE"/>
    <w:rsid w:val="00A96F6E"/>
    <w:rsid w:val="00AA1830"/>
    <w:rsid w:val="00AA1968"/>
    <w:rsid w:val="00AA3686"/>
    <w:rsid w:val="00AA3E5B"/>
    <w:rsid w:val="00AA44CD"/>
    <w:rsid w:val="00AA4AB3"/>
    <w:rsid w:val="00AA5B22"/>
    <w:rsid w:val="00AA6776"/>
    <w:rsid w:val="00AB02E6"/>
    <w:rsid w:val="00AB2D24"/>
    <w:rsid w:val="00AB2DE9"/>
    <w:rsid w:val="00AB5459"/>
    <w:rsid w:val="00AB591F"/>
    <w:rsid w:val="00AC0C28"/>
    <w:rsid w:val="00AC21C2"/>
    <w:rsid w:val="00AC2CF2"/>
    <w:rsid w:val="00AC2EA7"/>
    <w:rsid w:val="00AC3339"/>
    <w:rsid w:val="00AC4462"/>
    <w:rsid w:val="00AC54EB"/>
    <w:rsid w:val="00AD2B9D"/>
    <w:rsid w:val="00AD39B3"/>
    <w:rsid w:val="00AD5586"/>
    <w:rsid w:val="00AD5C5F"/>
    <w:rsid w:val="00AD5D27"/>
    <w:rsid w:val="00AD76DE"/>
    <w:rsid w:val="00AE0191"/>
    <w:rsid w:val="00AE0275"/>
    <w:rsid w:val="00AE22DB"/>
    <w:rsid w:val="00AE26C7"/>
    <w:rsid w:val="00AE2A60"/>
    <w:rsid w:val="00AE3CBB"/>
    <w:rsid w:val="00AE41B7"/>
    <w:rsid w:val="00AE4695"/>
    <w:rsid w:val="00AE672F"/>
    <w:rsid w:val="00AE712F"/>
    <w:rsid w:val="00AE72BF"/>
    <w:rsid w:val="00AE7C5E"/>
    <w:rsid w:val="00AF3598"/>
    <w:rsid w:val="00AF3C98"/>
    <w:rsid w:val="00AF428C"/>
    <w:rsid w:val="00AF6271"/>
    <w:rsid w:val="00AF64E2"/>
    <w:rsid w:val="00B0006A"/>
    <w:rsid w:val="00B01D9B"/>
    <w:rsid w:val="00B02177"/>
    <w:rsid w:val="00B02908"/>
    <w:rsid w:val="00B069BE"/>
    <w:rsid w:val="00B10002"/>
    <w:rsid w:val="00B10DEB"/>
    <w:rsid w:val="00B11ECD"/>
    <w:rsid w:val="00B12493"/>
    <w:rsid w:val="00B12EB6"/>
    <w:rsid w:val="00B13F6C"/>
    <w:rsid w:val="00B1688C"/>
    <w:rsid w:val="00B20DAB"/>
    <w:rsid w:val="00B22106"/>
    <w:rsid w:val="00B224D1"/>
    <w:rsid w:val="00B23688"/>
    <w:rsid w:val="00B23B8C"/>
    <w:rsid w:val="00B25C50"/>
    <w:rsid w:val="00B25CA1"/>
    <w:rsid w:val="00B27C0B"/>
    <w:rsid w:val="00B30B2B"/>
    <w:rsid w:val="00B32186"/>
    <w:rsid w:val="00B3240F"/>
    <w:rsid w:val="00B32FE2"/>
    <w:rsid w:val="00B345C6"/>
    <w:rsid w:val="00B35036"/>
    <w:rsid w:val="00B3504E"/>
    <w:rsid w:val="00B35B5B"/>
    <w:rsid w:val="00B3675B"/>
    <w:rsid w:val="00B3796B"/>
    <w:rsid w:val="00B40B8E"/>
    <w:rsid w:val="00B4147D"/>
    <w:rsid w:val="00B41FCA"/>
    <w:rsid w:val="00B42ACD"/>
    <w:rsid w:val="00B436F7"/>
    <w:rsid w:val="00B438E1"/>
    <w:rsid w:val="00B43CDC"/>
    <w:rsid w:val="00B45089"/>
    <w:rsid w:val="00B45B8C"/>
    <w:rsid w:val="00B4701F"/>
    <w:rsid w:val="00B47880"/>
    <w:rsid w:val="00B479D1"/>
    <w:rsid w:val="00B47B12"/>
    <w:rsid w:val="00B5006F"/>
    <w:rsid w:val="00B536A2"/>
    <w:rsid w:val="00B53ACB"/>
    <w:rsid w:val="00B544CB"/>
    <w:rsid w:val="00B54FAD"/>
    <w:rsid w:val="00B5534B"/>
    <w:rsid w:val="00B5585E"/>
    <w:rsid w:val="00B55EF2"/>
    <w:rsid w:val="00B5657A"/>
    <w:rsid w:val="00B56B84"/>
    <w:rsid w:val="00B61334"/>
    <w:rsid w:val="00B613F2"/>
    <w:rsid w:val="00B640C0"/>
    <w:rsid w:val="00B6421C"/>
    <w:rsid w:val="00B64923"/>
    <w:rsid w:val="00B64C84"/>
    <w:rsid w:val="00B6557A"/>
    <w:rsid w:val="00B65747"/>
    <w:rsid w:val="00B6645E"/>
    <w:rsid w:val="00B6732B"/>
    <w:rsid w:val="00B67A0F"/>
    <w:rsid w:val="00B67D74"/>
    <w:rsid w:val="00B70015"/>
    <w:rsid w:val="00B7173F"/>
    <w:rsid w:val="00B720D2"/>
    <w:rsid w:val="00B72657"/>
    <w:rsid w:val="00B75175"/>
    <w:rsid w:val="00B756B1"/>
    <w:rsid w:val="00B77B22"/>
    <w:rsid w:val="00B77F2B"/>
    <w:rsid w:val="00B80EF5"/>
    <w:rsid w:val="00B81C93"/>
    <w:rsid w:val="00B825C4"/>
    <w:rsid w:val="00B84C38"/>
    <w:rsid w:val="00B84EF4"/>
    <w:rsid w:val="00B851AF"/>
    <w:rsid w:val="00B87181"/>
    <w:rsid w:val="00B900A7"/>
    <w:rsid w:val="00B924EE"/>
    <w:rsid w:val="00B932D5"/>
    <w:rsid w:val="00B95989"/>
    <w:rsid w:val="00B96C43"/>
    <w:rsid w:val="00B97566"/>
    <w:rsid w:val="00B979AC"/>
    <w:rsid w:val="00BA08B4"/>
    <w:rsid w:val="00BA3B27"/>
    <w:rsid w:val="00BA4AFE"/>
    <w:rsid w:val="00BA516D"/>
    <w:rsid w:val="00BA5DF7"/>
    <w:rsid w:val="00BB0B0F"/>
    <w:rsid w:val="00BB3628"/>
    <w:rsid w:val="00BB4414"/>
    <w:rsid w:val="00BB4A23"/>
    <w:rsid w:val="00BB6EE4"/>
    <w:rsid w:val="00BB7DEC"/>
    <w:rsid w:val="00BC36E1"/>
    <w:rsid w:val="00BC3A76"/>
    <w:rsid w:val="00BC4B40"/>
    <w:rsid w:val="00BC5621"/>
    <w:rsid w:val="00BC6808"/>
    <w:rsid w:val="00BC6979"/>
    <w:rsid w:val="00BC7F40"/>
    <w:rsid w:val="00BD128D"/>
    <w:rsid w:val="00BD1FE4"/>
    <w:rsid w:val="00BD5E18"/>
    <w:rsid w:val="00BD67C8"/>
    <w:rsid w:val="00BD6C60"/>
    <w:rsid w:val="00BE0161"/>
    <w:rsid w:val="00BE0661"/>
    <w:rsid w:val="00BE08C0"/>
    <w:rsid w:val="00BE3492"/>
    <w:rsid w:val="00BE466B"/>
    <w:rsid w:val="00BE6892"/>
    <w:rsid w:val="00BE6EA6"/>
    <w:rsid w:val="00BE7C5E"/>
    <w:rsid w:val="00BF0AD2"/>
    <w:rsid w:val="00BF0D87"/>
    <w:rsid w:val="00BF3312"/>
    <w:rsid w:val="00BF3496"/>
    <w:rsid w:val="00BF4B0D"/>
    <w:rsid w:val="00BF5BC1"/>
    <w:rsid w:val="00BF75C3"/>
    <w:rsid w:val="00BF766B"/>
    <w:rsid w:val="00BF7962"/>
    <w:rsid w:val="00BF7A19"/>
    <w:rsid w:val="00BF7C4C"/>
    <w:rsid w:val="00BF7F02"/>
    <w:rsid w:val="00C01C53"/>
    <w:rsid w:val="00C045C7"/>
    <w:rsid w:val="00C10A67"/>
    <w:rsid w:val="00C122CD"/>
    <w:rsid w:val="00C12D3A"/>
    <w:rsid w:val="00C1321E"/>
    <w:rsid w:val="00C13416"/>
    <w:rsid w:val="00C14329"/>
    <w:rsid w:val="00C14FD0"/>
    <w:rsid w:val="00C172F0"/>
    <w:rsid w:val="00C178DE"/>
    <w:rsid w:val="00C230EB"/>
    <w:rsid w:val="00C270F7"/>
    <w:rsid w:val="00C318AA"/>
    <w:rsid w:val="00C33E9C"/>
    <w:rsid w:val="00C37967"/>
    <w:rsid w:val="00C41659"/>
    <w:rsid w:val="00C43C54"/>
    <w:rsid w:val="00C44698"/>
    <w:rsid w:val="00C449DD"/>
    <w:rsid w:val="00C45717"/>
    <w:rsid w:val="00C47B3E"/>
    <w:rsid w:val="00C5026C"/>
    <w:rsid w:val="00C51B2E"/>
    <w:rsid w:val="00C520CC"/>
    <w:rsid w:val="00C55DB8"/>
    <w:rsid w:val="00C57F67"/>
    <w:rsid w:val="00C60E6D"/>
    <w:rsid w:val="00C615AF"/>
    <w:rsid w:val="00C62680"/>
    <w:rsid w:val="00C62791"/>
    <w:rsid w:val="00C63388"/>
    <w:rsid w:val="00C641FF"/>
    <w:rsid w:val="00C645CA"/>
    <w:rsid w:val="00C64771"/>
    <w:rsid w:val="00C6773F"/>
    <w:rsid w:val="00C6787C"/>
    <w:rsid w:val="00C706AF"/>
    <w:rsid w:val="00C737AE"/>
    <w:rsid w:val="00C73A62"/>
    <w:rsid w:val="00C76E62"/>
    <w:rsid w:val="00C820D1"/>
    <w:rsid w:val="00C82C31"/>
    <w:rsid w:val="00C8639E"/>
    <w:rsid w:val="00C87BC6"/>
    <w:rsid w:val="00C910C5"/>
    <w:rsid w:val="00C91A62"/>
    <w:rsid w:val="00C91FEB"/>
    <w:rsid w:val="00C9212C"/>
    <w:rsid w:val="00C929BC"/>
    <w:rsid w:val="00C93D72"/>
    <w:rsid w:val="00C9479B"/>
    <w:rsid w:val="00C96826"/>
    <w:rsid w:val="00C96915"/>
    <w:rsid w:val="00CA072B"/>
    <w:rsid w:val="00CA2436"/>
    <w:rsid w:val="00CA2522"/>
    <w:rsid w:val="00CA2727"/>
    <w:rsid w:val="00CA3E89"/>
    <w:rsid w:val="00CB0788"/>
    <w:rsid w:val="00CB1715"/>
    <w:rsid w:val="00CB5AE3"/>
    <w:rsid w:val="00CB7BE0"/>
    <w:rsid w:val="00CC07EC"/>
    <w:rsid w:val="00CC0E21"/>
    <w:rsid w:val="00CC19E0"/>
    <w:rsid w:val="00CC4522"/>
    <w:rsid w:val="00CC51F5"/>
    <w:rsid w:val="00CD01D4"/>
    <w:rsid w:val="00CD1CA5"/>
    <w:rsid w:val="00CD1F33"/>
    <w:rsid w:val="00CD2471"/>
    <w:rsid w:val="00CD32E1"/>
    <w:rsid w:val="00CD3FAD"/>
    <w:rsid w:val="00CD4E4C"/>
    <w:rsid w:val="00CD569D"/>
    <w:rsid w:val="00CD6C77"/>
    <w:rsid w:val="00CD7C7A"/>
    <w:rsid w:val="00CE1290"/>
    <w:rsid w:val="00CE347D"/>
    <w:rsid w:val="00CE390D"/>
    <w:rsid w:val="00CE3FC1"/>
    <w:rsid w:val="00CE42A1"/>
    <w:rsid w:val="00CE7929"/>
    <w:rsid w:val="00CF0BD5"/>
    <w:rsid w:val="00CF12AE"/>
    <w:rsid w:val="00CF12EC"/>
    <w:rsid w:val="00CF4DE2"/>
    <w:rsid w:val="00CF5887"/>
    <w:rsid w:val="00CF5A9E"/>
    <w:rsid w:val="00CF6E5A"/>
    <w:rsid w:val="00D0002C"/>
    <w:rsid w:val="00D00906"/>
    <w:rsid w:val="00D00950"/>
    <w:rsid w:val="00D01A83"/>
    <w:rsid w:val="00D025C9"/>
    <w:rsid w:val="00D025E8"/>
    <w:rsid w:val="00D027F4"/>
    <w:rsid w:val="00D02CC5"/>
    <w:rsid w:val="00D0351B"/>
    <w:rsid w:val="00D04297"/>
    <w:rsid w:val="00D0687C"/>
    <w:rsid w:val="00D06E98"/>
    <w:rsid w:val="00D13542"/>
    <w:rsid w:val="00D1371D"/>
    <w:rsid w:val="00D14CB0"/>
    <w:rsid w:val="00D173F5"/>
    <w:rsid w:val="00D20053"/>
    <w:rsid w:val="00D206CF"/>
    <w:rsid w:val="00D214BF"/>
    <w:rsid w:val="00D2479A"/>
    <w:rsid w:val="00D25685"/>
    <w:rsid w:val="00D26142"/>
    <w:rsid w:val="00D278A4"/>
    <w:rsid w:val="00D328C6"/>
    <w:rsid w:val="00D401DD"/>
    <w:rsid w:val="00D411A4"/>
    <w:rsid w:val="00D42161"/>
    <w:rsid w:val="00D4382F"/>
    <w:rsid w:val="00D446F4"/>
    <w:rsid w:val="00D44883"/>
    <w:rsid w:val="00D45419"/>
    <w:rsid w:val="00D45B90"/>
    <w:rsid w:val="00D4724A"/>
    <w:rsid w:val="00D51710"/>
    <w:rsid w:val="00D525F5"/>
    <w:rsid w:val="00D52974"/>
    <w:rsid w:val="00D5536E"/>
    <w:rsid w:val="00D55784"/>
    <w:rsid w:val="00D56466"/>
    <w:rsid w:val="00D564EC"/>
    <w:rsid w:val="00D57788"/>
    <w:rsid w:val="00D603FD"/>
    <w:rsid w:val="00D6040F"/>
    <w:rsid w:val="00D61A8E"/>
    <w:rsid w:val="00D623AD"/>
    <w:rsid w:val="00D6374F"/>
    <w:rsid w:val="00D63A0E"/>
    <w:rsid w:val="00D64041"/>
    <w:rsid w:val="00D6666A"/>
    <w:rsid w:val="00D67E1E"/>
    <w:rsid w:val="00D72062"/>
    <w:rsid w:val="00D725CB"/>
    <w:rsid w:val="00D7468A"/>
    <w:rsid w:val="00D74DF2"/>
    <w:rsid w:val="00D76125"/>
    <w:rsid w:val="00D80CE9"/>
    <w:rsid w:val="00D80FFE"/>
    <w:rsid w:val="00D823C9"/>
    <w:rsid w:val="00D823EE"/>
    <w:rsid w:val="00D82610"/>
    <w:rsid w:val="00D83477"/>
    <w:rsid w:val="00D83958"/>
    <w:rsid w:val="00D9061E"/>
    <w:rsid w:val="00D92BBD"/>
    <w:rsid w:val="00D95591"/>
    <w:rsid w:val="00D95A60"/>
    <w:rsid w:val="00D96D2C"/>
    <w:rsid w:val="00D977FA"/>
    <w:rsid w:val="00DA1D9A"/>
    <w:rsid w:val="00DA35D9"/>
    <w:rsid w:val="00DA4904"/>
    <w:rsid w:val="00DA49CF"/>
    <w:rsid w:val="00DA77D5"/>
    <w:rsid w:val="00DB0A90"/>
    <w:rsid w:val="00DB309E"/>
    <w:rsid w:val="00DB3E68"/>
    <w:rsid w:val="00DB4B43"/>
    <w:rsid w:val="00DB6CF1"/>
    <w:rsid w:val="00DB737A"/>
    <w:rsid w:val="00DB7465"/>
    <w:rsid w:val="00DB7D19"/>
    <w:rsid w:val="00DC009B"/>
    <w:rsid w:val="00DC05E8"/>
    <w:rsid w:val="00DC07B3"/>
    <w:rsid w:val="00DC2911"/>
    <w:rsid w:val="00DC33F2"/>
    <w:rsid w:val="00DC4713"/>
    <w:rsid w:val="00DC4F2C"/>
    <w:rsid w:val="00DC5FE6"/>
    <w:rsid w:val="00DC68BD"/>
    <w:rsid w:val="00DC7344"/>
    <w:rsid w:val="00DD0148"/>
    <w:rsid w:val="00DD0A32"/>
    <w:rsid w:val="00DD2146"/>
    <w:rsid w:val="00DD2FA8"/>
    <w:rsid w:val="00DD480F"/>
    <w:rsid w:val="00DD615C"/>
    <w:rsid w:val="00DD6844"/>
    <w:rsid w:val="00DD77A6"/>
    <w:rsid w:val="00DE0378"/>
    <w:rsid w:val="00DE12A2"/>
    <w:rsid w:val="00DE1ECE"/>
    <w:rsid w:val="00DE243A"/>
    <w:rsid w:val="00DE3E4F"/>
    <w:rsid w:val="00DE3F1A"/>
    <w:rsid w:val="00DE6E3F"/>
    <w:rsid w:val="00DE6F1D"/>
    <w:rsid w:val="00DE778A"/>
    <w:rsid w:val="00DE7A5D"/>
    <w:rsid w:val="00DE7AC9"/>
    <w:rsid w:val="00DE7E49"/>
    <w:rsid w:val="00DF1873"/>
    <w:rsid w:val="00DF2E41"/>
    <w:rsid w:val="00DF38A7"/>
    <w:rsid w:val="00DF4886"/>
    <w:rsid w:val="00DF49DA"/>
    <w:rsid w:val="00DF4A00"/>
    <w:rsid w:val="00DF531F"/>
    <w:rsid w:val="00DF58EF"/>
    <w:rsid w:val="00DF651B"/>
    <w:rsid w:val="00DF7053"/>
    <w:rsid w:val="00DF70DA"/>
    <w:rsid w:val="00DF7104"/>
    <w:rsid w:val="00DF756F"/>
    <w:rsid w:val="00E00D6E"/>
    <w:rsid w:val="00E01815"/>
    <w:rsid w:val="00E01DBA"/>
    <w:rsid w:val="00E02050"/>
    <w:rsid w:val="00E04FD5"/>
    <w:rsid w:val="00E050BF"/>
    <w:rsid w:val="00E051CB"/>
    <w:rsid w:val="00E06718"/>
    <w:rsid w:val="00E07691"/>
    <w:rsid w:val="00E10EC4"/>
    <w:rsid w:val="00E110B5"/>
    <w:rsid w:val="00E1111E"/>
    <w:rsid w:val="00E11179"/>
    <w:rsid w:val="00E11C69"/>
    <w:rsid w:val="00E135CC"/>
    <w:rsid w:val="00E155B9"/>
    <w:rsid w:val="00E16F81"/>
    <w:rsid w:val="00E171C1"/>
    <w:rsid w:val="00E17337"/>
    <w:rsid w:val="00E17979"/>
    <w:rsid w:val="00E25224"/>
    <w:rsid w:val="00E254B1"/>
    <w:rsid w:val="00E25EB9"/>
    <w:rsid w:val="00E27D75"/>
    <w:rsid w:val="00E31115"/>
    <w:rsid w:val="00E32340"/>
    <w:rsid w:val="00E32F93"/>
    <w:rsid w:val="00E33542"/>
    <w:rsid w:val="00E34E7A"/>
    <w:rsid w:val="00E35E55"/>
    <w:rsid w:val="00E36122"/>
    <w:rsid w:val="00E3777B"/>
    <w:rsid w:val="00E40197"/>
    <w:rsid w:val="00E40372"/>
    <w:rsid w:val="00E425E8"/>
    <w:rsid w:val="00E4317F"/>
    <w:rsid w:val="00E44AB0"/>
    <w:rsid w:val="00E458A5"/>
    <w:rsid w:val="00E45C76"/>
    <w:rsid w:val="00E45D40"/>
    <w:rsid w:val="00E50E5A"/>
    <w:rsid w:val="00E51212"/>
    <w:rsid w:val="00E5135B"/>
    <w:rsid w:val="00E51FFD"/>
    <w:rsid w:val="00E520DD"/>
    <w:rsid w:val="00E521A4"/>
    <w:rsid w:val="00E53DA6"/>
    <w:rsid w:val="00E53EF7"/>
    <w:rsid w:val="00E5796E"/>
    <w:rsid w:val="00E60767"/>
    <w:rsid w:val="00E61601"/>
    <w:rsid w:val="00E61936"/>
    <w:rsid w:val="00E63C99"/>
    <w:rsid w:val="00E64A96"/>
    <w:rsid w:val="00E65005"/>
    <w:rsid w:val="00E67362"/>
    <w:rsid w:val="00E679E9"/>
    <w:rsid w:val="00E70737"/>
    <w:rsid w:val="00E7154E"/>
    <w:rsid w:val="00E73523"/>
    <w:rsid w:val="00E766BF"/>
    <w:rsid w:val="00E7753B"/>
    <w:rsid w:val="00E91AE8"/>
    <w:rsid w:val="00E920F6"/>
    <w:rsid w:val="00E92BA8"/>
    <w:rsid w:val="00E92EFA"/>
    <w:rsid w:val="00E931AB"/>
    <w:rsid w:val="00E9463F"/>
    <w:rsid w:val="00E95007"/>
    <w:rsid w:val="00E9567D"/>
    <w:rsid w:val="00E964ED"/>
    <w:rsid w:val="00E96736"/>
    <w:rsid w:val="00EA0996"/>
    <w:rsid w:val="00EA1113"/>
    <w:rsid w:val="00EA2AF5"/>
    <w:rsid w:val="00EA785D"/>
    <w:rsid w:val="00EB0194"/>
    <w:rsid w:val="00EB0C09"/>
    <w:rsid w:val="00EB0E48"/>
    <w:rsid w:val="00EB10C9"/>
    <w:rsid w:val="00EB343D"/>
    <w:rsid w:val="00EB4030"/>
    <w:rsid w:val="00EB4949"/>
    <w:rsid w:val="00EB4D9E"/>
    <w:rsid w:val="00EB516E"/>
    <w:rsid w:val="00EB5DFB"/>
    <w:rsid w:val="00EB5FDD"/>
    <w:rsid w:val="00EB69A3"/>
    <w:rsid w:val="00EC0258"/>
    <w:rsid w:val="00EC050B"/>
    <w:rsid w:val="00EC23AE"/>
    <w:rsid w:val="00EC3372"/>
    <w:rsid w:val="00EC385B"/>
    <w:rsid w:val="00EC4780"/>
    <w:rsid w:val="00EC47C0"/>
    <w:rsid w:val="00EC5174"/>
    <w:rsid w:val="00EC5DAD"/>
    <w:rsid w:val="00EC65BB"/>
    <w:rsid w:val="00EC75A8"/>
    <w:rsid w:val="00EC7EDE"/>
    <w:rsid w:val="00EC7F0F"/>
    <w:rsid w:val="00ED017D"/>
    <w:rsid w:val="00ED2D89"/>
    <w:rsid w:val="00ED3240"/>
    <w:rsid w:val="00ED41DB"/>
    <w:rsid w:val="00ED504A"/>
    <w:rsid w:val="00ED7585"/>
    <w:rsid w:val="00ED7866"/>
    <w:rsid w:val="00ED795A"/>
    <w:rsid w:val="00EE0105"/>
    <w:rsid w:val="00EE1E30"/>
    <w:rsid w:val="00EE259B"/>
    <w:rsid w:val="00EE288A"/>
    <w:rsid w:val="00EE3213"/>
    <w:rsid w:val="00EE4478"/>
    <w:rsid w:val="00EE58D8"/>
    <w:rsid w:val="00EE5B36"/>
    <w:rsid w:val="00EE629C"/>
    <w:rsid w:val="00EE6703"/>
    <w:rsid w:val="00EE78CE"/>
    <w:rsid w:val="00EE7EB4"/>
    <w:rsid w:val="00EE7F53"/>
    <w:rsid w:val="00EF2CE1"/>
    <w:rsid w:val="00EF2DBC"/>
    <w:rsid w:val="00EF46FC"/>
    <w:rsid w:val="00EF4F15"/>
    <w:rsid w:val="00EF5B0D"/>
    <w:rsid w:val="00EF6B98"/>
    <w:rsid w:val="00EF7F1D"/>
    <w:rsid w:val="00F0052C"/>
    <w:rsid w:val="00F01402"/>
    <w:rsid w:val="00F021A8"/>
    <w:rsid w:val="00F038D7"/>
    <w:rsid w:val="00F04403"/>
    <w:rsid w:val="00F0465D"/>
    <w:rsid w:val="00F04A1D"/>
    <w:rsid w:val="00F05BCE"/>
    <w:rsid w:val="00F0726B"/>
    <w:rsid w:val="00F07D78"/>
    <w:rsid w:val="00F12D86"/>
    <w:rsid w:val="00F13382"/>
    <w:rsid w:val="00F15362"/>
    <w:rsid w:val="00F178B5"/>
    <w:rsid w:val="00F207DD"/>
    <w:rsid w:val="00F20E30"/>
    <w:rsid w:val="00F20F7D"/>
    <w:rsid w:val="00F23CCA"/>
    <w:rsid w:val="00F24F28"/>
    <w:rsid w:val="00F2642D"/>
    <w:rsid w:val="00F26BF4"/>
    <w:rsid w:val="00F333D8"/>
    <w:rsid w:val="00F34B5E"/>
    <w:rsid w:val="00F34D06"/>
    <w:rsid w:val="00F359AF"/>
    <w:rsid w:val="00F3662C"/>
    <w:rsid w:val="00F370A4"/>
    <w:rsid w:val="00F37F43"/>
    <w:rsid w:val="00F418AB"/>
    <w:rsid w:val="00F441D2"/>
    <w:rsid w:val="00F4588B"/>
    <w:rsid w:val="00F45D70"/>
    <w:rsid w:val="00F5118C"/>
    <w:rsid w:val="00F51301"/>
    <w:rsid w:val="00F51DD5"/>
    <w:rsid w:val="00F541DE"/>
    <w:rsid w:val="00F555DE"/>
    <w:rsid w:val="00F55855"/>
    <w:rsid w:val="00F575B6"/>
    <w:rsid w:val="00F603AB"/>
    <w:rsid w:val="00F6148F"/>
    <w:rsid w:val="00F644DE"/>
    <w:rsid w:val="00F6740C"/>
    <w:rsid w:val="00F67805"/>
    <w:rsid w:val="00F707AC"/>
    <w:rsid w:val="00F720F0"/>
    <w:rsid w:val="00F74765"/>
    <w:rsid w:val="00F75E7F"/>
    <w:rsid w:val="00F77CFF"/>
    <w:rsid w:val="00F80402"/>
    <w:rsid w:val="00F8192D"/>
    <w:rsid w:val="00F85E9A"/>
    <w:rsid w:val="00F86EB3"/>
    <w:rsid w:val="00F91B5E"/>
    <w:rsid w:val="00F926C9"/>
    <w:rsid w:val="00F95549"/>
    <w:rsid w:val="00FA06E7"/>
    <w:rsid w:val="00FA09C2"/>
    <w:rsid w:val="00FA1B69"/>
    <w:rsid w:val="00FA1D99"/>
    <w:rsid w:val="00FA482A"/>
    <w:rsid w:val="00FA5160"/>
    <w:rsid w:val="00FA55C7"/>
    <w:rsid w:val="00FA6E38"/>
    <w:rsid w:val="00FA710C"/>
    <w:rsid w:val="00FA7508"/>
    <w:rsid w:val="00FA78EC"/>
    <w:rsid w:val="00FA7A23"/>
    <w:rsid w:val="00FA7EC4"/>
    <w:rsid w:val="00FB03C9"/>
    <w:rsid w:val="00FB136F"/>
    <w:rsid w:val="00FB1C5E"/>
    <w:rsid w:val="00FB5C20"/>
    <w:rsid w:val="00FB5DCD"/>
    <w:rsid w:val="00FB7569"/>
    <w:rsid w:val="00FC100B"/>
    <w:rsid w:val="00FC4318"/>
    <w:rsid w:val="00FC6CF7"/>
    <w:rsid w:val="00FC6F79"/>
    <w:rsid w:val="00FC7E05"/>
    <w:rsid w:val="00FD0559"/>
    <w:rsid w:val="00FD0D94"/>
    <w:rsid w:val="00FD10D1"/>
    <w:rsid w:val="00FD11B6"/>
    <w:rsid w:val="00FD2630"/>
    <w:rsid w:val="00FD47B4"/>
    <w:rsid w:val="00FD63F3"/>
    <w:rsid w:val="00FD7DE8"/>
    <w:rsid w:val="00FE0951"/>
    <w:rsid w:val="00FE26F8"/>
    <w:rsid w:val="00FE2C9C"/>
    <w:rsid w:val="00FE45B9"/>
    <w:rsid w:val="00FE479C"/>
    <w:rsid w:val="00FE4D2A"/>
    <w:rsid w:val="00FE6106"/>
    <w:rsid w:val="00FE6B10"/>
    <w:rsid w:val="00FE778D"/>
    <w:rsid w:val="00FF110E"/>
    <w:rsid w:val="00FF161D"/>
    <w:rsid w:val="00FF2370"/>
    <w:rsid w:val="00FF4AAD"/>
    <w:rsid w:val="00FF5C9C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D1E1"/>
  <w15:docId w15:val="{C24DB7E2-225B-4845-88EA-E5029757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0B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B5"/>
  </w:style>
  <w:style w:type="paragraph" w:styleId="Header">
    <w:name w:val="header"/>
    <w:basedOn w:val="Normal"/>
    <w:link w:val="HeaderChar"/>
    <w:uiPriority w:val="99"/>
    <w:unhideWhenUsed/>
    <w:rsid w:val="00E110B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B5"/>
  </w:style>
  <w:style w:type="paragraph" w:styleId="ListParagraph">
    <w:name w:val="List Paragraph"/>
    <w:basedOn w:val="Normal"/>
    <w:link w:val="ListParagraphChar"/>
    <w:uiPriority w:val="34"/>
    <w:qFormat/>
    <w:rsid w:val="00E11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B5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1354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3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630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8318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34D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932C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7951C0"/>
    <w:pPr>
      <w:spacing w:line="240" w:lineRule="auto"/>
      <w:jc w:val="left"/>
    </w:pPr>
  </w:style>
  <w:style w:type="paragraph" w:styleId="NoSpacing">
    <w:name w:val="No Spacing"/>
    <w:uiPriority w:val="1"/>
    <w:qFormat/>
    <w:rsid w:val="005D4409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Body">
    <w:name w:val="Body"/>
    <w:rsid w:val="002328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05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93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D503-5770-425B-A5FB-D9922E63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2012.gada 28.augusta noteikumos Nr. 599 “Sabiedriskā transporta pakalpojumu sniegšanas un izmantošanas kārtība”"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2012.gada 28.augusta noteikumos Nr. 599 “Sabiedriskā transporta pakalpojumu sniegšanas un izmantošanas kārtība”"</dc:title>
  <dc:creator>Dana.Ziemele-Adricka@sam.gov.lv</dc:creator>
  <dc:description>Tabakurska 67028051
Viktorija.Tabakurska@sam.gov.lv</dc:description>
  <cp:lastModifiedBy>Leontine Babkina</cp:lastModifiedBy>
  <cp:revision>28</cp:revision>
  <cp:lastPrinted>2019-10-03T06:13:00Z</cp:lastPrinted>
  <dcterms:created xsi:type="dcterms:W3CDTF">2019-08-15T14:25:00Z</dcterms:created>
  <dcterms:modified xsi:type="dcterms:W3CDTF">2019-10-09T07:29:00Z</dcterms:modified>
</cp:coreProperties>
</file>