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A93C83" w14:textId="77777777" w:rsidR="007537BD" w:rsidRDefault="007537BD" w:rsidP="00C91CA9">
      <w:pPr>
        <w:tabs>
          <w:tab w:val="left" w:pos="6663"/>
        </w:tabs>
        <w:rPr>
          <w:rFonts w:eastAsia="Times New Roman"/>
          <w:szCs w:val="28"/>
        </w:rPr>
      </w:pPr>
    </w:p>
    <w:p w14:paraId="2630D932" w14:textId="77777777" w:rsidR="007537BD" w:rsidRDefault="007537BD" w:rsidP="00C91CA9">
      <w:pPr>
        <w:tabs>
          <w:tab w:val="left" w:pos="6663"/>
        </w:tabs>
        <w:rPr>
          <w:rFonts w:eastAsia="Times New Roman"/>
          <w:szCs w:val="28"/>
        </w:rPr>
      </w:pPr>
    </w:p>
    <w:p w14:paraId="4C97378F" w14:textId="44769DC0" w:rsidR="007537BD" w:rsidRPr="007779EA" w:rsidRDefault="007537BD" w:rsidP="00C91CA9">
      <w:pPr>
        <w:tabs>
          <w:tab w:val="left" w:pos="6663"/>
        </w:tabs>
        <w:rPr>
          <w:rFonts w:eastAsia="Times New Roman"/>
          <w:b/>
          <w:szCs w:val="28"/>
        </w:rPr>
      </w:pPr>
      <w:r w:rsidRPr="007779EA">
        <w:rPr>
          <w:rFonts w:eastAsia="Times New Roman"/>
          <w:szCs w:val="28"/>
        </w:rPr>
        <w:t>201</w:t>
      </w:r>
      <w:r>
        <w:rPr>
          <w:szCs w:val="28"/>
        </w:rPr>
        <w:t>9</w:t>
      </w:r>
      <w:r w:rsidRPr="007779EA">
        <w:rPr>
          <w:rFonts w:eastAsia="Times New Roman"/>
          <w:szCs w:val="28"/>
        </w:rPr>
        <w:t xml:space="preserve">. gada </w:t>
      </w:r>
      <w:r w:rsidR="00833736">
        <w:rPr>
          <w:szCs w:val="28"/>
        </w:rPr>
        <w:t>1. oktobrī</w:t>
      </w:r>
      <w:r w:rsidRPr="007779EA">
        <w:rPr>
          <w:rFonts w:eastAsia="Times New Roman"/>
          <w:szCs w:val="28"/>
        </w:rPr>
        <w:tab/>
        <w:t>Noteikumi Nr.</w:t>
      </w:r>
      <w:r w:rsidR="00833736">
        <w:rPr>
          <w:rFonts w:eastAsia="Times New Roman"/>
          <w:szCs w:val="28"/>
        </w:rPr>
        <w:t> 457</w:t>
      </w:r>
    </w:p>
    <w:p w14:paraId="603B4A48" w14:textId="6962D2FD" w:rsidR="007537BD" w:rsidRPr="007779EA" w:rsidRDefault="007537BD" w:rsidP="00C91CA9">
      <w:pPr>
        <w:tabs>
          <w:tab w:val="left" w:pos="6663"/>
        </w:tabs>
        <w:rPr>
          <w:rFonts w:eastAsia="Times New Roman"/>
          <w:szCs w:val="28"/>
        </w:rPr>
      </w:pPr>
      <w:r w:rsidRPr="007779EA">
        <w:rPr>
          <w:rFonts w:eastAsia="Times New Roman"/>
          <w:szCs w:val="28"/>
        </w:rPr>
        <w:t>Rīgā</w:t>
      </w:r>
      <w:r w:rsidRPr="007779EA">
        <w:rPr>
          <w:rFonts w:eastAsia="Times New Roman"/>
          <w:szCs w:val="28"/>
        </w:rPr>
        <w:tab/>
        <w:t>(prot. Nr.</w:t>
      </w:r>
      <w:r w:rsidR="00833736">
        <w:rPr>
          <w:rFonts w:eastAsia="Times New Roman"/>
          <w:szCs w:val="28"/>
        </w:rPr>
        <w:t> 44 20</w:t>
      </w:r>
      <w:bookmarkStart w:id="0" w:name="_GoBack"/>
      <w:bookmarkEnd w:id="0"/>
      <w:r w:rsidRPr="007779EA">
        <w:rPr>
          <w:rFonts w:eastAsia="Times New Roman"/>
          <w:szCs w:val="28"/>
        </w:rPr>
        <w:t>. §)</w:t>
      </w:r>
    </w:p>
    <w:p w14:paraId="5D7383E1" w14:textId="751F4B43" w:rsidR="00B541B5" w:rsidRPr="008D1A41" w:rsidRDefault="00B541B5" w:rsidP="00FA5EB3">
      <w:pPr>
        <w:jc w:val="both"/>
        <w:rPr>
          <w:bCs/>
          <w:color w:val="000000"/>
          <w:szCs w:val="28"/>
          <w:lang w:eastAsia="lv-LV"/>
        </w:rPr>
      </w:pPr>
    </w:p>
    <w:p w14:paraId="61CB0583" w14:textId="4A3B64E0" w:rsidR="00B541B5" w:rsidRPr="008D1A41" w:rsidRDefault="00B541B5" w:rsidP="00FA5EB3">
      <w:pPr>
        <w:jc w:val="center"/>
        <w:rPr>
          <w:b/>
          <w:color w:val="000000"/>
          <w:szCs w:val="28"/>
          <w:lang w:eastAsia="lv-LV"/>
        </w:rPr>
      </w:pPr>
      <w:r>
        <w:rPr>
          <w:b/>
          <w:color w:val="000000"/>
          <w:szCs w:val="28"/>
          <w:lang w:eastAsia="lv-LV"/>
        </w:rPr>
        <w:t>Grozījum</w:t>
      </w:r>
      <w:r w:rsidR="00512D79">
        <w:rPr>
          <w:b/>
          <w:color w:val="000000"/>
          <w:szCs w:val="28"/>
          <w:lang w:eastAsia="lv-LV"/>
        </w:rPr>
        <w:t>i</w:t>
      </w:r>
      <w:r>
        <w:rPr>
          <w:b/>
          <w:color w:val="000000"/>
          <w:szCs w:val="28"/>
          <w:lang w:eastAsia="lv-LV"/>
        </w:rPr>
        <w:t xml:space="preserve"> Ministru kabineta 201</w:t>
      </w:r>
      <w:r w:rsidR="00512D79">
        <w:rPr>
          <w:b/>
          <w:color w:val="000000"/>
          <w:szCs w:val="28"/>
          <w:lang w:eastAsia="lv-LV"/>
        </w:rPr>
        <w:t>0</w:t>
      </w:r>
      <w:r>
        <w:rPr>
          <w:b/>
          <w:color w:val="000000"/>
          <w:szCs w:val="28"/>
          <w:lang w:eastAsia="lv-LV"/>
        </w:rPr>
        <w:t xml:space="preserve">. gada </w:t>
      </w:r>
      <w:r w:rsidR="0049054F">
        <w:rPr>
          <w:b/>
          <w:color w:val="000000"/>
          <w:szCs w:val="28"/>
          <w:lang w:eastAsia="lv-LV"/>
        </w:rPr>
        <w:t>28</w:t>
      </w:r>
      <w:r>
        <w:rPr>
          <w:b/>
          <w:color w:val="000000"/>
          <w:szCs w:val="28"/>
          <w:lang w:eastAsia="lv-LV"/>
        </w:rPr>
        <w:t>. </w:t>
      </w:r>
      <w:r w:rsidR="0049054F">
        <w:rPr>
          <w:b/>
          <w:color w:val="000000"/>
          <w:szCs w:val="28"/>
          <w:lang w:eastAsia="lv-LV"/>
        </w:rPr>
        <w:t>decembra</w:t>
      </w:r>
      <w:r>
        <w:rPr>
          <w:b/>
          <w:color w:val="000000"/>
          <w:szCs w:val="28"/>
          <w:lang w:eastAsia="lv-LV"/>
        </w:rPr>
        <w:t xml:space="preserve"> noteikumos Nr. </w:t>
      </w:r>
      <w:r w:rsidR="0049054F">
        <w:rPr>
          <w:b/>
          <w:color w:val="000000"/>
          <w:szCs w:val="28"/>
          <w:lang w:eastAsia="lv-LV"/>
        </w:rPr>
        <w:t>1240</w:t>
      </w:r>
      <w:r>
        <w:rPr>
          <w:b/>
          <w:color w:val="000000"/>
          <w:szCs w:val="28"/>
          <w:lang w:eastAsia="lv-LV"/>
        </w:rPr>
        <w:t xml:space="preserve"> </w:t>
      </w:r>
      <w:r w:rsidR="007537BD">
        <w:rPr>
          <w:b/>
          <w:color w:val="000000"/>
          <w:szCs w:val="28"/>
          <w:lang w:eastAsia="lv-LV"/>
        </w:rPr>
        <w:t>"</w:t>
      </w:r>
      <w:r w:rsidR="0049054F" w:rsidRPr="0049054F">
        <w:rPr>
          <w:b/>
          <w:color w:val="000000"/>
          <w:szCs w:val="28"/>
          <w:lang w:eastAsia="lv-LV"/>
        </w:rPr>
        <w:t>Kārtība, kādā klasificē ceļu posmus, kuros bieži notiek ceļu satiksmes negadījumi, un ceļu tīkla drošību Eiropas ceļu tīklā</w:t>
      </w:r>
      <w:r w:rsidR="007537BD">
        <w:rPr>
          <w:b/>
          <w:color w:val="000000"/>
          <w:szCs w:val="28"/>
          <w:lang w:eastAsia="lv-LV"/>
        </w:rPr>
        <w:t>"</w:t>
      </w:r>
    </w:p>
    <w:p w14:paraId="320C9E0D" w14:textId="77777777" w:rsidR="001C6419" w:rsidRDefault="001C6419" w:rsidP="00FA5EB3">
      <w:pPr>
        <w:jc w:val="right"/>
        <w:rPr>
          <w:color w:val="000000"/>
          <w:szCs w:val="28"/>
          <w:lang w:eastAsia="lv-LV"/>
        </w:rPr>
      </w:pPr>
    </w:p>
    <w:p w14:paraId="29182A65" w14:textId="77777777" w:rsidR="00B541B5" w:rsidRPr="008D1A41" w:rsidRDefault="00B541B5" w:rsidP="00FA5EB3">
      <w:pPr>
        <w:jc w:val="right"/>
        <w:rPr>
          <w:color w:val="000000"/>
          <w:szCs w:val="28"/>
          <w:lang w:eastAsia="lv-LV"/>
        </w:rPr>
      </w:pPr>
      <w:r w:rsidRPr="008D1A41">
        <w:rPr>
          <w:color w:val="000000"/>
          <w:szCs w:val="28"/>
          <w:lang w:eastAsia="lv-LV"/>
        </w:rPr>
        <w:t xml:space="preserve">Izdoti saskaņā ar </w:t>
      </w:r>
    </w:p>
    <w:p w14:paraId="1F1F3E15" w14:textId="120547F4" w:rsidR="00B541B5" w:rsidRDefault="00B541B5" w:rsidP="00FA5EB3">
      <w:pPr>
        <w:jc w:val="right"/>
        <w:rPr>
          <w:color w:val="000000"/>
          <w:szCs w:val="28"/>
          <w:lang w:eastAsia="lv-LV"/>
        </w:rPr>
      </w:pPr>
      <w:r>
        <w:rPr>
          <w:color w:val="000000"/>
          <w:szCs w:val="28"/>
          <w:lang w:eastAsia="lv-LV"/>
        </w:rPr>
        <w:t>likuma</w:t>
      </w:r>
      <w:r w:rsidR="00512D79">
        <w:rPr>
          <w:color w:val="000000"/>
          <w:szCs w:val="28"/>
          <w:lang w:eastAsia="lv-LV"/>
        </w:rPr>
        <w:t xml:space="preserve"> </w:t>
      </w:r>
      <w:r w:rsidR="007537BD">
        <w:rPr>
          <w:color w:val="000000"/>
          <w:szCs w:val="28"/>
          <w:lang w:eastAsia="lv-LV"/>
        </w:rPr>
        <w:t>"</w:t>
      </w:r>
      <w:r w:rsidR="00512D79">
        <w:rPr>
          <w:color w:val="000000"/>
          <w:szCs w:val="28"/>
          <w:lang w:eastAsia="lv-LV"/>
        </w:rPr>
        <w:t>Par autoceļiem</w:t>
      </w:r>
      <w:r w:rsidR="007537BD">
        <w:rPr>
          <w:color w:val="000000"/>
          <w:szCs w:val="28"/>
          <w:lang w:eastAsia="lv-LV"/>
        </w:rPr>
        <w:t>"</w:t>
      </w:r>
      <w:r>
        <w:rPr>
          <w:color w:val="000000"/>
          <w:szCs w:val="28"/>
          <w:lang w:eastAsia="lv-LV"/>
        </w:rPr>
        <w:t xml:space="preserve"> </w:t>
      </w:r>
    </w:p>
    <w:p w14:paraId="0C9D79DC" w14:textId="52476143" w:rsidR="00B541B5" w:rsidRDefault="0049054F" w:rsidP="00FA5EB3">
      <w:pPr>
        <w:jc w:val="right"/>
        <w:rPr>
          <w:color w:val="000000"/>
          <w:szCs w:val="28"/>
          <w:lang w:eastAsia="lv-LV"/>
        </w:rPr>
      </w:pPr>
      <w:r>
        <w:rPr>
          <w:color w:val="000000"/>
          <w:szCs w:val="28"/>
          <w:lang w:eastAsia="lv-LV"/>
        </w:rPr>
        <w:t>23</w:t>
      </w:r>
      <w:r w:rsidR="00512D79">
        <w:rPr>
          <w:color w:val="000000"/>
          <w:szCs w:val="28"/>
          <w:lang w:eastAsia="lv-LV"/>
        </w:rPr>
        <w:t>.</w:t>
      </w:r>
      <w:r>
        <w:rPr>
          <w:color w:val="000000"/>
          <w:szCs w:val="28"/>
          <w:vertAlign w:val="superscript"/>
          <w:lang w:eastAsia="lv-LV"/>
        </w:rPr>
        <w:t>1</w:t>
      </w:r>
      <w:r w:rsidR="00B64FDD">
        <w:rPr>
          <w:color w:val="000000"/>
          <w:szCs w:val="28"/>
          <w:lang w:eastAsia="lv-LV"/>
        </w:rPr>
        <w:t> </w:t>
      </w:r>
      <w:r>
        <w:rPr>
          <w:color w:val="000000"/>
          <w:szCs w:val="28"/>
          <w:lang w:eastAsia="lv-LV"/>
        </w:rPr>
        <w:t>pantu</w:t>
      </w:r>
      <w:r w:rsidR="00B541B5">
        <w:rPr>
          <w:color w:val="000000"/>
          <w:szCs w:val="28"/>
          <w:lang w:eastAsia="lv-LV"/>
        </w:rPr>
        <w:t xml:space="preserve"> </w:t>
      </w:r>
    </w:p>
    <w:p w14:paraId="30F1D30B" w14:textId="77777777" w:rsidR="001C6419" w:rsidRDefault="001C6419" w:rsidP="00FA5EB3">
      <w:pPr>
        <w:ind w:firstLine="720"/>
        <w:jc w:val="both"/>
        <w:rPr>
          <w:color w:val="000000"/>
          <w:szCs w:val="28"/>
          <w:lang w:eastAsia="lv-LV"/>
        </w:rPr>
      </w:pPr>
    </w:p>
    <w:p w14:paraId="483A0784" w14:textId="13E7ADCA" w:rsidR="00512D79" w:rsidRDefault="00B541B5" w:rsidP="00FA5EB3">
      <w:pPr>
        <w:ind w:firstLine="720"/>
        <w:jc w:val="both"/>
        <w:rPr>
          <w:color w:val="000000"/>
          <w:szCs w:val="28"/>
          <w:lang w:eastAsia="lv-LV"/>
        </w:rPr>
      </w:pPr>
      <w:r>
        <w:rPr>
          <w:color w:val="000000"/>
          <w:szCs w:val="28"/>
          <w:lang w:eastAsia="lv-LV"/>
        </w:rPr>
        <w:t>Izdarīt Ministru kabineta 201</w:t>
      </w:r>
      <w:r w:rsidR="00512D79">
        <w:rPr>
          <w:color w:val="000000"/>
          <w:szCs w:val="28"/>
          <w:lang w:eastAsia="lv-LV"/>
        </w:rPr>
        <w:t>0</w:t>
      </w:r>
      <w:r>
        <w:rPr>
          <w:color w:val="000000"/>
          <w:szCs w:val="28"/>
          <w:lang w:eastAsia="lv-LV"/>
        </w:rPr>
        <w:t xml:space="preserve">. gada </w:t>
      </w:r>
      <w:r w:rsidR="0049054F">
        <w:rPr>
          <w:color w:val="000000"/>
          <w:szCs w:val="28"/>
          <w:lang w:eastAsia="lv-LV"/>
        </w:rPr>
        <w:t>28</w:t>
      </w:r>
      <w:r>
        <w:rPr>
          <w:color w:val="000000"/>
          <w:szCs w:val="28"/>
          <w:lang w:eastAsia="lv-LV"/>
        </w:rPr>
        <w:t>. </w:t>
      </w:r>
      <w:r w:rsidR="0049054F">
        <w:rPr>
          <w:color w:val="000000"/>
          <w:szCs w:val="28"/>
          <w:lang w:eastAsia="lv-LV"/>
        </w:rPr>
        <w:t>decembra</w:t>
      </w:r>
      <w:r>
        <w:rPr>
          <w:color w:val="000000"/>
          <w:szCs w:val="28"/>
          <w:lang w:eastAsia="lv-LV"/>
        </w:rPr>
        <w:t xml:space="preserve"> noteikumos Nr. </w:t>
      </w:r>
      <w:r w:rsidR="0049054F">
        <w:rPr>
          <w:color w:val="000000"/>
          <w:szCs w:val="28"/>
          <w:lang w:eastAsia="lv-LV"/>
        </w:rPr>
        <w:t>1240</w:t>
      </w:r>
      <w:r>
        <w:rPr>
          <w:color w:val="000000"/>
          <w:szCs w:val="28"/>
          <w:lang w:eastAsia="lv-LV"/>
        </w:rPr>
        <w:t xml:space="preserve"> </w:t>
      </w:r>
      <w:r w:rsidR="007537BD">
        <w:rPr>
          <w:color w:val="000000"/>
          <w:szCs w:val="28"/>
          <w:lang w:eastAsia="lv-LV"/>
        </w:rPr>
        <w:t>"</w:t>
      </w:r>
      <w:r w:rsidR="0049054F" w:rsidRPr="0049054F">
        <w:rPr>
          <w:color w:val="000000"/>
          <w:szCs w:val="28"/>
          <w:lang w:eastAsia="lv-LV"/>
        </w:rPr>
        <w:t xml:space="preserve">Kārtība, kādā klasificē ceļu posmus, kuros bieži notiek ceļu satiksmes negadījumi, un ceļu tīkla drošību Eiropas ceļu </w:t>
      </w:r>
      <w:r w:rsidR="0049054F" w:rsidRPr="005A7EDB">
        <w:rPr>
          <w:color w:val="000000"/>
          <w:szCs w:val="28"/>
          <w:lang w:eastAsia="lv-LV"/>
        </w:rPr>
        <w:t>tīklā</w:t>
      </w:r>
      <w:r w:rsidR="007537BD">
        <w:rPr>
          <w:color w:val="000000"/>
          <w:szCs w:val="28"/>
          <w:lang w:eastAsia="lv-LV"/>
        </w:rPr>
        <w:t>"</w:t>
      </w:r>
      <w:r w:rsidRPr="005A7EDB">
        <w:rPr>
          <w:color w:val="000000"/>
          <w:szCs w:val="28"/>
          <w:lang w:eastAsia="lv-LV"/>
        </w:rPr>
        <w:t xml:space="preserve"> (Latvijas Vēstnesis,</w:t>
      </w:r>
      <w:r w:rsidR="003933E5" w:rsidRPr="005A7EDB">
        <w:rPr>
          <w:color w:val="000000"/>
          <w:szCs w:val="28"/>
          <w:lang w:eastAsia="lv-LV"/>
        </w:rPr>
        <w:t xml:space="preserve"> 201</w:t>
      </w:r>
      <w:r w:rsidR="005A7EDB" w:rsidRPr="005A7EDB">
        <w:rPr>
          <w:color w:val="000000"/>
          <w:szCs w:val="28"/>
          <w:lang w:eastAsia="lv-LV"/>
        </w:rPr>
        <w:t>1</w:t>
      </w:r>
      <w:r w:rsidR="003933E5" w:rsidRPr="005A7EDB">
        <w:rPr>
          <w:color w:val="000000"/>
          <w:szCs w:val="28"/>
          <w:lang w:eastAsia="lv-LV"/>
        </w:rPr>
        <w:t xml:space="preserve">, </w:t>
      </w:r>
      <w:r w:rsidR="005A7EDB" w:rsidRPr="005A7EDB">
        <w:rPr>
          <w:color w:val="000000"/>
          <w:szCs w:val="28"/>
          <w:lang w:eastAsia="lv-LV"/>
        </w:rPr>
        <w:t xml:space="preserve">5. nr.) </w:t>
      </w:r>
      <w:r w:rsidR="00512D79" w:rsidRPr="005A7EDB">
        <w:rPr>
          <w:color w:val="000000"/>
          <w:szCs w:val="28"/>
          <w:lang w:eastAsia="lv-LV"/>
        </w:rPr>
        <w:t xml:space="preserve">šādus </w:t>
      </w:r>
      <w:r w:rsidRPr="005A7EDB">
        <w:rPr>
          <w:color w:val="000000"/>
          <w:szCs w:val="28"/>
          <w:lang w:eastAsia="lv-LV"/>
        </w:rPr>
        <w:t>grozījumu</w:t>
      </w:r>
      <w:r w:rsidR="00512D79" w:rsidRPr="005A7EDB">
        <w:rPr>
          <w:color w:val="000000"/>
          <w:szCs w:val="28"/>
          <w:lang w:eastAsia="lv-LV"/>
        </w:rPr>
        <w:t>s:</w:t>
      </w:r>
      <w:r>
        <w:rPr>
          <w:color w:val="000000"/>
          <w:szCs w:val="28"/>
          <w:lang w:eastAsia="lv-LV"/>
        </w:rPr>
        <w:t xml:space="preserve"> </w:t>
      </w:r>
    </w:p>
    <w:p w14:paraId="4C1DBDB5" w14:textId="2A82B913" w:rsidR="001D6285" w:rsidRDefault="001D6285" w:rsidP="00FA5EB3">
      <w:pPr>
        <w:ind w:firstLine="720"/>
        <w:jc w:val="both"/>
        <w:rPr>
          <w:color w:val="000000"/>
          <w:szCs w:val="28"/>
          <w:lang w:eastAsia="lv-LV"/>
        </w:rPr>
      </w:pPr>
    </w:p>
    <w:p w14:paraId="7402E258" w14:textId="3FE29FA3" w:rsidR="001D6285" w:rsidRDefault="001D6285" w:rsidP="00FA5EB3">
      <w:pPr>
        <w:ind w:firstLine="720"/>
        <w:jc w:val="both"/>
        <w:rPr>
          <w:color w:val="000000"/>
          <w:szCs w:val="28"/>
          <w:lang w:eastAsia="lv-LV"/>
        </w:rPr>
      </w:pPr>
      <w:r>
        <w:rPr>
          <w:color w:val="000000"/>
          <w:szCs w:val="28"/>
          <w:lang w:eastAsia="lv-LV"/>
        </w:rPr>
        <w:t xml:space="preserve">1. Izteikt </w:t>
      </w:r>
      <w:r w:rsidR="004D5571">
        <w:rPr>
          <w:color w:val="000000"/>
          <w:szCs w:val="28"/>
          <w:lang w:eastAsia="lv-LV"/>
        </w:rPr>
        <w:t>3</w:t>
      </w:r>
      <w:r>
        <w:rPr>
          <w:color w:val="000000"/>
          <w:szCs w:val="28"/>
          <w:lang w:eastAsia="lv-LV"/>
        </w:rPr>
        <w:t>. punktu šādā redakcijā:</w:t>
      </w:r>
    </w:p>
    <w:p w14:paraId="079057A2" w14:textId="77777777" w:rsidR="007537BD" w:rsidRDefault="007537BD" w:rsidP="00FA5EB3">
      <w:pPr>
        <w:ind w:firstLine="720"/>
        <w:jc w:val="both"/>
        <w:rPr>
          <w:color w:val="000000"/>
          <w:szCs w:val="28"/>
          <w:lang w:eastAsia="lv-LV"/>
        </w:rPr>
      </w:pPr>
    </w:p>
    <w:p w14:paraId="2DEC24F1" w14:textId="14FD7B17" w:rsidR="001D6285" w:rsidRDefault="007537BD" w:rsidP="00FA5EB3">
      <w:pPr>
        <w:ind w:firstLine="720"/>
        <w:jc w:val="both"/>
        <w:rPr>
          <w:color w:val="000000"/>
          <w:szCs w:val="28"/>
          <w:lang w:eastAsia="lv-LV"/>
        </w:rPr>
      </w:pPr>
      <w:r>
        <w:rPr>
          <w:color w:val="000000"/>
          <w:szCs w:val="28"/>
          <w:lang w:eastAsia="lv-LV"/>
        </w:rPr>
        <w:t>"</w:t>
      </w:r>
      <w:r w:rsidR="00D817E6">
        <w:rPr>
          <w:color w:val="000000"/>
          <w:szCs w:val="28"/>
          <w:lang w:eastAsia="lv-LV"/>
        </w:rPr>
        <w:t>3</w:t>
      </w:r>
      <w:r w:rsidR="001D6285">
        <w:rPr>
          <w:color w:val="000000"/>
          <w:szCs w:val="28"/>
          <w:lang w:eastAsia="lv-LV"/>
        </w:rPr>
        <w:t xml:space="preserve">. </w:t>
      </w:r>
      <w:r w:rsidR="004D5571" w:rsidRPr="002C4A9D">
        <w:rPr>
          <w:color w:val="000000"/>
          <w:szCs w:val="28"/>
          <w:lang w:eastAsia="lv-LV"/>
        </w:rPr>
        <w:t xml:space="preserve">Klasificējot ceļu posmus ārpus apdzīvotām vietām, ceļu tīklā nosaka vietas (ja tās ir ekspluatācijā vairāk nekā trīs gadus), kur </w:t>
      </w:r>
      <w:r w:rsidR="00C76EC9">
        <w:rPr>
          <w:color w:val="000000"/>
          <w:szCs w:val="28"/>
          <w:lang w:eastAsia="lv-LV"/>
        </w:rPr>
        <w:t>vienu</w:t>
      </w:r>
      <w:r w:rsidR="00936BE4">
        <w:rPr>
          <w:color w:val="000000"/>
          <w:szCs w:val="28"/>
          <w:lang w:eastAsia="lv-LV"/>
        </w:rPr>
        <w:t xml:space="preserve"> </w:t>
      </w:r>
      <w:r w:rsidR="004D5571" w:rsidRPr="002C4A9D">
        <w:rPr>
          <w:color w:val="000000"/>
          <w:szCs w:val="28"/>
          <w:lang w:eastAsia="lv-LV"/>
        </w:rPr>
        <w:t xml:space="preserve">kilometru garos posmos notikuši vismaz </w:t>
      </w:r>
      <w:r w:rsidR="00B64FDD">
        <w:rPr>
          <w:color w:val="000000"/>
          <w:szCs w:val="28"/>
          <w:lang w:eastAsia="lv-LV"/>
        </w:rPr>
        <w:t>trīs</w:t>
      </w:r>
      <w:r w:rsidR="004D5571" w:rsidRPr="002C4A9D">
        <w:rPr>
          <w:color w:val="000000"/>
          <w:szCs w:val="28"/>
          <w:lang w:eastAsia="lv-LV"/>
        </w:rPr>
        <w:t xml:space="preserve"> ceļu satiksmes negadījumi</w:t>
      </w:r>
      <w:r w:rsidR="00B64FDD">
        <w:rPr>
          <w:color w:val="000000"/>
          <w:szCs w:val="28"/>
          <w:lang w:eastAsia="lv-LV"/>
        </w:rPr>
        <w:t>, kuros ir cietušie</w:t>
      </w:r>
      <w:proofErr w:type="gramStart"/>
      <w:r w:rsidR="00B64FDD">
        <w:rPr>
          <w:color w:val="000000"/>
          <w:szCs w:val="28"/>
          <w:lang w:eastAsia="lv-LV"/>
        </w:rPr>
        <w:t xml:space="preserve">, </w:t>
      </w:r>
      <w:r w:rsidR="004D5571" w:rsidRPr="002C4A9D">
        <w:rPr>
          <w:color w:val="000000"/>
          <w:szCs w:val="28"/>
          <w:lang w:eastAsia="lv-LV"/>
        </w:rPr>
        <w:t xml:space="preserve">vai vismaz </w:t>
      </w:r>
      <w:r w:rsidR="00B64FDD">
        <w:rPr>
          <w:color w:val="000000"/>
          <w:szCs w:val="28"/>
          <w:lang w:eastAsia="lv-LV"/>
        </w:rPr>
        <w:t>astoņi</w:t>
      </w:r>
      <w:r w:rsidR="004D5571" w:rsidRPr="002C4A9D">
        <w:rPr>
          <w:color w:val="000000"/>
          <w:szCs w:val="28"/>
          <w:lang w:eastAsia="lv-LV"/>
        </w:rPr>
        <w:t xml:space="preserve"> ceļu satiksmes negadījumi</w:t>
      </w:r>
      <w:proofErr w:type="gramEnd"/>
      <w:r w:rsidR="001D6285" w:rsidRPr="001D6285">
        <w:rPr>
          <w:color w:val="000000"/>
          <w:szCs w:val="28"/>
          <w:lang w:eastAsia="lv-LV"/>
        </w:rPr>
        <w:t>.</w:t>
      </w:r>
      <w:r>
        <w:rPr>
          <w:color w:val="000000"/>
          <w:szCs w:val="28"/>
          <w:lang w:eastAsia="lv-LV"/>
        </w:rPr>
        <w:t>"</w:t>
      </w:r>
    </w:p>
    <w:p w14:paraId="7A77232D" w14:textId="77777777" w:rsidR="00662FE4" w:rsidRDefault="00662FE4" w:rsidP="007537BD">
      <w:pPr>
        <w:jc w:val="both"/>
        <w:rPr>
          <w:rFonts w:eastAsia="Times New Roman"/>
          <w:szCs w:val="28"/>
          <w:lang w:eastAsia="lv-LV"/>
        </w:rPr>
      </w:pPr>
    </w:p>
    <w:p w14:paraId="478D62F8" w14:textId="11A45725" w:rsidR="008A2C47" w:rsidRDefault="005A7EDB" w:rsidP="0090318F">
      <w:pPr>
        <w:ind w:firstLine="720"/>
        <w:jc w:val="both"/>
        <w:rPr>
          <w:rFonts w:eastAsia="Times New Roman"/>
          <w:szCs w:val="28"/>
          <w:lang w:eastAsia="lv-LV"/>
        </w:rPr>
      </w:pPr>
      <w:r>
        <w:rPr>
          <w:rFonts w:eastAsia="Times New Roman"/>
          <w:szCs w:val="28"/>
          <w:lang w:eastAsia="lv-LV"/>
        </w:rPr>
        <w:t>2</w:t>
      </w:r>
      <w:r w:rsidR="00B247C8">
        <w:rPr>
          <w:rFonts w:eastAsia="Times New Roman"/>
          <w:szCs w:val="28"/>
          <w:lang w:eastAsia="lv-LV"/>
        </w:rPr>
        <w:t>. Papildināt noteikumus ar</w:t>
      </w:r>
      <w:r w:rsidR="008A2C47" w:rsidRPr="008A2C47">
        <w:rPr>
          <w:rFonts w:eastAsia="Times New Roman"/>
          <w:szCs w:val="28"/>
          <w:lang w:eastAsia="lv-LV"/>
        </w:rPr>
        <w:t xml:space="preserve"> </w:t>
      </w:r>
      <w:r>
        <w:rPr>
          <w:rFonts w:eastAsia="Times New Roman"/>
          <w:szCs w:val="28"/>
          <w:lang w:eastAsia="lv-LV"/>
        </w:rPr>
        <w:t>3</w:t>
      </w:r>
      <w:r w:rsidR="008A2C47" w:rsidRPr="008A2C47">
        <w:rPr>
          <w:rFonts w:eastAsia="Times New Roman"/>
          <w:szCs w:val="28"/>
          <w:lang w:eastAsia="lv-LV"/>
        </w:rPr>
        <w:t>.</w:t>
      </w:r>
      <w:r w:rsidR="008A2C47" w:rsidRPr="008A2C47">
        <w:rPr>
          <w:rFonts w:eastAsia="Times New Roman"/>
          <w:szCs w:val="28"/>
          <w:vertAlign w:val="superscript"/>
          <w:lang w:eastAsia="lv-LV"/>
        </w:rPr>
        <w:t>1</w:t>
      </w:r>
      <w:r w:rsidR="00B247C8">
        <w:rPr>
          <w:rFonts w:eastAsia="Times New Roman"/>
          <w:szCs w:val="28"/>
          <w:lang w:eastAsia="lv-LV"/>
        </w:rPr>
        <w:t> p</w:t>
      </w:r>
      <w:r w:rsidR="008A2C47" w:rsidRPr="008A2C47">
        <w:rPr>
          <w:rFonts w:eastAsia="Times New Roman"/>
          <w:szCs w:val="28"/>
          <w:lang w:eastAsia="lv-LV"/>
        </w:rPr>
        <w:t>unktu šādā redakcijā:</w:t>
      </w:r>
    </w:p>
    <w:p w14:paraId="61279E2B" w14:textId="77777777" w:rsidR="007537BD" w:rsidRDefault="007537BD" w:rsidP="0090318F">
      <w:pPr>
        <w:ind w:firstLine="720"/>
        <w:jc w:val="both"/>
        <w:rPr>
          <w:rFonts w:eastAsia="Times New Roman"/>
          <w:szCs w:val="28"/>
          <w:lang w:eastAsia="lv-LV"/>
        </w:rPr>
      </w:pPr>
    </w:p>
    <w:p w14:paraId="161A940C" w14:textId="00B112DC" w:rsidR="006615FC" w:rsidRDefault="007537BD" w:rsidP="0090318F">
      <w:pPr>
        <w:ind w:firstLine="720"/>
        <w:jc w:val="both"/>
        <w:rPr>
          <w:rFonts w:eastAsia="Times New Roman"/>
          <w:szCs w:val="28"/>
          <w:lang w:eastAsia="lv-LV"/>
        </w:rPr>
      </w:pPr>
      <w:r>
        <w:rPr>
          <w:rFonts w:eastAsia="Times New Roman"/>
          <w:szCs w:val="28"/>
          <w:lang w:eastAsia="lv-LV"/>
        </w:rPr>
        <w:t>"</w:t>
      </w:r>
      <w:r w:rsidR="005A7EDB">
        <w:rPr>
          <w:rFonts w:eastAsia="Times New Roman"/>
          <w:szCs w:val="28"/>
          <w:lang w:eastAsia="lv-LV"/>
        </w:rPr>
        <w:t>3</w:t>
      </w:r>
      <w:r w:rsidR="009B6129">
        <w:rPr>
          <w:rFonts w:eastAsia="Times New Roman"/>
          <w:szCs w:val="28"/>
          <w:lang w:eastAsia="lv-LV"/>
        </w:rPr>
        <w:t>.</w:t>
      </w:r>
      <w:r w:rsidR="009B6129">
        <w:rPr>
          <w:rFonts w:eastAsia="Times New Roman"/>
          <w:szCs w:val="28"/>
          <w:vertAlign w:val="superscript"/>
          <w:lang w:eastAsia="lv-LV"/>
        </w:rPr>
        <w:t xml:space="preserve">1 </w:t>
      </w:r>
      <w:proofErr w:type="gramStart"/>
      <w:r w:rsidR="005A7EDB" w:rsidRPr="005A7EDB">
        <w:rPr>
          <w:rFonts w:eastAsia="Times New Roman"/>
          <w:szCs w:val="28"/>
          <w:lang w:eastAsia="lv-LV"/>
        </w:rPr>
        <w:t>Klasificējot ceļu posmus apdzīvotās vietās, ceļu tīklā</w:t>
      </w:r>
      <w:proofErr w:type="gramEnd"/>
      <w:r w:rsidR="005A7EDB" w:rsidRPr="005A7EDB">
        <w:rPr>
          <w:rFonts w:eastAsia="Times New Roman"/>
          <w:szCs w:val="28"/>
          <w:lang w:eastAsia="lv-LV"/>
        </w:rPr>
        <w:t xml:space="preserve"> nosaka vietas (ja tās ir ekspluatācijā vairāk nekā trīs gadus), kur krustojumos vai ielu posmos starp krustojumiem, kas nav garāki par 300 metriem, notikuši vismaz </w:t>
      </w:r>
      <w:r w:rsidR="00B64FDD">
        <w:rPr>
          <w:rFonts w:eastAsia="Times New Roman"/>
          <w:szCs w:val="28"/>
          <w:lang w:eastAsia="lv-LV"/>
        </w:rPr>
        <w:t>trīs</w:t>
      </w:r>
      <w:r w:rsidR="005A7EDB" w:rsidRPr="005A7EDB">
        <w:rPr>
          <w:rFonts w:eastAsia="Times New Roman"/>
          <w:szCs w:val="28"/>
          <w:lang w:eastAsia="lv-LV"/>
        </w:rPr>
        <w:t xml:space="preserve"> ceļu satiksmes negadījumi</w:t>
      </w:r>
      <w:r w:rsidR="00414E14">
        <w:rPr>
          <w:rFonts w:eastAsia="Times New Roman"/>
          <w:szCs w:val="28"/>
          <w:lang w:eastAsia="lv-LV"/>
        </w:rPr>
        <w:t>, kuros</w:t>
      </w:r>
      <w:r w:rsidR="005A7EDB" w:rsidRPr="005A7EDB">
        <w:rPr>
          <w:rFonts w:eastAsia="Times New Roman"/>
          <w:szCs w:val="28"/>
          <w:lang w:eastAsia="lv-LV"/>
        </w:rPr>
        <w:t xml:space="preserve"> </w:t>
      </w:r>
      <w:r w:rsidR="00414E14">
        <w:rPr>
          <w:rFonts w:eastAsia="Times New Roman"/>
          <w:szCs w:val="28"/>
          <w:lang w:eastAsia="lv-LV"/>
        </w:rPr>
        <w:t>ir</w:t>
      </w:r>
      <w:r w:rsidR="005A7EDB" w:rsidRPr="005A7EDB">
        <w:rPr>
          <w:rFonts w:eastAsia="Times New Roman"/>
          <w:szCs w:val="28"/>
          <w:lang w:eastAsia="lv-LV"/>
        </w:rPr>
        <w:t xml:space="preserve"> cietuš</w:t>
      </w:r>
      <w:r w:rsidR="00414E14">
        <w:rPr>
          <w:rFonts w:eastAsia="Times New Roman"/>
          <w:szCs w:val="28"/>
          <w:lang w:eastAsia="lv-LV"/>
        </w:rPr>
        <w:t>ie</w:t>
      </w:r>
      <w:proofErr w:type="gramStart"/>
      <w:r w:rsidR="00414E14">
        <w:rPr>
          <w:rFonts w:eastAsia="Times New Roman"/>
          <w:szCs w:val="28"/>
          <w:lang w:eastAsia="lv-LV"/>
        </w:rPr>
        <w:t>,</w:t>
      </w:r>
      <w:r w:rsidR="005A7EDB" w:rsidRPr="005A7EDB">
        <w:rPr>
          <w:rFonts w:eastAsia="Times New Roman"/>
          <w:szCs w:val="28"/>
          <w:lang w:eastAsia="lv-LV"/>
        </w:rPr>
        <w:t xml:space="preserve"> vai vismaz 10 ceļu satiksmes negadījumi</w:t>
      </w:r>
      <w:proofErr w:type="gramEnd"/>
      <w:r w:rsidR="005A7EDB" w:rsidRPr="005A7EDB">
        <w:rPr>
          <w:rFonts w:eastAsia="Times New Roman"/>
          <w:szCs w:val="28"/>
          <w:lang w:eastAsia="lv-LV"/>
        </w:rPr>
        <w:t>.</w:t>
      </w:r>
      <w:r>
        <w:rPr>
          <w:rFonts w:eastAsia="Times New Roman"/>
          <w:szCs w:val="28"/>
          <w:lang w:eastAsia="lv-LV"/>
        </w:rPr>
        <w:t>"</w:t>
      </w:r>
    </w:p>
    <w:p w14:paraId="6BBA60FB" w14:textId="3673BDE6" w:rsidR="004A2B87" w:rsidRPr="004A2B87" w:rsidRDefault="004A2B87" w:rsidP="004A2B87">
      <w:pPr>
        <w:ind w:right="26"/>
        <w:jc w:val="both"/>
        <w:rPr>
          <w:sz w:val="24"/>
          <w:szCs w:val="24"/>
          <w:lang w:eastAsia="lv-LV"/>
        </w:rPr>
      </w:pPr>
    </w:p>
    <w:p w14:paraId="1148F65A" w14:textId="77777777" w:rsidR="004A2B87" w:rsidRPr="004A2B87" w:rsidRDefault="004A2B87" w:rsidP="004A2B87">
      <w:pPr>
        <w:ind w:right="26"/>
        <w:jc w:val="both"/>
        <w:rPr>
          <w:sz w:val="24"/>
          <w:szCs w:val="24"/>
          <w:lang w:eastAsia="lv-LV"/>
        </w:rPr>
      </w:pPr>
    </w:p>
    <w:p w14:paraId="68277CDC" w14:textId="77777777" w:rsidR="004A2B87" w:rsidRPr="004A2B87" w:rsidRDefault="004A2B87" w:rsidP="004A2B87">
      <w:pPr>
        <w:ind w:right="26"/>
        <w:jc w:val="both"/>
        <w:rPr>
          <w:sz w:val="24"/>
          <w:szCs w:val="24"/>
          <w:lang w:eastAsia="lv-LV"/>
        </w:rPr>
      </w:pPr>
    </w:p>
    <w:p w14:paraId="4DEDF18B" w14:textId="77777777" w:rsidR="004A2B87" w:rsidRPr="00DE283C" w:rsidRDefault="004A2B87" w:rsidP="004A2B87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A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1E6AD51E" w14:textId="348EC509" w:rsidR="004A2B87" w:rsidRPr="004A2B87" w:rsidRDefault="004A2B87" w:rsidP="004A2B87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  <w:lang w:val="de-DE"/>
        </w:rPr>
      </w:pPr>
    </w:p>
    <w:p w14:paraId="6429BD5D" w14:textId="77777777" w:rsidR="004A2B87" w:rsidRPr="004A2B87" w:rsidRDefault="004A2B87" w:rsidP="004A2B87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  <w:lang w:val="de-DE"/>
        </w:rPr>
      </w:pPr>
    </w:p>
    <w:p w14:paraId="037E9DF1" w14:textId="77777777" w:rsidR="004A2B87" w:rsidRPr="004A2B87" w:rsidRDefault="004A2B87" w:rsidP="004A2B87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  <w:lang w:val="de-DE"/>
        </w:rPr>
      </w:pPr>
    </w:p>
    <w:p w14:paraId="2B7DE950" w14:textId="77777777" w:rsidR="004A2B87" w:rsidRDefault="004A2B87" w:rsidP="004A2B87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Satiksmes ministr</w:t>
      </w:r>
      <w:r>
        <w:rPr>
          <w:rFonts w:ascii="Times New Roman" w:hAnsi="Times New Roman"/>
          <w:color w:val="auto"/>
          <w:sz w:val="28"/>
          <w:lang w:val="de-DE"/>
        </w:rPr>
        <w:t>a vietā –</w:t>
      </w:r>
    </w:p>
    <w:p w14:paraId="186C75D6" w14:textId="77777777" w:rsidR="004A2B87" w:rsidRDefault="004A2B87" w:rsidP="004A2B87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C6135A">
        <w:rPr>
          <w:sz w:val="28"/>
          <w:szCs w:val="28"/>
        </w:rPr>
        <w:t>Ministru prezidenta biedrs,</w:t>
      </w:r>
    </w:p>
    <w:p w14:paraId="13F14911" w14:textId="77777777" w:rsidR="004A2B87" w:rsidRDefault="004A2B87" w:rsidP="004A2B87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C6135A">
        <w:rPr>
          <w:sz w:val="28"/>
          <w:szCs w:val="28"/>
        </w:rPr>
        <w:t>tieslietu ministrs</w:t>
      </w:r>
      <w:r>
        <w:rPr>
          <w:sz w:val="28"/>
          <w:szCs w:val="28"/>
        </w:rPr>
        <w:tab/>
      </w:r>
      <w:r w:rsidRPr="00C6135A">
        <w:rPr>
          <w:sz w:val="28"/>
          <w:szCs w:val="28"/>
        </w:rPr>
        <w:t>J</w:t>
      </w:r>
      <w:r>
        <w:rPr>
          <w:sz w:val="28"/>
          <w:szCs w:val="28"/>
        </w:rPr>
        <w:t>. </w:t>
      </w:r>
      <w:proofErr w:type="spellStart"/>
      <w:r w:rsidRPr="00C6135A">
        <w:rPr>
          <w:sz w:val="28"/>
          <w:szCs w:val="28"/>
        </w:rPr>
        <w:t>Bordāns</w:t>
      </w:r>
      <w:proofErr w:type="spellEnd"/>
    </w:p>
    <w:sectPr w:rsidR="004A2B87" w:rsidSect="007537BD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BBBAAD" w14:textId="77777777" w:rsidR="00874585" w:rsidRDefault="00874585" w:rsidP="00B541B5">
      <w:r>
        <w:separator/>
      </w:r>
    </w:p>
  </w:endnote>
  <w:endnote w:type="continuationSeparator" w:id="0">
    <w:p w14:paraId="4485D085" w14:textId="77777777" w:rsidR="00874585" w:rsidRDefault="00874585" w:rsidP="00B541B5">
      <w:r>
        <w:continuationSeparator/>
      </w:r>
    </w:p>
  </w:endnote>
  <w:endnote w:type="continuationNotice" w:id="1">
    <w:p w14:paraId="1E4ECC14" w14:textId="77777777" w:rsidR="009C1C26" w:rsidRDefault="009C1C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D73F0" w14:textId="3E7B64F6" w:rsidR="00874585" w:rsidRPr="0090318F" w:rsidRDefault="00874585">
    <w:pPr>
      <w:pStyle w:val="Footer"/>
      <w:rPr>
        <w:sz w:val="20"/>
        <w:szCs w:val="20"/>
      </w:rPr>
    </w:pPr>
    <w:r w:rsidRPr="00B541B5">
      <w:rPr>
        <w:sz w:val="20"/>
        <w:szCs w:val="20"/>
      </w:rPr>
      <w:t>SMnot_</w:t>
    </w:r>
    <w:r>
      <w:rPr>
        <w:sz w:val="20"/>
        <w:szCs w:val="20"/>
      </w:rPr>
      <w:t>270519_groz_negad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7F42A" w14:textId="445541EC" w:rsidR="007537BD" w:rsidRPr="007537BD" w:rsidRDefault="007537BD">
    <w:pPr>
      <w:pStyle w:val="Footer"/>
      <w:rPr>
        <w:sz w:val="16"/>
        <w:szCs w:val="16"/>
      </w:rPr>
    </w:pPr>
    <w:r w:rsidRPr="007537BD">
      <w:rPr>
        <w:sz w:val="16"/>
        <w:szCs w:val="16"/>
      </w:rPr>
      <w:t>N1684_9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23B974" w14:textId="77777777" w:rsidR="00874585" w:rsidRDefault="00874585" w:rsidP="00B541B5">
      <w:r>
        <w:separator/>
      </w:r>
    </w:p>
  </w:footnote>
  <w:footnote w:type="continuationSeparator" w:id="0">
    <w:p w14:paraId="0E077C16" w14:textId="77777777" w:rsidR="00874585" w:rsidRDefault="00874585" w:rsidP="00B541B5">
      <w:r>
        <w:continuationSeparator/>
      </w:r>
    </w:p>
  </w:footnote>
  <w:footnote w:type="continuationNotice" w:id="1">
    <w:p w14:paraId="4AFE9A2E" w14:textId="77777777" w:rsidR="009C1C26" w:rsidRDefault="009C1C2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32521147"/>
      <w:docPartObj>
        <w:docPartGallery w:val="Page Numbers (Top of Page)"/>
        <w:docPartUnique/>
      </w:docPartObj>
    </w:sdtPr>
    <w:sdtEndPr/>
    <w:sdtContent>
      <w:p w14:paraId="5175B101" w14:textId="05B6F36D" w:rsidR="00874585" w:rsidRDefault="00874585">
        <w:pPr>
          <w:pStyle w:val="Header"/>
          <w:jc w:val="center"/>
        </w:pPr>
        <w:r w:rsidRPr="001C6419">
          <w:rPr>
            <w:sz w:val="20"/>
            <w:szCs w:val="20"/>
          </w:rPr>
          <w:fldChar w:fldCharType="begin"/>
        </w:r>
        <w:r w:rsidRPr="001C6419">
          <w:rPr>
            <w:sz w:val="20"/>
            <w:szCs w:val="20"/>
          </w:rPr>
          <w:instrText>PAGE   \* MERGEFORMAT</w:instrText>
        </w:r>
        <w:r w:rsidRPr="001C6419">
          <w:rPr>
            <w:sz w:val="20"/>
            <w:szCs w:val="20"/>
          </w:rPr>
          <w:fldChar w:fldCharType="separate"/>
        </w:r>
        <w:r w:rsidR="004A2B87">
          <w:rPr>
            <w:noProof/>
            <w:sz w:val="20"/>
            <w:szCs w:val="20"/>
          </w:rPr>
          <w:t>2</w:t>
        </w:r>
        <w:r w:rsidRPr="001C6419">
          <w:rPr>
            <w:sz w:val="20"/>
            <w:szCs w:val="20"/>
          </w:rPr>
          <w:fldChar w:fldCharType="end"/>
        </w:r>
      </w:p>
    </w:sdtContent>
  </w:sdt>
  <w:p w14:paraId="2B144DBA" w14:textId="77777777" w:rsidR="00874585" w:rsidRDefault="008745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91A67" w14:textId="77777777" w:rsidR="007537BD" w:rsidRPr="003629D6" w:rsidRDefault="007537BD">
    <w:pPr>
      <w:pStyle w:val="Header"/>
      <w:rPr>
        <w:sz w:val="24"/>
        <w:szCs w:val="24"/>
      </w:rPr>
    </w:pPr>
  </w:p>
  <w:p w14:paraId="579EB683" w14:textId="1FC99578" w:rsidR="007537BD" w:rsidRDefault="007537BD">
    <w:pPr>
      <w:pStyle w:val="Header"/>
    </w:pPr>
    <w:r>
      <w:rPr>
        <w:noProof/>
      </w:rPr>
      <w:drawing>
        <wp:inline distT="0" distB="0" distL="0" distR="0" wp14:anchorId="136F4020" wp14:editId="2DFBC7F2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1B5"/>
    <w:rsid w:val="000114B3"/>
    <w:rsid w:val="000161A3"/>
    <w:rsid w:val="0003347F"/>
    <w:rsid w:val="00043A85"/>
    <w:rsid w:val="00053058"/>
    <w:rsid w:val="00077843"/>
    <w:rsid w:val="000B5E5D"/>
    <w:rsid w:val="000E4A26"/>
    <w:rsid w:val="000F3F08"/>
    <w:rsid w:val="00130B32"/>
    <w:rsid w:val="00131F99"/>
    <w:rsid w:val="001449B7"/>
    <w:rsid w:val="001506D2"/>
    <w:rsid w:val="00161387"/>
    <w:rsid w:val="00163A8B"/>
    <w:rsid w:val="001A2E0B"/>
    <w:rsid w:val="001B0B16"/>
    <w:rsid w:val="001B3103"/>
    <w:rsid w:val="001B3778"/>
    <w:rsid w:val="001C6419"/>
    <w:rsid w:val="001D6285"/>
    <w:rsid w:val="001E1AEB"/>
    <w:rsid w:val="001F3539"/>
    <w:rsid w:val="00200654"/>
    <w:rsid w:val="002061C0"/>
    <w:rsid w:val="002143AA"/>
    <w:rsid w:val="002525DD"/>
    <w:rsid w:val="00285830"/>
    <w:rsid w:val="00287A08"/>
    <w:rsid w:val="002A006F"/>
    <w:rsid w:val="002B59EF"/>
    <w:rsid w:val="002C3CAB"/>
    <w:rsid w:val="002C55BF"/>
    <w:rsid w:val="002D394F"/>
    <w:rsid w:val="002F0EFB"/>
    <w:rsid w:val="00311BFE"/>
    <w:rsid w:val="00325542"/>
    <w:rsid w:val="00332423"/>
    <w:rsid w:val="00346638"/>
    <w:rsid w:val="00347346"/>
    <w:rsid w:val="003933E5"/>
    <w:rsid w:val="00396A57"/>
    <w:rsid w:val="003A45B7"/>
    <w:rsid w:val="003A483E"/>
    <w:rsid w:val="003A5178"/>
    <w:rsid w:val="003B1E79"/>
    <w:rsid w:val="003B6DFA"/>
    <w:rsid w:val="003C0753"/>
    <w:rsid w:val="004036FE"/>
    <w:rsid w:val="00414E14"/>
    <w:rsid w:val="004366AB"/>
    <w:rsid w:val="00441B84"/>
    <w:rsid w:val="0045140C"/>
    <w:rsid w:val="00460DDC"/>
    <w:rsid w:val="00471C59"/>
    <w:rsid w:val="004834EA"/>
    <w:rsid w:val="0049054F"/>
    <w:rsid w:val="00491887"/>
    <w:rsid w:val="004952E2"/>
    <w:rsid w:val="004A2B87"/>
    <w:rsid w:val="004B171C"/>
    <w:rsid w:val="004B5EC9"/>
    <w:rsid w:val="004D5571"/>
    <w:rsid w:val="004E7C73"/>
    <w:rsid w:val="004F2C2B"/>
    <w:rsid w:val="004F51EC"/>
    <w:rsid w:val="00512D79"/>
    <w:rsid w:val="00534789"/>
    <w:rsid w:val="0054196F"/>
    <w:rsid w:val="00543741"/>
    <w:rsid w:val="0054577A"/>
    <w:rsid w:val="00550009"/>
    <w:rsid w:val="00573530"/>
    <w:rsid w:val="0059051A"/>
    <w:rsid w:val="005A7EDB"/>
    <w:rsid w:val="005C4122"/>
    <w:rsid w:val="005D5B7C"/>
    <w:rsid w:val="005D74DA"/>
    <w:rsid w:val="005F128D"/>
    <w:rsid w:val="00602482"/>
    <w:rsid w:val="00645203"/>
    <w:rsid w:val="00653E05"/>
    <w:rsid w:val="006615FC"/>
    <w:rsid w:val="00662FE4"/>
    <w:rsid w:val="006C35A1"/>
    <w:rsid w:val="006D0E78"/>
    <w:rsid w:val="00707C69"/>
    <w:rsid w:val="00715A9D"/>
    <w:rsid w:val="00727ACF"/>
    <w:rsid w:val="00742B6F"/>
    <w:rsid w:val="007537BD"/>
    <w:rsid w:val="00772891"/>
    <w:rsid w:val="0078178B"/>
    <w:rsid w:val="007828C6"/>
    <w:rsid w:val="007850A8"/>
    <w:rsid w:val="00793C39"/>
    <w:rsid w:val="007B4BC7"/>
    <w:rsid w:val="007B675C"/>
    <w:rsid w:val="007D1237"/>
    <w:rsid w:val="007F0338"/>
    <w:rsid w:val="007F5B0B"/>
    <w:rsid w:val="008067F3"/>
    <w:rsid w:val="00814767"/>
    <w:rsid w:val="00816A12"/>
    <w:rsid w:val="00833736"/>
    <w:rsid w:val="00874585"/>
    <w:rsid w:val="0088592A"/>
    <w:rsid w:val="00893A89"/>
    <w:rsid w:val="008A2C47"/>
    <w:rsid w:val="008A6E89"/>
    <w:rsid w:val="008C1E7B"/>
    <w:rsid w:val="008C4D2E"/>
    <w:rsid w:val="008C506E"/>
    <w:rsid w:val="0090318F"/>
    <w:rsid w:val="00926203"/>
    <w:rsid w:val="00927E10"/>
    <w:rsid w:val="00932DDE"/>
    <w:rsid w:val="0093509C"/>
    <w:rsid w:val="00936BE4"/>
    <w:rsid w:val="00943439"/>
    <w:rsid w:val="00943A0A"/>
    <w:rsid w:val="0094720F"/>
    <w:rsid w:val="00950C5A"/>
    <w:rsid w:val="009546FF"/>
    <w:rsid w:val="009A1319"/>
    <w:rsid w:val="009B1827"/>
    <w:rsid w:val="009B6129"/>
    <w:rsid w:val="009B774B"/>
    <w:rsid w:val="009C1C26"/>
    <w:rsid w:val="009D6C62"/>
    <w:rsid w:val="009E20F3"/>
    <w:rsid w:val="009F6889"/>
    <w:rsid w:val="00A10D0E"/>
    <w:rsid w:val="00A31CDC"/>
    <w:rsid w:val="00A525D3"/>
    <w:rsid w:val="00A52BED"/>
    <w:rsid w:val="00A54086"/>
    <w:rsid w:val="00A66C91"/>
    <w:rsid w:val="00A705A2"/>
    <w:rsid w:val="00A91EE1"/>
    <w:rsid w:val="00A97B7A"/>
    <w:rsid w:val="00AB0736"/>
    <w:rsid w:val="00AD245E"/>
    <w:rsid w:val="00AD5DF3"/>
    <w:rsid w:val="00AE0A6F"/>
    <w:rsid w:val="00B047AC"/>
    <w:rsid w:val="00B0746C"/>
    <w:rsid w:val="00B12B37"/>
    <w:rsid w:val="00B247C8"/>
    <w:rsid w:val="00B2648C"/>
    <w:rsid w:val="00B541B5"/>
    <w:rsid w:val="00B64FDD"/>
    <w:rsid w:val="00B66665"/>
    <w:rsid w:val="00B67F0C"/>
    <w:rsid w:val="00B829E3"/>
    <w:rsid w:val="00B9669E"/>
    <w:rsid w:val="00BA165E"/>
    <w:rsid w:val="00BA346E"/>
    <w:rsid w:val="00BB7CBD"/>
    <w:rsid w:val="00BD2D09"/>
    <w:rsid w:val="00BD7869"/>
    <w:rsid w:val="00BF4114"/>
    <w:rsid w:val="00C017FE"/>
    <w:rsid w:val="00C32E6D"/>
    <w:rsid w:val="00C4391F"/>
    <w:rsid w:val="00C506E7"/>
    <w:rsid w:val="00C70A36"/>
    <w:rsid w:val="00C76EC9"/>
    <w:rsid w:val="00C77DCF"/>
    <w:rsid w:val="00CA6893"/>
    <w:rsid w:val="00CE7472"/>
    <w:rsid w:val="00D03913"/>
    <w:rsid w:val="00D04022"/>
    <w:rsid w:val="00D1140B"/>
    <w:rsid w:val="00D20E8A"/>
    <w:rsid w:val="00D45E07"/>
    <w:rsid w:val="00D5186E"/>
    <w:rsid w:val="00D52F92"/>
    <w:rsid w:val="00D55514"/>
    <w:rsid w:val="00D66F38"/>
    <w:rsid w:val="00D817E6"/>
    <w:rsid w:val="00D84424"/>
    <w:rsid w:val="00D909AA"/>
    <w:rsid w:val="00DA3B29"/>
    <w:rsid w:val="00DE0A6F"/>
    <w:rsid w:val="00DF0CD3"/>
    <w:rsid w:val="00E23E37"/>
    <w:rsid w:val="00E269B5"/>
    <w:rsid w:val="00E52A03"/>
    <w:rsid w:val="00E5689B"/>
    <w:rsid w:val="00E6220F"/>
    <w:rsid w:val="00E8298A"/>
    <w:rsid w:val="00EE6D40"/>
    <w:rsid w:val="00EF0D51"/>
    <w:rsid w:val="00EF145F"/>
    <w:rsid w:val="00EF47BF"/>
    <w:rsid w:val="00F27BD3"/>
    <w:rsid w:val="00F52EF9"/>
    <w:rsid w:val="00F64DCD"/>
    <w:rsid w:val="00F75DAF"/>
    <w:rsid w:val="00FA5EB3"/>
    <w:rsid w:val="00FD6185"/>
    <w:rsid w:val="00FF280C"/>
    <w:rsid w:val="00FF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0851B1F"/>
  <w15:docId w15:val="{19F317FA-78E5-4569-B685-2C92C51FC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541B5"/>
    <w:rPr>
      <w:rFonts w:eastAsia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41B5"/>
    <w:rPr>
      <w:color w:val="0000FF"/>
      <w:u w:val="single"/>
    </w:rPr>
  </w:style>
  <w:style w:type="character" w:customStyle="1" w:styleId="t3">
    <w:name w:val="t3"/>
    <w:basedOn w:val="DefaultParagraphFont"/>
    <w:rsid w:val="00B541B5"/>
  </w:style>
  <w:style w:type="character" w:customStyle="1" w:styleId="fwn">
    <w:name w:val="fwn"/>
    <w:basedOn w:val="DefaultParagraphFont"/>
    <w:rsid w:val="00B541B5"/>
  </w:style>
  <w:style w:type="paragraph" w:styleId="Header">
    <w:name w:val="header"/>
    <w:basedOn w:val="Normal"/>
    <w:link w:val="HeaderChar"/>
    <w:uiPriority w:val="99"/>
    <w:unhideWhenUsed/>
    <w:rsid w:val="00B541B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41B5"/>
    <w:rPr>
      <w:rFonts w:eastAsia="Calibri"/>
    </w:rPr>
  </w:style>
  <w:style w:type="paragraph" w:styleId="Footer">
    <w:name w:val="footer"/>
    <w:basedOn w:val="Normal"/>
    <w:link w:val="FooterChar"/>
    <w:uiPriority w:val="99"/>
    <w:unhideWhenUsed/>
    <w:rsid w:val="00B541B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41B5"/>
    <w:rPr>
      <w:rFonts w:eastAsia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793C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3C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3C39"/>
    <w:rPr>
      <w:rFonts w:eastAsia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3C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3C39"/>
    <w:rPr>
      <w:rFonts w:eastAsia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C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C39"/>
    <w:rPr>
      <w:rFonts w:ascii="Segoe UI" w:eastAsia="Calibri" w:hAnsi="Segoe UI" w:cs="Segoe UI"/>
      <w:sz w:val="18"/>
      <w:szCs w:val="18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8067F3"/>
    <w:rPr>
      <w:color w:val="808080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F0D51"/>
    <w:rPr>
      <w:color w:val="808080"/>
      <w:shd w:val="clear" w:color="auto" w:fill="E6E6E6"/>
    </w:rPr>
  </w:style>
  <w:style w:type="paragraph" w:customStyle="1" w:styleId="Body">
    <w:name w:val="Body"/>
    <w:rsid w:val="007537B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u w:color="000000"/>
      <w:bdr w:val="nil"/>
      <w:lang w:eastAsia="lv-LV"/>
    </w:rPr>
  </w:style>
  <w:style w:type="paragraph" w:customStyle="1" w:styleId="naisf">
    <w:name w:val="naisf"/>
    <w:basedOn w:val="Normal"/>
    <w:rsid w:val="004A2B87"/>
    <w:pPr>
      <w:spacing w:before="61" w:after="61"/>
      <w:ind w:firstLine="305"/>
      <w:jc w:val="both"/>
    </w:pPr>
    <w:rPr>
      <w:rFonts w:eastAsia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883</Words>
  <Characters>504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2010. gada 28. decembra noteikumos Nr. 1240 “Kārtība, kādā klasificē ceļu posmus, kuros bieži notiek ceļu satiksmes negadījumi, un ceļu tīkla drošību Eiropas ceļu tīklā”</vt:lpstr>
      <vt:lpstr>Ministru kabineta noteikumu projekta “Grozījumi Ministru kabineta 2010. gada 6. aprīļa noteikumos Nr. 343 “Noteikumi par lielgabarīta un smagsvara pārvadājumiem”</vt:lpstr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2010. gada 28. decembra noteikumos Nr. 1240 “Kārtība, kādā klasificē ceļu posmus, kuros bieži notiek ceļu satiksmes negadījumi, un ceļu tīkla drošību Eiropas ceļu tīklā”</dc:title>
  <dc:creator>Edgars.Leonovs@sam.gov.lv</dc:creator>
  <dc:description>67028045, edgars.leonovs@sam.gov.lv</dc:description>
  <cp:lastModifiedBy>Leontine Babkina</cp:lastModifiedBy>
  <cp:revision>33</cp:revision>
  <cp:lastPrinted>2019-09-30T07:17:00Z</cp:lastPrinted>
  <dcterms:created xsi:type="dcterms:W3CDTF">2019-05-15T13:25:00Z</dcterms:created>
  <dcterms:modified xsi:type="dcterms:W3CDTF">2019-10-04T09:48:00Z</dcterms:modified>
</cp:coreProperties>
</file>