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5E0C" w:rsidR="00B471E5" w:rsidP="00B471E5" w:rsidRDefault="00B471E5" w14:paraId="79B1610E" w14:textId="77777777">
      <w:pPr>
        <w:jc w:val="right"/>
        <w:rPr>
          <w:i/>
          <w:sz w:val="24"/>
          <w:szCs w:val="24"/>
        </w:rPr>
      </w:pPr>
      <w:r w:rsidRPr="00205E0C">
        <w:rPr>
          <w:i/>
          <w:sz w:val="24"/>
          <w:szCs w:val="24"/>
        </w:rPr>
        <w:t>Projekts</w:t>
      </w:r>
    </w:p>
    <w:p w:rsidRPr="00205E0C" w:rsidR="00B471E5" w:rsidP="00B471E5" w:rsidRDefault="00B471E5" w14:paraId="24E54907" w14:textId="77777777">
      <w:pPr>
        <w:jc w:val="center"/>
        <w:rPr>
          <w:b/>
          <w:sz w:val="24"/>
          <w:szCs w:val="24"/>
        </w:rPr>
      </w:pPr>
    </w:p>
    <w:p w:rsidRPr="00205E0C" w:rsidR="00B471E5" w:rsidP="00B471E5" w:rsidRDefault="00B471E5" w14:paraId="0B2F5D73" w14:textId="77777777">
      <w:pPr>
        <w:jc w:val="center"/>
        <w:rPr>
          <w:b/>
          <w:sz w:val="24"/>
          <w:szCs w:val="24"/>
        </w:rPr>
      </w:pPr>
      <w:r w:rsidRPr="00205E0C">
        <w:rPr>
          <w:b/>
          <w:sz w:val="24"/>
          <w:szCs w:val="24"/>
        </w:rPr>
        <w:t xml:space="preserve">LATVIJAS REPUBLIKAS MINISTRU KABINETA </w:t>
      </w:r>
    </w:p>
    <w:p w:rsidRPr="00205E0C" w:rsidR="00B471E5" w:rsidP="00B471E5" w:rsidRDefault="00B471E5" w14:paraId="3320B854" w14:textId="77777777">
      <w:pPr>
        <w:jc w:val="center"/>
        <w:rPr>
          <w:b/>
          <w:sz w:val="24"/>
          <w:szCs w:val="24"/>
        </w:rPr>
      </w:pPr>
      <w:r w:rsidRPr="00205E0C">
        <w:rPr>
          <w:b/>
          <w:sz w:val="24"/>
          <w:szCs w:val="24"/>
        </w:rPr>
        <w:t>SĒDES PROTOKOLLĒMUMS</w:t>
      </w:r>
    </w:p>
    <w:p w:rsidRPr="00205E0C" w:rsidR="00B471E5" w:rsidP="00B471E5" w:rsidRDefault="00B471E5" w14:paraId="094C4729" w14:textId="77777777">
      <w:pPr>
        <w:jc w:val="center"/>
        <w:rPr>
          <w:b/>
          <w:sz w:val="24"/>
          <w:szCs w:val="24"/>
        </w:rPr>
      </w:pPr>
      <w:r w:rsidRPr="00205E0C">
        <w:rPr>
          <w:b/>
          <w:sz w:val="24"/>
          <w:szCs w:val="24"/>
        </w:rPr>
        <w:t>_________________________________________________________</w:t>
      </w:r>
    </w:p>
    <w:p w:rsidRPr="00205E0C" w:rsidR="00B471E5" w:rsidP="00B471E5" w:rsidRDefault="00B471E5" w14:paraId="4E529ECD" w14:textId="77777777">
      <w:pPr>
        <w:jc w:val="center"/>
        <w:rPr>
          <w:b/>
          <w:sz w:val="24"/>
          <w:szCs w:val="24"/>
        </w:rPr>
      </w:pPr>
    </w:p>
    <w:p w:rsidRPr="00205E0C" w:rsidR="00B471E5" w:rsidP="00B471E5" w:rsidRDefault="00B471E5" w14:paraId="52A2ED12" w14:textId="77777777">
      <w:pPr>
        <w:tabs>
          <w:tab w:val="center" w:pos="4500"/>
          <w:tab w:val="right" w:pos="9000"/>
        </w:tabs>
        <w:jc w:val="both"/>
        <w:rPr>
          <w:sz w:val="24"/>
          <w:szCs w:val="24"/>
        </w:rPr>
      </w:pPr>
      <w:r w:rsidRPr="00205E0C">
        <w:rPr>
          <w:sz w:val="24"/>
          <w:szCs w:val="24"/>
        </w:rPr>
        <w:t>Rīgā</w:t>
      </w:r>
      <w:r w:rsidRPr="00205E0C">
        <w:rPr>
          <w:sz w:val="24"/>
          <w:szCs w:val="24"/>
        </w:rPr>
        <w:tab/>
        <w:t>Nr.</w:t>
      </w:r>
      <w:r w:rsidRPr="00205E0C">
        <w:rPr>
          <w:sz w:val="24"/>
          <w:szCs w:val="24"/>
        </w:rPr>
        <w:tab/>
        <w:t>20__. gada __. _____</w:t>
      </w:r>
    </w:p>
    <w:p w:rsidRPr="00205E0C" w:rsidR="00B471E5" w:rsidP="00B471E5" w:rsidRDefault="00B471E5" w14:paraId="4F6DBA22" w14:textId="77777777">
      <w:pPr>
        <w:jc w:val="both"/>
        <w:rPr>
          <w:sz w:val="24"/>
          <w:szCs w:val="24"/>
        </w:rPr>
      </w:pPr>
    </w:p>
    <w:p w:rsidRPr="00205E0C" w:rsidR="00B471E5" w:rsidP="00B471E5" w:rsidRDefault="00B471E5" w14:paraId="3F8A8816" w14:textId="77777777">
      <w:pPr>
        <w:jc w:val="center"/>
        <w:rPr>
          <w:b/>
          <w:sz w:val="24"/>
          <w:szCs w:val="24"/>
          <w:lang w:eastAsia="en-US"/>
        </w:rPr>
      </w:pPr>
      <w:r w:rsidRPr="00205E0C">
        <w:rPr>
          <w:b/>
          <w:sz w:val="24"/>
          <w:szCs w:val="24"/>
          <w:lang w:eastAsia="en-US"/>
        </w:rPr>
        <w:t>.§</w:t>
      </w:r>
    </w:p>
    <w:p w:rsidRPr="00205E0C" w:rsidR="00B471E5" w:rsidP="00B471E5" w:rsidRDefault="00B471E5" w14:paraId="409396BF" w14:textId="77777777">
      <w:pPr>
        <w:jc w:val="center"/>
        <w:rPr>
          <w:sz w:val="24"/>
          <w:szCs w:val="24"/>
        </w:rPr>
      </w:pPr>
    </w:p>
    <w:p w:rsidRPr="00205E0C" w:rsidR="00CF4375" w:rsidP="00B471E5" w:rsidRDefault="00CF4375" w14:paraId="790B06A8" w14:textId="77777777">
      <w:pPr>
        <w:jc w:val="center"/>
        <w:rPr>
          <w:b/>
          <w:sz w:val="24"/>
          <w:szCs w:val="24"/>
        </w:rPr>
      </w:pPr>
      <w:r w:rsidRPr="00205E0C">
        <w:rPr>
          <w:b/>
          <w:sz w:val="24"/>
          <w:szCs w:val="24"/>
        </w:rPr>
        <w:t>Likumprojekts "Grozījumi Nekustamā īpašuma valsts kadastra likumā"</w:t>
      </w:r>
    </w:p>
    <w:p w:rsidRPr="00205E0C" w:rsidR="00413090" w:rsidP="00B471E5" w:rsidRDefault="00413090" w14:paraId="4894F338" w14:textId="77777777">
      <w:pPr>
        <w:jc w:val="center"/>
        <w:rPr>
          <w:sz w:val="24"/>
          <w:szCs w:val="24"/>
        </w:rPr>
      </w:pPr>
    </w:p>
    <w:p w:rsidRPr="00205E0C" w:rsidR="00B84825" w:rsidP="00B84825" w:rsidRDefault="00B84825" w14:paraId="654C5D12" w14:textId="454F8047">
      <w:pPr>
        <w:ind w:firstLine="720"/>
        <w:jc w:val="both"/>
        <w:rPr>
          <w:sz w:val="24"/>
          <w:szCs w:val="24"/>
        </w:rPr>
      </w:pPr>
      <w:r w:rsidRPr="00205E0C">
        <w:rPr>
          <w:sz w:val="24"/>
          <w:szCs w:val="24"/>
        </w:rPr>
        <w:t>1. </w:t>
      </w:r>
      <w:r w:rsidRPr="00205E0C" w:rsidR="002E6C0E">
        <w:rPr>
          <w:sz w:val="24"/>
          <w:szCs w:val="24"/>
        </w:rPr>
        <w:t>Pieņemt zināšanai</w:t>
      </w:r>
      <w:r w:rsidRPr="00205E0C">
        <w:rPr>
          <w:sz w:val="24"/>
          <w:szCs w:val="24"/>
        </w:rPr>
        <w:t xml:space="preserve"> iesniegto likumprojektu.</w:t>
      </w:r>
    </w:p>
    <w:p w:rsidRPr="00205E0C" w:rsidR="00B84825" w:rsidP="00B84825" w:rsidRDefault="00B84825" w14:paraId="3D9B7AC5" w14:textId="77777777">
      <w:pPr>
        <w:ind w:firstLine="720"/>
        <w:jc w:val="both"/>
        <w:rPr>
          <w:sz w:val="24"/>
          <w:szCs w:val="24"/>
        </w:rPr>
      </w:pPr>
    </w:p>
    <w:p w:rsidRPr="00205E0C" w:rsidR="002E6C0E" w:rsidP="002E6C0E" w:rsidRDefault="00B84825" w14:paraId="75B4FE83" w14:textId="44D34653">
      <w:pPr>
        <w:ind w:firstLine="720"/>
        <w:jc w:val="both"/>
        <w:rPr>
          <w:sz w:val="24"/>
          <w:szCs w:val="24"/>
        </w:rPr>
      </w:pPr>
      <w:r w:rsidRPr="00205E0C">
        <w:rPr>
          <w:sz w:val="24"/>
          <w:szCs w:val="24"/>
        </w:rPr>
        <w:t>2. </w:t>
      </w:r>
      <w:r w:rsidRPr="00205E0C" w:rsidR="002E6C0E">
        <w:rPr>
          <w:sz w:val="24"/>
          <w:szCs w:val="24"/>
        </w:rPr>
        <w:t>Pieņemt zināšanai Tieslietu ministra sagatavotos priekšlikumus likumprojektam "Grozījumi Nekustamā īpašuma valsts kadastra likumā" (Nr. 371/Lp13) pirms otrā lasījuma.</w:t>
      </w:r>
    </w:p>
    <w:p w:rsidRPr="00205E0C" w:rsidR="002E6C0E" w:rsidP="002E6C0E" w:rsidRDefault="002E6C0E" w14:paraId="568DD688" w14:textId="77777777">
      <w:pPr>
        <w:ind w:firstLine="720"/>
        <w:jc w:val="both"/>
        <w:rPr>
          <w:sz w:val="24"/>
          <w:szCs w:val="24"/>
        </w:rPr>
      </w:pPr>
    </w:p>
    <w:p w:rsidRPr="00205E0C" w:rsidR="00EA7A7A" w:rsidP="002E6C0E" w:rsidRDefault="002E6C0E" w14:paraId="10E3BA62" w14:textId="0606EDE3">
      <w:pPr>
        <w:ind w:firstLine="720"/>
        <w:jc w:val="both"/>
        <w:rPr>
          <w:sz w:val="24"/>
          <w:szCs w:val="24"/>
        </w:rPr>
      </w:pPr>
      <w:r w:rsidRPr="00205E0C">
        <w:rPr>
          <w:sz w:val="24"/>
          <w:szCs w:val="24"/>
        </w:rPr>
        <w:t xml:space="preserve">3. Tieslietu ministram līdz 2019. gada 17 oktobrim iesniegt </w:t>
      </w:r>
      <w:r w:rsidRPr="00205E0C" w:rsidR="003E26E1">
        <w:rPr>
          <w:sz w:val="24"/>
          <w:szCs w:val="24"/>
        </w:rPr>
        <w:t xml:space="preserve">šī protokola 2. punktā minētos </w:t>
      </w:r>
      <w:r w:rsidRPr="00205E0C">
        <w:rPr>
          <w:sz w:val="24"/>
          <w:szCs w:val="24"/>
        </w:rPr>
        <w:t>priekšlikumus Saeimā izskatāmajam likumprojektam "Grozījumi Nekustamā īpašuma valsts kadastra likumā" (Nr. 371/Lp13) pirms otrā lasījuma.</w:t>
      </w:r>
    </w:p>
    <w:p w:rsidRPr="00205E0C" w:rsidR="00622747" w:rsidP="002E6C0E" w:rsidRDefault="00622747" w14:paraId="52E0CDCB" w14:textId="1543C4A8">
      <w:pPr>
        <w:ind w:firstLine="720"/>
        <w:jc w:val="both"/>
        <w:rPr>
          <w:sz w:val="24"/>
          <w:szCs w:val="24"/>
        </w:rPr>
      </w:pPr>
    </w:p>
    <w:p w:rsidRPr="00205E0C" w:rsidR="00E11619" w:rsidP="00622747" w:rsidRDefault="00622747" w14:paraId="2C136AD4" w14:textId="25C0FD5F">
      <w:pPr>
        <w:ind w:firstLine="720"/>
        <w:jc w:val="both"/>
        <w:rPr>
          <w:sz w:val="24"/>
          <w:szCs w:val="24"/>
        </w:rPr>
      </w:pPr>
      <w:r w:rsidRPr="00205E0C">
        <w:rPr>
          <w:sz w:val="24"/>
          <w:szCs w:val="24"/>
        </w:rPr>
        <w:t xml:space="preserve">4. </w:t>
      </w:r>
      <w:r w:rsidRPr="00205E0C" w:rsidR="00E11619">
        <w:rPr>
          <w:sz w:val="24"/>
          <w:szCs w:val="24"/>
        </w:rPr>
        <w:t xml:space="preserve">Tieslietu ministrijai izstrādāt un tieslietu ministram līdz 2020.gada </w:t>
      </w:r>
      <w:r w:rsidRPr="00205E0C" w:rsidR="00A77FEB">
        <w:rPr>
          <w:bCs/>
          <w:sz w:val="24"/>
          <w:szCs w:val="24"/>
        </w:rPr>
        <w:t>15.jūnijam</w:t>
      </w:r>
      <w:r w:rsidRPr="00205E0C" w:rsidR="00E11619">
        <w:rPr>
          <w:sz w:val="24"/>
          <w:szCs w:val="24"/>
        </w:rPr>
        <w:t xml:space="preserve"> iesniegt izskatīšanai Ministru kabinetā normatīvo aktu projektu, kas nodrošina kadastrālo vērtību bāzi 2022.–2025. gadam, kuru piemēro kadastrālās vērtības aprēķinam no 2022. gada 1. janvāra.</w:t>
      </w:r>
    </w:p>
    <w:p w:rsidRPr="00205E0C" w:rsidR="00E11619" w:rsidP="00622747" w:rsidRDefault="00E11619" w14:paraId="1B805AF9" w14:textId="77777777">
      <w:pPr>
        <w:ind w:firstLine="720"/>
        <w:jc w:val="both"/>
        <w:rPr>
          <w:sz w:val="24"/>
          <w:szCs w:val="24"/>
        </w:rPr>
      </w:pPr>
    </w:p>
    <w:p w:rsidRPr="00205E0C" w:rsidR="00622747" w:rsidP="00622747" w:rsidRDefault="00E11619" w14:paraId="5DA5AC81" w14:textId="08EE335B">
      <w:pPr>
        <w:ind w:firstLine="720"/>
        <w:jc w:val="both"/>
        <w:rPr>
          <w:sz w:val="24"/>
          <w:szCs w:val="24"/>
        </w:rPr>
      </w:pPr>
      <w:r w:rsidRPr="00205E0C">
        <w:rPr>
          <w:sz w:val="24"/>
          <w:szCs w:val="24"/>
        </w:rPr>
        <w:t xml:space="preserve">5. </w:t>
      </w:r>
      <w:r w:rsidRPr="00205E0C" w:rsidR="00622747">
        <w:rPr>
          <w:sz w:val="24"/>
          <w:szCs w:val="24"/>
        </w:rPr>
        <w:t>Finanšu ministrijai sadarbībā ar Tieslietu ministriju, Latvijas Pašvaldību savienību, Latvijas Darba devēju konfederāciju un Latvijas Brīvo arodbiedrību savienību, pieaicinot kompetentās institūcijas, izstrādāt un 12 mēnešu laikā pēc Ministru kabineta noteikumu par kadastrālo vērtību bāzes apstiprināšan</w:t>
      </w:r>
      <w:r w:rsidRPr="00205E0C" w:rsidR="0086093B">
        <w:rPr>
          <w:sz w:val="24"/>
          <w:szCs w:val="24"/>
        </w:rPr>
        <w:t>as</w:t>
      </w:r>
      <w:r w:rsidRPr="00205E0C" w:rsidR="00622747">
        <w:rPr>
          <w:sz w:val="24"/>
          <w:szCs w:val="24"/>
        </w:rPr>
        <w:t xml:space="preserve"> iesniegt izskatīšanai Ministru kabinetā grozījumus likumā "Par nekustamā īpašuma nodokli", kas nodrošinātu samērīgu nekustamā īpašuma nodokli.</w:t>
      </w:r>
    </w:p>
    <w:p w:rsidRPr="00205E0C" w:rsidR="00622747" w:rsidP="00622747" w:rsidRDefault="00622747" w14:paraId="37D7C6F3" w14:textId="77777777">
      <w:pPr>
        <w:ind w:firstLine="720"/>
        <w:jc w:val="both"/>
        <w:rPr>
          <w:sz w:val="24"/>
          <w:szCs w:val="24"/>
        </w:rPr>
      </w:pPr>
    </w:p>
    <w:p w:rsidRPr="00205E0C" w:rsidR="00622747" w:rsidP="00622747" w:rsidRDefault="00E11619" w14:paraId="63DC27B0" w14:textId="333A4B8F">
      <w:pPr>
        <w:ind w:firstLine="720"/>
        <w:jc w:val="both"/>
        <w:rPr>
          <w:sz w:val="24"/>
          <w:szCs w:val="24"/>
        </w:rPr>
      </w:pPr>
      <w:r w:rsidRPr="00205E0C">
        <w:rPr>
          <w:sz w:val="24"/>
          <w:szCs w:val="24"/>
        </w:rPr>
        <w:t>6</w:t>
      </w:r>
      <w:r w:rsidRPr="00205E0C" w:rsidR="00622747">
        <w:rPr>
          <w:sz w:val="24"/>
          <w:szCs w:val="24"/>
        </w:rPr>
        <w:t xml:space="preserve">. Ņemot vērā Finanšu ministrijai šī protokollēmuma </w:t>
      </w:r>
      <w:r w:rsidRPr="00205E0C">
        <w:rPr>
          <w:sz w:val="24"/>
          <w:szCs w:val="24"/>
        </w:rPr>
        <w:t>5</w:t>
      </w:r>
      <w:r w:rsidRPr="00205E0C" w:rsidR="00622747">
        <w:rPr>
          <w:sz w:val="24"/>
          <w:szCs w:val="24"/>
        </w:rPr>
        <w:t>.punktā doto uzdevumu, atzīt par aktualitāti zaudējušu Ministru kabineta 2017.gada 11.aprīļa sēdes protokollēmuma (prot. Nr.19 29.§) 3.punktu.</w:t>
      </w:r>
    </w:p>
    <w:p w:rsidRPr="00205E0C" w:rsidR="00413090" w:rsidP="00622747" w:rsidRDefault="00413090" w14:paraId="5E717BFF" w14:textId="77777777">
      <w:pPr>
        <w:ind w:firstLine="720"/>
        <w:jc w:val="both"/>
        <w:rPr>
          <w:sz w:val="24"/>
          <w:szCs w:val="24"/>
        </w:rPr>
      </w:pPr>
    </w:p>
    <w:p w:rsidRPr="00205E0C" w:rsidR="00413090" w:rsidP="00413090" w:rsidRDefault="00413090" w14:paraId="026D5D51" w14:textId="77777777">
      <w:pPr>
        <w:ind w:firstLine="720"/>
        <w:jc w:val="both"/>
        <w:rPr>
          <w:sz w:val="24"/>
          <w:szCs w:val="24"/>
        </w:rPr>
      </w:pPr>
      <w:r w:rsidRPr="00205E0C">
        <w:rPr>
          <w:sz w:val="24"/>
          <w:szCs w:val="24"/>
        </w:rPr>
        <w:t>7. Ņemot vērā šī protokollēmuma 4.punktā doto uzdevumu, atzīt par aktualitāti zaudējušu Ministru kabineta 2019.gada 16.jūlija sēdes protokollēmuma (prot. Nr.33 59.§) 5.punktu.</w:t>
      </w:r>
    </w:p>
    <w:p w:rsidRPr="00205E0C" w:rsidR="002F0CB9" w:rsidP="002F0CB9" w:rsidRDefault="002F0CB9" w14:paraId="4D2F943E" w14:textId="77777777">
      <w:pPr>
        <w:rPr>
          <w:sz w:val="24"/>
          <w:szCs w:val="24"/>
        </w:rPr>
      </w:pPr>
      <w:bookmarkStart w:name="_GoBack" w:id="0"/>
      <w:bookmarkEnd w:id="0"/>
    </w:p>
    <w:p w:rsidRPr="00205E0C" w:rsidR="009728A1" w:rsidP="009728A1" w:rsidRDefault="009728A1" w14:paraId="57FB5B9F" w14:textId="77777777">
      <w:pPr>
        <w:tabs>
          <w:tab w:val="right" w:pos="9074"/>
        </w:tabs>
        <w:rPr>
          <w:sz w:val="24"/>
          <w:szCs w:val="24"/>
        </w:rPr>
      </w:pPr>
      <w:r w:rsidRPr="00205E0C">
        <w:rPr>
          <w:sz w:val="24"/>
          <w:szCs w:val="24"/>
        </w:rPr>
        <w:t>Ministru prezidents</w:t>
      </w:r>
      <w:r w:rsidRPr="00205E0C">
        <w:rPr>
          <w:sz w:val="24"/>
          <w:szCs w:val="24"/>
        </w:rPr>
        <w:tab/>
        <w:t>Arturs Krišjānis Kariņš</w:t>
      </w:r>
    </w:p>
    <w:p w:rsidRPr="00205E0C" w:rsidR="009728A1" w:rsidP="009728A1" w:rsidRDefault="009728A1" w14:paraId="60F6CD3C" w14:textId="77777777">
      <w:pPr>
        <w:rPr>
          <w:sz w:val="24"/>
          <w:szCs w:val="24"/>
        </w:rPr>
      </w:pPr>
    </w:p>
    <w:p w:rsidRPr="00205E0C" w:rsidR="009728A1" w:rsidP="009728A1" w:rsidRDefault="009728A1" w14:paraId="772C54E7" w14:textId="77777777">
      <w:pPr>
        <w:tabs>
          <w:tab w:val="right" w:pos="9074"/>
        </w:tabs>
        <w:rPr>
          <w:sz w:val="24"/>
          <w:szCs w:val="24"/>
        </w:rPr>
      </w:pPr>
      <w:r w:rsidRPr="00205E0C">
        <w:rPr>
          <w:sz w:val="24"/>
          <w:szCs w:val="24"/>
        </w:rPr>
        <w:t>Valsts kancelejas direktors</w:t>
      </w:r>
      <w:r w:rsidRPr="00205E0C">
        <w:rPr>
          <w:sz w:val="24"/>
          <w:szCs w:val="24"/>
        </w:rPr>
        <w:tab/>
        <w:t>Jānis Citskovskis</w:t>
      </w:r>
    </w:p>
    <w:p w:rsidRPr="00205E0C" w:rsidR="009728A1" w:rsidP="009728A1" w:rsidRDefault="009728A1" w14:paraId="7AC22783" w14:textId="77777777">
      <w:pPr>
        <w:jc w:val="both"/>
        <w:rPr>
          <w:sz w:val="24"/>
          <w:szCs w:val="24"/>
          <w:lang w:eastAsia="en-US"/>
        </w:rPr>
      </w:pPr>
    </w:p>
    <w:p w:rsidRPr="00205E0C" w:rsidR="009728A1" w:rsidP="009728A1" w:rsidRDefault="009728A1" w14:paraId="0572C7B3" w14:textId="77777777">
      <w:pPr>
        <w:jc w:val="both"/>
        <w:rPr>
          <w:sz w:val="24"/>
          <w:szCs w:val="24"/>
          <w:lang w:eastAsia="en-US"/>
        </w:rPr>
      </w:pPr>
      <w:r w:rsidRPr="00205E0C">
        <w:rPr>
          <w:sz w:val="24"/>
          <w:szCs w:val="24"/>
          <w:lang w:eastAsia="en-US"/>
        </w:rPr>
        <w:t>Iesniedzējs:</w:t>
      </w:r>
    </w:p>
    <w:p w:rsidRPr="00234AC0" w:rsidR="00234AC0" w:rsidP="00234AC0" w:rsidRDefault="00234AC0" w14:paraId="4FA71793" w14:textId="77777777">
      <w:pPr>
        <w:jc w:val="both"/>
        <w:rPr>
          <w:sz w:val="24"/>
          <w:szCs w:val="24"/>
          <w:lang w:eastAsia="en-US"/>
        </w:rPr>
      </w:pPr>
      <w:bookmarkStart w:name="piel2" w:id="1"/>
      <w:bookmarkStart w:name="570865" w:id="2"/>
      <w:bookmarkStart w:name="n-570865" w:id="3"/>
      <w:bookmarkStart w:name="piel-570864" w:id="4"/>
      <w:bookmarkEnd w:id="1"/>
      <w:bookmarkEnd w:id="2"/>
      <w:bookmarkEnd w:id="3"/>
      <w:bookmarkEnd w:id="4"/>
      <w:r w:rsidRPr="00234AC0">
        <w:rPr>
          <w:sz w:val="24"/>
          <w:szCs w:val="24"/>
          <w:lang w:eastAsia="en-US"/>
        </w:rPr>
        <w:t>Ministru prezidenta biedra,</w:t>
      </w:r>
    </w:p>
    <w:p w:rsidRPr="00234AC0" w:rsidR="00234AC0" w:rsidP="00234AC0" w:rsidRDefault="00234AC0" w14:paraId="58405185" w14:textId="77777777">
      <w:pPr>
        <w:jc w:val="both"/>
        <w:rPr>
          <w:sz w:val="24"/>
          <w:szCs w:val="24"/>
          <w:lang w:eastAsia="en-US"/>
        </w:rPr>
      </w:pPr>
      <w:r w:rsidRPr="00234AC0">
        <w:rPr>
          <w:sz w:val="24"/>
          <w:szCs w:val="24"/>
          <w:lang w:eastAsia="en-US"/>
        </w:rPr>
        <w:t xml:space="preserve">tieslietu ministra </w:t>
      </w:r>
      <w:proofErr w:type="spellStart"/>
      <w:r w:rsidRPr="00234AC0">
        <w:rPr>
          <w:sz w:val="24"/>
          <w:szCs w:val="24"/>
          <w:lang w:eastAsia="en-US"/>
        </w:rPr>
        <w:t>p.i</w:t>
      </w:r>
      <w:proofErr w:type="spellEnd"/>
      <w:r w:rsidRPr="00234AC0">
        <w:rPr>
          <w:sz w:val="24"/>
          <w:szCs w:val="24"/>
          <w:lang w:eastAsia="en-US"/>
        </w:rPr>
        <w:t xml:space="preserve">. </w:t>
      </w:r>
      <w:r w:rsidRPr="00234AC0">
        <w:rPr>
          <w:sz w:val="24"/>
          <w:szCs w:val="24"/>
          <w:lang w:eastAsia="en-US"/>
        </w:rPr>
        <w:tab/>
      </w:r>
    </w:p>
    <w:p w:rsidRPr="00234AC0" w:rsidR="00234AC0" w:rsidP="00234AC0" w:rsidRDefault="00234AC0" w14:paraId="36844378" w14:textId="77777777">
      <w:pPr>
        <w:jc w:val="both"/>
        <w:rPr>
          <w:sz w:val="24"/>
          <w:szCs w:val="24"/>
          <w:lang w:eastAsia="en-US"/>
        </w:rPr>
      </w:pPr>
    </w:p>
    <w:p w:rsidRPr="00234AC0" w:rsidR="00234AC0" w:rsidP="00234AC0" w:rsidRDefault="00234AC0" w14:paraId="0B1D1881" w14:textId="77777777">
      <w:pPr>
        <w:jc w:val="both"/>
        <w:rPr>
          <w:sz w:val="24"/>
          <w:szCs w:val="24"/>
          <w:lang w:eastAsia="en-US"/>
        </w:rPr>
      </w:pPr>
      <w:r w:rsidRPr="00234AC0">
        <w:rPr>
          <w:sz w:val="24"/>
          <w:szCs w:val="24"/>
          <w:lang w:eastAsia="en-US"/>
        </w:rPr>
        <w:t xml:space="preserve">Ministru prezidenta biedrs, </w:t>
      </w:r>
    </w:p>
    <w:p w:rsidRPr="00205E0C" w:rsidR="00DC420F" w:rsidP="00234AC0" w:rsidRDefault="00234AC0" w14:paraId="0CDED94B" w14:textId="7641D265">
      <w:pPr>
        <w:jc w:val="both"/>
        <w:rPr>
          <w:sz w:val="24"/>
          <w:szCs w:val="24"/>
        </w:rPr>
      </w:pPr>
      <w:r w:rsidRPr="00234AC0">
        <w:rPr>
          <w:sz w:val="24"/>
          <w:szCs w:val="24"/>
          <w:lang w:eastAsia="en-US"/>
        </w:rPr>
        <w:t>aizsardzības ministrs                                                                                                     Artis Pabriks</w:t>
      </w:r>
    </w:p>
    <w:sectPr w:rsidRPr="00205E0C" w:rsidR="00DC420F" w:rsidSect="008A06D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7DA6" w14:textId="77777777" w:rsidR="00EE1A76" w:rsidRDefault="00EE1A76">
      <w:r>
        <w:separator/>
      </w:r>
    </w:p>
  </w:endnote>
  <w:endnote w:type="continuationSeparator" w:id="0">
    <w:p w14:paraId="48172AFD" w14:textId="77777777" w:rsidR="00EE1A76" w:rsidRDefault="00EE1A76">
      <w:r>
        <w:continuationSeparator/>
      </w:r>
    </w:p>
  </w:endnote>
  <w:endnote w:type="continuationNotice" w:id="1">
    <w:p w14:paraId="0EC173CE" w14:textId="77777777" w:rsidR="00EE1A76" w:rsidRDefault="00EE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C51D" w14:textId="2DFEA65A" w:rsidR="00AA47D7"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31099A">
      <w:rPr>
        <w:noProof/>
        <w:sz w:val="20"/>
        <w:szCs w:val="20"/>
      </w:rPr>
      <w:t>TMprot_0</w:t>
    </w:r>
    <w:r w:rsidR="00413090">
      <w:rPr>
        <w:noProof/>
        <w:sz w:val="20"/>
        <w:szCs w:val="20"/>
      </w:rPr>
      <w:t>7</w:t>
    </w:r>
    <w:r w:rsidR="0031099A">
      <w:rPr>
        <w:noProof/>
        <w:sz w:val="20"/>
        <w:szCs w:val="20"/>
      </w:rPr>
      <w:t>1019_KL</w:t>
    </w:r>
    <w:r w:rsidRPr="00B471E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B14F" w14:textId="5353F4AF" w:rsidR="008B2210"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31099A">
      <w:rPr>
        <w:noProof/>
        <w:sz w:val="20"/>
        <w:szCs w:val="20"/>
      </w:rPr>
      <w:t>TMprot_0</w:t>
    </w:r>
    <w:r w:rsidR="00413090">
      <w:rPr>
        <w:noProof/>
        <w:sz w:val="20"/>
        <w:szCs w:val="20"/>
      </w:rPr>
      <w:t>7</w:t>
    </w:r>
    <w:r w:rsidR="0031099A">
      <w:rPr>
        <w:noProof/>
        <w:sz w:val="20"/>
        <w:szCs w:val="20"/>
      </w:rPr>
      <w:t>1019_KL</w:t>
    </w:r>
    <w:r w:rsidRPr="00B471E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0690" w14:textId="77777777" w:rsidR="00EE1A76" w:rsidRDefault="00EE1A76">
      <w:r>
        <w:separator/>
      </w:r>
    </w:p>
  </w:footnote>
  <w:footnote w:type="continuationSeparator" w:id="0">
    <w:p w14:paraId="015388A7" w14:textId="77777777" w:rsidR="00EE1A76" w:rsidRDefault="00EE1A76">
      <w:r>
        <w:continuationSeparator/>
      </w:r>
    </w:p>
  </w:footnote>
  <w:footnote w:type="continuationNotice" w:id="1">
    <w:p w14:paraId="3F8EB50C" w14:textId="77777777" w:rsidR="00EE1A76" w:rsidRDefault="00EE1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P="000C0BA9" w:rsidRDefault="006B5729" w14:paraId="5C42C904" w14:textId="77777777">
    <w:pPr>
      <w:pStyle w:val="Galvene"/>
      <w:framePr w:wrap="around" w:hAnchor="margin" w:vAnchor="text"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14:paraId="0926963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848" w:rsidR="00AA47D7" w:rsidP="000C0BA9" w:rsidRDefault="006B5729" w14:paraId="028C6924" w14:textId="49D90964">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sidR="00AA47D7">
      <w:rPr>
        <w:rStyle w:val="Lappusesnumurs"/>
        <w:sz w:val="24"/>
        <w:szCs w:val="24"/>
      </w:rPr>
      <w:instrText xml:space="preserve">PAGE  </w:instrText>
    </w:r>
    <w:r w:rsidRPr="00B65848">
      <w:rPr>
        <w:rStyle w:val="Lappusesnumurs"/>
        <w:sz w:val="24"/>
        <w:szCs w:val="24"/>
      </w:rPr>
      <w:fldChar w:fldCharType="separate"/>
    </w:r>
    <w:r w:rsidR="00A77FEB">
      <w:rPr>
        <w:rStyle w:val="Lappusesnumurs"/>
        <w:noProof/>
        <w:sz w:val="24"/>
        <w:szCs w:val="24"/>
      </w:rPr>
      <w:t>2</w:t>
    </w:r>
    <w:r w:rsidRPr="00B65848">
      <w:rPr>
        <w:rStyle w:val="Lappusesnumurs"/>
        <w:sz w:val="24"/>
        <w:szCs w:val="24"/>
      </w:rPr>
      <w:fldChar w:fldCharType="end"/>
    </w:r>
  </w:p>
  <w:p w:rsidR="00AA47D7" w:rsidRDefault="00AA47D7" w14:paraId="5FAA2DF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01"/>
    <w:rsid w:val="000062EB"/>
    <w:rsid w:val="00017CFF"/>
    <w:rsid w:val="00020CF1"/>
    <w:rsid w:val="000319A2"/>
    <w:rsid w:val="00037129"/>
    <w:rsid w:val="0005665A"/>
    <w:rsid w:val="000662A1"/>
    <w:rsid w:val="00080A01"/>
    <w:rsid w:val="00085DF7"/>
    <w:rsid w:val="000C0BA9"/>
    <w:rsid w:val="000C0CFC"/>
    <w:rsid w:val="000C33C5"/>
    <w:rsid w:val="000C511D"/>
    <w:rsid w:val="000D7390"/>
    <w:rsid w:val="000E623C"/>
    <w:rsid w:val="000E71F1"/>
    <w:rsid w:val="000F72EB"/>
    <w:rsid w:val="001438DE"/>
    <w:rsid w:val="0015077F"/>
    <w:rsid w:val="001547D3"/>
    <w:rsid w:val="00157128"/>
    <w:rsid w:val="00165740"/>
    <w:rsid w:val="001818BF"/>
    <w:rsid w:val="00187E02"/>
    <w:rsid w:val="00187F3C"/>
    <w:rsid w:val="00191CA1"/>
    <w:rsid w:val="001B3E9E"/>
    <w:rsid w:val="001B580E"/>
    <w:rsid w:val="001C3440"/>
    <w:rsid w:val="00205E0C"/>
    <w:rsid w:val="00206B58"/>
    <w:rsid w:val="00207D53"/>
    <w:rsid w:val="00223D3F"/>
    <w:rsid w:val="00234AC0"/>
    <w:rsid w:val="00250068"/>
    <w:rsid w:val="002A2959"/>
    <w:rsid w:val="002B12C6"/>
    <w:rsid w:val="002D7DAC"/>
    <w:rsid w:val="002E6C0E"/>
    <w:rsid w:val="002F0CB9"/>
    <w:rsid w:val="00304D17"/>
    <w:rsid w:val="0031099A"/>
    <w:rsid w:val="00372473"/>
    <w:rsid w:val="003750DD"/>
    <w:rsid w:val="003B6CB3"/>
    <w:rsid w:val="003C3FBC"/>
    <w:rsid w:val="003E26E1"/>
    <w:rsid w:val="003F7382"/>
    <w:rsid w:val="00413090"/>
    <w:rsid w:val="004150E0"/>
    <w:rsid w:val="004325AF"/>
    <w:rsid w:val="0046175B"/>
    <w:rsid w:val="00463C54"/>
    <w:rsid w:val="00490494"/>
    <w:rsid w:val="0049320A"/>
    <w:rsid w:val="004B27D5"/>
    <w:rsid w:val="004B75E5"/>
    <w:rsid w:val="004D2D1E"/>
    <w:rsid w:val="004F5670"/>
    <w:rsid w:val="00517EFC"/>
    <w:rsid w:val="00554207"/>
    <w:rsid w:val="00556A95"/>
    <w:rsid w:val="00575010"/>
    <w:rsid w:val="005A470C"/>
    <w:rsid w:val="005B0B84"/>
    <w:rsid w:val="005C726D"/>
    <w:rsid w:val="006015E7"/>
    <w:rsid w:val="006049E9"/>
    <w:rsid w:val="00616502"/>
    <w:rsid w:val="00622747"/>
    <w:rsid w:val="00623FF8"/>
    <w:rsid w:val="00635176"/>
    <w:rsid w:val="00645F99"/>
    <w:rsid w:val="00651194"/>
    <w:rsid w:val="00651E4C"/>
    <w:rsid w:val="00663C1C"/>
    <w:rsid w:val="006936EB"/>
    <w:rsid w:val="006B5729"/>
    <w:rsid w:val="006D719A"/>
    <w:rsid w:val="00710A63"/>
    <w:rsid w:val="007157F5"/>
    <w:rsid w:val="0073050F"/>
    <w:rsid w:val="00732208"/>
    <w:rsid w:val="007453FD"/>
    <w:rsid w:val="00760DAC"/>
    <w:rsid w:val="00761BF2"/>
    <w:rsid w:val="00783C80"/>
    <w:rsid w:val="007A524F"/>
    <w:rsid w:val="007A6107"/>
    <w:rsid w:val="007B7EBF"/>
    <w:rsid w:val="007C06AD"/>
    <w:rsid w:val="007C4DD0"/>
    <w:rsid w:val="007E470A"/>
    <w:rsid w:val="007F42F3"/>
    <w:rsid w:val="00811A1D"/>
    <w:rsid w:val="00842DA7"/>
    <w:rsid w:val="008461ED"/>
    <w:rsid w:val="00857EDB"/>
    <w:rsid w:val="0086093B"/>
    <w:rsid w:val="008765E8"/>
    <w:rsid w:val="00877138"/>
    <w:rsid w:val="008A06D4"/>
    <w:rsid w:val="008B2210"/>
    <w:rsid w:val="008C0BB2"/>
    <w:rsid w:val="008D6011"/>
    <w:rsid w:val="0090293A"/>
    <w:rsid w:val="009037D4"/>
    <w:rsid w:val="00907AFB"/>
    <w:rsid w:val="00924492"/>
    <w:rsid w:val="009312C8"/>
    <w:rsid w:val="00970452"/>
    <w:rsid w:val="009728A1"/>
    <w:rsid w:val="00995F2B"/>
    <w:rsid w:val="009E31D0"/>
    <w:rsid w:val="009E678D"/>
    <w:rsid w:val="009E799D"/>
    <w:rsid w:val="009F1BDA"/>
    <w:rsid w:val="00A4210E"/>
    <w:rsid w:val="00A47609"/>
    <w:rsid w:val="00A77FEB"/>
    <w:rsid w:val="00A834E7"/>
    <w:rsid w:val="00AA47D7"/>
    <w:rsid w:val="00AC10A7"/>
    <w:rsid w:val="00AE596C"/>
    <w:rsid w:val="00AF7B63"/>
    <w:rsid w:val="00B112D1"/>
    <w:rsid w:val="00B36124"/>
    <w:rsid w:val="00B471E5"/>
    <w:rsid w:val="00B84825"/>
    <w:rsid w:val="00B91E59"/>
    <w:rsid w:val="00BA2828"/>
    <w:rsid w:val="00BA5C4E"/>
    <w:rsid w:val="00BA7AE4"/>
    <w:rsid w:val="00BB10E1"/>
    <w:rsid w:val="00BB113A"/>
    <w:rsid w:val="00BB4470"/>
    <w:rsid w:val="00BB44D1"/>
    <w:rsid w:val="00BC097E"/>
    <w:rsid w:val="00BC74C7"/>
    <w:rsid w:val="00BD5BCF"/>
    <w:rsid w:val="00BF0B5B"/>
    <w:rsid w:val="00BF65B2"/>
    <w:rsid w:val="00BF6A65"/>
    <w:rsid w:val="00C01210"/>
    <w:rsid w:val="00C411BC"/>
    <w:rsid w:val="00CA23C0"/>
    <w:rsid w:val="00CA6522"/>
    <w:rsid w:val="00CB6C65"/>
    <w:rsid w:val="00CC5462"/>
    <w:rsid w:val="00CD133C"/>
    <w:rsid w:val="00CD51B6"/>
    <w:rsid w:val="00CE012A"/>
    <w:rsid w:val="00CE5F70"/>
    <w:rsid w:val="00CF4375"/>
    <w:rsid w:val="00CF46F4"/>
    <w:rsid w:val="00D17EF1"/>
    <w:rsid w:val="00D5474B"/>
    <w:rsid w:val="00D73C1E"/>
    <w:rsid w:val="00D7606A"/>
    <w:rsid w:val="00D90E93"/>
    <w:rsid w:val="00DA5A80"/>
    <w:rsid w:val="00DC0CFD"/>
    <w:rsid w:val="00DC420F"/>
    <w:rsid w:val="00DD7041"/>
    <w:rsid w:val="00DE08BD"/>
    <w:rsid w:val="00DE32BB"/>
    <w:rsid w:val="00E11619"/>
    <w:rsid w:val="00E26C27"/>
    <w:rsid w:val="00E33F1A"/>
    <w:rsid w:val="00E562BA"/>
    <w:rsid w:val="00E72B80"/>
    <w:rsid w:val="00E875DD"/>
    <w:rsid w:val="00E960D9"/>
    <w:rsid w:val="00EA7A7A"/>
    <w:rsid w:val="00EC73FF"/>
    <w:rsid w:val="00EE1A76"/>
    <w:rsid w:val="00EE1BB6"/>
    <w:rsid w:val="00EF0887"/>
    <w:rsid w:val="00EF1825"/>
    <w:rsid w:val="00F03735"/>
    <w:rsid w:val="00F47389"/>
    <w:rsid w:val="00F7622F"/>
    <w:rsid w:val="00F80B74"/>
    <w:rsid w:val="00F87FCF"/>
    <w:rsid w:val="00FA4F83"/>
    <w:rsid w:val="00FB5093"/>
    <w:rsid w:val="00FB5CD8"/>
    <w:rsid w:val="00FB752F"/>
    <w:rsid w:val="00FE6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BC6994"/>
  <w15:docId w15:val="{30115BA7-71C8-4A5E-A05E-0085E3C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character" w:customStyle="1" w:styleId="Neatrisintapieminana1">
    <w:name w:val="Neatrisināta pieminēšana1"/>
    <w:basedOn w:val="Noklusjumarindkopasfonts"/>
    <w:uiPriority w:val="99"/>
    <w:semiHidden/>
    <w:unhideWhenUsed/>
    <w:rsid w:val="00BC74C7"/>
    <w:rPr>
      <w:color w:val="605E5C"/>
      <w:shd w:val="clear" w:color="auto" w:fill="E1DFDD"/>
    </w:rPr>
  </w:style>
  <w:style w:type="character" w:customStyle="1" w:styleId="st">
    <w:name w:val="st"/>
    <w:basedOn w:val="Noklusjumarindkopasfonts"/>
    <w:rsid w:val="00651194"/>
  </w:style>
  <w:style w:type="character" w:customStyle="1" w:styleId="Neatrisintapieminana2">
    <w:name w:val="Neatrisināta pieminēšana2"/>
    <w:basedOn w:val="Noklusjumarindkopasfonts"/>
    <w:uiPriority w:val="99"/>
    <w:semiHidden/>
    <w:unhideWhenUsed/>
    <w:rsid w:val="00463C54"/>
    <w:rPr>
      <w:color w:val="605E5C"/>
      <w:shd w:val="clear" w:color="auto" w:fill="E1DFDD"/>
    </w:rPr>
  </w:style>
  <w:style w:type="character" w:customStyle="1" w:styleId="Neatrisintapieminana3">
    <w:name w:val="Neatrisināta pieminēšana3"/>
    <w:basedOn w:val="Noklusjumarindkopasfonts"/>
    <w:uiPriority w:val="99"/>
    <w:semiHidden/>
    <w:unhideWhenUsed/>
    <w:rsid w:val="0018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6900">
      <w:bodyDiv w:val="1"/>
      <w:marLeft w:val="0"/>
      <w:marRight w:val="0"/>
      <w:marTop w:val="0"/>
      <w:marBottom w:val="0"/>
      <w:divBdr>
        <w:top w:val="none" w:sz="0" w:space="0" w:color="auto"/>
        <w:left w:val="none" w:sz="0" w:space="0" w:color="auto"/>
        <w:bottom w:val="none" w:sz="0" w:space="0" w:color="auto"/>
        <w:right w:val="none" w:sz="0" w:space="0" w:color="auto"/>
      </w:divBdr>
    </w:div>
    <w:div w:id="711001419">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30569254">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59A4-3DDF-403F-BA35-6B750FE4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1878</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Grozījumi Nekustamā īpašuma valsts kadastra likumā</vt:lpstr>
    </vt:vector>
  </TitlesOfParts>
  <Company>Tieslietu ministrija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Ministru kabineta sēdes protokollēmuma projekts</dc:subject>
  <dc:creator>Kristaps Tralmaks</dc:creator>
  <dc:description>67038604,_x000d_
kristaps.tralmaks@vzd.gov.lv</dc:description>
  <cp:lastModifiedBy>Līga Kokare-Zviedre</cp:lastModifiedBy>
  <cp:revision>5</cp:revision>
  <cp:lastPrinted>2019-10-07T06:19:00Z</cp:lastPrinted>
  <dcterms:created xsi:type="dcterms:W3CDTF">2019-10-07T09:28:00Z</dcterms:created>
  <dcterms:modified xsi:type="dcterms:W3CDTF">2019-10-07T10:24:00Z</dcterms:modified>
</cp:coreProperties>
</file>