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6471" w14:textId="77777777" w:rsidR="00D61B8E" w:rsidRDefault="00D61B8E" w:rsidP="00DF0D9F">
      <w:pPr>
        <w:pStyle w:val="Footer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Ministru kabineta noteikumu projekta </w:t>
      </w:r>
    </w:p>
    <w:p w14:paraId="16A2F601" w14:textId="23F63250" w:rsidR="00DF0D9F" w:rsidRPr="00A33594" w:rsidRDefault="00D61B8E" w:rsidP="00DF0D9F">
      <w:pPr>
        <w:pStyle w:val="Footer"/>
        <w:ind w:firstLine="0"/>
        <w:jc w:val="center"/>
        <w:rPr>
          <w:b/>
          <w:szCs w:val="28"/>
        </w:rPr>
      </w:pPr>
      <w:r>
        <w:rPr>
          <w:b/>
          <w:szCs w:val="28"/>
        </w:rPr>
        <w:t>„</w:t>
      </w:r>
      <w:r w:rsidR="00011097" w:rsidRPr="00D61B8E">
        <w:rPr>
          <w:b/>
          <w:szCs w:val="28"/>
        </w:rPr>
        <w:t>Grozījum</w:t>
      </w:r>
      <w:r>
        <w:rPr>
          <w:b/>
          <w:szCs w:val="28"/>
        </w:rPr>
        <w:t>i</w:t>
      </w:r>
      <w:r w:rsidR="00011097" w:rsidRPr="00D61B8E">
        <w:rPr>
          <w:b/>
          <w:szCs w:val="28"/>
        </w:rPr>
        <w:t xml:space="preserve"> Ministru kabineta 2004.</w:t>
      </w:r>
      <w:r w:rsidR="002E3CFD">
        <w:rPr>
          <w:b/>
          <w:szCs w:val="28"/>
        </w:rPr>
        <w:t> </w:t>
      </w:r>
      <w:r w:rsidR="00011097" w:rsidRPr="00D61B8E">
        <w:rPr>
          <w:b/>
          <w:szCs w:val="28"/>
        </w:rPr>
        <w:t xml:space="preserve">gada </w:t>
      </w:r>
      <w:r w:rsidRPr="00D61B8E">
        <w:rPr>
          <w:b/>
          <w:szCs w:val="28"/>
        </w:rPr>
        <w:t>23.</w:t>
      </w:r>
      <w:r w:rsidR="002E3CFD">
        <w:rPr>
          <w:b/>
          <w:szCs w:val="28"/>
        </w:rPr>
        <w:t> </w:t>
      </w:r>
      <w:r w:rsidRPr="00D61B8E">
        <w:rPr>
          <w:b/>
          <w:szCs w:val="28"/>
        </w:rPr>
        <w:t xml:space="preserve">novembra </w:t>
      </w:r>
      <w:r w:rsidR="00254C8D" w:rsidRPr="00D61B8E">
        <w:rPr>
          <w:b/>
          <w:szCs w:val="28"/>
        </w:rPr>
        <w:t>noteikumos Nr.</w:t>
      </w:r>
      <w:r w:rsidR="002E3CFD">
        <w:rPr>
          <w:b/>
          <w:szCs w:val="28"/>
        </w:rPr>
        <w:t> </w:t>
      </w:r>
      <w:r w:rsidRPr="00D61B8E">
        <w:rPr>
          <w:b/>
          <w:szCs w:val="28"/>
        </w:rPr>
        <w:t xml:space="preserve">962 </w:t>
      </w:r>
      <w:r w:rsidR="00254C8D" w:rsidRPr="00D61B8E">
        <w:rPr>
          <w:b/>
          <w:szCs w:val="28"/>
        </w:rPr>
        <w:t>“</w:t>
      </w:r>
      <w:r w:rsidR="00011097" w:rsidRPr="00D61B8E">
        <w:rPr>
          <w:b/>
          <w:szCs w:val="28"/>
        </w:rPr>
        <w:t>Valsts vides dienesta nolikums</w:t>
      </w:r>
      <w:r w:rsidR="00254C8D" w:rsidRPr="00D61B8E">
        <w:rPr>
          <w:b/>
          <w:szCs w:val="28"/>
        </w:rPr>
        <w:t>”</w:t>
      </w:r>
      <w:r w:rsidR="00DF0D9F" w:rsidRPr="00D61B8E">
        <w:rPr>
          <w:b/>
          <w:szCs w:val="28"/>
        </w:rPr>
        <w:t>” sākotnējās ietekmes novērtējuma</w:t>
      </w:r>
      <w:r w:rsidR="00DF0D9F" w:rsidRPr="00A33594">
        <w:rPr>
          <w:b/>
          <w:szCs w:val="28"/>
        </w:rPr>
        <w:t xml:space="preserve"> ziņojums (anotācija)</w:t>
      </w:r>
    </w:p>
    <w:p w14:paraId="04C44BA0" w14:textId="77777777" w:rsidR="00965309" w:rsidRPr="00A33594" w:rsidRDefault="00DF0D9F" w:rsidP="00DF0D9F">
      <w:pPr>
        <w:jc w:val="center"/>
        <w:rPr>
          <w:b/>
          <w:bCs/>
          <w:szCs w:val="28"/>
          <w:lang w:eastAsia="lv-LV"/>
        </w:rPr>
      </w:pPr>
      <w:r w:rsidRPr="00A33594">
        <w:rPr>
          <w:b/>
          <w:bCs/>
          <w:szCs w:val="28"/>
          <w:lang w:eastAsia="lv-LV"/>
        </w:rPr>
        <w:t xml:space="preserve"> </w:t>
      </w:r>
    </w:p>
    <w:tbl>
      <w:tblPr>
        <w:tblW w:w="5147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44"/>
        <w:gridCol w:w="5777"/>
      </w:tblGrid>
      <w:tr w:rsidR="006344D1" w:rsidRPr="00A33594" w14:paraId="062452D2" w14:textId="77777777" w:rsidTr="00772BF6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95E2A2" w14:textId="77777777" w:rsidR="006344D1" w:rsidRPr="00A33594" w:rsidRDefault="006344D1" w:rsidP="003D7F8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szCs w:val="28"/>
                <w:lang w:eastAsia="lv-LV"/>
              </w:rPr>
            </w:pPr>
            <w:r w:rsidRPr="00A33594">
              <w:rPr>
                <w:rFonts w:eastAsia="Times New Roman"/>
                <w:b/>
                <w:bCs/>
                <w:szCs w:val="28"/>
                <w:lang w:eastAsia="lv-LV"/>
              </w:rPr>
              <w:t>Tiesību akta projekta anotācijas kopsavilkums</w:t>
            </w:r>
          </w:p>
        </w:tc>
      </w:tr>
      <w:tr w:rsidR="006344D1" w:rsidRPr="00A33594" w14:paraId="57C0A538" w14:textId="77777777" w:rsidTr="00772BF6">
        <w:tc>
          <w:tcPr>
            <w:tcW w:w="19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8A0068" w14:textId="77777777" w:rsidR="006344D1" w:rsidRPr="00A33594" w:rsidRDefault="006344D1" w:rsidP="00011097">
            <w:pPr>
              <w:ind w:firstLine="0"/>
              <w:jc w:val="left"/>
              <w:rPr>
                <w:rFonts w:eastAsia="Times New Roman"/>
                <w:szCs w:val="28"/>
                <w:lang w:eastAsia="lv-LV"/>
              </w:rPr>
            </w:pPr>
            <w:r w:rsidRPr="00A33594">
              <w:rPr>
                <w:rFonts w:eastAsia="Times New Roman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3E5F82" w14:textId="3F24EDFD" w:rsidR="00011097" w:rsidRDefault="003C083D" w:rsidP="00011097">
            <w:pPr>
              <w:ind w:firstLine="409"/>
              <w:rPr>
                <w:szCs w:val="28"/>
              </w:rPr>
            </w:pPr>
            <w:r w:rsidRPr="00A33594">
              <w:rPr>
                <w:szCs w:val="28"/>
              </w:rPr>
              <w:t>Ministru kabineta noteikumu p</w:t>
            </w:r>
            <w:r w:rsidR="002060AC" w:rsidRPr="00A33594">
              <w:rPr>
                <w:szCs w:val="28"/>
              </w:rPr>
              <w:t xml:space="preserve">rojekta </w:t>
            </w:r>
            <w:r w:rsidR="00224D81">
              <w:rPr>
                <w:szCs w:val="28"/>
              </w:rPr>
              <w:t>(turpmāk – P</w:t>
            </w:r>
            <w:r w:rsidRPr="00A33594">
              <w:rPr>
                <w:szCs w:val="28"/>
              </w:rPr>
              <w:t xml:space="preserve">rojekts) </w:t>
            </w:r>
            <w:r w:rsidR="002060AC" w:rsidRPr="00A33594">
              <w:rPr>
                <w:szCs w:val="28"/>
              </w:rPr>
              <w:t>m</w:t>
            </w:r>
            <w:r w:rsidR="00F17B02" w:rsidRPr="00A33594">
              <w:rPr>
                <w:szCs w:val="28"/>
              </w:rPr>
              <w:t xml:space="preserve">ērķis ir </w:t>
            </w:r>
            <w:r w:rsidR="004A63EA" w:rsidRPr="00A33594">
              <w:rPr>
                <w:szCs w:val="28"/>
              </w:rPr>
              <w:t>precizēt</w:t>
            </w:r>
            <w:r w:rsidR="006344D1" w:rsidRPr="00A33594">
              <w:rPr>
                <w:szCs w:val="28"/>
              </w:rPr>
              <w:t xml:space="preserve"> </w:t>
            </w:r>
            <w:r w:rsidR="00011097">
              <w:rPr>
                <w:szCs w:val="28"/>
              </w:rPr>
              <w:t xml:space="preserve">Valsts vides dienesta iekšējo darba organizāciju, lai pilnībā centralizētu finanšu </w:t>
            </w:r>
            <w:r w:rsidR="007B605B">
              <w:rPr>
                <w:szCs w:val="28"/>
              </w:rPr>
              <w:t xml:space="preserve">pārvaldību un </w:t>
            </w:r>
            <w:proofErr w:type="spellStart"/>
            <w:r w:rsidR="007B605B">
              <w:rPr>
                <w:szCs w:val="28"/>
              </w:rPr>
              <w:t>personālvadību</w:t>
            </w:r>
            <w:proofErr w:type="spellEnd"/>
            <w:r w:rsidR="007B605B">
              <w:rPr>
                <w:szCs w:val="28"/>
              </w:rPr>
              <w:t xml:space="preserve"> </w:t>
            </w:r>
            <w:r w:rsidR="00011097">
              <w:rPr>
                <w:szCs w:val="28"/>
              </w:rPr>
              <w:t xml:space="preserve">un tādejādi efektīvāk </w:t>
            </w:r>
            <w:r w:rsidR="00FB7DC8">
              <w:rPr>
                <w:szCs w:val="28"/>
              </w:rPr>
              <w:t>īstenotu tam deleģētās</w:t>
            </w:r>
            <w:r w:rsidR="00011097">
              <w:rPr>
                <w:szCs w:val="28"/>
              </w:rPr>
              <w:t xml:space="preserve"> funkcijas.</w:t>
            </w:r>
          </w:p>
          <w:p w14:paraId="02E2F43E" w14:textId="36F4F1FE" w:rsidR="00EE75C8" w:rsidRPr="00A33594" w:rsidRDefault="005B7E59" w:rsidP="007B605B">
            <w:pPr>
              <w:ind w:firstLine="409"/>
              <w:rPr>
                <w:szCs w:val="28"/>
              </w:rPr>
            </w:pPr>
            <w:r w:rsidRPr="00A33594">
              <w:rPr>
                <w:szCs w:val="28"/>
              </w:rPr>
              <w:t>P</w:t>
            </w:r>
            <w:r w:rsidR="002422C6" w:rsidRPr="00A33594">
              <w:rPr>
                <w:szCs w:val="28"/>
              </w:rPr>
              <w:t>rojekts stāsies spēkā Oficiālo publikāciju un tiesiskās informācijas likum</w:t>
            </w:r>
            <w:r w:rsidR="00FB7DC8">
              <w:rPr>
                <w:szCs w:val="28"/>
              </w:rPr>
              <w:t>a 7.</w:t>
            </w:r>
            <w:r w:rsidR="002E3CFD">
              <w:rPr>
                <w:szCs w:val="28"/>
              </w:rPr>
              <w:t> </w:t>
            </w:r>
            <w:r w:rsidR="00FB7DC8" w:rsidRPr="00121C62">
              <w:rPr>
                <w:szCs w:val="28"/>
              </w:rPr>
              <w:t>panta otrajā daļā</w:t>
            </w:r>
            <w:r w:rsidR="00FB7DC8" w:rsidRPr="00A33594" w:rsidDel="00FB7DC8">
              <w:rPr>
                <w:szCs w:val="28"/>
              </w:rPr>
              <w:t xml:space="preserve"> </w:t>
            </w:r>
            <w:r w:rsidR="002422C6" w:rsidRPr="00A33594">
              <w:rPr>
                <w:szCs w:val="28"/>
              </w:rPr>
              <w:t xml:space="preserve"> noteiktaj</w:t>
            </w:r>
            <w:r w:rsidR="007B605B">
              <w:rPr>
                <w:szCs w:val="28"/>
              </w:rPr>
              <w:t xml:space="preserve">ā </w:t>
            </w:r>
            <w:r w:rsidR="002422C6" w:rsidRPr="00A33594">
              <w:rPr>
                <w:szCs w:val="28"/>
              </w:rPr>
              <w:t>kārtīb</w:t>
            </w:r>
            <w:r w:rsidR="007B605B">
              <w:rPr>
                <w:szCs w:val="28"/>
              </w:rPr>
              <w:t>ā</w:t>
            </w:r>
            <w:r w:rsidR="002422C6" w:rsidRPr="00A33594">
              <w:rPr>
                <w:szCs w:val="28"/>
              </w:rPr>
              <w:t>.</w:t>
            </w:r>
          </w:p>
        </w:tc>
      </w:tr>
    </w:tbl>
    <w:p w14:paraId="148F461E" w14:textId="77777777" w:rsidR="006344D1" w:rsidRPr="00A33594" w:rsidRDefault="006344D1" w:rsidP="00DF0D9F">
      <w:pPr>
        <w:jc w:val="center"/>
        <w:rPr>
          <w:szCs w:val="28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5061" w:type="pct"/>
        <w:tblLook w:val="00A0" w:firstRow="1" w:lastRow="0" w:firstColumn="1" w:lastColumn="0" w:noHBand="0" w:noVBand="0"/>
      </w:tblPr>
      <w:tblGrid>
        <w:gridCol w:w="516"/>
        <w:gridCol w:w="2979"/>
        <w:gridCol w:w="5677"/>
      </w:tblGrid>
      <w:tr w:rsidR="00965309" w:rsidRPr="00A33594" w14:paraId="22C4569E" w14:textId="77777777" w:rsidTr="00A07D4D">
        <w:trPr>
          <w:trHeight w:val="405"/>
        </w:trPr>
        <w:tc>
          <w:tcPr>
            <w:tcW w:w="5000" w:type="pct"/>
            <w:gridSpan w:val="3"/>
          </w:tcPr>
          <w:p w14:paraId="57819F2D" w14:textId="06CAD795" w:rsidR="00965309" w:rsidRPr="00A33594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Cs w:val="28"/>
                <w:lang w:eastAsia="lv-LV"/>
              </w:rPr>
            </w:pPr>
            <w:r w:rsidRPr="00A33594">
              <w:rPr>
                <w:b/>
                <w:bCs/>
                <w:szCs w:val="28"/>
                <w:lang w:eastAsia="lv-LV"/>
              </w:rPr>
              <w:t>I.</w:t>
            </w:r>
            <w:r w:rsidR="002E3CFD">
              <w:rPr>
                <w:b/>
                <w:bCs/>
                <w:szCs w:val="28"/>
                <w:lang w:eastAsia="lv-LV"/>
              </w:rPr>
              <w:t> </w:t>
            </w:r>
            <w:r w:rsidRPr="00A33594">
              <w:rPr>
                <w:b/>
                <w:bCs/>
                <w:szCs w:val="28"/>
                <w:lang w:eastAsia="lv-LV"/>
              </w:rPr>
              <w:t>Tiesību akta projekta izstrādes nepieciešamība</w:t>
            </w:r>
          </w:p>
        </w:tc>
      </w:tr>
      <w:tr w:rsidR="00965309" w:rsidRPr="00A33594" w14:paraId="67152696" w14:textId="77777777" w:rsidTr="00A07D4D">
        <w:trPr>
          <w:trHeight w:val="405"/>
        </w:trPr>
        <w:tc>
          <w:tcPr>
            <w:tcW w:w="281" w:type="pct"/>
          </w:tcPr>
          <w:p w14:paraId="613BB9FF" w14:textId="77777777" w:rsidR="00965309" w:rsidRPr="00A33594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1.</w:t>
            </w:r>
          </w:p>
        </w:tc>
        <w:tc>
          <w:tcPr>
            <w:tcW w:w="1624" w:type="pct"/>
          </w:tcPr>
          <w:p w14:paraId="4B5B5A3B" w14:textId="77777777" w:rsidR="00965309" w:rsidRPr="00A33594" w:rsidRDefault="00965309" w:rsidP="00217FB7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Pamatojums</w:t>
            </w:r>
          </w:p>
        </w:tc>
        <w:tc>
          <w:tcPr>
            <w:tcW w:w="3095" w:type="pct"/>
          </w:tcPr>
          <w:p w14:paraId="2A5DAF27" w14:textId="5BC0D5D2" w:rsidR="006156D9" w:rsidRPr="00A33594" w:rsidRDefault="00DA7481" w:rsidP="007567CF">
            <w:pPr>
              <w:pStyle w:val="Heading5"/>
              <w:ind w:firstLine="361"/>
              <w:jc w:val="both"/>
              <w:rPr>
                <w:b w:val="0"/>
              </w:rPr>
            </w:pPr>
            <w:r>
              <w:rPr>
                <w:b w:val="0"/>
              </w:rPr>
              <w:t xml:space="preserve">Pēc Valsts vides dienesta iniciatīvas saskaņā ar </w:t>
            </w:r>
            <w:r w:rsidR="004E0B7B" w:rsidRPr="00A33594">
              <w:rPr>
                <w:b w:val="0"/>
              </w:rPr>
              <w:t>Valsts pārvaldes iekārtas likuma 16.panta pirm</w:t>
            </w:r>
            <w:r>
              <w:rPr>
                <w:b w:val="0"/>
              </w:rPr>
              <w:t>o</w:t>
            </w:r>
            <w:r w:rsidR="004E0B7B" w:rsidRPr="00A33594">
              <w:rPr>
                <w:b w:val="0"/>
              </w:rPr>
              <w:t xml:space="preserve"> daļ</w:t>
            </w:r>
            <w:r>
              <w:rPr>
                <w:b w:val="0"/>
              </w:rPr>
              <w:t>u un saskaņā a</w:t>
            </w:r>
            <w:r w:rsidR="00FB7DC8">
              <w:rPr>
                <w:b w:val="0"/>
              </w:rPr>
              <w:t xml:space="preserve">r Ministru kabineta 2017. gada 24. novembra rīkojumu Nr. 701 “Par Valsts pārvaldes reformu plānu” apstiprinātais </w:t>
            </w:r>
            <w:r w:rsidR="00F9110D">
              <w:rPr>
                <w:b w:val="0"/>
              </w:rPr>
              <w:t>Valsts pārvaldes reformu plāns 2020</w:t>
            </w:r>
            <w:r>
              <w:rPr>
                <w:b w:val="0"/>
              </w:rPr>
              <w:t>.</w:t>
            </w:r>
          </w:p>
        </w:tc>
      </w:tr>
      <w:tr w:rsidR="00965309" w:rsidRPr="00A33594" w14:paraId="4F0F5299" w14:textId="77777777" w:rsidTr="00B610F8">
        <w:trPr>
          <w:trHeight w:val="1408"/>
        </w:trPr>
        <w:tc>
          <w:tcPr>
            <w:tcW w:w="281" w:type="pct"/>
          </w:tcPr>
          <w:p w14:paraId="317623E8" w14:textId="77777777" w:rsidR="00965309" w:rsidRPr="00A33594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2.</w:t>
            </w:r>
          </w:p>
        </w:tc>
        <w:tc>
          <w:tcPr>
            <w:tcW w:w="1624" w:type="pct"/>
          </w:tcPr>
          <w:p w14:paraId="1C4C45D6" w14:textId="77777777" w:rsidR="00965309" w:rsidRPr="00A33594" w:rsidRDefault="00965309" w:rsidP="00217FB7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95" w:type="pct"/>
          </w:tcPr>
          <w:p w14:paraId="351FF251" w14:textId="7969BAFC" w:rsidR="007B605B" w:rsidRPr="007B605B" w:rsidRDefault="003D7F80" w:rsidP="00121C62">
            <w:pPr>
              <w:ind w:firstLine="388"/>
              <w:rPr>
                <w:iCs/>
                <w:szCs w:val="28"/>
              </w:rPr>
            </w:pPr>
            <w:r w:rsidRPr="007B605B">
              <w:rPr>
                <w:iCs/>
                <w:szCs w:val="28"/>
              </w:rPr>
              <w:t>Valsts vides dienests tika izveidots 2005.</w:t>
            </w:r>
            <w:r w:rsidR="00FB7DC8">
              <w:rPr>
                <w:iCs/>
                <w:szCs w:val="28"/>
              </w:rPr>
              <w:t> </w:t>
            </w:r>
            <w:r w:rsidRPr="007B605B">
              <w:rPr>
                <w:iCs/>
                <w:szCs w:val="28"/>
              </w:rPr>
              <w:t>gada 1.</w:t>
            </w:r>
            <w:r w:rsidR="00FB7DC8">
              <w:rPr>
                <w:iCs/>
                <w:szCs w:val="28"/>
              </w:rPr>
              <w:t> </w:t>
            </w:r>
            <w:r w:rsidRPr="007B605B">
              <w:rPr>
                <w:iCs/>
                <w:szCs w:val="28"/>
              </w:rPr>
              <w:t>janvār</w:t>
            </w:r>
            <w:r w:rsidR="00CA302D">
              <w:rPr>
                <w:iCs/>
                <w:szCs w:val="28"/>
              </w:rPr>
              <w:t>ī</w:t>
            </w:r>
            <w:r w:rsidRPr="007B605B">
              <w:rPr>
                <w:iCs/>
                <w:szCs w:val="28"/>
              </w:rPr>
              <w:t xml:space="preserve">, apvienojot </w:t>
            </w:r>
            <w:r w:rsidR="007B605B" w:rsidRPr="007B605B">
              <w:rPr>
                <w:iCs/>
                <w:szCs w:val="28"/>
              </w:rPr>
              <w:t xml:space="preserve">desmit iestādes - </w:t>
            </w:r>
            <w:r w:rsidR="00011097" w:rsidRPr="007B605B">
              <w:rPr>
                <w:iCs/>
                <w:szCs w:val="28"/>
              </w:rPr>
              <w:t xml:space="preserve">Valsts vides inspekciju, Jūras vides pārvaldi un astoņas reģionālās vides pārvaldes. </w:t>
            </w:r>
          </w:p>
          <w:p w14:paraId="259FE385" w14:textId="02A50779" w:rsidR="00011097" w:rsidRPr="007B605B" w:rsidRDefault="00011097" w:rsidP="00121C62">
            <w:pPr>
              <w:ind w:firstLine="388"/>
              <w:rPr>
                <w:iCs/>
                <w:szCs w:val="28"/>
              </w:rPr>
            </w:pPr>
            <w:r w:rsidRPr="007B605B">
              <w:rPr>
                <w:iCs/>
                <w:szCs w:val="28"/>
              </w:rPr>
              <w:t xml:space="preserve">Reģionālās </w:t>
            </w:r>
            <w:r w:rsidR="007B605B" w:rsidRPr="007B605B">
              <w:rPr>
                <w:iCs/>
                <w:szCs w:val="28"/>
              </w:rPr>
              <w:t xml:space="preserve">vides </w:t>
            </w:r>
            <w:r w:rsidRPr="007B605B">
              <w:rPr>
                <w:iCs/>
                <w:szCs w:val="28"/>
              </w:rPr>
              <w:t>pārvaldes kļuva par Valsts vides dienesta reģionālajām struktūrvienībām.</w:t>
            </w:r>
            <w:r w:rsidR="007B605B" w:rsidRPr="007B605B">
              <w:rPr>
                <w:iCs/>
                <w:szCs w:val="28"/>
              </w:rPr>
              <w:t xml:space="preserve"> </w:t>
            </w:r>
            <w:r w:rsidR="003D7F80" w:rsidRPr="007B605B">
              <w:rPr>
                <w:iCs/>
                <w:szCs w:val="28"/>
              </w:rPr>
              <w:t>Valsts vides dienesta nolikumā tika iekļauta reģionālo vides pārvalžu autonomija</w:t>
            </w:r>
            <w:r w:rsidR="007B605B" w:rsidRPr="007B605B">
              <w:rPr>
                <w:iCs/>
                <w:szCs w:val="28"/>
              </w:rPr>
              <w:t xml:space="preserve"> atsevišķos jautājumos</w:t>
            </w:r>
            <w:r w:rsidR="003D7F80" w:rsidRPr="007B605B">
              <w:rPr>
                <w:iCs/>
                <w:szCs w:val="28"/>
              </w:rPr>
              <w:t>, proti, reģionālās vides pārvaldes vadītājs</w:t>
            </w:r>
            <w:r w:rsidRPr="007B605B">
              <w:rPr>
                <w:iCs/>
                <w:szCs w:val="28"/>
              </w:rPr>
              <w:t>:</w:t>
            </w:r>
          </w:p>
          <w:p w14:paraId="01E833D8" w14:textId="524F23C4" w:rsidR="007B605B" w:rsidRPr="007B605B" w:rsidRDefault="007B605B" w:rsidP="003D7F80">
            <w:pPr>
              <w:ind w:firstLine="0"/>
              <w:rPr>
                <w:szCs w:val="28"/>
                <w:shd w:val="clear" w:color="auto" w:fill="FFFFFF"/>
              </w:rPr>
            </w:pPr>
            <w:r>
              <w:rPr>
                <w:iCs/>
                <w:szCs w:val="28"/>
              </w:rPr>
              <w:t xml:space="preserve">- </w:t>
            </w:r>
            <w:r w:rsidRPr="007B605B">
              <w:rPr>
                <w:szCs w:val="28"/>
                <w:shd w:val="clear" w:color="auto" w:fill="FFFFFF"/>
              </w:rPr>
              <w:t>ieceļ amatā un atbrīvo no amata attiecīgo struktūrvienību amatpersonas, izņemot direktora vietniekus (13.2.</w:t>
            </w:r>
            <w:r w:rsidR="00CF0E18">
              <w:rPr>
                <w:szCs w:val="28"/>
                <w:shd w:val="clear" w:color="auto" w:fill="FFFFFF"/>
              </w:rPr>
              <w:t> </w:t>
            </w:r>
            <w:r w:rsidRPr="007B605B">
              <w:rPr>
                <w:szCs w:val="28"/>
                <w:shd w:val="clear" w:color="auto" w:fill="FFFFFF"/>
              </w:rPr>
              <w:t>apakšpunkts);</w:t>
            </w:r>
          </w:p>
          <w:p w14:paraId="4419A6BB" w14:textId="411BF896" w:rsidR="007B605B" w:rsidRPr="007B605B" w:rsidRDefault="007B605B" w:rsidP="007B605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  <w:r>
              <w:rPr>
                <w:iCs/>
                <w:szCs w:val="28"/>
                <w:lang w:val="lv-LV"/>
              </w:rPr>
              <w:t xml:space="preserve">- </w:t>
            </w:r>
            <w:r w:rsidRPr="007B605B">
              <w:rPr>
                <w:sz w:val="28"/>
                <w:szCs w:val="28"/>
                <w:lang w:val="lv-LV"/>
              </w:rPr>
              <w:t>rīkojas ar struktūrvienībai piešķirtajiem budžeta līdzekļiem atbilstoši dienesta ģenerāldirektora apstiprinātajai tāmei (13.4</w:t>
            </w:r>
            <w:r w:rsidR="00CF0E18">
              <w:rPr>
                <w:sz w:val="28"/>
                <w:szCs w:val="28"/>
                <w:lang w:val="lv-LV"/>
              </w:rPr>
              <w:t> </w:t>
            </w:r>
            <w:r w:rsidRPr="007B605B">
              <w:rPr>
                <w:sz w:val="28"/>
                <w:szCs w:val="28"/>
                <w:lang w:val="lv-LV"/>
              </w:rPr>
              <w:t>.apakšpunkts).</w:t>
            </w:r>
          </w:p>
          <w:p w14:paraId="271E35CB" w14:textId="46909F40" w:rsidR="00D61B8E" w:rsidRDefault="007B605B" w:rsidP="00FB7DC8">
            <w:pPr>
              <w:ind w:firstLine="388"/>
              <w:rPr>
                <w:iCs/>
                <w:szCs w:val="28"/>
              </w:rPr>
            </w:pPr>
            <w:r w:rsidRPr="007B605B">
              <w:rPr>
                <w:iCs/>
                <w:szCs w:val="28"/>
              </w:rPr>
              <w:t xml:space="preserve">Projekts paredz </w:t>
            </w:r>
            <w:r w:rsidR="00F9110D">
              <w:rPr>
                <w:iCs/>
                <w:szCs w:val="28"/>
              </w:rPr>
              <w:t xml:space="preserve">šos Valsts vides dienesta nolikuma punktus svītrot un </w:t>
            </w:r>
            <w:r w:rsidR="00C409FA" w:rsidRPr="007B605B">
              <w:rPr>
                <w:iCs/>
                <w:szCs w:val="28"/>
              </w:rPr>
              <w:t xml:space="preserve">pilnībā </w:t>
            </w:r>
            <w:r w:rsidR="00C409FA" w:rsidRPr="00D61B8E">
              <w:rPr>
                <w:iCs/>
                <w:szCs w:val="28"/>
              </w:rPr>
              <w:t xml:space="preserve">centralizēt </w:t>
            </w:r>
            <w:r w:rsidRPr="00D61B8E">
              <w:rPr>
                <w:iCs/>
                <w:szCs w:val="28"/>
              </w:rPr>
              <w:t xml:space="preserve">finanšu pārvaldību un </w:t>
            </w:r>
            <w:proofErr w:type="spellStart"/>
            <w:r w:rsidR="00C409FA" w:rsidRPr="00D61B8E">
              <w:rPr>
                <w:iCs/>
                <w:szCs w:val="28"/>
              </w:rPr>
              <w:t>personālvadīb</w:t>
            </w:r>
            <w:r w:rsidR="006E0A50" w:rsidRPr="00D61B8E">
              <w:rPr>
                <w:iCs/>
                <w:szCs w:val="28"/>
              </w:rPr>
              <w:t>u</w:t>
            </w:r>
            <w:proofErr w:type="spellEnd"/>
            <w:r w:rsidR="006E0A50" w:rsidRPr="00D61B8E">
              <w:rPr>
                <w:iCs/>
                <w:szCs w:val="28"/>
              </w:rPr>
              <w:t>, kā rezultātā</w:t>
            </w:r>
            <w:r w:rsidR="00D61B8E">
              <w:rPr>
                <w:iCs/>
                <w:szCs w:val="28"/>
              </w:rPr>
              <w:t xml:space="preserve"> lēmumus par visiem personāla jautājumiem un finanšu plānošanas un </w:t>
            </w:r>
            <w:r w:rsidR="00D61B8E">
              <w:rPr>
                <w:iCs/>
                <w:szCs w:val="28"/>
              </w:rPr>
              <w:lastRenderedPageBreak/>
              <w:t xml:space="preserve">izlietojuma jautājumiem pieņems Valsts vides dienesta ģenerāldirektors vai viņa pilnvarota persona. </w:t>
            </w:r>
            <w:r w:rsidR="00D61B8E" w:rsidRPr="00D61B8E">
              <w:rPr>
                <w:iCs/>
                <w:szCs w:val="28"/>
              </w:rPr>
              <w:t>Valsts vides dienestā</w:t>
            </w:r>
            <w:r w:rsidR="00D61B8E">
              <w:rPr>
                <w:iCs/>
                <w:szCs w:val="28"/>
              </w:rPr>
              <w:t xml:space="preserve"> jau šobrīd ir centralizēta personāla lietvedības un saimnieciskā funkcija (piemēram, iepirkumu veikšana, nekustamo īpašumu apsaimniekošana), kuras efektīvu īstenošanu apgrūtina decentralizēta lēmumu pieņemšana. </w:t>
            </w:r>
            <w:r w:rsidR="004678BA">
              <w:rPr>
                <w:iCs/>
                <w:szCs w:val="28"/>
              </w:rPr>
              <w:t xml:space="preserve">Decentralizētā personāla politikas īstenošana kavē </w:t>
            </w:r>
            <w:r w:rsidR="00FB7DC8">
              <w:rPr>
                <w:iCs/>
                <w:szCs w:val="28"/>
              </w:rPr>
              <w:t>attīstības plānošanas dokumenta “</w:t>
            </w:r>
            <w:r w:rsidR="004678BA">
              <w:rPr>
                <w:iCs/>
                <w:szCs w:val="28"/>
              </w:rPr>
              <w:t>Valsts pārvaldes reformu plān</w:t>
            </w:r>
            <w:r w:rsidR="00FB7DC8">
              <w:rPr>
                <w:iCs/>
                <w:szCs w:val="28"/>
              </w:rPr>
              <w:t>s</w:t>
            </w:r>
            <w:r w:rsidR="004678BA">
              <w:rPr>
                <w:iCs/>
                <w:szCs w:val="28"/>
              </w:rPr>
              <w:t xml:space="preserve"> 2020</w:t>
            </w:r>
            <w:r w:rsidR="00FB7DC8">
              <w:rPr>
                <w:iCs/>
                <w:szCs w:val="28"/>
              </w:rPr>
              <w:t>”</w:t>
            </w:r>
            <w:r w:rsidR="004678BA">
              <w:rPr>
                <w:iCs/>
                <w:szCs w:val="28"/>
              </w:rPr>
              <w:t xml:space="preserve"> pasākumu ieviešanu un neļauj efektīvi izmantot pieejamos personāla resursus centralizētai funkciju izpildes organizēšanai. </w:t>
            </w:r>
          </w:p>
          <w:p w14:paraId="73EC65EE" w14:textId="6125F680" w:rsidR="00520A4F" w:rsidRPr="007B605B" w:rsidRDefault="00D61B8E" w:rsidP="007567CF">
            <w:pPr>
              <w:ind w:firstLine="388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Projekta īstenošanas rezultātā </w:t>
            </w:r>
            <w:r w:rsidR="00FB7DC8">
              <w:rPr>
                <w:iCs/>
                <w:szCs w:val="28"/>
              </w:rPr>
              <w:t xml:space="preserve">Valsts vides dienesta </w:t>
            </w:r>
            <w:r>
              <w:rPr>
                <w:iCs/>
                <w:szCs w:val="28"/>
              </w:rPr>
              <w:t>r</w:t>
            </w:r>
            <w:r w:rsidR="006E0A50" w:rsidRPr="00D61B8E">
              <w:rPr>
                <w:iCs/>
                <w:szCs w:val="28"/>
              </w:rPr>
              <w:t xml:space="preserve">eģionālās vides pārvaldes varēs </w:t>
            </w:r>
            <w:r w:rsidR="00FB7DC8">
              <w:rPr>
                <w:iCs/>
                <w:szCs w:val="28"/>
              </w:rPr>
              <w:t xml:space="preserve">efektīvāk īstenot laika resursus </w:t>
            </w:r>
            <w:r w:rsidR="006E0A50" w:rsidRPr="00D61B8E">
              <w:rPr>
                <w:iCs/>
                <w:szCs w:val="28"/>
              </w:rPr>
              <w:t xml:space="preserve">vides </w:t>
            </w:r>
            <w:r w:rsidRPr="00D61B8E">
              <w:rPr>
                <w:iCs/>
                <w:szCs w:val="28"/>
              </w:rPr>
              <w:t>aizsardzības normatīvo aktu izpildes uzraudzībai</w:t>
            </w:r>
            <w:r w:rsidR="006E0A50" w:rsidRPr="00D61B8E">
              <w:rPr>
                <w:iCs/>
                <w:szCs w:val="28"/>
              </w:rPr>
              <w:t>.</w:t>
            </w:r>
          </w:p>
        </w:tc>
      </w:tr>
      <w:tr w:rsidR="00965309" w:rsidRPr="00A33594" w14:paraId="78925F3E" w14:textId="77777777" w:rsidTr="00A07D4D">
        <w:trPr>
          <w:trHeight w:val="465"/>
        </w:trPr>
        <w:tc>
          <w:tcPr>
            <w:tcW w:w="281" w:type="pct"/>
          </w:tcPr>
          <w:p w14:paraId="19E08A3B" w14:textId="77777777" w:rsidR="00965309" w:rsidRPr="00A33594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24" w:type="pct"/>
          </w:tcPr>
          <w:p w14:paraId="5623BA52" w14:textId="77777777" w:rsidR="00965309" w:rsidRPr="00A33594" w:rsidRDefault="00965309" w:rsidP="00217FB7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Projekta izstrādē iesaistītās institūcijas</w:t>
            </w:r>
            <w:r w:rsidR="00CF15F6" w:rsidRPr="00A33594">
              <w:rPr>
                <w:szCs w:val="28"/>
                <w:lang w:eastAsia="lv-LV"/>
              </w:rPr>
              <w:t xml:space="preserve"> un publiskas personas kapitālsabiedrības</w:t>
            </w:r>
          </w:p>
        </w:tc>
        <w:tc>
          <w:tcPr>
            <w:tcW w:w="3095" w:type="pct"/>
          </w:tcPr>
          <w:p w14:paraId="33AFC12B" w14:textId="77777777" w:rsidR="00965309" w:rsidRPr="00A33594" w:rsidRDefault="00365345" w:rsidP="001F2D8D">
            <w:pPr>
              <w:ind w:firstLine="0"/>
              <w:jc w:val="left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 xml:space="preserve">Valsts vides dienests </w:t>
            </w:r>
          </w:p>
        </w:tc>
      </w:tr>
      <w:tr w:rsidR="00965309" w:rsidRPr="00A33594" w14:paraId="10A2008B" w14:textId="77777777" w:rsidTr="00A07D4D">
        <w:tc>
          <w:tcPr>
            <w:tcW w:w="281" w:type="pct"/>
          </w:tcPr>
          <w:p w14:paraId="225CB873" w14:textId="77777777" w:rsidR="00965309" w:rsidRPr="00A33594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4.</w:t>
            </w:r>
          </w:p>
        </w:tc>
        <w:tc>
          <w:tcPr>
            <w:tcW w:w="1624" w:type="pct"/>
          </w:tcPr>
          <w:p w14:paraId="5A1CCF0B" w14:textId="77777777" w:rsidR="00965309" w:rsidRPr="00A33594" w:rsidRDefault="00965309" w:rsidP="00217FB7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Cita informācija</w:t>
            </w:r>
          </w:p>
        </w:tc>
        <w:tc>
          <w:tcPr>
            <w:tcW w:w="3095" w:type="pct"/>
          </w:tcPr>
          <w:p w14:paraId="1E3FCCD6" w14:textId="086E7E05" w:rsidR="00965309" w:rsidRPr="00A33594" w:rsidRDefault="007B605B" w:rsidP="00217FB7">
            <w:pPr>
              <w:tabs>
                <w:tab w:val="center" w:pos="3516"/>
              </w:tabs>
              <w:spacing w:before="100" w:beforeAutospacing="1" w:after="100" w:afterAutospacing="1"/>
              <w:ind w:firstLine="0"/>
              <w:jc w:val="left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Nav</w:t>
            </w:r>
          </w:p>
        </w:tc>
      </w:tr>
    </w:tbl>
    <w:p w14:paraId="31FB7CF5" w14:textId="77777777" w:rsidR="00394F72" w:rsidRPr="00A33594" w:rsidRDefault="00394F72" w:rsidP="00F50C84">
      <w:pPr>
        <w:ind w:firstLine="0"/>
        <w:jc w:val="left"/>
        <w:rPr>
          <w:szCs w:val="28"/>
          <w:lang w:eastAsia="lv-LV"/>
        </w:rPr>
      </w:pPr>
    </w:p>
    <w:tbl>
      <w:tblPr>
        <w:tblStyle w:val="TableGrid"/>
        <w:tblW w:w="9469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5925"/>
      </w:tblGrid>
      <w:tr w:rsidR="00D1691E" w:rsidRPr="00A33594" w14:paraId="450D5673" w14:textId="77777777" w:rsidTr="00772BF6">
        <w:tc>
          <w:tcPr>
            <w:tcW w:w="9469" w:type="dxa"/>
            <w:gridSpan w:val="3"/>
          </w:tcPr>
          <w:p w14:paraId="17F5A024" w14:textId="384FFDBA" w:rsidR="00D1691E" w:rsidRPr="00A33594" w:rsidRDefault="00D1691E" w:rsidP="003D7F80">
            <w:pPr>
              <w:pStyle w:val="NormalWeb"/>
              <w:tabs>
                <w:tab w:val="left" w:pos="552"/>
              </w:tabs>
              <w:spacing w:before="0" w:beforeAutospacing="0" w:after="0" w:afterAutospacing="0"/>
              <w:ind w:firstLine="525"/>
              <w:jc w:val="center"/>
              <w:rPr>
                <w:bCs/>
                <w:color w:val="FF0000"/>
                <w:sz w:val="28"/>
                <w:szCs w:val="28"/>
              </w:rPr>
            </w:pPr>
            <w:r w:rsidRPr="00A33594">
              <w:rPr>
                <w:b/>
                <w:bCs/>
                <w:sz w:val="28"/>
                <w:szCs w:val="28"/>
              </w:rPr>
              <w:t>II.</w:t>
            </w:r>
            <w:r w:rsidR="00FB7DC8">
              <w:rPr>
                <w:b/>
                <w:bCs/>
                <w:sz w:val="28"/>
                <w:szCs w:val="28"/>
              </w:rPr>
              <w:t> </w:t>
            </w:r>
            <w:r w:rsidRPr="00A33594">
              <w:rPr>
                <w:b/>
                <w:bCs/>
                <w:sz w:val="28"/>
                <w:szCs w:val="28"/>
              </w:rPr>
              <w:t>Tiesību akta projekta ietekme uz sabiedrību, tautsaimniecības attīstību un administratīvo slogu</w:t>
            </w:r>
          </w:p>
        </w:tc>
      </w:tr>
      <w:tr w:rsidR="00D1691E" w:rsidRPr="00A33594" w14:paraId="4F5048DB" w14:textId="77777777" w:rsidTr="00772BF6">
        <w:tc>
          <w:tcPr>
            <w:tcW w:w="568" w:type="dxa"/>
          </w:tcPr>
          <w:p w14:paraId="2BBA5DA9" w14:textId="77777777" w:rsidR="00D1691E" w:rsidRPr="00A33594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 w:rsidRPr="00A33594">
              <w:rPr>
                <w:szCs w:val="28"/>
              </w:rPr>
              <w:t>1.</w:t>
            </w:r>
          </w:p>
        </w:tc>
        <w:tc>
          <w:tcPr>
            <w:tcW w:w="2976" w:type="dxa"/>
          </w:tcPr>
          <w:p w14:paraId="27A7D4BE" w14:textId="77777777" w:rsidR="00D1691E" w:rsidRPr="00A33594" w:rsidRDefault="00D1691E" w:rsidP="00365345">
            <w:pPr>
              <w:spacing w:before="100" w:beforeAutospacing="1" w:after="100" w:afterAutospacing="1"/>
              <w:ind w:firstLine="0"/>
              <w:jc w:val="left"/>
              <w:rPr>
                <w:szCs w:val="28"/>
              </w:rPr>
            </w:pPr>
            <w:r w:rsidRPr="00A33594">
              <w:rPr>
                <w:szCs w:val="28"/>
              </w:rPr>
              <w:t xml:space="preserve">Sabiedrības </w:t>
            </w:r>
            <w:proofErr w:type="spellStart"/>
            <w:r w:rsidRPr="00A33594">
              <w:rPr>
                <w:szCs w:val="28"/>
              </w:rPr>
              <w:t>mērķgrupas</w:t>
            </w:r>
            <w:proofErr w:type="spellEnd"/>
            <w:r w:rsidRPr="00A33594">
              <w:rPr>
                <w:szCs w:val="28"/>
              </w:rPr>
              <w:t>, kuras tiesiskais regulējums ietekmē vai varētu ietekmēt</w:t>
            </w:r>
          </w:p>
        </w:tc>
        <w:tc>
          <w:tcPr>
            <w:tcW w:w="5925" w:type="dxa"/>
          </w:tcPr>
          <w:p w14:paraId="6C994746" w14:textId="2815E03B" w:rsidR="00D1691E" w:rsidRPr="00A33594" w:rsidRDefault="006E0DE0" w:rsidP="0052533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Visi Valsts vides dienesta nodarbinātie</w:t>
            </w:r>
          </w:p>
        </w:tc>
      </w:tr>
      <w:tr w:rsidR="00D1691E" w:rsidRPr="00A33594" w14:paraId="5DD3EF77" w14:textId="77777777" w:rsidTr="00772BF6">
        <w:trPr>
          <w:trHeight w:val="284"/>
        </w:trPr>
        <w:tc>
          <w:tcPr>
            <w:tcW w:w="568" w:type="dxa"/>
          </w:tcPr>
          <w:p w14:paraId="5607E049" w14:textId="77777777" w:rsidR="00D1691E" w:rsidRPr="00A33594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 w:rsidRPr="00A33594">
              <w:rPr>
                <w:szCs w:val="28"/>
              </w:rPr>
              <w:t>2.</w:t>
            </w:r>
          </w:p>
        </w:tc>
        <w:tc>
          <w:tcPr>
            <w:tcW w:w="2976" w:type="dxa"/>
          </w:tcPr>
          <w:p w14:paraId="07342B7C" w14:textId="77777777" w:rsidR="00D1691E" w:rsidRPr="00A33594" w:rsidRDefault="00D1691E" w:rsidP="00365345">
            <w:pPr>
              <w:spacing w:before="100" w:beforeAutospacing="1" w:after="100" w:afterAutospacing="1"/>
              <w:ind w:firstLine="0"/>
              <w:jc w:val="left"/>
              <w:rPr>
                <w:szCs w:val="28"/>
              </w:rPr>
            </w:pPr>
            <w:r w:rsidRPr="00A33594">
              <w:rPr>
                <w:szCs w:val="28"/>
              </w:rPr>
              <w:t>Tiesiskā regulējuma ietekme uz tautsaimniecību</w:t>
            </w:r>
            <w:r w:rsidR="006677FF" w:rsidRPr="00A33594">
              <w:rPr>
                <w:szCs w:val="28"/>
              </w:rPr>
              <w:t xml:space="preserve"> </w:t>
            </w:r>
            <w:r w:rsidRPr="00A33594">
              <w:rPr>
                <w:szCs w:val="28"/>
              </w:rPr>
              <w:t>un administratīvo slogu</w:t>
            </w:r>
          </w:p>
        </w:tc>
        <w:tc>
          <w:tcPr>
            <w:tcW w:w="5925" w:type="dxa"/>
          </w:tcPr>
          <w:p w14:paraId="7774FB27" w14:textId="0C5063AE" w:rsidR="00B46319" w:rsidRPr="00A33594" w:rsidRDefault="00CF11A1" w:rsidP="00DC40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Projekts šo jomu neskar.</w:t>
            </w:r>
          </w:p>
        </w:tc>
      </w:tr>
      <w:tr w:rsidR="00D1691E" w:rsidRPr="00A33594" w14:paraId="5A380CAB" w14:textId="77777777" w:rsidTr="00772BF6">
        <w:trPr>
          <w:trHeight w:val="227"/>
        </w:trPr>
        <w:tc>
          <w:tcPr>
            <w:tcW w:w="568" w:type="dxa"/>
          </w:tcPr>
          <w:p w14:paraId="2696A271" w14:textId="77777777" w:rsidR="00D1691E" w:rsidRPr="00A33594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 w:rsidRPr="00A33594">
              <w:rPr>
                <w:szCs w:val="28"/>
              </w:rPr>
              <w:t>3.</w:t>
            </w:r>
          </w:p>
        </w:tc>
        <w:tc>
          <w:tcPr>
            <w:tcW w:w="2976" w:type="dxa"/>
          </w:tcPr>
          <w:p w14:paraId="7BE28657" w14:textId="77777777" w:rsidR="00D1691E" w:rsidRPr="00A33594" w:rsidRDefault="00D1691E" w:rsidP="00217E50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A33594">
              <w:rPr>
                <w:szCs w:val="28"/>
              </w:rPr>
              <w:t>Administratīvo izmaksu monetārs novērtējums</w:t>
            </w:r>
          </w:p>
        </w:tc>
        <w:tc>
          <w:tcPr>
            <w:tcW w:w="5925" w:type="dxa"/>
          </w:tcPr>
          <w:p w14:paraId="4A592D9F" w14:textId="22E4D7A2" w:rsidR="002E5CB0" w:rsidRPr="00A33594" w:rsidRDefault="006E0A50" w:rsidP="006E0A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Finanšu vadības un </w:t>
            </w:r>
            <w:proofErr w:type="spellStart"/>
            <w:r>
              <w:rPr>
                <w:szCs w:val="28"/>
              </w:rPr>
              <w:t>personālvadības</w:t>
            </w:r>
            <w:proofErr w:type="spellEnd"/>
            <w:r>
              <w:rPr>
                <w:szCs w:val="28"/>
              </w:rPr>
              <w:t xml:space="preserve"> centralizēšana uzlabos šo sistēmu kvalitāti, kā arī samazinās administratīvās izmaksas. Projekts tiešā veidā neparedz amata vietu likvidāciju, </w:t>
            </w:r>
            <w:r w:rsidR="00224D81">
              <w:rPr>
                <w:szCs w:val="28"/>
              </w:rPr>
              <w:t>bet minēto sistēmu kvalitātes uzlabošana sekmēs amatu vietu likvidācijas procesu Valsts vides dienestā.</w:t>
            </w:r>
          </w:p>
        </w:tc>
      </w:tr>
      <w:tr w:rsidR="002E5CB0" w:rsidRPr="00A33594" w14:paraId="7BDDCD4F" w14:textId="77777777" w:rsidTr="00772BF6">
        <w:trPr>
          <w:trHeight w:val="284"/>
        </w:trPr>
        <w:tc>
          <w:tcPr>
            <w:tcW w:w="568" w:type="dxa"/>
          </w:tcPr>
          <w:p w14:paraId="334AE925" w14:textId="77777777" w:rsidR="00D1691E" w:rsidRPr="00A33594" w:rsidRDefault="00372AE8" w:rsidP="007A7ADE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 w:rsidRPr="00A33594">
              <w:rPr>
                <w:szCs w:val="28"/>
              </w:rPr>
              <w:t>4.</w:t>
            </w:r>
          </w:p>
        </w:tc>
        <w:tc>
          <w:tcPr>
            <w:tcW w:w="2976" w:type="dxa"/>
          </w:tcPr>
          <w:p w14:paraId="5BDEEEEE" w14:textId="77777777" w:rsidR="00D1691E" w:rsidRPr="00A33594" w:rsidRDefault="00372AE8" w:rsidP="00217E50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A33594">
              <w:rPr>
                <w:szCs w:val="28"/>
              </w:rPr>
              <w:t>Atbilstības izmaksu monetārs novērtējums</w:t>
            </w:r>
          </w:p>
        </w:tc>
        <w:tc>
          <w:tcPr>
            <w:tcW w:w="5925" w:type="dxa"/>
          </w:tcPr>
          <w:p w14:paraId="12810D09" w14:textId="77777777" w:rsidR="00D1691E" w:rsidRPr="00A33594" w:rsidRDefault="00372AE8" w:rsidP="00023DF8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A33594">
              <w:rPr>
                <w:szCs w:val="28"/>
              </w:rPr>
              <w:t>Projekts šo jomu neskar.</w:t>
            </w:r>
          </w:p>
        </w:tc>
      </w:tr>
      <w:tr w:rsidR="002E5CB0" w:rsidRPr="00A33594" w14:paraId="060DFACB" w14:textId="77777777" w:rsidTr="00772BF6">
        <w:trPr>
          <w:trHeight w:val="284"/>
        </w:trPr>
        <w:tc>
          <w:tcPr>
            <w:tcW w:w="568" w:type="dxa"/>
          </w:tcPr>
          <w:p w14:paraId="071A5500" w14:textId="77777777" w:rsidR="00372AE8" w:rsidRPr="00A33594" w:rsidRDefault="00372AE8" w:rsidP="00372AE8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 w:rsidRPr="00A33594">
              <w:rPr>
                <w:szCs w:val="28"/>
              </w:rPr>
              <w:t>5.</w:t>
            </w:r>
          </w:p>
        </w:tc>
        <w:tc>
          <w:tcPr>
            <w:tcW w:w="2976" w:type="dxa"/>
          </w:tcPr>
          <w:p w14:paraId="183B99E0" w14:textId="77777777" w:rsidR="00372AE8" w:rsidRPr="00A33594" w:rsidRDefault="00372AE8" w:rsidP="00217E50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A33594">
              <w:rPr>
                <w:szCs w:val="28"/>
              </w:rPr>
              <w:t>Cita informācija</w:t>
            </w:r>
          </w:p>
        </w:tc>
        <w:tc>
          <w:tcPr>
            <w:tcW w:w="5925" w:type="dxa"/>
          </w:tcPr>
          <w:p w14:paraId="418AD4AE" w14:textId="030CD2F8" w:rsidR="00372AE8" w:rsidRPr="00A33594" w:rsidRDefault="00372AE8" w:rsidP="00023DF8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A33594">
              <w:rPr>
                <w:szCs w:val="28"/>
              </w:rPr>
              <w:t>Nav</w:t>
            </w:r>
          </w:p>
        </w:tc>
      </w:tr>
    </w:tbl>
    <w:p w14:paraId="615B0095" w14:textId="77777777" w:rsidR="00394F72" w:rsidRPr="00A33594" w:rsidRDefault="00394F72" w:rsidP="00F50C84">
      <w:pPr>
        <w:ind w:firstLine="0"/>
        <w:jc w:val="left"/>
        <w:rPr>
          <w:szCs w:val="28"/>
          <w:lang w:eastAsia="lv-LV"/>
        </w:rPr>
      </w:pPr>
    </w:p>
    <w:tbl>
      <w:tblPr>
        <w:tblStyle w:val="TableGrid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926206" w:rsidRPr="00A33594" w14:paraId="4F3CD337" w14:textId="77777777" w:rsidTr="00772BF6">
        <w:tc>
          <w:tcPr>
            <w:tcW w:w="9469" w:type="dxa"/>
          </w:tcPr>
          <w:p w14:paraId="7B322EDD" w14:textId="1E0635E2" w:rsidR="00926206" w:rsidRPr="00A33594" w:rsidRDefault="00926206" w:rsidP="003D7F80">
            <w:pPr>
              <w:pStyle w:val="NormalWeb"/>
              <w:tabs>
                <w:tab w:val="left" w:pos="552"/>
                <w:tab w:val="left" w:pos="2145"/>
                <w:tab w:val="center" w:pos="5043"/>
              </w:tabs>
              <w:spacing w:before="0" w:beforeAutospacing="0" w:after="0" w:afterAutospacing="0"/>
              <w:ind w:firstLine="525"/>
              <w:jc w:val="center"/>
              <w:rPr>
                <w:b/>
                <w:bCs/>
                <w:sz w:val="28"/>
                <w:szCs w:val="28"/>
              </w:rPr>
            </w:pPr>
            <w:r w:rsidRPr="00A33594">
              <w:rPr>
                <w:b/>
                <w:bCs/>
                <w:sz w:val="28"/>
                <w:szCs w:val="28"/>
                <w:lang w:eastAsia="en-US"/>
              </w:rPr>
              <w:t>III.</w:t>
            </w:r>
            <w:r w:rsidR="00CF11A1">
              <w:rPr>
                <w:b/>
                <w:bCs/>
                <w:sz w:val="28"/>
                <w:szCs w:val="28"/>
                <w:lang w:eastAsia="en-US"/>
              </w:rPr>
              <w:t> </w:t>
            </w:r>
            <w:r w:rsidRPr="00A33594">
              <w:rPr>
                <w:b/>
                <w:bCs/>
                <w:sz w:val="28"/>
                <w:szCs w:val="28"/>
                <w:lang w:eastAsia="en-US"/>
              </w:rPr>
              <w:t>Tiesību akta projekta ietekme uz valsts budžetu un pašvaldību budžetiem</w:t>
            </w:r>
          </w:p>
        </w:tc>
      </w:tr>
      <w:tr w:rsidR="00926206" w:rsidRPr="00A33594" w14:paraId="1D13639F" w14:textId="77777777" w:rsidTr="00772BF6">
        <w:tc>
          <w:tcPr>
            <w:tcW w:w="9469" w:type="dxa"/>
          </w:tcPr>
          <w:p w14:paraId="6B7FB36E" w14:textId="77777777" w:rsidR="00926206" w:rsidRPr="00A33594" w:rsidRDefault="00926206" w:rsidP="00926206">
            <w:pPr>
              <w:ind w:left="57" w:firstLine="346"/>
              <w:jc w:val="center"/>
              <w:rPr>
                <w:szCs w:val="28"/>
              </w:rPr>
            </w:pPr>
            <w:r w:rsidRPr="00A33594">
              <w:rPr>
                <w:bCs/>
                <w:szCs w:val="28"/>
              </w:rPr>
              <w:t>Projekts šo jomu neskar</w:t>
            </w:r>
            <w:r w:rsidR="00CF11A1">
              <w:rPr>
                <w:bCs/>
                <w:szCs w:val="28"/>
              </w:rPr>
              <w:t>.</w:t>
            </w:r>
          </w:p>
        </w:tc>
      </w:tr>
    </w:tbl>
    <w:p w14:paraId="0BE18A87" w14:textId="77777777" w:rsidR="00926206" w:rsidRPr="00A33594" w:rsidRDefault="00926206" w:rsidP="00F50C84">
      <w:pPr>
        <w:ind w:firstLine="0"/>
        <w:jc w:val="left"/>
        <w:rPr>
          <w:szCs w:val="28"/>
          <w:lang w:eastAsia="lv-LV"/>
        </w:rPr>
      </w:pPr>
    </w:p>
    <w:tbl>
      <w:tblPr>
        <w:tblStyle w:val="TableGrid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5874FB" w:rsidRPr="00A33594" w14:paraId="29B289D7" w14:textId="77777777" w:rsidTr="00772BF6">
        <w:tc>
          <w:tcPr>
            <w:tcW w:w="9469" w:type="dxa"/>
          </w:tcPr>
          <w:p w14:paraId="668C269F" w14:textId="6F4DE502" w:rsidR="005874FB" w:rsidRPr="00A33594" w:rsidRDefault="00F70DFF" w:rsidP="00F70DFF">
            <w:pPr>
              <w:pStyle w:val="NormalWeb"/>
              <w:tabs>
                <w:tab w:val="left" w:pos="552"/>
                <w:tab w:val="left" w:pos="2145"/>
                <w:tab w:val="center" w:pos="5043"/>
              </w:tabs>
              <w:spacing w:before="0" w:beforeAutospacing="0" w:after="0" w:afterAutospacing="0"/>
              <w:ind w:firstLine="525"/>
              <w:jc w:val="center"/>
              <w:rPr>
                <w:b/>
                <w:bCs/>
                <w:sz w:val="28"/>
                <w:szCs w:val="28"/>
              </w:rPr>
            </w:pPr>
            <w:r w:rsidRPr="00A33594">
              <w:rPr>
                <w:b/>
                <w:bCs/>
                <w:color w:val="0D0D0D" w:themeColor="text1" w:themeTint="F2"/>
                <w:sz w:val="28"/>
                <w:szCs w:val="28"/>
              </w:rPr>
              <w:t>IV.</w:t>
            </w:r>
            <w:r w:rsidR="00CF11A1">
              <w:rPr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  <w:r w:rsidRPr="00A33594">
              <w:rPr>
                <w:b/>
                <w:bCs/>
                <w:color w:val="0D0D0D" w:themeColor="text1" w:themeTint="F2"/>
                <w:sz w:val="28"/>
                <w:szCs w:val="28"/>
              </w:rPr>
              <w:t>Tiesību akta projekta ietekme uz spēkā esošo tiesību normu sistēmu</w:t>
            </w:r>
          </w:p>
        </w:tc>
      </w:tr>
      <w:tr w:rsidR="005874FB" w:rsidRPr="00A33594" w14:paraId="6A60E203" w14:textId="77777777" w:rsidTr="00772BF6">
        <w:tc>
          <w:tcPr>
            <w:tcW w:w="9469" w:type="dxa"/>
          </w:tcPr>
          <w:p w14:paraId="415EBC0C" w14:textId="77777777" w:rsidR="005874FB" w:rsidRPr="00A33594" w:rsidRDefault="005874FB" w:rsidP="003D7F80">
            <w:pPr>
              <w:ind w:left="57" w:firstLine="346"/>
              <w:jc w:val="center"/>
              <w:rPr>
                <w:szCs w:val="28"/>
              </w:rPr>
            </w:pPr>
            <w:r w:rsidRPr="00A33594">
              <w:rPr>
                <w:bCs/>
                <w:color w:val="0D0D0D" w:themeColor="text1" w:themeTint="F2"/>
                <w:szCs w:val="28"/>
              </w:rPr>
              <w:t>Projekts šo jomu neskar</w:t>
            </w:r>
            <w:r w:rsidR="00CF11A1">
              <w:rPr>
                <w:bCs/>
                <w:color w:val="0D0D0D" w:themeColor="text1" w:themeTint="F2"/>
                <w:szCs w:val="28"/>
              </w:rPr>
              <w:t>.</w:t>
            </w:r>
          </w:p>
        </w:tc>
      </w:tr>
    </w:tbl>
    <w:p w14:paraId="21CB7C23" w14:textId="77777777" w:rsidR="005874FB" w:rsidRPr="00A33594" w:rsidRDefault="005874FB" w:rsidP="00F50C84">
      <w:pPr>
        <w:ind w:firstLine="0"/>
        <w:jc w:val="left"/>
        <w:rPr>
          <w:szCs w:val="28"/>
          <w:lang w:eastAsia="lv-LV"/>
        </w:rPr>
      </w:pPr>
    </w:p>
    <w:tbl>
      <w:tblPr>
        <w:tblStyle w:val="TableGrid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F70DFF" w:rsidRPr="00A33594" w14:paraId="62EF22CC" w14:textId="77777777" w:rsidTr="00772BF6">
        <w:tc>
          <w:tcPr>
            <w:tcW w:w="9469" w:type="dxa"/>
          </w:tcPr>
          <w:p w14:paraId="16660589" w14:textId="1A5780A1" w:rsidR="00F70DFF" w:rsidRPr="00A33594" w:rsidRDefault="0091490C" w:rsidP="0091490C">
            <w:pPr>
              <w:pStyle w:val="NormalWeb"/>
              <w:tabs>
                <w:tab w:val="left" w:pos="552"/>
                <w:tab w:val="left" w:pos="2145"/>
                <w:tab w:val="center" w:pos="5043"/>
              </w:tabs>
              <w:spacing w:before="0" w:beforeAutospacing="0" w:after="0" w:afterAutospacing="0"/>
              <w:ind w:firstLine="525"/>
              <w:jc w:val="center"/>
              <w:rPr>
                <w:b/>
                <w:bCs/>
                <w:sz w:val="28"/>
                <w:szCs w:val="28"/>
              </w:rPr>
            </w:pPr>
            <w:r w:rsidRPr="00A33594">
              <w:rPr>
                <w:b/>
                <w:bCs/>
                <w:color w:val="0D0D0D" w:themeColor="text1" w:themeTint="F2"/>
                <w:sz w:val="28"/>
                <w:szCs w:val="28"/>
              </w:rPr>
              <w:t>V.</w:t>
            </w:r>
            <w:r w:rsidR="00CF11A1">
              <w:rPr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  <w:r w:rsidRPr="00A33594">
              <w:rPr>
                <w:b/>
                <w:bCs/>
                <w:color w:val="0D0D0D" w:themeColor="text1" w:themeTint="F2"/>
                <w:sz w:val="28"/>
                <w:szCs w:val="28"/>
              </w:rPr>
              <w:t>Tiesību akta projekta atbilstība Latvijas Republikas starptautiskajām saistībām</w:t>
            </w:r>
          </w:p>
        </w:tc>
      </w:tr>
      <w:tr w:rsidR="00F70DFF" w:rsidRPr="00A33594" w14:paraId="065B2E6F" w14:textId="77777777" w:rsidTr="00772BF6">
        <w:tc>
          <w:tcPr>
            <w:tcW w:w="9469" w:type="dxa"/>
          </w:tcPr>
          <w:p w14:paraId="0B16D7A3" w14:textId="77777777" w:rsidR="00F70DFF" w:rsidRPr="00A33594" w:rsidRDefault="00F70DFF" w:rsidP="003D7F80">
            <w:pPr>
              <w:ind w:left="57" w:firstLine="346"/>
              <w:jc w:val="center"/>
              <w:rPr>
                <w:szCs w:val="28"/>
              </w:rPr>
            </w:pPr>
            <w:r w:rsidRPr="00A33594">
              <w:rPr>
                <w:bCs/>
                <w:color w:val="0D0D0D" w:themeColor="text1" w:themeTint="F2"/>
                <w:szCs w:val="28"/>
              </w:rPr>
              <w:t>Projekts šo jomu neskar</w:t>
            </w:r>
            <w:r w:rsidR="00CF11A1">
              <w:rPr>
                <w:bCs/>
                <w:color w:val="0D0D0D" w:themeColor="text1" w:themeTint="F2"/>
                <w:szCs w:val="28"/>
              </w:rPr>
              <w:t>.</w:t>
            </w:r>
          </w:p>
        </w:tc>
      </w:tr>
    </w:tbl>
    <w:p w14:paraId="7310FDDC" w14:textId="77777777" w:rsidR="005874FB" w:rsidRPr="00A33594" w:rsidRDefault="005874FB" w:rsidP="00F50C84">
      <w:pPr>
        <w:ind w:firstLine="0"/>
        <w:jc w:val="left"/>
        <w:rPr>
          <w:szCs w:val="28"/>
          <w:lang w:eastAsia="lv-LV"/>
        </w:rPr>
      </w:pPr>
    </w:p>
    <w:tbl>
      <w:tblPr>
        <w:tblStyle w:val="TableGrid"/>
        <w:tblW w:w="9469" w:type="dxa"/>
        <w:tblInd w:w="-147" w:type="dxa"/>
        <w:tblLook w:val="04A0" w:firstRow="1" w:lastRow="0" w:firstColumn="1" w:lastColumn="0" w:noHBand="0" w:noVBand="1"/>
      </w:tblPr>
      <w:tblGrid>
        <w:gridCol w:w="687"/>
        <w:gridCol w:w="3240"/>
        <w:gridCol w:w="5542"/>
      </w:tblGrid>
      <w:tr w:rsidR="00394F72" w:rsidRPr="00A33594" w14:paraId="73B73A2A" w14:textId="77777777" w:rsidTr="00772BF6">
        <w:tc>
          <w:tcPr>
            <w:tcW w:w="9469" w:type="dxa"/>
            <w:gridSpan w:val="3"/>
          </w:tcPr>
          <w:p w14:paraId="6DE7E132" w14:textId="29EE608E" w:rsidR="00394F72" w:rsidRPr="00A33594" w:rsidRDefault="00394F72" w:rsidP="003D7F80">
            <w:pPr>
              <w:pStyle w:val="NormalWeb"/>
              <w:tabs>
                <w:tab w:val="left" w:pos="552"/>
                <w:tab w:val="left" w:pos="2145"/>
                <w:tab w:val="center" w:pos="5043"/>
              </w:tabs>
              <w:spacing w:before="0" w:beforeAutospacing="0" w:after="0" w:afterAutospacing="0"/>
              <w:ind w:firstLine="525"/>
              <w:jc w:val="center"/>
              <w:rPr>
                <w:b/>
                <w:bCs/>
                <w:sz w:val="28"/>
                <w:szCs w:val="28"/>
              </w:rPr>
            </w:pPr>
            <w:r w:rsidRPr="00A33594">
              <w:rPr>
                <w:b/>
                <w:bCs/>
                <w:sz w:val="28"/>
                <w:szCs w:val="28"/>
              </w:rPr>
              <w:t>VI.</w:t>
            </w:r>
            <w:r w:rsidR="00CF11A1">
              <w:rPr>
                <w:b/>
                <w:bCs/>
                <w:sz w:val="28"/>
                <w:szCs w:val="28"/>
              </w:rPr>
              <w:t> </w:t>
            </w:r>
            <w:r w:rsidRPr="00A33594">
              <w:rPr>
                <w:b/>
                <w:bCs/>
                <w:sz w:val="28"/>
                <w:szCs w:val="28"/>
              </w:rPr>
              <w:t>Sabiedrības līdzdalība un komunikācijas aktivitātes</w:t>
            </w:r>
          </w:p>
        </w:tc>
      </w:tr>
      <w:tr w:rsidR="00394F72" w:rsidRPr="00A33594" w14:paraId="4903EC19" w14:textId="77777777" w:rsidTr="00772BF6">
        <w:tc>
          <w:tcPr>
            <w:tcW w:w="687" w:type="dxa"/>
          </w:tcPr>
          <w:p w14:paraId="573F58F7" w14:textId="77777777" w:rsidR="00394F72" w:rsidRPr="00A33594" w:rsidRDefault="00394F72" w:rsidP="00592E2E">
            <w:pPr>
              <w:spacing w:before="100" w:beforeAutospacing="1" w:after="100" w:afterAutospacing="1"/>
              <w:ind w:firstLine="29"/>
              <w:rPr>
                <w:szCs w:val="28"/>
              </w:rPr>
            </w:pPr>
            <w:r w:rsidRPr="00A33594">
              <w:rPr>
                <w:szCs w:val="28"/>
              </w:rPr>
              <w:t>1.</w:t>
            </w:r>
          </w:p>
        </w:tc>
        <w:tc>
          <w:tcPr>
            <w:tcW w:w="3240" w:type="dxa"/>
          </w:tcPr>
          <w:p w14:paraId="3444D160" w14:textId="77777777" w:rsidR="00394F72" w:rsidRPr="00A33594" w:rsidRDefault="00394F72" w:rsidP="00224D81">
            <w:pPr>
              <w:spacing w:before="100" w:beforeAutospacing="1" w:after="100" w:afterAutospacing="1"/>
              <w:ind w:firstLine="0"/>
              <w:jc w:val="left"/>
              <w:rPr>
                <w:szCs w:val="28"/>
              </w:rPr>
            </w:pPr>
            <w:r w:rsidRPr="00A33594">
              <w:rPr>
                <w:szCs w:val="28"/>
                <w:shd w:val="clear" w:color="auto" w:fill="FFFFFF"/>
              </w:rPr>
              <w:t>Plānotās sabiedrības līdzdalības un komunikācijas aktivitātes saistībā ar projektu</w:t>
            </w:r>
          </w:p>
        </w:tc>
        <w:tc>
          <w:tcPr>
            <w:tcW w:w="5542" w:type="dxa"/>
          </w:tcPr>
          <w:p w14:paraId="4413DCA1" w14:textId="78C9CBA2" w:rsidR="00394F72" w:rsidRPr="005A13FD" w:rsidRDefault="007B6042" w:rsidP="00030992">
            <w:pPr>
              <w:ind w:firstLine="0"/>
              <w:rPr>
                <w:bCs/>
                <w:color w:val="0D0D0D" w:themeColor="text1" w:themeTint="F2"/>
                <w:szCs w:val="28"/>
              </w:rPr>
            </w:pPr>
            <w:r w:rsidRPr="007567CF">
              <w:rPr>
                <w:bCs/>
                <w:color w:val="0D0D0D" w:themeColor="text1" w:themeTint="F2"/>
                <w:szCs w:val="28"/>
              </w:rPr>
              <w:t xml:space="preserve">Sabiedrības līdzdalība ir nodrošināta saskaņā ar Ministru kabineta 2009. gada 25. augusta noteikumu Nr. 970 „Sabiedrības līdzdalības kārtība attīstības plānošanas procesā” 7.4.1 apakšpunktu, sabiedrības pārstāvjus aicinot līdzdarboties, rakstiski sniedzot viedokli </w:t>
            </w:r>
            <w:r w:rsidRPr="007B6042">
              <w:rPr>
                <w:bCs/>
                <w:color w:val="0D0D0D" w:themeColor="text1" w:themeTint="F2"/>
                <w:szCs w:val="28"/>
              </w:rPr>
              <w:t>par P</w:t>
            </w:r>
            <w:r w:rsidRPr="007567CF">
              <w:rPr>
                <w:bCs/>
                <w:color w:val="0D0D0D" w:themeColor="text1" w:themeTint="F2"/>
                <w:szCs w:val="28"/>
              </w:rPr>
              <w:t>rojektu tā izstrādes stadijā. Sabiedrības pārstāvji ir informēti par iespēju līdzdarboties, publicējot paziņojumu par līdzdalības procesu Vides aizsardzības un reģionālās attīstības ministrijas tīmekļvietnē.</w:t>
            </w:r>
          </w:p>
        </w:tc>
      </w:tr>
      <w:tr w:rsidR="00394F72" w:rsidRPr="00A33594" w14:paraId="210FECB1" w14:textId="77777777" w:rsidTr="00772BF6">
        <w:trPr>
          <w:trHeight w:val="284"/>
        </w:trPr>
        <w:tc>
          <w:tcPr>
            <w:tcW w:w="687" w:type="dxa"/>
          </w:tcPr>
          <w:p w14:paraId="36854C3B" w14:textId="77777777" w:rsidR="00394F72" w:rsidRPr="00A33594" w:rsidRDefault="00394F72" w:rsidP="00592E2E">
            <w:pPr>
              <w:spacing w:before="100" w:beforeAutospacing="1" w:after="100" w:afterAutospacing="1"/>
              <w:ind w:firstLine="29"/>
              <w:rPr>
                <w:szCs w:val="28"/>
              </w:rPr>
            </w:pPr>
            <w:r w:rsidRPr="00A33594">
              <w:rPr>
                <w:szCs w:val="28"/>
              </w:rPr>
              <w:t>2.</w:t>
            </w:r>
          </w:p>
        </w:tc>
        <w:tc>
          <w:tcPr>
            <w:tcW w:w="3240" w:type="dxa"/>
          </w:tcPr>
          <w:p w14:paraId="32CA4269" w14:textId="77777777" w:rsidR="00394F72" w:rsidRPr="00A33594" w:rsidRDefault="00394F72" w:rsidP="00716E22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A33594">
              <w:rPr>
                <w:szCs w:val="28"/>
                <w:shd w:val="clear" w:color="auto" w:fill="FFFFFF"/>
              </w:rPr>
              <w:t>Sabiedrības līdzdalība projekta izstrādē</w:t>
            </w:r>
          </w:p>
        </w:tc>
        <w:tc>
          <w:tcPr>
            <w:tcW w:w="5542" w:type="dxa"/>
          </w:tcPr>
          <w:p w14:paraId="14627ADB" w14:textId="26364AB2" w:rsidR="00394F72" w:rsidRPr="00A33594" w:rsidRDefault="007B6042" w:rsidP="00030992">
            <w:pPr>
              <w:ind w:firstLine="0"/>
              <w:rPr>
                <w:szCs w:val="28"/>
              </w:rPr>
            </w:pPr>
            <w:r w:rsidRPr="007567CF">
              <w:rPr>
                <w:bCs/>
                <w:color w:val="0D0D0D" w:themeColor="text1" w:themeTint="F2"/>
                <w:szCs w:val="28"/>
              </w:rPr>
              <w:t xml:space="preserve">Noteikumu projekts publicēts Vides aizsardzības un reģionālās attīstības ministrijas tīmekļvietnē </w:t>
            </w:r>
            <w:r w:rsidR="00030992">
              <w:rPr>
                <w:bCs/>
                <w:color w:val="0D0D0D" w:themeColor="text1" w:themeTint="F2"/>
                <w:szCs w:val="28"/>
              </w:rPr>
              <w:t>2019. gada 25. septembrī</w:t>
            </w:r>
            <w:r w:rsidRPr="007567CF">
              <w:rPr>
                <w:bCs/>
                <w:color w:val="0D0D0D" w:themeColor="text1" w:themeTint="F2"/>
                <w:szCs w:val="28"/>
              </w:rPr>
              <w:t>. (</w:t>
            </w:r>
            <w:hyperlink r:id="rId7" w:history="1">
              <w:r w:rsidRPr="007567CF">
                <w:rPr>
                  <w:bCs/>
                  <w:color w:val="0D0D0D" w:themeColor="text1" w:themeTint="F2"/>
                  <w:szCs w:val="28"/>
                </w:rPr>
                <w:t>www.varam.gov.lv</w:t>
              </w:r>
            </w:hyperlink>
            <w:r w:rsidRPr="007567CF">
              <w:rPr>
                <w:bCs/>
                <w:color w:val="0D0D0D" w:themeColor="text1" w:themeTint="F2"/>
                <w:szCs w:val="28"/>
              </w:rPr>
              <w:t>)</w:t>
            </w:r>
            <w:r w:rsidR="00443EFB">
              <w:rPr>
                <w:bCs/>
                <w:color w:val="0D0D0D" w:themeColor="text1" w:themeTint="F2"/>
                <w:szCs w:val="28"/>
              </w:rPr>
              <w:t>, kā arī Valsts kancelejas  tīmekļvietnē 2019. gada 26. septembrī (www.mk.gov.lv)</w:t>
            </w:r>
            <w:bookmarkStart w:id="0" w:name="_GoBack"/>
            <w:bookmarkEnd w:id="0"/>
          </w:p>
        </w:tc>
      </w:tr>
      <w:tr w:rsidR="00394F72" w:rsidRPr="00A33594" w14:paraId="37005D6D" w14:textId="77777777" w:rsidTr="00772BF6">
        <w:trPr>
          <w:trHeight w:val="284"/>
        </w:trPr>
        <w:tc>
          <w:tcPr>
            <w:tcW w:w="687" w:type="dxa"/>
          </w:tcPr>
          <w:p w14:paraId="7AF80090" w14:textId="77777777" w:rsidR="00394F72" w:rsidRPr="00A33594" w:rsidRDefault="00394F72" w:rsidP="00592E2E">
            <w:pPr>
              <w:spacing w:before="100" w:beforeAutospacing="1" w:after="100" w:afterAutospacing="1"/>
              <w:ind w:firstLine="29"/>
              <w:rPr>
                <w:szCs w:val="28"/>
              </w:rPr>
            </w:pPr>
            <w:r w:rsidRPr="00A33594">
              <w:rPr>
                <w:szCs w:val="28"/>
              </w:rPr>
              <w:t>3.</w:t>
            </w:r>
          </w:p>
        </w:tc>
        <w:tc>
          <w:tcPr>
            <w:tcW w:w="3240" w:type="dxa"/>
          </w:tcPr>
          <w:p w14:paraId="173A9258" w14:textId="77777777" w:rsidR="00394F72" w:rsidRPr="00A33594" w:rsidRDefault="00394F72" w:rsidP="00716E22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A33594">
              <w:rPr>
                <w:szCs w:val="28"/>
                <w:shd w:val="clear" w:color="auto" w:fill="FFFFFF"/>
              </w:rPr>
              <w:t>Sabiedrības līdzdalības rezultāti</w:t>
            </w:r>
          </w:p>
        </w:tc>
        <w:tc>
          <w:tcPr>
            <w:tcW w:w="5542" w:type="dxa"/>
          </w:tcPr>
          <w:p w14:paraId="3D0D0187" w14:textId="4754036E" w:rsidR="00394F72" w:rsidRPr="00A33594" w:rsidRDefault="007B6042" w:rsidP="00030992">
            <w:pPr>
              <w:ind w:firstLine="0"/>
              <w:rPr>
                <w:szCs w:val="28"/>
              </w:rPr>
            </w:pPr>
            <w:r w:rsidRPr="007567CF">
              <w:rPr>
                <w:bCs/>
                <w:color w:val="0D0D0D" w:themeColor="text1" w:themeTint="F2"/>
                <w:szCs w:val="28"/>
              </w:rPr>
              <w:t>Anotācijas sadaļa tiks papildināta pēc sabiedrības viedokļu saņemšanas</w:t>
            </w:r>
            <w:r w:rsidRPr="00401BD1">
              <w:rPr>
                <w:bCs/>
                <w:color w:val="0D0D0D" w:themeColor="text1" w:themeTint="F2"/>
                <w:szCs w:val="28"/>
              </w:rPr>
              <w:t>.</w:t>
            </w:r>
          </w:p>
        </w:tc>
      </w:tr>
      <w:tr w:rsidR="00394F72" w:rsidRPr="00A33594" w14:paraId="013D8A79" w14:textId="77777777" w:rsidTr="00772BF6">
        <w:trPr>
          <w:trHeight w:val="284"/>
        </w:trPr>
        <w:tc>
          <w:tcPr>
            <w:tcW w:w="687" w:type="dxa"/>
          </w:tcPr>
          <w:p w14:paraId="240D0015" w14:textId="77777777" w:rsidR="00394F72" w:rsidRPr="00A33594" w:rsidRDefault="00394F72" w:rsidP="00592E2E">
            <w:pPr>
              <w:spacing w:before="100" w:beforeAutospacing="1" w:after="100" w:afterAutospacing="1"/>
              <w:ind w:firstLine="29"/>
              <w:rPr>
                <w:szCs w:val="28"/>
              </w:rPr>
            </w:pPr>
            <w:r w:rsidRPr="00A33594">
              <w:rPr>
                <w:szCs w:val="28"/>
              </w:rPr>
              <w:t>4.</w:t>
            </w:r>
          </w:p>
        </w:tc>
        <w:tc>
          <w:tcPr>
            <w:tcW w:w="3240" w:type="dxa"/>
          </w:tcPr>
          <w:p w14:paraId="21C8E52C" w14:textId="77777777" w:rsidR="00394F72" w:rsidRPr="00A33594" w:rsidRDefault="00394F72" w:rsidP="00716E22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A33594">
              <w:rPr>
                <w:szCs w:val="28"/>
                <w:shd w:val="clear" w:color="auto" w:fill="FFFFFF"/>
              </w:rPr>
              <w:t>Cita informācija</w:t>
            </w:r>
          </w:p>
        </w:tc>
        <w:tc>
          <w:tcPr>
            <w:tcW w:w="5542" w:type="dxa"/>
          </w:tcPr>
          <w:p w14:paraId="330C7DA9" w14:textId="21430551" w:rsidR="00394F72" w:rsidRPr="00A33594" w:rsidRDefault="00394F72" w:rsidP="00CF11A1">
            <w:pPr>
              <w:spacing w:before="100" w:beforeAutospacing="1" w:after="100" w:afterAutospacing="1"/>
              <w:ind w:firstLine="331"/>
              <w:jc w:val="left"/>
              <w:rPr>
                <w:szCs w:val="28"/>
              </w:rPr>
            </w:pPr>
            <w:r w:rsidRPr="00A33594">
              <w:rPr>
                <w:szCs w:val="28"/>
              </w:rPr>
              <w:t>Nav</w:t>
            </w:r>
          </w:p>
        </w:tc>
      </w:tr>
    </w:tbl>
    <w:p w14:paraId="30F601C6" w14:textId="77777777" w:rsidR="008D64D3" w:rsidRPr="00A33594" w:rsidRDefault="008D64D3" w:rsidP="00F50C84">
      <w:pPr>
        <w:ind w:firstLine="0"/>
        <w:jc w:val="left"/>
        <w:rPr>
          <w:szCs w:val="28"/>
          <w:lang w:eastAsia="lv-LV"/>
        </w:rPr>
      </w:pPr>
    </w:p>
    <w:tbl>
      <w:tblPr>
        <w:tblStyle w:val="TableGrid"/>
        <w:tblW w:w="5098" w:type="pct"/>
        <w:tblInd w:w="-147" w:type="dxa"/>
        <w:tblLook w:val="00A0" w:firstRow="1" w:lastRow="0" w:firstColumn="1" w:lastColumn="0" w:noHBand="0" w:noVBand="0"/>
      </w:tblPr>
      <w:tblGrid>
        <w:gridCol w:w="652"/>
        <w:gridCol w:w="3119"/>
        <w:gridCol w:w="5468"/>
      </w:tblGrid>
      <w:tr w:rsidR="00965309" w:rsidRPr="00A33594" w14:paraId="1766E671" w14:textId="77777777" w:rsidTr="00772BF6">
        <w:trPr>
          <w:trHeight w:val="375"/>
        </w:trPr>
        <w:tc>
          <w:tcPr>
            <w:tcW w:w="5000" w:type="pct"/>
            <w:gridSpan w:val="3"/>
          </w:tcPr>
          <w:p w14:paraId="68AEDD26" w14:textId="232FC4C1" w:rsidR="00965309" w:rsidRPr="00A33594" w:rsidRDefault="00510DE8" w:rsidP="00862D0F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Cs w:val="28"/>
                <w:lang w:eastAsia="lv-LV"/>
              </w:rPr>
            </w:pPr>
            <w:r w:rsidRPr="00A33594">
              <w:rPr>
                <w:b/>
                <w:bCs/>
                <w:szCs w:val="28"/>
                <w:lang w:eastAsia="lv-LV"/>
              </w:rPr>
              <w:t>VII</w:t>
            </w:r>
            <w:r w:rsidR="00965309" w:rsidRPr="00A33594">
              <w:rPr>
                <w:b/>
                <w:bCs/>
                <w:szCs w:val="28"/>
                <w:lang w:eastAsia="lv-LV"/>
              </w:rPr>
              <w:t>.</w:t>
            </w:r>
            <w:r w:rsidR="008C5D33">
              <w:rPr>
                <w:b/>
                <w:bCs/>
                <w:szCs w:val="28"/>
                <w:lang w:eastAsia="lv-LV"/>
              </w:rPr>
              <w:t> </w:t>
            </w:r>
            <w:r w:rsidR="00965309" w:rsidRPr="00A33594">
              <w:rPr>
                <w:b/>
                <w:bCs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965309" w:rsidRPr="00A33594" w14:paraId="61D442A4" w14:textId="77777777" w:rsidTr="00772BF6">
        <w:trPr>
          <w:trHeight w:val="420"/>
        </w:trPr>
        <w:tc>
          <w:tcPr>
            <w:tcW w:w="353" w:type="pct"/>
          </w:tcPr>
          <w:p w14:paraId="61A340EF" w14:textId="77777777" w:rsidR="00965309" w:rsidRPr="00A33594" w:rsidRDefault="00965309" w:rsidP="00862D0F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1.</w:t>
            </w:r>
          </w:p>
        </w:tc>
        <w:tc>
          <w:tcPr>
            <w:tcW w:w="1688" w:type="pct"/>
          </w:tcPr>
          <w:p w14:paraId="4EFF0064" w14:textId="77777777" w:rsidR="00965309" w:rsidRPr="00A33594" w:rsidRDefault="00965309" w:rsidP="00862D0F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59" w:type="pct"/>
          </w:tcPr>
          <w:p w14:paraId="27BEE7ED" w14:textId="77777777" w:rsidR="00965309" w:rsidRPr="00A33594" w:rsidRDefault="00365345" w:rsidP="00030992">
            <w:pPr>
              <w:ind w:firstLine="0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Valsts vides dienests</w:t>
            </w:r>
            <w:r w:rsidR="0039002B" w:rsidRPr="00A33594">
              <w:rPr>
                <w:szCs w:val="28"/>
                <w:lang w:eastAsia="lv-LV"/>
              </w:rPr>
              <w:t xml:space="preserve"> </w:t>
            </w:r>
          </w:p>
        </w:tc>
      </w:tr>
      <w:tr w:rsidR="00965309" w:rsidRPr="00A33594" w14:paraId="7F0BBC57" w14:textId="77777777" w:rsidTr="00772BF6">
        <w:trPr>
          <w:trHeight w:val="450"/>
        </w:trPr>
        <w:tc>
          <w:tcPr>
            <w:tcW w:w="353" w:type="pct"/>
          </w:tcPr>
          <w:p w14:paraId="270D7BB9" w14:textId="77777777" w:rsidR="00965309" w:rsidRPr="00A33594" w:rsidRDefault="00965309" w:rsidP="00862D0F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2.</w:t>
            </w:r>
          </w:p>
        </w:tc>
        <w:tc>
          <w:tcPr>
            <w:tcW w:w="1688" w:type="pct"/>
          </w:tcPr>
          <w:p w14:paraId="4B50427F" w14:textId="77777777" w:rsidR="00965309" w:rsidRPr="00A33594" w:rsidRDefault="00965309" w:rsidP="00224D81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Projekta izpildes ietekme uz pārvaldes funkcijām un institucionālo struktūru.</w:t>
            </w:r>
            <w:r w:rsidR="00FF7CC5" w:rsidRPr="00A33594">
              <w:rPr>
                <w:szCs w:val="28"/>
                <w:lang w:eastAsia="lv-LV"/>
              </w:rPr>
              <w:t xml:space="preserve"> </w:t>
            </w:r>
            <w:r w:rsidRPr="00A33594">
              <w:rPr>
                <w:szCs w:val="28"/>
                <w:lang w:eastAsia="lv-LV"/>
              </w:rPr>
              <w:t xml:space="preserve">Jaunu institūciju izveide, esošu </w:t>
            </w:r>
            <w:r w:rsidRPr="00A33594">
              <w:rPr>
                <w:szCs w:val="28"/>
                <w:lang w:eastAsia="lv-LV"/>
              </w:rPr>
              <w:lastRenderedPageBreak/>
              <w:t>institūciju likvidācija vai reorganizācija, to ietekme uz institūcijas cilvēkresursiem.</w:t>
            </w:r>
          </w:p>
        </w:tc>
        <w:tc>
          <w:tcPr>
            <w:tcW w:w="2959" w:type="pct"/>
          </w:tcPr>
          <w:p w14:paraId="6113D741" w14:textId="7A9BD44C" w:rsidR="00D61B8E" w:rsidRDefault="00D61B8E" w:rsidP="00030992">
            <w:pPr>
              <w:ind w:right="140" w:firstLine="0"/>
              <w:rPr>
                <w:rFonts w:eastAsia="Times New Roman"/>
                <w:bCs/>
                <w:szCs w:val="28"/>
                <w:lang w:eastAsia="lv-LV"/>
              </w:rPr>
            </w:pPr>
            <w:r>
              <w:rPr>
                <w:rFonts w:eastAsia="Times New Roman"/>
                <w:bCs/>
                <w:szCs w:val="28"/>
                <w:lang w:eastAsia="lv-LV"/>
              </w:rPr>
              <w:lastRenderedPageBreak/>
              <w:t>Projekts neparedz izveidot jaunas institūcijas.</w:t>
            </w:r>
          </w:p>
          <w:p w14:paraId="5135BFA4" w14:textId="472C684C" w:rsidR="00D61B8E" w:rsidRDefault="00D61B8E" w:rsidP="00030992">
            <w:pPr>
              <w:ind w:right="140" w:firstLine="0"/>
              <w:rPr>
                <w:rFonts w:eastAsia="Times New Roman"/>
                <w:bCs/>
                <w:szCs w:val="28"/>
                <w:lang w:eastAsia="lv-LV"/>
              </w:rPr>
            </w:pPr>
            <w:r>
              <w:rPr>
                <w:rFonts w:eastAsia="Times New Roman"/>
                <w:bCs/>
                <w:szCs w:val="28"/>
                <w:lang w:eastAsia="lv-LV"/>
              </w:rPr>
              <w:t xml:space="preserve">Projekts nenosaka arī Valsts vides dienestam jaunas funkcijas un uzdevumus, kā arī neparedz strukturālas izmaiņas. </w:t>
            </w:r>
          </w:p>
          <w:p w14:paraId="29B77B8E" w14:textId="68155F82" w:rsidR="00965309" w:rsidRPr="00A33594" w:rsidRDefault="00D61B8E" w:rsidP="00443EF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Projekts tiešā veidā neparedz amata vietu likvidāciju, bet finanšu vadības un </w:t>
            </w:r>
            <w:proofErr w:type="spellStart"/>
            <w:r>
              <w:rPr>
                <w:szCs w:val="28"/>
              </w:rPr>
              <w:t>personālvadības</w:t>
            </w:r>
            <w:proofErr w:type="spellEnd"/>
            <w:r>
              <w:rPr>
                <w:szCs w:val="28"/>
              </w:rPr>
              <w:t xml:space="preserve"> pilnīga centralizēšana sekmēs amatu vietu likvidācijas procesu Valsts vides dienestā.</w:t>
            </w:r>
            <w:r w:rsidR="00365345">
              <w:rPr>
                <w:rFonts w:eastAsia="Times New Roman"/>
                <w:bCs/>
                <w:szCs w:val="28"/>
                <w:lang w:eastAsia="lv-LV"/>
              </w:rPr>
              <w:t xml:space="preserve"> </w:t>
            </w:r>
          </w:p>
        </w:tc>
      </w:tr>
      <w:tr w:rsidR="00965309" w:rsidRPr="00A33594" w14:paraId="0220BDF8" w14:textId="77777777" w:rsidTr="00772BF6">
        <w:trPr>
          <w:trHeight w:val="390"/>
        </w:trPr>
        <w:tc>
          <w:tcPr>
            <w:tcW w:w="353" w:type="pct"/>
          </w:tcPr>
          <w:p w14:paraId="004559EF" w14:textId="77777777" w:rsidR="00965309" w:rsidRPr="00A33594" w:rsidRDefault="00965309" w:rsidP="00862D0F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88" w:type="pct"/>
          </w:tcPr>
          <w:p w14:paraId="7F97D0E8" w14:textId="77777777" w:rsidR="00965309" w:rsidRPr="00A33594" w:rsidRDefault="00965309" w:rsidP="00862D0F">
            <w:pPr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Cita informācija</w:t>
            </w:r>
          </w:p>
        </w:tc>
        <w:tc>
          <w:tcPr>
            <w:tcW w:w="2959" w:type="pct"/>
          </w:tcPr>
          <w:p w14:paraId="7E363F21" w14:textId="16FDEF25" w:rsidR="00965309" w:rsidRPr="00A33594" w:rsidRDefault="00965309" w:rsidP="00862D0F">
            <w:pPr>
              <w:spacing w:before="100" w:beforeAutospacing="1" w:after="100" w:afterAutospacing="1"/>
              <w:ind w:firstLine="0"/>
              <w:jc w:val="left"/>
              <w:rPr>
                <w:szCs w:val="28"/>
                <w:lang w:eastAsia="lv-LV"/>
              </w:rPr>
            </w:pPr>
            <w:r w:rsidRPr="00A33594">
              <w:rPr>
                <w:szCs w:val="28"/>
                <w:lang w:eastAsia="lv-LV"/>
              </w:rPr>
              <w:t>Nav</w:t>
            </w:r>
          </w:p>
        </w:tc>
      </w:tr>
    </w:tbl>
    <w:p w14:paraId="3D2472A4" w14:textId="77777777" w:rsidR="00772BF6" w:rsidRDefault="00772BF6" w:rsidP="00226A78">
      <w:pPr>
        <w:tabs>
          <w:tab w:val="right" w:pos="9071"/>
        </w:tabs>
        <w:ind w:firstLine="0"/>
        <w:rPr>
          <w:szCs w:val="28"/>
        </w:rPr>
      </w:pPr>
    </w:p>
    <w:p w14:paraId="3A4EC31D" w14:textId="77777777" w:rsidR="00C55B94" w:rsidRPr="00A33594" w:rsidRDefault="00C55B94" w:rsidP="00226A78">
      <w:pPr>
        <w:tabs>
          <w:tab w:val="right" w:pos="9071"/>
        </w:tabs>
        <w:ind w:firstLine="0"/>
        <w:rPr>
          <w:szCs w:val="28"/>
        </w:rPr>
      </w:pPr>
    </w:p>
    <w:p w14:paraId="7AA00F97" w14:textId="77777777" w:rsidR="00365345" w:rsidRDefault="00365345" w:rsidP="00226A78">
      <w:pPr>
        <w:tabs>
          <w:tab w:val="right" w:pos="9071"/>
        </w:tabs>
        <w:ind w:firstLine="0"/>
        <w:rPr>
          <w:szCs w:val="28"/>
        </w:rPr>
      </w:pPr>
      <w:r>
        <w:rPr>
          <w:szCs w:val="28"/>
        </w:rPr>
        <w:t xml:space="preserve">Vides aizsardzības un </w:t>
      </w:r>
    </w:p>
    <w:p w14:paraId="112DD398" w14:textId="21FA9CF3" w:rsidR="00B2695E" w:rsidRPr="00A33594" w:rsidRDefault="00365345" w:rsidP="00121C62">
      <w:pPr>
        <w:tabs>
          <w:tab w:val="right" w:pos="9071"/>
        </w:tabs>
        <w:ind w:firstLine="0"/>
        <w:rPr>
          <w:rFonts w:eastAsia="Times New Roman"/>
          <w:szCs w:val="28"/>
          <w:lang w:eastAsia="lv-LV"/>
        </w:rPr>
      </w:pPr>
      <w:r>
        <w:rPr>
          <w:szCs w:val="28"/>
        </w:rPr>
        <w:t>reģionālās attīstības ministrs</w:t>
      </w:r>
      <w:r w:rsidR="00965309" w:rsidRPr="00A33594">
        <w:rPr>
          <w:szCs w:val="28"/>
        </w:rPr>
        <w:tab/>
      </w:r>
      <w:r>
        <w:rPr>
          <w:szCs w:val="28"/>
        </w:rPr>
        <w:t>Juris</w:t>
      </w:r>
      <w:r w:rsidR="002A368A">
        <w:rPr>
          <w:szCs w:val="28"/>
        </w:rPr>
        <w:t> </w:t>
      </w:r>
      <w:r>
        <w:rPr>
          <w:szCs w:val="28"/>
        </w:rPr>
        <w:t>Pūce</w:t>
      </w:r>
    </w:p>
    <w:p w14:paraId="261B2452" w14:textId="77777777" w:rsidR="00C84D04" w:rsidRPr="00A33594" w:rsidRDefault="00C84D04" w:rsidP="005D6F32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</w:p>
    <w:p w14:paraId="7A4D16CE" w14:textId="7CDCE1BF" w:rsidR="00B7432D" w:rsidRDefault="0092406F" w:rsidP="005D6F32">
      <w:pPr>
        <w:suppressAutoHyphens/>
        <w:ind w:firstLine="0"/>
        <w:jc w:val="lef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Rozenberga 67084204</w:t>
      </w:r>
    </w:p>
    <w:p w14:paraId="7B00D384" w14:textId="6BC2DBD1" w:rsidR="00DC404C" w:rsidRDefault="007B6042" w:rsidP="005D6F32">
      <w:pPr>
        <w:suppressAutoHyphens/>
        <w:ind w:firstLine="0"/>
        <w:jc w:val="lef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L</w:t>
      </w:r>
      <w:r w:rsidR="0092406F">
        <w:rPr>
          <w:rFonts w:eastAsia="Times New Roman"/>
          <w:sz w:val="20"/>
          <w:szCs w:val="20"/>
          <w:lang w:eastAsia="ar-SA"/>
        </w:rPr>
        <w:t>aura.</w:t>
      </w:r>
      <w:r>
        <w:rPr>
          <w:rFonts w:eastAsia="Times New Roman"/>
          <w:sz w:val="20"/>
          <w:szCs w:val="20"/>
          <w:lang w:eastAsia="ar-SA"/>
        </w:rPr>
        <w:t>R</w:t>
      </w:r>
      <w:r w:rsidR="0092406F">
        <w:rPr>
          <w:rFonts w:eastAsia="Times New Roman"/>
          <w:sz w:val="20"/>
          <w:szCs w:val="20"/>
          <w:lang w:eastAsia="ar-SA"/>
        </w:rPr>
        <w:t>ozenberga@vvd.gov.lv</w:t>
      </w:r>
    </w:p>
    <w:sectPr w:rsidR="00DC404C" w:rsidSect="00274A2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433D" w14:textId="77777777" w:rsidR="00CF38B9" w:rsidRDefault="00CF38B9" w:rsidP="00F3628F">
      <w:r>
        <w:separator/>
      </w:r>
    </w:p>
  </w:endnote>
  <w:endnote w:type="continuationSeparator" w:id="0">
    <w:p w14:paraId="2DA16A15" w14:textId="77777777" w:rsidR="00CF38B9" w:rsidRDefault="00CF38B9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A9A42" w14:textId="654165D1" w:rsidR="00D61B8E" w:rsidRPr="00E86A6C" w:rsidRDefault="00D61B8E" w:rsidP="00365345">
    <w:pPr>
      <w:pStyle w:val="Footer"/>
      <w:ind w:firstLine="0"/>
    </w:pPr>
    <w:r>
      <w:rPr>
        <w:sz w:val="20"/>
        <w:szCs w:val="20"/>
      </w:rPr>
      <w:t>VARAMAnot_VVDnolikums_</w:t>
    </w:r>
    <w:r w:rsidR="00401BD1">
      <w:rPr>
        <w:sz w:val="20"/>
        <w:szCs w:val="20"/>
      </w:rPr>
      <w:t>141019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7639" w14:textId="796F4C27" w:rsidR="00D61B8E" w:rsidRPr="000D79E6" w:rsidRDefault="00D61B8E" w:rsidP="00C55B94">
    <w:pPr>
      <w:pStyle w:val="Footer"/>
      <w:ind w:firstLine="0"/>
    </w:pPr>
    <w:r>
      <w:rPr>
        <w:sz w:val="20"/>
        <w:szCs w:val="20"/>
      </w:rPr>
      <w:t>VARAMAnot_VVDnolikums_</w:t>
    </w:r>
    <w:r w:rsidR="00401BD1">
      <w:rPr>
        <w:sz w:val="20"/>
        <w:szCs w:val="20"/>
      </w:rPr>
      <w:t>141019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97F0C" w14:textId="77777777" w:rsidR="00CF38B9" w:rsidRDefault="00CF38B9" w:rsidP="00F3628F">
      <w:r>
        <w:separator/>
      </w:r>
    </w:p>
  </w:footnote>
  <w:footnote w:type="continuationSeparator" w:id="0">
    <w:p w14:paraId="385C8FF3" w14:textId="77777777" w:rsidR="00CF38B9" w:rsidRDefault="00CF38B9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46EBE" w14:textId="77777777" w:rsidR="00D61B8E" w:rsidRPr="00F50C84" w:rsidRDefault="00203ECC">
    <w:pPr>
      <w:pStyle w:val="Header"/>
      <w:jc w:val="center"/>
      <w:rPr>
        <w:sz w:val="24"/>
        <w:szCs w:val="24"/>
      </w:rPr>
    </w:pPr>
    <w:r w:rsidRPr="00F50C84">
      <w:rPr>
        <w:sz w:val="24"/>
        <w:szCs w:val="24"/>
      </w:rPr>
      <w:fldChar w:fldCharType="begin"/>
    </w:r>
    <w:r w:rsidR="00D61B8E" w:rsidRPr="00F50C84">
      <w:rPr>
        <w:sz w:val="24"/>
        <w:szCs w:val="24"/>
      </w:rPr>
      <w:instrText xml:space="preserve"> PAGE   \* MERGEFORMAT </w:instrText>
    </w:r>
    <w:r w:rsidRPr="00F50C84">
      <w:rPr>
        <w:sz w:val="24"/>
        <w:szCs w:val="24"/>
      </w:rPr>
      <w:fldChar w:fldCharType="separate"/>
    </w:r>
    <w:r w:rsidR="00443EFB">
      <w:rPr>
        <w:noProof/>
        <w:sz w:val="24"/>
        <w:szCs w:val="24"/>
      </w:rPr>
      <w:t>4</w:t>
    </w:r>
    <w:r w:rsidRPr="00F50C84">
      <w:rPr>
        <w:sz w:val="24"/>
        <w:szCs w:val="24"/>
      </w:rPr>
      <w:fldChar w:fldCharType="end"/>
    </w:r>
  </w:p>
  <w:p w14:paraId="0C1972AD" w14:textId="77777777" w:rsidR="00D61B8E" w:rsidRPr="00F50C84" w:rsidRDefault="00D61B8E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3D5"/>
    <w:multiLevelType w:val="hybridMultilevel"/>
    <w:tmpl w:val="0A2EE3D6"/>
    <w:lvl w:ilvl="0" w:tplc="F5DA66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459FF"/>
    <w:multiLevelType w:val="hybridMultilevel"/>
    <w:tmpl w:val="8C66A74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6A7B"/>
    <w:multiLevelType w:val="multilevel"/>
    <w:tmpl w:val="5686E0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AC5D0B"/>
    <w:multiLevelType w:val="hybridMultilevel"/>
    <w:tmpl w:val="F5D8F722"/>
    <w:lvl w:ilvl="0" w:tplc="458806FA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7B60AA1"/>
    <w:multiLevelType w:val="hybridMultilevel"/>
    <w:tmpl w:val="215C2D0A"/>
    <w:lvl w:ilvl="0" w:tplc="269A608A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3A2C5AA4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713258"/>
    <w:multiLevelType w:val="hybridMultilevel"/>
    <w:tmpl w:val="8C2AD16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C74D31"/>
    <w:multiLevelType w:val="hybridMultilevel"/>
    <w:tmpl w:val="A57860EA"/>
    <w:lvl w:ilvl="0" w:tplc="8EDC1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FCE6809"/>
    <w:multiLevelType w:val="hybridMultilevel"/>
    <w:tmpl w:val="185A8E2A"/>
    <w:lvl w:ilvl="0" w:tplc="5AD07B06">
      <w:start w:val="2013"/>
      <w:numFmt w:val="bullet"/>
      <w:lvlText w:val="-"/>
      <w:lvlJc w:val="left"/>
      <w:pPr>
        <w:ind w:left="7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6D8A0B6C"/>
    <w:multiLevelType w:val="hybridMultilevel"/>
    <w:tmpl w:val="161800A4"/>
    <w:lvl w:ilvl="0" w:tplc="41E69E72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6E0D3663"/>
    <w:multiLevelType w:val="hybridMultilevel"/>
    <w:tmpl w:val="89CCBAB0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1D6E08"/>
    <w:multiLevelType w:val="hybridMultilevel"/>
    <w:tmpl w:val="FAA0778A"/>
    <w:lvl w:ilvl="0" w:tplc="E4AE95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A43FC3"/>
    <w:multiLevelType w:val="hybridMultilevel"/>
    <w:tmpl w:val="CA84BF3A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BB2A88"/>
    <w:multiLevelType w:val="hybridMultilevel"/>
    <w:tmpl w:val="DFB47948"/>
    <w:lvl w:ilvl="0" w:tplc="04260011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F"/>
    <w:rsid w:val="00001823"/>
    <w:rsid w:val="00003E54"/>
    <w:rsid w:val="00004C67"/>
    <w:rsid w:val="00011097"/>
    <w:rsid w:val="0001142B"/>
    <w:rsid w:val="00014974"/>
    <w:rsid w:val="00015E7D"/>
    <w:rsid w:val="00017944"/>
    <w:rsid w:val="0002314E"/>
    <w:rsid w:val="00023DF8"/>
    <w:rsid w:val="00026B5B"/>
    <w:rsid w:val="00030992"/>
    <w:rsid w:val="0003289D"/>
    <w:rsid w:val="00035347"/>
    <w:rsid w:val="000371AE"/>
    <w:rsid w:val="0004061E"/>
    <w:rsid w:val="000446D7"/>
    <w:rsid w:val="00045906"/>
    <w:rsid w:val="00045FDC"/>
    <w:rsid w:val="00047085"/>
    <w:rsid w:val="000479EB"/>
    <w:rsid w:val="000513C2"/>
    <w:rsid w:val="00054435"/>
    <w:rsid w:val="00062A6F"/>
    <w:rsid w:val="0006572A"/>
    <w:rsid w:val="000662E7"/>
    <w:rsid w:val="00067791"/>
    <w:rsid w:val="00071778"/>
    <w:rsid w:val="0007566F"/>
    <w:rsid w:val="00077DEA"/>
    <w:rsid w:val="000819AE"/>
    <w:rsid w:val="00083D16"/>
    <w:rsid w:val="0008799E"/>
    <w:rsid w:val="00095E60"/>
    <w:rsid w:val="000A0168"/>
    <w:rsid w:val="000A3926"/>
    <w:rsid w:val="000A431D"/>
    <w:rsid w:val="000A4BFC"/>
    <w:rsid w:val="000B23F8"/>
    <w:rsid w:val="000B32E5"/>
    <w:rsid w:val="000B3750"/>
    <w:rsid w:val="000B39DB"/>
    <w:rsid w:val="000B448C"/>
    <w:rsid w:val="000C02DA"/>
    <w:rsid w:val="000C1801"/>
    <w:rsid w:val="000C37BB"/>
    <w:rsid w:val="000C4566"/>
    <w:rsid w:val="000C6111"/>
    <w:rsid w:val="000D28E0"/>
    <w:rsid w:val="000D4CDE"/>
    <w:rsid w:val="000D513D"/>
    <w:rsid w:val="000D79E6"/>
    <w:rsid w:val="000E5184"/>
    <w:rsid w:val="000E5608"/>
    <w:rsid w:val="000E6E36"/>
    <w:rsid w:val="000E784E"/>
    <w:rsid w:val="000E7ED0"/>
    <w:rsid w:val="000F6679"/>
    <w:rsid w:val="000F757E"/>
    <w:rsid w:val="0011004C"/>
    <w:rsid w:val="00116B09"/>
    <w:rsid w:val="0011742A"/>
    <w:rsid w:val="00117AFC"/>
    <w:rsid w:val="00120439"/>
    <w:rsid w:val="00121C62"/>
    <w:rsid w:val="001222B2"/>
    <w:rsid w:val="00126571"/>
    <w:rsid w:val="0013070F"/>
    <w:rsid w:val="001347D1"/>
    <w:rsid w:val="0013550B"/>
    <w:rsid w:val="0013569A"/>
    <w:rsid w:val="00140597"/>
    <w:rsid w:val="00141133"/>
    <w:rsid w:val="0014431E"/>
    <w:rsid w:val="001462B8"/>
    <w:rsid w:val="00151C8F"/>
    <w:rsid w:val="001538D6"/>
    <w:rsid w:val="00157B3D"/>
    <w:rsid w:val="00161FC1"/>
    <w:rsid w:val="001623B5"/>
    <w:rsid w:val="00164382"/>
    <w:rsid w:val="00171E4F"/>
    <w:rsid w:val="0017251A"/>
    <w:rsid w:val="00173968"/>
    <w:rsid w:val="001742AE"/>
    <w:rsid w:val="001811EA"/>
    <w:rsid w:val="001816BD"/>
    <w:rsid w:val="00183AE1"/>
    <w:rsid w:val="001844D3"/>
    <w:rsid w:val="00185C50"/>
    <w:rsid w:val="001865B0"/>
    <w:rsid w:val="001963E5"/>
    <w:rsid w:val="0019763B"/>
    <w:rsid w:val="001A0BAB"/>
    <w:rsid w:val="001A1E8C"/>
    <w:rsid w:val="001A4487"/>
    <w:rsid w:val="001B71B1"/>
    <w:rsid w:val="001C0F27"/>
    <w:rsid w:val="001C1E10"/>
    <w:rsid w:val="001C4293"/>
    <w:rsid w:val="001C56BA"/>
    <w:rsid w:val="001C58DA"/>
    <w:rsid w:val="001D0E04"/>
    <w:rsid w:val="001D510D"/>
    <w:rsid w:val="001D5646"/>
    <w:rsid w:val="001D681A"/>
    <w:rsid w:val="001E4331"/>
    <w:rsid w:val="001E4DC4"/>
    <w:rsid w:val="001E5E74"/>
    <w:rsid w:val="001F2D8D"/>
    <w:rsid w:val="001F52E8"/>
    <w:rsid w:val="001F5735"/>
    <w:rsid w:val="00203DC0"/>
    <w:rsid w:val="00203ECC"/>
    <w:rsid w:val="00205CD5"/>
    <w:rsid w:val="002060AC"/>
    <w:rsid w:val="00206680"/>
    <w:rsid w:val="0021213F"/>
    <w:rsid w:val="002121FE"/>
    <w:rsid w:val="002171F7"/>
    <w:rsid w:val="00217E50"/>
    <w:rsid w:val="00217FB7"/>
    <w:rsid w:val="00221A97"/>
    <w:rsid w:val="00221C68"/>
    <w:rsid w:val="00223C57"/>
    <w:rsid w:val="00224D81"/>
    <w:rsid w:val="00226A78"/>
    <w:rsid w:val="00226D12"/>
    <w:rsid w:val="00226F66"/>
    <w:rsid w:val="00227A78"/>
    <w:rsid w:val="00227ED8"/>
    <w:rsid w:val="00230A3D"/>
    <w:rsid w:val="00235DF9"/>
    <w:rsid w:val="00236A39"/>
    <w:rsid w:val="002422C6"/>
    <w:rsid w:val="00242A78"/>
    <w:rsid w:val="00243873"/>
    <w:rsid w:val="002467CA"/>
    <w:rsid w:val="00254C8D"/>
    <w:rsid w:val="002572D4"/>
    <w:rsid w:val="0025773E"/>
    <w:rsid w:val="0026692E"/>
    <w:rsid w:val="0027319E"/>
    <w:rsid w:val="0027455A"/>
    <w:rsid w:val="00274A29"/>
    <w:rsid w:val="0027656E"/>
    <w:rsid w:val="00282ADF"/>
    <w:rsid w:val="002836E1"/>
    <w:rsid w:val="002851A2"/>
    <w:rsid w:val="002910C1"/>
    <w:rsid w:val="00294B40"/>
    <w:rsid w:val="00295BDC"/>
    <w:rsid w:val="00295EA0"/>
    <w:rsid w:val="00296006"/>
    <w:rsid w:val="00296449"/>
    <w:rsid w:val="002A368A"/>
    <w:rsid w:val="002A3D3A"/>
    <w:rsid w:val="002A5A1F"/>
    <w:rsid w:val="002A6CD7"/>
    <w:rsid w:val="002A70AB"/>
    <w:rsid w:val="002A77BC"/>
    <w:rsid w:val="002B51B0"/>
    <w:rsid w:val="002B7BE5"/>
    <w:rsid w:val="002C01C2"/>
    <w:rsid w:val="002C0F74"/>
    <w:rsid w:val="002C16D3"/>
    <w:rsid w:val="002C1AF1"/>
    <w:rsid w:val="002C20B4"/>
    <w:rsid w:val="002C307E"/>
    <w:rsid w:val="002D1CA7"/>
    <w:rsid w:val="002D29FC"/>
    <w:rsid w:val="002D2B36"/>
    <w:rsid w:val="002D7A33"/>
    <w:rsid w:val="002E099D"/>
    <w:rsid w:val="002E0E01"/>
    <w:rsid w:val="002E13FB"/>
    <w:rsid w:val="002E3CFD"/>
    <w:rsid w:val="002E4A57"/>
    <w:rsid w:val="002E5CB0"/>
    <w:rsid w:val="003102AA"/>
    <w:rsid w:val="003124CB"/>
    <w:rsid w:val="00313576"/>
    <w:rsid w:val="003149E9"/>
    <w:rsid w:val="003212FD"/>
    <w:rsid w:val="00321EEC"/>
    <w:rsid w:val="003235AA"/>
    <w:rsid w:val="003265F3"/>
    <w:rsid w:val="00327260"/>
    <w:rsid w:val="0032774F"/>
    <w:rsid w:val="00332417"/>
    <w:rsid w:val="003329BC"/>
    <w:rsid w:val="00334387"/>
    <w:rsid w:val="0033508A"/>
    <w:rsid w:val="0033578A"/>
    <w:rsid w:val="00337858"/>
    <w:rsid w:val="003417A9"/>
    <w:rsid w:val="00343F24"/>
    <w:rsid w:val="0034432D"/>
    <w:rsid w:val="00344721"/>
    <w:rsid w:val="00345C48"/>
    <w:rsid w:val="003528D9"/>
    <w:rsid w:val="00355F5D"/>
    <w:rsid w:val="00356B54"/>
    <w:rsid w:val="00357DA6"/>
    <w:rsid w:val="0036053F"/>
    <w:rsid w:val="0036204A"/>
    <w:rsid w:val="00365345"/>
    <w:rsid w:val="00372AE8"/>
    <w:rsid w:val="00372B9A"/>
    <w:rsid w:val="00374EE1"/>
    <w:rsid w:val="00381DB1"/>
    <w:rsid w:val="00382B50"/>
    <w:rsid w:val="0039002B"/>
    <w:rsid w:val="00390C55"/>
    <w:rsid w:val="00392B26"/>
    <w:rsid w:val="00394F72"/>
    <w:rsid w:val="00395519"/>
    <w:rsid w:val="003A2C1D"/>
    <w:rsid w:val="003A451A"/>
    <w:rsid w:val="003A537D"/>
    <w:rsid w:val="003A6E22"/>
    <w:rsid w:val="003B0273"/>
    <w:rsid w:val="003B02E0"/>
    <w:rsid w:val="003B1FCF"/>
    <w:rsid w:val="003C083D"/>
    <w:rsid w:val="003C3021"/>
    <w:rsid w:val="003C3CD4"/>
    <w:rsid w:val="003C5128"/>
    <w:rsid w:val="003C530F"/>
    <w:rsid w:val="003C7551"/>
    <w:rsid w:val="003C7CF3"/>
    <w:rsid w:val="003D171B"/>
    <w:rsid w:val="003D6EA8"/>
    <w:rsid w:val="003D7F80"/>
    <w:rsid w:val="003E19FA"/>
    <w:rsid w:val="003E43F2"/>
    <w:rsid w:val="003F03F7"/>
    <w:rsid w:val="003F1BA8"/>
    <w:rsid w:val="003F3475"/>
    <w:rsid w:val="00401BD1"/>
    <w:rsid w:val="00407DCE"/>
    <w:rsid w:val="004118C9"/>
    <w:rsid w:val="00412E17"/>
    <w:rsid w:val="004146D9"/>
    <w:rsid w:val="004148B8"/>
    <w:rsid w:val="00414930"/>
    <w:rsid w:val="004151A9"/>
    <w:rsid w:val="00416071"/>
    <w:rsid w:val="00420A06"/>
    <w:rsid w:val="004226D9"/>
    <w:rsid w:val="004261EB"/>
    <w:rsid w:val="00430129"/>
    <w:rsid w:val="00430257"/>
    <w:rsid w:val="0043084A"/>
    <w:rsid w:val="004327B0"/>
    <w:rsid w:val="00432B84"/>
    <w:rsid w:val="0043661A"/>
    <w:rsid w:val="00443EFB"/>
    <w:rsid w:val="0044584E"/>
    <w:rsid w:val="004458C3"/>
    <w:rsid w:val="004463C6"/>
    <w:rsid w:val="00446D53"/>
    <w:rsid w:val="00451713"/>
    <w:rsid w:val="00457411"/>
    <w:rsid w:val="00461F72"/>
    <w:rsid w:val="00462123"/>
    <w:rsid w:val="004625F8"/>
    <w:rsid w:val="00464E4E"/>
    <w:rsid w:val="004678BA"/>
    <w:rsid w:val="004701FD"/>
    <w:rsid w:val="004734AF"/>
    <w:rsid w:val="00473F09"/>
    <w:rsid w:val="00476B02"/>
    <w:rsid w:val="00476E9D"/>
    <w:rsid w:val="004774B2"/>
    <w:rsid w:val="00482339"/>
    <w:rsid w:val="00483928"/>
    <w:rsid w:val="00483C51"/>
    <w:rsid w:val="00483FFF"/>
    <w:rsid w:val="00490159"/>
    <w:rsid w:val="004964A8"/>
    <w:rsid w:val="004A0899"/>
    <w:rsid w:val="004A0D89"/>
    <w:rsid w:val="004A63EA"/>
    <w:rsid w:val="004A68EF"/>
    <w:rsid w:val="004A7072"/>
    <w:rsid w:val="004B1DA3"/>
    <w:rsid w:val="004C2FE0"/>
    <w:rsid w:val="004C514D"/>
    <w:rsid w:val="004C5BEA"/>
    <w:rsid w:val="004C70B4"/>
    <w:rsid w:val="004D2053"/>
    <w:rsid w:val="004D5AEA"/>
    <w:rsid w:val="004D79D0"/>
    <w:rsid w:val="004E0B7B"/>
    <w:rsid w:val="004E51C4"/>
    <w:rsid w:val="004E7EC2"/>
    <w:rsid w:val="004F2964"/>
    <w:rsid w:val="004F369B"/>
    <w:rsid w:val="004F55B2"/>
    <w:rsid w:val="004F62C2"/>
    <w:rsid w:val="004F6E52"/>
    <w:rsid w:val="004F72F5"/>
    <w:rsid w:val="00500AD3"/>
    <w:rsid w:val="00502065"/>
    <w:rsid w:val="00506EE0"/>
    <w:rsid w:val="00507BA0"/>
    <w:rsid w:val="00507CB4"/>
    <w:rsid w:val="005100FB"/>
    <w:rsid w:val="00510DE8"/>
    <w:rsid w:val="00511854"/>
    <w:rsid w:val="00512301"/>
    <w:rsid w:val="00516DA6"/>
    <w:rsid w:val="00520A4F"/>
    <w:rsid w:val="00521BF3"/>
    <w:rsid w:val="00525338"/>
    <w:rsid w:val="00530F69"/>
    <w:rsid w:val="00533246"/>
    <w:rsid w:val="00535677"/>
    <w:rsid w:val="00536BE1"/>
    <w:rsid w:val="005401E9"/>
    <w:rsid w:val="00541B5D"/>
    <w:rsid w:val="00544401"/>
    <w:rsid w:val="0055049F"/>
    <w:rsid w:val="005575B9"/>
    <w:rsid w:val="005606CA"/>
    <w:rsid w:val="0056180C"/>
    <w:rsid w:val="00563480"/>
    <w:rsid w:val="00567974"/>
    <w:rsid w:val="00571B50"/>
    <w:rsid w:val="00576235"/>
    <w:rsid w:val="00576B4F"/>
    <w:rsid w:val="00580DDF"/>
    <w:rsid w:val="0058120E"/>
    <w:rsid w:val="00582BFC"/>
    <w:rsid w:val="00583CFA"/>
    <w:rsid w:val="005855AB"/>
    <w:rsid w:val="005874FB"/>
    <w:rsid w:val="00587970"/>
    <w:rsid w:val="00587B5D"/>
    <w:rsid w:val="005915AB"/>
    <w:rsid w:val="00592E2E"/>
    <w:rsid w:val="005937BE"/>
    <w:rsid w:val="005978A6"/>
    <w:rsid w:val="005A12C9"/>
    <w:rsid w:val="005A13FD"/>
    <w:rsid w:val="005A22E4"/>
    <w:rsid w:val="005A2741"/>
    <w:rsid w:val="005A4FD7"/>
    <w:rsid w:val="005A710B"/>
    <w:rsid w:val="005B36D6"/>
    <w:rsid w:val="005B4F3F"/>
    <w:rsid w:val="005B64A1"/>
    <w:rsid w:val="005B7774"/>
    <w:rsid w:val="005B7E59"/>
    <w:rsid w:val="005C313E"/>
    <w:rsid w:val="005C5C34"/>
    <w:rsid w:val="005D08F3"/>
    <w:rsid w:val="005D443A"/>
    <w:rsid w:val="005D5148"/>
    <w:rsid w:val="005D6F32"/>
    <w:rsid w:val="005E0095"/>
    <w:rsid w:val="005E36D1"/>
    <w:rsid w:val="005E6989"/>
    <w:rsid w:val="005F032E"/>
    <w:rsid w:val="005F0EE2"/>
    <w:rsid w:val="005F1404"/>
    <w:rsid w:val="005F6B0C"/>
    <w:rsid w:val="006020DB"/>
    <w:rsid w:val="00604D7B"/>
    <w:rsid w:val="00605A66"/>
    <w:rsid w:val="006063D7"/>
    <w:rsid w:val="00613847"/>
    <w:rsid w:val="006156D9"/>
    <w:rsid w:val="00616268"/>
    <w:rsid w:val="00616CC7"/>
    <w:rsid w:val="00617E10"/>
    <w:rsid w:val="006206EC"/>
    <w:rsid w:val="00622F65"/>
    <w:rsid w:val="00623A32"/>
    <w:rsid w:val="00631057"/>
    <w:rsid w:val="00633F6F"/>
    <w:rsid w:val="006344D1"/>
    <w:rsid w:val="00635085"/>
    <w:rsid w:val="006406DB"/>
    <w:rsid w:val="00641B20"/>
    <w:rsid w:val="006462A7"/>
    <w:rsid w:val="006546EA"/>
    <w:rsid w:val="006569D9"/>
    <w:rsid w:val="006569DF"/>
    <w:rsid w:val="0066599D"/>
    <w:rsid w:val="006677FF"/>
    <w:rsid w:val="00681203"/>
    <w:rsid w:val="00681D6D"/>
    <w:rsid w:val="00683920"/>
    <w:rsid w:val="00683BBE"/>
    <w:rsid w:val="00687DEE"/>
    <w:rsid w:val="00692AEA"/>
    <w:rsid w:val="006A290D"/>
    <w:rsid w:val="006A4326"/>
    <w:rsid w:val="006B01BA"/>
    <w:rsid w:val="006B279B"/>
    <w:rsid w:val="006B33DD"/>
    <w:rsid w:val="006B6477"/>
    <w:rsid w:val="006B76F1"/>
    <w:rsid w:val="006C052A"/>
    <w:rsid w:val="006C107F"/>
    <w:rsid w:val="006C1D4B"/>
    <w:rsid w:val="006C7180"/>
    <w:rsid w:val="006C76BC"/>
    <w:rsid w:val="006D22F9"/>
    <w:rsid w:val="006D6A94"/>
    <w:rsid w:val="006E0A50"/>
    <w:rsid w:val="006E0DE0"/>
    <w:rsid w:val="006E4925"/>
    <w:rsid w:val="006F0E22"/>
    <w:rsid w:val="006F223E"/>
    <w:rsid w:val="006F2559"/>
    <w:rsid w:val="006F2757"/>
    <w:rsid w:val="006F357C"/>
    <w:rsid w:val="006F3958"/>
    <w:rsid w:val="006F492E"/>
    <w:rsid w:val="0070036B"/>
    <w:rsid w:val="007032AC"/>
    <w:rsid w:val="00703D46"/>
    <w:rsid w:val="00707F33"/>
    <w:rsid w:val="0071489B"/>
    <w:rsid w:val="00714D96"/>
    <w:rsid w:val="00715FE0"/>
    <w:rsid w:val="007164AC"/>
    <w:rsid w:val="00716E22"/>
    <w:rsid w:val="00721776"/>
    <w:rsid w:val="00721B5C"/>
    <w:rsid w:val="007258A2"/>
    <w:rsid w:val="00727142"/>
    <w:rsid w:val="00730500"/>
    <w:rsid w:val="007311A3"/>
    <w:rsid w:val="00732F16"/>
    <w:rsid w:val="007341F5"/>
    <w:rsid w:val="0073700E"/>
    <w:rsid w:val="00744C86"/>
    <w:rsid w:val="00745E1A"/>
    <w:rsid w:val="007518A8"/>
    <w:rsid w:val="007536A2"/>
    <w:rsid w:val="00753EF2"/>
    <w:rsid w:val="007552BE"/>
    <w:rsid w:val="007552DE"/>
    <w:rsid w:val="00755EDC"/>
    <w:rsid w:val="007567CF"/>
    <w:rsid w:val="0075691E"/>
    <w:rsid w:val="00762DBF"/>
    <w:rsid w:val="00765176"/>
    <w:rsid w:val="0076636C"/>
    <w:rsid w:val="0076711D"/>
    <w:rsid w:val="007673B9"/>
    <w:rsid w:val="0076791E"/>
    <w:rsid w:val="00767FD3"/>
    <w:rsid w:val="00772BF6"/>
    <w:rsid w:val="007747B8"/>
    <w:rsid w:val="00776399"/>
    <w:rsid w:val="00776CAA"/>
    <w:rsid w:val="007770AC"/>
    <w:rsid w:val="0078077B"/>
    <w:rsid w:val="00785725"/>
    <w:rsid w:val="00787F59"/>
    <w:rsid w:val="00791DB5"/>
    <w:rsid w:val="00797FB0"/>
    <w:rsid w:val="007A37EB"/>
    <w:rsid w:val="007A7A49"/>
    <w:rsid w:val="007A7ADE"/>
    <w:rsid w:val="007B0DE6"/>
    <w:rsid w:val="007B20D7"/>
    <w:rsid w:val="007B2C1F"/>
    <w:rsid w:val="007B4FD7"/>
    <w:rsid w:val="007B6042"/>
    <w:rsid w:val="007B605B"/>
    <w:rsid w:val="007C3329"/>
    <w:rsid w:val="007C434B"/>
    <w:rsid w:val="007C51D0"/>
    <w:rsid w:val="007C7BFA"/>
    <w:rsid w:val="007C7F66"/>
    <w:rsid w:val="007D3319"/>
    <w:rsid w:val="007E03A6"/>
    <w:rsid w:val="007E0AEF"/>
    <w:rsid w:val="007E486A"/>
    <w:rsid w:val="007E5B3B"/>
    <w:rsid w:val="007E7C99"/>
    <w:rsid w:val="007F3BE1"/>
    <w:rsid w:val="007F459D"/>
    <w:rsid w:val="007F50AD"/>
    <w:rsid w:val="007F5ACC"/>
    <w:rsid w:val="007F7C2E"/>
    <w:rsid w:val="00800BE8"/>
    <w:rsid w:val="008034D8"/>
    <w:rsid w:val="0080485C"/>
    <w:rsid w:val="0081050B"/>
    <w:rsid w:val="00812DAE"/>
    <w:rsid w:val="00813E3E"/>
    <w:rsid w:val="00816EF2"/>
    <w:rsid w:val="00821ED1"/>
    <w:rsid w:val="008230AB"/>
    <w:rsid w:val="0082602A"/>
    <w:rsid w:val="0083114B"/>
    <w:rsid w:val="008319EA"/>
    <w:rsid w:val="00832C13"/>
    <w:rsid w:val="0084143A"/>
    <w:rsid w:val="008420A0"/>
    <w:rsid w:val="00844FE7"/>
    <w:rsid w:val="00845A25"/>
    <w:rsid w:val="00845DE8"/>
    <w:rsid w:val="00850A1C"/>
    <w:rsid w:val="00862D0F"/>
    <w:rsid w:val="00864391"/>
    <w:rsid w:val="00875390"/>
    <w:rsid w:val="008773AE"/>
    <w:rsid w:val="00877FDA"/>
    <w:rsid w:val="0088127D"/>
    <w:rsid w:val="0088221C"/>
    <w:rsid w:val="00887746"/>
    <w:rsid w:val="00887DF1"/>
    <w:rsid w:val="008925DF"/>
    <w:rsid w:val="00892D34"/>
    <w:rsid w:val="00893484"/>
    <w:rsid w:val="0089767B"/>
    <w:rsid w:val="008A295E"/>
    <w:rsid w:val="008A3735"/>
    <w:rsid w:val="008A427F"/>
    <w:rsid w:val="008A43D3"/>
    <w:rsid w:val="008A504B"/>
    <w:rsid w:val="008A7E54"/>
    <w:rsid w:val="008B0502"/>
    <w:rsid w:val="008B1F45"/>
    <w:rsid w:val="008B3B7C"/>
    <w:rsid w:val="008C16EE"/>
    <w:rsid w:val="008C4429"/>
    <w:rsid w:val="008C5CEE"/>
    <w:rsid w:val="008C5D33"/>
    <w:rsid w:val="008C67B0"/>
    <w:rsid w:val="008C7F21"/>
    <w:rsid w:val="008D0EB0"/>
    <w:rsid w:val="008D46B1"/>
    <w:rsid w:val="008D4F58"/>
    <w:rsid w:val="008D5328"/>
    <w:rsid w:val="008D56DC"/>
    <w:rsid w:val="008D5E43"/>
    <w:rsid w:val="008D64D3"/>
    <w:rsid w:val="008D6987"/>
    <w:rsid w:val="008D71A1"/>
    <w:rsid w:val="008D722E"/>
    <w:rsid w:val="008E2044"/>
    <w:rsid w:val="008E398C"/>
    <w:rsid w:val="008E402B"/>
    <w:rsid w:val="008E6A80"/>
    <w:rsid w:val="008E7586"/>
    <w:rsid w:val="008F4718"/>
    <w:rsid w:val="008F4997"/>
    <w:rsid w:val="008F49EF"/>
    <w:rsid w:val="00902BE1"/>
    <w:rsid w:val="0090415E"/>
    <w:rsid w:val="009043E0"/>
    <w:rsid w:val="00907B1F"/>
    <w:rsid w:val="0091370E"/>
    <w:rsid w:val="0091490C"/>
    <w:rsid w:val="00915D58"/>
    <w:rsid w:val="009168F3"/>
    <w:rsid w:val="0092222F"/>
    <w:rsid w:val="00923A7E"/>
    <w:rsid w:val="0092406F"/>
    <w:rsid w:val="00925DED"/>
    <w:rsid w:val="00926206"/>
    <w:rsid w:val="009310A1"/>
    <w:rsid w:val="00940893"/>
    <w:rsid w:val="0095313E"/>
    <w:rsid w:val="00954D39"/>
    <w:rsid w:val="00954D9E"/>
    <w:rsid w:val="009566B4"/>
    <w:rsid w:val="00957BD6"/>
    <w:rsid w:val="00961452"/>
    <w:rsid w:val="009629B8"/>
    <w:rsid w:val="00963E11"/>
    <w:rsid w:val="00965309"/>
    <w:rsid w:val="009677AF"/>
    <w:rsid w:val="00972E90"/>
    <w:rsid w:val="00977A7F"/>
    <w:rsid w:val="00981C4A"/>
    <w:rsid w:val="00982B79"/>
    <w:rsid w:val="0098393F"/>
    <w:rsid w:val="00990253"/>
    <w:rsid w:val="0099080B"/>
    <w:rsid w:val="00995ECC"/>
    <w:rsid w:val="00996150"/>
    <w:rsid w:val="00997E43"/>
    <w:rsid w:val="009A0E3A"/>
    <w:rsid w:val="009A432F"/>
    <w:rsid w:val="009B120E"/>
    <w:rsid w:val="009B1349"/>
    <w:rsid w:val="009B2E47"/>
    <w:rsid w:val="009B479F"/>
    <w:rsid w:val="009B4A7B"/>
    <w:rsid w:val="009B70A7"/>
    <w:rsid w:val="009C1D16"/>
    <w:rsid w:val="009C5B54"/>
    <w:rsid w:val="009D1A85"/>
    <w:rsid w:val="009D6FFF"/>
    <w:rsid w:val="009E0DE8"/>
    <w:rsid w:val="009E3B34"/>
    <w:rsid w:val="009E3C80"/>
    <w:rsid w:val="009E49B1"/>
    <w:rsid w:val="009E4FCF"/>
    <w:rsid w:val="009E6169"/>
    <w:rsid w:val="009F1827"/>
    <w:rsid w:val="009F2EF3"/>
    <w:rsid w:val="009F49C6"/>
    <w:rsid w:val="009F78BC"/>
    <w:rsid w:val="00A0497D"/>
    <w:rsid w:val="00A06BB7"/>
    <w:rsid w:val="00A07D4D"/>
    <w:rsid w:val="00A162F6"/>
    <w:rsid w:val="00A16D78"/>
    <w:rsid w:val="00A1755F"/>
    <w:rsid w:val="00A17D97"/>
    <w:rsid w:val="00A22D25"/>
    <w:rsid w:val="00A24594"/>
    <w:rsid w:val="00A26085"/>
    <w:rsid w:val="00A30EF9"/>
    <w:rsid w:val="00A32DAC"/>
    <w:rsid w:val="00A33594"/>
    <w:rsid w:val="00A36B55"/>
    <w:rsid w:val="00A36D60"/>
    <w:rsid w:val="00A411F0"/>
    <w:rsid w:val="00A43CF6"/>
    <w:rsid w:val="00A46467"/>
    <w:rsid w:val="00A51903"/>
    <w:rsid w:val="00A5312C"/>
    <w:rsid w:val="00A63B44"/>
    <w:rsid w:val="00A67BC0"/>
    <w:rsid w:val="00A73787"/>
    <w:rsid w:val="00A770C7"/>
    <w:rsid w:val="00A82305"/>
    <w:rsid w:val="00A834B9"/>
    <w:rsid w:val="00A86E4A"/>
    <w:rsid w:val="00A900F4"/>
    <w:rsid w:val="00A913C7"/>
    <w:rsid w:val="00A9559E"/>
    <w:rsid w:val="00A961E1"/>
    <w:rsid w:val="00A974F2"/>
    <w:rsid w:val="00A97A9F"/>
    <w:rsid w:val="00AA12CF"/>
    <w:rsid w:val="00AA1952"/>
    <w:rsid w:val="00AA5B0E"/>
    <w:rsid w:val="00AB4E60"/>
    <w:rsid w:val="00AB6F4E"/>
    <w:rsid w:val="00AC4699"/>
    <w:rsid w:val="00AC62DD"/>
    <w:rsid w:val="00AC74ED"/>
    <w:rsid w:val="00AC7E83"/>
    <w:rsid w:val="00AD3CD4"/>
    <w:rsid w:val="00AD7882"/>
    <w:rsid w:val="00AE2CC9"/>
    <w:rsid w:val="00AF0B90"/>
    <w:rsid w:val="00AF1058"/>
    <w:rsid w:val="00AF1141"/>
    <w:rsid w:val="00AF1735"/>
    <w:rsid w:val="00AF2B4C"/>
    <w:rsid w:val="00AF4B51"/>
    <w:rsid w:val="00AF56F2"/>
    <w:rsid w:val="00AF6149"/>
    <w:rsid w:val="00AF7FCC"/>
    <w:rsid w:val="00B00591"/>
    <w:rsid w:val="00B00C88"/>
    <w:rsid w:val="00B00F73"/>
    <w:rsid w:val="00B01308"/>
    <w:rsid w:val="00B0508E"/>
    <w:rsid w:val="00B0749D"/>
    <w:rsid w:val="00B11122"/>
    <w:rsid w:val="00B1121B"/>
    <w:rsid w:val="00B140F4"/>
    <w:rsid w:val="00B16423"/>
    <w:rsid w:val="00B21D01"/>
    <w:rsid w:val="00B2365D"/>
    <w:rsid w:val="00B2695E"/>
    <w:rsid w:val="00B26EBE"/>
    <w:rsid w:val="00B30091"/>
    <w:rsid w:val="00B32574"/>
    <w:rsid w:val="00B35A2B"/>
    <w:rsid w:val="00B37FF8"/>
    <w:rsid w:val="00B40AF0"/>
    <w:rsid w:val="00B41D52"/>
    <w:rsid w:val="00B46319"/>
    <w:rsid w:val="00B54542"/>
    <w:rsid w:val="00B603FA"/>
    <w:rsid w:val="00B605EA"/>
    <w:rsid w:val="00B610F8"/>
    <w:rsid w:val="00B64931"/>
    <w:rsid w:val="00B66D7F"/>
    <w:rsid w:val="00B701C1"/>
    <w:rsid w:val="00B725BF"/>
    <w:rsid w:val="00B7432D"/>
    <w:rsid w:val="00B75620"/>
    <w:rsid w:val="00B81AD8"/>
    <w:rsid w:val="00B87684"/>
    <w:rsid w:val="00B91689"/>
    <w:rsid w:val="00B94FE3"/>
    <w:rsid w:val="00BA05B8"/>
    <w:rsid w:val="00BA0905"/>
    <w:rsid w:val="00BA3587"/>
    <w:rsid w:val="00BA35CF"/>
    <w:rsid w:val="00BA4D7B"/>
    <w:rsid w:val="00BA5524"/>
    <w:rsid w:val="00BA60EB"/>
    <w:rsid w:val="00BA74DB"/>
    <w:rsid w:val="00BB35C5"/>
    <w:rsid w:val="00BB53AD"/>
    <w:rsid w:val="00BB56D9"/>
    <w:rsid w:val="00BC485F"/>
    <w:rsid w:val="00BC4B52"/>
    <w:rsid w:val="00BC7D5C"/>
    <w:rsid w:val="00BD0AFB"/>
    <w:rsid w:val="00BD1761"/>
    <w:rsid w:val="00BD46E8"/>
    <w:rsid w:val="00BD6361"/>
    <w:rsid w:val="00BE147B"/>
    <w:rsid w:val="00BE1D9F"/>
    <w:rsid w:val="00BE22DB"/>
    <w:rsid w:val="00BE3F75"/>
    <w:rsid w:val="00BE5F28"/>
    <w:rsid w:val="00BE6D54"/>
    <w:rsid w:val="00BF2ED7"/>
    <w:rsid w:val="00BF4C08"/>
    <w:rsid w:val="00BF51A8"/>
    <w:rsid w:val="00C00832"/>
    <w:rsid w:val="00C00BF4"/>
    <w:rsid w:val="00C139B6"/>
    <w:rsid w:val="00C20BB3"/>
    <w:rsid w:val="00C22A7A"/>
    <w:rsid w:val="00C25020"/>
    <w:rsid w:val="00C26FF2"/>
    <w:rsid w:val="00C347CD"/>
    <w:rsid w:val="00C409FA"/>
    <w:rsid w:val="00C414D3"/>
    <w:rsid w:val="00C462EA"/>
    <w:rsid w:val="00C46783"/>
    <w:rsid w:val="00C469CC"/>
    <w:rsid w:val="00C5218C"/>
    <w:rsid w:val="00C53E67"/>
    <w:rsid w:val="00C544AD"/>
    <w:rsid w:val="00C55171"/>
    <w:rsid w:val="00C55B94"/>
    <w:rsid w:val="00C604CF"/>
    <w:rsid w:val="00C6177A"/>
    <w:rsid w:val="00C633A0"/>
    <w:rsid w:val="00C64146"/>
    <w:rsid w:val="00C669B5"/>
    <w:rsid w:val="00C7318E"/>
    <w:rsid w:val="00C735B1"/>
    <w:rsid w:val="00C75CD7"/>
    <w:rsid w:val="00C84D04"/>
    <w:rsid w:val="00C91483"/>
    <w:rsid w:val="00CA2C35"/>
    <w:rsid w:val="00CA302D"/>
    <w:rsid w:val="00CA505B"/>
    <w:rsid w:val="00CB0FEC"/>
    <w:rsid w:val="00CB14AA"/>
    <w:rsid w:val="00CC131A"/>
    <w:rsid w:val="00CC29F8"/>
    <w:rsid w:val="00CC2CE6"/>
    <w:rsid w:val="00CD3498"/>
    <w:rsid w:val="00CD6044"/>
    <w:rsid w:val="00CE10C2"/>
    <w:rsid w:val="00CE29C6"/>
    <w:rsid w:val="00CE60DB"/>
    <w:rsid w:val="00CE7A51"/>
    <w:rsid w:val="00CF0720"/>
    <w:rsid w:val="00CF0E18"/>
    <w:rsid w:val="00CF1022"/>
    <w:rsid w:val="00CF11A1"/>
    <w:rsid w:val="00CF15F6"/>
    <w:rsid w:val="00CF35F7"/>
    <w:rsid w:val="00CF38B9"/>
    <w:rsid w:val="00CF767B"/>
    <w:rsid w:val="00D03670"/>
    <w:rsid w:val="00D054EA"/>
    <w:rsid w:val="00D05951"/>
    <w:rsid w:val="00D068AD"/>
    <w:rsid w:val="00D0737C"/>
    <w:rsid w:val="00D10525"/>
    <w:rsid w:val="00D106E5"/>
    <w:rsid w:val="00D12454"/>
    <w:rsid w:val="00D12AF7"/>
    <w:rsid w:val="00D1691E"/>
    <w:rsid w:val="00D16D46"/>
    <w:rsid w:val="00D22081"/>
    <w:rsid w:val="00D2380C"/>
    <w:rsid w:val="00D24E47"/>
    <w:rsid w:val="00D250CF"/>
    <w:rsid w:val="00D26496"/>
    <w:rsid w:val="00D34250"/>
    <w:rsid w:val="00D35C80"/>
    <w:rsid w:val="00D35E66"/>
    <w:rsid w:val="00D364F0"/>
    <w:rsid w:val="00D37BC1"/>
    <w:rsid w:val="00D40C1D"/>
    <w:rsid w:val="00D41C76"/>
    <w:rsid w:val="00D422B6"/>
    <w:rsid w:val="00D4286F"/>
    <w:rsid w:val="00D4453F"/>
    <w:rsid w:val="00D45C0A"/>
    <w:rsid w:val="00D52F89"/>
    <w:rsid w:val="00D53CE1"/>
    <w:rsid w:val="00D5544D"/>
    <w:rsid w:val="00D5553F"/>
    <w:rsid w:val="00D5573F"/>
    <w:rsid w:val="00D559AC"/>
    <w:rsid w:val="00D61B8E"/>
    <w:rsid w:val="00D62C13"/>
    <w:rsid w:val="00D63A07"/>
    <w:rsid w:val="00D64EF7"/>
    <w:rsid w:val="00D65CD3"/>
    <w:rsid w:val="00D74172"/>
    <w:rsid w:val="00D74B88"/>
    <w:rsid w:val="00D82370"/>
    <w:rsid w:val="00D82659"/>
    <w:rsid w:val="00D846DD"/>
    <w:rsid w:val="00D847A7"/>
    <w:rsid w:val="00D87E7A"/>
    <w:rsid w:val="00D910B0"/>
    <w:rsid w:val="00D92DCC"/>
    <w:rsid w:val="00DA01E7"/>
    <w:rsid w:val="00DA192D"/>
    <w:rsid w:val="00DA4A8C"/>
    <w:rsid w:val="00DA7481"/>
    <w:rsid w:val="00DB0ED8"/>
    <w:rsid w:val="00DB1169"/>
    <w:rsid w:val="00DC27BA"/>
    <w:rsid w:val="00DC404C"/>
    <w:rsid w:val="00DC53CC"/>
    <w:rsid w:val="00DC7DDC"/>
    <w:rsid w:val="00DD072D"/>
    <w:rsid w:val="00DD0D5E"/>
    <w:rsid w:val="00DD20F4"/>
    <w:rsid w:val="00DD22B3"/>
    <w:rsid w:val="00DD7078"/>
    <w:rsid w:val="00DE0A42"/>
    <w:rsid w:val="00DE546C"/>
    <w:rsid w:val="00DE6CD9"/>
    <w:rsid w:val="00DF0D9F"/>
    <w:rsid w:val="00DF157D"/>
    <w:rsid w:val="00DF183D"/>
    <w:rsid w:val="00DF1871"/>
    <w:rsid w:val="00DF1A58"/>
    <w:rsid w:val="00DF3ACB"/>
    <w:rsid w:val="00DF5DA2"/>
    <w:rsid w:val="00E03D19"/>
    <w:rsid w:val="00E070CA"/>
    <w:rsid w:val="00E100ED"/>
    <w:rsid w:val="00E13D23"/>
    <w:rsid w:val="00E13F52"/>
    <w:rsid w:val="00E1463F"/>
    <w:rsid w:val="00E209F6"/>
    <w:rsid w:val="00E21D7E"/>
    <w:rsid w:val="00E22306"/>
    <w:rsid w:val="00E2692A"/>
    <w:rsid w:val="00E27ED1"/>
    <w:rsid w:val="00E3289B"/>
    <w:rsid w:val="00E33180"/>
    <w:rsid w:val="00E33CF1"/>
    <w:rsid w:val="00E361DC"/>
    <w:rsid w:val="00E373AC"/>
    <w:rsid w:val="00E42023"/>
    <w:rsid w:val="00E4219F"/>
    <w:rsid w:val="00E57BD8"/>
    <w:rsid w:val="00E65526"/>
    <w:rsid w:val="00E655B2"/>
    <w:rsid w:val="00E67260"/>
    <w:rsid w:val="00E74BF6"/>
    <w:rsid w:val="00E80B68"/>
    <w:rsid w:val="00E81234"/>
    <w:rsid w:val="00E81C0C"/>
    <w:rsid w:val="00E82CCC"/>
    <w:rsid w:val="00E84650"/>
    <w:rsid w:val="00E86A6C"/>
    <w:rsid w:val="00E90D2F"/>
    <w:rsid w:val="00E93F6A"/>
    <w:rsid w:val="00E9484E"/>
    <w:rsid w:val="00E95BCE"/>
    <w:rsid w:val="00EA0FC6"/>
    <w:rsid w:val="00EA1991"/>
    <w:rsid w:val="00EA38BB"/>
    <w:rsid w:val="00EA402B"/>
    <w:rsid w:val="00EA5740"/>
    <w:rsid w:val="00EA6BA9"/>
    <w:rsid w:val="00EB0963"/>
    <w:rsid w:val="00EB75F1"/>
    <w:rsid w:val="00EC1DC1"/>
    <w:rsid w:val="00ED04FE"/>
    <w:rsid w:val="00ED4313"/>
    <w:rsid w:val="00ED54D7"/>
    <w:rsid w:val="00ED5A7F"/>
    <w:rsid w:val="00EE0463"/>
    <w:rsid w:val="00EE382F"/>
    <w:rsid w:val="00EE560E"/>
    <w:rsid w:val="00EE75C8"/>
    <w:rsid w:val="00EF0B69"/>
    <w:rsid w:val="00EF1A41"/>
    <w:rsid w:val="00EF35E7"/>
    <w:rsid w:val="00EF52DE"/>
    <w:rsid w:val="00EF7DB3"/>
    <w:rsid w:val="00F02221"/>
    <w:rsid w:val="00F0237B"/>
    <w:rsid w:val="00F03016"/>
    <w:rsid w:val="00F03494"/>
    <w:rsid w:val="00F03514"/>
    <w:rsid w:val="00F03652"/>
    <w:rsid w:val="00F04140"/>
    <w:rsid w:val="00F061AB"/>
    <w:rsid w:val="00F10736"/>
    <w:rsid w:val="00F12558"/>
    <w:rsid w:val="00F14DD6"/>
    <w:rsid w:val="00F1568B"/>
    <w:rsid w:val="00F170C9"/>
    <w:rsid w:val="00F17B02"/>
    <w:rsid w:val="00F2418C"/>
    <w:rsid w:val="00F26636"/>
    <w:rsid w:val="00F27AA2"/>
    <w:rsid w:val="00F313A1"/>
    <w:rsid w:val="00F322B0"/>
    <w:rsid w:val="00F34631"/>
    <w:rsid w:val="00F3474A"/>
    <w:rsid w:val="00F36207"/>
    <w:rsid w:val="00F3628F"/>
    <w:rsid w:val="00F36502"/>
    <w:rsid w:val="00F37DCD"/>
    <w:rsid w:val="00F37EB7"/>
    <w:rsid w:val="00F4021C"/>
    <w:rsid w:val="00F42508"/>
    <w:rsid w:val="00F50C84"/>
    <w:rsid w:val="00F51BD6"/>
    <w:rsid w:val="00F53312"/>
    <w:rsid w:val="00F5383B"/>
    <w:rsid w:val="00F555BE"/>
    <w:rsid w:val="00F578EC"/>
    <w:rsid w:val="00F6068A"/>
    <w:rsid w:val="00F620BE"/>
    <w:rsid w:val="00F62606"/>
    <w:rsid w:val="00F65DE8"/>
    <w:rsid w:val="00F66AD9"/>
    <w:rsid w:val="00F705E3"/>
    <w:rsid w:val="00F70DFF"/>
    <w:rsid w:val="00F71F05"/>
    <w:rsid w:val="00F73CB8"/>
    <w:rsid w:val="00F76159"/>
    <w:rsid w:val="00F771CE"/>
    <w:rsid w:val="00F8104D"/>
    <w:rsid w:val="00F81D8F"/>
    <w:rsid w:val="00F8250F"/>
    <w:rsid w:val="00F83BDB"/>
    <w:rsid w:val="00F86EBD"/>
    <w:rsid w:val="00F90E64"/>
    <w:rsid w:val="00F9110D"/>
    <w:rsid w:val="00F93863"/>
    <w:rsid w:val="00F953D7"/>
    <w:rsid w:val="00F97028"/>
    <w:rsid w:val="00FA3566"/>
    <w:rsid w:val="00FA6BC7"/>
    <w:rsid w:val="00FB029B"/>
    <w:rsid w:val="00FB1BC7"/>
    <w:rsid w:val="00FB256C"/>
    <w:rsid w:val="00FB4891"/>
    <w:rsid w:val="00FB7DC8"/>
    <w:rsid w:val="00FC0273"/>
    <w:rsid w:val="00FC31CA"/>
    <w:rsid w:val="00FC5381"/>
    <w:rsid w:val="00FC640E"/>
    <w:rsid w:val="00FC65E7"/>
    <w:rsid w:val="00FC6E7B"/>
    <w:rsid w:val="00FC7025"/>
    <w:rsid w:val="00FD08E5"/>
    <w:rsid w:val="00FD1865"/>
    <w:rsid w:val="00FD45F9"/>
    <w:rsid w:val="00FD61B9"/>
    <w:rsid w:val="00FE0A2F"/>
    <w:rsid w:val="00FE295D"/>
    <w:rsid w:val="00FE33C2"/>
    <w:rsid w:val="00FE68D5"/>
    <w:rsid w:val="00FE7269"/>
    <w:rsid w:val="00FE794E"/>
    <w:rsid w:val="00FF0E7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22C47"/>
  <w15:docId w15:val="{55A66332-E3BC-4B10-98DF-D220BA8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06"/>
    <w:pPr>
      <w:ind w:firstLine="720"/>
      <w:jc w:val="both"/>
    </w:pPr>
    <w:rPr>
      <w:sz w:val="28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864391"/>
    <w:pPr>
      <w:keepNext/>
      <w:autoSpaceDE w:val="0"/>
      <w:autoSpaceDN w:val="0"/>
      <w:adjustRightInd w:val="0"/>
      <w:ind w:firstLine="0"/>
      <w:jc w:val="center"/>
      <w:outlineLvl w:val="4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">
    <w:name w:val="normal--char"/>
    <w:uiPriority w:val="99"/>
    <w:rsid w:val="001D510D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rsid w:val="00F3628F"/>
    <w:pPr>
      <w:ind w:firstLine="0"/>
      <w:jc w:val="left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628F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F3628F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F3628F"/>
    <w:pPr>
      <w:spacing w:before="75" w:after="75"/>
      <w:ind w:firstLine="375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623A32"/>
    <w:pPr>
      <w:ind w:left="720"/>
      <w:contextualSpacing/>
    </w:pPr>
  </w:style>
  <w:style w:type="paragraph" w:customStyle="1" w:styleId="naisnod">
    <w:name w:val="naisnod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B6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5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05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5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7DF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DF1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963E11"/>
    <w:rPr>
      <w:rFonts w:cs="Times New Roman"/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rsid w:val="00864391"/>
    <w:rPr>
      <w:rFonts w:eastAsia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locked/>
    <w:rsid w:val="0039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">
    <w:name w:val="tv213"/>
    <w:basedOn w:val="Normal"/>
    <w:rsid w:val="007B605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7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DC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DC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28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7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m.gov.lv/lat/likumdosana/normativo_aktu_projekti/klimata_parmainu_joma/?doc=275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3802</Words>
  <Characters>2168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2004. gada 23. novembra noteikumos Nr. 962 “Valsts vides dienesta nolikums”” sākotnējās ietekmes novērtējuma ziņojums (anotācija)</vt:lpstr>
      <vt:lpstr>Ministru kabineta noteikumu projekta "Grozījumi Ministru kabineta 2012.gada 11.decembra noteikumos Nr.839 "Nodrošinājuma valsts aģentūras nolikums"" sākptnējās ietekmes novērtējuma ziņojums (anotācija)</vt:lpstr>
    </vt:vector>
  </TitlesOfParts>
  <Manager>Iekšlietu ministrija</Manager>
  <Company>Nodrošinājuma valsts aģentūra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2004. gada 23. novembra noteikumos Nr. 962 “Valsts vides dienesta nolikums”” sākotnējās ietekmes novērtējuma ziņojums (anotācija)</dc:title>
  <dc:subject>Anotācija</dc:subject>
  <dc:creator>Laura Rozenberga</dc:creator>
  <dc:description>Laura Rozenberga 67084204
Laura.Rozenberga@vvd.gov.lv</dc:description>
  <cp:lastModifiedBy>Ieva Stankeviča</cp:lastModifiedBy>
  <cp:revision>4</cp:revision>
  <cp:lastPrinted>2019-06-14T05:19:00Z</cp:lastPrinted>
  <dcterms:created xsi:type="dcterms:W3CDTF">2019-10-11T14:44:00Z</dcterms:created>
  <dcterms:modified xsi:type="dcterms:W3CDTF">2019-10-15T07:54:00Z</dcterms:modified>
  <cp:category>Vides politika</cp:category>
</cp:coreProperties>
</file>