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8EE6C" w14:textId="77777777" w:rsidR="00657357" w:rsidRPr="00A76E34" w:rsidRDefault="00657357" w:rsidP="00657357">
      <w:pPr>
        <w:spacing w:after="0" w:line="240" w:lineRule="auto"/>
        <w:jc w:val="right"/>
        <w:rPr>
          <w:rFonts w:ascii="Times New Roman" w:hAnsi="Times New Roman"/>
          <w:sz w:val="24"/>
          <w:szCs w:val="24"/>
        </w:rPr>
      </w:pPr>
      <w:bookmarkStart w:id="0" w:name="_GoBack"/>
      <w:bookmarkEnd w:id="0"/>
      <w:r w:rsidRPr="00A76E34">
        <w:rPr>
          <w:rFonts w:ascii="Times New Roman" w:hAnsi="Times New Roman"/>
          <w:sz w:val="24"/>
          <w:szCs w:val="24"/>
        </w:rPr>
        <w:t>1.pielikums</w:t>
      </w:r>
    </w:p>
    <w:p w14:paraId="3D3F6F1D" w14:textId="77777777" w:rsidR="00657357" w:rsidRPr="00A76E34" w:rsidRDefault="00657357" w:rsidP="00657357">
      <w:pPr>
        <w:spacing w:after="0" w:line="240" w:lineRule="auto"/>
        <w:jc w:val="right"/>
        <w:rPr>
          <w:rFonts w:ascii="Times New Roman" w:hAnsi="Times New Roman"/>
          <w:sz w:val="24"/>
          <w:szCs w:val="24"/>
        </w:rPr>
      </w:pPr>
      <w:r>
        <w:rPr>
          <w:rFonts w:ascii="Times New Roman" w:hAnsi="Times New Roman"/>
          <w:sz w:val="24"/>
          <w:szCs w:val="24"/>
        </w:rPr>
        <w:t xml:space="preserve">Konceptuālajam </w:t>
      </w:r>
      <w:r w:rsidRPr="00A76E34">
        <w:rPr>
          <w:rFonts w:ascii="Times New Roman" w:hAnsi="Times New Roman"/>
          <w:sz w:val="24"/>
          <w:szCs w:val="24"/>
        </w:rPr>
        <w:t xml:space="preserve"> ziņojumam </w:t>
      </w:r>
    </w:p>
    <w:p w14:paraId="4596891F" w14:textId="3D28BFD4" w:rsidR="00657357" w:rsidRDefault="00657357" w:rsidP="00657357">
      <w:pPr>
        <w:spacing w:after="0" w:line="240" w:lineRule="auto"/>
        <w:jc w:val="right"/>
        <w:rPr>
          <w:rFonts w:ascii="Times New Roman" w:hAnsi="Times New Roman"/>
          <w:sz w:val="24"/>
          <w:szCs w:val="24"/>
        </w:rPr>
      </w:pPr>
      <w:r w:rsidRPr="00A76E34">
        <w:rPr>
          <w:rFonts w:ascii="Times New Roman" w:hAnsi="Times New Roman"/>
          <w:sz w:val="24"/>
          <w:szCs w:val="24"/>
        </w:rPr>
        <w:t xml:space="preserve">“Par </w:t>
      </w:r>
      <w:r w:rsidRPr="00657357">
        <w:rPr>
          <w:rFonts w:ascii="Times New Roman" w:hAnsi="Times New Roman"/>
          <w:sz w:val="24"/>
          <w:szCs w:val="24"/>
        </w:rPr>
        <w:t>māsas profesijas turpmāko attīstību</w:t>
      </w:r>
      <w:r w:rsidRPr="00A76E34">
        <w:rPr>
          <w:rFonts w:ascii="Times New Roman" w:hAnsi="Times New Roman"/>
          <w:sz w:val="24"/>
          <w:szCs w:val="24"/>
        </w:rPr>
        <w:t>”</w:t>
      </w:r>
    </w:p>
    <w:p w14:paraId="54963523" w14:textId="77777777" w:rsidR="003F0077" w:rsidRDefault="003F0077" w:rsidP="003F0077">
      <w:pPr>
        <w:pStyle w:val="Header"/>
        <w:widowControl w:val="0"/>
        <w:tabs>
          <w:tab w:val="clear" w:pos="4153"/>
          <w:tab w:val="clear" w:pos="8306"/>
          <w:tab w:val="center" w:pos="284"/>
          <w:tab w:val="left" w:pos="851"/>
          <w:tab w:val="right" w:pos="6663"/>
          <w:tab w:val="right" w:pos="8352"/>
        </w:tabs>
        <w:ind w:left="720"/>
        <w:jc w:val="right"/>
        <w:rPr>
          <w:rFonts w:ascii="Times New Roman" w:hAnsi="Times New Roman"/>
          <w:sz w:val="24"/>
          <w:szCs w:val="28"/>
        </w:rPr>
      </w:pPr>
    </w:p>
    <w:p w14:paraId="21815D61" w14:textId="2F3770B5" w:rsidR="003F0077" w:rsidRDefault="009E7CFF" w:rsidP="00E55C92">
      <w:pPr>
        <w:pStyle w:val="Header"/>
        <w:widowControl w:val="0"/>
        <w:tabs>
          <w:tab w:val="clear" w:pos="4153"/>
          <w:tab w:val="clear" w:pos="8306"/>
          <w:tab w:val="center" w:pos="284"/>
          <w:tab w:val="left" w:pos="851"/>
          <w:tab w:val="right" w:pos="6663"/>
          <w:tab w:val="right" w:pos="8352"/>
        </w:tabs>
        <w:ind w:left="720"/>
        <w:rPr>
          <w:rFonts w:ascii="Times New Roman" w:hAnsi="Times New Roman"/>
          <w:b/>
          <w:bCs/>
          <w:sz w:val="24"/>
          <w:szCs w:val="28"/>
        </w:rPr>
      </w:pPr>
      <w:r w:rsidRPr="00905962">
        <w:rPr>
          <w:rFonts w:ascii="Times New Roman" w:hAnsi="Times New Roman"/>
          <w:sz w:val="24"/>
          <w:szCs w:val="28"/>
        </w:rPr>
        <w:t>1.</w:t>
      </w:r>
      <w:r w:rsidR="00221E71" w:rsidRPr="00905962">
        <w:rPr>
          <w:rFonts w:ascii="Times New Roman" w:hAnsi="Times New Roman"/>
          <w:sz w:val="24"/>
          <w:szCs w:val="28"/>
        </w:rPr>
        <w:t>t</w:t>
      </w:r>
      <w:r w:rsidRPr="00905962">
        <w:rPr>
          <w:rFonts w:ascii="Times New Roman" w:hAnsi="Times New Roman"/>
          <w:sz w:val="24"/>
          <w:szCs w:val="28"/>
        </w:rPr>
        <w:t>abula.</w:t>
      </w:r>
      <w:r>
        <w:rPr>
          <w:rFonts w:ascii="Times New Roman" w:hAnsi="Times New Roman"/>
          <w:b/>
          <w:bCs/>
          <w:sz w:val="24"/>
          <w:szCs w:val="28"/>
        </w:rPr>
        <w:t xml:space="preserve"> </w:t>
      </w:r>
      <w:r w:rsidR="003F0077" w:rsidRPr="00537FFC">
        <w:rPr>
          <w:rFonts w:ascii="Times New Roman" w:hAnsi="Times New Roman"/>
          <w:b/>
          <w:bCs/>
          <w:sz w:val="24"/>
          <w:szCs w:val="28"/>
        </w:rPr>
        <w:t>Piedāvātie risinājumi</w:t>
      </w:r>
      <w:r w:rsidR="003F0077">
        <w:rPr>
          <w:rFonts w:ascii="Times New Roman" w:hAnsi="Times New Roman"/>
          <w:b/>
          <w:bCs/>
          <w:sz w:val="24"/>
          <w:szCs w:val="28"/>
        </w:rPr>
        <w:t xml:space="preserve"> un pasākumu plāns</w:t>
      </w:r>
      <w:r w:rsidR="003F0077" w:rsidRPr="00537FFC">
        <w:rPr>
          <w:rFonts w:ascii="Times New Roman" w:hAnsi="Times New Roman"/>
          <w:b/>
          <w:bCs/>
          <w:sz w:val="24"/>
          <w:szCs w:val="28"/>
        </w:rPr>
        <w:t xml:space="preserve"> māsas </w:t>
      </w:r>
      <w:r w:rsidR="003F0077">
        <w:rPr>
          <w:rFonts w:ascii="Times New Roman" w:hAnsi="Times New Roman"/>
          <w:b/>
          <w:bCs/>
          <w:sz w:val="24"/>
          <w:szCs w:val="28"/>
        </w:rPr>
        <w:t xml:space="preserve">(vispārējās aprūpes māsa) </w:t>
      </w:r>
      <w:r w:rsidR="003F0077" w:rsidRPr="00537FFC">
        <w:rPr>
          <w:rFonts w:ascii="Times New Roman" w:hAnsi="Times New Roman"/>
          <w:b/>
          <w:bCs/>
          <w:sz w:val="24"/>
          <w:szCs w:val="28"/>
        </w:rPr>
        <w:t>profesijas turpmākais attīstībai</w:t>
      </w:r>
    </w:p>
    <w:p w14:paraId="7CEB89E6" w14:textId="73162B98" w:rsidR="00DA1BB4" w:rsidRDefault="00DA1BB4" w:rsidP="003F0077">
      <w:pPr>
        <w:pStyle w:val="Header"/>
        <w:widowControl w:val="0"/>
        <w:tabs>
          <w:tab w:val="clear" w:pos="4153"/>
          <w:tab w:val="clear" w:pos="8306"/>
          <w:tab w:val="center" w:pos="284"/>
          <w:tab w:val="left" w:pos="851"/>
          <w:tab w:val="right" w:pos="6663"/>
          <w:tab w:val="right" w:pos="8352"/>
        </w:tabs>
        <w:ind w:left="720"/>
        <w:jc w:val="center"/>
        <w:rPr>
          <w:rFonts w:ascii="Times New Roman" w:hAnsi="Times New Roman"/>
          <w:b/>
          <w:bCs/>
          <w:sz w:val="24"/>
          <w:szCs w:val="28"/>
        </w:rPr>
      </w:pPr>
    </w:p>
    <w:tbl>
      <w:tblPr>
        <w:tblStyle w:val="TableGrid"/>
        <w:tblW w:w="0" w:type="auto"/>
        <w:tblInd w:w="720" w:type="dxa"/>
        <w:tblLook w:val="04A0" w:firstRow="1" w:lastRow="0" w:firstColumn="1" w:lastColumn="0" w:noHBand="0" w:noVBand="1"/>
      </w:tblPr>
      <w:tblGrid>
        <w:gridCol w:w="556"/>
        <w:gridCol w:w="4775"/>
        <w:gridCol w:w="4859"/>
        <w:gridCol w:w="1284"/>
        <w:gridCol w:w="1754"/>
      </w:tblGrid>
      <w:tr w:rsidR="00DA1BB4" w14:paraId="6A14D556" w14:textId="77777777" w:rsidTr="00905962">
        <w:tc>
          <w:tcPr>
            <w:tcW w:w="556" w:type="dxa"/>
          </w:tcPr>
          <w:p w14:paraId="7CA00CCD" w14:textId="4B555880" w:rsidR="00DA1BB4" w:rsidRDefault="00DA1BB4" w:rsidP="003F0077">
            <w:pPr>
              <w:pStyle w:val="Header"/>
              <w:widowControl w:val="0"/>
              <w:tabs>
                <w:tab w:val="clear" w:pos="4153"/>
                <w:tab w:val="clear" w:pos="8306"/>
                <w:tab w:val="center" w:pos="284"/>
                <w:tab w:val="left" w:pos="851"/>
                <w:tab w:val="right" w:pos="6663"/>
                <w:tab w:val="right" w:pos="8352"/>
              </w:tabs>
              <w:jc w:val="center"/>
              <w:rPr>
                <w:rFonts w:ascii="Times New Roman" w:hAnsi="Times New Roman"/>
                <w:b/>
                <w:bCs/>
                <w:sz w:val="24"/>
                <w:szCs w:val="28"/>
              </w:rPr>
            </w:pPr>
            <w:r>
              <w:rPr>
                <w:rFonts w:ascii="Times New Roman" w:hAnsi="Times New Roman"/>
                <w:b/>
                <w:bCs/>
                <w:sz w:val="24"/>
                <w:szCs w:val="28"/>
              </w:rPr>
              <w:t>Nr.</w:t>
            </w:r>
          </w:p>
        </w:tc>
        <w:tc>
          <w:tcPr>
            <w:tcW w:w="4775" w:type="dxa"/>
          </w:tcPr>
          <w:p w14:paraId="23180CCF" w14:textId="6FCDAEE7" w:rsidR="00DA1BB4" w:rsidRDefault="00DA1BB4" w:rsidP="003F0077">
            <w:pPr>
              <w:pStyle w:val="Header"/>
              <w:widowControl w:val="0"/>
              <w:tabs>
                <w:tab w:val="clear" w:pos="4153"/>
                <w:tab w:val="clear" w:pos="8306"/>
                <w:tab w:val="center" w:pos="284"/>
                <w:tab w:val="left" w:pos="851"/>
                <w:tab w:val="right" w:pos="6663"/>
                <w:tab w:val="right" w:pos="8352"/>
              </w:tabs>
              <w:jc w:val="center"/>
              <w:rPr>
                <w:rFonts w:ascii="Times New Roman" w:hAnsi="Times New Roman"/>
                <w:b/>
                <w:bCs/>
                <w:sz w:val="24"/>
                <w:szCs w:val="28"/>
              </w:rPr>
            </w:pPr>
            <w:r w:rsidRPr="001D772A">
              <w:rPr>
                <w:rFonts w:ascii="Times New Roman" w:hAnsi="Times New Roman"/>
                <w:b/>
                <w:bCs/>
                <w:szCs w:val="28"/>
              </w:rPr>
              <w:t>Pasākumi</w:t>
            </w:r>
          </w:p>
        </w:tc>
        <w:tc>
          <w:tcPr>
            <w:tcW w:w="4859" w:type="dxa"/>
          </w:tcPr>
          <w:p w14:paraId="6CB0303F" w14:textId="44290557" w:rsidR="00DA1BB4" w:rsidRDefault="00DA1BB4" w:rsidP="003F0077">
            <w:pPr>
              <w:pStyle w:val="Header"/>
              <w:widowControl w:val="0"/>
              <w:tabs>
                <w:tab w:val="clear" w:pos="4153"/>
                <w:tab w:val="clear" w:pos="8306"/>
                <w:tab w:val="center" w:pos="284"/>
                <w:tab w:val="left" w:pos="851"/>
                <w:tab w:val="right" w:pos="6663"/>
                <w:tab w:val="right" w:pos="8352"/>
              </w:tabs>
              <w:jc w:val="center"/>
              <w:rPr>
                <w:rFonts w:ascii="Times New Roman" w:hAnsi="Times New Roman"/>
                <w:b/>
                <w:bCs/>
                <w:sz w:val="24"/>
                <w:szCs w:val="28"/>
              </w:rPr>
            </w:pPr>
            <w:r w:rsidRPr="001D772A">
              <w:rPr>
                <w:rFonts w:ascii="Times New Roman" w:hAnsi="Times New Roman"/>
                <w:b/>
                <w:bCs/>
                <w:szCs w:val="28"/>
              </w:rPr>
              <w:t>Risinājuma saturs</w:t>
            </w:r>
          </w:p>
        </w:tc>
        <w:tc>
          <w:tcPr>
            <w:tcW w:w="1284" w:type="dxa"/>
          </w:tcPr>
          <w:p w14:paraId="3E37D2EE" w14:textId="558255CB" w:rsidR="00DA1BB4" w:rsidRDefault="00DA1BB4" w:rsidP="003F0077">
            <w:pPr>
              <w:pStyle w:val="Header"/>
              <w:widowControl w:val="0"/>
              <w:tabs>
                <w:tab w:val="clear" w:pos="4153"/>
                <w:tab w:val="clear" w:pos="8306"/>
                <w:tab w:val="center" w:pos="284"/>
                <w:tab w:val="left" w:pos="851"/>
                <w:tab w:val="right" w:pos="6663"/>
                <w:tab w:val="right" w:pos="8352"/>
              </w:tabs>
              <w:jc w:val="center"/>
              <w:rPr>
                <w:rFonts w:ascii="Times New Roman" w:hAnsi="Times New Roman"/>
                <w:b/>
                <w:bCs/>
                <w:sz w:val="24"/>
                <w:szCs w:val="28"/>
              </w:rPr>
            </w:pPr>
            <w:r w:rsidRPr="001D772A">
              <w:rPr>
                <w:rFonts w:ascii="Times New Roman" w:hAnsi="Times New Roman"/>
                <w:b/>
                <w:bCs/>
                <w:szCs w:val="28"/>
              </w:rPr>
              <w:t>Termiņš</w:t>
            </w:r>
          </w:p>
        </w:tc>
        <w:tc>
          <w:tcPr>
            <w:tcW w:w="1754" w:type="dxa"/>
          </w:tcPr>
          <w:p w14:paraId="776C4F15" w14:textId="7F8C44A4" w:rsidR="00DA1BB4" w:rsidRPr="001D772A" w:rsidRDefault="00DA1BB4" w:rsidP="00DA1BB4">
            <w:pPr>
              <w:pStyle w:val="Header"/>
              <w:widowControl w:val="0"/>
              <w:tabs>
                <w:tab w:val="clear" w:pos="4153"/>
                <w:tab w:val="clear" w:pos="8306"/>
                <w:tab w:val="center" w:pos="284"/>
                <w:tab w:val="left" w:pos="851"/>
                <w:tab w:val="right" w:pos="6663"/>
                <w:tab w:val="right" w:pos="8352"/>
              </w:tabs>
              <w:rPr>
                <w:rFonts w:ascii="Times New Roman" w:hAnsi="Times New Roman"/>
                <w:b/>
                <w:bCs/>
                <w:szCs w:val="24"/>
              </w:rPr>
            </w:pPr>
            <w:r w:rsidRPr="001D772A">
              <w:rPr>
                <w:rFonts w:ascii="Times New Roman" w:hAnsi="Times New Roman"/>
                <w:b/>
                <w:bCs/>
                <w:szCs w:val="24"/>
              </w:rPr>
              <w:t>Atbildīgā/</w:t>
            </w:r>
          </w:p>
          <w:p w14:paraId="7EA3B99E" w14:textId="1122CFD8" w:rsidR="00DA1BB4" w:rsidRDefault="00DA1BB4" w:rsidP="00DA1BB4">
            <w:pPr>
              <w:pStyle w:val="Header"/>
              <w:widowControl w:val="0"/>
              <w:tabs>
                <w:tab w:val="clear" w:pos="4153"/>
                <w:tab w:val="clear" w:pos="8306"/>
                <w:tab w:val="center" w:pos="284"/>
                <w:tab w:val="left" w:pos="851"/>
                <w:tab w:val="right" w:pos="6663"/>
                <w:tab w:val="right" w:pos="8352"/>
              </w:tabs>
              <w:jc w:val="center"/>
              <w:rPr>
                <w:rFonts w:ascii="Times New Roman" w:hAnsi="Times New Roman"/>
                <w:b/>
                <w:bCs/>
                <w:sz w:val="24"/>
                <w:szCs w:val="28"/>
              </w:rPr>
            </w:pPr>
            <w:r w:rsidRPr="001D772A">
              <w:rPr>
                <w:rFonts w:ascii="Times New Roman" w:hAnsi="Times New Roman"/>
                <w:b/>
                <w:bCs/>
                <w:szCs w:val="24"/>
              </w:rPr>
              <w:t>līdzatbildīgā institūcija</w:t>
            </w:r>
          </w:p>
        </w:tc>
      </w:tr>
      <w:tr w:rsidR="00DA1BB4" w14:paraId="5A344DDB" w14:textId="77777777" w:rsidTr="00905962">
        <w:tc>
          <w:tcPr>
            <w:tcW w:w="556" w:type="dxa"/>
          </w:tcPr>
          <w:p w14:paraId="3FBFE5C8" w14:textId="46A0F048" w:rsidR="00DA1BB4" w:rsidRPr="00DA1BB4" w:rsidRDefault="00DA1BB4" w:rsidP="003F0077">
            <w:pPr>
              <w:pStyle w:val="Header"/>
              <w:widowControl w:val="0"/>
              <w:tabs>
                <w:tab w:val="clear" w:pos="4153"/>
                <w:tab w:val="clear" w:pos="8306"/>
                <w:tab w:val="center" w:pos="284"/>
                <w:tab w:val="left" w:pos="851"/>
                <w:tab w:val="right" w:pos="6663"/>
                <w:tab w:val="right" w:pos="8352"/>
              </w:tabs>
              <w:jc w:val="center"/>
              <w:rPr>
                <w:rFonts w:ascii="Times New Roman" w:hAnsi="Times New Roman"/>
                <w:bCs/>
                <w:sz w:val="24"/>
                <w:szCs w:val="28"/>
              </w:rPr>
            </w:pPr>
            <w:r w:rsidRPr="00DA1BB4">
              <w:rPr>
                <w:rFonts w:ascii="Times New Roman" w:hAnsi="Times New Roman"/>
                <w:bCs/>
                <w:szCs w:val="28"/>
              </w:rPr>
              <w:t>1.</w:t>
            </w:r>
          </w:p>
        </w:tc>
        <w:tc>
          <w:tcPr>
            <w:tcW w:w="4775" w:type="dxa"/>
          </w:tcPr>
          <w:p w14:paraId="3FDEF5C9" w14:textId="579B0AE5" w:rsidR="00DA1BB4" w:rsidRPr="001D772A" w:rsidRDefault="00DA1BB4" w:rsidP="00DA1BB4">
            <w:pPr>
              <w:pStyle w:val="Header"/>
              <w:widowControl w:val="0"/>
              <w:tabs>
                <w:tab w:val="clear" w:pos="4153"/>
                <w:tab w:val="clear" w:pos="8306"/>
                <w:tab w:val="center" w:pos="284"/>
                <w:tab w:val="left" w:pos="851"/>
                <w:tab w:val="right" w:pos="6663"/>
                <w:tab w:val="right" w:pos="8352"/>
              </w:tabs>
              <w:jc w:val="both"/>
              <w:rPr>
                <w:rFonts w:ascii="Times New Roman" w:hAnsi="Times New Roman"/>
                <w:b/>
                <w:bCs/>
                <w:szCs w:val="28"/>
              </w:rPr>
            </w:pPr>
            <w:r w:rsidRPr="001D772A">
              <w:rPr>
                <w:rFonts w:ascii="Times New Roman" w:hAnsi="Times New Roman"/>
                <w:szCs w:val="28"/>
              </w:rPr>
              <w:t>Grozījumi normatīvajā regulējumā</w:t>
            </w:r>
          </w:p>
        </w:tc>
        <w:tc>
          <w:tcPr>
            <w:tcW w:w="4859" w:type="dxa"/>
          </w:tcPr>
          <w:p w14:paraId="58C1EC7C" w14:textId="3D57E0F7" w:rsidR="00CD3AF7" w:rsidRDefault="00805C4F" w:rsidP="00905962">
            <w:pPr>
              <w:pStyle w:val="Header"/>
              <w:widowControl w:val="0"/>
              <w:numPr>
                <w:ilvl w:val="0"/>
                <w:numId w:val="15"/>
              </w:numPr>
              <w:tabs>
                <w:tab w:val="clear" w:pos="4153"/>
                <w:tab w:val="clear" w:pos="8306"/>
                <w:tab w:val="left" w:pos="31"/>
                <w:tab w:val="center" w:pos="69"/>
                <w:tab w:val="right" w:pos="6663"/>
                <w:tab w:val="right" w:pos="8352"/>
              </w:tabs>
              <w:autoSpaceDN/>
              <w:ind w:left="353" w:hanging="322"/>
              <w:jc w:val="both"/>
              <w:textAlignment w:val="auto"/>
              <w:rPr>
                <w:rFonts w:ascii="Times New Roman" w:hAnsi="Times New Roman"/>
                <w:szCs w:val="28"/>
              </w:rPr>
            </w:pPr>
            <w:r w:rsidRPr="001D772A">
              <w:rPr>
                <w:rFonts w:ascii="Times New Roman" w:hAnsi="Times New Roman"/>
                <w:szCs w:val="28"/>
              </w:rPr>
              <w:t>noteikt māsas (vispārējās aprūpes māsas)</w:t>
            </w:r>
            <w:r w:rsidR="00905962">
              <w:rPr>
                <w:rFonts w:ascii="Times New Roman" w:hAnsi="Times New Roman"/>
                <w:szCs w:val="28"/>
              </w:rPr>
              <w:t xml:space="preserve"> kompeten</w:t>
            </w:r>
            <w:r w:rsidR="002B4302">
              <w:rPr>
                <w:rFonts w:ascii="Times New Roman" w:hAnsi="Times New Roman"/>
                <w:szCs w:val="28"/>
              </w:rPr>
              <w:t>ci</w:t>
            </w:r>
            <w:r w:rsidR="00905962">
              <w:rPr>
                <w:rFonts w:ascii="Times New Roman" w:hAnsi="Times New Roman"/>
                <w:szCs w:val="28"/>
              </w:rPr>
              <w:t xml:space="preserve"> profesijā</w:t>
            </w:r>
            <w:r w:rsidRPr="001D772A">
              <w:rPr>
                <w:rFonts w:ascii="Times New Roman" w:hAnsi="Times New Roman"/>
                <w:szCs w:val="28"/>
              </w:rPr>
              <w:t xml:space="preserve"> </w:t>
            </w:r>
            <w:r w:rsidR="00CD3AF7">
              <w:rPr>
                <w:rFonts w:ascii="Times New Roman" w:hAnsi="Times New Roman"/>
                <w:szCs w:val="28"/>
              </w:rPr>
              <w:t>un specializācijas jom</w:t>
            </w:r>
            <w:r w:rsidR="00905962">
              <w:rPr>
                <w:rFonts w:ascii="Times New Roman" w:hAnsi="Times New Roman"/>
                <w:szCs w:val="28"/>
              </w:rPr>
              <w:t>ās;</w:t>
            </w:r>
          </w:p>
          <w:p w14:paraId="4A76A9E9" w14:textId="691321D7" w:rsidR="00905962" w:rsidRDefault="00905962" w:rsidP="00905962">
            <w:pPr>
              <w:pStyle w:val="ListParagraph"/>
              <w:widowControl w:val="0"/>
              <w:numPr>
                <w:ilvl w:val="0"/>
                <w:numId w:val="15"/>
              </w:numPr>
              <w:spacing w:line="240" w:lineRule="auto"/>
              <w:ind w:left="353" w:hanging="322"/>
              <w:contextualSpacing w:val="0"/>
              <w:jc w:val="both"/>
              <w:rPr>
                <w:rFonts w:ascii="Times New Roman" w:hAnsi="Times New Roman"/>
                <w:szCs w:val="28"/>
              </w:rPr>
            </w:pPr>
            <w:r w:rsidRPr="00905962">
              <w:rPr>
                <w:rFonts w:ascii="Times New Roman" w:hAnsi="Times New Roman"/>
                <w:szCs w:val="28"/>
              </w:rPr>
              <w:t>māsas (vispārējā aprūpes māsa) standarta projekts atbilst 6. LKI līmeni</w:t>
            </w:r>
            <w:r>
              <w:rPr>
                <w:rFonts w:ascii="Times New Roman" w:hAnsi="Times New Roman"/>
                <w:szCs w:val="28"/>
              </w:rPr>
              <w:t>m</w:t>
            </w:r>
            <w:r w:rsidRPr="00905962">
              <w:rPr>
                <w:rFonts w:ascii="Times New Roman" w:hAnsi="Times New Roman"/>
                <w:szCs w:val="28"/>
              </w:rPr>
              <w:t xml:space="preserve"> un 5.PKI līmeni</w:t>
            </w:r>
            <w:r>
              <w:rPr>
                <w:rFonts w:ascii="Times New Roman" w:hAnsi="Times New Roman"/>
                <w:szCs w:val="28"/>
              </w:rPr>
              <w:t>m;</w:t>
            </w:r>
            <w:r w:rsidRPr="00905962">
              <w:rPr>
                <w:rFonts w:ascii="Times New Roman" w:hAnsi="Times New Roman"/>
                <w:szCs w:val="28"/>
              </w:rPr>
              <w:t xml:space="preserve"> </w:t>
            </w:r>
          </w:p>
          <w:p w14:paraId="0EA188F2" w14:textId="5E445759" w:rsidR="00E2224D" w:rsidRPr="00905962" w:rsidRDefault="002B4302" w:rsidP="00905962">
            <w:pPr>
              <w:pStyle w:val="ListParagraph"/>
              <w:widowControl w:val="0"/>
              <w:numPr>
                <w:ilvl w:val="0"/>
                <w:numId w:val="15"/>
              </w:numPr>
              <w:spacing w:line="240" w:lineRule="auto"/>
              <w:ind w:left="353" w:hanging="322"/>
              <w:contextualSpacing w:val="0"/>
              <w:jc w:val="both"/>
              <w:rPr>
                <w:rFonts w:ascii="Times New Roman" w:hAnsi="Times New Roman"/>
                <w:szCs w:val="28"/>
              </w:rPr>
            </w:pPr>
            <w:r>
              <w:rPr>
                <w:rFonts w:ascii="Times New Roman" w:hAnsi="Times New Roman"/>
                <w:szCs w:val="28"/>
              </w:rPr>
              <w:t xml:space="preserve">noteikt atbilstošu </w:t>
            </w:r>
            <w:r w:rsidR="00F07C81" w:rsidRPr="00F07C81">
              <w:rPr>
                <w:rFonts w:ascii="Times New Roman" w:hAnsi="Times New Roman"/>
                <w:szCs w:val="28"/>
              </w:rPr>
              <w:t xml:space="preserve">studiju programmā ietverto klīnisko </w:t>
            </w:r>
            <w:r w:rsidR="00B133A8">
              <w:rPr>
                <w:rFonts w:ascii="Times New Roman" w:hAnsi="Times New Roman"/>
                <w:szCs w:val="28"/>
              </w:rPr>
              <w:t xml:space="preserve">apmācību </w:t>
            </w:r>
            <w:r w:rsidR="00F07C81" w:rsidRPr="00F07C81">
              <w:rPr>
                <w:rFonts w:ascii="Times New Roman" w:hAnsi="Times New Roman"/>
                <w:szCs w:val="28"/>
              </w:rPr>
              <w:t>organizācij</w:t>
            </w:r>
            <w:r>
              <w:rPr>
                <w:rFonts w:ascii="Times New Roman" w:hAnsi="Times New Roman"/>
                <w:szCs w:val="28"/>
              </w:rPr>
              <w:t>u</w:t>
            </w:r>
            <w:r w:rsidR="00616104">
              <w:rPr>
                <w:rFonts w:ascii="Times New Roman" w:hAnsi="Times New Roman"/>
                <w:szCs w:val="28"/>
              </w:rPr>
              <w:t xml:space="preserve"> (</w:t>
            </w:r>
            <w:r w:rsidR="00616104" w:rsidRPr="00136125">
              <w:rPr>
                <w:rFonts w:ascii="Times New Roman" w:hAnsi="Times New Roman"/>
                <w:szCs w:val="28"/>
              </w:rPr>
              <w:t xml:space="preserve">skaidri </w:t>
            </w:r>
            <w:r w:rsidR="00616104" w:rsidRPr="002B3E3E">
              <w:rPr>
                <w:rFonts w:ascii="Times New Roman" w:hAnsi="Times New Roman"/>
                <w:szCs w:val="28"/>
              </w:rPr>
              <w:t>jādefinē klīnisko universitāšu slimnīcu un specializēto slimnīcu loma klīnisko prakšu nodrošināšanā</w:t>
            </w:r>
            <w:r w:rsidR="00616104">
              <w:rPr>
                <w:rFonts w:ascii="Times New Roman" w:hAnsi="Times New Roman"/>
                <w:szCs w:val="28"/>
              </w:rPr>
              <w:t>)</w:t>
            </w:r>
            <w:r w:rsidR="00F07C81" w:rsidRPr="00F07C81">
              <w:rPr>
                <w:rFonts w:ascii="Times New Roman" w:hAnsi="Times New Roman"/>
                <w:szCs w:val="28"/>
              </w:rPr>
              <w:t>, tai skaitā prakšu realizācijas viet</w:t>
            </w:r>
            <w:r>
              <w:rPr>
                <w:rFonts w:ascii="Times New Roman" w:hAnsi="Times New Roman"/>
                <w:szCs w:val="28"/>
              </w:rPr>
              <w:t>as;</w:t>
            </w:r>
          </w:p>
          <w:p w14:paraId="065D6A39" w14:textId="7ED7DB80" w:rsidR="002A160D" w:rsidRDefault="00CD3AF7" w:rsidP="00E2224D">
            <w:pPr>
              <w:pStyle w:val="Header"/>
              <w:widowControl w:val="0"/>
              <w:numPr>
                <w:ilvl w:val="0"/>
                <w:numId w:val="15"/>
              </w:numPr>
              <w:tabs>
                <w:tab w:val="clear" w:pos="4153"/>
                <w:tab w:val="clear" w:pos="8306"/>
                <w:tab w:val="center" w:pos="31"/>
                <w:tab w:val="right" w:pos="6663"/>
                <w:tab w:val="right" w:pos="8352"/>
              </w:tabs>
              <w:autoSpaceDN/>
              <w:jc w:val="both"/>
              <w:textAlignment w:val="auto"/>
              <w:rPr>
                <w:rFonts w:ascii="Times New Roman" w:hAnsi="Times New Roman"/>
                <w:szCs w:val="28"/>
              </w:rPr>
            </w:pPr>
            <w:r>
              <w:rPr>
                <w:rFonts w:ascii="Times New Roman" w:hAnsi="Times New Roman"/>
                <w:szCs w:val="28"/>
              </w:rPr>
              <w:t>m</w:t>
            </w:r>
            <w:r w:rsidRPr="00CD3AF7">
              <w:rPr>
                <w:rFonts w:ascii="Times New Roman" w:hAnsi="Times New Roman"/>
                <w:szCs w:val="28"/>
              </w:rPr>
              <w:t>āsas (vispārējās aprūpes māsa) specializācija apgūstama profesionālās pilnveides izglītības programmās</w:t>
            </w:r>
            <w:r w:rsidR="002A160D">
              <w:rPr>
                <w:rFonts w:ascii="Times New Roman" w:hAnsi="Times New Roman"/>
                <w:szCs w:val="28"/>
              </w:rPr>
              <w:t xml:space="preserve">; </w:t>
            </w:r>
          </w:p>
          <w:p w14:paraId="1B17EEFC" w14:textId="4EF5E29F" w:rsidR="00E2224D" w:rsidRPr="00E2224D" w:rsidRDefault="002A160D" w:rsidP="00E2224D">
            <w:pPr>
              <w:pStyle w:val="Header"/>
              <w:widowControl w:val="0"/>
              <w:numPr>
                <w:ilvl w:val="0"/>
                <w:numId w:val="15"/>
              </w:numPr>
              <w:tabs>
                <w:tab w:val="clear" w:pos="4153"/>
                <w:tab w:val="clear" w:pos="8306"/>
                <w:tab w:val="center" w:pos="31"/>
                <w:tab w:val="right" w:pos="6663"/>
                <w:tab w:val="right" w:pos="8352"/>
              </w:tabs>
              <w:autoSpaceDN/>
              <w:jc w:val="both"/>
              <w:textAlignment w:val="auto"/>
              <w:rPr>
                <w:rFonts w:ascii="Times New Roman" w:hAnsi="Times New Roman"/>
                <w:szCs w:val="28"/>
              </w:rPr>
            </w:pPr>
            <w:r w:rsidRPr="002A160D">
              <w:rPr>
                <w:rFonts w:ascii="Times New Roman" w:hAnsi="Times New Roman"/>
                <w:szCs w:val="28"/>
              </w:rPr>
              <w:t>diskusiju panelis pie tālākizglītības un profesionālās pilnveides procesa izstrādes</w:t>
            </w:r>
            <w:r>
              <w:rPr>
                <w:rFonts w:ascii="Times New Roman" w:hAnsi="Times New Roman"/>
                <w:szCs w:val="28"/>
              </w:rPr>
              <w:t>;</w:t>
            </w:r>
          </w:p>
          <w:p w14:paraId="425982A5" w14:textId="4A9629DF" w:rsidR="00805C4F" w:rsidRPr="001D772A" w:rsidRDefault="002A160D" w:rsidP="00905962">
            <w:pPr>
              <w:pStyle w:val="Header"/>
              <w:widowControl w:val="0"/>
              <w:tabs>
                <w:tab w:val="clear" w:pos="4153"/>
                <w:tab w:val="clear" w:pos="8306"/>
                <w:tab w:val="left" w:pos="31"/>
                <w:tab w:val="center" w:pos="284"/>
                <w:tab w:val="right" w:pos="6663"/>
                <w:tab w:val="right" w:pos="8352"/>
              </w:tabs>
              <w:autoSpaceDN/>
              <w:ind w:left="353" w:hanging="322"/>
              <w:jc w:val="both"/>
              <w:textAlignment w:val="auto"/>
              <w:rPr>
                <w:rFonts w:ascii="Times New Roman" w:hAnsi="Times New Roman"/>
                <w:szCs w:val="28"/>
              </w:rPr>
            </w:pPr>
            <w:r>
              <w:rPr>
                <w:rFonts w:ascii="Times New Roman" w:hAnsi="Times New Roman"/>
                <w:szCs w:val="28"/>
              </w:rPr>
              <w:t>6</w:t>
            </w:r>
            <w:r w:rsidR="00CD3AF7">
              <w:rPr>
                <w:rFonts w:ascii="Times New Roman" w:hAnsi="Times New Roman"/>
                <w:szCs w:val="28"/>
              </w:rPr>
              <w:t>) s</w:t>
            </w:r>
            <w:r w:rsidR="00CD3AF7" w:rsidRPr="001D772A">
              <w:rPr>
                <w:rFonts w:ascii="Times New Roman" w:hAnsi="Times New Roman"/>
                <w:szCs w:val="28"/>
              </w:rPr>
              <w:t>ertifikācija un resertifikācija netiek piemērota.</w:t>
            </w:r>
          </w:p>
          <w:p w14:paraId="6787E879" w14:textId="70A4C883" w:rsidR="00DA1BB4" w:rsidRPr="001D772A" w:rsidRDefault="00DA1BB4" w:rsidP="00905962">
            <w:pPr>
              <w:pStyle w:val="Header"/>
              <w:widowControl w:val="0"/>
              <w:tabs>
                <w:tab w:val="clear" w:pos="4153"/>
                <w:tab w:val="clear" w:pos="8306"/>
                <w:tab w:val="center" w:pos="284"/>
                <w:tab w:val="left" w:pos="851"/>
                <w:tab w:val="right" w:pos="6663"/>
                <w:tab w:val="right" w:pos="8352"/>
              </w:tabs>
              <w:jc w:val="both"/>
              <w:rPr>
                <w:rFonts w:ascii="Times New Roman" w:hAnsi="Times New Roman"/>
                <w:b/>
                <w:bCs/>
                <w:szCs w:val="28"/>
              </w:rPr>
            </w:pPr>
          </w:p>
        </w:tc>
        <w:tc>
          <w:tcPr>
            <w:tcW w:w="1284" w:type="dxa"/>
          </w:tcPr>
          <w:p w14:paraId="63EE5C98" w14:textId="11C791C6" w:rsidR="00DA1BB4" w:rsidRPr="001D772A" w:rsidRDefault="00805C4F" w:rsidP="003F0077">
            <w:pPr>
              <w:pStyle w:val="Header"/>
              <w:widowControl w:val="0"/>
              <w:tabs>
                <w:tab w:val="clear" w:pos="4153"/>
                <w:tab w:val="clear" w:pos="8306"/>
                <w:tab w:val="center" w:pos="284"/>
                <w:tab w:val="left" w:pos="851"/>
                <w:tab w:val="right" w:pos="6663"/>
                <w:tab w:val="right" w:pos="8352"/>
              </w:tabs>
              <w:jc w:val="center"/>
              <w:rPr>
                <w:rFonts w:ascii="Times New Roman" w:hAnsi="Times New Roman"/>
                <w:b/>
                <w:bCs/>
                <w:szCs w:val="28"/>
              </w:rPr>
            </w:pPr>
            <w:r w:rsidRPr="001D772A">
              <w:rPr>
                <w:rFonts w:ascii="Times New Roman" w:hAnsi="Times New Roman"/>
                <w:szCs w:val="28"/>
              </w:rPr>
              <w:t>30.12.2020.</w:t>
            </w:r>
          </w:p>
        </w:tc>
        <w:tc>
          <w:tcPr>
            <w:tcW w:w="1754" w:type="dxa"/>
          </w:tcPr>
          <w:p w14:paraId="4A632FF9" w14:textId="51858B6E" w:rsidR="00DA1BB4" w:rsidRPr="001D772A" w:rsidRDefault="00805C4F" w:rsidP="00DA1BB4">
            <w:pPr>
              <w:pStyle w:val="Header"/>
              <w:widowControl w:val="0"/>
              <w:tabs>
                <w:tab w:val="clear" w:pos="4153"/>
                <w:tab w:val="clear" w:pos="8306"/>
                <w:tab w:val="center" w:pos="284"/>
                <w:tab w:val="left" w:pos="851"/>
                <w:tab w:val="right" w:pos="6663"/>
                <w:tab w:val="right" w:pos="8352"/>
              </w:tabs>
              <w:rPr>
                <w:rFonts w:ascii="Times New Roman" w:hAnsi="Times New Roman"/>
                <w:b/>
                <w:bCs/>
                <w:szCs w:val="24"/>
              </w:rPr>
            </w:pPr>
            <w:r w:rsidRPr="001D772A">
              <w:rPr>
                <w:rFonts w:ascii="Times New Roman" w:hAnsi="Times New Roman"/>
                <w:szCs w:val="28"/>
              </w:rPr>
              <w:t>VM/IZM</w:t>
            </w:r>
          </w:p>
        </w:tc>
      </w:tr>
      <w:tr w:rsidR="00805C4F" w14:paraId="4E065121" w14:textId="77777777" w:rsidTr="00905962">
        <w:tc>
          <w:tcPr>
            <w:tcW w:w="556" w:type="dxa"/>
          </w:tcPr>
          <w:p w14:paraId="1B498830" w14:textId="6E8565D6" w:rsidR="00805C4F" w:rsidRPr="00DA1BB4" w:rsidRDefault="00805C4F" w:rsidP="003F0077">
            <w:pPr>
              <w:pStyle w:val="Header"/>
              <w:widowControl w:val="0"/>
              <w:tabs>
                <w:tab w:val="clear" w:pos="4153"/>
                <w:tab w:val="clear" w:pos="8306"/>
                <w:tab w:val="center" w:pos="284"/>
                <w:tab w:val="left" w:pos="851"/>
                <w:tab w:val="right" w:pos="6663"/>
                <w:tab w:val="right" w:pos="8352"/>
              </w:tabs>
              <w:jc w:val="center"/>
              <w:rPr>
                <w:rFonts w:ascii="Times New Roman" w:hAnsi="Times New Roman"/>
                <w:bCs/>
                <w:szCs w:val="28"/>
              </w:rPr>
            </w:pPr>
            <w:r>
              <w:rPr>
                <w:rFonts w:ascii="Times New Roman" w:hAnsi="Times New Roman"/>
                <w:bCs/>
                <w:szCs w:val="28"/>
              </w:rPr>
              <w:t>2.</w:t>
            </w:r>
          </w:p>
        </w:tc>
        <w:tc>
          <w:tcPr>
            <w:tcW w:w="4775" w:type="dxa"/>
          </w:tcPr>
          <w:p w14:paraId="6EFA5E12" w14:textId="530A2459" w:rsidR="00805C4F" w:rsidRPr="001D772A" w:rsidRDefault="00CD3AF7" w:rsidP="00DA1BB4">
            <w:pPr>
              <w:pStyle w:val="Header"/>
              <w:widowControl w:val="0"/>
              <w:tabs>
                <w:tab w:val="clear" w:pos="4153"/>
                <w:tab w:val="clear" w:pos="8306"/>
                <w:tab w:val="center" w:pos="284"/>
                <w:tab w:val="left" w:pos="851"/>
                <w:tab w:val="right" w:pos="6663"/>
                <w:tab w:val="right" w:pos="8352"/>
              </w:tabs>
              <w:jc w:val="both"/>
              <w:rPr>
                <w:rFonts w:ascii="Times New Roman" w:hAnsi="Times New Roman"/>
                <w:szCs w:val="28"/>
              </w:rPr>
            </w:pPr>
            <w:r>
              <w:rPr>
                <w:rFonts w:ascii="Times New Roman" w:hAnsi="Times New Roman"/>
                <w:szCs w:val="28"/>
              </w:rPr>
              <w:t xml:space="preserve">Apstiprināts </w:t>
            </w:r>
            <w:r w:rsidR="00805C4F" w:rsidRPr="00805C4F">
              <w:rPr>
                <w:rFonts w:ascii="Times New Roman" w:hAnsi="Times New Roman"/>
                <w:szCs w:val="28"/>
              </w:rPr>
              <w:t>māsas (vispārējās aprūpes māsas) profesijas standarts</w:t>
            </w:r>
          </w:p>
        </w:tc>
        <w:tc>
          <w:tcPr>
            <w:tcW w:w="4859" w:type="dxa"/>
          </w:tcPr>
          <w:p w14:paraId="15F7C111" w14:textId="35EC5D98" w:rsidR="00805C4F" w:rsidRPr="001D772A" w:rsidRDefault="00905962" w:rsidP="00805C4F">
            <w:pPr>
              <w:pStyle w:val="Header"/>
              <w:widowControl w:val="0"/>
              <w:tabs>
                <w:tab w:val="clear" w:pos="4153"/>
                <w:tab w:val="clear" w:pos="8306"/>
                <w:tab w:val="left" w:pos="31"/>
                <w:tab w:val="center" w:pos="284"/>
                <w:tab w:val="right" w:pos="6663"/>
                <w:tab w:val="right" w:pos="8352"/>
              </w:tabs>
              <w:autoSpaceDN/>
              <w:ind w:left="31"/>
              <w:textAlignment w:val="auto"/>
              <w:rPr>
                <w:rFonts w:ascii="Times New Roman" w:hAnsi="Times New Roman"/>
                <w:szCs w:val="28"/>
              </w:rPr>
            </w:pPr>
            <w:r>
              <w:rPr>
                <w:rFonts w:ascii="Times New Roman" w:hAnsi="Times New Roman"/>
                <w:szCs w:val="28"/>
              </w:rPr>
              <w:t>M</w:t>
            </w:r>
            <w:r w:rsidR="00CD3AF7" w:rsidRPr="00805C4F">
              <w:rPr>
                <w:rFonts w:ascii="Times New Roman" w:hAnsi="Times New Roman"/>
                <w:szCs w:val="28"/>
              </w:rPr>
              <w:t>āsas (vispārējās aprūpes māsas) profesijas standarts</w:t>
            </w:r>
          </w:p>
        </w:tc>
        <w:tc>
          <w:tcPr>
            <w:tcW w:w="1284" w:type="dxa"/>
          </w:tcPr>
          <w:p w14:paraId="5CB66BA3" w14:textId="2478B4CE" w:rsidR="00805C4F" w:rsidRPr="001D772A" w:rsidRDefault="00805C4F" w:rsidP="003F0077">
            <w:pPr>
              <w:pStyle w:val="Header"/>
              <w:widowControl w:val="0"/>
              <w:tabs>
                <w:tab w:val="clear" w:pos="4153"/>
                <w:tab w:val="clear" w:pos="8306"/>
                <w:tab w:val="center" w:pos="284"/>
                <w:tab w:val="left" w:pos="851"/>
                <w:tab w:val="right" w:pos="6663"/>
                <w:tab w:val="right" w:pos="8352"/>
              </w:tabs>
              <w:jc w:val="center"/>
              <w:rPr>
                <w:rFonts w:ascii="Times New Roman" w:hAnsi="Times New Roman"/>
                <w:b/>
                <w:bCs/>
                <w:szCs w:val="28"/>
              </w:rPr>
            </w:pPr>
            <w:r w:rsidRPr="001D772A">
              <w:rPr>
                <w:rFonts w:ascii="Times New Roman" w:hAnsi="Times New Roman"/>
                <w:szCs w:val="28"/>
              </w:rPr>
              <w:t>30.12.2020.</w:t>
            </w:r>
          </w:p>
        </w:tc>
        <w:tc>
          <w:tcPr>
            <w:tcW w:w="1754" w:type="dxa"/>
          </w:tcPr>
          <w:p w14:paraId="5D4C2A79" w14:textId="2E27078C" w:rsidR="00805C4F" w:rsidRPr="001D772A" w:rsidRDefault="00805C4F" w:rsidP="00DA1BB4">
            <w:pPr>
              <w:pStyle w:val="Header"/>
              <w:widowControl w:val="0"/>
              <w:tabs>
                <w:tab w:val="clear" w:pos="4153"/>
                <w:tab w:val="clear" w:pos="8306"/>
                <w:tab w:val="center" w:pos="284"/>
                <w:tab w:val="left" w:pos="851"/>
                <w:tab w:val="right" w:pos="6663"/>
                <w:tab w:val="right" w:pos="8352"/>
              </w:tabs>
              <w:rPr>
                <w:rFonts w:ascii="Times New Roman" w:hAnsi="Times New Roman"/>
                <w:b/>
                <w:bCs/>
                <w:szCs w:val="24"/>
              </w:rPr>
            </w:pPr>
            <w:r w:rsidRPr="001D772A">
              <w:rPr>
                <w:rFonts w:ascii="Times New Roman" w:hAnsi="Times New Roman"/>
                <w:szCs w:val="28"/>
              </w:rPr>
              <w:t>IZM/VM</w:t>
            </w:r>
          </w:p>
        </w:tc>
      </w:tr>
      <w:tr w:rsidR="00CD3AF7" w14:paraId="36097DCE" w14:textId="77777777" w:rsidTr="00905962">
        <w:tc>
          <w:tcPr>
            <w:tcW w:w="556" w:type="dxa"/>
          </w:tcPr>
          <w:p w14:paraId="0EA3A04B" w14:textId="402A3CDF" w:rsidR="00CD3AF7" w:rsidRDefault="00CD3AF7" w:rsidP="003F0077">
            <w:pPr>
              <w:pStyle w:val="Header"/>
              <w:widowControl w:val="0"/>
              <w:tabs>
                <w:tab w:val="clear" w:pos="4153"/>
                <w:tab w:val="clear" w:pos="8306"/>
                <w:tab w:val="center" w:pos="284"/>
                <w:tab w:val="left" w:pos="851"/>
                <w:tab w:val="right" w:pos="6663"/>
                <w:tab w:val="right" w:pos="8352"/>
              </w:tabs>
              <w:jc w:val="center"/>
              <w:rPr>
                <w:rFonts w:ascii="Times New Roman" w:hAnsi="Times New Roman"/>
                <w:bCs/>
                <w:szCs w:val="28"/>
              </w:rPr>
            </w:pPr>
            <w:r>
              <w:rPr>
                <w:rFonts w:ascii="Times New Roman" w:hAnsi="Times New Roman"/>
                <w:bCs/>
                <w:szCs w:val="28"/>
              </w:rPr>
              <w:t>3.</w:t>
            </w:r>
          </w:p>
        </w:tc>
        <w:tc>
          <w:tcPr>
            <w:tcW w:w="4775" w:type="dxa"/>
          </w:tcPr>
          <w:p w14:paraId="36491B10" w14:textId="3A0CCC77" w:rsidR="00CD3AF7" w:rsidRDefault="00CD3AF7" w:rsidP="00DA1BB4">
            <w:pPr>
              <w:pStyle w:val="Header"/>
              <w:widowControl w:val="0"/>
              <w:tabs>
                <w:tab w:val="clear" w:pos="4153"/>
                <w:tab w:val="clear" w:pos="8306"/>
                <w:tab w:val="center" w:pos="284"/>
                <w:tab w:val="left" w:pos="851"/>
                <w:tab w:val="right" w:pos="6663"/>
                <w:tab w:val="right" w:pos="8352"/>
              </w:tabs>
              <w:jc w:val="both"/>
              <w:rPr>
                <w:rFonts w:ascii="Times New Roman" w:hAnsi="Times New Roman"/>
                <w:szCs w:val="28"/>
              </w:rPr>
            </w:pPr>
            <w:r>
              <w:rPr>
                <w:rFonts w:ascii="Times New Roman" w:eastAsia="Times New Roman" w:hAnsi="Times New Roman"/>
                <w:szCs w:val="24"/>
              </w:rPr>
              <w:t>V</w:t>
            </w:r>
            <w:r w:rsidRPr="00CD3AF7">
              <w:rPr>
                <w:rFonts w:ascii="Times New Roman" w:eastAsia="Times New Roman" w:hAnsi="Times New Roman"/>
                <w:szCs w:val="24"/>
              </w:rPr>
              <w:t xml:space="preserve">ispārējās aprūpes māsas </w:t>
            </w:r>
            <w:r>
              <w:rPr>
                <w:rFonts w:ascii="Times New Roman" w:eastAsia="Times New Roman" w:hAnsi="Times New Roman"/>
                <w:szCs w:val="24"/>
              </w:rPr>
              <w:t>k</w:t>
            </w:r>
            <w:r w:rsidRPr="001D772A">
              <w:rPr>
                <w:rFonts w:ascii="Times New Roman" w:eastAsia="Times New Roman" w:hAnsi="Times New Roman"/>
                <w:szCs w:val="24"/>
              </w:rPr>
              <w:t>ompetences iegūšana praktizējošām māsām un profesionālās pilnveides, tai skaitā specializācijas nodrošināšana</w:t>
            </w:r>
          </w:p>
        </w:tc>
        <w:tc>
          <w:tcPr>
            <w:tcW w:w="4859" w:type="dxa"/>
          </w:tcPr>
          <w:p w14:paraId="2DA00909" w14:textId="2736F067" w:rsidR="00CD3AF7" w:rsidRPr="00805C4F" w:rsidRDefault="00CD3AF7" w:rsidP="00805C4F">
            <w:pPr>
              <w:pStyle w:val="Header"/>
              <w:widowControl w:val="0"/>
              <w:tabs>
                <w:tab w:val="clear" w:pos="4153"/>
                <w:tab w:val="clear" w:pos="8306"/>
                <w:tab w:val="left" w:pos="31"/>
                <w:tab w:val="center" w:pos="284"/>
                <w:tab w:val="right" w:pos="6663"/>
                <w:tab w:val="right" w:pos="8352"/>
              </w:tabs>
              <w:autoSpaceDN/>
              <w:ind w:left="31"/>
              <w:textAlignment w:val="auto"/>
              <w:rPr>
                <w:rFonts w:ascii="Times New Roman" w:hAnsi="Times New Roman"/>
                <w:szCs w:val="28"/>
              </w:rPr>
            </w:pPr>
            <w:r w:rsidRPr="001D772A">
              <w:rPr>
                <w:rFonts w:ascii="Times New Roman" w:hAnsi="Times New Roman"/>
                <w:szCs w:val="24"/>
              </w:rPr>
              <w:t>Tālākizglītības un profesionālās pilnveides programmas (ESF)</w:t>
            </w:r>
            <w:r>
              <w:rPr>
                <w:rFonts w:ascii="Times New Roman" w:hAnsi="Times New Roman"/>
                <w:szCs w:val="24"/>
              </w:rPr>
              <w:t xml:space="preserve"> a</w:t>
            </w:r>
            <w:r w:rsidRPr="001D772A">
              <w:rPr>
                <w:rFonts w:ascii="Times New Roman" w:hAnsi="Times New Roman"/>
                <w:color w:val="000000" w:themeColor="text1"/>
                <w:szCs w:val="28"/>
              </w:rPr>
              <w:t>tbilstoši mācību plānam</w:t>
            </w:r>
          </w:p>
        </w:tc>
        <w:tc>
          <w:tcPr>
            <w:tcW w:w="1284" w:type="dxa"/>
          </w:tcPr>
          <w:p w14:paraId="6F875809" w14:textId="4B0548FC" w:rsidR="00CD3AF7" w:rsidRPr="001D772A" w:rsidRDefault="00CD3AF7" w:rsidP="003F0077">
            <w:pPr>
              <w:pStyle w:val="Header"/>
              <w:widowControl w:val="0"/>
              <w:tabs>
                <w:tab w:val="clear" w:pos="4153"/>
                <w:tab w:val="clear" w:pos="8306"/>
                <w:tab w:val="center" w:pos="284"/>
                <w:tab w:val="left" w:pos="851"/>
                <w:tab w:val="right" w:pos="6663"/>
                <w:tab w:val="right" w:pos="8352"/>
              </w:tabs>
              <w:jc w:val="center"/>
              <w:rPr>
                <w:rFonts w:ascii="Times New Roman" w:hAnsi="Times New Roman"/>
                <w:szCs w:val="28"/>
              </w:rPr>
            </w:pPr>
            <w:r>
              <w:rPr>
                <w:rFonts w:ascii="Times New Roman" w:hAnsi="Times New Roman"/>
                <w:szCs w:val="28"/>
              </w:rPr>
              <w:t>01.01.2023.</w:t>
            </w:r>
          </w:p>
        </w:tc>
        <w:tc>
          <w:tcPr>
            <w:tcW w:w="1754" w:type="dxa"/>
          </w:tcPr>
          <w:p w14:paraId="36495332" w14:textId="192A9D7F" w:rsidR="00CD3AF7" w:rsidRPr="001D772A" w:rsidRDefault="00CD3AF7" w:rsidP="00DA1BB4">
            <w:pPr>
              <w:pStyle w:val="Header"/>
              <w:widowControl w:val="0"/>
              <w:tabs>
                <w:tab w:val="clear" w:pos="4153"/>
                <w:tab w:val="clear" w:pos="8306"/>
                <w:tab w:val="center" w:pos="284"/>
                <w:tab w:val="left" w:pos="851"/>
                <w:tab w:val="right" w:pos="6663"/>
                <w:tab w:val="right" w:pos="8352"/>
              </w:tabs>
              <w:rPr>
                <w:rFonts w:ascii="Times New Roman" w:hAnsi="Times New Roman"/>
                <w:szCs w:val="28"/>
              </w:rPr>
            </w:pPr>
            <w:r w:rsidRPr="001D772A">
              <w:rPr>
                <w:rFonts w:ascii="Times New Roman" w:hAnsi="Times New Roman"/>
                <w:szCs w:val="28"/>
              </w:rPr>
              <w:t>VM/LMA</w:t>
            </w:r>
          </w:p>
        </w:tc>
      </w:tr>
      <w:tr w:rsidR="00805C4F" w14:paraId="4BC1ADBE" w14:textId="77777777" w:rsidTr="00905962">
        <w:tc>
          <w:tcPr>
            <w:tcW w:w="556" w:type="dxa"/>
          </w:tcPr>
          <w:p w14:paraId="7DAA905A" w14:textId="0B6EB74D" w:rsidR="00805C4F" w:rsidRDefault="00CD3AF7" w:rsidP="003F0077">
            <w:pPr>
              <w:pStyle w:val="Header"/>
              <w:widowControl w:val="0"/>
              <w:tabs>
                <w:tab w:val="clear" w:pos="4153"/>
                <w:tab w:val="clear" w:pos="8306"/>
                <w:tab w:val="center" w:pos="284"/>
                <w:tab w:val="left" w:pos="851"/>
                <w:tab w:val="right" w:pos="6663"/>
                <w:tab w:val="right" w:pos="8352"/>
              </w:tabs>
              <w:jc w:val="center"/>
              <w:rPr>
                <w:rFonts w:ascii="Times New Roman" w:hAnsi="Times New Roman"/>
                <w:bCs/>
                <w:szCs w:val="28"/>
              </w:rPr>
            </w:pPr>
            <w:r>
              <w:rPr>
                <w:rFonts w:ascii="Times New Roman" w:hAnsi="Times New Roman"/>
                <w:bCs/>
                <w:szCs w:val="28"/>
              </w:rPr>
              <w:t>4</w:t>
            </w:r>
            <w:r w:rsidR="00805C4F">
              <w:rPr>
                <w:rFonts w:ascii="Times New Roman" w:hAnsi="Times New Roman"/>
                <w:bCs/>
                <w:szCs w:val="28"/>
              </w:rPr>
              <w:t>.</w:t>
            </w:r>
          </w:p>
        </w:tc>
        <w:tc>
          <w:tcPr>
            <w:tcW w:w="4775" w:type="dxa"/>
          </w:tcPr>
          <w:p w14:paraId="1370CF26" w14:textId="3B4FBC04" w:rsidR="00805C4F" w:rsidRPr="00805C4F" w:rsidRDefault="00805C4F" w:rsidP="00DA1BB4">
            <w:pPr>
              <w:pStyle w:val="Header"/>
              <w:widowControl w:val="0"/>
              <w:tabs>
                <w:tab w:val="clear" w:pos="4153"/>
                <w:tab w:val="clear" w:pos="8306"/>
                <w:tab w:val="center" w:pos="284"/>
                <w:tab w:val="left" w:pos="851"/>
                <w:tab w:val="right" w:pos="6663"/>
                <w:tab w:val="right" w:pos="8352"/>
              </w:tabs>
              <w:jc w:val="both"/>
              <w:rPr>
                <w:rFonts w:ascii="Times New Roman" w:hAnsi="Times New Roman"/>
                <w:szCs w:val="28"/>
              </w:rPr>
            </w:pPr>
            <w:r w:rsidRPr="001D772A">
              <w:rPr>
                <w:rFonts w:ascii="Times New Roman" w:hAnsi="Times New Roman"/>
                <w:szCs w:val="28"/>
              </w:rPr>
              <w:t xml:space="preserve">Izmaiņas </w:t>
            </w:r>
            <w:r w:rsidR="00CD3AF7">
              <w:rPr>
                <w:rFonts w:ascii="Times New Roman" w:hAnsi="Times New Roman"/>
                <w:szCs w:val="28"/>
              </w:rPr>
              <w:t>o</w:t>
            </w:r>
            <w:r w:rsidR="00CD3AF7" w:rsidRPr="001D772A">
              <w:rPr>
                <w:rFonts w:ascii="Times New Roman" w:hAnsi="Times New Roman"/>
                <w:szCs w:val="28"/>
              </w:rPr>
              <w:t xml:space="preserve">trā līmeņa profesionālās augstākās izglītības </w:t>
            </w:r>
            <w:r w:rsidRPr="001D772A">
              <w:rPr>
                <w:rFonts w:ascii="Times New Roman" w:hAnsi="Times New Roman"/>
                <w:szCs w:val="28"/>
              </w:rPr>
              <w:t>programmā</w:t>
            </w:r>
            <w:r w:rsidR="00CD3AF7">
              <w:rPr>
                <w:rFonts w:ascii="Times New Roman" w:hAnsi="Times New Roman"/>
                <w:szCs w:val="28"/>
              </w:rPr>
              <w:t xml:space="preserve"> </w:t>
            </w:r>
            <w:r w:rsidR="00CD3AF7" w:rsidRPr="001D772A">
              <w:rPr>
                <w:rFonts w:ascii="Times New Roman" w:hAnsi="Times New Roman"/>
                <w:szCs w:val="28"/>
              </w:rPr>
              <w:t>“Māszinības”</w:t>
            </w:r>
          </w:p>
        </w:tc>
        <w:tc>
          <w:tcPr>
            <w:tcW w:w="4859" w:type="dxa"/>
          </w:tcPr>
          <w:p w14:paraId="69C7A16B" w14:textId="3EA01988" w:rsidR="00805C4F" w:rsidRPr="001D772A" w:rsidRDefault="00805C4F" w:rsidP="00805C4F">
            <w:pPr>
              <w:pStyle w:val="Header"/>
              <w:widowControl w:val="0"/>
              <w:tabs>
                <w:tab w:val="clear" w:pos="4153"/>
                <w:tab w:val="clear" w:pos="8306"/>
                <w:tab w:val="left" w:pos="31"/>
                <w:tab w:val="center" w:pos="284"/>
                <w:tab w:val="right" w:pos="6663"/>
                <w:tab w:val="right" w:pos="8352"/>
              </w:tabs>
              <w:autoSpaceDN/>
              <w:ind w:left="31"/>
              <w:textAlignment w:val="auto"/>
              <w:rPr>
                <w:rFonts w:ascii="Times New Roman" w:hAnsi="Times New Roman"/>
                <w:szCs w:val="28"/>
              </w:rPr>
            </w:pPr>
            <w:r w:rsidRPr="001D772A">
              <w:rPr>
                <w:rFonts w:ascii="Times New Roman" w:hAnsi="Times New Roman"/>
                <w:szCs w:val="28"/>
              </w:rPr>
              <w:t>Otrā līmeņa profesionālās augstākās izglītības programma “Māszinības” (6. LKI) ar kvalifikāciju māsa (vispārējās aprūpes māsa)</w:t>
            </w:r>
          </w:p>
        </w:tc>
        <w:tc>
          <w:tcPr>
            <w:tcW w:w="1284" w:type="dxa"/>
          </w:tcPr>
          <w:p w14:paraId="2A88840D" w14:textId="47E9CDB5" w:rsidR="00805C4F" w:rsidRPr="001D772A" w:rsidRDefault="00805C4F" w:rsidP="003F0077">
            <w:pPr>
              <w:pStyle w:val="Header"/>
              <w:widowControl w:val="0"/>
              <w:tabs>
                <w:tab w:val="clear" w:pos="4153"/>
                <w:tab w:val="clear" w:pos="8306"/>
                <w:tab w:val="center" w:pos="284"/>
                <w:tab w:val="left" w:pos="851"/>
                <w:tab w:val="right" w:pos="6663"/>
                <w:tab w:val="right" w:pos="8352"/>
              </w:tabs>
              <w:jc w:val="center"/>
              <w:rPr>
                <w:rFonts w:ascii="Times New Roman" w:hAnsi="Times New Roman"/>
                <w:b/>
                <w:bCs/>
                <w:szCs w:val="28"/>
              </w:rPr>
            </w:pPr>
            <w:r w:rsidRPr="001D772A">
              <w:rPr>
                <w:rFonts w:ascii="Times New Roman" w:hAnsi="Times New Roman"/>
                <w:szCs w:val="28"/>
              </w:rPr>
              <w:t>30.12.2021.</w:t>
            </w:r>
          </w:p>
        </w:tc>
        <w:tc>
          <w:tcPr>
            <w:tcW w:w="1754" w:type="dxa"/>
          </w:tcPr>
          <w:p w14:paraId="523EBC11" w14:textId="3F2EB63C" w:rsidR="00805C4F" w:rsidRPr="001D772A" w:rsidRDefault="00CD3AF7" w:rsidP="00DA1BB4">
            <w:pPr>
              <w:pStyle w:val="Header"/>
              <w:widowControl w:val="0"/>
              <w:tabs>
                <w:tab w:val="clear" w:pos="4153"/>
                <w:tab w:val="clear" w:pos="8306"/>
                <w:tab w:val="center" w:pos="284"/>
                <w:tab w:val="left" w:pos="851"/>
                <w:tab w:val="right" w:pos="6663"/>
                <w:tab w:val="right" w:pos="8352"/>
              </w:tabs>
              <w:rPr>
                <w:rFonts w:ascii="Times New Roman" w:hAnsi="Times New Roman"/>
                <w:szCs w:val="28"/>
              </w:rPr>
            </w:pPr>
            <w:r w:rsidRPr="001D772A">
              <w:rPr>
                <w:rFonts w:ascii="Times New Roman" w:hAnsi="Times New Roman"/>
                <w:szCs w:val="28"/>
              </w:rPr>
              <w:t>RSU, LU/AIC, VM, LMA</w:t>
            </w:r>
          </w:p>
        </w:tc>
      </w:tr>
      <w:tr w:rsidR="00805C4F" w14:paraId="4375ABC1" w14:textId="77777777" w:rsidTr="00905962">
        <w:tc>
          <w:tcPr>
            <w:tcW w:w="556" w:type="dxa"/>
          </w:tcPr>
          <w:p w14:paraId="5D249819" w14:textId="0CE8144B" w:rsidR="00805C4F" w:rsidRDefault="00CD3AF7" w:rsidP="003F0077">
            <w:pPr>
              <w:pStyle w:val="Header"/>
              <w:widowControl w:val="0"/>
              <w:tabs>
                <w:tab w:val="clear" w:pos="4153"/>
                <w:tab w:val="clear" w:pos="8306"/>
                <w:tab w:val="center" w:pos="284"/>
                <w:tab w:val="left" w:pos="851"/>
                <w:tab w:val="right" w:pos="6663"/>
                <w:tab w:val="right" w:pos="8352"/>
              </w:tabs>
              <w:jc w:val="center"/>
              <w:rPr>
                <w:rFonts w:ascii="Times New Roman" w:hAnsi="Times New Roman"/>
                <w:bCs/>
                <w:szCs w:val="28"/>
              </w:rPr>
            </w:pPr>
            <w:r>
              <w:rPr>
                <w:rFonts w:ascii="Times New Roman" w:hAnsi="Times New Roman"/>
                <w:bCs/>
                <w:szCs w:val="28"/>
              </w:rPr>
              <w:t>5</w:t>
            </w:r>
            <w:r w:rsidR="00805C4F">
              <w:rPr>
                <w:rFonts w:ascii="Times New Roman" w:hAnsi="Times New Roman"/>
                <w:bCs/>
                <w:szCs w:val="28"/>
              </w:rPr>
              <w:t>.</w:t>
            </w:r>
          </w:p>
        </w:tc>
        <w:tc>
          <w:tcPr>
            <w:tcW w:w="4775" w:type="dxa"/>
          </w:tcPr>
          <w:p w14:paraId="5FEBDD35" w14:textId="39E34BC9" w:rsidR="00805C4F" w:rsidRPr="001D772A" w:rsidRDefault="00805C4F" w:rsidP="00DA1BB4">
            <w:pPr>
              <w:pStyle w:val="Header"/>
              <w:widowControl w:val="0"/>
              <w:tabs>
                <w:tab w:val="clear" w:pos="4153"/>
                <w:tab w:val="clear" w:pos="8306"/>
                <w:tab w:val="center" w:pos="284"/>
                <w:tab w:val="left" w:pos="851"/>
                <w:tab w:val="right" w:pos="6663"/>
                <w:tab w:val="right" w:pos="8352"/>
              </w:tabs>
              <w:jc w:val="both"/>
              <w:rPr>
                <w:rFonts w:ascii="Times New Roman" w:hAnsi="Times New Roman"/>
                <w:szCs w:val="28"/>
              </w:rPr>
            </w:pPr>
            <w:r w:rsidRPr="00805C4F">
              <w:rPr>
                <w:rFonts w:ascii="Times New Roman" w:hAnsi="Times New Roman"/>
                <w:szCs w:val="28"/>
              </w:rPr>
              <w:t>Notifikācija IMI sistēmā</w:t>
            </w:r>
          </w:p>
        </w:tc>
        <w:tc>
          <w:tcPr>
            <w:tcW w:w="4859" w:type="dxa"/>
          </w:tcPr>
          <w:p w14:paraId="76922A32" w14:textId="77777777" w:rsidR="00805C4F" w:rsidRPr="001D772A" w:rsidRDefault="00805C4F" w:rsidP="00805C4F">
            <w:pPr>
              <w:pStyle w:val="Header"/>
              <w:widowControl w:val="0"/>
              <w:tabs>
                <w:tab w:val="clear" w:pos="4153"/>
                <w:tab w:val="clear" w:pos="8306"/>
                <w:tab w:val="left" w:pos="31"/>
                <w:tab w:val="center" w:pos="284"/>
                <w:tab w:val="right" w:pos="6663"/>
                <w:tab w:val="right" w:pos="8352"/>
              </w:tabs>
              <w:autoSpaceDN/>
              <w:ind w:left="31"/>
              <w:textAlignment w:val="auto"/>
              <w:rPr>
                <w:rFonts w:ascii="Times New Roman" w:hAnsi="Times New Roman"/>
                <w:szCs w:val="28"/>
              </w:rPr>
            </w:pPr>
          </w:p>
        </w:tc>
        <w:tc>
          <w:tcPr>
            <w:tcW w:w="1284" w:type="dxa"/>
          </w:tcPr>
          <w:p w14:paraId="6069A83D" w14:textId="397F9E36" w:rsidR="00805C4F" w:rsidRPr="001D772A" w:rsidRDefault="00805C4F" w:rsidP="003F0077">
            <w:pPr>
              <w:pStyle w:val="Header"/>
              <w:widowControl w:val="0"/>
              <w:tabs>
                <w:tab w:val="clear" w:pos="4153"/>
                <w:tab w:val="clear" w:pos="8306"/>
                <w:tab w:val="center" w:pos="284"/>
                <w:tab w:val="left" w:pos="851"/>
                <w:tab w:val="right" w:pos="6663"/>
                <w:tab w:val="right" w:pos="8352"/>
              </w:tabs>
              <w:jc w:val="center"/>
              <w:rPr>
                <w:rFonts w:ascii="Times New Roman" w:hAnsi="Times New Roman"/>
                <w:b/>
                <w:bCs/>
                <w:szCs w:val="28"/>
              </w:rPr>
            </w:pPr>
            <w:r w:rsidRPr="001D772A">
              <w:rPr>
                <w:rFonts w:ascii="Times New Roman" w:hAnsi="Times New Roman"/>
                <w:szCs w:val="28"/>
              </w:rPr>
              <w:t>01.01.2022.</w:t>
            </w:r>
          </w:p>
        </w:tc>
        <w:tc>
          <w:tcPr>
            <w:tcW w:w="1754" w:type="dxa"/>
          </w:tcPr>
          <w:p w14:paraId="5068118A" w14:textId="2A5960C0" w:rsidR="00805C4F" w:rsidRPr="001D772A" w:rsidRDefault="00805C4F" w:rsidP="00DA1BB4">
            <w:pPr>
              <w:pStyle w:val="Header"/>
              <w:widowControl w:val="0"/>
              <w:tabs>
                <w:tab w:val="clear" w:pos="4153"/>
                <w:tab w:val="clear" w:pos="8306"/>
                <w:tab w:val="center" w:pos="284"/>
                <w:tab w:val="left" w:pos="851"/>
                <w:tab w:val="right" w:pos="6663"/>
                <w:tab w:val="right" w:pos="8352"/>
              </w:tabs>
              <w:rPr>
                <w:rFonts w:ascii="Times New Roman" w:hAnsi="Times New Roman"/>
                <w:b/>
                <w:bCs/>
                <w:szCs w:val="24"/>
              </w:rPr>
            </w:pPr>
            <w:r w:rsidRPr="001D772A">
              <w:rPr>
                <w:rFonts w:ascii="Times New Roman" w:hAnsi="Times New Roman"/>
                <w:szCs w:val="28"/>
              </w:rPr>
              <w:t>IZM/VM</w:t>
            </w:r>
          </w:p>
        </w:tc>
      </w:tr>
    </w:tbl>
    <w:p w14:paraId="7AE8160C" w14:textId="68C95F97" w:rsidR="003F0077" w:rsidRDefault="003F0077" w:rsidP="003F0077">
      <w:pPr>
        <w:pStyle w:val="Header"/>
        <w:widowControl w:val="0"/>
        <w:tabs>
          <w:tab w:val="clear" w:pos="4153"/>
          <w:tab w:val="clear" w:pos="8306"/>
          <w:tab w:val="center" w:pos="284"/>
          <w:tab w:val="left" w:pos="851"/>
          <w:tab w:val="right" w:pos="6663"/>
          <w:tab w:val="right" w:pos="8352"/>
        </w:tabs>
        <w:ind w:left="720"/>
        <w:jc w:val="center"/>
        <w:rPr>
          <w:rFonts w:ascii="Times New Roman" w:hAnsi="Times New Roman"/>
          <w:b/>
          <w:bCs/>
          <w:sz w:val="24"/>
          <w:szCs w:val="28"/>
        </w:rPr>
      </w:pPr>
    </w:p>
    <w:p w14:paraId="168EBC12" w14:textId="77777777" w:rsidR="00E638E0" w:rsidRDefault="00E638E0" w:rsidP="00E55C92">
      <w:pPr>
        <w:pStyle w:val="Header"/>
        <w:widowControl w:val="0"/>
        <w:tabs>
          <w:tab w:val="clear" w:pos="4153"/>
          <w:tab w:val="clear" w:pos="8306"/>
          <w:tab w:val="center" w:pos="284"/>
          <w:tab w:val="left" w:pos="851"/>
          <w:tab w:val="right" w:pos="6663"/>
          <w:tab w:val="right" w:pos="8352"/>
        </w:tabs>
        <w:ind w:left="720"/>
        <w:rPr>
          <w:rFonts w:ascii="Times New Roman" w:hAnsi="Times New Roman"/>
          <w:b/>
          <w:bCs/>
          <w:sz w:val="24"/>
          <w:szCs w:val="28"/>
        </w:rPr>
      </w:pPr>
    </w:p>
    <w:p w14:paraId="17222D09" w14:textId="77777777" w:rsidR="00E638E0" w:rsidRDefault="00E638E0" w:rsidP="00E55C92">
      <w:pPr>
        <w:pStyle w:val="Header"/>
        <w:widowControl w:val="0"/>
        <w:tabs>
          <w:tab w:val="clear" w:pos="4153"/>
          <w:tab w:val="clear" w:pos="8306"/>
          <w:tab w:val="center" w:pos="284"/>
          <w:tab w:val="left" w:pos="851"/>
          <w:tab w:val="right" w:pos="6663"/>
          <w:tab w:val="right" w:pos="8352"/>
        </w:tabs>
        <w:ind w:left="720"/>
        <w:rPr>
          <w:rFonts w:ascii="Times New Roman" w:hAnsi="Times New Roman"/>
          <w:b/>
          <w:bCs/>
          <w:sz w:val="24"/>
          <w:szCs w:val="28"/>
        </w:rPr>
      </w:pPr>
    </w:p>
    <w:p w14:paraId="010DF48A" w14:textId="77777777" w:rsidR="00E638E0" w:rsidRDefault="00E638E0" w:rsidP="00E55C92">
      <w:pPr>
        <w:pStyle w:val="Header"/>
        <w:widowControl w:val="0"/>
        <w:tabs>
          <w:tab w:val="clear" w:pos="4153"/>
          <w:tab w:val="clear" w:pos="8306"/>
          <w:tab w:val="center" w:pos="284"/>
          <w:tab w:val="left" w:pos="851"/>
          <w:tab w:val="right" w:pos="6663"/>
          <w:tab w:val="right" w:pos="8352"/>
        </w:tabs>
        <w:ind w:left="720"/>
        <w:rPr>
          <w:rFonts w:ascii="Times New Roman" w:hAnsi="Times New Roman"/>
          <w:b/>
          <w:bCs/>
          <w:sz w:val="24"/>
          <w:szCs w:val="28"/>
        </w:rPr>
      </w:pPr>
    </w:p>
    <w:p w14:paraId="18C5B7B5" w14:textId="77777777" w:rsidR="00E638E0" w:rsidRDefault="00E638E0" w:rsidP="00E55C92">
      <w:pPr>
        <w:pStyle w:val="Header"/>
        <w:widowControl w:val="0"/>
        <w:tabs>
          <w:tab w:val="clear" w:pos="4153"/>
          <w:tab w:val="clear" w:pos="8306"/>
          <w:tab w:val="center" w:pos="284"/>
          <w:tab w:val="left" w:pos="851"/>
          <w:tab w:val="right" w:pos="6663"/>
          <w:tab w:val="right" w:pos="8352"/>
        </w:tabs>
        <w:ind w:left="720"/>
        <w:rPr>
          <w:rFonts w:ascii="Times New Roman" w:hAnsi="Times New Roman"/>
          <w:b/>
          <w:bCs/>
          <w:sz w:val="24"/>
          <w:szCs w:val="28"/>
        </w:rPr>
      </w:pPr>
    </w:p>
    <w:p w14:paraId="59C7A60B" w14:textId="678E1E96" w:rsidR="00E638E0" w:rsidRDefault="004C2F71" w:rsidP="004C2F71">
      <w:pPr>
        <w:pStyle w:val="Header"/>
        <w:widowControl w:val="0"/>
        <w:tabs>
          <w:tab w:val="clear" w:pos="4153"/>
          <w:tab w:val="clear" w:pos="8306"/>
          <w:tab w:val="center" w:pos="284"/>
          <w:tab w:val="left" w:pos="851"/>
        </w:tabs>
        <w:ind w:left="720"/>
        <w:rPr>
          <w:rFonts w:ascii="Times New Roman" w:hAnsi="Times New Roman"/>
          <w:b/>
          <w:bCs/>
          <w:sz w:val="24"/>
          <w:szCs w:val="28"/>
        </w:rPr>
      </w:pPr>
      <w:r>
        <w:rPr>
          <w:rFonts w:ascii="Times New Roman" w:hAnsi="Times New Roman"/>
          <w:b/>
          <w:bCs/>
          <w:sz w:val="24"/>
          <w:szCs w:val="28"/>
        </w:rPr>
        <w:tab/>
      </w:r>
    </w:p>
    <w:p w14:paraId="55CDC311" w14:textId="77777777" w:rsidR="00E638E0" w:rsidRDefault="00E638E0" w:rsidP="00E55C92">
      <w:pPr>
        <w:pStyle w:val="Header"/>
        <w:widowControl w:val="0"/>
        <w:tabs>
          <w:tab w:val="clear" w:pos="4153"/>
          <w:tab w:val="clear" w:pos="8306"/>
          <w:tab w:val="center" w:pos="284"/>
          <w:tab w:val="left" w:pos="851"/>
          <w:tab w:val="right" w:pos="6663"/>
          <w:tab w:val="right" w:pos="8352"/>
        </w:tabs>
        <w:ind w:left="720"/>
        <w:rPr>
          <w:rFonts w:ascii="Times New Roman" w:hAnsi="Times New Roman"/>
          <w:b/>
          <w:bCs/>
          <w:sz w:val="24"/>
          <w:szCs w:val="28"/>
        </w:rPr>
      </w:pPr>
    </w:p>
    <w:p w14:paraId="1065130D" w14:textId="4C12E0CF" w:rsidR="00CD3AF7" w:rsidRDefault="0001520F" w:rsidP="00270A23">
      <w:pPr>
        <w:pStyle w:val="Header"/>
        <w:widowControl w:val="0"/>
        <w:tabs>
          <w:tab w:val="clear" w:pos="4153"/>
          <w:tab w:val="clear" w:pos="8306"/>
          <w:tab w:val="center" w:pos="284"/>
          <w:tab w:val="left" w:pos="851"/>
          <w:tab w:val="left" w:pos="1680"/>
        </w:tabs>
        <w:ind w:left="720"/>
        <w:rPr>
          <w:rFonts w:ascii="Times New Roman" w:hAnsi="Times New Roman"/>
          <w:b/>
          <w:bCs/>
          <w:sz w:val="24"/>
          <w:szCs w:val="28"/>
        </w:rPr>
      </w:pPr>
      <w:r>
        <w:rPr>
          <w:rFonts w:ascii="Times New Roman" w:hAnsi="Times New Roman"/>
          <w:b/>
          <w:bCs/>
          <w:sz w:val="24"/>
          <w:szCs w:val="28"/>
        </w:rPr>
        <w:tab/>
      </w:r>
      <w:r>
        <w:rPr>
          <w:rFonts w:ascii="Times New Roman" w:hAnsi="Times New Roman"/>
          <w:b/>
          <w:bCs/>
          <w:sz w:val="24"/>
          <w:szCs w:val="28"/>
        </w:rPr>
        <w:tab/>
      </w:r>
      <w:r w:rsidR="006D626E" w:rsidRPr="00905962">
        <w:rPr>
          <w:rFonts w:ascii="Times New Roman" w:hAnsi="Times New Roman"/>
          <w:sz w:val="24"/>
          <w:szCs w:val="28"/>
        </w:rPr>
        <w:t>2.t</w:t>
      </w:r>
      <w:r w:rsidR="00E638E0" w:rsidRPr="00905962">
        <w:rPr>
          <w:rFonts w:ascii="Times New Roman" w:hAnsi="Times New Roman"/>
          <w:sz w:val="24"/>
          <w:szCs w:val="28"/>
        </w:rPr>
        <w:t>abula</w:t>
      </w:r>
      <w:r w:rsidR="00905962">
        <w:rPr>
          <w:rFonts w:ascii="Times New Roman" w:hAnsi="Times New Roman"/>
          <w:sz w:val="24"/>
          <w:szCs w:val="28"/>
        </w:rPr>
        <w:t>.</w:t>
      </w:r>
      <w:r w:rsidR="00E638E0">
        <w:rPr>
          <w:rFonts w:ascii="Times New Roman" w:hAnsi="Times New Roman"/>
          <w:b/>
          <w:bCs/>
          <w:sz w:val="24"/>
          <w:szCs w:val="28"/>
        </w:rPr>
        <w:t xml:space="preserve"> </w:t>
      </w:r>
      <w:r w:rsidR="00905962">
        <w:rPr>
          <w:rFonts w:ascii="Times New Roman" w:hAnsi="Times New Roman"/>
          <w:b/>
          <w:bCs/>
          <w:sz w:val="24"/>
          <w:szCs w:val="28"/>
        </w:rPr>
        <w:t xml:space="preserve">Īstenojamie pasākumi </w:t>
      </w:r>
      <w:r w:rsidR="00E55C92" w:rsidRPr="00E55C92">
        <w:rPr>
          <w:rFonts w:ascii="Times New Roman" w:hAnsi="Times New Roman"/>
          <w:b/>
          <w:bCs/>
          <w:sz w:val="24"/>
          <w:szCs w:val="28"/>
        </w:rPr>
        <w:t>1. risinājuma varianta īstenošanai</w:t>
      </w:r>
    </w:p>
    <w:p w14:paraId="0CFB46BD" w14:textId="1ED57077" w:rsidR="00E55C92" w:rsidRDefault="00E55C92" w:rsidP="00E55C92">
      <w:pPr>
        <w:pStyle w:val="Header"/>
        <w:widowControl w:val="0"/>
        <w:tabs>
          <w:tab w:val="clear" w:pos="4153"/>
          <w:tab w:val="clear" w:pos="8306"/>
          <w:tab w:val="center" w:pos="284"/>
          <w:tab w:val="left" w:pos="851"/>
          <w:tab w:val="right" w:pos="6663"/>
          <w:tab w:val="right" w:pos="8352"/>
        </w:tabs>
        <w:ind w:left="720"/>
        <w:rPr>
          <w:rFonts w:ascii="Times New Roman" w:hAnsi="Times New Roman"/>
          <w:b/>
          <w:bCs/>
          <w:sz w:val="24"/>
          <w:szCs w:val="28"/>
        </w:rPr>
      </w:pPr>
    </w:p>
    <w:tbl>
      <w:tblPr>
        <w:tblW w:w="5000" w:type="pct"/>
        <w:tblLook w:val="04A0" w:firstRow="1" w:lastRow="0" w:firstColumn="1" w:lastColumn="0" w:noHBand="0" w:noVBand="1"/>
      </w:tblPr>
      <w:tblGrid>
        <w:gridCol w:w="1361"/>
        <w:gridCol w:w="1371"/>
        <w:gridCol w:w="2197"/>
        <w:gridCol w:w="2304"/>
        <w:gridCol w:w="2436"/>
        <w:gridCol w:w="2146"/>
        <w:gridCol w:w="2133"/>
      </w:tblGrid>
      <w:tr w:rsidR="00E638E0" w:rsidRPr="00E638E0" w14:paraId="78A1F1A0" w14:textId="77777777" w:rsidTr="00E638E0">
        <w:trPr>
          <w:trHeight w:val="255"/>
        </w:trPr>
        <w:tc>
          <w:tcPr>
            <w:tcW w:w="49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21720AD" w14:textId="77777777" w:rsidR="00E638E0" w:rsidRPr="00E638E0" w:rsidRDefault="00E638E0" w:rsidP="00E638E0">
            <w:pPr>
              <w:suppressAutoHyphens w:val="0"/>
              <w:autoSpaceDN/>
              <w:spacing w:after="0" w:line="240" w:lineRule="auto"/>
              <w:jc w:val="center"/>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1.solis</w:t>
            </w:r>
          </w:p>
        </w:tc>
        <w:tc>
          <w:tcPr>
            <w:tcW w:w="41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C4D50BC" w14:textId="77777777" w:rsidR="00E638E0" w:rsidRPr="00E638E0" w:rsidRDefault="00E638E0" w:rsidP="00E638E0">
            <w:pPr>
              <w:suppressAutoHyphens w:val="0"/>
              <w:autoSpaceDN/>
              <w:spacing w:after="0" w:line="240" w:lineRule="auto"/>
              <w:jc w:val="center"/>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2.solis</w:t>
            </w:r>
          </w:p>
        </w:tc>
        <w:tc>
          <w:tcPr>
            <w:tcW w:w="81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D1F0580" w14:textId="77777777" w:rsidR="00E638E0" w:rsidRPr="00E638E0" w:rsidRDefault="00E638E0" w:rsidP="00E638E0">
            <w:pPr>
              <w:suppressAutoHyphens w:val="0"/>
              <w:autoSpaceDN/>
              <w:spacing w:after="0" w:line="240" w:lineRule="auto"/>
              <w:jc w:val="center"/>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3.solis</w:t>
            </w:r>
          </w:p>
        </w:tc>
        <w:tc>
          <w:tcPr>
            <w:tcW w:w="3279" w:type="pct"/>
            <w:gridSpan w:val="4"/>
            <w:tcBorders>
              <w:top w:val="single" w:sz="4" w:space="0" w:color="auto"/>
              <w:left w:val="nil"/>
              <w:bottom w:val="single" w:sz="4" w:space="0" w:color="auto"/>
              <w:right w:val="single" w:sz="4" w:space="0" w:color="000000"/>
            </w:tcBorders>
            <w:shd w:val="clear" w:color="auto" w:fill="auto"/>
            <w:noWrap/>
            <w:hideMark/>
          </w:tcPr>
          <w:p w14:paraId="0A22EB1A" w14:textId="77777777" w:rsidR="00E638E0" w:rsidRPr="00E638E0" w:rsidRDefault="00E638E0" w:rsidP="00E638E0">
            <w:pPr>
              <w:suppressAutoHyphens w:val="0"/>
              <w:autoSpaceDN/>
              <w:spacing w:after="0" w:line="240" w:lineRule="auto"/>
              <w:jc w:val="center"/>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 xml:space="preserve">4.solis </w:t>
            </w:r>
          </w:p>
        </w:tc>
      </w:tr>
      <w:tr w:rsidR="00E638E0" w:rsidRPr="00E638E0" w14:paraId="7A372C0A" w14:textId="77777777" w:rsidTr="00E638E0">
        <w:trPr>
          <w:trHeight w:val="255"/>
        </w:trPr>
        <w:tc>
          <w:tcPr>
            <w:tcW w:w="497" w:type="pct"/>
            <w:vMerge/>
            <w:tcBorders>
              <w:top w:val="single" w:sz="4" w:space="0" w:color="auto"/>
              <w:left w:val="single" w:sz="4" w:space="0" w:color="auto"/>
              <w:bottom w:val="single" w:sz="4" w:space="0" w:color="000000"/>
              <w:right w:val="single" w:sz="4" w:space="0" w:color="auto"/>
            </w:tcBorders>
            <w:vAlign w:val="center"/>
            <w:hideMark/>
          </w:tcPr>
          <w:p w14:paraId="77BF7544"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p>
        </w:tc>
        <w:tc>
          <w:tcPr>
            <w:tcW w:w="413" w:type="pct"/>
            <w:vMerge/>
            <w:tcBorders>
              <w:top w:val="single" w:sz="4" w:space="0" w:color="auto"/>
              <w:left w:val="single" w:sz="4" w:space="0" w:color="auto"/>
              <w:bottom w:val="single" w:sz="4" w:space="0" w:color="000000"/>
              <w:right w:val="single" w:sz="4" w:space="0" w:color="auto"/>
            </w:tcBorders>
            <w:vAlign w:val="center"/>
            <w:hideMark/>
          </w:tcPr>
          <w:p w14:paraId="0702B282"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p>
        </w:tc>
        <w:tc>
          <w:tcPr>
            <w:tcW w:w="811" w:type="pct"/>
            <w:vMerge/>
            <w:tcBorders>
              <w:top w:val="single" w:sz="4" w:space="0" w:color="auto"/>
              <w:left w:val="single" w:sz="4" w:space="0" w:color="auto"/>
              <w:bottom w:val="single" w:sz="4" w:space="0" w:color="000000"/>
              <w:right w:val="single" w:sz="4" w:space="0" w:color="auto"/>
            </w:tcBorders>
            <w:vAlign w:val="center"/>
            <w:hideMark/>
          </w:tcPr>
          <w:p w14:paraId="0D86E1FF"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p>
        </w:tc>
        <w:tc>
          <w:tcPr>
            <w:tcW w:w="842" w:type="pct"/>
            <w:tcBorders>
              <w:top w:val="nil"/>
              <w:left w:val="nil"/>
              <w:bottom w:val="nil"/>
              <w:right w:val="single" w:sz="4" w:space="0" w:color="auto"/>
            </w:tcBorders>
            <w:shd w:val="clear" w:color="auto" w:fill="auto"/>
            <w:noWrap/>
            <w:hideMark/>
          </w:tcPr>
          <w:p w14:paraId="0A98B308"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2022./2023.studiju gads</w:t>
            </w:r>
          </w:p>
        </w:tc>
        <w:tc>
          <w:tcPr>
            <w:tcW w:w="889" w:type="pct"/>
            <w:tcBorders>
              <w:top w:val="nil"/>
              <w:left w:val="nil"/>
              <w:bottom w:val="nil"/>
              <w:right w:val="single" w:sz="4" w:space="0" w:color="auto"/>
            </w:tcBorders>
            <w:shd w:val="clear" w:color="auto" w:fill="auto"/>
            <w:noWrap/>
            <w:hideMark/>
          </w:tcPr>
          <w:p w14:paraId="1F18E0A6"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2023./2024.studiju gads</w:t>
            </w:r>
          </w:p>
        </w:tc>
        <w:tc>
          <w:tcPr>
            <w:tcW w:w="785" w:type="pct"/>
            <w:tcBorders>
              <w:top w:val="nil"/>
              <w:left w:val="nil"/>
              <w:bottom w:val="nil"/>
              <w:right w:val="single" w:sz="4" w:space="0" w:color="auto"/>
            </w:tcBorders>
            <w:shd w:val="clear" w:color="auto" w:fill="auto"/>
            <w:noWrap/>
            <w:hideMark/>
          </w:tcPr>
          <w:p w14:paraId="186EF043"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2024./2025.studiju gads</w:t>
            </w:r>
          </w:p>
        </w:tc>
        <w:tc>
          <w:tcPr>
            <w:tcW w:w="764" w:type="pct"/>
            <w:tcBorders>
              <w:top w:val="nil"/>
              <w:left w:val="nil"/>
              <w:bottom w:val="nil"/>
              <w:right w:val="single" w:sz="4" w:space="0" w:color="auto"/>
            </w:tcBorders>
            <w:shd w:val="clear" w:color="auto" w:fill="auto"/>
            <w:noWrap/>
            <w:hideMark/>
          </w:tcPr>
          <w:p w14:paraId="7303F767"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2025./2026.studiju gads</w:t>
            </w:r>
          </w:p>
        </w:tc>
      </w:tr>
      <w:tr w:rsidR="00E638E0" w:rsidRPr="00E638E0" w14:paraId="0783DF05" w14:textId="77777777" w:rsidTr="00E638E0">
        <w:trPr>
          <w:trHeight w:val="1785"/>
        </w:trPr>
        <w:tc>
          <w:tcPr>
            <w:tcW w:w="497" w:type="pct"/>
            <w:tcBorders>
              <w:top w:val="nil"/>
              <w:left w:val="single" w:sz="4" w:space="0" w:color="auto"/>
              <w:bottom w:val="nil"/>
              <w:right w:val="single" w:sz="4" w:space="0" w:color="auto"/>
            </w:tcBorders>
            <w:shd w:val="clear" w:color="auto" w:fill="auto"/>
            <w:hideMark/>
          </w:tcPr>
          <w:p w14:paraId="31A18521"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Konceptuālā ziņojuma apstiprināšana MK</w:t>
            </w:r>
          </w:p>
        </w:tc>
        <w:tc>
          <w:tcPr>
            <w:tcW w:w="413" w:type="pct"/>
            <w:tcBorders>
              <w:top w:val="nil"/>
              <w:left w:val="nil"/>
              <w:bottom w:val="nil"/>
              <w:right w:val="single" w:sz="4" w:space="0" w:color="auto"/>
            </w:tcBorders>
            <w:shd w:val="clear" w:color="auto" w:fill="auto"/>
            <w:vAlign w:val="center"/>
            <w:hideMark/>
          </w:tcPr>
          <w:p w14:paraId="1C7D0274" w14:textId="36E36BFA"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1) </w:t>
            </w:r>
            <w:r w:rsidRPr="00E638E0">
              <w:rPr>
                <w:rFonts w:ascii="Times New Roman" w:eastAsia="Times New Roman" w:hAnsi="Times New Roman"/>
                <w:color w:val="000000"/>
                <w:sz w:val="20"/>
                <w:szCs w:val="20"/>
                <w:lang w:eastAsia="lv-LV"/>
              </w:rPr>
              <w:t>Grozījumi MK noteikumos</w:t>
            </w:r>
            <w:r w:rsidR="00905962">
              <w:rPr>
                <w:rStyle w:val="FootnoteReference"/>
                <w:rFonts w:ascii="Times New Roman" w:eastAsia="Times New Roman" w:hAnsi="Times New Roman"/>
                <w:color w:val="000000"/>
                <w:sz w:val="20"/>
                <w:szCs w:val="20"/>
                <w:lang w:eastAsia="lv-LV"/>
              </w:rPr>
              <w:footnoteReference w:id="1"/>
            </w:r>
          </w:p>
        </w:tc>
        <w:tc>
          <w:tcPr>
            <w:tcW w:w="811" w:type="pct"/>
            <w:tcBorders>
              <w:top w:val="nil"/>
              <w:left w:val="nil"/>
              <w:bottom w:val="nil"/>
              <w:right w:val="single" w:sz="4" w:space="0" w:color="auto"/>
            </w:tcBorders>
            <w:shd w:val="clear" w:color="auto" w:fill="auto"/>
            <w:hideMark/>
          </w:tcPr>
          <w:p w14:paraId="02D3F037" w14:textId="1C1833F6"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 xml:space="preserve">Tiek aktualizēta otrā līmeņa profesionālā augstākās izglītības programma "Māszinības". Iegūstamā kvalifikācija māsa (vispārējās aprūpes māsa). </w:t>
            </w:r>
          </w:p>
        </w:tc>
        <w:tc>
          <w:tcPr>
            <w:tcW w:w="842" w:type="pct"/>
            <w:tcBorders>
              <w:top w:val="nil"/>
              <w:left w:val="nil"/>
              <w:bottom w:val="nil"/>
              <w:right w:val="single" w:sz="4" w:space="0" w:color="auto"/>
            </w:tcBorders>
            <w:shd w:val="clear" w:color="auto" w:fill="auto"/>
            <w:vAlign w:val="center"/>
            <w:hideMark/>
          </w:tcPr>
          <w:p w14:paraId="17B319D1" w14:textId="2F545658"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1) T</w:t>
            </w:r>
            <w:r w:rsidRPr="00E638E0">
              <w:rPr>
                <w:rFonts w:ascii="Times New Roman" w:eastAsia="Times New Roman" w:hAnsi="Times New Roman"/>
                <w:b/>
                <w:bCs/>
                <w:color w:val="000000"/>
                <w:sz w:val="20"/>
                <w:szCs w:val="20"/>
                <w:lang w:eastAsia="lv-LV"/>
              </w:rPr>
              <w:t>iek uzsākta uzņemšana aktualizētajā otrā līmeņa profesionālā augstākās izglītības programmā "Māszinības"</w:t>
            </w:r>
            <w:r w:rsidRPr="00E638E0">
              <w:rPr>
                <w:rFonts w:ascii="Times New Roman" w:eastAsia="Times New Roman" w:hAnsi="Times New Roman"/>
                <w:color w:val="000000"/>
                <w:sz w:val="20"/>
                <w:szCs w:val="20"/>
                <w:lang w:eastAsia="lv-LV"/>
              </w:rPr>
              <w:t>;</w:t>
            </w:r>
            <w:r w:rsidRPr="00E638E0">
              <w:rPr>
                <w:rFonts w:ascii="Times New Roman" w:eastAsia="Times New Roman" w:hAnsi="Times New Roman"/>
                <w:color w:val="000000"/>
                <w:sz w:val="20"/>
                <w:szCs w:val="20"/>
                <w:lang w:eastAsia="lv-LV"/>
              </w:rPr>
              <w:br/>
              <w:t>2) koledžās uzņemšana nenotiek</w:t>
            </w:r>
            <w:r w:rsidR="007A33ED">
              <w:rPr>
                <w:rFonts w:ascii="Times New Roman" w:eastAsia="Times New Roman" w:hAnsi="Times New Roman"/>
                <w:color w:val="000000"/>
                <w:sz w:val="20"/>
                <w:szCs w:val="20"/>
                <w:lang w:eastAsia="lv-LV"/>
              </w:rPr>
              <w:t>, s</w:t>
            </w:r>
            <w:r w:rsidR="007A33ED" w:rsidRPr="007A33ED">
              <w:rPr>
                <w:rFonts w:ascii="Times New Roman" w:eastAsia="Times New Roman" w:hAnsi="Times New Roman"/>
                <w:color w:val="000000"/>
                <w:sz w:val="20"/>
                <w:szCs w:val="20"/>
                <w:lang w:eastAsia="lv-LV"/>
              </w:rPr>
              <w:t>adarbības ietvaros ar augstskolām koledžas, tai skaitā koledžu mācībspēki, turpinās piedalīties māsu izglītības procesā.</w:t>
            </w:r>
          </w:p>
        </w:tc>
        <w:tc>
          <w:tcPr>
            <w:tcW w:w="889" w:type="pct"/>
            <w:tcBorders>
              <w:top w:val="nil"/>
              <w:left w:val="nil"/>
              <w:bottom w:val="nil"/>
              <w:right w:val="single" w:sz="4" w:space="0" w:color="auto"/>
            </w:tcBorders>
            <w:shd w:val="clear" w:color="auto" w:fill="auto"/>
            <w:hideMark/>
          </w:tcPr>
          <w:p w14:paraId="4CF2245E"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1) Uzņemšana aktualizētajā otrā līmeņa profesionālā augstākās izglītības programmā "Māszinības";</w:t>
            </w:r>
          </w:p>
        </w:tc>
        <w:tc>
          <w:tcPr>
            <w:tcW w:w="785" w:type="pct"/>
            <w:tcBorders>
              <w:top w:val="nil"/>
              <w:left w:val="nil"/>
              <w:bottom w:val="nil"/>
              <w:right w:val="single" w:sz="4" w:space="0" w:color="auto"/>
            </w:tcBorders>
            <w:shd w:val="clear" w:color="auto" w:fill="auto"/>
            <w:hideMark/>
          </w:tcPr>
          <w:p w14:paraId="006A18E6"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1) Uzņemšana aktualizētajā otrā līmeņa profesionālā augstākās izglītības programmā "Māszinības";</w:t>
            </w:r>
          </w:p>
        </w:tc>
        <w:tc>
          <w:tcPr>
            <w:tcW w:w="764" w:type="pct"/>
            <w:tcBorders>
              <w:top w:val="nil"/>
              <w:left w:val="nil"/>
              <w:bottom w:val="nil"/>
              <w:right w:val="single" w:sz="4" w:space="0" w:color="auto"/>
            </w:tcBorders>
            <w:shd w:val="clear" w:color="auto" w:fill="auto"/>
            <w:hideMark/>
          </w:tcPr>
          <w:p w14:paraId="0149CE81"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1) Uzņemšana aktualizētajā otrā līmeņa profesionālā augstākās izglītības programmā "Māszinības";</w:t>
            </w:r>
          </w:p>
        </w:tc>
      </w:tr>
      <w:tr w:rsidR="00E638E0" w:rsidRPr="00E638E0" w14:paraId="6A6FA540" w14:textId="77777777" w:rsidTr="00E638E0">
        <w:trPr>
          <w:trHeight w:val="2295"/>
        </w:trPr>
        <w:tc>
          <w:tcPr>
            <w:tcW w:w="497" w:type="pct"/>
            <w:tcBorders>
              <w:top w:val="nil"/>
              <w:left w:val="single" w:sz="4" w:space="0" w:color="auto"/>
              <w:bottom w:val="nil"/>
              <w:right w:val="single" w:sz="4" w:space="0" w:color="auto"/>
            </w:tcBorders>
            <w:shd w:val="clear" w:color="auto" w:fill="auto"/>
            <w:noWrap/>
            <w:hideMark/>
          </w:tcPr>
          <w:p w14:paraId="690F6B9C"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 </w:t>
            </w:r>
          </w:p>
        </w:tc>
        <w:tc>
          <w:tcPr>
            <w:tcW w:w="413" w:type="pct"/>
            <w:tcBorders>
              <w:top w:val="nil"/>
              <w:left w:val="nil"/>
              <w:bottom w:val="nil"/>
              <w:right w:val="single" w:sz="4" w:space="0" w:color="auto"/>
            </w:tcBorders>
            <w:shd w:val="clear" w:color="auto" w:fill="auto"/>
            <w:vAlign w:val="center"/>
            <w:hideMark/>
          </w:tcPr>
          <w:p w14:paraId="0FA0385B" w14:textId="6DB17F2D"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 </w:t>
            </w:r>
            <w:r w:rsidRPr="00E638E0">
              <w:rPr>
                <w:rFonts w:ascii="Times New Roman" w:eastAsia="Times New Roman" w:hAnsi="Times New Roman"/>
                <w:color w:val="000000"/>
                <w:sz w:val="20"/>
                <w:szCs w:val="20"/>
                <w:lang w:eastAsia="lv-LV"/>
              </w:rPr>
              <w:t>Profesijas standarta apstiprināšana</w:t>
            </w:r>
          </w:p>
        </w:tc>
        <w:tc>
          <w:tcPr>
            <w:tcW w:w="811" w:type="pct"/>
            <w:tcBorders>
              <w:top w:val="nil"/>
              <w:left w:val="nil"/>
              <w:bottom w:val="nil"/>
              <w:right w:val="single" w:sz="4" w:space="0" w:color="auto"/>
            </w:tcBorders>
            <w:shd w:val="clear" w:color="auto" w:fill="auto"/>
            <w:noWrap/>
            <w:hideMark/>
          </w:tcPr>
          <w:p w14:paraId="109EBF06"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 </w:t>
            </w:r>
          </w:p>
        </w:tc>
        <w:tc>
          <w:tcPr>
            <w:tcW w:w="842" w:type="pct"/>
            <w:tcBorders>
              <w:top w:val="nil"/>
              <w:left w:val="nil"/>
              <w:bottom w:val="nil"/>
              <w:right w:val="single" w:sz="4" w:space="0" w:color="auto"/>
            </w:tcBorders>
            <w:shd w:val="clear" w:color="auto" w:fill="auto"/>
            <w:vAlign w:val="center"/>
            <w:hideMark/>
          </w:tcPr>
          <w:p w14:paraId="3512F2FE"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3) 1.līmeņa profesionālās augstākās izglītības studiju programmas "Māszinības" (koledžu) 2. un 3. studiju kursa studentiem tiek pielīdzināts iepriekšējā izglītība apgūtais un studenti turpina studijas aktualizētajā otrā līmeņa profesionālā augstākās izglītības programmā "Māszinības"</w:t>
            </w:r>
          </w:p>
        </w:tc>
        <w:tc>
          <w:tcPr>
            <w:tcW w:w="889" w:type="pct"/>
            <w:tcBorders>
              <w:top w:val="nil"/>
              <w:left w:val="nil"/>
              <w:bottom w:val="nil"/>
              <w:right w:val="single" w:sz="4" w:space="0" w:color="auto"/>
            </w:tcBorders>
            <w:shd w:val="clear" w:color="auto" w:fill="auto"/>
            <w:hideMark/>
          </w:tcPr>
          <w:p w14:paraId="3300BB63" w14:textId="678545CA"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 </w:t>
            </w:r>
            <w:r w:rsidRPr="00E638E0">
              <w:rPr>
                <w:rFonts w:ascii="Times New Roman" w:eastAsia="Times New Roman" w:hAnsi="Times New Roman"/>
                <w:color w:val="000000"/>
                <w:sz w:val="20"/>
                <w:szCs w:val="20"/>
                <w:lang w:eastAsia="lv-LV"/>
              </w:rPr>
              <w:t>Otrā līmeņa profesionālā augstākās izglītības programmā "Māszinības" studijas turpina studenti, kuriem pārnāca no koledžas.</w:t>
            </w:r>
          </w:p>
        </w:tc>
        <w:tc>
          <w:tcPr>
            <w:tcW w:w="785" w:type="pct"/>
            <w:tcBorders>
              <w:top w:val="nil"/>
              <w:left w:val="nil"/>
              <w:bottom w:val="nil"/>
              <w:right w:val="single" w:sz="4" w:space="0" w:color="auto"/>
            </w:tcBorders>
            <w:shd w:val="clear" w:color="auto" w:fill="auto"/>
            <w:hideMark/>
          </w:tcPr>
          <w:p w14:paraId="3E2198E3" w14:textId="73152AE0"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 </w:t>
            </w:r>
            <w:r w:rsidRPr="00E638E0">
              <w:rPr>
                <w:rFonts w:ascii="Times New Roman" w:eastAsia="Times New Roman" w:hAnsi="Times New Roman"/>
                <w:color w:val="000000"/>
                <w:sz w:val="20"/>
                <w:szCs w:val="20"/>
                <w:lang w:eastAsia="lv-LV"/>
              </w:rPr>
              <w:t>Otrā līmeņa profesionālā augstākās izglītības programmā "Māszinības" studijas turpina studenti, kuriem pārnāca no koledžas.</w:t>
            </w:r>
          </w:p>
        </w:tc>
        <w:tc>
          <w:tcPr>
            <w:tcW w:w="764" w:type="pct"/>
            <w:tcBorders>
              <w:top w:val="nil"/>
              <w:left w:val="nil"/>
              <w:bottom w:val="nil"/>
              <w:right w:val="single" w:sz="4" w:space="0" w:color="auto"/>
            </w:tcBorders>
            <w:shd w:val="clear" w:color="auto" w:fill="auto"/>
            <w:noWrap/>
            <w:hideMark/>
          </w:tcPr>
          <w:p w14:paraId="29F300BA"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 </w:t>
            </w:r>
          </w:p>
        </w:tc>
      </w:tr>
      <w:tr w:rsidR="00E638E0" w:rsidRPr="00E638E0" w14:paraId="3C3B2041" w14:textId="77777777" w:rsidTr="00E638E0">
        <w:trPr>
          <w:trHeight w:val="2805"/>
        </w:trPr>
        <w:tc>
          <w:tcPr>
            <w:tcW w:w="497" w:type="pct"/>
            <w:tcBorders>
              <w:top w:val="nil"/>
              <w:left w:val="single" w:sz="4" w:space="0" w:color="auto"/>
              <w:bottom w:val="single" w:sz="4" w:space="0" w:color="auto"/>
              <w:right w:val="single" w:sz="4" w:space="0" w:color="auto"/>
            </w:tcBorders>
            <w:shd w:val="clear" w:color="auto" w:fill="auto"/>
            <w:noWrap/>
            <w:hideMark/>
          </w:tcPr>
          <w:p w14:paraId="5823859B"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lastRenderedPageBreak/>
              <w:t> </w:t>
            </w:r>
          </w:p>
        </w:tc>
        <w:tc>
          <w:tcPr>
            <w:tcW w:w="413" w:type="pct"/>
            <w:tcBorders>
              <w:top w:val="nil"/>
              <w:left w:val="nil"/>
              <w:bottom w:val="single" w:sz="4" w:space="0" w:color="auto"/>
              <w:right w:val="single" w:sz="4" w:space="0" w:color="auto"/>
            </w:tcBorders>
            <w:shd w:val="clear" w:color="auto" w:fill="auto"/>
            <w:vAlign w:val="center"/>
            <w:hideMark/>
          </w:tcPr>
          <w:p w14:paraId="65C960BA" w14:textId="36F15A09"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 </w:t>
            </w:r>
            <w:r w:rsidRPr="00E638E0">
              <w:rPr>
                <w:rFonts w:ascii="Times New Roman" w:eastAsia="Times New Roman" w:hAnsi="Times New Roman"/>
                <w:color w:val="000000"/>
                <w:sz w:val="20"/>
                <w:szCs w:val="20"/>
                <w:lang w:eastAsia="lv-LV"/>
              </w:rPr>
              <w:t>Vispārējās aprūpes māsas kompetences iegūšana praktizējošām māsām un  profesionālās pilnveides, tai skaitā specializācijas nodrošināšana</w:t>
            </w:r>
          </w:p>
        </w:tc>
        <w:tc>
          <w:tcPr>
            <w:tcW w:w="811" w:type="pct"/>
            <w:tcBorders>
              <w:top w:val="nil"/>
              <w:left w:val="nil"/>
              <w:bottom w:val="single" w:sz="4" w:space="0" w:color="auto"/>
              <w:right w:val="single" w:sz="4" w:space="0" w:color="auto"/>
            </w:tcBorders>
            <w:shd w:val="clear" w:color="auto" w:fill="auto"/>
            <w:noWrap/>
            <w:hideMark/>
          </w:tcPr>
          <w:p w14:paraId="79909C1B"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 </w:t>
            </w:r>
          </w:p>
        </w:tc>
        <w:tc>
          <w:tcPr>
            <w:tcW w:w="842" w:type="pct"/>
            <w:tcBorders>
              <w:top w:val="nil"/>
              <w:left w:val="nil"/>
              <w:bottom w:val="single" w:sz="4" w:space="0" w:color="auto"/>
              <w:right w:val="single" w:sz="4" w:space="0" w:color="auto"/>
            </w:tcBorders>
            <w:shd w:val="clear" w:color="auto" w:fill="auto"/>
            <w:hideMark/>
          </w:tcPr>
          <w:p w14:paraId="3BC19E29" w14:textId="77777777"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sidRPr="00E638E0">
              <w:rPr>
                <w:rFonts w:ascii="Times New Roman" w:eastAsia="Times New Roman" w:hAnsi="Times New Roman"/>
                <w:color w:val="000000"/>
                <w:sz w:val="20"/>
                <w:szCs w:val="20"/>
                <w:lang w:eastAsia="lv-LV"/>
              </w:rPr>
              <w:t>4) izlaidums koledžās nenotiek, jo 3.kurss turpina studijas augstskolā;</w:t>
            </w:r>
          </w:p>
        </w:tc>
        <w:tc>
          <w:tcPr>
            <w:tcW w:w="889" w:type="pct"/>
            <w:tcBorders>
              <w:top w:val="nil"/>
              <w:left w:val="nil"/>
              <w:bottom w:val="single" w:sz="4" w:space="0" w:color="auto"/>
              <w:right w:val="single" w:sz="4" w:space="0" w:color="auto"/>
            </w:tcBorders>
            <w:shd w:val="clear" w:color="auto" w:fill="auto"/>
            <w:hideMark/>
          </w:tcPr>
          <w:p w14:paraId="0DDD6988" w14:textId="0AB33BB8"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 </w:t>
            </w:r>
            <w:r w:rsidRPr="00E638E0">
              <w:rPr>
                <w:rFonts w:ascii="Times New Roman" w:eastAsia="Times New Roman" w:hAnsi="Times New Roman"/>
                <w:color w:val="000000"/>
                <w:sz w:val="20"/>
                <w:szCs w:val="20"/>
                <w:lang w:eastAsia="lv-LV"/>
              </w:rPr>
              <w:t>Pirmie absolventi (tie, kas pārnāca no koledžas programmas), kuri iegūst profesionālo kvalifikāciju māsa (vispārējās aprūpes māsa)</w:t>
            </w:r>
          </w:p>
        </w:tc>
        <w:tc>
          <w:tcPr>
            <w:tcW w:w="785" w:type="pct"/>
            <w:tcBorders>
              <w:top w:val="nil"/>
              <w:left w:val="nil"/>
              <w:bottom w:val="single" w:sz="4" w:space="0" w:color="auto"/>
              <w:right w:val="single" w:sz="4" w:space="0" w:color="auto"/>
            </w:tcBorders>
            <w:shd w:val="clear" w:color="auto" w:fill="auto"/>
            <w:hideMark/>
          </w:tcPr>
          <w:p w14:paraId="022649B2" w14:textId="301DEBF0"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3) </w:t>
            </w:r>
            <w:r w:rsidRPr="00E638E0">
              <w:rPr>
                <w:rFonts w:ascii="Times New Roman" w:eastAsia="Times New Roman" w:hAnsi="Times New Roman"/>
                <w:color w:val="000000"/>
                <w:sz w:val="20"/>
                <w:szCs w:val="20"/>
                <w:lang w:eastAsia="lv-LV"/>
              </w:rPr>
              <w:t>Absolventi (tie, kas pārnāca no koledžas programmas) iegūst profesionālo kvalifikāciju māsa (vispārējās aprūpes māsa)</w:t>
            </w:r>
          </w:p>
        </w:tc>
        <w:tc>
          <w:tcPr>
            <w:tcW w:w="764" w:type="pct"/>
            <w:tcBorders>
              <w:top w:val="nil"/>
              <w:left w:val="nil"/>
              <w:bottom w:val="single" w:sz="4" w:space="0" w:color="auto"/>
              <w:right w:val="single" w:sz="4" w:space="0" w:color="auto"/>
            </w:tcBorders>
            <w:shd w:val="clear" w:color="auto" w:fill="auto"/>
            <w:hideMark/>
          </w:tcPr>
          <w:p w14:paraId="11E5E97D" w14:textId="22887458" w:rsidR="00E638E0" w:rsidRPr="00E638E0" w:rsidRDefault="00E638E0" w:rsidP="00E638E0">
            <w:pPr>
              <w:suppressAutoHyphens w:val="0"/>
              <w:autoSpaceDN/>
              <w:spacing w:after="0" w:line="240" w:lineRule="auto"/>
              <w:textAlignment w:val="auto"/>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2) </w:t>
            </w:r>
            <w:r w:rsidRPr="00E638E0">
              <w:rPr>
                <w:rFonts w:ascii="Times New Roman" w:eastAsia="Times New Roman" w:hAnsi="Times New Roman"/>
                <w:color w:val="000000"/>
                <w:sz w:val="20"/>
                <w:szCs w:val="20"/>
                <w:lang w:eastAsia="lv-LV"/>
              </w:rPr>
              <w:t>Absolventi iegūst profesionālo kvalifikāciju māsa (vispārējās aprūpes māsa)</w:t>
            </w:r>
          </w:p>
        </w:tc>
      </w:tr>
    </w:tbl>
    <w:p w14:paraId="7D485AB8" w14:textId="30A33C64" w:rsidR="00E55C92" w:rsidRDefault="00E55C92" w:rsidP="00E55C92">
      <w:pPr>
        <w:pStyle w:val="Header"/>
        <w:widowControl w:val="0"/>
        <w:tabs>
          <w:tab w:val="clear" w:pos="4153"/>
          <w:tab w:val="clear" w:pos="8306"/>
          <w:tab w:val="center" w:pos="284"/>
          <w:tab w:val="left" w:pos="851"/>
          <w:tab w:val="right" w:pos="6663"/>
          <w:tab w:val="right" w:pos="8352"/>
        </w:tabs>
        <w:ind w:left="720"/>
        <w:rPr>
          <w:rFonts w:ascii="Times New Roman" w:hAnsi="Times New Roman"/>
          <w:b/>
          <w:bCs/>
          <w:sz w:val="24"/>
          <w:szCs w:val="28"/>
        </w:rPr>
      </w:pPr>
    </w:p>
    <w:p w14:paraId="0150A40B" w14:textId="0DB1FA10" w:rsidR="00E638E0" w:rsidRDefault="00E638E0" w:rsidP="00E55C92">
      <w:pPr>
        <w:pStyle w:val="Header"/>
        <w:widowControl w:val="0"/>
        <w:tabs>
          <w:tab w:val="clear" w:pos="4153"/>
          <w:tab w:val="clear" w:pos="8306"/>
          <w:tab w:val="center" w:pos="284"/>
          <w:tab w:val="left" w:pos="851"/>
          <w:tab w:val="right" w:pos="6663"/>
          <w:tab w:val="right" w:pos="8352"/>
        </w:tabs>
        <w:ind w:left="720"/>
        <w:rPr>
          <w:rFonts w:ascii="Times New Roman" w:hAnsi="Times New Roman"/>
          <w:b/>
          <w:bCs/>
          <w:sz w:val="24"/>
          <w:szCs w:val="28"/>
        </w:rPr>
      </w:pPr>
    </w:p>
    <w:p w14:paraId="3A5A61D0" w14:textId="38674061" w:rsidR="00E638E0" w:rsidRDefault="00E638E0" w:rsidP="00CF79C2">
      <w:pPr>
        <w:pStyle w:val="Header"/>
        <w:widowControl w:val="0"/>
        <w:tabs>
          <w:tab w:val="clear" w:pos="4153"/>
          <w:tab w:val="clear" w:pos="8306"/>
          <w:tab w:val="center" w:pos="284"/>
          <w:tab w:val="left" w:pos="851"/>
          <w:tab w:val="right" w:pos="6663"/>
          <w:tab w:val="right" w:pos="8352"/>
        </w:tabs>
        <w:rPr>
          <w:rFonts w:ascii="Times New Roman" w:hAnsi="Times New Roman"/>
          <w:b/>
          <w:bCs/>
          <w:sz w:val="24"/>
          <w:szCs w:val="28"/>
        </w:rPr>
      </w:pPr>
    </w:p>
    <w:p w14:paraId="2FAA7546" w14:textId="3961CCCE" w:rsidR="00E638E0" w:rsidRDefault="00E638E0" w:rsidP="00E55C92">
      <w:pPr>
        <w:pStyle w:val="Header"/>
        <w:widowControl w:val="0"/>
        <w:tabs>
          <w:tab w:val="clear" w:pos="4153"/>
          <w:tab w:val="clear" w:pos="8306"/>
          <w:tab w:val="center" w:pos="284"/>
          <w:tab w:val="left" w:pos="851"/>
          <w:tab w:val="right" w:pos="6663"/>
          <w:tab w:val="right" w:pos="8352"/>
        </w:tabs>
        <w:ind w:left="720"/>
        <w:rPr>
          <w:rFonts w:ascii="Times New Roman" w:hAnsi="Times New Roman"/>
          <w:b/>
          <w:bCs/>
          <w:sz w:val="24"/>
          <w:szCs w:val="28"/>
        </w:rPr>
      </w:pPr>
    </w:p>
    <w:p w14:paraId="77FAD486" w14:textId="6CB802C7" w:rsidR="00E638E0" w:rsidRDefault="00E638E0" w:rsidP="00E55C92">
      <w:pPr>
        <w:pStyle w:val="Header"/>
        <w:widowControl w:val="0"/>
        <w:tabs>
          <w:tab w:val="clear" w:pos="4153"/>
          <w:tab w:val="clear" w:pos="8306"/>
          <w:tab w:val="center" w:pos="284"/>
          <w:tab w:val="left" w:pos="851"/>
          <w:tab w:val="right" w:pos="6663"/>
          <w:tab w:val="right" w:pos="8352"/>
        </w:tabs>
        <w:ind w:left="720"/>
        <w:rPr>
          <w:rFonts w:ascii="Times New Roman" w:hAnsi="Times New Roman"/>
          <w:b/>
          <w:bCs/>
          <w:sz w:val="24"/>
          <w:szCs w:val="28"/>
        </w:rPr>
      </w:pPr>
    </w:p>
    <w:p w14:paraId="0753273F" w14:textId="77777777" w:rsidR="00221E71" w:rsidRPr="00163A83" w:rsidRDefault="00221E71" w:rsidP="00221E71">
      <w:pPr>
        <w:tabs>
          <w:tab w:val="left" w:pos="7655"/>
        </w:tabs>
        <w:spacing w:after="0" w:line="240" w:lineRule="auto"/>
        <w:jc w:val="both"/>
        <w:rPr>
          <w:rFonts w:ascii="Times New Roman" w:hAnsi="Times New Roman"/>
          <w:sz w:val="24"/>
          <w:szCs w:val="28"/>
        </w:rPr>
      </w:pPr>
      <w:r w:rsidRPr="00163A83">
        <w:rPr>
          <w:rFonts w:ascii="Times New Roman" w:hAnsi="Times New Roman"/>
          <w:sz w:val="24"/>
          <w:szCs w:val="28"/>
        </w:rPr>
        <w:t>Veselības ministre</w:t>
      </w:r>
      <w:r>
        <w:rPr>
          <w:rFonts w:ascii="Times New Roman" w:hAnsi="Times New Roman"/>
          <w:sz w:val="24"/>
          <w:szCs w:val="28"/>
        </w:rPr>
        <w:tab/>
        <w:t>Ilze Viņķele</w:t>
      </w:r>
    </w:p>
    <w:p w14:paraId="1C1554FD" w14:textId="77777777" w:rsidR="00221E71" w:rsidRPr="00163A83" w:rsidRDefault="00221E71" w:rsidP="00221E71">
      <w:pPr>
        <w:tabs>
          <w:tab w:val="left" w:pos="7655"/>
        </w:tabs>
        <w:spacing w:after="0" w:line="240" w:lineRule="auto"/>
        <w:jc w:val="both"/>
        <w:rPr>
          <w:rFonts w:ascii="Times New Roman" w:hAnsi="Times New Roman"/>
          <w:sz w:val="24"/>
          <w:szCs w:val="28"/>
        </w:rPr>
      </w:pPr>
    </w:p>
    <w:p w14:paraId="779DA803" w14:textId="77777777" w:rsidR="00221E71" w:rsidRPr="00163A83" w:rsidRDefault="00221E71" w:rsidP="00221E71">
      <w:pPr>
        <w:tabs>
          <w:tab w:val="right" w:pos="9072"/>
        </w:tabs>
        <w:spacing w:after="0" w:line="240" w:lineRule="auto"/>
        <w:rPr>
          <w:rFonts w:ascii="Times New Roman" w:hAnsi="Times New Roman"/>
          <w:sz w:val="24"/>
          <w:szCs w:val="28"/>
        </w:rPr>
      </w:pPr>
      <w:r w:rsidRPr="00163A83">
        <w:rPr>
          <w:rFonts w:ascii="Times New Roman" w:hAnsi="Times New Roman"/>
          <w:sz w:val="24"/>
          <w:szCs w:val="28"/>
        </w:rPr>
        <w:t>Iesniedzējs: Veselības ministre</w:t>
      </w:r>
      <w:r w:rsidRPr="00163A83">
        <w:rPr>
          <w:rFonts w:ascii="Times New Roman" w:hAnsi="Times New Roman"/>
          <w:sz w:val="24"/>
          <w:szCs w:val="28"/>
        </w:rPr>
        <w:tab/>
      </w:r>
      <w:r>
        <w:rPr>
          <w:rFonts w:ascii="Times New Roman" w:hAnsi="Times New Roman"/>
          <w:sz w:val="24"/>
          <w:szCs w:val="28"/>
        </w:rPr>
        <w:t>Ilze Viņķele</w:t>
      </w:r>
    </w:p>
    <w:p w14:paraId="76437AD7" w14:textId="77777777" w:rsidR="00221E71" w:rsidRPr="00163A83" w:rsidRDefault="00221E71" w:rsidP="00221E71">
      <w:pPr>
        <w:tabs>
          <w:tab w:val="right" w:pos="9072"/>
        </w:tabs>
        <w:spacing w:after="0" w:line="240" w:lineRule="auto"/>
        <w:rPr>
          <w:rFonts w:ascii="Times New Roman" w:hAnsi="Times New Roman"/>
          <w:sz w:val="24"/>
          <w:szCs w:val="28"/>
        </w:rPr>
      </w:pPr>
    </w:p>
    <w:p w14:paraId="61281E5C" w14:textId="77777777" w:rsidR="00221E71" w:rsidRPr="00163A83" w:rsidRDefault="00221E71" w:rsidP="00221E71">
      <w:pPr>
        <w:tabs>
          <w:tab w:val="right" w:pos="9072"/>
        </w:tabs>
        <w:suppressAutoHyphens w:val="0"/>
        <w:autoSpaceDN/>
        <w:spacing w:after="0" w:line="240" w:lineRule="auto"/>
        <w:ind w:left="850" w:right="-766" w:hanging="850"/>
        <w:jc w:val="both"/>
        <w:textAlignment w:val="auto"/>
        <w:rPr>
          <w:rFonts w:ascii="Times New Roman" w:hAnsi="Times New Roman"/>
          <w:szCs w:val="24"/>
        </w:rPr>
      </w:pPr>
      <w:r w:rsidRPr="00163A83">
        <w:rPr>
          <w:rFonts w:ascii="Times New Roman" w:hAnsi="Times New Roman"/>
          <w:sz w:val="24"/>
          <w:szCs w:val="28"/>
        </w:rPr>
        <w:t>Vīza: Valsts sekretār</w:t>
      </w:r>
      <w:r>
        <w:rPr>
          <w:rFonts w:ascii="Times New Roman" w:hAnsi="Times New Roman"/>
          <w:sz w:val="24"/>
          <w:szCs w:val="28"/>
        </w:rPr>
        <w:t xml:space="preserve">e </w:t>
      </w:r>
      <w:r>
        <w:rPr>
          <w:rFonts w:ascii="Times New Roman" w:hAnsi="Times New Roman"/>
          <w:sz w:val="24"/>
          <w:szCs w:val="28"/>
        </w:rPr>
        <w:tab/>
        <w:t xml:space="preserve">Daina </w:t>
      </w:r>
      <w:proofErr w:type="spellStart"/>
      <w:r>
        <w:rPr>
          <w:rFonts w:ascii="Times New Roman" w:hAnsi="Times New Roman"/>
          <w:sz w:val="24"/>
          <w:szCs w:val="28"/>
        </w:rPr>
        <w:t>Mūrmane</w:t>
      </w:r>
      <w:proofErr w:type="spellEnd"/>
      <w:r>
        <w:rPr>
          <w:rFonts w:ascii="Times New Roman" w:hAnsi="Times New Roman"/>
          <w:sz w:val="24"/>
          <w:szCs w:val="28"/>
        </w:rPr>
        <w:t xml:space="preserve"> - </w:t>
      </w:r>
      <w:proofErr w:type="spellStart"/>
      <w:r>
        <w:rPr>
          <w:rFonts w:ascii="Times New Roman" w:hAnsi="Times New Roman"/>
          <w:sz w:val="24"/>
          <w:szCs w:val="28"/>
        </w:rPr>
        <w:t>Umbraško</w:t>
      </w:r>
      <w:proofErr w:type="spellEnd"/>
    </w:p>
    <w:p w14:paraId="4A8238E9" w14:textId="0CC8F770" w:rsidR="00657357" w:rsidRDefault="00657357" w:rsidP="00221E71">
      <w:pPr>
        <w:tabs>
          <w:tab w:val="right" w:pos="9072"/>
        </w:tabs>
        <w:spacing w:after="0" w:line="240" w:lineRule="auto"/>
        <w:ind w:right="-766"/>
      </w:pPr>
      <w:r>
        <w:rPr>
          <w:rFonts w:ascii="Times New Roman" w:hAnsi="Times New Roman"/>
          <w:sz w:val="28"/>
          <w:szCs w:val="28"/>
        </w:rPr>
        <w:tab/>
      </w:r>
      <w:r>
        <w:rPr>
          <w:rFonts w:ascii="Times New Roman" w:hAnsi="Times New Roman"/>
          <w:sz w:val="28"/>
          <w:szCs w:val="28"/>
        </w:rPr>
        <w:tab/>
      </w:r>
    </w:p>
    <w:sectPr w:rsidR="00657357" w:rsidSect="001D772A">
      <w:headerReference w:type="default" r:id="rId8"/>
      <w:footerReference w:type="default" r:id="rId9"/>
      <w:footerReference w:type="first" r:id="rId10"/>
      <w:pgSz w:w="16838" w:h="11906" w:orient="landscape"/>
      <w:pgMar w:top="426" w:right="1440" w:bottom="426" w:left="1440" w:header="283" w:footer="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72565" w14:textId="77777777" w:rsidR="00E5435B" w:rsidRDefault="00E5435B" w:rsidP="00FF3F3E">
      <w:pPr>
        <w:spacing w:after="0" w:line="240" w:lineRule="auto"/>
      </w:pPr>
      <w:r>
        <w:separator/>
      </w:r>
    </w:p>
  </w:endnote>
  <w:endnote w:type="continuationSeparator" w:id="0">
    <w:p w14:paraId="4857699F" w14:textId="77777777" w:rsidR="00E5435B" w:rsidRDefault="00E5435B" w:rsidP="00FF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DD97" w14:textId="0EDA64FD" w:rsidR="00221E71" w:rsidRDefault="00221E71" w:rsidP="00221E71">
    <w:pPr>
      <w:pStyle w:val="Footer"/>
    </w:pPr>
    <w:r>
      <w:rPr>
        <w:rFonts w:ascii="Times New Roman" w:hAnsi="Times New Roman"/>
        <w:sz w:val="20"/>
        <w:szCs w:val="20"/>
      </w:rPr>
      <w:t>VMkoncp1_</w:t>
    </w:r>
    <w:r w:rsidR="00B133A8">
      <w:rPr>
        <w:rFonts w:ascii="Times New Roman" w:hAnsi="Times New Roman"/>
        <w:sz w:val="20"/>
        <w:szCs w:val="20"/>
      </w:rPr>
      <w:t>0</w:t>
    </w:r>
    <w:r w:rsidR="004C2F71">
      <w:rPr>
        <w:rFonts w:ascii="Times New Roman" w:hAnsi="Times New Roman"/>
        <w:sz w:val="20"/>
        <w:szCs w:val="20"/>
      </w:rPr>
      <w:t>8</w:t>
    </w:r>
    <w:r w:rsidR="00B133A8">
      <w:rPr>
        <w:rFonts w:ascii="Times New Roman" w:hAnsi="Times New Roman"/>
        <w:sz w:val="20"/>
        <w:szCs w:val="20"/>
      </w:rPr>
      <w:t>10</w:t>
    </w:r>
    <w:r>
      <w:rPr>
        <w:rFonts w:ascii="Times New Roman" w:hAnsi="Times New Roman"/>
        <w:sz w:val="20"/>
        <w:szCs w:val="20"/>
      </w:rPr>
      <w:t>19_mref</w:t>
    </w:r>
  </w:p>
  <w:p w14:paraId="7F1C8688" w14:textId="55AA9625" w:rsidR="00FF3F3E" w:rsidRPr="00221E71" w:rsidRDefault="00FF3F3E" w:rsidP="0022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DD4D1" w14:textId="7546CD12" w:rsidR="00BD0556" w:rsidRDefault="00BD0556" w:rsidP="00BD0556">
    <w:pPr>
      <w:pStyle w:val="Footer"/>
    </w:pPr>
    <w:r>
      <w:rPr>
        <w:rFonts w:ascii="Times New Roman" w:hAnsi="Times New Roman"/>
        <w:sz w:val="20"/>
        <w:szCs w:val="20"/>
      </w:rPr>
      <w:t>VM</w:t>
    </w:r>
    <w:r w:rsidR="00221E71">
      <w:rPr>
        <w:rFonts w:ascii="Times New Roman" w:hAnsi="Times New Roman"/>
        <w:sz w:val="20"/>
        <w:szCs w:val="20"/>
      </w:rPr>
      <w:t>koncp1</w:t>
    </w:r>
    <w:r>
      <w:rPr>
        <w:rFonts w:ascii="Times New Roman" w:hAnsi="Times New Roman"/>
        <w:sz w:val="20"/>
        <w:szCs w:val="20"/>
      </w:rPr>
      <w:t>_</w:t>
    </w:r>
    <w:r w:rsidR="00B133A8">
      <w:rPr>
        <w:rFonts w:ascii="Times New Roman" w:hAnsi="Times New Roman"/>
        <w:sz w:val="20"/>
        <w:szCs w:val="20"/>
      </w:rPr>
      <w:t>0</w:t>
    </w:r>
    <w:r w:rsidR="004C2F71">
      <w:rPr>
        <w:rFonts w:ascii="Times New Roman" w:hAnsi="Times New Roman"/>
        <w:sz w:val="20"/>
        <w:szCs w:val="20"/>
      </w:rPr>
      <w:t>8</w:t>
    </w:r>
    <w:r w:rsidR="00B133A8">
      <w:rPr>
        <w:rFonts w:ascii="Times New Roman" w:hAnsi="Times New Roman"/>
        <w:sz w:val="20"/>
        <w:szCs w:val="20"/>
      </w:rPr>
      <w:t>10</w:t>
    </w:r>
    <w:r>
      <w:rPr>
        <w:rFonts w:ascii="Times New Roman" w:hAnsi="Times New Roman"/>
        <w:sz w:val="20"/>
        <w:szCs w:val="20"/>
      </w:rPr>
      <w:t>19_</w:t>
    </w:r>
    <w:r w:rsidR="00221E71">
      <w:rPr>
        <w:rFonts w:ascii="Times New Roman" w:hAnsi="Times New Roman"/>
        <w:sz w:val="20"/>
        <w:szCs w:val="20"/>
      </w:rPr>
      <w:t>m</w:t>
    </w:r>
    <w:r w:rsidR="0001520F">
      <w:rPr>
        <w:rFonts w:ascii="Times New Roman" w:hAnsi="Times New Roman"/>
        <w:sz w:val="20"/>
        <w:szCs w:val="20"/>
      </w:rPr>
      <w:t>aasref</w:t>
    </w:r>
  </w:p>
  <w:p w14:paraId="212C4F9A" w14:textId="77777777" w:rsidR="00BD0556" w:rsidRDefault="00BD0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6BC6C" w14:textId="77777777" w:rsidR="00E5435B" w:rsidRDefault="00E5435B" w:rsidP="00FF3F3E">
      <w:pPr>
        <w:spacing w:after="0" w:line="240" w:lineRule="auto"/>
      </w:pPr>
      <w:r>
        <w:separator/>
      </w:r>
    </w:p>
  </w:footnote>
  <w:footnote w:type="continuationSeparator" w:id="0">
    <w:p w14:paraId="5830D93A" w14:textId="77777777" w:rsidR="00E5435B" w:rsidRDefault="00E5435B" w:rsidP="00FF3F3E">
      <w:pPr>
        <w:spacing w:after="0" w:line="240" w:lineRule="auto"/>
      </w:pPr>
      <w:r>
        <w:continuationSeparator/>
      </w:r>
    </w:p>
  </w:footnote>
  <w:footnote w:id="1">
    <w:p w14:paraId="3DA16A41" w14:textId="5DC15ACE" w:rsidR="00A11248" w:rsidRDefault="00905962" w:rsidP="00A11248">
      <w:pPr>
        <w:spacing w:after="0" w:line="240" w:lineRule="auto"/>
        <w:ind w:firstLine="297"/>
        <w:jc w:val="both"/>
        <w:rPr>
          <w:rFonts w:ascii="Times New Roman" w:eastAsia="Times New Roman" w:hAnsi="Times New Roman"/>
          <w:sz w:val="24"/>
          <w:szCs w:val="24"/>
          <w:lang w:eastAsia="lv-LV"/>
        </w:rPr>
      </w:pPr>
      <w:r w:rsidRPr="00A11248">
        <w:rPr>
          <w:rStyle w:val="FootnoteReference"/>
          <w:rFonts w:ascii="Times New Roman" w:hAnsi="Times New Roman"/>
          <w:sz w:val="16"/>
          <w:szCs w:val="16"/>
        </w:rPr>
        <w:footnoteRef/>
      </w:r>
      <w:r w:rsidRPr="00A11248">
        <w:rPr>
          <w:rStyle w:val="FootnoteReference"/>
          <w:rFonts w:ascii="Times New Roman" w:hAnsi="Times New Roman"/>
          <w:sz w:val="16"/>
          <w:szCs w:val="16"/>
        </w:rPr>
        <w:t xml:space="preserve"> </w:t>
      </w:r>
      <w:r>
        <w:rPr>
          <w:rFonts w:ascii="Times New Roman" w:hAnsi="Times New Roman"/>
          <w:sz w:val="16"/>
          <w:szCs w:val="16"/>
        </w:rPr>
        <w:t>Ārstniecības likum</w:t>
      </w:r>
      <w:r w:rsidR="00A11248">
        <w:rPr>
          <w:rFonts w:ascii="Times New Roman" w:hAnsi="Times New Roman"/>
          <w:sz w:val="16"/>
          <w:szCs w:val="16"/>
        </w:rPr>
        <w:t>s</w:t>
      </w:r>
      <w:r>
        <w:rPr>
          <w:rFonts w:ascii="Times New Roman" w:hAnsi="Times New Roman"/>
          <w:sz w:val="16"/>
          <w:szCs w:val="16"/>
        </w:rPr>
        <w:t xml:space="preserve">, </w:t>
      </w:r>
      <w:r w:rsidR="00A11248">
        <w:rPr>
          <w:rFonts w:ascii="Times New Roman" w:hAnsi="Times New Roman"/>
          <w:sz w:val="16"/>
          <w:szCs w:val="16"/>
        </w:rPr>
        <w:t>Likums  “</w:t>
      </w:r>
      <w:r w:rsidRPr="00905962">
        <w:rPr>
          <w:rFonts w:ascii="Times New Roman" w:hAnsi="Times New Roman"/>
          <w:sz w:val="16"/>
          <w:szCs w:val="16"/>
        </w:rPr>
        <w:t>Par reglamentētajām profesijām un profesionālās kvalifikācijas atzīšanu</w:t>
      </w:r>
      <w:r w:rsidR="00A11248">
        <w:rPr>
          <w:rFonts w:ascii="Times New Roman" w:hAnsi="Times New Roman"/>
          <w:sz w:val="16"/>
          <w:szCs w:val="16"/>
        </w:rPr>
        <w:t>”</w:t>
      </w:r>
      <w:r w:rsidRPr="00905962">
        <w:rPr>
          <w:rFonts w:ascii="Times New Roman" w:hAnsi="Times New Roman"/>
          <w:sz w:val="16"/>
          <w:szCs w:val="16"/>
        </w:rPr>
        <w:t>, M</w:t>
      </w:r>
      <w:r>
        <w:rPr>
          <w:rFonts w:ascii="Times New Roman" w:hAnsi="Times New Roman"/>
          <w:sz w:val="16"/>
          <w:szCs w:val="16"/>
        </w:rPr>
        <w:t>K</w:t>
      </w:r>
      <w:r w:rsidRPr="00905962">
        <w:rPr>
          <w:rFonts w:ascii="Times New Roman" w:hAnsi="Times New Roman"/>
          <w:sz w:val="16"/>
          <w:szCs w:val="16"/>
        </w:rPr>
        <w:t xml:space="preserve"> </w:t>
      </w:r>
      <w:r>
        <w:rPr>
          <w:rFonts w:ascii="Times New Roman" w:hAnsi="Times New Roman"/>
          <w:sz w:val="16"/>
          <w:szCs w:val="16"/>
        </w:rPr>
        <w:t xml:space="preserve">13.06.2017. </w:t>
      </w:r>
      <w:r w:rsidRPr="00905962">
        <w:rPr>
          <w:rFonts w:ascii="Times New Roman" w:hAnsi="Times New Roman"/>
          <w:sz w:val="16"/>
          <w:szCs w:val="16"/>
        </w:rPr>
        <w:t>noteikumi Nr. 322</w:t>
      </w:r>
      <w:r>
        <w:rPr>
          <w:rFonts w:ascii="Times New Roman" w:hAnsi="Times New Roman"/>
          <w:sz w:val="16"/>
          <w:szCs w:val="16"/>
        </w:rPr>
        <w:t xml:space="preserve"> “</w:t>
      </w:r>
      <w:r w:rsidRPr="00905962">
        <w:rPr>
          <w:rFonts w:ascii="Times New Roman" w:hAnsi="Times New Roman"/>
          <w:sz w:val="16"/>
          <w:szCs w:val="16"/>
        </w:rPr>
        <w:t>Noteikumi par Latvijas izglītības klasifikāciju</w:t>
      </w:r>
      <w:r>
        <w:rPr>
          <w:rFonts w:ascii="Times New Roman" w:hAnsi="Times New Roman"/>
          <w:sz w:val="16"/>
          <w:szCs w:val="16"/>
        </w:rPr>
        <w:t>”</w:t>
      </w:r>
      <w:r w:rsidRPr="00CA4273">
        <w:rPr>
          <w:rFonts w:ascii="Times New Roman" w:hAnsi="Times New Roman"/>
          <w:sz w:val="16"/>
          <w:szCs w:val="16"/>
        </w:rPr>
        <w:t>;</w:t>
      </w:r>
      <w:r w:rsidR="00A11248">
        <w:rPr>
          <w:rFonts w:ascii="Times New Roman" w:hAnsi="Times New Roman"/>
          <w:sz w:val="16"/>
          <w:szCs w:val="16"/>
        </w:rPr>
        <w:t xml:space="preserve"> </w:t>
      </w:r>
      <w:r w:rsidR="00A11248" w:rsidRPr="00A11248">
        <w:rPr>
          <w:rFonts w:ascii="Times New Roman" w:hAnsi="Times New Roman"/>
          <w:sz w:val="16"/>
          <w:szCs w:val="16"/>
        </w:rPr>
        <w:t xml:space="preserve">MK 24.05.2016. noteikumi Nr. 317 “Ārstniecības personu un ārstniecības atbalsta personu reģistra izveides, papildināšanas un uzturēšanas kārtība”; MK 24.03.2009. noteikumi Nr.268 „Noteikumi par ārstniecības personu un studējošo, kuri apgūst pirmā vai otrā līmeņa profesionālās augstākās medicīniskās izglītības programmas, kompetenci ārstniecībā un šo personu teorētisko un praktisko zināšanu apjomu”; MK 06.06.2006. noteikumi Nr. 460 „Noteikumi par specialitāšu, </w:t>
      </w:r>
      <w:proofErr w:type="spellStart"/>
      <w:r w:rsidR="00A11248" w:rsidRPr="00A11248">
        <w:rPr>
          <w:rFonts w:ascii="Times New Roman" w:hAnsi="Times New Roman"/>
          <w:sz w:val="16"/>
          <w:szCs w:val="16"/>
        </w:rPr>
        <w:t>apakšspecialitāšu</w:t>
      </w:r>
      <w:proofErr w:type="spellEnd"/>
      <w:r w:rsidR="00A11248" w:rsidRPr="00A11248">
        <w:rPr>
          <w:rFonts w:ascii="Times New Roman" w:hAnsi="Times New Roman"/>
          <w:sz w:val="16"/>
          <w:szCs w:val="16"/>
        </w:rPr>
        <w:t xml:space="preserve"> un </w:t>
      </w:r>
      <w:proofErr w:type="spellStart"/>
      <w:r w:rsidR="00A11248" w:rsidRPr="00A11248">
        <w:rPr>
          <w:rFonts w:ascii="Times New Roman" w:hAnsi="Times New Roman"/>
          <w:sz w:val="16"/>
          <w:szCs w:val="16"/>
        </w:rPr>
        <w:t>papildspecialitāšu</w:t>
      </w:r>
      <w:proofErr w:type="spellEnd"/>
      <w:r w:rsidR="00A11248" w:rsidRPr="00A11248">
        <w:rPr>
          <w:rFonts w:ascii="Times New Roman" w:hAnsi="Times New Roman"/>
          <w:sz w:val="16"/>
          <w:szCs w:val="16"/>
        </w:rPr>
        <w:t xml:space="preserve"> sarakstu reglamentētajām profesijām”; </w:t>
      </w:r>
      <w:bookmarkStart w:id="1" w:name="_Hlk14096890"/>
      <w:r w:rsidR="00A11248" w:rsidRPr="00A11248">
        <w:rPr>
          <w:rFonts w:ascii="Times New Roman" w:hAnsi="Times New Roman"/>
          <w:sz w:val="16"/>
          <w:szCs w:val="16"/>
        </w:rPr>
        <w:t xml:space="preserve">MK </w:t>
      </w:r>
      <w:r w:rsidR="009D62D1">
        <w:rPr>
          <w:rFonts w:ascii="Times New Roman" w:hAnsi="Times New Roman"/>
          <w:sz w:val="16"/>
          <w:szCs w:val="16"/>
        </w:rPr>
        <w:t>19</w:t>
      </w:r>
      <w:r w:rsidR="00A11248" w:rsidRPr="00A11248">
        <w:rPr>
          <w:rFonts w:ascii="Times New Roman" w:hAnsi="Times New Roman"/>
          <w:sz w:val="16"/>
          <w:szCs w:val="16"/>
        </w:rPr>
        <w:t>.0</w:t>
      </w:r>
      <w:r w:rsidR="009D62D1">
        <w:rPr>
          <w:rFonts w:ascii="Times New Roman" w:hAnsi="Times New Roman"/>
          <w:sz w:val="16"/>
          <w:szCs w:val="16"/>
        </w:rPr>
        <w:t>2.</w:t>
      </w:r>
      <w:r w:rsidR="00A11248" w:rsidRPr="00A11248">
        <w:rPr>
          <w:rFonts w:ascii="Times New Roman" w:hAnsi="Times New Roman"/>
          <w:sz w:val="16"/>
          <w:szCs w:val="16"/>
        </w:rPr>
        <w:t>2002. noteikumi Nr.</w:t>
      </w:r>
      <w:r w:rsidR="009D62D1">
        <w:rPr>
          <w:rFonts w:ascii="Times New Roman" w:hAnsi="Times New Roman"/>
          <w:sz w:val="16"/>
          <w:szCs w:val="16"/>
        </w:rPr>
        <w:t>68</w:t>
      </w:r>
      <w:r w:rsidR="00A11248" w:rsidRPr="00A11248">
        <w:rPr>
          <w:rFonts w:ascii="Times New Roman" w:hAnsi="Times New Roman"/>
          <w:sz w:val="16"/>
          <w:szCs w:val="16"/>
        </w:rPr>
        <w:t xml:space="preserve"> „</w:t>
      </w:r>
      <w:r w:rsidR="009D62D1" w:rsidRPr="009D62D1">
        <w:rPr>
          <w:rFonts w:ascii="Times New Roman" w:hAnsi="Times New Roman"/>
          <w:sz w:val="16"/>
          <w:szCs w:val="16"/>
        </w:rPr>
        <w:t>Izglītības programmu minimālās prasības zobārsta, farmaceita, māsas un vecmātes profesionālās kvalifikācijas iegūšanai</w:t>
      </w:r>
      <w:r w:rsidR="00A11248" w:rsidRPr="00A11248">
        <w:rPr>
          <w:rFonts w:ascii="Times New Roman" w:hAnsi="Times New Roman"/>
          <w:sz w:val="16"/>
          <w:szCs w:val="16"/>
        </w:rPr>
        <w:t xml:space="preserve">”; </w:t>
      </w:r>
      <w:bookmarkEnd w:id="1"/>
      <w:r w:rsidR="00A11248" w:rsidRPr="00A11248">
        <w:rPr>
          <w:rFonts w:ascii="Times New Roman" w:hAnsi="Times New Roman"/>
          <w:sz w:val="16"/>
          <w:szCs w:val="16"/>
        </w:rPr>
        <w:t>MK 05.11.2013. noteikumi Nr. 1268 „Ārstniecības riska fonda darbības noteikumi”.</w:t>
      </w:r>
    </w:p>
    <w:p w14:paraId="747626A3" w14:textId="77777777" w:rsidR="00A11248" w:rsidRPr="00F9032B" w:rsidRDefault="00A11248" w:rsidP="00A11248">
      <w:pPr>
        <w:spacing w:after="0" w:line="240" w:lineRule="auto"/>
        <w:ind w:left="118"/>
        <w:jc w:val="both"/>
        <w:rPr>
          <w:rFonts w:ascii="Times New Roman" w:eastAsia="Times New Roman" w:hAnsi="Times New Roman"/>
          <w:sz w:val="24"/>
          <w:szCs w:val="24"/>
          <w:lang w:eastAsia="lv-LV"/>
        </w:rPr>
      </w:pPr>
    </w:p>
    <w:p w14:paraId="4DB22911" w14:textId="47B3D64A" w:rsidR="00905962" w:rsidRPr="00905962" w:rsidRDefault="00905962" w:rsidP="00905962">
      <w:pPr>
        <w:shd w:val="clear" w:color="auto" w:fill="FFFFFF"/>
        <w:suppressAutoHyphens w:val="0"/>
        <w:autoSpaceDN/>
        <w:spacing w:after="0" w:line="240" w:lineRule="auto"/>
        <w:jc w:val="both"/>
        <w:textAlignment w:val="auto"/>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116586"/>
      <w:docPartObj>
        <w:docPartGallery w:val="Page Numbers (Top of Page)"/>
        <w:docPartUnique/>
      </w:docPartObj>
    </w:sdtPr>
    <w:sdtEndPr>
      <w:rPr>
        <w:rFonts w:ascii="Times New Roman" w:hAnsi="Times New Roman"/>
        <w:noProof/>
      </w:rPr>
    </w:sdtEndPr>
    <w:sdtContent>
      <w:p w14:paraId="55742FAF" w14:textId="34742909" w:rsidR="0044703D" w:rsidRPr="00221E71" w:rsidRDefault="0044703D">
        <w:pPr>
          <w:pStyle w:val="Header"/>
          <w:jc w:val="center"/>
          <w:rPr>
            <w:rFonts w:ascii="Times New Roman" w:hAnsi="Times New Roman"/>
          </w:rPr>
        </w:pPr>
        <w:r w:rsidRPr="00221E71">
          <w:rPr>
            <w:rFonts w:ascii="Times New Roman" w:hAnsi="Times New Roman"/>
          </w:rPr>
          <w:fldChar w:fldCharType="begin"/>
        </w:r>
        <w:r w:rsidRPr="00221E71">
          <w:rPr>
            <w:rFonts w:ascii="Times New Roman" w:hAnsi="Times New Roman"/>
          </w:rPr>
          <w:instrText xml:space="preserve"> PAGE   \* MERGEFORMAT </w:instrText>
        </w:r>
        <w:r w:rsidRPr="00221E71">
          <w:rPr>
            <w:rFonts w:ascii="Times New Roman" w:hAnsi="Times New Roman"/>
          </w:rPr>
          <w:fldChar w:fldCharType="separate"/>
        </w:r>
        <w:r w:rsidR="005F2244" w:rsidRPr="00221E71">
          <w:rPr>
            <w:rFonts w:ascii="Times New Roman" w:hAnsi="Times New Roman"/>
            <w:noProof/>
          </w:rPr>
          <w:t>3</w:t>
        </w:r>
        <w:r w:rsidRPr="00221E71">
          <w:rPr>
            <w:rFonts w:ascii="Times New Roman" w:hAnsi="Times New Roman"/>
            <w:noProof/>
          </w:rPr>
          <w:fldChar w:fldCharType="end"/>
        </w:r>
      </w:p>
    </w:sdtContent>
  </w:sdt>
  <w:p w14:paraId="78E5A0C1" w14:textId="77777777" w:rsidR="0044703D" w:rsidRDefault="00447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6F94"/>
    <w:multiLevelType w:val="hybridMultilevel"/>
    <w:tmpl w:val="D298C9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276E34"/>
    <w:multiLevelType w:val="hybridMultilevel"/>
    <w:tmpl w:val="66AC395C"/>
    <w:lvl w:ilvl="0" w:tplc="18D056C0">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2" w15:restartNumberingAfterBreak="0">
    <w:nsid w:val="0D1E5AE3"/>
    <w:multiLevelType w:val="hybridMultilevel"/>
    <w:tmpl w:val="CB18FC58"/>
    <w:lvl w:ilvl="0" w:tplc="BF522BFC">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3" w15:restartNumberingAfterBreak="0">
    <w:nsid w:val="0D7E4739"/>
    <w:multiLevelType w:val="hybridMultilevel"/>
    <w:tmpl w:val="95C07C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235E7E"/>
    <w:multiLevelType w:val="hybridMultilevel"/>
    <w:tmpl w:val="DD186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595E17"/>
    <w:multiLevelType w:val="hybridMultilevel"/>
    <w:tmpl w:val="C7CC95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413259E8"/>
    <w:multiLevelType w:val="hybridMultilevel"/>
    <w:tmpl w:val="C4AA6072"/>
    <w:lvl w:ilvl="0" w:tplc="63ECB656">
      <w:start w:val="1"/>
      <w:numFmt w:val="decimal"/>
      <w:lvlText w:val="%1)"/>
      <w:lvlJc w:val="left"/>
      <w:pPr>
        <w:ind w:left="720" w:hanging="360"/>
      </w:pPr>
      <w:rPr>
        <w:rFonts w:hint="default"/>
      </w:rPr>
    </w:lvl>
    <w:lvl w:ilvl="1" w:tplc="B784E380" w:tentative="1">
      <w:start w:val="1"/>
      <w:numFmt w:val="bullet"/>
      <w:lvlText w:val="o"/>
      <w:lvlJc w:val="left"/>
      <w:pPr>
        <w:ind w:left="1440" w:hanging="360"/>
      </w:pPr>
      <w:rPr>
        <w:rFonts w:ascii="Courier New" w:hAnsi="Courier New" w:cs="Courier New" w:hint="default"/>
      </w:rPr>
    </w:lvl>
    <w:lvl w:ilvl="2" w:tplc="34E8119A" w:tentative="1">
      <w:start w:val="1"/>
      <w:numFmt w:val="bullet"/>
      <w:lvlText w:val=""/>
      <w:lvlJc w:val="left"/>
      <w:pPr>
        <w:ind w:left="2160" w:hanging="360"/>
      </w:pPr>
      <w:rPr>
        <w:rFonts w:ascii="Wingdings" w:hAnsi="Wingdings" w:hint="default"/>
      </w:rPr>
    </w:lvl>
    <w:lvl w:ilvl="3" w:tplc="C278E85C" w:tentative="1">
      <w:start w:val="1"/>
      <w:numFmt w:val="bullet"/>
      <w:lvlText w:val=""/>
      <w:lvlJc w:val="left"/>
      <w:pPr>
        <w:ind w:left="2880" w:hanging="360"/>
      </w:pPr>
      <w:rPr>
        <w:rFonts w:ascii="Symbol" w:hAnsi="Symbol" w:hint="default"/>
      </w:rPr>
    </w:lvl>
    <w:lvl w:ilvl="4" w:tplc="C35C5ABC" w:tentative="1">
      <w:start w:val="1"/>
      <w:numFmt w:val="bullet"/>
      <w:lvlText w:val="o"/>
      <w:lvlJc w:val="left"/>
      <w:pPr>
        <w:ind w:left="3600" w:hanging="360"/>
      </w:pPr>
      <w:rPr>
        <w:rFonts w:ascii="Courier New" w:hAnsi="Courier New" w:cs="Courier New" w:hint="default"/>
      </w:rPr>
    </w:lvl>
    <w:lvl w:ilvl="5" w:tplc="4ED84CB6" w:tentative="1">
      <w:start w:val="1"/>
      <w:numFmt w:val="bullet"/>
      <w:lvlText w:val=""/>
      <w:lvlJc w:val="left"/>
      <w:pPr>
        <w:ind w:left="4320" w:hanging="360"/>
      </w:pPr>
      <w:rPr>
        <w:rFonts w:ascii="Wingdings" w:hAnsi="Wingdings" w:hint="default"/>
      </w:rPr>
    </w:lvl>
    <w:lvl w:ilvl="6" w:tplc="5A20FAD6" w:tentative="1">
      <w:start w:val="1"/>
      <w:numFmt w:val="bullet"/>
      <w:lvlText w:val=""/>
      <w:lvlJc w:val="left"/>
      <w:pPr>
        <w:ind w:left="5040" w:hanging="360"/>
      </w:pPr>
      <w:rPr>
        <w:rFonts w:ascii="Symbol" w:hAnsi="Symbol" w:hint="default"/>
      </w:rPr>
    </w:lvl>
    <w:lvl w:ilvl="7" w:tplc="AAF615D4" w:tentative="1">
      <w:start w:val="1"/>
      <w:numFmt w:val="bullet"/>
      <w:lvlText w:val="o"/>
      <w:lvlJc w:val="left"/>
      <w:pPr>
        <w:ind w:left="5760" w:hanging="360"/>
      </w:pPr>
      <w:rPr>
        <w:rFonts w:ascii="Courier New" w:hAnsi="Courier New" w:cs="Courier New" w:hint="default"/>
      </w:rPr>
    </w:lvl>
    <w:lvl w:ilvl="8" w:tplc="E3468B66" w:tentative="1">
      <w:start w:val="1"/>
      <w:numFmt w:val="bullet"/>
      <w:lvlText w:val=""/>
      <w:lvlJc w:val="left"/>
      <w:pPr>
        <w:ind w:left="6480" w:hanging="360"/>
      </w:pPr>
      <w:rPr>
        <w:rFonts w:ascii="Wingdings" w:hAnsi="Wingdings" w:hint="default"/>
      </w:rPr>
    </w:lvl>
  </w:abstractNum>
  <w:abstractNum w:abstractNumId="7"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8" w15:restartNumberingAfterBreak="0">
    <w:nsid w:val="478D2E4C"/>
    <w:multiLevelType w:val="hybridMultilevel"/>
    <w:tmpl w:val="F0B4C3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B066B8"/>
    <w:multiLevelType w:val="hybridMultilevel"/>
    <w:tmpl w:val="720EDC60"/>
    <w:lvl w:ilvl="0" w:tplc="001EDE66">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10" w15:restartNumberingAfterBreak="0">
    <w:nsid w:val="53D26453"/>
    <w:multiLevelType w:val="hybridMultilevel"/>
    <w:tmpl w:val="3CA4CC18"/>
    <w:lvl w:ilvl="0" w:tplc="62ACD880">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987AFB"/>
    <w:multiLevelType w:val="hybridMultilevel"/>
    <w:tmpl w:val="BBA669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704EB2"/>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993031"/>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1440"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6A6B6A"/>
    <w:multiLevelType w:val="hybridMultilevel"/>
    <w:tmpl w:val="7C52DE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A54EB4"/>
    <w:multiLevelType w:val="hybridMultilevel"/>
    <w:tmpl w:val="0C325B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5"/>
  </w:num>
  <w:num w:numId="5">
    <w:abstractNumId w:val="1"/>
  </w:num>
  <w:num w:numId="6">
    <w:abstractNumId w:val="4"/>
  </w:num>
  <w:num w:numId="7">
    <w:abstractNumId w:val="9"/>
  </w:num>
  <w:num w:numId="8">
    <w:abstractNumId w:val="8"/>
  </w:num>
  <w:num w:numId="9">
    <w:abstractNumId w:val="15"/>
  </w:num>
  <w:num w:numId="10">
    <w:abstractNumId w:val="6"/>
  </w:num>
  <w:num w:numId="11">
    <w:abstractNumId w:val="14"/>
  </w:num>
  <w:num w:numId="12">
    <w:abstractNumId w:val="0"/>
  </w:num>
  <w:num w:numId="13">
    <w:abstractNumId w:val="13"/>
  </w:num>
  <w:num w:numId="14">
    <w:abstractNumId w:val="12"/>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77"/>
    <w:rsid w:val="000052CC"/>
    <w:rsid w:val="0001520F"/>
    <w:rsid w:val="00026B35"/>
    <w:rsid w:val="00070BC1"/>
    <w:rsid w:val="00096592"/>
    <w:rsid w:val="001C7BC8"/>
    <w:rsid w:val="001D20B2"/>
    <w:rsid w:val="001D772A"/>
    <w:rsid w:val="00221E71"/>
    <w:rsid w:val="00255387"/>
    <w:rsid w:val="002670BE"/>
    <w:rsid w:val="00270A23"/>
    <w:rsid w:val="00274DBB"/>
    <w:rsid w:val="00287397"/>
    <w:rsid w:val="002A160D"/>
    <w:rsid w:val="002B4302"/>
    <w:rsid w:val="002E569A"/>
    <w:rsid w:val="002F329E"/>
    <w:rsid w:val="002F37E5"/>
    <w:rsid w:val="002F3B66"/>
    <w:rsid w:val="003F0077"/>
    <w:rsid w:val="0044703D"/>
    <w:rsid w:val="004739F1"/>
    <w:rsid w:val="0048785D"/>
    <w:rsid w:val="004C2F71"/>
    <w:rsid w:val="004D67E8"/>
    <w:rsid w:val="0058720C"/>
    <w:rsid w:val="005F2244"/>
    <w:rsid w:val="00616104"/>
    <w:rsid w:val="00616DE0"/>
    <w:rsid w:val="00657357"/>
    <w:rsid w:val="0066029F"/>
    <w:rsid w:val="00665348"/>
    <w:rsid w:val="006D626E"/>
    <w:rsid w:val="00722E96"/>
    <w:rsid w:val="0074039F"/>
    <w:rsid w:val="007A2075"/>
    <w:rsid w:val="007A33ED"/>
    <w:rsid w:val="00805C4F"/>
    <w:rsid w:val="00827741"/>
    <w:rsid w:val="00905962"/>
    <w:rsid w:val="00917EBB"/>
    <w:rsid w:val="00923C07"/>
    <w:rsid w:val="009A0342"/>
    <w:rsid w:val="009B6688"/>
    <w:rsid w:val="009D62D1"/>
    <w:rsid w:val="009E7CFF"/>
    <w:rsid w:val="00A11248"/>
    <w:rsid w:val="00A12FA4"/>
    <w:rsid w:val="00A605F6"/>
    <w:rsid w:val="00A73A7D"/>
    <w:rsid w:val="00AF7912"/>
    <w:rsid w:val="00B133A8"/>
    <w:rsid w:val="00B454E6"/>
    <w:rsid w:val="00B74750"/>
    <w:rsid w:val="00B76B63"/>
    <w:rsid w:val="00BA3734"/>
    <w:rsid w:val="00BB4C59"/>
    <w:rsid w:val="00BD0556"/>
    <w:rsid w:val="00BF472D"/>
    <w:rsid w:val="00C05802"/>
    <w:rsid w:val="00C82505"/>
    <w:rsid w:val="00C850C0"/>
    <w:rsid w:val="00C93376"/>
    <w:rsid w:val="00CD3AF7"/>
    <w:rsid w:val="00CF79C2"/>
    <w:rsid w:val="00D5575B"/>
    <w:rsid w:val="00D6260D"/>
    <w:rsid w:val="00DA1BB4"/>
    <w:rsid w:val="00E1493A"/>
    <w:rsid w:val="00E2224D"/>
    <w:rsid w:val="00E319E8"/>
    <w:rsid w:val="00E5435B"/>
    <w:rsid w:val="00E55C92"/>
    <w:rsid w:val="00E638E0"/>
    <w:rsid w:val="00E959B9"/>
    <w:rsid w:val="00EA63AA"/>
    <w:rsid w:val="00F07C81"/>
    <w:rsid w:val="00F94393"/>
    <w:rsid w:val="00F95197"/>
    <w:rsid w:val="00FC0C7B"/>
    <w:rsid w:val="00FE3F6A"/>
    <w:rsid w:val="00FF3F3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7D8FA9"/>
  <w15:chartTrackingRefBased/>
  <w15:docId w15:val="{813CD241-CD6E-4BFF-950A-ACFFD95D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F0077"/>
    <w:pPr>
      <w:suppressAutoHyphens/>
      <w:autoSpaceDN w:val="0"/>
      <w:spacing w:line="249"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00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0077"/>
    <w:rPr>
      <w:rFonts w:ascii="Calibri" w:eastAsia="Calibri" w:hAnsi="Calibri" w:cs="Times New Roman"/>
    </w:rPr>
  </w:style>
  <w:style w:type="table" w:styleId="TableGrid">
    <w:name w:val="Table Grid"/>
    <w:basedOn w:val="TableNormal"/>
    <w:uiPriority w:val="59"/>
    <w:rsid w:val="003F0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197"/>
    <w:rPr>
      <w:sz w:val="16"/>
      <w:szCs w:val="16"/>
    </w:rPr>
  </w:style>
  <w:style w:type="paragraph" w:styleId="CommentText">
    <w:name w:val="annotation text"/>
    <w:basedOn w:val="Normal"/>
    <w:link w:val="CommentTextChar"/>
    <w:uiPriority w:val="99"/>
    <w:semiHidden/>
    <w:unhideWhenUsed/>
    <w:rsid w:val="00F95197"/>
    <w:pPr>
      <w:spacing w:line="240" w:lineRule="auto"/>
    </w:pPr>
    <w:rPr>
      <w:sz w:val="20"/>
      <w:szCs w:val="20"/>
    </w:rPr>
  </w:style>
  <w:style w:type="character" w:customStyle="1" w:styleId="CommentTextChar">
    <w:name w:val="Comment Text Char"/>
    <w:basedOn w:val="DefaultParagraphFont"/>
    <w:link w:val="CommentText"/>
    <w:uiPriority w:val="99"/>
    <w:semiHidden/>
    <w:rsid w:val="00F951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5197"/>
    <w:rPr>
      <w:b/>
      <w:bCs/>
    </w:rPr>
  </w:style>
  <w:style w:type="character" w:customStyle="1" w:styleId="CommentSubjectChar">
    <w:name w:val="Comment Subject Char"/>
    <w:basedOn w:val="CommentTextChar"/>
    <w:link w:val="CommentSubject"/>
    <w:uiPriority w:val="99"/>
    <w:semiHidden/>
    <w:rsid w:val="00F9519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95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97"/>
    <w:rPr>
      <w:rFonts w:ascii="Segoe UI" w:eastAsia="Calibri" w:hAnsi="Segoe UI" w:cs="Segoe UI"/>
      <w:sz w:val="18"/>
      <w:szCs w:val="18"/>
    </w:rPr>
  </w:style>
  <w:style w:type="paragraph" w:styleId="Footer">
    <w:name w:val="footer"/>
    <w:basedOn w:val="Normal"/>
    <w:link w:val="FooterChar"/>
    <w:uiPriority w:val="99"/>
    <w:unhideWhenUsed/>
    <w:rsid w:val="00FF3F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3F3E"/>
    <w:rPr>
      <w:rFonts w:ascii="Calibri" w:eastAsia="Calibri" w:hAnsi="Calibri" w:cs="Times New Roman"/>
    </w:rPr>
  </w:style>
  <w:style w:type="paragraph" w:styleId="FootnoteText">
    <w:name w:val="footnote text"/>
    <w:basedOn w:val="Normal"/>
    <w:link w:val="FootnoteTextChar"/>
    <w:uiPriority w:val="99"/>
    <w:rsid w:val="00287397"/>
    <w:pPr>
      <w:spacing w:after="0" w:line="240" w:lineRule="auto"/>
    </w:pPr>
    <w:rPr>
      <w:sz w:val="20"/>
      <w:szCs w:val="20"/>
    </w:rPr>
  </w:style>
  <w:style w:type="character" w:customStyle="1" w:styleId="FootnoteTextChar">
    <w:name w:val="Footnote Text Char"/>
    <w:basedOn w:val="DefaultParagraphFont"/>
    <w:link w:val="FootnoteText"/>
    <w:uiPriority w:val="99"/>
    <w:rsid w:val="00287397"/>
    <w:rPr>
      <w:rFonts w:ascii="Calibri" w:eastAsia="Calibri" w:hAnsi="Calibri" w:cs="Times New Roman"/>
      <w:sz w:val="20"/>
      <w:szCs w:val="20"/>
    </w:rPr>
  </w:style>
  <w:style w:type="character" w:styleId="FootnoteReference">
    <w:name w:val="footnote reference"/>
    <w:basedOn w:val="DefaultParagraphFont"/>
    <w:rsid w:val="00287397"/>
    <w:rPr>
      <w:position w:val="0"/>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A63AA"/>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F329E"/>
    <w:rPr>
      <w:rFonts w:ascii="Calibri" w:eastAsia="Calibri" w:hAnsi="Calibri" w:cs="Times New Roman"/>
    </w:rPr>
  </w:style>
  <w:style w:type="table" w:styleId="GridTable1Light">
    <w:name w:val="Grid Table 1 Light"/>
    <w:basedOn w:val="TableNormal"/>
    <w:uiPriority w:val="46"/>
    <w:rsid w:val="002F3B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854439">
      <w:bodyDiv w:val="1"/>
      <w:marLeft w:val="0"/>
      <w:marRight w:val="0"/>
      <w:marTop w:val="0"/>
      <w:marBottom w:val="0"/>
      <w:divBdr>
        <w:top w:val="none" w:sz="0" w:space="0" w:color="auto"/>
        <w:left w:val="none" w:sz="0" w:space="0" w:color="auto"/>
        <w:bottom w:val="none" w:sz="0" w:space="0" w:color="auto"/>
        <w:right w:val="none" w:sz="0" w:space="0" w:color="auto"/>
      </w:divBdr>
      <w:divsChild>
        <w:div w:id="464659135">
          <w:marLeft w:val="0"/>
          <w:marRight w:val="0"/>
          <w:marTop w:val="480"/>
          <w:marBottom w:val="240"/>
          <w:divBdr>
            <w:top w:val="none" w:sz="0" w:space="0" w:color="auto"/>
            <w:left w:val="none" w:sz="0" w:space="0" w:color="auto"/>
            <w:bottom w:val="none" w:sz="0" w:space="0" w:color="auto"/>
            <w:right w:val="none" w:sz="0" w:space="0" w:color="auto"/>
          </w:divBdr>
        </w:div>
        <w:div w:id="2088572722">
          <w:marLeft w:val="0"/>
          <w:marRight w:val="0"/>
          <w:marTop w:val="0"/>
          <w:marBottom w:val="567"/>
          <w:divBdr>
            <w:top w:val="none" w:sz="0" w:space="0" w:color="auto"/>
            <w:left w:val="none" w:sz="0" w:space="0" w:color="auto"/>
            <w:bottom w:val="none" w:sz="0" w:space="0" w:color="auto"/>
            <w:right w:val="none" w:sz="0" w:space="0" w:color="auto"/>
          </w:divBdr>
        </w:div>
      </w:divsChild>
    </w:div>
    <w:div w:id="18473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D5918-069A-4A7A-85F9-5AB904B4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2492</Words>
  <Characters>1422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1.pielikums konceptuālajam ziņojumam "Par māsas profesijas turpmāko attīstību"</vt:lpstr>
    </vt:vector>
  </TitlesOfParts>
  <Company>Veselības ministrija</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konceptuālajam ziņojumam "Par māsas profesijas turpmāko attīstību"</dc:title>
  <dc:subject>Pielikums</dc:subject>
  <dc:creator>Dace Roga</dc:creator>
  <cp:keywords/>
  <dc:description>Dace Roga_x000d_
dace.roga@vm.gov.lv_x000d_
67876093</dc:description>
  <cp:lastModifiedBy>Daina Brante</cp:lastModifiedBy>
  <cp:revision>2</cp:revision>
  <cp:lastPrinted>2019-03-14T07:21:00Z</cp:lastPrinted>
  <dcterms:created xsi:type="dcterms:W3CDTF">2019-10-08T11:50:00Z</dcterms:created>
  <dcterms:modified xsi:type="dcterms:W3CDTF">2019-10-08T11:50:00Z</dcterms:modified>
</cp:coreProperties>
</file>