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C02" w:rsidRDefault="001D0C02" w:rsidP="004E2373">
      <w:pPr>
        <w:pStyle w:val="Parasts1"/>
        <w:rPr>
          <w:b/>
          <w:sz w:val="28"/>
          <w:szCs w:val="28"/>
        </w:rPr>
      </w:pPr>
    </w:p>
    <w:p w:rsidR="002C4AB3" w:rsidRPr="001D0C02" w:rsidRDefault="002C4AB3" w:rsidP="004E2373">
      <w:pPr>
        <w:pStyle w:val="Parasts1"/>
        <w:jc w:val="center"/>
        <w:rPr>
          <w:b/>
          <w:sz w:val="28"/>
          <w:szCs w:val="28"/>
        </w:rPr>
      </w:pPr>
      <w:r w:rsidRPr="001D0C02">
        <w:rPr>
          <w:b/>
          <w:sz w:val="28"/>
          <w:szCs w:val="28"/>
        </w:rPr>
        <w:t>Izziņa par atzinum</w:t>
      </w:r>
      <w:r w:rsidR="006F3FF0" w:rsidRPr="001D0C02">
        <w:rPr>
          <w:b/>
          <w:sz w:val="28"/>
          <w:szCs w:val="28"/>
        </w:rPr>
        <w:t>os</w:t>
      </w:r>
      <w:r w:rsidR="00A57A75">
        <w:rPr>
          <w:b/>
          <w:sz w:val="28"/>
          <w:szCs w:val="28"/>
        </w:rPr>
        <w:t xml:space="preserve"> </w:t>
      </w:r>
      <w:r w:rsidRPr="001D0C02">
        <w:rPr>
          <w:b/>
          <w:sz w:val="28"/>
          <w:szCs w:val="28"/>
        </w:rPr>
        <w:t>sniegt</w:t>
      </w:r>
      <w:r w:rsidR="00AE5F9C" w:rsidRPr="001D0C02">
        <w:rPr>
          <w:b/>
          <w:sz w:val="28"/>
          <w:szCs w:val="28"/>
        </w:rPr>
        <w:t>ajiem</w:t>
      </w:r>
      <w:r w:rsidRPr="001D0C02">
        <w:rPr>
          <w:b/>
          <w:sz w:val="28"/>
          <w:szCs w:val="28"/>
        </w:rPr>
        <w:t xml:space="preserve"> iebildum</w:t>
      </w:r>
      <w:r w:rsidR="00AE5F9C" w:rsidRPr="001D0C02">
        <w:rPr>
          <w:b/>
          <w:sz w:val="28"/>
          <w:szCs w:val="28"/>
        </w:rPr>
        <w:t>iem</w:t>
      </w:r>
    </w:p>
    <w:tbl>
      <w:tblPr>
        <w:tblW w:w="0" w:type="auto"/>
        <w:jc w:val="center"/>
        <w:tblCellSpacing w:w="0" w:type="dxa"/>
        <w:tblCellMar>
          <w:left w:w="0" w:type="dxa"/>
          <w:right w:w="0" w:type="dxa"/>
        </w:tblCellMar>
        <w:tblLook w:val="0000" w:firstRow="0" w:lastRow="0" w:firstColumn="0" w:lastColumn="0" w:noHBand="0" w:noVBand="0"/>
      </w:tblPr>
      <w:tblGrid>
        <w:gridCol w:w="10185"/>
      </w:tblGrid>
      <w:tr w:rsidR="002C4AB3" w:rsidRPr="001D0C02" w:rsidTr="00054DEB">
        <w:trPr>
          <w:tblCellSpacing w:w="0" w:type="dxa"/>
          <w:jc w:val="center"/>
        </w:trPr>
        <w:tc>
          <w:tcPr>
            <w:tcW w:w="10185" w:type="dxa"/>
            <w:tcBorders>
              <w:top w:val="nil"/>
              <w:left w:val="nil"/>
              <w:bottom w:val="single" w:sz="8" w:space="0" w:color="000000"/>
              <w:right w:val="nil"/>
            </w:tcBorders>
          </w:tcPr>
          <w:p w:rsidR="002C4AB3" w:rsidRPr="001D0C02" w:rsidRDefault="00EE42EC" w:rsidP="004E2373">
            <w:pPr>
              <w:pStyle w:val="Parasts1"/>
              <w:jc w:val="center"/>
              <w:rPr>
                <w:b/>
                <w:sz w:val="28"/>
                <w:szCs w:val="28"/>
              </w:rPr>
            </w:pPr>
            <w:r>
              <w:rPr>
                <w:b/>
                <w:sz w:val="28"/>
                <w:szCs w:val="28"/>
              </w:rPr>
              <w:t xml:space="preserve">par </w:t>
            </w:r>
            <w:r w:rsidR="00831EFD" w:rsidRPr="001D0C02">
              <w:rPr>
                <w:b/>
                <w:sz w:val="28"/>
                <w:szCs w:val="28"/>
              </w:rPr>
              <w:t>Ministru kabineta noteikumu</w:t>
            </w:r>
            <w:r w:rsidR="006F3FF0" w:rsidRPr="001D0C02">
              <w:rPr>
                <w:b/>
                <w:sz w:val="28"/>
                <w:szCs w:val="28"/>
              </w:rPr>
              <w:t xml:space="preserve"> projekt</w:t>
            </w:r>
            <w:r>
              <w:rPr>
                <w:b/>
                <w:sz w:val="28"/>
                <w:szCs w:val="28"/>
              </w:rPr>
              <w:t>u</w:t>
            </w:r>
            <w:r w:rsidR="006F3FF0" w:rsidRPr="001D0C02">
              <w:rPr>
                <w:b/>
                <w:sz w:val="28"/>
                <w:szCs w:val="28"/>
              </w:rPr>
              <w:t xml:space="preserve"> </w:t>
            </w:r>
            <w:r w:rsidR="00A57A75" w:rsidRPr="00E145AD">
              <w:rPr>
                <w:b/>
                <w:sz w:val="28"/>
                <w:szCs w:val="28"/>
              </w:rPr>
              <w:t>„</w:t>
            </w:r>
            <w:r w:rsidR="00727992">
              <w:rPr>
                <w:b/>
                <w:bCs/>
                <w:sz w:val="28"/>
                <w:szCs w:val="28"/>
              </w:rPr>
              <w:t>Grozījumi Ministru kabineta 2015. gada 3. februāra noteikumos Nr. 59 „</w:t>
            </w:r>
            <w:r w:rsidR="00727992">
              <w:rPr>
                <w:b/>
                <w:bCs/>
                <w:color w:val="000000"/>
                <w:sz w:val="28"/>
                <w:szCs w:val="28"/>
              </w:rPr>
              <w:t>V</w:t>
            </w:r>
            <w:r w:rsidR="00727992" w:rsidRPr="00D86256">
              <w:rPr>
                <w:b/>
                <w:bCs/>
                <w:color w:val="000000"/>
                <w:sz w:val="28"/>
                <w:szCs w:val="28"/>
              </w:rPr>
              <w:t>alsts un Eiropas Savienības atbalsta piešķiršan</w:t>
            </w:r>
            <w:r w:rsidR="00727992">
              <w:rPr>
                <w:b/>
                <w:bCs/>
                <w:color w:val="000000"/>
                <w:sz w:val="28"/>
                <w:szCs w:val="28"/>
              </w:rPr>
              <w:t>as kārtība</w:t>
            </w:r>
            <w:r w:rsidR="00727992" w:rsidRPr="00D86256">
              <w:rPr>
                <w:b/>
                <w:bCs/>
                <w:color w:val="000000"/>
                <w:sz w:val="28"/>
                <w:szCs w:val="28"/>
              </w:rPr>
              <w:t xml:space="preserve"> investīciju veicināšanai lauksaimniecībā</w:t>
            </w:r>
            <w:r w:rsidR="00727992">
              <w:rPr>
                <w:b/>
                <w:bCs/>
                <w:sz w:val="28"/>
                <w:szCs w:val="28"/>
              </w:rPr>
              <w:t>”</w:t>
            </w:r>
            <w:r w:rsidR="00A57A75" w:rsidRPr="00E145AD">
              <w:rPr>
                <w:b/>
                <w:sz w:val="28"/>
                <w:szCs w:val="28"/>
              </w:rPr>
              <w:t>”</w:t>
            </w:r>
          </w:p>
        </w:tc>
      </w:tr>
    </w:tbl>
    <w:p w:rsidR="002C4AB3" w:rsidRPr="001D0C02" w:rsidRDefault="002C4AB3" w:rsidP="002C4AB3">
      <w:pPr>
        <w:pStyle w:val="Parasts1"/>
        <w:jc w:val="center"/>
        <w:rPr>
          <w:b/>
          <w:sz w:val="28"/>
          <w:szCs w:val="28"/>
        </w:rPr>
      </w:pPr>
      <w:r w:rsidRPr="001D0C02">
        <w:rPr>
          <w:b/>
          <w:sz w:val="28"/>
          <w:szCs w:val="28"/>
        </w:rPr>
        <w:t>(dokumenta veids un nosaukums)</w:t>
      </w:r>
    </w:p>
    <w:p w:rsidR="00E10B21" w:rsidRPr="00E11505" w:rsidRDefault="002C4AB3" w:rsidP="00E536CD">
      <w:pPr>
        <w:pStyle w:val="naislab"/>
        <w:jc w:val="both"/>
        <w:rPr>
          <w:b/>
          <w:sz w:val="28"/>
          <w:szCs w:val="28"/>
        </w:rPr>
      </w:pPr>
      <w:r w:rsidRPr="00E11505">
        <w:rPr>
          <w:b/>
          <w:sz w:val="28"/>
          <w:szCs w:val="28"/>
        </w:rPr>
        <w:t> </w:t>
      </w:r>
    </w:p>
    <w:p w:rsidR="002C4AB3" w:rsidRPr="00616213" w:rsidRDefault="002C4AB3" w:rsidP="00E536CD">
      <w:pPr>
        <w:pStyle w:val="naislab"/>
        <w:jc w:val="both"/>
        <w:rPr>
          <w:b/>
        </w:rPr>
      </w:pPr>
      <w:r w:rsidRPr="00616213">
        <w:rPr>
          <w:b/>
        </w:rPr>
        <w:t>I. Jautājumi, par kuriem saskaņošanā vienošanās nav panākta</w:t>
      </w:r>
    </w:p>
    <w:tbl>
      <w:tblPr>
        <w:tblW w:w="144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16"/>
        <w:gridCol w:w="3135"/>
        <w:gridCol w:w="3166"/>
        <w:gridCol w:w="3014"/>
        <w:gridCol w:w="2511"/>
        <w:gridCol w:w="1933"/>
      </w:tblGrid>
      <w:tr w:rsidR="002C4AB3">
        <w:trPr>
          <w:tblCellSpacing w:w="0" w:type="dxa"/>
        </w:trPr>
        <w:tc>
          <w:tcPr>
            <w:tcW w:w="716" w:type="dxa"/>
            <w:tcBorders>
              <w:top w:val="single" w:sz="6" w:space="0" w:color="808080"/>
              <w:left w:val="single" w:sz="6" w:space="0" w:color="808080"/>
              <w:bottom w:val="single" w:sz="6" w:space="0" w:color="808080"/>
              <w:right w:val="single" w:sz="6" w:space="0" w:color="808080"/>
            </w:tcBorders>
            <w:vAlign w:val="center"/>
          </w:tcPr>
          <w:p w:rsidR="002C4AB3" w:rsidRDefault="002C4AB3" w:rsidP="002C4AB3">
            <w:pPr>
              <w:pStyle w:val="Parasts1"/>
              <w:jc w:val="both"/>
            </w:pPr>
            <w:r>
              <w:t> Nr.</w:t>
            </w:r>
            <w:r>
              <w:br/>
              <w:t> p.k.</w:t>
            </w:r>
          </w:p>
        </w:tc>
        <w:tc>
          <w:tcPr>
            <w:tcW w:w="3135" w:type="dxa"/>
            <w:tcBorders>
              <w:top w:val="single" w:sz="6" w:space="0" w:color="808080"/>
              <w:left w:val="single" w:sz="6" w:space="0" w:color="808080"/>
              <w:bottom w:val="single" w:sz="6" w:space="0" w:color="808080"/>
              <w:right w:val="single" w:sz="6" w:space="0" w:color="808080"/>
            </w:tcBorders>
            <w:vAlign w:val="center"/>
          </w:tcPr>
          <w:p w:rsidR="002C4AB3" w:rsidRDefault="002C4AB3" w:rsidP="002C4AB3">
            <w:pPr>
              <w:pStyle w:val="Parasts1"/>
              <w:jc w:val="both"/>
            </w:pPr>
            <w:r>
              <w:t>Saskaņošanai nosūtītā projekta redakcija (konkrēta punkta (panta) redakcija)</w:t>
            </w:r>
          </w:p>
        </w:tc>
        <w:tc>
          <w:tcPr>
            <w:tcW w:w="3166" w:type="dxa"/>
            <w:tcBorders>
              <w:top w:val="single" w:sz="6" w:space="0" w:color="808080"/>
              <w:left w:val="single" w:sz="6" w:space="0" w:color="808080"/>
              <w:bottom w:val="single" w:sz="6" w:space="0" w:color="808080"/>
              <w:right w:val="single" w:sz="6" w:space="0" w:color="808080"/>
            </w:tcBorders>
            <w:vAlign w:val="center"/>
          </w:tcPr>
          <w:p w:rsidR="002C4AB3" w:rsidRDefault="002C4AB3" w:rsidP="002C4AB3">
            <w:pPr>
              <w:pStyle w:val="Parasts1"/>
              <w:jc w:val="both"/>
            </w:pPr>
            <w:r>
              <w:t>Atzinumā norādītais ministrijas (citas institūcijas) iebildums, kā arī saskaņošanā papildus izteiktais iebildums par projekta konkrēto punktu (pantu)</w:t>
            </w:r>
          </w:p>
          <w:p w:rsidR="004E2373" w:rsidRDefault="004E2373" w:rsidP="002C4AB3">
            <w:pPr>
              <w:pStyle w:val="Parasts1"/>
              <w:jc w:val="both"/>
            </w:pPr>
          </w:p>
        </w:tc>
        <w:tc>
          <w:tcPr>
            <w:tcW w:w="3014" w:type="dxa"/>
            <w:tcBorders>
              <w:top w:val="single" w:sz="6" w:space="0" w:color="808080"/>
              <w:left w:val="single" w:sz="6" w:space="0" w:color="808080"/>
              <w:bottom w:val="single" w:sz="6" w:space="0" w:color="808080"/>
              <w:right w:val="single" w:sz="6" w:space="0" w:color="808080"/>
            </w:tcBorders>
            <w:vAlign w:val="center"/>
          </w:tcPr>
          <w:p w:rsidR="002C4AB3" w:rsidRDefault="002C4AB3" w:rsidP="002C4AB3">
            <w:pPr>
              <w:pStyle w:val="Parasts1"/>
              <w:jc w:val="both"/>
            </w:pPr>
            <w:r>
              <w:t>Atbildīgās ministrijas pamatojums iebilduma noraidījumam</w:t>
            </w:r>
          </w:p>
        </w:tc>
        <w:tc>
          <w:tcPr>
            <w:tcW w:w="2511" w:type="dxa"/>
            <w:tcBorders>
              <w:top w:val="single" w:sz="6" w:space="0" w:color="808080"/>
              <w:left w:val="single" w:sz="6" w:space="0" w:color="808080"/>
              <w:bottom w:val="single" w:sz="6" w:space="0" w:color="808080"/>
              <w:right w:val="single" w:sz="6" w:space="0" w:color="808080"/>
            </w:tcBorders>
            <w:vAlign w:val="center"/>
          </w:tcPr>
          <w:p w:rsidR="002C4AB3" w:rsidRDefault="002C4AB3" w:rsidP="002C4AB3">
            <w:pPr>
              <w:pStyle w:val="Parasts1"/>
              <w:jc w:val="both"/>
            </w:pPr>
            <w:r>
              <w:t>Atzinuma sniedzēja uzturētais iebildums, ja tas atšķiras no atzinumā norādītā iebilduma pamatojuma</w:t>
            </w:r>
          </w:p>
        </w:tc>
        <w:tc>
          <w:tcPr>
            <w:tcW w:w="1933" w:type="dxa"/>
            <w:tcBorders>
              <w:top w:val="single" w:sz="6" w:space="0" w:color="808080"/>
              <w:left w:val="single" w:sz="6" w:space="0" w:color="808080"/>
              <w:bottom w:val="single" w:sz="6" w:space="0" w:color="808080"/>
              <w:right w:val="single" w:sz="6" w:space="0" w:color="808080"/>
            </w:tcBorders>
            <w:vAlign w:val="center"/>
          </w:tcPr>
          <w:p w:rsidR="002C4AB3" w:rsidRDefault="002C4AB3" w:rsidP="002C4AB3">
            <w:pPr>
              <w:pStyle w:val="Parasts1"/>
              <w:jc w:val="both"/>
            </w:pPr>
            <w:r>
              <w:t>Projekta attiecīgā punkta (panta) galīgā redakcija</w:t>
            </w:r>
          </w:p>
        </w:tc>
      </w:tr>
      <w:tr w:rsidR="002C4AB3">
        <w:trPr>
          <w:tblCellSpacing w:w="0" w:type="dxa"/>
        </w:trPr>
        <w:tc>
          <w:tcPr>
            <w:tcW w:w="716" w:type="dxa"/>
            <w:tcBorders>
              <w:top w:val="single" w:sz="6" w:space="0" w:color="808080"/>
              <w:left w:val="single" w:sz="6" w:space="0" w:color="808080"/>
              <w:bottom w:val="single" w:sz="6" w:space="0" w:color="808080"/>
              <w:right w:val="single" w:sz="6" w:space="0" w:color="808080"/>
            </w:tcBorders>
          </w:tcPr>
          <w:p w:rsidR="002C4AB3" w:rsidRDefault="002C4AB3" w:rsidP="002C4AB3">
            <w:pPr>
              <w:pStyle w:val="Parasts1"/>
              <w:jc w:val="both"/>
            </w:pPr>
            <w:r>
              <w:t>1</w:t>
            </w:r>
          </w:p>
        </w:tc>
        <w:tc>
          <w:tcPr>
            <w:tcW w:w="3135" w:type="dxa"/>
            <w:tcBorders>
              <w:top w:val="single" w:sz="6" w:space="0" w:color="808080"/>
              <w:left w:val="single" w:sz="6" w:space="0" w:color="808080"/>
              <w:bottom w:val="single" w:sz="6" w:space="0" w:color="808080"/>
              <w:right w:val="single" w:sz="6" w:space="0" w:color="808080"/>
            </w:tcBorders>
          </w:tcPr>
          <w:p w:rsidR="002C4AB3" w:rsidRDefault="002C4AB3" w:rsidP="002C4AB3">
            <w:pPr>
              <w:pStyle w:val="Parasts1"/>
              <w:jc w:val="both"/>
            </w:pPr>
            <w:r>
              <w:t>2</w:t>
            </w:r>
          </w:p>
        </w:tc>
        <w:tc>
          <w:tcPr>
            <w:tcW w:w="3166" w:type="dxa"/>
            <w:tcBorders>
              <w:top w:val="single" w:sz="6" w:space="0" w:color="808080"/>
              <w:left w:val="single" w:sz="6" w:space="0" w:color="808080"/>
              <w:bottom w:val="single" w:sz="6" w:space="0" w:color="808080"/>
              <w:right w:val="single" w:sz="6" w:space="0" w:color="808080"/>
            </w:tcBorders>
          </w:tcPr>
          <w:p w:rsidR="002C4AB3" w:rsidRDefault="002C4AB3" w:rsidP="002C4AB3">
            <w:pPr>
              <w:pStyle w:val="Parasts1"/>
              <w:jc w:val="both"/>
            </w:pPr>
            <w:r>
              <w:t>3</w:t>
            </w:r>
          </w:p>
        </w:tc>
        <w:tc>
          <w:tcPr>
            <w:tcW w:w="3014" w:type="dxa"/>
            <w:tcBorders>
              <w:top w:val="single" w:sz="6" w:space="0" w:color="808080"/>
              <w:left w:val="single" w:sz="6" w:space="0" w:color="808080"/>
              <w:bottom w:val="single" w:sz="6" w:space="0" w:color="808080"/>
              <w:right w:val="single" w:sz="6" w:space="0" w:color="808080"/>
            </w:tcBorders>
          </w:tcPr>
          <w:p w:rsidR="002C4AB3" w:rsidRDefault="002C4AB3" w:rsidP="002C4AB3">
            <w:pPr>
              <w:pStyle w:val="Parasts1"/>
              <w:jc w:val="both"/>
            </w:pPr>
            <w:r>
              <w:t>4</w:t>
            </w:r>
          </w:p>
        </w:tc>
        <w:tc>
          <w:tcPr>
            <w:tcW w:w="2511" w:type="dxa"/>
            <w:tcBorders>
              <w:top w:val="single" w:sz="6" w:space="0" w:color="808080"/>
              <w:left w:val="single" w:sz="6" w:space="0" w:color="808080"/>
              <w:bottom w:val="single" w:sz="6" w:space="0" w:color="808080"/>
              <w:right w:val="single" w:sz="6" w:space="0" w:color="808080"/>
            </w:tcBorders>
          </w:tcPr>
          <w:p w:rsidR="002C4AB3" w:rsidRDefault="002C4AB3" w:rsidP="002C4AB3">
            <w:pPr>
              <w:pStyle w:val="Parasts1"/>
              <w:jc w:val="both"/>
            </w:pPr>
            <w:r>
              <w:t>5</w:t>
            </w:r>
          </w:p>
        </w:tc>
        <w:tc>
          <w:tcPr>
            <w:tcW w:w="1933" w:type="dxa"/>
            <w:tcBorders>
              <w:top w:val="single" w:sz="6" w:space="0" w:color="808080"/>
              <w:left w:val="single" w:sz="6" w:space="0" w:color="808080"/>
              <w:bottom w:val="single" w:sz="6" w:space="0" w:color="808080"/>
              <w:right w:val="single" w:sz="6" w:space="0" w:color="808080"/>
            </w:tcBorders>
          </w:tcPr>
          <w:p w:rsidR="002C4AB3" w:rsidRDefault="002C4AB3" w:rsidP="002C4AB3">
            <w:pPr>
              <w:pStyle w:val="Parasts1"/>
              <w:jc w:val="both"/>
            </w:pPr>
            <w:r>
              <w:t>6</w:t>
            </w:r>
          </w:p>
        </w:tc>
      </w:tr>
      <w:tr w:rsidR="002C4AB3" w:rsidTr="002068C5">
        <w:trPr>
          <w:tblCellSpacing w:w="0" w:type="dxa"/>
        </w:trPr>
        <w:tc>
          <w:tcPr>
            <w:tcW w:w="716" w:type="dxa"/>
            <w:tcBorders>
              <w:top w:val="single" w:sz="6" w:space="0" w:color="808080"/>
              <w:left w:val="single" w:sz="6" w:space="0" w:color="808080"/>
              <w:bottom w:val="single" w:sz="6" w:space="0" w:color="808080"/>
              <w:right w:val="single" w:sz="6" w:space="0" w:color="808080"/>
            </w:tcBorders>
            <w:vAlign w:val="center"/>
          </w:tcPr>
          <w:p w:rsidR="002C4AB3" w:rsidRDefault="00AD1EB9" w:rsidP="00AD1EB9">
            <w:pPr>
              <w:pStyle w:val="Parasts1"/>
              <w:jc w:val="center"/>
            </w:pPr>
            <w:r>
              <w:t>–</w:t>
            </w:r>
          </w:p>
        </w:tc>
        <w:tc>
          <w:tcPr>
            <w:tcW w:w="3135" w:type="dxa"/>
            <w:tcBorders>
              <w:top w:val="single" w:sz="6" w:space="0" w:color="808080"/>
              <w:left w:val="single" w:sz="6" w:space="0" w:color="808080"/>
              <w:bottom w:val="single" w:sz="6" w:space="0" w:color="808080"/>
              <w:right w:val="single" w:sz="6" w:space="0" w:color="808080"/>
            </w:tcBorders>
            <w:vAlign w:val="center"/>
          </w:tcPr>
          <w:p w:rsidR="002C4AB3" w:rsidRDefault="00AD1EB9" w:rsidP="00AD1EB9">
            <w:pPr>
              <w:pStyle w:val="Parasts1"/>
              <w:ind w:firstLine="135"/>
              <w:jc w:val="center"/>
            </w:pPr>
            <w:r>
              <w:t>–</w:t>
            </w:r>
          </w:p>
        </w:tc>
        <w:tc>
          <w:tcPr>
            <w:tcW w:w="3166" w:type="dxa"/>
            <w:tcBorders>
              <w:top w:val="single" w:sz="6" w:space="0" w:color="808080"/>
              <w:left w:val="single" w:sz="6" w:space="0" w:color="808080"/>
              <w:bottom w:val="single" w:sz="6" w:space="0" w:color="808080"/>
              <w:right w:val="single" w:sz="6" w:space="0" w:color="808080"/>
            </w:tcBorders>
          </w:tcPr>
          <w:p w:rsidR="00951DCA" w:rsidRDefault="00AD1EB9" w:rsidP="00AD1EB9">
            <w:pPr>
              <w:pStyle w:val="Parasts1"/>
              <w:jc w:val="center"/>
            </w:pPr>
            <w:r>
              <w:t>–</w:t>
            </w:r>
          </w:p>
        </w:tc>
        <w:tc>
          <w:tcPr>
            <w:tcW w:w="3014" w:type="dxa"/>
            <w:tcBorders>
              <w:top w:val="single" w:sz="6" w:space="0" w:color="808080"/>
              <w:left w:val="single" w:sz="6" w:space="0" w:color="808080"/>
              <w:bottom w:val="single" w:sz="6" w:space="0" w:color="808080"/>
              <w:right w:val="single" w:sz="6" w:space="0" w:color="808080"/>
            </w:tcBorders>
          </w:tcPr>
          <w:p w:rsidR="002068C5" w:rsidRDefault="00AD1EB9" w:rsidP="00AD1EB9">
            <w:pPr>
              <w:pStyle w:val="Parasts1"/>
              <w:jc w:val="center"/>
            </w:pPr>
            <w:r>
              <w:t>–</w:t>
            </w:r>
          </w:p>
        </w:tc>
        <w:tc>
          <w:tcPr>
            <w:tcW w:w="2511" w:type="dxa"/>
            <w:tcBorders>
              <w:top w:val="single" w:sz="6" w:space="0" w:color="808080"/>
              <w:left w:val="single" w:sz="6" w:space="0" w:color="808080"/>
              <w:bottom w:val="single" w:sz="6" w:space="0" w:color="808080"/>
              <w:right w:val="single" w:sz="6" w:space="0" w:color="808080"/>
            </w:tcBorders>
            <w:vAlign w:val="center"/>
          </w:tcPr>
          <w:p w:rsidR="002C4AB3" w:rsidRDefault="00AD1EB9" w:rsidP="00AD1EB9">
            <w:pPr>
              <w:pStyle w:val="naislab"/>
              <w:jc w:val="center"/>
            </w:pPr>
            <w:r>
              <w:t>–</w:t>
            </w:r>
          </w:p>
        </w:tc>
        <w:tc>
          <w:tcPr>
            <w:tcW w:w="1933" w:type="dxa"/>
            <w:tcBorders>
              <w:top w:val="single" w:sz="6" w:space="0" w:color="808080"/>
              <w:left w:val="single" w:sz="6" w:space="0" w:color="808080"/>
              <w:bottom w:val="single" w:sz="6" w:space="0" w:color="808080"/>
              <w:right w:val="single" w:sz="6" w:space="0" w:color="808080"/>
            </w:tcBorders>
            <w:vAlign w:val="center"/>
          </w:tcPr>
          <w:p w:rsidR="002C4AB3" w:rsidRDefault="00AD1EB9" w:rsidP="00AD1EB9">
            <w:pPr>
              <w:pStyle w:val="naislab"/>
              <w:jc w:val="center"/>
            </w:pPr>
            <w:r>
              <w:t>–</w:t>
            </w:r>
          </w:p>
        </w:tc>
      </w:tr>
    </w:tbl>
    <w:p w:rsidR="002C4AB3" w:rsidRPr="00E536CD" w:rsidRDefault="002C4AB3" w:rsidP="00E536CD">
      <w:pPr>
        <w:pStyle w:val="naislab"/>
        <w:jc w:val="both"/>
        <w:rPr>
          <w:b/>
        </w:rPr>
      </w:pPr>
      <w:r w:rsidRPr="00E536CD">
        <w:rPr>
          <w:b/>
        </w:rPr>
        <w:t> Informācija par starpministriju (starpinstitūciju) sanāksmi vai elektronisko saskaņošanu</w:t>
      </w:r>
    </w:p>
    <w:tbl>
      <w:tblPr>
        <w:tblW w:w="12615" w:type="dxa"/>
        <w:tblCellSpacing w:w="0" w:type="dxa"/>
        <w:tblCellMar>
          <w:left w:w="0" w:type="dxa"/>
          <w:right w:w="0" w:type="dxa"/>
        </w:tblCellMar>
        <w:tblLook w:val="0000" w:firstRow="0" w:lastRow="0" w:firstColumn="0" w:lastColumn="0" w:noHBand="0" w:noVBand="0"/>
      </w:tblPr>
      <w:tblGrid>
        <w:gridCol w:w="2826"/>
        <w:gridCol w:w="9789"/>
      </w:tblGrid>
      <w:tr w:rsidR="002C4AB3" w:rsidTr="0011035C">
        <w:trPr>
          <w:tblCellSpacing w:w="0" w:type="dxa"/>
        </w:trPr>
        <w:tc>
          <w:tcPr>
            <w:tcW w:w="2826" w:type="dxa"/>
          </w:tcPr>
          <w:p w:rsidR="002C4AB3" w:rsidRDefault="002C4AB3" w:rsidP="002C4AB3">
            <w:pPr>
              <w:pStyle w:val="Kjene"/>
              <w:jc w:val="both"/>
            </w:pPr>
            <w:r>
              <w:rPr>
                <w:b/>
                <w:bCs/>
              </w:rPr>
              <w:t> </w:t>
            </w:r>
            <w:r>
              <w:t>Datums</w:t>
            </w:r>
          </w:p>
        </w:tc>
        <w:tc>
          <w:tcPr>
            <w:tcW w:w="9789" w:type="dxa"/>
            <w:tcBorders>
              <w:top w:val="nil"/>
              <w:left w:val="nil"/>
              <w:bottom w:val="single" w:sz="8" w:space="0" w:color="000000"/>
              <w:right w:val="nil"/>
            </w:tcBorders>
          </w:tcPr>
          <w:p w:rsidR="002C4AB3" w:rsidRDefault="008F7AE9" w:rsidP="00A767B5">
            <w:pPr>
              <w:pStyle w:val="naislab"/>
              <w:jc w:val="both"/>
            </w:pPr>
            <w:r>
              <w:t>20</w:t>
            </w:r>
            <w:r w:rsidR="00F17FC9">
              <w:t>.</w:t>
            </w:r>
            <w:r>
              <w:t>08</w:t>
            </w:r>
            <w:r w:rsidR="00F17FC9">
              <w:t>.201</w:t>
            </w:r>
            <w:r>
              <w:t>9</w:t>
            </w:r>
            <w:r w:rsidR="00F17FC9">
              <w:t>.</w:t>
            </w:r>
          </w:p>
        </w:tc>
      </w:tr>
      <w:tr w:rsidR="002C4AB3" w:rsidTr="0011035C">
        <w:trPr>
          <w:tblCellSpacing w:w="0" w:type="dxa"/>
        </w:trPr>
        <w:tc>
          <w:tcPr>
            <w:tcW w:w="2826" w:type="dxa"/>
            <w:vAlign w:val="center"/>
          </w:tcPr>
          <w:p w:rsidR="002C4AB3" w:rsidRDefault="002C4AB3" w:rsidP="002C4AB3">
            <w:pPr>
              <w:pStyle w:val="Kjene"/>
              <w:jc w:val="both"/>
            </w:pPr>
            <w:r>
              <w:t>Saskaņošanas dalībnieki</w:t>
            </w:r>
          </w:p>
        </w:tc>
        <w:tc>
          <w:tcPr>
            <w:tcW w:w="9789" w:type="dxa"/>
            <w:vAlign w:val="center"/>
          </w:tcPr>
          <w:p w:rsidR="005379C7" w:rsidRDefault="009B6CFF" w:rsidP="00227859">
            <w:pPr>
              <w:pStyle w:val="Parasts1"/>
              <w:rPr>
                <w:sz w:val="20"/>
                <w:szCs w:val="20"/>
              </w:rPr>
            </w:pPr>
            <w:proofErr w:type="spellStart"/>
            <w:r>
              <w:rPr>
                <w:sz w:val="20"/>
                <w:szCs w:val="20"/>
              </w:rPr>
              <w:t>I.</w:t>
            </w:r>
            <w:r w:rsidR="00BF205D">
              <w:rPr>
                <w:sz w:val="20"/>
                <w:szCs w:val="20"/>
              </w:rPr>
              <w:t>Pauska</w:t>
            </w:r>
            <w:proofErr w:type="spellEnd"/>
            <w:r w:rsidR="00BF205D">
              <w:rPr>
                <w:sz w:val="20"/>
                <w:szCs w:val="20"/>
              </w:rPr>
              <w:t xml:space="preserve">, </w:t>
            </w:r>
            <w:proofErr w:type="spellStart"/>
            <w:r w:rsidR="00BF205D">
              <w:rPr>
                <w:sz w:val="20"/>
                <w:szCs w:val="20"/>
              </w:rPr>
              <w:t>J.Burovs</w:t>
            </w:r>
            <w:proofErr w:type="spellEnd"/>
            <w:r w:rsidR="00BF205D">
              <w:rPr>
                <w:sz w:val="20"/>
                <w:szCs w:val="20"/>
              </w:rPr>
              <w:t xml:space="preserve">, </w:t>
            </w:r>
            <w:proofErr w:type="spellStart"/>
            <w:r w:rsidR="00BF205D">
              <w:rPr>
                <w:sz w:val="20"/>
                <w:szCs w:val="20"/>
              </w:rPr>
              <w:t>S.Zakovska</w:t>
            </w:r>
            <w:proofErr w:type="spellEnd"/>
            <w:r w:rsidR="001C3146">
              <w:rPr>
                <w:sz w:val="20"/>
                <w:szCs w:val="20"/>
              </w:rPr>
              <w:t xml:space="preserve"> </w:t>
            </w:r>
            <w:r w:rsidR="005379C7">
              <w:rPr>
                <w:sz w:val="20"/>
                <w:szCs w:val="20"/>
              </w:rPr>
              <w:t>Finanšu ministrija</w:t>
            </w:r>
          </w:p>
          <w:p w:rsidR="005379C7" w:rsidRPr="00227859" w:rsidRDefault="00BF205D" w:rsidP="00FD3A2F">
            <w:pPr>
              <w:pStyle w:val="Parasts1"/>
              <w:rPr>
                <w:sz w:val="20"/>
                <w:szCs w:val="20"/>
              </w:rPr>
            </w:pPr>
            <w:r>
              <w:rPr>
                <w:sz w:val="20"/>
                <w:szCs w:val="20"/>
              </w:rPr>
              <w:t xml:space="preserve">E. Gūte </w:t>
            </w:r>
            <w:r w:rsidR="00377BA3">
              <w:rPr>
                <w:sz w:val="20"/>
                <w:szCs w:val="20"/>
              </w:rPr>
              <w:t>Tieslietu ministrija</w:t>
            </w:r>
          </w:p>
        </w:tc>
      </w:tr>
      <w:tr w:rsidR="001F2B65" w:rsidTr="0011035C">
        <w:trPr>
          <w:tblCellSpacing w:w="0" w:type="dxa"/>
        </w:trPr>
        <w:tc>
          <w:tcPr>
            <w:tcW w:w="2826" w:type="dxa"/>
            <w:vAlign w:val="center"/>
          </w:tcPr>
          <w:p w:rsidR="001F2B65" w:rsidRDefault="001F2B65" w:rsidP="002C4AB3">
            <w:pPr>
              <w:pStyle w:val="Kjene"/>
              <w:jc w:val="both"/>
            </w:pPr>
          </w:p>
        </w:tc>
        <w:tc>
          <w:tcPr>
            <w:tcW w:w="9789" w:type="dxa"/>
            <w:tcBorders>
              <w:top w:val="single" w:sz="8" w:space="0" w:color="000000"/>
              <w:left w:val="nil"/>
              <w:bottom w:val="single" w:sz="8" w:space="0" w:color="000000"/>
              <w:right w:val="nil"/>
            </w:tcBorders>
            <w:vAlign w:val="center"/>
          </w:tcPr>
          <w:p w:rsidR="001F2B65" w:rsidRDefault="001F2B65" w:rsidP="002C4AB3">
            <w:pPr>
              <w:pStyle w:val="Kjene"/>
              <w:jc w:val="both"/>
            </w:pPr>
          </w:p>
        </w:tc>
      </w:tr>
      <w:tr w:rsidR="001F2B65" w:rsidTr="0066517E">
        <w:trPr>
          <w:tblCellSpacing w:w="0" w:type="dxa"/>
        </w:trPr>
        <w:tc>
          <w:tcPr>
            <w:tcW w:w="12615" w:type="dxa"/>
            <w:gridSpan w:val="2"/>
            <w:vAlign w:val="center"/>
          </w:tcPr>
          <w:p w:rsidR="001F2B65" w:rsidRPr="001F2B65" w:rsidRDefault="001F2B65" w:rsidP="001F2B65">
            <w:pPr>
              <w:pStyle w:val="Kjene"/>
              <w:ind w:firstLine="2835"/>
              <w:jc w:val="both"/>
              <w:rPr>
                <w:u w:val="single"/>
              </w:rPr>
            </w:pPr>
          </w:p>
        </w:tc>
      </w:tr>
    </w:tbl>
    <w:p w:rsidR="002C4AB3" w:rsidRDefault="002C4AB3" w:rsidP="002C4AB3">
      <w:pPr>
        <w:pStyle w:val="Parasts1"/>
        <w:jc w:val="both"/>
        <w:rPr>
          <w:vanish/>
        </w:rPr>
      </w:pPr>
    </w:p>
    <w:tbl>
      <w:tblPr>
        <w:tblW w:w="13349" w:type="dxa"/>
        <w:tblCellSpacing w:w="0" w:type="dxa"/>
        <w:tblCellMar>
          <w:left w:w="0" w:type="dxa"/>
          <w:right w:w="0" w:type="dxa"/>
        </w:tblCellMar>
        <w:tblLook w:val="0000" w:firstRow="0" w:lastRow="0" w:firstColumn="0" w:lastColumn="0" w:noHBand="0" w:noVBand="0"/>
      </w:tblPr>
      <w:tblGrid>
        <w:gridCol w:w="7527"/>
        <w:gridCol w:w="4809"/>
        <w:gridCol w:w="1013"/>
      </w:tblGrid>
      <w:tr w:rsidR="002C4AB3" w:rsidTr="002068C5">
        <w:trPr>
          <w:trHeight w:val="241"/>
          <w:tblCellSpacing w:w="0" w:type="dxa"/>
        </w:trPr>
        <w:tc>
          <w:tcPr>
            <w:tcW w:w="7527" w:type="dxa"/>
          </w:tcPr>
          <w:p w:rsidR="002C4AB3" w:rsidRDefault="002C4AB3" w:rsidP="002C4AB3">
            <w:pPr>
              <w:pStyle w:val="Kjene"/>
              <w:jc w:val="both"/>
            </w:pPr>
            <w:r>
              <w:t>Saskaņošanas dalībnieki izskatīja šādu ministriju (citu institūciju) iebildumus</w:t>
            </w:r>
          </w:p>
        </w:tc>
        <w:tc>
          <w:tcPr>
            <w:tcW w:w="4809" w:type="dxa"/>
          </w:tcPr>
          <w:p w:rsidR="00377BA3" w:rsidRDefault="002C4AB3" w:rsidP="00C31D2A">
            <w:pPr>
              <w:pStyle w:val="Kjene"/>
              <w:jc w:val="both"/>
            </w:pPr>
            <w:r>
              <w:t> </w:t>
            </w:r>
            <w:r w:rsidR="00377BA3">
              <w:t>Tieslietu ministrija</w:t>
            </w:r>
            <w:r w:rsidR="009B6CFF">
              <w:t>, Finanšu ministrija</w:t>
            </w:r>
          </w:p>
        </w:tc>
        <w:tc>
          <w:tcPr>
            <w:tcW w:w="1013" w:type="dxa"/>
          </w:tcPr>
          <w:p w:rsidR="002C4AB3" w:rsidRDefault="002C4AB3" w:rsidP="002C4AB3">
            <w:pPr>
              <w:pStyle w:val="Kjene"/>
              <w:jc w:val="both"/>
            </w:pPr>
            <w:r>
              <w:t> </w:t>
            </w:r>
          </w:p>
        </w:tc>
      </w:tr>
      <w:tr w:rsidR="002C4AB3" w:rsidTr="002068C5">
        <w:trPr>
          <w:trHeight w:val="373"/>
          <w:tblCellSpacing w:w="0" w:type="dxa"/>
        </w:trPr>
        <w:tc>
          <w:tcPr>
            <w:tcW w:w="7527" w:type="dxa"/>
          </w:tcPr>
          <w:p w:rsidR="002C4AB3" w:rsidRDefault="002C4AB3" w:rsidP="002C4AB3">
            <w:pPr>
              <w:pStyle w:val="Kjene"/>
              <w:jc w:val="both"/>
            </w:pPr>
          </w:p>
        </w:tc>
        <w:tc>
          <w:tcPr>
            <w:tcW w:w="5822" w:type="dxa"/>
            <w:gridSpan w:val="2"/>
            <w:tcBorders>
              <w:top w:val="single" w:sz="8" w:space="0" w:color="000000"/>
              <w:left w:val="nil"/>
              <w:bottom w:val="single" w:sz="8" w:space="0" w:color="000000"/>
              <w:right w:val="nil"/>
            </w:tcBorders>
          </w:tcPr>
          <w:p w:rsidR="002C4AB3" w:rsidRDefault="002C4AB3" w:rsidP="00AD1EB9">
            <w:pPr>
              <w:pStyle w:val="naislab"/>
              <w:jc w:val="both"/>
            </w:pPr>
          </w:p>
        </w:tc>
      </w:tr>
      <w:tr w:rsidR="002C4AB3" w:rsidTr="002068C5">
        <w:trPr>
          <w:trHeight w:val="241"/>
          <w:tblCellSpacing w:w="0" w:type="dxa"/>
        </w:trPr>
        <w:tc>
          <w:tcPr>
            <w:tcW w:w="13349" w:type="dxa"/>
            <w:gridSpan w:val="3"/>
            <w:vAlign w:val="center"/>
          </w:tcPr>
          <w:p w:rsidR="002C4AB3" w:rsidRDefault="002C4AB3" w:rsidP="002C4AB3">
            <w:pPr>
              <w:pStyle w:val="Parasts1"/>
              <w:jc w:val="both"/>
            </w:pPr>
            <w:r>
              <w:t> </w:t>
            </w:r>
          </w:p>
        </w:tc>
      </w:tr>
      <w:tr w:rsidR="002C4AB3" w:rsidTr="002068C5">
        <w:trPr>
          <w:trHeight w:val="493"/>
          <w:tblCellSpacing w:w="0" w:type="dxa"/>
        </w:trPr>
        <w:tc>
          <w:tcPr>
            <w:tcW w:w="7527" w:type="dxa"/>
            <w:vAlign w:val="center"/>
          </w:tcPr>
          <w:p w:rsidR="002C4AB3" w:rsidRDefault="002C4AB3" w:rsidP="002C4AB3">
            <w:pPr>
              <w:pStyle w:val="Kjene"/>
              <w:jc w:val="both"/>
            </w:pPr>
            <w:r>
              <w:t>Ministrijas (citas institūcijas), kuras nav ieradušās uz sanāksmi vai kuras nav atbildējušas uz uzaicinājumu piedalīties elektroniskajā saskaņošanā</w:t>
            </w:r>
          </w:p>
        </w:tc>
        <w:tc>
          <w:tcPr>
            <w:tcW w:w="5822" w:type="dxa"/>
            <w:gridSpan w:val="2"/>
            <w:vAlign w:val="center"/>
          </w:tcPr>
          <w:p w:rsidR="002C4AB3" w:rsidRDefault="002C4AB3" w:rsidP="002C4AB3">
            <w:pPr>
              <w:pStyle w:val="Kjene"/>
              <w:jc w:val="both"/>
            </w:pPr>
            <w:r>
              <w:t> </w:t>
            </w:r>
            <w:r w:rsidR="0069412A">
              <w:t>–</w:t>
            </w:r>
          </w:p>
        </w:tc>
      </w:tr>
      <w:tr w:rsidR="002C4AB3" w:rsidTr="002068C5">
        <w:trPr>
          <w:trHeight w:val="241"/>
          <w:tblCellSpacing w:w="0" w:type="dxa"/>
        </w:trPr>
        <w:tc>
          <w:tcPr>
            <w:tcW w:w="7527" w:type="dxa"/>
            <w:vAlign w:val="center"/>
          </w:tcPr>
          <w:p w:rsidR="002C4AB3" w:rsidRDefault="002C4AB3" w:rsidP="002C4AB3">
            <w:pPr>
              <w:pStyle w:val="Kjene"/>
              <w:jc w:val="both"/>
            </w:pPr>
            <w:r>
              <w:t>  </w:t>
            </w:r>
          </w:p>
        </w:tc>
        <w:tc>
          <w:tcPr>
            <w:tcW w:w="5822" w:type="dxa"/>
            <w:gridSpan w:val="2"/>
            <w:tcBorders>
              <w:top w:val="single" w:sz="8" w:space="0" w:color="000000"/>
              <w:left w:val="nil"/>
              <w:bottom w:val="single" w:sz="8" w:space="0" w:color="000000"/>
              <w:right w:val="nil"/>
            </w:tcBorders>
            <w:vAlign w:val="center"/>
          </w:tcPr>
          <w:p w:rsidR="002C4AB3" w:rsidRDefault="002C4AB3" w:rsidP="002C4AB3">
            <w:pPr>
              <w:pStyle w:val="Kjene"/>
              <w:jc w:val="both"/>
            </w:pPr>
            <w:r>
              <w:t> </w:t>
            </w:r>
          </w:p>
        </w:tc>
      </w:tr>
    </w:tbl>
    <w:p w:rsidR="00E10B21" w:rsidRDefault="00E10B21" w:rsidP="002C4AB3">
      <w:pPr>
        <w:pStyle w:val="Parasts1"/>
        <w:jc w:val="both"/>
        <w:rPr>
          <w:b/>
        </w:rPr>
      </w:pPr>
    </w:p>
    <w:p w:rsidR="002C4AB3" w:rsidRPr="00E536CD" w:rsidRDefault="002C4AB3" w:rsidP="002C4AB3">
      <w:pPr>
        <w:pStyle w:val="Parasts1"/>
        <w:jc w:val="both"/>
        <w:rPr>
          <w:b/>
        </w:rPr>
      </w:pPr>
      <w:r w:rsidRPr="00E536CD">
        <w:rPr>
          <w:b/>
        </w:rPr>
        <w:t>II. Jautājumi, par kuriem saskaņošanā vienošanās ir panākta</w:t>
      </w:r>
    </w:p>
    <w:tbl>
      <w:tblPr>
        <w:tblW w:w="14317"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
        <w:gridCol w:w="426"/>
        <w:gridCol w:w="2693"/>
        <w:gridCol w:w="709"/>
        <w:gridCol w:w="4622"/>
        <w:gridCol w:w="339"/>
        <w:gridCol w:w="2126"/>
        <w:gridCol w:w="3387"/>
      </w:tblGrid>
      <w:tr w:rsidR="00615F31" w:rsidTr="004E2373">
        <w:trPr>
          <w:tblCellSpacing w:w="0" w:type="dxa"/>
        </w:trPr>
        <w:tc>
          <w:tcPr>
            <w:tcW w:w="441" w:type="dxa"/>
            <w:gridSpan w:val="2"/>
            <w:vAlign w:val="center"/>
          </w:tcPr>
          <w:p w:rsidR="002C4AB3" w:rsidRDefault="002C4AB3" w:rsidP="002C4AB3">
            <w:pPr>
              <w:pStyle w:val="Parasts1"/>
              <w:jc w:val="both"/>
            </w:pPr>
            <w:r>
              <w:t> Nr. p.k.</w:t>
            </w:r>
          </w:p>
        </w:tc>
        <w:tc>
          <w:tcPr>
            <w:tcW w:w="3402" w:type="dxa"/>
            <w:gridSpan w:val="2"/>
            <w:vAlign w:val="center"/>
          </w:tcPr>
          <w:p w:rsidR="002C4AB3" w:rsidRPr="00E3343C" w:rsidRDefault="002C4AB3" w:rsidP="002C4AB3">
            <w:pPr>
              <w:pStyle w:val="Parasts1"/>
              <w:jc w:val="both"/>
            </w:pPr>
            <w:r w:rsidRPr="00E3343C">
              <w:t>Saskaņošanai nosūtītā projekta redakcija (konkrēta punkta (panta) redakcija)</w:t>
            </w:r>
          </w:p>
        </w:tc>
        <w:tc>
          <w:tcPr>
            <w:tcW w:w="4961" w:type="dxa"/>
            <w:gridSpan w:val="2"/>
            <w:vAlign w:val="center"/>
          </w:tcPr>
          <w:p w:rsidR="002C4AB3" w:rsidRDefault="002C4AB3" w:rsidP="002C4AB3">
            <w:pPr>
              <w:pStyle w:val="Parasts1"/>
              <w:jc w:val="both"/>
            </w:pPr>
            <w:r>
              <w:t>Atzinumā norādītais ministrijas (citas institūcijas) iebildums, kā arī saskaņošanā papildus izteiktais iebildums par projekta konkrēto punktu (pantu)</w:t>
            </w:r>
          </w:p>
        </w:tc>
        <w:tc>
          <w:tcPr>
            <w:tcW w:w="2126" w:type="dxa"/>
            <w:vAlign w:val="center"/>
          </w:tcPr>
          <w:p w:rsidR="004E2373" w:rsidRDefault="002C4AB3" w:rsidP="002C4AB3">
            <w:pPr>
              <w:pStyle w:val="Parasts1"/>
              <w:jc w:val="both"/>
            </w:pPr>
            <w:r>
              <w:t>Atbildīgās ministrijas norāde par to, ka iebildums ir ņemts vērā, vai informācija par saskaņošanā panākto alternatīvo risinājumu</w:t>
            </w:r>
          </w:p>
          <w:p w:rsidR="004E2373" w:rsidRDefault="004E2373" w:rsidP="002C4AB3">
            <w:pPr>
              <w:pStyle w:val="Parasts1"/>
              <w:jc w:val="both"/>
            </w:pPr>
          </w:p>
        </w:tc>
        <w:tc>
          <w:tcPr>
            <w:tcW w:w="3387" w:type="dxa"/>
            <w:vAlign w:val="center"/>
          </w:tcPr>
          <w:p w:rsidR="002C4AB3" w:rsidRDefault="002C4AB3" w:rsidP="002C4AB3">
            <w:pPr>
              <w:pStyle w:val="Parasts1"/>
              <w:jc w:val="both"/>
            </w:pPr>
            <w:r>
              <w:t>Projekta attiecīgā punkta (panta) galīgā redakcija</w:t>
            </w:r>
          </w:p>
        </w:tc>
      </w:tr>
      <w:tr w:rsidR="00615F31" w:rsidTr="004E2373">
        <w:trPr>
          <w:tblCellSpacing w:w="0" w:type="dxa"/>
        </w:trPr>
        <w:tc>
          <w:tcPr>
            <w:tcW w:w="441" w:type="dxa"/>
            <w:gridSpan w:val="2"/>
          </w:tcPr>
          <w:p w:rsidR="002C4AB3" w:rsidRDefault="002C4AB3" w:rsidP="002C4AB3">
            <w:pPr>
              <w:pStyle w:val="Parasts1"/>
              <w:jc w:val="center"/>
            </w:pPr>
            <w:r>
              <w:t>1</w:t>
            </w:r>
          </w:p>
        </w:tc>
        <w:tc>
          <w:tcPr>
            <w:tcW w:w="3402" w:type="dxa"/>
            <w:gridSpan w:val="2"/>
          </w:tcPr>
          <w:p w:rsidR="002C4AB3" w:rsidRPr="00E3343C" w:rsidRDefault="002C4AB3" w:rsidP="002C4AB3">
            <w:pPr>
              <w:pStyle w:val="Parasts1"/>
              <w:jc w:val="center"/>
            </w:pPr>
            <w:r w:rsidRPr="00E3343C">
              <w:t>2</w:t>
            </w:r>
          </w:p>
        </w:tc>
        <w:tc>
          <w:tcPr>
            <w:tcW w:w="4961" w:type="dxa"/>
            <w:gridSpan w:val="2"/>
          </w:tcPr>
          <w:p w:rsidR="002C4AB3" w:rsidRDefault="002C4AB3" w:rsidP="002C4AB3">
            <w:pPr>
              <w:pStyle w:val="Parasts1"/>
              <w:jc w:val="center"/>
            </w:pPr>
            <w:r>
              <w:t>3</w:t>
            </w:r>
          </w:p>
        </w:tc>
        <w:tc>
          <w:tcPr>
            <w:tcW w:w="2126" w:type="dxa"/>
          </w:tcPr>
          <w:p w:rsidR="002C4AB3" w:rsidRDefault="002C4AB3" w:rsidP="002C4AB3">
            <w:pPr>
              <w:pStyle w:val="Parasts1"/>
              <w:jc w:val="center"/>
            </w:pPr>
            <w:r>
              <w:t>4</w:t>
            </w:r>
          </w:p>
        </w:tc>
        <w:tc>
          <w:tcPr>
            <w:tcW w:w="3387" w:type="dxa"/>
          </w:tcPr>
          <w:p w:rsidR="002C4AB3" w:rsidRDefault="002C4AB3" w:rsidP="002C4AB3">
            <w:pPr>
              <w:pStyle w:val="Parasts1"/>
              <w:jc w:val="center"/>
            </w:pPr>
            <w:r>
              <w:t>5</w:t>
            </w:r>
          </w:p>
        </w:tc>
      </w:tr>
      <w:tr w:rsidR="00615F31" w:rsidTr="004E2373">
        <w:trPr>
          <w:tblCellSpacing w:w="0" w:type="dxa"/>
        </w:trPr>
        <w:tc>
          <w:tcPr>
            <w:tcW w:w="441" w:type="dxa"/>
            <w:gridSpan w:val="2"/>
          </w:tcPr>
          <w:p w:rsidR="00831EFD" w:rsidRDefault="00831EFD" w:rsidP="002C4AB3">
            <w:pPr>
              <w:pStyle w:val="Parasts1"/>
              <w:jc w:val="center"/>
            </w:pPr>
          </w:p>
        </w:tc>
        <w:tc>
          <w:tcPr>
            <w:tcW w:w="3402" w:type="dxa"/>
            <w:gridSpan w:val="2"/>
          </w:tcPr>
          <w:p w:rsidR="00831EFD" w:rsidRPr="00E3343C" w:rsidRDefault="00831EFD" w:rsidP="005036BE">
            <w:pPr>
              <w:pStyle w:val="Parasts1"/>
              <w:jc w:val="both"/>
            </w:pPr>
          </w:p>
        </w:tc>
        <w:tc>
          <w:tcPr>
            <w:tcW w:w="4961" w:type="dxa"/>
            <w:gridSpan w:val="2"/>
          </w:tcPr>
          <w:p w:rsidR="004E2373" w:rsidRDefault="00FA7268" w:rsidP="00EC4676">
            <w:pPr>
              <w:pStyle w:val="Parasts1"/>
              <w:jc w:val="both"/>
              <w:rPr>
                <w:b/>
              </w:rPr>
            </w:pPr>
            <w:r>
              <w:rPr>
                <w:b/>
              </w:rPr>
              <w:t>Finanšu</w:t>
            </w:r>
            <w:r w:rsidR="00367715">
              <w:rPr>
                <w:b/>
              </w:rPr>
              <w:t xml:space="preserve"> ministrija</w:t>
            </w:r>
          </w:p>
          <w:p w:rsidR="004E2373" w:rsidRPr="00AD1268" w:rsidRDefault="004E2373" w:rsidP="00EC4676">
            <w:pPr>
              <w:pStyle w:val="Parasts1"/>
              <w:jc w:val="both"/>
              <w:rPr>
                <w:b/>
              </w:rPr>
            </w:pPr>
          </w:p>
        </w:tc>
        <w:tc>
          <w:tcPr>
            <w:tcW w:w="2126" w:type="dxa"/>
          </w:tcPr>
          <w:p w:rsidR="00831EFD" w:rsidRDefault="00831EFD" w:rsidP="002C4AB3">
            <w:pPr>
              <w:pStyle w:val="Parasts1"/>
              <w:jc w:val="center"/>
            </w:pPr>
          </w:p>
        </w:tc>
        <w:tc>
          <w:tcPr>
            <w:tcW w:w="3387" w:type="dxa"/>
          </w:tcPr>
          <w:p w:rsidR="00831EFD" w:rsidRDefault="00831EFD" w:rsidP="00931E24">
            <w:pPr>
              <w:pStyle w:val="Parasts1"/>
              <w:jc w:val="both"/>
            </w:pPr>
          </w:p>
        </w:tc>
      </w:tr>
      <w:tr w:rsidR="00615F31" w:rsidTr="004E2373">
        <w:trPr>
          <w:tblCellSpacing w:w="0" w:type="dxa"/>
        </w:trPr>
        <w:tc>
          <w:tcPr>
            <w:tcW w:w="441" w:type="dxa"/>
            <w:gridSpan w:val="2"/>
          </w:tcPr>
          <w:p w:rsidR="00831EFD" w:rsidRDefault="00831EFD" w:rsidP="002C4AB3">
            <w:pPr>
              <w:pStyle w:val="Parasts1"/>
              <w:jc w:val="center"/>
            </w:pPr>
          </w:p>
        </w:tc>
        <w:tc>
          <w:tcPr>
            <w:tcW w:w="3402" w:type="dxa"/>
            <w:gridSpan w:val="2"/>
          </w:tcPr>
          <w:p w:rsidR="00147E13" w:rsidRPr="00DC09A7" w:rsidRDefault="00147E13" w:rsidP="00DC09A7">
            <w:pPr>
              <w:jc w:val="both"/>
              <w:rPr>
                <w:sz w:val="24"/>
                <w:szCs w:val="24"/>
                <w:lang w:eastAsia="en-US"/>
              </w:rPr>
            </w:pPr>
          </w:p>
        </w:tc>
        <w:tc>
          <w:tcPr>
            <w:tcW w:w="4961" w:type="dxa"/>
            <w:gridSpan w:val="2"/>
          </w:tcPr>
          <w:p w:rsidR="00BF205D" w:rsidRDefault="00BF205D" w:rsidP="00BF205D">
            <w:pPr>
              <w:pStyle w:val="Paraststmeklis"/>
              <w:ind w:right="11"/>
              <w:jc w:val="both"/>
            </w:pPr>
            <w:r>
              <w:t xml:space="preserve">Ievērojot to, ka komercdarbības atbalsts Ministru kabineta 2015. gada 3. februāra noteikumu Nr. 59 "Valsts un Eiropas Savienības atbalsta piešķiršanas kārtība investīciju veicināšanai lauksaimniecībā" ietvaros tiek sniegts saskaņā ar Komisijas 2013. gada 18. decembra Regulu (ES) Nr. 1407/2013 par Līguma par Eiropas Savienības darbību 107. un 108. panta piemērošanu </w:t>
            </w:r>
            <w:proofErr w:type="spellStart"/>
            <w:r w:rsidRPr="00F334B4">
              <w:rPr>
                <w:i/>
              </w:rPr>
              <w:t>de</w:t>
            </w:r>
            <w:proofErr w:type="spellEnd"/>
            <w:r w:rsidRPr="00F334B4">
              <w:rPr>
                <w:i/>
              </w:rPr>
              <w:t xml:space="preserve"> </w:t>
            </w:r>
            <w:proofErr w:type="spellStart"/>
            <w:r w:rsidRPr="00F334B4">
              <w:rPr>
                <w:i/>
              </w:rPr>
              <w:t>minimis</w:t>
            </w:r>
            <w:proofErr w:type="spellEnd"/>
            <w:r>
              <w:t xml:space="preserve"> atbalstam (turpmāk – Komisijas regula Nr. 1407/2013), un ņemot vērā aktuālāko Eiropas Savienības tiesas judikatūru (sk. Eiropas Savienības Tiesas 2019.gada 5.marta spriedumu lietā </w:t>
            </w:r>
            <w:proofErr w:type="spellStart"/>
            <w:r>
              <w:t>Nr.C-349</w:t>
            </w:r>
            <w:proofErr w:type="spellEnd"/>
            <w:r>
              <w:t xml:space="preserve">/17 (ECLI:EU:C:2019:172)), lūdzam papildināt noteikumu projektu ar punktu, kas paredz komercdarbības atbalsta atgūšanu kopā ar procentiem, ja komercdarbības atbalsta saņēmējs ir pārkāpis Komisijas regulas Nr. 1407/2013 prasības, piemēram, šādā redakcijā: </w:t>
            </w:r>
          </w:p>
          <w:p w:rsidR="00DC09A7" w:rsidRPr="00DC09A7" w:rsidRDefault="00BF205D" w:rsidP="00BF205D">
            <w:pPr>
              <w:pStyle w:val="Paraststmeklis"/>
              <w:ind w:right="11" w:firstLine="720"/>
              <w:jc w:val="both"/>
            </w:pPr>
            <w:r>
              <w:t xml:space="preserve">“Ja atbalsta saņēmējs ir pārkāpis Komisijas regulas Nr. 1407/2013 prasības, atbalsta saņēmējam ir pienākums atmaksāt Lauku atbalsta </w:t>
            </w:r>
            <w:r>
              <w:lastRenderedPageBreak/>
              <w:t>dienestam visu projekta ietvaros saņemto valsts atbalstu kopā ar procentiem, ko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no dienas, kad valsts atbalsts tika izmaksāts finansējuma saņēmējam līdz tā atgūšanas dienai, ievērojot Komisijas 2004. gada 21. aprīļa regulas (EK) Nr. 794/2004, ar ko īsteno Padomes Regulu (ES) 2015/1589, ar ko nosaka sīki izstrādātus noteikumus Līguma par Eiropas Savienības darbību 108. panta piemērošanai, 11. pantā noteikto procentu likmes piemērošanas metodi.”</w:t>
            </w:r>
          </w:p>
          <w:p w:rsidR="00831EFD" w:rsidRPr="00DC09A7" w:rsidRDefault="00831EFD" w:rsidP="00FD3A2F">
            <w:pPr>
              <w:pStyle w:val="Sarakstarindkopa"/>
              <w:widowControl w:val="0"/>
              <w:tabs>
                <w:tab w:val="left" w:pos="0"/>
                <w:tab w:val="left" w:pos="993"/>
              </w:tabs>
              <w:ind w:left="0"/>
              <w:contextualSpacing/>
              <w:jc w:val="both"/>
              <w:rPr>
                <w:lang w:val="lv-LV"/>
              </w:rPr>
            </w:pPr>
          </w:p>
        </w:tc>
        <w:tc>
          <w:tcPr>
            <w:tcW w:w="2126" w:type="dxa"/>
          </w:tcPr>
          <w:p w:rsidR="003E7AA5" w:rsidRPr="00367715" w:rsidRDefault="00367715" w:rsidP="004B1391">
            <w:pPr>
              <w:pStyle w:val="Parasts1"/>
              <w:jc w:val="both"/>
              <w:rPr>
                <w:b/>
              </w:rPr>
            </w:pPr>
            <w:r w:rsidRPr="00367715">
              <w:rPr>
                <w:b/>
              </w:rPr>
              <w:lastRenderedPageBreak/>
              <w:t>Ņemts vērā</w:t>
            </w:r>
            <w:r>
              <w:rPr>
                <w:b/>
              </w:rPr>
              <w:t>.</w:t>
            </w:r>
          </w:p>
        </w:tc>
        <w:tc>
          <w:tcPr>
            <w:tcW w:w="3387" w:type="dxa"/>
          </w:tcPr>
          <w:p w:rsidR="000E35F6" w:rsidRDefault="003B0D44" w:rsidP="00594ADD">
            <w:pPr>
              <w:pStyle w:val="Parasts1"/>
              <w:rPr>
                <w:lang w:eastAsia="en-US"/>
              </w:rPr>
            </w:pPr>
            <w:r w:rsidRPr="003B0D44">
              <w:rPr>
                <w:lang w:eastAsia="en-US"/>
              </w:rPr>
              <w:t xml:space="preserve">7.2 Ja atbalsta saņēmējs ir pārkāpis Komisijas regulas Nr. 1407/2013, Komisijas 2013. gada 18. decembra Regulas (EK) Nr. 1408/2013 par Līguma par Eiropas Savienības darbību 107. un 108. panta piemērošanu </w:t>
            </w:r>
            <w:proofErr w:type="spellStart"/>
            <w:r w:rsidRPr="003B0D44">
              <w:rPr>
                <w:i/>
                <w:lang w:eastAsia="en-US"/>
              </w:rPr>
              <w:t>de</w:t>
            </w:r>
            <w:proofErr w:type="spellEnd"/>
            <w:r w:rsidRPr="003B0D44">
              <w:rPr>
                <w:i/>
                <w:lang w:eastAsia="en-US"/>
              </w:rPr>
              <w:t xml:space="preserve"> </w:t>
            </w:r>
            <w:proofErr w:type="spellStart"/>
            <w:r w:rsidRPr="003B0D44">
              <w:rPr>
                <w:i/>
                <w:lang w:eastAsia="en-US"/>
              </w:rPr>
              <w:t>minimis</w:t>
            </w:r>
            <w:proofErr w:type="spellEnd"/>
            <w:r w:rsidRPr="003B0D44">
              <w:rPr>
                <w:i/>
                <w:lang w:eastAsia="en-US"/>
              </w:rPr>
              <w:t xml:space="preserve"> </w:t>
            </w:r>
            <w:r w:rsidRPr="003B0D44">
              <w:rPr>
                <w:lang w:eastAsia="en-US"/>
              </w:rPr>
              <w:t xml:space="preserve">atbalstam lauksaimniecības nozarē (Eiropas Savienības Oficiālais Vēstnesis, 2013. gada 24. decembris, Nr. L 352) vai Komisijas 2014. gada 27. jūnija Regulas (EK) Nr. 717/2014 par Līguma par Eiropas Savienības darbību 107. un 108. panta piemērošanu </w:t>
            </w:r>
            <w:proofErr w:type="spellStart"/>
            <w:r w:rsidRPr="003B0D44">
              <w:rPr>
                <w:i/>
                <w:lang w:eastAsia="en-US"/>
              </w:rPr>
              <w:t>de</w:t>
            </w:r>
            <w:proofErr w:type="spellEnd"/>
            <w:r w:rsidRPr="003B0D44">
              <w:rPr>
                <w:i/>
                <w:lang w:eastAsia="en-US"/>
              </w:rPr>
              <w:t xml:space="preserve"> </w:t>
            </w:r>
            <w:proofErr w:type="spellStart"/>
            <w:r w:rsidRPr="003B0D44">
              <w:rPr>
                <w:i/>
                <w:lang w:eastAsia="en-US"/>
              </w:rPr>
              <w:t>minimis</w:t>
            </w:r>
            <w:proofErr w:type="spellEnd"/>
            <w:r w:rsidRPr="003B0D44">
              <w:rPr>
                <w:lang w:eastAsia="en-US"/>
              </w:rPr>
              <w:t xml:space="preserve"> atbalstam zvejniecības un akvakultūras nozarē (Eiropas Savienības Oficiālais Vēstnesis, 2014. gada 28. jūnijs, Nr. L190) prasības, atbalsta saņēmējam ir </w:t>
            </w:r>
            <w:r w:rsidRPr="003B0D44">
              <w:rPr>
                <w:lang w:eastAsia="en-US"/>
              </w:rPr>
              <w:lastRenderedPageBreak/>
              <w:t>pienākums atmaksāt Lauku atbalsta dienestam saņemto valsts atbalstu kopā ar procentiem, kuru likmi publicē Eiropas Komisija saskaņā ar Komisijas 2004. gada 21. aprīļa Regulas (EK) Nr. 794/2004, ar ko īsteno Padomes Regulu (ES) 2015/1589, ar ko nosaka sīki izstrādātus noteikumus Līguma par Eiropas Savienības darbību 108. panta piemērošanai (turpmāk – Komisijas regula Nr. 794/2004), 10. pantu, tiem pieskaitot 100 bāzes punktu, no dienas, kad valsts atbalsts tika izmaksāts finansējuma saņēmējam, līdz tā atgūšanas dienai, ievērojot Komisijas regulas Nr. 794/2004 11. pantā noteikto procentu likmes piemērošanas metodi.</w:t>
            </w:r>
          </w:p>
          <w:p w:rsidR="004E2373" w:rsidRPr="009B16C1" w:rsidRDefault="004E2373" w:rsidP="00594ADD">
            <w:pPr>
              <w:pStyle w:val="Parasts1"/>
              <w:rPr>
                <w:color w:val="000000" w:themeColor="text1"/>
                <w:lang w:eastAsia="en-US"/>
              </w:rPr>
            </w:pPr>
          </w:p>
        </w:tc>
      </w:tr>
      <w:tr w:rsidR="004E2373" w:rsidRPr="00651E4A" w:rsidTr="004E2373">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3"/>
          <w:wBefore w:w="15" w:type="dxa"/>
          <w:wAfter w:w="5852" w:type="dxa"/>
        </w:trPr>
        <w:tc>
          <w:tcPr>
            <w:tcW w:w="3119" w:type="dxa"/>
            <w:gridSpan w:val="2"/>
          </w:tcPr>
          <w:p w:rsidR="004E2373" w:rsidRDefault="004E2373" w:rsidP="00AC22C7">
            <w:pPr>
              <w:pStyle w:val="naiskr"/>
              <w:spacing w:before="0" w:after="0"/>
              <w:ind w:right="-1100"/>
            </w:pPr>
          </w:p>
          <w:p w:rsidR="004E2373" w:rsidRDefault="004E2373" w:rsidP="00AC22C7">
            <w:pPr>
              <w:pStyle w:val="naiskr"/>
              <w:spacing w:before="0" w:after="0"/>
              <w:ind w:right="-1100"/>
            </w:pPr>
          </w:p>
          <w:p w:rsidR="004E2373" w:rsidRPr="00651E4A" w:rsidRDefault="004E2373" w:rsidP="00AC22C7">
            <w:pPr>
              <w:pStyle w:val="naiskr"/>
              <w:spacing w:before="0" w:after="0"/>
              <w:ind w:right="-1100"/>
            </w:pPr>
            <w:r w:rsidRPr="00651E4A">
              <w:t>Atbildīgā amatpersona</w:t>
            </w:r>
          </w:p>
        </w:tc>
        <w:tc>
          <w:tcPr>
            <w:tcW w:w="5331" w:type="dxa"/>
            <w:gridSpan w:val="2"/>
          </w:tcPr>
          <w:p w:rsidR="004E2373" w:rsidRPr="00651E4A" w:rsidRDefault="004E2373" w:rsidP="00AC22C7">
            <w:pPr>
              <w:pStyle w:val="naiskr"/>
              <w:spacing w:before="0" w:after="0"/>
              <w:ind w:firstLine="720"/>
            </w:pPr>
            <w:r w:rsidRPr="00651E4A">
              <w:t>  </w:t>
            </w:r>
          </w:p>
        </w:tc>
      </w:tr>
      <w:tr w:rsidR="004E2373" w:rsidRPr="00651E4A" w:rsidTr="004E2373">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3"/>
          <w:wBefore w:w="15" w:type="dxa"/>
          <w:wAfter w:w="5852" w:type="dxa"/>
        </w:trPr>
        <w:tc>
          <w:tcPr>
            <w:tcW w:w="3119" w:type="dxa"/>
            <w:gridSpan w:val="2"/>
          </w:tcPr>
          <w:p w:rsidR="004E2373" w:rsidRPr="00651E4A" w:rsidRDefault="004E2373" w:rsidP="00AC22C7">
            <w:pPr>
              <w:pStyle w:val="naiskr"/>
              <w:spacing w:before="0" w:after="0"/>
              <w:ind w:firstLine="720"/>
            </w:pPr>
          </w:p>
        </w:tc>
        <w:tc>
          <w:tcPr>
            <w:tcW w:w="5331" w:type="dxa"/>
            <w:gridSpan w:val="2"/>
            <w:tcBorders>
              <w:top w:val="single" w:sz="6" w:space="0" w:color="000000"/>
            </w:tcBorders>
          </w:tcPr>
          <w:p w:rsidR="004E2373" w:rsidRPr="00651E4A" w:rsidRDefault="004E2373" w:rsidP="00AC22C7">
            <w:pPr>
              <w:pStyle w:val="naisc"/>
              <w:spacing w:before="0" w:after="0"/>
              <w:ind w:firstLine="1735"/>
            </w:pPr>
            <w:r w:rsidRPr="00651E4A">
              <w:t>(</w:t>
            </w:r>
            <w:proofErr w:type="spellStart"/>
            <w:r w:rsidRPr="00651E4A">
              <w:t>paraksts</w:t>
            </w:r>
            <w:proofErr w:type="spellEnd"/>
            <w:r w:rsidRPr="00651E4A">
              <w:t>*)</w:t>
            </w:r>
          </w:p>
        </w:tc>
      </w:tr>
    </w:tbl>
    <w:p w:rsidR="004E2373" w:rsidRDefault="004E2373" w:rsidP="004E2373">
      <w:pPr>
        <w:pStyle w:val="naisf"/>
        <w:spacing w:before="0" w:after="0"/>
        <w:ind w:firstLine="720"/>
      </w:pPr>
    </w:p>
    <w:p w:rsidR="004E2373" w:rsidRDefault="004E2373" w:rsidP="004E2373">
      <w:pPr>
        <w:pStyle w:val="naisf"/>
        <w:spacing w:before="0" w:after="0"/>
        <w:ind w:firstLine="720"/>
      </w:pPr>
      <w:r w:rsidRPr="00651E4A">
        <w:t>Piezīme. * Dokumenta rekvizītu "paraksts" neaizpilda, ja elektroniskais dokuments ir sagatavots atbilstoši normatīvajiem aktiem par elektronisko dokumentu noformēšanu.</w:t>
      </w:r>
    </w:p>
    <w:p w:rsidR="004E2373" w:rsidRDefault="004E2373" w:rsidP="004E2373">
      <w:pPr>
        <w:pStyle w:val="naisf"/>
        <w:spacing w:before="0" w:after="0"/>
        <w:ind w:firstLine="3402"/>
      </w:pPr>
    </w:p>
    <w:p w:rsidR="004E2373" w:rsidRPr="00651E4A" w:rsidRDefault="004E2373" w:rsidP="004E2373">
      <w:pPr>
        <w:pStyle w:val="naisf"/>
        <w:spacing w:before="0" w:after="0"/>
        <w:ind w:firstLine="3402"/>
      </w:pPr>
      <w:r w:rsidRPr="00651E4A">
        <w:t xml:space="preserve">Linda </w:t>
      </w:r>
      <w:proofErr w:type="spellStart"/>
      <w:r w:rsidRPr="00651E4A">
        <w:t>Voiče</w:t>
      </w:r>
      <w:proofErr w:type="spellEnd"/>
    </w:p>
    <w:tbl>
      <w:tblPr>
        <w:tblW w:w="0" w:type="auto"/>
        <w:tblLook w:val="00A0" w:firstRow="1" w:lastRow="0" w:firstColumn="1" w:lastColumn="0" w:noHBand="0" w:noVBand="0"/>
      </w:tblPr>
      <w:tblGrid>
        <w:gridCol w:w="8268"/>
      </w:tblGrid>
      <w:tr w:rsidR="004E2373" w:rsidRPr="00651E4A" w:rsidTr="00AC22C7">
        <w:tc>
          <w:tcPr>
            <w:tcW w:w="8268" w:type="dxa"/>
            <w:tcBorders>
              <w:top w:val="single" w:sz="4" w:space="0" w:color="000000"/>
            </w:tcBorders>
          </w:tcPr>
          <w:p w:rsidR="004E2373" w:rsidRDefault="004E2373" w:rsidP="004E2373">
            <w:pPr>
              <w:jc w:val="center"/>
              <w:rPr>
                <w:sz w:val="24"/>
                <w:szCs w:val="24"/>
              </w:rPr>
            </w:pPr>
            <w:r w:rsidRPr="00651E4A">
              <w:rPr>
                <w:sz w:val="24"/>
                <w:szCs w:val="24"/>
              </w:rPr>
              <w:t>(par projektu atbildīgās amatpersonas vārds un uzvārds)</w:t>
            </w:r>
          </w:p>
          <w:p w:rsidR="004E2373" w:rsidRPr="00651E4A" w:rsidRDefault="004E2373" w:rsidP="004E2373">
            <w:pPr>
              <w:jc w:val="center"/>
              <w:rPr>
                <w:sz w:val="24"/>
                <w:szCs w:val="24"/>
              </w:rPr>
            </w:pPr>
          </w:p>
        </w:tc>
      </w:tr>
      <w:tr w:rsidR="004E2373" w:rsidRPr="00651E4A" w:rsidTr="00AC22C7">
        <w:tc>
          <w:tcPr>
            <w:tcW w:w="8268" w:type="dxa"/>
            <w:tcBorders>
              <w:bottom w:val="single" w:sz="4" w:space="0" w:color="000000"/>
            </w:tcBorders>
          </w:tcPr>
          <w:p w:rsidR="004E2373" w:rsidRPr="00651E4A" w:rsidRDefault="004E2373" w:rsidP="00AC22C7">
            <w:pPr>
              <w:jc w:val="center"/>
              <w:rPr>
                <w:sz w:val="24"/>
                <w:szCs w:val="24"/>
              </w:rPr>
            </w:pPr>
            <w:r w:rsidRPr="00651E4A">
              <w:rPr>
                <w:sz w:val="24"/>
                <w:szCs w:val="24"/>
              </w:rPr>
              <w:t>Vecākā referente</w:t>
            </w:r>
          </w:p>
        </w:tc>
      </w:tr>
      <w:tr w:rsidR="004E2373" w:rsidRPr="00651E4A" w:rsidTr="00AC22C7">
        <w:tc>
          <w:tcPr>
            <w:tcW w:w="8268" w:type="dxa"/>
            <w:tcBorders>
              <w:top w:val="single" w:sz="4" w:space="0" w:color="000000"/>
            </w:tcBorders>
          </w:tcPr>
          <w:p w:rsidR="004E2373" w:rsidRDefault="004E2373" w:rsidP="004E2373">
            <w:pPr>
              <w:jc w:val="center"/>
              <w:rPr>
                <w:sz w:val="24"/>
                <w:szCs w:val="24"/>
              </w:rPr>
            </w:pPr>
            <w:r w:rsidRPr="00651E4A">
              <w:rPr>
                <w:sz w:val="24"/>
                <w:szCs w:val="24"/>
              </w:rPr>
              <w:t>(amats)</w:t>
            </w:r>
          </w:p>
          <w:p w:rsidR="004E2373" w:rsidRPr="00651E4A" w:rsidRDefault="004E2373" w:rsidP="004E2373">
            <w:pPr>
              <w:jc w:val="center"/>
              <w:rPr>
                <w:sz w:val="24"/>
                <w:szCs w:val="24"/>
              </w:rPr>
            </w:pPr>
          </w:p>
        </w:tc>
      </w:tr>
      <w:tr w:rsidR="004E2373" w:rsidRPr="00651E4A" w:rsidTr="00AC22C7">
        <w:tc>
          <w:tcPr>
            <w:tcW w:w="8268" w:type="dxa"/>
            <w:tcBorders>
              <w:bottom w:val="single" w:sz="4" w:space="0" w:color="000000"/>
            </w:tcBorders>
          </w:tcPr>
          <w:p w:rsidR="004E2373" w:rsidRPr="00651E4A" w:rsidRDefault="004E2373" w:rsidP="00AC22C7">
            <w:pPr>
              <w:jc w:val="center"/>
              <w:rPr>
                <w:sz w:val="24"/>
                <w:szCs w:val="24"/>
              </w:rPr>
            </w:pPr>
            <w:r w:rsidRPr="00651E4A">
              <w:rPr>
                <w:sz w:val="24"/>
                <w:szCs w:val="24"/>
              </w:rPr>
              <w:t>tālr. 67027121; fakss: 67878722</w:t>
            </w:r>
          </w:p>
        </w:tc>
      </w:tr>
      <w:tr w:rsidR="004E2373" w:rsidRPr="00651E4A" w:rsidTr="00AC22C7">
        <w:tc>
          <w:tcPr>
            <w:tcW w:w="8268" w:type="dxa"/>
            <w:tcBorders>
              <w:top w:val="single" w:sz="4" w:space="0" w:color="000000"/>
            </w:tcBorders>
          </w:tcPr>
          <w:p w:rsidR="004E2373" w:rsidRDefault="004E2373" w:rsidP="004E2373">
            <w:pPr>
              <w:jc w:val="center"/>
              <w:rPr>
                <w:sz w:val="24"/>
                <w:szCs w:val="24"/>
              </w:rPr>
            </w:pPr>
            <w:r w:rsidRPr="00651E4A">
              <w:rPr>
                <w:sz w:val="24"/>
                <w:szCs w:val="24"/>
              </w:rPr>
              <w:t>(tālruņa un faksa numurs)</w:t>
            </w:r>
          </w:p>
          <w:p w:rsidR="004E2373" w:rsidRPr="00651E4A" w:rsidRDefault="004E2373" w:rsidP="004E2373">
            <w:pPr>
              <w:jc w:val="center"/>
              <w:rPr>
                <w:sz w:val="24"/>
                <w:szCs w:val="24"/>
              </w:rPr>
            </w:pPr>
            <w:bookmarkStart w:id="0" w:name="_GoBack"/>
            <w:bookmarkEnd w:id="0"/>
          </w:p>
        </w:tc>
      </w:tr>
      <w:tr w:rsidR="004E2373" w:rsidRPr="00651E4A" w:rsidTr="00AC22C7">
        <w:tc>
          <w:tcPr>
            <w:tcW w:w="8268" w:type="dxa"/>
            <w:tcBorders>
              <w:bottom w:val="single" w:sz="4" w:space="0" w:color="000000"/>
            </w:tcBorders>
          </w:tcPr>
          <w:p w:rsidR="004E2373" w:rsidRPr="00651E4A" w:rsidRDefault="004E2373" w:rsidP="00AC22C7">
            <w:pPr>
              <w:jc w:val="center"/>
              <w:rPr>
                <w:sz w:val="24"/>
                <w:szCs w:val="24"/>
              </w:rPr>
            </w:pPr>
            <w:r w:rsidRPr="00651E4A">
              <w:rPr>
                <w:sz w:val="24"/>
                <w:szCs w:val="24"/>
              </w:rPr>
              <w:t>Linda.Voice@zm.gov.lv</w:t>
            </w:r>
          </w:p>
        </w:tc>
      </w:tr>
      <w:tr w:rsidR="004E2373" w:rsidRPr="00651E4A" w:rsidTr="004E2373">
        <w:trPr>
          <w:trHeight w:val="70"/>
        </w:trPr>
        <w:tc>
          <w:tcPr>
            <w:tcW w:w="8268" w:type="dxa"/>
            <w:tcBorders>
              <w:top w:val="single" w:sz="4" w:space="0" w:color="000000"/>
            </w:tcBorders>
          </w:tcPr>
          <w:p w:rsidR="004E2373" w:rsidRPr="00651E4A" w:rsidRDefault="004E2373" w:rsidP="00AC22C7">
            <w:pPr>
              <w:jc w:val="center"/>
              <w:rPr>
                <w:sz w:val="24"/>
                <w:szCs w:val="24"/>
              </w:rPr>
            </w:pPr>
            <w:r w:rsidRPr="00651E4A">
              <w:rPr>
                <w:sz w:val="24"/>
                <w:szCs w:val="24"/>
              </w:rPr>
              <w:lastRenderedPageBreak/>
              <w:t>(e-pasta adrese)</w:t>
            </w:r>
          </w:p>
        </w:tc>
      </w:tr>
    </w:tbl>
    <w:p w:rsidR="005B79B3" w:rsidRDefault="005B79B3" w:rsidP="00E536CD">
      <w:pPr>
        <w:pStyle w:val="Parasts1"/>
      </w:pPr>
    </w:p>
    <w:sectPr w:rsidR="005B79B3" w:rsidSect="004E2373">
      <w:headerReference w:type="even" r:id="rId8"/>
      <w:headerReference w:type="default" r:id="rId9"/>
      <w:footerReference w:type="default" r:id="rId10"/>
      <w:footerReference w:type="first" r:id="rId11"/>
      <w:pgSz w:w="16838" w:h="11906" w:orient="landscape" w:code="9"/>
      <w:pgMar w:top="1701" w:right="1418"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DC0" w:rsidRDefault="00326DC0">
      <w:pPr>
        <w:pStyle w:val="Parasts1"/>
      </w:pPr>
      <w:r>
        <w:separator/>
      </w:r>
    </w:p>
  </w:endnote>
  <w:endnote w:type="continuationSeparator" w:id="0">
    <w:p w:rsidR="00326DC0" w:rsidRDefault="00326DC0">
      <w:pPr>
        <w:pStyle w:val="Parasts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Sitka Small"/>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2E2" w:rsidRPr="004E2373" w:rsidRDefault="004E2373" w:rsidP="004E2373">
    <w:pPr>
      <w:pStyle w:val="Kjene"/>
    </w:pPr>
    <w:r w:rsidRPr="004E2373">
      <w:rPr>
        <w:sz w:val="20"/>
        <w:szCs w:val="20"/>
      </w:rPr>
      <w:t>ZMIzz_260819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2E2" w:rsidRPr="004E2373" w:rsidRDefault="004E2373" w:rsidP="004E2373">
    <w:pPr>
      <w:pStyle w:val="Kjene"/>
    </w:pPr>
    <w:r w:rsidRPr="004E2373">
      <w:rPr>
        <w:sz w:val="20"/>
        <w:szCs w:val="20"/>
      </w:rPr>
      <w:t>ZMIzz_260819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DC0" w:rsidRDefault="00326DC0">
      <w:pPr>
        <w:pStyle w:val="Parasts1"/>
      </w:pPr>
      <w:r>
        <w:separator/>
      </w:r>
    </w:p>
  </w:footnote>
  <w:footnote w:type="continuationSeparator" w:id="0">
    <w:p w:rsidR="00326DC0" w:rsidRDefault="00326DC0">
      <w:pPr>
        <w:pStyle w:val="Parasts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2E2" w:rsidRDefault="003A58C3" w:rsidP="006F6BC5">
    <w:pPr>
      <w:pStyle w:val="Galvene"/>
      <w:framePr w:wrap="around" w:vAnchor="text" w:hAnchor="margin" w:xAlign="center" w:y="1"/>
      <w:rPr>
        <w:rStyle w:val="Lappusesnumurs"/>
      </w:rPr>
    </w:pPr>
    <w:r>
      <w:rPr>
        <w:rStyle w:val="Lappusesnumurs"/>
      </w:rPr>
      <w:fldChar w:fldCharType="begin"/>
    </w:r>
    <w:r w:rsidR="00B962E2">
      <w:rPr>
        <w:rStyle w:val="Lappusesnumurs"/>
      </w:rPr>
      <w:instrText xml:space="preserve">PAGE  </w:instrText>
    </w:r>
    <w:r>
      <w:rPr>
        <w:rStyle w:val="Lappusesnumurs"/>
      </w:rPr>
      <w:fldChar w:fldCharType="end"/>
    </w:r>
  </w:p>
  <w:p w:rsidR="00B962E2" w:rsidRDefault="00B962E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2E2" w:rsidRDefault="003A58C3" w:rsidP="006F6BC5">
    <w:pPr>
      <w:pStyle w:val="Galvene"/>
      <w:framePr w:wrap="around" w:vAnchor="text" w:hAnchor="margin" w:xAlign="center" w:y="1"/>
      <w:rPr>
        <w:rStyle w:val="Lappusesnumurs"/>
      </w:rPr>
    </w:pPr>
    <w:r>
      <w:rPr>
        <w:rStyle w:val="Lappusesnumurs"/>
      </w:rPr>
      <w:fldChar w:fldCharType="begin"/>
    </w:r>
    <w:r w:rsidR="00B962E2">
      <w:rPr>
        <w:rStyle w:val="Lappusesnumurs"/>
      </w:rPr>
      <w:instrText xml:space="preserve">PAGE  </w:instrText>
    </w:r>
    <w:r>
      <w:rPr>
        <w:rStyle w:val="Lappusesnumurs"/>
      </w:rPr>
      <w:fldChar w:fldCharType="separate"/>
    </w:r>
    <w:r w:rsidR="00FC0919">
      <w:rPr>
        <w:rStyle w:val="Lappusesnumurs"/>
        <w:noProof/>
      </w:rPr>
      <w:t>9</w:t>
    </w:r>
    <w:r>
      <w:rPr>
        <w:rStyle w:val="Lappusesnumurs"/>
      </w:rPr>
      <w:fldChar w:fldCharType="end"/>
    </w:r>
  </w:p>
  <w:p w:rsidR="00B962E2" w:rsidRDefault="00B962E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3F15"/>
    <w:multiLevelType w:val="hybridMultilevel"/>
    <w:tmpl w:val="6B4EF13E"/>
    <w:lvl w:ilvl="0" w:tplc="DEB8BD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5FA7766"/>
    <w:multiLevelType w:val="hybridMultilevel"/>
    <w:tmpl w:val="C25E3FB8"/>
    <w:lvl w:ilvl="0" w:tplc="BA9ECA42">
      <w:start w:val="2"/>
      <w:numFmt w:val="decimal"/>
      <w:lvlText w:val="%1."/>
      <w:lvlJc w:val="left"/>
      <w:pPr>
        <w:ind w:left="1084" w:hanging="360"/>
      </w:pPr>
      <w:rPr>
        <w:rFonts w:hint="default"/>
        <w:color w:val="000000"/>
      </w:rPr>
    </w:lvl>
    <w:lvl w:ilvl="1" w:tplc="04260019" w:tentative="1">
      <w:start w:val="1"/>
      <w:numFmt w:val="lowerLetter"/>
      <w:lvlText w:val="%2."/>
      <w:lvlJc w:val="left"/>
      <w:pPr>
        <w:ind w:left="1804" w:hanging="360"/>
      </w:pPr>
    </w:lvl>
    <w:lvl w:ilvl="2" w:tplc="0426001B" w:tentative="1">
      <w:start w:val="1"/>
      <w:numFmt w:val="lowerRoman"/>
      <w:lvlText w:val="%3."/>
      <w:lvlJc w:val="right"/>
      <w:pPr>
        <w:ind w:left="2524" w:hanging="180"/>
      </w:pPr>
    </w:lvl>
    <w:lvl w:ilvl="3" w:tplc="0426000F" w:tentative="1">
      <w:start w:val="1"/>
      <w:numFmt w:val="decimal"/>
      <w:lvlText w:val="%4."/>
      <w:lvlJc w:val="left"/>
      <w:pPr>
        <w:ind w:left="3244" w:hanging="360"/>
      </w:pPr>
    </w:lvl>
    <w:lvl w:ilvl="4" w:tplc="04260019" w:tentative="1">
      <w:start w:val="1"/>
      <w:numFmt w:val="lowerLetter"/>
      <w:lvlText w:val="%5."/>
      <w:lvlJc w:val="left"/>
      <w:pPr>
        <w:ind w:left="3964" w:hanging="360"/>
      </w:pPr>
    </w:lvl>
    <w:lvl w:ilvl="5" w:tplc="0426001B" w:tentative="1">
      <w:start w:val="1"/>
      <w:numFmt w:val="lowerRoman"/>
      <w:lvlText w:val="%6."/>
      <w:lvlJc w:val="right"/>
      <w:pPr>
        <w:ind w:left="4684" w:hanging="180"/>
      </w:pPr>
    </w:lvl>
    <w:lvl w:ilvl="6" w:tplc="0426000F" w:tentative="1">
      <w:start w:val="1"/>
      <w:numFmt w:val="decimal"/>
      <w:lvlText w:val="%7."/>
      <w:lvlJc w:val="left"/>
      <w:pPr>
        <w:ind w:left="5404" w:hanging="360"/>
      </w:pPr>
    </w:lvl>
    <w:lvl w:ilvl="7" w:tplc="04260019" w:tentative="1">
      <w:start w:val="1"/>
      <w:numFmt w:val="lowerLetter"/>
      <w:lvlText w:val="%8."/>
      <w:lvlJc w:val="left"/>
      <w:pPr>
        <w:ind w:left="6124" w:hanging="360"/>
      </w:pPr>
    </w:lvl>
    <w:lvl w:ilvl="8" w:tplc="0426001B" w:tentative="1">
      <w:start w:val="1"/>
      <w:numFmt w:val="lowerRoman"/>
      <w:lvlText w:val="%9."/>
      <w:lvlJc w:val="right"/>
      <w:pPr>
        <w:ind w:left="6844" w:hanging="180"/>
      </w:pPr>
    </w:lvl>
  </w:abstractNum>
  <w:abstractNum w:abstractNumId="2" w15:restartNumberingAfterBreak="0">
    <w:nsid w:val="078C26F4"/>
    <w:multiLevelType w:val="hybridMultilevel"/>
    <w:tmpl w:val="031EDB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F75BE9"/>
    <w:multiLevelType w:val="hybridMultilevel"/>
    <w:tmpl w:val="97F41940"/>
    <w:lvl w:ilvl="0" w:tplc="9698DED8">
      <w:start w:val="1"/>
      <w:numFmt w:val="decimal"/>
      <w:lvlText w:val="%1."/>
      <w:lvlJc w:val="left"/>
      <w:pPr>
        <w:ind w:left="1069" w:hanging="360"/>
      </w:pPr>
      <w:rPr>
        <w:rFonts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099655E"/>
    <w:multiLevelType w:val="hybridMultilevel"/>
    <w:tmpl w:val="05503F9A"/>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5" w15:restartNumberingAfterBreak="0">
    <w:nsid w:val="144A01F5"/>
    <w:multiLevelType w:val="hybridMultilevel"/>
    <w:tmpl w:val="9CF27C72"/>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15:restartNumberingAfterBreak="0">
    <w:nsid w:val="162251D7"/>
    <w:multiLevelType w:val="multilevel"/>
    <w:tmpl w:val="A7C6C7CC"/>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 w15:restartNumberingAfterBreak="0">
    <w:nsid w:val="16415EB1"/>
    <w:multiLevelType w:val="hybridMultilevel"/>
    <w:tmpl w:val="96364042"/>
    <w:lvl w:ilvl="0" w:tplc="A3547E1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15:restartNumberingAfterBreak="0">
    <w:nsid w:val="18A6498B"/>
    <w:multiLevelType w:val="hybridMultilevel"/>
    <w:tmpl w:val="897001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90577EF"/>
    <w:multiLevelType w:val="hybridMultilevel"/>
    <w:tmpl w:val="55AC11BE"/>
    <w:lvl w:ilvl="0" w:tplc="538ECDE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1EF00229"/>
    <w:multiLevelType w:val="hybridMultilevel"/>
    <w:tmpl w:val="3108665E"/>
    <w:lvl w:ilvl="0" w:tplc="8CDC53F4">
      <w:start w:val="10"/>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FD9027F"/>
    <w:multiLevelType w:val="hybridMultilevel"/>
    <w:tmpl w:val="D38895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06B4FF0"/>
    <w:multiLevelType w:val="hybridMultilevel"/>
    <w:tmpl w:val="E7566A4A"/>
    <w:lvl w:ilvl="0" w:tplc="2AFA1110">
      <w:start w:val="1"/>
      <w:numFmt w:val="decimal"/>
      <w:lvlText w:val="%1."/>
      <w:lvlJc w:val="left"/>
      <w:pPr>
        <w:ind w:left="1080" w:hanging="360"/>
      </w:pPr>
      <w:rPr>
        <w:rFonts w:cs="Times New Roman" w:hint="default"/>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13" w15:restartNumberingAfterBreak="0">
    <w:nsid w:val="21090B53"/>
    <w:multiLevelType w:val="hybridMultilevel"/>
    <w:tmpl w:val="7062C3F6"/>
    <w:lvl w:ilvl="0" w:tplc="2F4CEEFA">
      <w:start w:val="1"/>
      <w:numFmt w:val="decimal"/>
      <w:lvlText w:val="%1."/>
      <w:lvlJc w:val="left"/>
      <w:pPr>
        <w:ind w:left="1495"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4" w15:restartNumberingAfterBreak="0">
    <w:nsid w:val="21673236"/>
    <w:multiLevelType w:val="hybridMultilevel"/>
    <w:tmpl w:val="F632A18E"/>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5" w15:restartNumberingAfterBreak="0">
    <w:nsid w:val="23040810"/>
    <w:multiLevelType w:val="hybridMultilevel"/>
    <w:tmpl w:val="2044346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493AFA"/>
    <w:multiLevelType w:val="hybridMultilevel"/>
    <w:tmpl w:val="9FFE6D2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2CF616D1"/>
    <w:multiLevelType w:val="hybridMultilevel"/>
    <w:tmpl w:val="4B542D88"/>
    <w:lvl w:ilvl="0" w:tplc="9E2C75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2CFC027E"/>
    <w:multiLevelType w:val="hybridMultilevel"/>
    <w:tmpl w:val="14AC63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F256A7F"/>
    <w:multiLevelType w:val="multilevel"/>
    <w:tmpl w:val="F85A1D10"/>
    <w:lvl w:ilvl="0">
      <w:start w:val="1"/>
      <w:numFmt w:val="decimal"/>
      <w:lvlText w:val="%1."/>
      <w:lvlJc w:val="left"/>
      <w:pPr>
        <w:ind w:left="720" w:hanging="360"/>
      </w:pPr>
      <w:rPr>
        <w:rFonts w:hint="default"/>
      </w:rPr>
    </w:lvl>
    <w:lvl w:ilvl="1">
      <w:start w:val="1"/>
      <w:numFmt w:val="decimal"/>
      <w:isLgl/>
      <w:lvlText w:val="%1.%2."/>
      <w:lvlJc w:val="left"/>
      <w:pPr>
        <w:ind w:left="1063" w:hanging="495"/>
      </w:pPr>
      <w:rPr>
        <w:rFonts w:ascii="Times New Roman" w:hAnsi="Times New Roman" w:cs="Times New Roman" w:hint="default"/>
        <w:sz w:val="28"/>
        <w:szCs w:val="28"/>
      </w:rPr>
    </w:lvl>
    <w:lvl w:ilvl="2">
      <w:start w:val="1"/>
      <w:numFmt w:val="decimal"/>
      <w:isLgl/>
      <w:lvlText w:val="%1.%2.%3."/>
      <w:lvlJc w:val="left"/>
      <w:pPr>
        <w:ind w:left="1080" w:hanging="720"/>
      </w:pPr>
      <w:rPr>
        <w:rFonts w:ascii="Times New Roman" w:hAnsi="Times New Roman" w:cs="Times New Roman" w:hint="default"/>
        <w:sz w:val="28"/>
        <w:szCs w:val="28"/>
      </w:rPr>
    </w:lvl>
    <w:lvl w:ilvl="3">
      <w:start w:val="1"/>
      <w:numFmt w:val="decimal"/>
      <w:isLgl/>
      <w:lvlText w:val="%1.%2.%3.%4."/>
      <w:lvlJc w:val="left"/>
      <w:pPr>
        <w:ind w:left="1080" w:hanging="720"/>
      </w:pPr>
      <w:rPr>
        <w:rFonts w:ascii="Verdana" w:hAnsi="Verdana" w:hint="default"/>
        <w:sz w:val="18"/>
      </w:rPr>
    </w:lvl>
    <w:lvl w:ilvl="4">
      <w:start w:val="1"/>
      <w:numFmt w:val="decimal"/>
      <w:isLgl/>
      <w:lvlText w:val="%1.%2.%3.%4.%5."/>
      <w:lvlJc w:val="left"/>
      <w:pPr>
        <w:ind w:left="1440" w:hanging="1080"/>
      </w:pPr>
      <w:rPr>
        <w:rFonts w:ascii="Verdana" w:hAnsi="Verdana" w:hint="default"/>
        <w:sz w:val="18"/>
      </w:rPr>
    </w:lvl>
    <w:lvl w:ilvl="5">
      <w:start w:val="1"/>
      <w:numFmt w:val="decimal"/>
      <w:isLgl/>
      <w:lvlText w:val="%1.%2.%3.%4.%5.%6."/>
      <w:lvlJc w:val="left"/>
      <w:pPr>
        <w:ind w:left="1440" w:hanging="1080"/>
      </w:pPr>
      <w:rPr>
        <w:rFonts w:ascii="Verdana" w:hAnsi="Verdana" w:hint="default"/>
        <w:sz w:val="18"/>
      </w:rPr>
    </w:lvl>
    <w:lvl w:ilvl="6">
      <w:start w:val="1"/>
      <w:numFmt w:val="decimal"/>
      <w:isLgl/>
      <w:lvlText w:val="%1.%2.%3.%4.%5.%6.%7."/>
      <w:lvlJc w:val="left"/>
      <w:pPr>
        <w:ind w:left="1800" w:hanging="1440"/>
      </w:pPr>
      <w:rPr>
        <w:rFonts w:ascii="Verdana" w:hAnsi="Verdana" w:hint="default"/>
        <w:sz w:val="18"/>
      </w:rPr>
    </w:lvl>
    <w:lvl w:ilvl="7">
      <w:start w:val="1"/>
      <w:numFmt w:val="decimal"/>
      <w:isLgl/>
      <w:lvlText w:val="%1.%2.%3.%4.%5.%6.%7.%8."/>
      <w:lvlJc w:val="left"/>
      <w:pPr>
        <w:ind w:left="1800" w:hanging="1440"/>
      </w:pPr>
      <w:rPr>
        <w:rFonts w:ascii="Verdana" w:hAnsi="Verdana" w:hint="default"/>
        <w:sz w:val="18"/>
      </w:rPr>
    </w:lvl>
    <w:lvl w:ilvl="8">
      <w:start w:val="1"/>
      <w:numFmt w:val="decimal"/>
      <w:isLgl/>
      <w:lvlText w:val="%1.%2.%3.%4.%5.%6.%7.%8.%9."/>
      <w:lvlJc w:val="left"/>
      <w:pPr>
        <w:ind w:left="2160" w:hanging="1800"/>
      </w:pPr>
      <w:rPr>
        <w:rFonts w:ascii="Verdana" w:hAnsi="Verdana" w:hint="default"/>
        <w:sz w:val="18"/>
      </w:rPr>
    </w:lvl>
  </w:abstractNum>
  <w:abstractNum w:abstractNumId="20" w15:restartNumberingAfterBreak="0">
    <w:nsid w:val="33E764DE"/>
    <w:multiLevelType w:val="hybridMultilevel"/>
    <w:tmpl w:val="87B472FA"/>
    <w:lvl w:ilvl="0" w:tplc="A34C2C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37740C4C"/>
    <w:multiLevelType w:val="hybridMultilevel"/>
    <w:tmpl w:val="346C5AD6"/>
    <w:lvl w:ilvl="0" w:tplc="3D32324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2" w15:restartNumberingAfterBreak="0">
    <w:nsid w:val="3AA1778F"/>
    <w:multiLevelType w:val="hybridMultilevel"/>
    <w:tmpl w:val="E9A4E2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47A83989"/>
    <w:multiLevelType w:val="hybridMultilevel"/>
    <w:tmpl w:val="126C0DF8"/>
    <w:lvl w:ilvl="0" w:tplc="DCCE8A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9A91A6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9212B3"/>
    <w:multiLevelType w:val="hybridMultilevel"/>
    <w:tmpl w:val="AF6AF14E"/>
    <w:lvl w:ilvl="0" w:tplc="BAF4B224">
      <w:start w:val="1"/>
      <w:numFmt w:val="lowerLetter"/>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6" w15:restartNumberingAfterBreak="0">
    <w:nsid w:val="4DD07CC0"/>
    <w:multiLevelType w:val="hybridMultilevel"/>
    <w:tmpl w:val="564C2A42"/>
    <w:lvl w:ilvl="0" w:tplc="5CCC7516">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7" w15:restartNumberingAfterBreak="0">
    <w:nsid w:val="50D70731"/>
    <w:multiLevelType w:val="hybridMultilevel"/>
    <w:tmpl w:val="B20AA0DA"/>
    <w:lvl w:ilvl="0" w:tplc="E368B770">
      <w:start w:val="1"/>
      <w:numFmt w:val="decimal"/>
      <w:lvlText w:val="%1)"/>
      <w:lvlJc w:val="left"/>
      <w:pPr>
        <w:ind w:left="761" w:hanging="360"/>
      </w:pPr>
      <w:rPr>
        <w:rFonts w:hint="default"/>
      </w:rPr>
    </w:lvl>
    <w:lvl w:ilvl="1" w:tplc="04260019" w:tentative="1">
      <w:start w:val="1"/>
      <w:numFmt w:val="lowerLetter"/>
      <w:lvlText w:val="%2."/>
      <w:lvlJc w:val="left"/>
      <w:pPr>
        <w:ind w:left="1481" w:hanging="360"/>
      </w:pPr>
    </w:lvl>
    <w:lvl w:ilvl="2" w:tplc="0426001B" w:tentative="1">
      <w:start w:val="1"/>
      <w:numFmt w:val="lowerRoman"/>
      <w:lvlText w:val="%3."/>
      <w:lvlJc w:val="right"/>
      <w:pPr>
        <w:ind w:left="2201" w:hanging="180"/>
      </w:pPr>
    </w:lvl>
    <w:lvl w:ilvl="3" w:tplc="0426000F" w:tentative="1">
      <w:start w:val="1"/>
      <w:numFmt w:val="decimal"/>
      <w:lvlText w:val="%4."/>
      <w:lvlJc w:val="left"/>
      <w:pPr>
        <w:ind w:left="2921" w:hanging="360"/>
      </w:pPr>
    </w:lvl>
    <w:lvl w:ilvl="4" w:tplc="04260019" w:tentative="1">
      <w:start w:val="1"/>
      <w:numFmt w:val="lowerLetter"/>
      <w:lvlText w:val="%5."/>
      <w:lvlJc w:val="left"/>
      <w:pPr>
        <w:ind w:left="3641" w:hanging="360"/>
      </w:pPr>
    </w:lvl>
    <w:lvl w:ilvl="5" w:tplc="0426001B" w:tentative="1">
      <w:start w:val="1"/>
      <w:numFmt w:val="lowerRoman"/>
      <w:lvlText w:val="%6."/>
      <w:lvlJc w:val="right"/>
      <w:pPr>
        <w:ind w:left="4361" w:hanging="180"/>
      </w:pPr>
    </w:lvl>
    <w:lvl w:ilvl="6" w:tplc="0426000F" w:tentative="1">
      <w:start w:val="1"/>
      <w:numFmt w:val="decimal"/>
      <w:lvlText w:val="%7."/>
      <w:lvlJc w:val="left"/>
      <w:pPr>
        <w:ind w:left="5081" w:hanging="360"/>
      </w:pPr>
    </w:lvl>
    <w:lvl w:ilvl="7" w:tplc="04260019" w:tentative="1">
      <w:start w:val="1"/>
      <w:numFmt w:val="lowerLetter"/>
      <w:lvlText w:val="%8."/>
      <w:lvlJc w:val="left"/>
      <w:pPr>
        <w:ind w:left="5801" w:hanging="360"/>
      </w:pPr>
    </w:lvl>
    <w:lvl w:ilvl="8" w:tplc="0426001B" w:tentative="1">
      <w:start w:val="1"/>
      <w:numFmt w:val="lowerRoman"/>
      <w:lvlText w:val="%9."/>
      <w:lvlJc w:val="right"/>
      <w:pPr>
        <w:ind w:left="6521" w:hanging="180"/>
      </w:pPr>
    </w:lvl>
  </w:abstractNum>
  <w:abstractNum w:abstractNumId="28" w15:restartNumberingAfterBreak="0">
    <w:nsid w:val="521115A0"/>
    <w:multiLevelType w:val="hybridMultilevel"/>
    <w:tmpl w:val="3AA2B89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213724E"/>
    <w:multiLevelType w:val="hybridMultilevel"/>
    <w:tmpl w:val="6592E940"/>
    <w:lvl w:ilvl="0" w:tplc="647666DC">
      <w:start w:val="1"/>
      <w:numFmt w:val="decimal"/>
      <w:lvlText w:val="%1."/>
      <w:lvlJc w:val="left"/>
      <w:pPr>
        <w:ind w:left="928"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3FD5D89"/>
    <w:multiLevelType w:val="hybridMultilevel"/>
    <w:tmpl w:val="05503F9A"/>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1" w15:restartNumberingAfterBreak="0">
    <w:nsid w:val="622F7EF7"/>
    <w:multiLevelType w:val="hybridMultilevel"/>
    <w:tmpl w:val="1676F3B4"/>
    <w:lvl w:ilvl="0" w:tplc="0426000F">
      <w:start w:val="1"/>
      <w:numFmt w:val="decimal"/>
      <w:lvlText w:val="%1."/>
      <w:lvlJc w:val="left"/>
      <w:pPr>
        <w:ind w:left="720" w:hanging="360"/>
      </w:pPr>
    </w:lvl>
    <w:lvl w:ilvl="1" w:tplc="607CE174">
      <w:start w:val="1"/>
      <w:numFmt w:val="decimal"/>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6676124F"/>
    <w:multiLevelType w:val="hybridMultilevel"/>
    <w:tmpl w:val="05503F9A"/>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3" w15:restartNumberingAfterBreak="0">
    <w:nsid w:val="6B310C1B"/>
    <w:multiLevelType w:val="hybridMultilevel"/>
    <w:tmpl w:val="C25E3FB8"/>
    <w:lvl w:ilvl="0" w:tplc="BA9ECA42">
      <w:start w:val="2"/>
      <w:numFmt w:val="decimal"/>
      <w:lvlText w:val="%1."/>
      <w:lvlJc w:val="left"/>
      <w:pPr>
        <w:ind w:left="1084" w:hanging="360"/>
      </w:pPr>
      <w:rPr>
        <w:rFonts w:hint="default"/>
        <w:color w:val="000000"/>
      </w:rPr>
    </w:lvl>
    <w:lvl w:ilvl="1" w:tplc="04260019" w:tentative="1">
      <w:start w:val="1"/>
      <w:numFmt w:val="lowerLetter"/>
      <w:lvlText w:val="%2."/>
      <w:lvlJc w:val="left"/>
      <w:pPr>
        <w:ind w:left="1804" w:hanging="360"/>
      </w:pPr>
    </w:lvl>
    <w:lvl w:ilvl="2" w:tplc="0426001B" w:tentative="1">
      <w:start w:val="1"/>
      <w:numFmt w:val="lowerRoman"/>
      <w:lvlText w:val="%3."/>
      <w:lvlJc w:val="right"/>
      <w:pPr>
        <w:ind w:left="2524" w:hanging="180"/>
      </w:pPr>
    </w:lvl>
    <w:lvl w:ilvl="3" w:tplc="0426000F" w:tentative="1">
      <w:start w:val="1"/>
      <w:numFmt w:val="decimal"/>
      <w:lvlText w:val="%4."/>
      <w:lvlJc w:val="left"/>
      <w:pPr>
        <w:ind w:left="3244" w:hanging="360"/>
      </w:pPr>
    </w:lvl>
    <w:lvl w:ilvl="4" w:tplc="04260019" w:tentative="1">
      <w:start w:val="1"/>
      <w:numFmt w:val="lowerLetter"/>
      <w:lvlText w:val="%5."/>
      <w:lvlJc w:val="left"/>
      <w:pPr>
        <w:ind w:left="3964" w:hanging="360"/>
      </w:pPr>
    </w:lvl>
    <w:lvl w:ilvl="5" w:tplc="0426001B" w:tentative="1">
      <w:start w:val="1"/>
      <w:numFmt w:val="lowerRoman"/>
      <w:lvlText w:val="%6."/>
      <w:lvlJc w:val="right"/>
      <w:pPr>
        <w:ind w:left="4684" w:hanging="180"/>
      </w:pPr>
    </w:lvl>
    <w:lvl w:ilvl="6" w:tplc="0426000F" w:tentative="1">
      <w:start w:val="1"/>
      <w:numFmt w:val="decimal"/>
      <w:lvlText w:val="%7."/>
      <w:lvlJc w:val="left"/>
      <w:pPr>
        <w:ind w:left="5404" w:hanging="360"/>
      </w:pPr>
    </w:lvl>
    <w:lvl w:ilvl="7" w:tplc="04260019" w:tentative="1">
      <w:start w:val="1"/>
      <w:numFmt w:val="lowerLetter"/>
      <w:lvlText w:val="%8."/>
      <w:lvlJc w:val="left"/>
      <w:pPr>
        <w:ind w:left="6124" w:hanging="360"/>
      </w:pPr>
    </w:lvl>
    <w:lvl w:ilvl="8" w:tplc="0426001B" w:tentative="1">
      <w:start w:val="1"/>
      <w:numFmt w:val="lowerRoman"/>
      <w:lvlText w:val="%9."/>
      <w:lvlJc w:val="right"/>
      <w:pPr>
        <w:ind w:left="6844" w:hanging="180"/>
      </w:pPr>
    </w:lvl>
  </w:abstractNum>
  <w:abstractNum w:abstractNumId="34" w15:restartNumberingAfterBreak="0">
    <w:nsid w:val="77677B7B"/>
    <w:multiLevelType w:val="hybridMultilevel"/>
    <w:tmpl w:val="CFB28C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7A363C39"/>
    <w:multiLevelType w:val="hybridMultilevel"/>
    <w:tmpl w:val="031EDB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B9E3087"/>
    <w:multiLevelType w:val="hybridMultilevel"/>
    <w:tmpl w:val="5E8459CC"/>
    <w:lvl w:ilvl="0" w:tplc="07E08DAA">
      <w:start w:val="1"/>
      <w:numFmt w:val="lowerLetter"/>
      <w:lvlText w:val="%1)"/>
      <w:lvlJc w:val="left"/>
      <w:pPr>
        <w:ind w:left="1440" w:hanging="360"/>
      </w:pPr>
      <w:rPr>
        <w:rFonts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7" w15:restartNumberingAfterBreak="0">
    <w:nsid w:val="7F3B5A73"/>
    <w:multiLevelType w:val="hybridMultilevel"/>
    <w:tmpl w:val="0F184D26"/>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35"/>
  </w:num>
  <w:num w:numId="5">
    <w:abstractNumId w:val="5"/>
  </w:num>
  <w:num w:numId="6">
    <w:abstractNumId w:val="2"/>
  </w:num>
  <w:num w:numId="7">
    <w:abstractNumId w:val="30"/>
  </w:num>
  <w:num w:numId="8">
    <w:abstractNumId w:val="32"/>
  </w:num>
  <w:num w:numId="9">
    <w:abstractNumId w:val="4"/>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9"/>
  </w:num>
  <w:num w:numId="14">
    <w:abstractNumId w:val="28"/>
  </w:num>
  <w:num w:numId="15">
    <w:abstractNumId w:val="23"/>
  </w:num>
  <w:num w:numId="16">
    <w:abstractNumId w:val="31"/>
  </w:num>
  <w:num w:numId="17">
    <w:abstractNumId w:val="31"/>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3"/>
  </w:num>
  <w:num w:numId="21">
    <w:abstractNumId w:val="1"/>
  </w:num>
  <w:num w:numId="22">
    <w:abstractNumId w:val="7"/>
  </w:num>
  <w:num w:numId="23">
    <w:abstractNumId w:val="27"/>
  </w:num>
  <w:num w:numId="24">
    <w:abstractNumId w:val="24"/>
  </w:num>
  <w:num w:numId="25">
    <w:abstractNumId w:val="36"/>
  </w:num>
  <w:num w:numId="26">
    <w:abstractNumId w:val="15"/>
  </w:num>
  <w:num w:numId="27">
    <w:abstractNumId w:val="10"/>
  </w:num>
  <w:num w:numId="28">
    <w:abstractNumId w:val="19"/>
  </w:num>
  <w:num w:numId="29">
    <w:abstractNumId w:val="6"/>
  </w:num>
  <w:num w:numId="30">
    <w:abstractNumId w:val="26"/>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0"/>
  </w:num>
  <w:num w:numId="38">
    <w:abstractNumId w:val="0"/>
  </w:num>
  <w:num w:numId="39">
    <w:abstractNumId w:val="11"/>
  </w:num>
  <w:num w:numId="40">
    <w:abstractNumId w:val="18"/>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2C4AB3"/>
    <w:rsid w:val="000143AC"/>
    <w:rsid w:val="000209CF"/>
    <w:rsid w:val="00021BAB"/>
    <w:rsid w:val="0002257D"/>
    <w:rsid w:val="00023B79"/>
    <w:rsid w:val="000255D5"/>
    <w:rsid w:val="0003201B"/>
    <w:rsid w:val="0003415E"/>
    <w:rsid w:val="000344B9"/>
    <w:rsid w:val="00037398"/>
    <w:rsid w:val="0004021A"/>
    <w:rsid w:val="000407C0"/>
    <w:rsid w:val="0005086D"/>
    <w:rsid w:val="00050D2A"/>
    <w:rsid w:val="00054DEB"/>
    <w:rsid w:val="00055E5F"/>
    <w:rsid w:val="00063788"/>
    <w:rsid w:val="00066005"/>
    <w:rsid w:val="00070E7F"/>
    <w:rsid w:val="00072C64"/>
    <w:rsid w:val="000733EE"/>
    <w:rsid w:val="000850CA"/>
    <w:rsid w:val="000873E6"/>
    <w:rsid w:val="00087814"/>
    <w:rsid w:val="00091EEA"/>
    <w:rsid w:val="0009351F"/>
    <w:rsid w:val="00093703"/>
    <w:rsid w:val="000953A9"/>
    <w:rsid w:val="000B0745"/>
    <w:rsid w:val="000B55A0"/>
    <w:rsid w:val="000C2DAE"/>
    <w:rsid w:val="000C5057"/>
    <w:rsid w:val="000C7787"/>
    <w:rsid w:val="000D2D90"/>
    <w:rsid w:val="000D42E7"/>
    <w:rsid w:val="000D4C21"/>
    <w:rsid w:val="000D78F0"/>
    <w:rsid w:val="000D793A"/>
    <w:rsid w:val="000E35C1"/>
    <w:rsid w:val="000E35F6"/>
    <w:rsid w:val="000E42BB"/>
    <w:rsid w:val="000F053C"/>
    <w:rsid w:val="000F4229"/>
    <w:rsid w:val="000F7B59"/>
    <w:rsid w:val="00107D72"/>
    <w:rsid w:val="0011035C"/>
    <w:rsid w:val="0011169C"/>
    <w:rsid w:val="00114EFB"/>
    <w:rsid w:val="00130C06"/>
    <w:rsid w:val="00133061"/>
    <w:rsid w:val="00135703"/>
    <w:rsid w:val="00143806"/>
    <w:rsid w:val="001473AC"/>
    <w:rsid w:val="00147E13"/>
    <w:rsid w:val="001506BE"/>
    <w:rsid w:val="00162F5D"/>
    <w:rsid w:val="00165E45"/>
    <w:rsid w:val="00167211"/>
    <w:rsid w:val="00180D2B"/>
    <w:rsid w:val="00187DB2"/>
    <w:rsid w:val="00195D94"/>
    <w:rsid w:val="00195F2C"/>
    <w:rsid w:val="00197C96"/>
    <w:rsid w:val="001A3AA6"/>
    <w:rsid w:val="001A57B7"/>
    <w:rsid w:val="001A6488"/>
    <w:rsid w:val="001B02A2"/>
    <w:rsid w:val="001B0B31"/>
    <w:rsid w:val="001B2F72"/>
    <w:rsid w:val="001B3D76"/>
    <w:rsid w:val="001C3146"/>
    <w:rsid w:val="001C404E"/>
    <w:rsid w:val="001C483D"/>
    <w:rsid w:val="001D068C"/>
    <w:rsid w:val="001D0C02"/>
    <w:rsid w:val="001D3712"/>
    <w:rsid w:val="001D383C"/>
    <w:rsid w:val="001D3964"/>
    <w:rsid w:val="001E61BD"/>
    <w:rsid w:val="001F2B65"/>
    <w:rsid w:val="001F6469"/>
    <w:rsid w:val="00201EE0"/>
    <w:rsid w:val="0020476C"/>
    <w:rsid w:val="002068C5"/>
    <w:rsid w:val="00210078"/>
    <w:rsid w:val="002162E8"/>
    <w:rsid w:val="0022049B"/>
    <w:rsid w:val="00225A6F"/>
    <w:rsid w:val="00227859"/>
    <w:rsid w:val="002305B5"/>
    <w:rsid w:val="00232543"/>
    <w:rsid w:val="0025412E"/>
    <w:rsid w:val="00262F05"/>
    <w:rsid w:val="0027057B"/>
    <w:rsid w:val="00275E91"/>
    <w:rsid w:val="002879C5"/>
    <w:rsid w:val="00295DD3"/>
    <w:rsid w:val="002A2046"/>
    <w:rsid w:val="002A5995"/>
    <w:rsid w:val="002A663C"/>
    <w:rsid w:val="002A7A89"/>
    <w:rsid w:val="002B156F"/>
    <w:rsid w:val="002B17D7"/>
    <w:rsid w:val="002B1D75"/>
    <w:rsid w:val="002B3673"/>
    <w:rsid w:val="002C4AB3"/>
    <w:rsid w:val="002C5703"/>
    <w:rsid w:val="002D2605"/>
    <w:rsid w:val="002D6389"/>
    <w:rsid w:val="002E0A6D"/>
    <w:rsid w:val="002E3A2B"/>
    <w:rsid w:val="002E4DC8"/>
    <w:rsid w:val="002E7229"/>
    <w:rsid w:val="002E7C04"/>
    <w:rsid w:val="002F0765"/>
    <w:rsid w:val="002F4B2D"/>
    <w:rsid w:val="002F5A9F"/>
    <w:rsid w:val="002F5D3F"/>
    <w:rsid w:val="00302FEA"/>
    <w:rsid w:val="00307F05"/>
    <w:rsid w:val="00310132"/>
    <w:rsid w:val="00317E0B"/>
    <w:rsid w:val="00321650"/>
    <w:rsid w:val="0032559E"/>
    <w:rsid w:val="00326DC0"/>
    <w:rsid w:val="00330016"/>
    <w:rsid w:val="003329A3"/>
    <w:rsid w:val="00341E8B"/>
    <w:rsid w:val="00343BD7"/>
    <w:rsid w:val="00352DA5"/>
    <w:rsid w:val="00352E84"/>
    <w:rsid w:val="003541FC"/>
    <w:rsid w:val="00354384"/>
    <w:rsid w:val="003636EF"/>
    <w:rsid w:val="00367715"/>
    <w:rsid w:val="00371548"/>
    <w:rsid w:val="00377BA3"/>
    <w:rsid w:val="00377CEE"/>
    <w:rsid w:val="00387758"/>
    <w:rsid w:val="00391758"/>
    <w:rsid w:val="003A58C3"/>
    <w:rsid w:val="003A7DB2"/>
    <w:rsid w:val="003A7F82"/>
    <w:rsid w:val="003B0829"/>
    <w:rsid w:val="003B0D44"/>
    <w:rsid w:val="003B2277"/>
    <w:rsid w:val="003B3991"/>
    <w:rsid w:val="003B40B6"/>
    <w:rsid w:val="003B65DB"/>
    <w:rsid w:val="003C13D2"/>
    <w:rsid w:val="003C50E2"/>
    <w:rsid w:val="003D10B7"/>
    <w:rsid w:val="003E206F"/>
    <w:rsid w:val="003E3B4A"/>
    <w:rsid w:val="003E7AA5"/>
    <w:rsid w:val="003E7F50"/>
    <w:rsid w:val="003F55C2"/>
    <w:rsid w:val="003F5D53"/>
    <w:rsid w:val="003F7A95"/>
    <w:rsid w:val="004022B2"/>
    <w:rsid w:val="00404D72"/>
    <w:rsid w:val="004139F4"/>
    <w:rsid w:val="0041615D"/>
    <w:rsid w:val="00420078"/>
    <w:rsid w:val="00424841"/>
    <w:rsid w:val="00432968"/>
    <w:rsid w:val="00432BE6"/>
    <w:rsid w:val="00433560"/>
    <w:rsid w:val="004463DF"/>
    <w:rsid w:val="00455441"/>
    <w:rsid w:val="00461EFC"/>
    <w:rsid w:val="0046671A"/>
    <w:rsid w:val="0046796F"/>
    <w:rsid w:val="004718CD"/>
    <w:rsid w:val="004725A4"/>
    <w:rsid w:val="00480EE8"/>
    <w:rsid w:val="004858E6"/>
    <w:rsid w:val="00486494"/>
    <w:rsid w:val="0049351F"/>
    <w:rsid w:val="004A14AB"/>
    <w:rsid w:val="004B0656"/>
    <w:rsid w:val="004B1391"/>
    <w:rsid w:val="004B1C3B"/>
    <w:rsid w:val="004C0C1B"/>
    <w:rsid w:val="004C4F50"/>
    <w:rsid w:val="004D763D"/>
    <w:rsid w:val="004E2373"/>
    <w:rsid w:val="004E521B"/>
    <w:rsid w:val="004F0C41"/>
    <w:rsid w:val="004F1C53"/>
    <w:rsid w:val="00502228"/>
    <w:rsid w:val="005036BE"/>
    <w:rsid w:val="00507356"/>
    <w:rsid w:val="005157F2"/>
    <w:rsid w:val="00522B66"/>
    <w:rsid w:val="00530160"/>
    <w:rsid w:val="00530770"/>
    <w:rsid w:val="00530C81"/>
    <w:rsid w:val="00532DBB"/>
    <w:rsid w:val="005379C7"/>
    <w:rsid w:val="00540F41"/>
    <w:rsid w:val="005413D5"/>
    <w:rsid w:val="00544D47"/>
    <w:rsid w:val="00546131"/>
    <w:rsid w:val="0055357C"/>
    <w:rsid w:val="005543D1"/>
    <w:rsid w:val="00562476"/>
    <w:rsid w:val="005663BA"/>
    <w:rsid w:val="00566652"/>
    <w:rsid w:val="00571044"/>
    <w:rsid w:val="00575A0C"/>
    <w:rsid w:val="00576CDD"/>
    <w:rsid w:val="00580226"/>
    <w:rsid w:val="0058062F"/>
    <w:rsid w:val="00582092"/>
    <w:rsid w:val="00582AD0"/>
    <w:rsid w:val="00584AE8"/>
    <w:rsid w:val="00593599"/>
    <w:rsid w:val="005941F1"/>
    <w:rsid w:val="00594ADD"/>
    <w:rsid w:val="005A4A79"/>
    <w:rsid w:val="005A7F4B"/>
    <w:rsid w:val="005B79B3"/>
    <w:rsid w:val="005C022A"/>
    <w:rsid w:val="005D49EF"/>
    <w:rsid w:val="005E013A"/>
    <w:rsid w:val="005E1D64"/>
    <w:rsid w:val="005F2419"/>
    <w:rsid w:val="006044B4"/>
    <w:rsid w:val="00606733"/>
    <w:rsid w:val="0061565E"/>
    <w:rsid w:val="00615F31"/>
    <w:rsid w:val="00616213"/>
    <w:rsid w:val="006237F3"/>
    <w:rsid w:val="00624EDA"/>
    <w:rsid w:val="00625182"/>
    <w:rsid w:val="00633A95"/>
    <w:rsid w:val="00635033"/>
    <w:rsid w:val="00635134"/>
    <w:rsid w:val="00635173"/>
    <w:rsid w:val="00637775"/>
    <w:rsid w:val="00641216"/>
    <w:rsid w:val="006444A0"/>
    <w:rsid w:val="006463B6"/>
    <w:rsid w:val="00652C31"/>
    <w:rsid w:val="0065380F"/>
    <w:rsid w:val="0065467B"/>
    <w:rsid w:val="0066305A"/>
    <w:rsid w:val="0066517E"/>
    <w:rsid w:val="0066659B"/>
    <w:rsid w:val="00673373"/>
    <w:rsid w:val="006734CF"/>
    <w:rsid w:val="00676262"/>
    <w:rsid w:val="006770E9"/>
    <w:rsid w:val="00680FE9"/>
    <w:rsid w:val="006831F9"/>
    <w:rsid w:val="006853C3"/>
    <w:rsid w:val="006872B0"/>
    <w:rsid w:val="0069225E"/>
    <w:rsid w:val="0069412A"/>
    <w:rsid w:val="006A15FA"/>
    <w:rsid w:val="006A1DAF"/>
    <w:rsid w:val="006A51B5"/>
    <w:rsid w:val="006B6219"/>
    <w:rsid w:val="006D3AC0"/>
    <w:rsid w:val="006D674F"/>
    <w:rsid w:val="006D70FC"/>
    <w:rsid w:val="006E090F"/>
    <w:rsid w:val="006E30C3"/>
    <w:rsid w:val="006E31C7"/>
    <w:rsid w:val="006E44E3"/>
    <w:rsid w:val="006E59D9"/>
    <w:rsid w:val="006F1136"/>
    <w:rsid w:val="006F3FF0"/>
    <w:rsid w:val="006F63CC"/>
    <w:rsid w:val="006F6BC5"/>
    <w:rsid w:val="006F7AF1"/>
    <w:rsid w:val="00703CBB"/>
    <w:rsid w:val="00704C3E"/>
    <w:rsid w:val="00706E25"/>
    <w:rsid w:val="00720858"/>
    <w:rsid w:val="007254E7"/>
    <w:rsid w:val="00726FAC"/>
    <w:rsid w:val="00727992"/>
    <w:rsid w:val="0073233D"/>
    <w:rsid w:val="007324B3"/>
    <w:rsid w:val="007372C0"/>
    <w:rsid w:val="00740331"/>
    <w:rsid w:val="00741A39"/>
    <w:rsid w:val="0074352F"/>
    <w:rsid w:val="00744E25"/>
    <w:rsid w:val="00745C1C"/>
    <w:rsid w:val="007476D1"/>
    <w:rsid w:val="0075296B"/>
    <w:rsid w:val="0076027B"/>
    <w:rsid w:val="007644A7"/>
    <w:rsid w:val="0076514A"/>
    <w:rsid w:val="00767942"/>
    <w:rsid w:val="00773ED4"/>
    <w:rsid w:val="00774E05"/>
    <w:rsid w:val="0077746B"/>
    <w:rsid w:val="007877F5"/>
    <w:rsid w:val="00791314"/>
    <w:rsid w:val="00793829"/>
    <w:rsid w:val="00796106"/>
    <w:rsid w:val="007A2D4F"/>
    <w:rsid w:val="007B2CC9"/>
    <w:rsid w:val="007B2DB2"/>
    <w:rsid w:val="007B49A6"/>
    <w:rsid w:val="007D3449"/>
    <w:rsid w:val="007D63B5"/>
    <w:rsid w:val="007D6C87"/>
    <w:rsid w:val="007E2663"/>
    <w:rsid w:val="007E26CC"/>
    <w:rsid w:val="007E506B"/>
    <w:rsid w:val="008009D8"/>
    <w:rsid w:val="00804C96"/>
    <w:rsid w:val="00807769"/>
    <w:rsid w:val="0081173D"/>
    <w:rsid w:val="00812270"/>
    <w:rsid w:val="00816C8E"/>
    <w:rsid w:val="00823110"/>
    <w:rsid w:val="00823BEE"/>
    <w:rsid w:val="00825C87"/>
    <w:rsid w:val="00827167"/>
    <w:rsid w:val="00831EFD"/>
    <w:rsid w:val="00835987"/>
    <w:rsid w:val="00840BEC"/>
    <w:rsid w:val="00842B1E"/>
    <w:rsid w:val="00851325"/>
    <w:rsid w:val="00854BA8"/>
    <w:rsid w:val="0087289D"/>
    <w:rsid w:val="0087614B"/>
    <w:rsid w:val="00876802"/>
    <w:rsid w:val="008811AC"/>
    <w:rsid w:val="008847B1"/>
    <w:rsid w:val="00884E86"/>
    <w:rsid w:val="00893623"/>
    <w:rsid w:val="0089690F"/>
    <w:rsid w:val="008A66DE"/>
    <w:rsid w:val="008B0E40"/>
    <w:rsid w:val="008B670D"/>
    <w:rsid w:val="008C3358"/>
    <w:rsid w:val="008C7413"/>
    <w:rsid w:val="008C7780"/>
    <w:rsid w:val="008D1011"/>
    <w:rsid w:val="008D20BF"/>
    <w:rsid w:val="008D2B7F"/>
    <w:rsid w:val="008D2F4A"/>
    <w:rsid w:val="008D55C3"/>
    <w:rsid w:val="008E7DB4"/>
    <w:rsid w:val="008F14C3"/>
    <w:rsid w:val="008F3A97"/>
    <w:rsid w:val="008F4B34"/>
    <w:rsid w:val="008F7AE9"/>
    <w:rsid w:val="00906AA9"/>
    <w:rsid w:val="00915857"/>
    <w:rsid w:val="009238FF"/>
    <w:rsid w:val="00925058"/>
    <w:rsid w:val="00925B3A"/>
    <w:rsid w:val="00931E24"/>
    <w:rsid w:val="00932AD1"/>
    <w:rsid w:val="009419A8"/>
    <w:rsid w:val="00947D79"/>
    <w:rsid w:val="0095009A"/>
    <w:rsid w:val="00950CD0"/>
    <w:rsid w:val="00951DCA"/>
    <w:rsid w:val="00953BA7"/>
    <w:rsid w:val="00955393"/>
    <w:rsid w:val="009607E6"/>
    <w:rsid w:val="009610C3"/>
    <w:rsid w:val="00964826"/>
    <w:rsid w:val="009655CF"/>
    <w:rsid w:val="009657BA"/>
    <w:rsid w:val="0096622F"/>
    <w:rsid w:val="009663BC"/>
    <w:rsid w:val="00966E32"/>
    <w:rsid w:val="009709CD"/>
    <w:rsid w:val="00970C06"/>
    <w:rsid w:val="00974AD2"/>
    <w:rsid w:val="009944D4"/>
    <w:rsid w:val="009A6DAD"/>
    <w:rsid w:val="009B16C1"/>
    <w:rsid w:val="009B1FDD"/>
    <w:rsid w:val="009B6576"/>
    <w:rsid w:val="009B6CFF"/>
    <w:rsid w:val="009B70F5"/>
    <w:rsid w:val="009B7416"/>
    <w:rsid w:val="009C0736"/>
    <w:rsid w:val="009C0B8A"/>
    <w:rsid w:val="009D039C"/>
    <w:rsid w:val="009D2BE6"/>
    <w:rsid w:val="009E5D45"/>
    <w:rsid w:val="009E7B99"/>
    <w:rsid w:val="009F6596"/>
    <w:rsid w:val="009F7764"/>
    <w:rsid w:val="009F7896"/>
    <w:rsid w:val="00A075BA"/>
    <w:rsid w:val="00A12B28"/>
    <w:rsid w:val="00A17B47"/>
    <w:rsid w:val="00A206FA"/>
    <w:rsid w:val="00A30A29"/>
    <w:rsid w:val="00A3536B"/>
    <w:rsid w:val="00A4015B"/>
    <w:rsid w:val="00A463D0"/>
    <w:rsid w:val="00A47BC4"/>
    <w:rsid w:val="00A571FB"/>
    <w:rsid w:val="00A57A75"/>
    <w:rsid w:val="00A6097A"/>
    <w:rsid w:val="00A61D49"/>
    <w:rsid w:val="00A63F01"/>
    <w:rsid w:val="00A6646E"/>
    <w:rsid w:val="00A72259"/>
    <w:rsid w:val="00A7374D"/>
    <w:rsid w:val="00A767B5"/>
    <w:rsid w:val="00A94118"/>
    <w:rsid w:val="00A94ADF"/>
    <w:rsid w:val="00AA03AE"/>
    <w:rsid w:val="00AA0C0D"/>
    <w:rsid w:val="00AA43C3"/>
    <w:rsid w:val="00AB0202"/>
    <w:rsid w:val="00AB0CFD"/>
    <w:rsid w:val="00AB7243"/>
    <w:rsid w:val="00AC7675"/>
    <w:rsid w:val="00AD1268"/>
    <w:rsid w:val="00AD1EB9"/>
    <w:rsid w:val="00AD2A67"/>
    <w:rsid w:val="00AD5EF2"/>
    <w:rsid w:val="00AE05B3"/>
    <w:rsid w:val="00AE538E"/>
    <w:rsid w:val="00AE5F9C"/>
    <w:rsid w:val="00AE6138"/>
    <w:rsid w:val="00AE644C"/>
    <w:rsid w:val="00B021C2"/>
    <w:rsid w:val="00B022B7"/>
    <w:rsid w:val="00B05925"/>
    <w:rsid w:val="00B0674B"/>
    <w:rsid w:val="00B12FF4"/>
    <w:rsid w:val="00B13019"/>
    <w:rsid w:val="00B1410D"/>
    <w:rsid w:val="00B15E10"/>
    <w:rsid w:val="00B17878"/>
    <w:rsid w:val="00B22E93"/>
    <w:rsid w:val="00B23399"/>
    <w:rsid w:val="00B27158"/>
    <w:rsid w:val="00B27672"/>
    <w:rsid w:val="00B33832"/>
    <w:rsid w:val="00B43EA4"/>
    <w:rsid w:val="00B47064"/>
    <w:rsid w:val="00B5460B"/>
    <w:rsid w:val="00B64C34"/>
    <w:rsid w:val="00B67274"/>
    <w:rsid w:val="00B67461"/>
    <w:rsid w:val="00B677CE"/>
    <w:rsid w:val="00B8010C"/>
    <w:rsid w:val="00B838AB"/>
    <w:rsid w:val="00B83C64"/>
    <w:rsid w:val="00B87332"/>
    <w:rsid w:val="00B90370"/>
    <w:rsid w:val="00B9313D"/>
    <w:rsid w:val="00B9560D"/>
    <w:rsid w:val="00B962E2"/>
    <w:rsid w:val="00BA3C1E"/>
    <w:rsid w:val="00BA6238"/>
    <w:rsid w:val="00BA777D"/>
    <w:rsid w:val="00BB76D4"/>
    <w:rsid w:val="00BC2D63"/>
    <w:rsid w:val="00BD26BF"/>
    <w:rsid w:val="00BD354E"/>
    <w:rsid w:val="00BD6493"/>
    <w:rsid w:val="00BD66A2"/>
    <w:rsid w:val="00BE0CFD"/>
    <w:rsid w:val="00BE20BB"/>
    <w:rsid w:val="00BE7EDF"/>
    <w:rsid w:val="00BF205D"/>
    <w:rsid w:val="00BF30E3"/>
    <w:rsid w:val="00C0295D"/>
    <w:rsid w:val="00C072C5"/>
    <w:rsid w:val="00C26E24"/>
    <w:rsid w:val="00C274ED"/>
    <w:rsid w:val="00C302A9"/>
    <w:rsid w:val="00C31D2A"/>
    <w:rsid w:val="00C320E7"/>
    <w:rsid w:val="00C32A7C"/>
    <w:rsid w:val="00C45DA3"/>
    <w:rsid w:val="00C46CCD"/>
    <w:rsid w:val="00C47EF0"/>
    <w:rsid w:val="00C541F7"/>
    <w:rsid w:val="00C64998"/>
    <w:rsid w:val="00C71BE2"/>
    <w:rsid w:val="00C82CF0"/>
    <w:rsid w:val="00C83963"/>
    <w:rsid w:val="00C86A6C"/>
    <w:rsid w:val="00C94508"/>
    <w:rsid w:val="00C967FF"/>
    <w:rsid w:val="00C974D8"/>
    <w:rsid w:val="00CA14DD"/>
    <w:rsid w:val="00CA693B"/>
    <w:rsid w:val="00CB06E7"/>
    <w:rsid w:val="00CB1FDD"/>
    <w:rsid w:val="00CB2F1C"/>
    <w:rsid w:val="00CB418E"/>
    <w:rsid w:val="00CB51A3"/>
    <w:rsid w:val="00CB7926"/>
    <w:rsid w:val="00CC31B0"/>
    <w:rsid w:val="00CC6788"/>
    <w:rsid w:val="00CD2883"/>
    <w:rsid w:val="00CE55ED"/>
    <w:rsid w:val="00CF0C5D"/>
    <w:rsid w:val="00CF20BB"/>
    <w:rsid w:val="00D0226F"/>
    <w:rsid w:val="00D05AF4"/>
    <w:rsid w:val="00D07FA2"/>
    <w:rsid w:val="00D10772"/>
    <w:rsid w:val="00D169D7"/>
    <w:rsid w:val="00D27332"/>
    <w:rsid w:val="00D43CCD"/>
    <w:rsid w:val="00D44AD0"/>
    <w:rsid w:val="00D5461E"/>
    <w:rsid w:val="00D5605D"/>
    <w:rsid w:val="00D564E8"/>
    <w:rsid w:val="00D5664B"/>
    <w:rsid w:val="00D609AF"/>
    <w:rsid w:val="00D60CCB"/>
    <w:rsid w:val="00D62774"/>
    <w:rsid w:val="00D646DF"/>
    <w:rsid w:val="00D7733E"/>
    <w:rsid w:val="00D81EFB"/>
    <w:rsid w:val="00D823C5"/>
    <w:rsid w:val="00D834EF"/>
    <w:rsid w:val="00D848AF"/>
    <w:rsid w:val="00D84B9D"/>
    <w:rsid w:val="00D925B5"/>
    <w:rsid w:val="00D96672"/>
    <w:rsid w:val="00DB11FC"/>
    <w:rsid w:val="00DB1F80"/>
    <w:rsid w:val="00DB4BF6"/>
    <w:rsid w:val="00DB713E"/>
    <w:rsid w:val="00DB789F"/>
    <w:rsid w:val="00DC09A7"/>
    <w:rsid w:val="00DD463D"/>
    <w:rsid w:val="00DE2770"/>
    <w:rsid w:val="00E01CEE"/>
    <w:rsid w:val="00E103C1"/>
    <w:rsid w:val="00E10B21"/>
    <w:rsid w:val="00E11505"/>
    <w:rsid w:val="00E12974"/>
    <w:rsid w:val="00E145AD"/>
    <w:rsid w:val="00E20803"/>
    <w:rsid w:val="00E216F0"/>
    <w:rsid w:val="00E2570B"/>
    <w:rsid w:val="00E332E7"/>
    <w:rsid w:val="00E3343C"/>
    <w:rsid w:val="00E371B7"/>
    <w:rsid w:val="00E46384"/>
    <w:rsid w:val="00E51E79"/>
    <w:rsid w:val="00E536CD"/>
    <w:rsid w:val="00E606A7"/>
    <w:rsid w:val="00E60F70"/>
    <w:rsid w:val="00E613E4"/>
    <w:rsid w:val="00E725E5"/>
    <w:rsid w:val="00E73B14"/>
    <w:rsid w:val="00E75EF4"/>
    <w:rsid w:val="00E76182"/>
    <w:rsid w:val="00E76DF5"/>
    <w:rsid w:val="00E80E53"/>
    <w:rsid w:val="00E8248D"/>
    <w:rsid w:val="00E871D4"/>
    <w:rsid w:val="00E96E32"/>
    <w:rsid w:val="00EC4676"/>
    <w:rsid w:val="00ED3F78"/>
    <w:rsid w:val="00ED50DF"/>
    <w:rsid w:val="00ED7607"/>
    <w:rsid w:val="00EE1125"/>
    <w:rsid w:val="00EE1351"/>
    <w:rsid w:val="00EE32E6"/>
    <w:rsid w:val="00EE42EC"/>
    <w:rsid w:val="00EE612C"/>
    <w:rsid w:val="00EF18E8"/>
    <w:rsid w:val="00EF5BC9"/>
    <w:rsid w:val="00EF7053"/>
    <w:rsid w:val="00F0798A"/>
    <w:rsid w:val="00F13653"/>
    <w:rsid w:val="00F17FC9"/>
    <w:rsid w:val="00F204BA"/>
    <w:rsid w:val="00F231A6"/>
    <w:rsid w:val="00F2572A"/>
    <w:rsid w:val="00F26691"/>
    <w:rsid w:val="00F32B27"/>
    <w:rsid w:val="00F334B4"/>
    <w:rsid w:val="00F3404C"/>
    <w:rsid w:val="00F353C2"/>
    <w:rsid w:val="00F521AA"/>
    <w:rsid w:val="00F530E8"/>
    <w:rsid w:val="00F55D18"/>
    <w:rsid w:val="00F579E5"/>
    <w:rsid w:val="00F654BB"/>
    <w:rsid w:val="00F67220"/>
    <w:rsid w:val="00F7282C"/>
    <w:rsid w:val="00F73D89"/>
    <w:rsid w:val="00F74917"/>
    <w:rsid w:val="00F74E83"/>
    <w:rsid w:val="00F92972"/>
    <w:rsid w:val="00F959F8"/>
    <w:rsid w:val="00FA2E3A"/>
    <w:rsid w:val="00FA3503"/>
    <w:rsid w:val="00FA7268"/>
    <w:rsid w:val="00FB3097"/>
    <w:rsid w:val="00FB44EF"/>
    <w:rsid w:val="00FC045E"/>
    <w:rsid w:val="00FC0919"/>
    <w:rsid w:val="00FC5257"/>
    <w:rsid w:val="00FD155B"/>
    <w:rsid w:val="00FD29C6"/>
    <w:rsid w:val="00FD3A2F"/>
    <w:rsid w:val="00FE0661"/>
    <w:rsid w:val="00FE5FB5"/>
    <w:rsid w:val="00FE77E6"/>
    <w:rsid w:val="00FF0543"/>
    <w:rsid w:val="00FF09C5"/>
    <w:rsid w:val="00FF2809"/>
    <w:rsid w:val="00FF5153"/>
    <w:rsid w:val="00FF71A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3BF006A"/>
  <w15:docId w15:val="{36C97EB4-4FF2-4456-A6CA-5D9E3DF2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EE1125"/>
  </w:style>
  <w:style w:type="paragraph" w:styleId="Virsraksts4">
    <w:name w:val="heading 4"/>
    <w:basedOn w:val="Parasts1"/>
    <w:link w:val="Virsraksts4Rakstz"/>
    <w:uiPriority w:val="99"/>
    <w:qFormat/>
    <w:rsid w:val="002F5A9F"/>
    <w:pPr>
      <w:spacing w:before="100" w:beforeAutospacing="1" w:after="100" w:afterAutospacing="1"/>
      <w:outlineLvl w:val="3"/>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uiPriority w:val="99"/>
    <w:qFormat/>
    <w:rsid w:val="002C4AB3"/>
    <w:rPr>
      <w:sz w:val="24"/>
      <w:szCs w:val="24"/>
    </w:rPr>
  </w:style>
  <w:style w:type="paragraph" w:customStyle="1" w:styleId="naisf">
    <w:name w:val="naisf"/>
    <w:basedOn w:val="Parasts1"/>
    <w:rsid w:val="002C4AB3"/>
    <w:pPr>
      <w:spacing w:before="75" w:after="75"/>
      <w:ind w:firstLine="375"/>
      <w:jc w:val="both"/>
    </w:pPr>
  </w:style>
  <w:style w:type="paragraph" w:styleId="Galvene">
    <w:name w:val="header"/>
    <w:basedOn w:val="Parasts1"/>
    <w:link w:val="GalveneRakstz"/>
    <w:rsid w:val="002C4AB3"/>
    <w:pPr>
      <w:tabs>
        <w:tab w:val="center" w:pos="4153"/>
        <w:tab w:val="right" w:pos="8306"/>
      </w:tabs>
    </w:pPr>
  </w:style>
  <w:style w:type="character" w:customStyle="1" w:styleId="GalveneRakstz">
    <w:name w:val="Galvene Rakstz."/>
    <w:link w:val="Galvene"/>
    <w:semiHidden/>
    <w:locked/>
    <w:rsid w:val="002C4AB3"/>
    <w:rPr>
      <w:sz w:val="24"/>
      <w:szCs w:val="24"/>
      <w:lang w:val="lv-LV" w:eastAsia="lv-LV" w:bidi="ar-SA"/>
    </w:rPr>
  </w:style>
  <w:style w:type="character" w:styleId="Lappusesnumurs">
    <w:name w:val="page number"/>
    <w:rsid w:val="002C4AB3"/>
    <w:rPr>
      <w:rFonts w:cs="Times New Roman"/>
    </w:rPr>
  </w:style>
  <w:style w:type="paragraph" w:styleId="Kjene">
    <w:name w:val="footer"/>
    <w:basedOn w:val="Parasts1"/>
    <w:link w:val="KjeneRakstz"/>
    <w:rsid w:val="002C4AB3"/>
    <w:pPr>
      <w:tabs>
        <w:tab w:val="center" w:pos="4153"/>
        <w:tab w:val="right" w:pos="8306"/>
      </w:tabs>
    </w:pPr>
  </w:style>
  <w:style w:type="character" w:customStyle="1" w:styleId="KjeneRakstz">
    <w:name w:val="Kājene Rakstz."/>
    <w:link w:val="Kjene"/>
    <w:locked/>
    <w:rsid w:val="002C4AB3"/>
    <w:rPr>
      <w:sz w:val="24"/>
      <w:szCs w:val="24"/>
      <w:lang w:val="lv-LV" w:eastAsia="lv-LV" w:bidi="ar-SA"/>
    </w:rPr>
  </w:style>
  <w:style w:type="paragraph" w:customStyle="1" w:styleId="naislab">
    <w:name w:val="naislab"/>
    <w:basedOn w:val="Parasts1"/>
    <w:uiPriority w:val="99"/>
    <w:rsid w:val="002C4AB3"/>
    <w:pPr>
      <w:spacing w:before="75" w:after="75"/>
      <w:jc w:val="right"/>
    </w:pPr>
  </w:style>
  <w:style w:type="paragraph" w:customStyle="1" w:styleId="Sarakstarindkopa1">
    <w:name w:val="Saraksta rindkopa1"/>
    <w:basedOn w:val="Parasts1"/>
    <w:qFormat/>
    <w:rsid w:val="002C4AB3"/>
    <w:pPr>
      <w:ind w:left="720"/>
    </w:pPr>
    <w:rPr>
      <w:rFonts w:ascii="Calibri" w:eastAsia="Calibri" w:hAnsi="Calibri"/>
      <w:sz w:val="22"/>
      <w:szCs w:val="22"/>
    </w:rPr>
  </w:style>
  <w:style w:type="paragraph" w:styleId="Pamatteksts">
    <w:name w:val="Body Text"/>
    <w:basedOn w:val="Parasts1"/>
    <w:rsid w:val="002C4AB3"/>
    <w:pPr>
      <w:jc w:val="both"/>
    </w:pPr>
    <w:rPr>
      <w:sz w:val="28"/>
      <w:szCs w:val="20"/>
      <w:lang w:eastAsia="en-US"/>
    </w:rPr>
  </w:style>
  <w:style w:type="paragraph" w:customStyle="1" w:styleId="RakstzRakstzRakstzCharChar">
    <w:name w:val="Rakstz. Rakstz. Rakstz. Char Char"/>
    <w:basedOn w:val="Parasts1"/>
    <w:rsid w:val="002C4AB3"/>
    <w:pPr>
      <w:spacing w:before="40"/>
    </w:pPr>
    <w:rPr>
      <w:lang w:val="pl-PL" w:eastAsia="pl-PL"/>
    </w:rPr>
  </w:style>
  <w:style w:type="paragraph" w:styleId="Sarakstarindkopa">
    <w:name w:val="List Paragraph"/>
    <w:basedOn w:val="Parasts1"/>
    <w:uiPriority w:val="34"/>
    <w:qFormat/>
    <w:rsid w:val="009F7896"/>
    <w:pPr>
      <w:ind w:left="720"/>
    </w:pPr>
    <w:rPr>
      <w:lang w:val="en-GB" w:eastAsia="en-US"/>
    </w:rPr>
  </w:style>
  <w:style w:type="paragraph" w:customStyle="1" w:styleId="timenewroman">
    <w:name w:val="time new roman"/>
    <w:basedOn w:val="naisf"/>
    <w:rsid w:val="009F7896"/>
    <w:rPr>
      <w:sz w:val="28"/>
      <w:szCs w:val="28"/>
    </w:rPr>
  </w:style>
  <w:style w:type="paragraph" w:customStyle="1" w:styleId="RakstzRakstzRakstzCharCharRakstzRakstzCharChar">
    <w:name w:val="Rakstz. Rakstz. Rakstz. Char Char Rakstz. Rakstz. Char Char"/>
    <w:basedOn w:val="Parasts1"/>
    <w:rsid w:val="00CB2F1C"/>
    <w:pPr>
      <w:spacing w:before="40"/>
    </w:pPr>
    <w:rPr>
      <w:lang w:val="pl-PL" w:eastAsia="pl-PL"/>
    </w:rPr>
  </w:style>
  <w:style w:type="paragraph" w:customStyle="1" w:styleId="TimeNewRoman0">
    <w:name w:val="Time New Roman"/>
    <w:basedOn w:val="Nosaukums"/>
    <w:rsid w:val="00CB2F1C"/>
    <w:pPr>
      <w:spacing w:before="0" w:after="0"/>
      <w:outlineLvl w:val="9"/>
    </w:pPr>
    <w:rPr>
      <w:rFonts w:ascii="Times New Roman" w:hAnsi="Times New Roman" w:cs="Times New Roman"/>
      <w:bCs w:val="0"/>
      <w:kern w:val="0"/>
      <w:sz w:val="28"/>
      <w:szCs w:val="20"/>
    </w:rPr>
  </w:style>
  <w:style w:type="paragraph" w:styleId="Nosaukums">
    <w:name w:val="Title"/>
    <w:basedOn w:val="Parasts1"/>
    <w:qFormat/>
    <w:rsid w:val="00CB2F1C"/>
    <w:pPr>
      <w:spacing w:before="240" w:after="60"/>
      <w:jc w:val="center"/>
      <w:outlineLvl w:val="0"/>
    </w:pPr>
    <w:rPr>
      <w:rFonts w:ascii="Arial" w:hAnsi="Arial" w:cs="Arial"/>
      <w:b/>
      <w:bCs/>
      <w:kern w:val="28"/>
      <w:sz w:val="32"/>
      <w:szCs w:val="32"/>
    </w:rPr>
  </w:style>
  <w:style w:type="character" w:customStyle="1" w:styleId="BirutaIngilavicute">
    <w:name w:val="Biruta.Ingilavicute"/>
    <w:semiHidden/>
    <w:rsid w:val="00D5605D"/>
    <w:rPr>
      <w:rFonts w:ascii="Arial" w:hAnsi="Arial" w:cs="Arial"/>
      <w:color w:val="000080"/>
      <w:sz w:val="20"/>
      <w:szCs w:val="20"/>
    </w:rPr>
  </w:style>
  <w:style w:type="character" w:styleId="Izteiksmgs">
    <w:name w:val="Strong"/>
    <w:uiPriority w:val="22"/>
    <w:qFormat/>
    <w:rsid w:val="00F204BA"/>
    <w:rPr>
      <w:rFonts w:cs="Times New Roman"/>
      <w:b/>
      <w:bCs/>
    </w:rPr>
  </w:style>
  <w:style w:type="paragraph" w:customStyle="1" w:styleId="Preformatted">
    <w:name w:val="Preformatted"/>
    <w:basedOn w:val="Parasts1"/>
    <w:rsid w:val="0079131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eastAsia="en-US"/>
    </w:rPr>
  </w:style>
  <w:style w:type="character" w:styleId="Hipersaite">
    <w:name w:val="Hyperlink"/>
    <w:rsid w:val="005B79B3"/>
    <w:rPr>
      <w:color w:val="0000FF"/>
      <w:u w:val="single"/>
    </w:rPr>
  </w:style>
  <w:style w:type="paragraph" w:customStyle="1" w:styleId="timenewroman1">
    <w:name w:val="timenewroman"/>
    <w:basedOn w:val="Parasts1"/>
    <w:rsid w:val="00E46384"/>
    <w:pPr>
      <w:spacing w:before="75" w:after="75"/>
      <w:ind w:firstLine="375"/>
      <w:jc w:val="both"/>
    </w:pPr>
    <w:rPr>
      <w:sz w:val="28"/>
      <w:szCs w:val="28"/>
    </w:rPr>
  </w:style>
  <w:style w:type="paragraph" w:styleId="Balonteksts">
    <w:name w:val="Balloon Text"/>
    <w:basedOn w:val="Parasts1"/>
    <w:semiHidden/>
    <w:rsid w:val="00ED50DF"/>
    <w:rPr>
      <w:rFonts w:ascii="Tahoma" w:hAnsi="Tahoma" w:cs="Tahoma"/>
      <w:sz w:val="16"/>
      <w:szCs w:val="16"/>
    </w:rPr>
  </w:style>
  <w:style w:type="character" w:styleId="Komentraatsauce">
    <w:name w:val="annotation reference"/>
    <w:semiHidden/>
    <w:rsid w:val="009657BA"/>
    <w:rPr>
      <w:sz w:val="16"/>
      <w:szCs w:val="16"/>
    </w:rPr>
  </w:style>
  <w:style w:type="paragraph" w:styleId="Komentrateksts">
    <w:name w:val="annotation text"/>
    <w:basedOn w:val="Parasts1"/>
    <w:semiHidden/>
    <w:rsid w:val="009657BA"/>
    <w:rPr>
      <w:sz w:val="20"/>
      <w:szCs w:val="20"/>
    </w:rPr>
  </w:style>
  <w:style w:type="paragraph" w:styleId="Komentratma">
    <w:name w:val="annotation subject"/>
    <w:basedOn w:val="Komentrateksts"/>
    <w:next w:val="Komentrateksts"/>
    <w:semiHidden/>
    <w:rsid w:val="009657BA"/>
    <w:rPr>
      <w:b/>
      <w:bCs/>
    </w:rPr>
  </w:style>
  <w:style w:type="paragraph" w:customStyle="1" w:styleId="naisc">
    <w:name w:val="naisc"/>
    <w:basedOn w:val="Parasts1"/>
    <w:rsid w:val="001A6488"/>
    <w:pPr>
      <w:spacing w:before="100" w:beforeAutospacing="1" w:after="100" w:afterAutospacing="1"/>
    </w:pPr>
    <w:rPr>
      <w:lang w:val="en-US" w:eastAsia="en-US"/>
    </w:rPr>
  </w:style>
  <w:style w:type="paragraph" w:customStyle="1" w:styleId="Rakstz2RakstzRakstzRakstz">
    <w:name w:val="Rakstz.2 Rakstz. Rakstz. Rakstz."/>
    <w:basedOn w:val="Parasts1"/>
    <w:rsid w:val="001A6488"/>
    <w:pPr>
      <w:spacing w:after="160" w:line="240" w:lineRule="exact"/>
    </w:pPr>
    <w:rPr>
      <w:rFonts w:ascii="Tahoma" w:hAnsi="Tahoma"/>
      <w:sz w:val="20"/>
      <w:szCs w:val="20"/>
      <w:lang w:val="en-US" w:eastAsia="en-US"/>
    </w:rPr>
  </w:style>
  <w:style w:type="table" w:styleId="Reatabula">
    <w:name w:val="Table Grid"/>
    <w:basedOn w:val="Parastatabula"/>
    <w:uiPriority w:val="99"/>
    <w:rsid w:val="00420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4Rakstz">
    <w:name w:val="Virsraksts 4 Rakstz."/>
    <w:link w:val="Virsraksts4"/>
    <w:uiPriority w:val="99"/>
    <w:rsid w:val="002F5A9F"/>
    <w:rPr>
      <w:b/>
      <w:bCs/>
      <w:sz w:val="24"/>
      <w:szCs w:val="24"/>
    </w:rPr>
  </w:style>
  <w:style w:type="paragraph" w:customStyle="1" w:styleId="naiskr">
    <w:name w:val="naiskr"/>
    <w:basedOn w:val="Parasts1"/>
    <w:rsid w:val="002B17D7"/>
    <w:pPr>
      <w:spacing w:before="75" w:after="75"/>
    </w:pPr>
  </w:style>
  <w:style w:type="paragraph" w:customStyle="1" w:styleId="Paraststmeklis1">
    <w:name w:val="Parasts (tīmeklis)1"/>
    <w:basedOn w:val="Parasts1"/>
    <w:rsid w:val="00BD26BF"/>
    <w:pPr>
      <w:spacing w:before="100" w:after="100"/>
    </w:pPr>
  </w:style>
  <w:style w:type="paragraph" w:styleId="Vienkrsteksts">
    <w:name w:val="Plain Text"/>
    <w:basedOn w:val="Parasts1"/>
    <w:link w:val="VienkrstekstsRakstz"/>
    <w:rsid w:val="006A51B5"/>
    <w:rPr>
      <w:rFonts w:ascii="Courier New" w:hAnsi="Courier New"/>
      <w:sz w:val="20"/>
      <w:szCs w:val="20"/>
    </w:rPr>
  </w:style>
  <w:style w:type="character" w:customStyle="1" w:styleId="VienkrstekstsRakstz">
    <w:name w:val="Vienkāršs teksts Rakstz."/>
    <w:link w:val="Vienkrsteksts"/>
    <w:rsid w:val="006A51B5"/>
    <w:rPr>
      <w:rFonts w:ascii="Courier New" w:hAnsi="Courier New" w:cs="Courier New"/>
    </w:rPr>
  </w:style>
  <w:style w:type="paragraph" w:styleId="Vresteksts">
    <w:name w:val="footnote text"/>
    <w:basedOn w:val="Parasts1"/>
    <w:link w:val="VrestekstsRakstz"/>
    <w:rsid w:val="008F14C3"/>
    <w:rPr>
      <w:sz w:val="20"/>
      <w:szCs w:val="20"/>
    </w:rPr>
  </w:style>
  <w:style w:type="character" w:customStyle="1" w:styleId="VrestekstsRakstz">
    <w:name w:val="Vēres teksts Rakstz."/>
    <w:basedOn w:val="Noklusjumarindkopasfonts"/>
    <w:link w:val="Vresteksts"/>
    <w:rsid w:val="008F14C3"/>
  </w:style>
  <w:style w:type="character" w:styleId="Vresatsauce">
    <w:name w:val="footnote reference"/>
    <w:rsid w:val="008F14C3"/>
    <w:rPr>
      <w:vertAlign w:val="superscript"/>
    </w:rPr>
  </w:style>
  <w:style w:type="paragraph" w:customStyle="1" w:styleId="naisnod">
    <w:name w:val="naisnod"/>
    <w:basedOn w:val="Parasts1"/>
    <w:rsid w:val="00E76182"/>
    <w:pPr>
      <w:spacing w:before="100" w:beforeAutospacing="1" w:after="100" w:afterAutospacing="1"/>
    </w:pPr>
  </w:style>
  <w:style w:type="paragraph" w:customStyle="1" w:styleId="tv2131">
    <w:name w:val="tv2131"/>
    <w:basedOn w:val="Parasts"/>
    <w:rsid w:val="00461EFC"/>
    <w:pPr>
      <w:spacing w:before="240" w:line="360" w:lineRule="auto"/>
      <w:ind w:firstLine="300"/>
      <w:jc w:val="both"/>
    </w:pPr>
    <w:rPr>
      <w:rFonts w:ascii="Verdana" w:hAnsi="Verdana"/>
      <w:sz w:val="18"/>
      <w:szCs w:val="18"/>
    </w:rPr>
  </w:style>
  <w:style w:type="paragraph" w:customStyle="1" w:styleId="Default">
    <w:name w:val="Default"/>
    <w:rsid w:val="00B022B7"/>
    <w:pPr>
      <w:autoSpaceDE w:val="0"/>
      <w:autoSpaceDN w:val="0"/>
      <w:adjustRightInd w:val="0"/>
    </w:pPr>
    <w:rPr>
      <w:color w:val="000000"/>
      <w:sz w:val="24"/>
      <w:szCs w:val="24"/>
    </w:rPr>
  </w:style>
  <w:style w:type="paragraph" w:customStyle="1" w:styleId="CM1">
    <w:name w:val="CM1"/>
    <w:basedOn w:val="Default"/>
    <w:next w:val="Default"/>
    <w:uiPriority w:val="99"/>
    <w:rsid w:val="00812270"/>
    <w:rPr>
      <w:rFonts w:ascii="EUAlbertina" w:hAnsi="EUAlbertina"/>
      <w:color w:val="auto"/>
    </w:rPr>
  </w:style>
  <w:style w:type="paragraph" w:customStyle="1" w:styleId="CM3">
    <w:name w:val="CM3"/>
    <w:basedOn w:val="Default"/>
    <w:next w:val="Default"/>
    <w:uiPriority w:val="99"/>
    <w:rsid w:val="00812270"/>
    <w:rPr>
      <w:rFonts w:ascii="EUAlbertina" w:hAnsi="EUAlbertina"/>
      <w:color w:val="auto"/>
    </w:rPr>
  </w:style>
  <w:style w:type="paragraph" w:styleId="Paraststmeklis">
    <w:name w:val="Normal (Web)"/>
    <w:basedOn w:val="Parasts"/>
    <w:uiPriority w:val="99"/>
    <w:unhideWhenUsed/>
    <w:rsid w:val="00225A6F"/>
    <w:rPr>
      <w:rFonts w:eastAsiaTheme="minorHAnsi"/>
      <w:sz w:val="24"/>
      <w:szCs w:val="24"/>
    </w:rPr>
  </w:style>
  <w:style w:type="paragraph" w:styleId="Pamattekstsaratkpi">
    <w:name w:val="Body Text Indent"/>
    <w:basedOn w:val="Parasts"/>
    <w:link w:val="PamattekstsaratkpiRakstz"/>
    <w:semiHidden/>
    <w:unhideWhenUsed/>
    <w:rsid w:val="008D2F4A"/>
    <w:pPr>
      <w:spacing w:after="120"/>
      <w:ind w:left="283"/>
    </w:pPr>
  </w:style>
  <w:style w:type="character" w:customStyle="1" w:styleId="PamattekstsaratkpiRakstz">
    <w:name w:val="Pamatteksts ar atkāpi Rakstz."/>
    <w:basedOn w:val="Noklusjumarindkopasfonts"/>
    <w:link w:val="Pamattekstsaratkpi"/>
    <w:semiHidden/>
    <w:rsid w:val="008D2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24962">
      <w:bodyDiv w:val="1"/>
      <w:marLeft w:val="0"/>
      <w:marRight w:val="0"/>
      <w:marTop w:val="0"/>
      <w:marBottom w:val="0"/>
      <w:divBdr>
        <w:top w:val="none" w:sz="0" w:space="0" w:color="auto"/>
        <w:left w:val="none" w:sz="0" w:space="0" w:color="auto"/>
        <w:bottom w:val="none" w:sz="0" w:space="0" w:color="auto"/>
        <w:right w:val="none" w:sz="0" w:space="0" w:color="auto"/>
      </w:divBdr>
    </w:div>
    <w:div w:id="545219676">
      <w:bodyDiv w:val="1"/>
      <w:marLeft w:val="0"/>
      <w:marRight w:val="0"/>
      <w:marTop w:val="0"/>
      <w:marBottom w:val="0"/>
      <w:divBdr>
        <w:top w:val="none" w:sz="0" w:space="0" w:color="auto"/>
        <w:left w:val="none" w:sz="0" w:space="0" w:color="auto"/>
        <w:bottom w:val="none" w:sz="0" w:space="0" w:color="auto"/>
        <w:right w:val="none" w:sz="0" w:space="0" w:color="auto"/>
      </w:divBdr>
    </w:div>
    <w:div w:id="592393424">
      <w:bodyDiv w:val="1"/>
      <w:marLeft w:val="0"/>
      <w:marRight w:val="0"/>
      <w:marTop w:val="0"/>
      <w:marBottom w:val="0"/>
      <w:divBdr>
        <w:top w:val="none" w:sz="0" w:space="0" w:color="auto"/>
        <w:left w:val="none" w:sz="0" w:space="0" w:color="auto"/>
        <w:bottom w:val="none" w:sz="0" w:space="0" w:color="auto"/>
        <w:right w:val="none" w:sz="0" w:space="0" w:color="auto"/>
      </w:divBdr>
    </w:div>
    <w:div w:id="634069718">
      <w:bodyDiv w:val="1"/>
      <w:marLeft w:val="0"/>
      <w:marRight w:val="0"/>
      <w:marTop w:val="0"/>
      <w:marBottom w:val="0"/>
      <w:divBdr>
        <w:top w:val="none" w:sz="0" w:space="0" w:color="auto"/>
        <w:left w:val="none" w:sz="0" w:space="0" w:color="auto"/>
        <w:bottom w:val="none" w:sz="0" w:space="0" w:color="auto"/>
        <w:right w:val="none" w:sz="0" w:space="0" w:color="auto"/>
      </w:divBdr>
    </w:div>
    <w:div w:id="636952865">
      <w:bodyDiv w:val="1"/>
      <w:marLeft w:val="0"/>
      <w:marRight w:val="0"/>
      <w:marTop w:val="0"/>
      <w:marBottom w:val="0"/>
      <w:divBdr>
        <w:top w:val="none" w:sz="0" w:space="0" w:color="auto"/>
        <w:left w:val="none" w:sz="0" w:space="0" w:color="auto"/>
        <w:bottom w:val="none" w:sz="0" w:space="0" w:color="auto"/>
        <w:right w:val="none" w:sz="0" w:space="0" w:color="auto"/>
      </w:divBdr>
    </w:div>
    <w:div w:id="687607464">
      <w:bodyDiv w:val="1"/>
      <w:marLeft w:val="0"/>
      <w:marRight w:val="0"/>
      <w:marTop w:val="0"/>
      <w:marBottom w:val="0"/>
      <w:divBdr>
        <w:top w:val="none" w:sz="0" w:space="0" w:color="auto"/>
        <w:left w:val="none" w:sz="0" w:space="0" w:color="auto"/>
        <w:bottom w:val="none" w:sz="0" w:space="0" w:color="auto"/>
        <w:right w:val="none" w:sz="0" w:space="0" w:color="auto"/>
      </w:divBdr>
    </w:div>
    <w:div w:id="692655902">
      <w:bodyDiv w:val="1"/>
      <w:marLeft w:val="0"/>
      <w:marRight w:val="0"/>
      <w:marTop w:val="0"/>
      <w:marBottom w:val="0"/>
      <w:divBdr>
        <w:top w:val="none" w:sz="0" w:space="0" w:color="auto"/>
        <w:left w:val="none" w:sz="0" w:space="0" w:color="auto"/>
        <w:bottom w:val="none" w:sz="0" w:space="0" w:color="auto"/>
        <w:right w:val="none" w:sz="0" w:space="0" w:color="auto"/>
      </w:divBdr>
    </w:div>
    <w:div w:id="749548664">
      <w:bodyDiv w:val="1"/>
      <w:marLeft w:val="0"/>
      <w:marRight w:val="0"/>
      <w:marTop w:val="0"/>
      <w:marBottom w:val="0"/>
      <w:divBdr>
        <w:top w:val="none" w:sz="0" w:space="0" w:color="auto"/>
        <w:left w:val="none" w:sz="0" w:space="0" w:color="auto"/>
        <w:bottom w:val="none" w:sz="0" w:space="0" w:color="auto"/>
        <w:right w:val="none" w:sz="0" w:space="0" w:color="auto"/>
      </w:divBdr>
    </w:div>
    <w:div w:id="802305649">
      <w:bodyDiv w:val="1"/>
      <w:marLeft w:val="0"/>
      <w:marRight w:val="0"/>
      <w:marTop w:val="0"/>
      <w:marBottom w:val="0"/>
      <w:divBdr>
        <w:top w:val="none" w:sz="0" w:space="0" w:color="auto"/>
        <w:left w:val="none" w:sz="0" w:space="0" w:color="auto"/>
        <w:bottom w:val="none" w:sz="0" w:space="0" w:color="auto"/>
        <w:right w:val="none" w:sz="0" w:space="0" w:color="auto"/>
      </w:divBdr>
    </w:div>
    <w:div w:id="1167749792">
      <w:bodyDiv w:val="1"/>
      <w:marLeft w:val="0"/>
      <w:marRight w:val="0"/>
      <w:marTop w:val="0"/>
      <w:marBottom w:val="0"/>
      <w:divBdr>
        <w:top w:val="none" w:sz="0" w:space="0" w:color="auto"/>
        <w:left w:val="none" w:sz="0" w:space="0" w:color="auto"/>
        <w:bottom w:val="none" w:sz="0" w:space="0" w:color="auto"/>
        <w:right w:val="none" w:sz="0" w:space="0" w:color="auto"/>
      </w:divBdr>
    </w:div>
    <w:div w:id="1211770784">
      <w:bodyDiv w:val="1"/>
      <w:marLeft w:val="0"/>
      <w:marRight w:val="0"/>
      <w:marTop w:val="0"/>
      <w:marBottom w:val="0"/>
      <w:divBdr>
        <w:top w:val="none" w:sz="0" w:space="0" w:color="auto"/>
        <w:left w:val="none" w:sz="0" w:space="0" w:color="auto"/>
        <w:bottom w:val="none" w:sz="0" w:space="0" w:color="auto"/>
        <w:right w:val="none" w:sz="0" w:space="0" w:color="auto"/>
      </w:divBdr>
    </w:div>
    <w:div w:id="1230188082">
      <w:bodyDiv w:val="1"/>
      <w:marLeft w:val="0"/>
      <w:marRight w:val="0"/>
      <w:marTop w:val="0"/>
      <w:marBottom w:val="0"/>
      <w:divBdr>
        <w:top w:val="none" w:sz="0" w:space="0" w:color="auto"/>
        <w:left w:val="none" w:sz="0" w:space="0" w:color="auto"/>
        <w:bottom w:val="none" w:sz="0" w:space="0" w:color="auto"/>
        <w:right w:val="none" w:sz="0" w:space="0" w:color="auto"/>
      </w:divBdr>
    </w:div>
    <w:div w:id="1254322299">
      <w:bodyDiv w:val="1"/>
      <w:marLeft w:val="0"/>
      <w:marRight w:val="0"/>
      <w:marTop w:val="0"/>
      <w:marBottom w:val="0"/>
      <w:divBdr>
        <w:top w:val="none" w:sz="0" w:space="0" w:color="auto"/>
        <w:left w:val="none" w:sz="0" w:space="0" w:color="auto"/>
        <w:bottom w:val="none" w:sz="0" w:space="0" w:color="auto"/>
        <w:right w:val="none" w:sz="0" w:space="0" w:color="auto"/>
      </w:divBdr>
    </w:div>
    <w:div w:id="1410034073">
      <w:bodyDiv w:val="1"/>
      <w:marLeft w:val="0"/>
      <w:marRight w:val="0"/>
      <w:marTop w:val="0"/>
      <w:marBottom w:val="0"/>
      <w:divBdr>
        <w:top w:val="none" w:sz="0" w:space="0" w:color="auto"/>
        <w:left w:val="none" w:sz="0" w:space="0" w:color="auto"/>
        <w:bottom w:val="none" w:sz="0" w:space="0" w:color="auto"/>
        <w:right w:val="none" w:sz="0" w:space="0" w:color="auto"/>
      </w:divBdr>
    </w:div>
    <w:div w:id="1451630604">
      <w:bodyDiv w:val="1"/>
      <w:marLeft w:val="0"/>
      <w:marRight w:val="0"/>
      <w:marTop w:val="0"/>
      <w:marBottom w:val="0"/>
      <w:divBdr>
        <w:top w:val="none" w:sz="0" w:space="0" w:color="auto"/>
        <w:left w:val="none" w:sz="0" w:space="0" w:color="auto"/>
        <w:bottom w:val="none" w:sz="0" w:space="0" w:color="auto"/>
        <w:right w:val="none" w:sz="0" w:space="0" w:color="auto"/>
      </w:divBdr>
    </w:div>
    <w:div w:id="1504127700">
      <w:bodyDiv w:val="1"/>
      <w:marLeft w:val="0"/>
      <w:marRight w:val="0"/>
      <w:marTop w:val="0"/>
      <w:marBottom w:val="0"/>
      <w:divBdr>
        <w:top w:val="none" w:sz="0" w:space="0" w:color="auto"/>
        <w:left w:val="none" w:sz="0" w:space="0" w:color="auto"/>
        <w:bottom w:val="none" w:sz="0" w:space="0" w:color="auto"/>
        <w:right w:val="none" w:sz="0" w:space="0" w:color="auto"/>
      </w:divBdr>
    </w:div>
    <w:div w:id="1539859364">
      <w:bodyDiv w:val="1"/>
      <w:marLeft w:val="0"/>
      <w:marRight w:val="0"/>
      <w:marTop w:val="0"/>
      <w:marBottom w:val="0"/>
      <w:divBdr>
        <w:top w:val="none" w:sz="0" w:space="0" w:color="auto"/>
        <w:left w:val="none" w:sz="0" w:space="0" w:color="auto"/>
        <w:bottom w:val="none" w:sz="0" w:space="0" w:color="auto"/>
        <w:right w:val="none" w:sz="0" w:space="0" w:color="auto"/>
      </w:divBdr>
    </w:div>
    <w:div w:id="1581477821">
      <w:bodyDiv w:val="1"/>
      <w:marLeft w:val="0"/>
      <w:marRight w:val="0"/>
      <w:marTop w:val="0"/>
      <w:marBottom w:val="0"/>
      <w:divBdr>
        <w:top w:val="none" w:sz="0" w:space="0" w:color="auto"/>
        <w:left w:val="none" w:sz="0" w:space="0" w:color="auto"/>
        <w:bottom w:val="none" w:sz="0" w:space="0" w:color="auto"/>
        <w:right w:val="none" w:sz="0" w:space="0" w:color="auto"/>
      </w:divBdr>
    </w:div>
    <w:div w:id="1729918721">
      <w:bodyDiv w:val="1"/>
      <w:marLeft w:val="0"/>
      <w:marRight w:val="0"/>
      <w:marTop w:val="0"/>
      <w:marBottom w:val="0"/>
      <w:divBdr>
        <w:top w:val="none" w:sz="0" w:space="0" w:color="auto"/>
        <w:left w:val="none" w:sz="0" w:space="0" w:color="auto"/>
        <w:bottom w:val="none" w:sz="0" w:space="0" w:color="auto"/>
        <w:right w:val="none" w:sz="0" w:space="0" w:color="auto"/>
      </w:divBdr>
    </w:div>
    <w:div w:id="214106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E1FC9-D5AB-402C-B5D8-240BC27E1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Pages>
  <Words>3326</Words>
  <Characters>1896</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Izziņa par atzinumos sniegtajiem iebildumiem Ministru kabineta noteikumu projekts „Kārtība, kādā piešķir valsts un Eiropas Savienības atbalstu investīciju veicināšanai lauksaimniecībā un investīcijām materiālās bāzes pilnveidošanai”</vt:lpstr>
    </vt:vector>
  </TitlesOfParts>
  <Company>Zemkopības Ministrija</Company>
  <LinksUpToDate>false</LinksUpToDate>
  <CharactersWithSpaces>5212</CharactersWithSpaces>
  <SharedDoc>false</SharedDoc>
  <HLinks>
    <vt:vector size="6" baseType="variant">
      <vt:variant>
        <vt:i4>8323198</vt:i4>
      </vt:variant>
      <vt:variant>
        <vt:i4>0</vt:i4>
      </vt:variant>
      <vt:variant>
        <vt:i4>0</vt:i4>
      </vt:variant>
      <vt:variant>
        <vt:i4>5</vt:i4>
      </vt:variant>
      <vt:variant>
        <vt:lpwstr>http://likumi.lv/doc.php?id=193915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2015. gada 3. februāra noteikumos Nr. 59 „Valsts un Eiropas Savienības atbalsta piešķiršanas kārtība investīciju veicināšanai lauksaimniecībā””</dc:title>
  <dc:subject>izziņa</dc:subject>
  <dc:creator>Linda Voiče</dc:creator>
  <dc:description>Voiče 67027121_x000d_
Linda.Voice@zm.gov.lv</dc:description>
  <cp:lastModifiedBy>Kristiāna Sebre</cp:lastModifiedBy>
  <cp:revision>22</cp:revision>
  <cp:lastPrinted>2014-04-23T08:22:00Z</cp:lastPrinted>
  <dcterms:created xsi:type="dcterms:W3CDTF">2015-07-15T11:11:00Z</dcterms:created>
  <dcterms:modified xsi:type="dcterms:W3CDTF">2019-08-26T11:47:00Z</dcterms:modified>
</cp:coreProperties>
</file>