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6E53" w:rsidRDefault="00BE222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7C61D8">
            <w:rPr>
              <w:rFonts w:ascii="Times New Roman" w:eastAsia="Times New Roman" w:hAnsi="Times New Roman" w:cs="Times New Roman"/>
              <w:b/>
              <w:bCs/>
              <w:color w:val="414142"/>
              <w:sz w:val="28"/>
              <w:szCs w:val="24"/>
              <w:lang w:eastAsia="lv-LV"/>
            </w:rPr>
            <w:t>Ministru kabineta noteikumu “Noteikumi par karavīra formas tērpiem un atšķirības zīmēm”</w:t>
          </w:r>
        </w:sdtContent>
      </w:sdt>
      <w:r w:rsidR="007C61D8">
        <w:rPr>
          <w:rFonts w:ascii="Times New Roman" w:eastAsia="Times New Roman" w:hAnsi="Times New Roman" w:cs="Times New Roman"/>
          <w:b/>
          <w:bCs/>
          <w:color w:val="414142"/>
          <w:sz w:val="28"/>
          <w:szCs w:val="24"/>
          <w:lang w:eastAsia="lv-LV"/>
        </w:rPr>
        <w:t xml:space="preserve"> projekta</w:t>
      </w:r>
      <w:r w:rsidR="007C61D8">
        <w:rPr>
          <w:rFonts w:ascii="Times New Roman" w:eastAsia="Times New Roman" w:hAnsi="Times New Roman" w:cs="Times New Roman"/>
          <w:b/>
          <w:bCs/>
          <w:color w:val="414142"/>
          <w:sz w:val="28"/>
          <w:szCs w:val="24"/>
          <w:lang w:eastAsia="lv-LV"/>
        </w:rPr>
        <w:br/>
        <w:t>sākotnējās ietekmes novērtējuma ziņojums (anotācija)</w:t>
      </w:r>
    </w:p>
    <w:p w:rsidR="00546E53" w:rsidRDefault="00546E53">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631"/>
        <w:gridCol w:w="5424"/>
      </w:tblGrid>
      <w:tr w:rsidR="00546E53">
        <w:trPr>
          <w:tblCellSpacing w:w="15" w:type="dxa"/>
        </w:trPr>
        <w:tc>
          <w:tcPr>
            <w:tcW w:w="8995" w:type="dxa"/>
            <w:gridSpan w:val="2"/>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Tiesību akta projekta anotācijas kopsavilkums</w:t>
            </w:r>
          </w:p>
        </w:tc>
      </w:tr>
      <w:tr w:rsidR="00546E53">
        <w:trPr>
          <w:tblCellSpacing w:w="15" w:type="dxa"/>
        </w:trPr>
        <w:tc>
          <w:tcPr>
            <w:tcW w:w="358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379"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noteikumu projekts </w:t>
            </w:r>
            <w:r w:rsidR="004C6F1F">
              <w:rPr>
                <w:rFonts w:ascii="Times New Roman" w:eastAsia="Times New Roman" w:hAnsi="Times New Roman" w:cs="Times New Roman"/>
                <w:sz w:val="24"/>
                <w:szCs w:val="24"/>
              </w:rPr>
              <w:t>“</w:t>
            </w:r>
            <w:r>
              <w:rPr>
                <w:rFonts w:ascii="Times New Roman" w:eastAsia="Times New Roman" w:hAnsi="Times New Roman" w:cs="Times New Roman"/>
                <w:sz w:val="24"/>
                <w:szCs w:val="24"/>
              </w:rPr>
              <w:t>Noteikumi par karavīra formas tērpiem un atšķirības zīmēm</w:t>
            </w:r>
            <w:r w:rsidR="004C6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(turpmāk – noteikumu projekts) izstrādāts, lai izpildītu Militārā dienesta likuma </w:t>
            </w:r>
            <w:r>
              <w:rPr>
                <w:rFonts w:ascii="Times New Roman" w:eastAsia="Times New Roman" w:hAnsi="Times New Roman" w:cs="Times New Roman"/>
                <w:iCs/>
                <w:sz w:val="24"/>
                <w:szCs w:val="24"/>
                <w:lang w:eastAsia="lv-LV"/>
              </w:rPr>
              <w:t>45.</w:t>
            </w:r>
            <w:r w:rsidR="008D508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pirmajā daļā Ministru kabinetam doto deleģējumu</w:t>
            </w:r>
            <w:r>
              <w:rPr>
                <w:rFonts w:ascii="Times New Roman" w:eastAsia="Times New Roman" w:hAnsi="Times New Roman" w:cs="Times New Roman"/>
                <w:sz w:val="24"/>
                <w:szCs w:val="24"/>
              </w:rPr>
              <w:t xml:space="preserve"> noteikt: </w:t>
            </w:r>
          </w:p>
          <w:p w:rsidR="00546E53" w:rsidRDefault="007C61D8">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Latvijas Nacionālo bruņoto spēku karavīra kaujas, ikdienas, svētku un ceremoniālo formas tērpu aprakstu, šo formas tērpu komplektējošās sastāvdaļas un papildu elementus;</w:t>
            </w:r>
          </w:p>
          <w:p w:rsidR="00546E53" w:rsidRDefault="007C61D8">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2) pie šiem formas tērpiem nēsājamo kokaržu, dienesta pakāpju un uzvārda atšķirības zīmju aprakstu</w:t>
            </w:r>
            <w:r w:rsidR="008D5082">
              <w:rPr>
                <w:rFonts w:ascii="Times New Roman" w:hAnsi="Times New Roman" w:cs="Times New Roman"/>
                <w:sz w:val="24"/>
                <w:szCs w:val="24"/>
              </w:rPr>
              <w:t>.</w:t>
            </w:r>
          </w:p>
          <w:p w:rsidR="00546E53" w:rsidRDefault="007C61D8">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Projekts stāsies spēkā 2020. gada 1. janvārī.</w:t>
            </w:r>
          </w:p>
        </w:tc>
      </w:tr>
    </w:tbl>
    <w:p w:rsidR="00546E53" w:rsidRDefault="007C61D8">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15"/>
        <w:gridCol w:w="1853"/>
        <w:gridCol w:w="6887"/>
      </w:tblGrid>
      <w:tr w:rsidR="00546E5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I. Tiesību akta projekta izstrādes nepieciešamība</w:t>
            </w:r>
          </w:p>
        </w:tc>
      </w:tr>
      <w:tr w:rsidR="00546E53">
        <w:trPr>
          <w:tblCellSpacing w:w="15" w:type="dxa"/>
        </w:trPr>
        <w:tc>
          <w:tcPr>
            <w:tcW w:w="270"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1823"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6842"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 xml:space="preserve">Noteikumu projekts izstrādāts, izpildot </w:t>
            </w:r>
            <w:r>
              <w:rPr>
                <w:rFonts w:ascii="Times New Roman" w:eastAsia="Times New Roman" w:hAnsi="Times New Roman" w:cs="Times New Roman"/>
                <w:iCs/>
                <w:sz w:val="24"/>
                <w:szCs w:val="24"/>
                <w:lang w:eastAsia="lv-LV"/>
              </w:rPr>
              <w:t>Militārā dienesta likuma 45.</w:t>
            </w:r>
            <w:r w:rsidR="008D508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panta pirmajā daļā Ministru kabinetam doto deleģējumu.  Militārā dienesta likuma pārejas noteikumu </w:t>
            </w:r>
            <w:r>
              <w:rPr>
                <w:rFonts w:ascii="Times New Roman" w:hAnsi="Times New Roman" w:cs="Times New Roman"/>
                <w:sz w:val="24"/>
                <w:szCs w:val="24"/>
              </w:rPr>
              <w:t>27.</w:t>
            </w:r>
            <w:r w:rsidR="008D5082">
              <w:rPr>
                <w:rFonts w:ascii="Times New Roman" w:hAnsi="Times New Roman" w:cs="Times New Roman"/>
                <w:sz w:val="24"/>
                <w:szCs w:val="24"/>
              </w:rPr>
              <w:t> </w:t>
            </w:r>
            <w:r>
              <w:rPr>
                <w:rFonts w:ascii="Times New Roman" w:hAnsi="Times New Roman" w:cs="Times New Roman"/>
                <w:sz w:val="24"/>
                <w:szCs w:val="24"/>
              </w:rPr>
              <w:t>punkts nosaka Ministru kabinetam līdz 2020.</w:t>
            </w:r>
            <w:r w:rsidR="008D5082">
              <w:rPr>
                <w:rFonts w:ascii="Times New Roman" w:hAnsi="Times New Roman" w:cs="Times New Roman"/>
                <w:sz w:val="24"/>
                <w:szCs w:val="24"/>
              </w:rPr>
              <w:t> </w:t>
            </w:r>
            <w:r>
              <w:rPr>
                <w:rFonts w:ascii="Times New Roman" w:hAnsi="Times New Roman" w:cs="Times New Roman"/>
                <w:sz w:val="24"/>
                <w:szCs w:val="24"/>
              </w:rPr>
              <w:t>gada 1.</w:t>
            </w:r>
            <w:r w:rsidR="008D5082">
              <w:rPr>
                <w:rFonts w:ascii="Times New Roman" w:hAnsi="Times New Roman" w:cs="Times New Roman"/>
                <w:sz w:val="24"/>
                <w:szCs w:val="24"/>
              </w:rPr>
              <w:t> </w:t>
            </w:r>
            <w:r>
              <w:rPr>
                <w:rFonts w:ascii="Times New Roman" w:hAnsi="Times New Roman" w:cs="Times New Roman"/>
                <w:sz w:val="24"/>
                <w:szCs w:val="24"/>
              </w:rPr>
              <w:t>janvārim izdod Militārā dienesta likuma 45.</w:t>
            </w:r>
            <w:r w:rsidR="008D5082">
              <w:rPr>
                <w:rFonts w:ascii="Times New Roman" w:hAnsi="Times New Roman" w:cs="Times New Roman"/>
                <w:sz w:val="24"/>
                <w:szCs w:val="24"/>
              </w:rPr>
              <w:t> </w:t>
            </w:r>
            <w:r>
              <w:rPr>
                <w:rFonts w:ascii="Times New Roman" w:hAnsi="Times New Roman" w:cs="Times New Roman"/>
                <w:sz w:val="24"/>
                <w:szCs w:val="24"/>
              </w:rPr>
              <w:t>panta pirmajā daļā paredzētos noteikumus.</w:t>
            </w:r>
          </w:p>
        </w:tc>
      </w:tr>
      <w:tr w:rsidR="00546E53">
        <w:trPr>
          <w:tblCellSpacing w:w="15" w:type="dxa"/>
        </w:trPr>
        <w:tc>
          <w:tcPr>
            <w:tcW w:w="270"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42"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Pr>
                <w:rFonts w:ascii="Times New Roman" w:hAnsi="Times New Roman" w:cs="Times New Roman"/>
                <w:sz w:val="24"/>
                <w:szCs w:val="24"/>
              </w:rPr>
              <w:t xml:space="preserve">Ministru kabineta 2013. gada 4. februāra rīkojuma Nr. 38 </w:t>
            </w:r>
            <w:r w:rsidR="004C6F1F">
              <w:rPr>
                <w:rFonts w:ascii="Times New Roman" w:hAnsi="Times New Roman" w:cs="Times New Roman"/>
                <w:sz w:val="24"/>
                <w:szCs w:val="24"/>
              </w:rPr>
              <w:t>“</w:t>
            </w:r>
            <w:r>
              <w:rPr>
                <w:rFonts w:ascii="Times New Roman" w:hAnsi="Times New Roman" w:cs="Times New Roman"/>
                <w:sz w:val="24"/>
                <w:szCs w:val="24"/>
              </w:rPr>
              <w:t>Par Administratīvo sodu sistēmas attīstības koncepciju</w:t>
            </w:r>
            <w:r w:rsidR="004C6F1F">
              <w:rPr>
                <w:rFonts w:ascii="Times New Roman" w:hAnsi="Times New Roman" w:cs="Times New Roman"/>
                <w:sz w:val="24"/>
                <w:szCs w:val="24"/>
              </w:rPr>
              <w:t>”</w:t>
            </w:r>
            <w:r>
              <w:rPr>
                <w:rFonts w:ascii="Times New Roman" w:hAnsi="Times New Roman" w:cs="Times New Roman"/>
                <w:sz w:val="24"/>
                <w:szCs w:val="24"/>
              </w:rPr>
              <w:t xml:space="preserve"> atbalstīts realizēt administratīvo sodu sistēmas attīstības koncepciju (turpmāk </w:t>
            </w:r>
            <w:r w:rsidR="008D5082">
              <w:rPr>
                <w:rFonts w:ascii="Times New Roman" w:hAnsi="Times New Roman" w:cs="Times New Roman"/>
                <w:sz w:val="24"/>
                <w:szCs w:val="24"/>
              </w:rPr>
              <w:t xml:space="preserve">– </w:t>
            </w:r>
            <w:r>
              <w:rPr>
                <w:rFonts w:ascii="Times New Roman" w:hAnsi="Times New Roman" w:cs="Times New Roman"/>
                <w:sz w:val="24"/>
                <w:szCs w:val="24"/>
              </w:rPr>
              <w:t xml:space="preserve">Sodu koncepcija). Kā rezultātā Saeima </w:t>
            </w:r>
            <w:r>
              <w:rPr>
                <w:rFonts w:ascii="Times New Roman" w:hAnsi="Times New Roman" w:cs="Times New Roman"/>
                <w:bCs/>
                <w:sz w:val="24"/>
                <w:szCs w:val="24"/>
              </w:rPr>
              <w:t>2018. gada 25. oktobrī</w:t>
            </w:r>
            <w:r>
              <w:rPr>
                <w:rFonts w:ascii="Times New Roman" w:eastAsia="Times New Roman" w:hAnsi="Times New Roman" w:cs="Times New Roman"/>
                <w:iCs/>
                <w:sz w:val="24"/>
                <w:szCs w:val="24"/>
                <w:lang w:eastAsia="lv-LV"/>
              </w:rPr>
              <w:t xml:space="preserve"> pieņēma Administratīvās atbildības likumu (stāsies spēkā 2020.</w:t>
            </w:r>
            <w:r w:rsidR="008D508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w:t>
            </w:r>
            <w:r w:rsidR="008D508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janvārī), kas aizstās Latvijas Administratīvo pārkāpumu kodeksu (turpmāk </w:t>
            </w:r>
            <w:r w:rsidR="008D508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kodekss). Savukārt a</w:t>
            </w:r>
            <w:r>
              <w:rPr>
                <w:rFonts w:ascii="Times New Roman" w:hAnsi="Times New Roman" w:cs="Times New Roman"/>
                <w:sz w:val="24"/>
                <w:szCs w:val="24"/>
              </w:rPr>
              <w:t>dministratīvie pārkāpumi, par tiem piemērojamie sodi un amatpersonu kompetence administratīvo pārkāpumu procesā tiks noteikta attiecīgo nozaru likumos vai pašvaldību saistošajos noteikumos.</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Izstrādājot attiecīgos nozares likumprojektus, bija nepieciešams izvērtēt kodeksā paredzēto administratīvo pārkāpumu atbilstību Sodu koncepcijas 3. punktā noteiktajiem kritērijiem, t.i., nodarījuma bīstamībai, sabiedriskajam kaitīgumam, nodarījuma sekām, nodarījuma aktualitātei, nodarījuma attiecināmībai uz publiski tiesiskajām attiecībām.</w:t>
            </w:r>
          </w:p>
          <w:p w:rsidR="00546E53" w:rsidRDefault="007C61D8">
            <w:pPr>
              <w:spacing w:after="0" w:line="240" w:lineRule="auto"/>
              <w:ind w:right="-1" w:firstLine="709"/>
              <w:jc w:val="both"/>
              <w:rPr>
                <w:rFonts w:ascii="Times New Roman" w:hAnsi="Times New Roman" w:cs="Times New Roman"/>
                <w:bCs/>
                <w:sz w:val="24"/>
                <w:szCs w:val="24"/>
              </w:rPr>
            </w:pPr>
            <w:r>
              <w:rPr>
                <w:rFonts w:ascii="Times New Roman" w:hAnsi="Times New Roman" w:cs="Times New Roman"/>
                <w:sz w:val="24"/>
                <w:szCs w:val="24"/>
              </w:rPr>
              <w:t xml:space="preserve">Aizsardzības ministrija sadarbībā ar Nacionālajiem bruņotajiem spēkiem un Militārās izlūkošanas un drošības dienestu, izvērtējot </w:t>
            </w:r>
            <w:r>
              <w:rPr>
                <w:rFonts w:ascii="Times New Roman" w:eastAsia="Times New Roman" w:hAnsi="Times New Roman" w:cs="Times New Roman"/>
                <w:iCs/>
                <w:sz w:val="24"/>
                <w:szCs w:val="24"/>
                <w:lang w:eastAsia="lv-LV"/>
              </w:rPr>
              <w:t xml:space="preserve">kodeksa </w:t>
            </w:r>
            <w:r>
              <w:rPr>
                <w:rFonts w:ascii="Times New Roman" w:hAnsi="Times New Roman" w:cs="Times New Roman"/>
                <w:bCs/>
                <w:sz w:val="24"/>
                <w:szCs w:val="24"/>
              </w:rPr>
              <w:t>175.</w:t>
            </w:r>
            <w:r>
              <w:rPr>
                <w:rFonts w:ascii="Times New Roman" w:hAnsi="Times New Roman" w:cs="Times New Roman"/>
                <w:bCs/>
                <w:sz w:val="24"/>
                <w:szCs w:val="24"/>
                <w:vertAlign w:val="superscript"/>
              </w:rPr>
              <w:t>3</w:t>
            </w:r>
            <w:r w:rsidR="008D5082">
              <w:rPr>
                <w:rFonts w:ascii="Times New Roman" w:hAnsi="Times New Roman" w:cs="Times New Roman"/>
                <w:bCs/>
                <w:sz w:val="24"/>
                <w:szCs w:val="24"/>
              </w:rPr>
              <w:t> </w:t>
            </w:r>
            <w:r>
              <w:rPr>
                <w:rFonts w:ascii="Times New Roman" w:hAnsi="Times New Roman" w:cs="Times New Roman"/>
                <w:bCs/>
                <w:sz w:val="24"/>
                <w:szCs w:val="24"/>
              </w:rPr>
              <w:t xml:space="preserve">pantā iekļautā administratīvā pārkāpuma sastāvu atbilstoši Sodu koncepcijā noteiktajiem kritērijiem, secināja, ka kodeksa </w:t>
            </w:r>
            <w:r>
              <w:rPr>
                <w:rFonts w:ascii="Times New Roman" w:eastAsia="Times New Roman" w:hAnsi="Times New Roman" w:cs="Times New Roman"/>
                <w:sz w:val="24"/>
                <w:szCs w:val="24"/>
                <w:lang w:eastAsia="zh-TW"/>
              </w:rPr>
              <w:t>175.</w:t>
            </w:r>
            <w:r>
              <w:rPr>
                <w:rFonts w:ascii="Times New Roman" w:eastAsia="Times New Roman" w:hAnsi="Times New Roman" w:cs="Times New Roman"/>
                <w:sz w:val="24"/>
                <w:szCs w:val="24"/>
                <w:vertAlign w:val="superscript"/>
                <w:lang w:eastAsia="zh-TW"/>
              </w:rPr>
              <w:t>3</w:t>
            </w:r>
            <w:r>
              <w:rPr>
                <w:rFonts w:ascii="Times New Roman" w:eastAsia="Times New Roman" w:hAnsi="Times New Roman" w:cs="Times New Roman"/>
                <w:sz w:val="24"/>
                <w:szCs w:val="24"/>
                <w:lang w:eastAsia="zh-TW"/>
              </w:rPr>
              <w:t xml:space="preserve"> pantā noteiktā administratīvā pārkāpuma sastāvs pienācīgi nenovērš pārkāpumus karavīra formas tērpa un atšķirības zīmju apritē. Papildus tika konstatēts, ka ik pa laikam tiek fiksēti </w:t>
            </w:r>
            <w:r>
              <w:rPr>
                <w:rFonts w:ascii="Times New Roman" w:eastAsia="Times New Roman" w:hAnsi="Times New Roman" w:cs="Times New Roman"/>
                <w:sz w:val="24"/>
                <w:szCs w:val="24"/>
                <w:lang w:eastAsia="zh-TW"/>
              </w:rPr>
              <w:lastRenderedPageBreak/>
              <w:t xml:space="preserve">gadījumi, kad personas, kurām nav </w:t>
            </w:r>
            <w:r w:rsidR="00893FEE">
              <w:rPr>
                <w:rFonts w:ascii="Times New Roman" w:eastAsia="Times New Roman" w:hAnsi="Times New Roman" w:cs="Times New Roman"/>
                <w:sz w:val="24"/>
                <w:szCs w:val="24"/>
                <w:lang w:eastAsia="zh-TW"/>
              </w:rPr>
              <w:t xml:space="preserve">šādu </w:t>
            </w:r>
            <w:r>
              <w:rPr>
                <w:rFonts w:ascii="Times New Roman" w:eastAsia="Times New Roman" w:hAnsi="Times New Roman" w:cs="Times New Roman"/>
                <w:sz w:val="24"/>
                <w:szCs w:val="24"/>
                <w:lang w:eastAsia="zh-TW"/>
              </w:rPr>
              <w:t>tiesību, valkā karavīra formas tērpu vai atsevišķas tās sastāvdaļas.</w:t>
            </w:r>
            <w:r>
              <w:rPr>
                <w:rFonts w:ascii="Times New Roman" w:hAnsi="Times New Roman" w:cs="Times New Roman"/>
                <w:bCs/>
                <w:sz w:val="24"/>
                <w:szCs w:val="24"/>
              </w:rPr>
              <w:t xml:space="preserve"> </w:t>
            </w:r>
          </w:p>
          <w:p w:rsidR="00546E53" w:rsidRDefault="007C61D8">
            <w:pPr>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Šīs prettiesiskās darbības var radīt ļoti smagas sekas. Piemēram, personas, prettiesiski valkājot karavīra formas tērpu, var veikt provokācijas, kuras var tikt atspoguļotas plašsaziņas līdzekļos, tādējādi diskreditējot Nacionālos bruņotos spēkus un Latviju. Nodrošinot valsts ārējo drošību, Nacionālajiem bruņotajiem spēkiem jābūt pārliecinātiem, ka persona, kas valkā Latvijas Nacionālo bruņoto spēku karavīra formas tērpu, ir arī Nacionālajiem bruņotajiem spēkiem piederīga persona.</w:t>
            </w:r>
          </w:p>
          <w:p w:rsidR="00546E53" w:rsidRDefault="007C61D8">
            <w:pPr>
              <w:spacing w:after="0" w:line="240" w:lineRule="auto"/>
              <w:ind w:right="-1" w:firstLine="709"/>
              <w:jc w:val="both"/>
              <w:rPr>
                <w:rFonts w:eastAsia="Times New Roman"/>
                <w:lang w:eastAsia="zh-TW"/>
              </w:rPr>
            </w:pPr>
            <w:r>
              <w:rPr>
                <w:rFonts w:ascii="Times New Roman" w:eastAsia="Times New Roman" w:hAnsi="Times New Roman" w:cs="Times New Roman"/>
                <w:sz w:val="24"/>
                <w:szCs w:val="24"/>
                <w:lang w:eastAsia="zh-TW"/>
              </w:rPr>
              <w:t>K</w:t>
            </w:r>
            <w:r>
              <w:rPr>
                <w:rFonts w:ascii="Times New Roman" w:hAnsi="Times New Roman" w:cs="Times New Roman"/>
                <w:bCs/>
                <w:sz w:val="24"/>
                <w:szCs w:val="24"/>
              </w:rPr>
              <w:t>ā rezultātā Saeima 2019. gada 3. oktobrī pieņēma grozījumus Militārā dienesta likumā, nosakot administratīvo atbildību par:</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karavīra kaujas, ikdienas, svētku vai ceremoniālā formas tērpa vai tā komplektējošo sastāvdaļu, dienesta pakāpju vai uzvārda atšķirības zīmju prettiesisku apriti (76. pants);</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par karavīra kaujas, ikdienas, svētku vai ceremoniālā formas tērpa prettiesisku valkāšanu neatkarīgi no tā, vai tas tiek valkāts ar atšķirības zīmēm vai bez tām (77. pants).</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Militārā dienesta likuma XIV</w:t>
            </w:r>
            <w:r w:rsidR="008D5082">
              <w:rPr>
                <w:rFonts w:ascii="Times New Roman" w:hAnsi="Times New Roman" w:cs="Times New Roman"/>
                <w:bCs/>
                <w:sz w:val="24"/>
                <w:szCs w:val="24"/>
              </w:rPr>
              <w:t> </w:t>
            </w:r>
            <w:r>
              <w:rPr>
                <w:rFonts w:ascii="Times New Roman" w:hAnsi="Times New Roman" w:cs="Times New Roman"/>
                <w:bCs/>
                <w:sz w:val="24"/>
                <w:szCs w:val="24"/>
              </w:rPr>
              <w:t xml:space="preserve">nodaļa “Administratīvie pārkāpumi militārā dienesta izpildes jomā un kompetence administratīvo pārkāpumu procesā” (tostarp 76. un 77. pants)  stāsies spēkā vienlaikus ar Administratīvās atbildības likumu </w:t>
            </w:r>
            <w:r w:rsidR="008D5082">
              <w:rPr>
                <w:rFonts w:ascii="Times New Roman" w:hAnsi="Times New Roman" w:cs="Times New Roman"/>
                <w:bCs/>
                <w:sz w:val="24"/>
                <w:szCs w:val="24"/>
              </w:rPr>
              <w:t xml:space="preserve">– </w:t>
            </w:r>
            <w:r>
              <w:rPr>
                <w:rFonts w:ascii="Times New Roman" w:hAnsi="Times New Roman" w:cs="Times New Roman"/>
                <w:bCs/>
                <w:sz w:val="24"/>
                <w:szCs w:val="24"/>
              </w:rPr>
              <w:t>2020.</w:t>
            </w:r>
            <w:r w:rsidR="008D5082">
              <w:rPr>
                <w:rFonts w:ascii="Times New Roman" w:hAnsi="Times New Roman" w:cs="Times New Roman"/>
                <w:bCs/>
                <w:sz w:val="24"/>
                <w:szCs w:val="24"/>
              </w:rPr>
              <w:t> </w:t>
            </w:r>
            <w:r>
              <w:rPr>
                <w:rFonts w:ascii="Times New Roman" w:hAnsi="Times New Roman" w:cs="Times New Roman"/>
                <w:bCs/>
                <w:sz w:val="24"/>
                <w:szCs w:val="24"/>
              </w:rPr>
              <w:t>gada 1.</w:t>
            </w:r>
            <w:r w:rsidR="008D5082">
              <w:rPr>
                <w:rFonts w:ascii="Times New Roman" w:hAnsi="Times New Roman" w:cs="Times New Roman"/>
                <w:bCs/>
                <w:sz w:val="24"/>
                <w:szCs w:val="24"/>
              </w:rPr>
              <w:t> </w:t>
            </w:r>
            <w:r>
              <w:rPr>
                <w:rFonts w:ascii="Times New Roman" w:hAnsi="Times New Roman" w:cs="Times New Roman"/>
                <w:bCs/>
                <w:sz w:val="24"/>
                <w:szCs w:val="24"/>
              </w:rPr>
              <w:t>janvārī.</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personu varētu saukt pie administratīvās atbildības par šiem pārkāpumiem, attiecīgie karavīra formas tērpi, to komplektējošās sastāvdaļas, kā arī atšķirības zīmju apraksts ir jānosaka ārējā normatīvajā aktā. </w:t>
            </w:r>
            <w:r>
              <w:rPr>
                <w:rFonts w:ascii="Times New Roman" w:hAnsi="Times New Roman"/>
                <w:sz w:val="24"/>
                <w:szCs w:val="24"/>
              </w:rPr>
              <w:t>Šobrīd karavīra formas tērpi un atšķirības zīmes, kā arī to lietošanas kārtība, pamatojoties uz Militārā dienesta likuma 45.</w:t>
            </w:r>
            <w:r w:rsidR="008D5082">
              <w:rPr>
                <w:rFonts w:ascii="Times New Roman" w:hAnsi="Times New Roman"/>
                <w:sz w:val="24"/>
                <w:szCs w:val="24"/>
              </w:rPr>
              <w:t> </w:t>
            </w:r>
            <w:r>
              <w:rPr>
                <w:rFonts w:ascii="Times New Roman" w:hAnsi="Times New Roman"/>
                <w:sz w:val="24"/>
                <w:szCs w:val="24"/>
              </w:rPr>
              <w:t>panta pirmās daļas, Latvijas Republikas Zemessardzes likuma 8.</w:t>
            </w:r>
            <w:r w:rsidR="008D5082">
              <w:rPr>
                <w:rFonts w:ascii="Times New Roman" w:hAnsi="Times New Roman"/>
                <w:sz w:val="24"/>
                <w:szCs w:val="24"/>
              </w:rPr>
              <w:t> </w:t>
            </w:r>
            <w:r>
              <w:rPr>
                <w:rFonts w:ascii="Times New Roman" w:hAnsi="Times New Roman"/>
                <w:sz w:val="24"/>
                <w:szCs w:val="24"/>
              </w:rPr>
              <w:t>panta otrās daļas un 37.</w:t>
            </w:r>
            <w:r w:rsidR="008D5082">
              <w:rPr>
                <w:rFonts w:ascii="Times New Roman" w:hAnsi="Times New Roman"/>
                <w:sz w:val="24"/>
                <w:szCs w:val="24"/>
              </w:rPr>
              <w:t> </w:t>
            </w:r>
            <w:r>
              <w:rPr>
                <w:rFonts w:ascii="Times New Roman" w:hAnsi="Times New Roman"/>
                <w:sz w:val="24"/>
                <w:szCs w:val="24"/>
              </w:rPr>
              <w:t>panta otrās daļas deleģējum</w:t>
            </w:r>
            <w:r w:rsidR="008D5082">
              <w:rPr>
                <w:rFonts w:ascii="Times New Roman" w:hAnsi="Times New Roman"/>
                <w:sz w:val="24"/>
                <w:szCs w:val="24"/>
              </w:rPr>
              <w:t>u</w:t>
            </w:r>
            <w:r>
              <w:rPr>
                <w:rFonts w:ascii="Times New Roman" w:hAnsi="Times New Roman"/>
                <w:sz w:val="24"/>
                <w:szCs w:val="24"/>
              </w:rPr>
              <w:t xml:space="preserve">, noteikta Aizsardzības ministrijas 2012. gada 17. jūlija noteikumos Nr. 18- NOT “Noteikumi par Nacionālo bruņoto spēku karavīra un zemessarga formas tērpiem, atšķirības zīmēm, pie formas tērpa nēsājamiem apbalvojumiem un to lietošanas kārtību”.  Taču šie iekšējie noteikumi ir </w:t>
            </w:r>
            <w:r>
              <w:rPr>
                <w:rFonts w:ascii="Times New Roman" w:hAnsi="Times New Roman" w:cs="Times New Roman"/>
                <w:sz w:val="24"/>
                <w:szCs w:val="24"/>
              </w:rPr>
              <w:t xml:space="preserve">saistoši tikai karavīriem (noteiktajos gadījumos </w:t>
            </w:r>
            <w:r w:rsidR="008D5082">
              <w:rPr>
                <w:rFonts w:ascii="Times New Roman" w:hAnsi="Times New Roman" w:cs="Times New Roman"/>
                <w:sz w:val="24"/>
                <w:szCs w:val="24"/>
              </w:rPr>
              <w:t xml:space="preserve">– </w:t>
            </w:r>
            <w:r>
              <w:rPr>
                <w:rFonts w:ascii="Times New Roman" w:hAnsi="Times New Roman" w:cs="Times New Roman"/>
                <w:sz w:val="24"/>
                <w:szCs w:val="24"/>
              </w:rPr>
              <w:t xml:space="preserve">atvaļinātajiem karavīriem) un zemessargiem (noteiktajos gadījumos </w:t>
            </w:r>
            <w:r w:rsidR="008D5082">
              <w:rPr>
                <w:rFonts w:ascii="Times New Roman" w:hAnsi="Times New Roman" w:cs="Times New Roman"/>
                <w:sz w:val="24"/>
                <w:szCs w:val="24"/>
              </w:rPr>
              <w:t xml:space="preserve">– </w:t>
            </w:r>
            <w:r>
              <w:rPr>
                <w:rFonts w:ascii="Times New Roman" w:hAnsi="Times New Roman" w:cs="Times New Roman"/>
                <w:sz w:val="24"/>
                <w:szCs w:val="24"/>
              </w:rPr>
              <w:t xml:space="preserve">bijušajiem zemessargiem). </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Tādējādi Militārā dienesta likuma pārejas noteikumu 27. punkts nosaka Ministru kabinetam līdz 2020.</w:t>
            </w:r>
            <w:r w:rsidR="008D5082">
              <w:rPr>
                <w:rFonts w:ascii="Times New Roman" w:hAnsi="Times New Roman" w:cs="Times New Roman"/>
                <w:sz w:val="24"/>
                <w:szCs w:val="24"/>
              </w:rPr>
              <w:t> </w:t>
            </w:r>
            <w:r>
              <w:rPr>
                <w:rFonts w:ascii="Times New Roman" w:hAnsi="Times New Roman" w:cs="Times New Roman"/>
                <w:sz w:val="24"/>
                <w:szCs w:val="24"/>
              </w:rPr>
              <w:t>gada 1.</w:t>
            </w:r>
            <w:r w:rsidR="008D5082">
              <w:rPr>
                <w:rFonts w:ascii="Times New Roman" w:hAnsi="Times New Roman" w:cs="Times New Roman"/>
                <w:sz w:val="24"/>
                <w:szCs w:val="24"/>
              </w:rPr>
              <w:t> </w:t>
            </w:r>
            <w:r>
              <w:rPr>
                <w:rFonts w:ascii="Times New Roman" w:hAnsi="Times New Roman" w:cs="Times New Roman"/>
                <w:sz w:val="24"/>
                <w:szCs w:val="24"/>
              </w:rPr>
              <w:t>janvārim izdo</w:t>
            </w:r>
            <w:r w:rsidR="008D5082">
              <w:rPr>
                <w:rFonts w:ascii="Times New Roman" w:hAnsi="Times New Roman" w:cs="Times New Roman"/>
                <w:sz w:val="24"/>
                <w:szCs w:val="24"/>
              </w:rPr>
              <w:t>t</w:t>
            </w:r>
            <w:r>
              <w:rPr>
                <w:rFonts w:ascii="Times New Roman" w:hAnsi="Times New Roman" w:cs="Times New Roman"/>
                <w:sz w:val="24"/>
                <w:szCs w:val="24"/>
              </w:rPr>
              <w:t xml:space="preserve"> šā likuma 45.</w:t>
            </w:r>
            <w:r w:rsidR="008D5082">
              <w:rPr>
                <w:rFonts w:ascii="Times New Roman" w:hAnsi="Times New Roman" w:cs="Times New Roman"/>
                <w:sz w:val="24"/>
                <w:szCs w:val="24"/>
              </w:rPr>
              <w:t> </w:t>
            </w:r>
            <w:r>
              <w:rPr>
                <w:rFonts w:ascii="Times New Roman" w:hAnsi="Times New Roman" w:cs="Times New Roman"/>
                <w:sz w:val="24"/>
                <w:szCs w:val="24"/>
              </w:rPr>
              <w:t>panta pirmajā daļā paredzētos noteikumus. Proti, Ministru kabinetam jānosaka Latvijas Nacionālo bruņoto spēku karavīra kaujas, ikdienas, svētku un ceremoniālo formas tērpu aprakst</w:t>
            </w:r>
            <w:r w:rsidR="008D5082">
              <w:rPr>
                <w:rFonts w:ascii="Times New Roman" w:hAnsi="Times New Roman" w:cs="Times New Roman"/>
                <w:sz w:val="24"/>
                <w:szCs w:val="24"/>
              </w:rPr>
              <w:t>s</w:t>
            </w:r>
            <w:r>
              <w:rPr>
                <w:rFonts w:ascii="Times New Roman" w:hAnsi="Times New Roman" w:cs="Times New Roman"/>
                <w:sz w:val="24"/>
                <w:szCs w:val="24"/>
              </w:rPr>
              <w:t>, šo formas tērpu komplektējošās sastāvdaļas un papildu element</w:t>
            </w:r>
            <w:r w:rsidR="008D5082">
              <w:rPr>
                <w:rFonts w:ascii="Times New Roman" w:hAnsi="Times New Roman" w:cs="Times New Roman"/>
                <w:sz w:val="24"/>
                <w:szCs w:val="24"/>
              </w:rPr>
              <w:t>i</w:t>
            </w:r>
            <w:r>
              <w:rPr>
                <w:rFonts w:ascii="Times New Roman" w:hAnsi="Times New Roman" w:cs="Times New Roman"/>
                <w:sz w:val="24"/>
                <w:szCs w:val="24"/>
              </w:rPr>
              <w:t>, kā arī pie šiem formas tērpiem nēsājamo kokaržu, dienesta pakāpju un uzvārda atšķirības zīmju aprakst</w:t>
            </w:r>
            <w:r w:rsidR="008D5082">
              <w:rPr>
                <w:rFonts w:ascii="Times New Roman" w:hAnsi="Times New Roman" w:cs="Times New Roman"/>
                <w:sz w:val="24"/>
                <w:szCs w:val="24"/>
              </w:rPr>
              <w:t>s</w:t>
            </w:r>
            <w:r>
              <w:rPr>
                <w:rFonts w:ascii="Times New Roman" w:hAnsi="Times New Roman" w:cs="Times New Roman"/>
                <w:sz w:val="24"/>
                <w:szCs w:val="24"/>
              </w:rPr>
              <w:t xml:space="preserve">. Savukārt atbilstoši Militārā dienesta likuma 45. panta pirmajai daļai  citu karavīra formas tērpa veidu, šo formas tērpu komplektējošo sastāvdaļu, papildu elementu un atšķirības zīmju aprakstu un valkāšanas kārtību, kā ir bijis līdz šim, noteiks aizsardzības ministrs. </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plašu karavīra formas tērpa veidu un atšķirības zīmju klāstu Latvijas Nacionālajos bruņotajos spēkos un to, ka </w:t>
            </w:r>
            <w:r>
              <w:rPr>
                <w:rFonts w:ascii="Times New Roman" w:hAnsi="Times New Roman" w:cs="Times New Roman"/>
                <w:sz w:val="24"/>
                <w:szCs w:val="24"/>
              </w:rPr>
              <w:lastRenderedPageBreak/>
              <w:t>administratīvā atbildība būs noteikta tikai par noteiktā veida karavīra formas tērpu un to komplektējošo sastāvdaļu apriti un valkāšanu, likumdevējs izvēlējies deleģēt Ministru kabinetam noteikt tikai  tādu karavīra formas tērpu, to komplektējošo sastāvdaļu un atšķirības zīmju aprakstu, par kuru prettiesisku valkāšanu un apriti ar 2020. gada 1.</w:t>
            </w:r>
            <w:r w:rsidR="008D5082">
              <w:rPr>
                <w:rFonts w:ascii="Times New Roman" w:hAnsi="Times New Roman" w:cs="Times New Roman"/>
                <w:sz w:val="24"/>
                <w:szCs w:val="24"/>
              </w:rPr>
              <w:t> </w:t>
            </w:r>
            <w:r>
              <w:rPr>
                <w:rFonts w:ascii="Times New Roman" w:hAnsi="Times New Roman" w:cs="Times New Roman"/>
                <w:sz w:val="24"/>
                <w:szCs w:val="24"/>
              </w:rPr>
              <w:t xml:space="preserve">janvāri būs noteikta administratīvā atbildība Militārā dienesta likuma 76. un 77. pantā. </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Karavīra formas tērps satur arī papildu elementus, kas ir karavīram un zemessargam obligāti jāvalkā pie konkrētā formas tērpa. Tādējādi, lai apstiprinātu karavīra formas tērpa pilnīgu aprakstu, šie elementi ir jānosaka vienā normatīvajā aktā, kurā ir noteikts karavīra formas tērpa apraksts. Tomēr administratīvā atbildība Militārā dienesta likumā par šo karavīra formas tērpa  papildu elementu prettiesisku valkāšanu un apriti  nav noteikta.</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Tādējādi, pamatojoties uz Militārā dienesta likuma 45. panta pirmās daļas deleģējumu, Aizsardzības ministrija sadarbībā ar Nacionālajiem bruņotajiem spēkiem izstrādāja Ministru kabineta noteikumu projektu “</w:t>
            </w:r>
            <w:r>
              <w:rPr>
                <w:rFonts w:ascii="Times New Roman" w:eastAsia="Times New Roman" w:hAnsi="Times New Roman" w:cs="Times New Roman"/>
                <w:bCs/>
                <w:sz w:val="24"/>
                <w:szCs w:val="24"/>
                <w:lang w:eastAsia="lv-LV"/>
              </w:rPr>
              <w:t>Noteikumi par karavīra formas tērpiem un atšķirības zīmēm</w:t>
            </w:r>
            <w:r>
              <w:rPr>
                <w:rFonts w:ascii="Times New Roman" w:hAnsi="Times New Roman" w:cs="Times New Roman"/>
                <w:sz w:val="24"/>
                <w:szCs w:val="24"/>
              </w:rPr>
              <w:t xml:space="preserve">” (turpmāk </w:t>
            </w:r>
            <w:r w:rsidR="008D5082">
              <w:rPr>
                <w:rFonts w:ascii="Times New Roman" w:hAnsi="Times New Roman" w:cs="Times New Roman"/>
                <w:sz w:val="24"/>
                <w:szCs w:val="24"/>
              </w:rPr>
              <w:t xml:space="preserve">– </w:t>
            </w:r>
            <w:r>
              <w:rPr>
                <w:rFonts w:ascii="Times New Roman" w:hAnsi="Times New Roman" w:cs="Times New Roman"/>
                <w:sz w:val="24"/>
                <w:szCs w:val="24"/>
              </w:rPr>
              <w:t xml:space="preserve">noteikumu projekts). </w:t>
            </w:r>
            <w:r>
              <w:rPr>
                <w:rFonts w:ascii="Times New Roman" w:hAnsi="Times New Roman" w:cs="Times New Roman"/>
                <w:bCs/>
                <w:sz w:val="24"/>
                <w:szCs w:val="24"/>
              </w:rPr>
              <w:t>Noteikumu projekts nosaka jau Nacionālajos bruņotajos spēkos izmantojamo karavīra formas tērpa veidu, to komplektējošo sastāvdaļu un atšķirības zīmju aprakstu.</w:t>
            </w:r>
          </w:p>
          <w:p w:rsidR="00546E53" w:rsidRDefault="007C61D8">
            <w:pPr>
              <w:spacing w:after="0" w:line="240" w:lineRule="auto"/>
              <w:ind w:firstLine="709"/>
              <w:jc w:val="both"/>
              <w:rPr>
                <w:rFonts w:ascii="Times New Roman" w:eastAsia="Times New Roman" w:hAnsi="Times New Roman" w:cs="Times New Roman"/>
                <w:sz w:val="24"/>
                <w:szCs w:val="24"/>
                <w:lang w:eastAsia="zh-TW"/>
              </w:rPr>
            </w:pPr>
            <w:r>
              <w:rPr>
                <w:rFonts w:ascii="Times New Roman" w:hAnsi="Times New Roman" w:cs="Times New Roman"/>
                <w:sz w:val="24"/>
                <w:szCs w:val="24"/>
              </w:rPr>
              <w:t xml:space="preserve">Atbilstoši grozījumiem Latvijas Republikas Zemessardzes likumā (likumprojekts Nr. 94/Lp13, izskatīts Saeimas otrajā lasījumā 2019. gada 6. jūnijā) Latvijas Republikas Zemessardzes likuma </w:t>
            </w:r>
            <w:r>
              <w:rPr>
                <w:rFonts w:ascii="Times New Roman" w:eastAsia="Times New Roman" w:hAnsi="Times New Roman" w:cs="Times New Roman"/>
                <w:sz w:val="24"/>
                <w:szCs w:val="24"/>
                <w:lang w:eastAsia="zh-TW"/>
              </w:rPr>
              <w:t>37.</w:t>
            </w:r>
            <w:r w:rsidR="008D5082">
              <w:rPr>
                <w:rFonts w:ascii="Times New Roman" w:eastAsia="Times New Roman" w:hAnsi="Times New Roman" w:cs="Times New Roman"/>
                <w:sz w:val="24"/>
                <w:szCs w:val="24"/>
                <w:lang w:eastAsia="zh-TW"/>
              </w:rPr>
              <w:t> </w:t>
            </w:r>
            <w:r>
              <w:rPr>
                <w:rFonts w:ascii="Times New Roman" w:eastAsia="Times New Roman" w:hAnsi="Times New Roman" w:cs="Times New Roman"/>
                <w:sz w:val="24"/>
                <w:szCs w:val="24"/>
                <w:lang w:eastAsia="zh-TW"/>
              </w:rPr>
              <w:t xml:space="preserve">panta otrā daļa noteiks, ka zemessargi ievēro  karavīriem noteiktu  karavīra formas tērpu un atšķirības zīmju valkāšanas kārtību. </w:t>
            </w:r>
          </w:p>
          <w:p w:rsidR="00546E53" w:rsidRDefault="007C61D8">
            <w:pPr>
              <w:spacing w:after="0" w:line="240" w:lineRule="auto"/>
              <w:ind w:firstLine="709"/>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Līdz ar to noteikumu projekta izdošanas mērķis ir noteikt Latvijas Nacionālo bruņoto spēku karavīriem un atvaļinātajiem karavīriem ar tiesībām valkāt karavīra formas tērpu, kā arī zemessargiem un bijušajiem </w:t>
            </w:r>
            <w:r>
              <w:rPr>
                <w:rFonts w:ascii="Times New Roman" w:hAnsi="Times New Roman" w:cs="Times New Roman"/>
                <w:sz w:val="24"/>
                <w:szCs w:val="24"/>
              </w:rPr>
              <w:t>zemessargiem, kuriem ir piešķirtas tiesības valkāt karavīra formas tērpu:</w:t>
            </w:r>
          </w:p>
          <w:p w:rsidR="00546E53" w:rsidRDefault="007C61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Latvijas Nacionālo bruņoto spēku karavīra kaujas, ikdienas, svētku un ceremoniālo formas tērpu aprakstu, šo formas tērpu komplektējošās sastāvdaļas un papildu elementus;</w:t>
            </w:r>
          </w:p>
          <w:p w:rsidR="00546E53" w:rsidRDefault="007C61D8">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2) pie šiem formas tērpiem nēsājamo kokaržu, dienesta pakāpju un uzvārda atšķirības zīmju aprakstu.</w:t>
            </w:r>
          </w:p>
          <w:p w:rsidR="00546E53" w:rsidRDefault="007C61D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Vienlaikus, vērtējot šo noteikumu projektu kopsakarā ar grozījumiem Militārā dienesta likumā, kas pieņemti 2019.</w:t>
            </w:r>
            <w:r w:rsidR="00893FEE">
              <w:rPr>
                <w:rFonts w:ascii="Times New Roman" w:hAnsi="Times New Roman" w:cs="Times New Roman"/>
                <w:bCs/>
                <w:sz w:val="24"/>
                <w:szCs w:val="24"/>
              </w:rPr>
              <w:t> </w:t>
            </w:r>
            <w:r>
              <w:rPr>
                <w:rFonts w:ascii="Times New Roman" w:hAnsi="Times New Roman" w:cs="Times New Roman"/>
                <w:bCs/>
                <w:sz w:val="24"/>
                <w:szCs w:val="24"/>
              </w:rPr>
              <w:t>gada 3.</w:t>
            </w:r>
            <w:r w:rsidR="00893FEE">
              <w:rPr>
                <w:rFonts w:ascii="Times New Roman" w:hAnsi="Times New Roman" w:cs="Times New Roman"/>
                <w:bCs/>
                <w:sz w:val="24"/>
                <w:szCs w:val="24"/>
              </w:rPr>
              <w:t> </w:t>
            </w:r>
            <w:r>
              <w:rPr>
                <w:rFonts w:ascii="Times New Roman" w:hAnsi="Times New Roman" w:cs="Times New Roman"/>
                <w:bCs/>
                <w:sz w:val="24"/>
                <w:szCs w:val="24"/>
              </w:rPr>
              <w:t>oktobrī, šie noteikumi informēs sabiedrību par karavīra formas tērpa, to komplektējošo sastāvdaļu un atšķirības zīmju izskatu, par kuru prettiesisku apriti un valkāšanu ar 2020.</w:t>
            </w:r>
            <w:r w:rsidR="00893FEE">
              <w:rPr>
                <w:rFonts w:ascii="Times New Roman" w:hAnsi="Times New Roman" w:cs="Times New Roman"/>
                <w:bCs/>
                <w:sz w:val="24"/>
                <w:szCs w:val="24"/>
              </w:rPr>
              <w:t> </w:t>
            </w:r>
            <w:r>
              <w:rPr>
                <w:rFonts w:ascii="Times New Roman" w:hAnsi="Times New Roman" w:cs="Times New Roman"/>
                <w:bCs/>
                <w:sz w:val="24"/>
                <w:szCs w:val="24"/>
              </w:rPr>
              <w:t>gada 1.</w:t>
            </w:r>
            <w:r w:rsidR="00893FEE">
              <w:rPr>
                <w:rFonts w:ascii="Times New Roman" w:hAnsi="Times New Roman" w:cs="Times New Roman"/>
                <w:bCs/>
                <w:sz w:val="24"/>
                <w:szCs w:val="24"/>
              </w:rPr>
              <w:t> </w:t>
            </w:r>
            <w:r>
              <w:rPr>
                <w:rFonts w:ascii="Times New Roman" w:hAnsi="Times New Roman" w:cs="Times New Roman"/>
                <w:bCs/>
                <w:sz w:val="24"/>
                <w:szCs w:val="24"/>
              </w:rPr>
              <w:t>janvāri Militārā dienesta likuma 76. un 77. pantā būs noteikta administratīvā atbildība.</w:t>
            </w:r>
          </w:p>
          <w:p w:rsidR="00546E53" w:rsidRDefault="007C61D8">
            <w:pPr>
              <w:ind w:firstLine="597"/>
              <w:jc w:val="both"/>
              <w:rPr>
                <w:rFonts w:ascii="Times New Roman" w:eastAsia="Times New Roman" w:hAnsi="Times New Roman" w:cs="Times New Roman"/>
                <w:sz w:val="24"/>
                <w:szCs w:val="24"/>
                <w:u w:val="single"/>
                <w:shd w:val="clear" w:color="auto" w:fill="FFFFFF"/>
              </w:rPr>
            </w:pPr>
            <w:r>
              <w:rPr>
                <w:rFonts w:ascii="Times New Roman" w:hAnsi="Times New Roman" w:cs="Times New Roman"/>
                <w:bCs/>
                <w:sz w:val="24"/>
                <w:szCs w:val="24"/>
              </w:rPr>
              <w:t>Noteikumu projekta 1</w:t>
            </w:r>
            <w:r w:rsidR="00893FEE">
              <w:rPr>
                <w:rFonts w:ascii="Times New Roman" w:hAnsi="Times New Roman" w:cs="Times New Roman"/>
                <w:bCs/>
                <w:sz w:val="24"/>
                <w:szCs w:val="24"/>
              </w:rPr>
              <w:t> </w:t>
            </w:r>
            <w:r>
              <w:rPr>
                <w:rFonts w:ascii="Times New Roman" w:hAnsi="Times New Roman" w:cs="Times New Roman"/>
                <w:bCs/>
                <w:sz w:val="24"/>
                <w:szCs w:val="24"/>
              </w:rPr>
              <w:t xml:space="preserve"> pielikum</w:t>
            </w:r>
            <w:r w:rsidR="00893FEE">
              <w:rPr>
                <w:rFonts w:ascii="Times New Roman" w:hAnsi="Times New Roman" w:cs="Times New Roman"/>
                <w:bCs/>
                <w:sz w:val="24"/>
                <w:szCs w:val="24"/>
              </w:rPr>
              <w:t>a</w:t>
            </w:r>
            <w:r>
              <w:rPr>
                <w:rFonts w:ascii="Times New Roman" w:hAnsi="Times New Roman" w:cs="Times New Roman"/>
                <w:bCs/>
                <w:sz w:val="24"/>
                <w:szCs w:val="24"/>
              </w:rPr>
              <w:t xml:space="preserve"> 1.1</w:t>
            </w:r>
            <w:r w:rsidR="00893FEE">
              <w:rPr>
                <w:rFonts w:ascii="Times New Roman" w:hAnsi="Times New Roman" w:cs="Times New Roman"/>
                <w:bCs/>
                <w:sz w:val="24"/>
                <w:szCs w:val="24"/>
              </w:rPr>
              <w:t>. </w:t>
            </w:r>
            <w:r>
              <w:rPr>
                <w:rFonts w:ascii="Times New Roman" w:hAnsi="Times New Roman" w:cs="Times New Roman"/>
                <w:bCs/>
                <w:sz w:val="24"/>
                <w:szCs w:val="24"/>
              </w:rPr>
              <w:t xml:space="preserve">apakšpunktā noteiktajiem karavīra formas tērpa maskēšanas rakstiem (LatPat, MultiLatPat, WoodLatPat) ir dizaina aizsardzība un tie ir reģistrēti  </w:t>
            </w:r>
            <w:r>
              <w:rPr>
                <w:rFonts w:ascii="Times New Roman" w:eastAsia="SimSun" w:hAnsi="Times New Roman" w:cs="Times New Roman"/>
                <w:sz w:val="24"/>
                <w:szCs w:val="24"/>
              </w:rPr>
              <w:t xml:space="preserve">Vispasaules intelektuālā īpašuma organizācijā </w:t>
            </w:r>
            <w:r>
              <w:rPr>
                <w:rFonts w:ascii="Times New Roman" w:hAnsi="Times New Roman" w:cs="Times New Roman"/>
                <w:bCs/>
                <w:sz w:val="24"/>
                <w:szCs w:val="24"/>
              </w:rPr>
              <w:t>WIPO (</w:t>
            </w:r>
            <w:r>
              <w:rPr>
                <w:rFonts w:ascii="Times New Roman" w:hAnsi="Times New Roman" w:cs="Times New Roman"/>
                <w:bCs/>
                <w:i/>
                <w:iCs/>
                <w:sz w:val="24"/>
                <w:szCs w:val="24"/>
              </w:rPr>
              <w:t>World Intellectual Property Organization</w:t>
            </w:r>
            <w:r>
              <w:rPr>
                <w:rFonts w:ascii="Times New Roman" w:hAnsi="Times New Roman" w:cs="Times New Roman"/>
                <w:bCs/>
                <w:sz w:val="24"/>
                <w:szCs w:val="24"/>
              </w:rPr>
              <w:t>).</w:t>
            </w:r>
            <w:r>
              <w:rPr>
                <w:rFonts w:ascii="Times New Roman" w:eastAsia="Times New Roman" w:hAnsi="Times New Roman" w:cs="Times New Roman"/>
                <w:sz w:val="24"/>
                <w:szCs w:val="24"/>
                <w:lang w:val="en-US"/>
              </w:rPr>
              <w:fldChar w:fldCharType="begin"/>
            </w:r>
            <w:r>
              <w:rPr>
                <w:rFonts w:ascii="Times New Roman" w:eastAsia="Times New Roman" w:hAnsi="Times New Roman" w:cs="Times New Roman"/>
                <w:sz w:val="24"/>
                <w:szCs w:val="24"/>
              </w:rPr>
              <w:instrText xml:space="preserve"> HYPERLINK "https://www.wipo.int/" </w:instrText>
            </w:r>
            <w:r>
              <w:rPr>
                <w:rFonts w:ascii="Times New Roman" w:eastAsia="Times New Roman" w:hAnsi="Times New Roman" w:cs="Times New Roman"/>
                <w:sz w:val="24"/>
                <w:szCs w:val="24"/>
                <w:lang w:val="en-US"/>
              </w:rPr>
              <w:fldChar w:fldCharType="separate"/>
            </w:r>
          </w:p>
          <w:p w:rsidR="00546E53" w:rsidRDefault="007C61D8">
            <w:pPr>
              <w:pStyle w:val="tv213"/>
              <w:spacing w:before="0" w:beforeAutospacing="0" w:after="0" w:afterAutospacing="0"/>
              <w:ind w:firstLine="597"/>
              <w:jc w:val="both"/>
              <w:rPr>
                <w:bCs/>
              </w:rPr>
            </w:pPr>
            <w:r>
              <w:rPr>
                <w:lang w:val="en-US"/>
              </w:rPr>
              <w:fldChar w:fldCharType="end"/>
            </w:r>
            <w:r>
              <w:t xml:space="preserve">Noteikumu projektā karavīru formas tērpiem un atšķirības zīmēm nav noteikti krāsu toņi poligrāfiskai attēlošanai pēc kādas </w:t>
            </w:r>
            <w:r>
              <w:lastRenderedPageBreak/>
              <w:t>konkrētas krāsu skalas. Formas tērpu un atšķirības zīmes lietojot, to krāsas tonis var nedaudz mainīties. Savukārt strīdus gadījumā noteikt, vai konkrēts apģērbs ir karavīra formas tērpa komplektējošā sastāvdaļa un vai konkrēta atšķirības zīme ir Nacionālo bruņoto spēku atšķirības zīme, varēs</w:t>
            </w:r>
            <w:r w:rsidR="00893FEE">
              <w:t>,</w:t>
            </w:r>
            <w:r>
              <w:t xml:space="preserve"> administratīvā pārkāpuma procesa ietvaros veicot ekspertīzi. </w:t>
            </w:r>
          </w:p>
        </w:tc>
      </w:tr>
      <w:tr w:rsidR="00546E53">
        <w:trPr>
          <w:tblCellSpacing w:w="15" w:type="dxa"/>
        </w:trPr>
        <w:tc>
          <w:tcPr>
            <w:tcW w:w="270"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3.</w:t>
            </w:r>
          </w:p>
        </w:tc>
        <w:tc>
          <w:tcPr>
            <w:tcW w:w="1823"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42"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un Nacionālie bruņotie spēki</w:t>
            </w:r>
          </w:p>
        </w:tc>
      </w:tr>
      <w:tr w:rsidR="00546E53">
        <w:trPr>
          <w:tblCellSpacing w:w="15" w:type="dxa"/>
        </w:trPr>
        <w:tc>
          <w:tcPr>
            <w:tcW w:w="270"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1823"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842"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546E53" w:rsidRDefault="007C61D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E5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Nacionālo bruņoto spēku karavīri, atvaļinātie no Latvijas Nacionālajiem bruņotajiem spēkiem karavīri ar tiesībām valkāt karavīra formas tērpu, Latvijas zemessargi un bijušie Latvijas Zemessargi, kam piešķirtas tiesības valkāt karavīra formas tērpu, citas personas ar mērķi informēt par karavīra formas tērpa un atšķirības zīmju izskatu, lai atturētu no prettiesiskās karavīra formas tērpa un atšķirības zīmju valkāšanas un aprites.</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46E5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546E5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46E5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46E5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E5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61" w:type="dxa"/>
            <w:tcBorders>
              <w:top w:val="outset" w:sz="6" w:space="0" w:color="auto"/>
              <w:left w:val="outset" w:sz="6" w:space="0" w:color="auto"/>
              <w:bottom w:val="outset" w:sz="6" w:space="0" w:color="auto"/>
              <w:right w:val="outset" w:sz="6" w:space="0" w:color="auto"/>
            </w:tcBorders>
          </w:tcPr>
          <w:p w:rsidR="00546E53" w:rsidRDefault="007C61D8" w:rsidP="004D599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Lai informētu sabiedrību par noteikumu projektu un dotu iespēju ieinteresētajām personām izteikt viedokli, noteikumu projekts saskaņā ar Ministru kabineta </w:t>
            </w:r>
            <w:r>
              <w:rPr>
                <w:rFonts w:ascii="Times New Roman" w:hAnsi="Times New Roman" w:cs="Times New Roman"/>
                <w:sz w:val="24"/>
                <w:szCs w:val="24"/>
              </w:rPr>
              <w:lastRenderedPageBreak/>
              <w:t xml:space="preserve">2009. gada 25. augusta noteikumiem Nr. 970 "Sabiedrības līdzdalības kārtība attīstības un plānošanas procesā" (turpmāk – MK noteikumi Nr. 970) </w:t>
            </w:r>
            <w:r w:rsidR="004D5994">
              <w:rPr>
                <w:rFonts w:ascii="Times New Roman" w:hAnsi="Times New Roman" w:cs="Times New Roman"/>
                <w:sz w:val="24"/>
                <w:szCs w:val="24"/>
              </w:rPr>
              <w:t xml:space="preserve">tika publicēts </w:t>
            </w:r>
            <w:r>
              <w:rPr>
                <w:rFonts w:ascii="Times New Roman" w:hAnsi="Times New Roman" w:cs="Times New Roman"/>
                <w:sz w:val="24"/>
                <w:szCs w:val="24"/>
              </w:rPr>
              <w:t>Aizsardzības ministrijas un Valsts kancelejas tīmekļvietnē.</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2.</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361" w:type="dxa"/>
            <w:tcBorders>
              <w:top w:val="outset" w:sz="6" w:space="0" w:color="auto"/>
              <w:left w:val="outset" w:sz="6" w:space="0" w:color="auto"/>
              <w:bottom w:val="outset" w:sz="6" w:space="0" w:color="auto"/>
              <w:right w:val="outset" w:sz="6" w:space="0" w:color="auto"/>
            </w:tcBorders>
          </w:tcPr>
          <w:p w:rsidR="00546E53" w:rsidRDefault="007C61D8" w:rsidP="004D5994">
            <w:pPr>
              <w:spacing w:after="0" w:line="240" w:lineRule="auto"/>
              <w:ind w:firstLine="533"/>
              <w:jc w:val="both"/>
              <w:rPr>
                <w:rFonts w:ascii="Times New Roman" w:hAnsi="Times New Roman" w:cs="Times New Roman"/>
                <w:sz w:val="24"/>
                <w:szCs w:val="24"/>
              </w:rPr>
            </w:pPr>
            <w:r>
              <w:rPr>
                <w:rFonts w:ascii="Times New Roman" w:hAnsi="Times New Roman" w:cs="Times New Roman"/>
                <w:sz w:val="24"/>
                <w:szCs w:val="24"/>
              </w:rPr>
              <w:t>Noteikumu projekts saskaņā ar MK noteikumiem Nr. 970 2019. gada 4. novembrī</w:t>
            </w:r>
            <w:r w:rsidR="004D5994">
              <w:rPr>
                <w:rFonts w:ascii="Times New Roman" w:hAnsi="Times New Roman" w:cs="Times New Roman"/>
                <w:sz w:val="24"/>
                <w:szCs w:val="24"/>
              </w:rPr>
              <w:t xml:space="preserve"> </w:t>
            </w:r>
            <w:r>
              <w:rPr>
                <w:rFonts w:ascii="Times New Roman" w:hAnsi="Times New Roman" w:cs="Times New Roman"/>
                <w:sz w:val="24"/>
                <w:szCs w:val="24"/>
              </w:rPr>
              <w:t xml:space="preserve"> tika </w:t>
            </w:r>
            <w:r w:rsidR="004D5994">
              <w:rPr>
                <w:rFonts w:ascii="Times New Roman" w:hAnsi="Times New Roman" w:cs="Times New Roman"/>
                <w:sz w:val="24"/>
                <w:szCs w:val="24"/>
              </w:rPr>
              <w:t>publicēts</w:t>
            </w:r>
            <w:r>
              <w:rPr>
                <w:rFonts w:ascii="Times New Roman" w:hAnsi="Times New Roman" w:cs="Times New Roman"/>
                <w:sz w:val="24"/>
                <w:szCs w:val="24"/>
              </w:rPr>
              <w:t xml:space="preserve">  Aizsardzības ministrijas</w:t>
            </w:r>
            <w:r w:rsidR="004D5994">
              <w:rPr>
                <w:rFonts w:ascii="Times New Roman" w:hAnsi="Times New Roman" w:cs="Times New Roman"/>
                <w:sz w:val="24"/>
                <w:szCs w:val="24"/>
              </w:rPr>
              <w:t xml:space="preserve"> tīmekļvietnē</w:t>
            </w:r>
            <w:r w:rsidR="004D5994">
              <w:rPr>
                <w:rStyle w:val="FootnoteReference"/>
                <w:rFonts w:ascii="Times New Roman" w:hAnsi="Times New Roman" w:cs="Times New Roman"/>
                <w:sz w:val="24"/>
                <w:szCs w:val="24"/>
              </w:rPr>
              <w:footnoteReference w:id="1"/>
            </w:r>
            <w:r w:rsidR="004D5994">
              <w:rPr>
                <w:rFonts w:ascii="Times New Roman" w:hAnsi="Times New Roman" w:cs="Times New Roman"/>
                <w:sz w:val="24"/>
                <w:szCs w:val="24"/>
              </w:rPr>
              <w:t>, bet 2019. gada 5. novembrī</w:t>
            </w:r>
            <w:r>
              <w:rPr>
                <w:rFonts w:ascii="Times New Roman" w:hAnsi="Times New Roman" w:cs="Times New Roman"/>
                <w:sz w:val="24"/>
                <w:szCs w:val="24"/>
              </w:rPr>
              <w:t xml:space="preserve"> </w:t>
            </w:r>
            <w:r w:rsidR="004D5994">
              <w:rPr>
                <w:rFonts w:ascii="Times New Roman" w:hAnsi="Times New Roman" w:cs="Times New Roman"/>
                <w:sz w:val="24"/>
                <w:szCs w:val="24"/>
              </w:rPr>
              <w:t>Ministru kabineta</w:t>
            </w:r>
            <w:r>
              <w:rPr>
                <w:rFonts w:ascii="Times New Roman" w:hAnsi="Times New Roman" w:cs="Times New Roman"/>
                <w:sz w:val="24"/>
                <w:szCs w:val="24"/>
              </w:rPr>
              <w:t xml:space="preserve"> tīmekļvietnē. </w:t>
            </w:r>
          </w:p>
          <w:p w:rsidR="00546E53" w:rsidRDefault="007C61D8">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Atbilstoši noteikumu Nr. 970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 xml:space="preserve">apakšpunktam sabiedrības pārstāvjiem ir iespēja līdzdarboties, rakstiski sniedzot viedokli par Aizsardzības ministrijas un Valsts kancelejas tīmekļvietnē ievietoto noteikumu projektu līdz 2019. gada </w:t>
            </w:r>
            <w:r w:rsidRPr="008D5082">
              <w:rPr>
                <w:rFonts w:ascii="Times New Roman" w:hAnsi="Times New Roman" w:cs="Times New Roman"/>
                <w:sz w:val="24"/>
                <w:szCs w:val="24"/>
                <w:lang w:eastAsia="lv-LV"/>
              </w:rPr>
              <w:t>18</w:t>
            </w:r>
            <w:r>
              <w:rPr>
                <w:rFonts w:ascii="Times New Roman" w:hAnsi="Times New Roman" w:cs="Times New Roman"/>
                <w:sz w:val="24"/>
                <w:szCs w:val="24"/>
                <w:lang w:eastAsia="lv-LV"/>
              </w:rPr>
              <w:t>. novembrim.</w:t>
            </w:r>
          </w:p>
          <w:p w:rsidR="00546E53" w:rsidRDefault="00546E53">
            <w:pPr>
              <w:spacing w:line="240" w:lineRule="auto"/>
              <w:ind w:firstLine="284"/>
              <w:jc w:val="both"/>
              <w:rPr>
                <w:rFonts w:ascii="Times New Roman" w:hAnsi="Times New Roman" w:cs="Times New Roman"/>
                <w:sz w:val="24"/>
                <w:szCs w:val="24"/>
                <w:lang w:eastAsia="lv-LV"/>
              </w:rPr>
            </w:pP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5361" w:type="dxa"/>
            <w:tcBorders>
              <w:top w:val="outset" w:sz="6" w:space="0" w:color="auto"/>
              <w:left w:val="outset" w:sz="6" w:space="0" w:color="auto"/>
              <w:bottom w:val="outset" w:sz="6" w:space="0" w:color="auto"/>
              <w:right w:val="outset" w:sz="6" w:space="0" w:color="auto"/>
            </w:tcBorders>
          </w:tcPr>
          <w:p w:rsidR="00546E53" w:rsidRPr="004D5994" w:rsidRDefault="004D5994" w:rsidP="004D5994">
            <w:pPr>
              <w:spacing w:after="0" w:line="240" w:lineRule="auto"/>
              <w:jc w:val="both"/>
              <w:rPr>
                <w:rFonts w:ascii="Times New Roman" w:eastAsia="Times New Roman" w:hAnsi="Times New Roman" w:cs="Times New Roman"/>
                <w:iCs/>
                <w:sz w:val="24"/>
                <w:szCs w:val="24"/>
                <w:lang w:eastAsia="lv-LV"/>
              </w:rPr>
            </w:pPr>
            <w:r w:rsidRPr="004D5994">
              <w:rPr>
                <w:rFonts w:ascii="Times New Roman" w:hAnsi="Times New Roman" w:cs="Times New Roman"/>
                <w:sz w:val="24"/>
                <w:szCs w:val="24"/>
              </w:rPr>
              <w:t>Par Ministru kabineta tīmekļvietnē un Aizsardzības ministrijas tīmekļvietnē ievietoto noteikumu projektu iebildumi vai priekšlikumi netika saņemti.</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E5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tcPr>
          <w:p w:rsidR="00546E53" w:rsidRDefault="007C61D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Nacionālie bruņotie spēki.</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00546E53">
        <w:trPr>
          <w:tblCellSpacing w:w="15" w:type="dxa"/>
        </w:trPr>
        <w:tc>
          <w:tcPr>
            <w:tcW w:w="536"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38"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361" w:type="dxa"/>
            <w:tcBorders>
              <w:top w:val="outset" w:sz="6" w:space="0" w:color="auto"/>
              <w:left w:val="outset" w:sz="6" w:space="0" w:color="auto"/>
              <w:bottom w:val="outset" w:sz="6" w:space="0" w:color="auto"/>
              <w:right w:val="outset" w:sz="6" w:space="0" w:color="auto"/>
            </w:tcBorders>
          </w:tcPr>
          <w:p w:rsidR="00546E53" w:rsidRDefault="007C61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546E53" w:rsidRDefault="00546E53">
      <w:pPr>
        <w:spacing w:after="0" w:line="240" w:lineRule="auto"/>
        <w:rPr>
          <w:rFonts w:ascii="Times New Roman" w:hAnsi="Times New Roman" w:cs="Times New Roman"/>
          <w:sz w:val="24"/>
          <w:szCs w:val="24"/>
        </w:rPr>
      </w:pPr>
    </w:p>
    <w:p w:rsidR="00546E53" w:rsidRDefault="00546E53">
      <w:pPr>
        <w:spacing w:after="0" w:line="240" w:lineRule="auto"/>
        <w:rPr>
          <w:rFonts w:ascii="Times New Roman" w:hAnsi="Times New Roman" w:cs="Times New Roman"/>
          <w:sz w:val="24"/>
          <w:szCs w:val="24"/>
        </w:rPr>
      </w:pPr>
    </w:p>
    <w:p w:rsidR="00546E53" w:rsidRDefault="007C61D8">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t>Artis Pabriks</w:t>
      </w:r>
    </w:p>
    <w:p w:rsidR="00546E53" w:rsidRDefault="00546E53">
      <w:pPr>
        <w:spacing w:after="0" w:line="240" w:lineRule="auto"/>
        <w:ind w:firstLine="720"/>
        <w:rPr>
          <w:rFonts w:ascii="Times New Roman" w:hAnsi="Times New Roman" w:cs="Times New Roman"/>
          <w:sz w:val="24"/>
          <w:szCs w:val="24"/>
        </w:rPr>
      </w:pPr>
    </w:p>
    <w:p w:rsidR="00546E53" w:rsidRDefault="00546E53">
      <w:pPr>
        <w:spacing w:after="0" w:line="240" w:lineRule="auto"/>
        <w:ind w:firstLine="720"/>
        <w:rPr>
          <w:rFonts w:ascii="Times New Roman" w:hAnsi="Times New Roman" w:cs="Times New Roman"/>
          <w:sz w:val="24"/>
          <w:szCs w:val="24"/>
        </w:rPr>
      </w:pPr>
    </w:p>
    <w:p w:rsidR="00546E53" w:rsidRDefault="00546E53">
      <w:pPr>
        <w:tabs>
          <w:tab w:val="left" w:pos="6237"/>
        </w:tabs>
        <w:spacing w:after="0" w:line="240" w:lineRule="auto"/>
        <w:ind w:firstLine="720"/>
        <w:rPr>
          <w:rFonts w:ascii="Times New Roman" w:hAnsi="Times New Roman" w:cs="Times New Roman"/>
          <w:sz w:val="24"/>
          <w:szCs w:val="24"/>
        </w:rPr>
      </w:pPr>
    </w:p>
    <w:p w:rsidR="00546E53" w:rsidRDefault="00546E53">
      <w:pPr>
        <w:tabs>
          <w:tab w:val="left" w:pos="6237"/>
        </w:tabs>
        <w:spacing w:after="0" w:line="240" w:lineRule="auto"/>
        <w:ind w:firstLine="720"/>
        <w:rPr>
          <w:rFonts w:ascii="Times New Roman" w:hAnsi="Times New Roman" w:cs="Times New Roman"/>
          <w:sz w:val="24"/>
          <w:szCs w:val="24"/>
        </w:rPr>
      </w:pPr>
    </w:p>
    <w:p w:rsidR="00546E53" w:rsidRDefault="00546E53">
      <w:pPr>
        <w:tabs>
          <w:tab w:val="left" w:pos="6237"/>
        </w:tabs>
        <w:spacing w:after="0" w:line="240" w:lineRule="auto"/>
        <w:ind w:firstLine="720"/>
        <w:rPr>
          <w:rFonts w:ascii="Times New Roman" w:hAnsi="Times New Roman" w:cs="Times New Roman"/>
          <w:sz w:val="24"/>
          <w:szCs w:val="24"/>
        </w:rPr>
      </w:pPr>
    </w:p>
    <w:p w:rsidR="00546E53" w:rsidRPr="009B1E09" w:rsidRDefault="00893FEE">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 </w:t>
      </w:r>
      <w:r w:rsidR="007C61D8" w:rsidRPr="009B1E09">
        <w:rPr>
          <w:rFonts w:ascii="Times New Roman" w:hAnsi="Times New Roman" w:cs="Times New Roman"/>
          <w:sz w:val="20"/>
          <w:szCs w:val="20"/>
        </w:rPr>
        <w:t>Baltā</w:t>
      </w:r>
      <w:r>
        <w:rPr>
          <w:rFonts w:ascii="Times New Roman" w:hAnsi="Times New Roman" w:cs="Times New Roman"/>
          <w:sz w:val="20"/>
          <w:szCs w:val="20"/>
        </w:rPr>
        <w:t>,</w:t>
      </w:r>
      <w:r w:rsidR="007C61D8" w:rsidRPr="009B1E09">
        <w:rPr>
          <w:rFonts w:ascii="Times New Roman" w:hAnsi="Times New Roman" w:cs="Times New Roman"/>
          <w:sz w:val="20"/>
          <w:szCs w:val="20"/>
        </w:rPr>
        <w:t xml:space="preserve"> 67335270</w:t>
      </w:r>
    </w:p>
    <w:p w:rsidR="00546E53" w:rsidRPr="009B1E09" w:rsidRDefault="007C61D8">
      <w:pPr>
        <w:tabs>
          <w:tab w:val="left" w:pos="6237"/>
        </w:tabs>
        <w:spacing w:after="0" w:line="240" w:lineRule="auto"/>
        <w:rPr>
          <w:rFonts w:ascii="Times New Roman" w:hAnsi="Times New Roman" w:cs="Times New Roman"/>
          <w:sz w:val="20"/>
          <w:szCs w:val="20"/>
        </w:rPr>
      </w:pPr>
      <w:r w:rsidRPr="009B1E09">
        <w:rPr>
          <w:rFonts w:ascii="Times New Roman" w:hAnsi="Times New Roman" w:cs="Times New Roman"/>
          <w:sz w:val="20"/>
          <w:szCs w:val="20"/>
        </w:rPr>
        <w:t>Marina.Balta@mod.gov.lv</w:t>
      </w:r>
    </w:p>
    <w:sectPr w:rsidR="00546E53" w:rsidRPr="009B1E0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26" w:rsidRDefault="007C61D8">
      <w:pPr>
        <w:spacing w:after="0" w:line="240" w:lineRule="auto"/>
      </w:pPr>
      <w:r>
        <w:separator/>
      </w:r>
    </w:p>
  </w:endnote>
  <w:endnote w:type="continuationSeparator" w:id="0">
    <w:p w:rsidR="00EE3326" w:rsidRDefault="007C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53" w:rsidRDefault="007C61D8">
    <w:pPr>
      <w:pStyle w:val="Footer"/>
      <w:rPr>
        <w:rFonts w:ascii="Times New Roman" w:hAnsi="Times New Roman" w:cs="Times New Roman"/>
        <w:sz w:val="20"/>
        <w:szCs w:val="20"/>
      </w:rPr>
    </w:pPr>
    <w:r>
      <w:rPr>
        <w:rFonts w:ascii="Times New Roman" w:hAnsi="Times New Roman" w:cs="Times New Roman"/>
        <w:sz w:val="20"/>
        <w:szCs w:val="20"/>
      </w:rPr>
      <w:t>AiManot_011119_forma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53" w:rsidRDefault="007C61D8">
    <w:pPr>
      <w:pStyle w:val="Footer"/>
      <w:rPr>
        <w:rFonts w:ascii="Times New Roman" w:hAnsi="Times New Roman" w:cs="Times New Roman"/>
        <w:sz w:val="20"/>
        <w:szCs w:val="20"/>
      </w:rPr>
    </w:pPr>
    <w:r>
      <w:rPr>
        <w:rFonts w:ascii="Times New Roman" w:hAnsi="Times New Roman" w:cs="Times New Roman"/>
        <w:sz w:val="20"/>
        <w:szCs w:val="20"/>
      </w:rPr>
      <w:t>MKanot_011019_forma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26" w:rsidRDefault="007C61D8">
      <w:pPr>
        <w:spacing w:after="0" w:line="240" w:lineRule="auto"/>
      </w:pPr>
      <w:r>
        <w:separator/>
      </w:r>
    </w:p>
  </w:footnote>
  <w:footnote w:type="continuationSeparator" w:id="0">
    <w:p w:rsidR="00EE3326" w:rsidRDefault="007C61D8">
      <w:pPr>
        <w:spacing w:after="0" w:line="240" w:lineRule="auto"/>
      </w:pPr>
      <w:r>
        <w:continuationSeparator/>
      </w:r>
    </w:p>
  </w:footnote>
  <w:footnote w:id="1">
    <w:p w:rsidR="004D5994" w:rsidRDefault="004D5994">
      <w:pPr>
        <w:pStyle w:val="FootnoteText"/>
      </w:pPr>
      <w:r>
        <w:rPr>
          <w:rStyle w:val="FootnoteReference"/>
        </w:rPr>
        <w:footnoteRef/>
      </w:r>
      <w:r w:rsidRPr="004D5994">
        <w:t>https://www.mod.gov.lv/sites/mod/files/document/Pazi%C5%86ojums%20sabiedr%C4%ABbas%20l%C4%ABdzdal%C4%ABbai.pdf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sdtPr>
    <w:sdtEndPr>
      <w:rPr>
        <w:rFonts w:ascii="Times New Roman" w:hAnsi="Times New Roman" w:cs="Times New Roman"/>
        <w:sz w:val="24"/>
        <w:szCs w:val="20"/>
      </w:rPr>
    </w:sdtEndPr>
    <w:sdtContent>
      <w:p w:rsidR="00546E53" w:rsidRDefault="007C61D8">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 xml:space="preserve"> PAGE   \* MERGEFORMAT </w:instrText>
        </w:r>
        <w:r>
          <w:rPr>
            <w:rFonts w:ascii="Times New Roman" w:hAnsi="Times New Roman" w:cs="Times New Roman"/>
            <w:sz w:val="24"/>
            <w:szCs w:val="20"/>
          </w:rPr>
          <w:fldChar w:fldCharType="separate"/>
        </w:r>
        <w:r w:rsidR="00BE222D">
          <w:rPr>
            <w:rFonts w:ascii="Times New Roman" w:hAnsi="Times New Roman" w:cs="Times New Roman"/>
            <w:noProof/>
            <w:sz w:val="24"/>
            <w:szCs w:val="20"/>
          </w:rPr>
          <w:t>5</w:t>
        </w:r>
        <w:r>
          <w:rPr>
            <w:rFonts w:ascii="Times New Roman" w:hAnsi="Times New Roman" w:cs="Times New Roman"/>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67467"/>
    <w:rsid w:val="001B77F1"/>
    <w:rsid w:val="00243426"/>
    <w:rsid w:val="00257A6F"/>
    <w:rsid w:val="002741DA"/>
    <w:rsid w:val="002D08E8"/>
    <w:rsid w:val="002E1C05"/>
    <w:rsid w:val="00383589"/>
    <w:rsid w:val="003B0BF9"/>
    <w:rsid w:val="003E0791"/>
    <w:rsid w:val="003F28AC"/>
    <w:rsid w:val="004454FE"/>
    <w:rsid w:val="00456E40"/>
    <w:rsid w:val="00471F27"/>
    <w:rsid w:val="004C6F1F"/>
    <w:rsid w:val="004D5994"/>
    <w:rsid w:val="0050178F"/>
    <w:rsid w:val="00502408"/>
    <w:rsid w:val="0050275A"/>
    <w:rsid w:val="00546E53"/>
    <w:rsid w:val="00617498"/>
    <w:rsid w:val="00637B8E"/>
    <w:rsid w:val="00655F2C"/>
    <w:rsid w:val="00656531"/>
    <w:rsid w:val="006E1081"/>
    <w:rsid w:val="00720585"/>
    <w:rsid w:val="00771424"/>
    <w:rsid w:val="00773AF6"/>
    <w:rsid w:val="00795F71"/>
    <w:rsid w:val="007C61D8"/>
    <w:rsid w:val="007E5F7A"/>
    <w:rsid w:val="007E73AB"/>
    <w:rsid w:val="00806E66"/>
    <w:rsid w:val="00816C11"/>
    <w:rsid w:val="00837C44"/>
    <w:rsid w:val="008473F3"/>
    <w:rsid w:val="00865AC2"/>
    <w:rsid w:val="00893FEE"/>
    <w:rsid w:val="00894C55"/>
    <w:rsid w:val="008D5082"/>
    <w:rsid w:val="009A2654"/>
    <w:rsid w:val="009B1E09"/>
    <w:rsid w:val="00A10FC3"/>
    <w:rsid w:val="00A6073E"/>
    <w:rsid w:val="00AC50C5"/>
    <w:rsid w:val="00AE5567"/>
    <w:rsid w:val="00AF1239"/>
    <w:rsid w:val="00B16480"/>
    <w:rsid w:val="00B2165C"/>
    <w:rsid w:val="00B52E97"/>
    <w:rsid w:val="00B71F49"/>
    <w:rsid w:val="00B852F6"/>
    <w:rsid w:val="00BA20AA"/>
    <w:rsid w:val="00BD4425"/>
    <w:rsid w:val="00BE222D"/>
    <w:rsid w:val="00BE47C7"/>
    <w:rsid w:val="00BE7BB4"/>
    <w:rsid w:val="00C25B49"/>
    <w:rsid w:val="00C7429B"/>
    <w:rsid w:val="00C77E7E"/>
    <w:rsid w:val="00CB37C2"/>
    <w:rsid w:val="00CC0D2D"/>
    <w:rsid w:val="00CE5657"/>
    <w:rsid w:val="00D133F8"/>
    <w:rsid w:val="00D14A3E"/>
    <w:rsid w:val="00E3716B"/>
    <w:rsid w:val="00E5323B"/>
    <w:rsid w:val="00E8749E"/>
    <w:rsid w:val="00E90C01"/>
    <w:rsid w:val="00EA486E"/>
    <w:rsid w:val="00EC0175"/>
    <w:rsid w:val="00EE3326"/>
    <w:rsid w:val="00F43F3C"/>
    <w:rsid w:val="00F57B0C"/>
    <w:rsid w:val="00FA6907"/>
    <w:rsid w:val="00FD65D5"/>
    <w:rsid w:val="105B4C8D"/>
    <w:rsid w:val="4E6A4A46"/>
    <w:rsid w:val="61DE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428E2-5FE4-4703-94E9-417FF81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FootnoteText">
    <w:name w:val="footnote text"/>
    <w:basedOn w:val="Normal"/>
    <w:link w:val="FootnoteTextChar"/>
    <w:uiPriority w:val="99"/>
    <w:semiHidden/>
    <w:unhideWhenUsed/>
    <w:qFormat/>
    <w:pPr>
      <w:widowControl w:val="0"/>
      <w:spacing w:after="0" w:line="240" w:lineRule="auto"/>
    </w:pPr>
    <w:rPr>
      <w:rFonts w:ascii="Times New Roman" w:eastAsia="Calibri" w:hAnsi="Times New Roman" w:cs="Times New Roman"/>
      <w:sz w:val="20"/>
      <w:szCs w:val="20"/>
      <w:lang w:eastAsia="lv-LV"/>
    </w:rPr>
  </w:style>
  <w:style w:type="paragraph" w:styleId="Header">
    <w:name w:val="header"/>
    <w:basedOn w:val="Normal"/>
    <w:link w:val="HeaderChar"/>
    <w:unhideWhenUsed/>
    <w:pPr>
      <w:tabs>
        <w:tab w:val="center" w:pos="4153"/>
        <w:tab w:val="right" w:pos="8306"/>
      </w:tabs>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rPr>
      <w:color w:val="0000FF"/>
      <w:u w:val="single"/>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v213">
    <w:name w:val="tv213"/>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pPr>
      <w:autoSpaceDE w:val="0"/>
      <w:autoSpaceDN w:val="0"/>
      <w:adjustRightInd w:val="0"/>
      <w:spacing w:after="0" w:line="240" w:lineRule="auto"/>
    </w:pPr>
    <w:rPr>
      <w:rFonts w:eastAsiaTheme="minorHAnsi"/>
      <w:color w:val="000000"/>
      <w:sz w:val="24"/>
      <w:szCs w:val="24"/>
      <w:lang w:eastAsia="en-US"/>
    </w:rPr>
  </w:style>
  <w:style w:type="character" w:customStyle="1" w:styleId="FootnoteTextChar">
    <w:name w:val="Footnote Text Char"/>
    <w:basedOn w:val="DefaultParagraphFont"/>
    <w:link w:val="FootnoteText"/>
    <w:uiPriority w:val="99"/>
    <w:semiHidden/>
    <w:qFormat/>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1F30FA" w:rsidRDefault="001F30FA">
          <w:pPr>
            <w:pStyle w:val="B2513C7936974E769D1103048039203D8"/>
          </w:pPr>
          <w:r>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71"/>
    <w:rsid w:val="00057C8B"/>
    <w:rsid w:val="00084514"/>
    <w:rsid w:val="001F30FA"/>
    <w:rsid w:val="00344186"/>
    <w:rsid w:val="00472F39"/>
    <w:rsid w:val="00523A63"/>
    <w:rsid w:val="00785022"/>
    <w:rsid w:val="00860F04"/>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513C7936974E769D1103048039203D">
    <w:name w:val="B2513C7936974E769D1103048039203D"/>
    <w:rPr>
      <w:rFonts w:eastAsiaTheme="minorHAnsi"/>
      <w:sz w:val="22"/>
      <w:szCs w:val="22"/>
      <w:lang w:eastAsia="en-US"/>
    </w:rPr>
  </w:style>
  <w:style w:type="paragraph" w:customStyle="1" w:styleId="B2513C7936974E769D1103048039203D1">
    <w:name w:val="B2513C7936974E769D1103048039203D1"/>
    <w:rPr>
      <w:rFonts w:eastAsiaTheme="minorHAnsi"/>
      <w:sz w:val="22"/>
      <w:szCs w:val="22"/>
      <w:lang w:eastAsia="en-US"/>
    </w:rPr>
  </w:style>
  <w:style w:type="paragraph" w:customStyle="1" w:styleId="B2513C7936974E769D1103048039203D2">
    <w:name w:val="B2513C7936974E769D1103048039203D2"/>
    <w:rPr>
      <w:rFonts w:eastAsiaTheme="minorHAnsi"/>
      <w:sz w:val="22"/>
      <w:szCs w:val="22"/>
      <w:lang w:eastAsia="en-US"/>
    </w:rPr>
  </w:style>
  <w:style w:type="paragraph" w:customStyle="1" w:styleId="B2513C7936974E769D1103048039203D3">
    <w:name w:val="B2513C7936974E769D1103048039203D3"/>
    <w:rPr>
      <w:rFonts w:eastAsiaTheme="minorHAnsi"/>
      <w:sz w:val="22"/>
      <w:szCs w:val="22"/>
      <w:lang w:eastAsia="en-US"/>
    </w:rPr>
  </w:style>
  <w:style w:type="paragraph" w:customStyle="1" w:styleId="883803275B904BACB6B45144980015BE">
    <w:name w:val="883803275B904BACB6B45144980015BE"/>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Pr>
      <w:rFonts w:eastAsiaTheme="minorHAnsi"/>
      <w:sz w:val="22"/>
      <w:szCs w:val="22"/>
      <w:lang w:eastAsia="en-US"/>
    </w:rPr>
  </w:style>
  <w:style w:type="paragraph" w:customStyle="1" w:styleId="883803275B904BACB6B45144980015BE1">
    <w:name w:val="883803275B904BACB6B45144980015BE1"/>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pPr>
      <w:spacing w:after="200" w:line="276" w:lineRule="auto"/>
    </w:pPr>
    <w:rPr>
      <w:sz w:val="22"/>
      <w:szCs w:val="22"/>
    </w:rPr>
  </w:style>
  <w:style w:type="paragraph" w:customStyle="1" w:styleId="B2513C7936974E769D1103048039203D5">
    <w:name w:val="B2513C7936974E769D1103048039203D5"/>
    <w:rPr>
      <w:rFonts w:eastAsiaTheme="minorHAnsi"/>
      <w:sz w:val="22"/>
      <w:szCs w:val="22"/>
      <w:lang w:eastAsia="en-US"/>
    </w:rPr>
  </w:style>
  <w:style w:type="paragraph" w:customStyle="1" w:styleId="B2513C7936974E769D1103048039203D6">
    <w:name w:val="B2513C7936974E769D1103048039203D6"/>
    <w:rPr>
      <w:rFonts w:eastAsiaTheme="minorHAnsi"/>
      <w:sz w:val="22"/>
      <w:szCs w:val="22"/>
      <w:lang w:eastAsia="en-US"/>
    </w:rPr>
  </w:style>
  <w:style w:type="paragraph" w:customStyle="1" w:styleId="62FCE0315F9A49B88D7551D29C9154E7">
    <w:name w:val="62FCE0315F9A49B88D7551D29C9154E7"/>
    <w:rPr>
      <w:rFonts w:eastAsiaTheme="minorHAnsi"/>
      <w:sz w:val="22"/>
      <w:szCs w:val="22"/>
      <w:lang w:eastAsia="en-US"/>
    </w:rPr>
  </w:style>
  <w:style w:type="paragraph" w:customStyle="1" w:styleId="883803275B904BACB6B45144980015BE2">
    <w:name w:val="883803275B904BACB6B45144980015BE2"/>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Pr>
      <w:rFonts w:eastAsiaTheme="minorHAnsi"/>
      <w:sz w:val="22"/>
      <w:szCs w:val="22"/>
      <w:lang w:eastAsia="en-US"/>
    </w:rPr>
  </w:style>
  <w:style w:type="paragraph" w:customStyle="1" w:styleId="62FCE0315F9A49B88D7551D29C9154E71">
    <w:name w:val="62FCE0315F9A49B88D7551D29C9154E71"/>
    <w:rPr>
      <w:rFonts w:eastAsiaTheme="minorHAnsi"/>
      <w:sz w:val="22"/>
      <w:szCs w:val="22"/>
      <w:lang w:eastAsia="en-US"/>
    </w:rPr>
  </w:style>
  <w:style w:type="paragraph" w:customStyle="1" w:styleId="C2EC51BD30FC49B48874927AFE5E926E">
    <w:name w:val="C2EC51BD30FC49B48874927AFE5E926E"/>
    <w:rPr>
      <w:rFonts w:eastAsiaTheme="minorHAnsi"/>
      <w:sz w:val="22"/>
      <w:szCs w:val="22"/>
      <w:lang w:eastAsia="en-US"/>
    </w:rPr>
  </w:style>
  <w:style w:type="paragraph" w:customStyle="1" w:styleId="883803275B904BACB6B45144980015BE3">
    <w:name w:val="883803275B904BACB6B45144980015BE3"/>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Pr>
      <w:rFonts w:eastAsiaTheme="minorHAnsi"/>
      <w:sz w:val="22"/>
      <w:szCs w:val="22"/>
      <w:lang w:eastAsia="en-US"/>
    </w:rPr>
  </w:style>
  <w:style w:type="paragraph" w:customStyle="1" w:styleId="62FCE0315F9A49B88D7551D29C9154E72">
    <w:name w:val="62FCE0315F9A49B88D7551D29C9154E72"/>
    <w:qFormat/>
    <w:rPr>
      <w:rFonts w:eastAsiaTheme="minorHAnsi"/>
      <w:sz w:val="22"/>
      <w:szCs w:val="22"/>
      <w:lang w:eastAsia="en-US"/>
    </w:rPr>
  </w:style>
  <w:style w:type="paragraph" w:customStyle="1" w:styleId="C2EC51BD30FC49B48874927AFE5E926E1">
    <w:name w:val="C2EC51BD30FC49B48874927AFE5E926E1"/>
    <w:rPr>
      <w:rFonts w:eastAsiaTheme="minorHAnsi"/>
      <w:sz w:val="22"/>
      <w:szCs w:val="22"/>
      <w:lang w:eastAsia="en-US"/>
    </w:rPr>
  </w:style>
  <w:style w:type="paragraph" w:customStyle="1" w:styleId="37ADDDF53DEB4F699DF97E9C2EC547DB">
    <w:name w:val="37ADDDF53DEB4F699DF97E9C2EC547DB"/>
    <w:rPr>
      <w:rFonts w:eastAsiaTheme="minorHAnsi"/>
      <w:sz w:val="22"/>
      <w:szCs w:val="22"/>
      <w:lang w:eastAsia="en-US"/>
    </w:rPr>
  </w:style>
  <w:style w:type="paragraph" w:customStyle="1" w:styleId="B882A66A9A7E49BE846FCEA215C187D9">
    <w:name w:val="B882A66A9A7E49BE846FCEA215C187D9"/>
    <w:rPr>
      <w:rFonts w:eastAsiaTheme="minorHAnsi"/>
      <w:sz w:val="22"/>
      <w:szCs w:val="22"/>
      <w:lang w:eastAsia="en-US"/>
    </w:rPr>
  </w:style>
  <w:style w:type="paragraph" w:customStyle="1" w:styleId="C77BE940338849AB90331A56F15E01FD">
    <w:name w:val="C77BE940338849AB90331A56F15E01FD"/>
    <w:rPr>
      <w:rFonts w:eastAsiaTheme="minorHAnsi"/>
      <w:sz w:val="22"/>
      <w:szCs w:val="22"/>
      <w:lang w:eastAsia="en-US"/>
    </w:rPr>
  </w:style>
  <w:style w:type="paragraph" w:customStyle="1" w:styleId="F50B7E6C5AD6489E8C714D8EC783E3AC">
    <w:name w:val="F50B7E6C5AD6489E8C714D8EC783E3AC"/>
    <w:rPr>
      <w:rFonts w:eastAsiaTheme="minorHAnsi"/>
      <w:sz w:val="22"/>
      <w:szCs w:val="22"/>
      <w:lang w:eastAsia="en-US"/>
    </w:rPr>
  </w:style>
  <w:style w:type="paragraph" w:customStyle="1" w:styleId="A56C3CC8D3A94A1B88E371E00A30BEC8">
    <w:name w:val="A56C3CC8D3A94A1B88E371E00A30BEC8"/>
    <w:rPr>
      <w:rFonts w:eastAsiaTheme="minorHAnsi"/>
      <w:sz w:val="22"/>
      <w:szCs w:val="22"/>
      <w:lang w:eastAsia="en-US"/>
    </w:rPr>
  </w:style>
  <w:style w:type="paragraph" w:customStyle="1" w:styleId="DCD890FA1480480A84CCD1734B4CE6A2">
    <w:name w:val="DCD890FA1480480A84CCD1734B4CE6A2"/>
    <w:rPr>
      <w:rFonts w:eastAsiaTheme="minorHAnsi"/>
      <w:sz w:val="22"/>
      <w:szCs w:val="22"/>
      <w:lang w:eastAsia="en-US"/>
    </w:rPr>
  </w:style>
  <w:style w:type="paragraph" w:customStyle="1" w:styleId="FD93EA44F1D0485D82ACD8E2B4A9B9D8">
    <w:name w:val="FD93EA44F1D0485D82ACD8E2B4A9B9D8"/>
    <w:rPr>
      <w:rFonts w:eastAsiaTheme="minorHAnsi"/>
      <w:sz w:val="22"/>
      <w:szCs w:val="22"/>
      <w:lang w:eastAsia="en-US"/>
    </w:rPr>
  </w:style>
  <w:style w:type="paragraph" w:customStyle="1" w:styleId="0C4D5345DEEB475885E517E1AFA92084">
    <w:name w:val="0C4D5345DEEB475885E517E1AFA92084"/>
    <w:rPr>
      <w:rFonts w:eastAsiaTheme="minorHAnsi"/>
      <w:sz w:val="22"/>
      <w:szCs w:val="22"/>
      <w:lang w:eastAsia="en-US"/>
    </w:rPr>
  </w:style>
  <w:style w:type="paragraph" w:customStyle="1" w:styleId="AE7F8690D7F544BEAD1F6F2489583A57">
    <w:name w:val="AE7F8690D7F544BEAD1F6F2489583A57"/>
    <w:rPr>
      <w:rFonts w:eastAsiaTheme="minorHAnsi"/>
      <w:sz w:val="22"/>
      <w:szCs w:val="22"/>
      <w:lang w:eastAsia="en-US"/>
    </w:rPr>
  </w:style>
  <w:style w:type="paragraph" w:customStyle="1" w:styleId="7D994A3434154A1C8CFE169FE8FE6B1A">
    <w:name w:val="7D994A3434154A1C8CFE169FE8FE6B1A"/>
    <w:rPr>
      <w:rFonts w:eastAsiaTheme="minorHAnsi"/>
      <w:sz w:val="22"/>
      <w:szCs w:val="22"/>
      <w:lang w:eastAsia="en-US"/>
    </w:rPr>
  </w:style>
  <w:style w:type="paragraph" w:customStyle="1" w:styleId="E9F03AB0F83F4AFC92313E2A195DF3C8">
    <w:name w:val="E9F03AB0F83F4AFC92313E2A195DF3C8"/>
    <w:rPr>
      <w:rFonts w:eastAsiaTheme="minorHAnsi"/>
      <w:sz w:val="22"/>
      <w:szCs w:val="22"/>
      <w:lang w:eastAsia="en-US"/>
    </w:rPr>
  </w:style>
  <w:style w:type="paragraph" w:customStyle="1" w:styleId="A8843F41EB2548D7B8A34FB3D43A4CEC">
    <w:name w:val="A8843F41EB2548D7B8A34FB3D43A4CEC"/>
    <w:rPr>
      <w:rFonts w:eastAsiaTheme="minorHAnsi"/>
      <w:sz w:val="22"/>
      <w:szCs w:val="22"/>
      <w:lang w:eastAsia="en-US"/>
    </w:rPr>
  </w:style>
  <w:style w:type="paragraph" w:customStyle="1" w:styleId="E50E0D89D7D740E39A72FD51262F3F52">
    <w:name w:val="E50E0D89D7D740E39A72FD51262F3F52"/>
    <w:rPr>
      <w:rFonts w:eastAsiaTheme="minorHAnsi"/>
      <w:sz w:val="22"/>
      <w:szCs w:val="22"/>
      <w:lang w:eastAsia="en-US"/>
    </w:rPr>
  </w:style>
  <w:style w:type="paragraph" w:customStyle="1" w:styleId="8BAAB5749A0B4C46979E3CF195A3E134">
    <w:name w:val="8BAAB5749A0B4C46979E3CF195A3E134"/>
    <w:rPr>
      <w:rFonts w:eastAsiaTheme="minorHAnsi"/>
      <w:sz w:val="22"/>
      <w:szCs w:val="22"/>
      <w:lang w:eastAsia="en-US"/>
    </w:rPr>
  </w:style>
  <w:style w:type="paragraph" w:customStyle="1" w:styleId="2671BD77F5FD414D82E008C54ECA0496">
    <w:name w:val="2671BD77F5FD414D82E008C54ECA0496"/>
    <w:rPr>
      <w:rFonts w:eastAsiaTheme="minorHAnsi"/>
      <w:sz w:val="22"/>
      <w:szCs w:val="22"/>
      <w:lang w:eastAsia="en-US"/>
    </w:rPr>
  </w:style>
  <w:style w:type="paragraph" w:customStyle="1" w:styleId="6B37051406224FEBB83B2F6F9BB208E1">
    <w:name w:val="6B37051406224FEBB83B2F6F9BB208E1"/>
    <w:rPr>
      <w:rFonts w:eastAsiaTheme="minorHAnsi"/>
      <w:sz w:val="22"/>
      <w:szCs w:val="22"/>
      <w:lang w:eastAsia="en-US"/>
    </w:rPr>
  </w:style>
  <w:style w:type="paragraph" w:customStyle="1" w:styleId="764BFDC0193B4E8B946F90FA96F17F3F">
    <w:name w:val="764BFDC0193B4E8B946F90FA96F17F3F"/>
    <w:rPr>
      <w:rFonts w:eastAsiaTheme="minorHAnsi"/>
      <w:sz w:val="22"/>
      <w:szCs w:val="22"/>
      <w:lang w:eastAsia="en-US"/>
    </w:rPr>
  </w:style>
  <w:style w:type="paragraph" w:customStyle="1" w:styleId="2841105969B14DE49F05D9296F7C652E">
    <w:name w:val="2841105969B14DE49F05D9296F7C652E"/>
    <w:rPr>
      <w:rFonts w:eastAsiaTheme="minorHAnsi"/>
      <w:sz w:val="22"/>
      <w:szCs w:val="22"/>
      <w:lang w:eastAsia="en-US"/>
    </w:rPr>
  </w:style>
  <w:style w:type="paragraph" w:customStyle="1" w:styleId="E5EB6D4A958A4331A96091AD983955EE">
    <w:name w:val="E5EB6D4A958A4331A96091AD983955EE"/>
    <w:rPr>
      <w:rFonts w:eastAsiaTheme="minorHAnsi"/>
      <w:sz w:val="22"/>
      <w:szCs w:val="22"/>
      <w:lang w:eastAsia="en-US"/>
    </w:rPr>
  </w:style>
  <w:style w:type="paragraph" w:customStyle="1" w:styleId="FD5C206170F8425BA6EE971CD4237B78">
    <w:name w:val="FD5C206170F8425BA6EE971CD4237B78"/>
    <w:rPr>
      <w:rFonts w:eastAsiaTheme="minorHAnsi"/>
      <w:sz w:val="22"/>
      <w:szCs w:val="22"/>
      <w:lang w:eastAsia="en-US"/>
    </w:rPr>
  </w:style>
  <w:style w:type="paragraph" w:customStyle="1" w:styleId="910B44650FB04E46BA92AE92B1A964F6">
    <w:name w:val="910B44650FB04E46BA92AE92B1A964F6"/>
    <w:rPr>
      <w:rFonts w:eastAsiaTheme="minorHAnsi"/>
      <w:sz w:val="22"/>
      <w:szCs w:val="22"/>
      <w:lang w:eastAsia="en-US"/>
    </w:rPr>
  </w:style>
  <w:style w:type="paragraph" w:customStyle="1" w:styleId="13D82EA56B4A45D28413144B2F7F5968">
    <w:name w:val="13D82EA56B4A45D28413144B2F7F5968"/>
    <w:rPr>
      <w:rFonts w:eastAsiaTheme="minorHAnsi"/>
      <w:sz w:val="22"/>
      <w:szCs w:val="22"/>
      <w:lang w:eastAsia="en-US"/>
    </w:rPr>
  </w:style>
  <w:style w:type="paragraph" w:customStyle="1" w:styleId="FE95B9A01F8340438A8C23164C47A7EB">
    <w:name w:val="FE95B9A01F8340438A8C23164C47A7EB"/>
    <w:rPr>
      <w:rFonts w:eastAsiaTheme="minorHAnsi"/>
      <w:sz w:val="22"/>
      <w:szCs w:val="22"/>
      <w:lang w:eastAsia="en-US"/>
    </w:rPr>
  </w:style>
  <w:style w:type="paragraph" w:customStyle="1" w:styleId="DB232B1C7DC94AA0937BF44A74D7501B">
    <w:name w:val="DB232B1C7DC94AA0937BF44A74D7501B"/>
    <w:rPr>
      <w:rFonts w:eastAsiaTheme="minorHAnsi"/>
      <w:sz w:val="22"/>
      <w:szCs w:val="22"/>
      <w:lang w:eastAsia="en-US"/>
    </w:rPr>
  </w:style>
  <w:style w:type="paragraph" w:customStyle="1" w:styleId="E7E4A7E527044C2690FE643CD510DBB5">
    <w:name w:val="E7E4A7E527044C2690FE643CD510DBB5"/>
    <w:rPr>
      <w:rFonts w:eastAsiaTheme="minorHAnsi"/>
      <w:sz w:val="22"/>
      <w:szCs w:val="22"/>
      <w:lang w:eastAsia="en-US"/>
    </w:rPr>
  </w:style>
  <w:style w:type="paragraph" w:customStyle="1" w:styleId="4AE388897F6C4CAA85289D11247F4B60">
    <w:name w:val="4AE388897F6C4CAA85289D11247F4B60"/>
    <w:rPr>
      <w:rFonts w:eastAsiaTheme="minorHAnsi"/>
      <w:sz w:val="22"/>
      <w:szCs w:val="22"/>
      <w:lang w:eastAsia="en-US"/>
    </w:rPr>
  </w:style>
  <w:style w:type="paragraph" w:customStyle="1" w:styleId="035449F15B804DFCBB464B8F8CF23968">
    <w:name w:val="035449F15B804DFCBB464B8F8CF23968"/>
    <w:rPr>
      <w:rFonts w:eastAsiaTheme="minorHAnsi"/>
      <w:sz w:val="22"/>
      <w:szCs w:val="22"/>
      <w:lang w:eastAsia="en-US"/>
    </w:rPr>
  </w:style>
  <w:style w:type="paragraph" w:customStyle="1" w:styleId="51BFF4D6FA5E427E8B2BB4394305981E">
    <w:name w:val="51BFF4D6FA5E427E8B2BB4394305981E"/>
    <w:rPr>
      <w:rFonts w:eastAsiaTheme="minorHAnsi"/>
      <w:sz w:val="22"/>
      <w:szCs w:val="22"/>
      <w:lang w:eastAsia="en-US"/>
    </w:rPr>
  </w:style>
  <w:style w:type="paragraph" w:customStyle="1" w:styleId="5610D5460FE7443BBFE4C402F8F872EC">
    <w:name w:val="5610D5460FE7443BBFE4C402F8F872EC"/>
    <w:rPr>
      <w:rFonts w:eastAsiaTheme="minorHAnsi"/>
      <w:sz w:val="22"/>
      <w:szCs w:val="22"/>
      <w:lang w:eastAsia="en-US"/>
    </w:rPr>
  </w:style>
  <w:style w:type="paragraph" w:customStyle="1" w:styleId="FDD970DF03814E08AAAE176B3A069D53">
    <w:name w:val="FDD970DF03814E08AAAE176B3A069D53"/>
    <w:rPr>
      <w:rFonts w:eastAsiaTheme="minorHAnsi"/>
      <w:sz w:val="22"/>
      <w:szCs w:val="22"/>
      <w:lang w:eastAsia="en-US"/>
    </w:rPr>
  </w:style>
  <w:style w:type="paragraph" w:customStyle="1" w:styleId="1ACA54E693CD4D0BAD637E54C82C88FF">
    <w:name w:val="1ACA54E693CD4D0BAD637E54C82C88FF"/>
    <w:rPr>
      <w:rFonts w:eastAsiaTheme="minorHAnsi"/>
      <w:sz w:val="22"/>
      <w:szCs w:val="22"/>
      <w:lang w:eastAsia="en-US"/>
    </w:rPr>
  </w:style>
  <w:style w:type="paragraph" w:customStyle="1" w:styleId="16E4DF0885D242E391774F1A0758BD2D">
    <w:name w:val="16E4DF0885D242E391774F1A0758BD2D"/>
    <w:rPr>
      <w:rFonts w:eastAsiaTheme="minorHAnsi"/>
      <w:sz w:val="22"/>
      <w:szCs w:val="22"/>
      <w:lang w:eastAsia="en-US"/>
    </w:rPr>
  </w:style>
  <w:style w:type="paragraph" w:customStyle="1" w:styleId="883803275B904BACB6B45144980015BE4">
    <w:name w:val="883803275B904BACB6B45144980015BE4"/>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C87C7-0673-4F57-BC81-9ABA0881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7931</Words>
  <Characters>4521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projekts "Noteikumi par karavīra formas tērpiem un atšķirības zīmēm"</vt:lpstr>
    </vt:vector>
  </TitlesOfParts>
  <Company>Iestādes nosaukums</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"Noteikumi par karavīra formas tērpiem un atšķirības zīmēm"</dc:title>
  <dc:subject>Anotācija</dc:subject>
  <dc:creator>Marina.Balta@mod.gov.lv</dc:creator>
  <dc:description>67335270, marina.balta@mod.gov.lv</dc:description>
  <cp:lastModifiedBy>Marina Baltā</cp:lastModifiedBy>
  <cp:revision>5</cp:revision>
  <dcterms:created xsi:type="dcterms:W3CDTF">2019-11-14T11:57:00Z</dcterms:created>
  <dcterms:modified xsi:type="dcterms:W3CDTF">2019-11-14T13:00:00Z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