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DD38" w14:textId="4BEF867C" w:rsidR="00861CCA" w:rsidRPr="002B2F2F" w:rsidRDefault="00861CCA" w:rsidP="002B2F2F">
      <w:pPr>
        <w:spacing w:after="0" w:line="240" w:lineRule="auto"/>
        <w:jc w:val="center"/>
        <w:rPr>
          <w:rFonts w:ascii="Times New Roman" w:hAnsi="Times New Roman" w:cs="Times New Roman"/>
          <w:b/>
          <w:sz w:val="28"/>
          <w:szCs w:val="28"/>
        </w:rPr>
      </w:pPr>
      <w:bookmarkStart w:id="0" w:name="OLE_LINK11"/>
      <w:bookmarkStart w:id="1" w:name="OLE_LINK12"/>
      <w:r w:rsidRPr="002B2F2F">
        <w:rPr>
          <w:rFonts w:ascii="Times New Roman" w:hAnsi="Times New Roman" w:cs="Times New Roman"/>
          <w:b/>
          <w:sz w:val="28"/>
          <w:szCs w:val="28"/>
        </w:rPr>
        <w:t>Ministru kabineta rīkojuma projekta „Par apropriācijas pārdali</w:t>
      </w:r>
      <w:r w:rsidR="002B2F2F">
        <w:rPr>
          <w:rFonts w:ascii="Times New Roman" w:hAnsi="Times New Roman" w:cs="Times New Roman"/>
          <w:b/>
          <w:sz w:val="28"/>
          <w:szCs w:val="28"/>
        </w:rPr>
        <w:t xml:space="preserve"> </w:t>
      </w:r>
      <w:r w:rsidR="00EC79CB">
        <w:rPr>
          <w:rFonts w:ascii="Times New Roman" w:hAnsi="Times New Roman" w:cs="Times New Roman"/>
          <w:b/>
          <w:sz w:val="28"/>
          <w:szCs w:val="28"/>
        </w:rPr>
        <w:t xml:space="preserve">starp </w:t>
      </w:r>
      <w:r w:rsidR="002B2F2F">
        <w:rPr>
          <w:rFonts w:ascii="Times New Roman" w:hAnsi="Times New Roman" w:cs="Times New Roman"/>
          <w:b/>
          <w:sz w:val="28"/>
          <w:szCs w:val="28"/>
        </w:rPr>
        <w:t>Ekonomikas ministrijas</w:t>
      </w:r>
      <w:r w:rsidR="00264DF4">
        <w:rPr>
          <w:rFonts w:ascii="Times New Roman" w:hAnsi="Times New Roman" w:cs="Times New Roman"/>
          <w:b/>
          <w:sz w:val="28"/>
          <w:szCs w:val="28"/>
        </w:rPr>
        <w:t xml:space="preserve"> budžeta </w:t>
      </w:r>
      <w:r w:rsidR="00EC79CB">
        <w:rPr>
          <w:rFonts w:ascii="Times New Roman" w:hAnsi="Times New Roman" w:cs="Times New Roman"/>
          <w:b/>
          <w:sz w:val="28"/>
          <w:szCs w:val="28"/>
        </w:rPr>
        <w:t>apakšprogrammām</w:t>
      </w:r>
      <w:r w:rsidRPr="002B2F2F">
        <w:rPr>
          <w:rFonts w:ascii="Times New Roman" w:hAnsi="Times New Roman" w:cs="Times New Roman"/>
          <w:b/>
          <w:sz w:val="28"/>
          <w:szCs w:val="28"/>
        </w:rPr>
        <w:t>”</w:t>
      </w:r>
      <w:r w:rsidR="002B2F2F">
        <w:rPr>
          <w:rFonts w:ascii="Times New Roman" w:hAnsi="Times New Roman" w:cs="Times New Roman"/>
          <w:b/>
          <w:sz w:val="28"/>
          <w:szCs w:val="28"/>
        </w:rPr>
        <w:t xml:space="preserve"> </w:t>
      </w:r>
      <w:r w:rsidRPr="002B2F2F">
        <w:rPr>
          <w:rFonts w:ascii="Times New Roman" w:hAnsi="Times New Roman" w:cs="Times New Roman"/>
          <w:b/>
          <w:bCs/>
          <w:sz w:val="28"/>
          <w:szCs w:val="28"/>
        </w:rPr>
        <w:t xml:space="preserve">sākotnējās ietekmes novērtējuma </w:t>
      </w:r>
      <w:smartTag w:uri="schemas-tilde-lv/tildestengine" w:element="veidnes">
        <w:smartTagPr>
          <w:attr w:name="baseform" w:val="ziņojums"/>
          <w:attr w:name="id" w:val="-1"/>
          <w:attr w:name="text" w:val="ziņojums"/>
        </w:smartTagPr>
        <w:r w:rsidRPr="002B2F2F">
          <w:rPr>
            <w:rFonts w:ascii="Times New Roman" w:hAnsi="Times New Roman" w:cs="Times New Roman"/>
            <w:b/>
            <w:bCs/>
            <w:sz w:val="28"/>
            <w:szCs w:val="28"/>
          </w:rPr>
          <w:t>ziņojums</w:t>
        </w:r>
      </w:smartTag>
      <w:r w:rsidRPr="002B2F2F">
        <w:rPr>
          <w:rFonts w:ascii="Times New Roman" w:hAnsi="Times New Roman" w:cs="Times New Roman"/>
          <w:b/>
          <w:bCs/>
          <w:sz w:val="28"/>
          <w:szCs w:val="28"/>
        </w:rPr>
        <w:t xml:space="preserve"> (anotācija)</w:t>
      </w:r>
    </w:p>
    <w:bookmarkEnd w:id="0"/>
    <w:bookmarkEnd w:id="1"/>
    <w:p w14:paraId="444E72F4" w14:textId="77777777" w:rsidR="00861CCA" w:rsidRPr="002B2F2F" w:rsidRDefault="00861CCA" w:rsidP="00861CCA">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61CCA" w:rsidRPr="002B2F2F" w14:paraId="6A17B54B" w14:textId="77777777" w:rsidTr="002B2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9CCAAB"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Tiesību akta projekta anotācijas kopsavilkums</w:t>
            </w:r>
          </w:p>
        </w:tc>
      </w:tr>
      <w:tr w:rsidR="00861CCA" w:rsidRPr="002B2F2F" w14:paraId="3A6D0EC7" w14:textId="77777777" w:rsidTr="002B2F2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9300C6" w14:textId="77777777" w:rsidR="00861CCA" w:rsidRPr="002B2F2F" w:rsidRDefault="00861CCA" w:rsidP="002B2F2F">
            <w:pPr>
              <w:spacing w:after="0" w:line="240" w:lineRule="auto"/>
              <w:rPr>
                <w:rFonts w:ascii="Times New Roman" w:eastAsia="Times New Roman" w:hAnsi="Times New Roman" w:cs="Times New Roman"/>
                <w:b/>
                <w:iCs/>
                <w:sz w:val="28"/>
                <w:szCs w:val="28"/>
                <w:lang w:eastAsia="lv-LV"/>
              </w:rPr>
            </w:pPr>
            <w:r w:rsidRPr="002B2F2F">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4A50B70" w14:textId="446904B5" w:rsidR="00EC7474" w:rsidRDefault="00EC7474" w:rsidP="00EC7474">
            <w:pPr>
              <w:spacing w:after="0" w:line="240" w:lineRule="auto"/>
              <w:ind w:firstLine="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872D9E" w:rsidRPr="00872D9E">
              <w:rPr>
                <w:rFonts w:ascii="Times New Roman" w:eastAsia="Times New Roman" w:hAnsi="Times New Roman" w:cs="Times New Roman"/>
                <w:iCs/>
                <w:sz w:val="28"/>
                <w:szCs w:val="28"/>
                <w:lang w:eastAsia="lv-LV"/>
              </w:rPr>
              <w:t xml:space="preserve">Izstrādātā Ministru kabineta rīkojuma projekta mērķis ir atbalstīt apropriācijas pārdali 2019.gadā </w:t>
            </w:r>
            <w:r w:rsidRPr="00EC7474">
              <w:rPr>
                <w:rFonts w:ascii="Times New Roman" w:eastAsia="Times New Roman" w:hAnsi="Times New Roman" w:cs="Times New Roman"/>
                <w:iCs/>
                <w:sz w:val="28"/>
                <w:szCs w:val="28"/>
                <w:lang w:eastAsia="lv-LV"/>
              </w:rPr>
              <w:t xml:space="preserve">102 743 euro apmērā </w:t>
            </w:r>
            <w:r w:rsidR="00872D9E" w:rsidRPr="00872D9E">
              <w:rPr>
                <w:rFonts w:ascii="Times New Roman" w:eastAsia="Times New Roman" w:hAnsi="Times New Roman" w:cs="Times New Roman"/>
                <w:iCs/>
                <w:sz w:val="28"/>
                <w:szCs w:val="28"/>
                <w:lang w:eastAsia="lv-LV"/>
              </w:rPr>
              <w:t xml:space="preserve">no </w:t>
            </w:r>
            <w:r w:rsidRPr="00EC7474">
              <w:rPr>
                <w:rFonts w:ascii="Times New Roman" w:eastAsia="Times New Roman" w:hAnsi="Times New Roman" w:cs="Times New Roman"/>
                <w:iCs/>
                <w:sz w:val="28"/>
                <w:szCs w:val="28"/>
                <w:lang w:eastAsia="lv-LV"/>
              </w:rPr>
              <w:t>Ekonomikas ministrijas budžeta apakšprogrammas 29.0</w:t>
            </w:r>
            <w:r w:rsidR="00406904">
              <w:rPr>
                <w:rFonts w:ascii="Times New Roman" w:eastAsia="Times New Roman" w:hAnsi="Times New Roman" w:cs="Times New Roman"/>
                <w:iCs/>
                <w:sz w:val="28"/>
                <w:szCs w:val="28"/>
                <w:lang w:eastAsia="lv-LV"/>
              </w:rPr>
              <w:t>5</w:t>
            </w:r>
            <w:r w:rsidRPr="00EC7474">
              <w:rPr>
                <w:rFonts w:ascii="Times New Roman" w:eastAsia="Times New Roman" w:hAnsi="Times New Roman" w:cs="Times New Roman"/>
                <w:iCs/>
                <w:sz w:val="28"/>
                <w:szCs w:val="28"/>
                <w:lang w:eastAsia="lv-LV"/>
              </w:rPr>
              <w:t>.00 „</w:t>
            </w:r>
            <w:r w:rsidR="00406904">
              <w:rPr>
                <w:rFonts w:ascii="Times New Roman" w:eastAsia="Times New Roman" w:hAnsi="Times New Roman" w:cs="Times New Roman"/>
                <w:iCs/>
                <w:sz w:val="28"/>
                <w:szCs w:val="28"/>
                <w:lang w:eastAsia="lv-LV"/>
              </w:rPr>
              <w:t>Valsts pētījumu programma enerģētikā”</w:t>
            </w:r>
            <w:r w:rsidRPr="00EC7474">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 </w:t>
            </w:r>
            <w:r w:rsidR="00872D9E" w:rsidRPr="00872D9E">
              <w:rPr>
                <w:rFonts w:ascii="Times New Roman" w:eastAsia="Times New Roman" w:hAnsi="Times New Roman" w:cs="Times New Roman"/>
                <w:iCs/>
                <w:sz w:val="28"/>
                <w:szCs w:val="28"/>
                <w:lang w:eastAsia="lv-LV"/>
              </w:rPr>
              <w:t xml:space="preserve">uz </w:t>
            </w:r>
            <w:r w:rsidRPr="00EC7474">
              <w:rPr>
                <w:rFonts w:ascii="Times New Roman" w:eastAsia="Times New Roman" w:hAnsi="Times New Roman" w:cs="Times New Roman"/>
                <w:iCs/>
                <w:sz w:val="28"/>
                <w:szCs w:val="28"/>
                <w:lang w:eastAsia="lv-LV"/>
              </w:rPr>
              <w:t>Ekonomikas ministrijas budžeta apakšprogrammu  26.02.00 “Konkurences politikas ieviešana”</w:t>
            </w:r>
            <w:r>
              <w:rPr>
                <w:rFonts w:ascii="Times New Roman" w:eastAsia="Times New Roman" w:hAnsi="Times New Roman" w:cs="Times New Roman"/>
                <w:iCs/>
                <w:sz w:val="28"/>
                <w:szCs w:val="28"/>
                <w:lang w:eastAsia="lv-LV"/>
              </w:rPr>
              <w:t xml:space="preserve">. </w:t>
            </w:r>
          </w:p>
          <w:p w14:paraId="1BF16472" w14:textId="23BDA0D2" w:rsidR="00861CCA" w:rsidRDefault="0000204B" w:rsidP="0000204B">
            <w:pPr>
              <w:spacing w:after="0" w:line="240" w:lineRule="auto"/>
              <w:ind w:firstLine="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Pr>
                <w:rFonts w:eastAsia="Times New Roman"/>
                <w:iCs/>
                <w:sz w:val="28"/>
                <w:szCs w:val="28"/>
                <w:lang w:eastAsia="lv-LV"/>
              </w:rPr>
              <w:t xml:space="preserve">    </w:t>
            </w:r>
            <w:r w:rsidR="00EC7474">
              <w:rPr>
                <w:rFonts w:ascii="Times New Roman" w:eastAsia="Times New Roman" w:hAnsi="Times New Roman" w:cs="Times New Roman"/>
                <w:iCs/>
                <w:sz w:val="28"/>
                <w:szCs w:val="28"/>
                <w:lang w:eastAsia="lv-LV"/>
              </w:rPr>
              <w:t xml:space="preserve"> </w:t>
            </w:r>
            <w:r w:rsidR="00872D9E" w:rsidRPr="00872D9E">
              <w:rPr>
                <w:rFonts w:ascii="Times New Roman" w:eastAsia="Times New Roman" w:hAnsi="Times New Roman" w:cs="Times New Roman"/>
                <w:iCs/>
                <w:sz w:val="28"/>
                <w:szCs w:val="28"/>
                <w:lang w:eastAsia="lv-LV"/>
              </w:rPr>
              <w:t xml:space="preserve">Ministru kabineta rīkojuma projekts </w:t>
            </w:r>
            <w:r w:rsidR="0003367A" w:rsidRPr="0003367A">
              <w:rPr>
                <w:rFonts w:ascii="Times New Roman" w:eastAsia="Times New Roman" w:hAnsi="Times New Roman" w:cs="Times New Roman"/>
                <w:iCs/>
                <w:sz w:val="28"/>
                <w:szCs w:val="28"/>
                <w:lang w:eastAsia="lv-LV"/>
              </w:rPr>
              <w:t xml:space="preserve">turpmāk – rīkojuma projekts) </w:t>
            </w:r>
            <w:r w:rsidR="00872D9E" w:rsidRPr="00872D9E">
              <w:rPr>
                <w:rFonts w:ascii="Times New Roman" w:eastAsia="Times New Roman" w:hAnsi="Times New Roman" w:cs="Times New Roman"/>
                <w:iCs/>
                <w:sz w:val="28"/>
                <w:szCs w:val="28"/>
                <w:lang w:eastAsia="lv-LV"/>
              </w:rPr>
              <w:t>stājas spēkā</w:t>
            </w:r>
            <w:r w:rsidR="00406904">
              <w:rPr>
                <w:rFonts w:ascii="Times New Roman" w:eastAsia="Times New Roman" w:hAnsi="Times New Roman" w:cs="Times New Roman"/>
                <w:iCs/>
                <w:sz w:val="28"/>
                <w:szCs w:val="28"/>
                <w:lang w:eastAsia="lv-LV"/>
              </w:rPr>
              <w:t xml:space="preserve"> atbilstoši </w:t>
            </w:r>
            <w:r w:rsidR="00C400AF">
              <w:rPr>
                <w:rFonts w:ascii="Times New Roman" w:eastAsia="Times New Roman" w:hAnsi="Times New Roman" w:cs="Times New Roman"/>
                <w:iCs/>
                <w:sz w:val="28"/>
                <w:szCs w:val="28"/>
                <w:lang w:eastAsia="lv-LV"/>
              </w:rPr>
              <w:t>“L</w:t>
            </w:r>
            <w:r w:rsidR="00406904">
              <w:rPr>
                <w:rFonts w:ascii="Times New Roman" w:eastAsia="Times New Roman" w:hAnsi="Times New Roman" w:cs="Times New Roman"/>
                <w:iCs/>
                <w:sz w:val="28"/>
                <w:szCs w:val="28"/>
                <w:lang w:eastAsia="lv-LV"/>
              </w:rPr>
              <w:t xml:space="preserve">ikumā </w:t>
            </w:r>
            <w:r w:rsidR="00C400AF">
              <w:rPr>
                <w:rFonts w:ascii="Times New Roman" w:eastAsia="Times New Roman" w:hAnsi="Times New Roman" w:cs="Times New Roman"/>
                <w:iCs/>
                <w:sz w:val="28"/>
                <w:szCs w:val="28"/>
                <w:lang w:eastAsia="lv-LV"/>
              </w:rPr>
              <w:t>p</w:t>
            </w:r>
            <w:r w:rsidR="00406904">
              <w:rPr>
                <w:rFonts w:ascii="Times New Roman" w:eastAsia="Times New Roman" w:hAnsi="Times New Roman" w:cs="Times New Roman"/>
                <w:iCs/>
                <w:sz w:val="28"/>
                <w:szCs w:val="28"/>
                <w:lang w:eastAsia="lv-LV"/>
              </w:rPr>
              <w:t>ar budžetu un finanšu vadību” noteiktajam</w:t>
            </w:r>
            <w:r w:rsidR="00872D9E" w:rsidRPr="00872D9E">
              <w:rPr>
                <w:rFonts w:ascii="Times New Roman" w:eastAsia="Times New Roman" w:hAnsi="Times New Roman" w:cs="Times New Roman"/>
                <w:iCs/>
                <w:sz w:val="28"/>
                <w:szCs w:val="28"/>
                <w:lang w:eastAsia="lv-LV"/>
              </w:rPr>
              <w:t xml:space="preserve">. </w:t>
            </w:r>
          </w:p>
          <w:p w14:paraId="64916F70" w14:textId="0A68D798" w:rsidR="0000204B" w:rsidRPr="002B2F2F" w:rsidRDefault="0000204B" w:rsidP="0000204B">
            <w:pPr>
              <w:spacing w:after="0" w:line="240" w:lineRule="auto"/>
              <w:ind w:firstLine="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Rīkojuma projekts izstrādāts atbilstoši 29.10.2019. Ministru kabineta sēdē atbalstītajam Finanšu ministrijas sa</w:t>
            </w:r>
            <w:r w:rsidR="00A4239B">
              <w:rPr>
                <w:rFonts w:ascii="Times New Roman" w:eastAsia="Times New Roman" w:hAnsi="Times New Roman" w:cs="Times New Roman"/>
                <w:iCs/>
                <w:sz w:val="28"/>
                <w:szCs w:val="28"/>
                <w:lang w:eastAsia="lv-LV"/>
              </w:rPr>
              <w:t xml:space="preserve">gatavotajam </w:t>
            </w:r>
            <w:r>
              <w:rPr>
                <w:rFonts w:ascii="Times New Roman" w:eastAsia="Times New Roman" w:hAnsi="Times New Roman" w:cs="Times New Roman"/>
                <w:iCs/>
                <w:sz w:val="28"/>
                <w:szCs w:val="28"/>
                <w:lang w:eastAsia="lv-LV"/>
              </w:rPr>
              <w:t>informatīv</w:t>
            </w:r>
            <w:r w:rsidR="00A4239B">
              <w:rPr>
                <w:rFonts w:ascii="Times New Roman" w:eastAsia="Times New Roman" w:hAnsi="Times New Roman" w:cs="Times New Roman"/>
                <w:iCs/>
                <w:sz w:val="28"/>
                <w:szCs w:val="28"/>
                <w:lang w:eastAsia="lv-LV"/>
              </w:rPr>
              <w:t>ajam</w:t>
            </w:r>
            <w:r>
              <w:rPr>
                <w:rFonts w:ascii="Times New Roman" w:eastAsia="Times New Roman" w:hAnsi="Times New Roman" w:cs="Times New Roman"/>
                <w:iCs/>
                <w:sz w:val="28"/>
                <w:szCs w:val="28"/>
                <w:lang w:eastAsia="lv-LV"/>
              </w:rPr>
              <w:t xml:space="preserve"> ziņojum</w:t>
            </w:r>
            <w:r w:rsidR="00A4239B">
              <w:rPr>
                <w:rFonts w:ascii="Times New Roman" w:eastAsia="Times New Roman" w:hAnsi="Times New Roman" w:cs="Times New Roman"/>
                <w:iCs/>
                <w:sz w:val="28"/>
                <w:szCs w:val="28"/>
                <w:lang w:eastAsia="lv-LV"/>
              </w:rPr>
              <w:t>am</w:t>
            </w:r>
            <w:r>
              <w:rPr>
                <w:rFonts w:ascii="Times New Roman" w:eastAsia="Times New Roman" w:hAnsi="Times New Roman" w:cs="Times New Roman"/>
                <w:iCs/>
                <w:sz w:val="28"/>
                <w:szCs w:val="28"/>
                <w:lang w:eastAsia="lv-LV"/>
              </w:rPr>
              <w:t xml:space="preserve"> “Par valsts pamatbudžeta pamatfunkciju izdevumu prognozēto neapguvi un iespējamo līdzekļu pārdali 2019.gadā”</w:t>
            </w:r>
          </w:p>
        </w:tc>
      </w:tr>
    </w:tbl>
    <w:p w14:paraId="04DCC223" w14:textId="77777777"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2B2F2F" w14:paraId="23DA1392"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106407"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 Tiesību akta projekta izstrādes nepieciešamība</w:t>
            </w:r>
          </w:p>
        </w:tc>
      </w:tr>
      <w:tr w:rsidR="00861CCA" w:rsidRPr="002B2F2F" w14:paraId="76C7ABF3"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D9645"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FEA7A74"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7606287D" w14:textId="1141FF17" w:rsidR="0003367A" w:rsidRPr="0003367A" w:rsidRDefault="00DE1F96" w:rsidP="0003367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03367A">
              <w:rPr>
                <w:rFonts w:ascii="Times New Roman" w:eastAsia="Times New Roman" w:hAnsi="Times New Roman" w:cs="Times New Roman"/>
                <w:iCs/>
                <w:sz w:val="28"/>
                <w:szCs w:val="28"/>
                <w:lang w:eastAsia="lv-LV"/>
              </w:rPr>
              <w:t>R</w:t>
            </w:r>
            <w:r w:rsidR="0003367A" w:rsidRPr="0003367A">
              <w:rPr>
                <w:rFonts w:ascii="Times New Roman" w:eastAsia="Times New Roman" w:hAnsi="Times New Roman" w:cs="Times New Roman"/>
                <w:iCs/>
                <w:sz w:val="28"/>
                <w:szCs w:val="28"/>
                <w:lang w:eastAsia="lv-LV"/>
              </w:rPr>
              <w:t>īkojuma projekts izstrādāts, pamatojoties uz:</w:t>
            </w:r>
          </w:p>
          <w:p w14:paraId="68642F00" w14:textId="4C099B17" w:rsidR="00861CCA" w:rsidRDefault="0003367A" w:rsidP="0003367A">
            <w:pPr>
              <w:spacing w:after="0" w:line="240" w:lineRule="auto"/>
              <w:jc w:val="both"/>
              <w:rPr>
                <w:rFonts w:ascii="Times New Roman" w:eastAsia="Times New Roman" w:hAnsi="Times New Roman" w:cs="Times New Roman"/>
                <w:iCs/>
                <w:sz w:val="28"/>
                <w:szCs w:val="28"/>
                <w:lang w:eastAsia="lv-LV"/>
              </w:rPr>
            </w:pPr>
            <w:r w:rsidRPr="0003367A">
              <w:rPr>
                <w:rFonts w:ascii="Times New Roman" w:eastAsia="Times New Roman" w:hAnsi="Times New Roman" w:cs="Times New Roman"/>
                <w:iCs/>
                <w:sz w:val="28"/>
                <w:szCs w:val="28"/>
                <w:lang w:eastAsia="lv-LV"/>
              </w:rPr>
              <w:t xml:space="preserve">1. “Likuma par budžetu un finanšu vadību” 9.panta </w:t>
            </w:r>
            <w:r w:rsidR="00CC616B">
              <w:rPr>
                <w:rFonts w:ascii="Times New Roman" w:eastAsia="Times New Roman" w:hAnsi="Times New Roman" w:cs="Times New Roman"/>
                <w:iCs/>
                <w:sz w:val="28"/>
                <w:szCs w:val="28"/>
                <w:lang w:eastAsia="lv-LV"/>
              </w:rPr>
              <w:t>trīspadsmitās</w:t>
            </w:r>
            <w:r w:rsidRPr="0003367A">
              <w:rPr>
                <w:rFonts w:ascii="Times New Roman" w:eastAsia="Times New Roman" w:hAnsi="Times New Roman" w:cs="Times New Roman"/>
                <w:iCs/>
                <w:sz w:val="28"/>
                <w:szCs w:val="28"/>
                <w:lang w:eastAsia="lv-LV"/>
              </w:rPr>
              <w:t xml:space="preserve"> daļas 1.punktu</w:t>
            </w:r>
            <w:r w:rsidR="00406904">
              <w:rPr>
                <w:rFonts w:ascii="Times New Roman" w:eastAsia="Times New Roman" w:hAnsi="Times New Roman" w:cs="Times New Roman"/>
                <w:iCs/>
                <w:sz w:val="28"/>
                <w:szCs w:val="28"/>
                <w:lang w:eastAsia="lv-LV"/>
              </w:rPr>
              <w:t xml:space="preserve"> un ievērojot 9.panta 13. trīs prim daļas 3.punkta nosacījumus,</w:t>
            </w:r>
            <w:r w:rsidRPr="0003367A">
              <w:rPr>
                <w:rFonts w:ascii="Times New Roman" w:eastAsia="Times New Roman" w:hAnsi="Times New Roman" w:cs="Times New Roman"/>
                <w:iCs/>
                <w:sz w:val="28"/>
                <w:szCs w:val="28"/>
                <w:lang w:eastAsia="lv-LV"/>
              </w:rPr>
              <w:t xml:space="preserve"> kas nosaka finanšu ministram tiesības, informējot par to Saeimu, veikt apropriāciju izmaiņas.</w:t>
            </w:r>
            <w:r>
              <w:rPr>
                <w:rFonts w:ascii="Times New Roman" w:eastAsia="Times New Roman" w:hAnsi="Times New Roman" w:cs="Times New Roman"/>
                <w:iCs/>
                <w:sz w:val="28"/>
                <w:szCs w:val="28"/>
                <w:lang w:eastAsia="lv-LV"/>
              </w:rPr>
              <w:t xml:space="preserve"> </w:t>
            </w:r>
          </w:p>
          <w:p w14:paraId="1168A67C" w14:textId="722988FD" w:rsidR="0003367A" w:rsidRPr="002B2F2F" w:rsidRDefault="0003367A" w:rsidP="002905D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 </w:t>
            </w:r>
            <w:r w:rsidRPr="0003367A">
              <w:rPr>
                <w:rFonts w:ascii="Times New Roman" w:eastAsia="Times New Roman" w:hAnsi="Times New Roman" w:cs="Times New Roman"/>
                <w:iCs/>
                <w:sz w:val="28"/>
                <w:szCs w:val="28"/>
                <w:lang w:eastAsia="lv-LV"/>
              </w:rPr>
              <w:t xml:space="preserve">Deklarācijas par Artura Krišjāņa Kariņa vadītā Ministru kabineta iecerēto darbību </w:t>
            </w:r>
            <w:r>
              <w:rPr>
                <w:rFonts w:ascii="Times New Roman" w:eastAsia="Times New Roman" w:hAnsi="Times New Roman" w:cs="Times New Roman"/>
                <w:iCs/>
                <w:sz w:val="28"/>
                <w:szCs w:val="28"/>
                <w:lang w:eastAsia="lv-LV"/>
              </w:rPr>
              <w:t>3</w:t>
            </w:r>
            <w:r w:rsidRPr="0003367A">
              <w:rPr>
                <w:rFonts w:ascii="Times New Roman" w:eastAsia="Times New Roman" w:hAnsi="Times New Roman" w:cs="Times New Roman"/>
                <w:iCs/>
                <w:sz w:val="28"/>
                <w:szCs w:val="28"/>
                <w:lang w:eastAsia="lv-LV"/>
              </w:rPr>
              <w:t>3.uzdevumu “Panāksim, ka iekšējam tirgum ir raksturīga godīga konkurence un Baltijas valstīs zemākais</w:t>
            </w:r>
            <w:r w:rsidR="002905D1">
              <w:rPr>
                <w:rFonts w:ascii="Times New Roman" w:eastAsia="Times New Roman" w:hAnsi="Times New Roman" w:cs="Times New Roman"/>
                <w:iCs/>
                <w:sz w:val="28"/>
                <w:szCs w:val="28"/>
                <w:lang w:eastAsia="lv-LV"/>
              </w:rPr>
              <w:t xml:space="preserve"> </w:t>
            </w:r>
            <w:r w:rsidRPr="0003367A">
              <w:rPr>
                <w:rFonts w:ascii="Times New Roman" w:eastAsia="Times New Roman" w:hAnsi="Times New Roman" w:cs="Times New Roman"/>
                <w:iCs/>
                <w:sz w:val="28"/>
                <w:szCs w:val="28"/>
                <w:lang w:eastAsia="lv-LV"/>
              </w:rPr>
              <w:t>korupcijas līmenis, kā arī aizsargāsim patērētāju intereses</w:t>
            </w:r>
            <w:r>
              <w:rPr>
                <w:rFonts w:ascii="Times New Roman" w:eastAsia="Times New Roman" w:hAnsi="Times New Roman" w:cs="Times New Roman"/>
                <w:iCs/>
                <w:sz w:val="28"/>
                <w:szCs w:val="28"/>
                <w:lang w:eastAsia="lv-LV"/>
              </w:rPr>
              <w:t>”</w:t>
            </w:r>
            <w:r w:rsidRPr="0003367A">
              <w:rPr>
                <w:rFonts w:ascii="Times New Roman" w:eastAsia="Times New Roman" w:hAnsi="Times New Roman" w:cs="Times New Roman"/>
                <w:iCs/>
                <w:sz w:val="28"/>
                <w:szCs w:val="28"/>
                <w:lang w:eastAsia="lv-LV"/>
              </w:rPr>
              <w:t xml:space="preserve">, ko paredzēts īstenot ar Ministru kabineta 2019.gada 7.maija </w:t>
            </w:r>
            <w:r w:rsidRPr="0003367A">
              <w:rPr>
                <w:rFonts w:ascii="Times New Roman" w:eastAsia="Times New Roman" w:hAnsi="Times New Roman" w:cs="Times New Roman"/>
                <w:iCs/>
                <w:sz w:val="28"/>
                <w:szCs w:val="28"/>
                <w:lang w:eastAsia="lv-LV"/>
              </w:rPr>
              <w:lastRenderedPageBreak/>
              <w:t xml:space="preserve">rīkojumu Nr.210 apstiprinātā Valdības rīcības plāna </w:t>
            </w:r>
            <w:r w:rsidR="002905D1">
              <w:rPr>
                <w:rFonts w:ascii="Times New Roman" w:eastAsia="Times New Roman" w:hAnsi="Times New Roman" w:cs="Times New Roman"/>
                <w:iCs/>
                <w:sz w:val="28"/>
                <w:szCs w:val="28"/>
                <w:lang w:eastAsia="lv-LV"/>
              </w:rPr>
              <w:t>32.2.</w:t>
            </w:r>
            <w:r w:rsidRPr="0003367A">
              <w:rPr>
                <w:rFonts w:ascii="Times New Roman" w:eastAsia="Times New Roman" w:hAnsi="Times New Roman" w:cs="Times New Roman"/>
                <w:iCs/>
                <w:sz w:val="28"/>
                <w:szCs w:val="28"/>
                <w:lang w:eastAsia="lv-LV"/>
              </w:rPr>
              <w:t>pasākuma</w:t>
            </w:r>
            <w:r w:rsidR="002905D1">
              <w:rPr>
                <w:rStyle w:val="FootnoteReference"/>
                <w:rFonts w:ascii="Times New Roman" w:eastAsia="Times New Roman" w:hAnsi="Times New Roman" w:cs="Times New Roman"/>
                <w:iCs/>
                <w:sz w:val="28"/>
                <w:szCs w:val="28"/>
                <w:lang w:eastAsia="lv-LV"/>
              </w:rPr>
              <w:footnoteReference w:id="1"/>
            </w:r>
            <w:r w:rsidRPr="0003367A">
              <w:rPr>
                <w:rFonts w:ascii="Times New Roman" w:eastAsia="Times New Roman" w:hAnsi="Times New Roman" w:cs="Times New Roman"/>
                <w:iCs/>
                <w:sz w:val="28"/>
                <w:szCs w:val="28"/>
                <w:lang w:eastAsia="lv-LV"/>
              </w:rPr>
              <w:t xml:space="preserve">  ietvaros.</w:t>
            </w:r>
          </w:p>
        </w:tc>
      </w:tr>
      <w:tr w:rsidR="00861CCA" w:rsidRPr="002B2F2F" w14:paraId="4F49BC83"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AF55F3" w14:textId="77777777" w:rsidR="00861CCA"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2.</w:t>
            </w:r>
          </w:p>
          <w:p w14:paraId="3A5F6034" w14:textId="77777777" w:rsidR="005B6F6E" w:rsidRPr="005B6F6E" w:rsidRDefault="005B6F6E" w:rsidP="00BF69A3">
            <w:pPr>
              <w:rPr>
                <w:rFonts w:ascii="Times New Roman" w:eastAsia="Times New Roman" w:hAnsi="Times New Roman" w:cs="Times New Roman"/>
                <w:sz w:val="28"/>
                <w:szCs w:val="28"/>
                <w:lang w:eastAsia="lv-LV"/>
              </w:rPr>
            </w:pPr>
          </w:p>
          <w:p w14:paraId="62553980" w14:textId="77777777" w:rsidR="005B6F6E" w:rsidRPr="004A487A" w:rsidRDefault="005B6F6E" w:rsidP="00BF69A3">
            <w:pPr>
              <w:rPr>
                <w:rFonts w:ascii="Times New Roman" w:eastAsia="Times New Roman" w:hAnsi="Times New Roman" w:cs="Times New Roman"/>
                <w:sz w:val="28"/>
                <w:szCs w:val="28"/>
                <w:lang w:eastAsia="lv-LV"/>
              </w:rPr>
            </w:pPr>
          </w:p>
          <w:p w14:paraId="5DA68761" w14:textId="77777777" w:rsidR="005B6F6E" w:rsidRPr="008274CE" w:rsidRDefault="005B6F6E" w:rsidP="00BF69A3">
            <w:pPr>
              <w:rPr>
                <w:rFonts w:ascii="Times New Roman" w:eastAsia="Times New Roman" w:hAnsi="Times New Roman" w:cs="Times New Roman"/>
                <w:sz w:val="28"/>
                <w:szCs w:val="28"/>
                <w:lang w:eastAsia="lv-LV"/>
              </w:rPr>
            </w:pPr>
          </w:p>
          <w:p w14:paraId="3A67212D" w14:textId="77777777" w:rsidR="005B6F6E" w:rsidRPr="00576A8F" w:rsidRDefault="005B6F6E" w:rsidP="00BF69A3">
            <w:pPr>
              <w:rPr>
                <w:rFonts w:ascii="Times New Roman" w:eastAsia="Times New Roman" w:hAnsi="Times New Roman" w:cs="Times New Roman"/>
                <w:sz w:val="28"/>
                <w:szCs w:val="28"/>
                <w:lang w:eastAsia="lv-LV"/>
              </w:rPr>
            </w:pPr>
          </w:p>
          <w:p w14:paraId="74EA7D32" w14:textId="77777777" w:rsidR="005B6F6E" w:rsidRPr="00D506EE" w:rsidRDefault="005B6F6E" w:rsidP="00BF69A3">
            <w:pPr>
              <w:rPr>
                <w:rFonts w:ascii="Times New Roman" w:eastAsia="Times New Roman" w:hAnsi="Times New Roman" w:cs="Times New Roman"/>
                <w:sz w:val="28"/>
                <w:szCs w:val="28"/>
                <w:lang w:eastAsia="lv-LV"/>
              </w:rPr>
            </w:pPr>
          </w:p>
          <w:p w14:paraId="28A8DE47" w14:textId="77777777" w:rsidR="005B6F6E" w:rsidRPr="00D506EE" w:rsidRDefault="005B6F6E" w:rsidP="00BF69A3">
            <w:pPr>
              <w:rPr>
                <w:rFonts w:ascii="Times New Roman" w:eastAsia="Times New Roman" w:hAnsi="Times New Roman" w:cs="Times New Roman"/>
                <w:sz w:val="28"/>
                <w:szCs w:val="28"/>
                <w:lang w:eastAsia="lv-LV"/>
              </w:rPr>
            </w:pPr>
          </w:p>
          <w:p w14:paraId="278D087C" w14:textId="77777777" w:rsidR="005B6F6E" w:rsidRPr="00D506EE" w:rsidRDefault="005B6F6E" w:rsidP="00BF69A3">
            <w:pPr>
              <w:rPr>
                <w:rFonts w:ascii="Times New Roman" w:eastAsia="Times New Roman" w:hAnsi="Times New Roman" w:cs="Times New Roman"/>
                <w:sz w:val="28"/>
                <w:szCs w:val="28"/>
                <w:lang w:eastAsia="lv-LV"/>
              </w:rPr>
            </w:pPr>
          </w:p>
          <w:p w14:paraId="42F8E680" w14:textId="77777777" w:rsidR="005B6F6E" w:rsidRPr="00B17AF9" w:rsidRDefault="005B6F6E" w:rsidP="00BF69A3">
            <w:pPr>
              <w:rPr>
                <w:rFonts w:ascii="Times New Roman" w:eastAsia="Times New Roman" w:hAnsi="Times New Roman" w:cs="Times New Roman"/>
                <w:sz w:val="28"/>
                <w:szCs w:val="28"/>
                <w:lang w:eastAsia="lv-LV"/>
              </w:rPr>
            </w:pPr>
          </w:p>
          <w:p w14:paraId="298BC93E" w14:textId="77777777" w:rsidR="005B6F6E" w:rsidRPr="00872D9E" w:rsidRDefault="005B6F6E" w:rsidP="00BF69A3">
            <w:pPr>
              <w:rPr>
                <w:rFonts w:ascii="Times New Roman" w:eastAsia="Times New Roman" w:hAnsi="Times New Roman" w:cs="Times New Roman"/>
                <w:sz w:val="28"/>
                <w:szCs w:val="28"/>
                <w:lang w:eastAsia="lv-LV"/>
              </w:rPr>
            </w:pPr>
          </w:p>
          <w:p w14:paraId="02BAFC72" w14:textId="77777777" w:rsidR="005B6F6E" w:rsidRPr="002905D1" w:rsidRDefault="005B6F6E" w:rsidP="00BF69A3">
            <w:pPr>
              <w:rPr>
                <w:rFonts w:ascii="Times New Roman" w:eastAsia="Times New Roman" w:hAnsi="Times New Roman" w:cs="Times New Roman"/>
                <w:sz w:val="28"/>
                <w:szCs w:val="28"/>
                <w:lang w:eastAsia="lv-LV"/>
              </w:rPr>
            </w:pPr>
          </w:p>
          <w:p w14:paraId="16FC6FF4" w14:textId="77777777" w:rsidR="005B6F6E" w:rsidRPr="00BF69A3" w:rsidRDefault="005B6F6E" w:rsidP="00BF69A3">
            <w:pPr>
              <w:rPr>
                <w:rFonts w:ascii="Times New Roman" w:eastAsia="Times New Roman" w:hAnsi="Times New Roman" w:cs="Times New Roman"/>
                <w:sz w:val="28"/>
                <w:szCs w:val="28"/>
                <w:lang w:eastAsia="lv-LV"/>
              </w:rPr>
            </w:pPr>
          </w:p>
          <w:p w14:paraId="0646964F" w14:textId="77777777" w:rsidR="005B6F6E" w:rsidRPr="00BF69A3" w:rsidRDefault="005B6F6E" w:rsidP="00BF69A3">
            <w:pPr>
              <w:rPr>
                <w:rFonts w:ascii="Times New Roman" w:eastAsia="Times New Roman" w:hAnsi="Times New Roman" w:cs="Times New Roman"/>
                <w:sz w:val="28"/>
                <w:szCs w:val="28"/>
                <w:lang w:eastAsia="lv-LV"/>
              </w:rPr>
            </w:pPr>
          </w:p>
          <w:p w14:paraId="0B197E3B" w14:textId="77777777" w:rsidR="005B6F6E" w:rsidRPr="00BF69A3" w:rsidRDefault="005B6F6E" w:rsidP="00BF69A3">
            <w:pPr>
              <w:rPr>
                <w:rFonts w:ascii="Times New Roman" w:eastAsia="Times New Roman" w:hAnsi="Times New Roman" w:cs="Times New Roman"/>
                <w:sz w:val="28"/>
                <w:szCs w:val="28"/>
                <w:lang w:eastAsia="lv-LV"/>
              </w:rPr>
            </w:pPr>
          </w:p>
          <w:p w14:paraId="305D82BF" w14:textId="77777777" w:rsidR="005B6F6E" w:rsidRPr="00BF69A3" w:rsidRDefault="005B6F6E" w:rsidP="00BF69A3">
            <w:pPr>
              <w:rPr>
                <w:rFonts w:ascii="Times New Roman" w:eastAsia="Times New Roman" w:hAnsi="Times New Roman" w:cs="Times New Roman"/>
                <w:sz w:val="28"/>
                <w:szCs w:val="28"/>
                <w:lang w:eastAsia="lv-LV"/>
              </w:rPr>
            </w:pPr>
          </w:p>
          <w:p w14:paraId="21BB0728" w14:textId="77777777" w:rsidR="005B6F6E" w:rsidRPr="00BF69A3" w:rsidRDefault="005B6F6E" w:rsidP="00BF69A3">
            <w:pPr>
              <w:rPr>
                <w:rFonts w:ascii="Times New Roman" w:eastAsia="Times New Roman" w:hAnsi="Times New Roman" w:cs="Times New Roman"/>
                <w:sz w:val="28"/>
                <w:szCs w:val="28"/>
                <w:lang w:eastAsia="lv-LV"/>
              </w:rPr>
            </w:pPr>
          </w:p>
          <w:p w14:paraId="051B4FCB" w14:textId="77777777" w:rsidR="005B6F6E" w:rsidRPr="00BF69A3" w:rsidRDefault="005B6F6E" w:rsidP="00BF69A3">
            <w:pPr>
              <w:rPr>
                <w:rFonts w:ascii="Times New Roman" w:eastAsia="Times New Roman" w:hAnsi="Times New Roman" w:cs="Times New Roman"/>
                <w:sz w:val="28"/>
                <w:szCs w:val="28"/>
                <w:lang w:eastAsia="lv-LV"/>
              </w:rPr>
            </w:pPr>
          </w:p>
          <w:p w14:paraId="7BF2B3D3" w14:textId="77777777" w:rsidR="005B6F6E" w:rsidRPr="00BF69A3" w:rsidRDefault="005B6F6E" w:rsidP="00BF69A3">
            <w:pPr>
              <w:rPr>
                <w:rFonts w:ascii="Times New Roman" w:eastAsia="Times New Roman" w:hAnsi="Times New Roman" w:cs="Times New Roman"/>
                <w:sz w:val="28"/>
                <w:szCs w:val="28"/>
                <w:lang w:eastAsia="lv-LV"/>
              </w:rPr>
            </w:pPr>
          </w:p>
          <w:p w14:paraId="277849B4" w14:textId="263D81A4" w:rsidR="005B6F6E" w:rsidRDefault="005B6F6E" w:rsidP="005B6F6E">
            <w:pPr>
              <w:rPr>
                <w:rFonts w:ascii="Times New Roman" w:eastAsia="Times New Roman" w:hAnsi="Times New Roman" w:cs="Times New Roman"/>
                <w:iCs/>
                <w:sz w:val="28"/>
                <w:szCs w:val="28"/>
                <w:lang w:eastAsia="lv-LV"/>
              </w:rPr>
            </w:pPr>
          </w:p>
          <w:p w14:paraId="20A34207" w14:textId="77777777" w:rsidR="005B6F6E" w:rsidRPr="005B6F6E" w:rsidRDefault="005B6F6E" w:rsidP="005B6F6E">
            <w:pPr>
              <w:rPr>
                <w:rFonts w:ascii="Times New Roman" w:eastAsia="Times New Roman" w:hAnsi="Times New Roman" w:cs="Times New Roman"/>
                <w:sz w:val="28"/>
                <w:szCs w:val="28"/>
                <w:lang w:eastAsia="lv-LV"/>
              </w:rPr>
            </w:pPr>
          </w:p>
          <w:p w14:paraId="3F1BBD64" w14:textId="77777777" w:rsidR="005B6F6E" w:rsidRPr="005B6F6E" w:rsidRDefault="005B6F6E" w:rsidP="005B6F6E">
            <w:pPr>
              <w:rPr>
                <w:rFonts w:ascii="Times New Roman" w:eastAsia="Times New Roman" w:hAnsi="Times New Roman" w:cs="Times New Roman"/>
                <w:sz w:val="28"/>
                <w:szCs w:val="28"/>
                <w:lang w:eastAsia="lv-LV"/>
              </w:rPr>
            </w:pPr>
          </w:p>
          <w:p w14:paraId="55E38138" w14:textId="77777777" w:rsidR="005B6F6E" w:rsidRPr="005B6F6E" w:rsidRDefault="005B6F6E" w:rsidP="005B6F6E">
            <w:pPr>
              <w:rPr>
                <w:rFonts w:ascii="Times New Roman" w:eastAsia="Times New Roman" w:hAnsi="Times New Roman" w:cs="Times New Roman"/>
                <w:sz w:val="28"/>
                <w:szCs w:val="28"/>
                <w:lang w:eastAsia="lv-LV"/>
              </w:rPr>
            </w:pPr>
          </w:p>
          <w:p w14:paraId="60B39A72" w14:textId="77777777" w:rsidR="005B6F6E" w:rsidRPr="005B6F6E" w:rsidRDefault="005B6F6E" w:rsidP="00BF69A3">
            <w:pPr>
              <w:rPr>
                <w:rFonts w:ascii="Times New Roman" w:eastAsia="Times New Roman" w:hAnsi="Times New Roman" w:cs="Times New Roman"/>
                <w:sz w:val="28"/>
                <w:szCs w:val="28"/>
                <w:lang w:eastAsia="lv-LV"/>
              </w:rPr>
            </w:pPr>
          </w:p>
          <w:p w14:paraId="2089AB66" w14:textId="77777777" w:rsidR="005B6F6E" w:rsidRDefault="005B6F6E" w:rsidP="005B6F6E">
            <w:pPr>
              <w:rPr>
                <w:rFonts w:ascii="Times New Roman" w:eastAsia="Times New Roman" w:hAnsi="Times New Roman" w:cs="Times New Roman"/>
                <w:iCs/>
                <w:sz w:val="28"/>
                <w:szCs w:val="28"/>
                <w:lang w:eastAsia="lv-LV"/>
              </w:rPr>
            </w:pPr>
          </w:p>
          <w:p w14:paraId="651C7F5D" w14:textId="4CB03FBA" w:rsidR="005B6F6E" w:rsidRPr="005B6F6E" w:rsidRDefault="005B6F6E" w:rsidP="00BF69A3">
            <w:pPr>
              <w:rPr>
                <w:rFonts w:ascii="Times New Roman" w:eastAsia="Times New Roman" w:hAnsi="Times New Roman" w:cs="Times New Roman"/>
                <w:sz w:val="28"/>
                <w:szCs w:val="28"/>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114EF6D1"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3D60420" w14:textId="4448E0F5" w:rsidR="0000204B" w:rsidRDefault="00872D9E" w:rsidP="002B2F2F">
            <w:pPr>
              <w:spacing w:after="0"/>
              <w:ind w:right="18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D32879">
              <w:rPr>
                <w:rFonts w:ascii="Times New Roman" w:eastAsia="Times New Roman" w:hAnsi="Times New Roman" w:cs="Times New Roman"/>
                <w:iCs/>
                <w:sz w:val="28"/>
                <w:szCs w:val="28"/>
                <w:lang w:eastAsia="lv-LV"/>
              </w:rPr>
              <w:t>Atbilstoši Finanšu ministrijas sagatavotajā informatīvajā ziņojumā “Par valsts pamatbudžeta pamatfunkciju izdevumu prognozēto neapguvi un iespējamo līdzekļu pārdali 2019.gadā” minētajiem kritērijiem finansējuma pārdalei, kas attiecināmi uz finansējumu valstiski svarīgu pasākumu īstenošanu, kā arī iestāžu kapacitātes stiprināšanu, nepieciešams lemt par finansējuma pārdali Konkurences padome</w:t>
            </w:r>
            <w:r w:rsidR="009821D6">
              <w:rPr>
                <w:rFonts w:ascii="Times New Roman" w:eastAsia="Times New Roman" w:hAnsi="Times New Roman" w:cs="Times New Roman"/>
                <w:iCs/>
                <w:sz w:val="28"/>
                <w:szCs w:val="28"/>
                <w:lang w:eastAsia="lv-LV"/>
              </w:rPr>
              <w:t>i</w:t>
            </w:r>
            <w:r w:rsidR="00D32879">
              <w:rPr>
                <w:rFonts w:ascii="Times New Roman" w:eastAsia="Times New Roman" w:hAnsi="Times New Roman" w:cs="Times New Roman"/>
                <w:iCs/>
                <w:sz w:val="28"/>
                <w:szCs w:val="28"/>
                <w:lang w:eastAsia="lv-LV"/>
              </w:rPr>
              <w:t xml:space="preserve"> tās izmeklēšanas kapacitātes un zinātības stiprināšanai.</w:t>
            </w:r>
          </w:p>
          <w:p w14:paraId="29CD9AD1" w14:textId="3AEAF39E" w:rsidR="005955C8" w:rsidRDefault="00872D9E" w:rsidP="002B2F2F">
            <w:pPr>
              <w:spacing w:after="0"/>
              <w:ind w:right="18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424FD7">
              <w:rPr>
                <w:rFonts w:ascii="Times New Roman" w:eastAsia="Times New Roman" w:hAnsi="Times New Roman" w:cs="Times New Roman"/>
                <w:iCs/>
                <w:sz w:val="28"/>
                <w:szCs w:val="28"/>
                <w:lang w:eastAsia="lv-LV"/>
              </w:rPr>
              <w:t xml:space="preserve">1. </w:t>
            </w:r>
            <w:r>
              <w:rPr>
                <w:rFonts w:ascii="Times New Roman" w:eastAsia="Times New Roman" w:hAnsi="Times New Roman" w:cs="Times New Roman"/>
                <w:iCs/>
                <w:sz w:val="28"/>
                <w:szCs w:val="28"/>
                <w:lang w:eastAsia="lv-LV"/>
              </w:rPr>
              <w:t xml:space="preserve"> </w:t>
            </w:r>
            <w:r w:rsidR="002E2D32" w:rsidRPr="002E2D32">
              <w:rPr>
                <w:rFonts w:ascii="Times New Roman" w:eastAsia="Times New Roman" w:hAnsi="Times New Roman" w:cs="Times New Roman"/>
                <w:iCs/>
                <w:sz w:val="28"/>
                <w:szCs w:val="28"/>
                <w:lang w:eastAsia="lv-LV"/>
              </w:rPr>
              <w:t xml:space="preserve">2019.gada rudenī Konkurences padomē ir izveidojusies kritiska situācija sakarā ar straujo personāla mainības palielināšanos. </w:t>
            </w:r>
            <w:r w:rsidR="00DE1F96">
              <w:rPr>
                <w:rFonts w:ascii="Times New Roman" w:eastAsia="Times New Roman" w:hAnsi="Times New Roman" w:cs="Times New Roman"/>
                <w:iCs/>
                <w:sz w:val="28"/>
                <w:szCs w:val="28"/>
                <w:lang w:eastAsia="lv-LV"/>
              </w:rPr>
              <w:t xml:space="preserve">   </w:t>
            </w:r>
            <w:r w:rsidR="002E2D32" w:rsidRPr="002E2D32">
              <w:rPr>
                <w:rFonts w:ascii="Times New Roman" w:eastAsia="Times New Roman" w:hAnsi="Times New Roman" w:cs="Times New Roman"/>
                <w:iCs/>
                <w:sz w:val="28"/>
                <w:szCs w:val="28"/>
                <w:lang w:eastAsia="lv-LV"/>
              </w:rPr>
              <w:t xml:space="preserve">Nodarbināto mainība uz š.g. </w:t>
            </w:r>
            <w:r w:rsidR="002E2D32">
              <w:rPr>
                <w:rFonts w:ascii="Times New Roman" w:eastAsia="Times New Roman" w:hAnsi="Times New Roman" w:cs="Times New Roman"/>
                <w:iCs/>
                <w:sz w:val="28"/>
                <w:szCs w:val="28"/>
                <w:lang w:eastAsia="lv-LV"/>
              </w:rPr>
              <w:t>31</w:t>
            </w:r>
            <w:r w:rsidR="002E2D32" w:rsidRPr="002E2D32">
              <w:rPr>
                <w:rFonts w:ascii="Times New Roman" w:eastAsia="Times New Roman" w:hAnsi="Times New Roman" w:cs="Times New Roman"/>
                <w:iCs/>
                <w:sz w:val="28"/>
                <w:szCs w:val="28"/>
                <w:lang w:eastAsia="lv-LV"/>
              </w:rPr>
              <w:t>. oktobri bija</w:t>
            </w:r>
            <w:r w:rsidR="002E2D32">
              <w:rPr>
                <w:rFonts w:ascii="Times New Roman" w:eastAsia="Times New Roman" w:hAnsi="Times New Roman" w:cs="Times New Roman"/>
                <w:iCs/>
                <w:sz w:val="28"/>
                <w:szCs w:val="28"/>
                <w:lang w:eastAsia="lv-LV"/>
              </w:rPr>
              <w:t xml:space="preserve"> </w:t>
            </w:r>
            <w:r w:rsidR="002E2D32" w:rsidRPr="002E2D32">
              <w:rPr>
                <w:rFonts w:ascii="Times New Roman" w:eastAsia="Times New Roman" w:hAnsi="Times New Roman" w:cs="Times New Roman"/>
                <w:iCs/>
                <w:sz w:val="28"/>
                <w:szCs w:val="28"/>
                <w:lang w:eastAsia="lv-LV"/>
              </w:rPr>
              <w:t>2</w:t>
            </w:r>
            <w:r w:rsidR="002E2D32">
              <w:rPr>
                <w:rFonts w:ascii="Times New Roman" w:eastAsia="Times New Roman" w:hAnsi="Times New Roman" w:cs="Times New Roman"/>
                <w:iCs/>
                <w:sz w:val="28"/>
                <w:szCs w:val="28"/>
                <w:lang w:eastAsia="lv-LV"/>
              </w:rPr>
              <w:t>7</w:t>
            </w:r>
            <w:r w:rsidR="002E2D32" w:rsidRPr="002E2D32">
              <w:rPr>
                <w:rFonts w:ascii="Times New Roman" w:eastAsia="Times New Roman" w:hAnsi="Times New Roman" w:cs="Times New Roman"/>
                <w:iCs/>
                <w:sz w:val="28"/>
                <w:szCs w:val="28"/>
                <w:lang w:eastAsia="lv-LV"/>
              </w:rPr>
              <w:t>% (2018.gadā kopumā nodarbināto mainība bija 24%). Neraugoties uz to, ka vakantās vietas nav iespējams ātri un efektīvi aizpildīt, turklāt par piedāvāto atalgojumu Konkurences padome var piesaistīt tikai iesācējus konkurences tiesībās, bez priekšzināšanām, Konkurences padomei jāturpina darba plānā noteiktais un noteiktajos termiņos jā</w:t>
            </w:r>
            <w:r w:rsidR="00EB3918">
              <w:rPr>
                <w:rFonts w:ascii="Times New Roman" w:eastAsia="Times New Roman" w:hAnsi="Times New Roman" w:cs="Times New Roman"/>
                <w:iCs/>
                <w:sz w:val="28"/>
                <w:szCs w:val="28"/>
                <w:lang w:eastAsia="lv-LV"/>
              </w:rPr>
              <w:t xml:space="preserve">nodrošina </w:t>
            </w:r>
            <w:r w:rsidR="005B6F6E">
              <w:rPr>
                <w:rFonts w:ascii="Times New Roman" w:eastAsia="Times New Roman" w:hAnsi="Times New Roman" w:cs="Times New Roman"/>
                <w:iCs/>
                <w:sz w:val="28"/>
                <w:szCs w:val="28"/>
                <w:lang w:eastAsia="lv-LV"/>
              </w:rPr>
              <w:t>sabiedrībai nozīmīgu</w:t>
            </w:r>
            <w:r w:rsidR="008E4593">
              <w:rPr>
                <w:rFonts w:ascii="Times New Roman" w:eastAsia="Times New Roman" w:hAnsi="Times New Roman" w:cs="Times New Roman"/>
                <w:iCs/>
                <w:sz w:val="28"/>
                <w:szCs w:val="28"/>
                <w:lang w:eastAsia="lv-LV"/>
              </w:rPr>
              <w:t xml:space="preserve">, </w:t>
            </w:r>
            <w:r w:rsidR="00006452">
              <w:rPr>
                <w:rFonts w:ascii="Times New Roman" w:eastAsia="Times New Roman" w:hAnsi="Times New Roman" w:cs="Times New Roman"/>
                <w:iCs/>
                <w:sz w:val="28"/>
                <w:szCs w:val="28"/>
                <w:lang w:eastAsia="lv-LV"/>
              </w:rPr>
              <w:t>smagu konkurences tiesību pārkāpumu  (karteļu</w:t>
            </w:r>
            <w:r w:rsidR="005B6F6E">
              <w:rPr>
                <w:rFonts w:ascii="Times New Roman" w:eastAsia="Times New Roman" w:hAnsi="Times New Roman" w:cs="Times New Roman"/>
                <w:iCs/>
                <w:sz w:val="28"/>
                <w:szCs w:val="28"/>
                <w:lang w:eastAsia="lv-LV"/>
              </w:rPr>
              <w:t>, dominējošā stāvokļa ļaunprātīgas izmantošanas</w:t>
            </w:r>
            <w:r w:rsidR="00006452">
              <w:rPr>
                <w:rFonts w:ascii="Times New Roman" w:eastAsia="Times New Roman" w:hAnsi="Times New Roman" w:cs="Times New Roman"/>
                <w:iCs/>
                <w:sz w:val="28"/>
                <w:szCs w:val="28"/>
                <w:lang w:eastAsia="lv-LV"/>
              </w:rPr>
              <w:t xml:space="preserve">) </w:t>
            </w:r>
            <w:r w:rsidR="008E4593">
              <w:rPr>
                <w:rFonts w:ascii="Times New Roman" w:eastAsia="Times New Roman" w:hAnsi="Times New Roman" w:cs="Times New Roman"/>
                <w:iCs/>
                <w:sz w:val="28"/>
                <w:szCs w:val="28"/>
                <w:lang w:eastAsia="lv-LV"/>
              </w:rPr>
              <w:t xml:space="preserve">izmeklēšanu, tostarp, apjomīgu inspekciju un citu procesuālo darbību īstenošanu, šo pārkāpumu </w:t>
            </w:r>
            <w:r w:rsidR="00006452">
              <w:rPr>
                <w:rFonts w:ascii="Times New Roman" w:eastAsia="Times New Roman" w:hAnsi="Times New Roman" w:cs="Times New Roman"/>
                <w:iCs/>
                <w:sz w:val="28"/>
                <w:szCs w:val="28"/>
                <w:lang w:eastAsia="lv-LV"/>
              </w:rPr>
              <w:t>atklāšanu un pārtraukšanu</w:t>
            </w:r>
            <w:r w:rsidR="008E4593">
              <w:rPr>
                <w:rFonts w:ascii="Times New Roman" w:eastAsia="Times New Roman" w:hAnsi="Times New Roman" w:cs="Times New Roman"/>
                <w:iCs/>
                <w:sz w:val="28"/>
                <w:szCs w:val="28"/>
                <w:lang w:eastAsia="lv-LV"/>
              </w:rPr>
              <w:t xml:space="preserve">, iestādes pārstāvību </w:t>
            </w:r>
            <w:r w:rsidR="00A22F20">
              <w:rPr>
                <w:rFonts w:ascii="Times New Roman" w:eastAsia="Times New Roman" w:hAnsi="Times New Roman" w:cs="Times New Roman"/>
                <w:iCs/>
                <w:sz w:val="28"/>
                <w:szCs w:val="28"/>
                <w:lang w:eastAsia="lv-LV"/>
              </w:rPr>
              <w:t xml:space="preserve">sarežģītos </w:t>
            </w:r>
            <w:r w:rsidR="008E4593">
              <w:rPr>
                <w:rFonts w:ascii="Times New Roman" w:eastAsia="Times New Roman" w:hAnsi="Times New Roman" w:cs="Times New Roman"/>
                <w:iCs/>
                <w:sz w:val="28"/>
                <w:szCs w:val="28"/>
                <w:lang w:eastAsia="lv-LV"/>
              </w:rPr>
              <w:t>tiesvedības procesos</w:t>
            </w:r>
            <w:r w:rsidR="00EB3918" w:rsidRPr="00EB3918">
              <w:rPr>
                <w:rFonts w:ascii="Times New Roman" w:eastAsia="Times New Roman" w:hAnsi="Times New Roman" w:cs="Times New Roman"/>
                <w:iCs/>
                <w:sz w:val="28"/>
                <w:szCs w:val="28"/>
                <w:lang w:eastAsia="lv-LV"/>
              </w:rPr>
              <w:t>, tirgus uzraudzīb</w:t>
            </w:r>
            <w:r w:rsidR="00EB3918">
              <w:rPr>
                <w:rFonts w:ascii="Times New Roman" w:eastAsia="Times New Roman" w:hAnsi="Times New Roman" w:cs="Times New Roman"/>
                <w:iCs/>
                <w:sz w:val="28"/>
                <w:szCs w:val="28"/>
                <w:lang w:eastAsia="lv-LV"/>
              </w:rPr>
              <w:t>u</w:t>
            </w:r>
            <w:r w:rsidR="00EB3918" w:rsidRPr="00EB3918">
              <w:rPr>
                <w:rFonts w:ascii="Times New Roman" w:eastAsia="Times New Roman" w:hAnsi="Times New Roman" w:cs="Times New Roman"/>
                <w:iCs/>
                <w:sz w:val="28"/>
                <w:szCs w:val="28"/>
                <w:lang w:eastAsia="lv-LV"/>
              </w:rPr>
              <w:t xml:space="preserve"> un apvienošanās</w:t>
            </w:r>
            <w:r w:rsidR="00EB3918">
              <w:rPr>
                <w:rFonts w:ascii="Times New Roman" w:eastAsia="Times New Roman" w:hAnsi="Times New Roman" w:cs="Times New Roman"/>
                <w:iCs/>
                <w:sz w:val="28"/>
                <w:szCs w:val="28"/>
                <w:lang w:eastAsia="lv-LV"/>
              </w:rPr>
              <w:t xml:space="preserve"> lietu izskatīšana</w:t>
            </w:r>
            <w:r w:rsidR="00EB3918" w:rsidRPr="00EB3918">
              <w:rPr>
                <w:rFonts w:ascii="Times New Roman" w:eastAsia="Times New Roman" w:hAnsi="Times New Roman" w:cs="Times New Roman"/>
                <w:iCs/>
                <w:sz w:val="28"/>
                <w:szCs w:val="28"/>
                <w:lang w:eastAsia="lv-LV"/>
              </w:rPr>
              <w:t xml:space="preserve">, </w:t>
            </w:r>
            <w:r w:rsidR="00EB3918" w:rsidRPr="00EB3918">
              <w:rPr>
                <w:rFonts w:ascii="Times New Roman" w:eastAsia="Times New Roman" w:hAnsi="Times New Roman" w:cs="Times New Roman"/>
                <w:iCs/>
                <w:sz w:val="28"/>
                <w:szCs w:val="28"/>
                <w:lang w:eastAsia="lv-LV"/>
              </w:rPr>
              <w:lastRenderedPageBreak/>
              <w:t>kā arī adekvāti jāreaģē uz aizvien lielāku saņem</w:t>
            </w:r>
            <w:r w:rsidR="00576A8F">
              <w:rPr>
                <w:rFonts w:ascii="Times New Roman" w:eastAsia="Times New Roman" w:hAnsi="Times New Roman" w:cs="Times New Roman"/>
                <w:iCs/>
                <w:sz w:val="28"/>
                <w:szCs w:val="28"/>
                <w:lang w:eastAsia="lv-LV"/>
              </w:rPr>
              <w:t>to</w:t>
            </w:r>
            <w:r w:rsidR="00EB3918" w:rsidRPr="00EB3918">
              <w:rPr>
                <w:rFonts w:ascii="Times New Roman" w:eastAsia="Times New Roman" w:hAnsi="Times New Roman" w:cs="Times New Roman"/>
                <w:iCs/>
                <w:sz w:val="28"/>
                <w:szCs w:val="28"/>
                <w:lang w:eastAsia="lv-LV"/>
              </w:rPr>
              <w:t xml:space="preserve"> iesniegumu skaitu.</w:t>
            </w:r>
            <w:r w:rsidR="00EB3918">
              <w:rPr>
                <w:rFonts w:ascii="Times New Roman" w:eastAsia="Times New Roman" w:hAnsi="Times New Roman" w:cs="Times New Roman"/>
                <w:iCs/>
                <w:sz w:val="28"/>
                <w:szCs w:val="28"/>
                <w:lang w:eastAsia="lv-LV"/>
              </w:rPr>
              <w:t xml:space="preserve"> </w:t>
            </w:r>
            <w:r w:rsidR="00A22F20">
              <w:rPr>
                <w:rFonts w:ascii="Times New Roman" w:eastAsia="Times New Roman" w:hAnsi="Times New Roman" w:cs="Times New Roman"/>
                <w:iCs/>
                <w:sz w:val="28"/>
                <w:szCs w:val="28"/>
                <w:lang w:eastAsia="lv-LV"/>
              </w:rPr>
              <w:t xml:space="preserve">Augstas personāla mainības apstākļos pamatfunkciju nodrošināšana iespējama vien </w:t>
            </w:r>
            <w:r w:rsidR="00676E7A">
              <w:rPr>
                <w:rFonts w:ascii="Times New Roman" w:eastAsia="Times New Roman" w:hAnsi="Times New Roman" w:cs="Times New Roman"/>
                <w:iCs/>
                <w:sz w:val="28"/>
                <w:szCs w:val="28"/>
                <w:lang w:eastAsia="lv-LV"/>
              </w:rPr>
              <w:t xml:space="preserve">ikdienā </w:t>
            </w:r>
            <w:r w:rsidR="00A22F20">
              <w:rPr>
                <w:rFonts w:ascii="Times New Roman" w:eastAsia="Times New Roman" w:hAnsi="Times New Roman" w:cs="Times New Roman"/>
                <w:iCs/>
                <w:sz w:val="28"/>
                <w:szCs w:val="28"/>
                <w:lang w:eastAsia="lv-LV"/>
              </w:rPr>
              <w:t xml:space="preserve">esošajiem darbiniekiem strādājot paaugstinātas spriedzes apstākļos, arī ārpus darba laika </w:t>
            </w:r>
            <w:r w:rsidR="008E4593" w:rsidRPr="008E4593">
              <w:rPr>
                <w:rFonts w:ascii="Times New Roman" w:eastAsia="Times New Roman" w:hAnsi="Times New Roman" w:cs="Times New Roman"/>
                <w:iCs/>
                <w:sz w:val="28"/>
                <w:szCs w:val="28"/>
                <w:lang w:eastAsia="lv-LV"/>
              </w:rPr>
              <w:t xml:space="preserve">un brīvdienās, </w:t>
            </w:r>
            <w:r w:rsidR="00A22F20">
              <w:rPr>
                <w:rFonts w:ascii="Times New Roman" w:eastAsia="Times New Roman" w:hAnsi="Times New Roman" w:cs="Times New Roman"/>
                <w:iCs/>
                <w:sz w:val="28"/>
                <w:szCs w:val="28"/>
                <w:lang w:eastAsia="lv-LV"/>
              </w:rPr>
              <w:t xml:space="preserve">tā kā </w:t>
            </w:r>
            <w:r w:rsidR="008E4593" w:rsidRPr="008E4593">
              <w:rPr>
                <w:rFonts w:ascii="Times New Roman" w:eastAsia="Times New Roman" w:hAnsi="Times New Roman" w:cs="Times New Roman"/>
                <w:iCs/>
                <w:sz w:val="28"/>
                <w:szCs w:val="28"/>
                <w:lang w:eastAsia="lv-LV"/>
              </w:rPr>
              <w:t xml:space="preserve">aizejošo kolēģu darbs tiek pārdalīts uz </w:t>
            </w:r>
            <w:r w:rsidR="00A22F20">
              <w:rPr>
                <w:rFonts w:ascii="Times New Roman" w:eastAsia="Times New Roman" w:hAnsi="Times New Roman" w:cs="Times New Roman"/>
                <w:iCs/>
                <w:sz w:val="28"/>
                <w:szCs w:val="28"/>
                <w:lang w:eastAsia="lv-LV"/>
              </w:rPr>
              <w:t>esošajiem darbiniekiem</w:t>
            </w:r>
            <w:r w:rsidR="008E4593" w:rsidRPr="008E4593">
              <w:rPr>
                <w:rFonts w:ascii="Times New Roman" w:eastAsia="Times New Roman" w:hAnsi="Times New Roman" w:cs="Times New Roman"/>
                <w:iCs/>
                <w:sz w:val="28"/>
                <w:szCs w:val="28"/>
                <w:lang w:eastAsia="lv-LV"/>
              </w:rPr>
              <w:t>.</w:t>
            </w:r>
            <w:r w:rsidR="00C74FD9">
              <w:rPr>
                <w:rFonts w:ascii="Times New Roman" w:eastAsia="Times New Roman" w:hAnsi="Times New Roman" w:cs="Times New Roman"/>
                <w:iCs/>
                <w:sz w:val="28"/>
                <w:szCs w:val="28"/>
                <w:lang w:eastAsia="lv-LV"/>
              </w:rPr>
              <w:t xml:space="preserve"> </w:t>
            </w:r>
            <w:r w:rsidR="00EB3918">
              <w:rPr>
                <w:rFonts w:ascii="Times New Roman" w:eastAsia="Times New Roman" w:hAnsi="Times New Roman" w:cs="Times New Roman"/>
                <w:iCs/>
                <w:sz w:val="28"/>
                <w:szCs w:val="28"/>
                <w:lang w:eastAsia="lv-LV"/>
              </w:rPr>
              <w:t xml:space="preserve">Lai šādos </w:t>
            </w:r>
            <w:r w:rsidR="002C4230" w:rsidRPr="002C4230">
              <w:rPr>
                <w:rFonts w:ascii="Times New Roman" w:eastAsia="Times New Roman" w:hAnsi="Times New Roman" w:cs="Times New Roman"/>
                <w:iCs/>
                <w:sz w:val="28"/>
                <w:szCs w:val="28"/>
                <w:lang w:eastAsia="lv-LV"/>
              </w:rPr>
              <w:t>ārkārtas apstākļos un režīmā</w:t>
            </w:r>
            <w:r w:rsidR="00EB3918">
              <w:rPr>
                <w:rFonts w:ascii="Times New Roman" w:eastAsia="Times New Roman" w:hAnsi="Times New Roman" w:cs="Times New Roman"/>
                <w:iCs/>
                <w:sz w:val="28"/>
                <w:szCs w:val="28"/>
                <w:lang w:eastAsia="lv-LV"/>
              </w:rPr>
              <w:t xml:space="preserve"> noturētu esošos darbiniekus un motivētu tos </w:t>
            </w:r>
            <w:r w:rsidR="00576A8F">
              <w:rPr>
                <w:rFonts w:ascii="Times New Roman" w:eastAsia="Times New Roman" w:hAnsi="Times New Roman" w:cs="Times New Roman"/>
                <w:iCs/>
                <w:sz w:val="28"/>
                <w:szCs w:val="28"/>
                <w:lang w:eastAsia="lv-LV"/>
              </w:rPr>
              <w:t xml:space="preserve">nodrošināt efektīvu </w:t>
            </w:r>
            <w:r w:rsidR="002C4230">
              <w:rPr>
                <w:rFonts w:ascii="Times New Roman" w:eastAsia="Times New Roman" w:hAnsi="Times New Roman" w:cs="Times New Roman"/>
                <w:iCs/>
                <w:sz w:val="28"/>
                <w:szCs w:val="28"/>
                <w:lang w:eastAsia="lv-LV"/>
              </w:rPr>
              <w:t xml:space="preserve">brīvas un vienlīdzīgas konkurences </w:t>
            </w:r>
            <w:r w:rsidR="00576A8F">
              <w:rPr>
                <w:rFonts w:ascii="Times New Roman" w:eastAsia="Times New Roman" w:hAnsi="Times New Roman" w:cs="Times New Roman"/>
                <w:iCs/>
                <w:sz w:val="28"/>
                <w:szCs w:val="28"/>
                <w:lang w:eastAsia="lv-LV"/>
              </w:rPr>
              <w:t>ievērošanu</w:t>
            </w:r>
            <w:r w:rsidR="002C4230">
              <w:rPr>
                <w:rFonts w:ascii="Times New Roman" w:eastAsia="Times New Roman" w:hAnsi="Times New Roman" w:cs="Times New Roman"/>
                <w:iCs/>
                <w:sz w:val="28"/>
                <w:szCs w:val="28"/>
                <w:lang w:eastAsia="lv-LV"/>
              </w:rPr>
              <w:t xml:space="preserve"> ikvienā tautsaimniecības nozarē, nepieciešams  </w:t>
            </w:r>
            <w:r w:rsidR="00EB3918">
              <w:rPr>
                <w:rFonts w:ascii="Times New Roman" w:eastAsia="Times New Roman" w:hAnsi="Times New Roman" w:cs="Times New Roman"/>
                <w:iCs/>
                <w:sz w:val="28"/>
                <w:szCs w:val="28"/>
                <w:lang w:eastAsia="lv-LV"/>
              </w:rPr>
              <w:t xml:space="preserve">  </w:t>
            </w:r>
            <w:r w:rsidR="00576A8F">
              <w:rPr>
                <w:rFonts w:ascii="Times New Roman" w:eastAsia="Times New Roman" w:hAnsi="Times New Roman" w:cs="Times New Roman"/>
                <w:iCs/>
                <w:sz w:val="28"/>
                <w:szCs w:val="28"/>
                <w:lang w:eastAsia="lv-LV"/>
              </w:rPr>
              <w:t xml:space="preserve">kaut nedaudz kompensēt ar citiem tirgus regulatoriem un tiesībsargājošām iestādēm nesalīdzināmi zemo atalgojumu un </w:t>
            </w:r>
            <w:r w:rsidR="002C4230">
              <w:rPr>
                <w:rFonts w:ascii="Times New Roman" w:eastAsia="Times New Roman" w:hAnsi="Times New Roman" w:cs="Times New Roman"/>
                <w:iCs/>
                <w:sz w:val="28"/>
                <w:szCs w:val="28"/>
                <w:lang w:eastAsia="lv-LV"/>
              </w:rPr>
              <w:t>piešķirt v</w:t>
            </w:r>
            <w:r w:rsidR="002C4230" w:rsidRPr="002C4230">
              <w:rPr>
                <w:rFonts w:ascii="Times New Roman" w:eastAsia="Times New Roman" w:hAnsi="Times New Roman" w:cs="Times New Roman"/>
                <w:iCs/>
                <w:sz w:val="28"/>
                <w:szCs w:val="28"/>
                <w:lang w:eastAsia="lv-LV"/>
              </w:rPr>
              <w:t>ienreizēj</w:t>
            </w:r>
            <w:r w:rsidR="002C4230">
              <w:rPr>
                <w:rFonts w:ascii="Times New Roman" w:eastAsia="Times New Roman" w:hAnsi="Times New Roman" w:cs="Times New Roman"/>
                <w:iCs/>
                <w:sz w:val="28"/>
                <w:szCs w:val="28"/>
                <w:lang w:eastAsia="lv-LV"/>
              </w:rPr>
              <w:t>u</w:t>
            </w:r>
            <w:r w:rsidR="002C4230" w:rsidRPr="002C4230">
              <w:rPr>
                <w:rFonts w:ascii="Times New Roman" w:eastAsia="Times New Roman" w:hAnsi="Times New Roman" w:cs="Times New Roman"/>
                <w:iCs/>
                <w:sz w:val="28"/>
                <w:szCs w:val="28"/>
                <w:lang w:eastAsia="lv-LV"/>
              </w:rPr>
              <w:t xml:space="preserve"> naudas balv</w:t>
            </w:r>
            <w:r w:rsidR="002C4230">
              <w:rPr>
                <w:rFonts w:ascii="Times New Roman" w:eastAsia="Times New Roman" w:hAnsi="Times New Roman" w:cs="Times New Roman"/>
                <w:iCs/>
                <w:sz w:val="28"/>
                <w:szCs w:val="28"/>
                <w:lang w:eastAsia="lv-LV"/>
              </w:rPr>
              <w:t>u</w:t>
            </w:r>
            <w:r w:rsidR="002C4230" w:rsidRPr="002C4230">
              <w:rPr>
                <w:rFonts w:ascii="Times New Roman" w:eastAsia="Times New Roman" w:hAnsi="Times New Roman" w:cs="Times New Roman"/>
                <w:iCs/>
                <w:sz w:val="28"/>
                <w:szCs w:val="28"/>
                <w:lang w:eastAsia="lv-LV"/>
              </w:rPr>
              <w:t xml:space="preserve"> mēnešalgas apmērā iestād</w:t>
            </w:r>
            <w:r w:rsidR="00576A8F">
              <w:rPr>
                <w:rFonts w:ascii="Times New Roman" w:eastAsia="Times New Roman" w:hAnsi="Times New Roman" w:cs="Times New Roman"/>
                <w:iCs/>
                <w:sz w:val="28"/>
                <w:szCs w:val="28"/>
                <w:lang w:eastAsia="lv-LV"/>
              </w:rPr>
              <w:t>ē</w:t>
            </w:r>
            <w:r w:rsidR="002C4230" w:rsidRPr="002C4230">
              <w:rPr>
                <w:rFonts w:ascii="Times New Roman" w:eastAsia="Times New Roman" w:hAnsi="Times New Roman" w:cs="Times New Roman"/>
                <w:iCs/>
                <w:sz w:val="28"/>
                <w:szCs w:val="28"/>
                <w:lang w:eastAsia="lv-LV"/>
              </w:rPr>
              <w:t xml:space="preserve"> nodarbinātajiem</w:t>
            </w:r>
            <w:r w:rsidR="002C4230">
              <w:rPr>
                <w:rFonts w:ascii="Times New Roman" w:eastAsia="Times New Roman" w:hAnsi="Times New Roman" w:cs="Times New Roman"/>
                <w:iCs/>
                <w:sz w:val="28"/>
                <w:szCs w:val="28"/>
                <w:lang w:eastAsia="lv-LV"/>
              </w:rPr>
              <w:t>.</w:t>
            </w:r>
          </w:p>
          <w:p w14:paraId="1D5F7636" w14:textId="0E610BBE" w:rsidR="00861CCA" w:rsidRPr="002B2F2F" w:rsidRDefault="00861CCA" w:rsidP="002B2F2F">
            <w:pPr>
              <w:spacing w:after="0"/>
              <w:ind w:right="181"/>
              <w:jc w:val="both"/>
              <w:rPr>
                <w:rFonts w:ascii="Times New Roman" w:eastAsia="Times New Roman" w:hAnsi="Times New Roman" w:cs="Times New Roman"/>
                <w:iCs/>
                <w:sz w:val="28"/>
                <w:szCs w:val="28"/>
                <w:lang w:eastAsia="lv-LV"/>
              </w:rPr>
            </w:pPr>
          </w:p>
          <w:p w14:paraId="7595058B" w14:textId="1045912F" w:rsidR="005C125B" w:rsidRDefault="00872D9E" w:rsidP="005C125B">
            <w:pPr>
              <w:spacing w:after="0"/>
              <w:ind w:right="18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424FD7">
              <w:rPr>
                <w:rFonts w:ascii="Times New Roman" w:eastAsia="Times New Roman" w:hAnsi="Times New Roman" w:cs="Times New Roman"/>
                <w:iCs/>
                <w:sz w:val="28"/>
                <w:szCs w:val="28"/>
                <w:lang w:eastAsia="lv-LV"/>
              </w:rPr>
              <w:t>2.</w:t>
            </w:r>
            <w:r>
              <w:rPr>
                <w:rFonts w:ascii="Times New Roman" w:eastAsia="Times New Roman" w:hAnsi="Times New Roman" w:cs="Times New Roman"/>
                <w:iCs/>
                <w:sz w:val="28"/>
                <w:szCs w:val="28"/>
                <w:lang w:eastAsia="lv-LV"/>
              </w:rPr>
              <w:t xml:space="preserve"> </w:t>
            </w:r>
            <w:r w:rsidR="005C125B">
              <w:rPr>
                <w:rFonts w:ascii="Times New Roman" w:eastAsia="Times New Roman" w:hAnsi="Times New Roman" w:cs="Times New Roman"/>
                <w:iCs/>
                <w:sz w:val="28"/>
                <w:szCs w:val="28"/>
                <w:lang w:eastAsia="lv-LV"/>
              </w:rPr>
              <w:t xml:space="preserve">Konkurences padomei 2019.gadam ārzemju komandējumiem paredzēti līdzekļi 19 626 EUR apmērā. Šis apmērs nav pietiekams, lai Konkurences padome  nodrošinātu </w:t>
            </w:r>
            <w:r w:rsidR="00576A8F">
              <w:rPr>
                <w:rFonts w:ascii="Times New Roman" w:eastAsia="Times New Roman" w:hAnsi="Times New Roman" w:cs="Times New Roman"/>
                <w:iCs/>
                <w:sz w:val="28"/>
                <w:szCs w:val="28"/>
                <w:lang w:eastAsia="lv-LV"/>
              </w:rPr>
              <w:t xml:space="preserve">darbinieku </w:t>
            </w:r>
            <w:r w:rsidR="005C125B">
              <w:rPr>
                <w:rFonts w:ascii="Times New Roman" w:eastAsia="Times New Roman" w:hAnsi="Times New Roman" w:cs="Times New Roman"/>
                <w:iCs/>
                <w:sz w:val="28"/>
                <w:szCs w:val="28"/>
                <w:lang w:eastAsia="lv-LV"/>
              </w:rPr>
              <w:t>pārstāv</w:t>
            </w:r>
            <w:r w:rsidR="00576A8F">
              <w:rPr>
                <w:rFonts w:ascii="Times New Roman" w:eastAsia="Times New Roman" w:hAnsi="Times New Roman" w:cs="Times New Roman"/>
                <w:iCs/>
                <w:sz w:val="28"/>
                <w:szCs w:val="28"/>
                <w:lang w:eastAsia="lv-LV"/>
              </w:rPr>
              <w:t xml:space="preserve">ību nepieciešamajā apmērā </w:t>
            </w:r>
            <w:r w:rsidR="005C125B">
              <w:rPr>
                <w:rFonts w:ascii="Times New Roman" w:eastAsia="Times New Roman" w:hAnsi="Times New Roman" w:cs="Times New Roman"/>
                <w:iCs/>
                <w:sz w:val="28"/>
                <w:szCs w:val="28"/>
                <w:lang w:eastAsia="lv-LV"/>
              </w:rPr>
              <w:t xml:space="preserve"> </w:t>
            </w:r>
            <w:r w:rsidR="002E2D32">
              <w:rPr>
                <w:rFonts w:ascii="Times New Roman" w:eastAsia="Times New Roman" w:hAnsi="Times New Roman" w:cs="Times New Roman"/>
                <w:iCs/>
                <w:sz w:val="28"/>
                <w:szCs w:val="28"/>
                <w:lang w:eastAsia="lv-LV"/>
              </w:rPr>
              <w:t>Ekonomiskās sadarbības un attīstības organizācijā</w:t>
            </w:r>
            <w:r w:rsidR="00BF69A3">
              <w:rPr>
                <w:rFonts w:ascii="Times New Roman" w:eastAsia="Times New Roman" w:hAnsi="Times New Roman" w:cs="Times New Roman"/>
                <w:iCs/>
                <w:sz w:val="28"/>
                <w:szCs w:val="28"/>
                <w:lang w:eastAsia="lv-LV"/>
              </w:rPr>
              <w:t xml:space="preserve"> (turpmāk - OECD)</w:t>
            </w:r>
            <w:r w:rsidR="002E2D32">
              <w:rPr>
                <w:rFonts w:ascii="Times New Roman" w:eastAsia="Times New Roman" w:hAnsi="Times New Roman" w:cs="Times New Roman"/>
                <w:iCs/>
                <w:sz w:val="28"/>
                <w:szCs w:val="28"/>
                <w:lang w:eastAsia="lv-LV"/>
              </w:rPr>
              <w:t>,</w:t>
            </w:r>
            <w:r w:rsidR="002C4230">
              <w:rPr>
                <w:rFonts w:ascii="Times New Roman" w:eastAsia="Times New Roman" w:hAnsi="Times New Roman" w:cs="Times New Roman"/>
                <w:iCs/>
                <w:sz w:val="28"/>
                <w:szCs w:val="28"/>
                <w:lang w:eastAsia="lv-LV"/>
              </w:rPr>
              <w:t xml:space="preserve"> to </w:t>
            </w:r>
            <w:r w:rsidR="002E2D32" w:rsidRPr="002E2D32">
              <w:rPr>
                <w:rFonts w:ascii="Times New Roman" w:eastAsia="Times New Roman" w:hAnsi="Times New Roman" w:cs="Times New Roman"/>
                <w:iCs/>
                <w:sz w:val="28"/>
                <w:szCs w:val="28"/>
                <w:lang w:eastAsia="lv-LV"/>
              </w:rPr>
              <w:t>profesionālo iemaņu pilnveidei attiecīgajās specializācijas jomās</w:t>
            </w:r>
            <w:r w:rsidR="00576A8F">
              <w:rPr>
                <w:rFonts w:ascii="Times New Roman" w:eastAsia="Times New Roman" w:hAnsi="Times New Roman" w:cs="Times New Roman"/>
                <w:iCs/>
                <w:sz w:val="28"/>
                <w:szCs w:val="28"/>
                <w:lang w:eastAsia="lv-LV"/>
              </w:rPr>
              <w:t>,</w:t>
            </w:r>
            <w:r w:rsidR="002E2D32">
              <w:rPr>
                <w:rFonts w:ascii="Times New Roman" w:eastAsia="Times New Roman" w:hAnsi="Times New Roman" w:cs="Times New Roman"/>
                <w:iCs/>
                <w:sz w:val="28"/>
                <w:szCs w:val="28"/>
                <w:lang w:eastAsia="lv-LV"/>
              </w:rPr>
              <w:t xml:space="preserve"> </w:t>
            </w:r>
            <w:r w:rsidR="002E2D32" w:rsidRPr="002E2D32">
              <w:rPr>
                <w:rFonts w:ascii="Times New Roman" w:eastAsia="Times New Roman" w:hAnsi="Times New Roman" w:cs="Times New Roman"/>
                <w:iCs/>
                <w:sz w:val="28"/>
                <w:szCs w:val="28"/>
                <w:lang w:eastAsia="lv-LV"/>
              </w:rPr>
              <w:t>kā arī saistību izpildi</w:t>
            </w:r>
            <w:r w:rsidR="002E2D32">
              <w:rPr>
                <w:rFonts w:ascii="Times New Roman" w:eastAsia="Times New Roman" w:hAnsi="Times New Roman" w:cs="Times New Roman"/>
                <w:iCs/>
                <w:sz w:val="28"/>
                <w:szCs w:val="28"/>
                <w:lang w:eastAsia="lv-LV"/>
              </w:rPr>
              <w:t xml:space="preserve">, pārstāvot valsti šīs organizācijas </w:t>
            </w:r>
            <w:r w:rsidR="005C125B">
              <w:rPr>
                <w:rFonts w:ascii="Times New Roman" w:eastAsia="Times New Roman" w:hAnsi="Times New Roman" w:cs="Times New Roman"/>
                <w:iCs/>
                <w:sz w:val="28"/>
                <w:szCs w:val="28"/>
                <w:lang w:eastAsia="lv-LV"/>
              </w:rPr>
              <w:t xml:space="preserve">Konkurences komitejas Birojā, 2019. gada </w:t>
            </w:r>
            <w:r w:rsidR="002C4230">
              <w:rPr>
                <w:rFonts w:ascii="Times New Roman" w:eastAsia="Times New Roman" w:hAnsi="Times New Roman" w:cs="Times New Roman"/>
                <w:iCs/>
                <w:sz w:val="28"/>
                <w:szCs w:val="28"/>
                <w:lang w:eastAsia="lv-LV"/>
              </w:rPr>
              <w:t>decembrī</w:t>
            </w:r>
            <w:r w:rsidR="005C125B">
              <w:rPr>
                <w:rFonts w:ascii="Times New Roman" w:eastAsia="Times New Roman" w:hAnsi="Times New Roman" w:cs="Times New Roman"/>
                <w:iCs/>
                <w:sz w:val="28"/>
                <w:szCs w:val="28"/>
                <w:lang w:eastAsia="lv-LV"/>
              </w:rPr>
              <w:t>.</w:t>
            </w:r>
          </w:p>
          <w:p w14:paraId="79F23915" w14:textId="77777777" w:rsidR="002C4230" w:rsidRDefault="002C4230" w:rsidP="005C125B">
            <w:pPr>
              <w:spacing w:after="0"/>
              <w:ind w:right="181"/>
              <w:jc w:val="both"/>
              <w:rPr>
                <w:rFonts w:ascii="Times New Roman" w:eastAsia="Times New Roman" w:hAnsi="Times New Roman" w:cs="Times New Roman"/>
                <w:iCs/>
                <w:sz w:val="28"/>
                <w:szCs w:val="28"/>
                <w:lang w:eastAsia="lv-LV"/>
              </w:rPr>
            </w:pPr>
          </w:p>
          <w:p w14:paraId="31B8EDC7" w14:textId="736B49A7" w:rsidR="008274CE" w:rsidRDefault="00872D9E" w:rsidP="006F7701">
            <w:pPr>
              <w:spacing w:after="0"/>
              <w:ind w:right="18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424FD7">
              <w:rPr>
                <w:rFonts w:ascii="Times New Roman" w:eastAsia="Times New Roman" w:hAnsi="Times New Roman" w:cs="Times New Roman"/>
                <w:iCs/>
                <w:sz w:val="28"/>
                <w:szCs w:val="28"/>
                <w:lang w:eastAsia="lv-LV"/>
              </w:rPr>
              <w:t xml:space="preserve">3. </w:t>
            </w:r>
            <w:r>
              <w:rPr>
                <w:rFonts w:ascii="Times New Roman" w:eastAsia="Times New Roman" w:hAnsi="Times New Roman" w:cs="Times New Roman"/>
                <w:iCs/>
                <w:sz w:val="28"/>
                <w:szCs w:val="28"/>
                <w:lang w:eastAsia="lv-LV"/>
              </w:rPr>
              <w:t xml:space="preserve"> </w:t>
            </w:r>
            <w:r w:rsidR="009B4A47">
              <w:rPr>
                <w:rFonts w:ascii="Times New Roman" w:eastAsia="Times New Roman" w:hAnsi="Times New Roman" w:cs="Times New Roman"/>
                <w:iCs/>
                <w:sz w:val="28"/>
                <w:szCs w:val="28"/>
                <w:lang w:eastAsia="lv-LV"/>
              </w:rPr>
              <w:t xml:space="preserve">Konkurences tiesību pārkāpumu, jo īpaši karteļu atklāšana, ievērojot </w:t>
            </w:r>
            <w:r w:rsidR="00EA2E5A">
              <w:rPr>
                <w:rFonts w:ascii="Times New Roman" w:eastAsia="Times New Roman" w:hAnsi="Times New Roman" w:cs="Times New Roman"/>
                <w:iCs/>
                <w:sz w:val="28"/>
                <w:szCs w:val="28"/>
                <w:lang w:eastAsia="lv-LV"/>
              </w:rPr>
              <w:t xml:space="preserve">pārkāpumu komplicētību, </w:t>
            </w:r>
            <w:r w:rsidR="009B4A47">
              <w:rPr>
                <w:rFonts w:ascii="Times New Roman" w:eastAsia="Times New Roman" w:hAnsi="Times New Roman" w:cs="Times New Roman"/>
                <w:iCs/>
                <w:sz w:val="28"/>
                <w:szCs w:val="28"/>
                <w:lang w:eastAsia="lv-LV"/>
              </w:rPr>
              <w:t xml:space="preserve">tehnikas un tehnoloģisko attīstību, kļūst arvien sarežģītāka. </w:t>
            </w:r>
            <w:r w:rsidR="009B4A47" w:rsidRPr="009B4A47">
              <w:rPr>
                <w:rFonts w:ascii="Times New Roman" w:eastAsia="Times New Roman" w:hAnsi="Times New Roman" w:cs="Times New Roman"/>
                <w:iCs/>
                <w:sz w:val="28"/>
                <w:szCs w:val="28"/>
                <w:lang w:eastAsia="lv-LV"/>
              </w:rPr>
              <w:t>K</w:t>
            </w:r>
            <w:r w:rsidR="009B4A47">
              <w:rPr>
                <w:rFonts w:ascii="Times New Roman" w:eastAsia="Times New Roman" w:hAnsi="Times New Roman" w:cs="Times New Roman"/>
                <w:iCs/>
                <w:sz w:val="28"/>
                <w:szCs w:val="28"/>
                <w:lang w:eastAsia="lv-LV"/>
              </w:rPr>
              <w:t>onkurences padomes</w:t>
            </w:r>
            <w:r w:rsidR="009B4A47" w:rsidRPr="009B4A47">
              <w:rPr>
                <w:rFonts w:ascii="Times New Roman" w:eastAsia="Times New Roman" w:hAnsi="Times New Roman" w:cs="Times New Roman"/>
                <w:iCs/>
                <w:sz w:val="28"/>
                <w:szCs w:val="28"/>
                <w:lang w:eastAsia="lv-LV"/>
              </w:rPr>
              <w:t xml:space="preserve"> tehniskais aprīkojums </w:t>
            </w:r>
            <w:r w:rsidR="009B4A47">
              <w:rPr>
                <w:rFonts w:ascii="Times New Roman" w:eastAsia="Times New Roman" w:hAnsi="Times New Roman" w:cs="Times New Roman"/>
                <w:iCs/>
                <w:sz w:val="28"/>
                <w:szCs w:val="28"/>
                <w:lang w:eastAsia="lv-LV"/>
              </w:rPr>
              <w:t xml:space="preserve">digitālo pierādījumu iegūšanai un apstrādei </w:t>
            </w:r>
            <w:r w:rsidR="009B4A47" w:rsidRPr="009B4A47">
              <w:rPr>
                <w:rFonts w:ascii="Times New Roman" w:eastAsia="Times New Roman" w:hAnsi="Times New Roman" w:cs="Times New Roman"/>
                <w:iCs/>
                <w:sz w:val="28"/>
                <w:szCs w:val="28"/>
                <w:lang w:eastAsia="lv-LV"/>
              </w:rPr>
              <w:t xml:space="preserve">ir nepietiekams un atpaliek no tiem risinājumiem, kas ir tirgus dalībnieku rīcībā, </w:t>
            </w:r>
            <w:r w:rsidR="009B4A47" w:rsidRPr="009B4A47">
              <w:rPr>
                <w:rFonts w:ascii="Times New Roman" w:eastAsia="Times New Roman" w:hAnsi="Times New Roman" w:cs="Times New Roman"/>
                <w:iCs/>
                <w:sz w:val="28"/>
                <w:szCs w:val="28"/>
                <w:lang w:eastAsia="lv-LV"/>
              </w:rPr>
              <w:lastRenderedPageBreak/>
              <w:t xml:space="preserve">slēpjot pierādījumus. </w:t>
            </w:r>
            <w:r w:rsidR="009B4A47">
              <w:rPr>
                <w:rFonts w:ascii="Times New Roman" w:eastAsia="Times New Roman" w:hAnsi="Times New Roman" w:cs="Times New Roman"/>
                <w:iCs/>
                <w:sz w:val="28"/>
                <w:szCs w:val="28"/>
                <w:lang w:eastAsia="lv-LV"/>
              </w:rPr>
              <w:t>Līdz ar to</w:t>
            </w:r>
            <w:r w:rsidR="00EA2E5A">
              <w:rPr>
                <w:rFonts w:ascii="Times New Roman" w:eastAsia="Times New Roman" w:hAnsi="Times New Roman" w:cs="Times New Roman"/>
                <w:iCs/>
                <w:sz w:val="28"/>
                <w:szCs w:val="28"/>
                <w:lang w:eastAsia="lv-LV"/>
              </w:rPr>
              <w:t>, lai nodrošinātu efektīvu konkurences tiesību pārkāpumu izmeklēšanu</w:t>
            </w:r>
            <w:r w:rsidR="00576A8F">
              <w:rPr>
                <w:rFonts w:ascii="Times New Roman" w:eastAsia="Times New Roman" w:hAnsi="Times New Roman" w:cs="Times New Roman"/>
                <w:iCs/>
                <w:sz w:val="28"/>
                <w:szCs w:val="28"/>
                <w:lang w:eastAsia="lv-LV"/>
              </w:rPr>
              <w:t>,</w:t>
            </w:r>
            <w:r w:rsidR="00EA2E5A">
              <w:rPr>
                <w:rFonts w:ascii="Times New Roman" w:eastAsia="Times New Roman" w:hAnsi="Times New Roman" w:cs="Times New Roman"/>
                <w:iCs/>
                <w:sz w:val="28"/>
                <w:szCs w:val="28"/>
                <w:lang w:eastAsia="lv-LV"/>
              </w:rPr>
              <w:t xml:space="preserve"> ir nepieciešams Konkurences padomei piešķirt finansējumu </w:t>
            </w:r>
            <w:r w:rsidR="008274CE">
              <w:rPr>
                <w:rFonts w:ascii="Times New Roman" w:eastAsia="Times New Roman" w:hAnsi="Times New Roman" w:cs="Times New Roman"/>
                <w:iCs/>
                <w:sz w:val="28"/>
                <w:szCs w:val="28"/>
                <w:lang w:eastAsia="lv-LV"/>
              </w:rPr>
              <w:t xml:space="preserve">mūsdienu prasībām atbilstošas </w:t>
            </w:r>
            <w:r w:rsidR="00EA2E5A">
              <w:rPr>
                <w:rFonts w:ascii="Times New Roman" w:eastAsia="Times New Roman" w:hAnsi="Times New Roman" w:cs="Times New Roman"/>
                <w:iCs/>
                <w:sz w:val="28"/>
                <w:szCs w:val="28"/>
                <w:lang w:eastAsia="lv-LV"/>
              </w:rPr>
              <w:t>digitālo pierādījumu izpētes un apstrādes laboratorijas izveides uzsākšanai, sākumposmā piešķirot finansējumu, lai</w:t>
            </w:r>
            <w:r w:rsidR="008274CE">
              <w:rPr>
                <w:rFonts w:ascii="Times New Roman" w:eastAsia="Times New Roman" w:hAnsi="Times New Roman" w:cs="Times New Roman"/>
                <w:iCs/>
                <w:sz w:val="28"/>
                <w:szCs w:val="28"/>
                <w:lang w:eastAsia="lv-LV"/>
              </w:rPr>
              <w:t xml:space="preserve"> </w:t>
            </w:r>
            <w:r w:rsidR="009B4A47" w:rsidRPr="009B4A47">
              <w:rPr>
                <w:rFonts w:ascii="Times New Roman" w:eastAsia="Times New Roman" w:hAnsi="Times New Roman" w:cs="Times New Roman"/>
                <w:iCs/>
                <w:sz w:val="28"/>
                <w:szCs w:val="28"/>
                <w:lang w:eastAsia="lv-LV"/>
              </w:rPr>
              <w:t>iegādāt</w:t>
            </w:r>
            <w:r w:rsidR="00EA2E5A">
              <w:rPr>
                <w:rFonts w:ascii="Times New Roman" w:eastAsia="Times New Roman" w:hAnsi="Times New Roman" w:cs="Times New Roman"/>
                <w:iCs/>
                <w:sz w:val="28"/>
                <w:szCs w:val="28"/>
                <w:lang w:eastAsia="lv-LV"/>
              </w:rPr>
              <w:t>o</w:t>
            </w:r>
            <w:r w:rsidR="009B4A47" w:rsidRPr="009B4A47">
              <w:rPr>
                <w:rFonts w:ascii="Times New Roman" w:eastAsia="Times New Roman" w:hAnsi="Times New Roman" w:cs="Times New Roman"/>
                <w:iCs/>
                <w:sz w:val="28"/>
                <w:szCs w:val="28"/>
                <w:lang w:eastAsia="lv-LV"/>
              </w:rPr>
              <w:t xml:space="preserve">s </w:t>
            </w:r>
            <w:r w:rsidR="00EA2E5A">
              <w:rPr>
                <w:rFonts w:ascii="Times New Roman" w:eastAsia="Times New Roman" w:hAnsi="Times New Roman" w:cs="Times New Roman"/>
                <w:iCs/>
                <w:sz w:val="28"/>
                <w:szCs w:val="28"/>
                <w:lang w:eastAsia="lv-LV"/>
              </w:rPr>
              <w:t xml:space="preserve">pamata </w:t>
            </w:r>
            <w:r w:rsidR="009B4A47" w:rsidRPr="009B4A47">
              <w:rPr>
                <w:rFonts w:ascii="Times New Roman" w:eastAsia="Times New Roman" w:hAnsi="Times New Roman" w:cs="Times New Roman"/>
                <w:iCs/>
                <w:sz w:val="28"/>
                <w:szCs w:val="28"/>
                <w:lang w:eastAsia="lv-LV"/>
              </w:rPr>
              <w:t xml:space="preserve">aprīkojumu - ātrgaitas datu nesējus, </w:t>
            </w:r>
            <w:r w:rsidR="009B4A47" w:rsidRPr="00BF69A3">
              <w:rPr>
                <w:rFonts w:ascii="Times New Roman" w:eastAsia="Times New Roman" w:hAnsi="Times New Roman" w:cs="Times New Roman"/>
                <w:iCs/>
                <w:sz w:val="28"/>
                <w:szCs w:val="28"/>
                <w:lang w:eastAsia="lv-LV"/>
              </w:rPr>
              <w:t>portatīvos skenerus,</w:t>
            </w:r>
            <w:r w:rsidR="009B4A47" w:rsidRPr="009B4A47">
              <w:rPr>
                <w:rFonts w:ascii="Times New Roman" w:eastAsia="Times New Roman" w:hAnsi="Times New Roman" w:cs="Times New Roman"/>
                <w:iCs/>
                <w:sz w:val="28"/>
                <w:szCs w:val="28"/>
                <w:lang w:eastAsia="lv-LV"/>
              </w:rPr>
              <w:t xml:space="preserve"> </w:t>
            </w:r>
            <w:r w:rsidR="00EA2E5A">
              <w:rPr>
                <w:rFonts w:ascii="Times New Roman" w:eastAsia="Times New Roman" w:hAnsi="Times New Roman" w:cs="Times New Roman"/>
                <w:iCs/>
                <w:sz w:val="28"/>
                <w:szCs w:val="28"/>
                <w:lang w:eastAsia="lv-LV"/>
              </w:rPr>
              <w:t xml:space="preserve">speciālās digitālo pierādījumu </w:t>
            </w:r>
            <w:r>
              <w:rPr>
                <w:rFonts w:ascii="Times New Roman" w:eastAsia="Times New Roman" w:hAnsi="Times New Roman" w:cs="Times New Roman"/>
                <w:iCs/>
                <w:sz w:val="28"/>
                <w:szCs w:val="28"/>
                <w:lang w:eastAsia="lv-LV"/>
              </w:rPr>
              <w:t xml:space="preserve">iegūšanas un </w:t>
            </w:r>
            <w:r w:rsidR="008274CE">
              <w:rPr>
                <w:rFonts w:ascii="Times New Roman" w:eastAsia="Times New Roman" w:hAnsi="Times New Roman" w:cs="Times New Roman"/>
                <w:iCs/>
                <w:sz w:val="28"/>
                <w:szCs w:val="28"/>
                <w:lang w:eastAsia="lv-LV"/>
              </w:rPr>
              <w:t xml:space="preserve">apstrādes </w:t>
            </w:r>
            <w:r w:rsidR="009B4A47" w:rsidRPr="009B4A47">
              <w:rPr>
                <w:rFonts w:ascii="Times New Roman" w:eastAsia="Times New Roman" w:hAnsi="Times New Roman" w:cs="Times New Roman"/>
                <w:iCs/>
                <w:sz w:val="28"/>
                <w:szCs w:val="28"/>
                <w:lang w:eastAsia="lv-LV"/>
              </w:rPr>
              <w:t>programmatūr</w:t>
            </w:r>
            <w:r w:rsidR="008274CE">
              <w:rPr>
                <w:rFonts w:ascii="Times New Roman" w:eastAsia="Times New Roman" w:hAnsi="Times New Roman" w:cs="Times New Roman"/>
                <w:iCs/>
                <w:sz w:val="28"/>
                <w:szCs w:val="28"/>
                <w:lang w:eastAsia="lv-LV"/>
              </w:rPr>
              <w:t>as u.c. tehniskās ierīces</w:t>
            </w:r>
            <w:r w:rsidR="009B4A47" w:rsidRPr="009B4A47">
              <w:rPr>
                <w:rFonts w:ascii="Times New Roman" w:eastAsia="Times New Roman" w:hAnsi="Times New Roman" w:cs="Times New Roman"/>
                <w:iCs/>
                <w:sz w:val="28"/>
                <w:szCs w:val="28"/>
                <w:lang w:eastAsia="lv-LV"/>
              </w:rPr>
              <w:t xml:space="preserve">. </w:t>
            </w:r>
            <w:r w:rsidR="006F7701">
              <w:rPr>
                <w:rFonts w:ascii="Times New Roman" w:eastAsia="Times New Roman" w:hAnsi="Times New Roman" w:cs="Times New Roman"/>
                <w:iCs/>
                <w:sz w:val="28"/>
                <w:szCs w:val="28"/>
                <w:lang w:eastAsia="lv-LV"/>
              </w:rPr>
              <w:t>Konkurences padomes rīcībā nav nepieciešamie fina</w:t>
            </w:r>
            <w:r w:rsidR="00E753CF">
              <w:rPr>
                <w:rFonts w:ascii="Times New Roman" w:eastAsia="Times New Roman" w:hAnsi="Times New Roman" w:cs="Times New Roman"/>
                <w:iCs/>
                <w:sz w:val="28"/>
                <w:szCs w:val="28"/>
                <w:lang w:eastAsia="lv-LV"/>
              </w:rPr>
              <w:t>n</w:t>
            </w:r>
            <w:r w:rsidR="006F7701">
              <w:rPr>
                <w:rFonts w:ascii="Times New Roman" w:eastAsia="Times New Roman" w:hAnsi="Times New Roman" w:cs="Times New Roman"/>
                <w:iCs/>
                <w:sz w:val="28"/>
                <w:szCs w:val="28"/>
                <w:lang w:eastAsia="lv-LV"/>
              </w:rPr>
              <w:t>šu līdzekļi</w:t>
            </w:r>
            <w:r w:rsidR="008274CE">
              <w:rPr>
                <w:rFonts w:ascii="Times New Roman" w:eastAsia="Times New Roman" w:hAnsi="Times New Roman" w:cs="Times New Roman"/>
                <w:iCs/>
                <w:sz w:val="28"/>
                <w:szCs w:val="28"/>
                <w:lang w:eastAsia="lv-LV"/>
              </w:rPr>
              <w:t xml:space="preserve"> šādu iekārtu un programmatūru iegādei</w:t>
            </w:r>
            <w:r w:rsidR="006F7701">
              <w:rPr>
                <w:rFonts w:ascii="Times New Roman" w:eastAsia="Times New Roman" w:hAnsi="Times New Roman" w:cs="Times New Roman"/>
                <w:iCs/>
                <w:sz w:val="28"/>
                <w:szCs w:val="28"/>
                <w:lang w:eastAsia="lv-LV"/>
              </w:rPr>
              <w:t>.</w:t>
            </w:r>
          </w:p>
          <w:p w14:paraId="6C6A4781" w14:textId="1B414320" w:rsidR="00861CCA" w:rsidRPr="002B2F2F" w:rsidRDefault="006F7701" w:rsidP="006F7701">
            <w:pPr>
              <w:spacing w:after="0"/>
              <w:ind w:right="18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p>
          <w:p w14:paraId="5BD0A0E9" w14:textId="65706C6C" w:rsidR="00861CCA" w:rsidRPr="002B2F2F" w:rsidRDefault="002B2F2F" w:rsidP="002B2F2F">
            <w:pPr>
              <w:spacing w:after="0"/>
              <w:ind w:right="181" w:firstLine="269"/>
              <w:jc w:val="both"/>
              <w:rPr>
                <w:rFonts w:ascii="Times New Roman" w:eastAsia="Times New Roman" w:hAnsi="Times New Roman" w:cs="Times New Roman"/>
                <w:iCs/>
                <w:sz w:val="28"/>
                <w:szCs w:val="28"/>
                <w:lang w:eastAsia="lv-LV"/>
              </w:rPr>
            </w:pPr>
            <w:r w:rsidRPr="002B2F2F">
              <w:rPr>
                <w:rFonts w:ascii="Times New Roman" w:hAnsi="Times New Roman"/>
                <w:sz w:val="28"/>
                <w:szCs w:val="28"/>
              </w:rPr>
              <w:t xml:space="preserve">Ekonomikas ministrijas budžeta programmas 29.00.00 „Enerģētikas politikas ieviešana” pakšprogrammas </w:t>
            </w:r>
            <w:r w:rsidR="00424FD7" w:rsidRPr="00EC7474">
              <w:rPr>
                <w:rFonts w:ascii="Times New Roman" w:eastAsia="Times New Roman" w:hAnsi="Times New Roman" w:cs="Times New Roman"/>
                <w:iCs/>
                <w:sz w:val="28"/>
                <w:szCs w:val="28"/>
                <w:lang w:eastAsia="lv-LV"/>
              </w:rPr>
              <w:t>29.0</w:t>
            </w:r>
            <w:r w:rsidR="00424FD7">
              <w:rPr>
                <w:rFonts w:ascii="Times New Roman" w:eastAsia="Times New Roman" w:hAnsi="Times New Roman" w:cs="Times New Roman"/>
                <w:iCs/>
                <w:sz w:val="28"/>
                <w:szCs w:val="28"/>
                <w:lang w:eastAsia="lv-LV"/>
              </w:rPr>
              <w:t>5</w:t>
            </w:r>
            <w:r w:rsidR="00424FD7" w:rsidRPr="00EC7474">
              <w:rPr>
                <w:rFonts w:ascii="Times New Roman" w:eastAsia="Times New Roman" w:hAnsi="Times New Roman" w:cs="Times New Roman"/>
                <w:iCs/>
                <w:sz w:val="28"/>
                <w:szCs w:val="28"/>
                <w:lang w:eastAsia="lv-LV"/>
              </w:rPr>
              <w:t>.00 „</w:t>
            </w:r>
            <w:r w:rsidR="00424FD7">
              <w:rPr>
                <w:rFonts w:ascii="Times New Roman" w:eastAsia="Times New Roman" w:hAnsi="Times New Roman" w:cs="Times New Roman"/>
                <w:iCs/>
                <w:sz w:val="28"/>
                <w:szCs w:val="28"/>
                <w:lang w:eastAsia="lv-LV"/>
              </w:rPr>
              <w:t xml:space="preserve">Valsts pētījumu programma enerģētikā” </w:t>
            </w:r>
            <w:r w:rsidR="00861CCA" w:rsidRPr="002B2F2F">
              <w:rPr>
                <w:rFonts w:ascii="Times New Roman" w:hAnsi="Times New Roman"/>
                <w:sz w:val="28"/>
                <w:szCs w:val="28"/>
              </w:rPr>
              <w:t xml:space="preserve">ir sagaidāma izdevumu neizpilde </w:t>
            </w:r>
            <w:r w:rsidR="00424FD7">
              <w:rPr>
                <w:rFonts w:ascii="Times New Roman" w:hAnsi="Times New Roman"/>
                <w:sz w:val="28"/>
                <w:szCs w:val="28"/>
              </w:rPr>
              <w:t>210 000</w:t>
            </w:r>
            <w:r w:rsidR="00861CCA" w:rsidRPr="002B2F2F">
              <w:rPr>
                <w:rFonts w:ascii="Times New Roman" w:hAnsi="Times New Roman"/>
                <w:i/>
                <w:iCs/>
                <w:sz w:val="28"/>
                <w:szCs w:val="28"/>
              </w:rPr>
              <w:t xml:space="preserve"> </w:t>
            </w:r>
            <w:r w:rsidR="00861CCA" w:rsidRPr="002B2F2F">
              <w:rPr>
                <w:rFonts w:ascii="Times New Roman" w:hAnsi="Times New Roman"/>
                <w:sz w:val="28"/>
                <w:szCs w:val="28"/>
              </w:rPr>
              <w:t xml:space="preserve">apmērā, jo </w:t>
            </w:r>
            <w:r w:rsidR="00753669" w:rsidRPr="002B2F2F">
              <w:rPr>
                <w:rFonts w:ascii="Times New Roman" w:hAnsi="Times New Roman"/>
                <w:sz w:val="28"/>
                <w:szCs w:val="28"/>
              </w:rPr>
              <w:t>201</w:t>
            </w:r>
            <w:r w:rsidR="00424FD7">
              <w:rPr>
                <w:rFonts w:ascii="Times New Roman" w:hAnsi="Times New Roman"/>
                <w:sz w:val="28"/>
                <w:szCs w:val="28"/>
              </w:rPr>
              <w:t>9</w:t>
            </w:r>
            <w:r w:rsidR="00753669" w:rsidRPr="002B2F2F">
              <w:rPr>
                <w:rFonts w:ascii="Times New Roman" w:hAnsi="Times New Roman"/>
                <w:sz w:val="28"/>
                <w:szCs w:val="28"/>
              </w:rPr>
              <w:t xml:space="preserve">.gadā </w:t>
            </w:r>
            <w:r w:rsidR="00424FD7">
              <w:rPr>
                <w:rFonts w:ascii="Times New Roman" w:hAnsi="Times New Roman"/>
                <w:sz w:val="28"/>
                <w:szCs w:val="28"/>
              </w:rPr>
              <w:t>plānots uzsākt jaunu pētījumu ēku energoefektivitātes jomā, kam nepieciešams tikai avansa maksājums</w:t>
            </w:r>
            <w:r w:rsidR="00753669" w:rsidRPr="002B2F2F">
              <w:rPr>
                <w:rFonts w:ascii="Times New Roman" w:hAnsi="Times New Roman"/>
                <w:sz w:val="28"/>
                <w:szCs w:val="28"/>
              </w:rPr>
              <w:t xml:space="preserve">. </w:t>
            </w:r>
          </w:p>
          <w:p w14:paraId="626CFD31" w14:textId="4146D262" w:rsidR="00861CCA" w:rsidRDefault="00861CCA" w:rsidP="003F2EAB">
            <w:pPr>
              <w:spacing w:after="0"/>
              <w:ind w:right="181" w:firstLine="269"/>
              <w:jc w:val="both"/>
              <w:rPr>
                <w:rFonts w:ascii="Times New Roman" w:hAnsi="Times New Roman"/>
                <w:sz w:val="28"/>
                <w:szCs w:val="28"/>
              </w:rPr>
            </w:pPr>
            <w:r w:rsidRPr="002B2F2F">
              <w:rPr>
                <w:rFonts w:ascii="Times New Roman" w:eastAsia="Times New Roman" w:hAnsi="Times New Roman" w:cs="Times New Roman"/>
                <w:iCs/>
                <w:sz w:val="28"/>
                <w:szCs w:val="28"/>
                <w:lang w:eastAsia="lv-LV"/>
              </w:rPr>
              <w:t>Ņemot vērā iepriekš minētos apstākļus, kā arī to, ka netiks izlietots Ekonomikas ministrija</w:t>
            </w:r>
            <w:r w:rsidR="003F2EAB">
              <w:rPr>
                <w:rFonts w:ascii="Times New Roman" w:eastAsia="Times New Roman" w:hAnsi="Times New Roman" w:cs="Times New Roman"/>
                <w:iCs/>
                <w:sz w:val="28"/>
                <w:szCs w:val="28"/>
                <w:lang w:eastAsia="lv-LV"/>
              </w:rPr>
              <w:t>i</w:t>
            </w:r>
            <w:r w:rsidRPr="002B2F2F">
              <w:rPr>
                <w:rFonts w:ascii="Times New Roman" w:eastAsia="Times New Roman" w:hAnsi="Times New Roman" w:cs="Times New Roman"/>
                <w:iCs/>
                <w:sz w:val="28"/>
                <w:szCs w:val="28"/>
                <w:lang w:eastAsia="lv-LV"/>
              </w:rPr>
              <w:t xml:space="preserve"> paredzētais finansējums </w:t>
            </w:r>
            <w:r w:rsidR="00301E61">
              <w:rPr>
                <w:rFonts w:ascii="Times New Roman" w:eastAsia="Times New Roman" w:hAnsi="Times New Roman" w:cs="Times New Roman"/>
                <w:iCs/>
                <w:sz w:val="28"/>
                <w:szCs w:val="28"/>
                <w:lang w:eastAsia="lv-LV"/>
              </w:rPr>
              <w:t xml:space="preserve">Ekonomikas ministrija </w:t>
            </w:r>
            <w:r w:rsidRPr="002B2F2F">
              <w:rPr>
                <w:rFonts w:ascii="Times New Roman" w:eastAsia="Times New Roman" w:hAnsi="Times New Roman" w:cs="Times New Roman"/>
                <w:iCs/>
                <w:sz w:val="28"/>
                <w:szCs w:val="28"/>
                <w:lang w:eastAsia="lv-LV"/>
              </w:rPr>
              <w:t xml:space="preserve">ir izstrādājusi priekšlikumu daļu no minētā finansējuma </w:t>
            </w:r>
            <w:r w:rsidRPr="002B2F2F">
              <w:rPr>
                <w:rFonts w:ascii="Times New Roman" w:hAnsi="Times New Roman" w:cs="Times New Roman"/>
                <w:sz w:val="28"/>
                <w:szCs w:val="28"/>
              </w:rPr>
              <w:t>1</w:t>
            </w:r>
            <w:r w:rsidR="003F2EAB">
              <w:rPr>
                <w:rFonts w:ascii="Times New Roman" w:hAnsi="Times New Roman" w:cs="Times New Roman"/>
                <w:sz w:val="28"/>
                <w:szCs w:val="28"/>
              </w:rPr>
              <w:t>02 743</w:t>
            </w:r>
            <w:r w:rsidRPr="002B2F2F">
              <w:rPr>
                <w:rFonts w:ascii="Times New Roman" w:hAnsi="Times New Roman" w:cs="Times New Roman"/>
                <w:sz w:val="28"/>
                <w:szCs w:val="28"/>
              </w:rPr>
              <w:t xml:space="preserve"> </w:t>
            </w:r>
            <w:r w:rsidRPr="002B2F2F">
              <w:rPr>
                <w:rFonts w:ascii="Times New Roman" w:hAnsi="Times New Roman" w:cs="Times New Roman"/>
                <w:i/>
                <w:sz w:val="28"/>
                <w:szCs w:val="28"/>
              </w:rPr>
              <w:t>euro</w:t>
            </w:r>
            <w:r w:rsidRPr="002B2F2F">
              <w:rPr>
                <w:rFonts w:ascii="Times New Roman" w:hAnsi="Times New Roman" w:cs="Times New Roman"/>
                <w:sz w:val="28"/>
                <w:szCs w:val="28"/>
              </w:rPr>
              <w:t xml:space="preserve"> </w:t>
            </w:r>
            <w:r w:rsidRPr="002B2F2F">
              <w:rPr>
                <w:rFonts w:ascii="Times New Roman" w:eastAsia="Times New Roman" w:hAnsi="Times New Roman" w:cs="Times New Roman"/>
                <w:iCs/>
                <w:sz w:val="28"/>
                <w:szCs w:val="28"/>
                <w:lang w:eastAsia="lv-LV"/>
              </w:rPr>
              <w:t>apmērā 2019.gadā pārdalīt uz</w:t>
            </w:r>
            <w:r w:rsidR="003F2EAB">
              <w:rPr>
                <w:rFonts w:ascii="Times New Roman" w:eastAsia="Times New Roman" w:hAnsi="Times New Roman" w:cs="Times New Roman"/>
                <w:iCs/>
                <w:sz w:val="28"/>
                <w:szCs w:val="28"/>
                <w:lang w:eastAsia="lv-LV"/>
              </w:rPr>
              <w:t xml:space="preserve"> </w:t>
            </w:r>
            <w:r w:rsidR="003F2EAB">
              <w:rPr>
                <w:rFonts w:ascii="Times New Roman" w:hAnsi="Times New Roman"/>
                <w:sz w:val="28"/>
                <w:szCs w:val="28"/>
              </w:rPr>
              <w:t xml:space="preserve">Ekonomikas ministrijas </w:t>
            </w:r>
            <w:r w:rsidRPr="002B2F2F">
              <w:rPr>
                <w:rFonts w:ascii="Times New Roman" w:hAnsi="Times New Roman"/>
                <w:sz w:val="28"/>
                <w:szCs w:val="28"/>
              </w:rPr>
              <w:t>budžeta programm</w:t>
            </w:r>
            <w:r w:rsidR="003F2EAB">
              <w:rPr>
                <w:rFonts w:ascii="Times New Roman" w:hAnsi="Times New Roman"/>
                <w:sz w:val="28"/>
                <w:szCs w:val="28"/>
              </w:rPr>
              <w:t>as</w:t>
            </w:r>
            <w:r w:rsidRPr="002B2F2F">
              <w:rPr>
                <w:rFonts w:ascii="Times New Roman" w:hAnsi="Times New Roman"/>
                <w:sz w:val="28"/>
                <w:szCs w:val="28"/>
              </w:rPr>
              <w:t xml:space="preserve"> 2</w:t>
            </w:r>
            <w:r w:rsidR="003F2EAB">
              <w:rPr>
                <w:rFonts w:ascii="Times New Roman" w:hAnsi="Times New Roman"/>
                <w:sz w:val="28"/>
                <w:szCs w:val="28"/>
              </w:rPr>
              <w:t>6</w:t>
            </w:r>
            <w:r w:rsidRPr="002B2F2F">
              <w:rPr>
                <w:rFonts w:ascii="Times New Roman" w:hAnsi="Times New Roman"/>
                <w:sz w:val="28"/>
                <w:szCs w:val="28"/>
              </w:rPr>
              <w:t>.00.00 „</w:t>
            </w:r>
            <w:r w:rsidR="003F2EAB">
              <w:rPr>
                <w:rFonts w:ascii="Times New Roman" w:hAnsi="Times New Roman"/>
                <w:sz w:val="28"/>
                <w:szCs w:val="28"/>
              </w:rPr>
              <w:t>Godīgas konkurences nodrošināšana, iekšējā tirgus un patērētāju tiesību aizsardzība” apakšprogrammu  26.02.00 “</w:t>
            </w:r>
            <w:r w:rsidR="008274CE">
              <w:rPr>
                <w:rFonts w:ascii="Times New Roman" w:hAnsi="Times New Roman"/>
                <w:sz w:val="28"/>
                <w:szCs w:val="28"/>
              </w:rPr>
              <w:t>K</w:t>
            </w:r>
            <w:r w:rsidR="003F2EAB">
              <w:rPr>
                <w:rFonts w:ascii="Times New Roman" w:hAnsi="Times New Roman"/>
                <w:sz w:val="28"/>
                <w:szCs w:val="28"/>
              </w:rPr>
              <w:t xml:space="preserve">onkurences politikas ieviešana”. </w:t>
            </w:r>
          </w:p>
          <w:p w14:paraId="795FE327" w14:textId="77777777" w:rsidR="00872D9E" w:rsidRDefault="00872D9E" w:rsidP="00872D9E">
            <w:pPr>
              <w:spacing w:after="0"/>
              <w:ind w:right="181"/>
              <w:jc w:val="both"/>
              <w:rPr>
                <w:rFonts w:ascii="Times New Roman" w:eastAsia="Times New Roman" w:hAnsi="Times New Roman"/>
                <w:iCs/>
                <w:sz w:val="28"/>
                <w:szCs w:val="28"/>
                <w:lang w:eastAsia="lv-LV"/>
              </w:rPr>
            </w:pPr>
          </w:p>
          <w:p w14:paraId="5C619CA9" w14:textId="25A109E8" w:rsidR="00872D9E" w:rsidRPr="00872D9E" w:rsidRDefault="00872D9E" w:rsidP="00872D9E">
            <w:pPr>
              <w:spacing w:after="0"/>
              <w:ind w:right="181"/>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 xml:space="preserve">    </w:t>
            </w:r>
            <w:r w:rsidRPr="00872D9E">
              <w:rPr>
                <w:rFonts w:ascii="Times New Roman" w:eastAsia="Times New Roman" w:hAnsi="Times New Roman"/>
                <w:iCs/>
                <w:sz w:val="28"/>
                <w:szCs w:val="28"/>
                <w:lang w:eastAsia="lv-LV"/>
              </w:rPr>
              <w:t>Lai nodrošinātu 2019.gadā Ekonomikas ministrijas budžetā paredzētā un neizlietotā finansējuma pārdali</w:t>
            </w:r>
            <w:r>
              <w:rPr>
                <w:rFonts w:ascii="Times New Roman" w:eastAsia="Times New Roman" w:hAnsi="Times New Roman"/>
                <w:iCs/>
                <w:sz w:val="28"/>
                <w:szCs w:val="28"/>
                <w:lang w:eastAsia="lv-LV"/>
              </w:rPr>
              <w:t>,</w:t>
            </w:r>
            <w:r w:rsidRPr="00872D9E">
              <w:rPr>
                <w:rFonts w:ascii="Times New Roman" w:eastAsia="Times New Roman" w:hAnsi="Times New Roman"/>
                <w:iCs/>
                <w:sz w:val="28"/>
                <w:szCs w:val="28"/>
                <w:lang w:eastAsia="lv-LV"/>
              </w:rPr>
              <w:t xml:space="preserve"> par normatīvajos aktos noteiktā kārtībā sagatavotu pieprasījumu </w:t>
            </w:r>
            <w:r w:rsidRPr="00872D9E">
              <w:rPr>
                <w:rFonts w:ascii="Times New Roman" w:eastAsia="Times New Roman" w:hAnsi="Times New Roman"/>
                <w:iCs/>
                <w:sz w:val="28"/>
                <w:szCs w:val="28"/>
                <w:lang w:eastAsia="lv-LV"/>
              </w:rPr>
              <w:lastRenderedPageBreak/>
              <w:t>apropriācijas pārdalei finanšu ministram normatīvajos aktos noteiktā kārtībā ir jāinformē Saeim</w:t>
            </w:r>
            <w:r>
              <w:rPr>
                <w:rFonts w:ascii="Times New Roman" w:eastAsia="Times New Roman" w:hAnsi="Times New Roman"/>
                <w:iCs/>
                <w:sz w:val="28"/>
                <w:szCs w:val="28"/>
                <w:lang w:eastAsia="lv-LV"/>
              </w:rPr>
              <w:t>a</w:t>
            </w:r>
            <w:r w:rsidR="00366CB5">
              <w:rPr>
                <w:rFonts w:ascii="Times New Roman" w:eastAsia="Times New Roman" w:hAnsi="Times New Roman"/>
                <w:iCs/>
                <w:sz w:val="28"/>
                <w:szCs w:val="28"/>
                <w:lang w:eastAsia="lv-LV"/>
              </w:rPr>
              <w:t>s Budžeta un finanšu (nodokļu )komisija</w:t>
            </w:r>
            <w:r w:rsidRPr="00872D9E">
              <w:rPr>
                <w:rFonts w:ascii="Times New Roman" w:eastAsia="Times New Roman" w:hAnsi="Times New Roman"/>
                <w:iCs/>
                <w:sz w:val="28"/>
                <w:szCs w:val="28"/>
                <w:lang w:eastAsia="lv-LV"/>
              </w:rPr>
              <w:t>. Apropriācijas pārdale veicama pēc Saeimas</w:t>
            </w:r>
            <w:r w:rsidR="00366CB5">
              <w:rPr>
                <w:rFonts w:ascii="Times New Roman" w:eastAsia="Times New Roman" w:hAnsi="Times New Roman"/>
                <w:iCs/>
                <w:sz w:val="28"/>
                <w:szCs w:val="28"/>
                <w:lang w:eastAsia="lv-LV"/>
              </w:rPr>
              <w:t xml:space="preserve"> Budžeta un finanšu komisiju</w:t>
            </w:r>
            <w:r w:rsidRPr="00872D9E">
              <w:rPr>
                <w:rFonts w:ascii="Times New Roman" w:eastAsia="Times New Roman" w:hAnsi="Times New Roman"/>
                <w:iCs/>
                <w:sz w:val="28"/>
                <w:szCs w:val="28"/>
                <w:lang w:eastAsia="lv-LV"/>
              </w:rPr>
              <w:t xml:space="preserve"> atļaujas saņemšanas. Līdz ar to ir izstrādāts Ministru kabineta rīkojuma projekts “Par apropriācijas pārdali”.</w:t>
            </w:r>
          </w:p>
          <w:p w14:paraId="508CC0DE" w14:textId="27C3DBDC" w:rsidR="00872D9E" w:rsidRPr="002B2F2F" w:rsidRDefault="00872D9E" w:rsidP="00BF69A3">
            <w:pPr>
              <w:spacing w:after="0"/>
              <w:ind w:right="181"/>
              <w:jc w:val="both"/>
              <w:rPr>
                <w:rFonts w:ascii="Times New Roman" w:eastAsia="Times New Roman" w:hAnsi="Times New Roman"/>
                <w:iCs/>
                <w:sz w:val="28"/>
                <w:szCs w:val="28"/>
                <w:lang w:eastAsia="lv-LV"/>
              </w:rPr>
            </w:pPr>
            <w:r w:rsidRPr="00872D9E">
              <w:rPr>
                <w:rFonts w:ascii="Times New Roman" w:eastAsia="Times New Roman" w:hAnsi="Times New Roman"/>
                <w:iCs/>
                <w:sz w:val="28"/>
                <w:szCs w:val="28"/>
                <w:lang w:eastAsia="lv-LV"/>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p w14:paraId="0A3A1EEA" w14:textId="77777777" w:rsidR="00861CCA" w:rsidRPr="002B2F2F" w:rsidRDefault="00861CCA" w:rsidP="002B2F2F">
            <w:pPr>
              <w:spacing w:after="0"/>
              <w:ind w:right="181" w:firstLine="269"/>
              <w:jc w:val="both"/>
              <w:rPr>
                <w:rFonts w:ascii="Times New Roman" w:eastAsia="Times New Roman" w:hAnsi="Times New Roman" w:cs="Times New Roman"/>
                <w:iCs/>
                <w:sz w:val="28"/>
                <w:szCs w:val="28"/>
                <w:lang w:eastAsia="lv-LV"/>
              </w:rPr>
            </w:pPr>
          </w:p>
          <w:p w14:paraId="65281F68" w14:textId="093A05FE" w:rsidR="00861CCA" w:rsidRPr="002B2F2F" w:rsidRDefault="00861CCA" w:rsidP="00F217AC">
            <w:pPr>
              <w:pStyle w:val="naiskr"/>
              <w:tabs>
                <w:tab w:val="left" w:pos="366"/>
              </w:tabs>
              <w:spacing w:before="0" w:after="0"/>
              <w:ind w:left="220" w:right="181" w:firstLine="425"/>
              <w:jc w:val="both"/>
              <w:rPr>
                <w:iCs/>
                <w:sz w:val="28"/>
                <w:szCs w:val="28"/>
              </w:rPr>
            </w:pPr>
          </w:p>
        </w:tc>
      </w:tr>
      <w:tr w:rsidR="00861CCA" w:rsidRPr="002B2F2F" w14:paraId="78AC2836"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D1BE5C"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80C848"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6904B78" w14:textId="6C20363F" w:rsidR="00861CCA" w:rsidRPr="002B2F2F" w:rsidRDefault="009D18DD" w:rsidP="002B2F2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Ekonomikas ministrija, Konkurences padome. </w:t>
            </w:r>
          </w:p>
        </w:tc>
      </w:tr>
      <w:tr w:rsidR="00861CCA" w:rsidRPr="002B2F2F" w14:paraId="40D77363"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8F95DA"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74BE50"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3B5CF1E"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Nav</w:t>
            </w:r>
          </w:p>
        </w:tc>
      </w:tr>
    </w:tbl>
    <w:p w14:paraId="24726D5D" w14:textId="77777777"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2B2F2F" w14:paraId="5873CC64"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A5ECD"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61CCA" w:rsidRPr="002B2F2F" w14:paraId="3D2A2E62" w14:textId="77777777" w:rsidTr="002B2F2F">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50413"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14:paraId="16424B95" w14:textId="325DD235" w:rsidR="00861CCA" w:rsidRDefault="00861CCA" w:rsidP="00861CCA">
      <w:pPr>
        <w:spacing w:after="0" w:line="240" w:lineRule="auto"/>
        <w:rPr>
          <w:rFonts w:ascii="Times New Roman" w:eastAsia="Times New Roman" w:hAnsi="Times New Roman" w:cs="Times New Roman"/>
          <w:iCs/>
          <w:sz w:val="28"/>
          <w:szCs w:val="28"/>
          <w:lang w:eastAsia="lv-LV"/>
        </w:rPr>
      </w:pPr>
    </w:p>
    <w:tbl>
      <w:tblPr>
        <w:tblW w:w="519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88"/>
        <w:gridCol w:w="1465"/>
        <w:gridCol w:w="1275"/>
        <w:gridCol w:w="851"/>
        <w:gridCol w:w="992"/>
        <w:gridCol w:w="992"/>
        <w:gridCol w:w="924"/>
        <w:gridCol w:w="1114"/>
      </w:tblGrid>
      <w:tr w:rsidR="00861CCA" w:rsidRPr="002B2F2F" w14:paraId="0B8CCBE3" w14:textId="77777777" w:rsidTr="009D18DD">
        <w:trPr>
          <w:tblCellSpacing w:w="15" w:type="dxa"/>
        </w:trPr>
        <w:tc>
          <w:tcPr>
            <w:tcW w:w="9341" w:type="dxa"/>
            <w:gridSpan w:val="8"/>
            <w:tcBorders>
              <w:top w:val="outset" w:sz="6" w:space="0" w:color="auto"/>
              <w:left w:val="outset" w:sz="6" w:space="0" w:color="auto"/>
              <w:bottom w:val="outset" w:sz="6" w:space="0" w:color="auto"/>
              <w:right w:val="outset" w:sz="6" w:space="0" w:color="auto"/>
            </w:tcBorders>
            <w:vAlign w:val="center"/>
            <w:hideMark/>
          </w:tcPr>
          <w:p w14:paraId="085A4EC7" w14:textId="77777777" w:rsidR="00861CCA" w:rsidRPr="007D06B6" w:rsidRDefault="00861CCA" w:rsidP="002B2F2F">
            <w:pPr>
              <w:spacing w:after="0" w:line="240" w:lineRule="auto"/>
              <w:jc w:val="center"/>
              <w:rPr>
                <w:rFonts w:ascii="Times New Roman" w:eastAsia="Times New Roman" w:hAnsi="Times New Roman" w:cs="Times New Roman"/>
                <w:b/>
                <w:bCs/>
                <w:iCs/>
                <w:sz w:val="28"/>
                <w:szCs w:val="28"/>
                <w:lang w:eastAsia="lv-LV"/>
              </w:rPr>
            </w:pPr>
            <w:r w:rsidRPr="007D06B6">
              <w:rPr>
                <w:rFonts w:ascii="Times New Roman" w:eastAsia="Times New Roman" w:hAnsi="Times New Roman" w:cs="Times New Roman"/>
                <w:b/>
                <w:bCs/>
                <w:iCs/>
                <w:sz w:val="28"/>
                <w:szCs w:val="28"/>
                <w:lang w:eastAsia="lv-LV"/>
              </w:rPr>
              <w:t>III. Tiesību akta projekta ietekme uz valsts budžetu un pašvaldību budžetiem</w:t>
            </w:r>
          </w:p>
        </w:tc>
      </w:tr>
      <w:tr w:rsidR="00861CCA" w:rsidRPr="002B2F2F" w14:paraId="10ADA34E" w14:textId="77777777" w:rsidTr="009821D6">
        <w:trPr>
          <w:tblCellSpacing w:w="15" w:type="dxa"/>
        </w:trPr>
        <w:tc>
          <w:tcPr>
            <w:tcW w:w="1743" w:type="dxa"/>
            <w:vMerge w:val="restart"/>
            <w:tcBorders>
              <w:top w:val="outset" w:sz="6" w:space="0" w:color="auto"/>
              <w:left w:val="outset" w:sz="6" w:space="0" w:color="auto"/>
              <w:bottom w:val="outset" w:sz="6" w:space="0" w:color="auto"/>
              <w:right w:val="outset" w:sz="6" w:space="0" w:color="auto"/>
            </w:tcBorders>
            <w:vAlign w:val="center"/>
            <w:hideMark/>
          </w:tcPr>
          <w:p w14:paraId="337681A8" w14:textId="77777777" w:rsidR="00861CCA" w:rsidRPr="007D06B6" w:rsidRDefault="00861CCA" w:rsidP="002B2F2F">
            <w:pPr>
              <w:spacing w:after="0" w:line="240" w:lineRule="auto"/>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Rādītāji</w:t>
            </w:r>
          </w:p>
        </w:tc>
        <w:tc>
          <w:tcPr>
            <w:tcW w:w="271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458DABA" w14:textId="77777777" w:rsidR="00861CCA" w:rsidRPr="007D06B6" w:rsidRDefault="00861CCA" w:rsidP="002B2F2F">
            <w:pPr>
              <w:spacing w:after="0" w:line="240" w:lineRule="auto"/>
              <w:jc w:val="center"/>
              <w:rPr>
                <w:rFonts w:ascii="Times New Roman" w:eastAsia="Times New Roman" w:hAnsi="Times New Roman" w:cs="Times New Roman"/>
                <w:b/>
                <w:iCs/>
                <w:sz w:val="28"/>
                <w:szCs w:val="28"/>
                <w:lang w:eastAsia="lv-LV"/>
              </w:rPr>
            </w:pPr>
            <w:r w:rsidRPr="007D06B6">
              <w:rPr>
                <w:rFonts w:ascii="Times New Roman" w:eastAsia="Times New Roman" w:hAnsi="Times New Roman" w:cs="Times New Roman"/>
                <w:b/>
                <w:iCs/>
                <w:sz w:val="28"/>
                <w:szCs w:val="28"/>
                <w:lang w:eastAsia="lv-LV"/>
              </w:rPr>
              <w:t>2019.gads</w:t>
            </w:r>
          </w:p>
        </w:tc>
        <w:tc>
          <w:tcPr>
            <w:tcW w:w="4828" w:type="dxa"/>
            <w:gridSpan w:val="5"/>
            <w:tcBorders>
              <w:top w:val="outset" w:sz="6" w:space="0" w:color="auto"/>
              <w:left w:val="outset" w:sz="6" w:space="0" w:color="auto"/>
              <w:bottom w:val="outset" w:sz="6" w:space="0" w:color="auto"/>
              <w:right w:val="outset" w:sz="6" w:space="0" w:color="auto"/>
            </w:tcBorders>
            <w:vAlign w:val="center"/>
            <w:hideMark/>
          </w:tcPr>
          <w:p w14:paraId="3FCC0376"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Turpmākie trīs gadi (</w:t>
            </w:r>
            <w:r w:rsidRPr="007D06B6">
              <w:rPr>
                <w:rFonts w:ascii="Times New Roman" w:eastAsia="Times New Roman" w:hAnsi="Times New Roman" w:cs="Times New Roman"/>
                <w:i/>
                <w:iCs/>
                <w:sz w:val="28"/>
                <w:szCs w:val="28"/>
                <w:lang w:eastAsia="lv-LV"/>
              </w:rPr>
              <w:t>euro</w:t>
            </w:r>
            <w:r w:rsidRPr="007D06B6">
              <w:rPr>
                <w:rFonts w:ascii="Times New Roman" w:eastAsia="Times New Roman" w:hAnsi="Times New Roman" w:cs="Times New Roman"/>
                <w:iCs/>
                <w:sz w:val="28"/>
                <w:szCs w:val="28"/>
                <w:lang w:eastAsia="lv-LV"/>
              </w:rPr>
              <w:t>)</w:t>
            </w:r>
          </w:p>
        </w:tc>
      </w:tr>
      <w:tr w:rsidR="00861CCA" w:rsidRPr="002B2F2F" w14:paraId="190A726E" w14:textId="77777777" w:rsidTr="00C400AF">
        <w:trPr>
          <w:tblCellSpacing w:w="15" w:type="dxa"/>
        </w:trPr>
        <w:tc>
          <w:tcPr>
            <w:tcW w:w="1743" w:type="dxa"/>
            <w:vMerge/>
            <w:tcBorders>
              <w:top w:val="outset" w:sz="6" w:space="0" w:color="auto"/>
              <w:left w:val="outset" w:sz="6" w:space="0" w:color="auto"/>
              <w:bottom w:val="outset" w:sz="6" w:space="0" w:color="auto"/>
              <w:right w:val="outset" w:sz="6" w:space="0" w:color="auto"/>
            </w:tcBorders>
            <w:vAlign w:val="center"/>
            <w:hideMark/>
          </w:tcPr>
          <w:p w14:paraId="705EAE37" w14:textId="77777777" w:rsidR="00861CCA" w:rsidRPr="007D06B6" w:rsidRDefault="00861CCA" w:rsidP="002B2F2F">
            <w:pPr>
              <w:spacing w:after="0" w:line="240" w:lineRule="auto"/>
              <w:rPr>
                <w:rFonts w:ascii="Times New Roman" w:eastAsia="Times New Roman" w:hAnsi="Times New Roman" w:cs="Times New Roman"/>
                <w:iCs/>
                <w:sz w:val="28"/>
                <w:szCs w:val="28"/>
                <w:lang w:eastAsia="lv-LV"/>
              </w:rPr>
            </w:pPr>
          </w:p>
        </w:tc>
        <w:tc>
          <w:tcPr>
            <w:tcW w:w="2710" w:type="dxa"/>
            <w:gridSpan w:val="2"/>
            <w:vMerge/>
            <w:tcBorders>
              <w:top w:val="outset" w:sz="6" w:space="0" w:color="auto"/>
              <w:left w:val="outset" w:sz="6" w:space="0" w:color="auto"/>
              <w:bottom w:val="outset" w:sz="6" w:space="0" w:color="auto"/>
              <w:right w:val="outset" w:sz="6" w:space="0" w:color="auto"/>
            </w:tcBorders>
            <w:vAlign w:val="center"/>
            <w:hideMark/>
          </w:tcPr>
          <w:p w14:paraId="7B4E6DBC" w14:textId="77777777" w:rsidR="00861CCA" w:rsidRPr="007D06B6" w:rsidRDefault="00861CCA" w:rsidP="002B2F2F">
            <w:pPr>
              <w:spacing w:after="0" w:line="240" w:lineRule="auto"/>
              <w:rPr>
                <w:rFonts w:ascii="Times New Roman" w:eastAsia="Times New Roman" w:hAnsi="Times New Roman" w:cs="Times New Roman"/>
                <w:iCs/>
                <w:sz w:val="28"/>
                <w:szCs w:val="28"/>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0AD4CBF2" w14:textId="77777777" w:rsidR="00861CCA" w:rsidRPr="007D06B6" w:rsidRDefault="00861CCA" w:rsidP="002B2F2F">
            <w:pPr>
              <w:spacing w:after="0" w:line="240" w:lineRule="auto"/>
              <w:jc w:val="center"/>
              <w:rPr>
                <w:rFonts w:ascii="Times New Roman" w:eastAsia="Times New Roman" w:hAnsi="Times New Roman" w:cs="Times New Roman"/>
                <w:b/>
                <w:iCs/>
                <w:sz w:val="28"/>
                <w:szCs w:val="28"/>
                <w:lang w:eastAsia="lv-LV"/>
              </w:rPr>
            </w:pPr>
            <w:r w:rsidRPr="007D06B6">
              <w:rPr>
                <w:rFonts w:ascii="Times New Roman" w:eastAsia="Times New Roman" w:hAnsi="Times New Roman" w:cs="Times New Roman"/>
                <w:b/>
                <w:iCs/>
                <w:sz w:val="28"/>
                <w:szCs w:val="28"/>
                <w:lang w:eastAsia="lv-LV"/>
              </w:rPr>
              <w:t>2020.gads</w:t>
            </w:r>
          </w:p>
        </w:tc>
        <w:tc>
          <w:tcPr>
            <w:tcW w:w="1886" w:type="dxa"/>
            <w:gridSpan w:val="2"/>
            <w:tcBorders>
              <w:top w:val="outset" w:sz="6" w:space="0" w:color="auto"/>
              <w:left w:val="outset" w:sz="6" w:space="0" w:color="auto"/>
              <w:bottom w:val="outset" w:sz="6" w:space="0" w:color="auto"/>
              <w:right w:val="outset" w:sz="6" w:space="0" w:color="auto"/>
            </w:tcBorders>
            <w:vAlign w:val="center"/>
            <w:hideMark/>
          </w:tcPr>
          <w:p w14:paraId="20A0C621" w14:textId="77777777" w:rsidR="00861CCA" w:rsidRPr="007D06B6" w:rsidRDefault="00861CCA" w:rsidP="002B2F2F">
            <w:pPr>
              <w:spacing w:after="0" w:line="240" w:lineRule="auto"/>
              <w:jc w:val="center"/>
              <w:rPr>
                <w:rFonts w:ascii="Times New Roman" w:eastAsia="Times New Roman" w:hAnsi="Times New Roman" w:cs="Times New Roman"/>
                <w:b/>
                <w:iCs/>
                <w:sz w:val="28"/>
                <w:szCs w:val="28"/>
                <w:lang w:eastAsia="lv-LV"/>
              </w:rPr>
            </w:pPr>
            <w:r w:rsidRPr="007D06B6">
              <w:rPr>
                <w:rFonts w:ascii="Times New Roman" w:eastAsia="Times New Roman" w:hAnsi="Times New Roman" w:cs="Times New Roman"/>
                <w:b/>
                <w:iCs/>
                <w:sz w:val="28"/>
                <w:szCs w:val="28"/>
                <w:lang w:eastAsia="lv-LV"/>
              </w:rPr>
              <w:t>2021.gads</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2DD90D7" w14:textId="77777777" w:rsidR="00861CCA" w:rsidRPr="007D06B6" w:rsidRDefault="00861CCA" w:rsidP="002B2F2F">
            <w:pPr>
              <w:spacing w:after="0" w:line="240" w:lineRule="auto"/>
              <w:jc w:val="center"/>
              <w:rPr>
                <w:rFonts w:ascii="Times New Roman" w:eastAsia="Times New Roman" w:hAnsi="Times New Roman" w:cs="Times New Roman"/>
                <w:b/>
                <w:iCs/>
                <w:sz w:val="28"/>
                <w:szCs w:val="28"/>
                <w:lang w:eastAsia="lv-LV"/>
              </w:rPr>
            </w:pPr>
            <w:r w:rsidRPr="007D06B6">
              <w:rPr>
                <w:rFonts w:ascii="Times New Roman" w:eastAsia="Times New Roman" w:hAnsi="Times New Roman" w:cs="Times New Roman"/>
                <w:b/>
                <w:iCs/>
                <w:sz w:val="28"/>
                <w:szCs w:val="28"/>
                <w:lang w:eastAsia="lv-LV"/>
              </w:rPr>
              <w:t>2022.gads</w:t>
            </w:r>
          </w:p>
        </w:tc>
      </w:tr>
      <w:tr w:rsidR="00861CCA" w:rsidRPr="002B2F2F" w14:paraId="7021906D" w14:textId="77777777" w:rsidTr="00C400AF">
        <w:trPr>
          <w:tblCellSpacing w:w="15" w:type="dxa"/>
        </w:trPr>
        <w:tc>
          <w:tcPr>
            <w:tcW w:w="1743" w:type="dxa"/>
            <w:vMerge/>
            <w:tcBorders>
              <w:top w:val="outset" w:sz="6" w:space="0" w:color="auto"/>
              <w:left w:val="outset" w:sz="6" w:space="0" w:color="auto"/>
              <w:bottom w:val="outset" w:sz="6" w:space="0" w:color="auto"/>
              <w:right w:val="outset" w:sz="6" w:space="0" w:color="auto"/>
            </w:tcBorders>
            <w:vAlign w:val="center"/>
            <w:hideMark/>
          </w:tcPr>
          <w:p w14:paraId="40D4B622" w14:textId="77777777" w:rsidR="00861CCA" w:rsidRPr="007D06B6" w:rsidRDefault="00861CCA" w:rsidP="002B2F2F">
            <w:pPr>
              <w:spacing w:after="0" w:line="240" w:lineRule="auto"/>
              <w:rPr>
                <w:rFonts w:ascii="Times New Roman" w:eastAsia="Times New Roman" w:hAnsi="Times New Roman" w:cs="Times New Roman"/>
                <w:iCs/>
                <w:sz w:val="28"/>
                <w:szCs w:val="28"/>
                <w:lang w:eastAsia="lv-LV"/>
              </w:rPr>
            </w:pPr>
          </w:p>
        </w:tc>
        <w:tc>
          <w:tcPr>
            <w:tcW w:w="1435" w:type="dxa"/>
            <w:tcBorders>
              <w:top w:val="outset" w:sz="6" w:space="0" w:color="auto"/>
              <w:left w:val="outset" w:sz="6" w:space="0" w:color="auto"/>
              <w:bottom w:val="outset" w:sz="6" w:space="0" w:color="auto"/>
              <w:right w:val="outset" w:sz="6" w:space="0" w:color="auto"/>
            </w:tcBorders>
            <w:vAlign w:val="center"/>
            <w:hideMark/>
          </w:tcPr>
          <w:p w14:paraId="3B5C1DD4"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saskaņā ar valsts budžetu kārtējam gadam</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7F121EF"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izmaiņas kārtējā gadā, salīdzinot ar valsts budžetu kārtējam 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58AFB872"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 xml:space="preserve">saskaņā ar vidēja termiņa budžeta </w:t>
            </w:r>
            <w:r w:rsidRPr="007D06B6">
              <w:rPr>
                <w:rFonts w:ascii="Times New Roman" w:eastAsia="Times New Roman" w:hAnsi="Times New Roman" w:cs="Times New Roman"/>
                <w:iCs/>
                <w:sz w:val="28"/>
                <w:szCs w:val="28"/>
                <w:lang w:eastAsia="lv-LV"/>
              </w:rPr>
              <w:lastRenderedPageBreak/>
              <w:t>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43D975"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lastRenderedPageBreak/>
              <w:t xml:space="preserve">izmaiņas, salīdzinot ar vidēja termiņa budžeta ietvaru </w:t>
            </w:r>
            <w:r w:rsidRPr="007D06B6">
              <w:rPr>
                <w:rFonts w:ascii="Times New Roman" w:eastAsia="Times New Roman" w:hAnsi="Times New Roman" w:cs="Times New Roman"/>
                <w:iCs/>
                <w:sz w:val="28"/>
                <w:szCs w:val="28"/>
                <w:lang w:eastAsia="lv-LV"/>
              </w:rPr>
              <w:lastRenderedPageBreak/>
              <w:t>20</w:t>
            </w:r>
            <w:r w:rsidR="003B4691" w:rsidRPr="007D06B6">
              <w:rPr>
                <w:rFonts w:ascii="Times New Roman" w:eastAsia="Times New Roman" w:hAnsi="Times New Roman" w:cs="Times New Roman"/>
                <w:iCs/>
                <w:sz w:val="28"/>
                <w:szCs w:val="28"/>
                <w:lang w:eastAsia="lv-LV"/>
              </w:rPr>
              <w:t>20</w:t>
            </w:r>
            <w:r w:rsidRPr="007D06B6">
              <w:rPr>
                <w:rFonts w:ascii="Times New Roman" w:eastAsia="Times New Roman" w:hAnsi="Times New Roman" w:cs="Times New Roman"/>
                <w:iCs/>
                <w:sz w:val="28"/>
                <w:szCs w:val="28"/>
                <w:lang w:eastAsia="lv-LV"/>
              </w:rPr>
              <w:t>.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DFA5ADD"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lastRenderedPageBreak/>
              <w:t>saskaņā ar vidēja termiņa budžeta ietvaru</w:t>
            </w:r>
          </w:p>
        </w:tc>
        <w:tc>
          <w:tcPr>
            <w:tcW w:w="894" w:type="dxa"/>
            <w:tcBorders>
              <w:top w:val="outset" w:sz="6" w:space="0" w:color="auto"/>
              <w:left w:val="outset" w:sz="6" w:space="0" w:color="auto"/>
              <w:bottom w:val="outset" w:sz="6" w:space="0" w:color="auto"/>
              <w:right w:val="outset" w:sz="6" w:space="0" w:color="auto"/>
            </w:tcBorders>
            <w:vAlign w:val="center"/>
            <w:hideMark/>
          </w:tcPr>
          <w:p w14:paraId="587C7F57"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izmaiņas, salīdzinot ar vidēja termiņa budžet</w:t>
            </w:r>
            <w:r w:rsidRPr="007D06B6">
              <w:rPr>
                <w:rFonts w:ascii="Times New Roman" w:eastAsia="Times New Roman" w:hAnsi="Times New Roman" w:cs="Times New Roman"/>
                <w:iCs/>
                <w:sz w:val="28"/>
                <w:szCs w:val="28"/>
                <w:lang w:eastAsia="lv-LV"/>
              </w:rPr>
              <w:lastRenderedPageBreak/>
              <w:t>a ietvaru 202</w:t>
            </w:r>
            <w:r w:rsidR="003B4691" w:rsidRPr="007D06B6">
              <w:rPr>
                <w:rFonts w:ascii="Times New Roman" w:eastAsia="Times New Roman" w:hAnsi="Times New Roman" w:cs="Times New Roman"/>
                <w:iCs/>
                <w:sz w:val="28"/>
                <w:szCs w:val="28"/>
                <w:lang w:eastAsia="lv-LV"/>
              </w:rPr>
              <w:t>1</w:t>
            </w:r>
            <w:r w:rsidRPr="007D06B6">
              <w:rPr>
                <w:rFonts w:ascii="Times New Roman" w:eastAsia="Times New Roman" w:hAnsi="Times New Roman" w:cs="Times New Roman"/>
                <w:iCs/>
                <w:sz w:val="28"/>
                <w:szCs w:val="28"/>
                <w:lang w:eastAsia="lv-LV"/>
              </w:rPr>
              <w:t>. gadam</w:t>
            </w:r>
          </w:p>
        </w:tc>
        <w:tc>
          <w:tcPr>
            <w:tcW w:w="1069" w:type="dxa"/>
            <w:tcBorders>
              <w:top w:val="outset" w:sz="6" w:space="0" w:color="auto"/>
              <w:left w:val="outset" w:sz="6" w:space="0" w:color="auto"/>
              <w:bottom w:val="outset" w:sz="6" w:space="0" w:color="auto"/>
              <w:right w:val="outset" w:sz="6" w:space="0" w:color="auto"/>
            </w:tcBorders>
            <w:vAlign w:val="center"/>
            <w:hideMark/>
          </w:tcPr>
          <w:p w14:paraId="3B2E0924" w14:textId="77777777" w:rsidR="00861CCA" w:rsidRPr="007D06B6" w:rsidRDefault="00861CCA" w:rsidP="00C400A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lastRenderedPageBreak/>
              <w:t xml:space="preserve">izmaiņas, salīdzinot ar vidēja termiņa budžeta ietvaru </w:t>
            </w:r>
            <w:r w:rsidRPr="007D06B6">
              <w:rPr>
                <w:rFonts w:ascii="Times New Roman" w:eastAsia="Times New Roman" w:hAnsi="Times New Roman" w:cs="Times New Roman"/>
                <w:iCs/>
                <w:sz w:val="28"/>
                <w:szCs w:val="28"/>
                <w:lang w:eastAsia="lv-LV"/>
              </w:rPr>
              <w:lastRenderedPageBreak/>
              <w:t>202</w:t>
            </w:r>
            <w:r w:rsidR="003B4691" w:rsidRPr="007D06B6">
              <w:rPr>
                <w:rFonts w:ascii="Times New Roman" w:eastAsia="Times New Roman" w:hAnsi="Times New Roman" w:cs="Times New Roman"/>
                <w:iCs/>
                <w:sz w:val="28"/>
                <w:szCs w:val="28"/>
                <w:lang w:eastAsia="lv-LV"/>
              </w:rPr>
              <w:t>1</w:t>
            </w:r>
            <w:r w:rsidRPr="007D06B6">
              <w:rPr>
                <w:rFonts w:ascii="Times New Roman" w:eastAsia="Times New Roman" w:hAnsi="Times New Roman" w:cs="Times New Roman"/>
                <w:iCs/>
                <w:sz w:val="28"/>
                <w:szCs w:val="28"/>
                <w:lang w:eastAsia="lv-LV"/>
              </w:rPr>
              <w:t>. gadam</w:t>
            </w:r>
          </w:p>
        </w:tc>
      </w:tr>
      <w:tr w:rsidR="00861CCA" w:rsidRPr="002B2F2F" w14:paraId="729A56BC"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vAlign w:val="center"/>
            <w:hideMark/>
          </w:tcPr>
          <w:p w14:paraId="52AEAA72"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lastRenderedPageBreak/>
              <w:t>1</w:t>
            </w:r>
          </w:p>
        </w:tc>
        <w:tc>
          <w:tcPr>
            <w:tcW w:w="1435" w:type="dxa"/>
            <w:tcBorders>
              <w:top w:val="outset" w:sz="6" w:space="0" w:color="auto"/>
              <w:left w:val="outset" w:sz="6" w:space="0" w:color="auto"/>
              <w:bottom w:val="outset" w:sz="6" w:space="0" w:color="auto"/>
              <w:right w:val="outset" w:sz="6" w:space="0" w:color="auto"/>
            </w:tcBorders>
            <w:vAlign w:val="center"/>
            <w:hideMark/>
          </w:tcPr>
          <w:p w14:paraId="11CDB334"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2</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B6098ED"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3</w:t>
            </w:r>
          </w:p>
        </w:tc>
        <w:tc>
          <w:tcPr>
            <w:tcW w:w="821" w:type="dxa"/>
            <w:tcBorders>
              <w:top w:val="outset" w:sz="6" w:space="0" w:color="auto"/>
              <w:left w:val="outset" w:sz="6" w:space="0" w:color="auto"/>
              <w:bottom w:val="outset" w:sz="6" w:space="0" w:color="auto"/>
              <w:right w:val="outset" w:sz="6" w:space="0" w:color="auto"/>
            </w:tcBorders>
            <w:vAlign w:val="center"/>
            <w:hideMark/>
          </w:tcPr>
          <w:p w14:paraId="63D77710"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FF9F24"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890B5B"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6</w:t>
            </w:r>
          </w:p>
        </w:tc>
        <w:tc>
          <w:tcPr>
            <w:tcW w:w="894" w:type="dxa"/>
            <w:tcBorders>
              <w:top w:val="outset" w:sz="6" w:space="0" w:color="auto"/>
              <w:left w:val="outset" w:sz="6" w:space="0" w:color="auto"/>
              <w:bottom w:val="outset" w:sz="6" w:space="0" w:color="auto"/>
              <w:right w:val="outset" w:sz="6" w:space="0" w:color="auto"/>
            </w:tcBorders>
            <w:vAlign w:val="center"/>
            <w:hideMark/>
          </w:tcPr>
          <w:p w14:paraId="3C8595C0"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7</w:t>
            </w:r>
          </w:p>
        </w:tc>
        <w:tc>
          <w:tcPr>
            <w:tcW w:w="1069" w:type="dxa"/>
            <w:tcBorders>
              <w:top w:val="outset" w:sz="6" w:space="0" w:color="auto"/>
              <w:left w:val="outset" w:sz="6" w:space="0" w:color="auto"/>
              <w:bottom w:val="outset" w:sz="6" w:space="0" w:color="auto"/>
              <w:right w:val="outset" w:sz="6" w:space="0" w:color="auto"/>
            </w:tcBorders>
            <w:vAlign w:val="center"/>
            <w:hideMark/>
          </w:tcPr>
          <w:p w14:paraId="6BCEAB9B" w14:textId="77777777" w:rsidR="00861CCA" w:rsidRPr="007D06B6" w:rsidRDefault="00861CCA" w:rsidP="002B2F2F">
            <w:pPr>
              <w:spacing w:after="0" w:line="240" w:lineRule="auto"/>
              <w:jc w:val="center"/>
              <w:rPr>
                <w:rFonts w:ascii="Times New Roman" w:eastAsia="Times New Roman" w:hAnsi="Times New Roman" w:cs="Times New Roman"/>
                <w:iCs/>
                <w:sz w:val="28"/>
                <w:szCs w:val="28"/>
                <w:lang w:eastAsia="lv-LV"/>
              </w:rPr>
            </w:pPr>
            <w:r w:rsidRPr="007D06B6">
              <w:rPr>
                <w:rFonts w:ascii="Times New Roman" w:eastAsia="Times New Roman" w:hAnsi="Times New Roman" w:cs="Times New Roman"/>
                <w:iCs/>
                <w:sz w:val="28"/>
                <w:szCs w:val="28"/>
                <w:lang w:eastAsia="lv-LV"/>
              </w:rPr>
              <w:t>8</w:t>
            </w:r>
          </w:p>
        </w:tc>
      </w:tr>
      <w:tr w:rsidR="00861CCA" w:rsidRPr="002B2F2F" w14:paraId="422B73E2" w14:textId="77777777" w:rsidTr="00C400AF">
        <w:trPr>
          <w:trHeight w:val="643"/>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25FE6D33"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 Budžeta ieņēmumi</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CAFFD98"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6A06F4E" w14:textId="01345145"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3DB014B" w14:textId="4F1E7A8A"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CD5AC3" w14:textId="5F4FDBFF"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1FAD60" w14:textId="15B79F1B"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4" w:type="dxa"/>
            <w:tcBorders>
              <w:top w:val="outset" w:sz="6" w:space="0" w:color="auto"/>
              <w:left w:val="outset" w:sz="6" w:space="0" w:color="auto"/>
              <w:bottom w:val="outset" w:sz="6" w:space="0" w:color="auto"/>
              <w:right w:val="outset" w:sz="6" w:space="0" w:color="auto"/>
            </w:tcBorders>
            <w:vAlign w:val="center"/>
            <w:hideMark/>
          </w:tcPr>
          <w:p w14:paraId="724B211A" w14:textId="405F7DA4"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741CB92" w14:textId="2A63C436"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61CCA" w:rsidRPr="002B2F2F" w14:paraId="57718981" w14:textId="77777777" w:rsidTr="00C400AF">
        <w:trPr>
          <w:trHeight w:val="1467"/>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180988C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435" w:type="dxa"/>
            <w:tcBorders>
              <w:top w:val="outset" w:sz="6" w:space="0" w:color="auto"/>
              <w:left w:val="outset" w:sz="6" w:space="0" w:color="auto"/>
              <w:bottom w:val="outset" w:sz="6" w:space="0" w:color="auto"/>
              <w:right w:val="outset" w:sz="6" w:space="0" w:color="auto"/>
            </w:tcBorders>
            <w:vAlign w:val="center"/>
            <w:hideMark/>
          </w:tcPr>
          <w:p w14:paraId="40D04448"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0D854C7" w14:textId="42AE8329"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bookmarkStart w:id="2" w:name="_GoBack"/>
            <w:bookmarkEnd w:id="2"/>
          </w:p>
        </w:tc>
        <w:tc>
          <w:tcPr>
            <w:tcW w:w="821" w:type="dxa"/>
            <w:tcBorders>
              <w:top w:val="outset" w:sz="6" w:space="0" w:color="auto"/>
              <w:left w:val="outset" w:sz="6" w:space="0" w:color="auto"/>
              <w:bottom w:val="outset" w:sz="6" w:space="0" w:color="auto"/>
              <w:right w:val="outset" w:sz="6" w:space="0" w:color="auto"/>
            </w:tcBorders>
            <w:vAlign w:val="center"/>
            <w:hideMark/>
          </w:tcPr>
          <w:p w14:paraId="563908DE" w14:textId="1BE887CD"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161DCA" w14:textId="274EFA64"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C81B2DD" w14:textId="4664E26B"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4" w:type="dxa"/>
            <w:tcBorders>
              <w:top w:val="outset" w:sz="6" w:space="0" w:color="auto"/>
              <w:left w:val="outset" w:sz="6" w:space="0" w:color="auto"/>
              <w:bottom w:val="outset" w:sz="6" w:space="0" w:color="auto"/>
              <w:right w:val="outset" w:sz="6" w:space="0" w:color="auto"/>
            </w:tcBorders>
            <w:vAlign w:val="center"/>
            <w:hideMark/>
          </w:tcPr>
          <w:p w14:paraId="36B79204" w14:textId="37836275"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3B69731A" w14:textId="506B17F8" w:rsidR="00861CCA" w:rsidRPr="002B2F2F" w:rsidRDefault="005E63AF" w:rsidP="002B2F2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61CCA" w:rsidRPr="002B2F2F" w14:paraId="537CD9AC"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39B50AA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1.2. valsts speciālais 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7165AA7C"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44A5BBE"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3AE7C3E"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E0FF70"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DB425E7"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031F144B"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A5A410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861CCA" w:rsidRPr="002B2F2F" w14:paraId="7529A48C"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77B7743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1.3. pašvaldību 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53F1A4C3"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84ABDC1"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65E8B0C"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0947F7"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1AAB3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31265630"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6C52BAF"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861CCA" w:rsidRPr="002B2F2F" w14:paraId="1AB04B69"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599A961B"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 Budžeta izdevumi</w:t>
            </w:r>
          </w:p>
        </w:tc>
        <w:tc>
          <w:tcPr>
            <w:tcW w:w="1435" w:type="dxa"/>
            <w:tcBorders>
              <w:top w:val="outset" w:sz="6" w:space="0" w:color="auto"/>
              <w:left w:val="outset" w:sz="6" w:space="0" w:color="auto"/>
              <w:bottom w:val="outset" w:sz="6" w:space="0" w:color="auto"/>
              <w:right w:val="outset" w:sz="6" w:space="0" w:color="auto"/>
            </w:tcBorders>
            <w:vAlign w:val="center"/>
            <w:hideMark/>
          </w:tcPr>
          <w:p w14:paraId="1A7D5E68"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69B7207" w14:textId="4D79794E"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hAnsi="Times New Roman" w:cs="Times New Roman"/>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47263DE"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6DEFA6"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8F8F64"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0D7CD23D"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89A18A6"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861CCA" w:rsidRPr="002B2F2F" w14:paraId="4F7F16F4"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7849A9F9"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2.1. valsts pamatbudžets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3D0AA374"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C2D657E"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49B702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A29AEA0"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1D2E01"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667ABC32"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D92B038"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4C69F65D"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18E91B0E" w14:textId="24FC4753"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26.02.00”Konkurences politikas ieviešana”</w:t>
            </w:r>
          </w:p>
        </w:tc>
        <w:tc>
          <w:tcPr>
            <w:tcW w:w="1435" w:type="dxa"/>
            <w:tcBorders>
              <w:top w:val="outset" w:sz="6" w:space="0" w:color="auto"/>
              <w:left w:val="outset" w:sz="6" w:space="0" w:color="auto"/>
              <w:bottom w:val="outset" w:sz="6" w:space="0" w:color="auto"/>
              <w:right w:val="outset" w:sz="6" w:space="0" w:color="auto"/>
            </w:tcBorders>
            <w:vAlign w:val="center"/>
            <w:hideMark/>
          </w:tcPr>
          <w:p w14:paraId="41BFAA66" w14:textId="4D872B1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1 304 484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0F8DB60" w14:textId="627FD923"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102 743</w:t>
            </w:r>
          </w:p>
        </w:tc>
        <w:tc>
          <w:tcPr>
            <w:tcW w:w="821" w:type="dxa"/>
            <w:tcBorders>
              <w:top w:val="outset" w:sz="6" w:space="0" w:color="auto"/>
              <w:left w:val="outset" w:sz="6" w:space="0" w:color="auto"/>
              <w:bottom w:val="outset" w:sz="6" w:space="0" w:color="auto"/>
              <w:right w:val="outset" w:sz="6" w:space="0" w:color="auto"/>
            </w:tcBorders>
            <w:vAlign w:val="center"/>
            <w:hideMark/>
          </w:tcPr>
          <w:p w14:paraId="1604E74A" w14:textId="49FA8F9C"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29CDA2" w14:textId="2C6427D1"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FC2B231" w14:textId="19585618"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2B3AE2AF" w14:textId="6CEB9009"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D172819" w14:textId="2401A7C0"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18F2D9E1"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181D18DE" w14:textId="525A1C42"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EC7474">
              <w:rPr>
                <w:rFonts w:ascii="Times New Roman" w:eastAsia="Times New Roman" w:hAnsi="Times New Roman" w:cs="Times New Roman"/>
                <w:iCs/>
                <w:sz w:val="28"/>
                <w:szCs w:val="28"/>
                <w:lang w:eastAsia="lv-LV"/>
              </w:rPr>
              <w:t>29.0</w:t>
            </w:r>
            <w:r>
              <w:rPr>
                <w:rFonts w:ascii="Times New Roman" w:eastAsia="Times New Roman" w:hAnsi="Times New Roman" w:cs="Times New Roman"/>
                <w:iCs/>
                <w:sz w:val="28"/>
                <w:szCs w:val="28"/>
                <w:lang w:eastAsia="lv-LV"/>
              </w:rPr>
              <w:t>5</w:t>
            </w:r>
            <w:r w:rsidRPr="00EC7474">
              <w:rPr>
                <w:rFonts w:ascii="Times New Roman" w:eastAsia="Times New Roman" w:hAnsi="Times New Roman" w:cs="Times New Roman"/>
                <w:iCs/>
                <w:sz w:val="28"/>
                <w:szCs w:val="28"/>
                <w:lang w:eastAsia="lv-LV"/>
              </w:rPr>
              <w:t>.00 „</w:t>
            </w:r>
            <w:r>
              <w:rPr>
                <w:rFonts w:ascii="Times New Roman" w:eastAsia="Times New Roman" w:hAnsi="Times New Roman" w:cs="Times New Roman"/>
                <w:iCs/>
                <w:sz w:val="28"/>
                <w:szCs w:val="28"/>
                <w:lang w:eastAsia="lv-LV"/>
              </w:rPr>
              <w:t>Valsts pētījumu programma enerģētikā”</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F4FB046" w14:textId="7D48F7B1"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2 000 000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F2A4D0A" w14:textId="52C90291"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102 743</w:t>
            </w:r>
          </w:p>
        </w:tc>
        <w:tc>
          <w:tcPr>
            <w:tcW w:w="821" w:type="dxa"/>
            <w:tcBorders>
              <w:top w:val="outset" w:sz="6" w:space="0" w:color="auto"/>
              <w:left w:val="outset" w:sz="6" w:space="0" w:color="auto"/>
              <w:bottom w:val="outset" w:sz="6" w:space="0" w:color="auto"/>
              <w:right w:val="outset" w:sz="6" w:space="0" w:color="auto"/>
            </w:tcBorders>
            <w:vAlign w:val="center"/>
            <w:hideMark/>
          </w:tcPr>
          <w:p w14:paraId="34DA49C8" w14:textId="4F26B289"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54D4CA2" w14:textId="1A9C0BE9"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81A78F" w14:textId="6F81B0D3"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16060872" w14:textId="5D697DEB"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07EBBAF" w14:textId="33109689"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5EE366AF"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2A9ABC91"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2.2. valsts speciālais 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0D40C4C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8CA697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83D3CF8"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058D328"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A96FF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41380BD3"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1E2A7BFD"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4056A3C1"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54E7363E"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2.3. pašvaldību 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4518CD3A"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38608B4"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808CB0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621CD1"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F8642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3E261689"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63B69CC"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32A5DEA8" w14:textId="77777777" w:rsidTr="00C400AF">
        <w:trPr>
          <w:trHeight w:val="842"/>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56D50B7D"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 Finansiālā ietekme</w:t>
            </w:r>
          </w:p>
        </w:tc>
        <w:tc>
          <w:tcPr>
            <w:tcW w:w="1435" w:type="dxa"/>
            <w:tcBorders>
              <w:top w:val="outset" w:sz="6" w:space="0" w:color="auto"/>
              <w:left w:val="outset" w:sz="6" w:space="0" w:color="auto"/>
              <w:bottom w:val="outset" w:sz="6" w:space="0" w:color="auto"/>
              <w:right w:val="outset" w:sz="6" w:space="0" w:color="auto"/>
            </w:tcBorders>
            <w:vAlign w:val="center"/>
            <w:hideMark/>
          </w:tcPr>
          <w:p w14:paraId="46269539"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1378B3D"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AE593B3" w14:textId="476B61E9"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60337D" w14:textId="7D97FE1C"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A406BE" w14:textId="4AFC698A"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54A39A0A" w14:textId="5069A63A"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3594481" w14:textId="001AE9C6"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40E44AB5" w14:textId="77777777" w:rsidTr="00C400AF">
        <w:trPr>
          <w:trHeight w:val="842"/>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205BAC0C"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3.1. valsts pamatbudžets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77E41A1A"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4CA5E2C"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28B61E0" w14:textId="28787D8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836A871" w14:textId="31747C9C"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3E8B745" w14:textId="5CDD3AF8"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11CB78BC" w14:textId="2E2C352E"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5E36D48" w14:textId="7100ED91"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4D0C85F6"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1112DCA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3.2. speciālais 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1BA7661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003F9B1"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38EA869"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DF84F7"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FC973D"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1C42D46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ADAF597"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15985808"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747BFB9E"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3.3. pašvaldību budžets</w:t>
            </w:r>
          </w:p>
        </w:tc>
        <w:tc>
          <w:tcPr>
            <w:tcW w:w="1435" w:type="dxa"/>
            <w:tcBorders>
              <w:top w:val="outset" w:sz="6" w:space="0" w:color="auto"/>
              <w:left w:val="outset" w:sz="6" w:space="0" w:color="auto"/>
              <w:bottom w:val="outset" w:sz="6" w:space="0" w:color="auto"/>
              <w:right w:val="outset" w:sz="6" w:space="0" w:color="auto"/>
            </w:tcBorders>
            <w:vAlign w:val="center"/>
            <w:hideMark/>
          </w:tcPr>
          <w:p w14:paraId="5370C0A7"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79BA202"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8A2EA51"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03D2C2"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B93232"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19C77A37"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14A83F7D"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27266EDF"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1075F889"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435" w:type="dxa"/>
            <w:tcBorders>
              <w:top w:val="outset" w:sz="6" w:space="0" w:color="auto"/>
              <w:left w:val="outset" w:sz="6" w:space="0" w:color="auto"/>
              <w:bottom w:val="outset" w:sz="6" w:space="0" w:color="auto"/>
              <w:right w:val="outset" w:sz="6" w:space="0" w:color="auto"/>
            </w:tcBorders>
            <w:vAlign w:val="center"/>
            <w:hideMark/>
          </w:tcPr>
          <w:p w14:paraId="18CC5A24"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AADDA8"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0067A48"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38DE69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D2E3F3"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94" w:type="dxa"/>
            <w:tcBorders>
              <w:top w:val="outset" w:sz="6" w:space="0" w:color="auto"/>
              <w:left w:val="outset" w:sz="6" w:space="0" w:color="auto"/>
              <w:bottom w:val="outset" w:sz="6" w:space="0" w:color="auto"/>
              <w:right w:val="outset" w:sz="6" w:space="0" w:color="auto"/>
            </w:tcBorders>
            <w:vAlign w:val="center"/>
            <w:hideMark/>
          </w:tcPr>
          <w:p w14:paraId="667FBF9C"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DE6B7CF"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21EC47BA"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08781F5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 Precizēta finansiālā ietekme</w:t>
            </w:r>
          </w:p>
        </w:tc>
        <w:tc>
          <w:tcPr>
            <w:tcW w:w="1435" w:type="dxa"/>
            <w:vMerge w:val="restart"/>
            <w:tcBorders>
              <w:top w:val="outset" w:sz="6" w:space="0" w:color="auto"/>
              <w:left w:val="outset" w:sz="6" w:space="0" w:color="auto"/>
              <w:bottom w:val="outset" w:sz="6" w:space="0" w:color="auto"/>
              <w:right w:val="outset" w:sz="6" w:space="0" w:color="auto"/>
            </w:tcBorders>
            <w:vAlign w:val="center"/>
            <w:hideMark/>
          </w:tcPr>
          <w:p w14:paraId="03579E55" w14:textId="77777777" w:rsidR="00C400AF" w:rsidRPr="002B2F2F" w:rsidRDefault="00C400AF" w:rsidP="00C400A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361E62A"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6DC7B771"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D55041"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0F749E2A"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X</w:t>
            </w:r>
          </w:p>
        </w:tc>
        <w:tc>
          <w:tcPr>
            <w:tcW w:w="894" w:type="dxa"/>
            <w:tcBorders>
              <w:top w:val="outset" w:sz="6" w:space="0" w:color="auto"/>
              <w:left w:val="outset" w:sz="6" w:space="0" w:color="auto"/>
              <w:bottom w:val="outset" w:sz="6" w:space="0" w:color="auto"/>
              <w:right w:val="outset" w:sz="6" w:space="0" w:color="auto"/>
            </w:tcBorders>
            <w:vAlign w:val="center"/>
            <w:hideMark/>
          </w:tcPr>
          <w:p w14:paraId="07E46EDA"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617D6082"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223BEACF"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00885EA6"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5.1. valsts pamatbudžets</w:t>
            </w:r>
          </w:p>
        </w:tc>
        <w:tc>
          <w:tcPr>
            <w:tcW w:w="1435" w:type="dxa"/>
            <w:vMerge/>
            <w:tcBorders>
              <w:top w:val="outset" w:sz="6" w:space="0" w:color="auto"/>
              <w:left w:val="outset" w:sz="6" w:space="0" w:color="auto"/>
              <w:bottom w:val="outset" w:sz="6" w:space="0" w:color="auto"/>
              <w:right w:val="outset" w:sz="6" w:space="0" w:color="auto"/>
            </w:tcBorders>
            <w:vAlign w:val="center"/>
            <w:hideMark/>
          </w:tcPr>
          <w:p w14:paraId="0AA3C30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477C8F6C"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1096FEF6"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BBFE19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B3CFBA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894" w:type="dxa"/>
            <w:tcBorders>
              <w:top w:val="outset" w:sz="6" w:space="0" w:color="auto"/>
              <w:left w:val="outset" w:sz="6" w:space="0" w:color="auto"/>
              <w:bottom w:val="outset" w:sz="6" w:space="0" w:color="auto"/>
              <w:right w:val="outset" w:sz="6" w:space="0" w:color="auto"/>
            </w:tcBorders>
            <w:vAlign w:val="center"/>
            <w:hideMark/>
          </w:tcPr>
          <w:p w14:paraId="4D8EDAD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7C6DFAD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192BD502"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6FABDABE"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5.2. speciālais budžets</w:t>
            </w:r>
          </w:p>
        </w:tc>
        <w:tc>
          <w:tcPr>
            <w:tcW w:w="1435" w:type="dxa"/>
            <w:vMerge/>
            <w:tcBorders>
              <w:top w:val="outset" w:sz="6" w:space="0" w:color="auto"/>
              <w:left w:val="outset" w:sz="6" w:space="0" w:color="auto"/>
              <w:bottom w:val="outset" w:sz="6" w:space="0" w:color="auto"/>
              <w:right w:val="outset" w:sz="6" w:space="0" w:color="auto"/>
            </w:tcBorders>
            <w:vAlign w:val="center"/>
            <w:hideMark/>
          </w:tcPr>
          <w:p w14:paraId="2EF3992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5247E10F"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2A91DF82"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93836A6"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C954F87"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894" w:type="dxa"/>
            <w:tcBorders>
              <w:top w:val="outset" w:sz="6" w:space="0" w:color="auto"/>
              <w:left w:val="outset" w:sz="6" w:space="0" w:color="auto"/>
              <w:bottom w:val="outset" w:sz="6" w:space="0" w:color="auto"/>
              <w:right w:val="outset" w:sz="6" w:space="0" w:color="auto"/>
            </w:tcBorders>
            <w:vAlign w:val="center"/>
            <w:hideMark/>
          </w:tcPr>
          <w:p w14:paraId="4718C3FC"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1C23818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412D8FC2" w14:textId="77777777" w:rsidTr="00C400AF">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41976878"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5.3. pašvaldību budžets</w:t>
            </w:r>
          </w:p>
        </w:tc>
        <w:tc>
          <w:tcPr>
            <w:tcW w:w="1435" w:type="dxa"/>
            <w:vMerge/>
            <w:tcBorders>
              <w:top w:val="outset" w:sz="6" w:space="0" w:color="auto"/>
              <w:left w:val="outset" w:sz="6" w:space="0" w:color="auto"/>
              <w:bottom w:val="outset" w:sz="6" w:space="0" w:color="auto"/>
              <w:right w:val="outset" w:sz="6" w:space="0" w:color="auto"/>
            </w:tcBorders>
            <w:vAlign w:val="center"/>
            <w:hideMark/>
          </w:tcPr>
          <w:p w14:paraId="688FAD04"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6AED6218"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2FD92549"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878310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5FD5BF0"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c>
          <w:tcPr>
            <w:tcW w:w="894" w:type="dxa"/>
            <w:tcBorders>
              <w:top w:val="outset" w:sz="6" w:space="0" w:color="auto"/>
              <w:left w:val="outset" w:sz="6" w:space="0" w:color="auto"/>
              <w:bottom w:val="outset" w:sz="6" w:space="0" w:color="auto"/>
              <w:right w:val="outset" w:sz="6" w:space="0" w:color="auto"/>
            </w:tcBorders>
            <w:vAlign w:val="center"/>
            <w:hideMark/>
          </w:tcPr>
          <w:p w14:paraId="13BCFF33"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497087D"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0</w:t>
            </w:r>
          </w:p>
        </w:tc>
      </w:tr>
      <w:tr w:rsidR="00C400AF" w:rsidRPr="002B2F2F" w14:paraId="589E7725" w14:textId="77777777" w:rsidTr="009D18DD">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0BF0D1F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6. Detalizēts ieņēmumu un izdevumu aprēķins (ja nepieciešams, detalizētu </w:t>
            </w:r>
            <w:r w:rsidRPr="002B2F2F">
              <w:rPr>
                <w:rFonts w:ascii="Times New Roman" w:eastAsia="Times New Roman" w:hAnsi="Times New Roman" w:cs="Times New Roman"/>
                <w:iCs/>
                <w:sz w:val="28"/>
                <w:szCs w:val="28"/>
                <w:lang w:eastAsia="lv-LV"/>
              </w:rPr>
              <w:lastRenderedPageBreak/>
              <w:t>ieņēmumu un izdevumu aprēķinu var pievienot anotācijas pielikumā)</w:t>
            </w:r>
          </w:p>
        </w:tc>
        <w:tc>
          <w:tcPr>
            <w:tcW w:w="7568" w:type="dxa"/>
            <w:gridSpan w:val="7"/>
            <w:vMerge w:val="restart"/>
            <w:tcBorders>
              <w:top w:val="outset" w:sz="6" w:space="0" w:color="auto"/>
              <w:left w:val="outset" w:sz="6" w:space="0" w:color="auto"/>
              <w:bottom w:val="outset" w:sz="6" w:space="0" w:color="auto"/>
              <w:right w:val="outset" w:sz="6" w:space="0" w:color="auto"/>
            </w:tcBorders>
            <w:hideMark/>
          </w:tcPr>
          <w:p w14:paraId="66AC6810" w14:textId="7C3D6E47"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 </w:t>
            </w:r>
            <w:r w:rsidRPr="00B17AF9">
              <w:rPr>
                <w:rFonts w:ascii="Times New Roman" w:eastAsia="Times New Roman" w:hAnsi="Times New Roman" w:cs="Times New Roman"/>
                <w:iCs/>
                <w:sz w:val="28"/>
                <w:szCs w:val="28"/>
                <w:lang w:eastAsia="lv-LV"/>
              </w:rPr>
              <w:t xml:space="preserve">Nepieciešamais vienreizējais papildfinansējums Konkurences padomes </w:t>
            </w:r>
            <w:r>
              <w:rPr>
                <w:rFonts w:ascii="Times New Roman" w:eastAsia="Times New Roman" w:hAnsi="Times New Roman" w:cs="Times New Roman"/>
                <w:iCs/>
                <w:sz w:val="28"/>
                <w:szCs w:val="28"/>
                <w:lang w:eastAsia="lv-LV"/>
              </w:rPr>
              <w:t xml:space="preserve">administratīvās kapacitātes stiprināšanai </w:t>
            </w:r>
            <w:r w:rsidRPr="00B17AF9">
              <w:rPr>
                <w:rFonts w:ascii="Times New Roman" w:eastAsia="Times New Roman" w:hAnsi="Times New Roman" w:cs="Times New Roman"/>
                <w:iCs/>
                <w:sz w:val="28"/>
                <w:szCs w:val="28"/>
                <w:lang w:eastAsia="lv-LV"/>
              </w:rPr>
              <w:t xml:space="preserve"> 2019.gada 4.ceturksnī:</w:t>
            </w:r>
          </w:p>
          <w:p w14:paraId="7F21228C" w14:textId="0F2C12CC"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r w:rsidRPr="00B17AF9">
              <w:rPr>
                <w:rFonts w:ascii="Times New Roman" w:eastAsia="Times New Roman" w:hAnsi="Times New Roman" w:cs="Times New Roman"/>
                <w:iCs/>
                <w:sz w:val="28"/>
                <w:szCs w:val="28"/>
                <w:lang w:eastAsia="lv-LV"/>
              </w:rPr>
              <w:t>1)Vienreizēja</w:t>
            </w:r>
            <w:r>
              <w:rPr>
                <w:rFonts w:ascii="Times New Roman" w:eastAsia="Times New Roman" w:hAnsi="Times New Roman" w:cs="Times New Roman"/>
                <w:iCs/>
                <w:sz w:val="28"/>
                <w:szCs w:val="28"/>
                <w:lang w:eastAsia="lv-LV"/>
              </w:rPr>
              <w:t>i</w:t>
            </w:r>
            <w:r w:rsidRPr="00B17AF9">
              <w:rPr>
                <w:rFonts w:ascii="Times New Roman" w:eastAsia="Times New Roman" w:hAnsi="Times New Roman" w:cs="Times New Roman"/>
                <w:iCs/>
                <w:sz w:val="28"/>
                <w:szCs w:val="28"/>
                <w:lang w:eastAsia="lv-LV"/>
              </w:rPr>
              <w:t xml:space="preserve"> naudas balva</w:t>
            </w:r>
            <w:r>
              <w:rPr>
                <w:rFonts w:ascii="Times New Roman" w:eastAsia="Times New Roman" w:hAnsi="Times New Roman" w:cs="Times New Roman"/>
                <w:iCs/>
                <w:sz w:val="28"/>
                <w:szCs w:val="28"/>
                <w:lang w:eastAsia="lv-LV"/>
              </w:rPr>
              <w:t>i</w:t>
            </w:r>
            <w:r w:rsidRPr="00B17AF9">
              <w:rPr>
                <w:rFonts w:ascii="Times New Roman" w:eastAsia="Times New Roman" w:hAnsi="Times New Roman" w:cs="Times New Roman"/>
                <w:iCs/>
                <w:sz w:val="28"/>
                <w:szCs w:val="28"/>
                <w:lang w:eastAsia="lv-LV"/>
              </w:rPr>
              <w:t xml:space="preserve"> vienas mēnešalgas apmērā iestādes nodarbinātajiem </w:t>
            </w:r>
          </w:p>
          <w:p w14:paraId="353754EA" w14:textId="4590C9B2"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r w:rsidRPr="00B17AF9">
              <w:rPr>
                <w:rFonts w:ascii="Times New Roman" w:eastAsia="Times New Roman" w:hAnsi="Times New Roman" w:cs="Times New Roman"/>
                <w:iCs/>
                <w:sz w:val="28"/>
                <w:szCs w:val="28"/>
                <w:lang w:eastAsia="lv-LV"/>
              </w:rPr>
              <w:lastRenderedPageBreak/>
              <w:t xml:space="preserve">EKK 1000 </w:t>
            </w:r>
            <w:r>
              <w:rPr>
                <w:rFonts w:ascii="Times New Roman" w:eastAsia="Times New Roman" w:hAnsi="Times New Roman" w:cs="Times New Roman"/>
                <w:iCs/>
                <w:sz w:val="28"/>
                <w:szCs w:val="28"/>
                <w:lang w:eastAsia="lv-LV"/>
              </w:rPr>
              <w:t xml:space="preserve">- </w:t>
            </w:r>
            <w:r w:rsidRPr="00B17AF9">
              <w:rPr>
                <w:rFonts w:ascii="Times New Roman" w:eastAsia="Times New Roman" w:hAnsi="Times New Roman" w:cs="Times New Roman"/>
                <w:iCs/>
                <w:sz w:val="28"/>
                <w:szCs w:val="28"/>
                <w:lang w:eastAsia="lv-LV"/>
              </w:rPr>
              <w:t>78 143 EUR apmērā, t.sk. EKK 1148 – 63 228 EUR apmērā (vienas mēnešalgas apmērs atbilstoši amatu sarakstam);</w:t>
            </w:r>
          </w:p>
          <w:p w14:paraId="26C158D2" w14:textId="77777777"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p>
          <w:p w14:paraId="62793286" w14:textId="77777777"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r w:rsidRPr="00B17AF9">
              <w:rPr>
                <w:rFonts w:ascii="Times New Roman" w:eastAsia="Times New Roman" w:hAnsi="Times New Roman" w:cs="Times New Roman"/>
                <w:iCs/>
                <w:sz w:val="28"/>
                <w:szCs w:val="28"/>
                <w:lang w:eastAsia="lv-LV"/>
              </w:rPr>
              <w:t>2) Ārvalstu komandējumiem</w:t>
            </w:r>
          </w:p>
          <w:p w14:paraId="5E942E65" w14:textId="00C62679"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r w:rsidRPr="00B17AF9">
              <w:rPr>
                <w:rFonts w:ascii="Times New Roman" w:eastAsia="Times New Roman" w:hAnsi="Times New Roman" w:cs="Times New Roman"/>
                <w:iCs/>
                <w:sz w:val="28"/>
                <w:szCs w:val="28"/>
                <w:lang w:eastAsia="lv-LV"/>
              </w:rPr>
              <w:t>EKK 2100 – 2 000 EUR apmērā (OECD</w:t>
            </w:r>
            <w:r>
              <w:rPr>
                <w:rFonts w:ascii="Times New Roman" w:eastAsia="Times New Roman" w:hAnsi="Times New Roman" w:cs="Times New Roman"/>
                <w:iCs/>
                <w:sz w:val="28"/>
                <w:szCs w:val="28"/>
                <w:lang w:eastAsia="lv-LV"/>
              </w:rPr>
              <w:t xml:space="preserve"> un tās</w:t>
            </w:r>
            <w:r w:rsidRPr="00B17AF9">
              <w:rPr>
                <w:rFonts w:ascii="Times New Roman" w:eastAsia="Times New Roman" w:hAnsi="Times New Roman" w:cs="Times New Roman"/>
                <w:iCs/>
                <w:sz w:val="28"/>
                <w:szCs w:val="28"/>
                <w:lang w:eastAsia="lv-LV"/>
              </w:rPr>
              <w:t xml:space="preserve"> Konkurences komitejas Biroja apmeklējums laika posmā no 2019.gada 2.decembra līdz 6.decembrim (3 nodarbinātie, kopā 10 cilvēkdienas), t.sk. EKK 2121 - 570 EUR (57EURx10=570EUR) apmērā un EKK 2122 – 1 430 EUR apmērā (aviobiļete, viesnīca)); </w:t>
            </w:r>
          </w:p>
          <w:p w14:paraId="75C4D239" w14:textId="77777777" w:rsidR="00C400AF" w:rsidRPr="00B17AF9" w:rsidRDefault="00C400AF" w:rsidP="00C400AF">
            <w:pPr>
              <w:spacing w:after="0" w:line="240" w:lineRule="auto"/>
              <w:jc w:val="both"/>
              <w:rPr>
                <w:rFonts w:ascii="Times New Roman" w:eastAsia="Times New Roman" w:hAnsi="Times New Roman" w:cs="Times New Roman"/>
                <w:iCs/>
                <w:sz w:val="28"/>
                <w:szCs w:val="28"/>
                <w:lang w:eastAsia="lv-LV"/>
              </w:rPr>
            </w:pPr>
          </w:p>
          <w:p w14:paraId="47B25DE6" w14:textId="77777777" w:rsidR="00C400AF" w:rsidRDefault="00C400AF" w:rsidP="00C400AF">
            <w:pPr>
              <w:spacing w:after="0" w:line="240" w:lineRule="auto"/>
              <w:jc w:val="both"/>
              <w:rPr>
                <w:rFonts w:ascii="Times New Roman" w:eastAsia="Times New Roman" w:hAnsi="Times New Roman" w:cs="Times New Roman"/>
                <w:iCs/>
                <w:sz w:val="28"/>
                <w:szCs w:val="28"/>
                <w:lang w:eastAsia="lv-LV"/>
              </w:rPr>
            </w:pPr>
            <w:r w:rsidRPr="00B17AF9">
              <w:rPr>
                <w:rFonts w:ascii="Times New Roman" w:eastAsia="Times New Roman" w:hAnsi="Times New Roman" w:cs="Times New Roman"/>
                <w:iCs/>
                <w:sz w:val="28"/>
                <w:szCs w:val="28"/>
                <w:lang w:eastAsia="lv-LV"/>
              </w:rPr>
              <w:t>3) Digitālo pierādījumu izpētes kapacitātes paaugstināšanai</w:t>
            </w:r>
          </w:p>
          <w:p w14:paraId="510C1C17" w14:textId="2E165A5B" w:rsidR="00C400AF" w:rsidRPr="002B2F2F" w:rsidRDefault="00C400AF" w:rsidP="00C400AF">
            <w:pPr>
              <w:spacing w:after="0" w:line="240" w:lineRule="auto"/>
              <w:jc w:val="both"/>
              <w:rPr>
                <w:rFonts w:ascii="Times New Roman" w:eastAsia="Times New Roman" w:hAnsi="Times New Roman" w:cs="Times New Roman"/>
                <w:iCs/>
                <w:sz w:val="28"/>
                <w:szCs w:val="28"/>
                <w:lang w:eastAsia="lv-LV"/>
              </w:rPr>
            </w:pPr>
            <w:r w:rsidRPr="00B17AF9">
              <w:rPr>
                <w:rFonts w:ascii="Times New Roman" w:eastAsia="Times New Roman" w:hAnsi="Times New Roman" w:cs="Times New Roman"/>
                <w:iCs/>
                <w:sz w:val="28"/>
                <w:szCs w:val="28"/>
                <w:lang w:eastAsia="lv-LV"/>
              </w:rPr>
              <w:t>EKK 5000 – 22 600 EUR apmērā (procesuālo darbību laikā dažāda tipa ierīcēs datu iegūšanai un analīzei izmantojam</w:t>
            </w:r>
            <w:r>
              <w:rPr>
                <w:rFonts w:ascii="Times New Roman" w:eastAsia="Times New Roman" w:hAnsi="Times New Roman" w:cs="Times New Roman"/>
                <w:iCs/>
                <w:sz w:val="28"/>
                <w:szCs w:val="28"/>
                <w:lang w:eastAsia="lv-LV"/>
              </w:rPr>
              <w:t>o</w:t>
            </w:r>
            <w:r w:rsidRPr="00B17AF9">
              <w:rPr>
                <w:rFonts w:ascii="Times New Roman" w:eastAsia="Times New Roman" w:hAnsi="Times New Roman" w:cs="Times New Roman"/>
                <w:iCs/>
                <w:sz w:val="28"/>
                <w:szCs w:val="28"/>
                <w:lang w:eastAsia="lv-LV"/>
              </w:rPr>
              <w:t xml:space="preserve"> specializēt</w:t>
            </w:r>
            <w:r>
              <w:rPr>
                <w:rFonts w:ascii="Times New Roman" w:eastAsia="Times New Roman" w:hAnsi="Times New Roman" w:cs="Times New Roman"/>
                <w:iCs/>
                <w:sz w:val="28"/>
                <w:szCs w:val="28"/>
                <w:lang w:eastAsia="lv-LV"/>
              </w:rPr>
              <w:t>o</w:t>
            </w:r>
            <w:r w:rsidRPr="00B17AF9">
              <w:rPr>
                <w:rFonts w:ascii="Times New Roman" w:eastAsia="Times New Roman" w:hAnsi="Times New Roman" w:cs="Times New Roman"/>
                <w:iCs/>
                <w:sz w:val="28"/>
                <w:szCs w:val="28"/>
                <w:lang w:eastAsia="lv-LV"/>
              </w:rPr>
              <w:t xml:space="preserve"> programm</w:t>
            </w:r>
            <w:r>
              <w:rPr>
                <w:rFonts w:ascii="Times New Roman" w:eastAsia="Times New Roman" w:hAnsi="Times New Roman" w:cs="Times New Roman"/>
                <w:iCs/>
                <w:sz w:val="28"/>
                <w:szCs w:val="28"/>
                <w:lang w:eastAsia="lv-LV"/>
              </w:rPr>
              <w:t>u</w:t>
            </w:r>
            <w:r w:rsidRPr="00B17AF9">
              <w:rPr>
                <w:rFonts w:ascii="Times New Roman" w:eastAsia="Times New Roman" w:hAnsi="Times New Roman" w:cs="Times New Roman"/>
                <w:iCs/>
                <w:sz w:val="28"/>
                <w:szCs w:val="28"/>
                <w:lang w:eastAsia="lv-LV"/>
              </w:rPr>
              <w:t xml:space="preserve"> un iekārt</w:t>
            </w:r>
            <w:r>
              <w:rPr>
                <w:rFonts w:ascii="Times New Roman" w:eastAsia="Times New Roman" w:hAnsi="Times New Roman" w:cs="Times New Roman"/>
                <w:iCs/>
                <w:sz w:val="28"/>
                <w:szCs w:val="28"/>
                <w:lang w:eastAsia="lv-LV"/>
              </w:rPr>
              <w:t>u</w:t>
            </w:r>
            <w:r w:rsidRPr="00B17AF9">
              <w:rPr>
                <w:rFonts w:ascii="Times New Roman" w:eastAsia="Times New Roman" w:hAnsi="Times New Roman" w:cs="Times New Roman"/>
                <w:iCs/>
                <w:sz w:val="28"/>
                <w:szCs w:val="28"/>
                <w:lang w:eastAsia="lv-LV"/>
              </w:rPr>
              <w:t>, ātrgaitas datu nesēj</w:t>
            </w:r>
            <w:r>
              <w:rPr>
                <w:rFonts w:ascii="Times New Roman" w:eastAsia="Times New Roman" w:hAnsi="Times New Roman" w:cs="Times New Roman"/>
                <w:iCs/>
                <w:sz w:val="28"/>
                <w:szCs w:val="28"/>
                <w:lang w:eastAsia="lv-LV"/>
              </w:rPr>
              <w:t>u</w:t>
            </w:r>
            <w:r w:rsidRPr="00B17AF9">
              <w:rPr>
                <w:rFonts w:ascii="Times New Roman" w:eastAsia="Times New Roman" w:hAnsi="Times New Roman" w:cs="Times New Roman"/>
                <w:iCs/>
                <w:sz w:val="28"/>
                <w:szCs w:val="28"/>
                <w:lang w:eastAsia="lv-LV"/>
              </w:rPr>
              <w:t>, portatīv</w:t>
            </w:r>
            <w:r>
              <w:rPr>
                <w:rFonts w:ascii="Times New Roman" w:eastAsia="Times New Roman" w:hAnsi="Times New Roman" w:cs="Times New Roman"/>
                <w:iCs/>
                <w:sz w:val="28"/>
                <w:szCs w:val="28"/>
                <w:lang w:eastAsia="lv-LV"/>
              </w:rPr>
              <w:t>o</w:t>
            </w:r>
            <w:r w:rsidRPr="00B17AF9">
              <w:rPr>
                <w:rFonts w:ascii="Times New Roman" w:eastAsia="Times New Roman" w:hAnsi="Times New Roman" w:cs="Times New Roman"/>
                <w:iCs/>
                <w:sz w:val="28"/>
                <w:szCs w:val="28"/>
                <w:lang w:eastAsia="lv-LV"/>
              </w:rPr>
              <w:t xml:space="preserve"> skener</w:t>
            </w:r>
            <w:r>
              <w:rPr>
                <w:rFonts w:ascii="Times New Roman" w:eastAsia="Times New Roman" w:hAnsi="Times New Roman" w:cs="Times New Roman"/>
                <w:iCs/>
                <w:sz w:val="28"/>
                <w:szCs w:val="28"/>
                <w:lang w:eastAsia="lv-LV"/>
              </w:rPr>
              <w:t>u iegādei</w:t>
            </w:r>
            <w:r w:rsidRPr="00B17AF9">
              <w:rPr>
                <w:rFonts w:ascii="Times New Roman" w:eastAsia="Times New Roman" w:hAnsi="Times New Roman" w:cs="Times New Roman"/>
                <w:iCs/>
                <w:sz w:val="28"/>
                <w:szCs w:val="28"/>
                <w:lang w:eastAsia="lv-LV"/>
              </w:rPr>
              <w:t>)</w:t>
            </w:r>
          </w:p>
        </w:tc>
      </w:tr>
      <w:tr w:rsidR="00C400AF" w:rsidRPr="002B2F2F" w14:paraId="1A3641BE" w14:textId="77777777" w:rsidTr="009D18DD">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524DA9A5"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6.1. detalizēts ieņēmumu aprēķins</w:t>
            </w:r>
          </w:p>
        </w:tc>
        <w:tc>
          <w:tcPr>
            <w:tcW w:w="7568" w:type="dxa"/>
            <w:gridSpan w:val="7"/>
            <w:vMerge/>
            <w:tcBorders>
              <w:top w:val="outset" w:sz="6" w:space="0" w:color="auto"/>
              <w:left w:val="outset" w:sz="6" w:space="0" w:color="auto"/>
              <w:bottom w:val="outset" w:sz="6" w:space="0" w:color="auto"/>
              <w:right w:val="outset" w:sz="6" w:space="0" w:color="auto"/>
            </w:tcBorders>
            <w:vAlign w:val="center"/>
            <w:hideMark/>
          </w:tcPr>
          <w:p w14:paraId="08720BA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r>
      <w:tr w:rsidR="00C400AF" w:rsidRPr="002B2F2F" w14:paraId="23CCE2F8" w14:textId="77777777" w:rsidTr="009D18DD">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2E84C65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6.2. detalizēts izdevumu aprēķins</w:t>
            </w:r>
          </w:p>
        </w:tc>
        <w:tc>
          <w:tcPr>
            <w:tcW w:w="7568" w:type="dxa"/>
            <w:gridSpan w:val="7"/>
            <w:vMerge/>
            <w:tcBorders>
              <w:top w:val="outset" w:sz="6" w:space="0" w:color="auto"/>
              <w:left w:val="outset" w:sz="6" w:space="0" w:color="auto"/>
              <w:bottom w:val="outset" w:sz="6" w:space="0" w:color="auto"/>
              <w:right w:val="outset" w:sz="6" w:space="0" w:color="auto"/>
            </w:tcBorders>
            <w:vAlign w:val="center"/>
            <w:hideMark/>
          </w:tcPr>
          <w:p w14:paraId="36BA4A9B"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p>
        </w:tc>
      </w:tr>
      <w:tr w:rsidR="00C400AF" w:rsidRPr="002B2F2F" w14:paraId="067D8670" w14:textId="77777777" w:rsidTr="009D18DD">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062C0296"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7. Amata vietu skaita izmaiņas</w:t>
            </w:r>
          </w:p>
        </w:tc>
        <w:tc>
          <w:tcPr>
            <w:tcW w:w="7568" w:type="dxa"/>
            <w:gridSpan w:val="7"/>
            <w:tcBorders>
              <w:top w:val="outset" w:sz="6" w:space="0" w:color="auto"/>
              <w:left w:val="outset" w:sz="6" w:space="0" w:color="auto"/>
              <w:bottom w:val="outset" w:sz="6" w:space="0" w:color="auto"/>
              <w:right w:val="outset" w:sz="6" w:space="0" w:color="auto"/>
            </w:tcBorders>
            <w:hideMark/>
          </w:tcPr>
          <w:p w14:paraId="616BFAB3"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r w:rsidR="00C400AF" w:rsidRPr="002B2F2F" w14:paraId="47D3CA6A" w14:textId="77777777" w:rsidTr="009D18DD">
        <w:trPr>
          <w:tblCellSpacing w:w="15" w:type="dxa"/>
        </w:trPr>
        <w:tc>
          <w:tcPr>
            <w:tcW w:w="1743" w:type="dxa"/>
            <w:tcBorders>
              <w:top w:val="outset" w:sz="6" w:space="0" w:color="auto"/>
              <w:left w:val="outset" w:sz="6" w:space="0" w:color="auto"/>
              <w:bottom w:val="outset" w:sz="6" w:space="0" w:color="auto"/>
              <w:right w:val="outset" w:sz="6" w:space="0" w:color="auto"/>
            </w:tcBorders>
            <w:hideMark/>
          </w:tcPr>
          <w:p w14:paraId="189B2F43" w14:textId="77777777" w:rsidR="00C400AF" w:rsidRPr="002B2F2F" w:rsidRDefault="00C400AF" w:rsidP="00C400A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8. Cita informācija</w:t>
            </w:r>
          </w:p>
        </w:tc>
        <w:tc>
          <w:tcPr>
            <w:tcW w:w="7568" w:type="dxa"/>
            <w:gridSpan w:val="7"/>
            <w:tcBorders>
              <w:top w:val="outset" w:sz="6" w:space="0" w:color="auto"/>
              <w:left w:val="outset" w:sz="6" w:space="0" w:color="auto"/>
              <w:bottom w:val="outset" w:sz="6" w:space="0" w:color="auto"/>
              <w:right w:val="outset" w:sz="6" w:space="0" w:color="auto"/>
            </w:tcBorders>
            <w:hideMark/>
          </w:tcPr>
          <w:p w14:paraId="1470D623" w14:textId="047FABDE" w:rsidR="00C400AF" w:rsidRPr="002B2F2F" w:rsidRDefault="00C400AF" w:rsidP="00C400A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23092C36" w14:textId="6B5FABE3" w:rsidR="00861CCA" w:rsidRDefault="00861CCA" w:rsidP="00861CCA">
      <w:pPr>
        <w:spacing w:after="0" w:line="240" w:lineRule="auto"/>
        <w:rPr>
          <w:rFonts w:ascii="Times New Roman" w:eastAsia="Times New Roman" w:hAnsi="Times New Roman" w:cs="Times New Roman"/>
          <w:iCs/>
          <w:sz w:val="28"/>
          <w:szCs w:val="28"/>
          <w:lang w:eastAsia="lv-LV"/>
        </w:rPr>
      </w:pPr>
    </w:p>
    <w:p w14:paraId="50521DAC" w14:textId="77777777" w:rsidR="00424FD7" w:rsidRPr="002B2F2F" w:rsidRDefault="00424FD7"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2B2F2F" w14:paraId="25AE9B87"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1D614"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IV. Tiesību akta projekta ietekme uz spēkā esošo tiesību normu sistēmu</w:t>
            </w:r>
          </w:p>
        </w:tc>
      </w:tr>
      <w:tr w:rsidR="00861CCA" w:rsidRPr="002B2F2F" w14:paraId="7FD7879E" w14:textId="77777777" w:rsidTr="002B2F2F">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69150DA"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14:paraId="0A7AC318" w14:textId="77777777"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2B2F2F" w14:paraId="35E3F85A"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B2B97"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61CCA" w:rsidRPr="002B2F2F" w14:paraId="024D124A"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BB6CE4"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14:paraId="61C361D8" w14:textId="77777777"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2B2F2F" w14:paraId="13A0406F"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D87D2"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VI. Sabiedrības līdzdalība un komunikācijas aktivitātes</w:t>
            </w:r>
          </w:p>
        </w:tc>
      </w:tr>
      <w:tr w:rsidR="00861CCA" w:rsidRPr="002B2F2F" w14:paraId="48C59CA9"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D49E32"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Projekts šo jomu neskar.</w:t>
            </w:r>
          </w:p>
        </w:tc>
      </w:tr>
    </w:tbl>
    <w:p w14:paraId="6017D795" w14:textId="77777777" w:rsidR="00861CCA" w:rsidRPr="002B2F2F" w:rsidRDefault="00861CCA" w:rsidP="00861C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2B2F2F" w14:paraId="29A64F64"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6751" w14:textId="77777777" w:rsidR="00861CCA" w:rsidRPr="002B2F2F" w:rsidRDefault="00861CCA" w:rsidP="002B2F2F">
            <w:pPr>
              <w:spacing w:after="0" w:line="240" w:lineRule="auto"/>
              <w:jc w:val="center"/>
              <w:rPr>
                <w:rFonts w:ascii="Times New Roman" w:eastAsia="Times New Roman" w:hAnsi="Times New Roman" w:cs="Times New Roman"/>
                <w:b/>
                <w:bCs/>
                <w:iCs/>
                <w:sz w:val="28"/>
                <w:szCs w:val="28"/>
                <w:lang w:eastAsia="lv-LV"/>
              </w:rPr>
            </w:pPr>
            <w:r w:rsidRPr="002B2F2F">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861CCA" w:rsidRPr="002B2F2F" w14:paraId="070E5BA8"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0754F"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14A90"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F661B0" w14:textId="1986509E" w:rsidR="00861CCA" w:rsidRPr="002B2F2F" w:rsidRDefault="003B4691" w:rsidP="003B4691">
            <w:pPr>
              <w:spacing w:after="0" w:line="240" w:lineRule="auto"/>
              <w:jc w:val="both"/>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Ekonomikas ministrija</w:t>
            </w:r>
            <w:r w:rsidR="00B17AF9">
              <w:rPr>
                <w:rFonts w:ascii="Times New Roman" w:eastAsia="Times New Roman" w:hAnsi="Times New Roman" w:cs="Times New Roman"/>
                <w:iCs/>
                <w:sz w:val="28"/>
                <w:szCs w:val="28"/>
                <w:lang w:eastAsia="lv-LV"/>
              </w:rPr>
              <w:t>,</w:t>
            </w:r>
            <w:r w:rsidRPr="002B2F2F">
              <w:rPr>
                <w:rFonts w:ascii="Times New Roman" w:eastAsia="Times New Roman" w:hAnsi="Times New Roman" w:cs="Times New Roman"/>
                <w:iCs/>
                <w:sz w:val="28"/>
                <w:szCs w:val="28"/>
                <w:lang w:eastAsia="lv-LV"/>
              </w:rPr>
              <w:t xml:space="preserve"> </w:t>
            </w:r>
            <w:r w:rsidR="009D18DD">
              <w:rPr>
                <w:rFonts w:ascii="Times New Roman" w:eastAsia="Times New Roman" w:hAnsi="Times New Roman" w:cs="Times New Roman"/>
                <w:iCs/>
                <w:sz w:val="28"/>
                <w:szCs w:val="28"/>
                <w:lang w:eastAsia="lv-LV"/>
              </w:rPr>
              <w:t>Konkurences padome</w:t>
            </w:r>
          </w:p>
        </w:tc>
      </w:tr>
      <w:tr w:rsidR="00861CCA" w:rsidRPr="002B2F2F" w14:paraId="5806BF2C"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EF0C8"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C80934"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 xml:space="preserve">Projekta izpildes ietekme uz pārvaldes funkcijām </w:t>
            </w:r>
            <w:r w:rsidRPr="002B2F2F">
              <w:rPr>
                <w:rFonts w:ascii="Times New Roman" w:eastAsia="Times New Roman" w:hAnsi="Times New Roman" w:cs="Times New Roman"/>
                <w:iCs/>
                <w:sz w:val="28"/>
                <w:szCs w:val="28"/>
                <w:lang w:eastAsia="lv-LV"/>
              </w:rPr>
              <w:lastRenderedPageBreak/>
              <w:t>un institucionālo struktūru.</w:t>
            </w:r>
          </w:p>
          <w:p w14:paraId="5815D845"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6BABD"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lastRenderedPageBreak/>
              <w:t>Projekts šo jomu neskar.</w:t>
            </w:r>
          </w:p>
        </w:tc>
      </w:tr>
      <w:tr w:rsidR="00861CCA" w:rsidRPr="002B2F2F" w14:paraId="0022E799"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0E503" w14:textId="77777777" w:rsidR="00861CCA" w:rsidRPr="002B2F2F" w:rsidRDefault="00861CCA" w:rsidP="002B2F2F">
            <w:pPr>
              <w:spacing w:after="0" w:line="240" w:lineRule="auto"/>
              <w:jc w:val="center"/>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E5863"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51C5EC" w14:textId="77777777" w:rsidR="00861CCA" w:rsidRPr="002B2F2F" w:rsidRDefault="00861CCA" w:rsidP="002B2F2F">
            <w:pPr>
              <w:spacing w:after="0" w:line="240" w:lineRule="auto"/>
              <w:rPr>
                <w:rFonts w:ascii="Times New Roman" w:eastAsia="Times New Roman" w:hAnsi="Times New Roman" w:cs="Times New Roman"/>
                <w:iCs/>
                <w:sz w:val="28"/>
                <w:szCs w:val="28"/>
                <w:lang w:eastAsia="lv-LV"/>
              </w:rPr>
            </w:pPr>
            <w:r w:rsidRPr="002B2F2F">
              <w:rPr>
                <w:rFonts w:ascii="Times New Roman" w:eastAsia="Times New Roman" w:hAnsi="Times New Roman" w:cs="Times New Roman"/>
                <w:iCs/>
                <w:sz w:val="28"/>
                <w:szCs w:val="28"/>
                <w:lang w:eastAsia="lv-LV"/>
              </w:rPr>
              <w:t>Nav</w:t>
            </w:r>
          </w:p>
        </w:tc>
      </w:tr>
    </w:tbl>
    <w:p w14:paraId="561B8B9B" w14:textId="77777777" w:rsidR="00861CCA" w:rsidRPr="002B2F2F" w:rsidRDefault="00861CCA" w:rsidP="00861CCA">
      <w:pPr>
        <w:spacing w:after="0" w:line="240" w:lineRule="auto"/>
        <w:rPr>
          <w:rFonts w:ascii="Times New Roman" w:hAnsi="Times New Roman" w:cs="Times New Roman"/>
          <w:sz w:val="28"/>
          <w:szCs w:val="28"/>
        </w:rPr>
      </w:pPr>
    </w:p>
    <w:p w14:paraId="6DB4E4CE" w14:textId="3E27A8BE" w:rsidR="00B17AF9" w:rsidRPr="00B17AF9" w:rsidRDefault="00B17AF9" w:rsidP="00B17A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Ekonomikas </w:t>
      </w:r>
      <w:r w:rsidRPr="00B17AF9">
        <w:rPr>
          <w:rFonts w:ascii="Times New Roman" w:hAnsi="Times New Roman" w:cs="Times New Roman"/>
          <w:sz w:val="28"/>
          <w:szCs w:val="28"/>
        </w:rPr>
        <w:t>ministrs</w:t>
      </w:r>
      <w:r w:rsidRPr="00B17AF9">
        <w:rPr>
          <w:rFonts w:ascii="Times New Roman" w:hAnsi="Times New Roman" w:cs="Times New Roman"/>
          <w:sz w:val="28"/>
          <w:szCs w:val="28"/>
        </w:rPr>
        <w:tab/>
      </w:r>
      <w:r w:rsidRPr="00B17AF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Pr="00B17AF9">
        <w:rPr>
          <w:rFonts w:ascii="Times New Roman" w:hAnsi="Times New Roman" w:cs="Times New Roman"/>
          <w:sz w:val="28"/>
          <w:szCs w:val="28"/>
        </w:rPr>
        <w:t>.</w:t>
      </w:r>
      <w:r>
        <w:rPr>
          <w:rFonts w:ascii="Times New Roman" w:hAnsi="Times New Roman" w:cs="Times New Roman"/>
          <w:sz w:val="28"/>
          <w:szCs w:val="28"/>
        </w:rPr>
        <w:t>Nemiro</w:t>
      </w:r>
    </w:p>
    <w:p w14:paraId="4FBA9584" w14:textId="77777777" w:rsidR="00B17AF9" w:rsidRPr="00B17AF9" w:rsidRDefault="00B17AF9" w:rsidP="00B17AF9">
      <w:pPr>
        <w:spacing w:after="0" w:line="240" w:lineRule="auto"/>
        <w:rPr>
          <w:rFonts w:ascii="Times New Roman" w:hAnsi="Times New Roman" w:cs="Times New Roman"/>
          <w:sz w:val="28"/>
          <w:szCs w:val="28"/>
        </w:rPr>
      </w:pPr>
    </w:p>
    <w:p w14:paraId="643A8C2B" w14:textId="77777777" w:rsidR="00927B1D" w:rsidRDefault="00B17AF9" w:rsidP="00B17AF9">
      <w:pPr>
        <w:spacing w:after="0" w:line="240" w:lineRule="auto"/>
        <w:rPr>
          <w:rFonts w:ascii="Times New Roman" w:hAnsi="Times New Roman" w:cs="Times New Roman"/>
          <w:sz w:val="28"/>
          <w:szCs w:val="28"/>
        </w:rPr>
      </w:pPr>
      <w:r w:rsidRPr="00B17AF9">
        <w:rPr>
          <w:rFonts w:ascii="Times New Roman" w:hAnsi="Times New Roman" w:cs="Times New Roman"/>
          <w:sz w:val="28"/>
          <w:szCs w:val="28"/>
        </w:rPr>
        <w:t>Vīza:</w:t>
      </w:r>
    </w:p>
    <w:p w14:paraId="3C29189B" w14:textId="77777777" w:rsidR="001A7DF4" w:rsidRPr="001A7DF4" w:rsidRDefault="001A7DF4" w:rsidP="001A7DF4">
      <w:pPr>
        <w:autoSpaceDE w:val="0"/>
        <w:autoSpaceDN w:val="0"/>
        <w:adjustRightInd w:val="0"/>
        <w:spacing w:after="0" w:line="240" w:lineRule="auto"/>
        <w:jc w:val="both"/>
        <w:rPr>
          <w:rFonts w:ascii="Times New Roman" w:eastAsia="Calibri" w:hAnsi="Times New Roman" w:cs="Times New Roman"/>
          <w:color w:val="000000"/>
          <w:sz w:val="28"/>
          <w:szCs w:val="28"/>
        </w:rPr>
      </w:pPr>
      <w:r w:rsidRPr="001A7DF4">
        <w:rPr>
          <w:rFonts w:ascii="Times New Roman" w:eastAsia="Calibri" w:hAnsi="Times New Roman" w:cs="Times New Roman"/>
          <w:color w:val="000000"/>
          <w:sz w:val="28"/>
          <w:szCs w:val="28"/>
        </w:rPr>
        <w:t>Valsts sekretāra pienākumu izpildītājs,</w:t>
      </w:r>
    </w:p>
    <w:p w14:paraId="0FA1B778" w14:textId="77777777" w:rsidR="001A7DF4" w:rsidRPr="001A7DF4" w:rsidRDefault="001A7DF4" w:rsidP="001A7DF4">
      <w:pPr>
        <w:autoSpaceDE w:val="0"/>
        <w:autoSpaceDN w:val="0"/>
        <w:adjustRightInd w:val="0"/>
        <w:spacing w:after="0" w:line="240" w:lineRule="auto"/>
        <w:jc w:val="both"/>
        <w:rPr>
          <w:rFonts w:ascii="Times New Roman" w:eastAsia="Calibri" w:hAnsi="Times New Roman" w:cs="Times New Roman"/>
          <w:color w:val="000000"/>
          <w:sz w:val="28"/>
          <w:szCs w:val="28"/>
        </w:rPr>
      </w:pPr>
      <w:r w:rsidRPr="001A7DF4">
        <w:rPr>
          <w:rFonts w:ascii="Times New Roman" w:eastAsia="Calibri" w:hAnsi="Times New Roman" w:cs="Times New Roman"/>
          <w:color w:val="000000"/>
          <w:sz w:val="28"/>
          <w:szCs w:val="28"/>
        </w:rPr>
        <w:t>valsts sekretāra vietnieks</w:t>
      </w:r>
      <w:r w:rsidRPr="001A7DF4">
        <w:rPr>
          <w:rFonts w:ascii="Times New Roman" w:eastAsia="Calibri" w:hAnsi="Times New Roman" w:cs="Times New Roman"/>
          <w:color w:val="000000"/>
          <w:sz w:val="28"/>
          <w:szCs w:val="28"/>
        </w:rPr>
        <w:tab/>
      </w:r>
      <w:r w:rsidRPr="001A7DF4">
        <w:rPr>
          <w:rFonts w:ascii="Times New Roman" w:eastAsia="Calibri" w:hAnsi="Times New Roman" w:cs="Times New Roman"/>
          <w:color w:val="000000"/>
          <w:sz w:val="28"/>
          <w:szCs w:val="28"/>
        </w:rPr>
        <w:tab/>
      </w:r>
      <w:r w:rsidRPr="001A7DF4">
        <w:rPr>
          <w:rFonts w:ascii="Times New Roman" w:eastAsia="Calibri" w:hAnsi="Times New Roman" w:cs="Times New Roman"/>
          <w:color w:val="000000"/>
          <w:sz w:val="28"/>
          <w:szCs w:val="28"/>
        </w:rPr>
        <w:tab/>
      </w:r>
      <w:r w:rsidRPr="001A7DF4">
        <w:rPr>
          <w:rFonts w:ascii="Times New Roman" w:eastAsia="Calibri" w:hAnsi="Times New Roman" w:cs="Times New Roman"/>
          <w:color w:val="000000"/>
          <w:sz w:val="28"/>
          <w:szCs w:val="28"/>
        </w:rPr>
        <w:tab/>
      </w:r>
      <w:r w:rsidRPr="001A7DF4">
        <w:rPr>
          <w:rFonts w:ascii="Times New Roman" w:eastAsia="Calibri" w:hAnsi="Times New Roman" w:cs="Times New Roman"/>
          <w:color w:val="000000"/>
          <w:sz w:val="28"/>
          <w:szCs w:val="28"/>
        </w:rPr>
        <w:tab/>
      </w:r>
      <w:r w:rsidRPr="001A7DF4">
        <w:rPr>
          <w:rFonts w:ascii="Times New Roman" w:eastAsia="Calibri" w:hAnsi="Times New Roman" w:cs="Times New Roman"/>
          <w:color w:val="000000"/>
          <w:sz w:val="28"/>
          <w:szCs w:val="28"/>
        </w:rPr>
        <w:tab/>
        <w:t>Edmunds Valantis</w:t>
      </w:r>
    </w:p>
    <w:p w14:paraId="53B368AD" w14:textId="77777777" w:rsidR="00B17AF9" w:rsidRPr="00B17AF9" w:rsidRDefault="00B17AF9" w:rsidP="00B17AF9">
      <w:pPr>
        <w:spacing w:after="0" w:line="240" w:lineRule="auto"/>
        <w:rPr>
          <w:rFonts w:ascii="Times New Roman" w:hAnsi="Times New Roman" w:cs="Times New Roman"/>
          <w:sz w:val="28"/>
          <w:szCs w:val="28"/>
        </w:rPr>
      </w:pPr>
    </w:p>
    <w:p w14:paraId="24C384CC" w14:textId="77777777" w:rsidR="00B17AF9" w:rsidRPr="00B17AF9" w:rsidRDefault="00B17AF9" w:rsidP="00B17AF9">
      <w:pPr>
        <w:spacing w:after="0" w:line="240" w:lineRule="auto"/>
        <w:rPr>
          <w:rFonts w:ascii="Times New Roman" w:hAnsi="Times New Roman" w:cs="Times New Roman"/>
          <w:sz w:val="28"/>
          <w:szCs w:val="28"/>
        </w:rPr>
      </w:pPr>
    </w:p>
    <w:p w14:paraId="7BCA58AD" w14:textId="6B103D76" w:rsidR="00B17AF9" w:rsidRPr="0000204B" w:rsidRDefault="00424FD7" w:rsidP="00B17AF9">
      <w:pPr>
        <w:spacing w:after="0" w:line="240" w:lineRule="auto"/>
        <w:rPr>
          <w:rFonts w:ascii="Times New Roman" w:hAnsi="Times New Roman" w:cs="Times New Roman"/>
          <w:sz w:val="20"/>
          <w:szCs w:val="20"/>
        </w:rPr>
      </w:pPr>
      <w:r w:rsidRPr="0000204B">
        <w:rPr>
          <w:rFonts w:ascii="Times New Roman" w:hAnsi="Times New Roman" w:cs="Times New Roman"/>
          <w:sz w:val="20"/>
          <w:szCs w:val="20"/>
        </w:rPr>
        <w:t>Apsīte, 67013106</w:t>
      </w:r>
    </w:p>
    <w:p w14:paraId="79C7ADE5" w14:textId="64E16C80" w:rsidR="00861CCA" w:rsidRDefault="00803DFC" w:rsidP="00B17AF9">
      <w:pPr>
        <w:spacing w:after="0" w:line="240" w:lineRule="auto"/>
        <w:rPr>
          <w:rFonts w:ascii="Times New Roman" w:hAnsi="Times New Roman" w:cs="Times New Roman"/>
          <w:sz w:val="20"/>
          <w:szCs w:val="20"/>
        </w:rPr>
      </w:pPr>
      <w:hyperlink r:id="rId8" w:history="1">
        <w:r w:rsidR="00424FD7" w:rsidRPr="0000204B">
          <w:rPr>
            <w:rStyle w:val="Hyperlink"/>
            <w:rFonts w:ascii="Times New Roman" w:hAnsi="Times New Roman" w:cs="Times New Roman"/>
            <w:sz w:val="20"/>
            <w:szCs w:val="20"/>
          </w:rPr>
          <w:t>inga.apsite@em.gov.lv</w:t>
        </w:r>
      </w:hyperlink>
    </w:p>
    <w:p w14:paraId="54942774" w14:textId="370C5340" w:rsidR="00424FD7" w:rsidRDefault="00424FD7" w:rsidP="00B17AF9">
      <w:pPr>
        <w:spacing w:after="0" w:line="240" w:lineRule="auto"/>
        <w:rPr>
          <w:rFonts w:ascii="Times New Roman" w:hAnsi="Times New Roman" w:cs="Times New Roman"/>
          <w:sz w:val="20"/>
          <w:szCs w:val="20"/>
        </w:rPr>
      </w:pPr>
    </w:p>
    <w:p w14:paraId="6EE2958A" w14:textId="44ED1404" w:rsidR="00424FD7" w:rsidRDefault="00424FD7" w:rsidP="00B17AF9">
      <w:pPr>
        <w:spacing w:after="0" w:line="240" w:lineRule="auto"/>
        <w:rPr>
          <w:rFonts w:ascii="Times New Roman" w:hAnsi="Times New Roman" w:cs="Times New Roman"/>
          <w:sz w:val="20"/>
          <w:szCs w:val="20"/>
        </w:rPr>
      </w:pPr>
      <w:r>
        <w:rPr>
          <w:rFonts w:ascii="Times New Roman" w:hAnsi="Times New Roman" w:cs="Times New Roman"/>
          <w:sz w:val="20"/>
          <w:szCs w:val="20"/>
        </w:rPr>
        <w:t>Spička, 67365213</w:t>
      </w:r>
    </w:p>
    <w:p w14:paraId="5625C0CF" w14:textId="79759C62" w:rsidR="00424FD7" w:rsidRPr="00424FD7" w:rsidRDefault="00803DFC" w:rsidP="00B17AF9">
      <w:pPr>
        <w:spacing w:after="0" w:line="240" w:lineRule="auto"/>
        <w:rPr>
          <w:rFonts w:ascii="Times New Roman" w:hAnsi="Times New Roman" w:cs="Times New Roman"/>
          <w:sz w:val="20"/>
          <w:szCs w:val="20"/>
        </w:rPr>
      </w:pPr>
      <w:hyperlink r:id="rId9" w:history="1">
        <w:r w:rsidR="00424FD7" w:rsidRPr="00B952B9">
          <w:rPr>
            <w:rStyle w:val="Hyperlink"/>
            <w:rFonts w:ascii="Times New Roman" w:hAnsi="Times New Roman" w:cs="Times New Roman"/>
            <w:sz w:val="20"/>
            <w:szCs w:val="20"/>
          </w:rPr>
          <w:t>maris.spicka@kp.gov.lv</w:t>
        </w:r>
      </w:hyperlink>
      <w:r w:rsidR="00424FD7">
        <w:rPr>
          <w:rFonts w:ascii="Times New Roman" w:hAnsi="Times New Roman" w:cs="Times New Roman"/>
          <w:sz w:val="20"/>
          <w:szCs w:val="20"/>
        </w:rPr>
        <w:t xml:space="preserve"> </w:t>
      </w:r>
    </w:p>
    <w:sectPr w:rsidR="00424FD7" w:rsidRPr="00424FD7" w:rsidSect="006E39A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E47F" w14:textId="77777777" w:rsidR="00803DFC" w:rsidRDefault="00803DFC" w:rsidP="00581E17">
      <w:pPr>
        <w:spacing w:after="0" w:line="240" w:lineRule="auto"/>
      </w:pPr>
      <w:r>
        <w:separator/>
      </w:r>
    </w:p>
  </w:endnote>
  <w:endnote w:type="continuationSeparator" w:id="0">
    <w:p w14:paraId="3F8AF4BE" w14:textId="77777777" w:rsidR="00803DFC" w:rsidRDefault="00803DFC"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3DA6" w14:textId="6A6C764A" w:rsidR="002B2F2F" w:rsidRPr="001901D8" w:rsidRDefault="005D1A71" w:rsidP="006E39A3">
    <w:pPr>
      <w:pStyle w:val="Footer"/>
    </w:pPr>
    <w:r>
      <w:rPr>
        <w:rFonts w:ascii="Times New Roman" w:hAnsi="Times New Roman" w:cs="Times New Roman"/>
        <w:sz w:val="20"/>
        <w:szCs w:val="20"/>
      </w:rPr>
      <w:t>E</w:t>
    </w:r>
    <w:r w:rsidR="002B2F2F">
      <w:rPr>
        <w:rFonts w:ascii="Times New Roman" w:hAnsi="Times New Roman" w:cs="Times New Roman"/>
        <w:sz w:val="20"/>
        <w:szCs w:val="20"/>
      </w:rPr>
      <w:t>MAnot_</w:t>
    </w:r>
    <w:r w:rsidR="00261335">
      <w:rPr>
        <w:rFonts w:ascii="Times New Roman" w:hAnsi="Times New Roman" w:cs="Times New Roman"/>
        <w:sz w:val="20"/>
        <w:szCs w:val="20"/>
      </w:rPr>
      <w:t>01</w:t>
    </w:r>
    <w:r w:rsidR="002B2F2F">
      <w:rPr>
        <w:rFonts w:ascii="Times New Roman" w:hAnsi="Times New Roman" w:cs="Times New Roman"/>
        <w:sz w:val="20"/>
        <w:szCs w:val="20"/>
      </w:rPr>
      <w:t>1</w:t>
    </w:r>
    <w:r w:rsidR="00261335">
      <w:rPr>
        <w:rFonts w:ascii="Times New Roman" w:hAnsi="Times New Roman" w:cs="Times New Roman"/>
        <w:sz w:val="20"/>
        <w:szCs w:val="20"/>
      </w:rPr>
      <w:t>1</w:t>
    </w:r>
    <w:r w:rsidR="002B2F2F">
      <w:rPr>
        <w:rFonts w:ascii="Times New Roman" w:hAnsi="Times New Roman" w:cs="Times New Roman"/>
        <w:sz w:val="20"/>
        <w:szCs w:val="20"/>
      </w:rPr>
      <w:t>19_AP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A029" w14:textId="2EF1275E" w:rsidR="002B2F2F" w:rsidRPr="001901D8" w:rsidRDefault="005B6F6E" w:rsidP="00581E17">
    <w:pPr>
      <w:pStyle w:val="Footer"/>
    </w:pPr>
    <w:r>
      <w:rPr>
        <w:rFonts w:ascii="Times New Roman" w:hAnsi="Times New Roman" w:cs="Times New Roman"/>
        <w:sz w:val="20"/>
        <w:szCs w:val="20"/>
      </w:rPr>
      <w:t>E</w:t>
    </w:r>
    <w:r w:rsidR="002B2F2F">
      <w:rPr>
        <w:rFonts w:ascii="Times New Roman" w:hAnsi="Times New Roman" w:cs="Times New Roman"/>
        <w:sz w:val="20"/>
        <w:szCs w:val="20"/>
      </w:rPr>
      <w:t>MAnot_</w:t>
    </w:r>
    <w:r w:rsidR="00261335">
      <w:rPr>
        <w:rFonts w:ascii="Times New Roman" w:hAnsi="Times New Roman" w:cs="Times New Roman"/>
        <w:sz w:val="20"/>
        <w:szCs w:val="20"/>
      </w:rPr>
      <w:t>01</w:t>
    </w:r>
    <w:r w:rsidR="002B2F2F">
      <w:rPr>
        <w:rFonts w:ascii="Times New Roman" w:hAnsi="Times New Roman" w:cs="Times New Roman"/>
        <w:sz w:val="20"/>
        <w:szCs w:val="20"/>
      </w:rPr>
      <w:t>1</w:t>
    </w:r>
    <w:r w:rsidR="00261335">
      <w:rPr>
        <w:rFonts w:ascii="Times New Roman" w:hAnsi="Times New Roman" w:cs="Times New Roman"/>
        <w:sz w:val="20"/>
        <w:szCs w:val="20"/>
      </w:rPr>
      <w:t>1</w:t>
    </w:r>
    <w:r w:rsidR="002B2F2F">
      <w:rPr>
        <w:rFonts w:ascii="Times New Roman" w:hAnsi="Times New Roman" w:cs="Times New Roman"/>
        <w:sz w:val="20"/>
        <w:szCs w:val="20"/>
      </w:rPr>
      <w:t>19_AP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CDA96" w14:textId="77777777" w:rsidR="00803DFC" w:rsidRDefault="00803DFC" w:rsidP="00581E17">
      <w:pPr>
        <w:spacing w:after="0" w:line="240" w:lineRule="auto"/>
      </w:pPr>
      <w:r>
        <w:separator/>
      </w:r>
    </w:p>
  </w:footnote>
  <w:footnote w:type="continuationSeparator" w:id="0">
    <w:p w14:paraId="23D4918F" w14:textId="77777777" w:rsidR="00803DFC" w:rsidRDefault="00803DFC" w:rsidP="00581E17">
      <w:pPr>
        <w:spacing w:after="0" w:line="240" w:lineRule="auto"/>
      </w:pPr>
      <w:r>
        <w:continuationSeparator/>
      </w:r>
    </w:p>
  </w:footnote>
  <w:footnote w:id="1">
    <w:p w14:paraId="3E79429A" w14:textId="6BCCEA41" w:rsidR="002905D1" w:rsidRPr="00BF69A3" w:rsidRDefault="002905D1" w:rsidP="00BF69A3">
      <w:pPr>
        <w:pStyle w:val="FootnoteText"/>
        <w:jc w:val="both"/>
        <w:rPr>
          <w:rFonts w:ascii="Times New Roman" w:hAnsi="Times New Roman" w:cs="Times New Roman"/>
        </w:rPr>
      </w:pPr>
      <w:r w:rsidRPr="00BF69A3">
        <w:rPr>
          <w:rStyle w:val="FootnoteReference"/>
          <w:rFonts w:ascii="Times New Roman" w:hAnsi="Times New Roman" w:cs="Times New Roman"/>
        </w:rPr>
        <w:footnoteRef/>
      </w:r>
      <w:r w:rsidRPr="00BF69A3">
        <w:rPr>
          <w:rFonts w:ascii="Times New Roman" w:hAnsi="Times New Roman" w:cs="Times New Roman"/>
        </w:rPr>
        <w:t xml:space="preserve"> Panāksim, ka iekšējam tirgum ir raksturīga godīga konkurence un Baltijas valstīs zemākais korupcijas līmenis, kā arī aizsargāsim patērētāju intereses.</w:t>
      </w:r>
    </w:p>
    <w:p w14:paraId="09994F78" w14:textId="77777777" w:rsidR="002905D1" w:rsidRPr="00BF69A3" w:rsidRDefault="002905D1" w:rsidP="00BF69A3">
      <w:pPr>
        <w:pStyle w:val="FootnoteText"/>
        <w:jc w:val="both"/>
        <w:rPr>
          <w:rFonts w:ascii="Times New Roman" w:hAnsi="Times New Roman" w:cs="Times New Roman"/>
        </w:rPr>
      </w:pPr>
      <w:r w:rsidRPr="00BF69A3">
        <w:rPr>
          <w:rFonts w:ascii="Times New Roman" w:hAnsi="Times New Roman" w:cs="Times New Roman"/>
        </w:rPr>
        <w:t>1) Stiprināt un efektivizēt Konkurences padomes darbu un pārskatīt pilnvaras atbilstoši ECN + Direktīvas* prasībām un OECD rekomendācijām.</w:t>
      </w:r>
    </w:p>
    <w:p w14:paraId="2F43BD1F" w14:textId="4337DF7D" w:rsidR="002905D1" w:rsidRDefault="002905D1" w:rsidP="002905D1">
      <w:pPr>
        <w:pStyle w:val="FootnoteText"/>
        <w:jc w:val="both"/>
        <w:rPr>
          <w:rFonts w:ascii="Times New Roman" w:hAnsi="Times New Roman" w:cs="Times New Roman"/>
        </w:rPr>
      </w:pPr>
      <w:r w:rsidRPr="00BF69A3">
        <w:rPr>
          <w:rFonts w:ascii="Times New Roman" w:hAnsi="Times New Roman" w:cs="Times New Roman"/>
        </w:rPr>
        <w:t>2) Vērsties pret smagākajiem konkurences kropļojumiem, it sevišķi iepirkumu karteļu jomā.</w:t>
      </w:r>
      <w:r>
        <w:rPr>
          <w:rFonts w:ascii="Times New Roman" w:hAnsi="Times New Roman" w:cs="Times New Roman"/>
        </w:rPr>
        <w:t xml:space="preserve"> </w:t>
      </w:r>
      <w:r w:rsidRPr="00BF69A3">
        <w:rPr>
          <w:rFonts w:ascii="Times New Roman" w:hAnsi="Times New Roman" w:cs="Times New Roman"/>
        </w:rPr>
        <w:t>Stiprināt IT rīku izmantošanu Konkurences padomē, lai būtu iespējams efektīvi atklāt un fiksēt iepirkumu karteļu pazīmes.</w:t>
      </w:r>
    </w:p>
    <w:p w14:paraId="51858BA9" w14:textId="403A0D3B" w:rsidR="002905D1" w:rsidRPr="00BF69A3" w:rsidRDefault="002905D1" w:rsidP="00BF69A3">
      <w:pPr>
        <w:pStyle w:val="FootnoteText"/>
        <w:jc w:val="both"/>
        <w:rPr>
          <w:rFonts w:ascii="Times New Roman" w:hAnsi="Times New Roman" w:cs="Times New Roman"/>
        </w:rPr>
      </w:pPr>
      <w:r w:rsidRPr="002905D1">
        <w:rPr>
          <w:rFonts w:ascii="Times New Roman" w:hAnsi="Times New Roman" w:cs="Times New Roman"/>
        </w:rPr>
        <w:t xml:space="preserve">(Atbildīgā institūcija – EM, Līdzatbildīgās institūcija - </w:t>
      </w:r>
      <w:r>
        <w:rPr>
          <w:rFonts w:ascii="Times New Roman" w:hAnsi="Times New Roman" w:cs="Times New Roman"/>
        </w:rPr>
        <w:t>KP</w:t>
      </w:r>
      <w:r w:rsidRPr="002905D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357F4323" w14:textId="0D3393A3" w:rsidR="002B2F2F" w:rsidRPr="00652978" w:rsidRDefault="00900E56">
        <w:pPr>
          <w:pStyle w:val="Header"/>
          <w:jc w:val="center"/>
          <w:rPr>
            <w:rFonts w:ascii="Times New Roman" w:hAnsi="Times New Roman" w:cs="Times New Roman"/>
          </w:rPr>
        </w:pPr>
        <w:r w:rsidRPr="00652978">
          <w:rPr>
            <w:rFonts w:ascii="Times New Roman" w:hAnsi="Times New Roman" w:cs="Times New Roman"/>
          </w:rPr>
          <w:fldChar w:fldCharType="begin"/>
        </w:r>
        <w:r w:rsidR="002B2F2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7D06B6">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903"/>
    <w:multiLevelType w:val="hybridMultilevel"/>
    <w:tmpl w:val="AF8C3BF6"/>
    <w:lvl w:ilvl="0" w:tplc="4A262AE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A3"/>
    <w:rsid w:val="0000204B"/>
    <w:rsid w:val="00006452"/>
    <w:rsid w:val="00024A24"/>
    <w:rsid w:val="0003367A"/>
    <w:rsid w:val="00145FC4"/>
    <w:rsid w:val="001A7DF4"/>
    <w:rsid w:val="00261335"/>
    <w:rsid w:val="00264DF4"/>
    <w:rsid w:val="002905D1"/>
    <w:rsid w:val="002B2F2F"/>
    <w:rsid w:val="002C386C"/>
    <w:rsid w:val="002C4230"/>
    <w:rsid w:val="002E2D32"/>
    <w:rsid w:val="00301E61"/>
    <w:rsid w:val="00366CB5"/>
    <w:rsid w:val="003A2FA3"/>
    <w:rsid w:val="003B4691"/>
    <w:rsid w:val="003F2EAB"/>
    <w:rsid w:val="0040623C"/>
    <w:rsid w:val="00406904"/>
    <w:rsid w:val="00424FD7"/>
    <w:rsid w:val="00473EA9"/>
    <w:rsid w:val="004A487A"/>
    <w:rsid w:val="00511941"/>
    <w:rsid w:val="00524DEE"/>
    <w:rsid w:val="00576A8F"/>
    <w:rsid w:val="00581E17"/>
    <w:rsid w:val="005955C8"/>
    <w:rsid w:val="005B6F6E"/>
    <w:rsid w:val="005C125B"/>
    <w:rsid w:val="005D1A71"/>
    <w:rsid w:val="005E63AF"/>
    <w:rsid w:val="0060553E"/>
    <w:rsid w:val="00610A41"/>
    <w:rsid w:val="00647DFF"/>
    <w:rsid w:val="00676E7A"/>
    <w:rsid w:val="006A75ED"/>
    <w:rsid w:val="006E39A3"/>
    <w:rsid w:val="006F7701"/>
    <w:rsid w:val="00753669"/>
    <w:rsid w:val="007D06B6"/>
    <w:rsid w:val="007F2CBF"/>
    <w:rsid w:val="00803DFC"/>
    <w:rsid w:val="008274CE"/>
    <w:rsid w:val="00837DFA"/>
    <w:rsid w:val="008442EA"/>
    <w:rsid w:val="00860079"/>
    <w:rsid w:val="00861CCA"/>
    <w:rsid w:val="00870564"/>
    <w:rsid w:val="00872D9E"/>
    <w:rsid w:val="00881697"/>
    <w:rsid w:val="008B26F0"/>
    <w:rsid w:val="008E4593"/>
    <w:rsid w:val="00900E56"/>
    <w:rsid w:val="009069C2"/>
    <w:rsid w:val="009159A9"/>
    <w:rsid w:val="00916BC6"/>
    <w:rsid w:val="00927B1D"/>
    <w:rsid w:val="00945A80"/>
    <w:rsid w:val="00967A33"/>
    <w:rsid w:val="00970C5C"/>
    <w:rsid w:val="00974812"/>
    <w:rsid w:val="009821D6"/>
    <w:rsid w:val="009B181A"/>
    <w:rsid w:val="009B4A47"/>
    <w:rsid w:val="009C063F"/>
    <w:rsid w:val="009D18DD"/>
    <w:rsid w:val="00A013CB"/>
    <w:rsid w:val="00A22F20"/>
    <w:rsid w:val="00A344C7"/>
    <w:rsid w:val="00A4239B"/>
    <w:rsid w:val="00A520BD"/>
    <w:rsid w:val="00AB3F13"/>
    <w:rsid w:val="00B17AF9"/>
    <w:rsid w:val="00BD1ED0"/>
    <w:rsid w:val="00BE3AFD"/>
    <w:rsid w:val="00BF0CEA"/>
    <w:rsid w:val="00BF69A3"/>
    <w:rsid w:val="00C400AF"/>
    <w:rsid w:val="00C7405E"/>
    <w:rsid w:val="00C746F3"/>
    <w:rsid w:val="00C74FD9"/>
    <w:rsid w:val="00CB50E0"/>
    <w:rsid w:val="00CC5C89"/>
    <w:rsid w:val="00CC616B"/>
    <w:rsid w:val="00CD5822"/>
    <w:rsid w:val="00D32879"/>
    <w:rsid w:val="00D50171"/>
    <w:rsid w:val="00D506EE"/>
    <w:rsid w:val="00D94B14"/>
    <w:rsid w:val="00DE1F96"/>
    <w:rsid w:val="00DF5C85"/>
    <w:rsid w:val="00E753CF"/>
    <w:rsid w:val="00E8756B"/>
    <w:rsid w:val="00EA2E5A"/>
    <w:rsid w:val="00EB3918"/>
    <w:rsid w:val="00EC7474"/>
    <w:rsid w:val="00EC79CB"/>
    <w:rsid w:val="00EF6FA9"/>
    <w:rsid w:val="00F0134D"/>
    <w:rsid w:val="00F06932"/>
    <w:rsid w:val="00F124E2"/>
    <w:rsid w:val="00F217AC"/>
    <w:rsid w:val="00FC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E2BD45"/>
  <w15:docId w15:val="{2CE0E7D7-F59C-40F5-9BBE-6A186DBF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9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A3"/>
    <w:rPr>
      <w:color w:val="0000FF"/>
      <w:u w:val="single"/>
    </w:rPr>
  </w:style>
  <w:style w:type="paragraph" w:styleId="Header">
    <w:name w:val="header"/>
    <w:basedOn w:val="Normal"/>
    <w:link w:val="HeaderChar"/>
    <w:uiPriority w:val="99"/>
    <w:unhideWhenUsed/>
    <w:rsid w:val="006E39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39A3"/>
  </w:style>
  <w:style w:type="paragraph" w:styleId="Footer">
    <w:name w:val="footer"/>
    <w:basedOn w:val="Normal"/>
    <w:link w:val="FooterChar"/>
    <w:uiPriority w:val="99"/>
    <w:unhideWhenUsed/>
    <w:rsid w:val="006E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39A3"/>
  </w:style>
  <w:style w:type="paragraph" w:styleId="NormalWeb">
    <w:name w:val="Normal (Web)"/>
    <w:basedOn w:val="Normal"/>
    <w:uiPriority w:val="99"/>
    <w:unhideWhenUsed/>
    <w:rsid w:val="006E3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6E39A3"/>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E39A3"/>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naiskr">
    <w:name w:val="naiskr"/>
    <w:basedOn w:val="Normal"/>
    <w:uiPriority w:val="99"/>
    <w:rsid w:val="006E39A3"/>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aliases w:val="2"/>
    <w:basedOn w:val="Normal"/>
    <w:link w:val="ListParagraphChar"/>
    <w:uiPriority w:val="99"/>
    <w:qFormat/>
    <w:rsid w:val="009069C2"/>
    <w:pPr>
      <w:spacing w:after="0" w:line="240" w:lineRule="auto"/>
      <w:ind w:left="720"/>
      <w:contextualSpacing/>
    </w:pPr>
    <w:rPr>
      <w:rFonts w:ascii="Calibri" w:eastAsia="Calibri" w:hAnsi="Calibri" w:cs="Times New Roman"/>
    </w:rPr>
  </w:style>
  <w:style w:type="character" w:customStyle="1" w:styleId="ListParagraphChar">
    <w:name w:val="List Paragraph Char"/>
    <w:aliases w:val="2 Char"/>
    <w:link w:val="ListParagraph"/>
    <w:uiPriority w:val="99"/>
    <w:locked/>
    <w:rsid w:val="009069C2"/>
    <w:rPr>
      <w:rFonts w:ascii="Calibri" w:eastAsia="Calibri" w:hAnsi="Calibri" w:cs="Times New Roman"/>
    </w:rPr>
  </w:style>
  <w:style w:type="paragraph" w:styleId="BalloonText">
    <w:name w:val="Balloon Text"/>
    <w:basedOn w:val="Normal"/>
    <w:link w:val="BalloonTextChar"/>
    <w:uiPriority w:val="99"/>
    <w:semiHidden/>
    <w:unhideWhenUsed/>
    <w:rsid w:val="0026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F4"/>
    <w:rPr>
      <w:rFonts w:ascii="Segoe UI" w:hAnsi="Segoe UI" w:cs="Segoe UI"/>
      <w:sz w:val="18"/>
      <w:szCs w:val="18"/>
    </w:rPr>
  </w:style>
  <w:style w:type="character" w:styleId="CommentReference">
    <w:name w:val="annotation reference"/>
    <w:basedOn w:val="DefaultParagraphFont"/>
    <w:uiPriority w:val="99"/>
    <w:semiHidden/>
    <w:unhideWhenUsed/>
    <w:rsid w:val="00576A8F"/>
    <w:rPr>
      <w:sz w:val="16"/>
      <w:szCs w:val="16"/>
    </w:rPr>
  </w:style>
  <w:style w:type="paragraph" w:styleId="CommentText">
    <w:name w:val="annotation text"/>
    <w:basedOn w:val="Normal"/>
    <w:link w:val="CommentTextChar"/>
    <w:uiPriority w:val="99"/>
    <w:semiHidden/>
    <w:unhideWhenUsed/>
    <w:rsid w:val="00576A8F"/>
    <w:pPr>
      <w:spacing w:line="240" w:lineRule="auto"/>
    </w:pPr>
    <w:rPr>
      <w:sz w:val="20"/>
      <w:szCs w:val="20"/>
    </w:rPr>
  </w:style>
  <w:style w:type="character" w:customStyle="1" w:styleId="CommentTextChar">
    <w:name w:val="Comment Text Char"/>
    <w:basedOn w:val="DefaultParagraphFont"/>
    <w:link w:val="CommentText"/>
    <w:uiPriority w:val="99"/>
    <w:semiHidden/>
    <w:rsid w:val="00576A8F"/>
    <w:rPr>
      <w:sz w:val="20"/>
      <w:szCs w:val="20"/>
    </w:rPr>
  </w:style>
  <w:style w:type="paragraph" w:styleId="CommentSubject">
    <w:name w:val="annotation subject"/>
    <w:basedOn w:val="CommentText"/>
    <w:next w:val="CommentText"/>
    <w:link w:val="CommentSubjectChar"/>
    <w:uiPriority w:val="99"/>
    <w:semiHidden/>
    <w:unhideWhenUsed/>
    <w:rsid w:val="00576A8F"/>
    <w:rPr>
      <w:b/>
      <w:bCs/>
    </w:rPr>
  </w:style>
  <w:style w:type="character" w:customStyle="1" w:styleId="CommentSubjectChar">
    <w:name w:val="Comment Subject Char"/>
    <w:basedOn w:val="CommentTextChar"/>
    <w:link w:val="CommentSubject"/>
    <w:uiPriority w:val="99"/>
    <w:semiHidden/>
    <w:rsid w:val="00576A8F"/>
    <w:rPr>
      <w:b/>
      <w:bCs/>
      <w:sz w:val="20"/>
      <w:szCs w:val="20"/>
    </w:rPr>
  </w:style>
  <w:style w:type="paragraph" w:styleId="FootnoteText">
    <w:name w:val="footnote text"/>
    <w:basedOn w:val="Normal"/>
    <w:link w:val="FootnoteTextChar"/>
    <w:uiPriority w:val="99"/>
    <w:semiHidden/>
    <w:unhideWhenUsed/>
    <w:rsid w:val="00290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5D1"/>
    <w:rPr>
      <w:sz w:val="20"/>
      <w:szCs w:val="20"/>
    </w:rPr>
  </w:style>
  <w:style w:type="character" w:styleId="FootnoteReference">
    <w:name w:val="footnote reference"/>
    <w:basedOn w:val="DefaultParagraphFont"/>
    <w:uiPriority w:val="99"/>
    <w:semiHidden/>
    <w:unhideWhenUsed/>
    <w:rsid w:val="002905D1"/>
    <w:rPr>
      <w:vertAlign w:val="superscript"/>
    </w:rPr>
  </w:style>
  <w:style w:type="character" w:customStyle="1" w:styleId="UnresolvedMention1">
    <w:name w:val="Unresolved Mention1"/>
    <w:basedOn w:val="DefaultParagraphFont"/>
    <w:uiPriority w:val="99"/>
    <w:semiHidden/>
    <w:unhideWhenUsed/>
    <w:rsid w:val="0042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aps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spicka@kp.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9B6B-AE4B-425A-8363-38C0CA1A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6971</Words>
  <Characters>3975</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juriss</dc:creator>
  <cp:keywords/>
  <dc:description/>
  <cp:lastModifiedBy>Evita Kudure</cp:lastModifiedBy>
  <cp:revision>10</cp:revision>
  <cp:lastPrinted>2019-10-31T07:11:00Z</cp:lastPrinted>
  <dcterms:created xsi:type="dcterms:W3CDTF">2019-11-01T06:43:00Z</dcterms:created>
  <dcterms:modified xsi:type="dcterms:W3CDTF">2019-11-01T13:16:00Z</dcterms:modified>
</cp:coreProperties>
</file>