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8D64" w14:textId="77777777" w:rsidR="000C112C" w:rsidRDefault="000C112C" w:rsidP="000C112C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58C0F817" w14:textId="77777777" w:rsidR="000C112C" w:rsidRDefault="000C112C" w:rsidP="000C112C">
      <w:pPr>
        <w:jc w:val="right"/>
        <w:rPr>
          <w:sz w:val="28"/>
          <w:szCs w:val="28"/>
        </w:rPr>
      </w:pPr>
    </w:p>
    <w:p w14:paraId="7DFA5E1F" w14:textId="77777777" w:rsidR="000C112C" w:rsidRPr="00B16899" w:rsidRDefault="000C112C" w:rsidP="000C112C">
      <w:pPr>
        <w:jc w:val="right"/>
        <w:rPr>
          <w:sz w:val="28"/>
          <w:szCs w:val="28"/>
        </w:rPr>
      </w:pPr>
    </w:p>
    <w:p w14:paraId="08F9CE51" w14:textId="77777777" w:rsidR="000C112C" w:rsidRPr="00B16899" w:rsidRDefault="000C112C" w:rsidP="000C112C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726CA10F" w14:textId="77777777" w:rsidR="00E0470F" w:rsidRDefault="00E0470F" w:rsidP="000C112C">
      <w:pPr>
        <w:spacing w:before="120"/>
        <w:jc w:val="both"/>
        <w:rPr>
          <w:sz w:val="28"/>
          <w:szCs w:val="28"/>
        </w:rPr>
      </w:pPr>
    </w:p>
    <w:p w14:paraId="4C6BC006" w14:textId="77777777" w:rsidR="000C112C" w:rsidRPr="00B16899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5CB27E85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46AC9413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</w:p>
    <w:p w14:paraId="65B97BFC" w14:textId="7777777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17D65FA5" w14:textId="77777777" w:rsidR="00450604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833A16">
        <w:rPr>
          <w:rFonts w:eastAsia="Times New Roman"/>
          <w:b/>
          <w:sz w:val="28"/>
          <w:szCs w:val="28"/>
          <w:lang w:eastAsia="lv-LV"/>
        </w:rPr>
        <w:t xml:space="preserve">Kovārņu ielā 22, Cēsīs, </w:t>
      </w:r>
      <w:proofErr w:type="spellStart"/>
      <w:r w:rsidR="00833A16">
        <w:rPr>
          <w:rFonts w:eastAsia="Times New Roman"/>
          <w:b/>
          <w:sz w:val="28"/>
          <w:szCs w:val="28"/>
          <w:lang w:eastAsia="lv-LV"/>
        </w:rPr>
        <w:t>Cēsu</w:t>
      </w:r>
      <w:proofErr w:type="spellEnd"/>
      <w:r w:rsidR="007923B3" w:rsidRPr="007923B3">
        <w:rPr>
          <w:rFonts w:eastAsia="Times New Roman"/>
          <w:b/>
          <w:sz w:val="28"/>
          <w:szCs w:val="28"/>
          <w:lang w:eastAsia="lv-LV"/>
        </w:rPr>
        <w:t xml:space="preserve"> novadā</w:t>
      </w:r>
      <w:r w:rsidRPr="00450604">
        <w:rPr>
          <w:rFonts w:eastAsia="Times New Roman"/>
          <w:b/>
          <w:sz w:val="28"/>
          <w:szCs w:val="28"/>
          <w:lang w:eastAsia="lv-LV"/>
        </w:rPr>
        <w:t>,</w:t>
      </w:r>
    </w:p>
    <w:p w14:paraId="16200267" w14:textId="77777777" w:rsidR="003D2CD0" w:rsidRPr="000C03EA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nodošanu </w:t>
      </w:r>
      <w:proofErr w:type="spellStart"/>
      <w:r w:rsidR="00833A16">
        <w:rPr>
          <w:rFonts w:eastAsia="Times New Roman"/>
          <w:b/>
          <w:sz w:val="28"/>
          <w:szCs w:val="28"/>
          <w:lang w:eastAsia="lv-LV"/>
        </w:rPr>
        <w:t>Cēsu</w:t>
      </w:r>
      <w:proofErr w:type="spellEnd"/>
      <w:r w:rsidR="007923B3">
        <w:rPr>
          <w:rFonts w:eastAsia="Times New Roman"/>
          <w:b/>
          <w:sz w:val="28"/>
          <w:szCs w:val="28"/>
          <w:lang w:eastAsia="lv-LV"/>
        </w:rPr>
        <w:t xml:space="preserve"> novada</w:t>
      </w:r>
      <w:r w:rsidR="007923B3" w:rsidRPr="00450604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14:paraId="6508EB81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223F95A6" w14:textId="5CA3EDD9" w:rsid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>
        <w:rPr>
          <w:rFonts w:eastAsia="Times New Roman"/>
          <w:sz w:val="28"/>
          <w:szCs w:val="28"/>
          <w:lang w:eastAsia="lv-LV"/>
        </w:rPr>
        <w:t>mantas atsavināšanas likuma 42.panta pirmo daļu un 43.</w:t>
      </w:r>
      <w:r w:rsidRPr="00450604">
        <w:rPr>
          <w:rFonts w:eastAsia="Times New Roman"/>
          <w:sz w:val="28"/>
          <w:szCs w:val="28"/>
          <w:lang w:eastAsia="lv-LV"/>
        </w:rPr>
        <w:t xml:space="preserve">pantu atļaut akciju sabiedrībai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="00CB4D83">
        <w:rPr>
          <w:rFonts w:eastAsia="Times New Roman"/>
          <w:sz w:val="28"/>
          <w:szCs w:val="28"/>
          <w:lang w:eastAsia="lv-LV"/>
        </w:rPr>
        <w:t>Publisko aktīvu pārvaldītājs Possessor (</w:t>
      </w:r>
      <w:r w:rsidRPr="00450604">
        <w:rPr>
          <w:rFonts w:eastAsia="Times New Roman"/>
          <w:sz w:val="28"/>
          <w:szCs w:val="28"/>
          <w:lang w:eastAsia="lv-LV"/>
        </w:rPr>
        <w:t>Privatizācijas aģentūra</w:t>
      </w:r>
      <w:r w:rsidR="00CB4D83">
        <w:rPr>
          <w:rFonts w:eastAsia="Times New Roman"/>
          <w:sz w:val="28"/>
          <w:szCs w:val="28"/>
          <w:lang w:eastAsia="lv-LV"/>
        </w:rPr>
        <w:t>)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Pr="00450604">
        <w:rPr>
          <w:rFonts w:eastAsia="Times New Roman"/>
          <w:sz w:val="28"/>
          <w:szCs w:val="28"/>
          <w:lang w:eastAsia="lv-LV"/>
        </w:rPr>
        <w:t xml:space="preserve"> nodot bez atlīdzības </w:t>
      </w:r>
      <w:proofErr w:type="spellStart"/>
      <w:r w:rsidR="00D60091">
        <w:rPr>
          <w:rFonts w:eastAsia="Times New Roman"/>
          <w:sz w:val="28"/>
          <w:szCs w:val="28"/>
          <w:lang w:eastAsia="lv-LV"/>
        </w:rPr>
        <w:t>Cēsu</w:t>
      </w:r>
      <w:proofErr w:type="spellEnd"/>
      <w:r w:rsidR="007923B3">
        <w:rPr>
          <w:rFonts w:eastAsia="Times New Roman"/>
          <w:sz w:val="28"/>
          <w:szCs w:val="28"/>
          <w:lang w:eastAsia="lv-LV"/>
        </w:rPr>
        <w:t xml:space="preserve"> novada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pašvaldības īpašumā nekustamo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īpašumu (kadastra numurs </w:t>
      </w:r>
      <w:r w:rsidR="00C078F7">
        <w:rPr>
          <w:rFonts w:eastAsia="Times New Roman"/>
          <w:sz w:val="28"/>
          <w:szCs w:val="28"/>
          <w:lang w:eastAsia="lv-LV"/>
        </w:rPr>
        <w:t>42010070208</w:t>
      </w:r>
      <w:r w:rsidRPr="00450604">
        <w:rPr>
          <w:rFonts w:eastAsia="Times New Roman"/>
          <w:sz w:val="28"/>
          <w:szCs w:val="28"/>
          <w:lang w:eastAsia="lv-LV"/>
        </w:rPr>
        <w:t xml:space="preserve">) - zemes vienību (zemes vienības kadastra apzīmējums </w:t>
      </w:r>
      <w:r w:rsidR="00C078F7">
        <w:rPr>
          <w:rFonts w:eastAsia="Times New Roman"/>
          <w:sz w:val="28"/>
          <w:szCs w:val="28"/>
          <w:lang w:eastAsia="lv-LV"/>
        </w:rPr>
        <w:t>42010070208</w:t>
      </w:r>
      <w:r w:rsidRPr="00450604">
        <w:rPr>
          <w:rFonts w:eastAsia="Times New Roman"/>
          <w:sz w:val="28"/>
          <w:szCs w:val="28"/>
          <w:lang w:eastAsia="lv-LV"/>
        </w:rPr>
        <w:t xml:space="preserve">) </w:t>
      </w:r>
      <w:r w:rsidR="00C078F7">
        <w:rPr>
          <w:rFonts w:eastAsia="Times New Roman"/>
          <w:sz w:val="28"/>
          <w:szCs w:val="28"/>
          <w:lang w:eastAsia="lv-LV"/>
        </w:rPr>
        <w:t>0,5200</w:t>
      </w:r>
      <w:r w:rsidR="007923B3">
        <w:rPr>
          <w:rFonts w:eastAsia="Times New Roman"/>
          <w:sz w:val="28"/>
          <w:szCs w:val="28"/>
          <w:lang w:eastAsia="lv-LV"/>
        </w:rPr>
        <w:t xml:space="preserve"> ha</w:t>
      </w:r>
      <w:r w:rsidRPr="00450604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>
        <w:rPr>
          <w:rFonts w:eastAsia="Times New Roman"/>
          <w:sz w:val="28"/>
          <w:szCs w:val="28"/>
          <w:lang w:eastAsia="lv-LV"/>
        </w:rPr>
        <w:t>–</w:t>
      </w:r>
      <w:r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C078F7">
        <w:rPr>
          <w:rFonts w:eastAsia="Times New Roman"/>
          <w:sz w:val="28"/>
          <w:szCs w:val="28"/>
          <w:lang w:eastAsia="lv-LV"/>
        </w:rPr>
        <w:t>Kovārņu ielā 22</w:t>
      </w:r>
      <w:r w:rsidR="007923B3" w:rsidRPr="007923B3">
        <w:rPr>
          <w:rFonts w:eastAsia="Times New Roman"/>
          <w:sz w:val="28"/>
          <w:szCs w:val="28"/>
          <w:lang w:eastAsia="lv-LV"/>
        </w:rPr>
        <w:t xml:space="preserve">, </w:t>
      </w:r>
      <w:r w:rsidR="00C078F7">
        <w:rPr>
          <w:rFonts w:eastAsia="Times New Roman"/>
          <w:sz w:val="28"/>
          <w:szCs w:val="28"/>
          <w:lang w:eastAsia="lv-LV"/>
        </w:rPr>
        <w:t xml:space="preserve">Cēsīs, </w:t>
      </w:r>
      <w:proofErr w:type="spellStart"/>
      <w:r w:rsidR="00C078F7">
        <w:rPr>
          <w:rFonts w:eastAsia="Times New Roman"/>
          <w:sz w:val="28"/>
          <w:szCs w:val="28"/>
          <w:lang w:eastAsia="lv-LV"/>
        </w:rPr>
        <w:t>Cēsu</w:t>
      </w:r>
      <w:proofErr w:type="spellEnd"/>
      <w:r w:rsidR="007923B3" w:rsidRPr="007923B3">
        <w:rPr>
          <w:rFonts w:eastAsia="Times New Roman"/>
          <w:sz w:val="28"/>
          <w:szCs w:val="28"/>
          <w:lang w:eastAsia="lv-LV"/>
        </w:rPr>
        <w:t xml:space="preserve"> novadā</w:t>
      </w:r>
      <w:r w:rsidR="00D30AE6">
        <w:rPr>
          <w:rFonts w:eastAsia="Times New Roman"/>
          <w:sz w:val="28"/>
          <w:szCs w:val="28"/>
          <w:lang w:eastAsia="lv-LV"/>
        </w:rPr>
        <w:t xml:space="preserve"> </w:t>
      </w:r>
      <w:r w:rsidR="00D30AE6" w:rsidRPr="00D30AE6">
        <w:rPr>
          <w:rFonts w:eastAsia="Times New Roman"/>
          <w:sz w:val="28"/>
          <w:szCs w:val="28"/>
          <w:lang w:eastAsia="lv-LV"/>
        </w:rPr>
        <w:t>(turpmāk - Nekustamais īpašums)</w:t>
      </w:r>
      <w:r w:rsidRPr="00450604">
        <w:rPr>
          <w:rFonts w:eastAsia="Times New Roman"/>
          <w:sz w:val="28"/>
          <w:szCs w:val="28"/>
          <w:lang w:eastAsia="lv-LV"/>
        </w:rPr>
        <w:t>, kas ierakstīts zemesgrāmatā uz valsts vārda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CB4D83">
        <w:rPr>
          <w:rFonts w:eastAsia="Times New Roman"/>
          <w:sz w:val="28"/>
          <w:szCs w:val="28"/>
          <w:lang w:eastAsia="lv-LV"/>
        </w:rPr>
        <w:t>akciju sabiedrības</w:t>
      </w:r>
      <w:r w:rsidR="00CB4D83" w:rsidRPr="00CB4D83">
        <w:rPr>
          <w:rFonts w:eastAsia="Times New Roman"/>
          <w:sz w:val="28"/>
          <w:szCs w:val="28"/>
          <w:lang w:eastAsia="lv-LV"/>
        </w:rPr>
        <w:t xml:space="preserve"> </w:t>
      </w:r>
      <w:r w:rsidR="00EB0562">
        <w:rPr>
          <w:rFonts w:eastAsia="Times New Roman"/>
          <w:sz w:val="28"/>
          <w:szCs w:val="28"/>
          <w:lang w:eastAsia="lv-LV"/>
        </w:rPr>
        <w:t>“</w:t>
      </w:r>
      <w:r w:rsidR="00CB4D83" w:rsidRPr="00CB4D83">
        <w:rPr>
          <w:rFonts w:eastAsia="Times New Roman"/>
          <w:sz w:val="28"/>
          <w:szCs w:val="28"/>
          <w:lang w:eastAsia="lv-LV"/>
        </w:rPr>
        <w:t xml:space="preserve">Publisko aktīvu pārvaldītājs Possessor” </w:t>
      </w:r>
      <w:r w:rsidRPr="00450604">
        <w:rPr>
          <w:rFonts w:eastAsia="Times New Roman"/>
          <w:sz w:val="28"/>
          <w:szCs w:val="28"/>
          <w:lang w:eastAsia="lv-LV"/>
        </w:rPr>
        <w:t>personā.</w:t>
      </w:r>
    </w:p>
    <w:p w14:paraId="7C5CB65A" w14:textId="77777777" w:rsidR="00E11646" w:rsidRPr="0045060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0BCC8B9E" w14:textId="34ACC9EF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2. </w:t>
      </w:r>
      <w:proofErr w:type="spellStart"/>
      <w:r w:rsidR="00D30AE6">
        <w:rPr>
          <w:rFonts w:eastAsia="Times New Roman"/>
          <w:sz w:val="28"/>
          <w:szCs w:val="28"/>
          <w:lang w:eastAsia="lv-LV"/>
        </w:rPr>
        <w:t>Cēsu</w:t>
      </w:r>
      <w:proofErr w:type="spellEnd"/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 xml:space="preserve">pašvaldībai saskaņā ar Publiskas personas </w:t>
      </w:r>
      <w:r w:rsidR="00F20419">
        <w:rPr>
          <w:rFonts w:eastAsia="Times New Roman"/>
          <w:sz w:val="28"/>
          <w:szCs w:val="28"/>
          <w:lang w:eastAsia="lv-LV"/>
        </w:rPr>
        <w:t>mantas atsavināšanas likuma 42.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panta pirmo daļu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5F4CB9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14:paraId="4114D5AF" w14:textId="40101388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2.1. </w:t>
      </w:r>
      <w:r w:rsidR="00795CCF">
        <w:rPr>
          <w:rFonts w:eastAsia="Times New Roman"/>
          <w:sz w:val="28"/>
          <w:szCs w:val="28"/>
          <w:lang w:eastAsia="lv-LV"/>
        </w:rPr>
        <w:t>izmantot pašvaldības autonomo funkciju</w:t>
      </w:r>
      <w:r w:rsidR="00795CCF" w:rsidRPr="00450604">
        <w:rPr>
          <w:rFonts w:eastAsia="Times New Roman"/>
          <w:sz w:val="28"/>
          <w:szCs w:val="28"/>
          <w:lang w:eastAsia="lv-LV"/>
        </w:rPr>
        <w:t xml:space="preserve"> īstenošanai </w:t>
      </w:r>
      <w:r w:rsidRPr="00450604">
        <w:rPr>
          <w:rFonts w:eastAsia="Times New Roman"/>
          <w:sz w:val="28"/>
          <w:szCs w:val="28"/>
          <w:lang w:eastAsia="lv-LV"/>
        </w:rPr>
        <w:t xml:space="preserve">atbilstoši likuma </w:t>
      </w:r>
      <w:r w:rsidR="00EB0562">
        <w:rPr>
          <w:rFonts w:eastAsia="Times New Roman"/>
          <w:sz w:val="28"/>
          <w:szCs w:val="28"/>
          <w:lang w:eastAsia="lv-LV"/>
        </w:rPr>
        <w:t>“</w:t>
      </w:r>
      <w:r w:rsidRPr="00450604">
        <w:rPr>
          <w:rFonts w:eastAsia="Times New Roman"/>
          <w:sz w:val="28"/>
          <w:szCs w:val="28"/>
          <w:lang w:eastAsia="lv-LV"/>
        </w:rPr>
        <w:t>Par pašvaldībām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="00F20419">
        <w:rPr>
          <w:rFonts w:eastAsia="Times New Roman"/>
          <w:sz w:val="28"/>
          <w:szCs w:val="28"/>
          <w:lang w:eastAsia="lv-LV"/>
        </w:rPr>
        <w:t xml:space="preserve"> 15.</w:t>
      </w:r>
      <w:r w:rsidRPr="00450604">
        <w:rPr>
          <w:rFonts w:eastAsia="Times New Roman"/>
          <w:sz w:val="28"/>
          <w:szCs w:val="28"/>
          <w:lang w:eastAsia="lv-LV"/>
        </w:rPr>
        <w:t xml:space="preserve">panta pirmās daļas </w:t>
      </w:r>
      <w:r w:rsidR="006C7041">
        <w:rPr>
          <w:rFonts w:eastAsia="Times New Roman"/>
          <w:sz w:val="28"/>
          <w:szCs w:val="28"/>
          <w:lang w:eastAsia="lv-LV"/>
        </w:rPr>
        <w:t>2., 7. un 10.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="006C7041">
        <w:rPr>
          <w:rFonts w:eastAsia="Times New Roman"/>
          <w:sz w:val="28"/>
          <w:szCs w:val="28"/>
          <w:lang w:eastAsia="lv-LV"/>
        </w:rPr>
        <w:t xml:space="preserve">punktam </w:t>
      </w:r>
      <w:r w:rsidRPr="00450604">
        <w:rPr>
          <w:rFonts w:eastAsia="Times New Roman"/>
          <w:sz w:val="28"/>
          <w:szCs w:val="28"/>
          <w:lang w:eastAsia="lv-LV"/>
        </w:rPr>
        <w:t xml:space="preserve">- </w:t>
      </w:r>
      <w:r w:rsidR="00343536" w:rsidRPr="00343536">
        <w:rPr>
          <w:rFonts w:eastAsia="Times New Roman"/>
          <w:sz w:val="28"/>
          <w:szCs w:val="28"/>
          <w:lang w:eastAsia="lv-LV"/>
        </w:rPr>
        <w:t>gādāt par savas administratīvās teritorijas labiekārtošanu un sanitāro tīrību, nodrošināt iedzīvotājiem sociālo palīdzību (sociālo aprūpi) un sekmēt saimniecisko darbību attiecīgajā administratīvajā teritorijā</w:t>
      </w:r>
      <w:r w:rsidRPr="00450604">
        <w:rPr>
          <w:rFonts w:eastAsia="Times New Roman"/>
          <w:sz w:val="28"/>
          <w:szCs w:val="28"/>
          <w:lang w:eastAsia="lv-LV"/>
        </w:rPr>
        <w:t>;</w:t>
      </w:r>
    </w:p>
    <w:p w14:paraId="575677A2" w14:textId="2267DDBF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>2.2. bez atlīdzības nodot valstij, ja tas vairs netiek izmantots šā rīkojuma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2.1.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apakšpunktā min</w:t>
      </w:r>
      <w:r w:rsidR="009229A6">
        <w:rPr>
          <w:rFonts w:eastAsia="Times New Roman"/>
          <w:sz w:val="28"/>
          <w:szCs w:val="28"/>
          <w:lang w:eastAsia="lv-LV"/>
        </w:rPr>
        <w:t>ēto funkciju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īstenošanai.</w:t>
      </w:r>
    </w:p>
    <w:p w14:paraId="2B38729F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2F91FF66" w14:textId="77777777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 </w:t>
      </w:r>
      <w:proofErr w:type="spellStart"/>
      <w:r w:rsidR="0014225F">
        <w:rPr>
          <w:rFonts w:eastAsia="Times New Roman"/>
          <w:sz w:val="28"/>
          <w:szCs w:val="28"/>
          <w:lang w:eastAsia="lv-LV"/>
        </w:rPr>
        <w:t>Cēsu</w:t>
      </w:r>
      <w:proofErr w:type="spellEnd"/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>pašvaldībai, nostiprinot ze</w:t>
      </w:r>
      <w:r w:rsidR="005F4CB9">
        <w:rPr>
          <w:rFonts w:eastAsia="Times New Roman"/>
          <w:sz w:val="28"/>
          <w:szCs w:val="28"/>
          <w:lang w:eastAsia="lv-LV"/>
        </w:rPr>
        <w:t>mesgrāmatā īpašuma tiesības uz N</w:t>
      </w:r>
      <w:r w:rsidRPr="00450604">
        <w:rPr>
          <w:rFonts w:eastAsia="Times New Roman"/>
          <w:sz w:val="28"/>
          <w:szCs w:val="28"/>
          <w:lang w:eastAsia="lv-LV"/>
        </w:rPr>
        <w:t>ekustamo īpašumu:</w:t>
      </w:r>
    </w:p>
    <w:p w14:paraId="0EFFCA65" w14:textId="6D8E4FA0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proofErr w:type="spellStart"/>
      <w:r w:rsidR="0014225F">
        <w:rPr>
          <w:rFonts w:eastAsia="Times New Roman"/>
          <w:sz w:val="28"/>
          <w:szCs w:val="28"/>
          <w:lang w:eastAsia="lv-LV"/>
        </w:rPr>
        <w:t>Cēsu</w:t>
      </w:r>
      <w:proofErr w:type="spellEnd"/>
      <w:r w:rsidR="007923B3" w:rsidRPr="007923B3">
        <w:rPr>
          <w:rFonts w:eastAsia="Times New Roman"/>
          <w:sz w:val="28"/>
          <w:szCs w:val="28"/>
          <w:lang w:eastAsia="lv-LV"/>
        </w:rPr>
        <w:t xml:space="preserve"> novada </w:t>
      </w:r>
      <w:r w:rsidRPr="00450604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>2.1.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9229A6">
        <w:rPr>
          <w:rFonts w:eastAsia="Times New Roman"/>
          <w:sz w:val="28"/>
          <w:szCs w:val="28"/>
          <w:lang w:eastAsia="lv-LV"/>
        </w:rPr>
        <w:t xml:space="preserve">minēto </w:t>
      </w:r>
      <w:r w:rsidR="00795CCF">
        <w:rPr>
          <w:rFonts w:eastAsia="Times New Roman"/>
          <w:sz w:val="28"/>
          <w:szCs w:val="28"/>
          <w:lang w:eastAsia="lv-LV"/>
        </w:rPr>
        <w:t xml:space="preserve">pašvaldības </w:t>
      </w:r>
      <w:r w:rsidR="009229A6">
        <w:rPr>
          <w:rFonts w:eastAsia="Times New Roman"/>
          <w:sz w:val="28"/>
          <w:szCs w:val="28"/>
          <w:lang w:eastAsia="lv-LV"/>
        </w:rPr>
        <w:t>funkciju</w:t>
      </w:r>
      <w:r w:rsidRPr="00450604">
        <w:rPr>
          <w:rFonts w:eastAsia="Times New Roman"/>
          <w:sz w:val="28"/>
          <w:szCs w:val="28"/>
          <w:lang w:eastAsia="lv-LV"/>
        </w:rPr>
        <w:t xml:space="preserve"> īstenošanu;</w:t>
      </w:r>
    </w:p>
    <w:p w14:paraId="06042C1C" w14:textId="77777777" w:rsidR="00450604" w:rsidRPr="00450604" w:rsidRDefault="00450604" w:rsidP="00E11646">
      <w:pPr>
        <w:jc w:val="both"/>
        <w:rPr>
          <w:rFonts w:eastAsia="Times New Roman"/>
          <w:sz w:val="28"/>
          <w:szCs w:val="28"/>
          <w:lang w:eastAsia="lv-LV"/>
        </w:rPr>
      </w:pPr>
      <w:r w:rsidRPr="00450604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5F4CB9">
        <w:rPr>
          <w:rFonts w:eastAsia="Times New Roman"/>
          <w:sz w:val="28"/>
          <w:szCs w:val="28"/>
          <w:lang w:eastAsia="lv-LV"/>
        </w:rPr>
        <w:t>N</w:t>
      </w:r>
      <w:r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691CD01D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1168CD3E" w14:textId="439097B2" w:rsidR="003D2CD0" w:rsidRDefault="00F20419" w:rsidP="00E11646">
      <w:pPr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4. Šā rīkojuma 3.2.</w:t>
      </w:r>
      <w:r w:rsidR="00FE5A02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>
        <w:rPr>
          <w:rFonts w:eastAsia="Times New Roman"/>
          <w:sz w:val="28"/>
          <w:szCs w:val="28"/>
          <w:lang w:eastAsia="lv-LV"/>
        </w:rPr>
        <w:t>minēto aizliegumu - apgrūtināt N</w:t>
      </w:r>
      <w:r w:rsidR="00450604" w:rsidRPr="00450604">
        <w:rPr>
          <w:rFonts w:eastAsia="Times New Roman"/>
          <w:sz w:val="28"/>
          <w:szCs w:val="28"/>
          <w:lang w:eastAsia="lv-LV"/>
        </w:rPr>
        <w:t>ekustamo īpašumu ar hipotēku -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5F4CB9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ekustamais īpašums tiek ieķīlāts par </w:t>
      </w:r>
      <w:r w:rsidR="00450604" w:rsidRPr="00450604">
        <w:rPr>
          <w:rFonts w:eastAsia="Times New Roman"/>
          <w:sz w:val="28"/>
          <w:szCs w:val="28"/>
          <w:lang w:eastAsia="lv-LV"/>
        </w:rPr>
        <w:lastRenderedPageBreak/>
        <w:t>labu valstij (Valsts kases personā), lai apgūtu Eiropas Savienības fondu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līdzekļus.</w:t>
      </w:r>
    </w:p>
    <w:p w14:paraId="7C967BCB" w14:textId="77777777" w:rsidR="00E11646" w:rsidRDefault="00E11646" w:rsidP="00450604">
      <w:pPr>
        <w:rPr>
          <w:sz w:val="28"/>
          <w:szCs w:val="28"/>
        </w:rPr>
      </w:pPr>
    </w:p>
    <w:p w14:paraId="34180465" w14:textId="77777777" w:rsidR="00F20419" w:rsidRDefault="00F20419" w:rsidP="004506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14:paraId="45CF2118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86D7507" w14:textId="77777777" w:rsidR="000C03EA" w:rsidRPr="00841261" w:rsidRDefault="000C03EA" w:rsidP="00E11646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Ministru prezident</w:t>
            </w:r>
            <w:r w:rsidR="00E11646" w:rsidRPr="0084126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A2F5B52" w14:textId="6B88A196" w:rsidR="000C03EA" w:rsidRPr="00841261" w:rsidRDefault="00F617DB" w:rsidP="0041559C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K.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r w:rsidRPr="00841261">
              <w:rPr>
                <w:b/>
                <w:bCs/>
                <w:sz w:val="28"/>
                <w:szCs w:val="28"/>
              </w:rPr>
              <w:t>Kariņš</w:t>
            </w:r>
          </w:p>
        </w:tc>
      </w:tr>
      <w:tr w:rsidR="000C03EA" w:rsidRPr="00804519" w14:paraId="55B8B14C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357A6C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CA65FDF" w14:textId="77777777" w:rsidR="000C03EA" w:rsidRPr="00841261" w:rsidRDefault="000C03EA" w:rsidP="000C03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C03EA" w:rsidRPr="00804519" w14:paraId="32237545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9768ECC" w14:textId="77777777" w:rsidR="000C03EA" w:rsidRPr="00841261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Ekonomikas ministrs</w:t>
            </w:r>
          </w:p>
          <w:p w14:paraId="4450E7F3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EDF25D3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1BAF39C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Iesniedzējs:</w:t>
            </w:r>
          </w:p>
          <w:p w14:paraId="7C206722" w14:textId="77777777" w:rsidR="000C03EA" w:rsidRPr="00841261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Ekonomikas ministrs</w:t>
            </w:r>
          </w:p>
          <w:p w14:paraId="02217DCA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9E3714B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57E2BF5" w14:textId="77777777" w:rsidR="000C03EA" w:rsidRPr="00841261" w:rsidRDefault="000C03EA" w:rsidP="00EE599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Vīza: Valsts sekretār</w:t>
            </w:r>
            <w:r w:rsidR="00EE599B" w:rsidRPr="0084126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4691B16" w14:textId="73ABEB1B" w:rsidR="000C03EA" w:rsidRPr="00841261" w:rsidRDefault="00F617DB" w:rsidP="00E454FB">
            <w:p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R.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261">
              <w:rPr>
                <w:b/>
                <w:bCs/>
                <w:sz w:val="28"/>
                <w:szCs w:val="28"/>
              </w:rPr>
              <w:t>Nemiro</w:t>
            </w:r>
            <w:proofErr w:type="spellEnd"/>
          </w:p>
          <w:p w14:paraId="5F4106F6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5CB501C1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71122A8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6B3CD4" w14:textId="25674F24" w:rsidR="00E11646" w:rsidRPr="00841261" w:rsidRDefault="00F617DB" w:rsidP="00E11646">
            <w:p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R.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261">
              <w:rPr>
                <w:b/>
                <w:bCs/>
                <w:sz w:val="28"/>
                <w:szCs w:val="28"/>
              </w:rPr>
              <w:t>Nemiro</w:t>
            </w:r>
            <w:proofErr w:type="spellEnd"/>
          </w:p>
          <w:p w14:paraId="48097AE4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EBC498E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5EA66E" w14:textId="1ED2D1C6" w:rsidR="000C03EA" w:rsidRPr="00841261" w:rsidRDefault="008627CC" w:rsidP="00E11646">
            <w:p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Ē.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r w:rsidRPr="00841261">
              <w:rPr>
                <w:b/>
                <w:bCs/>
                <w:sz w:val="28"/>
                <w:szCs w:val="28"/>
              </w:rPr>
              <w:t>Eglītis</w:t>
            </w:r>
          </w:p>
        </w:tc>
      </w:tr>
    </w:tbl>
    <w:p w14:paraId="1556B175" w14:textId="77777777" w:rsidR="003D2CD0" w:rsidRDefault="003D2CD0" w:rsidP="003D2CD0">
      <w:pPr>
        <w:jc w:val="both"/>
      </w:pPr>
    </w:p>
    <w:p w14:paraId="39E2A3BB" w14:textId="77777777" w:rsidR="00E11646" w:rsidRPr="002C541A" w:rsidRDefault="00E11646" w:rsidP="003D2CD0">
      <w:pPr>
        <w:jc w:val="both"/>
      </w:pPr>
    </w:p>
    <w:sectPr w:rsidR="00E11646" w:rsidRPr="002C541A" w:rsidSect="00FF6346"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82C4" w14:textId="77777777" w:rsidR="00C144AC" w:rsidRDefault="00C144AC">
      <w:r>
        <w:separator/>
      </w:r>
    </w:p>
  </w:endnote>
  <w:endnote w:type="continuationSeparator" w:id="0">
    <w:p w14:paraId="32A28E81" w14:textId="77777777" w:rsidR="00C144AC" w:rsidRDefault="00C1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C083" w14:textId="24C71216" w:rsidR="005F4CB9" w:rsidRDefault="005F4CB9" w:rsidP="005F4CB9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F33A8">
      <w:rPr>
        <w:noProof/>
        <w:sz w:val="20"/>
        <w:szCs w:val="20"/>
      </w:rPr>
      <w:t>EMRik</w:t>
    </w:r>
    <w:r w:rsidR="00BD54B4">
      <w:rPr>
        <w:noProof/>
        <w:sz w:val="20"/>
        <w:szCs w:val="20"/>
      </w:rPr>
      <w:t>_</w:t>
    </w:r>
    <w:r w:rsidR="00BF33A8">
      <w:rPr>
        <w:noProof/>
        <w:sz w:val="20"/>
        <w:szCs w:val="20"/>
      </w:rPr>
      <w:t>Kovarnu22Cesis.DOCX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5A6A" w14:textId="77777777" w:rsidR="00C144AC" w:rsidRDefault="00C144AC">
      <w:r>
        <w:separator/>
      </w:r>
    </w:p>
  </w:footnote>
  <w:footnote w:type="continuationSeparator" w:id="0">
    <w:p w14:paraId="5C802216" w14:textId="77777777" w:rsidR="00C144AC" w:rsidRDefault="00C1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53A0"/>
    <w:multiLevelType w:val="hybridMultilevel"/>
    <w:tmpl w:val="07E88C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1680C"/>
    <w:rsid w:val="00021BB7"/>
    <w:rsid w:val="000A0C97"/>
    <w:rsid w:val="000C03EA"/>
    <w:rsid w:val="000C112C"/>
    <w:rsid w:val="000D4867"/>
    <w:rsid w:val="000E146C"/>
    <w:rsid w:val="00114889"/>
    <w:rsid w:val="0014225F"/>
    <w:rsid w:val="001C4927"/>
    <w:rsid w:val="001D0DD5"/>
    <w:rsid w:val="00237FF8"/>
    <w:rsid w:val="00241CAC"/>
    <w:rsid w:val="00243CA2"/>
    <w:rsid w:val="00257CEF"/>
    <w:rsid w:val="00273CAE"/>
    <w:rsid w:val="002C5EB4"/>
    <w:rsid w:val="002F1A18"/>
    <w:rsid w:val="003179DC"/>
    <w:rsid w:val="00343536"/>
    <w:rsid w:val="003644E4"/>
    <w:rsid w:val="0036455E"/>
    <w:rsid w:val="00364ECC"/>
    <w:rsid w:val="00366069"/>
    <w:rsid w:val="00372FC1"/>
    <w:rsid w:val="003C2725"/>
    <w:rsid w:val="003D2372"/>
    <w:rsid w:val="003D2CD0"/>
    <w:rsid w:val="0041559C"/>
    <w:rsid w:val="00424A50"/>
    <w:rsid w:val="00444E6D"/>
    <w:rsid w:val="00450604"/>
    <w:rsid w:val="004805C2"/>
    <w:rsid w:val="0048677F"/>
    <w:rsid w:val="004C3AEE"/>
    <w:rsid w:val="00521544"/>
    <w:rsid w:val="005438D5"/>
    <w:rsid w:val="005F4CB9"/>
    <w:rsid w:val="00662DEC"/>
    <w:rsid w:val="006A4F9F"/>
    <w:rsid w:val="006B7E2B"/>
    <w:rsid w:val="006C7041"/>
    <w:rsid w:val="006D1DB6"/>
    <w:rsid w:val="006E0FAF"/>
    <w:rsid w:val="007009F9"/>
    <w:rsid w:val="0073069B"/>
    <w:rsid w:val="00733765"/>
    <w:rsid w:val="00742C7A"/>
    <w:rsid w:val="007923B3"/>
    <w:rsid w:val="00795CCF"/>
    <w:rsid w:val="007F0C40"/>
    <w:rsid w:val="00833A16"/>
    <w:rsid w:val="00841261"/>
    <w:rsid w:val="0084503A"/>
    <w:rsid w:val="008627CC"/>
    <w:rsid w:val="008A3865"/>
    <w:rsid w:val="009229A6"/>
    <w:rsid w:val="00971649"/>
    <w:rsid w:val="00971FEE"/>
    <w:rsid w:val="00992417"/>
    <w:rsid w:val="009A40AA"/>
    <w:rsid w:val="009A6C8A"/>
    <w:rsid w:val="009F1736"/>
    <w:rsid w:val="00A0784B"/>
    <w:rsid w:val="00A20A6A"/>
    <w:rsid w:val="00A27F50"/>
    <w:rsid w:val="00A305E9"/>
    <w:rsid w:val="00A5526F"/>
    <w:rsid w:val="00A741FE"/>
    <w:rsid w:val="00B074A2"/>
    <w:rsid w:val="00BD54B4"/>
    <w:rsid w:val="00BF33A8"/>
    <w:rsid w:val="00BF5F41"/>
    <w:rsid w:val="00C078F7"/>
    <w:rsid w:val="00C144AC"/>
    <w:rsid w:val="00C2585E"/>
    <w:rsid w:val="00C80287"/>
    <w:rsid w:val="00CB4D83"/>
    <w:rsid w:val="00CB6B4A"/>
    <w:rsid w:val="00D30AE6"/>
    <w:rsid w:val="00D5207F"/>
    <w:rsid w:val="00D60091"/>
    <w:rsid w:val="00DE675C"/>
    <w:rsid w:val="00E0470F"/>
    <w:rsid w:val="00E11646"/>
    <w:rsid w:val="00EA6A69"/>
    <w:rsid w:val="00EB0562"/>
    <w:rsid w:val="00EC1512"/>
    <w:rsid w:val="00EE599B"/>
    <w:rsid w:val="00F20419"/>
    <w:rsid w:val="00F47A4A"/>
    <w:rsid w:val="00F617DB"/>
    <w:rsid w:val="00FD0978"/>
    <w:rsid w:val="00FD56C2"/>
    <w:rsid w:val="00FE5A0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31680"/>
  <w15:docId w15:val="{40CFB6CC-5B47-4BC9-A496-868CAF5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54A62-5F53-42A9-859C-2E37B0A0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Marina Podvinska</cp:lastModifiedBy>
  <cp:revision>6</cp:revision>
  <cp:lastPrinted>2019-10-28T07:16:00Z</cp:lastPrinted>
  <dcterms:created xsi:type="dcterms:W3CDTF">2019-11-04T10:10:00Z</dcterms:created>
  <dcterms:modified xsi:type="dcterms:W3CDTF">2019-11-19T10:39:00Z</dcterms:modified>
</cp:coreProperties>
</file>