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924A6" w14:textId="77777777" w:rsidR="00924203" w:rsidRPr="00930090"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r w:rsidRPr="00930090">
        <w:rPr>
          <w:rFonts w:ascii="Times New Roman" w:eastAsia="Times New Roman" w:hAnsi="Times New Roman" w:cs="Times New Roman"/>
          <w:b/>
          <w:bCs/>
          <w:sz w:val="28"/>
          <w:szCs w:val="28"/>
          <w:lang w:eastAsia="lv-LV"/>
        </w:rPr>
        <w:t xml:space="preserve">Ministru kabineta noteikumu </w:t>
      </w:r>
      <w:r w:rsidR="00C45FF5" w:rsidRPr="00930090">
        <w:rPr>
          <w:rFonts w:ascii="Times New Roman" w:eastAsia="Times New Roman" w:hAnsi="Times New Roman" w:cs="Times New Roman"/>
          <w:b/>
          <w:bCs/>
          <w:sz w:val="28"/>
          <w:szCs w:val="28"/>
          <w:lang w:eastAsia="lv-LV"/>
        </w:rPr>
        <w:t xml:space="preserve">projekta </w:t>
      </w:r>
      <w:r w:rsidRPr="00930090">
        <w:rPr>
          <w:rFonts w:ascii="Times New Roman" w:eastAsia="Times New Roman" w:hAnsi="Times New Roman" w:cs="Times New Roman"/>
          <w:b/>
          <w:bCs/>
          <w:sz w:val="28"/>
          <w:szCs w:val="28"/>
          <w:lang w:eastAsia="lv-LV"/>
        </w:rPr>
        <w:t>“</w:t>
      </w:r>
      <w:r w:rsidR="00E50520" w:rsidRPr="00930090">
        <w:rPr>
          <w:rFonts w:ascii="Times New Roman" w:eastAsia="Times New Roman" w:hAnsi="Times New Roman" w:cs="Times New Roman"/>
          <w:b/>
          <w:bCs/>
          <w:sz w:val="28"/>
          <w:szCs w:val="28"/>
          <w:lang w:eastAsia="lv-LV"/>
        </w:rPr>
        <w:t>Grozījum</w:t>
      </w:r>
      <w:r w:rsidR="00EA7066" w:rsidRPr="00930090">
        <w:rPr>
          <w:rFonts w:ascii="Times New Roman" w:eastAsia="Times New Roman" w:hAnsi="Times New Roman" w:cs="Times New Roman"/>
          <w:b/>
          <w:bCs/>
          <w:sz w:val="28"/>
          <w:szCs w:val="28"/>
          <w:lang w:eastAsia="lv-LV"/>
        </w:rPr>
        <w:t>i</w:t>
      </w:r>
      <w:r w:rsidR="00E50520" w:rsidRPr="00930090">
        <w:rPr>
          <w:rFonts w:ascii="Times New Roman" w:eastAsia="Times New Roman" w:hAnsi="Times New Roman" w:cs="Times New Roman"/>
          <w:b/>
          <w:bCs/>
          <w:sz w:val="28"/>
          <w:szCs w:val="28"/>
          <w:lang w:eastAsia="lv-LV"/>
        </w:rPr>
        <w:t xml:space="preserve"> Ministru kabineta 2009.gada </w:t>
      </w:r>
      <w:r w:rsidR="00930090" w:rsidRPr="00930090">
        <w:rPr>
          <w:rFonts w:ascii="Times New Roman" w:eastAsia="Times New Roman" w:hAnsi="Times New Roman" w:cs="Times New Roman"/>
          <w:b/>
          <w:bCs/>
          <w:sz w:val="28"/>
          <w:szCs w:val="28"/>
          <w:lang w:eastAsia="lv-LV"/>
        </w:rPr>
        <w:t>11</w:t>
      </w:r>
      <w:r w:rsidR="00E50520" w:rsidRPr="00930090">
        <w:rPr>
          <w:rFonts w:ascii="Times New Roman" w:eastAsia="Times New Roman" w:hAnsi="Times New Roman" w:cs="Times New Roman"/>
          <w:b/>
          <w:bCs/>
          <w:sz w:val="28"/>
          <w:szCs w:val="28"/>
          <w:lang w:eastAsia="lv-LV"/>
        </w:rPr>
        <w:t>.</w:t>
      </w:r>
      <w:r w:rsidR="00930090" w:rsidRPr="00930090">
        <w:rPr>
          <w:rFonts w:ascii="Times New Roman" w:eastAsia="Times New Roman" w:hAnsi="Times New Roman" w:cs="Times New Roman"/>
          <w:b/>
          <w:bCs/>
          <w:sz w:val="28"/>
          <w:szCs w:val="28"/>
          <w:lang w:eastAsia="lv-LV"/>
        </w:rPr>
        <w:t>augusta</w:t>
      </w:r>
      <w:r w:rsidR="00E50520" w:rsidRPr="00930090">
        <w:rPr>
          <w:rFonts w:ascii="Times New Roman" w:eastAsia="Times New Roman" w:hAnsi="Times New Roman" w:cs="Times New Roman"/>
          <w:b/>
          <w:bCs/>
          <w:sz w:val="28"/>
          <w:szCs w:val="28"/>
          <w:lang w:eastAsia="lv-LV"/>
        </w:rPr>
        <w:t xml:space="preserve"> noteikumos Nr.</w:t>
      </w:r>
      <w:r w:rsidR="00930090" w:rsidRPr="00930090">
        <w:rPr>
          <w:rFonts w:ascii="Times New Roman" w:eastAsia="Times New Roman" w:hAnsi="Times New Roman" w:cs="Times New Roman"/>
          <w:b/>
          <w:bCs/>
          <w:sz w:val="28"/>
          <w:szCs w:val="28"/>
          <w:lang w:eastAsia="lv-LV"/>
        </w:rPr>
        <w:t>885</w:t>
      </w:r>
      <w:r w:rsidR="00E50520" w:rsidRPr="00930090">
        <w:rPr>
          <w:rFonts w:ascii="Times New Roman" w:eastAsia="Times New Roman" w:hAnsi="Times New Roman" w:cs="Times New Roman"/>
          <w:b/>
          <w:bCs/>
          <w:sz w:val="28"/>
          <w:szCs w:val="28"/>
          <w:lang w:eastAsia="lv-LV"/>
        </w:rPr>
        <w:t xml:space="preserve"> “</w:t>
      </w:r>
      <w:r w:rsidR="00930090" w:rsidRPr="00930090">
        <w:rPr>
          <w:rFonts w:ascii="Times New Roman" w:eastAsia="Times New Roman" w:hAnsi="Times New Roman" w:cs="Times New Roman"/>
          <w:b/>
          <w:bCs/>
          <w:sz w:val="28"/>
          <w:szCs w:val="28"/>
          <w:lang w:eastAsia="lv-LV"/>
        </w:rPr>
        <w:t>Kārtība, kādā reģistrējami saimnieciskās darbības veicēju personiskie zīmogi darbam ar dārgmetāla izstrādājumiem</w:t>
      </w:r>
      <w:r w:rsidR="00E50520" w:rsidRPr="00930090">
        <w:rPr>
          <w:rFonts w:ascii="Times New Roman" w:eastAsia="Times New Roman" w:hAnsi="Times New Roman" w:cs="Times New Roman"/>
          <w:b/>
          <w:bCs/>
          <w:sz w:val="28"/>
          <w:szCs w:val="28"/>
          <w:lang w:eastAsia="lv-LV"/>
        </w:rPr>
        <w:t>”</w:t>
      </w:r>
      <w:r w:rsidR="00F7146C" w:rsidRPr="00930090">
        <w:rPr>
          <w:rFonts w:ascii="Times New Roman" w:eastAsia="Times New Roman" w:hAnsi="Times New Roman" w:cs="Times New Roman"/>
          <w:b/>
          <w:bCs/>
          <w:sz w:val="28"/>
          <w:szCs w:val="28"/>
          <w:lang w:eastAsia="lv-LV"/>
        </w:rPr>
        <w:t>”</w:t>
      </w:r>
      <w:r w:rsidR="00E50520" w:rsidRPr="00930090">
        <w:rPr>
          <w:rFonts w:ascii="Times New Roman" w:eastAsia="Times New Roman" w:hAnsi="Times New Roman" w:cs="Times New Roman"/>
          <w:b/>
          <w:bCs/>
          <w:sz w:val="28"/>
          <w:szCs w:val="28"/>
          <w:lang w:eastAsia="lv-LV"/>
        </w:rPr>
        <w:t xml:space="preserve"> </w:t>
      </w:r>
      <w:r w:rsidRPr="00930090">
        <w:rPr>
          <w:rFonts w:ascii="Times New Roman" w:eastAsia="Times New Roman" w:hAnsi="Times New Roman" w:cs="Times New Roman"/>
          <w:b/>
          <w:bCs/>
          <w:sz w:val="28"/>
          <w:szCs w:val="28"/>
          <w:lang w:eastAsia="lv-LV"/>
        </w:rPr>
        <w:t>sākotnējās ietekmes novērtējuma ziņojums (anotācija)</w:t>
      </w:r>
    </w:p>
    <w:p w14:paraId="320FBD5C" w14:textId="77777777" w:rsidR="00DE51FE" w:rsidRPr="00930090"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38"/>
        <w:gridCol w:w="5717"/>
      </w:tblGrid>
      <w:tr w:rsidR="00930090" w:rsidRPr="00930090" w14:paraId="586D116A" w14:textId="7777777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0E05016" w14:textId="77777777" w:rsidR="00DE51FE" w:rsidRPr="00930090"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Tiesību akta projekta anotācijas kopsavilkums</w:t>
            </w:r>
          </w:p>
        </w:tc>
      </w:tr>
      <w:tr w:rsidR="00930090" w:rsidRPr="00930090" w14:paraId="7A0C6E4A" w14:textId="77777777" w:rsidTr="002E3104">
        <w:tc>
          <w:tcPr>
            <w:tcW w:w="1843" w:type="pct"/>
            <w:tcBorders>
              <w:top w:val="outset" w:sz="6" w:space="0" w:color="414142"/>
              <w:left w:val="outset" w:sz="6" w:space="0" w:color="414142"/>
              <w:bottom w:val="outset" w:sz="6" w:space="0" w:color="414142"/>
              <w:right w:val="outset" w:sz="6" w:space="0" w:color="414142"/>
            </w:tcBorders>
            <w:hideMark/>
          </w:tcPr>
          <w:p w14:paraId="6B41FCE7" w14:textId="77777777" w:rsidR="00DE51FE" w:rsidRPr="00930090" w:rsidRDefault="00DE51FE" w:rsidP="00A85D67">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Mērķis, risinājums un projekta spēkā stāšanās laiks (500 zīmes bez atstarpēm)</w:t>
            </w:r>
          </w:p>
        </w:tc>
        <w:tc>
          <w:tcPr>
            <w:tcW w:w="3157" w:type="pct"/>
            <w:tcBorders>
              <w:top w:val="outset" w:sz="6" w:space="0" w:color="414142"/>
              <w:left w:val="outset" w:sz="6" w:space="0" w:color="414142"/>
              <w:bottom w:val="outset" w:sz="6" w:space="0" w:color="414142"/>
              <w:right w:val="outset" w:sz="6" w:space="0" w:color="414142"/>
            </w:tcBorders>
            <w:hideMark/>
          </w:tcPr>
          <w:p w14:paraId="5D900B40" w14:textId="44502AD8" w:rsidR="003C34BA" w:rsidRPr="00930090" w:rsidRDefault="00930090" w:rsidP="00A96B83">
            <w:pPr>
              <w:spacing w:after="0" w:line="240" w:lineRule="auto"/>
              <w:jc w:val="both"/>
              <w:rPr>
                <w:rFonts w:ascii="Times New Roman" w:hAnsi="Times New Roman" w:cs="Times New Roman"/>
                <w:sz w:val="24"/>
                <w:szCs w:val="24"/>
                <w:shd w:val="clear" w:color="auto" w:fill="FFFFFF"/>
              </w:rPr>
            </w:pPr>
            <w:r w:rsidRPr="00930090">
              <w:rPr>
                <w:rFonts w:ascii="Times New Roman" w:hAnsi="Times New Roman" w:cs="Times New Roman"/>
                <w:sz w:val="24"/>
                <w:szCs w:val="24"/>
                <w:shd w:val="clear" w:color="auto" w:fill="FFFFFF"/>
              </w:rPr>
              <w:t xml:space="preserve">Nav </w:t>
            </w:r>
            <w:r w:rsidR="00A96B83">
              <w:rPr>
                <w:rFonts w:ascii="Times New Roman" w:hAnsi="Times New Roman" w:cs="Times New Roman"/>
                <w:sz w:val="24"/>
                <w:szCs w:val="24"/>
                <w:shd w:val="clear" w:color="auto" w:fill="FFFFFF"/>
              </w:rPr>
              <w:t xml:space="preserve">attiecināms </w:t>
            </w:r>
            <w:r w:rsidRPr="00930090">
              <w:rPr>
                <w:rFonts w:ascii="Times New Roman" w:hAnsi="Times New Roman" w:cs="Times New Roman"/>
                <w:sz w:val="24"/>
                <w:szCs w:val="24"/>
                <w:shd w:val="clear" w:color="auto" w:fill="FFFFFF"/>
              </w:rPr>
              <w:t>atbilstoši Ministru kabineta 2009.gada 15.decembra instrukcijas Nr.19 “Tiesību akta projekta sākotnējās ietekmes izvērtēšanas kārtība” 5.</w:t>
            </w:r>
            <w:r w:rsidRPr="00930090">
              <w:rPr>
                <w:rFonts w:ascii="Times New Roman" w:hAnsi="Times New Roman" w:cs="Times New Roman"/>
                <w:sz w:val="24"/>
                <w:szCs w:val="24"/>
                <w:shd w:val="clear" w:color="auto" w:fill="FFFFFF"/>
                <w:vertAlign w:val="superscript"/>
              </w:rPr>
              <w:t>1</w:t>
            </w:r>
            <w:r w:rsidRPr="00930090">
              <w:rPr>
                <w:rFonts w:ascii="Times New Roman" w:hAnsi="Times New Roman" w:cs="Times New Roman"/>
                <w:sz w:val="24"/>
                <w:szCs w:val="24"/>
                <w:shd w:val="clear" w:color="auto" w:fill="FFFFFF"/>
              </w:rPr>
              <w:t xml:space="preserve"> punktam.</w:t>
            </w:r>
          </w:p>
        </w:tc>
      </w:tr>
    </w:tbl>
    <w:p w14:paraId="49EFF722" w14:textId="77777777" w:rsidR="00924203" w:rsidRPr="00930090"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1"/>
        <w:gridCol w:w="2762"/>
        <w:gridCol w:w="5752"/>
      </w:tblGrid>
      <w:tr w:rsidR="00930090" w:rsidRPr="00930090" w14:paraId="17D09EED" w14:textId="7777777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89CB6" w14:textId="77777777" w:rsidR="00924203" w:rsidRPr="00930090"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I. Tiesību akta projekta izstrādes nepieciešamība</w:t>
            </w:r>
          </w:p>
        </w:tc>
      </w:tr>
      <w:tr w:rsidR="00F30360" w:rsidRPr="00F30360" w14:paraId="7560C7F3" w14:textId="77777777" w:rsidTr="000B6793">
        <w:trPr>
          <w:trHeight w:val="324"/>
        </w:trPr>
        <w:tc>
          <w:tcPr>
            <w:tcW w:w="299" w:type="pct"/>
            <w:tcBorders>
              <w:top w:val="outset" w:sz="6" w:space="0" w:color="414142"/>
              <w:left w:val="outset" w:sz="6" w:space="0" w:color="414142"/>
              <w:bottom w:val="outset" w:sz="6" w:space="0" w:color="414142"/>
              <w:right w:val="outset" w:sz="6" w:space="0" w:color="414142"/>
            </w:tcBorders>
            <w:hideMark/>
          </w:tcPr>
          <w:p w14:paraId="396DB567" w14:textId="77777777" w:rsidR="00924203" w:rsidRPr="00F3036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30360">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0D4F8F3" w14:textId="77777777" w:rsidR="00924203" w:rsidRPr="00F30360" w:rsidRDefault="00924203" w:rsidP="00930090">
            <w:pPr>
              <w:spacing w:after="0" w:line="240" w:lineRule="auto"/>
              <w:jc w:val="both"/>
              <w:rPr>
                <w:rFonts w:ascii="Times New Roman" w:eastAsia="Times New Roman" w:hAnsi="Times New Roman" w:cs="Times New Roman"/>
                <w:sz w:val="24"/>
                <w:szCs w:val="24"/>
                <w:lang w:eastAsia="lv-LV"/>
              </w:rPr>
            </w:pPr>
            <w:r w:rsidRPr="00F30360">
              <w:rPr>
                <w:rFonts w:ascii="Times New Roman" w:eastAsia="Times New Roman" w:hAnsi="Times New Roman" w:cs="Times New Roman"/>
                <w:sz w:val="24"/>
                <w:szCs w:val="24"/>
                <w:lang w:eastAsia="lv-LV"/>
              </w:rPr>
              <w:t>Pamatojums</w:t>
            </w:r>
          </w:p>
        </w:tc>
        <w:tc>
          <w:tcPr>
            <w:tcW w:w="3176" w:type="pct"/>
            <w:tcBorders>
              <w:top w:val="outset" w:sz="6" w:space="0" w:color="414142"/>
              <w:left w:val="outset" w:sz="6" w:space="0" w:color="414142"/>
              <w:bottom w:val="outset" w:sz="6" w:space="0" w:color="414142"/>
              <w:right w:val="outset" w:sz="6" w:space="0" w:color="414142"/>
            </w:tcBorders>
          </w:tcPr>
          <w:p w14:paraId="455F5586" w14:textId="77777777" w:rsidR="00924203" w:rsidRPr="00F30360" w:rsidRDefault="0089763F" w:rsidP="000878C6">
            <w:pPr>
              <w:spacing w:after="0" w:line="240" w:lineRule="auto"/>
              <w:jc w:val="both"/>
              <w:rPr>
                <w:rFonts w:ascii="Times New Roman" w:eastAsia="Times New Roman" w:hAnsi="Times New Roman" w:cs="Times New Roman"/>
                <w:sz w:val="24"/>
                <w:szCs w:val="24"/>
                <w:lang w:eastAsia="lv-LV"/>
              </w:rPr>
            </w:pPr>
            <w:r w:rsidRPr="00F30360">
              <w:rPr>
                <w:rFonts w:ascii="Times New Roman" w:eastAsia="Times New Roman" w:hAnsi="Times New Roman" w:cs="Times New Roman"/>
                <w:sz w:val="24"/>
                <w:szCs w:val="24"/>
              </w:rPr>
              <w:t>N</w:t>
            </w:r>
            <w:r w:rsidR="008D5E48" w:rsidRPr="00F30360">
              <w:rPr>
                <w:rFonts w:ascii="Times New Roman" w:eastAsia="Times New Roman" w:hAnsi="Times New Roman" w:cs="Times New Roman"/>
                <w:sz w:val="24"/>
                <w:szCs w:val="24"/>
              </w:rPr>
              <w:t>oteikumu projekts</w:t>
            </w:r>
            <w:r w:rsidR="00C511CF" w:rsidRPr="00F30360">
              <w:rPr>
                <w:rFonts w:ascii="Times New Roman" w:eastAsia="Times New Roman" w:hAnsi="Times New Roman" w:cs="Times New Roman"/>
                <w:sz w:val="24"/>
                <w:szCs w:val="24"/>
              </w:rPr>
              <w:t xml:space="preserve"> “Grozījumi Ministru kabineta 2009.gada 11.augusta noteikumos Nr.885 “Kārtība, kādā reģistrējami saimnieciskās darbības veicēju personiskie zīmogi</w:t>
            </w:r>
            <w:r w:rsidR="00C511CF" w:rsidRPr="00F30360">
              <w:t xml:space="preserve"> </w:t>
            </w:r>
            <w:r w:rsidR="00C511CF" w:rsidRPr="00F30360">
              <w:rPr>
                <w:rFonts w:ascii="Times New Roman" w:eastAsia="Times New Roman" w:hAnsi="Times New Roman" w:cs="Times New Roman"/>
                <w:sz w:val="24"/>
                <w:szCs w:val="24"/>
              </w:rPr>
              <w:t xml:space="preserve">darbam ar dārgmetāla izstrādājumiem”” (turpmāk – noteikumu projekts) </w:t>
            </w:r>
            <w:r w:rsidR="008D5E48" w:rsidRPr="00F30360">
              <w:rPr>
                <w:rFonts w:ascii="Times New Roman" w:eastAsia="Times New Roman" w:hAnsi="Times New Roman" w:cs="Times New Roman"/>
                <w:sz w:val="24"/>
                <w:szCs w:val="24"/>
              </w:rPr>
              <w:t>izstrādāts</w:t>
            </w:r>
            <w:r w:rsidR="00D171A9" w:rsidRPr="00F30360">
              <w:rPr>
                <w:rFonts w:ascii="Times New Roman" w:eastAsia="Times New Roman" w:hAnsi="Times New Roman" w:cs="Times New Roman"/>
                <w:sz w:val="24"/>
                <w:szCs w:val="24"/>
              </w:rPr>
              <w:t xml:space="preserve"> pēc Finanšu ministrijas iniciatīvas, lai pilnveidotu normatīvo aktu, t.i., </w:t>
            </w:r>
            <w:r w:rsidR="004460DB">
              <w:rPr>
                <w:rFonts w:ascii="Times New Roman" w:eastAsia="Times New Roman" w:hAnsi="Times New Roman" w:cs="Times New Roman"/>
                <w:sz w:val="24"/>
                <w:szCs w:val="24"/>
              </w:rPr>
              <w:t xml:space="preserve">izslēdzot atsauci uz </w:t>
            </w:r>
            <w:r w:rsidR="00F30360" w:rsidRPr="00F30360">
              <w:rPr>
                <w:rFonts w:ascii="Times New Roman" w:eastAsia="Times New Roman" w:hAnsi="Times New Roman" w:cs="Times New Roman"/>
                <w:sz w:val="24"/>
                <w:szCs w:val="24"/>
              </w:rPr>
              <w:t>valsts nodevu</w:t>
            </w:r>
            <w:r w:rsidR="004460DB">
              <w:rPr>
                <w:rFonts w:ascii="Times New Roman" w:eastAsia="Times New Roman" w:hAnsi="Times New Roman" w:cs="Times New Roman"/>
                <w:sz w:val="24"/>
                <w:szCs w:val="24"/>
              </w:rPr>
              <w:t xml:space="preserve">, kas </w:t>
            </w:r>
            <w:r w:rsidR="000878C6">
              <w:rPr>
                <w:rFonts w:ascii="Times New Roman" w:eastAsia="Times New Roman" w:hAnsi="Times New Roman" w:cs="Times New Roman"/>
                <w:sz w:val="24"/>
                <w:szCs w:val="24"/>
              </w:rPr>
              <w:t>aizstāta ar noteiktu saņemtā pakalpojuma maksu.</w:t>
            </w:r>
          </w:p>
        </w:tc>
      </w:tr>
      <w:tr w:rsidR="00930090" w:rsidRPr="00930090" w14:paraId="0E6D6402"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CE3A00D" w14:textId="77777777" w:rsidR="00924203" w:rsidRPr="00930090"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37FE66A"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6" w:type="pct"/>
            <w:tcBorders>
              <w:top w:val="outset" w:sz="6" w:space="0" w:color="414142"/>
              <w:left w:val="outset" w:sz="6" w:space="0" w:color="414142"/>
              <w:bottom w:val="outset" w:sz="6" w:space="0" w:color="414142"/>
              <w:right w:val="outset" w:sz="6" w:space="0" w:color="414142"/>
            </w:tcBorders>
          </w:tcPr>
          <w:p w14:paraId="3CB76C97" w14:textId="77777777" w:rsidR="00F0536D" w:rsidRPr="006A77EF" w:rsidRDefault="00AA4D77" w:rsidP="002E1542">
            <w:pPr>
              <w:spacing w:after="0" w:line="240" w:lineRule="auto"/>
              <w:jc w:val="both"/>
              <w:rPr>
                <w:rFonts w:ascii="Times New Roman" w:hAnsi="Times New Roman" w:cs="Times New Roman"/>
                <w:sz w:val="24"/>
                <w:szCs w:val="24"/>
              </w:rPr>
            </w:pPr>
            <w:r w:rsidRPr="00F14EC6">
              <w:rPr>
                <w:rFonts w:ascii="Times New Roman" w:hAnsi="Times New Roman" w:cs="Times New Roman"/>
                <w:sz w:val="24"/>
                <w:szCs w:val="24"/>
              </w:rPr>
              <w:t xml:space="preserve">Šobrīd </w:t>
            </w:r>
            <w:r w:rsidR="00F14EC6" w:rsidRPr="00F14EC6">
              <w:rPr>
                <w:rFonts w:ascii="Times New Roman" w:hAnsi="Times New Roman" w:cs="Times New Roman"/>
                <w:sz w:val="24"/>
                <w:szCs w:val="24"/>
              </w:rPr>
              <w:t>Ministru kabineta 2009.gada 11.augusta noteikum</w:t>
            </w:r>
            <w:r w:rsidR="00F14EC6">
              <w:rPr>
                <w:rFonts w:ascii="Times New Roman" w:hAnsi="Times New Roman" w:cs="Times New Roman"/>
                <w:sz w:val="24"/>
                <w:szCs w:val="24"/>
              </w:rPr>
              <w:t>i</w:t>
            </w:r>
            <w:r w:rsidR="00F14EC6" w:rsidRPr="00F14EC6">
              <w:rPr>
                <w:rFonts w:ascii="Times New Roman" w:hAnsi="Times New Roman" w:cs="Times New Roman"/>
                <w:sz w:val="24"/>
                <w:szCs w:val="24"/>
              </w:rPr>
              <w:t xml:space="preserve"> Nr.885 “Kārtība, kādā reģistrējami saimnieciskās darbības veicēju personiskie zīmogi darbam ar dārgmetāla izstrādājumiem”</w:t>
            </w:r>
            <w:r w:rsidRPr="00F14EC6">
              <w:rPr>
                <w:rFonts w:ascii="Times New Roman" w:hAnsi="Times New Roman" w:cs="Times New Roman"/>
                <w:sz w:val="24"/>
                <w:szCs w:val="24"/>
              </w:rPr>
              <w:t xml:space="preserve"> </w:t>
            </w:r>
            <w:r w:rsidR="00F14EC6">
              <w:rPr>
                <w:rFonts w:ascii="Times New Roman" w:hAnsi="Times New Roman" w:cs="Times New Roman"/>
                <w:sz w:val="24"/>
                <w:szCs w:val="24"/>
              </w:rPr>
              <w:t>paredz, ka personas, kuras veic saimniecisko darbību ar dārgmetāliem, dārgakmeņiem un to izstrādājumiem, reģistrējot vai pārreģistrējot personisko zīmogu</w:t>
            </w:r>
            <w:r w:rsidR="006C1D1F">
              <w:rPr>
                <w:rFonts w:ascii="Times New Roman" w:hAnsi="Times New Roman" w:cs="Times New Roman"/>
                <w:sz w:val="24"/>
                <w:szCs w:val="24"/>
              </w:rPr>
              <w:t>,</w:t>
            </w:r>
            <w:r w:rsidR="00F14EC6">
              <w:rPr>
                <w:rFonts w:ascii="Times New Roman" w:hAnsi="Times New Roman" w:cs="Times New Roman"/>
                <w:sz w:val="24"/>
                <w:szCs w:val="24"/>
              </w:rPr>
              <w:t xml:space="preserve"> valsts sabiedrībā ar ierobežotu atbildību “Latvijas </w:t>
            </w:r>
            <w:r w:rsidR="00F14EC6" w:rsidRPr="006A77EF">
              <w:rPr>
                <w:rFonts w:ascii="Times New Roman" w:hAnsi="Times New Roman" w:cs="Times New Roman"/>
                <w:sz w:val="24"/>
                <w:szCs w:val="24"/>
              </w:rPr>
              <w:t>proves birojs” iesniedz valsts nodevas samaks</w:t>
            </w:r>
            <w:r w:rsidR="006C1D1F">
              <w:rPr>
                <w:rFonts w:ascii="Times New Roman" w:hAnsi="Times New Roman" w:cs="Times New Roman"/>
                <w:sz w:val="24"/>
                <w:szCs w:val="24"/>
              </w:rPr>
              <w:t>as</w:t>
            </w:r>
            <w:r w:rsidR="00F14EC6" w:rsidRPr="006A77EF">
              <w:rPr>
                <w:rFonts w:ascii="Times New Roman" w:hAnsi="Times New Roman" w:cs="Times New Roman"/>
                <w:sz w:val="24"/>
                <w:szCs w:val="24"/>
              </w:rPr>
              <w:t xml:space="preserve"> apliecinoš</w:t>
            </w:r>
            <w:r w:rsidR="006C1D1F">
              <w:rPr>
                <w:rFonts w:ascii="Times New Roman" w:hAnsi="Times New Roman" w:cs="Times New Roman"/>
                <w:sz w:val="24"/>
                <w:szCs w:val="24"/>
              </w:rPr>
              <w:t>a</w:t>
            </w:r>
            <w:r w:rsidR="00F14EC6" w:rsidRPr="006A77EF">
              <w:rPr>
                <w:rFonts w:ascii="Times New Roman" w:hAnsi="Times New Roman" w:cs="Times New Roman"/>
                <w:sz w:val="24"/>
                <w:szCs w:val="24"/>
              </w:rPr>
              <w:t xml:space="preserve"> maksājum</w:t>
            </w:r>
            <w:r w:rsidR="000878C6">
              <w:rPr>
                <w:rFonts w:ascii="Times New Roman" w:hAnsi="Times New Roman" w:cs="Times New Roman"/>
                <w:sz w:val="24"/>
                <w:szCs w:val="24"/>
              </w:rPr>
              <w:t>u</w:t>
            </w:r>
            <w:r w:rsidR="00F14EC6" w:rsidRPr="006A77EF">
              <w:rPr>
                <w:rFonts w:ascii="Times New Roman" w:hAnsi="Times New Roman" w:cs="Times New Roman"/>
                <w:sz w:val="24"/>
                <w:szCs w:val="24"/>
              </w:rPr>
              <w:t xml:space="preserve"> dokumenta kopiju.</w:t>
            </w:r>
            <w:r w:rsidRPr="006A77EF">
              <w:rPr>
                <w:rFonts w:ascii="Times New Roman" w:hAnsi="Times New Roman" w:cs="Times New Roman"/>
                <w:sz w:val="24"/>
                <w:szCs w:val="24"/>
              </w:rPr>
              <w:t xml:space="preserve"> </w:t>
            </w:r>
          </w:p>
          <w:p w14:paraId="63CDAEE6" w14:textId="77777777" w:rsidR="006A77EF" w:rsidRPr="00154A2E" w:rsidRDefault="00C65F01" w:rsidP="002E1542">
            <w:pPr>
              <w:spacing w:after="0" w:line="240" w:lineRule="auto"/>
              <w:jc w:val="both"/>
              <w:rPr>
                <w:rFonts w:ascii="Times New Roman" w:hAnsi="Times New Roman" w:cs="Times New Roman"/>
                <w:sz w:val="24"/>
                <w:szCs w:val="24"/>
              </w:rPr>
            </w:pPr>
            <w:r w:rsidRPr="006A77EF">
              <w:rPr>
                <w:rFonts w:ascii="Times New Roman" w:hAnsi="Times New Roman" w:cs="Times New Roman"/>
                <w:sz w:val="24"/>
                <w:szCs w:val="24"/>
              </w:rPr>
              <w:t xml:space="preserve">Savukārt atbilstoši </w:t>
            </w:r>
            <w:r w:rsidR="006A77EF" w:rsidRPr="006A77EF">
              <w:rPr>
                <w:rFonts w:ascii="Times New Roman" w:hAnsi="Times New Roman" w:cs="Times New Roman"/>
                <w:sz w:val="24"/>
                <w:szCs w:val="24"/>
              </w:rPr>
              <w:t xml:space="preserve">Ministru kabineta 2013.gada 24.septembra noteikumu Nr.936 “Noteikumi par obligāti provējamo dārgmetālu izstrādājumu provēšanas un zīmogošanas maksu, obligāti provējamo dārgakmeņu izstrādājumu provēšanas un kvalitātes apliecību izsniegšanas maksu, kā arī personiskā zīmoga reģistrācijas maksu” pielikuma “Maksa par valsts sabiedrības ar ierobežotu atbildību “Latvijas proves birojs” sniegtajiem pakalpojumiem” 4.punktam, saimnieciskās darbības veicējam ir noteikta </w:t>
            </w:r>
            <w:r w:rsidR="006A77EF" w:rsidRPr="00154A2E">
              <w:rPr>
                <w:rFonts w:ascii="Times New Roman" w:hAnsi="Times New Roman" w:cs="Times New Roman"/>
                <w:sz w:val="24"/>
                <w:szCs w:val="24"/>
              </w:rPr>
              <w:t xml:space="preserve">personiskā zīmoga pirmreizējās </w:t>
            </w:r>
            <w:r w:rsidR="006C1D1F" w:rsidRPr="00154A2E">
              <w:rPr>
                <w:rFonts w:ascii="Times New Roman" w:hAnsi="Times New Roman" w:cs="Times New Roman"/>
                <w:sz w:val="24"/>
                <w:szCs w:val="24"/>
              </w:rPr>
              <w:t>un</w:t>
            </w:r>
            <w:r w:rsidR="006A77EF" w:rsidRPr="00154A2E">
              <w:rPr>
                <w:rFonts w:ascii="Times New Roman" w:hAnsi="Times New Roman" w:cs="Times New Roman"/>
                <w:sz w:val="24"/>
                <w:szCs w:val="24"/>
              </w:rPr>
              <w:t xml:space="preserve"> pārreģistrācijas pakalpojuma maksa.</w:t>
            </w:r>
          </w:p>
          <w:p w14:paraId="64BBA9C9" w14:textId="3BC6CCE7" w:rsidR="00131DD2" w:rsidRPr="006C1D1F" w:rsidRDefault="00154A2E" w:rsidP="0022456C">
            <w:pPr>
              <w:spacing w:after="0" w:line="240" w:lineRule="auto"/>
              <w:jc w:val="both"/>
              <w:rPr>
                <w:rFonts w:ascii="Times New Roman" w:hAnsi="Times New Roman" w:cs="Times New Roman"/>
                <w:color w:val="FF0000"/>
                <w:sz w:val="24"/>
                <w:szCs w:val="24"/>
              </w:rPr>
            </w:pPr>
            <w:r w:rsidRPr="00154A2E">
              <w:rPr>
                <w:rFonts w:ascii="Times New Roman" w:hAnsi="Times New Roman" w:cs="Times New Roman"/>
                <w:sz w:val="24"/>
                <w:szCs w:val="24"/>
              </w:rPr>
              <w:t>Ņemot vērā, ka v</w:t>
            </w:r>
            <w:r w:rsidR="00A056CB" w:rsidRPr="00154A2E">
              <w:rPr>
                <w:rFonts w:ascii="Times New Roman" w:hAnsi="Times New Roman" w:cs="Times New Roman"/>
                <w:sz w:val="24"/>
                <w:szCs w:val="24"/>
              </w:rPr>
              <w:t>alsts nodevas objekt</w:t>
            </w:r>
            <w:r w:rsidRPr="00154A2E">
              <w:rPr>
                <w:rFonts w:ascii="Times New Roman" w:hAnsi="Times New Roman" w:cs="Times New Roman"/>
                <w:sz w:val="24"/>
                <w:szCs w:val="24"/>
              </w:rPr>
              <w:t>s</w:t>
            </w:r>
            <w:r w:rsidR="00A056CB" w:rsidRPr="00154A2E">
              <w:rPr>
                <w:rFonts w:ascii="Times New Roman" w:hAnsi="Times New Roman" w:cs="Times New Roman"/>
                <w:sz w:val="24"/>
                <w:szCs w:val="24"/>
              </w:rPr>
              <w:t xml:space="preserve"> – personiskā zīmoga reģistrācija vai pārreģistrācija</w:t>
            </w:r>
            <w:r w:rsidR="00A96B83">
              <w:rPr>
                <w:rFonts w:ascii="Times New Roman" w:hAnsi="Times New Roman" w:cs="Times New Roman"/>
                <w:sz w:val="24"/>
                <w:szCs w:val="24"/>
              </w:rPr>
              <w:t xml:space="preserve"> </w:t>
            </w:r>
            <w:r w:rsidR="0022456C">
              <w:rPr>
                <w:rFonts w:ascii="Times New Roman" w:hAnsi="Times New Roman" w:cs="Times New Roman"/>
                <w:sz w:val="24"/>
                <w:szCs w:val="24"/>
              </w:rPr>
              <w:t>–</w:t>
            </w:r>
            <w:r w:rsidR="00A056CB" w:rsidRPr="00154A2E">
              <w:rPr>
                <w:rFonts w:ascii="Times New Roman" w:hAnsi="Times New Roman" w:cs="Times New Roman"/>
                <w:sz w:val="24"/>
                <w:szCs w:val="24"/>
              </w:rPr>
              <w:t xml:space="preserve"> ir izslēgta no likuma “Par nodokļiem un nodevām”</w:t>
            </w:r>
            <w:r w:rsidRPr="00154A2E">
              <w:rPr>
                <w:rFonts w:ascii="Times New Roman" w:hAnsi="Times New Roman" w:cs="Times New Roman"/>
                <w:sz w:val="24"/>
                <w:szCs w:val="24"/>
              </w:rPr>
              <w:t>,</w:t>
            </w:r>
            <w:r w:rsidR="00323639" w:rsidRPr="00154A2E">
              <w:rPr>
                <w:rFonts w:ascii="Times New Roman" w:hAnsi="Times New Roman" w:cs="Times New Roman"/>
                <w:sz w:val="24"/>
                <w:szCs w:val="24"/>
              </w:rPr>
              <w:t xml:space="preserve"> tiek veikti tehniski grozījumi Ministru kabineta 2009.gada 11.augusta noteikumos Nr.885 “Kārtība, kādā reģistrējami saimnieciskās </w:t>
            </w:r>
            <w:r w:rsidR="00323639" w:rsidRPr="008F0F1F">
              <w:rPr>
                <w:rFonts w:ascii="Times New Roman" w:hAnsi="Times New Roman" w:cs="Times New Roman"/>
                <w:sz w:val="24"/>
                <w:szCs w:val="24"/>
              </w:rPr>
              <w:t>darbības veicēju personiskie zīmogi darbam ar dārgmetāla izstrādājumiem”</w:t>
            </w:r>
            <w:r w:rsidR="009D1A90">
              <w:rPr>
                <w:rFonts w:ascii="Times New Roman" w:hAnsi="Times New Roman" w:cs="Times New Roman"/>
                <w:sz w:val="24"/>
                <w:szCs w:val="24"/>
              </w:rPr>
              <w:t>,</w:t>
            </w:r>
            <w:r w:rsidR="00323639" w:rsidRPr="008F0F1F">
              <w:rPr>
                <w:rFonts w:ascii="Times New Roman" w:hAnsi="Times New Roman" w:cs="Times New Roman"/>
                <w:sz w:val="24"/>
                <w:szCs w:val="24"/>
              </w:rPr>
              <w:t xml:space="preserve"> izslēdzot atsauci uz </w:t>
            </w:r>
            <w:r w:rsidR="008F0F1F" w:rsidRPr="008F0F1F">
              <w:rPr>
                <w:rFonts w:ascii="Times New Roman" w:hAnsi="Times New Roman" w:cs="Times New Roman"/>
                <w:sz w:val="24"/>
                <w:szCs w:val="24"/>
              </w:rPr>
              <w:t>valsts nodevu</w:t>
            </w:r>
            <w:r w:rsidR="00323639" w:rsidRPr="008F0F1F">
              <w:rPr>
                <w:rFonts w:ascii="Times New Roman" w:hAnsi="Times New Roman" w:cs="Times New Roman"/>
                <w:sz w:val="24"/>
                <w:szCs w:val="24"/>
              </w:rPr>
              <w:t>.</w:t>
            </w:r>
          </w:p>
        </w:tc>
      </w:tr>
      <w:tr w:rsidR="007C652B" w:rsidRPr="007C652B" w14:paraId="51666F90" w14:textId="77777777" w:rsidTr="000B6793">
        <w:trPr>
          <w:trHeight w:val="372"/>
        </w:trPr>
        <w:tc>
          <w:tcPr>
            <w:tcW w:w="299" w:type="pct"/>
            <w:tcBorders>
              <w:top w:val="outset" w:sz="6" w:space="0" w:color="414142"/>
              <w:left w:val="outset" w:sz="6" w:space="0" w:color="414142"/>
              <w:bottom w:val="outset" w:sz="6" w:space="0" w:color="414142"/>
              <w:right w:val="outset" w:sz="6" w:space="0" w:color="414142"/>
            </w:tcBorders>
            <w:hideMark/>
          </w:tcPr>
          <w:p w14:paraId="15A247FE" w14:textId="77777777" w:rsidR="00924203" w:rsidRPr="007C652B"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0DB095A5" w14:textId="77777777" w:rsidR="00924203" w:rsidRPr="007C652B" w:rsidRDefault="00924203" w:rsidP="00930090">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Projekta izstrādē iesaistītās institūcijas</w:t>
            </w:r>
            <w:r w:rsidR="00946579" w:rsidRPr="007C652B">
              <w:rPr>
                <w:rFonts w:ascii="Times New Roman" w:eastAsia="Times New Roman" w:hAnsi="Times New Roman" w:cs="Times New Roman"/>
                <w:sz w:val="24"/>
                <w:szCs w:val="24"/>
                <w:lang w:eastAsia="lv-LV"/>
              </w:rPr>
              <w:t xml:space="preserve"> un publiskās personas kapitālsabiedrības</w:t>
            </w:r>
          </w:p>
        </w:tc>
        <w:tc>
          <w:tcPr>
            <w:tcW w:w="3176" w:type="pct"/>
            <w:tcBorders>
              <w:top w:val="outset" w:sz="6" w:space="0" w:color="414142"/>
              <w:left w:val="outset" w:sz="6" w:space="0" w:color="414142"/>
              <w:bottom w:val="outset" w:sz="6" w:space="0" w:color="414142"/>
              <w:right w:val="outset" w:sz="6" w:space="0" w:color="414142"/>
            </w:tcBorders>
            <w:hideMark/>
          </w:tcPr>
          <w:p w14:paraId="4A69A186" w14:textId="77777777" w:rsidR="00924203" w:rsidRPr="007C652B" w:rsidRDefault="000230F7" w:rsidP="00C45FF5">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 xml:space="preserve">Finanšu ministrija, </w:t>
            </w:r>
            <w:r w:rsidR="00C45FF5" w:rsidRPr="007C652B">
              <w:rPr>
                <w:rFonts w:ascii="Times New Roman" w:eastAsia="Times New Roman" w:hAnsi="Times New Roman" w:cs="Times New Roman"/>
                <w:sz w:val="24"/>
                <w:szCs w:val="24"/>
                <w:lang w:eastAsia="lv-LV"/>
              </w:rPr>
              <w:t>v</w:t>
            </w:r>
            <w:r w:rsidR="00960D55" w:rsidRPr="007C652B">
              <w:rPr>
                <w:rFonts w:ascii="Times New Roman" w:eastAsia="Times New Roman" w:hAnsi="Times New Roman" w:cs="Times New Roman"/>
                <w:sz w:val="24"/>
                <w:szCs w:val="24"/>
                <w:lang w:eastAsia="lv-LV"/>
              </w:rPr>
              <w:t>alsts sabiedrība ar ierobežotu atbildību “Latvijas proves birojs”</w:t>
            </w:r>
            <w:r w:rsidR="00924203" w:rsidRPr="007C652B">
              <w:rPr>
                <w:rFonts w:ascii="Times New Roman" w:eastAsia="Times New Roman" w:hAnsi="Times New Roman" w:cs="Times New Roman"/>
                <w:sz w:val="24"/>
                <w:szCs w:val="24"/>
                <w:lang w:eastAsia="lv-LV"/>
              </w:rPr>
              <w:t>.</w:t>
            </w:r>
          </w:p>
        </w:tc>
      </w:tr>
      <w:tr w:rsidR="007C652B" w:rsidRPr="007C652B" w14:paraId="5B42075B" w14:textId="77777777" w:rsidTr="000B6793">
        <w:tc>
          <w:tcPr>
            <w:tcW w:w="299" w:type="pct"/>
            <w:tcBorders>
              <w:top w:val="outset" w:sz="6" w:space="0" w:color="414142"/>
              <w:left w:val="outset" w:sz="6" w:space="0" w:color="414142"/>
              <w:bottom w:val="outset" w:sz="6" w:space="0" w:color="414142"/>
              <w:right w:val="outset" w:sz="6" w:space="0" w:color="414142"/>
            </w:tcBorders>
            <w:hideMark/>
          </w:tcPr>
          <w:p w14:paraId="61D2D801" w14:textId="77777777" w:rsidR="00924203" w:rsidRPr="007C652B"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lastRenderedPageBreak/>
              <w:t>4.</w:t>
            </w:r>
          </w:p>
        </w:tc>
        <w:tc>
          <w:tcPr>
            <w:tcW w:w="1525" w:type="pct"/>
            <w:tcBorders>
              <w:top w:val="outset" w:sz="6" w:space="0" w:color="414142"/>
              <w:left w:val="outset" w:sz="6" w:space="0" w:color="414142"/>
              <w:bottom w:val="outset" w:sz="6" w:space="0" w:color="414142"/>
              <w:right w:val="outset" w:sz="6" w:space="0" w:color="414142"/>
            </w:tcBorders>
            <w:hideMark/>
          </w:tcPr>
          <w:p w14:paraId="70B57F65" w14:textId="77777777" w:rsidR="00924203" w:rsidRPr="007C652B" w:rsidRDefault="00924203" w:rsidP="00930090">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7DE52825" w14:textId="77777777" w:rsidR="00924203" w:rsidRPr="007C652B" w:rsidRDefault="00924203" w:rsidP="000B6793">
                <w:pPr>
                  <w:spacing w:after="0" w:line="240" w:lineRule="auto"/>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Nav</w:t>
                </w:r>
                <w:r w:rsidR="00960D55" w:rsidRPr="007C652B">
                  <w:rPr>
                    <w:rFonts w:ascii="Times New Roman" w:eastAsia="Times New Roman" w:hAnsi="Times New Roman" w:cs="Times New Roman"/>
                    <w:sz w:val="24"/>
                    <w:szCs w:val="24"/>
                    <w:lang w:eastAsia="lv-LV"/>
                  </w:rPr>
                  <w:t>.</w:t>
                </w:r>
              </w:p>
            </w:tc>
          </w:sdtContent>
        </w:sdt>
      </w:tr>
    </w:tbl>
    <w:p w14:paraId="0F2107E7" w14:textId="77777777" w:rsidR="00924203" w:rsidRPr="0093009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59"/>
        <w:gridCol w:w="2694"/>
        <w:gridCol w:w="5802"/>
      </w:tblGrid>
      <w:tr w:rsidR="00930090" w:rsidRPr="00930090" w14:paraId="7C328E75" w14:textId="77777777" w:rsidTr="009D17D0">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0138D43B" w14:textId="77777777" w:rsidR="00924203" w:rsidRPr="00930090"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511CF" w:rsidRPr="00C511CF" w14:paraId="355160DF"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3A901318" w14:textId="77777777" w:rsidR="0059043E" w:rsidRPr="00C511CF" w:rsidRDefault="0059043E" w:rsidP="00960D55">
            <w:pPr>
              <w:spacing w:after="0" w:line="240" w:lineRule="auto"/>
              <w:jc w:val="center"/>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1.</w:t>
            </w:r>
          </w:p>
        </w:tc>
        <w:tc>
          <w:tcPr>
            <w:tcW w:w="2694" w:type="dxa"/>
            <w:tcBorders>
              <w:top w:val="outset" w:sz="6" w:space="0" w:color="414142"/>
              <w:left w:val="outset" w:sz="6" w:space="0" w:color="414142"/>
              <w:bottom w:val="outset" w:sz="6" w:space="0" w:color="414142"/>
              <w:right w:val="outset" w:sz="6" w:space="0" w:color="414142"/>
            </w:tcBorders>
          </w:tcPr>
          <w:p w14:paraId="44395703" w14:textId="77777777" w:rsidR="0059043E" w:rsidRPr="00C511CF" w:rsidRDefault="0059043E" w:rsidP="009D17D0">
            <w:pPr>
              <w:spacing w:after="0" w:line="240" w:lineRule="auto"/>
              <w:jc w:val="both"/>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tcPr>
          <w:p w14:paraId="66CBD904" w14:textId="77777777" w:rsidR="0059043E" w:rsidRPr="00C511CF" w:rsidRDefault="00C511CF" w:rsidP="00C511CF">
            <w:pPr>
              <w:spacing w:after="0" w:line="240" w:lineRule="auto"/>
              <w:jc w:val="both"/>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Komersanti, kas veic saimniecisko darbību ar dārgmetāliem, dārgakmeņiem un to izstrādājumiem</w:t>
            </w:r>
            <w:r w:rsidR="0059043E" w:rsidRPr="00C511CF">
              <w:rPr>
                <w:rFonts w:ascii="Times New Roman" w:eastAsia="Times New Roman" w:hAnsi="Times New Roman" w:cs="Times New Roman"/>
                <w:sz w:val="24"/>
                <w:szCs w:val="24"/>
                <w:lang w:eastAsia="lv-LV"/>
              </w:rPr>
              <w:t>, valsts sabiedrība ar ierobežotu atbildību “Latvijas proves birojs”.</w:t>
            </w:r>
          </w:p>
        </w:tc>
      </w:tr>
      <w:tr w:rsidR="00C511CF" w:rsidRPr="00C511CF" w14:paraId="10BA71F6"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0DFE0C81" w14:textId="77777777" w:rsidR="0059043E" w:rsidRPr="00C511CF"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2.</w:t>
            </w:r>
          </w:p>
        </w:tc>
        <w:tc>
          <w:tcPr>
            <w:tcW w:w="2694" w:type="dxa"/>
            <w:tcBorders>
              <w:top w:val="outset" w:sz="6" w:space="0" w:color="414142"/>
              <w:left w:val="outset" w:sz="6" w:space="0" w:color="414142"/>
              <w:bottom w:val="outset" w:sz="6" w:space="0" w:color="414142"/>
              <w:right w:val="outset" w:sz="6" w:space="0" w:color="414142"/>
            </w:tcBorders>
          </w:tcPr>
          <w:p w14:paraId="66325AE5" w14:textId="77777777" w:rsidR="0059043E" w:rsidRPr="00C511CF" w:rsidRDefault="0059043E" w:rsidP="0059043E">
            <w:pPr>
              <w:spacing w:after="0" w:line="240" w:lineRule="auto"/>
              <w:jc w:val="both"/>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tcPr>
          <w:p w14:paraId="34D5FF93" w14:textId="77777777" w:rsidR="006E30D7" w:rsidRPr="00C511CF" w:rsidRDefault="00C511CF" w:rsidP="00C511CF">
            <w:pPr>
              <w:spacing w:after="0" w:line="240" w:lineRule="auto"/>
              <w:jc w:val="both"/>
              <w:rPr>
                <w:rFonts w:ascii="Times New Roman" w:eastAsia="Times New Roman" w:hAnsi="Times New Roman" w:cs="Times New Roman"/>
                <w:sz w:val="24"/>
                <w:szCs w:val="24"/>
                <w:lang w:eastAsia="lv-LV"/>
              </w:rPr>
            </w:pPr>
            <w:r w:rsidRPr="00C511CF">
              <w:rPr>
                <w:rFonts w:ascii="Times New Roman" w:eastAsia="Times New Roman" w:hAnsi="Times New Roman" w:cs="Times New Roman"/>
                <w:sz w:val="24"/>
                <w:szCs w:val="24"/>
                <w:lang w:eastAsia="lv-LV"/>
              </w:rPr>
              <w:t>Tiesiskā regulējuma ietekme uz tautsaimniecību vai administratīvā sloga izmaiņas nav paredzētas, jo izmaiņas nosaka valsts nodevas aizstāšanu ar maksas pakalpojumu</w:t>
            </w:r>
            <w:r w:rsidR="009F367C" w:rsidRPr="00C511CF">
              <w:rPr>
                <w:rFonts w:ascii="Times New Roman" w:eastAsia="Times New Roman" w:hAnsi="Times New Roman" w:cs="Times New Roman"/>
                <w:sz w:val="24"/>
                <w:szCs w:val="24"/>
                <w:lang w:eastAsia="lv-LV"/>
              </w:rPr>
              <w:t>.</w:t>
            </w:r>
          </w:p>
        </w:tc>
      </w:tr>
      <w:tr w:rsidR="007C652B" w:rsidRPr="007C652B" w14:paraId="7941F147"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5BB2AFC0" w14:textId="77777777" w:rsidR="0059043E" w:rsidRPr="007C652B"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3.</w:t>
            </w:r>
          </w:p>
        </w:tc>
        <w:tc>
          <w:tcPr>
            <w:tcW w:w="2694" w:type="dxa"/>
            <w:tcBorders>
              <w:top w:val="outset" w:sz="6" w:space="0" w:color="414142"/>
              <w:left w:val="outset" w:sz="6" w:space="0" w:color="414142"/>
              <w:bottom w:val="outset" w:sz="6" w:space="0" w:color="414142"/>
              <w:right w:val="outset" w:sz="6" w:space="0" w:color="414142"/>
            </w:tcBorders>
          </w:tcPr>
          <w:p w14:paraId="710D3A3B" w14:textId="77777777" w:rsidR="0059043E" w:rsidRPr="007C652B" w:rsidRDefault="0059043E" w:rsidP="0059043E">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237FCF57" w14:textId="77777777" w:rsidR="0059043E" w:rsidRPr="007C652B" w:rsidRDefault="0059043E" w:rsidP="009D17D0">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Nav attiecināms.</w:t>
            </w:r>
          </w:p>
        </w:tc>
      </w:tr>
      <w:tr w:rsidR="007C652B" w:rsidRPr="007C652B" w14:paraId="727EEC65" w14:textId="77777777" w:rsidTr="0059043E">
        <w:trPr>
          <w:trHeight w:val="276"/>
        </w:trPr>
        <w:tc>
          <w:tcPr>
            <w:tcW w:w="559" w:type="dxa"/>
            <w:tcBorders>
              <w:top w:val="outset" w:sz="6" w:space="0" w:color="414142"/>
              <w:left w:val="outset" w:sz="6" w:space="0" w:color="414142"/>
              <w:bottom w:val="outset" w:sz="6" w:space="0" w:color="414142"/>
              <w:right w:val="outset" w:sz="6" w:space="0" w:color="414142"/>
            </w:tcBorders>
          </w:tcPr>
          <w:p w14:paraId="71D2253B" w14:textId="77777777" w:rsidR="002D2B45" w:rsidRPr="007C652B" w:rsidRDefault="002D2B45" w:rsidP="00960D55">
            <w:pPr>
              <w:spacing w:after="0" w:line="240" w:lineRule="auto"/>
              <w:jc w:val="center"/>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4.</w:t>
            </w:r>
          </w:p>
        </w:tc>
        <w:tc>
          <w:tcPr>
            <w:tcW w:w="2694" w:type="dxa"/>
            <w:tcBorders>
              <w:top w:val="outset" w:sz="6" w:space="0" w:color="414142"/>
              <w:left w:val="outset" w:sz="6" w:space="0" w:color="414142"/>
              <w:bottom w:val="outset" w:sz="6" w:space="0" w:color="414142"/>
              <w:right w:val="outset" w:sz="6" w:space="0" w:color="414142"/>
            </w:tcBorders>
          </w:tcPr>
          <w:p w14:paraId="25EB2CC4" w14:textId="77777777" w:rsidR="002D2B45" w:rsidRPr="007C652B" w:rsidRDefault="002D2B45" w:rsidP="0059043E">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Atbilstības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14:paraId="4A211712" w14:textId="77777777" w:rsidR="002D2B45" w:rsidRPr="007C652B" w:rsidRDefault="002D2B45">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Nav attiecināms.</w:t>
            </w:r>
          </w:p>
        </w:tc>
      </w:tr>
      <w:tr w:rsidR="007C652B" w:rsidRPr="007C652B" w14:paraId="08060382" w14:textId="77777777" w:rsidTr="009D17D0">
        <w:trPr>
          <w:trHeight w:val="276"/>
        </w:trPr>
        <w:tc>
          <w:tcPr>
            <w:tcW w:w="559" w:type="dxa"/>
            <w:tcBorders>
              <w:top w:val="outset" w:sz="6" w:space="0" w:color="414142"/>
              <w:left w:val="outset" w:sz="6" w:space="0" w:color="414142"/>
              <w:bottom w:val="outset" w:sz="6" w:space="0" w:color="414142"/>
              <w:right w:val="outset" w:sz="6" w:space="0" w:color="414142"/>
            </w:tcBorders>
          </w:tcPr>
          <w:p w14:paraId="0A3FDD40" w14:textId="77777777" w:rsidR="0059043E" w:rsidRPr="007C652B" w:rsidDel="0059043E" w:rsidRDefault="002D2B45" w:rsidP="00960D55">
            <w:pPr>
              <w:spacing w:after="0" w:line="240" w:lineRule="auto"/>
              <w:jc w:val="center"/>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5</w:t>
            </w:r>
            <w:r w:rsidR="0059043E" w:rsidRPr="007C652B">
              <w:rPr>
                <w:rFonts w:ascii="Times New Roman" w:eastAsia="Times New Roman" w:hAnsi="Times New Roman" w:cs="Times New Roman"/>
                <w:sz w:val="24"/>
                <w:szCs w:val="24"/>
                <w:lang w:eastAsia="lv-LV"/>
              </w:rPr>
              <w:t>.</w:t>
            </w:r>
          </w:p>
        </w:tc>
        <w:tc>
          <w:tcPr>
            <w:tcW w:w="2694" w:type="dxa"/>
            <w:tcBorders>
              <w:top w:val="outset" w:sz="6" w:space="0" w:color="414142"/>
              <w:left w:val="outset" w:sz="6" w:space="0" w:color="414142"/>
              <w:bottom w:val="outset" w:sz="6" w:space="0" w:color="414142"/>
              <w:right w:val="outset" w:sz="6" w:space="0" w:color="414142"/>
            </w:tcBorders>
          </w:tcPr>
          <w:p w14:paraId="4F178BC8" w14:textId="77777777" w:rsidR="0059043E" w:rsidRPr="007C652B" w:rsidRDefault="0059043E" w:rsidP="0059043E">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tcPr>
          <w:p w14:paraId="555A65F3" w14:textId="77777777" w:rsidR="0059043E" w:rsidRPr="007C652B" w:rsidRDefault="0059043E" w:rsidP="009D17D0">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Nav.</w:t>
            </w:r>
          </w:p>
        </w:tc>
      </w:tr>
    </w:tbl>
    <w:p w14:paraId="69C138BD" w14:textId="77777777" w:rsidR="00B60E0C" w:rsidRPr="00930090" w:rsidRDefault="00B60E0C"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930090" w:rsidRPr="00930090" w14:paraId="0EC09C1F" w14:textId="77777777" w:rsidTr="00B146F9">
        <w:trPr>
          <w:jc w:val="center"/>
        </w:trPr>
        <w:tc>
          <w:tcPr>
            <w:tcW w:w="9066" w:type="dxa"/>
          </w:tcPr>
          <w:p w14:paraId="34AA9270" w14:textId="77777777" w:rsidR="00B60E0C" w:rsidRPr="00930090" w:rsidRDefault="00B60E0C" w:rsidP="000C1DA0">
            <w:pPr>
              <w:pStyle w:val="NoSpacing"/>
              <w:jc w:val="center"/>
              <w:rPr>
                <w:rFonts w:ascii="Times New Roman" w:hAnsi="Times New Roman" w:cs="Times New Roman"/>
                <w:b/>
                <w:iCs/>
                <w:sz w:val="24"/>
                <w:szCs w:val="24"/>
                <w:lang w:eastAsia="lv-LV"/>
              </w:rPr>
            </w:pPr>
            <w:r w:rsidRPr="00930090">
              <w:rPr>
                <w:rFonts w:ascii="Times New Roman" w:hAnsi="Times New Roman" w:cs="Times New Roman"/>
                <w:b/>
                <w:iCs/>
                <w:sz w:val="24"/>
                <w:szCs w:val="24"/>
                <w:lang w:eastAsia="lv-LV"/>
              </w:rPr>
              <w:t>III. Tiesību akta projekta ietekme uz valsts budžetu un pašvaldību budžetiem</w:t>
            </w:r>
          </w:p>
        </w:tc>
      </w:tr>
      <w:tr w:rsidR="006C6DFF" w:rsidRPr="00930090" w14:paraId="2FF817D1" w14:textId="77777777" w:rsidTr="00876EA9">
        <w:trPr>
          <w:jc w:val="center"/>
        </w:trPr>
        <w:tc>
          <w:tcPr>
            <w:tcW w:w="9066" w:type="dxa"/>
            <w:vAlign w:val="center"/>
          </w:tcPr>
          <w:p w14:paraId="0E32050A" w14:textId="77777777" w:rsidR="006C6DFF" w:rsidRPr="00930090" w:rsidRDefault="00D171A9" w:rsidP="006C6DFF">
            <w:pPr>
              <w:pStyle w:val="NoSpacing"/>
              <w:jc w:val="center"/>
              <w:rPr>
                <w:rFonts w:ascii="Times New Roman" w:hAnsi="Times New Roman" w:cs="Times New Roman"/>
                <w:b/>
                <w:iCs/>
                <w:sz w:val="24"/>
                <w:szCs w:val="24"/>
                <w:lang w:eastAsia="lv-LV"/>
              </w:rPr>
            </w:pPr>
            <w:r w:rsidRPr="00930090">
              <w:rPr>
                <w:rFonts w:ascii="Times New Roman" w:eastAsia="Times New Roman" w:hAnsi="Times New Roman" w:cs="Times New Roman"/>
                <w:sz w:val="24"/>
                <w:szCs w:val="24"/>
                <w:lang w:eastAsia="lv-LV"/>
              </w:rPr>
              <w:t>Projekts šo jomu neskar.</w:t>
            </w:r>
          </w:p>
        </w:tc>
      </w:tr>
    </w:tbl>
    <w:p w14:paraId="5BB675D4" w14:textId="77777777" w:rsidR="00046AD1" w:rsidRPr="00930090"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30090" w:rsidRPr="00930090" w14:paraId="1FB5957A" w14:textId="7777777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D33C1B" w14:textId="77777777" w:rsidR="007F15E7" w:rsidRPr="00930090" w:rsidRDefault="006C4EF1" w:rsidP="00DE1C7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IV</w:t>
            </w:r>
            <w:r w:rsidR="007F15E7" w:rsidRPr="00930090">
              <w:rPr>
                <w:rFonts w:ascii="Times New Roman" w:eastAsia="Times New Roman" w:hAnsi="Times New Roman" w:cs="Times New Roman"/>
                <w:b/>
                <w:bCs/>
                <w:sz w:val="24"/>
                <w:szCs w:val="24"/>
                <w:lang w:eastAsia="lv-LV"/>
              </w:rPr>
              <w:t>. </w:t>
            </w:r>
            <w:r w:rsidRPr="00930090">
              <w:rPr>
                <w:rFonts w:ascii="Times New Roman" w:hAnsi="Times New Roman" w:cs="Times New Roman"/>
                <w:b/>
                <w:bCs/>
                <w:sz w:val="24"/>
                <w:szCs w:val="24"/>
              </w:rPr>
              <w:t>Tiesību akta projekta ietekme uz spēkā esošo tiesību normu sistēmu</w:t>
            </w:r>
          </w:p>
        </w:tc>
      </w:tr>
      <w:tr w:rsidR="00E50520" w:rsidRPr="00930090" w14:paraId="31132653" w14:textId="77777777" w:rsidTr="00E50520">
        <w:tblPrEx>
          <w:jc w:val="center"/>
        </w:tblPrEx>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14:paraId="14342F9C" w14:textId="77777777" w:rsidR="00E50520" w:rsidRPr="00930090" w:rsidRDefault="00D171A9" w:rsidP="00E50520">
            <w:pPr>
              <w:spacing w:after="0" w:line="240" w:lineRule="auto"/>
              <w:jc w:val="center"/>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Projekts šo jomu neskar.</w:t>
            </w:r>
          </w:p>
        </w:tc>
      </w:tr>
    </w:tbl>
    <w:p w14:paraId="46B20FE6" w14:textId="77777777" w:rsidR="007F15E7" w:rsidRPr="00930090"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930090" w:rsidRPr="00930090" w14:paraId="2A2D3D1D" w14:textId="77777777" w:rsidTr="00B46B55">
        <w:tc>
          <w:tcPr>
            <w:tcW w:w="0" w:type="auto"/>
            <w:tcBorders>
              <w:top w:val="outset" w:sz="6" w:space="0" w:color="414142"/>
              <w:left w:val="outset" w:sz="6" w:space="0" w:color="414142"/>
              <w:bottom w:val="outset" w:sz="6" w:space="0" w:color="414142"/>
              <w:right w:val="outset" w:sz="6" w:space="0" w:color="414142"/>
            </w:tcBorders>
            <w:vAlign w:val="center"/>
            <w:hideMark/>
          </w:tcPr>
          <w:p w14:paraId="3818CAEA" w14:textId="77777777" w:rsidR="00815427" w:rsidRPr="00930090"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V. Tiesību akta projekta atbilstība Latvijas Republikas starptautiskajām saistībām</w:t>
            </w:r>
          </w:p>
        </w:tc>
      </w:tr>
      <w:tr w:rsidR="00B46B55" w:rsidRPr="00930090" w14:paraId="02463B38" w14:textId="77777777" w:rsidTr="00B46B55">
        <w:tc>
          <w:tcPr>
            <w:tcW w:w="4995" w:type="pct"/>
            <w:tcBorders>
              <w:top w:val="outset" w:sz="6" w:space="0" w:color="414142"/>
              <w:left w:val="outset" w:sz="6" w:space="0" w:color="414142"/>
              <w:bottom w:val="outset" w:sz="6" w:space="0" w:color="414142"/>
              <w:right w:val="outset" w:sz="6" w:space="0" w:color="414142"/>
            </w:tcBorders>
          </w:tcPr>
          <w:p w14:paraId="248E4DAA" w14:textId="77777777" w:rsidR="00C24011" w:rsidRPr="00930090" w:rsidRDefault="00D171A9" w:rsidP="00C24011">
            <w:pPr>
              <w:shd w:val="clear" w:color="auto" w:fill="FFFFFF"/>
              <w:spacing w:after="0" w:line="240" w:lineRule="auto"/>
              <w:jc w:val="center"/>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Projekts šo jomu neskar.</w:t>
            </w:r>
          </w:p>
        </w:tc>
      </w:tr>
    </w:tbl>
    <w:p w14:paraId="5B5A7942" w14:textId="77777777" w:rsidR="00373595" w:rsidRPr="00930090"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1448"/>
        <w:gridCol w:w="7226"/>
      </w:tblGrid>
      <w:tr w:rsidR="00930090" w:rsidRPr="00930090" w14:paraId="1E56AA8D" w14:textId="77777777" w:rsidTr="00B46B5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EAAF5F" w14:textId="77777777" w:rsidR="00924203" w:rsidRPr="00930090"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VI. Sabiedrības līdzdalība un komunikācijas aktivitātes</w:t>
            </w:r>
          </w:p>
        </w:tc>
      </w:tr>
      <w:tr w:rsidR="00930090" w:rsidRPr="00930090" w14:paraId="01CB6DB9" w14:textId="77777777" w:rsidTr="00B46B55">
        <w:trPr>
          <w:trHeight w:val="432"/>
          <w:jc w:val="center"/>
        </w:trPr>
        <w:tc>
          <w:tcPr>
            <w:tcW w:w="215" w:type="pct"/>
            <w:tcBorders>
              <w:top w:val="outset" w:sz="6" w:space="0" w:color="414142"/>
              <w:left w:val="outset" w:sz="6" w:space="0" w:color="414142"/>
              <w:bottom w:val="outset" w:sz="6" w:space="0" w:color="414142"/>
              <w:right w:val="outset" w:sz="6" w:space="0" w:color="414142"/>
            </w:tcBorders>
            <w:hideMark/>
          </w:tcPr>
          <w:p w14:paraId="7DD9B14B"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1.</w:t>
            </w:r>
          </w:p>
        </w:tc>
        <w:tc>
          <w:tcPr>
            <w:tcW w:w="799" w:type="pct"/>
            <w:tcBorders>
              <w:top w:val="outset" w:sz="6" w:space="0" w:color="414142"/>
              <w:left w:val="outset" w:sz="6" w:space="0" w:color="414142"/>
              <w:bottom w:val="outset" w:sz="6" w:space="0" w:color="414142"/>
              <w:right w:val="outset" w:sz="6" w:space="0" w:color="414142"/>
            </w:tcBorders>
            <w:hideMark/>
          </w:tcPr>
          <w:p w14:paraId="237394CA"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Plānotās sabiedrības līdzdalības un komunikācijas aktivitātes saistībā ar projektu</w:t>
            </w:r>
          </w:p>
        </w:tc>
        <w:tc>
          <w:tcPr>
            <w:tcW w:w="3986" w:type="pct"/>
            <w:tcBorders>
              <w:top w:val="outset" w:sz="6" w:space="0" w:color="414142"/>
              <w:left w:val="outset" w:sz="6" w:space="0" w:color="414142"/>
              <w:bottom w:val="outset" w:sz="6" w:space="0" w:color="414142"/>
              <w:right w:val="outset" w:sz="6" w:space="0" w:color="414142"/>
            </w:tcBorders>
          </w:tcPr>
          <w:p w14:paraId="241FDDAE" w14:textId="5EAFA631" w:rsidR="00924203" w:rsidRPr="007C652B" w:rsidRDefault="00981C65" w:rsidP="00355742">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Informācija par noteikumu projekta izstrādi ir publicēta Finanšu ministrijas mājaslapas sadaļā “Sabiedrības līdzdalība” – “Tiesību aktu projekti” – “Nodokļu politika”. Līdz ar to sabiedrības pārstāvji var</w:t>
            </w:r>
            <w:r w:rsidR="000446E9">
              <w:rPr>
                <w:rFonts w:ascii="Times New Roman" w:eastAsia="Times New Roman" w:hAnsi="Times New Roman" w:cs="Times New Roman"/>
                <w:sz w:val="24"/>
                <w:szCs w:val="24"/>
                <w:lang w:eastAsia="lv-LV"/>
              </w:rPr>
              <w:t>ēja</w:t>
            </w:r>
            <w:r w:rsidRPr="007C652B">
              <w:rPr>
                <w:rFonts w:ascii="Times New Roman" w:eastAsia="Times New Roman" w:hAnsi="Times New Roman" w:cs="Times New Roman"/>
                <w:sz w:val="24"/>
                <w:szCs w:val="24"/>
                <w:lang w:eastAsia="lv-LV"/>
              </w:rPr>
              <w:t xml:space="preserve"> līdzdarboties noteikumu projekta izstrādē, rakstveidā sniedzot </w:t>
            </w:r>
            <w:r w:rsidR="007224BE" w:rsidRPr="007C652B">
              <w:rPr>
                <w:rFonts w:ascii="Times New Roman" w:eastAsia="Times New Roman" w:hAnsi="Times New Roman" w:cs="Times New Roman"/>
                <w:sz w:val="24"/>
                <w:szCs w:val="24"/>
                <w:lang w:eastAsia="lv-LV"/>
              </w:rPr>
              <w:t xml:space="preserve">viedokli </w:t>
            </w:r>
            <w:r w:rsidRPr="007C652B">
              <w:rPr>
                <w:rFonts w:ascii="Times New Roman" w:eastAsia="Times New Roman" w:hAnsi="Times New Roman" w:cs="Times New Roman"/>
                <w:sz w:val="24"/>
                <w:szCs w:val="24"/>
                <w:lang w:eastAsia="lv-LV"/>
              </w:rPr>
              <w:t>par noteikumu projektu. Tāpat sabiedrības pārstāvji varē</w:t>
            </w:r>
            <w:r w:rsidR="000446E9">
              <w:rPr>
                <w:rFonts w:ascii="Times New Roman" w:eastAsia="Times New Roman" w:hAnsi="Times New Roman" w:cs="Times New Roman"/>
                <w:sz w:val="24"/>
                <w:szCs w:val="24"/>
                <w:lang w:eastAsia="lv-LV"/>
              </w:rPr>
              <w:t>ja</w:t>
            </w:r>
            <w:r w:rsidRPr="007C652B">
              <w:rPr>
                <w:rFonts w:ascii="Times New Roman" w:eastAsia="Times New Roman" w:hAnsi="Times New Roman" w:cs="Times New Roman"/>
                <w:sz w:val="24"/>
                <w:szCs w:val="24"/>
                <w:lang w:eastAsia="lv-LV"/>
              </w:rPr>
              <w:t xml:space="preserve"> sniegt viedokļus par noteikumu projektu pēc tā izsludināšanas Valsts sekretāru sanāksmē.</w:t>
            </w:r>
          </w:p>
          <w:p w14:paraId="75881CF2" w14:textId="7BF0CBFF" w:rsidR="003A49BD" w:rsidRPr="00930090" w:rsidRDefault="003A49BD" w:rsidP="007C652B">
            <w:pPr>
              <w:spacing w:after="0" w:line="240" w:lineRule="auto"/>
              <w:jc w:val="both"/>
              <w:rPr>
                <w:rFonts w:ascii="Times New Roman" w:eastAsia="Times New Roman" w:hAnsi="Times New Roman" w:cs="Times New Roman"/>
                <w:color w:val="FF0000"/>
                <w:sz w:val="24"/>
                <w:szCs w:val="24"/>
                <w:lang w:eastAsia="lv-LV"/>
              </w:rPr>
            </w:pPr>
            <w:r w:rsidRPr="007C652B">
              <w:rPr>
                <w:rFonts w:ascii="Times New Roman" w:eastAsia="Times New Roman" w:hAnsi="Times New Roman" w:cs="Times New Roman"/>
                <w:sz w:val="24"/>
                <w:szCs w:val="24"/>
                <w:lang w:eastAsia="lv-LV"/>
              </w:rPr>
              <w:t>Informācija par noteikumu projektu papildus publicē</w:t>
            </w:r>
            <w:r w:rsidR="0018760D">
              <w:rPr>
                <w:rFonts w:ascii="Times New Roman" w:eastAsia="Times New Roman" w:hAnsi="Times New Roman" w:cs="Times New Roman"/>
                <w:sz w:val="24"/>
                <w:szCs w:val="24"/>
                <w:lang w:eastAsia="lv-LV"/>
              </w:rPr>
              <w:t>ta</w:t>
            </w:r>
            <w:r w:rsidRPr="007C652B">
              <w:rPr>
                <w:rFonts w:ascii="Times New Roman" w:eastAsia="Times New Roman" w:hAnsi="Times New Roman" w:cs="Times New Roman"/>
                <w:sz w:val="24"/>
                <w:szCs w:val="24"/>
                <w:lang w:eastAsia="lv-LV"/>
              </w:rPr>
              <w:t xml:space="preserve"> Valsts kancelejas mājaslapas sadaļā “Līdzdalība”.</w:t>
            </w:r>
          </w:p>
        </w:tc>
      </w:tr>
      <w:tr w:rsidR="00930090" w:rsidRPr="00930090" w14:paraId="28FE1798" w14:textId="77777777" w:rsidTr="009C57FA">
        <w:trPr>
          <w:trHeight w:val="2378"/>
          <w:jc w:val="center"/>
        </w:trPr>
        <w:tc>
          <w:tcPr>
            <w:tcW w:w="215" w:type="pct"/>
            <w:tcBorders>
              <w:top w:val="outset" w:sz="6" w:space="0" w:color="414142"/>
              <w:left w:val="outset" w:sz="6" w:space="0" w:color="414142"/>
              <w:bottom w:val="outset" w:sz="6" w:space="0" w:color="414142"/>
              <w:right w:val="outset" w:sz="6" w:space="0" w:color="414142"/>
            </w:tcBorders>
            <w:hideMark/>
          </w:tcPr>
          <w:p w14:paraId="743D04C8"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2.</w:t>
            </w:r>
          </w:p>
        </w:tc>
        <w:tc>
          <w:tcPr>
            <w:tcW w:w="799" w:type="pct"/>
            <w:tcBorders>
              <w:top w:val="outset" w:sz="6" w:space="0" w:color="414142"/>
              <w:left w:val="outset" w:sz="6" w:space="0" w:color="414142"/>
              <w:bottom w:val="outset" w:sz="6" w:space="0" w:color="414142"/>
              <w:right w:val="outset" w:sz="6" w:space="0" w:color="414142"/>
            </w:tcBorders>
            <w:hideMark/>
          </w:tcPr>
          <w:p w14:paraId="63ED5DCC"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Sabiedrības līdzdalība projekta izstrādē</w:t>
            </w:r>
          </w:p>
        </w:tc>
        <w:tc>
          <w:tcPr>
            <w:tcW w:w="3986" w:type="pct"/>
            <w:tcBorders>
              <w:top w:val="outset" w:sz="6" w:space="0" w:color="414142"/>
              <w:left w:val="outset" w:sz="6" w:space="0" w:color="414142"/>
              <w:bottom w:val="outset" w:sz="6" w:space="0" w:color="414142"/>
              <w:right w:val="outset" w:sz="6" w:space="0" w:color="414142"/>
            </w:tcBorders>
          </w:tcPr>
          <w:p w14:paraId="65FCA977" w14:textId="563DB023" w:rsidR="003A49BD" w:rsidRPr="00930090" w:rsidRDefault="00981C65" w:rsidP="0022456C">
            <w:pPr>
              <w:jc w:val="both"/>
              <w:rPr>
                <w:rFonts w:ascii="Times New Roman" w:eastAsia="Times New Roman" w:hAnsi="Times New Roman" w:cs="Times New Roman"/>
                <w:color w:val="FF0000"/>
                <w:sz w:val="24"/>
                <w:szCs w:val="24"/>
                <w:lang w:eastAsia="lv-LV"/>
              </w:rPr>
            </w:pPr>
            <w:r w:rsidRPr="007C652B">
              <w:rPr>
                <w:rFonts w:ascii="Times New Roman" w:eastAsia="Times New Roman" w:hAnsi="Times New Roman" w:cs="Times New Roman"/>
                <w:sz w:val="24"/>
                <w:szCs w:val="24"/>
                <w:lang w:eastAsia="lv-LV"/>
              </w:rPr>
              <w:t>Sabiedrības pārstāvji var</w:t>
            </w:r>
            <w:r w:rsidR="000446E9">
              <w:rPr>
                <w:rFonts w:ascii="Times New Roman" w:eastAsia="Times New Roman" w:hAnsi="Times New Roman" w:cs="Times New Roman"/>
                <w:sz w:val="24"/>
                <w:szCs w:val="24"/>
                <w:lang w:eastAsia="lv-LV"/>
              </w:rPr>
              <w:t>ēja</w:t>
            </w:r>
            <w:bookmarkStart w:id="0" w:name="_GoBack"/>
            <w:bookmarkEnd w:id="0"/>
            <w:r w:rsidRPr="007C652B">
              <w:rPr>
                <w:rFonts w:ascii="Times New Roman" w:eastAsia="Times New Roman" w:hAnsi="Times New Roman" w:cs="Times New Roman"/>
                <w:sz w:val="24"/>
                <w:szCs w:val="24"/>
                <w:lang w:eastAsia="lv-LV"/>
              </w:rPr>
              <w:t xml:space="preserve"> līdzdarboties noteikumu projekta izstrādē, rakstveidā sniedzot </w:t>
            </w:r>
            <w:r w:rsidR="007224BE" w:rsidRPr="007C652B">
              <w:rPr>
                <w:rFonts w:ascii="Times New Roman" w:eastAsia="Times New Roman" w:hAnsi="Times New Roman" w:cs="Times New Roman"/>
                <w:sz w:val="24"/>
                <w:szCs w:val="24"/>
                <w:lang w:eastAsia="lv-LV"/>
              </w:rPr>
              <w:t xml:space="preserve">viedokli </w:t>
            </w:r>
            <w:r w:rsidRPr="007C652B">
              <w:rPr>
                <w:rFonts w:ascii="Times New Roman" w:eastAsia="Times New Roman" w:hAnsi="Times New Roman" w:cs="Times New Roman"/>
                <w:sz w:val="24"/>
                <w:szCs w:val="24"/>
                <w:lang w:eastAsia="lv-LV"/>
              </w:rPr>
              <w:t>par noteikumu projektu, kas 201</w:t>
            </w:r>
            <w:r w:rsidR="00B46B55" w:rsidRPr="007C652B">
              <w:rPr>
                <w:rFonts w:ascii="Times New Roman" w:eastAsia="Times New Roman" w:hAnsi="Times New Roman" w:cs="Times New Roman"/>
                <w:sz w:val="24"/>
                <w:szCs w:val="24"/>
                <w:lang w:eastAsia="lv-LV"/>
              </w:rPr>
              <w:t>9</w:t>
            </w:r>
            <w:r w:rsidRPr="007C652B">
              <w:rPr>
                <w:rFonts w:ascii="Times New Roman" w:eastAsia="Times New Roman" w:hAnsi="Times New Roman" w:cs="Times New Roman"/>
                <w:sz w:val="24"/>
                <w:szCs w:val="24"/>
                <w:lang w:eastAsia="lv-LV"/>
              </w:rPr>
              <w:t xml:space="preserve">.gada </w:t>
            </w:r>
            <w:r w:rsidR="00A96B83" w:rsidRPr="0022456C">
              <w:rPr>
                <w:rFonts w:ascii="Times New Roman" w:eastAsia="Times New Roman" w:hAnsi="Times New Roman" w:cs="Times New Roman"/>
                <w:sz w:val="24"/>
                <w:szCs w:val="24"/>
                <w:lang w:eastAsia="lv-LV"/>
              </w:rPr>
              <w:t xml:space="preserve">19.augustā </w:t>
            </w:r>
            <w:r w:rsidRPr="007C652B">
              <w:rPr>
                <w:rFonts w:ascii="Times New Roman" w:eastAsia="Times New Roman" w:hAnsi="Times New Roman" w:cs="Times New Roman"/>
                <w:sz w:val="24"/>
                <w:szCs w:val="24"/>
                <w:lang w:eastAsia="lv-LV"/>
              </w:rPr>
              <w:t>publicēts Finanšu ministrijas mājaslapas sadaļā “Sabiedrības līdzdalība” – “Tiesību aktu projekti” – “Nodokļu politika”, adrese:</w:t>
            </w:r>
            <w:r w:rsidR="00E72049" w:rsidRPr="0022456C">
              <w:rPr>
                <w:rFonts w:ascii="Times New Roman" w:eastAsia="Times New Roman" w:hAnsi="Times New Roman" w:cs="Times New Roman"/>
                <w:sz w:val="24"/>
                <w:szCs w:val="24"/>
                <w:lang w:eastAsia="lv-LV"/>
              </w:rPr>
              <w:t xml:space="preserve"> </w:t>
            </w:r>
            <w:r w:rsidR="00A96B83" w:rsidRPr="0022456C">
              <w:rPr>
                <w:rFonts w:ascii="Times New Roman" w:eastAsia="Times New Roman" w:hAnsi="Times New Roman" w:cs="Times New Roman"/>
                <w:sz w:val="24"/>
                <w:szCs w:val="24"/>
                <w:lang w:eastAsia="lv-LV"/>
              </w:rPr>
              <w:t>https://www.fm.gov.lv/lv/sabiedribas_lidzdaliba/tiesibu_aktu_projekti/</w:t>
            </w:r>
            <w:r w:rsidR="0018760D">
              <w:rPr>
                <w:rFonts w:ascii="Times New Roman" w:eastAsia="Times New Roman" w:hAnsi="Times New Roman" w:cs="Times New Roman"/>
                <w:sz w:val="24"/>
                <w:szCs w:val="24"/>
                <w:lang w:eastAsia="lv-LV"/>
              </w:rPr>
              <w:br/>
            </w:r>
            <w:r w:rsidR="00A96B83" w:rsidRPr="0022456C">
              <w:rPr>
                <w:rFonts w:ascii="Times New Roman" w:eastAsia="Times New Roman" w:hAnsi="Times New Roman" w:cs="Times New Roman"/>
                <w:sz w:val="24"/>
                <w:szCs w:val="24"/>
                <w:lang w:eastAsia="lv-LV"/>
              </w:rPr>
              <w:t>nodoklu_politika#project588</w:t>
            </w:r>
            <w:r w:rsidR="0018760D" w:rsidRPr="0022456C">
              <w:rPr>
                <w:rFonts w:ascii="Times New Roman" w:eastAsia="Times New Roman" w:hAnsi="Times New Roman" w:cs="Times New Roman"/>
                <w:sz w:val="24"/>
                <w:szCs w:val="24"/>
                <w:lang w:eastAsia="lv-LV"/>
              </w:rPr>
              <w:t xml:space="preserve"> un Ministru kabineta tīmekļvietnē sadaļā “Valsts kanceleja” – “Sabiedrības līdzdalība”, adrese: </w:t>
            </w:r>
            <w:hyperlink r:id="rId11" w:history="1">
              <w:r w:rsidR="0018760D" w:rsidRPr="0022456C">
                <w:rPr>
                  <w:rFonts w:ascii="Times New Roman" w:eastAsia="Times New Roman" w:hAnsi="Times New Roman" w:cs="Times New Roman"/>
                  <w:sz w:val="24"/>
                  <w:szCs w:val="24"/>
                  <w:lang w:eastAsia="lv-LV"/>
                </w:rPr>
                <w:t>https://mk.gov.lv/content/ministru-kabineta-diskusiju-dokumenti</w:t>
              </w:r>
            </w:hyperlink>
            <w:r w:rsidR="0018760D" w:rsidRPr="0022456C">
              <w:rPr>
                <w:rFonts w:ascii="Times New Roman" w:eastAsia="Times New Roman" w:hAnsi="Times New Roman" w:cs="Times New Roman"/>
                <w:sz w:val="24"/>
                <w:szCs w:val="24"/>
                <w:lang w:eastAsia="lv-LV"/>
              </w:rPr>
              <w:t>.</w:t>
            </w:r>
          </w:p>
        </w:tc>
      </w:tr>
      <w:tr w:rsidR="00930090" w:rsidRPr="00930090" w14:paraId="449D79BC"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36DBE222"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3.</w:t>
            </w:r>
          </w:p>
        </w:tc>
        <w:tc>
          <w:tcPr>
            <w:tcW w:w="799" w:type="pct"/>
            <w:tcBorders>
              <w:top w:val="outset" w:sz="6" w:space="0" w:color="414142"/>
              <w:left w:val="outset" w:sz="6" w:space="0" w:color="414142"/>
              <w:bottom w:val="outset" w:sz="6" w:space="0" w:color="414142"/>
              <w:right w:val="outset" w:sz="6" w:space="0" w:color="414142"/>
            </w:tcBorders>
            <w:hideMark/>
          </w:tcPr>
          <w:p w14:paraId="2C7F09DF"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Sabiedrības līdzdalības rezultāti</w:t>
            </w:r>
          </w:p>
        </w:tc>
        <w:tc>
          <w:tcPr>
            <w:tcW w:w="3986" w:type="pct"/>
            <w:tcBorders>
              <w:top w:val="outset" w:sz="6" w:space="0" w:color="414142"/>
              <w:left w:val="outset" w:sz="6" w:space="0" w:color="414142"/>
              <w:bottom w:val="outset" w:sz="6" w:space="0" w:color="414142"/>
              <w:right w:val="outset" w:sz="6" w:space="0" w:color="414142"/>
            </w:tcBorders>
          </w:tcPr>
          <w:p w14:paraId="20AA697C" w14:textId="2C356BCB" w:rsidR="00355742" w:rsidRPr="00930090" w:rsidRDefault="009C57FA" w:rsidP="009C57FA">
            <w:pPr>
              <w:spacing w:after="0" w:line="240" w:lineRule="auto"/>
              <w:jc w:val="both"/>
              <w:rPr>
                <w:rFonts w:ascii="Times New Roman" w:eastAsia="Times New Roman" w:hAnsi="Times New Roman" w:cs="Times New Roman"/>
                <w:iCs/>
                <w:color w:val="FF0000"/>
                <w:sz w:val="24"/>
                <w:szCs w:val="24"/>
                <w:lang w:eastAsia="lv-LV"/>
              </w:rPr>
            </w:pPr>
            <w:r w:rsidRPr="009C57FA">
              <w:rPr>
                <w:rFonts w:ascii="Times New Roman" w:eastAsia="Times New Roman" w:hAnsi="Times New Roman" w:cs="Times New Roman"/>
                <w:iCs/>
                <w:sz w:val="24"/>
                <w:szCs w:val="24"/>
                <w:lang w:eastAsia="lv-LV"/>
              </w:rPr>
              <w:t>Iebildumi un priekšlikumi nav saņemti.</w:t>
            </w:r>
          </w:p>
        </w:tc>
      </w:tr>
      <w:tr w:rsidR="007C652B" w:rsidRPr="00930090" w14:paraId="3814C451" w14:textId="77777777" w:rsidTr="00B46B55">
        <w:trPr>
          <w:trHeight w:val="372"/>
          <w:jc w:val="center"/>
        </w:trPr>
        <w:tc>
          <w:tcPr>
            <w:tcW w:w="215" w:type="pct"/>
            <w:tcBorders>
              <w:top w:val="outset" w:sz="6" w:space="0" w:color="414142"/>
              <w:left w:val="outset" w:sz="6" w:space="0" w:color="414142"/>
              <w:bottom w:val="outset" w:sz="6" w:space="0" w:color="414142"/>
              <w:right w:val="outset" w:sz="6" w:space="0" w:color="414142"/>
            </w:tcBorders>
            <w:hideMark/>
          </w:tcPr>
          <w:p w14:paraId="68540A45"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4.</w:t>
            </w:r>
          </w:p>
        </w:tc>
        <w:tc>
          <w:tcPr>
            <w:tcW w:w="799" w:type="pct"/>
            <w:tcBorders>
              <w:top w:val="outset" w:sz="6" w:space="0" w:color="414142"/>
              <w:left w:val="outset" w:sz="6" w:space="0" w:color="414142"/>
              <w:bottom w:val="outset" w:sz="6" w:space="0" w:color="414142"/>
              <w:right w:val="outset" w:sz="6" w:space="0" w:color="414142"/>
            </w:tcBorders>
            <w:hideMark/>
          </w:tcPr>
          <w:p w14:paraId="7B1AE542"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Cita informācija</w:t>
            </w:r>
          </w:p>
        </w:tc>
        <w:tc>
          <w:tcPr>
            <w:tcW w:w="3986" w:type="pct"/>
            <w:tcBorders>
              <w:top w:val="outset" w:sz="6" w:space="0" w:color="414142"/>
              <w:left w:val="outset" w:sz="6" w:space="0" w:color="414142"/>
              <w:bottom w:val="outset" w:sz="6" w:space="0" w:color="414142"/>
              <w:right w:val="outset" w:sz="6" w:space="0" w:color="414142"/>
            </w:tcBorders>
          </w:tcPr>
          <w:p w14:paraId="51DA2044" w14:textId="77777777" w:rsidR="00924203" w:rsidRPr="00930090" w:rsidRDefault="00981C65" w:rsidP="002D2B45">
            <w:pPr>
              <w:spacing w:after="0" w:line="240" w:lineRule="auto"/>
              <w:jc w:val="both"/>
              <w:rPr>
                <w:rFonts w:ascii="Times New Roman" w:eastAsia="Times New Roman" w:hAnsi="Times New Roman" w:cs="Times New Roman"/>
                <w:color w:val="FF0000"/>
                <w:sz w:val="24"/>
                <w:szCs w:val="24"/>
                <w:lang w:eastAsia="lv-LV"/>
              </w:rPr>
            </w:pPr>
            <w:r w:rsidRPr="007C652B">
              <w:rPr>
                <w:rFonts w:ascii="Times New Roman" w:eastAsia="Times New Roman" w:hAnsi="Times New Roman" w:cs="Times New Roman"/>
                <w:sz w:val="24"/>
                <w:szCs w:val="24"/>
                <w:lang w:eastAsia="lv-LV"/>
              </w:rPr>
              <w:t>Sabiedrīb</w:t>
            </w:r>
            <w:r w:rsidR="002D2B45" w:rsidRPr="007C652B">
              <w:rPr>
                <w:rFonts w:ascii="Times New Roman" w:eastAsia="Times New Roman" w:hAnsi="Times New Roman" w:cs="Times New Roman"/>
                <w:sz w:val="24"/>
                <w:szCs w:val="24"/>
                <w:lang w:eastAsia="lv-LV"/>
              </w:rPr>
              <w:t>ai</w:t>
            </w:r>
            <w:r w:rsidRPr="007C652B">
              <w:rPr>
                <w:rFonts w:ascii="Times New Roman" w:eastAsia="Times New Roman" w:hAnsi="Times New Roman" w:cs="Times New Roman"/>
                <w:sz w:val="24"/>
                <w:szCs w:val="24"/>
                <w:lang w:eastAsia="lv-LV"/>
              </w:rPr>
              <w:t xml:space="preserve"> normatīv</w:t>
            </w:r>
            <w:r w:rsidR="002D2B45" w:rsidRPr="007C652B">
              <w:rPr>
                <w:rFonts w:ascii="Times New Roman" w:eastAsia="Times New Roman" w:hAnsi="Times New Roman" w:cs="Times New Roman"/>
                <w:sz w:val="24"/>
                <w:szCs w:val="24"/>
                <w:lang w:eastAsia="lv-LV"/>
              </w:rPr>
              <w:t>ais</w:t>
            </w:r>
            <w:r w:rsidRPr="007C652B">
              <w:rPr>
                <w:rFonts w:ascii="Times New Roman" w:eastAsia="Times New Roman" w:hAnsi="Times New Roman" w:cs="Times New Roman"/>
                <w:sz w:val="24"/>
                <w:szCs w:val="24"/>
                <w:lang w:eastAsia="lv-LV"/>
              </w:rPr>
              <w:t xml:space="preserve"> akt</w:t>
            </w:r>
            <w:r w:rsidR="002D2B45" w:rsidRPr="007C652B">
              <w:rPr>
                <w:rFonts w:ascii="Times New Roman" w:eastAsia="Times New Roman" w:hAnsi="Times New Roman" w:cs="Times New Roman"/>
                <w:sz w:val="24"/>
                <w:szCs w:val="24"/>
                <w:lang w:eastAsia="lv-LV"/>
              </w:rPr>
              <w:t>s pēc</w:t>
            </w:r>
            <w:r w:rsidRPr="007C652B">
              <w:rPr>
                <w:rFonts w:ascii="Times New Roman" w:eastAsia="Times New Roman" w:hAnsi="Times New Roman" w:cs="Times New Roman"/>
                <w:sz w:val="24"/>
                <w:szCs w:val="24"/>
                <w:lang w:eastAsia="lv-LV"/>
              </w:rPr>
              <w:t xml:space="preserve"> pieņemšanas tiks </w:t>
            </w:r>
            <w:r w:rsidR="002D2B45" w:rsidRPr="007C652B">
              <w:rPr>
                <w:rFonts w:ascii="Times New Roman" w:eastAsia="Times New Roman" w:hAnsi="Times New Roman" w:cs="Times New Roman"/>
                <w:sz w:val="24"/>
                <w:szCs w:val="24"/>
                <w:lang w:eastAsia="lv-LV"/>
              </w:rPr>
              <w:t>paziņots, to izsludinot</w:t>
            </w:r>
            <w:r w:rsidRPr="007C652B">
              <w:rPr>
                <w:rFonts w:ascii="Times New Roman" w:eastAsia="Times New Roman" w:hAnsi="Times New Roman" w:cs="Times New Roman"/>
                <w:sz w:val="24"/>
                <w:szCs w:val="24"/>
                <w:lang w:eastAsia="lv-LV"/>
              </w:rPr>
              <w:t xml:space="preserve"> ar publikāciju </w:t>
            </w:r>
            <w:r w:rsidR="002D2B45" w:rsidRPr="007C652B">
              <w:rPr>
                <w:rFonts w:ascii="Times New Roman" w:eastAsia="Times New Roman" w:hAnsi="Times New Roman" w:cs="Times New Roman"/>
                <w:sz w:val="24"/>
                <w:szCs w:val="24"/>
                <w:lang w:eastAsia="lv-LV"/>
              </w:rPr>
              <w:t xml:space="preserve">oficiālajā </w:t>
            </w:r>
            <w:r w:rsidR="00863814" w:rsidRPr="007C652B">
              <w:rPr>
                <w:rFonts w:ascii="Times New Roman" w:eastAsia="Times New Roman" w:hAnsi="Times New Roman" w:cs="Times New Roman"/>
                <w:sz w:val="24"/>
                <w:szCs w:val="24"/>
                <w:lang w:eastAsia="lv-LV"/>
              </w:rPr>
              <w:t>izdevumā</w:t>
            </w:r>
            <w:r w:rsidRPr="007C652B">
              <w:rPr>
                <w:rFonts w:ascii="Times New Roman" w:eastAsia="Times New Roman" w:hAnsi="Times New Roman" w:cs="Times New Roman"/>
                <w:sz w:val="24"/>
                <w:szCs w:val="24"/>
                <w:lang w:eastAsia="lv-LV"/>
              </w:rPr>
              <w:t xml:space="preserve"> “Latvijas Vēstnesis”, kā arī </w:t>
            </w:r>
            <w:r w:rsidR="009C4229" w:rsidRPr="007C652B">
              <w:rPr>
                <w:rFonts w:ascii="Times New Roman" w:eastAsia="Times New Roman" w:hAnsi="Times New Roman" w:cs="Times New Roman"/>
                <w:sz w:val="24"/>
                <w:szCs w:val="24"/>
                <w:lang w:eastAsia="lv-LV"/>
              </w:rPr>
              <w:t xml:space="preserve">normatīvais akts </w:t>
            </w:r>
            <w:r w:rsidR="002D2B45" w:rsidRPr="007C652B">
              <w:rPr>
                <w:rFonts w:ascii="Times New Roman" w:eastAsia="Times New Roman" w:hAnsi="Times New Roman" w:cs="Times New Roman"/>
                <w:sz w:val="24"/>
                <w:szCs w:val="24"/>
                <w:lang w:eastAsia="lv-LV"/>
              </w:rPr>
              <w:t>būs pieejams</w:t>
            </w:r>
            <w:r w:rsidRPr="007C652B">
              <w:rPr>
                <w:rFonts w:ascii="Times New Roman" w:eastAsia="Times New Roman" w:hAnsi="Times New Roman" w:cs="Times New Roman"/>
                <w:sz w:val="24"/>
                <w:szCs w:val="24"/>
                <w:lang w:eastAsia="lv-LV"/>
              </w:rPr>
              <w:t xml:space="preserve"> bezmaksas </w:t>
            </w:r>
            <w:r w:rsidR="002D2B45" w:rsidRPr="007C652B">
              <w:rPr>
                <w:rFonts w:ascii="Times New Roman" w:eastAsia="Times New Roman" w:hAnsi="Times New Roman" w:cs="Times New Roman"/>
                <w:sz w:val="24"/>
                <w:szCs w:val="24"/>
                <w:lang w:eastAsia="lv-LV"/>
              </w:rPr>
              <w:t xml:space="preserve">tiesību </w:t>
            </w:r>
            <w:r w:rsidRPr="007C652B">
              <w:rPr>
                <w:rFonts w:ascii="Times New Roman" w:eastAsia="Times New Roman" w:hAnsi="Times New Roman" w:cs="Times New Roman"/>
                <w:sz w:val="24"/>
                <w:szCs w:val="24"/>
                <w:lang w:eastAsia="lv-LV"/>
              </w:rPr>
              <w:t>aktu datu bāzē www.likumi.lv.</w:t>
            </w:r>
          </w:p>
        </w:tc>
      </w:tr>
    </w:tbl>
    <w:p w14:paraId="0FBC3BAF" w14:textId="77777777" w:rsidR="00924203" w:rsidRPr="00930090"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930090" w:rsidRPr="00930090" w14:paraId="16EDEE12" w14:textId="7777777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4A5D66" w14:textId="77777777" w:rsidR="00924203" w:rsidRPr="00930090"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0090">
              <w:rPr>
                <w:rFonts w:ascii="Times New Roman" w:eastAsia="Times New Roman" w:hAnsi="Times New Roman" w:cs="Times New Roman"/>
                <w:b/>
                <w:bCs/>
                <w:sz w:val="24"/>
                <w:szCs w:val="24"/>
                <w:lang w:eastAsia="lv-LV"/>
              </w:rPr>
              <w:t>VII. Tiesību akta projekta izpildes nodrošināšana un tās ietekme uz institūcijām</w:t>
            </w:r>
          </w:p>
        </w:tc>
      </w:tr>
      <w:tr w:rsidR="00930090" w:rsidRPr="00930090" w14:paraId="39D36D6E" w14:textId="77777777" w:rsidTr="000B67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0D2DE1D"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49FD380"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281D4F4" w14:textId="77777777" w:rsidR="00924203" w:rsidRPr="007C652B" w:rsidRDefault="006066C0" w:rsidP="007C652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E50520" w:rsidRPr="007C652B">
              <w:rPr>
                <w:rFonts w:ascii="Times New Roman" w:eastAsia="Times New Roman" w:hAnsi="Times New Roman" w:cs="Times New Roman"/>
                <w:sz w:val="24"/>
                <w:szCs w:val="24"/>
                <w:lang w:eastAsia="lv-LV"/>
              </w:rPr>
              <w:t>alsts sabiedrība ar ierobežotu atbildību “Latvijas proves birojs”.</w:t>
            </w:r>
          </w:p>
        </w:tc>
      </w:tr>
      <w:tr w:rsidR="00930090" w:rsidRPr="00930090" w14:paraId="33A594F1" w14:textId="77777777" w:rsidTr="000B67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F19F82A"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2524FFB"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Projekta izpildes ietekme uz pārvaldes funkcijām un institucionālo struktūru.</w:t>
            </w:r>
          </w:p>
          <w:p w14:paraId="4AD3193D" w14:textId="77777777" w:rsidR="00924203" w:rsidRPr="00930090" w:rsidRDefault="00924203" w:rsidP="00930090">
            <w:pPr>
              <w:spacing w:after="0" w:line="293" w:lineRule="atLeast"/>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E50520" w:rsidRPr="00930090">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14:paraId="1F7C16D3" w14:textId="77777777" w:rsidR="0018760D" w:rsidRDefault="001876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 neietekmēs pārvaldes funkcijas un institucionālo struktūru.</w:t>
            </w:r>
          </w:p>
          <w:p w14:paraId="76845213" w14:textId="77777777" w:rsidR="00924203" w:rsidRDefault="00924203">
            <w:pPr>
              <w:spacing w:after="0" w:line="240" w:lineRule="auto"/>
              <w:jc w:val="both"/>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Jaunu institūciju izveide, esošo institūciju likvidācija vai reorganizācija netiek paredzēta.</w:t>
            </w:r>
          </w:p>
          <w:p w14:paraId="4D4D904C" w14:textId="77777777" w:rsidR="0018760D" w:rsidRPr="007C652B" w:rsidRDefault="001876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 tiks nodrošināta esošo cilvēkresursu un finanšu resursu ietvaros.</w:t>
            </w:r>
          </w:p>
        </w:tc>
      </w:tr>
      <w:tr w:rsidR="00930090" w:rsidRPr="00930090" w14:paraId="2D1D0F6E" w14:textId="77777777" w:rsidTr="000B67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24FB984" w14:textId="77777777" w:rsidR="00924203" w:rsidRPr="00930090" w:rsidRDefault="00924203" w:rsidP="000B6793">
            <w:pPr>
              <w:spacing w:after="0" w:line="240" w:lineRule="auto"/>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78CE03B" w14:textId="77777777" w:rsidR="00924203" w:rsidRPr="00930090" w:rsidRDefault="00924203" w:rsidP="00930090">
            <w:pPr>
              <w:spacing w:after="0" w:line="240" w:lineRule="auto"/>
              <w:jc w:val="both"/>
              <w:rPr>
                <w:rFonts w:ascii="Times New Roman" w:eastAsia="Times New Roman" w:hAnsi="Times New Roman" w:cs="Times New Roman"/>
                <w:sz w:val="24"/>
                <w:szCs w:val="24"/>
                <w:lang w:eastAsia="lv-LV"/>
              </w:rPr>
            </w:pPr>
            <w:r w:rsidRPr="00930090">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72832B32" w14:textId="77777777" w:rsidR="00924203" w:rsidRPr="007C652B" w:rsidRDefault="00924203" w:rsidP="000B6793">
                <w:pPr>
                  <w:spacing w:after="0" w:line="240" w:lineRule="auto"/>
                  <w:rPr>
                    <w:rFonts w:ascii="Times New Roman" w:eastAsia="Times New Roman" w:hAnsi="Times New Roman" w:cs="Times New Roman"/>
                    <w:sz w:val="24"/>
                    <w:szCs w:val="24"/>
                    <w:lang w:eastAsia="lv-LV"/>
                  </w:rPr>
                </w:pPr>
                <w:r w:rsidRPr="007C652B">
                  <w:rPr>
                    <w:rFonts w:ascii="Times New Roman" w:eastAsia="Times New Roman" w:hAnsi="Times New Roman" w:cs="Times New Roman"/>
                    <w:sz w:val="24"/>
                    <w:szCs w:val="24"/>
                    <w:lang w:eastAsia="lv-LV"/>
                  </w:rPr>
                  <w:t>Nav</w:t>
                </w:r>
                <w:r w:rsidR="00E50520" w:rsidRPr="007C652B">
                  <w:rPr>
                    <w:rFonts w:ascii="Times New Roman" w:eastAsia="Times New Roman" w:hAnsi="Times New Roman" w:cs="Times New Roman"/>
                    <w:sz w:val="24"/>
                    <w:szCs w:val="24"/>
                    <w:lang w:eastAsia="lv-LV"/>
                  </w:rPr>
                  <w:t>.</w:t>
                </w:r>
              </w:p>
            </w:tc>
          </w:sdtContent>
        </w:sdt>
      </w:tr>
    </w:tbl>
    <w:p w14:paraId="4EE5C8F3" w14:textId="77777777" w:rsidR="00924203" w:rsidRPr="001B1438" w:rsidRDefault="00924203" w:rsidP="00924203">
      <w:pPr>
        <w:spacing w:after="0" w:line="240" w:lineRule="auto"/>
        <w:rPr>
          <w:rFonts w:ascii="Times New Roman" w:hAnsi="Times New Roman" w:cs="Times New Roman"/>
          <w:sz w:val="24"/>
          <w:szCs w:val="24"/>
        </w:rPr>
      </w:pPr>
    </w:p>
    <w:p w14:paraId="605AF1E2" w14:textId="77777777" w:rsidR="00297EB9" w:rsidRPr="001B1438" w:rsidRDefault="00297EB9" w:rsidP="00924203">
      <w:pPr>
        <w:spacing w:after="0" w:line="240" w:lineRule="auto"/>
        <w:rPr>
          <w:rFonts w:ascii="Times New Roman" w:hAnsi="Times New Roman" w:cs="Times New Roman"/>
          <w:sz w:val="24"/>
          <w:szCs w:val="24"/>
        </w:rPr>
      </w:pPr>
    </w:p>
    <w:p w14:paraId="1BFE629D" w14:textId="77777777" w:rsidR="00575CF1" w:rsidRPr="001B1438" w:rsidRDefault="00924203" w:rsidP="00F7146C">
      <w:pPr>
        <w:tabs>
          <w:tab w:val="left" w:pos="0"/>
        </w:tabs>
        <w:spacing w:after="0" w:line="240" w:lineRule="auto"/>
        <w:rPr>
          <w:rFonts w:ascii="Times New Roman" w:hAnsi="Times New Roman" w:cs="Times New Roman"/>
          <w:sz w:val="24"/>
          <w:szCs w:val="24"/>
        </w:rPr>
      </w:pPr>
      <w:r w:rsidRPr="001B1438">
        <w:rPr>
          <w:rFonts w:ascii="Times New Roman" w:hAnsi="Times New Roman" w:cs="Times New Roman"/>
          <w:sz w:val="24"/>
          <w:szCs w:val="24"/>
        </w:rPr>
        <w:t>Finanšu ministr</w:t>
      </w:r>
      <w:r w:rsidR="001B1438" w:rsidRPr="001B1438">
        <w:rPr>
          <w:rFonts w:ascii="Times New Roman" w:hAnsi="Times New Roman" w:cs="Times New Roman"/>
          <w:sz w:val="24"/>
          <w:szCs w:val="24"/>
        </w:rPr>
        <w:t>s</w:t>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F7146C" w:rsidRPr="001B1438">
        <w:rPr>
          <w:rFonts w:ascii="Times New Roman" w:hAnsi="Times New Roman" w:cs="Times New Roman"/>
          <w:sz w:val="24"/>
          <w:szCs w:val="24"/>
        </w:rPr>
        <w:tab/>
      </w:r>
      <w:r w:rsidR="001B1438" w:rsidRPr="001B1438">
        <w:rPr>
          <w:rFonts w:ascii="Times New Roman" w:hAnsi="Times New Roman" w:cs="Times New Roman"/>
          <w:sz w:val="24"/>
          <w:szCs w:val="24"/>
        </w:rPr>
        <w:t>J.Reirs</w:t>
      </w:r>
    </w:p>
    <w:p w14:paraId="0919F003" w14:textId="77777777" w:rsidR="00ED0ADE" w:rsidRPr="001B1438" w:rsidRDefault="00ED0ADE" w:rsidP="00924203">
      <w:pPr>
        <w:spacing w:after="0" w:line="240" w:lineRule="auto"/>
        <w:ind w:firstLine="720"/>
        <w:rPr>
          <w:rFonts w:ascii="Times New Roman" w:hAnsi="Times New Roman" w:cs="Times New Roman"/>
          <w:sz w:val="23"/>
          <w:szCs w:val="23"/>
        </w:rPr>
      </w:pPr>
    </w:p>
    <w:p w14:paraId="431967CD" w14:textId="25E2D425" w:rsidR="00E50520" w:rsidRDefault="00E50520" w:rsidP="00924203">
      <w:pPr>
        <w:spacing w:after="0" w:line="240" w:lineRule="auto"/>
        <w:ind w:firstLine="720"/>
        <w:rPr>
          <w:rFonts w:ascii="Times New Roman" w:hAnsi="Times New Roman" w:cs="Times New Roman"/>
          <w:sz w:val="23"/>
          <w:szCs w:val="23"/>
        </w:rPr>
      </w:pPr>
    </w:p>
    <w:p w14:paraId="09F15846" w14:textId="5BD16BFA" w:rsidR="009C57FA" w:rsidRDefault="009C57FA" w:rsidP="00924203">
      <w:pPr>
        <w:spacing w:after="0" w:line="240" w:lineRule="auto"/>
        <w:ind w:firstLine="720"/>
        <w:rPr>
          <w:rFonts w:ascii="Times New Roman" w:hAnsi="Times New Roman" w:cs="Times New Roman"/>
          <w:sz w:val="23"/>
          <w:szCs w:val="23"/>
        </w:rPr>
      </w:pPr>
    </w:p>
    <w:p w14:paraId="0C2841B8" w14:textId="4754B2EB" w:rsidR="009C57FA" w:rsidRDefault="009C57FA" w:rsidP="00924203">
      <w:pPr>
        <w:spacing w:after="0" w:line="240" w:lineRule="auto"/>
        <w:ind w:firstLine="720"/>
        <w:rPr>
          <w:rFonts w:ascii="Times New Roman" w:hAnsi="Times New Roman" w:cs="Times New Roman"/>
          <w:sz w:val="23"/>
          <w:szCs w:val="23"/>
        </w:rPr>
      </w:pPr>
    </w:p>
    <w:p w14:paraId="1760B658" w14:textId="5C74B679" w:rsidR="009C57FA" w:rsidRDefault="009C57FA" w:rsidP="00924203">
      <w:pPr>
        <w:spacing w:after="0" w:line="240" w:lineRule="auto"/>
        <w:ind w:firstLine="720"/>
        <w:rPr>
          <w:rFonts w:ascii="Times New Roman" w:hAnsi="Times New Roman" w:cs="Times New Roman"/>
          <w:sz w:val="23"/>
          <w:szCs w:val="23"/>
        </w:rPr>
      </w:pPr>
    </w:p>
    <w:p w14:paraId="048930CE" w14:textId="50AA4AD5" w:rsidR="009C57FA" w:rsidRDefault="009C57FA" w:rsidP="00924203">
      <w:pPr>
        <w:spacing w:after="0" w:line="240" w:lineRule="auto"/>
        <w:ind w:firstLine="720"/>
        <w:rPr>
          <w:rFonts w:ascii="Times New Roman" w:hAnsi="Times New Roman" w:cs="Times New Roman"/>
          <w:sz w:val="23"/>
          <w:szCs w:val="23"/>
        </w:rPr>
      </w:pPr>
    </w:p>
    <w:p w14:paraId="3005B887" w14:textId="1DF19E89" w:rsidR="009C57FA" w:rsidRDefault="009C57FA" w:rsidP="00924203">
      <w:pPr>
        <w:spacing w:after="0" w:line="240" w:lineRule="auto"/>
        <w:ind w:firstLine="720"/>
        <w:rPr>
          <w:rFonts w:ascii="Times New Roman" w:hAnsi="Times New Roman" w:cs="Times New Roman"/>
          <w:sz w:val="23"/>
          <w:szCs w:val="23"/>
        </w:rPr>
      </w:pPr>
    </w:p>
    <w:p w14:paraId="595BB1A7" w14:textId="5826363C" w:rsidR="009C57FA" w:rsidRDefault="009C57FA" w:rsidP="00924203">
      <w:pPr>
        <w:spacing w:after="0" w:line="240" w:lineRule="auto"/>
        <w:ind w:firstLine="720"/>
        <w:rPr>
          <w:rFonts w:ascii="Times New Roman" w:hAnsi="Times New Roman" w:cs="Times New Roman"/>
          <w:sz w:val="23"/>
          <w:szCs w:val="23"/>
        </w:rPr>
      </w:pPr>
    </w:p>
    <w:p w14:paraId="4CFB89F1" w14:textId="621FC6BB" w:rsidR="009C57FA" w:rsidRDefault="009C57FA" w:rsidP="00924203">
      <w:pPr>
        <w:spacing w:after="0" w:line="240" w:lineRule="auto"/>
        <w:ind w:firstLine="720"/>
        <w:rPr>
          <w:rFonts w:ascii="Times New Roman" w:hAnsi="Times New Roman" w:cs="Times New Roman"/>
          <w:sz w:val="23"/>
          <w:szCs w:val="23"/>
        </w:rPr>
      </w:pPr>
    </w:p>
    <w:p w14:paraId="7817EAC4" w14:textId="25F90ECF" w:rsidR="009C57FA" w:rsidRDefault="009C57FA" w:rsidP="00924203">
      <w:pPr>
        <w:spacing w:after="0" w:line="240" w:lineRule="auto"/>
        <w:ind w:firstLine="720"/>
        <w:rPr>
          <w:rFonts w:ascii="Times New Roman" w:hAnsi="Times New Roman" w:cs="Times New Roman"/>
          <w:sz w:val="23"/>
          <w:szCs w:val="23"/>
        </w:rPr>
      </w:pPr>
    </w:p>
    <w:p w14:paraId="5EB9F509" w14:textId="667CD4CB" w:rsidR="009C57FA" w:rsidRDefault="009C57FA" w:rsidP="00924203">
      <w:pPr>
        <w:spacing w:after="0" w:line="240" w:lineRule="auto"/>
        <w:ind w:firstLine="720"/>
        <w:rPr>
          <w:rFonts w:ascii="Times New Roman" w:hAnsi="Times New Roman" w:cs="Times New Roman"/>
          <w:sz w:val="23"/>
          <w:szCs w:val="23"/>
        </w:rPr>
      </w:pPr>
    </w:p>
    <w:p w14:paraId="5DFC61DC" w14:textId="20CF5D3A" w:rsidR="009C57FA" w:rsidRDefault="009C57FA" w:rsidP="00924203">
      <w:pPr>
        <w:spacing w:after="0" w:line="240" w:lineRule="auto"/>
        <w:ind w:firstLine="720"/>
        <w:rPr>
          <w:rFonts w:ascii="Times New Roman" w:hAnsi="Times New Roman" w:cs="Times New Roman"/>
          <w:sz w:val="23"/>
          <w:szCs w:val="23"/>
        </w:rPr>
      </w:pPr>
    </w:p>
    <w:p w14:paraId="4E384FB6" w14:textId="3B2E5BCC" w:rsidR="009C57FA" w:rsidRDefault="009C57FA" w:rsidP="00924203">
      <w:pPr>
        <w:spacing w:after="0" w:line="240" w:lineRule="auto"/>
        <w:ind w:firstLine="720"/>
        <w:rPr>
          <w:rFonts w:ascii="Times New Roman" w:hAnsi="Times New Roman" w:cs="Times New Roman"/>
          <w:sz w:val="23"/>
          <w:szCs w:val="23"/>
        </w:rPr>
      </w:pPr>
    </w:p>
    <w:p w14:paraId="7C847241" w14:textId="008BE293" w:rsidR="009C57FA" w:rsidRDefault="009C57FA" w:rsidP="00924203">
      <w:pPr>
        <w:spacing w:after="0" w:line="240" w:lineRule="auto"/>
        <w:ind w:firstLine="720"/>
        <w:rPr>
          <w:rFonts w:ascii="Times New Roman" w:hAnsi="Times New Roman" w:cs="Times New Roman"/>
          <w:sz w:val="23"/>
          <w:szCs w:val="23"/>
        </w:rPr>
      </w:pPr>
    </w:p>
    <w:p w14:paraId="117FBF74" w14:textId="5FE6CE43" w:rsidR="009C57FA" w:rsidRDefault="009C57FA" w:rsidP="00924203">
      <w:pPr>
        <w:spacing w:after="0" w:line="240" w:lineRule="auto"/>
        <w:ind w:firstLine="720"/>
        <w:rPr>
          <w:rFonts w:ascii="Times New Roman" w:hAnsi="Times New Roman" w:cs="Times New Roman"/>
          <w:sz w:val="23"/>
          <w:szCs w:val="23"/>
        </w:rPr>
      </w:pPr>
    </w:p>
    <w:p w14:paraId="3483D3F5" w14:textId="50A99440" w:rsidR="009C57FA" w:rsidRDefault="009C57FA" w:rsidP="00924203">
      <w:pPr>
        <w:spacing w:after="0" w:line="240" w:lineRule="auto"/>
        <w:ind w:firstLine="720"/>
        <w:rPr>
          <w:rFonts w:ascii="Times New Roman" w:hAnsi="Times New Roman" w:cs="Times New Roman"/>
          <w:sz w:val="23"/>
          <w:szCs w:val="23"/>
        </w:rPr>
      </w:pPr>
    </w:p>
    <w:p w14:paraId="14A93731" w14:textId="214302BB" w:rsidR="009C57FA" w:rsidRDefault="009C57FA" w:rsidP="00924203">
      <w:pPr>
        <w:spacing w:after="0" w:line="240" w:lineRule="auto"/>
        <w:ind w:firstLine="720"/>
        <w:rPr>
          <w:rFonts w:ascii="Times New Roman" w:hAnsi="Times New Roman" w:cs="Times New Roman"/>
          <w:sz w:val="23"/>
          <w:szCs w:val="23"/>
        </w:rPr>
      </w:pPr>
    </w:p>
    <w:p w14:paraId="22CC75CF" w14:textId="336A8B24" w:rsidR="009C57FA" w:rsidRDefault="009C57FA" w:rsidP="00924203">
      <w:pPr>
        <w:spacing w:after="0" w:line="240" w:lineRule="auto"/>
        <w:ind w:firstLine="720"/>
        <w:rPr>
          <w:rFonts w:ascii="Times New Roman" w:hAnsi="Times New Roman" w:cs="Times New Roman"/>
          <w:sz w:val="23"/>
          <w:szCs w:val="23"/>
        </w:rPr>
      </w:pPr>
    </w:p>
    <w:p w14:paraId="1968B23B" w14:textId="33C8A98F" w:rsidR="009C57FA" w:rsidRDefault="009C57FA" w:rsidP="00924203">
      <w:pPr>
        <w:spacing w:after="0" w:line="240" w:lineRule="auto"/>
        <w:ind w:firstLine="720"/>
        <w:rPr>
          <w:rFonts w:ascii="Times New Roman" w:hAnsi="Times New Roman" w:cs="Times New Roman"/>
          <w:sz w:val="23"/>
          <w:szCs w:val="23"/>
        </w:rPr>
      </w:pPr>
    </w:p>
    <w:p w14:paraId="341DAAFE" w14:textId="1D15E6C2" w:rsidR="009C57FA" w:rsidRDefault="009C57FA" w:rsidP="00924203">
      <w:pPr>
        <w:spacing w:after="0" w:line="240" w:lineRule="auto"/>
        <w:ind w:firstLine="720"/>
        <w:rPr>
          <w:rFonts w:ascii="Times New Roman" w:hAnsi="Times New Roman" w:cs="Times New Roman"/>
          <w:sz w:val="23"/>
          <w:szCs w:val="23"/>
        </w:rPr>
      </w:pPr>
    </w:p>
    <w:p w14:paraId="6C4254A0" w14:textId="04DD3111" w:rsidR="009C57FA" w:rsidRDefault="009C57FA" w:rsidP="00924203">
      <w:pPr>
        <w:spacing w:after="0" w:line="240" w:lineRule="auto"/>
        <w:ind w:firstLine="720"/>
        <w:rPr>
          <w:rFonts w:ascii="Times New Roman" w:hAnsi="Times New Roman" w:cs="Times New Roman"/>
          <w:sz w:val="23"/>
          <w:szCs w:val="23"/>
        </w:rPr>
      </w:pPr>
    </w:p>
    <w:p w14:paraId="34B0011D" w14:textId="2D3CB3A3" w:rsidR="009C57FA" w:rsidRDefault="009C57FA" w:rsidP="00924203">
      <w:pPr>
        <w:spacing w:after="0" w:line="240" w:lineRule="auto"/>
        <w:ind w:firstLine="720"/>
        <w:rPr>
          <w:rFonts w:ascii="Times New Roman" w:hAnsi="Times New Roman" w:cs="Times New Roman"/>
          <w:sz w:val="23"/>
          <w:szCs w:val="23"/>
        </w:rPr>
      </w:pPr>
    </w:p>
    <w:p w14:paraId="0CC44537" w14:textId="6B5AB9F2" w:rsidR="009C57FA" w:rsidRDefault="009C57FA" w:rsidP="00924203">
      <w:pPr>
        <w:spacing w:after="0" w:line="240" w:lineRule="auto"/>
        <w:ind w:firstLine="720"/>
        <w:rPr>
          <w:rFonts w:ascii="Times New Roman" w:hAnsi="Times New Roman" w:cs="Times New Roman"/>
          <w:sz w:val="23"/>
          <w:szCs w:val="23"/>
        </w:rPr>
      </w:pPr>
    </w:p>
    <w:p w14:paraId="129C64BD" w14:textId="1AC63BED" w:rsidR="009C57FA" w:rsidRDefault="009C57FA" w:rsidP="00924203">
      <w:pPr>
        <w:spacing w:after="0" w:line="240" w:lineRule="auto"/>
        <w:ind w:firstLine="720"/>
        <w:rPr>
          <w:rFonts w:ascii="Times New Roman" w:hAnsi="Times New Roman" w:cs="Times New Roman"/>
          <w:sz w:val="23"/>
          <w:szCs w:val="23"/>
        </w:rPr>
      </w:pPr>
    </w:p>
    <w:p w14:paraId="41F5BE07" w14:textId="419363F0" w:rsidR="009C57FA" w:rsidRDefault="009C57FA" w:rsidP="00924203">
      <w:pPr>
        <w:spacing w:after="0" w:line="240" w:lineRule="auto"/>
        <w:ind w:firstLine="720"/>
        <w:rPr>
          <w:rFonts w:ascii="Times New Roman" w:hAnsi="Times New Roman" w:cs="Times New Roman"/>
          <w:sz w:val="23"/>
          <w:szCs w:val="23"/>
        </w:rPr>
      </w:pPr>
    </w:p>
    <w:p w14:paraId="4E6DC448" w14:textId="149B6B75" w:rsidR="009C57FA" w:rsidRDefault="009C57FA" w:rsidP="00924203">
      <w:pPr>
        <w:spacing w:after="0" w:line="240" w:lineRule="auto"/>
        <w:ind w:firstLine="720"/>
        <w:rPr>
          <w:rFonts w:ascii="Times New Roman" w:hAnsi="Times New Roman" w:cs="Times New Roman"/>
          <w:sz w:val="23"/>
          <w:szCs w:val="23"/>
        </w:rPr>
      </w:pPr>
    </w:p>
    <w:p w14:paraId="29762073" w14:textId="77777777" w:rsidR="009C57FA" w:rsidRPr="001B1438" w:rsidRDefault="009C57FA" w:rsidP="00924203">
      <w:pPr>
        <w:spacing w:after="0" w:line="240" w:lineRule="auto"/>
        <w:ind w:firstLine="720"/>
        <w:rPr>
          <w:rFonts w:ascii="Times New Roman" w:hAnsi="Times New Roman" w:cs="Times New Roman"/>
          <w:sz w:val="23"/>
          <w:szCs w:val="23"/>
        </w:rPr>
      </w:pPr>
    </w:p>
    <w:p w14:paraId="40AFEC9A" w14:textId="77777777" w:rsidR="00B46B55" w:rsidRPr="00E50520" w:rsidRDefault="00B46B55" w:rsidP="00924203">
      <w:pPr>
        <w:spacing w:after="0" w:line="240" w:lineRule="auto"/>
        <w:ind w:firstLine="720"/>
        <w:rPr>
          <w:rFonts w:ascii="Times New Roman" w:hAnsi="Times New Roman" w:cs="Times New Roman"/>
          <w:sz w:val="23"/>
          <w:szCs w:val="23"/>
        </w:rPr>
      </w:pPr>
    </w:p>
    <w:p w14:paraId="3814B493" w14:textId="77777777" w:rsidR="00924203" w:rsidRPr="00E50520" w:rsidRDefault="00F7146C" w:rsidP="00924203">
      <w:pPr>
        <w:tabs>
          <w:tab w:val="left" w:pos="6237"/>
        </w:tabs>
        <w:spacing w:after="0" w:line="240" w:lineRule="auto"/>
        <w:rPr>
          <w:rFonts w:ascii="Times New Roman" w:hAnsi="Times New Roman" w:cs="Times New Roman"/>
          <w:sz w:val="20"/>
          <w:szCs w:val="20"/>
        </w:rPr>
      </w:pPr>
      <w:r w:rsidRPr="00E50520">
        <w:rPr>
          <w:rFonts w:ascii="Times New Roman" w:hAnsi="Times New Roman" w:cs="Times New Roman"/>
          <w:sz w:val="20"/>
          <w:szCs w:val="20"/>
        </w:rPr>
        <w:t>Šidlovskis</w:t>
      </w:r>
      <w:r w:rsidR="00924203" w:rsidRPr="00E50520">
        <w:rPr>
          <w:rFonts w:ascii="Times New Roman" w:hAnsi="Times New Roman" w:cs="Times New Roman"/>
          <w:sz w:val="20"/>
          <w:szCs w:val="20"/>
        </w:rPr>
        <w:t xml:space="preserve"> </w:t>
      </w:r>
      <w:r w:rsidRPr="00E50520">
        <w:rPr>
          <w:rFonts w:ascii="Times New Roman" w:hAnsi="Times New Roman" w:cs="Times New Roman"/>
          <w:sz w:val="20"/>
          <w:szCs w:val="20"/>
        </w:rPr>
        <w:t>67083894</w:t>
      </w:r>
    </w:p>
    <w:p w14:paraId="0D604312" w14:textId="77777777" w:rsidR="007A1D7E" w:rsidRPr="00E50520" w:rsidRDefault="000446E9" w:rsidP="007A1D7E">
      <w:pPr>
        <w:tabs>
          <w:tab w:val="left" w:pos="6237"/>
        </w:tabs>
        <w:spacing w:after="0" w:line="240" w:lineRule="auto"/>
        <w:rPr>
          <w:sz w:val="20"/>
          <w:szCs w:val="20"/>
        </w:rPr>
      </w:pPr>
      <w:hyperlink r:id="rId12" w:history="1">
        <w:r w:rsidR="007A1D7E" w:rsidRPr="00E50520">
          <w:rPr>
            <w:rStyle w:val="Hyperlink"/>
            <w:rFonts w:ascii="Times New Roman" w:hAnsi="Times New Roman" w:cs="Times New Roman"/>
            <w:color w:val="auto"/>
            <w:sz w:val="20"/>
            <w:szCs w:val="20"/>
          </w:rPr>
          <w:t>Edgars.Sidlovskis@fm.gov.lv</w:t>
        </w:r>
      </w:hyperlink>
    </w:p>
    <w:sectPr w:rsidR="007A1D7E" w:rsidRPr="00E50520" w:rsidSect="00063954">
      <w:headerReference w:type="default" r:id="rId13"/>
      <w:footerReference w:type="default" r:id="rId14"/>
      <w:footerReference w:type="first" r:id="rId15"/>
      <w:pgSz w:w="11906" w:h="16838"/>
      <w:pgMar w:top="1135"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FD2CF" w16cid:durableId="2083FD59"/>
  <w16cid:commentId w16cid:paraId="16B6F4E4" w16cid:durableId="20840079"/>
  <w16cid:commentId w16cid:paraId="6337D6EF" w16cid:durableId="208400FC"/>
  <w16cid:commentId w16cid:paraId="5E2FF7BA" w16cid:durableId="20840B11"/>
  <w16cid:commentId w16cid:paraId="713F8976" w16cid:durableId="20841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3847" w14:textId="77777777" w:rsidR="00D50897" w:rsidRDefault="00D50897">
      <w:pPr>
        <w:spacing w:after="0" w:line="240" w:lineRule="auto"/>
      </w:pPr>
      <w:r>
        <w:separator/>
      </w:r>
    </w:p>
  </w:endnote>
  <w:endnote w:type="continuationSeparator" w:id="0">
    <w:p w14:paraId="7DF61F65" w14:textId="77777777" w:rsidR="00D50897" w:rsidRDefault="00D5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BF6B3" w14:textId="77777777" w:rsidR="00894C55" w:rsidRPr="00930090" w:rsidRDefault="00930090" w:rsidP="00930090">
    <w:pPr>
      <w:pStyle w:val="Footer"/>
    </w:pPr>
    <w:r w:rsidRPr="00930090">
      <w:rPr>
        <w:rFonts w:ascii="Times New Roman" w:hAnsi="Times New Roman" w:cs="Times New Roman"/>
        <w:sz w:val="20"/>
        <w:szCs w:val="20"/>
      </w:rPr>
      <w:t>FMAnot_310719_885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3A10" w14:textId="77777777" w:rsidR="005722BE" w:rsidRPr="00F7146C" w:rsidRDefault="00F7146C" w:rsidP="00F7146C">
    <w:pPr>
      <w:pStyle w:val="Footer"/>
    </w:pPr>
    <w:r w:rsidRPr="00F7146C">
      <w:rPr>
        <w:rFonts w:ascii="Times New Roman" w:hAnsi="Times New Roman" w:cs="Times New Roman"/>
        <w:sz w:val="20"/>
        <w:szCs w:val="20"/>
      </w:rPr>
      <w:t>FMAnot_</w:t>
    </w:r>
    <w:r w:rsidR="00930090">
      <w:rPr>
        <w:rFonts w:ascii="Times New Roman" w:hAnsi="Times New Roman" w:cs="Times New Roman"/>
        <w:sz w:val="20"/>
        <w:szCs w:val="20"/>
      </w:rPr>
      <w:t>3107</w:t>
    </w:r>
    <w:r w:rsidR="00E50520">
      <w:rPr>
        <w:rFonts w:ascii="Times New Roman" w:hAnsi="Times New Roman" w:cs="Times New Roman"/>
        <w:sz w:val="20"/>
        <w:szCs w:val="20"/>
      </w:rPr>
      <w:t>19_</w:t>
    </w:r>
    <w:r w:rsidR="00930090">
      <w:rPr>
        <w:rFonts w:ascii="Times New Roman" w:hAnsi="Times New Roman" w:cs="Times New Roman"/>
        <w:sz w:val="20"/>
        <w:szCs w:val="20"/>
      </w:rPr>
      <w:t>885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098A" w14:textId="77777777" w:rsidR="00D50897" w:rsidRDefault="00D50897">
      <w:pPr>
        <w:spacing w:after="0" w:line="240" w:lineRule="auto"/>
      </w:pPr>
      <w:r>
        <w:separator/>
      </w:r>
    </w:p>
  </w:footnote>
  <w:footnote w:type="continuationSeparator" w:id="0">
    <w:p w14:paraId="4EDFB01B" w14:textId="77777777" w:rsidR="00D50897" w:rsidRDefault="00D50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0C487EF" w14:textId="231CC579"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446E9">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90DAF"/>
    <w:multiLevelType w:val="multilevel"/>
    <w:tmpl w:val="62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B751902"/>
    <w:multiLevelType w:val="multilevel"/>
    <w:tmpl w:val="1DC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7498"/>
    <w:rsid w:val="00030A7D"/>
    <w:rsid w:val="000446E9"/>
    <w:rsid w:val="0004560C"/>
    <w:rsid w:val="00046AD1"/>
    <w:rsid w:val="00063954"/>
    <w:rsid w:val="000648F2"/>
    <w:rsid w:val="00075AF0"/>
    <w:rsid w:val="00076B10"/>
    <w:rsid w:val="000878C6"/>
    <w:rsid w:val="00094023"/>
    <w:rsid w:val="000A2E98"/>
    <w:rsid w:val="000B7341"/>
    <w:rsid w:val="000C2FFE"/>
    <w:rsid w:val="000C4EA4"/>
    <w:rsid w:val="000D21A8"/>
    <w:rsid w:val="000D2A7B"/>
    <w:rsid w:val="000D5CFC"/>
    <w:rsid w:val="000E662D"/>
    <w:rsid w:val="000F37D8"/>
    <w:rsid w:val="000F7FDE"/>
    <w:rsid w:val="00101837"/>
    <w:rsid w:val="001071C6"/>
    <w:rsid w:val="00107C45"/>
    <w:rsid w:val="00110389"/>
    <w:rsid w:val="00117307"/>
    <w:rsid w:val="001211B4"/>
    <w:rsid w:val="0012157B"/>
    <w:rsid w:val="00126969"/>
    <w:rsid w:val="001276FD"/>
    <w:rsid w:val="00131DD2"/>
    <w:rsid w:val="001348C7"/>
    <w:rsid w:val="00136697"/>
    <w:rsid w:val="001471D3"/>
    <w:rsid w:val="00154A2E"/>
    <w:rsid w:val="00163EB1"/>
    <w:rsid w:val="00164BCE"/>
    <w:rsid w:val="00166D0A"/>
    <w:rsid w:val="00177141"/>
    <w:rsid w:val="00181677"/>
    <w:rsid w:val="001824E7"/>
    <w:rsid w:val="00185DB2"/>
    <w:rsid w:val="0018760D"/>
    <w:rsid w:val="0018775A"/>
    <w:rsid w:val="00190741"/>
    <w:rsid w:val="001A1AE0"/>
    <w:rsid w:val="001A5101"/>
    <w:rsid w:val="001B0B14"/>
    <w:rsid w:val="001B1438"/>
    <w:rsid w:val="001B2009"/>
    <w:rsid w:val="001B205E"/>
    <w:rsid w:val="001B783C"/>
    <w:rsid w:val="001C326D"/>
    <w:rsid w:val="001D6B27"/>
    <w:rsid w:val="001E017D"/>
    <w:rsid w:val="001F0515"/>
    <w:rsid w:val="001F0827"/>
    <w:rsid w:val="001F2C6A"/>
    <w:rsid w:val="001F5537"/>
    <w:rsid w:val="00204AE4"/>
    <w:rsid w:val="00210F8E"/>
    <w:rsid w:val="00217B12"/>
    <w:rsid w:val="00217D9B"/>
    <w:rsid w:val="0022456C"/>
    <w:rsid w:val="002252D4"/>
    <w:rsid w:val="00231209"/>
    <w:rsid w:val="00233FC4"/>
    <w:rsid w:val="002457CA"/>
    <w:rsid w:val="00246102"/>
    <w:rsid w:val="00247601"/>
    <w:rsid w:val="002735F9"/>
    <w:rsid w:val="002806F2"/>
    <w:rsid w:val="00281D40"/>
    <w:rsid w:val="0028244E"/>
    <w:rsid w:val="00283534"/>
    <w:rsid w:val="002919F1"/>
    <w:rsid w:val="00291D4C"/>
    <w:rsid w:val="00291EEA"/>
    <w:rsid w:val="00294DBD"/>
    <w:rsid w:val="00297EB9"/>
    <w:rsid w:val="002A6D43"/>
    <w:rsid w:val="002B0090"/>
    <w:rsid w:val="002B3AF9"/>
    <w:rsid w:val="002B4A6E"/>
    <w:rsid w:val="002B4CFE"/>
    <w:rsid w:val="002B74B6"/>
    <w:rsid w:val="002C232A"/>
    <w:rsid w:val="002C616E"/>
    <w:rsid w:val="002D2B45"/>
    <w:rsid w:val="002E1542"/>
    <w:rsid w:val="002E15C4"/>
    <w:rsid w:val="002E3104"/>
    <w:rsid w:val="002E3EC1"/>
    <w:rsid w:val="002E6CCE"/>
    <w:rsid w:val="0030340C"/>
    <w:rsid w:val="00316DDC"/>
    <w:rsid w:val="00317096"/>
    <w:rsid w:val="00323639"/>
    <w:rsid w:val="00326027"/>
    <w:rsid w:val="00331389"/>
    <w:rsid w:val="00332917"/>
    <w:rsid w:val="003331BF"/>
    <w:rsid w:val="00334FA5"/>
    <w:rsid w:val="003375CF"/>
    <w:rsid w:val="0034434E"/>
    <w:rsid w:val="00344922"/>
    <w:rsid w:val="003459DD"/>
    <w:rsid w:val="00352147"/>
    <w:rsid w:val="00353F53"/>
    <w:rsid w:val="00355742"/>
    <w:rsid w:val="00360C1F"/>
    <w:rsid w:val="00362A6F"/>
    <w:rsid w:val="003632F6"/>
    <w:rsid w:val="00367A94"/>
    <w:rsid w:val="00373595"/>
    <w:rsid w:val="003824FD"/>
    <w:rsid w:val="003832EB"/>
    <w:rsid w:val="003855DB"/>
    <w:rsid w:val="00386C05"/>
    <w:rsid w:val="00390D7E"/>
    <w:rsid w:val="003A1D6B"/>
    <w:rsid w:val="003A2A14"/>
    <w:rsid w:val="003A49BD"/>
    <w:rsid w:val="003A62D4"/>
    <w:rsid w:val="003A73DA"/>
    <w:rsid w:val="003B05E2"/>
    <w:rsid w:val="003B0F53"/>
    <w:rsid w:val="003B5305"/>
    <w:rsid w:val="003C08EA"/>
    <w:rsid w:val="003C34BA"/>
    <w:rsid w:val="003C3C37"/>
    <w:rsid w:val="003C4C73"/>
    <w:rsid w:val="003E18B8"/>
    <w:rsid w:val="003F1E30"/>
    <w:rsid w:val="00413791"/>
    <w:rsid w:val="00414CDC"/>
    <w:rsid w:val="00424322"/>
    <w:rsid w:val="004246E0"/>
    <w:rsid w:val="00426713"/>
    <w:rsid w:val="0042684E"/>
    <w:rsid w:val="00433B07"/>
    <w:rsid w:val="00435D27"/>
    <w:rsid w:val="004364D6"/>
    <w:rsid w:val="00440538"/>
    <w:rsid w:val="0044149F"/>
    <w:rsid w:val="004460DB"/>
    <w:rsid w:val="004476B9"/>
    <w:rsid w:val="0045325B"/>
    <w:rsid w:val="00457EE3"/>
    <w:rsid w:val="004628CC"/>
    <w:rsid w:val="004745A6"/>
    <w:rsid w:val="004771DF"/>
    <w:rsid w:val="00485423"/>
    <w:rsid w:val="0048716B"/>
    <w:rsid w:val="004900B9"/>
    <w:rsid w:val="00495DA7"/>
    <w:rsid w:val="00495EF9"/>
    <w:rsid w:val="004B1669"/>
    <w:rsid w:val="004B3E93"/>
    <w:rsid w:val="004B664E"/>
    <w:rsid w:val="004B7946"/>
    <w:rsid w:val="004D163B"/>
    <w:rsid w:val="004D7AF3"/>
    <w:rsid w:val="004D7B3A"/>
    <w:rsid w:val="004E069E"/>
    <w:rsid w:val="004E0998"/>
    <w:rsid w:val="004E51C3"/>
    <w:rsid w:val="004E5BC8"/>
    <w:rsid w:val="004F1CDC"/>
    <w:rsid w:val="004F37A9"/>
    <w:rsid w:val="00500A38"/>
    <w:rsid w:val="00503385"/>
    <w:rsid w:val="0050387C"/>
    <w:rsid w:val="00505304"/>
    <w:rsid w:val="00513550"/>
    <w:rsid w:val="00522233"/>
    <w:rsid w:val="00524A85"/>
    <w:rsid w:val="00532251"/>
    <w:rsid w:val="005361D9"/>
    <w:rsid w:val="00541E8E"/>
    <w:rsid w:val="00542615"/>
    <w:rsid w:val="00552111"/>
    <w:rsid w:val="00565196"/>
    <w:rsid w:val="00566ECE"/>
    <w:rsid w:val="0057074F"/>
    <w:rsid w:val="00575CF1"/>
    <w:rsid w:val="00577CF1"/>
    <w:rsid w:val="005800A4"/>
    <w:rsid w:val="0058115F"/>
    <w:rsid w:val="00582DD5"/>
    <w:rsid w:val="0059043E"/>
    <w:rsid w:val="005926BB"/>
    <w:rsid w:val="00594966"/>
    <w:rsid w:val="00595002"/>
    <w:rsid w:val="00597063"/>
    <w:rsid w:val="005A1E7A"/>
    <w:rsid w:val="005A5473"/>
    <w:rsid w:val="005B38B1"/>
    <w:rsid w:val="005C0DEE"/>
    <w:rsid w:val="005C4DF7"/>
    <w:rsid w:val="005C50CF"/>
    <w:rsid w:val="005C5916"/>
    <w:rsid w:val="005D113D"/>
    <w:rsid w:val="005D1E69"/>
    <w:rsid w:val="005D3575"/>
    <w:rsid w:val="005D51D4"/>
    <w:rsid w:val="005D642D"/>
    <w:rsid w:val="005D7A0F"/>
    <w:rsid w:val="005E386E"/>
    <w:rsid w:val="005E5559"/>
    <w:rsid w:val="005E68C9"/>
    <w:rsid w:val="005F27FB"/>
    <w:rsid w:val="005F583A"/>
    <w:rsid w:val="00601507"/>
    <w:rsid w:val="0060545F"/>
    <w:rsid w:val="006066C0"/>
    <w:rsid w:val="00610770"/>
    <w:rsid w:val="006146A9"/>
    <w:rsid w:val="006179DF"/>
    <w:rsid w:val="006322EB"/>
    <w:rsid w:val="0063449E"/>
    <w:rsid w:val="006406D4"/>
    <w:rsid w:val="006428A1"/>
    <w:rsid w:val="006450A1"/>
    <w:rsid w:val="00647B16"/>
    <w:rsid w:val="00650639"/>
    <w:rsid w:val="00650B58"/>
    <w:rsid w:val="00652256"/>
    <w:rsid w:val="00652D21"/>
    <w:rsid w:val="00653F16"/>
    <w:rsid w:val="006631D9"/>
    <w:rsid w:val="00670D12"/>
    <w:rsid w:val="006716CC"/>
    <w:rsid w:val="006744D3"/>
    <w:rsid w:val="00674788"/>
    <w:rsid w:val="00676AF1"/>
    <w:rsid w:val="00684089"/>
    <w:rsid w:val="006878E2"/>
    <w:rsid w:val="00693B6B"/>
    <w:rsid w:val="00697FCD"/>
    <w:rsid w:val="006A0018"/>
    <w:rsid w:val="006A6732"/>
    <w:rsid w:val="006A77EF"/>
    <w:rsid w:val="006B02F3"/>
    <w:rsid w:val="006B03BF"/>
    <w:rsid w:val="006B34E9"/>
    <w:rsid w:val="006B4D9F"/>
    <w:rsid w:val="006B5B79"/>
    <w:rsid w:val="006B75FA"/>
    <w:rsid w:val="006C1D1F"/>
    <w:rsid w:val="006C4342"/>
    <w:rsid w:val="006C4EF1"/>
    <w:rsid w:val="006C6DFF"/>
    <w:rsid w:val="006D0416"/>
    <w:rsid w:val="006D2CEC"/>
    <w:rsid w:val="006E30D7"/>
    <w:rsid w:val="006E4A00"/>
    <w:rsid w:val="006E6C6C"/>
    <w:rsid w:val="006F0102"/>
    <w:rsid w:val="006F4D39"/>
    <w:rsid w:val="0070068C"/>
    <w:rsid w:val="00703990"/>
    <w:rsid w:val="00703E18"/>
    <w:rsid w:val="00704114"/>
    <w:rsid w:val="00704138"/>
    <w:rsid w:val="00712B60"/>
    <w:rsid w:val="007139FC"/>
    <w:rsid w:val="00714593"/>
    <w:rsid w:val="007224BE"/>
    <w:rsid w:val="007256C5"/>
    <w:rsid w:val="0073694B"/>
    <w:rsid w:val="007400C5"/>
    <w:rsid w:val="00742300"/>
    <w:rsid w:val="00742BB8"/>
    <w:rsid w:val="0074373D"/>
    <w:rsid w:val="00744A58"/>
    <w:rsid w:val="00746AA0"/>
    <w:rsid w:val="00754157"/>
    <w:rsid w:val="00763E39"/>
    <w:rsid w:val="00765148"/>
    <w:rsid w:val="007703B0"/>
    <w:rsid w:val="007715C5"/>
    <w:rsid w:val="00774088"/>
    <w:rsid w:val="00774DDF"/>
    <w:rsid w:val="007825AD"/>
    <w:rsid w:val="007826AC"/>
    <w:rsid w:val="007879EC"/>
    <w:rsid w:val="00787E45"/>
    <w:rsid w:val="00795415"/>
    <w:rsid w:val="00796300"/>
    <w:rsid w:val="007A1931"/>
    <w:rsid w:val="007A1D7E"/>
    <w:rsid w:val="007A2162"/>
    <w:rsid w:val="007A5138"/>
    <w:rsid w:val="007B0853"/>
    <w:rsid w:val="007B4506"/>
    <w:rsid w:val="007B6805"/>
    <w:rsid w:val="007B78B5"/>
    <w:rsid w:val="007C343C"/>
    <w:rsid w:val="007C5CC2"/>
    <w:rsid w:val="007C5E38"/>
    <w:rsid w:val="007C652B"/>
    <w:rsid w:val="007D615B"/>
    <w:rsid w:val="007E3D7D"/>
    <w:rsid w:val="007E506F"/>
    <w:rsid w:val="007F15E7"/>
    <w:rsid w:val="007F163A"/>
    <w:rsid w:val="007F4C0F"/>
    <w:rsid w:val="007F58B2"/>
    <w:rsid w:val="007F794D"/>
    <w:rsid w:val="00815427"/>
    <w:rsid w:val="008214E7"/>
    <w:rsid w:val="0082381C"/>
    <w:rsid w:val="00823953"/>
    <w:rsid w:val="00825721"/>
    <w:rsid w:val="008267DD"/>
    <w:rsid w:val="00827C37"/>
    <w:rsid w:val="00835CD6"/>
    <w:rsid w:val="00842ACB"/>
    <w:rsid w:val="00843155"/>
    <w:rsid w:val="00846414"/>
    <w:rsid w:val="0085111D"/>
    <w:rsid w:val="00851128"/>
    <w:rsid w:val="00857F42"/>
    <w:rsid w:val="00863814"/>
    <w:rsid w:val="00863C70"/>
    <w:rsid w:val="00865C1B"/>
    <w:rsid w:val="00867297"/>
    <w:rsid w:val="00871B47"/>
    <w:rsid w:val="00871F1F"/>
    <w:rsid w:val="00875B4D"/>
    <w:rsid w:val="0088012E"/>
    <w:rsid w:val="00882B7F"/>
    <w:rsid w:val="00884C07"/>
    <w:rsid w:val="008871E7"/>
    <w:rsid w:val="008936C8"/>
    <w:rsid w:val="0089763F"/>
    <w:rsid w:val="008A3FCB"/>
    <w:rsid w:val="008B1FB7"/>
    <w:rsid w:val="008B27ED"/>
    <w:rsid w:val="008B62A3"/>
    <w:rsid w:val="008C7DD7"/>
    <w:rsid w:val="008D0440"/>
    <w:rsid w:val="008D4BC1"/>
    <w:rsid w:val="008D5E48"/>
    <w:rsid w:val="008D7176"/>
    <w:rsid w:val="008D7EA3"/>
    <w:rsid w:val="008F0F1F"/>
    <w:rsid w:val="008F11EB"/>
    <w:rsid w:val="00902433"/>
    <w:rsid w:val="009069D5"/>
    <w:rsid w:val="00914371"/>
    <w:rsid w:val="00917D08"/>
    <w:rsid w:val="00921429"/>
    <w:rsid w:val="00924203"/>
    <w:rsid w:val="00930090"/>
    <w:rsid w:val="0093075F"/>
    <w:rsid w:val="00933EAE"/>
    <w:rsid w:val="009352EA"/>
    <w:rsid w:val="00946579"/>
    <w:rsid w:val="00951D56"/>
    <w:rsid w:val="00953FCB"/>
    <w:rsid w:val="00956AE2"/>
    <w:rsid w:val="00960C24"/>
    <w:rsid w:val="00960D55"/>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C4229"/>
    <w:rsid w:val="009C57FA"/>
    <w:rsid w:val="009D17D0"/>
    <w:rsid w:val="009D1A90"/>
    <w:rsid w:val="009D3281"/>
    <w:rsid w:val="009D663F"/>
    <w:rsid w:val="009E2DBE"/>
    <w:rsid w:val="009E4DB0"/>
    <w:rsid w:val="009F0D6A"/>
    <w:rsid w:val="009F367C"/>
    <w:rsid w:val="009F3E0F"/>
    <w:rsid w:val="009F4993"/>
    <w:rsid w:val="00A056CB"/>
    <w:rsid w:val="00A1395E"/>
    <w:rsid w:val="00A20F2E"/>
    <w:rsid w:val="00A21712"/>
    <w:rsid w:val="00A331C4"/>
    <w:rsid w:val="00A4182A"/>
    <w:rsid w:val="00A43E47"/>
    <w:rsid w:val="00A451DE"/>
    <w:rsid w:val="00A46E97"/>
    <w:rsid w:val="00A4759E"/>
    <w:rsid w:val="00A548E1"/>
    <w:rsid w:val="00A66605"/>
    <w:rsid w:val="00A67059"/>
    <w:rsid w:val="00A779E1"/>
    <w:rsid w:val="00A866E3"/>
    <w:rsid w:val="00A905A8"/>
    <w:rsid w:val="00A96B83"/>
    <w:rsid w:val="00A97AFA"/>
    <w:rsid w:val="00AA1547"/>
    <w:rsid w:val="00AA4D77"/>
    <w:rsid w:val="00AA6078"/>
    <w:rsid w:val="00AA6805"/>
    <w:rsid w:val="00AC2652"/>
    <w:rsid w:val="00AC2F13"/>
    <w:rsid w:val="00AC34B8"/>
    <w:rsid w:val="00AC5786"/>
    <w:rsid w:val="00AE0B28"/>
    <w:rsid w:val="00AE1ABC"/>
    <w:rsid w:val="00AF15F2"/>
    <w:rsid w:val="00AF25FE"/>
    <w:rsid w:val="00AF763E"/>
    <w:rsid w:val="00B042E3"/>
    <w:rsid w:val="00B0635C"/>
    <w:rsid w:val="00B06CCC"/>
    <w:rsid w:val="00B10734"/>
    <w:rsid w:val="00B11B83"/>
    <w:rsid w:val="00B146F9"/>
    <w:rsid w:val="00B30DC7"/>
    <w:rsid w:val="00B33A29"/>
    <w:rsid w:val="00B46B55"/>
    <w:rsid w:val="00B50ADA"/>
    <w:rsid w:val="00B54272"/>
    <w:rsid w:val="00B54376"/>
    <w:rsid w:val="00B5444E"/>
    <w:rsid w:val="00B60E0C"/>
    <w:rsid w:val="00B63D4C"/>
    <w:rsid w:val="00B70890"/>
    <w:rsid w:val="00B713A6"/>
    <w:rsid w:val="00B74BCF"/>
    <w:rsid w:val="00B81A5E"/>
    <w:rsid w:val="00B86CF7"/>
    <w:rsid w:val="00B950EA"/>
    <w:rsid w:val="00BA572B"/>
    <w:rsid w:val="00BA5A18"/>
    <w:rsid w:val="00BB238A"/>
    <w:rsid w:val="00BC129E"/>
    <w:rsid w:val="00BC7E33"/>
    <w:rsid w:val="00BD0A84"/>
    <w:rsid w:val="00BE175D"/>
    <w:rsid w:val="00BE2D2A"/>
    <w:rsid w:val="00BF5A0F"/>
    <w:rsid w:val="00C00C32"/>
    <w:rsid w:val="00C12198"/>
    <w:rsid w:val="00C24011"/>
    <w:rsid w:val="00C41A65"/>
    <w:rsid w:val="00C45FF5"/>
    <w:rsid w:val="00C511CF"/>
    <w:rsid w:val="00C534B2"/>
    <w:rsid w:val="00C5701D"/>
    <w:rsid w:val="00C60198"/>
    <w:rsid w:val="00C638F8"/>
    <w:rsid w:val="00C65F01"/>
    <w:rsid w:val="00C67F01"/>
    <w:rsid w:val="00C7270F"/>
    <w:rsid w:val="00C7489B"/>
    <w:rsid w:val="00C7752B"/>
    <w:rsid w:val="00C80CA6"/>
    <w:rsid w:val="00C862EB"/>
    <w:rsid w:val="00C92C41"/>
    <w:rsid w:val="00C94BC2"/>
    <w:rsid w:val="00CA36E4"/>
    <w:rsid w:val="00CB2EAC"/>
    <w:rsid w:val="00CC1130"/>
    <w:rsid w:val="00CC19CA"/>
    <w:rsid w:val="00CC1B82"/>
    <w:rsid w:val="00CC7845"/>
    <w:rsid w:val="00CD16C1"/>
    <w:rsid w:val="00CD1C42"/>
    <w:rsid w:val="00CD3DC5"/>
    <w:rsid w:val="00CD4E02"/>
    <w:rsid w:val="00CF304A"/>
    <w:rsid w:val="00CF77D3"/>
    <w:rsid w:val="00D00C2D"/>
    <w:rsid w:val="00D0235F"/>
    <w:rsid w:val="00D118DA"/>
    <w:rsid w:val="00D171A9"/>
    <w:rsid w:val="00D17554"/>
    <w:rsid w:val="00D176C8"/>
    <w:rsid w:val="00D20AB3"/>
    <w:rsid w:val="00D20DFE"/>
    <w:rsid w:val="00D21658"/>
    <w:rsid w:val="00D258BB"/>
    <w:rsid w:val="00D4456D"/>
    <w:rsid w:val="00D4680D"/>
    <w:rsid w:val="00D50897"/>
    <w:rsid w:val="00D516B2"/>
    <w:rsid w:val="00D54AF1"/>
    <w:rsid w:val="00D56863"/>
    <w:rsid w:val="00D609C5"/>
    <w:rsid w:val="00D70E70"/>
    <w:rsid w:val="00D73816"/>
    <w:rsid w:val="00DA4B98"/>
    <w:rsid w:val="00DB4838"/>
    <w:rsid w:val="00DC034B"/>
    <w:rsid w:val="00DD1699"/>
    <w:rsid w:val="00DD268A"/>
    <w:rsid w:val="00DD3A3F"/>
    <w:rsid w:val="00DD6204"/>
    <w:rsid w:val="00DD6988"/>
    <w:rsid w:val="00DE51FE"/>
    <w:rsid w:val="00DF28D0"/>
    <w:rsid w:val="00DF4B14"/>
    <w:rsid w:val="00DF5EF8"/>
    <w:rsid w:val="00E1233C"/>
    <w:rsid w:val="00E14605"/>
    <w:rsid w:val="00E200DF"/>
    <w:rsid w:val="00E344E9"/>
    <w:rsid w:val="00E3575C"/>
    <w:rsid w:val="00E42BA3"/>
    <w:rsid w:val="00E439ED"/>
    <w:rsid w:val="00E43B73"/>
    <w:rsid w:val="00E46B48"/>
    <w:rsid w:val="00E50520"/>
    <w:rsid w:val="00E53DC3"/>
    <w:rsid w:val="00E55AFB"/>
    <w:rsid w:val="00E5707E"/>
    <w:rsid w:val="00E62A3B"/>
    <w:rsid w:val="00E72049"/>
    <w:rsid w:val="00E72184"/>
    <w:rsid w:val="00E72723"/>
    <w:rsid w:val="00E72C0B"/>
    <w:rsid w:val="00E774BD"/>
    <w:rsid w:val="00E825DD"/>
    <w:rsid w:val="00E84008"/>
    <w:rsid w:val="00E93807"/>
    <w:rsid w:val="00EA5762"/>
    <w:rsid w:val="00EA7066"/>
    <w:rsid w:val="00EB3718"/>
    <w:rsid w:val="00EB40AF"/>
    <w:rsid w:val="00EB4592"/>
    <w:rsid w:val="00EC391D"/>
    <w:rsid w:val="00ED0ADE"/>
    <w:rsid w:val="00EE0D86"/>
    <w:rsid w:val="00EE192F"/>
    <w:rsid w:val="00EE4B79"/>
    <w:rsid w:val="00EF0FA1"/>
    <w:rsid w:val="00EF4373"/>
    <w:rsid w:val="00F0021E"/>
    <w:rsid w:val="00F03D91"/>
    <w:rsid w:val="00F0536D"/>
    <w:rsid w:val="00F14DE6"/>
    <w:rsid w:val="00F14EC6"/>
    <w:rsid w:val="00F225E7"/>
    <w:rsid w:val="00F2340E"/>
    <w:rsid w:val="00F30360"/>
    <w:rsid w:val="00F34B58"/>
    <w:rsid w:val="00F462E3"/>
    <w:rsid w:val="00F4745E"/>
    <w:rsid w:val="00F5089C"/>
    <w:rsid w:val="00F55B62"/>
    <w:rsid w:val="00F61263"/>
    <w:rsid w:val="00F632FA"/>
    <w:rsid w:val="00F654C4"/>
    <w:rsid w:val="00F7146C"/>
    <w:rsid w:val="00F9561A"/>
    <w:rsid w:val="00F96B0E"/>
    <w:rsid w:val="00FA44FF"/>
    <w:rsid w:val="00FA66ED"/>
    <w:rsid w:val="00FA7499"/>
    <w:rsid w:val="00FB02A0"/>
    <w:rsid w:val="00FB1F83"/>
    <w:rsid w:val="00FC3BFA"/>
    <w:rsid w:val="00FC42D5"/>
    <w:rsid w:val="00FC64D8"/>
    <w:rsid w:val="00FC651B"/>
    <w:rsid w:val="00FD0C21"/>
    <w:rsid w:val="00FD27A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74197"/>
  <w15:docId w15:val="{30968A19-566D-4F13-AA2E-8F82B19F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5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1233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4149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styleId="FootnoteReference">
    <w:name w:val="footnote reference"/>
    <w:basedOn w:val="DefaultParagraphFont"/>
    <w:uiPriority w:val="99"/>
    <w:semiHidden/>
    <w:unhideWhenUsed/>
    <w:rsid w:val="00FD0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7904">
      <w:bodyDiv w:val="1"/>
      <w:marLeft w:val="0"/>
      <w:marRight w:val="0"/>
      <w:marTop w:val="0"/>
      <w:marBottom w:val="0"/>
      <w:divBdr>
        <w:top w:val="none" w:sz="0" w:space="0" w:color="auto"/>
        <w:left w:val="none" w:sz="0" w:space="0" w:color="auto"/>
        <w:bottom w:val="none" w:sz="0" w:space="0" w:color="auto"/>
        <w:right w:val="none" w:sz="0" w:space="0" w:color="auto"/>
      </w:divBdr>
      <w:divsChild>
        <w:div w:id="461462809">
          <w:marLeft w:val="0"/>
          <w:marRight w:val="0"/>
          <w:marTop w:val="0"/>
          <w:marBottom w:val="0"/>
          <w:divBdr>
            <w:top w:val="none" w:sz="0" w:space="0" w:color="auto"/>
            <w:left w:val="none" w:sz="0" w:space="0" w:color="auto"/>
            <w:bottom w:val="none" w:sz="0" w:space="0" w:color="auto"/>
            <w:right w:val="none" w:sz="0" w:space="0" w:color="auto"/>
          </w:divBdr>
          <w:divsChild>
            <w:div w:id="1854420563">
              <w:marLeft w:val="0"/>
              <w:marRight w:val="0"/>
              <w:marTop w:val="0"/>
              <w:marBottom w:val="0"/>
              <w:divBdr>
                <w:top w:val="none" w:sz="0" w:space="0" w:color="auto"/>
                <w:left w:val="none" w:sz="0" w:space="0" w:color="auto"/>
                <w:bottom w:val="none" w:sz="0" w:space="0" w:color="auto"/>
                <w:right w:val="none" w:sz="0" w:space="0" w:color="auto"/>
              </w:divBdr>
              <w:divsChild>
                <w:div w:id="227350532">
                  <w:marLeft w:val="0"/>
                  <w:marRight w:val="0"/>
                  <w:marTop w:val="0"/>
                  <w:marBottom w:val="0"/>
                  <w:divBdr>
                    <w:top w:val="none" w:sz="0" w:space="0" w:color="auto"/>
                    <w:left w:val="none" w:sz="0" w:space="0" w:color="auto"/>
                    <w:bottom w:val="none" w:sz="0" w:space="0" w:color="auto"/>
                    <w:right w:val="none" w:sz="0" w:space="0" w:color="auto"/>
                  </w:divBdr>
                  <w:divsChild>
                    <w:div w:id="1596474323">
                      <w:marLeft w:val="0"/>
                      <w:marRight w:val="0"/>
                      <w:marTop w:val="0"/>
                      <w:marBottom w:val="0"/>
                      <w:divBdr>
                        <w:top w:val="none" w:sz="0" w:space="0" w:color="auto"/>
                        <w:left w:val="none" w:sz="0" w:space="0" w:color="auto"/>
                        <w:bottom w:val="none" w:sz="0" w:space="0" w:color="auto"/>
                        <w:right w:val="none" w:sz="0" w:space="0" w:color="auto"/>
                      </w:divBdr>
                      <w:divsChild>
                        <w:div w:id="986779957">
                          <w:marLeft w:val="0"/>
                          <w:marRight w:val="0"/>
                          <w:marTop w:val="0"/>
                          <w:marBottom w:val="0"/>
                          <w:divBdr>
                            <w:top w:val="none" w:sz="0" w:space="0" w:color="auto"/>
                            <w:left w:val="none" w:sz="0" w:space="0" w:color="auto"/>
                            <w:bottom w:val="none" w:sz="0" w:space="0" w:color="auto"/>
                            <w:right w:val="none" w:sz="0" w:space="0" w:color="auto"/>
                          </w:divBdr>
                          <w:divsChild>
                            <w:div w:id="1885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751004081">
      <w:bodyDiv w:val="1"/>
      <w:marLeft w:val="0"/>
      <w:marRight w:val="0"/>
      <w:marTop w:val="0"/>
      <w:marBottom w:val="0"/>
      <w:divBdr>
        <w:top w:val="none" w:sz="0" w:space="0" w:color="auto"/>
        <w:left w:val="none" w:sz="0" w:space="0" w:color="auto"/>
        <w:bottom w:val="none" w:sz="0" w:space="0" w:color="auto"/>
        <w:right w:val="none" w:sz="0" w:space="0" w:color="auto"/>
      </w:divBdr>
    </w:div>
    <w:div w:id="1044328108">
      <w:bodyDiv w:val="1"/>
      <w:marLeft w:val="0"/>
      <w:marRight w:val="0"/>
      <w:marTop w:val="0"/>
      <w:marBottom w:val="0"/>
      <w:divBdr>
        <w:top w:val="none" w:sz="0" w:space="0" w:color="auto"/>
        <w:left w:val="none" w:sz="0" w:space="0" w:color="auto"/>
        <w:bottom w:val="none" w:sz="0" w:space="0" w:color="auto"/>
        <w:right w:val="none" w:sz="0" w:space="0" w:color="auto"/>
      </w:divBdr>
      <w:divsChild>
        <w:div w:id="956836418">
          <w:marLeft w:val="0"/>
          <w:marRight w:val="0"/>
          <w:marTop w:val="0"/>
          <w:marBottom w:val="0"/>
          <w:divBdr>
            <w:top w:val="none" w:sz="0" w:space="0" w:color="auto"/>
            <w:left w:val="none" w:sz="0" w:space="0" w:color="auto"/>
            <w:bottom w:val="none" w:sz="0" w:space="0" w:color="auto"/>
            <w:right w:val="none" w:sz="0" w:space="0" w:color="auto"/>
          </w:divBdr>
          <w:divsChild>
            <w:div w:id="578559536">
              <w:marLeft w:val="0"/>
              <w:marRight w:val="0"/>
              <w:marTop w:val="0"/>
              <w:marBottom w:val="0"/>
              <w:divBdr>
                <w:top w:val="none" w:sz="0" w:space="0" w:color="auto"/>
                <w:left w:val="none" w:sz="0" w:space="0" w:color="auto"/>
                <w:bottom w:val="none" w:sz="0" w:space="0" w:color="auto"/>
                <w:right w:val="none" w:sz="0" w:space="0" w:color="auto"/>
              </w:divBdr>
              <w:divsChild>
                <w:div w:id="2072539135">
                  <w:marLeft w:val="0"/>
                  <w:marRight w:val="0"/>
                  <w:marTop w:val="0"/>
                  <w:marBottom w:val="0"/>
                  <w:divBdr>
                    <w:top w:val="none" w:sz="0" w:space="0" w:color="auto"/>
                    <w:left w:val="none" w:sz="0" w:space="0" w:color="auto"/>
                    <w:bottom w:val="none" w:sz="0" w:space="0" w:color="auto"/>
                    <w:right w:val="none" w:sz="0" w:space="0" w:color="auto"/>
                  </w:divBdr>
                  <w:divsChild>
                    <w:div w:id="376584916">
                      <w:marLeft w:val="0"/>
                      <w:marRight w:val="0"/>
                      <w:marTop w:val="0"/>
                      <w:marBottom w:val="0"/>
                      <w:divBdr>
                        <w:top w:val="none" w:sz="0" w:space="0" w:color="auto"/>
                        <w:left w:val="none" w:sz="0" w:space="0" w:color="auto"/>
                        <w:bottom w:val="none" w:sz="0" w:space="0" w:color="auto"/>
                        <w:right w:val="none" w:sz="0" w:space="0" w:color="auto"/>
                      </w:divBdr>
                      <w:divsChild>
                        <w:div w:id="280109139">
                          <w:marLeft w:val="0"/>
                          <w:marRight w:val="0"/>
                          <w:marTop w:val="0"/>
                          <w:marBottom w:val="0"/>
                          <w:divBdr>
                            <w:top w:val="none" w:sz="0" w:space="0" w:color="auto"/>
                            <w:left w:val="none" w:sz="0" w:space="0" w:color="auto"/>
                            <w:bottom w:val="none" w:sz="0" w:space="0" w:color="auto"/>
                            <w:right w:val="none" w:sz="0" w:space="0" w:color="auto"/>
                          </w:divBdr>
                          <w:divsChild>
                            <w:div w:id="130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618215819">
      <w:bodyDiv w:val="1"/>
      <w:marLeft w:val="0"/>
      <w:marRight w:val="0"/>
      <w:marTop w:val="0"/>
      <w:marBottom w:val="0"/>
      <w:divBdr>
        <w:top w:val="none" w:sz="0" w:space="0" w:color="auto"/>
        <w:left w:val="none" w:sz="0" w:space="0" w:color="auto"/>
        <w:bottom w:val="none" w:sz="0" w:space="0" w:color="auto"/>
        <w:right w:val="none" w:sz="0" w:space="0" w:color="auto"/>
      </w:divBdr>
      <w:divsChild>
        <w:div w:id="289407095">
          <w:marLeft w:val="0"/>
          <w:marRight w:val="0"/>
          <w:marTop w:val="0"/>
          <w:marBottom w:val="0"/>
          <w:divBdr>
            <w:top w:val="none" w:sz="0" w:space="0" w:color="auto"/>
            <w:left w:val="none" w:sz="0" w:space="0" w:color="auto"/>
            <w:bottom w:val="none" w:sz="0" w:space="0" w:color="auto"/>
            <w:right w:val="none" w:sz="0" w:space="0" w:color="auto"/>
          </w:divBdr>
          <w:divsChild>
            <w:div w:id="510147161">
              <w:marLeft w:val="0"/>
              <w:marRight w:val="0"/>
              <w:marTop w:val="0"/>
              <w:marBottom w:val="0"/>
              <w:divBdr>
                <w:top w:val="none" w:sz="0" w:space="0" w:color="auto"/>
                <w:left w:val="none" w:sz="0" w:space="0" w:color="auto"/>
                <w:bottom w:val="none" w:sz="0" w:space="0" w:color="auto"/>
                <w:right w:val="none" w:sz="0" w:space="0" w:color="auto"/>
              </w:divBdr>
              <w:divsChild>
                <w:div w:id="1794711225">
                  <w:marLeft w:val="0"/>
                  <w:marRight w:val="0"/>
                  <w:marTop w:val="0"/>
                  <w:marBottom w:val="0"/>
                  <w:divBdr>
                    <w:top w:val="none" w:sz="0" w:space="0" w:color="auto"/>
                    <w:left w:val="none" w:sz="0" w:space="0" w:color="auto"/>
                    <w:bottom w:val="none" w:sz="0" w:space="0" w:color="auto"/>
                    <w:right w:val="none" w:sz="0" w:space="0" w:color="auto"/>
                  </w:divBdr>
                  <w:divsChild>
                    <w:div w:id="1092047076">
                      <w:marLeft w:val="0"/>
                      <w:marRight w:val="0"/>
                      <w:marTop w:val="0"/>
                      <w:marBottom w:val="0"/>
                      <w:divBdr>
                        <w:top w:val="none" w:sz="0" w:space="0" w:color="auto"/>
                        <w:left w:val="none" w:sz="0" w:space="0" w:color="auto"/>
                        <w:bottom w:val="none" w:sz="0" w:space="0" w:color="auto"/>
                        <w:right w:val="none" w:sz="0" w:space="0" w:color="auto"/>
                      </w:divBdr>
                      <w:divsChild>
                        <w:div w:id="2061467635">
                          <w:marLeft w:val="0"/>
                          <w:marRight w:val="0"/>
                          <w:marTop w:val="0"/>
                          <w:marBottom w:val="0"/>
                          <w:divBdr>
                            <w:top w:val="none" w:sz="0" w:space="0" w:color="auto"/>
                            <w:left w:val="none" w:sz="0" w:space="0" w:color="auto"/>
                            <w:bottom w:val="none" w:sz="0" w:space="0" w:color="auto"/>
                            <w:right w:val="none" w:sz="0" w:space="0" w:color="auto"/>
                          </w:divBdr>
                          <w:divsChild>
                            <w:div w:id="862011136">
                              <w:marLeft w:val="0"/>
                              <w:marRight w:val="0"/>
                              <w:marTop w:val="0"/>
                              <w:marBottom w:val="0"/>
                              <w:divBdr>
                                <w:top w:val="none" w:sz="0" w:space="0" w:color="auto"/>
                                <w:left w:val="none" w:sz="0" w:space="0" w:color="auto"/>
                                <w:bottom w:val="none" w:sz="0" w:space="0" w:color="auto"/>
                                <w:right w:val="none" w:sz="0" w:space="0" w:color="auto"/>
                              </w:divBdr>
                              <w:divsChild>
                                <w:div w:id="2039041251">
                                  <w:marLeft w:val="0"/>
                                  <w:marRight w:val="0"/>
                                  <w:marTop w:val="0"/>
                                  <w:marBottom w:val="0"/>
                                  <w:divBdr>
                                    <w:top w:val="none" w:sz="0" w:space="0" w:color="auto"/>
                                    <w:left w:val="none" w:sz="0" w:space="0" w:color="auto"/>
                                    <w:bottom w:val="none" w:sz="0" w:space="0" w:color="auto"/>
                                    <w:right w:val="none" w:sz="0" w:space="0" w:color="auto"/>
                                  </w:divBdr>
                                </w:div>
                                <w:div w:id="597642924">
                                  <w:marLeft w:val="0"/>
                                  <w:marRight w:val="0"/>
                                  <w:marTop w:val="0"/>
                                  <w:marBottom w:val="0"/>
                                  <w:divBdr>
                                    <w:top w:val="none" w:sz="0" w:space="0" w:color="auto"/>
                                    <w:left w:val="none" w:sz="0" w:space="0" w:color="auto"/>
                                    <w:bottom w:val="none" w:sz="0" w:space="0" w:color="auto"/>
                                    <w:right w:val="none" w:sz="0" w:space="0" w:color="auto"/>
                                  </w:divBdr>
                                  <w:divsChild>
                                    <w:div w:id="1901935424">
                                      <w:marLeft w:val="0"/>
                                      <w:marRight w:val="0"/>
                                      <w:marTop w:val="0"/>
                                      <w:marBottom w:val="0"/>
                                      <w:divBdr>
                                        <w:top w:val="none" w:sz="0" w:space="0" w:color="auto"/>
                                        <w:left w:val="none" w:sz="0" w:space="0" w:color="auto"/>
                                        <w:bottom w:val="none" w:sz="0" w:space="0" w:color="auto"/>
                                        <w:right w:val="none" w:sz="0" w:space="0" w:color="auto"/>
                                      </w:divBdr>
                                      <w:divsChild>
                                        <w:div w:id="901988121">
                                          <w:marLeft w:val="0"/>
                                          <w:marRight w:val="0"/>
                                          <w:marTop w:val="0"/>
                                          <w:marBottom w:val="0"/>
                                          <w:divBdr>
                                            <w:top w:val="none" w:sz="0" w:space="0" w:color="auto"/>
                                            <w:left w:val="none" w:sz="0" w:space="0" w:color="auto"/>
                                            <w:bottom w:val="none" w:sz="0" w:space="0" w:color="auto"/>
                                            <w:right w:val="none" w:sz="0" w:space="0" w:color="auto"/>
                                          </w:divBdr>
                                        </w:div>
                                        <w:div w:id="1093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8331">
                              <w:marLeft w:val="0"/>
                              <w:marRight w:val="0"/>
                              <w:marTop w:val="0"/>
                              <w:marBottom w:val="0"/>
                              <w:divBdr>
                                <w:top w:val="none" w:sz="0" w:space="0" w:color="auto"/>
                                <w:left w:val="none" w:sz="0" w:space="0" w:color="auto"/>
                                <w:bottom w:val="none" w:sz="0" w:space="0" w:color="auto"/>
                                <w:right w:val="none" w:sz="0" w:space="0" w:color="auto"/>
                              </w:divBdr>
                              <w:divsChild>
                                <w:div w:id="2072925161">
                                  <w:marLeft w:val="0"/>
                                  <w:marRight w:val="0"/>
                                  <w:marTop w:val="0"/>
                                  <w:marBottom w:val="0"/>
                                  <w:divBdr>
                                    <w:top w:val="none" w:sz="0" w:space="0" w:color="auto"/>
                                    <w:left w:val="none" w:sz="0" w:space="0" w:color="auto"/>
                                    <w:bottom w:val="none" w:sz="0" w:space="0" w:color="auto"/>
                                    <w:right w:val="none" w:sz="0" w:space="0" w:color="auto"/>
                                  </w:divBdr>
                                </w:div>
                                <w:div w:id="1455127043">
                                  <w:marLeft w:val="0"/>
                                  <w:marRight w:val="0"/>
                                  <w:marTop w:val="0"/>
                                  <w:marBottom w:val="0"/>
                                  <w:divBdr>
                                    <w:top w:val="none" w:sz="0" w:space="0" w:color="auto"/>
                                    <w:left w:val="none" w:sz="0" w:space="0" w:color="auto"/>
                                    <w:bottom w:val="none" w:sz="0" w:space="0" w:color="auto"/>
                                    <w:right w:val="none" w:sz="0" w:space="0" w:color="auto"/>
                                  </w:divBdr>
                                  <w:divsChild>
                                    <w:div w:id="1231041840">
                                      <w:marLeft w:val="0"/>
                                      <w:marRight w:val="0"/>
                                      <w:marTop w:val="0"/>
                                      <w:marBottom w:val="0"/>
                                      <w:divBdr>
                                        <w:top w:val="none" w:sz="0" w:space="0" w:color="auto"/>
                                        <w:left w:val="none" w:sz="0" w:space="0" w:color="auto"/>
                                        <w:bottom w:val="none" w:sz="0" w:space="0" w:color="auto"/>
                                        <w:right w:val="none" w:sz="0" w:space="0" w:color="auto"/>
                                      </w:divBdr>
                                      <w:divsChild>
                                        <w:div w:id="777019027">
                                          <w:marLeft w:val="0"/>
                                          <w:marRight w:val="0"/>
                                          <w:marTop w:val="0"/>
                                          <w:marBottom w:val="0"/>
                                          <w:divBdr>
                                            <w:top w:val="none" w:sz="0" w:space="0" w:color="auto"/>
                                            <w:left w:val="none" w:sz="0" w:space="0" w:color="auto"/>
                                            <w:bottom w:val="none" w:sz="0" w:space="0" w:color="auto"/>
                                            <w:right w:val="none" w:sz="0" w:space="0" w:color="auto"/>
                                          </w:divBdr>
                                        </w:div>
                                        <w:div w:id="1415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Sidlovskis@f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423A4"/>
    <w:rsid w:val="00085C4F"/>
    <w:rsid w:val="000B26D3"/>
    <w:rsid w:val="000D59A5"/>
    <w:rsid w:val="00105601"/>
    <w:rsid w:val="001075F6"/>
    <w:rsid w:val="001D417C"/>
    <w:rsid w:val="001E5F3D"/>
    <w:rsid w:val="001E6D60"/>
    <w:rsid w:val="00207AB7"/>
    <w:rsid w:val="00243663"/>
    <w:rsid w:val="0027029A"/>
    <w:rsid w:val="002B3EC6"/>
    <w:rsid w:val="00326774"/>
    <w:rsid w:val="00344250"/>
    <w:rsid w:val="003656C0"/>
    <w:rsid w:val="0037265B"/>
    <w:rsid w:val="00384629"/>
    <w:rsid w:val="003D7BFD"/>
    <w:rsid w:val="003F3CB6"/>
    <w:rsid w:val="004446FE"/>
    <w:rsid w:val="00444E17"/>
    <w:rsid w:val="004458EA"/>
    <w:rsid w:val="0046304A"/>
    <w:rsid w:val="004A281A"/>
    <w:rsid w:val="004B4151"/>
    <w:rsid w:val="0051078B"/>
    <w:rsid w:val="00516F8D"/>
    <w:rsid w:val="00582B0D"/>
    <w:rsid w:val="00591A07"/>
    <w:rsid w:val="005A12D3"/>
    <w:rsid w:val="005A5B8B"/>
    <w:rsid w:val="006016DD"/>
    <w:rsid w:val="00640166"/>
    <w:rsid w:val="006C16EF"/>
    <w:rsid w:val="006C38C9"/>
    <w:rsid w:val="006C6F58"/>
    <w:rsid w:val="006C7521"/>
    <w:rsid w:val="006E4EC8"/>
    <w:rsid w:val="00707EDB"/>
    <w:rsid w:val="00730165"/>
    <w:rsid w:val="00742499"/>
    <w:rsid w:val="00744637"/>
    <w:rsid w:val="00777B3F"/>
    <w:rsid w:val="007A6C52"/>
    <w:rsid w:val="007D2796"/>
    <w:rsid w:val="007F14E5"/>
    <w:rsid w:val="00816AAD"/>
    <w:rsid w:val="00824437"/>
    <w:rsid w:val="009251F3"/>
    <w:rsid w:val="00930B7A"/>
    <w:rsid w:val="00952EA3"/>
    <w:rsid w:val="00981904"/>
    <w:rsid w:val="009A1F84"/>
    <w:rsid w:val="009F717C"/>
    <w:rsid w:val="00B75E04"/>
    <w:rsid w:val="00B84E5D"/>
    <w:rsid w:val="00C155B7"/>
    <w:rsid w:val="00C573F2"/>
    <w:rsid w:val="00C840CD"/>
    <w:rsid w:val="00CA258C"/>
    <w:rsid w:val="00CA6C56"/>
    <w:rsid w:val="00CB343C"/>
    <w:rsid w:val="00CD47CA"/>
    <w:rsid w:val="00D32B72"/>
    <w:rsid w:val="00D533BB"/>
    <w:rsid w:val="00DB3F86"/>
    <w:rsid w:val="00DD44A4"/>
    <w:rsid w:val="00DD655F"/>
    <w:rsid w:val="00DD7741"/>
    <w:rsid w:val="00E13F43"/>
    <w:rsid w:val="00E35EBF"/>
    <w:rsid w:val="00E74FF5"/>
    <w:rsid w:val="00E93F3A"/>
    <w:rsid w:val="00EB1134"/>
    <w:rsid w:val="00EB6468"/>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222</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6090-9BA8-464E-B289-0995BD26B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E62001-8122-4F23-BD72-2C88CBDE0F5C}">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2e5bb04e-596e-45bd-9003-43ca78b1ba16"/>
    <ds:schemaRef ds:uri="http://www.w3.org/XML/1998/namespace"/>
  </ds:schemaRefs>
</ds:datastoreItem>
</file>

<file path=customXml/itemProps3.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4.xml><?xml version="1.0" encoding="utf-8"?>
<ds:datastoreItem xmlns:ds="http://schemas.openxmlformats.org/officeDocument/2006/customXml" ds:itemID="{F633BBBC-D1AF-479D-A0FD-F47FE2D9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4035</Words>
  <Characters>2301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2009.gada 22.decembra noteikumos Nr.1525 “Dārgmetālu izstrādājumu zīmogošanas kārtība un pieļaujamais remedijs”” projekta sākotnējās ietekmes novērtējuma ziņojums (anotācija)</vt:lpstr>
      <vt:lpstr>Ministru kabineta noteikumu “Grozījums Ministru kabineta 2009.gada 22.decembra noteikumos Nr.1525 “Dārgmetālu izstrādājumu zīmogošanas kārtība un pieļaujamais remedijs”” projekta sākotnējās ietekmes novērtējuma ziņojums (anotācija)</vt:lpstr>
    </vt:vector>
  </TitlesOfParts>
  <Company>Finanšu ministrija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2009.gada 22.decembra noteikumos Nr.1525 “Dārgmetālu izstrādājumu zīmogošanas kārtība un pieļaujamais remedijs”” projekta sākotnējās ietekmes novērtējuma ziņojums (anotācija)</dc:title>
  <dc:subject>Anotācija</dc:subject>
  <dc:creator>Edgars Šidlovskis</dc:creator>
  <dc:description>Edgars Šidlovskis,67083894, Edgars.Sidlovskis@fm.gov.lv</dc:description>
  <cp:lastModifiedBy>Edgars Šidlovskis</cp:lastModifiedBy>
  <cp:revision>5</cp:revision>
  <cp:lastPrinted>2019-10-25T06:13:00Z</cp:lastPrinted>
  <dcterms:created xsi:type="dcterms:W3CDTF">2019-08-28T07:34:00Z</dcterms:created>
  <dcterms:modified xsi:type="dcterms:W3CDTF">2019-10-25T06:13:00Z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