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0543" w14:textId="77777777" w:rsidR="00287B6D" w:rsidRPr="002C235C" w:rsidRDefault="00287B6D" w:rsidP="002F16F0">
      <w:pPr>
        <w:spacing w:before="60" w:after="60" w:line="240" w:lineRule="auto"/>
        <w:jc w:val="center"/>
        <w:rPr>
          <w:rFonts w:ascii="Times New Roman" w:hAnsi="Times New Roman" w:cs="Times New Roman"/>
          <w:b/>
          <w:bCs/>
          <w:sz w:val="24"/>
          <w:szCs w:val="24"/>
          <w:lang w:val="lv-LV"/>
        </w:rPr>
      </w:pPr>
      <w:r w:rsidRPr="002C235C">
        <w:rPr>
          <w:rFonts w:ascii="Times New Roman" w:hAnsi="Times New Roman" w:cs="Times New Roman"/>
          <w:b/>
          <w:bCs/>
          <w:sz w:val="24"/>
          <w:szCs w:val="24"/>
          <w:lang w:val="lv-LV"/>
        </w:rPr>
        <w:t>Informatīvais ziņojums</w:t>
      </w:r>
      <w:r w:rsidR="00DD1B90" w:rsidRPr="002C235C">
        <w:rPr>
          <w:rFonts w:ascii="Times New Roman" w:hAnsi="Times New Roman" w:cs="Times New Roman"/>
          <w:b/>
          <w:bCs/>
          <w:sz w:val="24"/>
          <w:szCs w:val="24"/>
          <w:lang w:val="lv-LV"/>
        </w:rPr>
        <w:t xml:space="preserve"> </w:t>
      </w:r>
      <w:r w:rsidR="003545FF" w:rsidRPr="002C235C">
        <w:rPr>
          <w:rFonts w:ascii="Times New Roman" w:hAnsi="Times New Roman" w:cs="Times New Roman"/>
          <w:b/>
          <w:bCs/>
          <w:sz w:val="24"/>
          <w:szCs w:val="24"/>
          <w:lang w:val="lv-LV"/>
        </w:rPr>
        <w:t>p</w:t>
      </w:r>
      <w:r w:rsidRPr="002C235C">
        <w:rPr>
          <w:rFonts w:ascii="Times New Roman" w:hAnsi="Times New Roman" w:cs="Times New Roman"/>
          <w:b/>
          <w:bCs/>
          <w:sz w:val="24"/>
          <w:szCs w:val="24"/>
          <w:lang w:val="lv-LV"/>
        </w:rPr>
        <w:t>ar 201</w:t>
      </w:r>
      <w:r w:rsidR="000B5CB0" w:rsidRPr="002C235C">
        <w:rPr>
          <w:rFonts w:ascii="Times New Roman" w:hAnsi="Times New Roman" w:cs="Times New Roman"/>
          <w:b/>
          <w:bCs/>
          <w:sz w:val="24"/>
          <w:szCs w:val="24"/>
          <w:lang w:val="lv-LV"/>
        </w:rPr>
        <w:t>9</w:t>
      </w:r>
      <w:r w:rsidRPr="002C235C">
        <w:rPr>
          <w:rFonts w:ascii="Times New Roman" w:hAnsi="Times New Roman" w:cs="Times New Roman"/>
          <w:b/>
          <w:bCs/>
          <w:sz w:val="24"/>
          <w:szCs w:val="24"/>
          <w:lang w:val="lv-LV"/>
        </w:rPr>
        <w:t>.</w:t>
      </w:r>
      <w:r w:rsidR="00301B2E" w:rsidRPr="002C235C">
        <w:rPr>
          <w:rFonts w:ascii="Times New Roman" w:hAnsi="Times New Roman" w:cs="Times New Roman"/>
          <w:b/>
          <w:bCs/>
          <w:sz w:val="24"/>
          <w:szCs w:val="24"/>
          <w:lang w:val="lv-LV"/>
        </w:rPr>
        <w:t xml:space="preserve"> </w:t>
      </w:r>
      <w:r w:rsidRPr="002C235C">
        <w:rPr>
          <w:rFonts w:ascii="Times New Roman" w:hAnsi="Times New Roman" w:cs="Times New Roman"/>
          <w:b/>
          <w:bCs/>
          <w:sz w:val="24"/>
          <w:szCs w:val="24"/>
          <w:lang w:val="lv-LV"/>
        </w:rPr>
        <w:t xml:space="preserve">gada </w:t>
      </w:r>
      <w:r w:rsidR="008977A4" w:rsidRPr="002C235C">
        <w:rPr>
          <w:rFonts w:ascii="Times New Roman" w:hAnsi="Times New Roman" w:cs="Times New Roman"/>
          <w:b/>
          <w:bCs/>
          <w:sz w:val="24"/>
          <w:szCs w:val="24"/>
          <w:lang w:val="lv-LV"/>
        </w:rPr>
        <w:t>8.novembra</w:t>
      </w:r>
      <w:r w:rsidR="00052979" w:rsidRPr="002C235C">
        <w:rPr>
          <w:rFonts w:ascii="Times New Roman" w:hAnsi="Times New Roman" w:cs="Times New Roman"/>
          <w:b/>
          <w:bCs/>
          <w:sz w:val="24"/>
          <w:szCs w:val="24"/>
          <w:lang w:val="lv-LV"/>
        </w:rPr>
        <w:t xml:space="preserve"> </w:t>
      </w:r>
      <w:r w:rsidRPr="002C235C">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14:paraId="7F310544" w14:textId="77777777" w:rsidR="001B0444" w:rsidRPr="002C235C" w:rsidRDefault="001B0444" w:rsidP="002F16F0">
      <w:pPr>
        <w:spacing w:before="60" w:after="60" w:line="240" w:lineRule="auto"/>
        <w:jc w:val="center"/>
        <w:rPr>
          <w:rFonts w:ascii="Times New Roman" w:hAnsi="Times New Roman" w:cs="Times New Roman"/>
          <w:b/>
          <w:bCs/>
          <w:sz w:val="24"/>
          <w:szCs w:val="24"/>
          <w:lang w:val="lv-LV"/>
        </w:rPr>
      </w:pPr>
    </w:p>
    <w:p w14:paraId="7F310545" w14:textId="77777777" w:rsidR="00DE37F5" w:rsidRPr="002C235C" w:rsidRDefault="003545FF" w:rsidP="002F16F0">
      <w:pPr>
        <w:spacing w:before="60" w:after="60" w:line="240" w:lineRule="auto"/>
        <w:ind w:firstLine="720"/>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 xml:space="preserve">Eiropas Savienības (turpmāk – ES) Izglītības, jaunatnes, kultūras un sporta ministru padomes </w:t>
      </w:r>
      <w:r w:rsidR="00732202" w:rsidRPr="002C235C">
        <w:rPr>
          <w:rFonts w:ascii="Times New Roman" w:hAnsi="Times New Roman" w:cs="Times New Roman"/>
          <w:sz w:val="24"/>
          <w:szCs w:val="24"/>
          <w:lang w:val="lv-LV"/>
        </w:rPr>
        <w:t>201</w:t>
      </w:r>
      <w:r w:rsidR="000B5CB0" w:rsidRPr="002C235C">
        <w:rPr>
          <w:rFonts w:ascii="Times New Roman" w:hAnsi="Times New Roman" w:cs="Times New Roman"/>
          <w:sz w:val="24"/>
          <w:szCs w:val="24"/>
          <w:lang w:val="lv-LV"/>
        </w:rPr>
        <w:t>9</w:t>
      </w:r>
      <w:r w:rsidR="00732202" w:rsidRPr="002C235C">
        <w:rPr>
          <w:rFonts w:ascii="Times New Roman" w:hAnsi="Times New Roman" w:cs="Times New Roman"/>
          <w:sz w:val="24"/>
          <w:szCs w:val="24"/>
          <w:lang w:val="lv-LV"/>
        </w:rPr>
        <w:t xml:space="preserve">. gada </w:t>
      </w:r>
      <w:r w:rsidR="008977A4" w:rsidRPr="002C235C">
        <w:rPr>
          <w:rFonts w:ascii="Times New Roman" w:hAnsi="Times New Roman" w:cs="Times New Roman"/>
          <w:sz w:val="24"/>
          <w:szCs w:val="24"/>
          <w:lang w:val="lv-LV"/>
        </w:rPr>
        <w:t>8.novem</w:t>
      </w:r>
      <w:r w:rsidR="002C235C">
        <w:rPr>
          <w:rFonts w:ascii="Times New Roman" w:hAnsi="Times New Roman" w:cs="Times New Roman"/>
          <w:sz w:val="24"/>
          <w:szCs w:val="24"/>
          <w:lang w:val="lv-LV"/>
        </w:rPr>
        <w:t>b</w:t>
      </w:r>
      <w:r w:rsidR="008977A4" w:rsidRPr="002C235C">
        <w:rPr>
          <w:rFonts w:ascii="Times New Roman" w:hAnsi="Times New Roman" w:cs="Times New Roman"/>
          <w:sz w:val="24"/>
          <w:szCs w:val="24"/>
          <w:lang w:val="lv-LV"/>
        </w:rPr>
        <w:t>ra</w:t>
      </w:r>
      <w:r w:rsidR="00732202" w:rsidRPr="002C235C">
        <w:rPr>
          <w:rFonts w:ascii="Times New Roman" w:hAnsi="Times New Roman" w:cs="Times New Roman"/>
          <w:sz w:val="24"/>
          <w:szCs w:val="24"/>
          <w:lang w:val="lv-LV"/>
        </w:rPr>
        <w:t xml:space="preserve"> sanāksmes </w:t>
      </w:r>
      <w:r w:rsidRPr="002C235C">
        <w:rPr>
          <w:rFonts w:ascii="Times New Roman" w:hAnsi="Times New Roman" w:cs="Times New Roman"/>
          <w:sz w:val="24"/>
          <w:szCs w:val="24"/>
          <w:lang w:val="lv-LV"/>
        </w:rPr>
        <w:t>darba kārtībā tiks izskatīti šādi Izglītības un zinātnes ministrijas kompetencē esoši jautājumi:</w:t>
      </w:r>
    </w:p>
    <w:p w14:paraId="7F310546" w14:textId="22C3188D" w:rsidR="004B4DD7" w:rsidRPr="002C235C" w:rsidRDefault="004B4DD7" w:rsidP="004B4DD7">
      <w:pPr>
        <w:spacing w:before="60" w:after="60" w:line="240" w:lineRule="auto"/>
        <w:jc w:val="both"/>
        <w:rPr>
          <w:rFonts w:ascii="Times New Roman" w:hAnsi="Times New Roman" w:cs="Times New Roman"/>
          <w:i/>
          <w:sz w:val="24"/>
          <w:szCs w:val="24"/>
          <w:lang w:val="lv-LV"/>
        </w:rPr>
      </w:pPr>
      <w:r>
        <w:rPr>
          <w:rFonts w:ascii="Times New Roman" w:eastAsiaTheme="minorEastAsia" w:hAnsi="Times New Roman" w:cs="Times New Roman"/>
          <w:b/>
          <w:color w:val="000000"/>
          <w:sz w:val="24"/>
          <w:szCs w:val="24"/>
          <w:lang w:val="lv-LV" w:eastAsia="lv-LV"/>
        </w:rPr>
        <w:t xml:space="preserve">Kopīgā </w:t>
      </w:r>
      <w:r w:rsidR="006A0157">
        <w:rPr>
          <w:rFonts w:ascii="Times New Roman" w:eastAsiaTheme="minorEastAsia" w:hAnsi="Times New Roman" w:cs="Times New Roman"/>
          <w:b/>
          <w:color w:val="000000"/>
          <w:sz w:val="24"/>
          <w:szCs w:val="24"/>
          <w:lang w:val="lv-LV" w:eastAsia="lv-LV"/>
        </w:rPr>
        <w:t>i</w:t>
      </w:r>
      <w:r>
        <w:rPr>
          <w:rFonts w:ascii="Times New Roman" w:eastAsiaTheme="minorEastAsia" w:hAnsi="Times New Roman" w:cs="Times New Roman"/>
          <w:b/>
          <w:color w:val="000000"/>
          <w:sz w:val="24"/>
          <w:szCs w:val="24"/>
          <w:lang w:val="lv-LV" w:eastAsia="lv-LV"/>
        </w:rPr>
        <w:t xml:space="preserve">zglītības </w:t>
      </w:r>
      <w:r w:rsidR="006A0157">
        <w:rPr>
          <w:rFonts w:ascii="Times New Roman" w:eastAsiaTheme="minorEastAsia" w:hAnsi="Times New Roman" w:cs="Times New Roman"/>
          <w:b/>
          <w:color w:val="000000"/>
          <w:sz w:val="24"/>
          <w:szCs w:val="24"/>
          <w:lang w:val="lv-LV" w:eastAsia="lv-LV"/>
        </w:rPr>
        <w:t>ministru un f</w:t>
      </w:r>
      <w:r>
        <w:rPr>
          <w:rFonts w:ascii="Times New Roman" w:eastAsiaTheme="minorEastAsia" w:hAnsi="Times New Roman" w:cs="Times New Roman"/>
          <w:b/>
          <w:color w:val="000000"/>
          <w:sz w:val="24"/>
          <w:szCs w:val="24"/>
          <w:lang w:val="lv-LV" w:eastAsia="lv-LV"/>
        </w:rPr>
        <w:t>inanšu ministru politiskā debate par Somijas Prezidentūras izstrādāto dokumentu “S</w:t>
      </w:r>
      <w:r w:rsidRPr="002C235C">
        <w:rPr>
          <w:rFonts w:ascii="Times New Roman" w:hAnsi="Times New Roman" w:cs="Times New Roman"/>
          <w:b/>
          <w:sz w:val="24"/>
          <w:szCs w:val="24"/>
          <w:lang w:val="lv-LV"/>
        </w:rPr>
        <w:t>pēcīga Eiropas ekonomikas bāze: nodrošināt izglītības un apmācības lietderību, efektivitāti un kvalitāti</w:t>
      </w:r>
      <w:r>
        <w:rPr>
          <w:rFonts w:ascii="Times New Roman" w:hAnsi="Times New Roman" w:cs="Times New Roman"/>
          <w:b/>
          <w:sz w:val="24"/>
          <w:szCs w:val="24"/>
          <w:lang w:val="lv-LV"/>
        </w:rPr>
        <w:t>”</w:t>
      </w:r>
      <w:r>
        <w:rPr>
          <w:rFonts w:ascii="Times New Roman" w:eastAsiaTheme="minorEastAsia" w:hAnsi="Times New Roman" w:cs="Times New Roman"/>
          <w:b/>
          <w:color w:val="000000"/>
          <w:sz w:val="24"/>
          <w:szCs w:val="24"/>
          <w:lang w:val="lv-LV" w:eastAsia="lv-LV"/>
        </w:rPr>
        <w:t xml:space="preserve"> </w:t>
      </w:r>
      <w:r w:rsidRPr="002C235C">
        <w:rPr>
          <w:rFonts w:ascii="Times New Roman" w:hAnsi="Times New Roman" w:cs="Times New Roman"/>
          <w:i/>
          <w:sz w:val="24"/>
          <w:szCs w:val="24"/>
          <w:lang w:val="lv-LV"/>
        </w:rPr>
        <w:t>(publiskas debates saskaņā ar Padomes reglamenta 8. panta 2. punktu)</w:t>
      </w:r>
      <w:r>
        <w:rPr>
          <w:rFonts w:ascii="Times New Roman" w:hAnsi="Times New Roman" w:cs="Times New Roman"/>
          <w:i/>
          <w:sz w:val="24"/>
          <w:szCs w:val="24"/>
          <w:lang w:val="lv-LV"/>
        </w:rPr>
        <w:t xml:space="preserve">. </w:t>
      </w:r>
    </w:p>
    <w:p w14:paraId="7F310547" w14:textId="77777777" w:rsidR="004B4DD7" w:rsidRPr="002C235C" w:rsidRDefault="004B4DD7" w:rsidP="004B4DD7">
      <w:pPr>
        <w:pStyle w:val="BodyText2"/>
        <w:tabs>
          <w:tab w:val="left" w:pos="9288"/>
        </w:tabs>
        <w:spacing w:line="240" w:lineRule="auto"/>
        <w:jc w:val="both"/>
        <w:rPr>
          <w:rFonts w:ascii="Times New Roman" w:hAnsi="Times New Roman" w:cs="Times New Roman"/>
          <w:bCs/>
          <w:sz w:val="24"/>
          <w:szCs w:val="24"/>
          <w:lang w:val="lv-LV"/>
        </w:rPr>
      </w:pPr>
      <w:r w:rsidRPr="002C235C">
        <w:rPr>
          <w:rFonts w:ascii="Times New Roman" w:hAnsi="Times New Roman" w:cs="Times New Roman"/>
          <w:sz w:val="24"/>
          <w:szCs w:val="24"/>
          <w:lang w:val="lv-LV"/>
        </w:rPr>
        <w:t>Jaunās Stratēģiskās dienas kārtības 2019.-2024.gadam, ko Padome apstiprināja šī gada 20.jūnijā, kontekstā ir uzsvērta izglītības loma un nepieciešamība investēt augstas kvalitātes mācībās Eiropas līmenī. Tas ietvert Eiropas Izglītības telpas (EIT) izveidi un sinerģijas uzlabošanu starp Eiropas finanšu instrumentiem (</w:t>
      </w:r>
      <w:r w:rsidRPr="002C235C">
        <w:rPr>
          <w:rFonts w:ascii="Times New Roman" w:hAnsi="Times New Roman" w:cs="Times New Roman"/>
          <w:i/>
          <w:sz w:val="24"/>
          <w:szCs w:val="24"/>
          <w:lang w:val="lv-LV"/>
        </w:rPr>
        <w:t>Erasmus+, Horizon Europe, ESF+)</w:t>
      </w:r>
      <w:r w:rsidRPr="002C235C">
        <w:rPr>
          <w:rFonts w:ascii="Times New Roman" w:hAnsi="Times New Roman" w:cs="Times New Roman"/>
          <w:sz w:val="24"/>
          <w:szCs w:val="24"/>
          <w:lang w:val="lv-LV"/>
        </w:rPr>
        <w:t>, nepieciešamību pēc inovatīvām, efektīvākām darba metodēm, kas uzsver kapacitātes celšanas pieeju un atbalsta izglītības un mācību attīstību. Stratēģijā ir pausts aicinājums palielināt ieguldījumus cilvēku prasmēs un izglītībā, darīt vairāk, lai veicinātu uzņēmējdarbību un inovāciju, un pastiprināt centienus pētniecības jomā. Arī Eiropas sociālo tiesību pīlārā ir pausts aicinājums nodrošināt kvalitatīvu un iekļaujošu izglītību, apmācību un mūžizglītību</w:t>
      </w:r>
    </w:p>
    <w:p w14:paraId="7F310548" w14:textId="77777777" w:rsidR="004B4DD7" w:rsidRPr="002C235C" w:rsidRDefault="004B4DD7" w:rsidP="004B4DD7">
      <w:pPr>
        <w:spacing w:before="60" w:after="60" w:line="240" w:lineRule="auto"/>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 xml:space="preserve">Cilvēkkapitāls ir svarīgs produktivitātes un ilgtspējīgas izaugsmes veicināšanai, un tam ir būtiska nozīme sabiedrības noturības sekmēšanā. Ieguvumi, ko izglītība un apmācība sniedz sabiedrībai, ir ievērojami daudzējādā ziņā. Individuālā līmenī – izglītībā un apmācībā iegūtās prasmes izpaužas kā augstāks nodarbinātības līmenis un darba samaksa. Piemēram, tādu pieaugušo nodarbinātības līmenis, kuriem ir terciārā izglītība, ir par aptuveni deviņiem procentpunktiem augstāks nekā pieaugušajiem, kuriem ir tikai vidējā izglītība, un ES valstīs pirmie no minētajiem nopelna vidēji par 44 % vairāk. Izglītības atdeve ir liela arī sabiedrībai kopumā - labi izglītots darbaspēks sekmē ekonomikas izaugsmi un produktivitātes pieaugumu un attīsta inovācijas spējas. Tas palīdz paaugstināt visu iedzīvotāju dzīves līmeni. </w:t>
      </w:r>
    </w:p>
    <w:p w14:paraId="7F310549" w14:textId="2DC81E63" w:rsidR="004B4DD7" w:rsidRPr="002C235C" w:rsidRDefault="004B4DD7" w:rsidP="004B4DD7">
      <w:pPr>
        <w:spacing w:before="60" w:after="60" w:line="240" w:lineRule="auto"/>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Vienl</w:t>
      </w:r>
      <w:r w:rsidR="006A0157">
        <w:rPr>
          <w:rFonts w:ascii="Times New Roman" w:hAnsi="Times New Roman" w:cs="Times New Roman"/>
          <w:sz w:val="24"/>
          <w:szCs w:val="24"/>
          <w:lang w:val="lv-LV"/>
        </w:rPr>
        <w:t xml:space="preserve">īdzīga piekļuve izglītībai un </w:t>
      </w:r>
      <w:r w:rsidRPr="002C235C">
        <w:rPr>
          <w:rFonts w:ascii="Times New Roman" w:hAnsi="Times New Roman" w:cs="Times New Roman"/>
          <w:sz w:val="24"/>
          <w:szCs w:val="24"/>
          <w:lang w:val="lv-LV"/>
        </w:rPr>
        <w:t>mācīb</w:t>
      </w:r>
      <w:r w:rsidR="006A0157">
        <w:rPr>
          <w:rFonts w:ascii="Times New Roman" w:hAnsi="Times New Roman" w:cs="Times New Roman"/>
          <w:sz w:val="24"/>
          <w:szCs w:val="24"/>
          <w:lang w:val="lv-LV"/>
        </w:rPr>
        <w:t>ām</w:t>
      </w:r>
      <w:r w:rsidRPr="002C235C">
        <w:rPr>
          <w:rFonts w:ascii="Times New Roman" w:hAnsi="Times New Roman" w:cs="Times New Roman"/>
          <w:sz w:val="24"/>
          <w:szCs w:val="24"/>
          <w:lang w:val="lv-LV"/>
        </w:rPr>
        <w:t xml:space="preserve"> ir arī viens no vissvarīgākajiem veidiem, kā veicināt sociālo kohēziju un mobilitāti un nodrošināt to, ka sabiedrība tiek uztverta kā taisnīga un vienlīdzīga</w:t>
      </w:r>
      <w:r w:rsidR="006A0157">
        <w:rPr>
          <w:rFonts w:ascii="Times New Roman" w:hAnsi="Times New Roman" w:cs="Times New Roman"/>
          <w:sz w:val="24"/>
          <w:szCs w:val="24"/>
          <w:lang w:val="lv-LV"/>
        </w:rPr>
        <w:t>.</w:t>
      </w:r>
    </w:p>
    <w:p w14:paraId="7F31054A" w14:textId="77777777" w:rsidR="004B4DD7" w:rsidRPr="002C235C" w:rsidRDefault="004B4DD7" w:rsidP="004B4DD7">
      <w:pPr>
        <w:spacing w:before="60" w:after="60" w:line="240" w:lineRule="auto"/>
        <w:jc w:val="both"/>
        <w:rPr>
          <w:rFonts w:ascii="Times New Roman" w:hAnsi="Times New Roman" w:cs="Times New Roman"/>
          <w:i/>
          <w:sz w:val="24"/>
          <w:szCs w:val="24"/>
          <w:lang w:val="lv-LV" w:eastAsia="ar-SA"/>
        </w:rPr>
      </w:pPr>
      <w:r w:rsidRPr="002C235C">
        <w:rPr>
          <w:rFonts w:ascii="Times New Roman" w:eastAsiaTheme="minorEastAsia" w:hAnsi="Times New Roman" w:cs="Times New Roman"/>
          <w:i/>
          <w:color w:val="000000"/>
          <w:sz w:val="24"/>
          <w:szCs w:val="24"/>
          <w:lang w:val="lv-LV" w:eastAsia="lv-LV"/>
        </w:rPr>
        <w:t>Diskusiju dokumentā dalībvalstis aicinātas pārrunāt šādus jautājumus:</w:t>
      </w:r>
    </w:p>
    <w:p w14:paraId="7F31054B" w14:textId="247E7FC7" w:rsidR="004B4DD7" w:rsidRPr="002C235C" w:rsidRDefault="004B4DD7" w:rsidP="00361A5E">
      <w:pPr>
        <w:pStyle w:val="ListParagraph"/>
        <w:numPr>
          <w:ilvl w:val="0"/>
          <w:numId w:val="9"/>
        </w:numPr>
        <w:spacing w:before="60" w:after="60" w:line="240" w:lineRule="auto"/>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Kādi problēmjautājumi Jūsu valstī ir visaktuālākie,</w:t>
      </w:r>
      <w:r w:rsidR="006A0157">
        <w:rPr>
          <w:rFonts w:ascii="Times New Roman" w:hAnsi="Times New Roman" w:cs="Times New Roman"/>
          <w:sz w:val="24"/>
          <w:szCs w:val="24"/>
          <w:lang w:val="lv-LV"/>
        </w:rPr>
        <w:t xml:space="preserve"> ja runa ir par izglītības un </w:t>
      </w:r>
      <w:r w:rsidRPr="002C235C">
        <w:rPr>
          <w:rFonts w:ascii="Times New Roman" w:hAnsi="Times New Roman" w:cs="Times New Roman"/>
          <w:sz w:val="24"/>
          <w:szCs w:val="24"/>
          <w:lang w:val="lv-LV"/>
        </w:rPr>
        <w:t>mācīb</w:t>
      </w:r>
      <w:r w:rsidR="006A0157">
        <w:rPr>
          <w:rFonts w:ascii="Times New Roman" w:hAnsi="Times New Roman" w:cs="Times New Roman"/>
          <w:sz w:val="24"/>
          <w:szCs w:val="24"/>
          <w:lang w:val="lv-LV"/>
        </w:rPr>
        <w:t>u</w:t>
      </w:r>
      <w:r w:rsidRPr="002C235C">
        <w:rPr>
          <w:rFonts w:ascii="Times New Roman" w:hAnsi="Times New Roman" w:cs="Times New Roman"/>
          <w:sz w:val="24"/>
          <w:szCs w:val="24"/>
          <w:lang w:val="lv-LV"/>
        </w:rPr>
        <w:t xml:space="preserve"> efektivitāti un lietderību? </w:t>
      </w:r>
    </w:p>
    <w:p w14:paraId="7F31054C" w14:textId="23F8BAE7" w:rsidR="004B4DD7" w:rsidRPr="002C235C" w:rsidRDefault="004B4DD7" w:rsidP="00361A5E">
      <w:pPr>
        <w:pStyle w:val="ListParagraph"/>
        <w:numPr>
          <w:ilvl w:val="0"/>
          <w:numId w:val="9"/>
        </w:numPr>
        <w:spacing w:before="60" w:after="60" w:line="240" w:lineRule="auto"/>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 xml:space="preserve">Jūsuprāt, kādi politikas pasākumi ir visdaudzsološākie saistībā ar efektivitātes, lietderības, iekļautības un vienlīdzības veicināšanu izglītībā? </w:t>
      </w:r>
    </w:p>
    <w:p w14:paraId="7F31054D" w14:textId="77777777" w:rsidR="004B4DD7" w:rsidRPr="002C235C" w:rsidRDefault="004B4DD7" w:rsidP="00361A5E">
      <w:pPr>
        <w:pStyle w:val="ListParagraph"/>
        <w:numPr>
          <w:ilvl w:val="0"/>
          <w:numId w:val="9"/>
        </w:numPr>
        <w:spacing w:before="60" w:after="60" w:line="240" w:lineRule="auto"/>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 xml:space="preserve">Kā vienlaikus var panākt augstas kvalitātes mācību rezultātus, augstu iegūtās izglītības līmeni un vienlīdzību? </w:t>
      </w:r>
    </w:p>
    <w:p w14:paraId="7F31054E" w14:textId="42654084" w:rsidR="004B4DD7" w:rsidRPr="002C235C" w:rsidRDefault="004B4DD7" w:rsidP="00361A5E">
      <w:pPr>
        <w:pStyle w:val="ListParagraph"/>
        <w:numPr>
          <w:ilvl w:val="0"/>
          <w:numId w:val="9"/>
        </w:numPr>
        <w:spacing w:before="60" w:after="60" w:line="240" w:lineRule="auto"/>
        <w:jc w:val="both"/>
        <w:rPr>
          <w:lang w:val="lv-LV"/>
        </w:rPr>
      </w:pPr>
      <w:r w:rsidRPr="002C235C">
        <w:rPr>
          <w:rFonts w:ascii="Times New Roman" w:hAnsi="Times New Roman" w:cs="Times New Roman"/>
          <w:sz w:val="24"/>
          <w:szCs w:val="24"/>
          <w:lang w:val="lv-LV"/>
        </w:rPr>
        <w:t>Kāda varētu būt Eiropas līmeņa sadarbības loma izglītības un mācīb</w:t>
      </w:r>
      <w:r w:rsidR="006A0157">
        <w:rPr>
          <w:rFonts w:ascii="Times New Roman" w:hAnsi="Times New Roman" w:cs="Times New Roman"/>
          <w:sz w:val="24"/>
          <w:szCs w:val="24"/>
          <w:lang w:val="lv-LV"/>
        </w:rPr>
        <w:t>u</w:t>
      </w:r>
      <w:r w:rsidRPr="002C235C">
        <w:rPr>
          <w:rFonts w:ascii="Times New Roman" w:hAnsi="Times New Roman" w:cs="Times New Roman"/>
          <w:sz w:val="24"/>
          <w:szCs w:val="24"/>
          <w:lang w:val="lv-LV"/>
        </w:rPr>
        <w:t xml:space="preserve"> efektivitātes, lietderības un kvalitātes veicināšanā, un kā Eiropas sabiedrība varētu paredzēt turpmākās vajadzības saistībā ar prasmju pilnveidi un profesionālo pārkvalifikāciju?</w:t>
      </w:r>
      <w:r w:rsidRPr="002C235C">
        <w:rPr>
          <w:lang w:val="lv-LV"/>
        </w:rPr>
        <w:t xml:space="preserve"> </w:t>
      </w:r>
    </w:p>
    <w:p w14:paraId="7F31054F" w14:textId="77777777" w:rsidR="004B4DD7" w:rsidRPr="002C235C" w:rsidRDefault="004B4DD7" w:rsidP="00364C4A">
      <w:pPr>
        <w:tabs>
          <w:tab w:val="left" w:pos="3975"/>
        </w:tabs>
        <w:spacing w:before="60" w:after="60" w:line="240" w:lineRule="auto"/>
        <w:jc w:val="both"/>
        <w:rPr>
          <w:rFonts w:ascii="Times New Roman" w:hAnsi="Times New Roman" w:cs="Times New Roman"/>
          <w:b/>
          <w:sz w:val="24"/>
          <w:szCs w:val="24"/>
          <w:u w:val="single"/>
          <w:lang w:val="lv-LV"/>
        </w:rPr>
      </w:pPr>
      <w:r w:rsidRPr="002C235C">
        <w:rPr>
          <w:rFonts w:ascii="Times New Roman" w:hAnsi="Times New Roman" w:cs="Times New Roman"/>
          <w:b/>
          <w:sz w:val="24"/>
          <w:szCs w:val="24"/>
          <w:u w:val="single"/>
          <w:lang w:val="lv-LV"/>
        </w:rPr>
        <w:t>Latvijas pozīcija:</w:t>
      </w:r>
      <w:r w:rsidR="00364C4A" w:rsidRPr="006A0157">
        <w:rPr>
          <w:rFonts w:ascii="Times New Roman" w:hAnsi="Times New Roman" w:cs="Times New Roman"/>
          <w:b/>
          <w:sz w:val="24"/>
          <w:szCs w:val="24"/>
          <w:lang w:val="lv-LV"/>
        </w:rPr>
        <w:tab/>
      </w:r>
    </w:p>
    <w:p w14:paraId="7F310550" w14:textId="3F047308" w:rsidR="00FA6857" w:rsidRPr="00FA6857" w:rsidRDefault="00FA6857" w:rsidP="00361A5E">
      <w:pPr>
        <w:spacing w:after="120" w:line="240" w:lineRule="auto"/>
        <w:jc w:val="both"/>
        <w:rPr>
          <w:rFonts w:ascii="Times New Roman" w:eastAsiaTheme="minorEastAsia" w:hAnsi="Times New Roman" w:cs="Times New Roman"/>
          <w:color w:val="000000"/>
          <w:sz w:val="24"/>
          <w:szCs w:val="24"/>
          <w:lang w:val="lv-LV" w:eastAsia="lv-LV"/>
        </w:rPr>
      </w:pPr>
      <w:r>
        <w:rPr>
          <w:rFonts w:ascii="Times New Roman" w:eastAsiaTheme="minorEastAsia" w:hAnsi="Times New Roman" w:cs="Times New Roman"/>
          <w:b/>
          <w:color w:val="000000"/>
          <w:sz w:val="24"/>
          <w:szCs w:val="24"/>
          <w:lang w:val="lv-LV" w:eastAsia="lv-LV"/>
        </w:rPr>
        <w:t xml:space="preserve">Latvija izsaka atbalstu </w:t>
      </w:r>
      <w:r w:rsidRPr="00FA6857">
        <w:rPr>
          <w:rFonts w:ascii="Times New Roman" w:eastAsiaTheme="minorEastAsia" w:hAnsi="Times New Roman" w:cs="Times New Roman"/>
          <w:color w:val="000000"/>
          <w:sz w:val="24"/>
          <w:szCs w:val="24"/>
          <w:lang w:val="lv-LV" w:eastAsia="lv-LV"/>
        </w:rPr>
        <w:t>Somijas Prezid</w:t>
      </w:r>
      <w:r w:rsidR="006A0157">
        <w:rPr>
          <w:rFonts w:ascii="Times New Roman" w:eastAsiaTheme="minorEastAsia" w:hAnsi="Times New Roman" w:cs="Times New Roman"/>
          <w:color w:val="000000"/>
          <w:sz w:val="24"/>
          <w:szCs w:val="24"/>
          <w:lang w:val="lv-LV" w:eastAsia="lv-LV"/>
        </w:rPr>
        <w:t>entūras iniciatīvai par kopīgas f</w:t>
      </w:r>
      <w:r w:rsidRPr="00FA6857">
        <w:rPr>
          <w:rFonts w:ascii="Times New Roman" w:eastAsiaTheme="minorEastAsia" w:hAnsi="Times New Roman" w:cs="Times New Roman"/>
          <w:color w:val="000000"/>
          <w:sz w:val="24"/>
          <w:szCs w:val="24"/>
          <w:lang w:val="lv-LV" w:eastAsia="lv-LV"/>
        </w:rPr>
        <w:t>inanšu</w:t>
      </w:r>
      <w:r w:rsidR="006A0157">
        <w:rPr>
          <w:rFonts w:ascii="Times New Roman" w:eastAsiaTheme="minorEastAsia" w:hAnsi="Times New Roman" w:cs="Times New Roman"/>
          <w:color w:val="000000"/>
          <w:sz w:val="24"/>
          <w:szCs w:val="24"/>
          <w:lang w:val="lv-LV" w:eastAsia="lv-LV"/>
        </w:rPr>
        <w:t xml:space="preserve"> ministru</w:t>
      </w:r>
      <w:r w:rsidRPr="00FA6857">
        <w:rPr>
          <w:rFonts w:ascii="Times New Roman" w:eastAsiaTheme="minorEastAsia" w:hAnsi="Times New Roman" w:cs="Times New Roman"/>
          <w:color w:val="000000"/>
          <w:sz w:val="24"/>
          <w:szCs w:val="24"/>
          <w:lang w:val="lv-LV" w:eastAsia="lv-LV"/>
        </w:rPr>
        <w:t xml:space="preserve"> un </w:t>
      </w:r>
      <w:r w:rsidR="006A0157">
        <w:rPr>
          <w:rFonts w:ascii="Times New Roman" w:eastAsiaTheme="minorEastAsia" w:hAnsi="Times New Roman" w:cs="Times New Roman"/>
          <w:color w:val="000000"/>
          <w:sz w:val="24"/>
          <w:szCs w:val="24"/>
          <w:lang w:val="lv-LV" w:eastAsia="lv-LV"/>
        </w:rPr>
        <w:t>i</w:t>
      </w:r>
      <w:r w:rsidRPr="00FA6857">
        <w:rPr>
          <w:rFonts w:ascii="Times New Roman" w:eastAsiaTheme="minorEastAsia" w:hAnsi="Times New Roman" w:cs="Times New Roman"/>
          <w:color w:val="000000"/>
          <w:sz w:val="24"/>
          <w:szCs w:val="24"/>
          <w:lang w:val="lv-LV" w:eastAsia="lv-LV"/>
        </w:rPr>
        <w:t>zglītības ministru diskusijas “S</w:t>
      </w:r>
      <w:r w:rsidRPr="00FA6857">
        <w:rPr>
          <w:rFonts w:ascii="Times New Roman" w:hAnsi="Times New Roman" w:cs="Times New Roman"/>
          <w:sz w:val="24"/>
          <w:szCs w:val="24"/>
          <w:lang w:val="lv-LV"/>
        </w:rPr>
        <w:t>pēcīga Eiropas ekonomikas bāze: nodrošināt izglītības un apmācības lietderību, efektivitāti un kvalitāti” iniciēšanu.</w:t>
      </w:r>
    </w:p>
    <w:p w14:paraId="7F310551" w14:textId="28BDC9A2" w:rsidR="004B4DD7" w:rsidRDefault="004B4DD7" w:rsidP="00361A5E">
      <w:pPr>
        <w:spacing w:after="120" w:line="240" w:lineRule="auto"/>
        <w:jc w:val="both"/>
        <w:rPr>
          <w:rFonts w:ascii="Times New Roman" w:eastAsiaTheme="minorEastAsia" w:hAnsi="Times New Roman" w:cs="Times New Roman"/>
          <w:color w:val="000000"/>
          <w:sz w:val="24"/>
          <w:szCs w:val="24"/>
          <w:lang w:val="lv-LV" w:eastAsia="lv-LV"/>
        </w:rPr>
      </w:pPr>
      <w:r w:rsidRPr="00361A5E">
        <w:rPr>
          <w:rFonts w:ascii="Times New Roman" w:eastAsiaTheme="minorEastAsia" w:hAnsi="Times New Roman" w:cs="Times New Roman"/>
          <w:b/>
          <w:color w:val="000000"/>
          <w:sz w:val="24"/>
          <w:szCs w:val="24"/>
          <w:lang w:val="lv-LV" w:eastAsia="lv-LV"/>
        </w:rPr>
        <w:t>Latvija uzskata,</w:t>
      </w:r>
      <w:r w:rsidRPr="002C235C">
        <w:rPr>
          <w:rFonts w:ascii="Times New Roman" w:eastAsiaTheme="minorEastAsia" w:hAnsi="Times New Roman" w:cs="Times New Roman"/>
          <w:color w:val="000000"/>
          <w:sz w:val="24"/>
          <w:szCs w:val="24"/>
          <w:lang w:val="lv-LV" w:eastAsia="lv-LV"/>
        </w:rPr>
        <w:t xml:space="preserve"> ka izglītības un mācību politikai ir būtiska loma eiropiešu vienošanā un kopīgās nākotnes veidošanā. Budžeta līdzekļu efektīvas ieguldīšanas princips ietver gan </w:t>
      </w:r>
      <w:r w:rsidRPr="002C235C">
        <w:rPr>
          <w:rFonts w:ascii="Times New Roman" w:eastAsiaTheme="minorEastAsia" w:hAnsi="Times New Roman" w:cs="Times New Roman"/>
          <w:color w:val="000000"/>
          <w:sz w:val="24"/>
          <w:szCs w:val="24"/>
          <w:lang w:val="lv-LV" w:eastAsia="lv-LV"/>
        </w:rPr>
        <w:lastRenderedPageBreak/>
        <w:t>noteiktu izglītības iestādes lielumu, gan šo fondu efektīvu pārvaldību. Ir vajadzīgi mērķtiecīgi un pietiekami lieli finanšu ieguldījumi, lai izglītības sistēma spētu nodrošināt ekonomisko un sociālo attīstību, jo īpaši tajās ekonomikas nozarēs, kas var sniegt lielāku pievienoto vērtību.</w:t>
      </w:r>
    </w:p>
    <w:p w14:paraId="7F310552" w14:textId="77777777" w:rsidR="00935EB2" w:rsidRPr="002C235C" w:rsidRDefault="00935EB2" w:rsidP="00935EB2">
      <w:pPr>
        <w:spacing w:after="120" w:line="240" w:lineRule="auto"/>
        <w:jc w:val="both"/>
        <w:rPr>
          <w:rFonts w:ascii="Times New Roman" w:eastAsiaTheme="minorEastAsia" w:hAnsi="Times New Roman" w:cs="Times New Roman"/>
          <w:color w:val="000000"/>
          <w:sz w:val="24"/>
          <w:szCs w:val="24"/>
          <w:lang w:val="lv-LV" w:eastAsia="lv-LV"/>
        </w:rPr>
      </w:pPr>
      <w:r w:rsidRPr="00677F82">
        <w:rPr>
          <w:rFonts w:ascii="Times New Roman" w:eastAsiaTheme="minorEastAsia" w:hAnsi="Times New Roman" w:cs="Times New Roman"/>
          <w:b/>
          <w:color w:val="000000"/>
          <w:sz w:val="24"/>
          <w:szCs w:val="24"/>
          <w:lang w:val="lv-LV" w:eastAsia="lv-LV"/>
        </w:rPr>
        <w:t>Latvija atzīmē</w:t>
      </w:r>
      <w:r>
        <w:rPr>
          <w:rFonts w:ascii="Times New Roman" w:eastAsiaTheme="minorEastAsia" w:hAnsi="Times New Roman" w:cs="Times New Roman"/>
          <w:color w:val="000000"/>
          <w:sz w:val="24"/>
          <w:szCs w:val="24"/>
          <w:lang w:val="lv-LV" w:eastAsia="lv-LV"/>
        </w:rPr>
        <w:t xml:space="preserve">, ka ir svarīgi nodrošināt izglītības kvalitāti un konkurētspēju, kā arī efektīvus ieguldījumus izglītībā. Latvijā iedzīvotāju skaits strauji samazinās, līdz ar to ir nepieciešams panākt turpmāku izglītības sistēmas racionalizēšanu, lai ieguldījumus no lielā skolu skaita uzturēšanas pārvirzītu uz mācīšanu un mācīšanos, vienlaikus cīnoties ar pedagogu novecošanas izaicinājumiem; ieviešot kompetenču pieejā balstītu izglītības saturu, tajā skaitā, attīstot karjeras izglītību; sekmējot inovācijas un digitālus risinājumus, kā arī stiprinot izglītības kvalitātes monitoringa sistēmu, lai nodrošinātu efektīvu izglītības reformas. </w:t>
      </w:r>
    </w:p>
    <w:p w14:paraId="7F310553" w14:textId="77777777" w:rsidR="004B4DD7" w:rsidRPr="002C235C" w:rsidRDefault="004B4DD7" w:rsidP="00361A5E">
      <w:pPr>
        <w:spacing w:after="120" w:line="240" w:lineRule="auto"/>
        <w:jc w:val="both"/>
        <w:rPr>
          <w:rFonts w:ascii="Times New Roman" w:eastAsiaTheme="minorEastAsia" w:hAnsi="Times New Roman" w:cs="Times New Roman"/>
          <w:color w:val="000000"/>
          <w:sz w:val="24"/>
          <w:szCs w:val="24"/>
          <w:lang w:val="lv-LV" w:eastAsia="lv-LV"/>
        </w:rPr>
      </w:pPr>
      <w:r w:rsidRPr="002C235C">
        <w:rPr>
          <w:rFonts w:ascii="Times New Roman" w:eastAsiaTheme="minorEastAsia" w:hAnsi="Times New Roman" w:cs="Times New Roman"/>
          <w:color w:val="000000"/>
          <w:sz w:val="24"/>
          <w:szCs w:val="24"/>
          <w:lang w:val="lv-LV" w:eastAsia="lv-LV"/>
        </w:rPr>
        <w:t>Pēdējos gados Latvijā ir strādāts pie tā, lai augstākās izglītības piedāvājumu pielīdzinātu valsts ekonomikas vajadzībām, tostarp augstvērtīgu, uz pētījumiem balstītu augstākās izglītības saturu, resursu sadrumstalotības mazināšanu un rezultātu vadību augstākās izglītības iestādēs.</w:t>
      </w:r>
    </w:p>
    <w:p w14:paraId="7F310554" w14:textId="77777777" w:rsidR="004B4DD7" w:rsidRPr="00361A5E" w:rsidRDefault="00361A5E" w:rsidP="00361A5E">
      <w:pPr>
        <w:pStyle w:val="Teksti1"/>
        <w:numPr>
          <w:ilvl w:val="0"/>
          <w:numId w:val="0"/>
        </w:numPr>
        <w:spacing w:line="240" w:lineRule="auto"/>
        <w:ind w:right="84"/>
        <w:rPr>
          <w:rFonts w:ascii="Times New Roman" w:hAnsi="Times New Roman"/>
          <w:sz w:val="24"/>
          <w:szCs w:val="24"/>
        </w:rPr>
      </w:pPr>
      <w:r w:rsidRPr="00361A5E">
        <w:rPr>
          <w:rFonts w:ascii="Times New Roman" w:hAnsi="Times New Roman"/>
          <w:b/>
          <w:sz w:val="24"/>
          <w:szCs w:val="24"/>
        </w:rPr>
        <w:t>Latvija norāda</w:t>
      </w:r>
      <w:r>
        <w:rPr>
          <w:rFonts w:ascii="Times New Roman" w:hAnsi="Times New Roman"/>
          <w:sz w:val="24"/>
          <w:szCs w:val="24"/>
        </w:rPr>
        <w:t xml:space="preserve">, ka būtiski saprast, kādi </w:t>
      </w:r>
      <w:r w:rsidR="004B4DD7" w:rsidRPr="002C235C">
        <w:rPr>
          <w:rFonts w:ascii="Times New Roman" w:hAnsi="Times New Roman"/>
          <w:sz w:val="24"/>
          <w:szCs w:val="24"/>
        </w:rPr>
        <w:t>ir instrumenti</w:t>
      </w:r>
      <w:r>
        <w:rPr>
          <w:rFonts w:ascii="Times New Roman" w:hAnsi="Times New Roman"/>
          <w:sz w:val="24"/>
          <w:szCs w:val="24"/>
        </w:rPr>
        <w:t xml:space="preserve"> būs pieejami</w:t>
      </w:r>
      <w:r w:rsidR="004B4DD7" w:rsidRPr="002C235C">
        <w:rPr>
          <w:rFonts w:ascii="Times New Roman" w:hAnsi="Times New Roman"/>
          <w:sz w:val="24"/>
          <w:szCs w:val="24"/>
        </w:rPr>
        <w:t>, lai efektīvāk izlietotu finansējumu izglītībai, kā izglītības sistēmu padarīt produktīvāku. Budžeta līdzekļu efektīva ieguldījuma princi</w:t>
      </w:r>
      <w:r>
        <w:rPr>
          <w:rFonts w:ascii="Times New Roman" w:hAnsi="Times New Roman"/>
          <w:sz w:val="24"/>
          <w:szCs w:val="24"/>
        </w:rPr>
        <w:t>ps ietver gan noteiktu lielumu/</w:t>
      </w:r>
      <w:r w:rsidR="004B4DD7" w:rsidRPr="002C235C">
        <w:rPr>
          <w:rFonts w:ascii="Times New Roman" w:hAnsi="Times New Roman"/>
          <w:sz w:val="24"/>
          <w:szCs w:val="24"/>
        </w:rPr>
        <w:t xml:space="preserve">kritisko masu izglītības iestādē, gan šo līdzekļu efektīvu pārvaldīšanu. No otras puses, ir nepieciešami mērķtiecīgi un pietiekami apjomīgi finanšu ieguldījumi, lai izglītības sistēma spētu nodrošināt ekonomikas un sabiedrības </w:t>
      </w:r>
      <w:r w:rsidR="004B4DD7" w:rsidRPr="00361A5E">
        <w:rPr>
          <w:rFonts w:ascii="Times New Roman" w:hAnsi="Times New Roman"/>
          <w:sz w:val="24"/>
          <w:szCs w:val="24"/>
        </w:rPr>
        <w:t>attīstību, īpaši tādās tautsaimniecības nozarēs, kas var radīt lielāku pievienoto vērtību.</w:t>
      </w:r>
    </w:p>
    <w:p w14:paraId="7F310555" w14:textId="6AA61AC7" w:rsidR="008977A4" w:rsidRDefault="00361A5E" w:rsidP="00856394">
      <w:pPr>
        <w:pStyle w:val="Teksti1"/>
        <w:numPr>
          <w:ilvl w:val="0"/>
          <w:numId w:val="0"/>
        </w:numPr>
        <w:spacing w:line="240" w:lineRule="auto"/>
        <w:ind w:right="84"/>
        <w:rPr>
          <w:rFonts w:ascii="Times New Roman" w:hAnsi="Times New Roman"/>
          <w:b/>
          <w:sz w:val="24"/>
          <w:szCs w:val="24"/>
          <w:u w:val="single"/>
        </w:rPr>
      </w:pPr>
      <w:r>
        <w:rPr>
          <w:rFonts w:ascii="Times New Roman" w:hAnsi="Times New Roman"/>
          <w:sz w:val="24"/>
          <w:szCs w:val="24"/>
        </w:rPr>
        <w:t>Vienlaikus, p</w:t>
      </w:r>
      <w:r w:rsidRPr="00361A5E">
        <w:rPr>
          <w:rFonts w:ascii="Times New Roman" w:hAnsi="Times New Roman"/>
          <w:sz w:val="24"/>
          <w:szCs w:val="24"/>
        </w:rPr>
        <w:t xml:space="preserve">ašlaik notiek aktīvs darbs pie Eiropas </w:t>
      </w:r>
      <w:r w:rsidRPr="00361A5E">
        <w:rPr>
          <w:rFonts w:ascii="Times New Roman" w:hAnsi="Times New Roman"/>
          <w:sz w:val="24"/>
          <w:szCs w:val="24"/>
          <w:shd w:val="clear" w:color="auto" w:fill="FFFFFF"/>
        </w:rPr>
        <w:t>Savienības fondu ieguldījumu 2021.-2027. gada plānošanas perioda savlaicīgas uzsākšanas. Izglītības un zinātnes ministrijas izvirzītās investīci</w:t>
      </w:r>
      <w:r w:rsidR="00E41EFA">
        <w:rPr>
          <w:rFonts w:ascii="Times New Roman" w:hAnsi="Times New Roman"/>
          <w:sz w:val="24"/>
          <w:szCs w:val="24"/>
          <w:shd w:val="clear" w:color="auto" w:fill="FFFFFF"/>
        </w:rPr>
        <w:t xml:space="preserve">ju prioritātes izglītības jomā ir </w:t>
      </w:r>
      <w:r w:rsidRPr="00361A5E">
        <w:rPr>
          <w:rFonts w:ascii="Times New Roman" w:hAnsi="Times New Roman"/>
          <w:sz w:val="24"/>
          <w:szCs w:val="24"/>
          <w:shd w:val="clear" w:color="auto" w:fill="FFFFFF"/>
        </w:rPr>
        <w:t xml:space="preserve">vērstas </w:t>
      </w:r>
      <w:r w:rsidRPr="00361A5E">
        <w:rPr>
          <w:rFonts w:ascii="Times New Roman" w:hAnsi="Times New Roman"/>
          <w:sz w:val="24"/>
          <w:szCs w:val="24"/>
        </w:rPr>
        <w:t>uz visu līmeņu izglītības un apmācības efektivitātes</w:t>
      </w:r>
      <w:r w:rsidR="00CE7B43">
        <w:rPr>
          <w:rStyle w:val="FootnoteReference"/>
          <w:bCs w:val="0"/>
          <w:szCs w:val="24"/>
        </w:rPr>
        <w:footnoteReference w:id="1"/>
      </w:r>
      <w:r w:rsidRPr="00361A5E">
        <w:rPr>
          <w:rFonts w:ascii="Times New Roman" w:hAnsi="Times New Roman"/>
          <w:sz w:val="24"/>
          <w:szCs w:val="24"/>
        </w:rPr>
        <w:t>, lietderības un kvalitātes veicināšanu.</w:t>
      </w:r>
      <w:r w:rsidR="00935EB2" w:rsidRPr="00935EB2">
        <w:rPr>
          <w:color w:val="1F497D"/>
        </w:rPr>
        <w:t xml:space="preserve"> </w:t>
      </w:r>
    </w:p>
    <w:p w14:paraId="7F310556" w14:textId="77777777" w:rsidR="002C235C" w:rsidRDefault="002452AA" w:rsidP="002F16F0">
      <w:pPr>
        <w:spacing w:before="60" w:after="60" w:line="240" w:lineRule="auto"/>
        <w:jc w:val="both"/>
        <w:rPr>
          <w:rFonts w:ascii="Times New Roman" w:hAnsi="Times New Roman" w:cs="Times New Roman"/>
          <w:b/>
          <w:sz w:val="24"/>
          <w:szCs w:val="24"/>
          <w:u w:val="single"/>
          <w:lang w:val="lv-LV"/>
        </w:rPr>
      </w:pPr>
      <w:r>
        <w:rPr>
          <w:rFonts w:ascii="Times New Roman" w:hAnsi="Times New Roman" w:cs="Times New Roman"/>
          <w:b/>
          <w:sz w:val="24"/>
          <w:szCs w:val="24"/>
          <w:u w:val="single"/>
          <w:lang w:val="lv-LV"/>
        </w:rPr>
        <w:t>Pēcpusdienas sesija Izglītības ministriem</w:t>
      </w:r>
    </w:p>
    <w:p w14:paraId="7F310557" w14:textId="77777777" w:rsidR="002C235C" w:rsidRPr="002C235C" w:rsidRDefault="002C235C" w:rsidP="002F16F0">
      <w:pPr>
        <w:spacing w:before="60" w:after="60" w:line="240" w:lineRule="auto"/>
        <w:jc w:val="both"/>
        <w:rPr>
          <w:rFonts w:ascii="Times New Roman" w:hAnsi="Times New Roman" w:cs="Times New Roman"/>
          <w:b/>
          <w:sz w:val="24"/>
          <w:szCs w:val="24"/>
          <w:u w:val="single"/>
          <w:lang w:val="lv-LV"/>
        </w:rPr>
      </w:pPr>
    </w:p>
    <w:p w14:paraId="7F310558" w14:textId="77777777" w:rsidR="003545FF" w:rsidRPr="002C235C" w:rsidRDefault="003545FF" w:rsidP="002F16F0">
      <w:pPr>
        <w:spacing w:before="60" w:after="60" w:line="240" w:lineRule="auto"/>
        <w:jc w:val="both"/>
        <w:rPr>
          <w:rFonts w:ascii="Times New Roman" w:hAnsi="Times New Roman" w:cs="Times New Roman"/>
          <w:b/>
          <w:sz w:val="24"/>
          <w:szCs w:val="24"/>
          <w:u w:val="single"/>
          <w:lang w:val="lv-LV"/>
        </w:rPr>
      </w:pPr>
      <w:r w:rsidRPr="002C235C">
        <w:rPr>
          <w:rFonts w:ascii="Times New Roman" w:hAnsi="Times New Roman" w:cs="Times New Roman"/>
          <w:b/>
          <w:sz w:val="24"/>
          <w:szCs w:val="24"/>
          <w:u w:val="single"/>
          <w:lang w:val="lv-LV"/>
        </w:rPr>
        <w:t>Izglītības jomā:</w:t>
      </w:r>
    </w:p>
    <w:p w14:paraId="7F310559" w14:textId="533661B3" w:rsidR="003545FF" w:rsidRPr="002C235C" w:rsidRDefault="002452AA" w:rsidP="002F16F0">
      <w:pPr>
        <w:spacing w:before="60" w:after="60" w:line="240" w:lineRule="auto"/>
        <w:jc w:val="both"/>
        <w:rPr>
          <w:rFonts w:ascii="Times New Roman" w:hAnsi="Times New Roman" w:cs="Times New Roman"/>
          <w:b/>
          <w:i/>
          <w:sz w:val="24"/>
          <w:szCs w:val="24"/>
          <w:lang w:val="lv-LV"/>
        </w:rPr>
      </w:pPr>
      <w:r w:rsidRPr="006A0157">
        <w:rPr>
          <w:rFonts w:ascii="Times New Roman" w:hAnsi="Times New Roman" w:cs="Times New Roman"/>
          <w:b/>
          <w:sz w:val="24"/>
          <w:szCs w:val="24"/>
          <w:lang w:val="lv-LV"/>
        </w:rPr>
        <w:t>1. </w:t>
      </w:r>
      <w:r w:rsidR="006A0157" w:rsidRPr="006A0157">
        <w:rPr>
          <w:rFonts w:ascii="Times New Roman" w:hAnsi="Times New Roman" w:cs="Times New Roman"/>
          <w:b/>
          <w:bCs/>
          <w:sz w:val="24"/>
          <w:szCs w:val="24"/>
          <w:lang w:val="lv-LV"/>
        </w:rPr>
        <w:t>Padomes secinājum</w:t>
      </w:r>
      <w:r w:rsidR="006A0157">
        <w:rPr>
          <w:rFonts w:ascii="Times New Roman" w:hAnsi="Times New Roman" w:cs="Times New Roman"/>
          <w:b/>
          <w:bCs/>
          <w:sz w:val="24"/>
          <w:szCs w:val="24"/>
          <w:lang w:val="lv-LV"/>
        </w:rPr>
        <w:t>i par</w:t>
      </w:r>
      <w:r w:rsidR="006A0157" w:rsidRPr="006A0157">
        <w:rPr>
          <w:rFonts w:ascii="Times New Roman" w:hAnsi="Times New Roman" w:cs="Times New Roman"/>
          <w:b/>
          <w:bCs/>
          <w:sz w:val="24"/>
          <w:szCs w:val="24"/>
          <w:lang w:val="lv-LV"/>
        </w:rPr>
        <w:t xml:space="preserve"> </w:t>
      </w:r>
      <w:r w:rsidR="006A0157" w:rsidRPr="006A0157">
        <w:rPr>
          <w:rFonts w:ascii="Times New Roman" w:hAnsi="Times New Roman" w:cs="Times New Roman"/>
          <w:b/>
          <w:iCs/>
          <w:sz w:val="24"/>
          <w:szCs w:val="24"/>
          <w:lang w:val="lv-LV"/>
        </w:rPr>
        <w:t>mūžizglītības politikas būtisko lomu centienos sabiedrībai nodrošināt iespējas panākt tehnoloģisko pāreju un pāreju uz zaļo ekonomiku, tādējādi atbalstot iekļaujošu un ilgtspējīgu izaugsmi</w:t>
      </w:r>
      <w:r w:rsidR="006A0157">
        <w:rPr>
          <w:rFonts w:ascii="Times New Roman" w:hAnsi="Times New Roman" w:cs="Times New Roman"/>
          <w:b/>
          <w:iCs/>
          <w:sz w:val="24"/>
          <w:szCs w:val="24"/>
          <w:lang w:val="lv-LV"/>
        </w:rPr>
        <w:t xml:space="preserve"> </w:t>
      </w:r>
      <w:r w:rsidR="00B55243" w:rsidRPr="002C235C">
        <w:rPr>
          <w:rFonts w:ascii="Times New Roman" w:hAnsi="Times New Roman" w:cs="Times New Roman"/>
          <w:i/>
          <w:sz w:val="24"/>
          <w:szCs w:val="24"/>
          <w:lang w:val="lv-LV"/>
        </w:rPr>
        <w:t>(apstiprināšana)</w:t>
      </w:r>
      <w:r w:rsidR="007E5699" w:rsidRPr="002C235C">
        <w:rPr>
          <w:rFonts w:ascii="Times New Roman" w:hAnsi="Times New Roman" w:cs="Times New Roman"/>
          <w:i/>
          <w:sz w:val="24"/>
          <w:szCs w:val="24"/>
          <w:lang w:val="lv-LV"/>
        </w:rPr>
        <w:t>.</w:t>
      </w:r>
    </w:p>
    <w:p w14:paraId="7F31055A" w14:textId="77777777" w:rsidR="008977A4" w:rsidRPr="00FA6857" w:rsidRDefault="008977A4" w:rsidP="008977A4">
      <w:pPr>
        <w:pBdr>
          <w:top w:val="nil"/>
          <w:left w:val="nil"/>
          <w:bottom w:val="nil"/>
          <w:right w:val="nil"/>
          <w:between w:val="nil"/>
          <w:bar w:val="nil"/>
        </w:pBdr>
        <w:spacing w:before="120"/>
        <w:jc w:val="both"/>
        <w:rPr>
          <w:rFonts w:ascii="Times New Roman" w:hAnsi="Times New Roman" w:cs="Times New Roman"/>
          <w:noProof/>
          <w:sz w:val="24"/>
          <w:szCs w:val="24"/>
          <w:lang w:val="lv-LV"/>
        </w:rPr>
      </w:pPr>
      <w:r w:rsidRPr="00FA6857">
        <w:rPr>
          <w:rFonts w:ascii="Times New Roman" w:hAnsi="Times New Roman" w:cs="Times New Roman"/>
          <w:noProof/>
          <w:sz w:val="24"/>
          <w:szCs w:val="24"/>
          <w:lang w:val="lv-LV"/>
        </w:rPr>
        <w:t>Padomes secinājumu projekts atsaucas uz Eiropas sociālo tiesību pīlāra</w:t>
      </w:r>
      <w:r w:rsidRPr="00FA6857">
        <w:rPr>
          <w:rStyle w:val="FootnoteReference"/>
          <w:noProof/>
          <w:sz w:val="24"/>
          <w:szCs w:val="24"/>
          <w:lang w:val="lv-LV"/>
        </w:rPr>
        <w:footnoteReference w:id="2"/>
      </w:r>
      <w:r w:rsidRPr="00FA6857">
        <w:rPr>
          <w:rFonts w:ascii="Times New Roman" w:hAnsi="Times New Roman" w:cs="Times New Roman"/>
          <w:noProof/>
          <w:sz w:val="24"/>
          <w:szCs w:val="24"/>
          <w:lang w:val="lv-LV"/>
        </w:rPr>
        <w:t xml:space="preserve"> pirmo principu, kur ir noteikts, ka ikvienam ir tiesības uz kvalitatīvu un iekļaujošu vispārējo un profesionālo izglītību un mūžizglītību, lai varētu iegūt un saglabāt</w:t>
      </w:r>
      <w:r w:rsidRPr="00FA6857" w:rsidDel="009C74D9">
        <w:rPr>
          <w:rFonts w:ascii="Times New Roman" w:hAnsi="Times New Roman" w:cs="Times New Roman"/>
          <w:noProof/>
          <w:sz w:val="24"/>
          <w:szCs w:val="24"/>
          <w:lang w:val="lv-LV"/>
        </w:rPr>
        <w:t xml:space="preserve"> </w:t>
      </w:r>
      <w:r w:rsidRPr="00FA6857">
        <w:rPr>
          <w:rFonts w:ascii="Times New Roman" w:hAnsi="Times New Roman" w:cs="Times New Roman"/>
          <w:noProof/>
          <w:sz w:val="24"/>
          <w:szCs w:val="24"/>
          <w:lang w:val="lv-LV"/>
        </w:rPr>
        <w:t xml:space="preserve">prasmes, kas ļauj pilnā mērā piedalīties sabiedrības dzīvē un veiksmīgi konkurēt darba tirgū. </w:t>
      </w:r>
    </w:p>
    <w:p w14:paraId="7F31055B" w14:textId="77777777" w:rsidR="00EE3BA3" w:rsidRPr="002C235C" w:rsidRDefault="0073584B" w:rsidP="002F16F0">
      <w:pPr>
        <w:spacing w:before="60" w:after="60" w:line="240" w:lineRule="auto"/>
        <w:jc w:val="both"/>
        <w:rPr>
          <w:rFonts w:ascii="Times New Roman" w:eastAsia="Times New Roman" w:hAnsi="Times New Roman" w:cs="Times New Roman"/>
          <w:noProof/>
          <w:sz w:val="24"/>
          <w:szCs w:val="24"/>
          <w:lang w:val="lv-LV"/>
        </w:rPr>
      </w:pPr>
      <w:r>
        <w:rPr>
          <w:rFonts w:ascii="Times New Roman" w:eastAsia="Times New Roman" w:hAnsi="Times New Roman" w:cs="Times New Roman"/>
          <w:noProof/>
          <w:sz w:val="24"/>
          <w:szCs w:val="24"/>
          <w:lang w:val="lv-LV"/>
        </w:rPr>
        <w:t xml:space="preserve">Padomes secinājumu </w:t>
      </w:r>
      <w:r w:rsidR="003C5D94" w:rsidRPr="002C235C">
        <w:rPr>
          <w:rFonts w:ascii="Times New Roman" w:eastAsia="Times New Roman" w:hAnsi="Times New Roman" w:cs="Times New Roman"/>
          <w:noProof/>
          <w:sz w:val="24"/>
          <w:szCs w:val="24"/>
          <w:lang w:val="lv-LV"/>
        </w:rPr>
        <w:t>pr</w:t>
      </w:r>
      <w:r w:rsidR="0050419C" w:rsidRPr="002C235C">
        <w:rPr>
          <w:rFonts w:ascii="Times New Roman" w:eastAsia="Times New Roman" w:hAnsi="Times New Roman" w:cs="Times New Roman"/>
          <w:noProof/>
          <w:sz w:val="24"/>
          <w:szCs w:val="24"/>
          <w:lang w:val="lv-LV"/>
        </w:rPr>
        <w:t>ojekts</w:t>
      </w:r>
      <w:r w:rsidR="003C5D94" w:rsidRPr="002C235C">
        <w:rPr>
          <w:rFonts w:ascii="Times New Roman" w:eastAsia="Times New Roman" w:hAnsi="Times New Roman" w:cs="Times New Roman"/>
          <w:noProof/>
          <w:sz w:val="24"/>
          <w:szCs w:val="24"/>
          <w:lang w:val="lv-LV"/>
        </w:rPr>
        <w:t xml:space="preserve"> ir izstrādāts, ņemot vērā </w:t>
      </w:r>
      <w:r w:rsidR="00C24EE8" w:rsidRPr="002C235C">
        <w:rPr>
          <w:rFonts w:ascii="Times New Roman" w:eastAsia="Times New Roman" w:hAnsi="Times New Roman" w:cs="Times New Roman"/>
          <w:noProof/>
          <w:sz w:val="24"/>
          <w:szCs w:val="24"/>
          <w:lang w:val="lv-LV"/>
        </w:rPr>
        <w:t xml:space="preserve">2018. gada </w:t>
      </w:r>
      <w:r w:rsidR="00C043AB" w:rsidRPr="002C235C">
        <w:rPr>
          <w:rFonts w:ascii="Times New Roman" w:eastAsia="Times New Roman" w:hAnsi="Times New Roman" w:cs="Times New Roman"/>
          <w:noProof/>
          <w:sz w:val="24"/>
          <w:szCs w:val="24"/>
          <w:lang w:val="lv-LV"/>
        </w:rPr>
        <w:t xml:space="preserve">22. maijā publicēto Komisijas </w:t>
      </w:r>
      <w:r w:rsidR="00EE3BA3" w:rsidRPr="002C235C">
        <w:rPr>
          <w:rFonts w:ascii="Times New Roman" w:eastAsia="Times New Roman" w:hAnsi="Times New Roman" w:cs="Times New Roman"/>
          <w:noProof/>
          <w:sz w:val="24"/>
          <w:szCs w:val="24"/>
          <w:lang w:val="lv-LV"/>
        </w:rPr>
        <w:t>priekšlikumu Padomes ieteikumam par visaptverošu pieeju valodas mācīšanas un mācīšanās procesiem (turpmāk – Padomes ieteikums).</w:t>
      </w:r>
    </w:p>
    <w:p w14:paraId="7F31055C" w14:textId="77777777" w:rsidR="008977A4" w:rsidRPr="002C235C" w:rsidRDefault="008977A4" w:rsidP="008977A4">
      <w:pPr>
        <w:pBdr>
          <w:top w:val="nil"/>
          <w:left w:val="nil"/>
          <w:bottom w:val="nil"/>
          <w:right w:val="nil"/>
          <w:between w:val="nil"/>
          <w:bar w:val="nil"/>
        </w:pBdr>
        <w:spacing w:before="120"/>
        <w:jc w:val="both"/>
        <w:rPr>
          <w:rFonts w:ascii="Times New Roman" w:hAnsi="Times New Roman" w:cs="Times New Roman"/>
          <w:noProof/>
          <w:sz w:val="24"/>
          <w:szCs w:val="24"/>
          <w:lang w:val="lv-LV"/>
        </w:rPr>
      </w:pPr>
      <w:r w:rsidRPr="002C235C">
        <w:rPr>
          <w:rFonts w:ascii="Times New Roman" w:hAnsi="Times New Roman" w:cs="Times New Roman"/>
          <w:noProof/>
          <w:sz w:val="24"/>
          <w:szCs w:val="24"/>
          <w:lang w:val="lv-LV"/>
        </w:rPr>
        <w:t>Nepārtrauktie tehnoloģiskie un digitālie izaicinājumi tieši ietekmē ekonomiku, darba tirgu un veicina pilsonisko iesaisti. Šie izaicinājumi ietekmē dažāda vecuma iedzīvotājus, tostarp seniorus. Investīcijas senioru prasmju celšanā ir jāskata sociālajā un ekonomiskajā kontekstā, īpaši saistībā ar veselības un finanšu jautājumiem.</w:t>
      </w:r>
    </w:p>
    <w:p w14:paraId="7F31055D" w14:textId="77777777" w:rsidR="008977A4" w:rsidRPr="002C235C" w:rsidRDefault="008977A4" w:rsidP="008977A4">
      <w:pPr>
        <w:pBdr>
          <w:top w:val="nil"/>
          <w:left w:val="nil"/>
          <w:bottom w:val="nil"/>
          <w:right w:val="nil"/>
          <w:between w:val="nil"/>
          <w:bar w:val="nil"/>
        </w:pBdr>
        <w:spacing w:before="120"/>
        <w:jc w:val="both"/>
        <w:rPr>
          <w:rFonts w:ascii="Times New Roman" w:hAnsi="Times New Roman" w:cs="Times New Roman"/>
          <w:noProof/>
          <w:sz w:val="24"/>
          <w:szCs w:val="24"/>
          <w:lang w:val="lv-LV"/>
        </w:rPr>
      </w:pPr>
      <w:r w:rsidRPr="002C235C">
        <w:rPr>
          <w:rFonts w:ascii="Times New Roman" w:hAnsi="Times New Roman" w:cs="Times New Roman"/>
          <w:noProof/>
          <w:sz w:val="24"/>
          <w:szCs w:val="24"/>
          <w:lang w:val="lv-LV"/>
        </w:rPr>
        <w:t xml:space="preserve">Mākslīgā intelekta un tehnoloģiju attīstībai ir liels potenciāls jaunu ekonomisko aktivitāšu, darba, darba vietu un pakalpojumu attīstīšanā. Papildus mākslīgā intelekta zināšanu </w:t>
      </w:r>
      <w:r w:rsidRPr="002C235C">
        <w:rPr>
          <w:rFonts w:ascii="Times New Roman" w:hAnsi="Times New Roman" w:cs="Times New Roman"/>
          <w:noProof/>
          <w:sz w:val="24"/>
          <w:szCs w:val="24"/>
          <w:lang w:val="lv-LV"/>
        </w:rPr>
        <w:lastRenderedPageBreak/>
        <w:t>pielietošanai darba tirgū un augsta līmeņa ekspertīzei, iedzīvotājiem būs nepieciešama pamata izpratne par mākslīgo intelektu un tā pielietojumu ikdienas dzīvē.</w:t>
      </w:r>
    </w:p>
    <w:p w14:paraId="7F31055E" w14:textId="77777777" w:rsidR="008977A4" w:rsidRPr="002C235C" w:rsidRDefault="008977A4" w:rsidP="008977A4">
      <w:pPr>
        <w:pBdr>
          <w:top w:val="nil"/>
          <w:left w:val="nil"/>
          <w:bottom w:val="nil"/>
          <w:right w:val="nil"/>
          <w:between w:val="nil"/>
          <w:bar w:val="nil"/>
        </w:pBdr>
        <w:spacing w:before="120"/>
        <w:jc w:val="both"/>
        <w:rPr>
          <w:rFonts w:ascii="Times New Roman" w:hAnsi="Times New Roman" w:cs="Times New Roman"/>
          <w:noProof/>
          <w:sz w:val="24"/>
          <w:szCs w:val="24"/>
          <w:lang w:val="lv-LV"/>
        </w:rPr>
      </w:pPr>
      <w:r w:rsidRPr="002C235C">
        <w:rPr>
          <w:rFonts w:ascii="Times New Roman" w:hAnsi="Times New Roman" w:cs="Times New Roman"/>
          <w:noProof/>
          <w:sz w:val="24"/>
          <w:szCs w:val="24"/>
          <w:lang w:val="lv-LV"/>
        </w:rPr>
        <w:t xml:space="preserve">Nepieciešamība investēt pārkvalifiācijas celšanas mērījumos ir norādīta ikgadējās ekonomikas pārvaldības koordinācijas kontekstā. 2019.gada ikgadējais izaugsmes apsekojums uzsver, ka augstas kvalitātes publiskās investīcijas izglītībā un mācībās ir zināšanu ietilpīgas </w:t>
      </w:r>
      <w:r w:rsidRPr="006A0157">
        <w:rPr>
          <w:rFonts w:ascii="Times New Roman" w:hAnsi="Times New Roman" w:cs="Times New Roman"/>
          <w:i/>
          <w:noProof/>
          <w:sz w:val="24"/>
          <w:szCs w:val="24"/>
          <w:lang w:val="lv-LV"/>
        </w:rPr>
        <w:t>(knowledge-intensive)</w:t>
      </w:r>
      <w:r w:rsidRPr="002C235C">
        <w:rPr>
          <w:rFonts w:ascii="Times New Roman" w:hAnsi="Times New Roman" w:cs="Times New Roman"/>
          <w:noProof/>
          <w:sz w:val="24"/>
          <w:szCs w:val="24"/>
          <w:lang w:val="lv-LV"/>
        </w:rPr>
        <w:t>, ilgtspējīgas un iekļaujošas izaugsmes pamats.</w:t>
      </w:r>
    </w:p>
    <w:p w14:paraId="7F31055F" w14:textId="5203A02C" w:rsidR="008977A4" w:rsidRPr="002C235C" w:rsidRDefault="00881B6A" w:rsidP="002F16F0">
      <w:pPr>
        <w:spacing w:before="60" w:after="60" w:line="240" w:lineRule="auto"/>
        <w:jc w:val="both"/>
        <w:rPr>
          <w:rFonts w:ascii="Times New Roman" w:hAnsi="Times New Roman" w:cs="Times New Roman"/>
          <w:sz w:val="24"/>
          <w:szCs w:val="24"/>
          <w:lang w:val="lv-LV"/>
        </w:rPr>
      </w:pPr>
      <w:r w:rsidRPr="002C235C">
        <w:rPr>
          <w:rFonts w:ascii="Times New Roman" w:hAnsi="Times New Roman" w:cs="Times New Roman"/>
          <w:b/>
          <w:sz w:val="24"/>
          <w:szCs w:val="24"/>
          <w:u w:val="single"/>
          <w:lang w:val="lv-LV"/>
        </w:rPr>
        <w:t>Latvijas pozīcija:</w:t>
      </w:r>
      <w:r w:rsidRPr="002C235C">
        <w:rPr>
          <w:rFonts w:ascii="Times New Roman" w:hAnsi="Times New Roman" w:cs="Times New Roman"/>
          <w:b/>
          <w:sz w:val="24"/>
          <w:szCs w:val="24"/>
          <w:lang w:val="lv-LV"/>
        </w:rPr>
        <w:t xml:space="preserve"> </w:t>
      </w:r>
      <w:r w:rsidR="00E15F62" w:rsidRPr="002C235C">
        <w:rPr>
          <w:rFonts w:ascii="Times New Roman" w:hAnsi="Times New Roman" w:cs="Times New Roman"/>
          <w:b/>
          <w:sz w:val="24"/>
          <w:szCs w:val="24"/>
          <w:lang w:val="lv-LV"/>
        </w:rPr>
        <w:t xml:space="preserve">Latvija </w:t>
      </w:r>
      <w:r w:rsidR="009850D1" w:rsidRPr="002C235C">
        <w:rPr>
          <w:rFonts w:ascii="Times New Roman" w:hAnsi="Times New Roman" w:cs="Times New Roman"/>
          <w:b/>
          <w:sz w:val="24"/>
          <w:szCs w:val="24"/>
          <w:lang w:val="lv-LV"/>
        </w:rPr>
        <w:t>a</w:t>
      </w:r>
      <w:r w:rsidR="009850D1">
        <w:rPr>
          <w:rFonts w:ascii="Times New Roman" w:hAnsi="Times New Roman" w:cs="Times New Roman"/>
          <w:b/>
          <w:sz w:val="24"/>
          <w:szCs w:val="24"/>
          <w:lang w:val="lv-LV"/>
        </w:rPr>
        <w:t>t</w:t>
      </w:r>
      <w:r w:rsidR="009850D1" w:rsidRPr="002C235C">
        <w:rPr>
          <w:rFonts w:ascii="Times New Roman" w:hAnsi="Times New Roman" w:cs="Times New Roman"/>
          <w:b/>
          <w:sz w:val="24"/>
          <w:szCs w:val="24"/>
          <w:lang w:val="lv-LV"/>
        </w:rPr>
        <w:t xml:space="preserve">balsta </w:t>
      </w:r>
      <w:r w:rsidR="00E15F62" w:rsidRPr="002C235C">
        <w:rPr>
          <w:rFonts w:ascii="Times New Roman" w:hAnsi="Times New Roman" w:cs="Times New Roman"/>
          <w:b/>
          <w:sz w:val="24"/>
          <w:szCs w:val="24"/>
          <w:lang w:val="lv-LV"/>
        </w:rPr>
        <w:t xml:space="preserve">Padomes </w:t>
      </w:r>
      <w:r w:rsidR="008977A4" w:rsidRPr="002C235C">
        <w:rPr>
          <w:rFonts w:ascii="Times New Roman" w:hAnsi="Times New Roman" w:cs="Times New Roman"/>
          <w:b/>
          <w:bCs/>
          <w:sz w:val="24"/>
          <w:szCs w:val="24"/>
          <w:lang w:val="lv-LV"/>
        </w:rPr>
        <w:t xml:space="preserve">secinājumus par </w:t>
      </w:r>
      <w:r w:rsidR="006A0157" w:rsidRPr="006A0157">
        <w:rPr>
          <w:rFonts w:ascii="Times New Roman" w:hAnsi="Times New Roman" w:cs="Times New Roman"/>
          <w:b/>
          <w:iCs/>
          <w:sz w:val="24"/>
          <w:szCs w:val="24"/>
          <w:lang w:val="lv-LV"/>
        </w:rPr>
        <w:t>mūžizglītības politikas būtisko lomu centienos sabiedrībai nodrošināt iespējas panākt tehnoloģisko pāreju un pāreju uz zaļo ekonomiku, tādējādi atbalstot iekļaujošu un ilgtspējīgu izaugsmi</w:t>
      </w:r>
      <w:r w:rsidR="008977A4" w:rsidRPr="002C235C">
        <w:rPr>
          <w:rFonts w:ascii="Times New Roman" w:hAnsi="Times New Roman" w:cs="Times New Roman"/>
          <w:b/>
          <w:bCs/>
          <w:sz w:val="24"/>
          <w:szCs w:val="24"/>
          <w:lang w:val="lv-LV"/>
        </w:rPr>
        <w:t xml:space="preserve">, </w:t>
      </w:r>
      <w:r w:rsidR="008977A4" w:rsidRPr="002C235C">
        <w:rPr>
          <w:rFonts w:ascii="Times New Roman" w:hAnsi="Times New Roman" w:cs="Times New Roman"/>
          <w:bCs/>
          <w:sz w:val="24"/>
          <w:szCs w:val="24"/>
          <w:lang w:val="lv-LV"/>
        </w:rPr>
        <w:t>uzskatot, ka priekšlikums ir balansēts un iekļauj konkrētas rīcības, vienlaikus tas kalpos kā labs</w:t>
      </w:r>
      <w:r w:rsidR="008977A4" w:rsidRPr="002C235C">
        <w:rPr>
          <w:rFonts w:ascii="Times New Roman" w:hAnsi="Times New Roman" w:cs="Times New Roman"/>
          <w:b/>
          <w:bCs/>
          <w:sz w:val="24"/>
          <w:szCs w:val="24"/>
          <w:lang w:val="lv-LV"/>
        </w:rPr>
        <w:t xml:space="preserve"> </w:t>
      </w:r>
      <w:r w:rsidR="008977A4" w:rsidRPr="002C235C">
        <w:rPr>
          <w:rFonts w:ascii="Times New Roman" w:hAnsi="Times New Roman" w:cs="Times New Roman"/>
          <w:sz w:val="24"/>
          <w:szCs w:val="24"/>
          <w:lang w:val="lv-LV"/>
        </w:rPr>
        <w:t>politisks vēstījums nākotnei un kā vadlīnijas tālākā darbā un mūžizglītības politikas attīstībai.</w:t>
      </w:r>
    </w:p>
    <w:p w14:paraId="7F310561" w14:textId="77777777" w:rsidR="008977A4" w:rsidRPr="002C235C" w:rsidRDefault="008977A4" w:rsidP="008977A4">
      <w:pPr>
        <w:tabs>
          <w:tab w:val="left" w:pos="34"/>
        </w:tabs>
        <w:spacing w:after="120" w:line="240" w:lineRule="auto"/>
        <w:jc w:val="both"/>
        <w:rPr>
          <w:rFonts w:ascii="Times New Roman" w:hAnsi="Times New Roman" w:cs="Times New Roman"/>
          <w:sz w:val="24"/>
          <w:szCs w:val="24"/>
          <w:lang w:val="lv-LV" w:eastAsia="lv-LV"/>
        </w:rPr>
      </w:pPr>
      <w:r w:rsidRPr="002C235C">
        <w:rPr>
          <w:rFonts w:ascii="Times New Roman" w:hAnsi="Times New Roman" w:cs="Times New Roman"/>
          <w:sz w:val="24"/>
          <w:szCs w:val="24"/>
          <w:lang w:val="lv-LV"/>
        </w:rPr>
        <w:t xml:space="preserve">Latvija </w:t>
      </w:r>
      <w:r w:rsidRPr="002C235C">
        <w:rPr>
          <w:rFonts w:ascii="Times New Roman" w:hAnsi="Times New Roman" w:cs="Times New Roman"/>
          <w:b/>
          <w:sz w:val="24"/>
          <w:szCs w:val="24"/>
          <w:lang w:val="lv-LV"/>
        </w:rPr>
        <w:t xml:space="preserve">uzskata, ka ir svarīgi </w:t>
      </w:r>
      <w:r w:rsidRPr="002C235C">
        <w:rPr>
          <w:rFonts w:ascii="Times New Roman" w:hAnsi="Times New Roman" w:cs="Times New Roman"/>
          <w:b/>
          <w:sz w:val="24"/>
          <w:szCs w:val="24"/>
          <w:lang w:val="lv-LV" w:eastAsia="lv-LV"/>
        </w:rPr>
        <w:t>izpētīt</w:t>
      </w:r>
      <w:r w:rsidRPr="002C235C">
        <w:rPr>
          <w:rFonts w:ascii="Times New Roman" w:hAnsi="Times New Roman" w:cs="Times New Roman"/>
          <w:sz w:val="24"/>
          <w:szCs w:val="24"/>
          <w:lang w:val="lv-LV" w:eastAsia="lv-LV"/>
        </w:rPr>
        <w:t xml:space="preserve"> veidus, kā risināt Eiropas līmeņa izaicinājumus, kas saistīti ar aizvien pieaugošo pieprasījumu pēc izglītības un mācībām, ieviešot iniciatīvas, kas veicina nepārtrauktu ieguldījumu mācībās, tostarp, sadarbību starp publisko un privāto sektoru.</w:t>
      </w:r>
    </w:p>
    <w:p w14:paraId="7F310562" w14:textId="77777777" w:rsidR="008977A4" w:rsidRPr="002C235C" w:rsidRDefault="008977A4" w:rsidP="008977A4">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lang w:val="lv-LV" w:eastAsia="lv-LV"/>
        </w:rPr>
      </w:pPr>
      <w:r w:rsidRPr="002C235C">
        <w:rPr>
          <w:rFonts w:ascii="Times New Roman" w:hAnsi="Times New Roman" w:cs="Times New Roman"/>
          <w:sz w:val="24"/>
          <w:szCs w:val="24"/>
          <w:lang w:val="lv-LV" w:eastAsia="lv-LV"/>
        </w:rPr>
        <w:t xml:space="preserve">Latvija </w:t>
      </w:r>
      <w:r w:rsidRPr="002C235C">
        <w:rPr>
          <w:rFonts w:ascii="Times New Roman" w:hAnsi="Times New Roman" w:cs="Times New Roman"/>
          <w:b/>
          <w:sz w:val="24"/>
          <w:szCs w:val="24"/>
          <w:lang w:val="lv-LV" w:eastAsia="lv-LV"/>
        </w:rPr>
        <w:t>atzinīgi vērtē aicinājumu</w:t>
      </w:r>
      <w:r w:rsidRPr="002C235C">
        <w:rPr>
          <w:rFonts w:ascii="Times New Roman" w:hAnsi="Times New Roman" w:cs="Times New Roman"/>
          <w:sz w:val="24"/>
          <w:szCs w:val="24"/>
          <w:lang w:val="lv-LV" w:eastAsia="lv-LV"/>
        </w:rPr>
        <w:t xml:space="preserve"> veikt atbilstošus pasākumus, kas veicinātu jaunāko tehnoloģiju apguvi un mākslīgā intelekta efektīvu un iekļaujošu izmantošanu. Šeit īpaši nozīmīgi ir mūžizglītības pasākumi, lai mākslīgā intelekta un citu jaunāko tehnoloģiju piedāvātās iespējas spētu pilnvērtīgi izmantot nodarbinātie, uzņēmēji  un iedzīvotāji, kas izglītību, t.sk. augstāko izglītību ieguvuši pirms 20 un vairāk gadiem.</w:t>
      </w:r>
    </w:p>
    <w:p w14:paraId="7F310563" w14:textId="77777777" w:rsidR="008977A4" w:rsidRPr="002C235C" w:rsidRDefault="008977A4" w:rsidP="008977A4">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lang w:val="lv-LV" w:eastAsia="lv-LV"/>
        </w:rPr>
      </w:pPr>
      <w:r w:rsidRPr="002C235C">
        <w:rPr>
          <w:rFonts w:ascii="Times New Roman" w:hAnsi="Times New Roman" w:cs="Times New Roman"/>
          <w:sz w:val="24"/>
          <w:szCs w:val="24"/>
          <w:lang w:val="lv-LV" w:eastAsia="lv-LV"/>
        </w:rPr>
        <w:t xml:space="preserve">Latvija </w:t>
      </w:r>
      <w:r w:rsidRPr="002C235C">
        <w:rPr>
          <w:rFonts w:ascii="Times New Roman" w:hAnsi="Times New Roman" w:cs="Times New Roman"/>
          <w:b/>
          <w:sz w:val="24"/>
          <w:szCs w:val="24"/>
          <w:lang w:val="lv-LV" w:eastAsia="lv-LV"/>
        </w:rPr>
        <w:t>uzsver</w:t>
      </w:r>
      <w:r w:rsidRPr="002C235C">
        <w:rPr>
          <w:rFonts w:ascii="Times New Roman" w:hAnsi="Times New Roman" w:cs="Times New Roman"/>
          <w:sz w:val="24"/>
          <w:szCs w:val="24"/>
          <w:lang w:val="lv-LV" w:eastAsia="lv-LV"/>
        </w:rPr>
        <w:t xml:space="preserve"> augstākās izglītības iestāžu nepieciešamību stratēģiski iesaistīties mūžizglītībā un tālākizglītības pasākumos, gan piedāvājot elastīgus studiju veidus dažādām iedzīvotāju grupām, veicinot augstākās izglītības pieejamību (neklātienē, nepilna laika studijās, t.sk. izmantojot digitālos risinājumus), gan izstrādājot augsta līmeņa mūžizglītības kursu piedāvājumu, kas paaugstina kvalifikāciju un aktuālas prasmes nodarbinātajiem, t.sk. sadarbībā ar uzņēmumiem un darba devēju organizācijām.</w:t>
      </w:r>
    </w:p>
    <w:p w14:paraId="7F310564" w14:textId="77777777" w:rsidR="008977A4" w:rsidRPr="002C235C" w:rsidRDefault="008977A4" w:rsidP="0089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lang w:val="lv-LV"/>
        </w:rPr>
      </w:pPr>
      <w:r w:rsidRPr="002C235C">
        <w:rPr>
          <w:rFonts w:ascii="Times New Roman" w:hAnsi="Times New Roman" w:cs="Times New Roman"/>
          <w:sz w:val="24"/>
          <w:szCs w:val="24"/>
          <w:lang w:val="lv-LV" w:eastAsia="lv-LV"/>
        </w:rPr>
        <w:t xml:space="preserve">Tāpat Latvija </w:t>
      </w:r>
      <w:r w:rsidRPr="002C235C">
        <w:rPr>
          <w:rFonts w:ascii="Times New Roman" w:hAnsi="Times New Roman" w:cs="Times New Roman"/>
          <w:b/>
          <w:sz w:val="24"/>
          <w:szCs w:val="24"/>
          <w:lang w:val="lv-LV" w:eastAsia="lv-LV"/>
        </w:rPr>
        <w:t>atzinīgi vērtē</w:t>
      </w:r>
      <w:r w:rsidRPr="002C235C">
        <w:rPr>
          <w:rFonts w:ascii="Times New Roman" w:hAnsi="Times New Roman" w:cs="Times New Roman"/>
          <w:sz w:val="24"/>
          <w:szCs w:val="24"/>
          <w:lang w:val="lv-LV" w:eastAsia="lv-LV"/>
        </w:rPr>
        <w:t xml:space="preserve"> Padomes secinājumos pausto attiecībā uz izglītības un mācību sistēmu reakciju, īpašu uzmanību pievēršot jomām, kas ir visatbilstošākās, lai atbalstītu cīņu pret klimata pārmaiņām. P</w:t>
      </w:r>
      <w:r w:rsidRPr="002C235C">
        <w:rPr>
          <w:rFonts w:ascii="Times New Roman" w:hAnsi="Times New Roman" w:cs="Times New Roman"/>
          <w:spacing w:val="4"/>
          <w:sz w:val="24"/>
          <w:szCs w:val="24"/>
          <w:lang w:val="lv-LV"/>
        </w:rPr>
        <w:t xml:space="preserve">āreja uz klimatneitralitāti sniegs jaunus ekonomiskos stimulus un iespējas arī Latvijas iedzīvotājiem un ekonomikai, tostarp radīs  </w:t>
      </w:r>
      <w:r w:rsidRPr="002C235C">
        <w:rPr>
          <w:rFonts w:ascii="Times New Roman" w:hAnsi="Times New Roman" w:cs="Times New Roman"/>
          <w:sz w:val="24"/>
          <w:szCs w:val="24"/>
          <w:lang w:val="lv-LV"/>
        </w:rPr>
        <w:t xml:space="preserve">jaunas darba vietas. </w:t>
      </w:r>
    </w:p>
    <w:p w14:paraId="7F310565" w14:textId="77777777" w:rsidR="003545FF" w:rsidRPr="002C235C" w:rsidRDefault="002452AA" w:rsidP="004A1364">
      <w:pPr>
        <w:spacing w:before="120"/>
        <w:rPr>
          <w:rFonts w:ascii="Times New Roman" w:hAnsi="Times New Roman" w:cs="Times New Roman"/>
          <w:i/>
          <w:sz w:val="24"/>
          <w:szCs w:val="24"/>
          <w:lang w:val="lv-LV"/>
        </w:rPr>
      </w:pPr>
      <w:r>
        <w:rPr>
          <w:rFonts w:ascii="Times New Roman" w:hAnsi="Times New Roman" w:cs="Times New Roman"/>
          <w:b/>
          <w:sz w:val="24"/>
          <w:szCs w:val="24"/>
          <w:lang w:val="lv-LV"/>
        </w:rPr>
        <w:t>2. </w:t>
      </w:r>
      <w:r w:rsidR="004A1364" w:rsidRPr="002C235C">
        <w:rPr>
          <w:rFonts w:ascii="Times New Roman" w:eastAsiaTheme="minorEastAsia" w:hAnsi="Times New Roman" w:cs="Times New Roman"/>
          <w:b/>
          <w:color w:val="000000"/>
          <w:sz w:val="24"/>
          <w:szCs w:val="24"/>
          <w:lang w:val="lv-LV" w:eastAsia="lv-LV"/>
        </w:rPr>
        <w:t>Padomes rezolūcija</w:t>
      </w:r>
      <w:r w:rsidR="002C235C">
        <w:rPr>
          <w:rFonts w:ascii="Times New Roman" w:eastAsiaTheme="minorEastAsia" w:hAnsi="Times New Roman" w:cs="Times New Roman"/>
          <w:b/>
          <w:color w:val="000000"/>
          <w:sz w:val="24"/>
          <w:szCs w:val="24"/>
          <w:lang w:val="lv-LV" w:eastAsia="lv-LV"/>
        </w:rPr>
        <w:t xml:space="preserve"> </w:t>
      </w:r>
      <w:r w:rsidR="004A1364" w:rsidRPr="002C235C">
        <w:rPr>
          <w:rFonts w:ascii="Times New Roman" w:eastAsiaTheme="minorEastAsia" w:hAnsi="Times New Roman" w:cs="Times New Roman"/>
          <w:b/>
          <w:color w:val="000000"/>
          <w:sz w:val="24"/>
          <w:szCs w:val="24"/>
          <w:lang w:val="lv-LV" w:eastAsia="lv-LV"/>
        </w:rPr>
        <w:t xml:space="preserve">par Eiropas izglītības telpas turpmāku attīstību, lai atbalstītu uz nākotni orientētas izglītības sistēmas </w:t>
      </w:r>
      <w:r w:rsidR="00411ADB" w:rsidRPr="002C235C">
        <w:rPr>
          <w:rFonts w:ascii="Times New Roman" w:hAnsi="Times New Roman" w:cs="Times New Roman"/>
          <w:i/>
          <w:sz w:val="24"/>
          <w:szCs w:val="24"/>
          <w:lang w:val="lv-LV"/>
        </w:rPr>
        <w:t>(</w:t>
      </w:r>
      <w:r w:rsidR="0058305C" w:rsidRPr="002C235C">
        <w:rPr>
          <w:rFonts w:ascii="Times New Roman" w:hAnsi="Times New Roman" w:cs="Times New Roman"/>
          <w:i/>
          <w:sz w:val="24"/>
          <w:szCs w:val="24"/>
          <w:lang w:val="lv-LV"/>
        </w:rPr>
        <w:t>apstiprināšana</w:t>
      </w:r>
      <w:r w:rsidR="00411ADB" w:rsidRPr="002C235C">
        <w:rPr>
          <w:rFonts w:ascii="Times New Roman" w:hAnsi="Times New Roman" w:cs="Times New Roman"/>
          <w:i/>
          <w:sz w:val="24"/>
          <w:szCs w:val="24"/>
          <w:lang w:val="lv-LV"/>
        </w:rPr>
        <w:t>)</w:t>
      </w:r>
      <w:r w:rsidR="0058305C" w:rsidRPr="002C235C">
        <w:rPr>
          <w:rFonts w:ascii="Times New Roman" w:hAnsi="Times New Roman" w:cs="Times New Roman"/>
          <w:i/>
          <w:sz w:val="24"/>
          <w:szCs w:val="24"/>
          <w:lang w:val="lv-LV"/>
        </w:rPr>
        <w:t>.</w:t>
      </w:r>
    </w:p>
    <w:p w14:paraId="7F310566" w14:textId="2B1F705D" w:rsidR="004A1364" w:rsidRPr="002C235C" w:rsidRDefault="006A0157" w:rsidP="004A1364">
      <w:pPr>
        <w:pStyle w:val="BodyText2"/>
        <w:tabs>
          <w:tab w:val="left" w:pos="9288"/>
        </w:tabs>
        <w:spacing w:line="240" w:lineRule="auto"/>
        <w:jc w:val="both"/>
        <w:rPr>
          <w:rFonts w:ascii="Times New Roman" w:hAnsi="Times New Roman" w:cs="Times New Roman"/>
          <w:bCs/>
          <w:sz w:val="24"/>
          <w:szCs w:val="24"/>
          <w:lang w:val="lv-LV"/>
        </w:rPr>
      </w:pPr>
      <w:r>
        <w:rPr>
          <w:rFonts w:ascii="Times New Roman" w:hAnsi="Times New Roman" w:cs="Times New Roman"/>
          <w:sz w:val="24"/>
          <w:szCs w:val="24"/>
          <w:lang w:val="lv-LV"/>
        </w:rPr>
        <w:t xml:space="preserve">Izglītība un </w:t>
      </w:r>
      <w:r w:rsidR="004A1364" w:rsidRPr="002C235C">
        <w:rPr>
          <w:rFonts w:ascii="Times New Roman" w:hAnsi="Times New Roman" w:cs="Times New Roman"/>
          <w:sz w:val="24"/>
          <w:szCs w:val="24"/>
          <w:lang w:val="lv-LV"/>
        </w:rPr>
        <w:t>mācība</w:t>
      </w:r>
      <w:r>
        <w:rPr>
          <w:rFonts w:ascii="Times New Roman" w:hAnsi="Times New Roman" w:cs="Times New Roman"/>
          <w:sz w:val="24"/>
          <w:szCs w:val="24"/>
          <w:lang w:val="lv-LV"/>
        </w:rPr>
        <w:t>s</w:t>
      </w:r>
      <w:r w:rsidR="004A1364" w:rsidRPr="002C235C">
        <w:rPr>
          <w:rFonts w:ascii="Times New Roman" w:hAnsi="Times New Roman" w:cs="Times New Roman"/>
          <w:sz w:val="24"/>
          <w:szCs w:val="24"/>
          <w:lang w:val="lv-LV"/>
        </w:rPr>
        <w:t xml:space="preserve"> ir galvenie ilgtspējīgas un konkurētspējīgas politikas instrumenti, tas jāņem vērā gatavojot jauno Eiropas Savienības izaugsmes stratēģiju. Augstas kvalitātes izglītība ir galvenais priekšnosacījums konkurētspējīgas, digitālas un uz zināšanām balstītas globālās ekonomikas pamats.</w:t>
      </w:r>
    </w:p>
    <w:p w14:paraId="7F310567" w14:textId="77777777" w:rsidR="004A1364" w:rsidRPr="002C235C" w:rsidRDefault="004A1364" w:rsidP="004A1364">
      <w:pPr>
        <w:spacing w:after="120"/>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Sadarbība  Eiropas līmenī ir nozīmīga, lai izveidotu un attīstītu uz nākotni orientētas un atbilstošas izglītības stratēģijas kopējiem izaicinājumiem.</w:t>
      </w:r>
    </w:p>
    <w:p w14:paraId="7F310568" w14:textId="77777777" w:rsidR="004A1364" w:rsidRPr="002C235C" w:rsidRDefault="004A1364" w:rsidP="004A1364">
      <w:pPr>
        <w:pStyle w:val="BodyText2"/>
        <w:tabs>
          <w:tab w:val="left" w:pos="9288"/>
        </w:tabs>
        <w:spacing w:line="240" w:lineRule="auto"/>
        <w:jc w:val="both"/>
        <w:rPr>
          <w:rFonts w:ascii="Times New Roman" w:hAnsi="Times New Roman" w:cs="Times New Roman"/>
          <w:bCs/>
          <w:sz w:val="24"/>
          <w:szCs w:val="24"/>
          <w:lang w:val="lv-LV"/>
        </w:rPr>
      </w:pPr>
      <w:r w:rsidRPr="002C235C">
        <w:rPr>
          <w:rFonts w:ascii="Times New Roman" w:hAnsi="Times New Roman" w:cs="Times New Roman"/>
          <w:sz w:val="24"/>
          <w:szCs w:val="24"/>
          <w:lang w:val="lv-LV"/>
        </w:rPr>
        <w:t>Jaunās Stratēģiskās dienas kārtības 2019.-2024.gadam, ko Padome apstiprināja šī gada 20.jūnijā, kontekstā ir uzsvērta izglītības loma un nepieciešamība investēt augstas kvalitātes mācībās Eiropas līmenī. Tas ietvert Eiropas Izglītības telpas (EIT) izveidi un sinerģijas uzlabošanu starp Eiropas finanšu instrumentiem (</w:t>
      </w:r>
      <w:r w:rsidRPr="002C235C">
        <w:rPr>
          <w:rFonts w:ascii="Times New Roman" w:hAnsi="Times New Roman" w:cs="Times New Roman"/>
          <w:i/>
          <w:sz w:val="24"/>
          <w:szCs w:val="24"/>
          <w:lang w:val="lv-LV"/>
        </w:rPr>
        <w:t>Erasmus+, Horizon Europe, ESF+)</w:t>
      </w:r>
      <w:r w:rsidRPr="002C235C">
        <w:rPr>
          <w:rFonts w:ascii="Times New Roman" w:hAnsi="Times New Roman" w:cs="Times New Roman"/>
          <w:sz w:val="24"/>
          <w:szCs w:val="24"/>
          <w:lang w:val="lv-LV"/>
        </w:rPr>
        <w:t>, nepieciešamību pēc inovatīvām, efektīvākām darba metodēm, kas uzsver kapacitātes celšanas pieeju un atbalsta izglītības un mācību attīstību</w:t>
      </w:r>
    </w:p>
    <w:p w14:paraId="7F310569" w14:textId="77777777" w:rsidR="004A1364" w:rsidRPr="002C235C" w:rsidRDefault="004A1364" w:rsidP="004A1364">
      <w:pPr>
        <w:pStyle w:val="BodyText2"/>
        <w:tabs>
          <w:tab w:val="left" w:pos="9288"/>
        </w:tabs>
        <w:spacing w:line="240" w:lineRule="auto"/>
        <w:jc w:val="both"/>
        <w:rPr>
          <w:rFonts w:ascii="Times New Roman" w:hAnsi="Times New Roman" w:cs="Times New Roman"/>
          <w:bCs/>
          <w:sz w:val="24"/>
          <w:szCs w:val="24"/>
          <w:lang w:val="lv-LV"/>
        </w:rPr>
      </w:pPr>
      <w:r w:rsidRPr="002C235C">
        <w:rPr>
          <w:rFonts w:ascii="Times New Roman" w:hAnsi="Times New Roman" w:cs="Times New Roman"/>
          <w:sz w:val="24"/>
          <w:szCs w:val="24"/>
          <w:lang w:val="lv-LV"/>
        </w:rPr>
        <w:lastRenderedPageBreak/>
        <w:t>Eiropas Sociālo Tiesību pīlāram jābūt ieviestam gan Eiropas, gan dalībvalstu līmenī. Tiesībām uz kvalitatīvu, iekļaujošu izglītību jābūt pieejamām visa vecuma iedzīvotājiem, visās izglītības jomās un formās.</w:t>
      </w:r>
    </w:p>
    <w:p w14:paraId="7F31056A" w14:textId="77777777" w:rsidR="004A1364" w:rsidRPr="002C235C" w:rsidRDefault="004A1364" w:rsidP="004A1364">
      <w:pPr>
        <w:spacing w:after="120"/>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Izglītības un mācību potenciāls veicinātu klimat</w:t>
      </w:r>
      <w:r w:rsidR="009850D1">
        <w:rPr>
          <w:rFonts w:ascii="Times New Roman" w:hAnsi="Times New Roman" w:cs="Times New Roman"/>
          <w:sz w:val="24"/>
          <w:szCs w:val="24"/>
          <w:lang w:val="lv-LV"/>
        </w:rPr>
        <w:t>a</w:t>
      </w:r>
      <w:r w:rsidRPr="002C235C">
        <w:rPr>
          <w:rFonts w:ascii="Times New Roman" w:hAnsi="Times New Roman" w:cs="Times New Roman"/>
          <w:sz w:val="24"/>
          <w:szCs w:val="24"/>
          <w:lang w:val="lv-LV"/>
        </w:rPr>
        <w:t xml:space="preserve"> neitrālas un zaļas Eiropas attīstību. </w:t>
      </w:r>
    </w:p>
    <w:p w14:paraId="7F31056B" w14:textId="77777777" w:rsidR="00EE3BA3" w:rsidRPr="002C235C" w:rsidRDefault="002C341F" w:rsidP="004A1364">
      <w:pPr>
        <w:spacing w:before="120"/>
        <w:jc w:val="both"/>
        <w:rPr>
          <w:rFonts w:ascii="Times New Roman" w:hAnsi="Times New Roman" w:cs="Times New Roman"/>
          <w:sz w:val="24"/>
          <w:szCs w:val="24"/>
          <w:lang w:val="lv-LV"/>
        </w:rPr>
      </w:pPr>
      <w:r w:rsidRPr="002C235C">
        <w:rPr>
          <w:rFonts w:ascii="Times New Roman" w:hAnsi="Times New Roman" w:cs="Times New Roman"/>
          <w:b/>
          <w:sz w:val="24"/>
          <w:szCs w:val="24"/>
          <w:u w:val="single"/>
          <w:lang w:val="lv-LV"/>
        </w:rPr>
        <w:t>Latvijas pozīcija:</w:t>
      </w:r>
      <w:r w:rsidRPr="002C235C">
        <w:rPr>
          <w:rFonts w:ascii="Times New Roman" w:hAnsi="Times New Roman" w:cs="Times New Roman"/>
          <w:b/>
          <w:sz w:val="24"/>
          <w:szCs w:val="24"/>
          <w:lang w:val="lv-LV"/>
        </w:rPr>
        <w:t xml:space="preserve"> </w:t>
      </w:r>
      <w:r w:rsidR="00EE3BA3" w:rsidRPr="002C235C">
        <w:rPr>
          <w:rFonts w:ascii="Times New Roman" w:hAnsi="Times New Roman" w:cs="Times New Roman"/>
          <w:b/>
          <w:sz w:val="24"/>
          <w:szCs w:val="24"/>
          <w:lang w:val="lv-LV"/>
        </w:rPr>
        <w:t xml:space="preserve">Latvija atbalsta </w:t>
      </w:r>
      <w:r w:rsidR="004A1364" w:rsidRPr="002C235C">
        <w:rPr>
          <w:rFonts w:ascii="Times New Roman" w:eastAsiaTheme="minorEastAsia" w:hAnsi="Times New Roman" w:cs="Times New Roman"/>
          <w:b/>
          <w:color w:val="000000"/>
          <w:sz w:val="24"/>
          <w:szCs w:val="24"/>
          <w:lang w:val="lv-LV" w:eastAsia="lv-LV"/>
        </w:rPr>
        <w:t xml:space="preserve">Padomes </w:t>
      </w:r>
      <w:r w:rsidR="009850D1" w:rsidRPr="002C235C">
        <w:rPr>
          <w:rFonts w:ascii="Times New Roman" w:eastAsiaTheme="minorEastAsia" w:hAnsi="Times New Roman" w:cs="Times New Roman"/>
          <w:b/>
          <w:color w:val="000000"/>
          <w:sz w:val="24"/>
          <w:szCs w:val="24"/>
          <w:lang w:val="lv-LV" w:eastAsia="lv-LV"/>
        </w:rPr>
        <w:t>rezolūcij</w:t>
      </w:r>
      <w:r w:rsidR="009850D1">
        <w:rPr>
          <w:rFonts w:ascii="Times New Roman" w:eastAsiaTheme="minorEastAsia" w:hAnsi="Times New Roman" w:cs="Times New Roman"/>
          <w:b/>
          <w:color w:val="000000"/>
          <w:sz w:val="24"/>
          <w:szCs w:val="24"/>
          <w:lang w:val="lv-LV" w:eastAsia="lv-LV"/>
        </w:rPr>
        <w:t>u</w:t>
      </w:r>
      <w:r w:rsidR="009850D1" w:rsidRPr="002C235C">
        <w:rPr>
          <w:rFonts w:ascii="Times New Roman" w:eastAsiaTheme="minorEastAsia" w:hAnsi="Times New Roman" w:cs="Times New Roman"/>
          <w:b/>
          <w:color w:val="000000"/>
          <w:sz w:val="24"/>
          <w:szCs w:val="24"/>
          <w:lang w:val="lv-LV" w:eastAsia="lv-LV"/>
        </w:rPr>
        <w:t xml:space="preserve"> </w:t>
      </w:r>
      <w:r w:rsidR="004A1364" w:rsidRPr="002C235C">
        <w:rPr>
          <w:rFonts w:ascii="Times New Roman" w:eastAsiaTheme="minorEastAsia" w:hAnsi="Times New Roman" w:cs="Times New Roman"/>
          <w:b/>
          <w:color w:val="000000"/>
          <w:sz w:val="24"/>
          <w:szCs w:val="24"/>
          <w:lang w:val="lv-LV" w:eastAsia="lv-LV"/>
        </w:rPr>
        <w:t xml:space="preserve">par Eiropas izglītības telpas turpmāku attīstību, lai atbalstītu uz nākotni orientētas izglītības sistēmas </w:t>
      </w:r>
      <w:r w:rsidR="00EE3BA3" w:rsidRPr="002C235C">
        <w:rPr>
          <w:rFonts w:ascii="Times New Roman" w:hAnsi="Times New Roman" w:cs="Times New Roman"/>
          <w:b/>
          <w:sz w:val="24"/>
          <w:szCs w:val="24"/>
          <w:lang w:val="lv-LV"/>
        </w:rPr>
        <w:t>apstiprināšanu</w:t>
      </w:r>
      <w:r w:rsidR="00EE3BA3" w:rsidRPr="002C235C">
        <w:rPr>
          <w:rFonts w:ascii="Times New Roman" w:hAnsi="Times New Roman" w:cs="Times New Roman"/>
          <w:sz w:val="24"/>
          <w:szCs w:val="24"/>
          <w:lang w:val="lv-LV"/>
        </w:rPr>
        <w:t>.</w:t>
      </w:r>
    </w:p>
    <w:p w14:paraId="7F31056C" w14:textId="77777777" w:rsidR="004A1364" w:rsidRPr="002C235C" w:rsidRDefault="004A1364" w:rsidP="002F16F0">
      <w:pPr>
        <w:spacing w:before="60" w:after="60" w:line="240" w:lineRule="auto"/>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 xml:space="preserve">Eiropas nākotnes diskusiju kontekstā </w:t>
      </w:r>
      <w:r w:rsidRPr="006A0157">
        <w:rPr>
          <w:rFonts w:ascii="Times New Roman" w:hAnsi="Times New Roman" w:cs="Times New Roman"/>
          <w:b/>
          <w:sz w:val="24"/>
          <w:szCs w:val="24"/>
          <w:lang w:val="lv-LV"/>
        </w:rPr>
        <w:t>Latvija atbalsta</w:t>
      </w:r>
      <w:r w:rsidRPr="002C235C">
        <w:rPr>
          <w:rFonts w:ascii="Times New Roman" w:hAnsi="Times New Roman" w:cs="Times New Roman"/>
          <w:sz w:val="24"/>
          <w:szCs w:val="24"/>
          <w:lang w:val="lv-LV"/>
        </w:rPr>
        <w:t xml:space="preserve"> izglītību kā vienu no politikas pamatinstrumentiem, kas sekmē ilgtspējīgu sabiedrības izaugsmi un tautsaimniecības konkurētspēju, vienlaikus nodrošinot demokrātijas vērtību stiprināšanu, sociālo iekļaušanu, kohēziju un personības attīstību</w:t>
      </w:r>
    </w:p>
    <w:p w14:paraId="7F31056D" w14:textId="77777777" w:rsidR="004A1364" w:rsidRPr="002C235C" w:rsidRDefault="004A1364" w:rsidP="004A1364">
      <w:pPr>
        <w:spacing w:after="120"/>
        <w:jc w:val="both"/>
        <w:rPr>
          <w:rFonts w:ascii="Times New Roman" w:hAnsi="Times New Roman" w:cs="Times New Roman"/>
          <w:sz w:val="24"/>
          <w:szCs w:val="24"/>
          <w:lang w:val="lv-LV"/>
        </w:rPr>
      </w:pPr>
      <w:r w:rsidRPr="002C235C">
        <w:rPr>
          <w:rFonts w:ascii="Times New Roman" w:hAnsi="Times New Roman" w:cs="Times New Roman"/>
          <w:b/>
          <w:sz w:val="24"/>
          <w:szCs w:val="24"/>
          <w:lang w:val="lv-LV"/>
        </w:rPr>
        <w:t>Latvija uzskata</w:t>
      </w:r>
      <w:r w:rsidRPr="002C235C">
        <w:rPr>
          <w:rFonts w:ascii="Times New Roman" w:hAnsi="Times New Roman" w:cs="Times New Roman"/>
          <w:sz w:val="24"/>
          <w:szCs w:val="24"/>
          <w:lang w:val="lv-LV"/>
        </w:rPr>
        <w:t>, ka sadarbība  Eiropas līmenī ir nozīmīga, lai izveidotu un attīstītu uz nākotni orientētas un atbilstošas izglītības stratēģijas kopēju izaicinājumu un problēmu risināšanai, ņemot vērā sabiedrības un tehnoloģiskās izmaiņas. ir pilnībā jāņem vērā, t.sk. izstrādājot izglītības stratēģijas.</w:t>
      </w:r>
    </w:p>
    <w:p w14:paraId="7F31056E" w14:textId="4A7E6B9D" w:rsidR="004A1364" w:rsidRPr="002C235C" w:rsidRDefault="004A1364" w:rsidP="004A1364">
      <w:pPr>
        <w:spacing w:after="120"/>
        <w:jc w:val="both"/>
        <w:rPr>
          <w:rFonts w:ascii="Times New Roman" w:hAnsi="Times New Roman" w:cs="Times New Roman"/>
          <w:sz w:val="24"/>
          <w:szCs w:val="24"/>
          <w:lang w:val="lv-LV"/>
        </w:rPr>
      </w:pPr>
      <w:r w:rsidRPr="002C235C">
        <w:rPr>
          <w:rFonts w:ascii="Times New Roman" w:hAnsi="Times New Roman" w:cs="Times New Roman"/>
          <w:b/>
          <w:sz w:val="24"/>
          <w:szCs w:val="24"/>
          <w:lang w:val="lv-LV"/>
        </w:rPr>
        <w:t>Latvija atbalsta</w:t>
      </w:r>
      <w:r w:rsidRPr="002C235C">
        <w:rPr>
          <w:rFonts w:ascii="Times New Roman" w:hAnsi="Times New Roman" w:cs="Times New Roman"/>
          <w:sz w:val="24"/>
          <w:szCs w:val="24"/>
          <w:lang w:val="lv-LV"/>
        </w:rPr>
        <w:t xml:space="preserve"> Eiropas Universitāšu </w:t>
      </w:r>
      <w:r w:rsidR="006A0157">
        <w:rPr>
          <w:rFonts w:ascii="Times New Roman" w:hAnsi="Times New Roman" w:cs="Times New Roman"/>
          <w:sz w:val="24"/>
          <w:szCs w:val="24"/>
          <w:lang w:val="lv-LV"/>
        </w:rPr>
        <w:t>alianšu</w:t>
      </w:r>
      <w:r w:rsidRPr="002C235C">
        <w:rPr>
          <w:rFonts w:ascii="Times New Roman" w:hAnsi="Times New Roman" w:cs="Times New Roman"/>
          <w:sz w:val="24"/>
          <w:szCs w:val="24"/>
          <w:lang w:val="lv-LV"/>
        </w:rPr>
        <w:t xml:space="preserve"> attīstību, iekļaujot tajā universitātes no visiem Eiropas reģioniem, vienlaikus šai iniciatīvai būtu jāsekmē dalībvalstu augstākās izglītības iestāžu izcilības sekmēšana un augstākās izglītības konkurētspējas palielināšana visos ES reģionos caur Eiropas Universitāšu aliansēm. </w:t>
      </w:r>
    </w:p>
    <w:p w14:paraId="7F31056F" w14:textId="77777777" w:rsidR="004A1364" w:rsidRPr="002C235C" w:rsidRDefault="004A1364" w:rsidP="004A1364">
      <w:pPr>
        <w:spacing w:after="120"/>
        <w:jc w:val="both"/>
        <w:rPr>
          <w:rFonts w:ascii="Times New Roman" w:hAnsi="Times New Roman" w:cs="Times New Roman"/>
          <w:sz w:val="24"/>
          <w:szCs w:val="24"/>
          <w:lang w:val="lv-LV"/>
        </w:rPr>
      </w:pPr>
      <w:r w:rsidRPr="002C235C">
        <w:rPr>
          <w:rFonts w:ascii="Times New Roman" w:hAnsi="Times New Roman" w:cs="Times New Roman"/>
          <w:b/>
          <w:sz w:val="24"/>
          <w:szCs w:val="24"/>
          <w:lang w:val="lv-LV"/>
        </w:rPr>
        <w:t>Latvija rosina apsvērt</w:t>
      </w:r>
      <w:r w:rsidRPr="002C235C">
        <w:rPr>
          <w:rFonts w:ascii="Times New Roman" w:hAnsi="Times New Roman" w:cs="Times New Roman"/>
          <w:sz w:val="24"/>
          <w:szCs w:val="24"/>
          <w:lang w:val="lv-LV"/>
        </w:rPr>
        <w:t xml:space="preserve"> Eiropas vērtību iekļaušanu kā nozīmīgu Eiropas Universitāšu atpazīstamības zīmi, īpaši tādu jomu projektos kā māksla un sociālās zinātnes.</w:t>
      </w:r>
    </w:p>
    <w:p w14:paraId="7F310570" w14:textId="77777777" w:rsidR="00EE3BA3" w:rsidRPr="002C235C" w:rsidRDefault="004A1364" w:rsidP="004A1364">
      <w:pPr>
        <w:spacing w:before="60" w:after="60" w:line="240" w:lineRule="auto"/>
        <w:jc w:val="both"/>
        <w:rPr>
          <w:rFonts w:ascii="Times New Roman" w:hAnsi="Times New Roman" w:cs="Times New Roman"/>
          <w:sz w:val="24"/>
          <w:szCs w:val="24"/>
          <w:lang w:val="lv-LV"/>
        </w:rPr>
      </w:pPr>
      <w:r w:rsidRPr="002C235C">
        <w:rPr>
          <w:rFonts w:ascii="Times New Roman" w:hAnsi="Times New Roman" w:cs="Times New Roman"/>
          <w:b/>
          <w:sz w:val="24"/>
          <w:szCs w:val="24"/>
          <w:lang w:val="lv-LV"/>
        </w:rPr>
        <w:t>Latvija atbalsta</w:t>
      </w:r>
      <w:r w:rsidRPr="002C235C">
        <w:rPr>
          <w:rFonts w:ascii="Times New Roman" w:hAnsi="Times New Roman" w:cs="Times New Roman"/>
          <w:sz w:val="24"/>
          <w:szCs w:val="24"/>
          <w:lang w:val="lv-LV"/>
        </w:rPr>
        <w:t xml:space="preserve"> dažādu finanšu instrumentu sinerģiju Eiropas Universitāšu alianšu atbalstam/stiprināšanai, nodrošinot ilgtspēju.</w:t>
      </w:r>
    </w:p>
    <w:p w14:paraId="7F310571" w14:textId="77777777" w:rsidR="004A1364" w:rsidRPr="002C235C" w:rsidRDefault="004A1364" w:rsidP="002F16F0">
      <w:pPr>
        <w:spacing w:before="60" w:after="60" w:line="240" w:lineRule="auto"/>
        <w:jc w:val="both"/>
        <w:rPr>
          <w:rFonts w:ascii="Times New Roman" w:eastAsiaTheme="minorEastAsia" w:hAnsi="Times New Roman" w:cs="Times New Roman"/>
          <w:b/>
          <w:color w:val="000000"/>
          <w:sz w:val="24"/>
          <w:szCs w:val="24"/>
          <w:lang w:val="lv-LV" w:eastAsia="lv-LV"/>
        </w:rPr>
      </w:pPr>
    </w:p>
    <w:p w14:paraId="7F310572" w14:textId="77777777" w:rsidR="007828E0" w:rsidRDefault="002452AA" w:rsidP="00915976">
      <w:pPr>
        <w:autoSpaceDE w:val="0"/>
        <w:autoSpaceDN w:val="0"/>
        <w:adjustRightInd w:val="0"/>
        <w:spacing w:before="60" w:after="6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3. </w:t>
      </w:r>
      <w:r w:rsidR="00915976" w:rsidRPr="002C235C">
        <w:rPr>
          <w:rFonts w:ascii="Times New Roman" w:hAnsi="Times New Roman" w:cs="Times New Roman"/>
          <w:b/>
          <w:sz w:val="24"/>
          <w:szCs w:val="24"/>
          <w:lang w:val="lv-LV"/>
        </w:rPr>
        <w:t xml:space="preserve">Mākslīgais intelekts izglītībā un apmācībā </w:t>
      </w:r>
      <w:r w:rsidR="00915976" w:rsidRPr="00935EB2">
        <w:rPr>
          <w:rFonts w:ascii="Times New Roman" w:hAnsi="Times New Roman" w:cs="Times New Roman"/>
          <w:i/>
          <w:sz w:val="24"/>
          <w:szCs w:val="24"/>
          <w:lang w:val="lv-LV"/>
        </w:rPr>
        <w:t>(politiska debate)</w:t>
      </w:r>
    </w:p>
    <w:p w14:paraId="7F310573" w14:textId="77777777" w:rsidR="002452AA" w:rsidRPr="002C235C" w:rsidRDefault="002452AA" w:rsidP="00915976">
      <w:pPr>
        <w:autoSpaceDE w:val="0"/>
        <w:autoSpaceDN w:val="0"/>
        <w:adjustRightInd w:val="0"/>
        <w:spacing w:before="60" w:after="60" w:line="240" w:lineRule="auto"/>
        <w:jc w:val="both"/>
        <w:rPr>
          <w:rFonts w:ascii="Times New Roman" w:hAnsi="Times New Roman" w:cs="Times New Roman"/>
          <w:b/>
          <w:sz w:val="24"/>
          <w:szCs w:val="24"/>
          <w:lang w:val="lv-LV"/>
        </w:rPr>
      </w:pPr>
    </w:p>
    <w:p w14:paraId="7F310574" w14:textId="77777777" w:rsidR="00452029" w:rsidRPr="002452AA" w:rsidRDefault="00452029" w:rsidP="002452AA">
      <w:pPr>
        <w:autoSpaceDE w:val="0"/>
        <w:autoSpaceDN w:val="0"/>
        <w:adjustRightInd w:val="0"/>
        <w:spacing w:after="120" w:line="240" w:lineRule="auto"/>
        <w:jc w:val="both"/>
        <w:rPr>
          <w:rFonts w:ascii="Times New Roman" w:hAnsi="Times New Roman" w:cs="Times New Roman"/>
          <w:b/>
          <w:bCs/>
          <w:sz w:val="24"/>
          <w:szCs w:val="24"/>
          <w:u w:val="single"/>
          <w:lang w:val="lv-LV"/>
        </w:rPr>
      </w:pPr>
      <w:r w:rsidRPr="002452AA">
        <w:rPr>
          <w:rFonts w:ascii="Times New Roman" w:hAnsi="Times New Roman" w:cs="Times New Roman"/>
          <w:sz w:val="24"/>
          <w:szCs w:val="24"/>
          <w:lang w:val="lv-LV"/>
        </w:rPr>
        <w:t>Mākslīgais intelekts (MI) varētu palīdzēt risināt lielus ar izglītību saistītus izaicinājumus, kādi ir, piemēram, sekmju atšķirības vai rādītāji attiecībā uz mācību turpināšanu, varētu atbalstīt atbilstošāku mācību programmu izveidi un nodrošināt elastīgākus un personalizētākus mācīšanās veidus, sniedzot daudzpusīgāku mācīšanos un individuāli pielāgotu atbalstu un norādījumus. MI ir potenciāls novērst šķēršļus, kas kavē piekļuvi izglītībai, kā arī automatizēt pārvaldības procesus, analizēt mācību modeļus un optimizēt mācīšanās procesus, lai uzlabotu mācīšanās rezultātus. Tā kā MI labāk veic rutīnas uzdevumus, tas var palīdzēt gan izglītojamiem, gan skolotājiem koncentrēties uz tām lietām, ko vislabāk paveic cilvēki.</w:t>
      </w:r>
    </w:p>
    <w:p w14:paraId="7F310575" w14:textId="77777777" w:rsidR="00452029" w:rsidRPr="002452AA" w:rsidRDefault="00452029" w:rsidP="002452AA">
      <w:pPr>
        <w:spacing w:after="120" w:line="240" w:lineRule="auto"/>
        <w:jc w:val="both"/>
        <w:rPr>
          <w:rFonts w:ascii="Times New Roman" w:hAnsi="Times New Roman" w:cs="Times New Roman"/>
          <w:sz w:val="24"/>
          <w:szCs w:val="24"/>
          <w:lang w:val="lv-LV"/>
        </w:rPr>
      </w:pPr>
      <w:r w:rsidRPr="002452AA">
        <w:rPr>
          <w:rFonts w:ascii="Times New Roman" w:hAnsi="Times New Roman" w:cs="Times New Roman"/>
          <w:sz w:val="24"/>
          <w:szCs w:val="24"/>
          <w:lang w:val="lv-LV"/>
        </w:rPr>
        <w:t>Saskaņā ar 2019. gada Digitālās ekonomikas un sabiedrības indeksu (DESI) 2017. gadā 43 % ES iedzīvotāju digitālo prasmju līmenis bija nepietiekams. 2018. gada McKinsey veiktajā pētījumā kā viens no būtiskākajiem šķēršļiem, lai organizācijas pieņemtu MI, tika konstatēts talantīgu cilvēku trūkums, kam ir piemērotas prasmes darbam MI jomā. Talantīgu cilvēku atbalstīšana un prasmju pilnveidošanas iespējas tika uzsvērtas arī ES Koordinētajā mākslīgā intelekta plānā.</w:t>
      </w:r>
    </w:p>
    <w:p w14:paraId="7F310576" w14:textId="77777777" w:rsidR="00452029" w:rsidRPr="002452AA" w:rsidRDefault="00452029" w:rsidP="002452AA">
      <w:pPr>
        <w:spacing w:after="120" w:line="240" w:lineRule="auto"/>
        <w:jc w:val="both"/>
        <w:rPr>
          <w:rFonts w:ascii="Times New Roman" w:hAnsi="Times New Roman" w:cs="Times New Roman"/>
          <w:sz w:val="24"/>
          <w:szCs w:val="24"/>
          <w:lang w:val="lv-LV"/>
        </w:rPr>
      </w:pPr>
      <w:r w:rsidRPr="002452AA">
        <w:rPr>
          <w:rFonts w:ascii="Times New Roman" w:hAnsi="Times New Roman" w:cs="Times New Roman"/>
          <w:sz w:val="24"/>
          <w:szCs w:val="24"/>
          <w:lang w:val="lv-LV"/>
        </w:rPr>
        <w:t>Vienlaikus ir jāņem vērā MI ētiskie aspekti un jāievieš piemēroti pārraudzības mehānismi, lai nepieļautu, ka MI tiek ļaunprātīgi izmantots vai darbojas neprognozējami un potenciāli kaitīgi. Eiropas Komisijas augsta līmeņa ekspertu grupas izstrādātās un 2019. gada aprīlī publicētās ētikas pamatnostādnes attiecībā uz uzticamu MI ir pirmais solis uz tādu MI, kas ir morāli atbildīgs, kā arī juridiski un ētiski attaisnojams.</w:t>
      </w:r>
    </w:p>
    <w:p w14:paraId="7F310577" w14:textId="77777777" w:rsidR="00452029" w:rsidRPr="002452AA" w:rsidRDefault="00452029" w:rsidP="002452AA">
      <w:pPr>
        <w:spacing w:after="120" w:line="240" w:lineRule="auto"/>
        <w:jc w:val="both"/>
        <w:rPr>
          <w:rFonts w:ascii="Times New Roman" w:hAnsi="Times New Roman" w:cs="Times New Roman"/>
          <w:sz w:val="24"/>
          <w:szCs w:val="24"/>
          <w:lang w:val="lv-LV"/>
        </w:rPr>
      </w:pPr>
      <w:r w:rsidRPr="002452AA">
        <w:rPr>
          <w:rFonts w:ascii="Times New Roman" w:hAnsi="Times New Roman" w:cs="Times New Roman"/>
          <w:sz w:val="24"/>
          <w:szCs w:val="24"/>
          <w:lang w:val="lv-LV"/>
        </w:rPr>
        <w:lastRenderedPageBreak/>
        <w:t xml:space="preserve">Ņemot vērā iepriekš minēto, ministri tiek aicināti apmainīties ar viedokļiem un pieredzi par šādiem jautājumiem: </w:t>
      </w:r>
    </w:p>
    <w:p w14:paraId="7F310578" w14:textId="77777777" w:rsidR="00452029" w:rsidRPr="002452AA" w:rsidRDefault="00452029" w:rsidP="002452AA">
      <w:pPr>
        <w:spacing w:after="120" w:line="240" w:lineRule="auto"/>
        <w:jc w:val="both"/>
        <w:rPr>
          <w:rFonts w:ascii="Times New Roman" w:hAnsi="Times New Roman" w:cs="Times New Roman"/>
          <w:sz w:val="24"/>
          <w:szCs w:val="24"/>
          <w:lang w:val="lv-LV"/>
        </w:rPr>
      </w:pPr>
      <w:r w:rsidRPr="002452AA">
        <w:rPr>
          <w:rFonts w:ascii="Times New Roman" w:hAnsi="Times New Roman" w:cs="Times New Roman"/>
          <w:sz w:val="24"/>
          <w:szCs w:val="24"/>
          <w:lang w:val="lv-LV"/>
        </w:rPr>
        <w:t xml:space="preserve">1. Kāda veida izglītības un apmācības politika un pasākumi ES un dalībvalstu līmenī būtu jāizstrādā, lai virzītu MI izstrādi un izmantošanu? Kā mēs varam nodrošināt, ka MI sniedz labumu sabiedrībai kopumā un ka Eiropa var sekmīgi konkurēt pasaules līmenī? </w:t>
      </w:r>
    </w:p>
    <w:p w14:paraId="7F310579" w14:textId="77777777" w:rsidR="00452029" w:rsidRPr="002452AA" w:rsidRDefault="00452029" w:rsidP="002452AA">
      <w:pPr>
        <w:spacing w:after="120" w:line="240" w:lineRule="auto"/>
        <w:jc w:val="both"/>
        <w:rPr>
          <w:rFonts w:ascii="Times New Roman" w:hAnsi="Times New Roman" w:cs="Times New Roman"/>
          <w:b/>
          <w:sz w:val="24"/>
          <w:szCs w:val="24"/>
          <w:u w:val="single"/>
          <w:lang w:val="lv-LV"/>
        </w:rPr>
      </w:pPr>
      <w:r w:rsidRPr="002452AA">
        <w:rPr>
          <w:rFonts w:ascii="Times New Roman" w:hAnsi="Times New Roman" w:cs="Times New Roman"/>
          <w:sz w:val="24"/>
          <w:szCs w:val="24"/>
          <w:lang w:val="lv-LV"/>
        </w:rPr>
        <w:t>2. Kādus pasākumus ES kopā ar dalībvalstīm varētu veikt, lai patlaban un nākamajos 10 gados dotu iespēju izglītībā un apmācībā izmantot MI un lai šo procesu veicinātu?</w:t>
      </w:r>
    </w:p>
    <w:p w14:paraId="7F31057A" w14:textId="77777777" w:rsidR="00915976" w:rsidRPr="002452AA" w:rsidRDefault="00915976" w:rsidP="002452AA">
      <w:pPr>
        <w:spacing w:after="120" w:line="240" w:lineRule="auto"/>
        <w:jc w:val="both"/>
        <w:rPr>
          <w:rFonts w:ascii="Times New Roman" w:hAnsi="Times New Roman" w:cs="Times New Roman"/>
          <w:b/>
          <w:sz w:val="24"/>
          <w:szCs w:val="24"/>
          <w:u w:val="single"/>
          <w:lang w:val="lv-LV"/>
        </w:rPr>
      </w:pPr>
      <w:r w:rsidRPr="002452AA">
        <w:rPr>
          <w:rFonts w:ascii="Times New Roman" w:hAnsi="Times New Roman" w:cs="Times New Roman"/>
          <w:b/>
          <w:sz w:val="24"/>
          <w:szCs w:val="24"/>
          <w:u w:val="single"/>
          <w:lang w:val="lv-LV"/>
        </w:rPr>
        <w:t>Latvijas pozīcija:</w:t>
      </w:r>
    </w:p>
    <w:p w14:paraId="7F31057B" w14:textId="77777777" w:rsidR="00915976" w:rsidRPr="002452AA" w:rsidRDefault="00915976" w:rsidP="002452AA">
      <w:pPr>
        <w:spacing w:after="120" w:line="240" w:lineRule="auto"/>
        <w:jc w:val="both"/>
        <w:rPr>
          <w:rFonts w:ascii="Times New Roman" w:eastAsia="Times New Roman" w:hAnsi="Times New Roman" w:cs="Times New Roman"/>
          <w:sz w:val="24"/>
          <w:szCs w:val="24"/>
          <w:lang w:val="lv-LV" w:eastAsia="lv-LV"/>
        </w:rPr>
      </w:pPr>
      <w:r w:rsidRPr="002452AA">
        <w:rPr>
          <w:rFonts w:ascii="Times New Roman" w:eastAsia="Times New Roman" w:hAnsi="Times New Roman" w:cs="Times New Roman"/>
          <w:b/>
          <w:sz w:val="24"/>
          <w:szCs w:val="24"/>
          <w:lang w:val="lv-LV" w:eastAsia="lv-LV"/>
        </w:rPr>
        <w:t>Latvija uzsver</w:t>
      </w:r>
      <w:r w:rsidRPr="002452AA">
        <w:rPr>
          <w:rFonts w:ascii="Times New Roman" w:eastAsia="Times New Roman" w:hAnsi="Times New Roman" w:cs="Times New Roman"/>
          <w:sz w:val="24"/>
          <w:szCs w:val="24"/>
          <w:lang w:val="lv-LV" w:eastAsia="lv-LV"/>
        </w:rPr>
        <w:t>, ka izglītības process tiek pilnveidots ne tikai dabaszinātņu, tehnoloģijas, inženierzinātnes un matemātikas jomu (STEM) mācību programmās, piemēram, datorikas, programmēšanas un robotikas priekšmetos, bet izglītības nozarē kopumā. Arvien biežāk izglītības iestādes, sākot ar pamatizglītību un beidzot ar augstāko izglītību, kā arī pieaugušo un profesionālo izglītību, izmanto inteliģentas informācijas sistēmas, lai palīdzētu cilvēkiem mācīt un mācīties labāk, un sasniegt savus mērķus, kā arī efektīvāk un racionālāk plānot un vadīt</w:t>
      </w:r>
      <w:r w:rsidR="002A72C8" w:rsidRPr="002452AA">
        <w:rPr>
          <w:rFonts w:ascii="Times New Roman" w:eastAsia="Times New Roman" w:hAnsi="Times New Roman" w:cs="Times New Roman"/>
          <w:sz w:val="24"/>
          <w:szCs w:val="24"/>
          <w:lang w:val="lv-LV" w:eastAsia="lv-LV"/>
        </w:rPr>
        <w:t xml:space="preserve"> procesu. Vienlaikus tās pielāgojot atšķirīgākām cilvēku vajadzībām, gan vecuma, gan mācīšanās tempa un veida īpatnību, interešu, valodas, gan īpašo vajadzību kontekstā, tādejādi veicinot iekļaušanos un visu iedzīvotāju pilnvērtīgu iesaisti sabiedrībā. </w:t>
      </w:r>
    </w:p>
    <w:p w14:paraId="7F31057D" w14:textId="6EF34305" w:rsidR="00915976" w:rsidRPr="002452AA" w:rsidRDefault="002A72C8" w:rsidP="002452AA">
      <w:pPr>
        <w:spacing w:after="120" w:line="240" w:lineRule="auto"/>
        <w:jc w:val="both"/>
        <w:rPr>
          <w:rFonts w:ascii="Times New Roman" w:eastAsia="Times New Roman" w:hAnsi="Times New Roman" w:cs="Times New Roman"/>
          <w:sz w:val="24"/>
          <w:szCs w:val="24"/>
          <w:lang w:val="lv-LV" w:eastAsia="lv-LV"/>
        </w:rPr>
      </w:pPr>
      <w:r w:rsidRPr="002452AA">
        <w:rPr>
          <w:rFonts w:ascii="Times New Roman" w:eastAsia="Times New Roman" w:hAnsi="Times New Roman" w:cs="Times New Roman"/>
          <w:b/>
          <w:sz w:val="24"/>
          <w:szCs w:val="24"/>
          <w:lang w:val="lv-LV" w:eastAsia="lv-LV"/>
        </w:rPr>
        <w:t>Latvija norāda</w:t>
      </w:r>
      <w:r w:rsidRPr="002452AA">
        <w:rPr>
          <w:rFonts w:ascii="Times New Roman" w:eastAsia="Times New Roman" w:hAnsi="Times New Roman" w:cs="Times New Roman"/>
          <w:sz w:val="24"/>
          <w:szCs w:val="24"/>
          <w:lang w:val="lv-LV" w:eastAsia="lv-LV"/>
        </w:rPr>
        <w:t xml:space="preserve">, ka </w:t>
      </w:r>
      <w:r w:rsidR="00915976" w:rsidRPr="002452AA">
        <w:rPr>
          <w:rFonts w:ascii="Times New Roman" w:eastAsia="Times New Roman" w:hAnsi="Times New Roman" w:cs="Times New Roman"/>
          <w:sz w:val="24"/>
          <w:szCs w:val="24"/>
          <w:lang w:val="lv-LV" w:eastAsia="lv-LV"/>
        </w:rPr>
        <w:t xml:space="preserve">MI var izmantot, lai risinātu būtiskāko izaicinājumu mūsdienu izglītībā: kā pielāgot izglītības sistēmu aizvien atšķirīgākām cilvēku vajadzībām, gan vecuma, gan mācīšanās tempa un veida īpatnību, interešu, valodas, gan īpašo vajadzību kontekstā, tādejādi veicinot iekļaušanos un visu iedzīvotāju pilnvērtīgu iesaisti sabiedrībā. </w:t>
      </w:r>
    </w:p>
    <w:p w14:paraId="7F31057E" w14:textId="77777777" w:rsidR="006138E3" w:rsidRPr="002452AA" w:rsidRDefault="002A72C8" w:rsidP="002452AA">
      <w:pPr>
        <w:spacing w:after="120" w:line="240" w:lineRule="auto"/>
        <w:jc w:val="both"/>
        <w:rPr>
          <w:rFonts w:ascii="Times New Roman" w:eastAsia="Times New Roman" w:hAnsi="Times New Roman" w:cs="Times New Roman"/>
          <w:sz w:val="24"/>
          <w:szCs w:val="24"/>
          <w:lang w:val="lv-LV" w:eastAsia="lv-LV"/>
        </w:rPr>
      </w:pPr>
      <w:r w:rsidRPr="002452AA">
        <w:rPr>
          <w:rFonts w:ascii="Times New Roman" w:eastAsia="Times New Roman" w:hAnsi="Times New Roman" w:cs="Times New Roman"/>
          <w:b/>
          <w:sz w:val="24"/>
          <w:szCs w:val="24"/>
          <w:lang w:val="lv-LV" w:eastAsia="lv-LV"/>
        </w:rPr>
        <w:t>Latvija uzskata</w:t>
      </w:r>
      <w:r w:rsidRPr="002452AA">
        <w:rPr>
          <w:rFonts w:ascii="Times New Roman" w:eastAsia="Times New Roman" w:hAnsi="Times New Roman" w:cs="Times New Roman"/>
          <w:sz w:val="24"/>
          <w:szCs w:val="24"/>
          <w:lang w:val="lv-LV" w:eastAsia="lv-LV"/>
        </w:rPr>
        <w:t>, ka g</w:t>
      </w:r>
      <w:r w:rsidR="00915976" w:rsidRPr="002452AA">
        <w:rPr>
          <w:rFonts w:ascii="Times New Roman" w:eastAsia="Times New Roman" w:hAnsi="Times New Roman" w:cs="Times New Roman"/>
          <w:sz w:val="24"/>
          <w:szCs w:val="24"/>
          <w:lang w:val="lv-LV" w:eastAsia="lv-LV"/>
        </w:rPr>
        <w:t xml:space="preserve">alvenie dalībvalstīm iespējamie uzdevumi, lai plašāk izmantotu MI </w:t>
      </w:r>
      <w:r w:rsidR="006138E3" w:rsidRPr="002452AA">
        <w:rPr>
          <w:rFonts w:ascii="Times New Roman" w:eastAsia="Times New Roman" w:hAnsi="Times New Roman" w:cs="Times New Roman"/>
          <w:sz w:val="24"/>
          <w:szCs w:val="24"/>
          <w:lang w:val="lv-LV" w:eastAsia="lv-LV"/>
        </w:rPr>
        <w:t xml:space="preserve">ir pilnveidot un automatizēt mācību metodes, </w:t>
      </w:r>
      <w:r w:rsidR="00915976" w:rsidRPr="002452AA">
        <w:rPr>
          <w:rFonts w:ascii="Times New Roman" w:eastAsia="Times New Roman" w:hAnsi="Times New Roman" w:cs="Times New Roman"/>
          <w:sz w:val="24"/>
          <w:szCs w:val="24"/>
          <w:lang w:val="lv-LV" w:eastAsia="lv-LV"/>
        </w:rPr>
        <w:t>automatizēt skolēnu snieguma vērtēšanu tiešsaistē, dodot skolotājam vairāk laika darbam ar skolēniem tieši atgriezeniskās saiknes došanai, personiskās saskarsmes kultūras un sociāli emoc</w:t>
      </w:r>
      <w:r w:rsidR="006138E3" w:rsidRPr="002452AA">
        <w:rPr>
          <w:rFonts w:ascii="Times New Roman" w:eastAsia="Times New Roman" w:hAnsi="Times New Roman" w:cs="Times New Roman"/>
          <w:sz w:val="24"/>
          <w:szCs w:val="24"/>
          <w:lang w:val="lv-LV" w:eastAsia="lv-LV"/>
        </w:rPr>
        <w:t>ionālās inteliģences attīstībai. U</w:t>
      </w:r>
      <w:r w:rsidR="00915976" w:rsidRPr="002452AA">
        <w:rPr>
          <w:rFonts w:ascii="Times New Roman" w:eastAsia="Times New Roman" w:hAnsi="Times New Roman" w:cs="Times New Roman"/>
          <w:sz w:val="24"/>
          <w:szCs w:val="24"/>
          <w:lang w:val="lv-LV" w:eastAsia="lv-LV"/>
        </w:rPr>
        <w:t>zlabot mijiedarbību/atgriezenisko saiti starp studentiem un pasniedzēju, nodrošinot valodas tulkošanu reāla laikā, ļaujot studentiem, kuri runā dažādās valodās, savstarpēji sazināties;</w:t>
      </w:r>
    </w:p>
    <w:p w14:paraId="7F310580" w14:textId="77777777" w:rsidR="00915976" w:rsidRPr="002452AA" w:rsidRDefault="002A72C8" w:rsidP="002452AA">
      <w:pPr>
        <w:spacing w:after="120" w:line="240" w:lineRule="auto"/>
        <w:jc w:val="both"/>
        <w:rPr>
          <w:rFonts w:ascii="Times New Roman" w:eastAsia="Times New Roman" w:hAnsi="Times New Roman" w:cs="Times New Roman"/>
          <w:sz w:val="24"/>
          <w:szCs w:val="24"/>
          <w:lang w:val="lv-LV" w:eastAsia="lv-LV"/>
        </w:rPr>
      </w:pPr>
      <w:r w:rsidRPr="002452AA">
        <w:rPr>
          <w:rFonts w:ascii="Times New Roman" w:eastAsia="Times New Roman" w:hAnsi="Times New Roman" w:cs="Times New Roman"/>
          <w:b/>
          <w:sz w:val="24"/>
          <w:szCs w:val="24"/>
          <w:lang w:val="lv-LV" w:eastAsia="lv-LV"/>
        </w:rPr>
        <w:t>Latvija uzsver</w:t>
      </w:r>
      <w:r w:rsidRPr="002452AA">
        <w:rPr>
          <w:rFonts w:ascii="Times New Roman" w:eastAsia="Times New Roman" w:hAnsi="Times New Roman" w:cs="Times New Roman"/>
          <w:sz w:val="24"/>
          <w:szCs w:val="24"/>
          <w:lang w:val="lv-LV" w:eastAsia="lv-LV"/>
        </w:rPr>
        <w:t xml:space="preserve">, ka </w:t>
      </w:r>
      <w:r w:rsidR="00915976" w:rsidRPr="002452AA">
        <w:rPr>
          <w:rFonts w:ascii="Times New Roman" w:eastAsia="Times New Roman" w:hAnsi="Times New Roman" w:cs="Times New Roman"/>
          <w:sz w:val="24"/>
          <w:szCs w:val="24"/>
          <w:lang w:val="lv-LV" w:eastAsia="lv-LV"/>
        </w:rPr>
        <w:t xml:space="preserve">MI risinājumu radīšanai un izmantošanai būtiski svarīgi ir: </w:t>
      </w:r>
    </w:p>
    <w:p w14:paraId="7F310581" w14:textId="77777777" w:rsidR="00915976" w:rsidRPr="002452AA" w:rsidRDefault="00915976" w:rsidP="002452AA">
      <w:pPr>
        <w:numPr>
          <w:ilvl w:val="0"/>
          <w:numId w:val="11"/>
        </w:numPr>
        <w:spacing w:after="120" w:line="240" w:lineRule="auto"/>
        <w:jc w:val="both"/>
        <w:rPr>
          <w:rFonts w:ascii="Times New Roman" w:eastAsia="Times New Roman" w:hAnsi="Times New Roman" w:cs="Times New Roman"/>
          <w:sz w:val="24"/>
          <w:szCs w:val="24"/>
          <w:lang w:val="lv-LV" w:eastAsia="lv-LV"/>
        </w:rPr>
      </w:pPr>
      <w:r w:rsidRPr="002452AA">
        <w:rPr>
          <w:rFonts w:ascii="Times New Roman" w:eastAsia="Times New Roman" w:hAnsi="Times New Roman" w:cs="Times New Roman"/>
          <w:sz w:val="24"/>
          <w:szCs w:val="24"/>
          <w:lang w:val="lv-LV" w:eastAsia="lv-LV"/>
        </w:rPr>
        <w:t>izglītot izglītības vadītājus un izglītības lēmumu pieņēmējus par to, kā MI var uzlabot mācību vidi un institucionālo efektivitāti;</w:t>
      </w:r>
    </w:p>
    <w:p w14:paraId="7F310582" w14:textId="77777777" w:rsidR="00915976" w:rsidRPr="002452AA" w:rsidRDefault="00915976" w:rsidP="002452AA">
      <w:pPr>
        <w:numPr>
          <w:ilvl w:val="0"/>
          <w:numId w:val="11"/>
        </w:numPr>
        <w:spacing w:after="120" w:line="240" w:lineRule="auto"/>
        <w:jc w:val="both"/>
        <w:rPr>
          <w:rFonts w:ascii="Times New Roman" w:eastAsia="Times New Roman" w:hAnsi="Times New Roman" w:cs="Times New Roman"/>
          <w:sz w:val="24"/>
          <w:szCs w:val="24"/>
          <w:lang w:val="lv-LV" w:eastAsia="lv-LV"/>
        </w:rPr>
      </w:pPr>
      <w:r w:rsidRPr="002452AA">
        <w:rPr>
          <w:rFonts w:ascii="Times New Roman" w:eastAsia="Times New Roman" w:hAnsi="Times New Roman" w:cs="Times New Roman"/>
          <w:sz w:val="24"/>
          <w:szCs w:val="24"/>
          <w:lang w:val="lv-LV" w:eastAsia="lv-LV"/>
        </w:rPr>
        <w:t>iekļaut MI studiju programmās, ieskaitot skolotāju sagatavošanas programmas, lai iemācītos izmantot inovatīvas pieejas, sākot no tā, kā notiek mācīšana un vērtēšana, līdz atbalsta pasākumu nodrošināšanai un skolēnu iekļaušanai.</w:t>
      </w:r>
    </w:p>
    <w:p w14:paraId="7F310583" w14:textId="77777777" w:rsidR="00915976" w:rsidRPr="002452AA" w:rsidRDefault="00915976" w:rsidP="002452AA">
      <w:pPr>
        <w:numPr>
          <w:ilvl w:val="0"/>
          <w:numId w:val="11"/>
        </w:numPr>
        <w:spacing w:after="120" w:line="240" w:lineRule="auto"/>
        <w:jc w:val="both"/>
        <w:rPr>
          <w:rFonts w:ascii="Times New Roman" w:eastAsia="Times New Roman" w:hAnsi="Times New Roman" w:cs="Times New Roman"/>
          <w:sz w:val="24"/>
          <w:szCs w:val="24"/>
          <w:lang w:val="lv-LV" w:eastAsia="lv-LV"/>
        </w:rPr>
      </w:pPr>
      <w:r w:rsidRPr="002452AA">
        <w:rPr>
          <w:rFonts w:ascii="Times New Roman" w:eastAsia="Times New Roman" w:hAnsi="Times New Roman" w:cs="Times New Roman"/>
          <w:sz w:val="24"/>
          <w:szCs w:val="24"/>
          <w:lang w:val="lv-LV" w:eastAsia="lv-LV"/>
        </w:rPr>
        <w:t>nodrošināt pedagogu profesionālo pilnveidi, lai viņi spētu izmantot MI risinājumus mācību procesa pilnveidošanā;</w:t>
      </w:r>
    </w:p>
    <w:p w14:paraId="7F310584" w14:textId="77777777" w:rsidR="00915976" w:rsidRPr="002452AA" w:rsidRDefault="00915976" w:rsidP="002452AA">
      <w:pPr>
        <w:numPr>
          <w:ilvl w:val="0"/>
          <w:numId w:val="11"/>
        </w:numPr>
        <w:spacing w:after="120" w:line="240" w:lineRule="auto"/>
        <w:jc w:val="both"/>
        <w:rPr>
          <w:rFonts w:ascii="Times New Roman" w:eastAsia="Times New Roman" w:hAnsi="Times New Roman" w:cs="Times New Roman"/>
          <w:sz w:val="24"/>
          <w:szCs w:val="24"/>
          <w:lang w:val="lv-LV" w:eastAsia="lv-LV"/>
        </w:rPr>
      </w:pPr>
      <w:r w:rsidRPr="002452AA">
        <w:rPr>
          <w:rFonts w:ascii="Times New Roman" w:eastAsia="Times New Roman" w:hAnsi="Times New Roman" w:cs="Times New Roman"/>
          <w:sz w:val="24"/>
          <w:szCs w:val="24"/>
          <w:lang w:val="lv-LV" w:eastAsia="lv-LV"/>
        </w:rPr>
        <w:t>veicināt sistemātisku pieredzes apmaiņu starp dalībvalstīm inovāciju procesā un dalīšanos ar labās prakses piemēriem.</w:t>
      </w:r>
    </w:p>
    <w:p w14:paraId="7F310585" w14:textId="77777777" w:rsidR="00915976" w:rsidRPr="002C235C" w:rsidRDefault="00915976" w:rsidP="00915976">
      <w:pPr>
        <w:spacing w:after="120" w:line="240" w:lineRule="auto"/>
        <w:ind w:left="357"/>
        <w:jc w:val="both"/>
        <w:rPr>
          <w:rFonts w:ascii="Times New Roman" w:eastAsia="Times New Roman" w:hAnsi="Times New Roman"/>
          <w:sz w:val="24"/>
          <w:szCs w:val="24"/>
          <w:lang w:val="lv-LV" w:eastAsia="lv-LV"/>
        </w:rPr>
      </w:pPr>
    </w:p>
    <w:p w14:paraId="7F310586" w14:textId="77777777" w:rsidR="003742DB" w:rsidRPr="00F54EFE" w:rsidRDefault="002452AA" w:rsidP="00C915FC">
      <w:pPr>
        <w:spacing w:after="120" w:line="240" w:lineRule="auto"/>
        <w:ind w:left="34" w:hanging="34"/>
        <w:jc w:val="both"/>
        <w:rPr>
          <w:rFonts w:ascii="Times New Roman" w:hAnsi="Times New Roman" w:cs="Times New Roman"/>
          <w:b/>
          <w:sz w:val="24"/>
          <w:szCs w:val="24"/>
          <w:lang w:val="lv-LV"/>
        </w:rPr>
      </w:pPr>
      <w:r w:rsidRPr="00F54EFE">
        <w:rPr>
          <w:rFonts w:ascii="Times New Roman" w:hAnsi="Times New Roman" w:cs="Times New Roman"/>
          <w:b/>
          <w:sz w:val="24"/>
          <w:szCs w:val="24"/>
          <w:lang w:val="lv-LV"/>
        </w:rPr>
        <w:t>4. </w:t>
      </w:r>
      <w:r w:rsidR="003742DB" w:rsidRPr="00F54EFE">
        <w:rPr>
          <w:rFonts w:ascii="Times New Roman" w:hAnsi="Times New Roman" w:cs="Times New Roman"/>
          <w:b/>
          <w:sz w:val="24"/>
          <w:szCs w:val="24"/>
          <w:lang w:val="lv-LV"/>
        </w:rPr>
        <w:t>Nodoma deklarācijas starp Baltijas valstīm un Beniluksa valstīm par automātisku augstākās izglītības kvalifikāciju atzīšanu (turpmāk – Nodomu deklarācija) parakstīšana</w:t>
      </w:r>
    </w:p>
    <w:p w14:paraId="7F310587" w14:textId="77777777" w:rsidR="003742DB" w:rsidRPr="00F54EFE" w:rsidRDefault="003742DB" w:rsidP="00C915FC">
      <w:pPr>
        <w:spacing w:after="120" w:line="240" w:lineRule="auto"/>
        <w:ind w:left="34" w:hanging="34"/>
        <w:jc w:val="both"/>
        <w:rPr>
          <w:rFonts w:ascii="Times New Roman" w:hAnsi="Times New Roman" w:cs="Times New Roman"/>
          <w:b/>
          <w:sz w:val="24"/>
          <w:szCs w:val="24"/>
          <w:lang w:val="lv-LV"/>
        </w:rPr>
      </w:pPr>
      <w:r w:rsidRPr="00F54EFE">
        <w:rPr>
          <w:rFonts w:ascii="Times New Roman" w:hAnsi="Times New Roman" w:cs="Times New Roman"/>
          <w:sz w:val="24"/>
          <w:szCs w:val="24"/>
          <w:lang w:val="lv-LV"/>
        </w:rPr>
        <w:t>Papildu</w:t>
      </w:r>
      <w:r w:rsidR="00C915FC" w:rsidRPr="00F54EFE">
        <w:rPr>
          <w:rFonts w:ascii="Times New Roman" w:hAnsi="Times New Roman" w:cs="Times New Roman"/>
          <w:sz w:val="24"/>
          <w:szCs w:val="24"/>
          <w:lang w:val="lv-LV"/>
        </w:rPr>
        <w:t>s</w:t>
      </w:r>
      <w:r w:rsidRPr="00F54EFE">
        <w:rPr>
          <w:rFonts w:ascii="Times New Roman" w:hAnsi="Times New Roman" w:cs="Times New Roman"/>
          <w:sz w:val="24"/>
          <w:szCs w:val="24"/>
          <w:lang w:val="lv-LV"/>
        </w:rPr>
        <w:t xml:space="preserve"> 2019. gada 8. novembra ES Izglītības, jaunatnes, kultūras un sporta ministru padomei plānota Nodoma deklarācijas starp Baltijas valstīm un Beniluksa valstīm par automātisku augstākās izglītības kvalifikāciju atzīšanu (turpmāk – Nodomu deklarācija) parakstīšana.</w:t>
      </w:r>
    </w:p>
    <w:p w14:paraId="7F310588" w14:textId="77777777" w:rsidR="003742DB" w:rsidRPr="00F54EFE" w:rsidRDefault="003742DB" w:rsidP="00C915FC">
      <w:pPr>
        <w:spacing w:after="120" w:line="240" w:lineRule="auto"/>
        <w:jc w:val="both"/>
        <w:rPr>
          <w:rFonts w:ascii="Times New Roman" w:hAnsi="Times New Roman" w:cs="Times New Roman"/>
          <w:b/>
          <w:sz w:val="24"/>
          <w:szCs w:val="24"/>
          <w:lang w:val="lv-LV"/>
        </w:rPr>
      </w:pPr>
      <w:r w:rsidRPr="00F54EFE">
        <w:rPr>
          <w:rFonts w:ascii="Times New Roman" w:hAnsi="Times New Roman" w:cs="Times New Roman"/>
          <w:noProof/>
          <w:sz w:val="24"/>
          <w:szCs w:val="24"/>
          <w:lang w:val="lv-LV"/>
        </w:rPr>
        <w:t xml:space="preserve">Ņemot vērā Eiropas Augstākās izglītības telpas ministru apņemšanos pakāpeniski virzīties uz salīdzināmo akadēmisko grādu automātisko atzīšanu, 2018. gada 8. jūnijā tika parakstīts Latvijas Republikas valdības, Latvijas Republikas valdības un Lietuvas Republikas valdības </w:t>
      </w:r>
      <w:r w:rsidRPr="00F54EFE">
        <w:rPr>
          <w:rFonts w:ascii="Times New Roman" w:hAnsi="Times New Roman" w:cs="Times New Roman"/>
          <w:noProof/>
          <w:sz w:val="24"/>
          <w:szCs w:val="24"/>
          <w:lang w:val="lv-LV"/>
        </w:rPr>
        <w:lastRenderedPageBreak/>
        <w:t xml:space="preserve">līgumu par kvalifikāciju, kas saistītas ar augstāko izglītību, automātisku akadēmisko atzīšanu. Arī Beniluksa valstīs kopš 2015. gada maijā noslēgtās Beniluksa valstu ministru vienošanās ir spēkā savstarpēja augstākās izglītības kvalifikācijas automātiskā atzīšana. Lai panāktu pakāpenisku virzību uz salīdzināmo akadēmisko grādu automātisko atzīšanu Eiropas valstīs, ir uzsāktas sarunas starp Baltijas un Beniluksa valstīm par nepieciešamajiem pasākumiem kvalifikāciju, kas saistītas ar augstāko izglītību, automātiskai akadēmiskai atzīšanai abos reģionus. Tādējādi ir sagatavots arī </w:t>
      </w:r>
      <w:r w:rsidRPr="00F54EFE">
        <w:rPr>
          <w:rFonts w:ascii="Times New Roman" w:hAnsi="Times New Roman" w:cs="Times New Roman"/>
          <w:sz w:val="24"/>
          <w:szCs w:val="24"/>
          <w:lang w:val="lv-LV"/>
        </w:rPr>
        <w:t>Nodoma deklarācijas starp Baltijas valstīm un Beniluksa valstīm par automātisku augstākās izglītības kvalifikāciju atzīšanu, kuras parakstīšana ir plānota š.g. 8. novembrī.</w:t>
      </w:r>
    </w:p>
    <w:p w14:paraId="7F310589" w14:textId="77777777" w:rsidR="003742DB" w:rsidRPr="00F54EFE" w:rsidRDefault="003742DB" w:rsidP="00C915FC">
      <w:pPr>
        <w:spacing w:after="120" w:line="240" w:lineRule="auto"/>
        <w:ind w:left="34" w:firstLine="675"/>
        <w:jc w:val="both"/>
        <w:rPr>
          <w:rFonts w:ascii="Times New Roman" w:hAnsi="Times New Roman" w:cs="Times New Roman"/>
          <w:b/>
          <w:noProof/>
          <w:sz w:val="24"/>
          <w:szCs w:val="24"/>
          <w:lang w:val="lv-LV"/>
        </w:rPr>
      </w:pPr>
      <w:r w:rsidRPr="00F54EFE">
        <w:rPr>
          <w:rFonts w:ascii="Times New Roman" w:hAnsi="Times New Roman" w:cs="Times New Roman"/>
          <w:noProof/>
          <w:sz w:val="24"/>
          <w:szCs w:val="24"/>
          <w:lang w:val="lv-LV"/>
        </w:rPr>
        <w:t>Pēc šīs Nodomu deklarācijas parakstīšanas plānots veikt pasākumus, kuru mērķis ir nākotnē izstrādāt starptautisku līgumu starp Baltijas un Beniluksa valstīm</w:t>
      </w:r>
      <w:r w:rsidRPr="00F54EFE">
        <w:rPr>
          <w:rFonts w:ascii="Times New Roman" w:hAnsi="Times New Roman" w:cs="Times New Roman"/>
          <w:sz w:val="24"/>
          <w:szCs w:val="24"/>
          <w:lang w:val="lv-LV"/>
        </w:rPr>
        <w:t xml:space="preserve"> </w:t>
      </w:r>
      <w:r w:rsidRPr="00F54EFE">
        <w:rPr>
          <w:rFonts w:ascii="Times New Roman" w:hAnsi="Times New Roman" w:cs="Times New Roman"/>
          <w:noProof/>
          <w:sz w:val="24"/>
          <w:szCs w:val="24"/>
          <w:lang w:val="lv-LV"/>
        </w:rPr>
        <w:t>par kvalifikāciju, kas saistītas ar augstāko izglītību, automātisku akadēmisko atzīšanu, ar mērķi, ka šim līgumam varētu pievienoties arī citas ieinteresētās valstis.</w:t>
      </w:r>
    </w:p>
    <w:p w14:paraId="7F31058A" w14:textId="77777777" w:rsidR="003742DB" w:rsidRPr="00F54EFE" w:rsidRDefault="003742DB" w:rsidP="00C915FC">
      <w:pPr>
        <w:spacing w:after="120" w:line="240" w:lineRule="auto"/>
        <w:ind w:left="34" w:firstLine="675"/>
        <w:jc w:val="both"/>
        <w:rPr>
          <w:rFonts w:ascii="Times New Roman" w:hAnsi="Times New Roman" w:cs="Times New Roman"/>
          <w:sz w:val="24"/>
          <w:szCs w:val="24"/>
          <w:lang w:val="lv-LV"/>
        </w:rPr>
      </w:pPr>
      <w:r w:rsidRPr="00F54EFE">
        <w:rPr>
          <w:rFonts w:ascii="Times New Roman" w:hAnsi="Times New Roman" w:cs="Times New Roman"/>
          <w:noProof/>
          <w:sz w:val="24"/>
          <w:szCs w:val="24"/>
          <w:lang w:val="lv-LV"/>
        </w:rPr>
        <w:t xml:space="preserve">Parakstot šo Nodomu deklarāciju, </w:t>
      </w:r>
      <w:r w:rsidRPr="00F54EFE">
        <w:rPr>
          <w:rFonts w:ascii="Times New Roman" w:hAnsi="Times New Roman" w:cs="Times New Roman"/>
          <w:sz w:val="24"/>
          <w:szCs w:val="24"/>
          <w:lang w:val="lv-LV"/>
        </w:rPr>
        <w:t>Baltijas un Beniluksa valstu ministri pauž nodomu:</w:t>
      </w:r>
    </w:p>
    <w:p w14:paraId="7F31058B" w14:textId="77777777" w:rsidR="003742DB" w:rsidRPr="00CE7B43" w:rsidRDefault="003742DB" w:rsidP="00C915FC">
      <w:pPr>
        <w:pStyle w:val="ListParagraph"/>
        <w:numPr>
          <w:ilvl w:val="0"/>
          <w:numId w:val="12"/>
        </w:numPr>
        <w:spacing w:after="120" w:line="240" w:lineRule="auto"/>
        <w:contextualSpacing/>
        <w:jc w:val="both"/>
        <w:rPr>
          <w:rFonts w:ascii="Times New Roman" w:hAnsi="Times New Roman" w:cs="Times New Roman"/>
          <w:sz w:val="24"/>
          <w:szCs w:val="24"/>
          <w:lang w:val="lv-LV"/>
        </w:rPr>
      </w:pPr>
      <w:r w:rsidRPr="00CE7B43">
        <w:rPr>
          <w:rFonts w:ascii="Times New Roman" w:hAnsi="Times New Roman" w:cs="Times New Roman"/>
          <w:sz w:val="24"/>
          <w:szCs w:val="24"/>
          <w:lang w:val="lv-LV"/>
        </w:rPr>
        <w:t>Paplašināt augstākās izglītības kvalifikāciju automātisku atzīšanu, paplašinot tās piemērošanu no atzīšanas starp Beniluksa valstīm, no vienas puses, un Baltijas valstīm, no otras puses, līdz savstarpējai atzīšanai starp Beniluksa valstīm un Baltijas valstīm;</w:t>
      </w:r>
    </w:p>
    <w:p w14:paraId="7F31058C" w14:textId="77777777" w:rsidR="003742DB" w:rsidRPr="00CE7B43" w:rsidRDefault="003742DB" w:rsidP="00C915FC">
      <w:pPr>
        <w:pStyle w:val="ListParagraph"/>
        <w:numPr>
          <w:ilvl w:val="0"/>
          <w:numId w:val="12"/>
        </w:numPr>
        <w:spacing w:after="120" w:line="240" w:lineRule="auto"/>
        <w:contextualSpacing/>
        <w:jc w:val="both"/>
        <w:rPr>
          <w:rFonts w:ascii="Times New Roman" w:hAnsi="Times New Roman" w:cs="Times New Roman"/>
          <w:sz w:val="24"/>
          <w:szCs w:val="24"/>
          <w:lang w:val="lv-LV"/>
        </w:rPr>
      </w:pPr>
      <w:r w:rsidRPr="00CE7B43">
        <w:rPr>
          <w:rFonts w:ascii="Times New Roman" w:hAnsi="Times New Roman" w:cs="Times New Roman"/>
          <w:sz w:val="24"/>
          <w:szCs w:val="24"/>
          <w:lang w:val="lv-LV"/>
        </w:rPr>
        <w:t>Izpētīt iespējas ietvert šos nosacījumus savstarpējā daudzpusējā līgumā;</w:t>
      </w:r>
    </w:p>
    <w:p w14:paraId="7F31058D" w14:textId="77777777" w:rsidR="003742DB" w:rsidRPr="00F54EFE" w:rsidRDefault="003742DB" w:rsidP="00C915FC">
      <w:pPr>
        <w:pStyle w:val="ListParagraph"/>
        <w:numPr>
          <w:ilvl w:val="0"/>
          <w:numId w:val="12"/>
        </w:numPr>
        <w:spacing w:after="120" w:line="240" w:lineRule="auto"/>
        <w:contextualSpacing/>
        <w:jc w:val="both"/>
        <w:rPr>
          <w:rFonts w:ascii="Times New Roman" w:hAnsi="Times New Roman" w:cs="Times New Roman"/>
          <w:b/>
          <w:sz w:val="24"/>
          <w:szCs w:val="24"/>
          <w:lang w:val="lv-LV"/>
        </w:rPr>
      </w:pPr>
      <w:r w:rsidRPr="00CE7B43">
        <w:rPr>
          <w:rFonts w:ascii="Times New Roman" w:hAnsi="Times New Roman" w:cs="Times New Roman"/>
          <w:sz w:val="24"/>
          <w:szCs w:val="24"/>
          <w:lang w:val="lv-LV"/>
        </w:rPr>
        <w:t>Izskatīt iespēju šo sadarbības shēmu vēlāk attiecināt arī uz citām valstīm un reģioniem ar nosacījumu</w:t>
      </w:r>
      <w:r w:rsidRPr="00F54EFE">
        <w:rPr>
          <w:rFonts w:ascii="Times New Roman" w:hAnsi="Times New Roman" w:cs="Times New Roman"/>
          <w:sz w:val="24"/>
          <w:szCs w:val="24"/>
          <w:lang w:val="lv-LV"/>
        </w:rPr>
        <w:t>, ka potenciālo jauno valstu kvalitātes nodrošināšanas mehānismi atbilst Eiropas augstākās izglītības telpas kvalitātes nodrošināšanas standartiem un pamatnostādnēm un ka ir pilnībā funkcionējošas valstu kvalifikāciju ietvarstruktūras, kas saskaņotas ar Eiropas Kvalifikāciju ietvarstruktūru mūžizglītībai un Eiropas Augstākās izglītības telpas kvalifikāciju ietvarstruktūru.</w:t>
      </w:r>
    </w:p>
    <w:p w14:paraId="7F31058E" w14:textId="77777777" w:rsidR="00C915FC" w:rsidRPr="00F54EFE" w:rsidRDefault="003742DB" w:rsidP="00C915FC">
      <w:pPr>
        <w:spacing w:after="120" w:line="240" w:lineRule="auto"/>
        <w:ind w:left="34" w:hanging="34"/>
        <w:jc w:val="both"/>
        <w:rPr>
          <w:rFonts w:ascii="Times New Roman" w:hAnsi="Times New Roman" w:cs="Times New Roman"/>
          <w:sz w:val="24"/>
          <w:szCs w:val="24"/>
          <w:lang w:val="lv-LV"/>
        </w:rPr>
      </w:pPr>
      <w:r w:rsidRPr="00F54EFE">
        <w:rPr>
          <w:rFonts w:ascii="Times New Roman" w:hAnsi="Times New Roman" w:cs="Times New Roman"/>
          <w:b/>
          <w:sz w:val="24"/>
          <w:szCs w:val="24"/>
          <w:u w:val="single"/>
          <w:lang w:val="lv-LV"/>
        </w:rPr>
        <w:t>Latvijas pozīcija:</w:t>
      </w:r>
      <w:r w:rsidRPr="00F54EFE">
        <w:rPr>
          <w:rFonts w:ascii="Times New Roman" w:hAnsi="Times New Roman" w:cs="Times New Roman"/>
          <w:sz w:val="24"/>
          <w:szCs w:val="24"/>
          <w:lang w:val="lv-LV"/>
        </w:rPr>
        <w:t xml:space="preserve"> </w:t>
      </w:r>
    </w:p>
    <w:p w14:paraId="7F31058F" w14:textId="77777777" w:rsidR="003742DB" w:rsidRPr="00F54EFE" w:rsidRDefault="003742DB" w:rsidP="00C915FC">
      <w:pPr>
        <w:spacing w:after="120" w:line="240" w:lineRule="auto"/>
        <w:ind w:left="34" w:hanging="34"/>
        <w:jc w:val="both"/>
        <w:rPr>
          <w:rFonts w:ascii="Times New Roman" w:hAnsi="Times New Roman" w:cs="Times New Roman"/>
          <w:b/>
          <w:sz w:val="24"/>
          <w:szCs w:val="24"/>
          <w:lang w:val="lv-LV"/>
        </w:rPr>
      </w:pPr>
      <w:r w:rsidRPr="00F54EFE">
        <w:rPr>
          <w:rFonts w:ascii="Times New Roman" w:hAnsi="Times New Roman" w:cs="Times New Roman"/>
          <w:b/>
          <w:sz w:val="24"/>
          <w:szCs w:val="24"/>
          <w:lang w:val="lv-LV"/>
        </w:rPr>
        <w:t>Latvija atbalsta</w:t>
      </w:r>
      <w:r w:rsidRPr="00F54EFE">
        <w:rPr>
          <w:rFonts w:ascii="Times New Roman" w:hAnsi="Times New Roman" w:cs="Times New Roman"/>
          <w:sz w:val="24"/>
          <w:szCs w:val="24"/>
          <w:lang w:val="lv-LV"/>
        </w:rPr>
        <w:t xml:space="preserve"> šīs Nodomu deklarācijas parakstīšanu, lai uzsāktu kopīgu darbu ar Igauniju, Lietuvu un Beniliksa valstīm pie kopīga daudzpusēja līguma par augstākās izglītības kvalifikāciju automātisku atzīšanu projekta sagatavošanas. </w:t>
      </w:r>
    </w:p>
    <w:p w14:paraId="7F310590" w14:textId="77777777" w:rsidR="00915976" w:rsidRPr="002C235C" w:rsidRDefault="00915976" w:rsidP="002F16F0">
      <w:pPr>
        <w:autoSpaceDE w:val="0"/>
        <w:autoSpaceDN w:val="0"/>
        <w:adjustRightInd w:val="0"/>
        <w:spacing w:before="60" w:after="60" w:line="240" w:lineRule="auto"/>
        <w:jc w:val="both"/>
        <w:rPr>
          <w:rFonts w:ascii="Times New Roman" w:hAnsi="Times New Roman" w:cs="Times New Roman"/>
          <w:b/>
          <w:bCs/>
          <w:sz w:val="24"/>
          <w:szCs w:val="24"/>
          <w:u w:val="single"/>
          <w:lang w:val="lv-LV"/>
        </w:rPr>
      </w:pPr>
    </w:p>
    <w:p w14:paraId="7F310591" w14:textId="055F0C15" w:rsidR="00EE0B69" w:rsidRDefault="00EE0B69">
      <w:pPr>
        <w:spacing w:after="0" w:line="240" w:lineRule="auto"/>
        <w:rPr>
          <w:rFonts w:ascii="Times New Roman" w:hAnsi="Times New Roman" w:cs="Times New Roman"/>
          <w:b/>
          <w:bCs/>
          <w:sz w:val="24"/>
          <w:szCs w:val="24"/>
          <w:u w:val="single"/>
          <w:lang w:val="lv-LV"/>
        </w:rPr>
      </w:pPr>
    </w:p>
    <w:p w14:paraId="7F310592" w14:textId="77777777" w:rsidR="0019452B" w:rsidRPr="002C235C" w:rsidRDefault="00287B6D" w:rsidP="002F16F0">
      <w:pPr>
        <w:autoSpaceDE w:val="0"/>
        <w:autoSpaceDN w:val="0"/>
        <w:adjustRightInd w:val="0"/>
        <w:spacing w:before="60" w:after="60" w:line="240" w:lineRule="auto"/>
        <w:jc w:val="both"/>
        <w:rPr>
          <w:rFonts w:ascii="Times New Roman" w:hAnsi="Times New Roman" w:cs="Times New Roman"/>
          <w:b/>
          <w:bCs/>
          <w:sz w:val="24"/>
          <w:szCs w:val="24"/>
          <w:u w:val="single"/>
          <w:lang w:val="lv-LV"/>
        </w:rPr>
      </w:pPr>
      <w:r w:rsidRPr="002C235C">
        <w:rPr>
          <w:rFonts w:ascii="Times New Roman" w:hAnsi="Times New Roman" w:cs="Times New Roman"/>
          <w:b/>
          <w:bCs/>
          <w:sz w:val="24"/>
          <w:szCs w:val="24"/>
          <w:u w:val="single"/>
          <w:lang w:val="lv-LV"/>
        </w:rPr>
        <w:t>Saskaņošana</w:t>
      </w:r>
      <w:r w:rsidR="00E82E61" w:rsidRPr="002C235C">
        <w:rPr>
          <w:rFonts w:ascii="Times New Roman" w:hAnsi="Times New Roman" w:cs="Times New Roman"/>
          <w:b/>
          <w:bCs/>
          <w:sz w:val="24"/>
          <w:szCs w:val="24"/>
          <w:u w:val="single"/>
          <w:lang w:val="lv-LV"/>
        </w:rPr>
        <w:t>:</w:t>
      </w:r>
    </w:p>
    <w:p w14:paraId="7F310593" w14:textId="3609CB92" w:rsidR="00DF42C3" w:rsidRPr="002C235C" w:rsidRDefault="000675E7" w:rsidP="002F16F0">
      <w:pPr>
        <w:autoSpaceDE w:val="0"/>
        <w:autoSpaceDN w:val="0"/>
        <w:adjustRightInd w:val="0"/>
        <w:spacing w:before="60" w:after="60" w:line="240" w:lineRule="auto"/>
        <w:jc w:val="both"/>
        <w:rPr>
          <w:rFonts w:ascii="Times New Roman" w:hAnsi="Times New Roman" w:cs="Times New Roman"/>
          <w:sz w:val="24"/>
          <w:szCs w:val="24"/>
          <w:lang w:val="lv-LV" w:eastAsia="fr-BE"/>
        </w:rPr>
      </w:pPr>
      <w:r w:rsidRPr="002C235C">
        <w:rPr>
          <w:rFonts w:ascii="Times New Roman" w:hAnsi="Times New Roman" w:cs="Times New Roman"/>
          <w:sz w:val="24"/>
          <w:szCs w:val="24"/>
          <w:lang w:val="lv-LV" w:eastAsia="fr-BE"/>
        </w:rPr>
        <w:t xml:space="preserve">Informatīvais ziņojums </w:t>
      </w:r>
      <w:r w:rsidR="001B30CC">
        <w:rPr>
          <w:rFonts w:ascii="Times New Roman" w:hAnsi="Times New Roman" w:cs="Times New Roman"/>
          <w:sz w:val="24"/>
          <w:szCs w:val="24"/>
          <w:lang w:val="lv-LV" w:eastAsia="fr-BE"/>
        </w:rPr>
        <w:t xml:space="preserve">un nacionālo pozīciju projekti ir atbilstoši kompetencei saskaņoti </w:t>
      </w:r>
      <w:r w:rsidR="00287B6D" w:rsidRPr="002C235C">
        <w:rPr>
          <w:rFonts w:ascii="Times New Roman" w:hAnsi="Times New Roman" w:cs="Times New Roman"/>
          <w:sz w:val="24"/>
          <w:szCs w:val="24"/>
          <w:lang w:val="lv-LV" w:eastAsia="fr-BE"/>
        </w:rPr>
        <w:t xml:space="preserve">ar </w:t>
      </w:r>
      <w:r w:rsidR="00915976" w:rsidRPr="002C235C">
        <w:rPr>
          <w:rFonts w:ascii="Times New Roman" w:hAnsi="Times New Roman" w:cs="Times New Roman"/>
          <w:sz w:val="24"/>
          <w:szCs w:val="24"/>
          <w:lang w:val="lv-LV" w:eastAsia="fr-BE"/>
        </w:rPr>
        <w:t>Ārlietu ministriju</w:t>
      </w:r>
      <w:r w:rsidR="001B30CC">
        <w:rPr>
          <w:rFonts w:ascii="Times New Roman" w:hAnsi="Times New Roman" w:cs="Times New Roman"/>
          <w:sz w:val="24"/>
          <w:szCs w:val="24"/>
          <w:lang w:val="lv-LV" w:eastAsia="fr-BE"/>
        </w:rPr>
        <w:t xml:space="preserve">, </w:t>
      </w:r>
      <w:r w:rsidR="001B30CC" w:rsidRPr="001B30CC">
        <w:rPr>
          <w:rFonts w:ascii="Times New Roman" w:hAnsi="Times New Roman" w:cs="Times New Roman"/>
          <w:sz w:val="24"/>
          <w:szCs w:val="24"/>
          <w:lang w:val="lv-LV" w:eastAsia="fr-BE"/>
        </w:rPr>
        <w:t>Labklājības ministriju, Vides aizsardzības un reģionālās attīstības ministriju, Ekonomikas ministriju, Pārresoru koordinācijas centru, Kultūras ministriju, Zemkopības ministriju un Veselības ministriju, Finanšu ministriju.</w:t>
      </w:r>
    </w:p>
    <w:p w14:paraId="7F310594" w14:textId="77777777" w:rsidR="00287B6D" w:rsidRPr="002C235C" w:rsidRDefault="00287B6D" w:rsidP="002F16F0">
      <w:pPr>
        <w:pStyle w:val="NormalWeb"/>
        <w:spacing w:before="60" w:beforeAutospacing="0" w:after="60" w:afterAutospacing="0"/>
        <w:jc w:val="both"/>
        <w:rPr>
          <w:u w:val="single"/>
          <w:lang w:val="lv-LV"/>
        </w:rPr>
      </w:pPr>
      <w:r w:rsidRPr="002C235C">
        <w:rPr>
          <w:b/>
          <w:bCs/>
          <w:u w:val="single"/>
          <w:lang w:val="lv-LV"/>
        </w:rPr>
        <w:t>Latvijas delegācijas sastāvs</w:t>
      </w:r>
    </w:p>
    <w:p w14:paraId="7F310595" w14:textId="77777777" w:rsidR="00287B6D" w:rsidRDefault="00287B6D" w:rsidP="002F16F0">
      <w:pPr>
        <w:pStyle w:val="NormalWeb"/>
        <w:spacing w:before="60" w:beforeAutospacing="0" w:after="60" w:afterAutospacing="0"/>
        <w:jc w:val="both"/>
        <w:rPr>
          <w:lang w:val="lv-LV"/>
        </w:rPr>
      </w:pPr>
      <w:r w:rsidRPr="002C235C">
        <w:rPr>
          <w:u w:val="single"/>
          <w:lang w:val="lv-LV"/>
        </w:rPr>
        <w:t>Delegācija</w:t>
      </w:r>
      <w:r w:rsidR="007F4557" w:rsidRPr="002C235C">
        <w:rPr>
          <w:u w:val="single"/>
          <w:lang w:val="lv-LV"/>
        </w:rPr>
        <w:t>s</w:t>
      </w:r>
      <w:r w:rsidRPr="002C235C">
        <w:rPr>
          <w:u w:val="single"/>
          <w:lang w:val="lv-LV"/>
        </w:rPr>
        <w:t xml:space="preserve"> vadītāj</w:t>
      </w:r>
      <w:r w:rsidR="007F4557" w:rsidRPr="002C235C">
        <w:rPr>
          <w:u w:val="single"/>
          <w:lang w:val="lv-LV"/>
        </w:rPr>
        <w:t>s</w:t>
      </w:r>
      <w:r w:rsidR="00613417" w:rsidRPr="002C235C">
        <w:rPr>
          <w:lang w:val="lv-LV"/>
        </w:rPr>
        <w:t>:</w:t>
      </w:r>
      <w:r w:rsidR="00EE0B69">
        <w:rPr>
          <w:lang w:val="lv-LV"/>
        </w:rPr>
        <w:tab/>
      </w:r>
      <w:r w:rsidR="006549AD" w:rsidRPr="002C235C">
        <w:rPr>
          <w:lang w:val="lv-LV"/>
        </w:rPr>
        <w:t>I</w:t>
      </w:r>
      <w:r w:rsidRPr="002C235C">
        <w:rPr>
          <w:lang w:val="lv-LV"/>
        </w:rPr>
        <w:t xml:space="preserve">zglītības un zinātnes </w:t>
      </w:r>
      <w:r w:rsidR="000E7351" w:rsidRPr="002C235C">
        <w:rPr>
          <w:lang w:val="lv-LV"/>
        </w:rPr>
        <w:t>ministre Ilga Šuplinska</w:t>
      </w:r>
    </w:p>
    <w:p w14:paraId="7F310596" w14:textId="77777777" w:rsidR="00A151D5" w:rsidRDefault="00A151D5" w:rsidP="00EE0B69">
      <w:pPr>
        <w:pStyle w:val="NormalWeb"/>
        <w:spacing w:before="60" w:beforeAutospacing="0" w:after="60" w:afterAutospacing="0"/>
        <w:ind w:left="2127" w:firstLine="33"/>
        <w:jc w:val="both"/>
        <w:rPr>
          <w:lang w:val="lv-LV"/>
        </w:rPr>
      </w:pPr>
      <w:r>
        <w:rPr>
          <w:lang w:val="lv-LV"/>
        </w:rPr>
        <w:t>Finanšu ministrs Jānis Reirs (dalība apvienotajā Izglītības un ECOFIN</w:t>
      </w:r>
      <w:r>
        <w:rPr>
          <w:rStyle w:val="FootnoteReference"/>
          <w:lang w:val="lv-LV"/>
        </w:rPr>
        <w:footnoteReference w:id="3"/>
      </w:r>
      <w:r>
        <w:rPr>
          <w:lang w:val="lv-LV"/>
        </w:rPr>
        <w:t xml:space="preserve"> Padomē)</w:t>
      </w:r>
    </w:p>
    <w:p w14:paraId="7F310597" w14:textId="77777777" w:rsidR="00FE171E" w:rsidRPr="002C235C" w:rsidRDefault="00FE171E" w:rsidP="002F16F0">
      <w:pPr>
        <w:pStyle w:val="NormalWeb"/>
        <w:spacing w:before="60" w:beforeAutospacing="0" w:after="60" w:afterAutospacing="0"/>
        <w:jc w:val="both"/>
        <w:rPr>
          <w:lang w:val="lv-LV"/>
        </w:rPr>
      </w:pPr>
    </w:p>
    <w:p w14:paraId="7F310598" w14:textId="77777777" w:rsidR="00015304" w:rsidRDefault="00287B6D" w:rsidP="002F16F0">
      <w:pPr>
        <w:pStyle w:val="NormalWeb"/>
        <w:spacing w:before="60" w:beforeAutospacing="0" w:after="60" w:afterAutospacing="0"/>
        <w:jc w:val="both"/>
        <w:rPr>
          <w:lang w:val="lv-LV"/>
        </w:rPr>
      </w:pPr>
      <w:r w:rsidRPr="002C235C">
        <w:rPr>
          <w:u w:val="single"/>
          <w:lang w:val="lv-LV"/>
        </w:rPr>
        <w:t>Delegācijā</w:t>
      </w:r>
      <w:r w:rsidRPr="002C235C">
        <w:rPr>
          <w:lang w:val="lv-LV"/>
        </w:rPr>
        <w:t>:</w:t>
      </w:r>
      <w:r w:rsidR="007D51BA" w:rsidRPr="002C235C">
        <w:rPr>
          <w:lang w:val="lv-LV"/>
        </w:rPr>
        <w:t xml:space="preserve"> </w:t>
      </w:r>
    </w:p>
    <w:p w14:paraId="7F310599" w14:textId="16D98FE6" w:rsidR="00FE171E" w:rsidRPr="001B30CC" w:rsidRDefault="00FE171E" w:rsidP="00FE171E">
      <w:pPr>
        <w:pStyle w:val="NormalWeb"/>
        <w:spacing w:before="60" w:beforeAutospacing="0" w:after="60" w:afterAutospacing="0"/>
        <w:jc w:val="both"/>
        <w:rPr>
          <w:lang w:val="lv-LV"/>
        </w:rPr>
      </w:pPr>
      <w:r w:rsidRPr="001B30CC">
        <w:rPr>
          <w:lang w:val="lv-LV"/>
        </w:rPr>
        <w:t>Latvijas Republikas Pastāvīgās pārstāves ES vietniece Alise Balode</w:t>
      </w:r>
      <w:r w:rsidR="001B30CC" w:rsidRPr="001B30CC">
        <w:rPr>
          <w:lang w:val="lv-LV"/>
        </w:rPr>
        <w:t>;</w:t>
      </w:r>
    </w:p>
    <w:p w14:paraId="5A841F81" w14:textId="77777777" w:rsidR="001B30CC" w:rsidRPr="001B30CC" w:rsidRDefault="001B30CC" w:rsidP="001B30CC">
      <w:pPr>
        <w:pStyle w:val="NormalWeb"/>
        <w:spacing w:before="60" w:beforeAutospacing="0" w:after="60" w:afterAutospacing="0"/>
        <w:jc w:val="both"/>
        <w:rPr>
          <w:spacing w:val="2"/>
          <w:shd w:val="clear" w:color="auto" w:fill="FFFFFF"/>
          <w:lang w:val="lv-LV"/>
        </w:rPr>
      </w:pPr>
      <w:r w:rsidRPr="001B30CC">
        <w:rPr>
          <w:lang w:val="lv-LV"/>
        </w:rPr>
        <w:t xml:space="preserve">Izglītības un zinātnes ministrijas </w:t>
      </w:r>
      <w:r w:rsidR="00FE171E" w:rsidRPr="001B30CC">
        <w:rPr>
          <w:lang w:val="lv-LV"/>
        </w:rPr>
        <w:t>Augstākās izglītības, zinātnes un inovāciju departamenta d</w:t>
      </w:r>
      <w:r w:rsidR="00FE171E" w:rsidRPr="001B30CC">
        <w:rPr>
          <w:shd w:val="clear" w:color="auto" w:fill="FFFFFF"/>
          <w:lang w:val="lv-LV"/>
        </w:rPr>
        <w:t>irektora vietniece augstākās izglītības jomā Dace Jansone</w:t>
      </w:r>
      <w:r w:rsidRPr="001B30CC">
        <w:rPr>
          <w:shd w:val="clear" w:color="auto" w:fill="FFFFFF"/>
          <w:lang w:val="lv-LV"/>
        </w:rPr>
        <w:t>;</w:t>
      </w:r>
      <w:r w:rsidRPr="001B30CC">
        <w:rPr>
          <w:spacing w:val="2"/>
          <w:shd w:val="clear" w:color="auto" w:fill="FFFFFF"/>
          <w:lang w:val="lv-LV"/>
        </w:rPr>
        <w:t xml:space="preserve"> </w:t>
      </w:r>
    </w:p>
    <w:p w14:paraId="0C823EEC" w14:textId="19B9724E" w:rsidR="001B30CC" w:rsidRPr="001B30CC" w:rsidRDefault="001B30CC" w:rsidP="001B30CC">
      <w:pPr>
        <w:pStyle w:val="NormalWeb"/>
        <w:spacing w:before="60" w:beforeAutospacing="0" w:after="60" w:afterAutospacing="0"/>
        <w:jc w:val="both"/>
        <w:rPr>
          <w:lang w:val="lv-LV"/>
        </w:rPr>
      </w:pPr>
      <w:r w:rsidRPr="001B30CC">
        <w:rPr>
          <w:spacing w:val="2"/>
          <w:shd w:val="clear" w:color="auto" w:fill="FFFFFF"/>
          <w:lang w:val="lv-LV"/>
        </w:rPr>
        <w:lastRenderedPageBreak/>
        <w:t xml:space="preserve">Izglītības un zinātnes ministrijas nozares padomniece izglītības, sporta nozarē un jaunatnes jomā </w:t>
      </w:r>
      <w:r w:rsidRPr="001B30CC">
        <w:rPr>
          <w:lang w:val="lv-LV"/>
        </w:rPr>
        <w:t>Maija Zvirbule;</w:t>
      </w:r>
    </w:p>
    <w:p w14:paraId="7F31059B" w14:textId="3B10F4ED" w:rsidR="00A151D5" w:rsidRPr="001B30CC" w:rsidRDefault="00A151D5" w:rsidP="002F16F0">
      <w:pPr>
        <w:pStyle w:val="NormalWeb"/>
        <w:spacing w:before="60" w:beforeAutospacing="0" w:after="60" w:afterAutospacing="0"/>
        <w:jc w:val="both"/>
        <w:rPr>
          <w:lang w:val="lv-LV"/>
        </w:rPr>
      </w:pPr>
      <w:r w:rsidRPr="001B30CC">
        <w:rPr>
          <w:lang w:val="lv-LV"/>
        </w:rPr>
        <w:t>Finanšu ministrijas valsts sekretāre Baiba Bāne (dalība apvienotajā Izglītības un ECOFIN Padomē)</w:t>
      </w:r>
      <w:r w:rsidR="001B30CC" w:rsidRPr="001B30CC">
        <w:rPr>
          <w:lang w:val="lv-LV"/>
        </w:rPr>
        <w:t>;</w:t>
      </w:r>
    </w:p>
    <w:p w14:paraId="7F31059C" w14:textId="1490F1E8" w:rsidR="00A151D5" w:rsidRPr="001B30CC" w:rsidRDefault="00A151D5" w:rsidP="002F16F0">
      <w:pPr>
        <w:pStyle w:val="NormalWeb"/>
        <w:spacing w:before="60" w:beforeAutospacing="0" w:after="60" w:afterAutospacing="0"/>
        <w:jc w:val="both"/>
        <w:rPr>
          <w:lang w:val="lv-LV"/>
        </w:rPr>
      </w:pPr>
      <w:r w:rsidRPr="001B30CC">
        <w:rPr>
          <w:lang w:val="lv-LV"/>
        </w:rPr>
        <w:t>Finanšu ministrijas valsts sekretāres vietniece finanšu politikas jautājumos Līga Kļaviņa (dalība apvienotajā Izglītības un ECOFIN Padomē)</w:t>
      </w:r>
      <w:r w:rsidR="001B30CC" w:rsidRPr="001B30CC">
        <w:rPr>
          <w:lang w:val="lv-LV"/>
        </w:rPr>
        <w:t>;</w:t>
      </w:r>
    </w:p>
    <w:p w14:paraId="7F31059E" w14:textId="63032979" w:rsidR="00A151D5" w:rsidRPr="001B30CC" w:rsidRDefault="00A151D5" w:rsidP="00A151D5">
      <w:pPr>
        <w:pStyle w:val="NormalWeb"/>
        <w:spacing w:before="60" w:beforeAutospacing="0" w:after="60" w:afterAutospacing="0"/>
        <w:jc w:val="both"/>
        <w:rPr>
          <w:lang w:val="lv-LV"/>
        </w:rPr>
      </w:pPr>
      <w:r w:rsidRPr="001B30CC">
        <w:rPr>
          <w:bCs/>
          <w:lang w:val="lv-LV"/>
        </w:rPr>
        <w:t>Finanšu ministrijas Fiskālās politikas departamenta direktora vietniece, Ekonomisko un finanšu lietu nodaļas L</w:t>
      </w:r>
      <w:r w:rsidR="001B30CC" w:rsidRPr="001B30CC">
        <w:rPr>
          <w:bCs/>
          <w:lang w:val="lv-LV"/>
        </w:rPr>
        <w:t>atvijas Republikas</w:t>
      </w:r>
      <w:r w:rsidRPr="001B30CC">
        <w:rPr>
          <w:bCs/>
          <w:lang w:val="lv-LV"/>
        </w:rPr>
        <w:t xml:space="preserve"> Pastāvīgajā pārstāvniecībā ES vadītāja Agnese Timofejeva (</w:t>
      </w:r>
      <w:r w:rsidRPr="001B30CC">
        <w:rPr>
          <w:lang w:val="lv-LV"/>
        </w:rPr>
        <w:t>dalība apvienotajā Izglītības un ECOFIN Padomē)</w:t>
      </w:r>
      <w:r w:rsidR="001B30CC" w:rsidRPr="001B30CC">
        <w:rPr>
          <w:lang w:val="lv-LV"/>
        </w:rPr>
        <w:t>.</w:t>
      </w:r>
    </w:p>
    <w:p w14:paraId="7F31059F" w14:textId="77777777" w:rsidR="00A151D5" w:rsidRPr="00B3411E" w:rsidRDefault="00A151D5" w:rsidP="00FE171E">
      <w:pPr>
        <w:pStyle w:val="NormalWeb"/>
        <w:spacing w:before="60" w:beforeAutospacing="0" w:after="60" w:afterAutospacing="0"/>
        <w:jc w:val="both"/>
        <w:rPr>
          <w:lang w:val="lv-LV"/>
        </w:rPr>
      </w:pPr>
    </w:p>
    <w:p w14:paraId="7F3105A1" w14:textId="77777777" w:rsidR="00D66890" w:rsidRPr="002C235C" w:rsidRDefault="00D66890" w:rsidP="002F16F0">
      <w:pPr>
        <w:pStyle w:val="ListParagraph"/>
        <w:spacing w:before="60" w:after="60" w:line="240" w:lineRule="auto"/>
        <w:ind w:left="0" w:firstLine="709"/>
        <w:jc w:val="both"/>
        <w:rPr>
          <w:rFonts w:ascii="Times New Roman" w:hAnsi="Times New Roman" w:cs="Times New Roman"/>
          <w:sz w:val="24"/>
          <w:szCs w:val="24"/>
          <w:lang w:val="lv-LV" w:eastAsia="lv-LV"/>
        </w:rPr>
      </w:pPr>
    </w:p>
    <w:p w14:paraId="7F3105A2" w14:textId="77777777" w:rsidR="00287B6D" w:rsidRPr="002C235C" w:rsidRDefault="006D6BA0" w:rsidP="002F16F0">
      <w:pPr>
        <w:pStyle w:val="ListParagraph"/>
        <w:spacing w:before="60" w:after="60" w:line="240" w:lineRule="auto"/>
        <w:ind w:left="0" w:firstLine="709"/>
        <w:jc w:val="both"/>
        <w:rPr>
          <w:rFonts w:ascii="Times New Roman" w:hAnsi="Times New Roman" w:cs="Times New Roman"/>
          <w:sz w:val="24"/>
          <w:szCs w:val="24"/>
          <w:lang w:val="lv-LV" w:eastAsia="lv-LV"/>
        </w:rPr>
      </w:pPr>
      <w:r w:rsidRPr="002C235C">
        <w:rPr>
          <w:rFonts w:ascii="Times New Roman" w:hAnsi="Times New Roman" w:cs="Times New Roman"/>
          <w:sz w:val="24"/>
          <w:szCs w:val="24"/>
          <w:lang w:val="lv-LV" w:eastAsia="lv-LV"/>
        </w:rPr>
        <w:t xml:space="preserve">Izglītības un zinātnes </w:t>
      </w:r>
      <w:r w:rsidR="000E7351" w:rsidRPr="002C235C">
        <w:rPr>
          <w:rFonts w:ascii="Times New Roman" w:hAnsi="Times New Roman" w:cs="Times New Roman"/>
          <w:sz w:val="24"/>
          <w:szCs w:val="24"/>
          <w:lang w:val="lv-LV" w:eastAsia="lv-LV"/>
        </w:rPr>
        <w:t>ministre</w:t>
      </w:r>
      <w:r w:rsidR="00287B6D" w:rsidRPr="002C235C">
        <w:rPr>
          <w:rFonts w:ascii="Times New Roman" w:hAnsi="Times New Roman" w:cs="Times New Roman"/>
          <w:sz w:val="24"/>
          <w:szCs w:val="24"/>
          <w:lang w:val="lv-LV" w:eastAsia="lv-LV"/>
        </w:rPr>
        <w:tab/>
      </w:r>
      <w:r w:rsidR="00FE171E">
        <w:rPr>
          <w:rFonts w:ascii="Times New Roman" w:hAnsi="Times New Roman" w:cs="Times New Roman"/>
          <w:sz w:val="24"/>
          <w:szCs w:val="24"/>
          <w:lang w:val="lv-LV" w:eastAsia="lv-LV"/>
        </w:rPr>
        <w:tab/>
      </w:r>
      <w:r w:rsidR="00004A91">
        <w:rPr>
          <w:rFonts w:ascii="Times New Roman" w:hAnsi="Times New Roman" w:cs="Times New Roman"/>
          <w:sz w:val="24"/>
          <w:szCs w:val="24"/>
          <w:lang w:val="lv-LV" w:eastAsia="lv-LV"/>
        </w:rPr>
        <w:tab/>
      </w:r>
      <w:r w:rsidR="00004A91">
        <w:rPr>
          <w:rFonts w:ascii="Times New Roman" w:hAnsi="Times New Roman" w:cs="Times New Roman"/>
          <w:sz w:val="24"/>
          <w:szCs w:val="24"/>
          <w:lang w:val="lv-LV" w:eastAsia="lv-LV"/>
        </w:rPr>
        <w:tab/>
      </w:r>
      <w:r w:rsidR="00004A91">
        <w:rPr>
          <w:rFonts w:ascii="Times New Roman" w:hAnsi="Times New Roman" w:cs="Times New Roman"/>
          <w:sz w:val="24"/>
          <w:szCs w:val="24"/>
          <w:lang w:val="lv-LV" w:eastAsia="lv-LV"/>
        </w:rPr>
        <w:tab/>
      </w:r>
      <w:r w:rsidR="00004A91">
        <w:rPr>
          <w:rFonts w:ascii="Times New Roman" w:hAnsi="Times New Roman" w:cs="Times New Roman"/>
          <w:sz w:val="24"/>
          <w:szCs w:val="24"/>
          <w:lang w:val="lv-LV" w:eastAsia="lv-LV"/>
        </w:rPr>
        <w:tab/>
      </w:r>
      <w:r w:rsidR="000E7351" w:rsidRPr="002C235C">
        <w:rPr>
          <w:rFonts w:ascii="Times New Roman" w:hAnsi="Times New Roman" w:cs="Times New Roman"/>
          <w:sz w:val="24"/>
          <w:szCs w:val="24"/>
          <w:lang w:val="lv-LV" w:eastAsia="lv-LV"/>
        </w:rPr>
        <w:t>Ilga Šuplinska</w:t>
      </w:r>
    </w:p>
    <w:p w14:paraId="7F3105A3" w14:textId="77777777" w:rsidR="00CE5462" w:rsidRPr="002C235C" w:rsidRDefault="00CE5462" w:rsidP="002F16F0">
      <w:pPr>
        <w:spacing w:before="60" w:after="60" w:line="240" w:lineRule="auto"/>
        <w:ind w:firstLine="720"/>
        <w:jc w:val="both"/>
        <w:rPr>
          <w:rFonts w:ascii="Times New Roman" w:hAnsi="Times New Roman" w:cs="Times New Roman"/>
          <w:sz w:val="24"/>
          <w:szCs w:val="24"/>
          <w:lang w:val="lv-LV"/>
        </w:rPr>
      </w:pPr>
    </w:p>
    <w:p w14:paraId="7F3105A4" w14:textId="77777777" w:rsidR="00287B6D" w:rsidRPr="002C235C" w:rsidRDefault="00287B6D" w:rsidP="002F16F0">
      <w:pPr>
        <w:spacing w:before="60" w:after="60" w:line="240" w:lineRule="auto"/>
        <w:ind w:firstLine="720"/>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Vizē:</w:t>
      </w:r>
    </w:p>
    <w:p w14:paraId="7F3105A5" w14:textId="77777777" w:rsidR="00287B6D" w:rsidRPr="002C235C" w:rsidRDefault="00287B6D" w:rsidP="002F16F0">
      <w:pPr>
        <w:spacing w:before="60" w:after="60" w:line="240" w:lineRule="auto"/>
        <w:ind w:firstLine="720"/>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 xml:space="preserve">Valsts sekretāre </w:t>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t>Līga Lejiņa</w:t>
      </w:r>
    </w:p>
    <w:p w14:paraId="7F3105A6" w14:textId="77777777" w:rsidR="007828E0" w:rsidRPr="002C235C" w:rsidRDefault="007828E0" w:rsidP="002F16F0">
      <w:pPr>
        <w:spacing w:before="60" w:after="60" w:line="240" w:lineRule="auto"/>
        <w:rPr>
          <w:rFonts w:ascii="Times New Roman" w:eastAsia="Times New Roman" w:hAnsi="Times New Roman" w:cs="Times New Roman"/>
          <w:sz w:val="24"/>
          <w:szCs w:val="24"/>
          <w:lang w:val="lv-LV" w:eastAsia="lv-LV"/>
        </w:rPr>
      </w:pPr>
    </w:p>
    <w:p w14:paraId="7F3105A7" w14:textId="77777777" w:rsidR="007828E0" w:rsidRPr="002C235C" w:rsidRDefault="007828E0" w:rsidP="002F16F0">
      <w:pPr>
        <w:spacing w:before="60" w:after="60" w:line="240" w:lineRule="auto"/>
        <w:rPr>
          <w:rFonts w:ascii="Times New Roman" w:eastAsia="Times New Roman" w:hAnsi="Times New Roman" w:cs="Times New Roman"/>
          <w:sz w:val="24"/>
          <w:szCs w:val="24"/>
          <w:lang w:val="lv-LV" w:eastAsia="lv-LV"/>
        </w:rPr>
      </w:pPr>
    </w:p>
    <w:p w14:paraId="7F3105A8" w14:textId="77777777" w:rsidR="007828E0" w:rsidRPr="002C235C" w:rsidRDefault="007828E0" w:rsidP="002F16F0">
      <w:pPr>
        <w:spacing w:before="60" w:after="60" w:line="240" w:lineRule="auto"/>
        <w:rPr>
          <w:rFonts w:ascii="Times New Roman" w:eastAsia="Times New Roman" w:hAnsi="Times New Roman" w:cs="Times New Roman"/>
          <w:sz w:val="24"/>
          <w:szCs w:val="24"/>
          <w:lang w:val="lv-LV" w:eastAsia="lv-LV"/>
        </w:rPr>
      </w:pPr>
    </w:p>
    <w:p w14:paraId="7F3105A9" w14:textId="77777777" w:rsidR="002C39B5" w:rsidRPr="002C235C" w:rsidRDefault="002C39B5" w:rsidP="002F16F0">
      <w:pPr>
        <w:spacing w:before="60" w:after="60" w:line="240" w:lineRule="auto"/>
        <w:rPr>
          <w:rFonts w:ascii="Times New Roman" w:eastAsia="Times New Roman" w:hAnsi="Times New Roman" w:cs="Times New Roman"/>
          <w:sz w:val="24"/>
          <w:szCs w:val="24"/>
          <w:lang w:val="lv-LV" w:eastAsia="lv-LV"/>
        </w:rPr>
      </w:pPr>
      <w:r w:rsidRPr="002C235C">
        <w:rPr>
          <w:rFonts w:ascii="Times New Roman" w:eastAsia="Times New Roman" w:hAnsi="Times New Roman" w:cs="Times New Roman"/>
          <w:sz w:val="24"/>
          <w:szCs w:val="24"/>
          <w:lang w:val="lv-LV" w:eastAsia="lv-LV"/>
        </w:rPr>
        <w:fldChar w:fldCharType="begin"/>
      </w:r>
      <w:r w:rsidRPr="002C235C">
        <w:rPr>
          <w:rFonts w:ascii="Times New Roman" w:eastAsia="Times New Roman" w:hAnsi="Times New Roman" w:cs="Times New Roman"/>
          <w:sz w:val="24"/>
          <w:szCs w:val="24"/>
          <w:lang w:val="lv-LV" w:eastAsia="lv-LV"/>
        </w:rPr>
        <w:instrText xml:space="preserve"> TIME \@ "dd.MM.yyyy. H:mm" </w:instrText>
      </w:r>
      <w:r w:rsidRPr="002C235C">
        <w:rPr>
          <w:rFonts w:ascii="Times New Roman" w:eastAsia="Times New Roman" w:hAnsi="Times New Roman" w:cs="Times New Roman"/>
          <w:sz w:val="24"/>
          <w:szCs w:val="24"/>
          <w:lang w:val="lv-LV" w:eastAsia="lv-LV"/>
        </w:rPr>
        <w:fldChar w:fldCharType="separate"/>
      </w:r>
      <w:r w:rsidR="00E41EFA">
        <w:rPr>
          <w:rFonts w:ascii="Times New Roman" w:eastAsia="Times New Roman" w:hAnsi="Times New Roman" w:cs="Times New Roman"/>
          <w:noProof/>
          <w:sz w:val="24"/>
          <w:szCs w:val="24"/>
          <w:lang w:val="lv-LV" w:eastAsia="lv-LV"/>
        </w:rPr>
        <w:t>04.11.2019</w:t>
      </w:r>
      <w:bookmarkStart w:id="0" w:name="_GoBack"/>
      <w:bookmarkEnd w:id="0"/>
      <w:r w:rsidR="00E41EFA">
        <w:rPr>
          <w:rFonts w:ascii="Times New Roman" w:eastAsia="Times New Roman" w:hAnsi="Times New Roman" w:cs="Times New Roman"/>
          <w:noProof/>
          <w:sz w:val="24"/>
          <w:szCs w:val="24"/>
          <w:lang w:val="lv-LV" w:eastAsia="lv-LV"/>
        </w:rPr>
        <w:t>. 16:16</w:t>
      </w:r>
      <w:r w:rsidRPr="002C235C">
        <w:rPr>
          <w:rFonts w:ascii="Times New Roman" w:eastAsia="Times New Roman" w:hAnsi="Times New Roman" w:cs="Times New Roman"/>
          <w:sz w:val="24"/>
          <w:szCs w:val="24"/>
          <w:lang w:val="lv-LV" w:eastAsia="lv-LV"/>
        </w:rPr>
        <w:fldChar w:fldCharType="end"/>
      </w:r>
    </w:p>
    <w:p w14:paraId="7F3105AA" w14:textId="13942611" w:rsidR="002C39B5" w:rsidRPr="002C235C" w:rsidRDefault="00E41EFA" w:rsidP="002F16F0">
      <w:pPr>
        <w:spacing w:before="60" w:after="6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2599</w:t>
      </w:r>
    </w:p>
    <w:p w14:paraId="7F3105AB" w14:textId="0EFDF159" w:rsidR="00287B6D" w:rsidRPr="002C235C" w:rsidRDefault="001B30CC" w:rsidP="002F16F0">
      <w:pPr>
        <w:keepNext/>
        <w:keepLines/>
        <w:widowControl w:val="0"/>
        <w:suppressAutoHyphens/>
        <w:spacing w:before="60" w:after="6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Vahere-Abražune</w:t>
      </w:r>
      <w:r w:rsidR="00E12CC5" w:rsidRPr="002C235C">
        <w:rPr>
          <w:rFonts w:ascii="Times New Roman" w:eastAsia="Times New Roman" w:hAnsi="Times New Roman" w:cs="Times New Roman"/>
          <w:sz w:val="24"/>
          <w:szCs w:val="24"/>
          <w:lang w:val="lv-LV"/>
        </w:rPr>
        <w:t>, 67047</w:t>
      </w:r>
      <w:r>
        <w:rPr>
          <w:rFonts w:ascii="Times New Roman" w:eastAsia="Times New Roman" w:hAnsi="Times New Roman" w:cs="Times New Roman"/>
          <w:sz w:val="24"/>
          <w:szCs w:val="24"/>
          <w:lang w:val="lv-LV"/>
        </w:rPr>
        <w:t>828</w:t>
      </w:r>
      <w:r w:rsidR="00BE6678" w:rsidRPr="002C235C">
        <w:rPr>
          <w:rFonts w:ascii="Times New Roman" w:eastAsia="Times New Roman" w:hAnsi="Times New Roman" w:cs="Times New Roman"/>
          <w:sz w:val="24"/>
          <w:szCs w:val="24"/>
          <w:lang w:val="lv-LV"/>
        </w:rPr>
        <w:t xml:space="preserve">, </w:t>
      </w:r>
      <w:hyperlink r:id="rId8" w:history="1">
        <w:r w:rsidRPr="00A13FC3">
          <w:rPr>
            <w:rStyle w:val="Hyperlink"/>
            <w:rFonts w:ascii="Times New Roman" w:eastAsia="Times New Roman" w:hAnsi="Times New Roman" w:cs="Times New Roman"/>
            <w:sz w:val="24"/>
            <w:szCs w:val="24"/>
            <w:lang w:val="lv-LV"/>
          </w:rPr>
          <w:t>anita.vahere-abrazune@izm.gov.lv</w:t>
        </w:r>
      </w:hyperlink>
      <w:r w:rsidR="00E12CC5" w:rsidRPr="002C235C">
        <w:rPr>
          <w:rFonts w:ascii="Times New Roman" w:eastAsia="Times New Roman" w:hAnsi="Times New Roman" w:cs="Times New Roman"/>
          <w:sz w:val="24"/>
          <w:szCs w:val="24"/>
          <w:lang w:val="lv-LV"/>
        </w:rPr>
        <w:t xml:space="preserve"> </w:t>
      </w:r>
    </w:p>
    <w:p w14:paraId="7F3105AC" w14:textId="77777777" w:rsidR="009B378E" w:rsidRPr="002C235C" w:rsidRDefault="009B378E" w:rsidP="002F16F0">
      <w:pPr>
        <w:keepNext/>
        <w:keepLines/>
        <w:widowControl w:val="0"/>
        <w:suppressAutoHyphens/>
        <w:spacing w:before="60" w:after="60" w:line="240" w:lineRule="auto"/>
        <w:rPr>
          <w:rFonts w:ascii="Times New Roman" w:eastAsia="Times New Roman" w:hAnsi="Times New Roman" w:cs="Times New Roman"/>
          <w:sz w:val="24"/>
          <w:szCs w:val="24"/>
          <w:lang w:val="lv-LV"/>
        </w:rPr>
      </w:pPr>
    </w:p>
    <w:sectPr w:rsidR="009B378E" w:rsidRPr="002C235C" w:rsidSect="00F6061A">
      <w:footerReference w:type="default" r:id="rId9"/>
      <w:footerReference w:type="first" r:id="rId10"/>
      <w:pgSz w:w="11907" w:h="16839" w:code="9"/>
      <w:pgMar w:top="1134" w:right="1134" w:bottom="1134" w:left="1701" w:header="28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105AF" w14:textId="77777777" w:rsidR="00725B6C" w:rsidRDefault="00725B6C" w:rsidP="00C74E35">
      <w:pPr>
        <w:spacing w:after="0" w:line="240" w:lineRule="auto"/>
      </w:pPr>
      <w:r>
        <w:separator/>
      </w:r>
    </w:p>
  </w:endnote>
  <w:endnote w:type="continuationSeparator" w:id="0">
    <w:p w14:paraId="7F3105B0" w14:textId="77777777" w:rsidR="00725B6C" w:rsidRDefault="00725B6C"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96338"/>
      <w:docPartObj>
        <w:docPartGallery w:val="Page Numbers (Bottom of Page)"/>
        <w:docPartUnique/>
      </w:docPartObj>
    </w:sdtPr>
    <w:sdtEndPr>
      <w:rPr>
        <w:noProof/>
      </w:rPr>
    </w:sdtEndPr>
    <w:sdtContent>
      <w:p w14:paraId="7F3105B1" w14:textId="77777777" w:rsidR="00364C4A" w:rsidRDefault="00364C4A">
        <w:pPr>
          <w:pStyle w:val="Footer"/>
          <w:jc w:val="center"/>
        </w:pPr>
        <w:r>
          <w:fldChar w:fldCharType="begin"/>
        </w:r>
        <w:r>
          <w:instrText xml:space="preserve"> PAGE   \* MERGEFORMAT </w:instrText>
        </w:r>
        <w:r>
          <w:fldChar w:fldCharType="separate"/>
        </w:r>
        <w:r w:rsidR="00E41EFA">
          <w:rPr>
            <w:noProof/>
          </w:rPr>
          <w:t>7</w:t>
        </w:r>
        <w:r>
          <w:rPr>
            <w:noProof/>
          </w:rPr>
          <w:fldChar w:fldCharType="end"/>
        </w:r>
      </w:p>
    </w:sdtContent>
  </w:sdt>
  <w:p w14:paraId="7F3105B2" w14:textId="77777777" w:rsidR="00114110" w:rsidRPr="00277D37" w:rsidRDefault="00114110" w:rsidP="00364C4A">
    <w:pPr>
      <w:pStyle w:val="Footer"/>
      <w:jc w:val="center"/>
      <w:rPr>
        <w:rFonts w:ascii="Times New Roman" w:hAnsi="Times New Roman" w:cs="Times New Roman"/>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05B3" w14:textId="77777777" w:rsidR="00364C4A" w:rsidRPr="009142AB" w:rsidRDefault="00364C4A" w:rsidP="00364C4A">
    <w:pPr>
      <w:spacing w:before="120"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noProof/>
        <w:sz w:val="18"/>
        <w:szCs w:val="18"/>
        <w:lang w:val="lv-LV" w:eastAsia="ar-SA"/>
      </w:rPr>
      <w:t xml:space="preserve">IZMzino_IJKS_04112019;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9</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Pr>
        <w:rFonts w:ascii="Times New Roman" w:hAnsi="Times New Roman" w:cs="Times New Roman"/>
        <w:bCs/>
        <w:sz w:val="16"/>
        <w:szCs w:val="16"/>
        <w:lang w:val="lv-LV"/>
      </w:rPr>
      <w:t>8.novembra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14:paraId="7F3105B4" w14:textId="77777777" w:rsidR="00364C4A" w:rsidRDefault="00364C4A">
    <w:pPr>
      <w:pStyle w:val="Footer"/>
    </w:pPr>
  </w:p>
  <w:p w14:paraId="7F3105B5" w14:textId="77777777" w:rsidR="00114110" w:rsidRPr="00257883" w:rsidRDefault="00114110" w:rsidP="00CA12E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105AD" w14:textId="77777777" w:rsidR="00725B6C" w:rsidRDefault="00725B6C" w:rsidP="00C74E35">
      <w:pPr>
        <w:spacing w:after="0" w:line="240" w:lineRule="auto"/>
      </w:pPr>
      <w:r>
        <w:separator/>
      </w:r>
    </w:p>
  </w:footnote>
  <w:footnote w:type="continuationSeparator" w:id="0">
    <w:p w14:paraId="7F3105AE" w14:textId="77777777" w:rsidR="00725B6C" w:rsidRDefault="00725B6C" w:rsidP="00C74E35">
      <w:pPr>
        <w:spacing w:after="0" w:line="240" w:lineRule="auto"/>
      </w:pPr>
      <w:r>
        <w:continuationSeparator/>
      </w:r>
    </w:p>
  </w:footnote>
  <w:footnote w:id="1">
    <w:p w14:paraId="7F3105B6" w14:textId="77777777" w:rsidR="00CE7B43" w:rsidRPr="006A0157" w:rsidRDefault="00CE7B43" w:rsidP="00CE7B43">
      <w:pPr>
        <w:pStyle w:val="FootnoteText"/>
        <w:spacing w:after="0"/>
        <w:rPr>
          <w:rFonts w:ascii="Times New Roman" w:hAnsi="Times New Roman" w:cs="Times New Roman"/>
          <w:sz w:val="18"/>
          <w:szCs w:val="18"/>
        </w:rPr>
      </w:pPr>
      <w:r w:rsidRPr="006A0157">
        <w:rPr>
          <w:rStyle w:val="FootnoteReference"/>
          <w:sz w:val="18"/>
          <w:szCs w:val="18"/>
        </w:rPr>
        <w:footnoteRef/>
      </w:r>
      <w:r w:rsidRPr="006A0157">
        <w:rPr>
          <w:rFonts w:ascii="Times New Roman" w:hAnsi="Times New Roman" w:cs="Times New Roman"/>
          <w:sz w:val="18"/>
          <w:szCs w:val="18"/>
        </w:rPr>
        <w:t xml:space="preserve"> </w:t>
      </w:r>
      <w:r w:rsidRPr="006A0157">
        <w:rPr>
          <w:rFonts w:ascii="Times New Roman" w:hAnsi="Times New Roman" w:cs="Times New Roman"/>
          <w:noProof/>
          <w:sz w:val="18"/>
          <w:szCs w:val="18"/>
        </w:rPr>
        <w:t>Eiropas Komisija balstoties uz OECD PISA datiem un Eurostat COFOG datiem.</w:t>
      </w:r>
    </w:p>
  </w:footnote>
  <w:footnote w:id="2">
    <w:p w14:paraId="7F3105B7" w14:textId="77777777" w:rsidR="008977A4" w:rsidRPr="00B302E2" w:rsidRDefault="008977A4" w:rsidP="00856394">
      <w:pPr>
        <w:pStyle w:val="FootnoteText"/>
        <w:spacing w:after="0"/>
      </w:pPr>
      <w:r w:rsidRPr="006A0157">
        <w:rPr>
          <w:rStyle w:val="FootnoteReference"/>
        </w:rPr>
        <w:footnoteRef/>
      </w:r>
      <w:r w:rsidR="00856394" w:rsidRPr="006A0157">
        <w:rPr>
          <w:rFonts w:ascii="Times New Roman" w:hAnsi="Times New Roman" w:cs="Times New Roman"/>
        </w:rPr>
        <w:t xml:space="preserve"> </w:t>
      </w:r>
      <w:r w:rsidRPr="006A0157">
        <w:rPr>
          <w:rFonts w:ascii="Times New Roman" w:hAnsi="Times New Roman" w:cs="Times New Roman"/>
        </w:rPr>
        <w:t>13129/17.</w:t>
      </w:r>
    </w:p>
  </w:footnote>
  <w:footnote w:id="3">
    <w:p w14:paraId="7F3105B8" w14:textId="77777777" w:rsidR="00A151D5" w:rsidRPr="00EE0B69" w:rsidRDefault="00A151D5">
      <w:pPr>
        <w:pStyle w:val="FootnoteText"/>
        <w:rPr>
          <w:rFonts w:ascii="Times New Roman" w:hAnsi="Times New Roman" w:cs="Times New Roman"/>
          <w:lang w:val="lv-LV"/>
        </w:rPr>
      </w:pPr>
      <w:r w:rsidRPr="00A151D5">
        <w:rPr>
          <w:rStyle w:val="FootnoteReference"/>
        </w:rPr>
        <w:footnoteRef/>
      </w:r>
      <w:r w:rsidRPr="00EE0B69">
        <w:rPr>
          <w:rFonts w:ascii="Times New Roman" w:hAnsi="Times New Roman" w:cs="Times New Roman"/>
        </w:rPr>
        <w:t xml:space="preserve"> Eiropas Savienības Ekonomisko un finanšu jautājumu padome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1" w15:restartNumberingAfterBreak="0">
    <w:nsid w:val="018D237A"/>
    <w:multiLevelType w:val="hybridMultilevel"/>
    <w:tmpl w:val="4A668D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6495604"/>
    <w:multiLevelType w:val="multilevel"/>
    <w:tmpl w:val="239CA126"/>
    <w:name w:val="Points"/>
    <w:lvl w:ilvl="0">
      <w:start w:val="1"/>
      <w:numFmt w:val="decimal"/>
      <w:lvlRestart w:val="0"/>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3"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4" w15:restartNumberingAfterBreak="0">
    <w:nsid w:val="0F927F4E"/>
    <w:multiLevelType w:val="hybridMultilevel"/>
    <w:tmpl w:val="9D3818C4"/>
    <w:lvl w:ilvl="0" w:tplc="99FE156A">
      <w:start w:val="1"/>
      <w:numFmt w:val="bullet"/>
      <w:pStyle w:val="Tezes"/>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5" w15:restartNumberingAfterBreak="0">
    <w:nsid w:val="143D0A16"/>
    <w:multiLevelType w:val="multilevel"/>
    <w:tmpl w:val="CFFA3F4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0C5DA6"/>
    <w:multiLevelType w:val="hybridMultilevel"/>
    <w:tmpl w:val="1158B29A"/>
    <w:lvl w:ilvl="0" w:tplc="3E40AF8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3013775B"/>
    <w:multiLevelType w:val="hybridMultilevel"/>
    <w:tmpl w:val="14ECEB36"/>
    <w:lvl w:ilvl="0" w:tplc="FFFFFFFF">
      <w:start w:val="1"/>
      <w:numFmt w:val="bullet"/>
      <w:pStyle w:val="Teksti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1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1" w15:restartNumberingAfterBreak="0">
    <w:nsid w:val="48D97015"/>
    <w:multiLevelType w:val="hybridMultilevel"/>
    <w:tmpl w:val="3D88D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num w:numId="1">
    <w:abstractNumId w:val="12"/>
  </w:num>
  <w:num w:numId="2">
    <w:abstractNumId w:val="9"/>
  </w:num>
  <w:num w:numId="3">
    <w:abstractNumId w:val="3"/>
  </w:num>
  <w:num w:numId="4">
    <w:abstractNumId w:val="13"/>
  </w:num>
  <w:num w:numId="5">
    <w:abstractNumId w:val="2"/>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1"/>
  </w:num>
  <w:num w:numId="12">
    <w:abstractNumId w:val="6"/>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121C"/>
    <w:rsid w:val="00001B73"/>
    <w:rsid w:val="00002C5C"/>
    <w:rsid w:val="00003D31"/>
    <w:rsid w:val="0000444B"/>
    <w:rsid w:val="00004A91"/>
    <w:rsid w:val="00006B05"/>
    <w:rsid w:val="00007E31"/>
    <w:rsid w:val="000108CC"/>
    <w:rsid w:val="000118DE"/>
    <w:rsid w:val="00011BBA"/>
    <w:rsid w:val="00012137"/>
    <w:rsid w:val="00012B6E"/>
    <w:rsid w:val="00014279"/>
    <w:rsid w:val="00014816"/>
    <w:rsid w:val="00015304"/>
    <w:rsid w:val="000210EA"/>
    <w:rsid w:val="00022019"/>
    <w:rsid w:val="00022587"/>
    <w:rsid w:val="0002320C"/>
    <w:rsid w:val="0002407D"/>
    <w:rsid w:val="0002476F"/>
    <w:rsid w:val="000248A7"/>
    <w:rsid w:val="00024F2E"/>
    <w:rsid w:val="000255AB"/>
    <w:rsid w:val="000257C4"/>
    <w:rsid w:val="000260B2"/>
    <w:rsid w:val="00027656"/>
    <w:rsid w:val="00031F8F"/>
    <w:rsid w:val="0003216F"/>
    <w:rsid w:val="000348D6"/>
    <w:rsid w:val="00034B8C"/>
    <w:rsid w:val="00034D35"/>
    <w:rsid w:val="00036DE6"/>
    <w:rsid w:val="00036E2C"/>
    <w:rsid w:val="0004039D"/>
    <w:rsid w:val="00042185"/>
    <w:rsid w:val="00043914"/>
    <w:rsid w:val="00044BAE"/>
    <w:rsid w:val="00045524"/>
    <w:rsid w:val="00046962"/>
    <w:rsid w:val="00047500"/>
    <w:rsid w:val="00051A4E"/>
    <w:rsid w:val="00052979"/>
    <w:rsid w:val="000530C1"/>
    <w:rsid w:val="000537D4"/>
    <w:rsid w:val="00054AB7"/>
    <w:rsid w:val="00055C8B"/>
    <w:rsid w:val="00056FC0"/>
    <w:rsid w:val="000573C6"/>
    <w:rsid w:val="000628E1"/>
    <w:rsid w:val="00062B8D"/>
    <w:rsid w:val="000635B9"/>
    <w:rsid w:val="00065134"/>
    <w:rsid w:val="00066163"/>
    <w:rsid w:val="000675E7"/>
    <w:rsid w:val="000676A4"/>
    <w:rsid w:val="0007072C"/>
    <w:rsid w:val="00072691"/>
    <w:rsid w:val="0007451B"/>
    <w:rsid w:val="00075456"/>
    <w:rsid w:val="000755CB"/>
    <w:rsid w:val="00076F62"/>
    <w:rsid w:val="00080265"/>
    <w:rsid w:val="0008066B"/>
    <w:rsid w:val="00085336"/>
    <w:rsid w:val="000865E3"/>
    <w:rsid w:val="00086B80"/>
    <w:rsid w:val="00086BBF"/>
    <w:rsid w:val="000902DB"/>
    <w:rsid w:val="000903AB"/>
    <w:rsid w:val="00090D48"/>
    <w:rsid w:val="00094092"/>
    <w:rsid w:val="0009428C"/>
    <w:rsid w:val="0009539C"/>
    <w:rsid w:val="00095801"/>
    <w:rsid w:val="0009633F"/>
    <w:rsid w:val="0009635C"/>
    <w:rsid w:val="000A10D6"/>
    <w:rsid w:val="000A189B"/>
    <w:rsid w:val="000A55A6"/>
    <w:rsid w:val="000A7D93"/>
    <w:rsid w:val="000B2E9E"/>
    <w:rsid w:val="000B5CB0"/>
    <w:rsid w:val="000B5F84"/>
    <w:rsid w:val="000B67B7"/>
    <w:rsid w:val="000C245D"/>
    <w:rsid w:val="000C27AA"/>
    <w:rsid w:val="000C300E"/>
    <w:rsid w:val="000C3720"/>
    <w:rsid w:val="000C4438"/>
    <w:rsid w:val="000C571D"/>
    <w:rsid w:val="000C5732"/>
    <w:rsid w:val="000C593D"/>
    <w:rsid w:val="000C72FC"/>
    <w:rsid w:val="000D07EE"/>
    <w:rsid w:val="000D1509"/>
    <w:rsid w:val="000D5C81"/>
    <w:rsid w:val="000D6DAA"/>
    <w:rsid w:val="000D7586"/>
    <w:rsid w:val="000E117C"/>
    <w:rsid w:val="000E1890"/>
    <w:rsid w:val="000E19B6"/>
    <w:rsid w:val="000E57C0"/>
    <w:rsid w:val="000E6F39"/>
    <w:rsid w:val="000E7351"/>
    <w:rsid w:val="000F1DC8"/>
    <w:rsid w:val="000F2A29"/>
    <w:rsid w:val="000F35D8"/>
    <w:rsid w:val="000F3B49"/>
    <w:rsid w:val="000F4C95"/>
    <w:rsid w:val="000F5301"/>
    <w:rsid w:val="000F74C3"/>
    <w:rsid w:val="000F7DC1"/>
    <w:rsid w:val="0010026A"/>
    <w:rsid w:val="001002E8"/>
    <w:rsid w:val="001005A6"/>
    <w:rsid w:val="001018FF"/>
    <w:rsid w:val="00102950"/>
    <w:rsid w:val="00104304"/>
    <w:rsid w:val="0010454A"/>
    <w:rsid w:val="00104B14"/>
    <w:rsid w:val="00105094"/>
    <w:rsid w:val="00106CC8"/>
    <w:rsid w:val="00110592"/>
    <w:rsid w:val="00110976"/>
    <w:rsid w:val="00110A75"/>
    <w:rsid w:val="00110DAE"/>
    <w:rsid w:val="00110FCF"/>
    <w:rsid w:val="00111A93"/>
    <w:rsid w:val="00113073"/>
    <w:rsid w:val="00113442"/>
    <w:rsid w:val="001136D8"/>
    <w:rsid w:val="00113B00"/>
    <w:rsid w:val="00114110"/>
    <w:rsid w:val="00115825"/>
    <w:rsid w:val="00116607"/>
    <w:rsid w:val="00116773"/>
    <w:rsid w:val="001227E3"/>
    <w:rsid w:val="00123C34"/>
    <w:rsid w:val="00123D76"/>
    <w:rsid w:val="00127E24"/>
    <w:rsid w:val="00130F8A"/>
    <w:rsid w:val="00131698"/>
    <w:rsid w:val="00131886"/>
    <w:rsid w:val="001319FF"/>
    <w:rsid w:val="0013285D"/>
    <w:rsid w:val="00133380"/>
    <w:rsid w:val="0013353C"/>
    <w:rsid w:val="001348EB"/>
    <w:rsid w:val="00134A3A"/>
    <w:rsid w:val="00137444"/>
    <w:rsid w:val="00137914"/>
    <w:rsid w:val="00140979"/>
    <w:rsid w:val="00144A42"/>
    <w:rsid w:val="00144E6B"/>
    <w:rsid w:val="00145466"/>
    <w:rsid w:val="00146654"/>
    <w:rsid w:val="00146D6E"/>
    <w:rsid w:val="00150B89"/>
    <w:rsid w:val="00150E91"/>
    <w:rsid w:val="00151750"/>
    <w:rsid w:val="00152207"/>
    <w:rsid w:val="00152ED2"/>
    <w:rsid w:val="001530FE"/>
    <w:rsid w:val="001551F7"/>
    <w:rsid w:val="00157540"/>
    <w:rsid w:val="00160DF2"/>
    <w:rsid w:val="00161428"/>
    <w:rsid w:val="00161443"/>
    <w:rsid w:val="001626F9"/>
    <w:rsid w:val="001647A1"/>
    <w:rsid w:val="00165D94"/>
    <w:rsid w:val="0016646B"/>
    <w:rsid w:val="00166519"/>
    <w:rsid w:val="00167134"/>
    <w:rsid w:val="0017050B"/>
    <w:rsid w:val="00170760"/>
    <w:rsid w:val="001712C9"/>
    <w:rsid w:val="001718A9"/>
    <w:rsid w:val="00171DF1"/>
    <w:rsid w:val="001728AA"/>
    <w:rsid w:val="00172F82"/>
    <w:rsid w:val="00173BBD"/>
    <w:rsid w:val="00177DC5"/>
    <w:rsid w:val="00180960"/>
    <w:rsid w:val="00182610"/>
    <w:rsid w:val="00183879"/>
    <w:rsid w:val="00184224"/>
    <w:rsid w:val="001845BB"/>
    <w:rsid w:val="001857A8"/>
    <w:rsid w:val="00187F38"/>
    <w:rsid w:val="001904EB"/>
    <w:rsid w:val="001923A7"/>
    <w:rsid w:val="00192E9E"/>
    <w:rsid w:val="0019430C"/>
    <w:rsid w:val="0019452B"/>
    <w:rsid w:val="0019554C"/>
    <w:rsid w:val="001956BF"/>
    <w:rsid w:val="001A2AAE"/>
    <w:rsid w:val="001A467E"/>
    <w:rsid w:val="001A59A5"/>
    <w:rsid w:val="001B0444"/>
    <w:rsid w:val="001B0D7B"/>
    <w:rsid w:val="001B300E"/>
    <w:rsid w:val="001B30CC"/>
    <w:rsid w:val="001B4E53"/>
    <w:rsid w:val="001B5E3A"/>
    <w:rsid w:val="001B5F72"/>
    <w:rsid w:val="001B683C"/>
    <w:rsid w:val="001C02A1"/>
    <w:rsid w:val="001C0C5F"/>
    <w:rsid w:val="001C0D56"/>
    <w:rsid w:val="001C189B"/>
    <w:rsid w:val="001C2A01"/>
    <w:rsid w:val="001C4F0F"/>
    <w:rsid w:val="001C4F66"/>
    <w:rsid w:val="001C5124"/>
    <w:rsid w:val="001C6097"/>
    <w:rsid w:val="001D2C2D"/>
    <w:rsid w:val="001D30A2"/>
    <w:rsid w:val="001D35C4"/>
    <w:rsid w:val="001D3845"/>
    <w:rsid w:val="001D4E59"/>
    <w:rsid w:val="001D61A8"/>
    <w:rsid w:val="001D783E"/>
    <w:rsid w:val="001E0844"/>
    <w:rsid w:val="001E123A"/>
    <w:rsid w:val="001E15D3"/>
    <w:rsid w:val="001E21BA"/>
    <w:rsid w:val="001E307C"/>
    <w:rsid w:val="001E3905"/>
    <w:rsid w:val="001E79EF"/>
    <w:rsid w:val="001F0256"/>
    <w:rsid w:val="001F15C3"/>
    <w:rsid w:val="001F2AA0"/>
    <w:rsid w:val="001F33FF"/>
    <w:rsid w:val="001F3C0B"/>
    <w:rsid w:val="001F3CB8"/>
    <w:rsid w:val="001F61E0"/>
    <w:rsid w:val="001F62D7"/>
    <w:rsid w:val="001F6E03"/>
    <w:rsid w:val="00202C88"/>
    <w:rsid w:val="0020332A"/>
    <w:rsid w:val="00203D2C"/>
    <w:rsid w:val="00210132"/>
    <w:rsid w:val="00210B04"/>
    <w:rsid w:val="00210FD2"/>
    <w:rsid w:val="00211914"/>
    <w:rsid w:val="002123FD"/>
    <w:rsid w:val="0021272C"/>
    <w:rsid w:val="00212A35"/>
    <w:rsid w:val="002151C2"/>
    <w:rsid w:val="002155CE"/>
    <w:rsid w:val="00216798"/>
    <w:rsid w:val="002177CA"/>
    <w:rsid w:val="00217A65"/>
    <w:rsid w:val="00220458"/>
    <w:rsid w:val="00221F7E"/>
    <w:rsid w:val="00221F84"/>
    <w:rsid w:val="00222981"/>
    <w:rsid w:val="00223BE2"/>
    <w:rsid w:val="002242C8"/>
    <w:rsid w:val="002253A9"/>
    <w:rsid w:val="00226782"/>
    <w:rsid w:val="002271AB"/>
    <w:rsid w:val="00230DF4"/>
    <w:rsid w:val="002312D7"/>
    <w:rsid w:val="00232332"/>
    <w:rsid w:val="002327B1"/>
    <w:rsid w:val="00233038"/>
    <w:rsid w:val="00237731"/>
    <w:rsid w:val="00242729"/>
    <w:rsid w:val="00242881"/>
    <w:rsid w:val="0024337D"/>
    <w:rsid w:val="002440A9"/>
    <w:rsid w:val="002452AA"/>
    <w:rsid w:val="002453F3"/>
    <w:rsid w:val="002461FE"/>
    <w:rsid w:val="00251093"/>
    <w:rsid w:val="002514A1"/>
    <w:rsid w:val="0025401C"/>
    <w:rsid w:val="00255921"/>
    <w:rsid w:val="00256F16"/>
    <w:rsid w:val="00257883"/>
    <w:rsid w:val="00257997"/>
    <w:rsid w:val="00257E78"/>
    <w:rsid w:val="00261118"/>
    <w:rsid w:val="00261D3E"/>
    <w:rsid w:val="00262D29"/>
    <w:rsid w:val="00263E5A"/>
    <w:rsid w:val="0026502C"/>
    <w:rsid w:val="0026609A"/>
    <w:rsid w:val="002705F5"/>
    <w:rsid w:val="0027097F"/>
    <w:rsid w:val="00270D3C"/>
    <w:rsid w:val="0027154B"/>
    <w:rsid w:val="00271F93"/>
    <w:rsid w:val="002736CB"/>
    <w:rsid w:val="002741DA"/>
    <w:rsid w:val="00275603"/>
    <w:rsid w:val="002760BD"/>
    <w:rsid w:val="00277D37"/>
    <w:rsid w:val="0028046D"/>
    <w:rsid w:val="002840E1"/>
    <w:rsid w:val="00284C82"/>
    <w:rsid w:val="002866F8"/>
    <w:rsid w:val="002874A6"/>
    <w:rsid w:val="00287921"/>
    <w:rsid w:val="00287B6D"/>
    <w:rsid w:val="0029050D"/>
    <w:rsid w:val="00293942"/>
    <w:rsid w:val="002941DA"/>
    <w:rsid w:val="00294675"/>
    <w:rsid w:val="00294703"/>
    <w:rsid w:val="00294873"/>
    <w:rsid w:val="0029602E"/>
    <w:rsid w:val="00297381"/>
    <w:rsid w:val="002A0530"/>
    <w:rsid w:val="002A0719"/>
    <w:rsid w:val="002A0C24"/>
    <w:rsid w:val="002A19B9"/>
    <w:rsid w:val="002A38B0"/>
    <w:rsid w:val="002A4160"/>
    <w:rsid w:val="002A57AB"/>
    <w:rsid w:val="002A5875"/>
    <w:rsid w:val="002A72C8"/>
    <w:rsid w:val="002A7916"/>
    <w:rsid w:val="002A7AEB"/>
    <w:rsid w:val="002B148B"/>
    <w:rsid w:val="002B168E"/>
    <w:rsid w:val="002B17ED"/>
    <w:rsid w:val="002B3842"/>
    <w:rsid w:val="002B5E36"/>
    <w:rsid w:val="002C04C0"/>
    <w:rsid w:val="002C0E54"/>
    <w:rsid w:val="002C1171"/>
    <w:rsid w:val="002C235C"/>
    <w:rsid w:val="002C2F6E"/>
    <w:rsid w:val="002C3355"/>
    <w:rsid w:val="002C341F"/>
    <w:rsid w:val="002C38F1"/>
    <w:rsid w:val="002C39B5"/>
    <w:rsid w:val="002C5D3B"/>
    <w:rsid w:val="002C71E7"/>
    <w:rsid w:val="002C7ADB"/>
    <w:rsid w:val="002D079F"/>
    <w:rsid w:val="002D11CE"/>
    <w:rsid w:val="002D1327"/>
    <w:rsid w:val="002D1FB5"/>
    <w:rsid w:val="002D234F"/>
    <w:rsid w:val="002D30EC"/>
    <w:rsid w:val="002D4D09"/>
    <w:rsid w:val="002D532D"/>
    <w:rsid w:val="002D6D51"/>
    <w:rsid w:val="002E2EEC"/>
    <w:rsid w:val="002E3D33"/>
    <w:rsid w:val="002E498B"/>
    <w:rsid w:val="002E4A14"/>
    <w:rsid w:val="002E6F91"/>
    <w:rsid w:val="002F0600"/>
    <w:rsid w:val="002F0DA5"/>
    <w:rsid w:val="002F16F0"/>
    <w:rsid w:val="002F1982"/>
    <w:rsid w:val="002F2820"/>
    <w:rsid w:val="002F2BCF"/>
    <w:rsid w:val="002F3561"/>
    <w:rsid w:val="002F6C77"/>
    <w:rsid w:val="0030187E"/>
    <w:rsid w:val="00301B2E"/>
    <w:rsid w:val="00302380"/>
    <w:rsid w:val="00302886"/>
    <w:rsid w:val="00303D28"/>
    <w:rsid w:val="003048B5"/>
    <w:rsid w:val="00304C15"/>
    <w:rsid w:val="003051CA"/>
    <w:rsid w:val="00306A2A"/>
    <w:rsid w:val="0030749E"/>
    <w:rsid w:val="00310196"/>
    <w:rsid w:val="00311254"/>
    <w:rsid w:val="003113E2"/>
    <w:rsid w:val="00313CAE"/>
    <w:rsid w:val="00314656"/>
    <w:rsid w:val="00315F5C"/>
    <w:rsid w:val="00316678"/>
    <w:rsid w:val="00317004"/>
    <w:rsid w:val="0031748D"/>
    <w:rsid w:val="003206C2"/>
    <w:rsid w:val="00320EE3"/>
    <w:rsid w:val="003216F3"/>
    <w:rsid w:val="00321D01"/>
    <w:rsid w:val="0032261D"/>
    <w:rsid w:val="00323058"/>
    <w:rsid w:val="00325CB9"/>
    <w:rsid w:val="00327A35"/>
    <w:rsid w:val="003319AA"/>
    <w:rsid w:val="00333299"/>
    <w:rsid w:val="00333C6C"/>
    <w:rsid w:val="00336168"/>
    <w:rsid w:val="00336755"/>
    <w:rsid w:val="003372C4"/>
    <w:rsid w:val="00337B86"/>
    <w:rsid w:val="00341407"/>
    <w:rsid w:val="00343BDD"/>
    <w:rsid w:val="00343EB0"/>
    <w:rsid w:val="00344EDA"/>
    <w:rsid w:val="00345789"/>
    <w:rsid w:val="00345BD0"/>
    <w:rsid w:val="00346DF8"/>
    <w:rsid w:val="00350544"/>
    <w:rsid w:val="00350FF0"/>
    <w:rsid w:val="00351677"/>
    <w:rsid w:val="003534DC"/>
    <w:rsid w:val="003545FF"/>
    <w:rsid w:val="0035481B"/>
    <w:rsid w:val="003552DE"/>
    <w:rsid w:val="00355BAA"/>
    <w:rsid w:val="00356F9E"/>
    <w:rsid w:val="003576A7"/>
    <w:rsid w:val="00357C5A"/>
    <w:rsid w:val="003609BB"/>
    <w:rsid w:val="00360B1B"/>
    <w:rsid w:val="00360C65"/>
    <w:rsid w:val="003611D2"/>
    <w:rsid w:val="00361A5E"/>
    <w:rsid w:val="00361CA7"/>
    <w:rsid w:val="00361D66"/>
    <w:rsid w:val="00361F20"/>
    <w:rsid w:val="00362588"/>
    <w:rsid w:val="00364C4A"/>
    <w:rsid w:val="00365A35"/>
    <w:rsid w:val="00366EB1"/>
    <w:rsid w:val="003718A1"/>
    <w:rsid w:val="0037233F"/>
    <w:rsid w:val="00372653"/>
    <w:rsid w:val="00372846"/>
    <w:rsid w:val="00372E15"/>
    <w:rsid w:val="00372E45"/>
    <w:rsid w:val="003739C3"/>
    <w:rsid w:val="00373F94"/>
    <w:rsid w:val="003742DB"/>
    <w:rsid w:val="00376434"/>
    <w:rsid w:val="00377091"/>
    <w:rsid w:val="0038030A"/>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1EE3"/>
    <w:rsid w:val="003A3231"/>
    <w:rsid w:val="003A5928"/>
    <w:rsid w:val="003A705E"/>
    <w:rsid w:val="003B0693"/>
    <w:rsid w:val="003B1B5A"/>
    <w:rsid w:val="003B218D"/>
    <w:rsid w:val="003B45AA"/>
    <w:rsid w:val="003B4F83"/>
    <w:rsid w:val="003B7160"/>
    <w:rsid w:val="003B7544"/>
    <w:rsid w:val="003C09A7"/>
    <w:rsid w:val="003C0DC6"/>
    <w:rsid w:val="003C17BA"/>
    <w:rsid w:val="003C1B33"/>
    <w:rsid w:val="003C2C6F"/>
    <w:rsid w:val="003C308E"/>
    <w:rsid w:val="003C3F0E"/>
    <w:rsid w:val="003C4731"/>
    <w:rsid w:val="003C5D94"/>
    <w:rsid w:val="003C73F0"/>
    <w:rsid w:val="003C7DC4"/>
    <w:rsid w:val="003D127A"/>
    <w:rsid w:val="003D167C"/>
    <w:rsid w:val="003D207F"/>
    <w:rsid w:val="003D424C"/>
    <w:rsid w:val="003D4680"/>
    <w:rsid w:val="003D72F0"/>
    <w:rsid w:val="003E043D"/>
    <w:rsid w:val="003E2A31"/>
    <w:rsid w:val="003E3215"/>
    <w:rsid w:val="003E3AEE"/>
    <w:rsid w:val="003E5297"/>
    <w:rsid w:val="003E535F"/>
    <w:rsid w:val="003E65BB"/>
    <w:rsid w:val="003E7DFD"/>
    <w:rsid w:val="003E7FAD"/>
    <w:rsid w:val="003F0C52"/>
    <w:rsid w:val="003F1631"/>
    <w:rsid w:val="003F359D"/>
    <w:rsid w:val="003F3D42"/>
    <w:rsid w:val="003F3E8E"/>
    <w:rsid w:val="003F6639"/>
    <w:rsid w:val="00400F55"/>
    <w:rsid w:val="0040110C"/>
    <w:rsid w:val="00402A35"/>
    <w:rsid w:val="004038CF"/>
    <w:rsid w:val="00405182"/>
    <w:rsid w:val="00407A08"/>
    <w:rsid w:val="00407E1F"/>
    <w:rsid w:val="00411367"/>
    <w:rsid w:val="00411ADB"/>
    <w:rsid w:val="00411F55"/>
    <w:rsid w:val="004145B6"/>
    <w:rsid w:val="00414CC4"/>
    <w:rsid w:val="00415714"/>
    <w:rsid w:val="0041784C"/>
    <w:rsid w:val="00420498"/>
    <w:rsid w:val="004246D0"/>
    <w:rsid w:val="00426CF5"/>
    <w:rsid w:val="00430AF2"/>
    <w:rsid w:val="004324D5"/>
    <w:rsid w:val="00433D07"/>
    <w:rsid w:val="0043499A"/>
    <w:rsid w:val="004354A8"/>
    <w:rsid w:val="00435F7D"/>
    <w:rsid w:val="0043602B"/>
    <w:rsid w:val="00436F1E"/>
    <w:rsid w:val="00437720"/>
    <w:rsid w:val="00437C4A"/>
    <w:rsid w:val="00442F95"/>
    <w:rsid w:val="00445620"/>
    <w:rsid w:val="0044642D"/>
    <w:rsid w:val="00446660"/>
    <w:rsid w:val="00451AC6"/>
    <w:rsid w:val="00452029"/>
    <w:rsid w:val="0045375A"/>
    <w:rsid w:val="004566E6"/>
    <w:rsid w:val="0045670D"/>
    <w:rsid w:val="004568EA"/>
    <w:rsid w:val="00456C14"/>
    <w:rsid w:val="00457CC9"/>
    <w:rsid w:val="00460CDF"/>
    <w:rsid w:val="00460D42"/>
    <w:rsid w:val="00461151"/>
    <w:rsid w:val="004661FE"/>
    <w:rsid w:val="00470FC1"/>
    <w:rsid w:val="00472BF0"/>
    <w:rsid w:val="004744AB"/>
    <w:rsid w:val="00477A25"/>
    <w:rsid w:val="00477A90"/>
    <w:rsid w:val="00480490"/>
    <w:rsid w:val="004804B5"/>
    <w:rsid w:val="004817D1"/>
    <w:rsid w:val="00482ED4"/>
    <w:rsid w:val="0049004D"/>
    <w:rsid w:val="00490D81"/>
    <w:rsid w:val="004923B5"/>
    <w:rsid w:val="00492557"/>
    <w:rsid w:val="00494F09"/>
    <w:rsid w:val="00495AE5"/>
    <w:rsid w:val="00497899"/>
    <w:rsid w:val="004A0BD2"/>
    <w:rsid w:val="004A1364"/>
    <w:rsid w:val="004A4B3D"/>
    <w:rsid w:val="004A574F"/>
    <w:rsid w:val="004A60D2"/>
    <w:rsid w:val="004A6213"/>
    <w:rsid w:val="004B0CC1"/>
    <w:rsid w:val="004B4DD7"/>
    <w:rsid w:val="004B4FE5"/>
    <w:rsid w:val="004B7B86"/>
    <w:rsid w:val="004C139C"/>
    <w:rsid w:val="004C1CF6"/>
    <w:rsid w:val="004C3E23"/>
    <w:rsid w:val="004C4DC5"/>
    <w:rsid w:val="004C6485"/>
    <w:rsid w:val="004C6B20"/>
    <w:rsid w:val="004C7A6E"/>
    <w:rsid w:val="004D046B"/>
    <w:rsid w:val="004D04DF"/>
    <w:rsid w:val="004D1F10"/>
    <w:rsid w:val="004D2055"/>
    <w:rsid w:val="004D23C6"/>
    <w:rsid w:val="004D4628"/>
    <w:rsid w:val="004D582F"/>
    <w:rsid w:val="004D65F2"/>
    <w:rsid w:val="004E45AC"/>
    <w:rsid w:val="004E45E7"/>
    <w:rsid w:val="004E6139"/>
    <w:rsid w:val="004E66D7"/>
    <w:rsid w:val="004E6C3C"/>
    <w:rsid w:val="004E765B"/>
    <w:rsid w:val="004E77FA"/>
    <w:rsid w:val="004E7A73"/>
    <w:rsid w:val="004E7D05"/>
    <w:rsid w:val="004F22FF"/>
    <w:rsid w:val="004F323F"/>
    <w:rsid w:val="004F38D0"/>
    <w:rsid w:val="004F4702"/>
    <w:rsid w:val="004F4754"/>
    <w:rsid w:val="004F5112"/>
    <w:rsid w:val="004F5812"/>
    <w:rsid w:val="004F58D9"/>
    <w:rsid w:val="004F78AC"/>
    <w:rsid w:val="00500394"/>
    <w:rsid w:val="005019CC"/>
    <w:rsid w:val="0050302D"/>
    <w:rsid w:val="00503FCB"/>
    <w:rsid w:val="0050419C"/>
    <w:rsid w:val="00505EBE"/>
    <w:rsid w:val="00506B5A"/>
    <w:rsid w:val="00506BA7"/>
    <w:rsid w:val="005078A0"/>
    <w:rsid w:val="00510113"/>
    <w:rsid w:val="0051201D"/>
    <w:rsid w:val="00516787"/>
    <w:rsid w:val="00517575"/>
    <w:rsid w:val="005226F8"/>
    <w:rsid w:val="00522F83"/>
    <w:rsid w:val="005247BD"/>
    <w:rsid w:val="00524EE6"/>
    <w:rsid w:val="005277BD"/>
    <w:rsid w:val="0053021A"/>
    <w:rsid w:val="00530813"/>
    <w:rsid w:val="00533AEA"/>
    <w:rsid w:val="00534BAB"/>
    <w:rsid w:val="005362DD"/>
    <w:rsid w:val="0053690D"/>
    <w:rsid w:val="00536F9D"/>
    <w:rsid w:val="00540755"/>
    <w:rsid w:val="005412BB"/>
    <w:rsid w:val="00543D62"/>
    <w:rsid w:val="00543EC4"/>
    <w:rsid w:val="00544CCE"/>
    <w:rsid w:val="005455E1"/>
    <w:rsid w:val="0054660B"/>
    <w:rsid w:val="005533C7"/>
    <w:rsid w:val="00554E24"/>
    <w:rsid w:val="00555FAB"/>
    <w:rsid w:val="00556E65"/>
    <w:rsid w:val="00561F39"/>
    <w:rsid w:val="00562335"/>
    <w:rsid w:val="00562852"/>
    <w:rsid w:val="00562C8E"/>
    <w:rsid w:val="00563553"/>
    <w:rsid w:val="00563FBA"/>
    <w:rsid w:val="00564E7F"/>
    <w:rsid w:val="00565703"/>
    <w:rsid w:val="005672C4"/>
    <w:rsid w:val="00570031"/>
    <w:rsid w:val="0057171F"/>
    <w:rsid w:val="00573274"/>
    <w:rsid w:val="0057478E"/>
    <w:rsid w:val="00575E62"/>
    <w:rsid w:val="005770C1"/>
    <w:rsid w:val="00577CB7"/>
    <w:rsid w:val="00577EF9"/>
    <w:rsid w:val="00580E33"/>
    <w:rsid w:val="00581034"/>
    <w:rsid w:val="0058305C"/>
    <w:rsid w:val="0058638F"/>
    <w:rsid w:val="00586D0D"/>
    <w:rsid w:val="00592136"/>
    <w:rsid w:val="00592454"/>
    <w:rsid w:val="00593066"/>
    <w:rsid w:val="00593ACB"/>
    <w:rsid w:val="005944E4"/>
    <w:rsid w:val="00595083"/>
    <w:rsid w:val="005A06EB"/>
    <w:rsid w:val="005A0DAD"/>
    <w:rsid w:val="005A1E55"/>
    <w:rsid w:val="005A2722"/>
    <w:rsid w:val="005A5E42"/>
    <w:rsid w:val="005A6654"/>
    <w:rsid w:val="005A674F"/>
    <w:rsid w:val="005B16C8"/>
    <w:rsid w:val="005B1C6A"/>
    <w:rsid w:val="005B3E49"/>
    <w:rsid w:val="005B5EFF"/>
    <w:rsid w:val="005B6283"/>
    <w:rsid w:val="005C0336"/>
    <w:rsid w:val="005C2705"/>
    <w:rsid w:val="005C3072"/>
    <w:rsid w:val="005C59A7"/>
    <w:rsid w:val="005C5B5F"/>
    <w:rsid w:val="005C76AC"/>
    <w:rsid w:val="005C7BCC"/>
    <w:rsid w:val="005D172C"/>
    <w:rsid w:val="005D3B87"/>
    <w:rsid w:val="005D5D40"/>
    <w:rsid w:val="005D637E"/>
    <w:rsid w:val="005E0A9D"/>
    <w:rsid w:val="005E1187"/>
    <w:rsid w:val="005E230F"/>
    <w:rsid w:val="005E475B"/>
    <w:rsid w:val="005E5730"/>
    <w:rsid w:val="005E684C"/>
    <w:rsid w:val="005F079C"/>
    <w:rsid w:val="005F1455"/>
    <w:rsid w:val="005F1E10"/>
    <w:rsid w:val="005F3FBC"/>
    <w:rsid w:val="00600409"/>
    <w:rsid w:val="00600923"/>
    <w:rsid w:val="00601002"/>
    <w:rsid w:val="006016CE"/>
    <w:rsid w:val="00602BB3"/>
    <w:rsid w:val="006051FC"/>
    <w:rsid w:val="00605319"/>
    <w:rsid w:val="00605AD5"/>
    <w:rsid w:val="00607D3F"/>
    <w:rsid w:val="00610B97"/>
    <w:rsid w:val="00610F04"/>
    <w:rsid w:val="00610FC2"/>
    <w:rsid w:val="006123FD"/>
    <w:rsid w:val="00612867"/>
    <w:rsid w:val="00613124"/>
    <w:rsid w:val="00613417"/>
    <w:rsid w:val="006136BD"/>
    <w:rsid w:val="006138E3"/>
    <w:rsid w:val="00613B60"/>
    <w:rsid w:val="00613F1B"/>
    <w:rsid w:val="006156BD"/>
    <w:rsid w:val="00615F3B"/>
    <w:rsid w:val="0061753A"/>
    <w:rsid w:val="006179B1"/>
    <w:rsid w:val="00621AC8"/>
    <w:rsid w:val="00621D76"/>
    <w:rsid w:val="006232D2"/>
    <w:rsid w:val="00623FE4"/>
    <w:rsid w:val="00626209"/>
    <w:rsid w:val="00627F29"/>
    <w:rsid w:val="0063077A"/>
    <w:rsid w:val="00630820"/>
    <w:rsid w:val="0063105F"/>
    <w:rsid w:val="006323A4"/>
    <w:rsid w:val="00632AF9"/>
    <w:rsid w:val="00633856"/>
    <w:rsid w:val="006408E9"/>
    <w:rsid w:val="00640FF9"/>
    <w:rsid w:val="00642B71"/>
    <w:rsid w:val="006446F8"/>
    <w:rsid w:val="00644E54"/>
    <w:rsid w:val="00645695"/>
    <w:rsid w:val="006457CB"/>
    <w:rsid w:val="00647A95"/>
    <w:rsid w:val="00647E15"/>
    <w:rsid w:val="006508D5"/>
    <w:rsid w:val="00650ABD"/>
    <w:rsid w:val="006535CC"/>
    <w:rsid w:val="00653FE5"/>
    <w:rsid w:val="006549AD"/>
    <w:rsid w:val="0065577D"/>
    <w:rsid w:val="0065683C"/>
    <w:rsid w:val="00661240"/>
    <w:rsid w:val="006616FD"/>
    <w:rsid w:val="006623D0"/>
    <w:rsid w:val="00662657"/>
    <w:rsid w:val="00663625"/>
    <w:rsid w:val="00666444"/>
    <w:rsid w:val="0067030A"/>
    <w:rsid w:val="0067036F"/>
    <w:rsid w:val="006760CF"/>
    <w:rsid w:val="0067640D"/>
    <w:rsid w:val="00677676"/>
    <w:rsid w:val="00677835"/>
    <w:rsid w:val="00677A78"/>
    <w:rsid w:val="006815CE"/>
    <w:rsid w:val="0068210D"/>
    <w:rsid w:val="00682688"/>
    <w:rsid w:val="00683624"/>
    <w:rsid w:val="00683EE6"/>
    <w:rsid w:val="00685072"/>
    <w:rsid w:val="00685B44"/>
    <w:rsid w:val="00685EBA"/>
    <w:rsid w:val="006867DB"/>
    <w:rsid w:val="00686A88"/>
    <w:rsid w:val="00686C39"/>
    <w:rsid w:val="00691652"/>
    <w:rsid w:val="00692D41"/>
    <w:rsid w:val="00694082"/>
    <w:rsid w:val="006954DE"/>
    <w:rsid w:val="006962C1"/>
    <w:rsid w:val="006962C3"/>
    <w:rsid w:val="00697391"/>
    <w:rsid w:val="00697402"/>
    <w:rsid w:val="006A0157"/>
    <w:rsid w:val="006A3505"/>
    <w:rsid w:val="006A5BCA"/>
    <w:rsid w:val="006A668E"/>
    <w:rsid w:val="006A74B7"/>
    <w:rsid w:val="006B0264"/>
    <w:rsid w:val="006B045D"/>
    <w:rsid w:val="006B09B7"/>
    <w:rsid w:val="006B20E7"/>
    <w:rsid w:val="006B2793"/>
    <w:rsid w:val="006B4F27"/>
    <w:rsid w:val="006B69B5"/>
    <w:rsid w:val="006B7239"/>
    <w:rsid w:val="006C0777"/>
    <w:rsid w:val="006C19D7"/>
    <w:rsid w:val="006C38EE"/>
    <w:rsid w:val="006C3DAD"/>
    <w:rsid w:val="006C4883"/>
    <w:rsid w:val="006C6FCE"/>
    <w:rsid w:val="006C76DB"/>
    <w:rsid w:val="006C770D"/>
    <w:rsid w:val="006D1894"/>
    <w:rsid w:val="006D1D62"/>
    <w:rsid w:val="006D24B5"/>
    <w:rsid w:val="006D4628"/>
    <w:rsid w:val="006D59C5"/>
    <w:rsid w:val="006D630E"/>
    <w:rsid w:val="006D6BA0"/>
    <w:rsid w:val="006D7227"/>
    <w:rsid w:val="006E068A"/>
    <w:rsid w:val="006E22AE"/>
    <w:rsid w:val="006E2715"/>
    <w:rsid w:val="006E31AE"/>
    <w:rsid w:val="006E59F3"/>
    <w:rsid w:val="006E5D56"/>
    <w:rsid w:val="006E78CB"/>
    <w:rsid w:val="006F15D2"/>
    <w:rsid w:val="006F16EA"/>
    <w:rsid w:val="006F1C4A"/>
    <w:rsid w:val="006F1F71"/>
    <w:rsid w:val="006F22CC"/>
    <w:rsid w:val="006F2582"/>
    <w:rsid w:val="006F2DB0"/>
    <w:rsid w:val="006F307A"/>
    <w:rsid w:val="006F7B96"/>
    <w:rsid w:val="00700501"/>
    <w:rsid w:val="007010CA"/>
    <w:rsid w:val="007016C0"/>
    <w:rsid w:val="00702A8D"/>
    <w:rsid w:val="00705BCF"/>
    <w:rsid w:val="00706968"/>
    <w:rsid w:val="00706A4E"/>
    <w:rsid w:val="007112CF"/>
    <w:rsid w:val="007121FE"/>
    <w:rsid w:val="00712262"/>
    <w:rsid w:val="0071355B"/>
    <w:rsid w:val="0071468C"/>
    <w:rsid w:val="007163C2"/>
    <w:rsid w:val="00716551"/>
    <w:rsid w:val="007169C4"/>
    <w:rsid w:val="007230C0"/>
    <w:rsid w:val="00724249"/>
    <w:rsid w:val="00725B6C"/>
    <w:rsid w:val="00726723"/>
    <w:rsid w:val="007270A1"/>
    <w:rsid w:val="00727B9E"/>
    <w:rsid w:val="007300D1"/>
    <w:rsid w:val="00730F39"/>
    <w:rsid w:val="007317DC"/>
    <w:rsid w:val="00732202"/>
    <w:rsid w:val="007348D4"/>
    <w:rsid w:val="0073494A"/>
    <w:rsid w:val="00735515"/>
    <w:rsid w:val="0073584B"/>
    <w:rsid w:val="007374CB"/>
    <w:rsid w:val="00737BBE"/>
    <w:rsid w:val="0074055F"/>
    <w:rsid w:val="0074099C"/>
    <w:rsid w:val="00743202"/>
    <w:rsid w:val="0074368E"/>
    <w:rsid w:val="00746B0B"/>
    <w:rsid w:val="007504D2"/>
    <w:rsid w:val="00750FA7"/>
    <w:rsid w:val="00751842"/>
    <w:rsid w:val="00752C2A"/>
    <w:rsid w:val="0075305E"/>
    <w:rsid w:val="007538A6"/>
    <w:rsid w:val="00753973"/>
    <w:rsid w:val="00754D20"/>
    <w:rsid w:val="00755945"/>
    <w:rsid w:val="00757E0A"/>
    <w:rsid w:val="007602C9"/>
    <w:rsid w:val="00763363"/>
    <w:rsid w:val="00763CE4"/>
    <w:rsid w:val="00763F8E"/>
    <w:rsid w:val="00764E13"/>
    <w:rsid w:val="00766251"/>
    <w:rsid w:val="007677DE"/>
    <w:rsid w:val="00770953"/>
    <w:rsid w:val="00771614"/>
    <w:rsid w:val="007723DA"/>
    <w:rsid w:val="00772981"/>
    <w:rsid w:val="00773512"/>
    <w:rsid w:val="00774931"/>
    <w:rsid w:val="00775993"/>
    <w:rsid w:val="00775E6E"/>
    <w:rsid w:val="00776017"/>
    <w:rsid w:val="00777BEE"/>
    <w:rsid w:val="007804DD"/>
    <w:rsid w:val="007807D1"/>
    <w:rsid w:val="00781CAF"/>
    <w:rsid w:val="007828E0"/>
    <w:rsid w:val="00782940"/>
    <w:rsid w:val="00784A88"/>
    <w:rsid w:val="00784BBB"/>
    <w:rsid w:val="007860BA"/>
    <w:rsid w:val="00786966"/>
    <w:rsid w:val="00786B40"/>
    <w:rsid w:val="00791587"/>
    <w:rsid w:val="00793419"/>
    <w:rsid w:val="007939D1"/>
    <w:rsid w:val="00794035"/>
    <w:rsid w:val="00794517"/>
    <w:rsid w:val="0079453F"/>
    <w:rsid w:val="00796D0A"/>
    <w:rsid w:val="007A1198"/>
    <w:rsid w:val="007A24A5"/>
    <w:rsid w:val="007A2944"/>
    <w:rsid w:val="007A3C0F"/>
    <w:rsid w:val="007A43B8"/>
    <w:rsid w:val="007A5670"/>
    <w:rsid w:val="007A699F"/>
    <w:rsid w:val="007A69A9"/>
    <w:rsid w:val="007A6E67"/>
    <w:rsid w:val="007A7E15"/>
    <w:rsid w:val="007B14F5"/>
    <w:rsid w:val="007B16AD"/>
    <w:rsid w:val="007B1C41"/>
    <w:rsid w:val="007B2A26"/>
    <w:rsid w:val="007B2C74"/>
    <w:rsid w:val="007C1893"/>
    <w:rsid w:val="007C455A"/>
    <w:rsid w:val="007C60A5"/>
    <w:rsid w:val="007C6372"/>
    <w:rsid w:val="007D2BFE"/>
    <w:rsid w:val="007D4BE3"/>
    <w:rsid w:val="007D51BA"/>
    <w:rsid w:val="007D64F5"/>
    <w:rsid w:val="007D7C9A"/>
    <w:rsid w:val="007E0CA0"/>
    <w:rsid w:val="007E0DAC"/>
    <w:rsid w:val="007E1508"/>
    <w:rsid w:val="007E18B2"/>
    <w:rsid w:val="007E194C"/>
    <w:rsid w:val="007E3966"/>
    <w:rsid w:val="007E3D7C"/>
    <w:rsid w:val="007E5699"/>
    <w:rsid w:val="007E56D5"/>
    <w:rsid w:val="007E6428"/>
    <w:rsid w:val="007E6D66"/>
    <w:rsid w:val="007E7776"/>
    <w:rsid w:val="007E7CDE"/>
    <w:rsid w:val="007F06DD"/>
    <w:rsid w:val="007F19FB"/>
    <w:rsid w:val="007F2079"/>
    <w:rsid w:val="007F23C2"/>
    <w:rsid w:val="007F29F8"/>
    <w:rsid w:val="007F3D0D"/>
    <w:rsid w:val="007F4557"/>
    <w:rsid w:val="007F7447"/>
    <w:rsid w:val="007F749B"/>
    <w:rsid w:val="007F7BB4"/>
    <w:rsid w:val="00800ED8"/>
    <w:rsid w:val="00800F4A"/>
    <w:rsid w:val="00800F8F"/>
    <w:rsid w:val="00802FEA"/>
    <w:rsid w:val="00803571"/>
    <w:rsid w:val="008035CF"/>
    <w:rsid w:val="008036B9"/>
    <w:rsid w:val="00803CD0"/>
    <w:rsid w:val="00804BBD"/>
    <w:rsid w:val="0080645D"/>
    <w:rsid w:val="0081042A"/>
    <w:rsid w:val="00811A4D"/>
    <w:rsid w:val="00813470"/>
    <w:rsid w:val="00813547"/>
    <w:rsid w:val="0081617B"/>
    <w:rsid w:val="00816F64"/>
    <w:rsid w:val="0081773F"/>
    <w:rsid w:val="0082279C"/>
    <w:rsid w:val="00822DED"/>
    <w:rsid w:val="00823F80"/>
    <w:rsid w:val="00825DF3"/>
    <w:rsid w:val="00826298"/>
    <w:rsid w:val="00826B48"/>
    <w:rsid w:val="00827167"/>
    <w:rsid w:val="0083032E"/>
    <w:rsid w:val="00830B36"/>
    <w:rsid w:val="008313EA"/>
    <w:rsid w:val="0083391B"/>
    <w:rsid w:val="00833B13"/>
    <w:rsid w:val="0083620B"/>
    <w:rsid w:val="008408FC"/>
    <w:rsid w:val="00840B60"/>
    <w:rsid w:val="00840FDC"/>
    <w:rsid w:val="00842F66"/>
    <w:rsid w:val="00843E9C"/>
    <w:rsid w:val="00844201"/>
    <w:rsid w:val="0084698C"/>
    <w:rsid w:val="008469F5"/>
    <w:rsid w:val="00846CFC"/>
    <w:rsid w:val="00850139"/>
    <w:rsid w:val="00852F5C"/>
    <w:rsid w:val="008530F4"/>
    <w:rsid w:val="00853BCF"/>
    <w:rsid w:val="008541DB"/>
    <w:rsid w:val="008546CE"/>
    <w:rsid w:val="00856394"/>
    <w:rsid w:val="0086198E"/>
    <w:rsid w:val="0086392F"/>
    <w:rsid w:val="00864863"/>
    <w:rsid w:val="00865BBE"/>
    <w:rsid w:val="00865E71"/>
    <w:rsid w:val="00871F0C"/>
    <w:rsid w:val="008763B9"/>
    <w:rsid w:val="0087767F"/>
    <w:rsid w:val="00877DCF"/>
    <w:rsid w:val="008802D5"/>
    <w:rsid w:val="00880ED5"/>
    <w:rsid w:val="00881B6A"/>
    <w:rsid w:val="00881B8B"/>
    <w:rsid w:val="00882CBE"/>
    <w:rsid w:val="00882D3C"/>
    <w:rsid w:val="00886247"/>
    <w:rsid w:val="008869E5"/>
    <w:rsid w:val="00886D64"/>
    <w:rsid w:val="008878E7"/>
    <w:rsid w:val="0089058D"/>
    <w:rsid w:val="0089139C"/>
    <w:rsid w:val="0089144E"/>
    <w:rsid w:val="00893C6C"/>
    <w:rsid w:val="00894EFD"/>
    <w:rsid w:val="00895BF8"/>
    <w:rsid w:val="008968CA"/>
    <w:rsid w:val="008977A4"/>
    <w:rsid w:val="008A038B"/>
    <w:rsid w:val="008A1A87"/>
    <w:rsid w:val="008A2B9B"/>
    <w:rsid w:val="008A4E48"/>
    <w:rsid w:val="008A55B6"/>
    <w:rsid w:val="008A5896"/>
    <w:rsid w:val="008A6AF4"/>
    <w:rsid w:val="008B0D4E"/>
    <w:rsid w:val="008B2E60"/>
    <w:rsid w:val="008B2EC7"/>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112"/>
    <w:rsid w:val="00907379"/>
    <w:rsid w:val="00910D00"/>
    <w:rsid w:val="009134D5"/>
    <w:rsid w:val="00913F8D"/>
    <w:rsid w:val="009142AB"/>
    <w:rsid w:val="00914D6D"/>
    <w:rsid w:val="00915976"/>
    <w:rsid w:val="00915D94"/>
    <w:rsid w:val="009168F2"/>
    <w:rsid w:val="009175C3"/>
    <w:rsid w:val="0092269D"/>
    <w:rsid w:val="00924B6C"/>
    <w:rsid w:val="0092564C"/>
    <w:rsid w:val="00925C21"/>
    <w:rsid w:val="00927933"/>
    <w:rsid w:val="00934061"/>
    <w:rsid w:val="00934CBE"/>
    <w:rsid w:val="009351E9"/>
    <w:rsid w:val="00935EB2"/>
    <w:rsid w:val="00940D59"/>
    <w:rsid w:val="00940E05"/>
    <w:rsid w:val="00941A67"/>
    <w:rsid w:val="00942523"/>
    <w:rsid w:val="00943FA3"/>
    <w:rsid w:val="00944733"/>
    <w:rsid w:val="00944F79"/>
    <w:rsid w:val="00946309"/>
    <w:rsid w:val="00946FCA"/>
    <w:rsid w:val="00947CB0"/>
    <w:rsid w:val="00947F70"/>
    <w:rsid w:val="00950147"/>
    <w:rsid w:val="00954BAF"/>
    <w:rsid w:val="00955973"/>
    <w:rsid w:val="00955F5B"/>
    <w:rsid w:val="0095729E"/>
    <w:rsid w:val="00961FC5"/>
    <w:rsid w:val="0096214C"/>
    <w:rsid w:val="00962986"/>
    <w:rsid w:val="009658AD"/>
    <w:rsid w:val="00970853"/>
    <w:rsid w:val="009726CE"/>
    <w:rsid w:val="009737B7"/>
    <w:rsid w:val="00974313"/>
    <w:rsid w:val="009744CB"/>
    <w:rsid w:val="009745A2"/>
    <w:rsid w:val="00975185"/>
    <w:rsid w:val="00981DFC"/>
    <w:rsid w:val="00983C15"/>
    <w:rsid w:val="00984738"/>
    <w:rsid w:val="009850D1"/>
    <w:rsid w:val="009857BE"/>
    <w:rsid w:val="00985D97"/>
    <w:rsid w:val="009865DE"/>
    <w:rsid w:val="00991DE5"/>
    <w:rsid w:val="009920CB"/>
    <w:rsid w:val="00996EAE"/>
    <w:rsid w:val="00997204"/>
    <w:rsid w:val="009A174D"/>
    <w:rsid w:val="009A176A"/>
    <w:rsid w:val="009A1DD3"/>
    <w:rsid w:val="009A34C6"/>
    <w:rsid w:val="009A490B"/>
    <w:rsid w:val="009A4C73"/>
    <w:rsid w:val="009A66EB"/>
    <w:rsid w:val="009A6F3C"/>
    <w:rsid w:val="009A7519"/>
    <w:rsid w:val="009A76B3"/>
    <w:rsid w:val="009B1125"/>
    <w:rsid w:val="009B2838"/>
    <w:rsid w:val="009B378E"/>
    <w:rsid w:val="009B6E61"/>
    <w:rsid w:val="009B75E2"/>
    <w:rsid w:val="009C0247"/>
    <w:rsid w:val="009C1DB2"/>
    <w:rsid w:val="009C23DD"/>
    <w:rsid w:val="009C248F"/>
    <w:rsid w:val="009C3934"/>
    <w:rsid w:val="009C430B"/>
    <w:rsid w:val="009C4998"/>
    <w:rsid w:val="009C604C"/>
    <w:rsid w:val="009C62FD"/>
    <w:rsid w:val="009C66FD"/>
    <w:rsid w:val="009C69B0"/>
    <w:rsid w:val="009D4947"/>
    <w:rsid w:val="009D5DC7"/>
    <w:rsid w:val="009E0D00"/>
    <w:rsid w:val="009E0F2E"/>
    <w:rsid w:val="009E1A6B"/>
    <w:rsid w:val="009E280B"/>
    <w:rsid w:val="009E3383"/>
    <w:rsid w:val="009E47A2"/>
    <w:rsid w:val="009E5A4F"/>
    <w:rsid w:val="009E71DD"/>
    <w:rsid w:val="009E7F5B"/>
    <w:rsid w:val="009F04D1"/>
    <w:rsid w:val="009F22B7"/>
    <w:rsid w:val="009F62A5"/>
    <w:rsid w:val="009F7361"/>
    <w:rsid w:val="00A00D2B"/>
    <w:rsid w:val="00A0187A"/>
    <w:rsid w:val="00A053C6"/>
    <w:rsid w:val="00A05CD2"/>
    <w:rsid w:val="00A06F3E"/>
    <w:rsid w:val="00A0784F"/>
    <w:rsid w:val="00A1044A"/>
    <w:rsid w:val="00A1126E"/>
    <w:rsid w:val="00A12560"/>
    <w:rsid w:val="00A12FD1"/>
    <w:rsid w:val="00A14006"/>
    <w:rsid w:val="00A151D5"/>
    <w:rsid w:val="00A1580D"/>
    <w:rsid w:val="00A158C6"/>
    <w:rsid w:val="00A16311"/>
    <w:rsid w:val="00A17EE7"/>
    <w:rsid w:val="00A2004C"/>
    <w:rsid w:val="00A217B2"/>
    <w:rsid w:val="00A312A1"/>
    <w:rsid w:val="00A32495"/>
    <w:rsid w:val="00A32BE0"/>
    <w:rsid w:val="00A33D41"/>
    <w:rsid w:val="00A3431F"/>
    <w:rsid w:val="00A34326"/>
    <w:rsid w:val="00A36356"/>
    <w:rsid w:val="00A403C3"/>
    <w:rsid w:val="00A443B0"/>
    <w:rsid w:val="00A508B2"/>
    <w:rsid w:val="00A51A2C"/>
    <w:rsid w:val="00A52D9C"/>
    <w:rsid w:val="00A578A5"/>
    <w:rsid w:val="00A57A81"/>
    <w:rsid w:val="00A57BAC"/>
    <w:rsid w:val="00A608EF"/>
    <w:rsid w:val="00A61854"/>
    <w:rsid w:val="00A63DDC"/>
    <w:rsid w:val="00A64D00"/>
    <w:rsid w:val="00A66316"/>
    <w:rsid w:val="00A66577"/>
    <w:rsid w:val="00A67EE0"/>
    <w:rsid w:val="00A71401"/>
    <w:rsid w:val="00A715BC"/>
    <w:rsid w:val="00A7482D"/>
    <w:rsid w:val="00A75325"/>
    <w:rsid w:val="00A75B91"/>
    <w:rsid w:val="00A77519"/>
    <w:rsid w:val="00A776C7"/>
    <w:rsid w:val="00A83911"/>
    <w:rsid w:val="00A84967"/>
    <w:rsid w:val="00A8596A"/>
    <w:rsid w:val="00A86CF9"/>
    <w:rsid w:val="00A91FE7"/>
    <w:rsid w:val="00A922F0"/>
    <w:rsid w:val="00A936E1"/>
    <w:rsid w:val="00A95160"/>
    <w:rsid w:val="00A95824"/>
    <w:rsid w:val="00A9617F"/>
    <w:rsid w:val="00A96D2F"/>
    <w:rsid w:val="00A97804"/>
    <w:rsid w:val="00A97A2B"/>
    <w:rsid w:val="00AA1B97"/>
    <w:rsid w:val="00AA2217"/>
    <w:rsid w:val="00AA30B8"/>
    <w:rsid w:val="00AA3897"/>
    <w:rsid w:val="00AA3B62"/>
    <w:rsid w:val="00AA4EAF"/>
    <w:rsid w:val="00AA73A1"/>
    <w:rsid w:val="00AA73BA"/>
    <w:rsid w:val="00AA7A24"/>
    <w:rsid w:val="00AB3403"/>
    <w:rsid w:val="00AB36F8"/>
    <w:rsid w:val="00AB389D"/>
    <w:rsid w:val="00AB42DF"/>
    <w:rsid w:val="00AB4E6F"/>
    <w:rsid w:val="00AB5379"/>
    <w:rsid w:val="00AB5533"/>
    <w:rsid w:val="00AB60C7"/>
    <w:rsid w:val="00AC1772"/>
    <w:rsid w:val="00AC30C9"/>
    <w:rsid w:val="00AC4110"/>
    <w:rsid w:val="00AC6C15"/>
    <w:rsid w:val="00AC71B9"/>
    <w:rsid w:val="00AC75EF"/>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ECC"/>
    <w:rsid w:val="00AE7574"/>
    <w:rsid w:val="00AF0D22"/>
    <w:rsid w:val="00AF0DA8"/>
    <w:rsid w:val="00AF127F"/>
    <w:rsid w:val="00AF2063"/>
    <w:rsid w:val="00AF2073"/>
    <w:rsid w:val="00AF3610"/>
    <w:rsid w:val="00AF44D9"/>
    <w:rsid w:val="00AF4704"/>
    <w:rsid w:val="00AF497E"/>
    <w:rsid w:val="00AF4B25"/>
    <w:rsid w:val="00AF4CF5"/>
    <w:rsid w:val="00AF6B2F"/>
    <w:rsid w:val="00AF6E07"/>
    <w:rsid w:val="00B013DC"/>
    <w:rsid w:val="00B01512"/>
    <w:rsid w:val="00B0213D"/>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CFB"/>
    <w:rsid w:val="00B30F07"/>
    <w:rsid w:val="00B30F92"/>
    <w:rsid w:val="00B33A39"/>
    <w:rsid w:val="00B3403A"/>
    <w:rsid w:val="00B3607F"/>
    <w:rsid w:val="00B36314"/>
    <w:rsid w:val="00B41286"/>
    <w:rsid w:val="00B44972"/>
    <w:rsid w:val="00B45937"/>
    <w:rsid w:val="00B45BEA"/>
    <w:rsid w:val="00B461D2"/>
    <w:rsid w:val="00B47960"/>
    <w:rsid w:val="00B55243"/>
    <w:rsid w:val="00B55F4D"/>
    <w:rsid w:val="00B56F53"/>
    <w:rsid w:val="00B5773D"/>
    <w:rsid w:val="00B6038C"/>
    <w:rsid w:val="00B60CEA"/>
    <w:rsid w:val="00B60D04"/>
    <w:rsid w:val="00B62C79"/>
    <w:rsid w:val="00B63B76"/>
    <w:rsid w:val="00B63FBE"/>
    <w:rsid w:val="00B6590A"/>
    <w:rsid w:val="00B67AC5"/>
    <w:rsid w:val="00B67DE6"/>
    <w:rsid w:val="00B70A45"/>
    <w:rsid w:val="00B7369E"/>
    <w:rsid w:val="00B73A4C"/>
    <w:rsid w:val="00B7556D"/>
    <w:rsid w:val="00B75766"/>
    <w:rsid w:val="00B75CB1"/>
    <w:rsid w:val="00B7669A"/>
    <w:rsid w:val="00B76867"/>
    <w:rsid w:val="00B76C70"/>
    <w:rsid w:val="00B77411"/>
    <w:rsid w:val="00B8509C"/>
    <w:rsid w:val="00B86593"/>
    <w:rsid w:val="00B867C7"/>
    <w:rsid w:val="00B870C9"/>
    <w:rsid w:val="00B90878"/>
    <w:rsid w:val="00B908DA"/>
    <w:rsid w:val="00B944B4"/>
    <w:rsid w:val="00B9656F"/>
    <w:rsid w:val="00B966EA"/>
    <w:rsid w:val="00B968AF"/>
    <w:rsid w:val="00B97F26"/>
    <w:rsid w:val="00BA024D"/>
    <w:rsid w:val="00BA0327"/>
    <w:rsid w:val="00BA0CEE"/>
    <w:rsid w:val="00BA1EA5"/>
    <w:rsid w:val="00BA4DF9"/>
    <w:rsid w:val="00BA5663"/>
    <w:rsid w:val="00BA5670"/>
    <w:rsid w:val="00BA576A"/>
    <w:rsid w:val="00BA5EBD"/>
    <w:rsid w:val="00BA6071"/>
    <w:rsid w:val="00BB1E1F"/>
    <w:rsid w:val="00BB221B"/>
    <w:rsid w:val="00BB2B27"/>
    <w:rsid w:val="00BB2DFB"/>
    <w:rsid w:val="00BB578B"/>
    <w:rsid w:val="00BB68C8"/>
    <w:rsid w:val="00BB76D0"/>
    <w:rsid w:val="00BC0A4F"/>
    <w:rsid w:val="00BC1AF9"/>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371B"/>
    <w:rsid w:val="00BE577A"/>
    <w:rsid w:val="00BE6678"/>
    <w:rsid w:val="00BF261F"/>
    <w:rsid w:val="00BF3F16"/>
    <w:rsid w:val="00BF4D46"/>
    <w:rsid w:val="00BF5692"/>
    <w:rsid w:val="00BF65C4"/>
    <w:rsid w:val="00BF6BB7"/>
    <w:rsid w:val="00BF7628"/>
    <w:rsid w:val="00BF78D2"/>
    <w:rsid w:val="00C000E6"/>
    <w:rsid w:val="00C00182"/>
    <w:rsid w:val="00C0024C"/>
    <w:rsid w:val="00C01C78"/>
    <w:rsid w:val="00C02CF5"/>
    <w:rsid w:val="00C0340C"/>
    <w:rsid w:val="00C034DC"/>
    <w:rsid w:val="00C043AB"/>
    <w:rsid w:val="00C07ADC"/>
    <w:rsid w:val="00C10659"/>
    <w:rsid w:val="00C11DEE"/>
    <w:rsid w:val="00C127F0"/>
    <w:rsid w:val="00C12DE6"/>
    <w:rsid w:val="00C13FC6"/>
    <w:rsid w:val="00C14A8F"/>
    <w:rsid w:val="00C14E1F"/>
    <w:rsid w:val="00C1714A"/>
    <w:rsid w:val="00C175AA"/>
    <w:rsid w:val="00C175C6"/>
    <w:rsid w:val="00C17AE0"/>
    <w:rsid w:val="00C21078"/>
    <w:rsid w:val="00C2353A"/>
    <w:rsid w:val="00C245E5"/>
    <w:rsid w:val="00C24E88"/>
    <w:rsid w:val="00C24EE8"/>
    <w:rsid w:val="00C259AB"/>
    <w:rsid w:val="00C25DA2"/>
    <w:rsid w:val="00C2641C"/>
    <w:rsid w:val="00C27C00"/>
    <w:rsid w:val="00C32086"/>
    <w:rsid w:val="00C325ED"/>
    <w:rsid w:val="00C34FA5"/>
    <w:rsid w:val="00C356B9"/>
    <w:rsid w:val="00C36378"/>
    <w:rsid w:val="00C3673C"/>
    <w:rsid w:val="00C367BC"/>
    <w:rsid w:val="00C36828"/>
    <w:rsid w:val="00C400CC"/>
    <w:rsid w:val="00C4080D"/>
    <w:rsid w:val="00C42740"/>
    <w:rsid w:val="00C42C50"/>
    <w:rsid w:val="00C42C9A"/>
    <w:rsid w:val="00C433DB"/>
    <w:rsid w:val="00C44529"/>
    <w:rsid w:val="00C44A9B"/>
    <w:rsid w:val="00C4515C"/>
    <w:rsid w:val="00C45A7E"/>
    <w:rsid w:val="00C45F35"/>
    <w:rsid w:val="00C46318"/>
    <w:rsid w:val="00C46BD0"/>
    <w:rsid w:val="00C47F93"/>
    <w:rsid w:val="00C51D0C"/>
    <w:rsid w:val="00C53146"/>
    <w:rsid w:val="00C5411F"/>
    <w:rsid w:val="00C5432B"/>
    <w:rsid w:val="00C56DC5"/>
    <w:rsid w:val="00C57685"/>
    <w:rsid w:val="00C57FE8"/>
    <w:rsid w:val="00C614C8"/>
    <w:rsid w:val="00C630B6"/>
    <w:rsid w:val="00C646A1"/>
    <w:rsid w:val="00C651A8"/>
    <w:rsid w:val="00C654F5"/>
    <w:rsid w:val="00C65AF5"/>
    <w:rsid w:val="00C6748E"/>
    <w:rsid w:val="00C70079"/>
    <w:rsid w:val="00C70FBC"/>
    <w:rsid w:val="00C725FF"/>
    <w:rsid w:val="00C735FB"/>
    <w:rsid w:val="00C73A0C"/>
    <w:rsid w:val="00C7445B"/>
    <w:rsid w:val="00C74E35"/>
    <w:rsid w:val="00C772AF"/>
    <w:rsid w:val="00C81EB4"/>
    <w:rsid w:val="00C8291A"/>
    <w:rsid w:val="00C838BE"/>
    <w:rsid w:val="00C83E49"/>
    <w:rsid w:val="00C84212"/>
    <w:rsid w:val="00C844B8"/>
    <w:rsid w:val="00C87C96"/>
    <w:rsid w:val="00C915FC"/>
    <w:rsid w:val="00C91DB1"/>
    <w:rsid w:val="00C926D7"/>
    <w:rsid w:val="00C93224"/>
    <w:rsid w:val="00C9393C"/>
    <w:rsid w:val="00C95269"/>
    <w:rsid w:val="00C972AE"/>
    <w:rsid w:val="00CA12E4"/>
    <w:rsid w:val="00CA1F2D"/>
    <w:rsid w:val="00CA3861"/>
    <w:rsid w:val="00CA3ED0"/>
    <w:rsid w:val="00CA48E7"/>
    <w:rsid w:val="00CA4C72"/>
    <w:rsid w:val="00CA4DEC"/>
    <w:rsid w:val="00CA7036"/>
    <w:rsid w:val="00CB34C3"/>
    <w:rsid w:val="00CB577F"/>
    <w:rsid w:val="00CB65FA"/>
    <w:rsid w:val="00CB6F8A"/>
    <w:rsid w:val="00CB7F99"/>
    <w:rsid w:val="00CC0881"/>
    <w:rsid w:val="00CC277B"/>
    <w:rsid w:val="00CC4EA2"/>
    <w:rsid w:val="00CC70CB"/>
    <w:rsid w:val="00CC73A8"/>
    <w:rsid w:val="00CC78E4"/>
    <w:rsid w:val="00CD0D8B"/>
    <w:rsid w:val="00CD3D38"/>
    <w:rsid w:val="00CD3EE9"/>
    <w:rsid w:val="00CD5D2B"/>
    <w:rsid w:val="00CD61F6"/>
    <w:rsid w:val="00CD6A6B"/>
    <w:rsid w:val="00CD750B"/>
    <w:rsid w:val="00CD777D"/>
    <w:rsid w:val="00CE10A3"/>
    <w:rsid w:val="00CE22AA"/>
    <w:rsid w:val="00CE2BFB"/>
    <w:rsid w:val="00CE5337"/>
    <w:rsid w:val="00CE5462"/>
    <w:rsid w:val="00CE57CD"/>
    <w:rsid w:val="00CE5E8A"/>
    <w:rsid w:val="00CE74DD"/>
    <w:rsid w:val="00CE7B43"/>
    <w:rsid w:val="00CE7D78"/>
    <w:rsid w:val="00CF173B"/>
    <w:rsid w:val="00CF1FDC"/>
    <w:rsid w:val="00CF2378"/>
    <w:rsid w:val="00CF3B3E"/>
    <w:rsid w:val="00CF3B97"/>
    <w:rsid w:val="00CF4012"/>
    <w:rsid w:val="00CF46A0"/>
    <w:rsid w:val="00CF4FFE"/>
    <w:rsid w:val="00CF70B9"/>
    <w:rsid w:val="00D009F0"/>
    <w:rsid w:val="00D00DA9"/>
    <w:rsid w:val="00D01419"/>
    <w:rsid w:val="00D0184B"/>
    <w:rsid w:val="00D02214"/>
    <w:rsid w:val="00D02A29"/>
    <w:rsid w:val="00D02D4A"/>
    <w:rsid w:val="00D05625"/>
    <w:rsid w:val="00D05C00"/>
    <w:rsid w:val="00D064D7"/>
    <w:rsid w:val="00D10EC8"/>
    <w:rsid w:val="00D117BB"/>
    <w:rsid w:val="00D128D0"/>
    <w:rsid w:val="00D12ACB"/>
    <w:rsid w:val="00D12CDE"/>
    <w:rsid w:val="00D15AB3"/>
    <w:rsid w:val="00D1649B"/>
    <w:rsid w:val="00D16E9D"/>
    <w:rsid w:val="00D22024"/>
    <w:rsid w:val="00D222F5"/>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48E"/>
    <w:rsid w:val="00D47C18"/>
    <w:rsid w:val="00D53A69"/>
    <w:rsid w:val="00D54AF5"/>
    <w:rsid w:val="00D557CB"/>
    <w:rsid w:val="00D55A21"/>
    <w:rsid w:val="00D567D8"/>
    <w:rsid w:val="00D56E3F"/>
    <w:rsid w:val="00D57FBF"/>
    <w:rsid w:val="00D6088E"/>
    <w:rsid w:val="00D63DA9"/>
    <w:rsid w:val="00D6486C"/>
    <w:rsid w:val="00D64F1E"/>
    <w:rsid w:val="00D65382"/>
    <w:rsid w:val="00D66890"/>
    <w:rsid w:val="00D67AF5"/>
    <w:rsid w:val="00D700CD"/>
    <w:rsid w:val="00D70295"/>
    <w:rsid w:val="00D703B2"/>
    <w:rsid w:val="00D70D56"/>
    <w:rsid w:val="00D724B8"/>
    <w:rsid w:val="00D728EB"/>
    <w:rsid w:val="00D72BFC"/>
    <w:rsid w:val="00D7311D"/>
    <w:rsid w:val="00D73E9E"/>
    <w:rsid w:val="00D74422"/>
    <w:rsid w:val="00D74FE6"/>
    <w:rsid w:val="00D750E2"/>
    <w:rsid w:val="00D752C6"/>
    <w:rsid w:val="00D80258"/>
    <w:rsid w:val="00D80F99"/>
    <w:rsid w:val="00D81B5D"/>
    <w:rsid w:val="00D81E66"/>
    <w:rsid w:val="00D8259F"/>
    <w:rsid w:val="00D82684"/>
    <w:rsid w:val="00D839B5"/>
    <w:rsid w:val="00D84146"/>
    <w:rsid w:val="00D86BBD"/>
    <w:rsid w:val="00D87559"/>
    <w:rsid w:val="00D92BBB"/>
    <w:rsid w:val="00D934AE"/>
    <w:rsid w:val="00D95A49"/>
    <w:rsid w:val="00D95BD8"/>
    <w:rsid w:val="00DA16C6"/>
    <w:rsid w:val="00DA411B"/>
    <w:rsid w:val="00DA45EA"/>
    <w:rsid w:val="00DA4F62"/>
    <w:rsid w:val="00DA6CBC"/>
    <w:rsid w:val="00DA7350"/>
    <w:rsid w:val="00DA7E8E"/>
    <w:rsid w:val="00DB16AA"/>
    <w:rsid w:val="00DB3C04"/>
    <w:rsid w:val="00DB3C5D"/>
    <w:rsid w:val="00DB43E6"/>
    <w:rsid w:val="00DB6BFC"/>
    <w:rsid w:val="00DB7D3C"/>
    <w:rsid w:val="00DC18FC"/>
    <w:rsid w:val="00DC2C20"/>
    <w:rsid w:val="00DC350C"/>
    <w:rsid w:val="00DC4737"/>
    <w:rsid w:val="00DC49F4"/>
    <w:rsid w:val="00DC7863"/>
    <w:rsid w:val="00DC7A76"/>
    <w:rsid w:val="00DD0B36"/>
    <w:rsid w:val="00DD1B90"/>
    <w:rsid w:val="00DD42D9"/>
    <w:rsid w:val="00DD47B9"/>
    <w:rsid w:val="00DD7250"/>
    <w:rsid w:val="00DE172E"/>
    <w:rsid w:val="00DE1F23"/>
    <w:rsid w:val="00DE2C81"/>
    <w:rsid w:val="00DE37F5"/>
    <w:rsid w:val="00DE4778"/>
    <w:rsid w:val="00DE6D1C"/>
    <w:rsid w:val="00DE7559"/>
    <w:rsid w:val="00DF1CA8"/>
    <w:rsid w:val="00DF1EF7"/>
    <w:rsid w:val="00DF2CFB"/>
    <w:rsid w:val="00DF2F39"/>
    <w:rsid w:val="00DF42C3"/>
    <w:rsid w:val="00DF486F"/>
    <w:rsid w:val="00DF4B55"/>
    <w:rsid w:val="00DF5180"/>
    <w:rsid w:val="00DF643B"/>
    <w:rsid w:val="00DF6938"/>
    <w:rsid w:val="00DF7499"/>
    <w:rsid w:val="00DF7A3F"/>
    <w:rsid w:val="00E00F11"/>
    <w:rsid w:val="00E01B5B"/>
    <w:rsid w:val="00E0338F"/>
    <w:rsid w:val="00E0463A"/>
    <w:rsid w:val="00E069E3"/>
    <w:rsid w:val="00E1108E"/>
    <w:rsid w:val="00E11F71"/>
    <w:rsid w:val="00E121CF"/>
    <w:rsid w:val="00E12CC5"/>
    <w:rsid w:val="00E13879"/>
    <w:rsid w:val="00E13EE0"/>
    <w:rsid w:val="00E15F62"/>
    <w:rsid w:val="00E16073"/>
    <w:rsid w:val="00E20EBC"/>
    <w:rsid w:val="00E2459C"/>
    <w:rsid w:val="00E2556D"/>
    <w:rsid w:val="00E25E35"/>
    <w:rsid w:val="00E26073"/>
    <w:rsid w:val="00E26912"/>
    <w:rsid w:val="00E26FC5"/>
    <w:rsid w:val="00E27ACB"/>
    <w:rsid w:val="00E334C5"/>
    <w:rsid w:val="00E33C36"/>
    <w:rsid w:val="00E35F3B"/>
    <w:rsid w:val="00E37944"/>
    <w:rsid w:val="00E37E25"/>
    <w:rsid w:val="00E409C8"/>
    <w:rsid w:val="00E418A7"/>
    <w:rsid w:val="00E41EFA"/>
    <w:rsid w:val="00E446B5"/>
    <w:rsid w:val="00E44B65"/>
    <w:rsid w:val="00E45394"/>
    <w:rsid w:val="00E502CD"/>
    <w:rsid w:val="00E5126A"/>
    <w:rsid w:val="00E518D9"/>
    <w:rsid w:val="00E51DF4"/>
    <w:rsid w:val="00E5287D"/>
    <w:rsid w:val="00E53F7D"/>
    <w:rsid w:val="00E550BF"/>
    <w:rsid w:val="00E5594D"/>
    <w:rsid w:val="00E569F5"/>
    <w:rsid w:val="00E60447"/>
    <w:rsid w:val="00E6124D"/>
    <w:rsid w:val="00E6241F"/>
    <w:rsid w:val="00E62567"/>
    <w:rsid w:val="00E65CF6"/>
    <w:rsid w:val="00E65D56"/>
    <w:rsid w:val="00E668DA"/>
    <w:rsid w:val="00E7017A"/>
    <w:rsid w:val="00E71CFF"/>
    <w:rsid w:val="00E74044"/>
    <w:rsid w:val="00E7420E"/>
    <w:rsid w:val="00E7459E"/>
    <w:rsid w:val="00E74A7B"/>
    <w:rsid w:val="00E764BC"/>
    <w:rsid w:val="00E80B25"/>
    <w:rsid w:val="00E80DDC"/>
    <w:rsid w:val="00E8109D"/>
    <w:rsid w:val="00E82958"/>
    <w:rsid w:val="00E82E61"/>
    <w:rsid w:val="00E85DA8"/>
    <w:rsid w:val="00E86B32"/>
    <w:rsid w:val="00E86D7D"/>
    <w:rsid w:val="00E87B28"/>
    <w:rsid w:val="00E87F43"/>
    <w:rsid w:val="00E91B38"/>
    <w:rsid w:val="00E924CE"/>
    <w:rsid w:val="00E9684F"/>
    <w:rsid w:val="00E9706A"/>
    <w:rsid w:val="00EA0446"/>
    <w:rsid w:val="00EA0ACA"/>
    <w:rsid w:val="00EA0E82"/>
    <w:rsid w:val="00EA1219"/>
    <w:rsid w:val="00EA16A4"/>
    <w:rsid w:val="00EA269B"/>
    <w:rsid w:val="00EA49F7"/>
    <w:rsid w:val="00EA4FCF"/>
    <w:rsid w:val="00EA59D9"/>
    <w:rsid w:val="00EA745C"/>
    <w:rsid w:val="00EB2024"/>
    <w:rsid w:val="00EB2310"/>
    <w:rsid w:val="00EB23E1"/>
    <w:rsid w:val="00EB24C0"/>
    <w:rsid w:val="00EB3180"/>
    <w:rsid w:val="00EB45DF"/>
    <w:rsid w:val="00EB77A9"/>
    <w:rsid w:val="00EB78E7"/>
    <w:rsid w:val="00EB7A58"/>
    <w:rsid w:val="00EC1459"/>
    <w:rsid w:val="00EC3483"/>
    <w:rsid w:val="00EC4B70"/>
    <w:rsid w:val="00EC4FA6"/>
    <w:rsid w:val="00EC537E"/>
    <w:rsid w:val="00ED2777"/>
    <w:rsid w:val="00ED30AF"/>
    <w:rsid w:val="00ED3F51"/>
    <w:rsid w:val="00ED4876"/>
    <w:rsid w:val="00ED79C5"/>
    <w:rsid w:val="00EE0B69"/>
    <w:rsid w:val="00EE16CB"/>
    <w:rsid w:val="00EE3A7D"/>
    <w:rsid w:val="00EE3BA3"/>
    <w:rsid w:val="00EE3E9C"/>
    <w:rsid w:val="00EF1034"/>
    <w:rsid w:val="00EF374C"/>
    <w:rsid w:val="00EF4379"/>
    <w:rsid w:val="00EF4FED"/>
    <w:rsid w:val="00EF5C07"/>
    <w:rsid w:val="00EF61CB"/>
    <w:rsid w:val="00EF6343"/>
    <w:rsid w:val="00EF645E"/>
    <w:rsid w:val="00EF6585"/>
    <w:rsid w:val="00F01122"/>
    <w:rsid w:val="00F01F4A"/>
    <w:rsid w:val="00F01F63"/>
    <w:rsid w:val="00F0254F"/>
    <w:rsid w:val="00F02F58"/>
    <w:rsid w:val="00F03413"/>
    <w:rsid w:val="00F03898"/>
    <w:rsid w:val="00F04B99"/>
    <w:rsid w:val="00F057D4"/>
    <w:rsid w:val="00F11298"/>
    <w:rsid w:val="00F13135"/>
    <w:rsid w:val="00F1601B"/>
    <w:rsid w:val="00F161EB"/>
    <w:rsid w:val="00F16F49"/>
    <w:rsid w:val="00F17A6A"/>
    <w:rsid w:val="00F17AA5"/>
    <w:rsid w:val="00F17C13"/>
    <w:rsid w:val="00F17C65"/>
    <w:rsid w:val="00F20298"/>
    <w:rsid w:val="00F21E47"/>
    <w:rsid w:val="00F223E6"/>
    <w:rsid w:val="00F23A97"/>
    <w:rsid w:val="00F24366"/>
    <w:rsid w:val="00F24F69"/>
    <w:rsid w:val="00F251E7"/>
    <w:rsid w:val="00F25AFA"/>
    <w:rsid w:val="00F3162F"/>
    <w:rsid w:val="00F3228C"/>
    <w:rsid w:val="00F32BBC"/>
    <w:rsid w:val="00F357E0"/>
    <w:rsid w:val="00F423DC"/>
    <w:rsid w:val="00F43829"/>
    <w:rsid w:val="00F45147"/>
    <w:rsid w:val="00F46FC7"/>
    <w:rsid w:val="00F47AAC"/>
    <w:rsid w:val="00F503CD"/>
    <w:rsid w:val="00F52B24"/>
    <w:rsid w:val="00F53EE1"/>
    <w:rsid w:val="00F54EFE"/>
    <w:rsid w:val="00F55CAE"/>
    <w:rsid w:val="00F57B3B"/>
    <w:rsid w:val="00F603D9"/>
    <w:rsid w:val="00F60561"/>
    <w:rsid w:val="00F6061A"/>
    <w:rsid w:val="00F61F16"/>
    <w:rsid w:val="00F62000"/>
    <w:rsid w:val="00F63B76"/>
    <w:rsid w:val="00F64BA5"/>
    <w:rsid w:val="00F7256A"/>
    <w:rsid w:val="00F7472B"/>
    <w:rsid w:val="00F74FC9"/>
    <w:rsid w:val="00F751D2"/>
    <w:rsid w:val="00F75889"/>
    <w:rsid w:val="00F76BB6"/>
    <w:rsid w:val="00F805BA"/>
    <w:rsid w:val="00F811C0"/>
    <w:rsid w:val="00F82328"/>
    <w:rsid w:val="00F824A8"/>
    <w:rsid w:val="00F82E6D"/>
    <w:rsid w:val="00F83E7B"/>
    <w:rsid w:val="00F85C69"/>
    <w:rsid w:val="00F86324"/>
    <w:rsid w:val="00F86F8E"/>
    <w:rsid w:val="00F87238"/>
    <w:rsid w:val="00F91B8E"/>
    <w:rsid w:val="00F93657"/>
    <w:rsid w:val="00F94D19"/>
    <w:rsid w:val="00F94D34"/>
    <w:rsid w:val="00F95B8F"/>
    <w:rsid w:val="00F9763A"/>
    <w:rsid w:val="00FA0ECB"/>
    <w:rsid w:val="00FA26E0"/>
    <w:rsid w:val="00FA27A3"/>
    <w:rsid w:val="00FA3228"/>
    <w:rsid w:val="00FA6857"/>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60C7"/>
    <w:rsid w:val="00FB642E"/>
    <w:rsid w:val="00FB68CC"/>
    <w:rsid w:val="00FC0356"/>
    <w:rsid w:val="00FC05F3"/>
    <w:rsid w:val="00FC0600"/>
    <w:rsid w:val="00FC062F"/>
    <w:rsid w:val="00FC46E4"/>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171E"/>
    <w:rsid w:val="00FE484A"/>
    <w:rsid w:val="00FE50FE"/>
    <w:rsid w:val="00FE57C5"/>
    <w:rsid w:val="00FE695C"/>
    <w:rsid w:val="00FE7474"/>
    <w:rsid w:val="00FE784C"/>
    <w:rsid w:val="00FF2078"/>
    <w:rsid w:val="00FF243C"/>
    <w:rsid w:val="00FF31C2"/>
    <w:rsid w:val="00FF48B2"/>
    <w:rsid w:val="00FF4D59"/>
    <w:rsid w:val="00FF7F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310543"/>
  <w15:docId w15:val="{AC4C0466-E5E1-4FC0-9003-B3ABE19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paragraph" w:styleId="Heading3">
    <w:name w:val="heading 3"/>
    <w:basedOn w:val="Normal"/>
    <w:next w:val="Normal"/>
    <w:link w:val="Heading3Char"/>
    <w:uiPriority w:val="9"/>
    <w:unhideWhenUsed/>
    <w:qFormat/>
    <w:rsid w:val="00171D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basedOn w:val="Normal"/>
    <w:link w:val="ListParagraphChar"/>
    <w:uiPriority w:val="34"/>
    <w:qFormat/>
    <w:rsid w:val="00BE577A"/>
    <w:pPr>
      <w:ind w:left="720"/>
    </w:pPr>
  </w:style>
  <w:style w:type="character" w:styleId="Emphasis">
    <w:name w:val="Emphasis"/>
    <w:uiPriority w:val="20"/>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uiPriority w:val="34"/>
    <w:qFormat/>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2"/>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3"/>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rsid w:val="000210EA"/>
    <w:pPr>
      <w:numPr>
        <w:ilvl w:val="1"/>
        <w:numId w:val="5"/>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rsid w:val="000210EA"/>
    <w:pPr>
      <w:numPr>
        <w:ilvl w:val="3"/>
        <w:numId w:val="5"/>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rsid w:val="000210EA"/>
    <w:pPr>
      <w:numPr>
        <w:ilvl w:val="5"/>
        <w:numId w:val="5"/>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rsid w:val="000210EA"/>
    <w:pPr>
      <w:numPr>
        <w:ilvl w:val="7"/>
        <w:numId w:val="5"/>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rsid w:val="000210EA"/>
    <w:pPr>
      <w:numPr>
        <w:ilvl w:val="8"/>
        <w:numId w:val="5"/>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rsid w:val="000210EA"/>
    <w:pPr>
      <w:numPr>
        <w:numId w:val="5"/>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rsid w:val="000210EA"/>
    <w:pPr>
      <w:numPr>
        <w:ilvl w:val="2"/>
        <w:numId w:val="5"/>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rsid w:val="000210EA"/>
    <w:pPr>
      <w:numPr>
        <w:ilvl w:val="4"/>
        <w:numId w:val="5"/>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rsid w:val="000210EA"/>
    <w:pPr>
      <w:numPr>
        <w:ilvl w:val="6"/>
        <w:numId w:val="5"/>
      </w:numPr>
      <w:spacing w:before="120" w:after="120" w:line="360" w:lineRule="auto"/>
    </w:pPr>
    <w:rPr>
      <w:rFonts w:ascii="Times New Roman" w:hAnsi="Times New Roman" w:cs="Times New Roman"/>
      <w:sz w:val="24"/>
      <w:lang w:val="lv-LV" w:eastAsia="de-DE"/>
    </w:rPr>
  </w:style>
  <w:style w:type="character" w:customStyle="1" w:styleId="TezesChar">
    <w:name w:val="Tezes Char"/>
    <w:basedOn w:val="DefaultParagraphFont"/>
    <w:link w:val="Tezes"/>
    <w:locked/>
    <w:rsid w:val="00647A95"/>
    <w:rPr>
      <w:rFonts w:ascii="Times New Roman" w:hAnsi="Times New Roman"/>
      <w:b/>
      <w:bCs/>
      <w:sz w:val="28"/>
      <w:szCs w:val="28"/>
      <w:lang w:val="en-GB"/>
    </w:rPr>
  </w:style>
  <w:style w:type="paragraph" w:customStyle="1" w:styleId="Tezes">
    <w:name w:val="Tezes"/>
    <w:basedOn w:val="ListParagraph"/>
    <w:link w:val="TezesChar"/>
    <w:qFormat/>
    <w:rsid w:val="00647A95"/>
    <w:pPr>
      <w:numPr>
        <w:numId w:val="6"/>
      </w:numPr>
      <w:overflowPunct w:val="0"/>
      <w:autoSpaceDE w:val="0"/>
      <w:autoSpaceDN w:val="0"/>
      <w:spacing w:after="120" w:line="240" w:lineRule="auto"/>
      <w:jc w:val="both"/>
    </w:pPr>
    <w:rPr>
      <w:rFonts w:ascii="Times New Roman" w:hAnsi="Times New Roman" w:cs="Times New Roman"/>
      <w:b/>
      <w:bCs/>
      <w:sz w:val="28"/>
      <w:szCs w:val="28"/>
      <w:lang w:val="en-GB" w:eastAsia="lv-LV"/>
    </w:rPr>
  </w:style>
  <w:style w:type="paragraph" w:styleId="Revision">
    <w:name w:val="Revision"/>
    <w:hidden/>
    <w:uiPriority w:val="99"/>
    <w:semiHidden/>
    <w:rsid w:val="002C04C0"/>
    <w:rPr>
      <w:rFonts w:cs="Calibri"/>
      <w:sz w:val="22"/>
      <w:szCs w:val="22"/>
      <w:lang w:val="en-US" w:eastAsia="en-US"/>
    </w:rPr>
  </w:style>
  <w:style w:type="paragraph" w:customStyle="1" w:styleId="Point0number">
    <w:name w:val="Point 0 (number)"/>
    <w:basedOn w:val="Normal"/>
    <w:rsid w:val="00A578A5"/>
    <w:pPr>
      <w:numPr>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number">
    <w:name w:val="Point 1 (number)"/>
    <w:basedOn w:val="Normal"/>
    <w:rsid w:val="00A578A5"/>
    <w:pPr>
      <w:numPr>
        <w:ilvl w:val="2"/>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number">
    <w:name w:val="Point 2 (number)"/>
    <w:basedOn w:val="Normal"/>
    <w:rsid w:val="00A578A5"/>
    <w:pPr>
      <w:numPr>
        <w:ilvl w:val="4"/>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number">
    <w:name w:val="Point 3 (number)"/>
    <w:basedOn w:val="Normal"/>
    <w:rsid w:val="00A578A5"/>
    <w:pPr>
      <w:numPr>
        <w:ilvl w:val="6"/>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0letter">
    <w:name w:val="Point 0 (letter)"/>
    <w:basedOn w:val="Normal"/>
    <w:rsid w:val="00A578A5"/>
    <w:pPr>
      <w:numPr>
        <w:ilvl w:val="1"/>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letter">
    <w:name w:val="Point 1 (letter)"/>
    <w:basedOn w:val="Normal"/>
    <w:rsid w:val="00A578A5"/>
    <w:pPr>
      <w:numPr>
        <w:ilvl w:val="3"/>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letter">
    <w:name w:val="Point 2 (letter)"/>
    <w:basedOn w:val="Normal"/>
    <w:rsid w:val="00A578A5"/>
    <w:pPr>
      <w:numPr>
        <w:ilvl w:val="5"/>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letter">
    <w:name w:val="Point 3 (letter)"/>
    <w:basedOn w:val="Normal"/>
    <w:rsid w:val="00A578A5"/>
    <w:pPr>
      <w:numPr>
        <w:ilvl w:val="7"/>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4letter">
    <w:name w:val="Point 4 (letter)"/>
    <w:basedOn w:val="Normal"/>
    <w:rsid w:val="00A578A5"/>
    <w:pPr>
      <w:numPr>
        <w:ilvl w:val="8"/>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Bullet">
    <w:name w:val="Bullet"/>
    <w:basedOn w:val="Normal"/>
    <w:rsid w:val="005D3B87"/>
    <w:pPr>
      <w:numPr>
        <w:numId w:val="8"/>
      </w:numPr>
      <w:spacing w:before="120" w:after="120" w:line="360" w:lineRule="auto"/>
    </w:pPr>
    <w:rPr>
      <w:rFonts w:ascii="Times New Roman" w:eastAsiaTheme="minorHAnsi" w:hAnsi="Times New Roman" w:cs="Times New Roman"/>
      <w:sz w:val="24"/>
      <w:lang w:val="lv-LV"/>
    </w:rPr>
  </w:style>
  <w:style w:type="paragraph" w:customStyle="1" w:styleId="ManualNumPar1">
    <w:name w:val="Manual NumPar 1"/>
    <w:basedOn w:val="Normal"/>
    <w:next w:val="Normal"/>
    <w:rsid w:val="006E2715"/>
    <w:pPr>
      <w:spacing w:before="120" w:after="120" w:line="240" w:lineRule="auto"/>
      <w:ind w:left="850" w:hanging="850"/>
      <w:jc w:val="both"/>
    </w:pPr>
    <w:rPr>
      <w:rFonts w:ascii="Times New Roman" w:eastAsiaTheme="minorHAnsi" w:hAnsi="Times New Roman" w:cs="Times New Roman"/>
      <w:sz w:val="24"/>
      <w:lang w:val="lv-LV"/>
    </w:rPr>
  </w:style>
  <w:style w:type="character" w:customStyle="1" w:styleId="highlight">
    <w:name w:val="highlight"/>
    <w:basedOn w:val="DefaultParagraphFont"/>
    <w:rsid w:val="00C24EE8"/>
  </w:style>
  <w:style w:type="character" w:customStyle="1" w:styleId="shorttext">
    <w:name w:val="short_text"/>
    <w:basedOn w:val="DefaultParagraphFont"/>
    <w:rsid w:val="003F359D"/>
  </w:style>
  <w:style w:type="paragraph" w:styleId="HTMLPreformatted">
    <w:name w:val="HTML Preformatted"/>
    <w:basedOn w:val="Normal"/>
    <w:link w:val="HTMLPreformattedChar"/>
    <w:uiPriority w:val="99"/>
    <w:unhideWhenUsed/>
    <w:rsid w:val="003F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3F359D"/>
    <w:rPr>
      <w:rFonts w:ascii="Courier New" w:eastAsia="Times New Roman" w:hAnsi="Courier New" w:cs="Courier New"/>
    </w:rPr>
  </w:style>
  <w:style w:type="character" w:customStyle="1" w:styleId="Heading3Char">
    <w:name w:val="Heading 3 Char"/>
    <w:basedOn w:val="DefaultParagraphFont"/>
    <w:link w:val="Heading3"/>
    <w:uiPriority w:val="9"/>
    <w:rsid w:val="00171DF1"/>
    <w:rPr>
      <w:rFonts w:asciiTheme="majorHAnsi" w:eastAsiaTheme="majorEastAsia" w:hAnsiTheme="majorHAnsi" w:cstheme="majorBidi"/>
      <w:color w:val="243F60" w:themeColor="accent1" w:themeShade="7F"/>
      <w:sz w:val="24"/>
      <w:szCs w:val="24"/>
      <w:lang w:val="en-US" w:eastAsia="en-US"/>
    </w:rPr>
  </w:style>
  <w:style w:type="character" w:customStyle="1" w:styleId="tlid-translation">
    <w:name w:val="tlid-translation"/>
    <w:basedOn w:val="DefaultParagraphFont"/>
    <w:rsid w:val="00E7420E"/>
  </w:style>
  <w:style w:type="character" w:customStyle="1" w:styleId="phrase">
    <w:name w:val="phrase"/>
    <w:basedOn w:val="DefaultParagraphFont"/>
    <w:rsid w:val="00E7420E"/>
  </w:style>
  <w:style w:type="character" w:customStyle="1" w:styleId="word">
    <w:name w:val="word"/>
    <w:basedOn w:val="DefaultParagraphFont"/>
    <w:rsid w:val="00E7420E"/>
  </w:style>
  <w:style w:type="character" w:customStyle="1" w:styleId="Teksti1Char">
    <w:name w:val="Teksti1 Char"/>
    <w:basedOn w:val="DefaultParagraphFont"/>
    <w:link w:val="Teksti1"/>
    <w:locked/>
    <w:rsid w:val="00452029"/>
    <w:rPr>
      <w:rFonts w:ascii="Verdana" w:hAnsi="Verdana"/>
      <w:color w:val="000000"/>
    </w:rPr>
  </w:style>
  <w:style w:type="paragraph" w:customStyle="1" w:styleId="Teksti1">
    <w:name w:val="Teksti1"/>
    <w:basedOn w:val="Normal"/>
    <w:link w:val="Teksti1Char"/>
    <w:rsid w:val="00452029"/>
    <w:pPr>
      <w:numPr>
        <w:numId w:val="10"/>
      </w:numPr>
      <w:spacing w:after="120"/>
      <w:ind w:right="709"/>
      <w:jc w:val="both"/>
    </w:pPr>
    <w:rPr>
      <w:rFonts w:ascii="Verdana" w:hAnsi="Verdana" w:cs="Times New Roman"/>
      <w:color w:val="000000"/>
      <w:sz w:val="20"/>
      <w:szCs w:val="20"/>
      <w:lang w:val="lv-LV" w:eastAsia="lv-LV"/>
    </w:rPr>
  </w:style>
  <w:style w:type="paragraph" w:customStyle="1" w:styleId="ListBullet3Level4">
    <w:name w:val="List Bullet 3 (Level 4)"/>
    <w:basedOn w:val="Normal"/>
    <w:semiHidden/>
    <w:unhideWhenUsed/>
    <w:rsid w:val="00856394"/>
    <w:pPr>
      <w:numPr>
        <w:ilvl w:val="3"/>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3Level3">
    <w:name w:val="List Bullet 3 (Level 3)"/>
    <w:basedOn w:val="Normal"/>
    <w:semiHidden/>
    <w:unhideWhenUsed/>
    <w:rsid w:val="00856394"/>
    <w:pPr>
      <w:numPr>
        <w:ilvl w:val="2"/>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3Level2">
    <w:name w:val="List Bullet 3 (Level 2)"/>
    <w:basedOn w:val="Normal"/>
    <w:rsid w:val="00856394"/>
    <w:pPr>
      <w:numPr>
        <w:ilvl w:val="1"/>
        <w:numId w:val="13"/>
      </w:numPr>
      <w:spacing w:after="240" w:line="240" w:lineRule="auto"/>
      <w:jc w:val="both"/>
    </w:pPr>
    <w:rPr>
      <w:rFonts w:ascii="Times New Roman" w:eastAsia="Times New Roman" w:hAnsi="Times New Roman" w:cs="Times New Roman"/>
      <w:sz w:val="24"/>
      <w:szCs w:val="20"/>
      <w:lang w:val="en-GB" w:eastAsia="en-GB"/>
    </w:rPr>
  </w:style>
  <w:style w:type="paragraph" w:styleId="ListBullet3">
    <w:name w:val="List Bullet 3"/>
    <w:basedOn w:val="Normal"/>
    <w:rsid w:val="00856394"/>
    <w:pPr>
      <w:numPr>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FootnotesymbolCharCharChar">
    <w:name w:val="Footnote symbol Char Char Char"/>
    <w:aliases w:val="Footnote reference number Char Char Char,Times 10 Point Char Char Char,Exposant 3 Point Char Char Char,EN Footnote Reference Char Char Char,note TESI Char Char Char,SUPERS Char Char Char"/>
    <w:basedOn w:val="Normal"/>
    <w:uiPriority w:val="99"/>
    <w:rsid w:val="00856394"/>
    <w:pPr>
      <w:spacing w:after="160" w:line="240" w:lineRule="exact"/>
      <w:jc w:val="both"/>
    </w:pPr>
    <w:rPr>
      <w:rFonts w:ascii="Times New Roman" w:eastAsia="Times New Roman" w:hAnsi="Times New Roman" w:cs="Times New Roman"/>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5238">
      <w:bodyDiv w:val="1"/>
      <w:marLeft w:val="0"/>
      <w:marRight w:val="0"/>
      <w:marTop w:val="0"/>
      <w:marBottom w:val="0"/>
      <w:divBdr>
        <w:top w:val="none" w:sz="0" w:space="0" w:color="auto"/>
        <w:left w:val="none" w:sz="0" w:space="0" w:color="auto"/>
        <w:bottom w:val="none" w:sz="0" w:space="0" w:color="auto"/>
        <w:right w:val="none" w:sz="0" w:space="0" w:color="auto"/>
      </w:divBdr>
    </w:div>
    <w:div w:id="246623600">
      <w:bodyDiv w:val="1"/>
      <w:marLeft w:val="0"/>
      <w:marRight w:val="0"/>
      <w:marTop w:val="0"/>
      <w:marBottom w:val="0"/>
      <w:divBdr>
        <w:top w:val="none" w:sz="0" w:space="0" w:color="auto"/>
        <w:left w:val="none" w:sz="0" w:space="0" w:color="auto"/>
        <w:bottom w:val="none" w:sz="0" w:space="0" w:color="auto"/>
        <w:right w:val="none" w:sz="0" w:space="0" w:color="auto"/>
      </w:divBdr>
    </w:div>
    <w:div w:id="478812185">
      <w:bodyDiv w:val="1"/>
      <w:marLeft w:val="0"/>
      <w:marRight w:val="0"/>
      <w:marTop w:val="0"/>
      <w:marBottom w:val="0"/>
      <w:divBdr>
        <w:top w:val="none" w:sz="0" w:space="0" w:color="auto"/>
        <w:left w:val="none" w:sz="0" w:space="0" w:color="auto"/>
        <w:bottom w:val="none" w:sz="0" w:space="0" w:color="auto"/>
        <w:right w:val="none" w:sz="0" w:space="0" w:color="auto"/>
      </w:divBdr>
    </w:div>
    <w:div w:id="694700103">
      <w:bodyDiv w:val="1"/>
      <w:marLeft w:val="0"/>
      <w:marRight w:val="0"/>
      <w:marTop w:val="0"/>
      <w:marBottom w:val="0"/>
      <w:divBdr>
        <w:top w:val="none" w:sz="0" w:space="0" w:color="auto"/>
        <w:left w:val="none" w:sz="0" w:space="0" w:color="auto"/>
        <w:bottom w:val="none" w:sz="0" w:space="0" w:color="auto"/>
        <w:right w:val="none" w:sz="0" w:space="0" w:color="auto"/>
      </w:divBdr>
    </w:div>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173951502">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ahere-abrazune@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0C83-6F1A-41CD-84ED-30BF78CD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2599</Words>
  <Characters>19021</Characters>
  <Application>Microsoft Office Word</Application>
  <DocSecurity>0</DocSecurity>
  <Lines>292</Lines>
  <Paragraphs>99</Paragraphs>
  <ScaleCrop>false</ScaleCrop>
  <HeadingPairs>
    <vt:vector size="2" baseType="variant">
      <vt:variant>
        <vt:lpstr>Title</vt:lpstr>
      </vt:variant>
      <vt:variant>
        <vt:i4>1</vt:i4>
      </vt:variant>
    </vt:vector>
  </HeadingPairs>
  <TitlesOfParts>
    <vt:vector size="1" baseType="lpstr">
      <vt:lpstr>IZMzino_IJKS_140518</vt:lpstr>
    </vt:vector>
  </TitlesOfParts>
  <Company>IZM</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IZMzino_IJKS_140518</dc:title>
  <dc:subject>Par 2014.gada 25.novembra Briselē, Beļģijā, Eiropas Savienības Izglītības, jaunatnes, kultūras un sporta ministru padomē izskatāmajiem Izglītības un zinātnes ministrijas kompetencē esošajiem jautājumiem</dc:subject>
  <dc:creator>Agnese.Andzane@izm.gov.lv</dc:creator>
  <dc:description>67047979, agnese.andzane@izm.gov.lv</dc:description>
  <cp:lastModifiedBy>Dace Deinate</cp:lastModifiedBy>
  <cp:revision>5</cp:revision>
  <cp:lastPrinted>2019-11-04T08:44:00Z</cp:lastPrinted>
  <dcterms:created xsi:type="dcterms:W3CDTF">2019-11-04T09:37:00Z</dcterms:created>
  <dcterms:modified xsi:type="dcterms:W3CDTF">2019-11-04T14:16:00Z</dcterms:modified>
</cp:coreProperties>
</file>