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44" w:rsidRPr="001A75DA" w:rsidRDefault="007E2644" w:rsidP="007E2644">
      <w:pPr>
        <w:jc w:val="center"/>
        <w:rPr>
          <w:rFonts w:eastAsia="Times New Roman"/>
          <w:b/>
          <w:color w:val="000000" w:themeColor="text1"/>
          <w:sz w:val="28"/>
          <w:szCs w:val="28"/>
        </w:rPr>
      </w:pPr>
      <w:bookmarkStart w:id="0" w:name="OLE_LINK11"/>
      <w:bookmarkStart w:id="1" w:name="OLE_LINK12"/>
      <w:r w:rsidRPr="001A75DA">
        <w:rPr>
          <w:rFonts w:eastAsia="Times New Roman"/>
          <w:b/>
          <w:bCs/>
          <w:color w:val="000000" w:themeColor="text1"/>
          <w:sz w:val="28"/>
          <w:szCs w:val="28"/>
        </w:rPr>
        <w:t>Ministru kabineta rīkojuma projekta</w:t>
      </w:r>
    </w:p>
    <w:p w:rsidR="007E2644" w:rsidRPr="001A75DA" w:rsidRDefault="007E2644" w:rsidP="007E2644">
      <w:pPr>
        <w:ind w:right="-1"/>
        <w:jc w:val="center"/>
        <w:rPr>
          <w:b/>
          <w:color w:val="000000" w:themeColor="text1"/>
          <w:sz w:val="28"/>
          <w:szCs w:val="28"/>
        </w:rPr>
      </w:pPr>
      <w:r>
        <w:rPr>
          <w:b/>
          <w:color w:val="000000" w:themeColor="text1"/>
          <w:sz w:val="28"/>
          <w:szCs w:val="28"/>
        </w:rPr>
        <w:t>„Par valstij dividendēs izmaksājamo valsts sabiedrības ar ierobežotu atbildību „</w:t>
      </w:r>
      <w:r w:rsidRPr="007E2644">
        <w:rPr>
          <w:b/>
          <w:sz w:val="28"/>
          <w:szCs w:val="28"/>
        </w:rPr>
        <w:t>KREMERATA BALTICA</w:t>
      </w:r>
      <w:r>
        <w:rPr>
          <w:b/>
          <w:color w:val="000000" w:themeColor="text1"/>
          <w:sz w:val="28"/>
          <w:szCs w:val="28"/>
        </w:rPr>
        <w:t>”</w:t>
      </w:r>
      <w:r w:rsidRPr="001A75DA">
        <w:rPr>
          <w:b/>
          <w:color w:val="000000" w:themeColor="text1"/>
          <w:sz w:val="28"/>
          <w:szCs w:val="28"/>
        </w:rPr>
        <w:t xml:space="preserve"> </w:t>
      </w:r>
      <w:r>
        <w:rPr>
          <w:b/>
          <w:color w:val="000000" w:themeColor="text1"/>
          <w:sz w:val="28"/>
          <w:szCs w:val="28"/>
        </w:rPr>
        <w:t xml:space="preserve">peļņas daļu” </w:t>
      </w:r>
      <w:r w:rsidRPr="001A75DA">
        <w:rPr>
          <w:b/>
          <w:color w:val="000000" w:themeColor="text1"/>
          <w:sz w:val="28"/>
          <w:szCs w:val="28"/>
        </w:rPr>
        <w:t>sākotnējās ietekmes novērtējuma ziņojums (anotācija)</w:t>
      </w:r>
    </w:p>
    <w:bookmarkEnd w:id="0"/>
    <w:bookmarkEnd w:id="1"/>
    <w:p w:rsidR="007E2644" w:rsidRPr="001A75DA" w:rsidRDefault="007E2644" w:rsidP="007E2644">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7E2644" w:rsidRPr="001A75DA" w:rsidTr="00DB1D6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7E2644" w:rsidRPr="001A75DA" w:rsidTr="00DB1D6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E2644" w:rsidRDefault="007E2644" w:rsidP="00084B3E">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Pr>
                <w:sz w:val="28"/>
                <w:szCs w:val="28"/>
              </w:rPr>
              <w:t>KREMERATA BALTICA</w:t>
            </w:r>
            <w:r w:rsidRPr="00822C8A">
              <w:rPr>
                <w:color w:val="000000" w:themeColor="text1"/>
                <w:sz w:val="28"/>
                <w:szCs w:val="28"/>
              </w:rPr>
              <w:t>” (turpmāk – Projekts) mērķis ir valsts sabiedrības ar ierobežotu atbildību „</w:t>
            </w:r>
            <w:r>
              <w:rPr>
                <w:sz w:val="28"/>
                <w:szCs w:val="28"/>
              </w:rPr>
              <w:t>KREMERATA BALTICA</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 xml:space="preserve">Saskaņā ar </w:t>
            </w:r>
            <w:r>
              <w:rPr>
                <w:color w:val="000000" w:themeColor="text1"/>
                <w:sz w:val="28"/>
                <w:szCs w:val="28"/>
              </w:rPr>
              <w:t>kapitālsabiedrības vidēja termiņa stratēģijas projektu „Valsts sabiedrības ar ierobežotu atbildību „</w:t>
            </w:r>
            <w:r>
              <w:rPr>
                <w:sz w:val="28"/>
                <w:szCs w:val="28"/>
              </w:rPr>
              <w:t>KREMERATA BALTICA</w:t>
            </w:r>
            <w:r>
              <w:rPr>
                <w:color w:val="000000" w:themeColor="text1"/>
                <w:sz w:val="28"/>
                <w:szCs w:val="28"/>
              </w:rPr>
              <w:t>”</w:t>
            </w:r>
            <w:r w:rsidRPr="001A75DA">
              <w:rPr>
                <w:color w:val="000000" w:themeColor="text1"/>
                <w:sz w:val="28"/>
                <w:szCs w:val="28"/>
              </w:rPr>
              <w:t xml:space="preserve"> vidēja termiņa darbības stratēģija 201</w:t>
            </w:r>
            <w:r>
              <w:rPr>
                <w:color w:val="000000" w:themeColor="text1"/>
                <w:sz w:val="28"/>
                <w:szCs w:val="28"/>
              </w:rPr>
              <w:t>9</w:t>
            </w:r>
            <w:r w:rsidRPr="001A75DA">
              <w:rPr>
                <w:color w:val="000000" w:themeColor="text1"/>
                <w:sz w:val="28"/>
                <w:szCs w:val="28"/>
              </w:rPr>
              <w:t>. – 202</w:t>
            </w:r>
            <w:r>
              <w:rPr>
                <w:color w:val="000000" w:themeColor="text1"/>
                <w:sz w:val="28"/>
                <w:szCs w:val="28"/>
              </w:rPr>
              <w:t>2</w:t>
            </w:r>
            <w:r w:rsidRPr="001A75DA">
              <w:rPr>
                <w:color w:val="000000" w:themeColor="text1"/>
                <w:sz w:val="28"/>
                <w:szCs w:val="28"/>
              </w:rPr>
              <w:t xml:space="preserve">.gadam” (turpmāk – </w:t>
            </w:r>
            <w:r w:rsidRPr="00B213F4">
              <w:rPr>
                <w:color w:val="000000" w:themeColor="text1"/>
                <w:sz w:val="28"/>
                <w:szCs w:val="28"/>
              </w:rPr>
              <w:t xml:space="preserve">Stratēģija) </w:t>
            </w:r>
            <w:r w:rsidRPr="00822C8A">
              <w:rPr>
                <w:color w:val="000000" w:themeColor="text1"/>
                <w:sz w:val="28"/>
                <w:szCs w:val="28"/>
              </w:rPr>
              <w:t>201</w:t>
            </w:r>
            <w:r>
              <w:rPr>
                <w:color w:val="000000" w:themeColor="text1"/>
                <w:sz w:val="28"/>
                <w:szCs w:val="28"/>
              </w:rPr>
              <w:t>8</w:t>
            </w:r>
            <w:r w:rsidRPr="00822C8A">
              <w:rPr>
                <w:color w:val="000000" w:themeColor="text1"/>
                <w:sz w:val="28"/>
                <w:szCs w:val="28"/>
              </w:rPr>
              <w:t>. – 202</w:t>
            </w:r>
            <w:r>
              <w:rPr>
                <w:color w:val="000000" w:themeColor="text1"/>
                <w:sz w:val="28"/>
                <w:szCs w:val="28"/>
              </w:rPr>
              <w:t>1</w:t>
            </w:r>
            <w:r w:rsidRPr="00822C8A">
              <w:rPr>
                <w:color w:val="000000" w:themeColor="text1"/>
                <w:sz w:val="28"/>
                <w:szCs w:val="28"/>
              </w:rPr>
              <w:t>.gadam prognozējamā dividendēs izmaksājamā peļņas daļa plānota</w:t>
            </w:r>
            <w:r>
              <w:rPr>
                <w:color w:val="000000" w:themeColor="text1"/>
                <w:sz w:val="28"/>
                <w:szCs w:val="28"/>
              </w:rPr>
              <w:t xml:space="preserve"> </w:t>
            </w:r>
            <w:r w:rsidR="00084B3E" w:rsidRPr="00084B3E">
              <w:rPr>
                <w:sz w:val="28"/>
                <w:szCs w:val="28"/>
              </w:rPr>
              <w:t>4</w:t>
            </w:r>
            <w:r w:rsidRPr="00084B3E">
              <w:rPr>
                <w:sz w:val="28"/>
                <w:szCs w:val="28"/>
              </w:rPr>
              <w:t> </w:t>
            </w:r>
            <w:r w:rsidR="00084B3E" w:rsidRPr="00084B3E">
              <w:rPr>
                <w:sz w:val="28"/>
                <w:szCs w:val="28"/>
              </w:rPr>
              <w:t>067</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7E2644" w:rsidRPr="001A75DA"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7E2644" w:rsidRPr="001A75DA" w:rsidTr="00DB1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7E2644" w:rsidRPr="001A75DA" w:rsidTr="00DB1D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7E2644" w:rsidRDefault="007E2644" w:rsidP="005355EE">
            <w:pPr>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daļu turētāja pamatota priekšlikuma ar Ministru </w:t>
            </w:r>
            <w:r w:rsidRPr="00822C8A">
              <w:rPr>
                <w:color w:val="000000" w:themeColor="text1"/>
                <w:sz w:val="28"/>
                <w:szCs w:val="28"/>
              </w:rPr>
              <w:lastRenderedPageBreak/>
              <w:t xml:space="preserve">kabineta rīkojumu var atļaut noteikt kapitālsabiedrības </w:t>
            </w:r>
            <w:r w:rsidR="005355EE">
              <w:rPr>
                <w:color w:val="000000" w:themeColor="text1"/>
                <w:sz w:val="28"/>
                <w:szCs w:val="28"/>
              </w:rPr>
              <w:t>S</w:t>
            </w:r>
            <w:r w:rsidRPr="00822C8A">
              <w:rPr>
                <w:color w:val="000000" w:themeColor="text1"/>
                <w:sz w:val="28"/>
                <w:szCs w:val="28"/>
              </w:rPr>
              <w:t>tratēģijā atšķirīgu prognozējamo dividendēs izmaksājamo peļņas daļu (procentos no prognozētās tīrās peļņas), nekā tas norādīts Noteikumu Nr.806 3.punktā vai citos tiesību aktos.</w:t>
            </w:r>
          </w:p>
        </w:tc>
      </w:tr>
      <w:tr w:rsidR="007E2644" w:rsidRPr="001A75DA" w:rsidTr="00DB1D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7E2644" w:rsidRDefault="007E2644" w:rsidP="00DB1D6D">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7E2644" w:rsidRPr="004501F7" w:rsidRDefault="007E2644" w:rsidP="00DB1D6D">
            <w:pPr>
              <w:pStyle w:val="Default"/>
              <w:ind w:right="-1" w:firstLine="695"/>
              <w:jc w:val="both"/>
              <w:rPr>
                <w:rFonts w:eastAsia="Times New Roman"/>
                <w:color w:val="000000" w:themeColor="text1"/>
                <w:sz w:val="28"/>
                <w:szCs w:val="28"/>
                <w:lang w:eastAsia="lv-LV"/>
              </w:rPr>
            </w:pPr>
            <w:r>
              <w:rPr>
                <w:color w:val="000000" w:themeColor="text1"/>
                <w:sz w:val="28"/>
                <w:szCs w:val="28"/>
              </w:rPr>
              <w:t xml:space="preserve">Kapitālsabiedrības </w:t>
            </w:r>
            <w:r w:rsidRPr="00B213F4">
              <w:rPr>
                <w:color w:val="000000" w:themeColor="text1"/>
                <w:sz w:val="28"/>
                <w:szCs w:val="28"/>
              </w:rPr>
              <w:t>Stratēģij</w:t>
            </w:r>
            <w:r>
              <w:rPr>
                <w:color w:val="000000" w:themeColor="text1"/>
                <w:sz w:val="28"/>
                <w:szCs w:val="28"/>
              </w:rPr>
              <w:t>ā</w:t>
            </w:r>
            <w:r w:rsidRPr="00B213F4">
              <w:rPr>
                <w:color w:val="000000" w:themeColor="text1"/>
                <w:sz w:val="28"/>
                <w:szCs w:val="28"/>
              </w:rPr>
              <w:t xml:space="preserve"> noteiktais finanšu virsmērķis ir </w:t>
            </w:r>
            <w:r w:rsidRPr="00B213F4">
              <w:rPr>
                <w:sz w:val="28"/>
                <w:szCs w:val="28"/>
                <w:lang w:eastAsia="lv-LV"/>
              </w:rPr>
              <w:t>kultūras institūcijas finanšu stabilitāte,</w:t>
            </w:r>
            <w:r>
              <w:rPr>
                <w:lang w:eastAsia="lv-LV"/>
              </w:rPr>
              <w:t xml:space="preserve"> </w:t>
            </w:r>
            <w:r w:rsidRPr="00B213F4">
              <w:rPr>
                <w:color w:val="auto"/>
                <w:sz w:val="28"/>
                <w:szCs w:val="28"/>
              </w:rPr>
              <w:t xml:space="preserve">kurš sastāv no tādiem finanšu mērķiem kā plānoto pašu ieņēmumu īpatsvars </w:t>
            </w:r>
            <w:r>
              <w:rPr>
                <w:color w:val="auto"/>
                <w:sz w:val="28"/>
                <w:szCs w:val="28"/>
              </w:rPr>
              <w:t>pret apgrozījumu</w:t>
            </w:r>
            <w:r w:rsidRPr="00B213F4">
              <w:rPr>
                <w:color w:val="auto"/>
                <w:sz w:val="28"/>
                <w:szCs w:val="28"/>
              </w:rPr>
              <w:t xml:space="preserve">, pašu kapitāla atdeve, </w:t>
            </w:r>
            <w:r>
              <w:rPr>
                <w:sz w:val="28"/>
                <w:szCs w:val="28"/>
              </w:rPr>
              <w:t>pārējie saimnieciskās darbības</w:t>
            </w:r>
            <w:r w:rsidRPr="007773A4">
              <w:rPr>
                <w:sz w:val="28"/>
                <w:szCs w:val="28"/>
              </w:rPr>
              <w:t xml:space="preserve"> ieņēmumi</w:t>
            </w:r>
            <w:r w:rsidRPr="00B213F4">
              <w:rPr>
                <w:color w:val="auto"/>
                <w:sz w:val="28"/>
                <w:szCs w:val="28"/>
              </w:rPr>
              <w:t xml:space="preserve">, </w:t>
            </w:r>
            <w:r w:rsidRPr="00AB2CCF">
              <w:rPr>
                <w:color w:val="auto"/>
                <w:sz w:val="28"/>
                <w:szCs w:val="28"/>
              </w:rPr>
              <w:t>peļņa (</w:t>
            </w:r>
            <w:r w:rsidRPr="00AB2CCF">
              <w:rPr>
                <w:rFonts w:eastAsia="Times New Roman"/>
                <w:color w:val="auto"/>
                <w:sz w:val="28"/>
                <w:szCs w:val="28"/>
                <w:lang w:eastAsia="lv-LV"/>
              </w:rPr>
              <w:t xml:space="preserve">2018.gadā – </w:t>
            </w:r>
            <w:r>
              <w:rPr>
                <w:sz w:val="28"/>
                <w:szCs w:val="28"/>
              </w:rPr>
              <w:t>2</w:t>
            </w:r>
            <w:r>
              <w:rPr>
                <w:color w:val="auto"/>
                <w:sz w:val="28"/>
                <w:szCs w:val="28"/>
              </w:rPr>
              <w:t> </w:t>
            </w:r>
            <w:r>
              <w:rPr>
                <w:sz w:val="28"/>
                <w:szCs w:val="28"/>
              </w:rPr>
              <w:t>138</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2019.gadā – </w:t>
            </w:r>
            <w:r>
              <w:rPr>
                <w:color w:val="auto"/>
                <w:sz w:val="28"/>
                <w:szCs w:val="28"/>
              </w:rPr>
              <w:t>1 5</w:t>
            </w:r>
            <w:r w:rsidRPr="00AB2CCF">
              <w:rPr>
                <w:color w:val="auto"/>
                <w:sz w:val="28"/>
                <w:szCs w:val="28"/>
              </w:rPr>
              <w:t>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2020.gadā – </w:t>
            </w:r>
            <w:r>
              <w:rPr>
                <w:color w:val="auto"/>
                <w:sz w:val="28"/>
                <w:szCs w:val="28"/>
              </w:rPr>
              <w:t>1 5</w:t>
            </w:r>
            <w:r w:rsidRPr="00AB2CCF">
              <w:rPr>
                <w:color w:val="auto"/>
                <w:sz w:val="28"/>
                <w:szCs w:val="28"/>
              </w:rPr>
              <w:t>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w:t>
            </w:r>
            <w:r w:rsidRPr="00F3591D">
              <w:rPr>
                <w:rFonts w:eastAsia="Times New Roman"/>
                <w:color w:val="auto"/>
                <w:sz w:val="28"/>
                <w:szCs w:val="28"/>
                <w:lang w:eastAsia="lv-LV"/>
              </w:rPr>
              <w:t xml:space="preserve">2021.gadā – </w:t>
            </w:r>
            <w:r>
              <w:rPr>
                <w:rFonts w:eastAsia="Times New Roman"/>
                <w:color w:val="auto"/>
                <w:sz w:val="28"/>
                <w:szCs w:val="28"/>
              </w:rPr>
              <w:t>1</w:t>
            </w:r>
            <w:r>
              <w:rPr>
                <w:color w:val="auto"/>
                <w:sz w:val="28"/>
                <w:szCs w:val="28"/>
              </w:rPr>
              <w:t> </w:t>
            </w:r>
            <w:r>
              <w:rPr>
                <w:rFonts w:eastAsia="Times New Roman"/>
                <w:color w:val="auto"/>
                <w:sz w:val="28"/>
                <w:szCs w:val="28"/>
              </w:rPr>
              <w:t>5</w:t>
            </w:r>
            <w:r w:rsidRPr="00F3591D">
              <w:rPr>
                <w:rFonts w:eastAsia="Times New Roman"/>
                <w:color w:val="auto"/>
                <w:sz w:val="28"/>
                <w:szCs w:val="28"/>
              </w:rPr>
              <w:t>00</w:t>
            </w:r>
            <w:r w:rsidRPr="00F3591D">
              <w:rPr>
                <w:rFonts w:eastAsia="Times New Roman"/>
                <w:color w:val="auto"/>
                <w:sz w:val="28"/>
                <w:szCs w:val="28"/>
                <w:lang w:eastAsia="lv-LV"/>
              </w:rPr>
              <w:t> </w:t>
            </w:r>
            <w:r w:rsidRPr="00F3591D">
              <w:rPr>
                <w:rFonts w:eastAsia="Times New Roman"/>
                <w:i/>
                <w:color w:val="auto"/>
                <w:sz w:val="28"/>
                <w:szCs w:val="28"/>
                <w:lang w:eastAsia="lv-LV"/>
              </w:rPr>
              <w:t>euro,</w:t>
            </w:r>
            <w:r>
              <w:rPr>
                <w:rFonts w:eastAsia="Times New Roman"/>
                <w:i/>
                <w:color w:val="auto"/>
                <w:sz w:val="28"/>
                <w:szCs w:val="28"/>
                <w:lang w:eastAsia="lv-LV"/>
              </w:rPr>
              <w:t xml:space="preserve"> </w:t>
            </w:r>
            <w:r w:rsidRPr="00F3591D">
              <w:rPr>
                <w:rFonts w:eastAsia="Times New Roman"/>
                <w:color w:val="auto"/>
                <w:sz w:val="28"/>
                <w:szCs w:val="28"/>
                <w:lang w:eastAsia="lv-LV"/>
              </w:rPr>
              <w:t>202</w:t>
            </w:r>
            <w:r>
              <w:rPr>
                <w:rFonts w:eastAsia="Times New Roman"/>
                <w:color w:val="auto"/>
                <w:sz w:val="28"/>
                <w:szCs w:val="28"/>
                <w:lang w:eastAsia="lv-LV"/>
              </w:rPr>
              <w:t>2</w:t>
            </w:r>
            <w:r w:rsidRPr="00F3591D">
              <w:rPr>
                <w:rFonts w:eastAsia="Times New Roman"/>
                <w:color w:val="auto"/>
                <w:sz w:val="28"/>
                <w:szCs w:val="28"/>
                <w:lang w:eastAsia="lv-LV"/>
              </w:rPr>
              <w:t xml:space="preserve">.gadā – </w:t>
            </w:r>
            <w:r>
              <w:rPr>
                <w:rFonts w:eastAsia="Times New Roman"/>
                <w:color w:val="auto"/>
                <w:sz w:val="28"/>
                <w:szCs w:val="28"/>
              </w:rPr>
              <w:t>1</w:t>
            </w:r>
            <w:r>
              <w:rPr>
                <w:color w:val="auto"/>
                <w:sz w:val="28"/>
                <w:szCs w:val="28"/>
              </w:rPr>
              <w:t> </w:t>
            </w:r>
            <w:r>
              <w:rPr>
                <w:rFonts w:eastAsia="Times New Roman"/>
                <w:color w:val="auto"/>
                <w:sz w:val="28"/>
                <w:szCs w:val="28"/>
              </w:rPr>
              <w:t>0</w:t>
            </w:r>
            <w:r w:rsidRPr="00F3591D">
              <w:rPr>
                <w:rFonts w:eastAsia="Times New Roman"/>
                <w:color w:val="auto"/>
                <w:sz w:val="28"/>
                <w:szCs w:val="28"/>
              </w:rPr>
              <w:t>00</w:t>
            </w:r>
            <w:r w:rsidRPr="00F3591D">
              <w:rPr>
                <w:rFonts w:eastAsia="Times New Roman"/>
                <w:color w:val="auto"/>
                <w:sz w:val="28"/>
                <w:szCs w:val="28"/>
                <w:lang w:eastAsia="lv-LV"/>
              </w:rPr>
              <w:t> </w:t>
            </w:r>
            <w:r w:rsidRPr="00F3591D">
              <w:rPr>
                <w:rFonts w:eastAsia="Times New Roman"/>
                <w:i/>
                <w:color w:val="auto"/>
                <w:sz w:val="28"/>
                <w:szCs w:val="28"/>
                <w:lang w:eastAsia="lv-LV"/>
              </w:rPr>
              <w:t>euro</w:t>
            </w:r>
            <w:r w:rsidRPr="00F3591D">
              <w:rPr>
                <w:rFonts w:eastAsia="Times New Roman"/>
                <w:color w:val="auto"/>
                <w:sz w:val="28"/>
                <w:szCs w:val="28"/>
                <w:lang w:eastAsia="lv-LV"/>
              </w:rPr>
              <w:t>)</w:t>
            </w:r>
            <w:r w:rsidRPr="00F3591D">
              <w:rPr>
                <w:color w:val="auto"/>
                <w:sz w:val="28"/>
                <w:szCs w:val="28"/>
              </w:rPr>
              <w:t xml:space="preserve"> un kopējais likviditātes rādītājs (</w:t>
            </w:r>
            <w:r w:rsidRPr="00F3591D">
              <w:rPr>
                <w:rFonts w:eastAsia="Times New Roman"/>
                <w:color w:val="auto"/>
                <w:sz w:val="28"/>
                <w:szCs w:val="28"/>
                <w:lang w:eastAsia="lv-LV"/>
              </w:rPr>
              <w:t xml:space="preserve">2018.gadā – </w:t>
            </w:r>
            <w:r>
              <w:rPr>
                <w:sz w:val="28"/>
                <w:szCs w:val="28"/>
              </w:rPr>
              <w:t>0</w:t>
            </w:r>
            <w:r w:rsidR="001C6837">
              <w:rPr>
                <w:sz w:val="28"/>
                <w:szCs w:val="28"/>
              </w:rPr>
              <w:t>,</w:t>
            </w:r>
            <w:r>
              <w:rPr>
                <w:sz w:val="28"/>
                <w:szCs w:val="28"/>
              </w:rPr>
              <w:t>97</w:t>
            </w:r>
            <w:r w:rsidRPr="004E174A">
              <w:rPr>
                <w:rFonts w:eastAsia="Times New Roman"/>
                <w:color w:val="auto"/>
                <w:sz w:val="28"/>
                <w:szCs w:val="28"/>
                <w:lang w:eastAsia="lv-LV"/>
              </w:rPr>
              <w:t>,</w:t>
            </w:r>
            <w:r w:rsidRPr="00F3591D">
              <w:rPr>
                <w:rFonts w:eastAsia="Times New Roman"/>
                <w:color w:val="auto"/>
                <w:sz w:val="28"/>
                <w:szCs w:val="28"/>
                <w:lang w:eastAsia="lv-LV"/>
              </w:rPr>
              <w:t xml:space="preserve"> 2019.gadā – </w:t>
            </w:r>
            <w:r>
              <w:rPr>
                <w:sz w:val="28"/>
                <w:szCs w:val="28"/>
              </w:rPr>
              <w:t>0</w:t>
            </w:r>
            <w:r w:rsidR="001C6837">
              <w:rPr>
                <w:sz w:val="28"/>
                <w:szCs w:val="28"/>
              </w:rPr>
              <w:t>,</w:t>
            </w:r>
            <w:r>
              <w:rPr>
                <w:sz w:val="28"/>
                <w:szCs w:val="28"/>
              </w:rPr>
              <w:t>78</w:t>
            </w:r>
            <w:r w:rsidRPr="00F3591D">
              <w:rPr>
                <w:rFonts w:eastAsia="Times New Roman"/>
                <w:color w:val="auto"/>
                <w:sz w:val="28"/>
                <w:szCs w:val="28"/>
                <w:lang w:eastAsia="lv-LV"/>
              </w:rPr>
              <w:t xml:space="preserve">, 2020.gadā – </w:t>
            </w:r>
            <w:r w:rsidR="001C6837">
              <w:rPr>
                <w:sz w:val="28"/>
                <w:szCs w:val="28"/>
              </w:rPr>
              <w:t>0,85</w:t>
            </w:r>
            <w:r w:rsidRPr="00F3591D">
              <w:rPr>
                <w:rFonts w:eastAsia="Times New Roman"/>
                <w:color w:val="auto"/>
                <w:sz w:val="28"/>
                <w:szCs w:val="28"/>
                <w:lang w:eastAsia="lv-LV"/>
              </w:rPr>
              <w:t xml:space="preserve">, 2021.gadā – </w:t>
            </w:r>
            <w:r w:rsidR="001C6837">
              <w:rPr>
                <w:sz w:val="28"/>
                <w:szCs w:val="28"/>
              </w:rPr>
              <w:t xml:space="preserve">0,90, </w:t>
            </w:r>
            <w:r w:rsidR="001C6837" w:rsidRPr="00F3591D">
              <w:rPr>
                <w:rFonts w:eastAsia="Times New Roman"/>
                <w:color w:val="auto"/>
                <w:sz w:val="28"/>
                <w:szCs w:val="28"/>
                <w:lang w:eastAsia="lv-LV"/>
              </w:rPr>
              <w:t>202</w:t>
            </w:r>
            <w:r w:rsidR="001C6837">
              <w:rPr>
                <w:rFonts w:eastAsia="Times New Roman"/>
                <w:color w:val="auto"/>
                <w:sz w:val="28"/>
                <w:szCs w:val="28"/>
                <w:lang w:eastAsia="lv-LV"/>
              </w:rPr>
              <w:t>2</w:t>
            </w:r>
            <w:r w:rsidR="001C6837" w:rsidRPr="00F3591D">
              <w:rPr>
                <w:rFonts w:eastAsia="Times New Roman"/>
                <w:color w:val="auto"/>
                <w:sz w:val="28"/>
                <w:szCs w:val="28"/>
                <w:lang w:eastAsia="lv-LV"/>
              </w:rPr>
              <w:t xml:space="preserve">.gadā – </w:t>
            </w:r>
            <w:r w:rsidR="001C6837">
              <w:rPr>
                <w:sz w:val="28"/>
                <w:szCs w:val="28"/>
              </w:rPr>
              <w:t>0,87</w:t>
            </w:r>
            <w:r w:rsidRPr="00F3591D">
              <w:rPr>
                <w:rFonts w:eastAsia="Times New Roman"/>
                <w:color w:val="auto"/>
                <w:sz w:val="28"/>
                <w:szCs w:val="28"/>
                <w:lang w:eastAsia="lv-LV"/>
              </w:rPr>
              <w:t>)</w:t>
            </w:r>
            <w:r w:rsidRPr="00F3591D">
              <w:rPr>
                <w:color w:val="auto"/>
                <w:sz w:val="28"/>
                <w:szCs w:val="28"/>
              </w:rPr>
              <w:t>.</w:t>
            </w:r>
            <w:r w:rsidRPr="00B14371">
              <w:rPr>
                <w:color w:val="auto"/>
                <w:sz w:val="28"/>
                <w:szCs w:val="28"/>
              </w:rPr>
              <w:t xml:space="preserve"> </w:t>
            </w:r>
            <w:r w:rsidRPr="00F3591D">
              <w:rPr>
                <w:color w:val="000000" w:themeColor="text1"/>
                <w:sz w:val="28"/>
                <w:szCs w:val="28"/>
              </w:rPr>
              <w:t>Tā kā kapitālsabiedrības</w:t>
            </w:r>
            <w:r w:rsidRPr="001A75DA">
              <w:rPr>
                <w:color w:val="000000" w:themeColor="text1"/>
                <w:sz w:val="28"/>
                <w:szCs w:val="28"/>
              </w:rPr>
              <w:t xml:space="preserve">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Pr="00A84244">
              <w:rPr>
                <w:color w:val="auto"/>
                <w:sz w:val="28"/>
                <w:szCs w:val="28"/>
              </w:rPr>
              <w:t>kapitālsabiedrībai deleģēto valsts pārvaldes uzdevumu kultūras jomā nodrošināšanas izdevumu segšanai</w:t>
            </w:r>
            <w:r w:rsidRPr="00A84244">
              <w:rPr>
                <w:rFonts w:eastAsia="Times New Roman"/>
                <w:color w:val="auto"/>
                <w:sz w:val="28"/>
                <w:szCs w:val="28"/>
              </w:rPr>
              <w:t>.</w:t>
            </w:r>
          </w:p>
          <w:p w:rsidR="007E2644" w:rsidRDefault="007E2644" w:rsidP="00DB1D6D">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minimālo dividendēs izmaksājamo peļņas daļu par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2019.gadā (par 2018. pārskata gadu) 85 procentu apmērā no attiecīgās kapitālsabiedrības peļņas, ja likumā „</w:t>
            </w:r>
            <w:r w:rsidRPr="00822C8A">
              <w:rPr>
                <w:bCs/>
                <w:color w:val="000000" w:themeColor="text1"/>
                <w:sz w:val="28"/>
                <w:szCs w:val="28"/>
              </w:rPr>
              <w:t xml:space="preserve">Par vidēja termiņa budžeta ietvaru </w:t>
            </w:r>
            <w:r w:rsidRPr="00822C8A">
              <w:rPr>
                <w:bCs/>
                <w:color w:val="000000" w:themeColor="text1"/>
                <w:sz w:val="28"/>
                <w:szCs w:val="28"/>
              </w:rPr>
              <w:lastRenderedPageBreak/>
              <w:t>2018., 2019. un 2020.gadam</w:t>
            </w:r>
            <w:r w:rsidRPr="00822C8A">
              <w:rPr>
                <w:color w:val="000000" w:themeColor="text1"/>
                <w:sz w:val="28"/>
                <w:szCs w:val="28"/>
              </w:rPr>
              <w:t>” nav noteikts citādi.</w:t>
            </w:r>
          </w:p>
          <w:p w:rsidR="007E2644" w:rsidRPr="001A75DA" w:rsidRDefault="007E2644" w:rsidP="00DB1D6D">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7E2644" w:rsidRPr="001A75DA" w:rsidRDefault="007E2644" w:rsidP="00DB1D6D">
            <w:pPr>
              <w:pStyle w:val="tv2132"/>
              <w:spacing w:line="240" w:lineRule="auto"/>
              <w:ind w:right="-1" w:firstLine="0"/>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w:t>
            </w:r>
            <w:r w:rsidR="005355EE">
              <w:rPr>
                <w:rFonts w:eastAsiaTheme="minorHAnsi"/>
                <w:color w:val="000000" w:themeColor="text1"/>
                <w:sz w:val="28"/>
                <w:szCs w:val="28"/>
                <w:lang w:eastAsia="en-US"/>
              </w:rPr>
              <w:t>S</w:t>
            </w:r>
            <w:r w:rsidRPr="001A75DA">
              <w:rPr>
                <w:rFonts w:eastAsiaTheme="minorHAnsi"/>
                <w:color w:val="000000" w:themeColor="text1"/>
                <w:sz w:val="28"/>
                <w:szCs w:val="28"/>
                <w:lang w:eastAsia="en-US"/>
              </w:rPr>
              <w:t xml:space="preserve">tratēģijā atšķirīgu prognozējamo dividendēs izmaksājamo peļņas daļu (procentos no prognozētās tīrās peļņas), nekā tas norādīts Noteikumu Nr.806 </w:t>
            </w:r>
            <w:hyperlink r:id="rId7"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8"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7E2644" w:rsidRDefault="007E2644" w:rsidP="00DB1D6D">
            <w:pPr>
              <w:autoSpaceDE w:val="0"/>
              <w:autoSpaceDN w:val="0"/>
              <w:adjustRightInd w:val="0"/>
              <w:ind w:right="-1" w:firstLine="695"/>
              <w:jc w:val="both"/>
              <w:rPr>
                <w:rFonts w:eastAsiaTheme="minorHAnsi"/>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 xml:space="preserve">ņemot vērā </w:t>
            </w:r>
            <w:r w:rsidRPr="00A84244">
              <w:rPr>
                <w:rFonts w:eastAsiaTheme="minorHAnsi"/>
                <w:sz w:val="28"/>
                <w:szCs w:val="28"/>
              </w:rPr>
              <w:t xml:space="preserve">kapitālsabiedrības nepieciešamību </w:t>
            </w:r>
            <w:r w:rsidRPr="00064B13">
              <w:rPr>
                <w:rFonts w:eastAsiaTheme="minorHAnsi"/>
                <w:sz w:val="28"/>
                <w:szCs w:val="28"/>
              </w:rPr>
              <w:t xml:space="preserve">veikt </w:t>
            </w:r>
            <w:r w:rsidR="00064B13">
              <w:rPr>
                <w:rFonts w:eastAsiaTheme="minorHAnsi"/>
                <w:sz w:val="28"/>
                <w:szCs w:val="28"/>
              </w:rPr>
              <w:t xml:space="preserve">investīcijas </w:t>
            </w:r>
            <w:r w:rsidR="00064B13">
              <w:rPr>
                <w:rFonts w:eastAsiaTheme="minorHAnsi"/>
                <w:color w:val="000000" w:themeColor="text1"/>
                <w:sz w:val="28"/>
                <w:szCs w:val="28"/>
              </w:rPr>
              <w:t>mūzikas instrumentu</w:t>
            </w:r>
            <w:r w:rsidR="00064B13" w:rsidRPr="00822C8A">
              <w:rPr>
                <w:rFonts w:eastAsiaTheme="minorHAnsi"/>
                <w:color w:val="000000" w:themeColor="text1"/>
                <w:sz w:val="28"/>
                <w:szCs w:val="28"/>
              </w:rPr>
              <w:t xml:space="preserve"> </w:t>
            </w:r>
            <w:r w:rsidR="00064B13">
              <w:rPr>
                <w:rFonts w:eastAsiaTheme="minorHAnsi"/>
                <w:color w:val="000000" w:themeColor="text1"/>
                <w:sz w:val="28"/>
                <w:szCs w:val="28"/>
              </w:rPr>
              <w:t>iegādē</w:t>
            </w:r>
            <w:r w:rsidR="00064B13" w:rsidRPr="00A84244">
              <w:rPr>
                <w:rFonts w:eastAsiaTheme="minorHAnsi"/>
                <w:sz w:val="28"/>
                <w:szCs w:val="28"/>
              </w:rPr>
              <w:t xml:space="preserve"> un </w:t>
            </w:r>
            <w:r w:rsidR="00064B13">
              <w:rPr>
                <w:rFonts w:eastAsiaTheme="minorHAnsi"/>
                <w:sz w:val="28"/>
                <w:szCs w:val="28"/>
              </w:rPr>
              <w:t xml:space="preserve">orķestra </w:t>
            </w:r>
            <w:r w:rsidR="00064B13" w:rsidRPr="00A84244">
              <w:rPr>
                <w:rFonts w:eastAsiaTheme="minorHAnsi"/>
                <w:sz w:val="28"/>
                <w:szCs w:val="28"/>
              </w:rPr>
              <w:t>mākslinieciskajā darbībā</w:t>
            </w:r>
            <w:r w:rsidRPr="00064B13">
              <w:rPr>
                <w:rFonts w:eastAsiaTheme="minorHAnsi"/>
                <w:sz w:val="28"/>
                <w:szCs w:val="28"/>
              </w:rPr>
              <w:t>,</w:t>
            </w:r>
            <w:r w:rsidRPr="00A84244">
              <w:rPr>
                <w:rFonts w:eastAsiaTheme="minorHAnsi"/>
                <w:sz w:val="28"/>
                <w:szCs w:val="28"/>
              </w:rPr>
              <w:t xml:space="preserve"> finansējums, ko kapitālsabiedrība spēj piesaistīt pašu spēkiem, vidējā termiņa darbības ietvaros ir jāsaglabā kapitālsabiedrības rīcībā tās </w:t>
            </w:r>
            <w:r w:rsidRPr="00A84244">
              <w:rPr>
                <w:sz w:val="28"/>
                <w:szCs w:val="28"/>
              </w:rPr>
              <w:t>deleģēto valsts pārvaldes uzdevumu kultūras jomā nodrošināšanas izdevumu segšanai</w:t>
            </w:r>
            <w:r w:rsidRPr="00A84244">
              <w:rPr>
                <w:rFonts w:eastAsiaTheme="minorHAnsi"/>
                <w:sz w:val="28"/>
                <w:szCs w:val="28"/>
              </w:rPr>
              <w:t xml:space="preserve">, lai </w:t>
            </w:r>
            <w:r w:rsidRPr="00064B13">
              <w:rPr>
                <w:rFonts w:eastAsia="Times New Roman"/>
                <w:sz w:val="28"/>
                <w:szCs w:val="28"/>
              </w:rPr>
              <w:t xml:space="preserve">nodrošinātu </w:t>
            </w:r>
            <w:r w:rsidR="00064B13" w:rsidRPr="00064B13">
              <w:rPr>
                <w:rFonts w:eastAsia="Times New Roman"/>
                <w:sz w:val="28"/>
                <w:szCs w:val="28"/>
              </w:rPr>
              <w:t>nacionālā kultūras mantojuma saglabāšanu profesionālās simfoniskās mūzikas jomā, Latvijas simfoniskās mūzikas kultūras nostiprināšanu, attīstīšanu, aktualizēšanu un popularizēšanu Latvijā un ārvalstīs, kā arī pasaules mūzikas kultūras sasniegumu pieejamības nodrošināšanu Latvijā</w:t>
            </w:r>
            <w:r w:rsidRPr="00064B13">
              <w:rPr>
                <w:rFonts w:eastAsiaTheme="minorHAnsi"/>
                <w:sz w:val="28"/>
                <w:szCs w:val="28"/>
              </w:rPr>
              <w:t>,</w:t>
            </w:r>
            <w:r w:rsidRPr="00A84244">
              <w:rPr>
                <w:rFonts w:eastAsiaTheme="minorHAnsi"/>
                <w:sz w:val="28"/>
                <w:szCs w:val="28"/>
              </w:rPr>
              <w:t xml:space="preserve"> kas tika noteikts </w:t>
            </w:r>
            <w:r w:rsidRPr="00A84244">
              <w:rPr>
                <w:sz w:val="28"/>
                <w:szCs w:val="28"/>
              </w:rPr>
              <w:t>Ministru</w:t>
            </w:r>
            <w:r w:rsidRPr="00822C8A">
              <w:rPr>
                <w:color w:val="000000" w:themeColor="text1"/>
                <w:sz w:val="28"/>
                <w:szCs w:val="28"/>
              </w:rPr>
              <w:t xml:space="preserve"> kabineta 2015.gada 22.decembra sēdē (protokols Nr.68 80.§), pieņemot lēmumu par valsts līdzdalības </w:t>
            </w:r>
            <w:r w:rsidRPr="00822C8A">
              <w:rPr>
                <w:color w:val="000000" w:themeColor="text1"/>
                <w:sz w:val="28"/>
                <w:szCs w:val="28"/>
              </w:rPr>
              <w:lastRenderedPageBreak/>
              <w:t>saglabāšanu kapitālsabiedrībā</w:t>
            </w:r>
            <w:r w:rsidRPr="00822C8A">
              <w:rPr>
                <w:rFonts w:eastAsiaTheme="minorHAnsi"/>
                <w:color w:val="000000" w:themeColor="text1"/>
                <w:sz w:val="28"/>
                <w:szCs w:val="28"/>
              </w:rPr>
              <w:t xml:space="preserve">. </w:t>
            </w:r>
            <w:r w:rsidRPr="000E6510">
              <w:rPr>
                <w:sz w:val="28"/>
                <w:szCs w:val="28"/>
              </w:rPr>
              <w:t xml:space="preserve">Stratēģijā minētajā laika periodā kapitālsabiedrībai ir nepieciešami ieguldījumi </w:t>
            </w:r>
            <w:r w:rsidR="004C4F81">
              <w:rPr>
                <w:sz w:val="28"/>
                <w:szCs w:val="28"/>
              </w:rPr>
              <w:t xml:space="preserve">mūzikas instrumentu un tā aprīkojuma iegādei, kā arī </w:t>
            </w:r>
            <w:r w:rsidRPr="004C4F81">
              <w:rPr>
                <w:rFonts w:eastAsia="Times New Roman"/>
                <w:sz w:val="28"/>
                <w:szCs w:val="28"/>
              </w:rPr>
              <w:t xml:space="preserve">scenogrāfijas izdevumu segšanai </w:t>
            </w:r>
            <w:r w:rsidR="004C4F81" w:rsidRPr="004C4F81">
              <w:rPr>
                <w:rFonts w:eastAsia="Times New Roman"/>
                <w:sz w:val="28"/>
                <w:szCs w:val="28"/>
              </w:rPr>
              <w:t>32</w:t>
            </w:r>
            <w:r w:rsidRPr="004C4F81">
              <w:rPr>
                <w:rFonts w:eastAsia="Times New Roman"/>
                <w:sz w:val="28"/>
                <w:szCs w:val="28"/>
              </w:rPr>
              <w:t> </w:t>
            </w:r>
            <w:r w:rsidR="004C4F81" w:rsidRPr="004C4F81">
              <w:rPr>
                <w:rFonts w:eastAsia="Times New Roman"/>
                <w:sz w:val="28"/>
                <w:szCs w:val="28"/>
              </w:rPr>
              <w:t>4</w:t>
            </w:r>
            <w:r w:rsidRPr="004C4F81">
              <w:rPr>
                <w:rFonts w:eastAsia="Times New Roman"/>
                <w:sz w:val="28"/>
                <w:szCs w:val="28"/>
              </w:rPr>
              <w:t>00 </w:t>
            </w:r>
            <w:r w:rsidRPr="004C4F81">
              <w:rPr>
                <w:i/>
                <w:sz w:val="28"/>
                <w:szCs w:val="28"/>
              </w:rPr>
              <w:t>euro</w:t>
            </w:r>
            <w:r w:rsidRPr="004C4F81">
              <w:rPr>
                <w:sz w:val="28"/>
                <w:szCs w:val="28"/>
              </w:rPr>
              <w:t xml:space="preserve"> apmērā, no kuriem </w:t>
            </w:r>
            <w:r w:rsidR="004C4F81" w:rsidRPr="004C4F81">
              <w:rPr>
                <w:sz w:val="28"/>
                <w:szCs w:val="28"/>
              </w:rPr>
              <w:t>4 067 </w:t>
            </w:r>
            <w:r w:rsidRPr="004C4F81">
              <w:rPr>
                <w:i/>
                <w:sz w:val="28"/>
                <w:szCs w:val="28"/>
              </w:rPr>
              <w:t>euro</w:t>
            </w:r>
            <w:r w:rsidRPr="004C4F81">
              <w:rPr>
                <w:sz w:val="28"/>
                <w:szCs w:val="28"/>
              </w:rPr>
              <w:t xml:space="preserve"> apmērā plānots segt no dividendēm, bet pārējo summu no pašu ieņēmumiem.</w:t>
            </w:r>
            <w:r w:rsidRPr="00833C5E">
              <w:rPr>
                <w:sz w:val="28"/>
                <w:szCs w:val="28"/>
              </w:rPr>
              <w:t xml:space="preserve"> </w:t>
            </w:r>
            <w:bookmarkStart w:id="2" w:name="_GoBack"/>
            <w:r w:rsidRPr="0055153F">
              <w:rPr>
                <w:rFonts w:eastAsiaTheme="minorHAnsi"/>
                <w:sz w:val="28"/>
                <w:szCs w:val="28"/>
              </w:rPr>
              <w:t xml:space="preserve">Kapitālsabiedrība papildus investīcijas </w:t>
            </w:r>
            <w:r w:rsidR="00623707" w:rsidRPr="0055153F">
              <w:rPr>
                <w:sz w:val="28"/>
                <w:szCs w:val="28"/>
              </w:rPr>
              <w:t xml:space="preserve">mūzikas instrumentu un tā aprīkojuma iegādei, kā arī </w:t>
            </w:r>
            <w:r w:rsidR="00623707" w:rsidRPr="0055153F">
              <w:rPr>
                <w:rFonts w:eastAsia="Times New Roman"/>
                <w:sz w:val="28"/>
                <w:szCs w:val="28"/>
              </w:rPr>
              <w:t xml:space="preserve">scenogrāfijas izdevumu segšanai </w:t>
            </w:r>
            <w:r w:rsidRPr="0055153F">
              <w:rPr>
                <w:rFonts w:eastAsiaTheme="minorHAnsi"/>
                <w:sz w:val="28"/>
                <w:szCs w:val="28"/>
              </w:rPr>
              <w:t>veic pēc pārpalikuma principa, j</w:t>
            </w:r>
            <w:r w:rsidRPr="00A84244">
              <w:rPr>
                <w:rFonts w:eastAsiaTheme="minorHAnsi"/>
                <w:sz w:val="28"/>
                <w:szCs w:val="28"/>
              </w:rPr>
              <w:t xml:space="preserve">o līdzšinējais valsts finansējums nav pietiekams </w:t>
            </w:r>
            <w:r w:rsidR="0055153F" w:rsidRPr="00822C8A">
              <w:rPr>
                <w:rFonts w:eastAsiaTheme="minorHAnsi"/>
                <w:color w:val="000000" w:themeColor="text1"/>
                <w:sz w:val="28"/>
                <w:szCs w:val="28"/>
              </w:rPr>
              <w:t xml:space="preserve">esošo kapitālsabiedrības pamatfunkciju nodrošināšanai un tas neparedz nekādas regulāras investīcijas </w:t>
            </w:r>
            <w:r w:rsidR="0055153F">
              <w:rPr>
                <w:rFonts w:eastAsiaTheme="minorHAnsi"/>
                <w:color w:val="000000" w:themeColor="text1"/>
                <w:sz w:val="28"/>
                <w:szCs w:val="28"/>
              </w:rPr>
              <w:t>mūzikas instrumentu</w:t>
            </w:r>
            <w:r w:rsidR="0055153F" w:rsidRPr="00822C8A">
              <w:rPr>
                <w:rFonts w:eastAsiaTheme="minorHAnsi"/>
                <w:color w:val="000000" w:themeColor="text1"/>
                <w:sz w:val="28"/>
                <w:szCs w:val="28"/>
              </w:rPr>
              <w:t xml:space="preserve"> </w:t>
            </w:r>
            <w:r w:rsidR="0055153F">
              <w:rPr>
                <w:rFonts w:eastAsiaTheme="minorHAnsi"/>
                <w:color w:val="000000" w:themeColor="text1"/>
                <w:sz w:val="28"/>
                <w:szCs w:val="28"/>
              </w:rPr>
              <w:t>iegādē</w:t>
            </w:r>
            <w:r w:rsidR="0055153F" w:rsidRPr="00A84244">
              <w:rPr>
                <w:rFonts w:eastAsiaTheme="minorHAnsi"/>
                <w:sz w:val="28"/>
                <w:szCs w:val="28"/>
              </w:rPr>
              <w:t xml:space="preserve"> </w:t>
            </w:r>
            <w:r w:rsidRPr="00A84244">
              <w:rPr>
                <w:rFonts w:eastAsiaTheme="minorHAnsi"/>
                <w:sz w:val="28"/>
                <w:szCs w:val="28"/>
              </w:rPr>
              <w:t xml:space="preserve">un </w:t>
            </w:r>
            <w:r w:rsidR="0055153F">
              <w:rPr>
                <w:rFonts w:eastAsiaTheme="minorHAnsi"/>
                <w:sz w:val="28"/>
                <w:szCs w:val="28"/>
              </w:rPr>
              <w:t xml:space="preserve">orķestra </w:t>
            </w:r>
            <w:r w:rsidRPr="00A84244">
              <w:rPr>
                <w:rFonts w:eastAsiaTheme="minorHAnsi"/>
                <w:sz w:val="28"/>
                <w:szCs w:val="28"/>
              </w:rPr>
              <w:t xml:space="preserve">mākslinieciskajā darbībā, </w:t>
            </w:r>
            <w:r w:rsidR="0055153F" w:rsidRPr="00822C8A">
              <w:rPr>
                <w:rFonts w:eastAsiaTheme="minorHAnsi"/>
                <w:color w:val="000000" w:themeColor="text1"/>
                <w:sz w:val="28"/>
                <w:szCs w:val="28"/>
              </w:rPr>
              <w:t>apdraudot kapitālsabiedrības spēju darboties nākotnē</w:t>
            </w:r>
            <w:r w:rsidRPr="00A84244">
              <w:rPr>
                <w:rFonts w:eastAsiaTheme="minorHAnsi"/>
                <w:sz w:val="28"/>
                <w:szCs w:val="28"/>
              </w:rPr>
              <w:t>.</w:t>
            </w:r>
          </w:p>
          <w:bookmarkEnd w:id="2"/>
          <w:p w:rsidR="007E2644" w:rsidRPr="00064B13" w:rsidRDefault="007E2644" w:rsidP="00DB1D6D">
            <w:pPr>
              <w:ind w:right="-1" w:firstLine="695"/>
              <w:jc w:val="both"/>
              <w:rPr>
                <w:sz w:val="28"/>
                <w:szCs w:val="28"/>
              </w:rPr>
            </w:pPr>
            <w:r w:rsidRPr="002030F6">
              <w:rPr>
                <w:sz w:val="28"/>
                <w:szCs w:val="28"/>
              </w:rPr>
              <w:t xml:space="preserve">Ar kapitālsabiedrību, pamatojoties uz Kultūras institūciju likuma 23.panta otro daļu, </w:t>
            </w:r>
            <w:r w:rsidRPr="0055153F">
              <w:rPr>
                <w:rFonts w:eastAsia="Arial Unicode MS"/>
                <w:sz w:val="28"/>
                <w:szCs w:val="28"/>
              </w:rPr>
              <w:t>2018.gada 2.janvārī noslēgts līdzdarbības līgums Nr.2.5.-8-</w:t>
            </w:r>
            <w:r w:rsidR="0055153F" w:rsidRPr="0055153F">
              <w:rPr>
                <w:rFonts w:eastAsia="Arial Unicode MS"/>
                <w:sz w:val="28"/>
                <w:szCs w:val="28"/>
              </w:rPr>
              <w:t>5</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valsts deleģētus pārvaldes uzdevumus kultūras jomā, kuru ietvaros kapitālsabiedrības tiešie </w:t>
            </w:r>
            <w:r w:rsidRPr="00064B13">
              <w:rPr>
                <w:color w:val="000000" w:themeColor="text1"/>
                <w:sz w:val="28"/>
                <w:szCs w:val="28"/>
              </w:rPr>
              <w:t xml:space="preserve">uzdevumi ietver </w:t>
            </w:r>
            <w:r w:rsidRPr="00064B13">
              <w:rPr>
                <w:sz w:val="28"/>
                <w:szCs w:val="28"/>
              </w:rPr>
              <w:t xml:space="preserve">radīt </w:t>
            </w:r>
            <w:r w:rsidR="00064B13" w:rsidRPr="00064B13">
              <w:rPr>
                <w:sz w:val="28"/>
                <w:szCs w:val="28"/>
              </w:rPr>
              <w:t>daudzveidīgas un kvalitatīvas profesionālās simfoniskās mūzikas koncertprogrammas, nodrošinot repertuāra plašumu un veicinot jaunradi, kā arī nacionālās identitātes nostiprināšanu</w:t>
            </w:r>
            <w:r w:rsidRPr="00064B13">
              <w:rPr>
                <w:sz w:val="28"/>
                <w:szCs w:val="28"/>
              </w:rPr>
              <w:t xml:space="preserve"> </w:t>
            </w:r>
          </w:p>
          <w:p w:rsidR="007E2644" w:rsidRDefault="007E2644" w:rsidP="00DB1D6D">
            <w:pPr>
              <w:pStyle w:val="Default"/>
              <w:ind w:right="-1" w:firstLine="567"/>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w:t>
            </w:r>
            <w:r w:rsidR="008C77CB">
              <w:rPr>
                <w:bCs/>
                <w:color w:val="000000" w:themeColor="text1"/>
                <w:sz w:val="28"/>
                <w:szCs w:val="28"/>
              </w:rPr>
              <w:t xml:space="preserve"> </w:t>
            </w:r>
            <w:r w:rsidR="008C77CB" w:rsidRPr="00822C8A">
              <w:rPr>
                <w:color w:val="000000" w:themeColor="text1"/>
                <w:sz w:val="28"/>
                <w:szCs w:val="28"/>
              </w:rPr>
              <w:t xml:space="preserve">(turpmāk – </w:t>
            </w:r>
            <w:r w:rsidR="008C77CB">
              <w:rPr>
                <w:color w:val="000000" w:themeColor="text1"/>
                <w:sz w:val="28"/>
                <w:szCs w:val="28"/>
              </w:rPr>
              <w:t>Līgums</w:t>
            </w:r>
            <w:r w:rsidR="008C77CB" w:rsidRPr="00822C8A">
              <w:rPr>
                <w:color w:val="000000" w:themeColor="text1"/>
                <w:sz w:val="28"/>
                <w:szCs w:val="28"/>
              </w:rPr>
              <w:t>)</w:t>
            </w:r>
            <w:r w:rsidRPr="001A75DA">
              <w:rPr>
                <w:bCs/>
                <w:color w:val="000000" w:themeColor="text1"/>
                <w:sz w:val="28"/>
                <w:szCs w:val="28"/>
              </w:rPr>
              <w:t>,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167.pants paredz, ka „Savienība veicina dalībvalstu kultūru uzplaukumu, respektējot to nacionālās un reģionālās atšķirības un </w:t>
            </w:r>
            <w:r w:rsidRPr="00822C8A">
              <w:rPr>
                <w:color w:val="000000" w:themeColor="text1"/>
                <w:sz w:val="28"/>
                <w:szCs w:val="28"/>
              </w:rPr>
              <w:lastRenderedPageBreak/>
              <w:t>vienlaikus pievēršot uzmanību kopīgajam kultūras mantojumam. (..) Rīkojoties saskaņā ar citiem Līguma noteikumiem, Savienība ņem vērā kultūras aspektus, jo īpaši, lai respektētu un veicinātu kultūru daudzveidību”. Savukārt Līguma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7E2644" w:rsidRDefault="007E2644" w:rsidP="00DB1D6D">
            <w:pPr>
              <w:pStyle w:val="Default"/>
              <w:ind w:firstLine="567"/>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w:t>
            </w:r>
            <w:r w:rsidRPr="00822C8A">
              <w:rPr>
                <w:color w:val="000000" w:themeColor="text1"/>
                <w:sz w:val="28"/>
                <w:szCs w:val="28"/>
              </w:rPr>
              <w:lastRenderedPageBreak/>
              <w:t>tā nav saimnieciska rakstura, jo šādu samaksu nevar uzskatīt par reālu atlīdzību par sniegto pakalpojumu. Eiropas Komisijas skaidrojumā – „</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7E2644" w:rsidRPr="00DB4216" w:rsidRDefault="007E2644" w:rsidP="00DB1D6D">
            <w:pPr>
              <w:ind w:firstLine="567"/>
              <w:jc w:val="both"/>
            </w:pPr>
            <w:r w:rsidRPr="004C532C">
              <w:rPr>
                <w:sz w:val="28"/>
                <w:szCs w:val="28"/>
              </w:rPr>
              <w:t xml:space="preserve">Saskaņā ar 2018.gada darbības rādītājiem kapitālsabiedrības pašu ieņēmumi no saimnieciskās darbības, tai skaitā no biļešu tirdzniecības, 2018.gadā bija </w:t>
            </w:r>
            <w:r w:rsidR="00DB4216" w:rsidRPr="004C532C">
              <w:rPr>
                <w:sz w:val="28"/>
                <w:szCs w:val="28"/>
              </w:rPr>
              <w:t>677 580 </w:t>
            </w:r>
            <w:r w:rsidRPr="004C532C">
              <w:rPr>
                <w:i/>
                <w:iCs/>
                <w:sz w:val="28"/>
                <w:szCs w:val="28"/>
              </w:rPr>
              <w:t>euro</w:t>
            </w:r>
            <w:r w:rsidRPr="004C532C">
              <w:rPr>
                <w:sz w:val="28"/>
                <w:szCs w:val="28"/>
              </w:rPr>
              <w:t>, kas veidoja 5</w:t>
            </w:r>
            <w:r w:rsidR="00DB4216" w:rsidRPr="004C532C">
              <w:rPr>
                <w:sz w:val="28"/>
                <w:szCs w:val="28"/>
              </w:rPr>
              <w:t>7</w:t>
            </w:r>
            <w:r w:rsidRPr="004C532C">
              <w:rPr>
                <w:sz w:val="28"/>
                <w:szCs w:val="28"/>
              </w:rPr>
              <w:t xml:space="preserve"> procentus no kopējiem kapitālsabiedrības izdevumiem kultūras pakalpojumu pieejamības nodrošināšanā. Savukārt dotācija no valsts pamatbudžeta bija </w:t>
            </w:r>
            <w:r w:rsidR="00DB4216" w:rsidRPr="004C532C">
              <w:rPr>
                <w:sz w:val="28"/>
                <w:szCs w:val="28"/>
              </w:rPr>
              <w:t>513 388 </w:t>
            </w:r>
            <w:r w:rsidRPr="004C532C">
              <w:rPr>
                <w:i/>
                <w:iCs/>
                <w:sz w:val="28"/>
                <w:szCs w:val="28"/>
              </w:rPr>
              <w:t>euro</w:t>
            </w:r>
            <w:r w:rsidRPr="004C532C">
              <w:rPr>
                <w:sz w:val="28"/>
                <w:szCs w:val="28"/>
              </w:rPr>
              <w:t xml:space="preserve"> jeb 4</w:t>
            </w:r>
            <w:r w:rsidR="00DB4216" w:rsidRPr="004C532C">
              <w:rPr>
                <w:sz w:val="28"/>
                <w:szCs w:val="28"/>
              </w:rPr>
              <w:t>3</w:t>
            </w:r>
            <w:r w:rsidRPr="004C532C">
              <w:rPr>
                <w:sz w:val="28"/>
                <w:szCs w:val="28"/>
              </w:rPr>
              <w:t xml:space="preserve"> procenti no kopējiem kapitālsabiedrības izdevumiem kultūras pakalpojumu pieejamības nodrošināšanā.</w:t>
            </w:r>
          </w:p>
          <w:p w:rsidR="0097566D" w:rsidRDefault="00084B3E" w:rsidP="009E4857">
            <w:pPr>
              <w:ind w:firstLine="553"/>
              <w:jc w:val="both"/>
              <w:rPr>
                <w:sz w:val="28"/>
                <w:szCs w:val="28"/>
                <w:lang w:eastAsia="en-US"/>
              </w:rPr>
            </w:pPr>
            <w:r w:rsidRPr="00323A81">
              <w:rPr>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 kapitālsabiedrības plānoto finansējumu, ņemot vērā pašu ieņēmumu un izdevumu, valsts budžeta dotācijas, kā arī pārējo finanšu resursu proporcionālo sadalījumu (vai pašu ieņēmumu robežvērtība nepārsniedz 50</w:t>
            </w:r>
            <w:r>
              <w:rPr>
                <w:sz w:val="28"/>
                <w:szCs w:val="28"/>
              </w:rPr>
              <w:t> procentus</w:t>
            </w:r>
            <w:r w:rsidRPr="00323A81">
              <w:rPr>
                <w:sz w:val="28"/>
                <w:szCs w:val="28"/>
              </w:rPr>
              <w:t xml:space="preserve"> no kopējiem kultūras iestādes izdevumiem), papildus vērtējot, vai izpildās visas Līguma 107.panta 1.punktā noteiktās komercdarbības atbalsta pazīmes. </w:t>
            </w:r>
            <w:r w:rsidR="00531A89" w:rsidRPr="00F9670B">
              <w:rPr>
                <w:sz w:val="28"/>
                <w:szCs w:val="28"/>
              </w:rPr>
              <w:t xml:space="preserve">Lai nodrošinātu vispārēju komercdarbības atbalsta nosacījumu ievērošanu un piemērošanu plānotajiem valsts budžeta finansējuma piešķīrumiem Kultūras ministrijas padotībā esošajām valsts pārvaldes iestādēm un kapitālsabiedrībām, kurās Kultūras ministrija ir valsts kapitāla daļu turētāja, </w:t>
            </w:r>
            <w:r w:rsidR="009974C1">
              <w:rPr>
                <w:sz w:val="28"/>
                <w:szCs w:val="28"/>
              </w:rPr>
              <w:t>2019.gada I</w:t>
            </w:r>
            <w:r w:rsidR="005355EE">
              <w:rPr>
                <w:sz w:val="28"/>
                <w:szCs w:val="28"/>
              </w:rPr>
              <w:t> </w:t>
            </w:r>
            <w:r w:rsidR="009974C1">
              <w:rPr>
                <w:sz w:val="28"/>
                <w:szCs w:val="28"/>
              </w:rPr>
              <w:t xml:space="preserve">ceturksnī tika veikta </w:t>
            </w:r>
            <w:r w:rsidR="009E4857">
              <w:rPr>
                <w:sz w:val="28"/>
                <w:szCs w:val="28"/>
              </w:rPr>
              <w:t xml:space="preserve">kapitālsabiedrības </w:t>
            </w:r>
            <w:r w:rsidR="00531A89">
              <w:rPr>
                <w:sz w:val="28"/>
                <w:szCs w:val="28"/>
              </w:rPr>
              <w:t xml:space="preserve">komercdarbības atbalsta nosacījumu piemērošanas izvērtēšana, pēc kuras tika </w:t>
            </w:r>
            <w:r w:rsidR="00531A89">
              <w:rPr>
                <w:sz w:val="28"/>
                <w:szCs w:val="28"/>
              </w:rPr>
              <w:lastRenderedPageBreak/>
              <w:t xml:space="preserve">secināts, ka </w:t>
            </w:r>
            <w:r w:rsidR="00531A89" w:rsidRPr="00F40656">
              <w:rPr>
                <w:sz w:val="28"/>
                <w:szCs w:val="28"/>
              </w:rPr>
              <w:t>sniegtajam valsts atbalstam kultūras iestādei –</w:t>
            </w:r>
            <w:r w:rsidR="009E4857">
              <w:rPr>
                <w:sz w:val="28"/>
                <w:szCs w:val="28"/>
              </w:rPr>
              <w:t xml:space="preserve"> kapitālsabiedrībai</w:t>
            </w:r>
            <w:r w:rsidR="00531A89" w:rsidRPr="00F40656">
              <w:rPr>
                <w:sz w:val="28"/>
                <w:szCs w:val="28"/>
              </w:rPr>
              <w:t xml:space="preserve"> nepieciešams piemērot atbilstošu komercdarbības atbalsta regulējumu </w:t>
            </w:r>
            <w:r w:rsidR="009E4857" w:rsidRPr="00F40656">
              <w:rPr>
                <w:sz w:val="28"/>
                <w:szCs w:val="28"/>
              </w:rPr>
              <w:t>–</w:t>
            </w:r>
            <w:r w:rsidR="00531A89" w:rsidRPr="00F40656">
              <w:rPr>
                <w:sz w:val="28"/>
                <w:szCs w:val="28"/>
              </w:rPr>
              <w:t xml:space="preserve"> Eiropas Komisijas 2014.gada 17.jūnija Regulu Nr.651/2014, ar ko noteiktas atbalsta kategorijas atzīst par saderīgām ar iekšējo tirgu, piemērojot Līguma 107. un 108.pantu</w:t>
            </w:r>
            <w:r w:rsidR="00531A89">
              <w:rPr>
                <w:sz w:val="28"/>
                <w:szCs w:val="28"/>
              </w:rPr>
              <w:t xml:space="preserve"> </w:t>
            </w:r>
            <w:r w:rsidR="00531A89" w:rsidRPr="00E25F94">
              <w:rPr>
                <w:sz w:val="28"/>
                <w:szCs w:val="28"/>
              </w:rPr>
              <w:t>(turpmāk –</w:t>
            </w:r>
            <w:r w:rsidR="009E4857">
              <w:rPr>
                <w:sz w:val="28"/>
                <w:szCs w:val="28"/>
              </w:rPr>
              <w:t xml:space="preserve"> </w:t>
            </w:r>
            <w:r w:rsidR="00531A89" w:rsidRPr="00E25F94">
              <w:rPr>
                <w:sz w:val="28"/>
                <w:szCs w:val="28"/>
              </w:rPr>
              <w:t>Regula Nr.651/2014)</w:t>
            </w:r>
            <w:r w:rsidR="00531A89" w:rsidRPr="00F40656">
              <w:rPr>
                <w:sz w:val="28"/>
                <w:szCs w:val="28"/>
              </w:rPr>
              <w:t xml:space="preserve">, lai sniegtais atbalsts atbilstu visiem Eiropas Komisijas paredzētajiem atbalsta saņemšanas nosacījumiem un būtu saderīgs ar iekšējo tirgu. </w:t>
            </w:r>
            <w:r w:rsidR="00531A89">
              <w:rPr>
                <w:sz w:val="28"/>
                <w:szCs w:val="28"/>
              </w:rPr>
              <w:t>Atbilstoši 2019.gada 3.martā tika sagatavots izvērtējums par komercdarbības atbalsta nosacījumu piemērošanu</w:t>
            </w:r>
            <w:r w:rsidR="009E4857">
              <w:rPr>
                <w:sz w:val="28"/>
                <w:szCs w:val="28"/>
              </w:rPr>
              <w:t xml:space="preserve"> kapitālsabiedrībai</w:t>
            </w:r>
            <w:r w:rsidR="00531A89">
              <w:rPr>
                <w:sz w:val="28"/>
                <w:szCs w:val="28"/>
              </w:rPr>
              <w:t xml:space="preserve">. </w:t>
            </w:r>
            <w:r w:rsidR="00992055" w:rsidRPr="004C532C">
              <w:rPr>
                <w:sz w:val="28"/>
                <w:szCs w:val="28"/>
              </w:rPr>
              <w:t>Ņemot vērā veikto izvērtējumu atbilstoši Regulas Nr.651/2014 nosacījumiem, secināms, ka plānotais atbalsta pasākums atbilst Regulas Nr.651/2014 nosacījumiem un</w:t>
            </w:r>
            <w:r w:rsidR="00992055" w:rsidRPr="003013E7">
              <w:rPr>
                <w:b/>
                <w:sz w:val="28"/>
                <w:szCs w:val="28"/>
              </w:rPr>
              <w:t xml:space="preserve"> </w:t>
            </w:r>
            <w:r w:rsidR="00992055">
              <w:rPr>
                <w:sz w:val="28"/>
                <w:szCs w:val="28"/>
              </w:rPr>
              <w:t xml:space="preserve">kopsavilkuma informācija Regulas </w:t>
            </w:r>
            <w:r w:rsidR="009E4857">
              <w:rPr>
                <w:sz w:val="28"/>
                <w:szCs w:val="28"/>
              </w:rPr>
              <w:t>Nr.</w:t>
            </w:r>
            <w:r w:rsidR="00992055">
              <w:rPr>
                <w:sz w:val="28"/>
                <w:szCs w:val="28"/>
              </w:rPr>
              <w:t>651/2014 II pielikumā noteiktajā standartizētajā formā par piešķirto atbalstu, atbilstoši Regulas Nr.651/2014 11.pantā noteiktajam, tik</w:t>
            </w:r>
            <w:r w:rsidR="004C532C">
              <w:rPr>
                <w:sz w:val="28"/>
                <w:szCs w:val="28"/>
              </w:rPr>
              <w:t>a</w:t>
            </w:r>
            <w:r w:rsidR="00992055">
              <w:rPr>
                <w:sz w:val="28"/>
                <w:szCs w:val="28"/>
              </w:rPr>
              <w:t xml:space="preserve"> iesniegta Eiropas Komisijā, izmantojot Eiropas Komisijas elektroniskās paziņošanas sistēmu.</w:t>
            </w:r>
          </w:p>
          <w:p w:rsidR="007E2644" w:rsidRDefault="007E2644" w:rsidP="00DB1D6D">
            <w:pPr>
              <w:ind w:firstLine="567"/>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w:t>
            </w:r>
            <w:r w:rsidRPr="00A84244">
              <w:rPr>
                <w:sz w:val="28"/>
                <w:szCs w:val="28"/>
              </w:rPr>
              <w:t xml:space="preserve">regulārus ieguldījumus </w:t>
            </w:r>
            <w:r w:rsidRPr="00A84244">
              <w:rPr>
                <w:rFonts w:eastAsiaTheme="minorHAnsi"/>
                <w:sz w:val="28"/>
                <w:szCs w:val="28"/>
              </w:rPr>
              <w:t xml:space="preserve">kapitālsabiedrībai </w:t>
            </w:r>
            <w:r w:rsidRPr="00A84244">
              <w:rPr>
                <w:sz w:val="28"/>
                <w:szCs w:val="28"/>
              </w:rPr>
              <w:t>deleģēto valsts pārvaldes uzdevumu kultūras jomā nodrošināšanas izdevumu segšanai, līdz</w:t>
            </w:r>
            <w:r w:rsidRPr="00822C8A">
              <w:rPr>
                <w:color w:val="000000" w:themeColor="text1"/>
                <w:sz w:val="28"/>
                <w:szCs w:val="28"/>
              </w:rPr>
              <w:t xml:space="preserve">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7E2644" w:rsidRPr="001A75DA" w:rsidTr="00DB1D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E2644" w:rsidRDefault="007E2644" w:rsidP="00DB1D6D">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7E2644" w:rsidRPr="001A75DA" w:rsidTr="00DB1D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color w:val="000000" w:themeColor="text1"/>
                <w:sz w:val="28"/>
                <w:szCs w:val="28"/>
              </w:rPr>
              <w:t>Nav</w:t>
            </w:r>
          </w:p>
        </w:tc>
      </w:tr>
      <w:tr w:rsidR="007E2644" w:rsidRPr="00EB06C7" w:rsidTr="00DB1D6D">
        <w:tblPrEx>
          <w:jc w:val="cente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pStyle w:val="Pamatteksts"/>
              <w:rPr>
                <w:b/>
                <w:bCs/>
                <w:iCs/>
                <w:color w:val="000000" w:themeColor="text1"/>
                <w:szCs w:val="28"/>
              </w:rPr>
            </w:pPr>
            <w:r w:rsidRPr="00EB06C7">
              <w:rPr>
                <w:b/>
                <w:bCs/>
                <w:iCs/>
                <w:color w:val="000000" w:themeColor="text1"/>
                <w:szCs w:val="28"/>
              </w:rPr>
              <w:t xml:space="preserve">II. Tiesību akta projekta ietekme uz sabiedrību, tautsaimniecības attīstību </w:t>
            </w:r>
            <w:r w:rsidRPr="00EB06C7">
              <w:rPr>
                <w:b/>
                <w:bCs/>
                <w:iCs/>
                <w:color w:val="000000" w:themeColor="text1"/>
                <w:szCs w:val="28"/>
              </w:rPr>
              <w:lastRenderedPageBreak/>
              <w:t>un administratīvo slogu</w:t>
            </w:r>
          </w:p>
        </w:tc>
      </w:tr>
      <w:tr w:rsidR="007E2644" w:rsidRPr="00EB06C7" w:rsidTr="00DB1D6D">
        <w:tblPrEx>
          <w:jc w:val="center"/>
        </w:tblPrEx>
        <w:trPr>
          <w:trHeight w:val="227"/>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hideMark/>
          </w:tcPr>
          <w:p w:rsidR="007E2644" w:rsidRDefault="007E2644" w:rsidP="00DB1D6D">
            <w:pPr>
              <w:pStyle w:val="Pamatteksts"/>
              <w:rPr>
                <w:iCs/>
                <w:color w:val="000000" w:themeColor="text1"/>
                <w:szCs w:val="28"/>
              </w:rPr>
            </w:pPr>
            <w:r w:rsidRPr="00E33E9D">
              <w:rPr>
                <w:bCs/>
                <w:iCs/>
                <w:color w:val="000000" w:themeColor="text1"/>
                <w:szCs w:val="28"/>
              </w:rPr>
              <w:lastRenderedPageBreak/>
              <w:t>Projekts šo jomu neskar.</w:t>
            </w:r>
          </w:p>
        </w:tc>
      </w:tr>
    </w:tbl>
    <w:p w:rsidR="007E2644" w:rsidRPr="001A75DA" w:rsidRDefault="007E2644" w:rsidP="007E2644">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7E2644" w:rsidRPr="001A75DA" w:rsidTr="00DB1D6D">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7E2644" w:rsidRPr="001A75DA" w:rsidTr="00DB1D6D">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201</w:t>
            </w:r>
            <w:r>
              <w:rPr>
                <w:rFonts w:eastAsia="Times New Roman"/>
                <w:iCs/>
                <w:color w:val="000000" w:themeColor="text1"/>
                <w:sz w:val="28"/>
                <w:szCs w:val="28"/>
              </w:rPr>
              <w:t>9</w:t>
            </w:r>
            <w:r w:rsidRPr="00822C8A">
              <w:rPr>
                <w:rFonts w:eastAsia="Times New Roman"/>
                <w:iCs/>
                <w:color w:val="000000" w:themeColor="text1"/>
                <w:sz w:val="28"/>
                <w:szCs w:val="28"/>
              </w:rPr>
              <w:t>.gads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7E2644" w:rsidRPr="001A75DA" w:rsidTr="00DB1D6D">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20</w:t>
            </w:r>
            <w:r>
              <w:rPr>
                <w:rFonts w:eastAsia="Times New Roman"/>
                <w:iCs/>
                <w:color w:val="000000" w:themeColor="text1"/>
                <w:sz w:val="28"/>
                <w:szCs w:val="28"/>
              </w:rPr>
              <w:t>20</w:t>
            </w:r>
            <w:r w:rsidRPr="00822C8A">
              <w:rPr>
                <w:rFonts w:eastAsia="Times New Roman"/>
                <w:iCs/>
                <w:color w:val="000000" w:themeColor="text1"/>
                <w:sz w:val="28"/>
                <w:szCs w:val="28"/>
              </w:rPr>
              <w:t>.gads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202</w:t>
            </w:r>
            <w:r>
              <w:rPr>
                <w:rFonts w:eastAsia="Times New Roman"/>
                <w:iCs/>
                <w:color w:val="000000" w:themeColor="text1"/>
                <w:sz w:val="28"/>
                <w:szCs w:val="28"/>
              </w:rPr>
              <w:t>1</w:t>
            </w:r>
            <w:r w:rsidRPr="00822C8A">
              <w:rPr>
                <w:rFonts w:eastAsia="Times New Roman"/>
                <w:iCs/>
                <w:color w:val="000000" w:themeColor="text1"/>
                <w:sz w:val="28"/>
                <w:szCs w:val="28"/>
              </w:rPr>
              <w:t>.gads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7"/>
                <w:szCs w:val="27"/>
              </w:rPr>
            </w:pPr>
            <w:r w:rsidRPr="00822C8A">
              <w:rPr>
                <w:rFonts w:eastAsia="Times New Roman"/>
                <w:iCs/>
                <w:color w:val="000000" w:themeColor="text1"/>
                <w:sz w:val="27"/>
                <w:szCs w:val="27"/>
              </w:rPr>
              <w:t>202</w:t>
            </w:r>
            <w:r>
              <w:rPr>
                <w:rFonts w:eastAsia="Times New Roman"/>
                <w:iCs/>
                <w:color w:val="000000" w:themeColor="text1"/>
                <w:sz w:val="27"/>
                <w:szCs w:val="27"/>
              </w:rPr>
              <w:t>2</w:t>
            </w:r>
            <w:r w:rsidRPr="00822C8A">
              <w:rPr>
                <w:rFonts w:eastAsia="Times New Roman"/>
                <w:iCs/>
                <w:color w:val="000000" w:themeColor="text1"/>
                <w:sz w:val="27"/>
                <w:szCs w:val="27"/>
              </w:rPr>
              <w:t>.</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7E2644" w:rsidRPr="001A75DA" w:rsidTr="00DB1D6D">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w:t>
            </w:r>
            <w:r>
              <w:rPr>
                <w:rFonts w:eastAsia="Times New Roman"/>
                <w:iCs/>
                <w:color w:val="000000" w:themeColor="text1"/>
                <w:sz w:val="22"/>
                <w:szCs w:val="22"/>
              </w:rPr>
              <w:t>20</w:t>
            </w:r>
            <w:r w:rsidRPr="00822C8A">
              <w:rPr>
                <w:rFonts w:eastAsia="Times New Roman"/>
                <w:iCs/>
                <w:color w:val="000000" w:themeColor="text1"/>
                <w:sz w:val="22"/>
                <w:szCs w:val="22"/>
              </w:rPr>
              <w:t>.</w:t>
            </w:r>
          </w:p>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w:t>
            </w:r>
            <w:r>
              <w:rPr>
                <w:rFonts w:eastAsia="Times New Roman"/>
                <w:iCs/>
                <w:color w:val="000000" w:themeColor="text1"/>
                <w:sz w:val="22"/>
                <w:szCs w:val="22"/>
              </w:rPr>
              <w:t>1</w:t>
            </w:r>
            <w:r w:rsidRPr="00822C8A">
              <w:rPr>
                <w:rFonts w:eastAsia="Times New Roman"/>
                <w:iCs/>
                <w:color w:val="000000" w:themeColor="text1"/>
                <w:sz w:val="22"/>
                <w:szCs w:val="22"/>
              </w:rPr>
              <w:t>.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w:t>
            </w:r>
            <w:r>
              <w:rPr>
                <w:rFonts w:eastAsia="Times New Roman"/>
                <w:iCs/>
                <w:color w:val="000000" w:themeColor="text1"/>
                <w:sz w:val="22"/>
                <w:szCs w:val="22"/>
              </w:rPr>
              <w:t>1</w:t>
            </w:r>
            <w:r w:rsidRPr="00822C8A">
              <w:rPr>
                <w:rFonts w:eastAsia="Times New Roman"/>
                <w:iCs/>
                <w:color w:val="000000" w:themeColor="text1"/>
                <w:sz w:val="22"/>
                <w:szCs w:val="22"/>
              </w:rPr>
              <w:t>. gadam</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Pr="007D1F86" w:rsidRDefault="007E2644" w:rsidP="00DB1D6D">
            <w:pPr>
              <w:ind w:right="-1"/>
              <w:jc w:val="center"/>
              <w:rPr>
                <w:rFonts w:eastAsia="Times New Roman"/>
                <w:color w:val="000000" w:themeColor="text1"/>
                <w:highlight w:val="yellow"/>
              </w:rPr>
            </w:pPr>
            <w:r w:rsidRPr="007D1F86">
              <w:rPr>
                <w:rFonts w:eastAsia="Times New Roman"/>
              </w:rPr>
              <w:t>209 440 039</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Pr="007D1F86" w:rsidRDefault="007E2644" w:rsidP="00DB1D6D">
            <w:pPr>
              <w:ind w:right="-1"/>
              <w:jc w:val="center"/>
              <w:rPr>
                <w:rFonts w:eastAsia="Times New Roman"/>
                <w:color w:val="000000" w:themeColor="text1"/>
                <w:highlight w:val="yellow"/>
              </w:rPr>
            </w:pPr>
            <w:r w:rsidRPr="007D1F86">
              <w:rPr>
                <w:rFonts w:eastAsia="Times New Roman"/>
              </w:rPr>
              <w:t>209 440 039</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lastRenderedPageBreak/>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 xml:space="preserve">6. Detalizēts ieņēmumu un izdevumu aprēķins (ja nepieciešams, detalizētu ieņēmumu un izdevumu aprēķinu var pievienot anotācijas </w:t>
            </w:r>
            <w:r w:rsidRPr="00822C8A">
              <w:rPr>
                <w:rFonts w:eastAsia="Times New Roman"/>
                <w:iCs/>
                <w:color w:val="000000" w:themeColor="text1"/>
                <w:sz w:val="28"/>
                <w:szCs w:val="28"/>
              </w:rPr>
              <w:lastRenderedPageBreak/>
              <w:t>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lastRenderedPageBreak/>
              <w:t> </w:t>
            </w:r>
            <w:r w:rsidRPr="00822C8A">
              <w:rPr>
                <w:color w:val="000000" w:themeColor="text1"/>
                <w:sz w:val="28"/>
                <w:szCs w:val="28"/>
              </w:rPr>
              <w:t>Projekts šo jomu neskar.</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lastRenderedPageBreak/>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rPr>
                <w:rFonts w:eastAsia="Times New Roman"/>
                <w:iCs/>
                <w:color w:val="000000" w:themeColor="text1"/>
                <w:sz w:val="28"/>
                <w:szCs w:val="28"/>
              </w:rPr>
            </w:pP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7E2644" w:rsidRDefault="007E2644" w:rsidP="00DB1D6D">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7E2644" w:rsidRPr="001A75DA"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7E2644" w:rsidRDefault="007E2644" w:rsidP="00DB1D6D">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w:t>
            </w:r>
            <w:r>
              <w:rPr>
                <w:rFonts w:eastAsia="Times New Roman"/>
                <w:color w:val="000000" w:themeColor="text1"/>
                <w:sz w:val="28"/>
                <w:szCs w:val="28"/>
              </w:rPr>
              <w:t>trīs</w:t>
            </w:r>
            <w:r w:rsidRPr="00822C8A">
              <w:rPr>
                <w:rFonts w:eastAsia="Times New Roman"/>
                <w:color w:val="000000" w:themeColor="text1"/>
                <w:sz w:val="28"/>
                <w:szCs w:val="28"/>
              </w:rPr>
              <w:t xml:space="preserve"> gados kopā netiktu pārskaitīta summa </w:t>
            </w:r>
            <w:r w:rsidR="00084B3E" w:rsidRPr="00084B3E">
              <w:rPr>
                <w:sz w:val="28"/>
                <w:szCs w:val="28"/>
              </w:rPr>
              <w:t>4</w:t>
            </w:r>
            <w:r w:rsidR="00084B3E">
              <w:rPr>
                <w:sz w:val="28"/>
                <w:szCs w:val="28"/>
              </w:rPr>
              <w:t> </w:t>
            </w:r>
            <w:r w:rsidR="00084B3E" w:rsidRPr="00084B3E">
              <w:rPr>
                <w:sz w:val="28"/>
                <w:szCs w:val="28"/>
              </w:rPr>
              <w:t>067</w:t>
            </w:r>
            <w:r w:rsidR="00084B3E" w:rsidRPr="00822C8A">
              <w:rPr>
                <w:color w:val="000000" w:themeColor="text1"/>
                <w:sz w:val="28"/>
                <w:szCs w:val="28"/>
              </w:rPr>
              <w:t> </w:t>
            </w:r>
            <w:r w:rsidRPr="00084B3E">
              <w:rPr>
                <w:i/>
                <w:sz w:val="28"/>
                <w:szCs w:val="28"/>
              </w:rPr>
              <w:t>euro</w:t>
            </w:r>
            <w:r w:rsidRPr="00084B3E">
              <w:rPr>
                <w:rFonts w:eastAsia="Times New Roman"/>
                <w:sz w:val="28"/>
                <w:szCs w:val="28"/>
              </w:rPr>
              <w:t xml:space="preserve"> </w:t>
            </w:r>
            <w:r w:rsidRPr="00822C8A">
              <w:rPr>
                <w:rFonts w:eastAsia="Times New Roman"/>
                <w:color w:val="000000" w:themeColor="text1"/>
                <w:sz w:val="28"/>
                <w:szCs w:val="28"/>
              </w:rPr>
              <w:t xml:space="preserve">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7E2644" w:rsidRPr="001A75DA"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E2644" w:rsidRPr="001A75DA" w:rsidTr="00DB1D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007E2644" w:rsidRPr="001A75DA" w:rsidTr="00DB1D6D">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color w:val="000000" w:themeColor="text1"/>
                <w:sz w:val="28"/>
                <w:szCs w:val="28"/>
              </w:rPr>
            </w:pPr>
            <w:r w:rsidRPr="00822C8A">
              <w:rPr>
                <w:bCs/>
                <w:iCs/>
                <w:color w:val="000000" w:themeColor="text1"/>
                <w:sz w:val="28"/>
                <w:szCs w:val="28"/>
              </w:rPr>
              <w:t>Projekts šo jomu neskar.</w:t>
            </w:r>
          </w:p>
        </w:tc>
      </w:tr>
    </w:tbl>
    <w:p w:rsidR="007E2644" w:rsidRPr="001A75DA"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E2644" w:rsidRPr="001A75DA" w:rsidTr="00DB1D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7E2644" w:rsidRPr="001A75DA" w:rsidTr="00DB1D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Cs/>
                <w:iCs/>
                <w:color w:val="000000" w:themeColor="text1"/>
                <w:sz w:val="28"/>
                <w:szCs w:val="28"/>
              </w:rPr>
            </w:pPr>
            <w:r w:rsidRPr="00822C8A">
              <w:rPr>
                <w:bCs/>
                <w:iCs/>
                <w:color w:val="000000" w:themeColor="text1"/>
                <w:sz w:val="28"/>
                <w:szCs w:val="28"/>
              </w:rPr>
              <w:t>Projekts šo jomu neskar.</w:t>
            </w:r>
          </w:p>
        </w:tc>
      </w:tr>
    </w:tbl>
    <w:p w:rsidR="007E2644" w:rsidRPr="001A75DA"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E2644" w:rsidRPr="001A75DA" w:rsidTr="00DB1D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7E2644" w:rsidRPr="001A75DA" w:rsidTr="00DB1D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Cs/>
                <w:iCs/>
                <w:color w:val="000000" w:themeColor="text1"/>
                <w:sz w:val="28"/>
                <w:szCs w:val="28"/>
              </w:rPr>
            </w:pPr>
            <w:r w:rsidRPr="00822C8A">
              <w:rPr>
                <w:bCs/>
                <w:iCs/>
                <w:color w:val="000000" w:themeColor="text1"/>
                <w:sz w:val="28"/>
                <w:szCs w:val="28"/>
              </w:rPr>
              <w:t>Projekts šo jomu neskar.</w:t>
            </w:r>
          </w:p>
        </w:tc>
      </w:tr>
    </w:tbl>
    <w:p w:rsidR="007E2644" w:rsidRPr="001A75DA"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E2644" w:rsidRPr="001A75DA" w:rsidTr="00DB1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2644" w:rsidRDefault="007E2644" w:rsidP="00DB1D6D">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7E2644" w:rsidRPr="001A75DA" w:rsidTr="00DB1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both"/>
              <w:rPr>
                <w:iCs/>
                <w:color w:val="000000" w:themeColor="text1"/>
                <w:sz w:val="28"/>
                <w:szCs w:val="28"/>
              </w:rPr>
            </w:pPr>
            <w:r w:rsidRPr="00822C8A">
              <w:rPr>
                <w:color w:val="000000" w:themeColor="text1"/>
                <w:sz w:val="28"/>
                <w:szCs w:val="28"/>
              </w:rPr>
              <w:t>Kultūras ministrija.</w:t>
            </w:r>
          </w:p>
        </w:tc>
      </w:tr>
      <w:tr w:rsidR="007E2644" w:rsidRPr="001A75DA" w:rsidTr="00DB1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7E2644" w:rsidRDefault="007E2644" w:rsidP="00DB1D6D">
            <w:pPr>
              <w:rPr>
                <w:iCs/>
                <w:color w:val="000000" w:themeColor="text1"/>
                <w:sz w:val="28"/>
                <w:szCs w:val="28"/>
              </w:rPr>
            </w:pPr>
            <w:r w:rsidRPr="00822C8A">
              <w:rPr>
                <w:iCs/>
                <w:color w:val="000000" w:themeColor="text1"/>
                <w:sz w:val="28"/>
                <w:szCs w:val="28"/>
              </w:rPr>
              <w:t xml:space="preserve">Jaunu institūciju izveide, </w:t>
            </w:r>
            <w:r w:rsidRPr="00822C8A">
              <w:rPr>
                <w:iCs/>
                <w:color w:val="000000" w:themeColor="text1"/>
                <w:sz w:val="28"/>
                <w:szCs w:val="28"/>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both"/>
              <w:rPr>
                <w:iCs/>
                <w:color w:val="000000" w:themeColor="text1"/>
                <w:sz w:val="28"/>
                <w:szCs w:val="28"/>
              </w:rPr>
            </w:pPr>
            <w:r w:rsidRPr="00822C8A">
              <w:rPr>
                <w:color w:val="000000" w:themeColor="text1"/>
                <w:sz w:val="28"/>
                <w:szCs w:val="28"/>
              </w:rPr>
              <w:lastRenderedPageBreak/>
              <w:t>Projekts šo jomu neskar.</w:t>
            </w:r>
          </w:p>
        </w:tc>
      </w:tr>
      <w:tr w:rsidR="007E2644" w:rsidRPr="001A75DA" w:rsidTr="00DB1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E2644" w:rsidRDefault="007E2644" w:rsidP="00DB1D6D">
            <w:pPr>
              <w:jc w:val="center"/>
              <w:rPr>
                <w:iCs/>
                <w:color w:val="000000" w:themeColor="text1"/>
                <w:sz w:val="28"/>
                <w:szCs w:val="28"/>
              </w:rPr>
            </w:pPr>
            <w:r w:rsidRPr="00822C8A">
              <w:rPr>
                <w:iCs/>
                <w:color w:val="000000" w:themeColor="text1"/>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E2644" w:rsidRDefault="007E2644" w:rsidP="00DB1D6D">
            <w:pPr>
              <w:rPr>
                <w:iCs/>
                <w:color w:val="000000" w:themeColor="text1"/>
                <w:sz w:val="28"/>
                <w:szCs w:val="28"/>
              </w:rPr>
            </w:pPr>
            <w:r w:rsidRPr="00822C8A">
              <w:rPr>
                <w:color w:val="000000" w:themeColor="text1"/>
                <w:sz w:val="28"/>
                <w:szCs w:val="28"/>
              </w:rPr>
              <w:t>Nav</w:t>
            </w:r>
          </w:p>
        </w:tc>
      </w:tr>
    </w:tbl>
    <w:p w:rsidR="007E2644" w:rsidRPr="001A75DA" w:rsidRDefault="007E2644" w:rsidP="007E2644">
      <w:pPr>
        <w:pStyle w:val="Pamatteksts"/>
        <w:rPr>
          <w:b/>
          <w:color w:val="000000" w:themeColor="text1"/>
          <w:szCs w:val="28"/>
        </w:rPr>
      </w:pPr>
    </w:p>
    <w:p w:rsidR="007E2644" w:rsidRPr="001A75DA" w:rsidRDefault="007E2644" w:rsidP="007E2644">
      <w:pPr>
        <w:jc w:val="both"/>
        <w:rPr>
          <w:rFonts w:eastAsia="Times New Roman"/>
          <w:color w:val="000000" w:themeColor="text1"/>
        </w:rPr>
      </w:pPr>
    </w:p>
    <w:p w:rsidR="007E2644" w:rsidRPr="001A75DA" w:rsidRDefault="007E2644" w:rsidP="007E2644">
      <w:pPr>
        <w:ind w:left="357" w:hanging="73"/>
        <w:rPr>
          <w:color w:val="000000" w:themeColor="text1"/>
          <w:sz w:val="28"/>
          <w:szCs w:val="28"/>
        </w:rPr>
      </w:pPr>
      <w:r w:rsidRPr="00822C8A">
        <w:rPr>
          <w:color w:val="000000" w:themeColor="text1"/>
          <w:sz w:val="28"/>
          <w:szCs w:val="28"/>
        </w:rPr>
        <w:t>Kultūras ministr</w:t>
      </w:r>
      <w:r>
        <w:rPr>
          <w:color w:val="000000" w:themeColor="text1"/>
          <w:sz w:val="28"/>
          <w:szCs w:val="28"/>
        </w:rPr>
        <w:t>s</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N.Puntulis</w:t>
      </w:r>
    </w:p>
    <w:p w:rsidR="007E2644" w:rsidRPr="001A75DA" w:rsidRDefault="007E2644" w:rsidP="007E2644">
      <w:pPr>
        <w:rPr>
          <w:color w:val="000000" w:themeColor="text1"/>
          <w:sz w:val="28"/>
          <w:szCs w:val="28"/>
        </w:rPr>
      </w:pPr>
    </w:p>
    <w:p w:rsidR="007E2644" w:rsidRPr="001A75DA" w:rsidRDefault="007E2644" w:rsidP="007E2644">
      <w:pPr>
        <w:ind w:left="357" w:hanging="73"/>
        <w:rPr>
          <w:color w:val="000000" w:themeColor="text1"/>
          <w:sz w:val="28"/>
          <w:szCs w:val="28"/>
        </w:rPr>
      </w:pPr>
      <w:r w:rsidRPr="00822C8A">
        <w:rPr>
          <w:color w:val="000000" w:themeColor="text1"/>
          <w:sz w:val="28"/>
          <w:szCs w:val="28"/>
        </w:rPr>
        <w:t>Vīza: Valsts sekretār</w:t>
      </w:r>
      <w:r w:rsidR="00A81117">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A81117">
        <w:rPr>
          <w:color w:val="000000" w:themeColor="text1"/>
          <w:sz w:val="28"/>
          <w:szCs w:val="28"/>
        </w:rPr>
        <w:tab/>
        <w:t>D.Vilsone</w:t>
      </w:r>
    </w:p>
    <w:p w:rsidR="007E2644" w:rsidRDefault="007E2644" w:rsidP="007E2644">
      <w:pPr>
        <w:rPr>
          <w:color w:val="000000" w:themeColor="text1"/>
        </w:rPr>
      </w:pPr>
    </w:p>
    <w:p w:rsidR="007E2644" w:rsidRDefault="007E2644" w:rsidP="007E2644">
      <w:pPr>
        <w:rPr>
          <w:color w:val="000000" w:themeColor="text1"/>
        </w:rPr>
      </w:pPr>
    </w:p>
    <w:p w:rsidR="007E2644" w:rsidRDefault="007E2644" w:rsidP="007E2644">
      <w:pPr>
        <w:rPr>
          <w:color w:val="000000" w:themeColor="text1"/>
        </w:rPr>
      </w:pPr>
    </w:p>
    <w:p w:rsidR="007E2644" w:rsidRDefault="007E2644" w:rsidP="007E2644">
      <w:pPr>
        <w:rPr>
          <w:color w:val="000000" w:themeColor="text1"/>
        </w:rPr>
      </w:pPr>
    </w:p>
    <w:p w:rsidR="007E2644" w:rsidRDefault="007E2644" w:rsidP="007E2644">
      <w:pPr>
        <w:rPr>
          <w:color w:val="000000" w:themeColor="text1"/>
        </w:rPr>
      </w:pPr>
    </w:p>
    <w:p w:rsidR="007E2644" w:rsidRDefault="007E2644"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A81117" w:rsidRDefault="00A81117" w:rsidP="007E2644">
      <w:pPr>
        <w:rPr>
          <w:color w:val="000000" w:themeColor="text1"/>
        </w:rPr>
      </w:pPr>
    </w:p>
    <w:p w:rsidR="007E2644" w:rsidRDefault="007E2644" w:rsidP="007E2644">
      <w:pPr>
        <w:rPr>
          <w:color w:val="000000" w:themeColor="text1"/>
        </w:rPr>
      </w:pPr>
    </w:p>
    <w:p w:rsidR="007E2644" w:rsidRDefault="007E2644" w:rsidP="007E2644">
      <w:pPr>
        <w:rPr>
          <w:color w:val="000000" w:themeColor="text1"/>
        </w:rPr>
      </w:pPr>
    </w:p>
    <w:p w:rsidR="007E2644" w:rsidRDefault="007E2644" w:rsidP="007E2644">
      <w:pPr>
        <w:tabs>
          <w:tab w:val="left" w:pos="6804"/>
        </w:tabs>
        <w:ind w:right="-1"/>
        <w:rPr>
          <w:color w:val="000000" w:themeColor="text1"/>
          <w:sz w:val="20"/>
          <w:szCs w:val="20"/>
        </w:rPr>
      </w:pPr>
      <w:r w:rsidRPr="00822C8A">
        <w:rPr>
          <w:color w:val="000000" w:themeColor="text1"/>
          <w:sz w:val="20"/>
          <w:szCs w:val="20"/>
        </w:rPr>
        <w:t>Katajs 67330327</w:t>
      </w:r>
    </w:p>
    <w:p w:rsidR="00A258F4" w:rsidRDefault="00934743" w:rsidP="00064B13">
      <w:pPr>
        <w:ind w:right="-1"/>
      </w:pPr>
      <w:hyperlink r:id="rId9" w:history="1">
        <w:r w:rsidR="007E2644" w:rsidRPr="001A75DA">
          <w:rPr>
            <w:rStyle w:val="Hipersaite"/>
            <w:sz w:val="20"/>
            <w:szCs w:val="20"/>
          </w:rPr>
          <w:t>Marcis.Katajs@km.gov.lv</w:t>
        </w:r>
      </w:hyperlink>
    </w:p>
    <w:sectPr w:rsidR="00A258F4" w:rsidSect="00DB1D6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BF" w:rsidRDefault="003E5BBF" w:rsidP="00BC1E26">
      <w:r>
        <w:separator/>
      </w:r>
    </w:p>
  </w:endnote>
  <w:endnote w:type="continuationSeparator" w:id="0">
    <w:p w:rsidR="003E5BBF" w:rsidRDefault="003E5BBF" w:rsidP="00BC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pPr>
      <w:pStyle w:val="Kjene"/>
      <w:jc w:val="center"/>
    </w:pPr>
  </w:p>
  <w:p w:rsidR="00992055" w:rsidRDefault="00992055">
    <w:pPr>
      <w:pStyle w:val="Kjene"/>
    </w:pPr>
    <w:r w:rsidRPr="007B30B4">
      <w:rPr>
        <w:sz w:val="20"/>
        <w:szCs w:val="20"/>
      </w:rPr>
      <w:t>KMAnot_</w:t>
    </w:r>
    <w:r w:rsidR="00A81117">
      <w:rPr>
        <w:sz w:val="20"/>
        <w:szCs w:val="20"/>
      </w:rPr>
      <w:t>21</w:t>
    </w:r>
    <w:r w:rsidR="005355EE">
      <w:rPr>
        <w:sz w:val="20"/>
        <w:szCs w:val="20"/>
      </w:rPr>
      <w:t>1119</w:t>
    </w:r>
    <w:r w:rsidRPr="007B30B4">
      <w:rPr>
        <w:sz w:val="20"/>
        <w:szCs w:val="20"/>
      </w:rPr>
      <w:t>_</w:t>
    </w:r>
    <w:r>
      <w:rPr>
        <w:sz w:val="20"/>
        <w:szCs w:val="20"/>
      </w:rPr>
      <w:t>KB</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55" w:rsidRDefault="00992055">
    <w:pPr>
      <w:pStyle w:val="Kjene"/>
    </w:pPr>
    <w:r w:rsidRPr="007B30B4">
      <w:rPr>
        <w:sz w:val="20"/>
        <w:szCs w:val="20"/>
      </w:rPr>
      <w:t>KMAnot_</w:t>
    </w:r>
    <w:r w:rsidR="005355EE">
      <w:rPr>
        <w:sz w:val="20"/>
        <w:szCs w:val="20"/>
      </w:rPr>
      <w:t>21</w:t>
    </w:r>
    <w:r>
      <w:rPr>
        <w:sz w:val="20"/>
        <w:szCs w:val="20"/>
      </w:rPr>
      <w:t>1119</w:t>
    </w:r>
    <w:r w:rsidRPr="007B30B4">
      <w:rPr>
        <w:sz w:val="20"/>
        <w:szCs w:val="20"/>
      </w:rPr>
      <w:t>_</w:t>
    </w:r>
    <w:r>
      <w:rPr>
        <w:sz w:val="20"/>
        <w:szCs w:val="20"/>
      </w:rPr>
      <w:t>KB</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BF" w:rsidRDefault="003E5BBF" w:rsidP="00BC1E26">
      <w:r>
        <w:separator/>
      </w:r>
    </w:p>
  </w:footnote>
  <w:footnote w:type="continuationSeparator" w:id="0">
    <w:p w:rsidR="003E5BBF" w:rsidRDefault="003E5BBF" w:rsidP="00BC1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992055" w:rsidRDefault="00934743">
        <w:pPr>
          <w:pStyle w:val="Galvene"/>
          <w:jc w:val="center"/>
        </w:pPr>
        <w:r>
          <w:fldChar w:fldCharType="begin"/>
        </w:r>
        <w:r w:rsidR="00403765">
          <w:instrText xml:space="preserve"> PAGE   \* MERGEFORMAT </w:instrText>
        </w:r>
        <w:r>
          <w:fldChar w:fldCharType="separate"/>
        </w:r>
        <w:r w:rsidR="00F36B57">
          <w:rPr>
            <w:noProof/>
          </w:rPr>
          <w:t>2</w:t>
        </w:r>
        <w:r>
          <w:fldChar w:fldCharType="end"/>
        </w:r>
      </w:p>
    </w:sdtContent>
  </w:sdt>
  <w:p w:rsidR="00992055" w:rsidRDefault="0099205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D229C"/>
    <w:multiLevelType w:val="hybridMultilevel"/>
    <w:tmpl w:val="670829CC"/>
    <w:lvl w:ilvl="0" w:tplc="C5A4B39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644"/>
    <w:rsid w:val="00064B13"/>
    <w:rsid w:val="00084B3E"/>
    <w:rsid w:val="001C6837"/>
    <w:rsid w:val="00324BA4"/>
    <w:rsid w:val="00354214"/>
    <w:rsid w:val="003E5BBF"/>
    <w:rsid w:val="00403765"/>
    <w:rsid w:val="004A1074"/>
    <w:rsid w:val="004C4F81"/>
    <w:rsid w:val="004C532C"/>
    <w:rsid w:val="00531A89"/>
    <w:rsid w:val="005355EE"/>
    <w:rsid w:val="0055153F"/>
    <w:rsid w:val="00607792"/>
    <w:rsid w:val="00623707"/>
    <w:rsid w:val="006962F5"/>
    <w:rsid w:val="007E2644"/>
    <w:rsid w:val="00837D50"/>
    <w:rsid w:val="008C77CB"/>
    <w:rsid w:val="00934743"/>
    <w:rsid w:val="00965E34"/>
    <w:rsid w:val="0097566D"/>
    <w:rsid w:val="00992055"/>
    <w:rsid w:val="009974C1"/>
    <w:rsid w:val="009E4857"/>
    <w:rsid w:val="00A258F4"/>
    <w:rsid w:val="00A81117"/>
    <w:rsid w:val="00BC1E26"/>
    <w:rsid w:val="00C54BA7"/>
    <w:rsid w:val="00D45028"/>
    <w:rsid w:val="00DA6284"/>
    <w:rsid w:val="00DB1D6D"/>
    <w:rsid w:val="00DB4216"/>
    <w:rsid w:val="00DC4897"/>
    <w:rsid w:val="00E37A11"/>
    <w:rsid w:val="00F36B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E2644"/>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7E2644"/>
    <w:rPr>
      <w:color w:val="0000FF"/>
      <w:u w:val="single"/>
    </w:rPr>
  </w:style>
  <w:style w:type="paragraph" w:styleId="Pamatteksts">
    <w:name w:val="Body Text"/>
    <w:basedOn w:val="Parastais"/>
    <w:link w:val="PamattekstsRakstz"/>
    <w:semiHidden/>
    <w:unhideWhenUsed/>
    <w:rsid w:val="007E2644"/>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7E2644"/>
    <w:rPr>
      <w:rFonts w:ascii="Times New Roman" w:eastAsia="Times New Roman" w:hAnsi="Times New Roman" w:cs="Times New Roman"/>
      <w:sz w:val="28"/>
      <w:szCs w:val="20"/>
    </w:rPr>
  </w:style>
  <w:style w:type="paragraph" w:customStyle="1" w:styleId="tv2132">
    <w:name w:val="tv2132"/>
    <w:basedOn w:val="Parastais"/>
    <w:rsid w:val="007E2644"/>
    <w:pPr>
      <w:spacing w:line="360" w:lineRule="auto"/>
      <w:ind w:firstLine="300"/>
    </w:pPr>
    <w:rPr>
      <w:rFonts w:eastAsia="Times New Roman"/>
      <w:color w:val="414142"/>
      <w:sz w:val="20"/>
      <w:szCs w:val="20"/>
    </w:rPr>
  </w:style>
  <w:style w:type="paragraph" w:customStyle="1" w:styleId="Default">
    <w:name w:val="Default"/>
    <w:rsid w:val="007E26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7E2644"/>
    <w:pPr>
      <w:tabs>
        <w:tab w:val="center" w:pos="4153"/>
        <w:tab w:val="right" w:pos="8306"/>
      </w:tabs>
    </w:pPr>
  </w:style>
  <w:style w:type="character" w:customStyle="1" w:styleId="GalveneRakstz">
    <w:name w:val="Galvene Rakstz."/>
    <w:basedOn w:val="Noklusjumarindkopasfonts"/>
    <w:link w:val="Galvene"/>
    <w:uiPriority w:val="99"/>
    <w:rsid w:val="007E2644"/>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7E2644"/>
    <w:pPr>
      <w:tabs>
        <w:tab w:val="center" w:pos="4153"/>
        <w:tab w:val="right" w:pos="8306"/>
      </w:tabs>
    </w:pPr>
  </w:style>
  <w:style w:type="character" w:customStyle="1" w:styleId="KjeneRakstz">
    <w:name w:val="Kājene Rakstz."/>
    <w:basedOn w:val="Noklusjumarindkopasfonts"/>
    <w:link w:val="Kjene"/>
    <w:uiPriority w:val="99"/>
    <w:rsid w:val="007E2644"/>
    <w:rPr>
      <w:rFonts w:ascii="Times New Roman" w:eastAsia="Calibri" w:hAnsi="Times New Roman" w:cs="Times New Roman"/>
      <w:sz w:val="24"/>
      <w:szCs w:val="24"/>
      <w:lang w:eastAsia="lv-LV"/>
    </w:rPr>
  </w:style>
  <w:style w:type="character" w:customStyle="1" w:styleId="c1">
    <w:name w:val="c1"/>
    <w:basedOn w:val="Noklusjumarindkopasfonts"/>
    <w:rsid w:val="007E2644"/>
    <w:rPr>
      <w:rFonts w:ascii="Arial" w:hAnsi="Arial" w:cs="Arial" w:hint="default"/>
      <w:sz w:val="24"/>
      <w:szCs w:val="24"/>
    </w:rPr>
  </w:style>
  <w:style w:type="paragraph" w:styleId="ParastaisWeb">
    <w:name w:val="Normal (Web)"/>
    <w:basedOn w:val="Parastais"/>
    <w:uiPriority w:val="99"/>
    <w:unhideWhenUsed/>
    <w:rsid w:val="007E2644"/>
    <w:pPr>
      <w:spacing w:before="100" w:beforeAutospacing="1" w:after="100" w:afterAutospacing="1"/>
    </w:pPr>
    <w:rPr>
      <w:rFonts w:eastAsia="Times New Roman"/>
    </w:rPr>
  </w:style>
  <w:style w:type="paragraph" w:customStyle="1" w:styleId="mt-translation">
    <w:name w:val="mt-translation"/>
    <w:basedOn w:val="Parastais"/>
    <w:rsid w:val="00531A89"/>
    <w:pPr>
      <w:spacing w:after="100" w:afterAutospacing="1"/>
    </w:pPr>
    <w:rPr>
      <w:rFonts w:eastAsia="Times New Roman"/>
    </w:rPr>
  </w:style>
  <w:style w:type="paragraph" w:styleId="Balonteksts">
    <w:name w:val="Balloon Text"/>
    <w:basedOn w:val="Parastais"/>
    <w:link w:val="BalontekstsRakstz"/>
    <w:uiPriority w:val="99"/>
    <w:semiHidden/>
    <w:unhideWhenUsed/>
    <w:rsid w:val="004C53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532C"/>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is.Kataj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10298</Words>
  <Characters>5870</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„KREMERATA BALTICA” peļņas daļu” sākotnējās ietekmes novērtējuma ziņojums (anotācija)</dc:title>
  <dc:subject>Anotācija</dc:subject>
  <dc:creator>Mārcis Katajs</dc:creator>
  <cp:keywords>KMAnot_211119_KB_strategija</cp:keywords>
  <dc:description>Katajs 67330327
Marcis.Katajs@km.gov.lv</dc:description>
  <cp:lastModifiedBy>Dzintra Rozīte</cp:lastModifiedBy>
  <cp:revision>3</cp:revision>
  <dcterms:created xsi:type="dcterms:W3CDTF">2019-11-21T13:04:00Z</dcterms:created>
  <dcterms:modified xsi:type="dcterms:W3CDTF">2019-11-26T07:30:00Z</dcterms:modified>
</cp:coreProperties>
</file>