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B063" w14:textId="18830779" w:rsidR="00F96BFC" w:rsidRPr="005B4473" w:rsidRDefault="00F96BFC" w:rsidP="005B4473">
      <w:pPr>
        <w:pStyle w:val="H4"/>
        <w:spacing w:after="0"/>
        <w:jc w:val="left"/>
        <w:rPr>
          <w:b w:val="0"/>
          <w:bCs/>
          <w:szCs w:val="28"/>
        </w:rPr>
      </w:pPr>
    </w:p>
    <w:p w14:paraId="75C25C02" w14:textId="3C50BBA0" w:rsidR="005B4473" w:rsidRPr="005B4473" w:rsidRDefault="005B4473" w:rsidP="005B4473">
      <w:pPr>
        <w:pStyle w:val="H4"/>
        <w:spacing w:after="0"/>
        <w:jc w:val="left"/>
        <w:rPr>
          <w:b w:val="0"/>
          <w:bCs/>
          <w:szCs w:val="28"/>
        </w:rPr>
      </w:pPr>
    </w:p>
    <w:p w14:paraId="003ACF8E" w14:textId="77777777" w:rsidR="005B4473" w:rsidRPr="005B4473" w:rsidRDefault="005B4473" w:rsidP="005B4473">
      <w:pPr>
        <w:pStyle w:val="H4"/>
        <w:spacing w:after="0"/>
        <w:jc w:val="left"/>
        <w:rPr>
          <w:b w:val="0"/>
          <w:bCs/>
          <w:szCs w:val="28"/>
        </w:rPr>
      </w:pPr>
    </w:p>
    <w:p w14:paraId="1E411E2F" w14:textId="49F59AED" w:rsidR="005B4473" w:rsidRPr="005B4473" w:rsidRDefault="005B4473" w:rsidP="005B44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7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525E6" w:rsidRPr="001525E6">
        <w:rPr>
          <w:rFonts w:ascii="Times New Roman" w:hAnsi="Times New Roman" w:cs="Times New Roman"/>
          <w:sz w:val="28"/>
          <w:szCs w:val="28"/>
        </w:rPr>
        <w:t>5. novembrī</w:t>
      </w:r>
      <w:r w:rsidRPr="005B4473">
        <w:rPr>
          <w:rFonts w:ascii="Times New Roman" w:hAnsi="Times New Roman" w:cs="Times New Roman"/>
          <w:sz w:val="28"/>
          <w:szCs w:val="28"/>
        </w:rPr>
        <w:tab/>
        <w:t>Rīkojums Nr.</w:t>
      </w:r>
      <w:r w:rsidR="001525E6">
        <w:rPr>
          <w:rFonts w:ascii="Times New Roman" w:hAnsi="Times New Roman" w:cs="Times New Roman"/>
          <w:sz w:val="28"/>
          <w:szCs w:val="28"/>
        </w:rPr>
        <w:t> 547</w:t>
      </w:r>
    </w:p>
    <w:p w14:paraId="432FB6C2" w14:textId="526ECF54" w:rsidR="005B4473" w:rsidRPr="005B4473" w:rsidRDefault="005B4473" w:rsidP="005B44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73">
        <w:rPr>
          <w:rFonts w:ascii="Times New Roman" w:hAnsi="Times New Roman" w:cs="Times New Roman"/>
          <w:sz w:val="28"/>
          <w:szCs w:val="28"/>
        </w:rPr>
        <w:t>Rīgā</w:t>
      </w:r>
      <w:r w:rsidRPr="005B4473">
        <w:rPr>
          <w:rFonts w:ascii="Times New Roman" w:hAnsi="Times New Roman" w:cs="Times New Roman"/>
          <w:sz w:val="28"/>
          <w:szCs w:val="28"/>
        </w:rPr>
        <w:tab/>
        <w:t>(prot. Nr. </w:t>
      </w:r>
      <w:r w:rsidR="001525E6">
        <w:rPr>
          <w:rFonts w:ascii="Times New Roman" w:hAnsi="Times New Roman" w:cs="Times New Roman"/>
          <w:sz w:val="28"/>
          <w:szCs w:val="28"/>
        </w:rPr>
        <w:t>51</w:t>
      </w:r>
      <w:r w:rsidRPr="005B4473">
        <w:rPr>
          <w:rFonts w:ascii="Times New Roman" w:hAnsi="Times New Roman" w:cs="Times New Roman"/>
          <w:sz w:val="28"/>
          <w:szCs w:val="28"/>
        </w:rPr>
        <w:t> </w:t>
      </w:r>
      <w:r w:rsidR="001525E6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  <w:r w:rsidRPr="005B4473">
        <w:rPr>
          <w:rFonts w:ascii="Times New Roman" w:hAnsi="Times New Roman" w:cs="Times New Roman"/>
          <w:sz w:val="28"/>
          <w:szCs w:val="28"/>
        </w:rPr>
        <w:t>. §)</w:t>
      </w:r>
    </w:p>
    <w:p w14:paraId="6287B066" w14:textId="77777777" w:rsidR="00C669CD" w:rsidRPr="005B4473" w:rsidRDefault="00C669CD" w:rsidP="005B44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87B067" w14:textId="77777777" w:rsidR="00B37035" w:rsidRPr="005B4473" w:rsidRDefault="00323182" w:rsidP="005B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15"/>
      <w:bookmarkStart w:id="4" w:name="OLE_LINK16"/>
      <w:r w:rsidRPr="005B4473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B37035" w:rsidRPr="005B4473">
        <w:rPr>
          <w:rFonts w:ascii="Times New Roman" w:eastAsia="Times New Roman" w:hAnsi="Times New Roman" w:cs="Times New Roman"/>
          <w:b/>
          <w:sz w:val="28"/>
          <w:szCs w:val="28"/>
        </w:rPr>
        <w:t>apropriācijas pārdali</w:t>
      </w:r>
    </w:p>
    <w:bookmarkEnd w:id="1"/>
    <w:bookmarkEnd w:id="2"/>
    <w:p w14:paraId="6287B068" w14:textId="77777777" w:rsidR="00B37035" w:rsidRPr="005B4473" w:rsidRDefault="00B37035" w:rsidP="005B44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3"/>
    <w:bookmarkEnd w:id="4"/>
    <w:p w14:paraId="6287B069" w14:textId="3B7FDE97" w:rsidR="007C594A" w:rsidRPr="005B4473" w:rsidRDefault="005B4473" w:rsidP="005B447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="00B37035" w:rsidRPr="005B4473">
        <w:rPr>
          <w:rFonts w:ascii="Times New Roman" w:eastAsia="Calibri" w:hAnsi="Times New Roman" w:cs="Times New Roman"/>
          <w:sz w:val="28"/>
          <w:szCs w:val="28"/>
          <w:lang w:eastAsia="en-US"/>
        </w:rPr>
        <w:t>Atbalstīt apropriācijas pārdali 2019.</w:t>
      </w:r>
      <w:r w:rsidR="004C23B9" w:rsidRPr="005B447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37035" w:rsidRPr="005B4473">
        <w:rPr>
          <w:rFonts w:ascii="Times New Roman" w:eastAsia="Calibri" w:hAnsi="Times New Roman" w:cs="Times New Roman"/>
          <w:sz w:val="28"/>
          <w:szCs w:val="28"/>
          <w:lang w:eastAsia="en-US"/>
        </w:rPr>
        <w:t>gadā no Ekonomikas ministrijas</w:t>
      </w:r>
      <w:r w:rsidR="00B37035" w:rsidRPr="005B4473">
        <w:rPr>
          <w:rFonts w:ascii="Times New Roman" w:hAnsi="Times New Roman" w:cs="Times New Roman"/>
          <w:sz w:val="28"/>
          <w:szCs w:val="28"/>
        </w:rPr>
        <w:t xml:space="preserve"> 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 xml:space="preserve">budžeta programmas 29.02.00 </w:t>
      </w:r>
      <w:r>
        <w:rPr>
          <w:rFonts w:ascii="Times New Roman" w:eastAsia="Georgia" w:hAnsi="Times New Roman" w:cs="Times New Roman"/>
          <w:sz w:val="28"/>
          <w:szCs w:val="28"/>
        </w:rPr>
        <w:t>"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>Elektroenerģijas lietotāju atbalsts</w:t>
      </w:r>
      <w:r>
        <w:rPr>
          <w:rFonts w:ascii="Times New Roman" w:eastAsia="Georgia" w:hAnsi="Times New Roman" w:cs="Times New Roman"/>
          <w:sz w:val="28"/>
          <w:szCs w:val="28"/>
        </w:rPr>
        <w:t>"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 xml:space="preserve"> 50</w:t>
      </w:r>
      <w:r w:rsidR="004C23B9" w:rsidRPr="005B4473">
        <w:rPr>
          <w:rFonts w:ascii="Times New Roman" w:eastAsia="Georgia" w:hAnsi="Times New Roman" w:cs="Times New Roman"/>
          <w:sz w:val="28"/>
          <w:szCs w:val="28"/>
        </w:rPr>
        <w:t> 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 xml:space="preserve">820 </w:t>
      </w:r>
      <w:proofErr w:type="spellStart"/>
      <w:r w:rsidR="00B37035" w:rsidRPr="005B4473">
        <w:rPr>
          <w:rFonts w:ascii="Times New Roman" w:eastAsia="Georgia" w:hAnsi="Times New Roman" w:cs="Times New Roman"/>
          <w:i/>
          <w:sz w:val="28"/>
          <w:szCs w:val="28"/>
        </w:rPr>
        <w:t>euro</w:t>
      </w:r>
      <w:proofErr w:type="spellEnd"/>
      <w:r w:rsidR="00B37035" w:rsidRPr="005B4473">
        <w:rPr>
          <w:rFonts w:ascii="Times New Roman" w:eastAsia="Georgia" w:hAnsi="Times New Roman" w:cs="Times New Roman"/>
          <w:sz w:val="28"/>
          <w:szCs w:val="28"/>
        </w:rPr>
        <w:t xml:space="preserve"> apmērā uz Kultūras ministrijas budžeta programmu 19.07.00 </w:t>
      </w:r>
      <w:r>
        <w:rPr>
          <w:rFonts w:ascii="Times New Roman" w:eastAsia="Georgia" w:hAnsi="Times New Roman" w:cs="Times New Roman"/>
          <w:sz w:val="28"/>
          <w:szCs w:val="28"/>
        </w:rPr>
        <w:t>"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>Māksla un literatūra</w:t>
      </w:r>
      <w:r>
        <w:rPr>
          <w:rFonts w:ascii="Times New Roman" w:eastAsia="Georgia" w:hAnsi="Times New Roman" w:cs="Times New Roman"/>
          <w:sz w:val="28"/>
          <w:szCs w:val="28"/>
        </w:rPr>
        <w:t>"</w:t>
      </w:r>
      <w:r w:rsidR="009E53A5">
        <w:rPr>
          <w:rFonts w:ascii="Times New Roman" w:eastAsia="Georgia" w:hAnsi="Times New Roman" w:cs="Times New Roman"/>
          <w:sz w:val="28"/>
          <w:szCs w:val="28"/>
        </w:rPr>
        <w:t xml:space="preserve">, lai segtu izdevumus saistībā ar 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 xml:space="preserve">koncertzāles un konferenču centra </w:t>
      </w:r>
      <w:r w:rsidR="00817EC5">
        <w:rPr>
          <w:rFonts w:ascii="Times New Roman" w:eastAsia="Georgia" w:hAnsi="Times New Roman" w:cs="Times New Roman"/>
          <w:sz w:val="28"/>
          <w:szCs w:val="28"/>
        </w:rPr>
        <w:t xml:space="preserve">būvniecības 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 xml:space="preserve">juridisko risinājumu </w:t>
      </w:r>
      <w:r w:rsidR="009E53A5">
        <w:rPr>
          <w:rFonts w:ascii="Times New Roman" w:eastAsia="Georgia" w:hAnsi="Times New Roman" w:cs="Times New Roman"/>
          <w:sz w:val="28"/>
          <w:szCs w:val="28"/>
        </w:rPr>
        <w:t>sagatavošanu</w:t>
      </w:r>
      <w:r w:rsidR="00B37035" w:rsidRPr="005B4473">
        <w:rPr>
          <w:rFonts w:ascii="Times New Roman" w:eastAsia="Georgia" w:hAnsi="Times New Roman" w:cs="Times New Roman"/>
          <w:sz w:val="28"/>
          <w:szCs w:val="28"/>
        </w:rPr>
        <w:t xml:space="preserve">. </w:t>
      </w:r>
    </w:p>
    <w:p w14:paraId="6287B06A" w14:textId="77777777" w:rsidR="009D5B37" w:rsidRPr="005B4473" w:rsidRDefault="009D5B37" w:rsidP="005B447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87B06B" w14:textId="2C14B364" w:rsidR="007C594A" w:rsidRPr="005B4473" w:rsidRDefault="005B4473" w:rsidP="005B447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594A" w:rsidRPr="005B4473">
        <w:rPr>
          <w:rFonts w:ascii="Times New Roman" w:hAnsi="Times New Roman" w:cs="Times New Roman"/>
          <w:sz w:val="28"/>
          <w:szCs w:val="28"/>
        </w:rPr>
        <w:t>Ekonomikas ministrijai un Kultūras ministrijai normatīvajos aktos noteiktajā kārtībā sagatavot un iesniegt Finanšu ministrijā pieprasījumu valsts budžeta apropriācijas pār</w:t>
      </w:r>
      <w:r w:rsidR="009D5B37" w:rsidRPr="005B4473">
        <w:rPr>
          <w:rFonts w:ascii="Times New Roman" w:hAnsi="Times New Roman" w:cs="Times New Roman"/>
          <w:sz w:val="28"/>
          <w:szCs w:val="28"/>
        </w:rPr>
        <w:t>dalei atbilstoši šā rīkojuma 1.</w:t>
      </w:r>
      <w:r w:rsidR="004C23B9" w:rsidRPr="005B4473">
        <w:rPr>
          <w:rFonts w:ascii="Times New Roman" w:hAnsi="Times New Roman" w:cs="Times New Roman"/>
          <w:sz w:val="28"/>
          <w:szCs w:val="28"/>
        </w:rPr>
        <w:t> </w:t>
      </w:r>
      <w:r w:rsidR="007C594A" w:rsidRPr="005B4473">
        <w:rPr>
          <w:rFonts w:ascii="Times New Roman" w:hAnsi="Times New Roman" w:cs="Times New Roman"/>
          <w:sz w:val="28"/>
          <w:szCs w:val="28"/>
        </w:rPr>
        <w:t>punktam.</w:t>
      </w:r>
    </w:p>
    <w:p w14:paraId="6287B06C" w14:textId="77777777" w:rsidR="009D5B37" w:rsidRPr="005B4473" w:rsidRDefault="009D5B37" w:rsidP="005B4473">
      <w:pPr>
        <w:pStyle w:val="ListParagraph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87B06D" w14:textId="35D27E34" w:rsidR="00F96BFC" w:rsidRPr="005B4473" w:rsidRDefault="005B4473" w:rsidP="005B447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594A" w:rsidRPr="005B4473">
        <w:rPr>
          <w:rFonts w:ascii="Times New Roman" w:hAnsi="Times New Roman" w:cs="Times New Roman"/>
          <w:sz w:val="28"/>
          <w:szCs w:val="28"/>
        </w:rPr>
        <w:t>Finanšu ministram normatīvajos aktos noteiktajā kārtībā informēt Saeimas Budžeta un finanšu (nodok</w:t>
      </w:r>
      <w:r w:rsidR="009D5B37" w:rsidRPr="005B4473">
        <w:rPr>
          <w:rFonts w:ascii="Times New Roman" w:hAnsi="Times New Roman" w:cs="Times New Roman"/>
          <w:sz w:val="28"/>
          <w:szCs w:val="28"/>
        </w:rPr>
        <w:t>ļu) komisiju par šā rīkojuma 1.</w:t>
      </w:r>
      <w:r w:rsidR="004C23B9" w:rsidRPr="005B4473">
        <w:rPr>
          <w:rFonts w:ascii="Times New Roman" w:hAnsi="Times New Roman" w:cs="Times New Roman"/>
          <w:sz w:val="28"/>
          <w:szCs w:val="28"/>
        </w:rPr>
        <w:t> </w:t>
      </w:r>
      <w:r w:rsidR="007C594A" w:rsidRPr="005B4473">
        <w:rPr>
          <w:rFonts w:ascii="Times New Roman" w:hAnsi="Times New Roman" w:cs="Times New Roman"/>
          <w:sz w:val="28"/>
          <w:szCs w:val="28"/>
        </w:rPr>
        <w:t>punktā minēto apropriācijas pārdali un pēc Saeimas Budžeta un finanšu (nodokļu) komisijas atļaujas saņemšanas veikt apropriācijas pārdali.</w:t>
      </w:r>
    </w:p>
    <w:p w14:paraId="6287B06E" w14:textId="77777777" w:rsidR="00530D09" w:rsidRPr="005B4473" w:rsidRDefault="00530D09" w:rsidP="005B447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87B06F" w14:textId="22EEAF8F" w:rsidR="00CA4DA9" w:rsidRPr="005B4473" w:rsidRDefault="00CA4DA9" w:rsidP="005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1C6B5" w14:textId="77777777" w:rsidR="005B4473" w:rsidRPr="005B4473" w:rsidRDefault="005B4473" w:rsidP="005B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7B070" w14:textId="50725373" w:rsidR="00C669CD" w:rsidRPr="005B4473" w:rsidRDefault="00C669CD" w:rsidP="005B447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4473">
        <w:rPr>
          <w:rFonts w:ascii="Times New Roman" w:hAnsi="Times New Roman" w:cs="Times New Roman"/>
          <w:sz w:val="28"/>
          <w:szCs w:val="28"/>
        </w:rPr>
        <w:t>Ministru prezidents</w:t>
      </w:r>
      <w:r w:rsidRPr="005B4473">
        <w:rPr>
          <w:rFonts w:ascii="Times New Roman" w:hAnsi="Times New Roman" w:cs="Times New Roman"/>
          <w:sz w:val="28"/>
          <w:szCs w:val="28"/>
        </w:rPr>
        <w:tab/>
      </w:r>
      <w:r w:rsidR="001F2FBE" w:rsidRPr="005B4473">
        <w:rPr>
          <w:rFonts w:ascii="Times New Roman" w:hAnsi="Times New Roman" w:cs="Times New Roman"/>
          <w:sz w:val="28"/>
          <w:szCs w:val="28"/>
        </w:rPr>
        <w:t>A.</w:t>
      </w:r>
      <w:r w:rsidR="004C23B9" w:rsidRPr="005B4473">
        <w:rPr>
          <w:rFonts w:ascii="Times New Roman" w:hAnsi="Times New Roman" w:cs="Times New Roman"/>
          <w:sz w:val="28"/>
          <w:szCs w:val="28"/>
        </w:rPr>
        <w:t> </w:t>
      </w:r>
      <w:r w:rsidR="001F2FBE" w:rsidRPr="005B4473">
        <w:rPr>
          <w:rFonts w:ascii="Times New Roman" w:hAnsi="Times New Roman" w:cs="Times New Roman"/>
          <w:sz w:val="28"/>
          <w:szCs w:val="28"/>
        </w:rPr>
        <w:t>K.</w:t>
      </w:r>
      <w:r w:rsidR="004C23B9" w:rsidRPr="005B4473">
        <w:rPr>
          <w:rFonts w:ascii="Times New Roman" w:hAnsi="Times New Roman" w:cs="Times New Roman"/>
          <w:sz w:val="28"/>
          <w:szCs w:val="28"/>
        </w:rPr>
        <w:t> </w:t>
      </w:r>
      <w:r w:rsidRPr="005B4473">
        <w:rPr>
          <w:rFonts w:ascii="Times New Roman" w:hAnsi="Times New Roman" w:cs="Times New Roman"/>
          <w:sz w:val="28"/>
          <w:szCs w:val="28"/>
        </w:rPr>
        <w:t>K</w:t>
      </w:r>
      <w:r w:rsidR="00B37035" w:rsidRPr="005B4473">
        <w:rPr>
          <w:rFonts w:ascii="Times New Roman" w:hAnsi="Times New Roman" w:cs="Times New Roman"/>
          <w:sz w:val="28"/>
          <w:szCs w:val="28"/>
        </w:rPr>
        <w:t>ariņš</w:t>
      </w:r>
    </w:p>
    <w:p w14:paraId="6287B071" w14:textId="3FC0EBB7" w:rsidR="00C669CD" w:rsidRPr="005B4473" w:rsidRDefault="00C669CD" w:rsidP="005B447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1F9CC7" w14:textId="42CE5B34" w:rsidR="005B4473" w:rsidRPr="005B4473" w:rsidRDefault="005B4473" w:rsidP="005B447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8DBCBA" w14:textId="77777777" w:rsidR="005B4473" w:rsidRPr="005B4473" w:rsidRDefault="005B4473" w:rsidP="005B447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87B072" w14:textId="69924C3F" w:rsidR="00C669CD" w:rsidRDefault="00B37035" w:rsidP="005B4473">
      <w:pPr>
        <w:tabs>
          <w:tab w:val="left" w:pos="2268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4473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5B4473">
        <w:rPr>
          <w:rFonts w:ascii="Times New Roman" w:hAnsi="Times New Roman" w:cs="Times New Roman"/>
          <w:sz w:val="28"/>
          <w:szCs w:val="28"/>
        </w:rPr>
        <w:tab/>
      </w:r>
      <w:r w:rsidR="001F2FBE" w:rsidRPr="005B4473">
        <w:rPr>
          <w:rFonts w:ascii="Times New Roman" w:hAnsi="Times New Roman" w:cs="Times New Roman"/>
          <w:sz w:val="28"/>
          <w:szCs w:val="28"/>
        </w:rPr>
        <w:t>N.</w:t>
      </w:r>
      <w:r w:rsidR="004C23B9" w:rsidRPr="005B44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4473">
        <w:rPr>
          <w:rFonts w:ascii="Times New Roman" w:hAnsi="Times New Roman" w:cs="Times New Roman"/>
          <w:sz w:val="28"/>
          <w:szCs w:val="28"/>
        </w:rPr>
        <w:t>Puntulis</w:t>
      </w:r>
      <w:proofErr w:type="spellEnd"/>
    </w:p>
    <w:sectPr w:rsidR="00C669CD" w:rsidSect="005B44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B082" w14:textId="77777777" w:rsidR="007C594A" w:rsidRDefault="007C594A" w:rsidP="0012718F">
      <w:pPr>
        <w:spacing w:after="0" w:line="240" w:lineRule="auto"/>
      </w:pPr>
      <w:r>
        <w:separator/>
      </w:r>
    </w:p>
  </w:endnote>
  <w:endnote w:type="continuationSeparator" w:id="0">
    <w:p w14:paraId="6287B083" w14:textId="77777777" w:rsidR="007C594A" w:rsidRDefault="007C594A" w:rsidP="001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B086" w14:textId="77777777" w:rsidR="007C594A" w:rsidRPr="00B24BEC" w:rsidRDefault="007C594A" w:rsidP="00A67788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KMRik_08062018_koncertz_turpmaka_riciba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7A36" w14:textId="49FCE13C" w:rsidR="005B4473" w:rsidRPr="005B4473" w:rsidRDefault="005B447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R2012_9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B080" w14:textId="77777777" w:rsidR="007C594A" w:rsidRDefault="007C594A" w:rsidP="0012718F">
      <w:pPr>
        <w:spacing w:after="0" w:line="240" w:lineRule="auto"/>
      </w:pPr>
      <w:r>
        <w:separator/>
      </w:r>
    </w:p>
  </w:footnote>
  <w:footnote w:type="continuationSeparator" w:id="0">
    <w:p w14:paraId="6287B081" w14:textId="77777777" w:rsidR="007C594A" w:rsidRDefault="007C594A" w:rsidP="0012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3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87B084" w14:textId="77777777" w:rsidR="007C594A" w:rsidRDefault="00464C8A">
        <w:pPr>
          <w:pStyle w:val="Header"/>
          <w:jc w:val="center"/>
        </w:pPr>
        <w:r w:rsidRPr="005E0028">
          <w:rPr>
            <w:rFonts w:ascii="Times New Roman" w:hAnsi="Times New Roman" w:cs="Times New Roman"/>
          </w:rPr>
          <w:fldChar w:fldCharType="begin"/>
        </w:r>
        <w:r w:rsidR="007C594A" w:rsidRPr="005E0028">
          <w:rPr>
            <w:rFonts w:ascii="Times New Roman" w:hAnsi="Times New Roman" w:cs="Times New Roman"/>
          </w:rPr>
          <w:instrText xml:space="preserve"> PAGE   \* MERGEFORMAT </w:instrText>
        </w:r>
        <w:r w:rsidRPr="005E0028">
          <w:rPr>
            <w:rFonts w:ascii="Times New Roman" w:hAnsi="Times New Roman" w:cs="Times New Roman"/>
          </w:rPr>
          <w:fldChar w:fldCharType="separate"/>
        </w:r>
        <w:r w:rsidR="00530D09">
          <w:rPr>
            <w:rFonts w:ascii="Times New Roman" w:hAnsi="Times New Roman" w:cs="Times New Roman"/>
            <w:noProof/>
          </w:rPr>
          <w:t>2</w:t>
        </w:r>
        <w:r w:rsidRPr="005E0028">
          <w:rPr>
            <w:rFonts w:ascii="Times New Roman" w:hAnsi="Times New Roman" w:cs="Times New Roman"/>
          </w:rPr>
          <w:fldChar w:fldCharType="end"/>
        </w:r>
      </w:p>
    </w:sdtContent>
  </w:sdt>
  <w:p w14:paraId="6287B085" w14:textId="77777777" w:rsidR="007C594A" w:rsidRDefault="007C5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935F" w14:textId="5BEF8913" w:rsidR="005B4473" w:rsidRDefault="005B4473">
    <w:pPr>
      <w:pStyle w:val="Header"/>
      <w:rPr>
        <w:rFonts w:ascii="Times New Roman" w:hAnsi="Times New Roman" w:cs="Times New Roman"/>
        <w:sz w:val="24"/>
        <w:szCs w:val="24"/>
      </w:rPr>
    </w:pPr>
  </w:p>
  <w:p w14:paraId="18B54BD0" w14:textId="77777777" w:rsidR="005B4473" w:rsidRDefault="005B4473">
    <w:pPr>
      <w:pStyle w:val="Header"/>
    </w:pPr>
    <w:r>
      <w:rPr>
        <w:noProof/>
      </w:rPr>
      <w:drawing>
        <wp:inline distT="0" distB="0" distL="0" distR="0" wp14:anchorId="7E2A345D" wp14:editId="3427D0C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65D1"/>
    <w:multiLevelType w:val="hybridMultilevel"/>
    <w:tmpl w:val="778A56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7913"/>
    <w:multiLevelType w:val="hybridMultilevel"/>
    <w:tmpl w:val="3EC6C3AC"/>
    <w:lvl w:ilvl="0" w:tplc="90C45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D3549"/>
    <w:multiLevelType w:val="multilevel"/>
    <w:tmpl w:val="7A34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B426B3D"/>
    <w:multiLevelType w:val="hybridMultilevel"/>
    <w:tmpl w:val="91DE7BB4"/>
    <w:lvl w:ilvl="0" w:tplc="1916B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A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B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C3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8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24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65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9CD"/>
    <w:rsid w:val="00121692"/>
    <w:rsid w:val="0012718F"/>
    <w:rsid w:val="00131F3F"/>
    <w:rsid w:val="001525E6"/>
    <w:rsid w:val="00155128"/>
    <w:rsid w:val="001E396F"/>
    <w:rsid w:val="001E5867"/>
    <w:rsid w:val="001F2FBE"/>
    <w:rsid w:val="002949F3"/>
    <w:rsid w:val="00323182"/>
    <w:rsid w:val="00356F72"/>
    <w:rsid w:val="00375ACD"/>
    <w:rsid w:val="003B0DDB"/>
    <w:rsid w:val="003C087E"/>
    <w:rsid w:val="003C170A"/>
    <w:rsid w:val="00406FBA"/>
    <w:rsid w:val="00436E1A"/>
    <w:rsid w:val="004376B9"/>
    <w:rsid w:val="00464C8A"/>
    <w:rsid w:val="00480A5F"/>
    <w:rsid w:val="004C23B9"/>
    <w:rsid w:val="004F4969"/>
    <w:rsid w:val="0051693E"/>
    <w:rsid w:val="00530D09"/>
    <w:rsid w:val="005327E3"/>
    <w:rsid w:val="005A02C1"/>
    <w:rsid w:val="005B4473"/>
    <w:rsid w:val="005C6FF1"/>
    <w:rsid w:val="005E0028"/>
    <w:rsid w:val="00664EAC"/>
    <w:rsid w:val="006A1CB5"/>
    <w:rsid w:val="006C104A"/>
    <w:rsid w:val="0071413B"/>
    <w:rsid w:val="00751018"/>
    <w:rsid w:val="007C594A"/>
    <w:rsid w:val="007C78BD"/>
    <w:rsid w:val="00817EC5"/>
    <w:rsid w:val="0085584A"/>
    <w:rsid w:val="00895110"/>
    <w:rsid w:val="008D61F8"/>
    <w:rsid w:val="008E6BAA"/>
    <w:rsid w:val="00911D61"/>
    <w:rsid w:val="00962DA6"/>
    <w:rsid w:val="00970E9E"/>
    <w:rsid w:val="009A687A"/>
    <w:rsid w:val="009D5B37"/>
    <w:rsid w:val="009E418C"/>
    <w:rsid w:val="009E53A5"/>
    <w:rsid w:val="00A02772"/>
    <w:rsid w:val="00A67788"/>
    <w:rsid w:val="00AD073D"/>
    <w:rsid w:val="00AE5641"/>
    <w:rsid w:val="00B35BB3"/>
    <w:rsid w:val="00B37035"/>
    <w:rsid w:val="00BE4A89"/>
    <w:rsid w:val="00C56B02"/>
    <w:rsid w:val="00C669CD"/>
    <w:rsid w:val="00C74C6F"/>
    <w:rsid w:val="00C75A0F"/>
    <w:rsid w:val="00C920D8"/>
    <w:rsid w:val="00CA309F"/>
    <w:rsid w:val="00CA4DA9"/>
    <w:rsid w:val="00CB3707"/>
    <w:rsid w:val="00CE6F13"/>
    <w:rsid w:val="00D95137"/>
    <w:rsid w:val="00DC2080"/>
    <w:rsid w:val="00DE1886"/>
    <w:rsid w:val="00E27071"/>
    <w:rsid w:val="00E77C80"/>
    <w:rsid w:val="00E8110F"/>
    <w:rsid w:val="00EA4ADD"/>
    <w:rsid w:val="00EA4DC6"/>
    <w:rsid w:val="00EC5815"/>
    <w:rsid w:val="00F95A07"/>
    <w:rsid w:val="00F96BFC"/>
    <w:rsid w:val="00F97747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87B060"/>
  <w15:docId w15:val="{F39D05DA-356E-47FD-AAEF-D68C40F0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9CD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74C6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C66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CD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6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CD"/>
    <w:rPr>
      <w:rFonts w:eastAsiaTheme="minorEastAsia"/>
      <w:lang w:eastAsia="lv-LV"/>
    </w:rPr>
  </w:style>
  <w:style w:type="paragraph" w:customStyle="1" w:styleId="H4">
    <w:name w:val="H4"/>
    <w:uiPriority w:val="99"/>
    <w:rsid w:val="00C669C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oSpacing">
    <w:name w:val="No Spacing"/>
    <w:uiPriority w:val="1"/>
    <w:qFormat/>
    <w:rsid w:val="00C6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CD"/>
    <w:rPr>
      <w:rFonts w:ascii="Tahoma" w:eastAsiaTheme="minorEastAsia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A67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788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677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5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0F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0F"/>
    <w:rPr>
      <w:rFonts w:eastAsiaTheme="minorEastAsia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74C6F"/>
    <w:rPr>
      <w:rFonts w:ascii="Times New Roman" w:eastAsia="Times New Roman" w:hAnsi="Times New Roman" w:cs="Times New Roman"/>
      <w:b/>
      <w:bCs/>
      <w:color w:val="414142"/>
      <w:sz w:val="23"/>
      <w:szCs w:val="23"/>
      <w:lang w:eastAsia="lv-LV"/>
    </w:rPr>
  </w:style>
  <w:style w:type="paragraph" w:customStyle="1" w:styleId="liknoteik1">
    <w:name w:val="lik_noteik1"/>
    <w:basedOn w:val="Normal"/>
    <w:rsid w:val="00C74C6F"/>
    <w:pPr>
      <w:spacing w:before="100" w:beforeAutospacing="1" w:after="100" w:afterAutospacing="1" w:line="360" w:lineRule="auto"/>
      <w:ind w:firstLine="200"/>
      <w:jc w:val="right"/>
    </w:pPr>
    <w:rPr>
      <w:rFonts w:ascii="Times New Roman" w:eastAsia="Times New Roman" w:hAnsi="Times New Roman" w:cs="Times New Roman"/>
      <w:b/>
      <w:bCs/>
      <w:color w:val="414142"/>
      <w:sz w:val="13"/>
      <w:szCs w:val="13"/>
    </w:rPr>
  </w:style>
  <w:style w:type="paragraph" w:customStyle="1" w:styleId="likdat1">
    <w:name w:val="lik_dat1"/>
    <w:basedOn w:val="Normal"/>
    <w:rsid w:val="00C74C6F"/>
    <w:pPr>
      <w:spacing w:before="100" w:beforeAutospacing="1" w:after="100" w:afterAutospacing="1" w:line="360" w:lineRule="auto"/>
      <w:ind w:firstLine="200"/>
      <w:jc w:val="right"/>
    </w:pPr>
    <w:rPr>
      <w:rFonts w:ascii="Times New Roman" w:eastAsia="Times New Roman" w:hAnsi="Times New Roman" w:cs="Times New Roman"/>
      <w:color w:val="414142"/>
      <w:sz w:val="13"/>
      <w:szCs w:val="13"/>
    </w:rPr>
  </w:style>
  <w:style w:type="paragraph" w:styleId="BodyTextIndent3">
    <w:name w:val="Body Text Indent 3"/>
    <w:basedOn w:val="Normal"/>
    <w:link w:val="BodyTextIndent3Char"/>
    <w:uiPriority w:val="99"/>
    <w:rsid w:val="00F96BF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96BFC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Parasts1">
    <w:name w:val="Parasts1"/>
    <w:qFormat/>
    <w:rsid w:val="00F96B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A1CB5"/>
    <w:rPr>
      <w:color w:val="0000FF" w:themeColor="hyperlink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B37035"/>
    <w:rPr>
      <w:rFonts w:eastAsiaTheme="minorEastAsia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C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200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668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3AD2-6C60-43E9-A7CB-73CFCA4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/>
    </vt:vector>
  </TitlesOfParts>
  <Company>LR Kultūras Ministrija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 </dc:subject>
  <dc:creator>Zanda Saulīte</dc:creator>
  <cp:keywords>KMRik_181019_koncertzale</cp:keywords>
  <dc:description>Saulīte 67330316
Zanda.Saulite@km.gov.lv</dc:description>
  <cp:lastModifiedBy>Leontine Babkina</cp:lastModifiedBy>
  <cp:revision>16</cp:revision>
  <cp:lastPrinted>2019-10-31T13:21:00Z</cp:lastPrinted>
  <dcterms:created xsi:type="dcterms:W3CDTF">2019-10-08T13:35:00Z</dcterms:created>
  <dcterms:modified xsi:type="dcterms:W3CDTF">2019-11-05T14:13:00Z</dcterms:modified>
</cp:coreProperties>
</file>