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r w:rsidR="002177AE">
        <w:rPr>
          <w:sz w:val="26"/>
          <w:szCs w:val="26"/>
        </w:rPr>
        <w:tab/>
      </w:r>
      <w:r w:rsidR="002177AE">
        <w:rPr>
          <w:sz w:val="26"/>
          <w:szCs w:val="26"/>
        </w:rPr>
        <w:tab/>
      </w:r>
    </w:p>
    <w:p w:rsidR="00E20C56" w:rsidRDefault="00E20C56" w:rsidP="00E20C56">
      <w:pPr>
        <w:jc w:val="right"/>
        <w:rPr>
          <w:sz w:val="26"/>
          <w:szCs w:val="26"/>
        </w:rPr>
      </w:pPr>
      <w:r w:rsidRPr="00F82F3A">
        <w:rPr>
          <w:sz w:val="26"/>
          <w:szCs w:val="26"/>
        </w:rPr>
        <w:t>Likumprojekts (steidzams) otrajam lasījumam</w:t>
      </w:r>
    </w:p>
    <w:p w:rsidR="00E9406A" w:rsidRDefault="00E9406A" w:rsidP="00576E16">
      <w:pPr>
        <w:jc w:val="center"/>
        <w:rPr>
          <w:rStyle w:val="Emphasis"/>
          <w:b/>
          <w:i w:val="0"/>
          <w:sz w:val="26"/>
          <w:szCs w:val="26"/>
        </w:rPr>
      </w:pPr>
    </w:p>
    <w:p w:rsidR="00567706" w:rsidRPr="00567706" w:rsidRDefault="00567706" w:rsidP="00567706">
      <w:pPr>
        <w:jc w:val="center"/>
        <w:rPr>
          <w:rFonts w:eastAsia="Times New Roman"/>
          <w:b/>
          <w:sz w:val="28"/>
          <w:szCs w:val="28"/>
          <w:lang w:eastAsia="lv-LV"/>
        </w:rPr>
      </w:pPr>
      <w:r w:rsidRPr="00567706">
        <w:rPr>
          <w:rFonts w:eastAsia="Times New Roman"/>
          <w:b/>
          <w:sz w:val="28"/>
          <w:szCs w:val="28"/>
          <w:lang w:eastAsia="lv-LV"/>
        </w:rPr>
        <w:t xml:space="preserve">Grozījumi likumā </w:t>
      </w:r>
      <w:r>
        <w:rPr>
          <w:rFonts w:eastAsia="Times New Roman"/>
          <w:b/>
          <w:sz w:val="28"/>
          <w:szCs w:val="28"/>
          <w:lang w:eastAsia="lv-LV"/>
        </w:rPr>
        <w:t>“</w:t>
      </w:r>
      <w:r w:rsidRPr="00567706">
        <w:rPr>
          <w:rFonts w:eastAsia="Times New Roman"/>
          <w:b/>
          <w:sz w:val="28"/>
          <w:szCs w:val="28"/>
          <w:lang w:eastAsia="lv-LV"/>
        </w:rPr>
        <w:t>Par Latvijas Republikas Uzņēmumu reģistru</w:t>
      </w:r>
      <w:r>
        <w:rPr>
          <w:rFonts w:eastAsia="Times New Roman"/>
          <w:b/>
          <w:sz w:val="28"/>
          <w:szCs w:val="28"/>
          <w:lang w:eastAsia="lv-LV"/>
        </w:rPr>
        <w:t>”</w:t>
      </w:r>
    </w:p>
    <w:p w:rsidR="00576E16" w:rsidRDefault="00F009FF" w:rsidP="00F009F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(Nr.</w:t>
      </w:r>
      <w:r w:rsidR="00BB5737">
        <w:rPr>
          <w:rStyle w:val="Emphasis"/>
          <w:b/>
          <w:sz w:val="26"/>
          <w:szCs w:val="26"/>
        </w:rPr>
        <w:t>4</w:t>
      </w:r>
      <w:r w:rsidR="00567706">
        <w:rPr>
          <w:rStyle w:val="Emphasis"/>
          <w:b/>
          <w:sz w:val="26"/>
          <w:szCs w:val="26"/>
        </w:rPr>
        <w:t>52</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4"/>
        <w:gridCol w:w="3645"/>
        <w:gridCol w:w="729"/>
        <w:gridCol w:w="3645"/>
        <w:gridCol w:w="1823"/>
        <w:gridCol w:w="1823"/>
      </w:tblGrid>
      <w:tr w:rsidR="00E20C56" w:rsidRPr="001B3F41" w:rsidTr="001A70E8">
        <w:tc>
          <w:tcPr>
            <w:tcW w:w="3644" w:type="dxa"/>
            <w:shd w:val="clear" w:color="auto" w:fill="auto"/>
          </w:tcPr>
          <w:p w:rsidR="00E20C56" w:rsidRPr="001634F0" w:rsidRDefault="00E20C56" w:rsidP="0096593E">
            <w:pPr>
              <w:jc w:val="center"/>
              <w:rPr>
                <w:b/>
                <w:bCs/>
                <w:iCs/>
              </w:rPr>
            </w:pPr>
            <w:r>
              <w:rPr>
                <w:b/>
              </w:rPr>
              <w:t>Spēkā esošā redakcija</w:t>
            </w:r>
          </w:p>
        </w:tc>
        <w:tc>
          <w:tcPr>
            <w:tcW w:w="3645" w:type="dxa"/>
            <w:shd w:val="clear" w:color="auto" w:fill="auto"/>
          </w:tcPr>
          <w:p w:rsidR="00E20C56" w:rsidRDefault="00E20C56" w:rsidP="00E20C56">
            <w:pPr>
              <w:jc w:val="center"/>
              <w:rPr>
                <w:b/>
              </w:rPr>
            </w:pPr>
            <w:r>
              <w:rPr>
                <w:b/>
              </w:rPr>
              <w:t>Pirmā lasījuma redakcija</w:t>
            </w:r>
          </w:p>
          <w:p w:rsidR="00E20C56" w:rsidRPr="001B3F41" w:rsidRDefault="00E20C56" w:rsidP="005012EB">
            <w:pPr>
              <w:jc w:val="center"/>
              <w:rPr>
                <w:b/>
              </w:rPr>
            </w:pPr>
          </w:p>
        </w:tc>
        <w:tc>
          <w:tcPr>
            <w:tcW w:w="729" w:type="dxa"/>
          </w:tcPr>
          <w:p w:rsidR="00E20C56" w:rsidRPr="004821DE" w:rsidRDefault="00E20C56" w:rsidP="004821DE">
            <w:pPr>
              <w:jc w:val="center"/>
              <w:rPr>
                <w:b/>
              </w:rPr>
            </w:pPr>
            <w:r w:rsidRPr="004821DE">
              <w:rPr>
                <w:b/>
              </w:rPr>
              <w:t>Nr.</w:t>
            </w:r>
          </w:p>
        </w:tc>
        <w:tc>
          <w:tcPr>
            <w:tcW w:w="3645" w:type="dxa"/>
          </w:tcPr>
          <w:p w:rsidR="00E20C56" w:rsidRDefault="00E20C56" w:rsidP="00E20C56">
            <w:pPr>
              <w:jc w:val="center"/>
              <w:rPr>
                <w:b/>
              </w:rPr>
            </w:pPr>
            <w:r>
              <w:rPr>
                <w:b/>
              </w:rPr>
              <w:t>Priekšlikumi</w:t>
            </w:r>
          </w:p>
          <w:p w:rsidR="00E20C56" w:rsidRDefault="00E20C56" w:rsidP="00E20C56">
            <w:pPr>
              <w:jc w:val="center"/>
              <w:rPr>
                <w:b/>
              </w:rPr>
            </w:pPr>
            <w:r>
              <w:rPr>
                <w:b/>
              </w:rPr>
              <w:t>(</w:t>
            </w:r>
            <w:r w:rsidR="001A70E8">
              <w:rPr>
                <w:b/>
              </w:rPr>
              <w:t>16</w:t>
            </w:r>
            <w:r>
              <w:rPr>
                <w:b/>
              </w:rPr>
              <w:t>)</w:t>
            </w:r>
          </w:p>
        </w:tc>
        <w:tc>
          <w:tcPr>
            <w:tcW w:w="1823" w:type="dxa"/>
          </w:tcPr>
          <w:p w:rsidR="00E20C56" w:rsidRDefault="00E20C56" w:rsidP="00E20C56">
            <w:pPr>
              <w:jc w:val="center"/>
              <w:rPr>
                <w:b/>
              </w:rPr>
            </w:pPr>
            <w:r>
              <w:rPr>
                <w:b/>
              </w:rPr>
              <w:t>Ministru kabineta atzinums</w:t>
            </w:r>
          </w:p>
        </w:tc>
        <w:tc>
          <w:tcPr>
            <w:tcW w:w="1823" w:type="dxa"/>
          </w:tcPr>
          <w:p w:rsidR="00E20C56" w:rsidRPr="008C4B57" w:rsidRDefault="00E20C56" w:rsidP="00E20C56">
            <w:pPr>
              <w:jc w:val="center"/>
              <w:rPr>
                <w:b/>
                <w:bCs/>
              </w:rPr>
            </w:pPr>
            <w:r w:rsidRPr="008C4B57">
              <w:rPr>
                <w:b/>
                <w:bCs/>
              </w:rPr>
              <w:t>Komisijas</w:t>
            </w:r>
          </w:p>
          <w:p w:rsidR="00E20C56" w:rsidRDefault="00E20C56" w:rsidP="00E20C56">
            <w:pPr>
              <w:jc w:val="center"/>
              <w:rPr>
                <w:b/>
              </w:rPr>
            </w:pPr>
            <w:r w:rsidRPr="008C4B57">
              <w:rPr>
                <w:b/>
                <w:bCs/>
              </w:rPr>
              <w:t>atzinums</w:t>
            </w:r>
          </w:p>
        </w:tc>
      </w:tr>
      <w:tr w:rsidR="00E20C56" w:rsidRPr="001B3F41" w:rsidTr="001A70E8">
        <w:tc>
          <w:tcPr>
            <w:tcW w:w="3644" w:type="dxa"/>
            <w:shd w:val="clear" w:color="auto" w:fill="auto"/>
          </w:tcPr>
          <w:p w:rsidR="00E20C56" w:rsidRPr="00B6582A" w:rsidRDefault="00E20C56" w:rsidP="00B6215C">
            <w:pPr>
              <w:ind w:firstLine="567"/>
              <w:jc w:val="both"/>
              <w:rPr>
                <w:sz w:val="22"/>
              </w:rPr>
            </w:pPr>
          </w:p>
        </w:tc>
        <w:tc>
          <w:tcPr>
            <w:tcW w:w="3645" w:type="dxa"/>
            <w:shd w:val="clear" w:color="auto" w:fill="auto"/>
          </w:tcPr>
          <w:p w:rsidR="00E20C56" w:rsidRPr="005E54AA"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Izdarīt likumā "Par Latvijas Republikas Uzņēmumu reģistru" (Latvijas Republikas Augstākās Padomes un Valdības Ziņotājs, 1990, 49. nr.; 1991, 27./28. nr.; 1992, 18./19. nr.; Latvijas Republikas Saeimas un Ministru Kabineta Ziņotājs, 1996, 1. nr.; 1997, 5., 11. nr.; 1998, 1. nr.; 1999, 24. nr.; 2001, 15. nr.; 2002, 23. nr.; 2003, 14. nr.; 2004, 4., 8., 22. nr.; 2005, 7. nr.; 2006, 14. nr.; 2007, 24. nr.; 2008, 8. nr.; 2009, 3., 9., 22. nr.; Latvijas Vēstnesis, 2010, 183. nr.; 2012, 199. nr.; 2013, 97., 228. nr.; 2014, 25., 257. nr.; 2016, 31., 241. nr.; 2017, 70., 117. nr.; 2018, 101. nr.) šādus grozījumus:</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4821DE" w:rsidRPr="001B3F41" w:rsidTr="001A70E8">
        <w:tc>
          <w:tcPr>
            <w:tcW w:w="3644" w:type="dxa"/>
            <w:shd w:val="clear" w:color="auto" w:fill="auto"/>
          </w:tcPr>
          <w:p w:rsidR="004821DE" w:rsidRPr="00B6582A" w:rsidRDefault="004821DE" w:rsidP="00B6215C">
            <w:pPr>
              <w:ind w:firstLine="567"/>
              <w:jc w:val="both"/>
              <w:rPr>
                <w:sz w:val="22"/>
              </w:rPr>
            </w:pPr>
          </w:p>
        </w:tc>
        <w:tc>
          <w:tcPr>
            <w:tcW w:w="3645" w:type="dxa"/>
            <w:shd w:val="clear" w:color="auto" w:fill="auto"/>
          </w:tcPr>
          <w:p w:rsidR="004821DE" w:rsidRPr="00567706" w:rsidRDefault="004821DE" w:rsidP="00567706">
            <w:pPr>
              <w:ind w:firstLine="567"/>
              <w:jc w:val="both"/>
              <w:rPr>
                <w:rFonts w:eastAsia="Times New Roman"/>
                <w:iCs/>
                <w:color w:val="000000"/>
                <w:sz w:val="22"/>
                <w:lang w:eastAsia="lv-LV"/>
              </w:rPr>
            </w:pPr>
          </w:p>
        </w:tc>
        <w:tc>
          <w:tcPr>
            <w:tcW w:w="729" w:type="dxa"/>
          </w:tcPr>
          <w:p w:rsidR="004821DE" w:rsidRPr="004821DE" w:rsidRDefault="004821DE" w:rsidP="004821DE">
            <w:pPr>
              <w:jc w:val="center"/>
              <w:rPr>
                <w:rFonts w:eastAsia="Times New Roman"/>
                <w:b/>
                <w:iCs/>
                <w:color w:val="000000"/>
                <w:sz w:val="22"/>
                <w:lang w:eastAsia="lv-LV"/>
              </w:rPr>
            </w:pPr>
            <w:r w:rsidRPr="004821DE">
              <w:rPr>
                <w:rFonts w:eastAsia="Times New Roman"/>
                <w:b/>
                <w:iCs/>
                <w:color w:val="000000"/>
                <w:sz w:val="22"/>
                <w:lang w:eastAsia="lv-LV"/>
              </w:rPr>
              <w:t>1</w:t>
            </w:r>
          </w:p>
        </w:tc>
        <w:tc>
          <w:tcPr>
            <w:tcW w:w="3645" w:type="dxa"/>
          </w:tcPr>
          <w:p w:rsidR="004821DE" w:rsidRDefault="004821DE" w:rsidP="00567706">
            <w:pPr>
              <w:ind w:firstLine="567"/>
              <w:jc w:val="both"/>
              <w:rPr>
                <w:rFonts w:eastAsia="Times New Roman"/>
                <w:b/>
                <w:iCs/>
                <w:color w:val="000000"/>
                <w:sz w:val="22"/>
                <w:u w:val="single"/>
                <w:lang w:eastAsia="lv-LV"/>
              </w:rPr>
            </w:pPr>
            <w:r w:rsidRPr="004821DE">
              <w:rPr>
                <w:rFonts w:eastAsia="Times New Roman"/>
                <w:b/>
                <w:iCs/>
                <w:color w:val="000000"/>
                <w:sz w:val="22"/>
                <w:u w:val="single"/>
                <w:lang w:eastAsia="lv-LV"/>
              </w:rPr>
              <w:t>Juridiskais birojs</w:t>
            </w:r>
          </w:p>
          <w:p w:rsidR="004821DE" w:rsidRPr="00AA11DA" w:rsidRDefault="004821DE" w:rsidP="004821DE">
            <w:pPr>
              <w:ind w:firstLine="567"/>
              <w:jc w:val="both"/>
              <w:rPr>
                <w:rFonts w:eastAsia="Times New Roman"/>
                <w:i/>
                <w:iCs/>
                <w:color w:val="000000"/>
                <w:sz w:val="22"/>
                <w:lang w:eastAsia="lv-LV"/>
              </w:rPr>
            </w:pPr>
            <w:r w:rsidRPr="00AA11DA">
              <w:rPr>
                <w:rFonts w:eastAsia="Times New Roman"/>
                <w:i/>
                <w:iCs/>
                <w:color w:val="000000"/>
                <w:sz w:val="22"/>
                <w:lang w:eastAsia="lv-LV"/>
              </w:rPr>
              <w:t>Ierosinām apsvērt, vai likumprojekta 3., 9., 10. un 13. pants, kā arī likumprojekta 5. pantā piedāvātā likuma 4.</w:t>
            </w:r>
            <w:r w:rsidRPr="00AA11DA">
              <w:rPr>
                <w:rFonts w:eastAsia="Times New Roman"/>
                <w:i/>
                <w:iCs/>
                <w:color w:val="000000"/>
                <w:sz w:val="22"/>
                <w:vertAlign w:val="superscript"/>
                <w:lang w:eastAsia="lv-LV"/>
              </w:rPr>
              <w:t>9</w:t>
            </w:r>
            <w:r w:rsidRPr="00AA11DA">
              <w:rPr>
                <w:rFonts w:eastAsia="Times New Roman"/>
                <w:i/>
                <w:iCs/>
                <w:color w:val="000000"/>
                <w:sz w:val="22"/>
                <w:lang w:eastAsia="lv-LV"/>
              </w:rPr>
              <w:t xml:space="preserve"> panta trešā daļa, likumprojekta 16. pantā piedāvātā likuma 23. panta otrā daļa nebūtu izslēdzama sakarā ar to, ka tā neattiecas uz valsts budžeta līdzekļu izlietojumu 2020. gadā. </w:t>
            </w:r>
          </w:p>
          <w:p w:rsidR="004821DE" w:rsidRPr="004821DE" w:rsidRDefault="004821DE" w:rsidP="004821DE">
            <w:pPr>
              <w:ind w:firstLine="567"/>
              <w:jc w:val="both"/>
              <w:rPr>
                <w:rFonts w:eastAsia="Times New Roman"/>
                <w:b/>
                <w:iCs/>
                <w:color w:val="000000"/>
                <w:sz w:val="22"/>
                <w:u w:val="single"/>
                <w:lang w:eastAsia="lv-LV"/>
              </w:rPr>
            </w:pPr>
            <w:r w:rsidRPr="00AA11DA">
              <w:rPr>
                <w:rFonts w:eastAsia="Times New Roman"/>
                <w:i/>
                <w:iCs/>
                <w:color w:val="000000"/>
                <w:sz w:val="22"/>
                <w:lang w:eastAsia="lv-LV"/>
              </w:rPr>
              <w:lastRenderedPageBreak/>
              <w:t>Vēršam uzmanību uz to, ka atbilstoši Satversmes tiesas praksei valsts budžeta likumprojektu paketē iekļaujams vienīgi tāds regulējums, kas, pirmkārt, attiecas uz konkrēto saimniecisko gadu un, otrkārt, ir cieši saistīts ar valsts finanšu līdzekļu izlietojumu. Likumprojekts uzskatāms par attiecināmu uz konkrētu saimniecisko gadu, ja tas paredz tādu regulējumu, kas ietekmē valsts finansiālo darbību attiecīgajā saimnieciskajā gadā (sk. Satversmes tiesas 2019. gada 6. marta sprieduma lietā Nr. 2018-11-01 18.2. punktu).</w:t>
            </w:r>
          </w:p>
        </w:tc>
        <w:tc>
          <w:tcPr>
            <w:tcW w:w="1823" w:type="dxa"/>
          </w:tcPr>
          <w:p w:rsidR="004821DE" w:rsidRPr="00567706" w:rsidRDefault="004821DE" w:rsidP="00567706">
            <w:pPr>
              <w:ind w:firstLine="567"/>
              <w:jc w:val="both"/>
              <w:rPr>
                <w:rFonts w:eastAsia="Times New Roman"/>
                <w:iCs/>
                <w:color w:val="000000"/>
                <w:sz w:val="22"/>
                <w:lang w:eastAsia="lv-LV"/>
              </w:rPr>
            </w:pPr>
          </w:p>
        </w:tc>
        <w:tc>
          <w:tcPr>
            <w:tcW w:w="1823" w:type="dxa"/>
          </w:tcPr>
          <w:p w:rsidR="004821DE" w:rsidRPr="00567706" w:rsidRDefault="004821DE"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6A1D93" w:rsidRDefault="00E20C56" w:rsidP="006A1D93">
            <w:pPr>
              <w:ind w:firstLine="567"/>
              <w:jc w:val="both"/>
              <w:rPr>
                <w:sz w:val="22"/>
              </w:rPr>
            </w:pPr>
            <w:r w:rsidRPr="006A1D93">
              <w:rPr>
                <w:b/>
                <w:bCs/>
                <w:sz w:val="22"/>
              </w:rPr>
              <w:t>3. pants. Uzņēmumu reģistra darbības tiesiskais pamats</w:t>
            </w:r>
          </w:p>
          <w:p w:rsidR="00E20C56" w:rsidRPr="006A1D93" w:rsidRDefault="00E20C56" w:rsidP="006A1D93">
            <w:pPr>
              <w:ind w:firstLine="567"/>
              <w:jc w:val="both"/>
              <w:rPr>
                <w:sz w:val="22"/>
              </w:rPr>
            </w:pPr>
            <w:r w:rsidRPr="006A1D93">
              <w:rPr>
                <w:sz w:val="22"/>
              </w:rPr>
              <w:t>Uzņēmumu reģistra darbību regulē šis likums, Ministru kabineta apstiprināts Uzņēmumu reģistra nolikums un citi normatīvie akti.</w:t>
            </w:r>
          </w:p>
          <w:p w:rsidR="00E20C56" w:rsidRPr="006E0266" w:rsidRDefault="00E20C56" w:rsidP="003D7FA8">
            <w:pPr>
              <w:ind w:firstLine="567"/>
              <w:jc w:val="both"/>
              <w:rPr>
                <w:sz w:val="22"/>
              </w:rPr>
            </w:pP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1.  3. pantā:</w:t>
            </w:r>
          </w:p>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ab/>
              <w:t>papildināt pantu ar otro daļu šādā redakcijā:</w:t>
            </w:r>
            <w:r w:rsidRPr="00567706">
              <w:rPr>
                <w:rFonts w:eastAsia="Times New Roman"/>
                <w:iCs/>
                <w:color w:val="000000"/>
                <w:sz w:val="22"/>
                <w:lang w:eastAsia="lv-LV"/>
              </w:rPr>
              <w:tab/>
            </w:r>
          </w:p>
          <w:p w:rsidR="00E20C56" w:rsidRPr="00567706" w:rsidRDefault="00E20C56" w:rsidP="00567706">
            <w:pPr>
              <w:ind w:firstLine="567"/>
              <w:jc w:val="both"/>
              <w:rPr>
                <w:rFonts w:eastAsia="Times New Roman"/>
                <w:iCs/>
                <w:color w:val="000000"/>
                <w:sz w:val="22"/>
                <w:lang w:eastAsia="lv-LV"/>
              </w:rPr>
            </w:pPr>
            <w:bookmarkStart w:id="0" w:name="_Hlk4067871"/>
            <w:r w:rsidRPr="00567706">
              <w:rPr>
                <w:rFonts w:eastAsia="Times New Roman"/>
                <w:iCs/>
                <w:color w:val="000000"/>
                <w:sz w:val="22"/>
                <w:lang w:eastAsia="lv-LV"/>
              </w:rPr>
              <w:t xml:space="preserve">"Uzņēmumu reģistrs atbilstoši šajā likumā noteiktajam tā darbības mērķim, pildot šajā likumā noteiktos uzdevumus, veic personas datu apstrādi, ierobežojot personas tiesības uz </w:t>
            </w:r>
            <w:bookmarkStart w:id="1" w:name="_Hlk536002929"/>
            <w:r w:rsidRPr="00567706">
              <w:rPr>
                <w:rFonts w:eastAsia="Times New Roman"/>
                <w:iCs/>
                <w:color w:val="000000"/>
                <w:sz w:val="22"/>
                <w:lang w:eastAsia="lv-LV"/>
              </w:rPr>
              <w:t>reģistru ierakstos, citās reģistros reģistrētajās ziņās, kā arī tiesību subjektu un juridisko faktu reģistrācijas lietā esošajos dokumentos iekļauto datu labošanu vai dzēšanu ikvienā gadījumā uz laiku, kas atbilst attiecīgo ziņu vai dokumentu glabāšanas laikam Uzņēmumu reģistra reģistros</w:t>
            </w:r>
            <w:bookmarkEnd w:id="0"/>
            <w:bookmarkEnd w:id="1"/>
            <w:r w:rsidRPr="00567706">
              <w:rPr>
                <w:rFonts w:eastAsia="Times New Roman"/>
                <w:iCs/>
                <w:color w:val="000000"/>
                <w:sz w:val="22"/>
                <w:lang w:eastAsia="lv-LV"/>
              </w:rPr>
              <w:t>.";</w:t>
            </w:r>
            <w:r w:rsidRPr="00567706">
              <w:rPr>
                <w:rFonts w:eastAsia="Times New Roman"/>
                <w:iCs/>
                <w:color w:val="000000"/>
                <w:sz w:val="22"/>
                <w:lang w:eastAsia="lv-LV"/>
              </w:rPr>
              <w:tab/>
            </w:r>
          </w:p>
          <w:p w:rsidR="00E20C56" w:rsidRPr="005E54AA"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uzskatīt līdzšinējo tekstu par panta pirmo daļu.</w:t>
            </w:r>
          </w:p>
        </w:tc>
        <w:tc>
          <w:tcPr>
            <w:tcW w:w="729" w:type="dxa"/>
          </w:tcPr>
          <w:p w:rsidR="00E20C56" w:rsidRPr="004821DE" w:rsidRDefault="004821DE" w:rsidP="004821DE">
            <w:pPr>
              <w:jc w:val="center"/>
              <w:rPr>
                <w:rFonts w:eastAsia="Times New Roman"/>
                <w:b/>
                <w:iCs/>
                <w:color w:val="000000"/>
                <w:sz w:val="22"/>
                <w:lang w:eastAsia="lv-LV"/>
              </w:rPr>
            </w:pPr>
            <w:r w:rsidRPr="004821DE">
              <w:rPr>
                <w:rFonts w:eastAsia="Times New Roman"/>
                <w:b/>
                <w:iCs/>
                <w:color w:val="000000"/>
                <w:sz w:val="22"/>
                <w:lang w:eastAsia="lv-LV"/>
              </w:rPr>
              <w:t>2</w:t>
            </w:r>
          </w:p>
        </w:tc>
        <w:tc>
          <w:tcPr>
            <w:tcW w:w="3645" w:type="dxa"/>
          </w:tcPr>
          <w:p w:rsidR="00E20C56" w:rsidRDefault="00E20C56" w:rsidP="00E20C56">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Izslēgt Likumprojekta 1. pantu.</w:t>
            </w:r>
          </w:p>
          <w:p w:rsidR="00AA11DA" w:rsidRPr="00AA11DA" w:rsidRDefault="00AA11DA" w:rsidP="00E20C5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6A1D93" w:rsidRDefault="00E20C56" w:rsidP="006A1D93">
            <w:pPr>
              <w:ind w:firstLine="567"/>
              <w:jc w:val="both"/>
              <w:rPr>
                <w:b/>
                <w:bCs/>
                <w:sz w:val="22"/>
              </w:rPr>
            </w:pP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3</w:t>
            </w:r>
          </w:p>
        </w:tc>
        <w:tc>
          <w:tcPr>
            <w:tcW w:w="3645" w:type="dxa"/>
          </w:tcPr>
          <w:p w:rsidR="00E20C56" w:rsidRDefault="00E20C56" w:rsidP="00E20C56">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Papildināt Likumu ar jaunu 3.</w:t>
            </w:r>
            <w:r w:rsidRPr="00AA11DA">
              <w:rPr>
                <w:rFonts w:eastAsia="Times New Roman"/>
                <w:iCs/>
                <w:color w:val="000000"/>
                <w:sz w:val="22"/>
                <w:vertAlign w:val="superscript"/>
                <w:lang w:eastAsia="lv-LV"/>
              </w:rPr>
              <w:t>1</w:t>
            </w:r>
            <w:r w:rsidRPr="00AA11DA">
              <w:rPr>
                <w:rFonts w:eastAsia="Times New Roman"/>
                <w:iCs/>
                <w:color w:val="000000"/>
                <w:sz w:val="22"/>
                <w:lang w:eastAsia="lv-LV"/>
              </w:rPr>
              <w:t> pantu šādā redakcijā:</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lastRenderedPageBreak/>
              <w:t>“</w:t>
            </w:r>
            <w:r w:rsidRPr="00AA11DA">
              <w:rPr>
                <w:rFonts w:eastAsia="Times New Roman"/>
                <w:b/>
                <w:bCs/>
                <w:iCs/>
                <w:color w:val="000000"/>
                <w:sz w:val="22"/>
                <w:lang w:eastAsia="lv-LV"/>
              </w:rPr>
              <w:t>3.</w:t>
            </w:r>
            <w:r w:rsidRPr="00AA11DA">
              <w:rPr>
                <w:rFonts w:eastAsia="Times New Roman"/>
                <w:b/>
                <w:bCs/>
                <w:iCs/>
                <w:color w:val="000000"/>
                <w:sz w:val="22"/>
                <w:vertAlign w:val="superscript"/>
                <w:lang w:eastAsia="lv-LV"/>
              </w:rPr>
              <w:t>1</w:t>
            </w:r>
            <w:r w:rsidRPr="00AA11DA">
              <w:rPr>
                <w:rFonts w:eastAsia="Times New Roman"/>
                <w:b/>
                <w:bCs/>
                <w:iCs/>
                <w:color w:val="000000"/>
                <w:sz w:val="22"/>
                <w:lang w:eastAsia="lv-LV"/>
              </w:rPr>
              <w:t> pants. Ierobežojumi personas datu labošanai un dzēšanai</w:t>
            </w:r>
            <w:r w:rsidRPr="00AA11DA">
              <w:rPr>
                <w:rFonts w:eastAsia="Times New Roman"/>
                <w:iCs/>
                <w:color w:val="000000"/>
                <w:sz w:val="22"/>
                <w:lang w:eastAsia="lv-LV"/>
              </w:rPr>
              <w:t>.</w:t>
            </w:r>
          </w:p>
          <w:p w:rsidR="00AA11DA" w:rsidRPr="00AA11DA" w:rsidRDefault="00AA11DA" w:rsidP="00106C91">
            <w:pPr>
              <w:ind w:firstLine="567"/>
              <w:jc w:val="both"/>
              <w:rPr>
                <w:rFonts w:eastAsia="Times New Roman"/>
                <w:iCs/>
                <w:color w:val="000000"/>
                <w:sz w:val="22"/>
                <w:lang w:eastAsia="lv-LV"/>
              </w:rPr>
            </w:pPr>
            <w:r w:rsidRPr="00AA11DA">
              <w:rPr>
                <w:rFonts w:eastAsia="Times New Roman"/>
                <w:iCs/>
                <w:color w:val="000000"/>
                <w:sz w:val="22"/>
                <w:lang w:eastAsia="lv-LV"/>
              </w:rPr>
              <w:t>Lai veicinātu ekonomiskās un tiesiskās vides drošību un stabilitāti, nodrošinātu Uzņēmumu reģistra reģistru ierakstu publisko ticamību un pieejamību un dokumentu integritāti un nemainīgumu, personai nav tiesību uz Uzņēmumu reģistra reģistru ierakstos, citās reģistros reģistrētajās ziņās, kā arī tiesību subjektu un juridisko faktu reģistrācijas lietā esošajos dokumentos iekļauto datu labošanu vai dzēšanu ikvienā gadījumā uz laiku, kas atbilst attiecīgo ziņu vai dokumentu glabāšanas laikam Uzņēmumu reģistra reģistros.”</w:t>
            </w: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C908C9" w:rsidRDefault="00E20C56" w:rsidP="00C908C9">
            <w:pPr>
              <w:ind w:firstLine="567"/>
              <w:jc w:val="both"/>
              <w:rPr>
                <w:sz w:val="22"/>
              </w:rPr>
            </w:pPr>
            <w:r w:rsidRPr="00C908C9">
              <w:rPr>
                <w:b/>
                <w:bCs/>
                <w:sz w:val="22"/>
              </w:rPr>
              <w:t>4.pants. Uzņēmumu reģistra uzdevumi</w:t>
            </w:r>
          </w:p>
          <w:p w:rsidR="00E20C56" w:rsidRDefault="00E20C56" w:rsidP="00C908C9">
            <w:pPr>
              <w:ind w:firstLine="567"/>
              <w:jc w:val="both"/>
              <w:rPr>
                <w:sz w:val="22"/>
              </w:rPr>
            </w:pPr>
            <w:r w:rsidRPr="00C908C9">
              <w:rPr>
                <w:sz w:val="22"/>
              </w:rPr>
              <w:t>Lai nodrošinātu savu funkciju izpildi, Uzņēmumu reģistrs veic šādus uzdevumus:</w:t>
            </w:r>
          </w:p>
          <w:p w:rsidR="00E20C56" w:rsidRPr="00C908C9" w:rsidRDefault="00E20C56" w:rsidP="00C908C9">
            <w:pPr>
              <w:ind w:firstLine="567"/>
              <w:jc w:val="both"/>
              <w:rPr>
                <w:sz w:val="22"/>
              </w:rPr>
            </w:pPr>
            <w:r w:rsidRPr="00C908C9">
              <w:rPr>
                <w:sz w:val="22"/>
              </w:rPr>
              <w:t>1) pieņem un izskata normatīvajos aktos noteiktos dokumentus Uzņēmumu reģistrā reģistrējamo tiesību subjektu un juridisko faktu reģistrēšanai, dokumentus par izmaiņām attiecīgajos reģistros vai par dibināšanas un darbības dokumentu grozījumiem un glabā normatīvajos aktos noteiktos dokumentus;</w:t>
            </w:r>
          </w:p>
          <w:p w:rsidR="00E20C56" w:rsidRPr="00C908C9" w:rsidRDefault="00E20C56" w:rsidP="00C908C9">
            <w:pPr>
              <w:ind w:firstLine="567"/>
              <w:jc w:val="both"/>
              <w:rPr>
                <w:sz w:val="22"/>
              </w:rPr>
            </w:pPr>
            <w:r w:rsidRPr="00C908C9">
              <w:rPr>
                <w:sz w:val="22"/>
              </w:rPr>
              <w:t xml:space="preserve">2) pieņem lēmumu par Uzņēmumu reģistrā reģistrējamo tiesību subjektu un juridisko faktu reģistrēšanu, par izmaiņām attiecīgajā reģistrā vai dibināšanas un darbības dokumentu grozījumiem un izdara </w:t>
            </w:r>
            <w:r w:rsidRPr="00C908C9">
              <w:rPr>
                <w:sz w:val="22"/>
              </w:rPr>
              <w:lastRenderedPageBreak/>
              <w:t>attiecīgu ierakstu vai normatīvajos aktos noteiktajos gadījumos pieņem lēmumu ar motivētu atteikumu vai par reģistrēšanas atlikšanu, nosakot termiņu trūkumu novēršanai;</w:t>
            </w:r>
          </w:p>
          <w:p w:rsidR="00E20C56" w:rsidRPr="00C908C9" w:rsidRDefault="00E20C56" w:rsidP="00C908C9">
            <w:pPr>
              <w:ind w:firstLine="567"/>
              <w:jc w:val="both"/>
              <w:rPr>
                <w:sz w:val="22"/>
              </w:rPr>
            </w:pPr>
            <w:r w:rsidRPr="00C908C9">
              <w:rPr>
                <w:sz w:val="22"/>
              </w:rPr>
              <w:t>2</w:t>
            </w:r>
            <w:r w:rsidRPr="00C908C9">
              <w:rPr>
                <w:sz w:val="22"/>
                <w:vertAlign w:val="superscript"/>
              </w:rPr>
              <w:t>1</w:t>
            </w:r>
            <w:r w:rsidRPr="00C908C9">
              <w:rPr>
                <w:sz w:val="22"/>
              </w:rPr>
              <w:t xml:space="preserve">) nodokļu jomu regulējošos normatīvajos aktos noteiktajā kārtībā reģistrējot Uzņēmumu reģistrā reģistrējamos tiesību subjektus kā nodokļu maksātājus, piešķir tiem katram individuālu vienotās </w:t>
            </w:r>
            <w:r w:rsidRPr="00C908C9">
              <w:rPr>
                <w:i/>
                <w:iCs/>
                <w:sz w:val="22"/>
              </w:rPr>
              <w:t>euro</w:t>
            </w:r>
            <w:r w:rsidRPr="00C908C9">
              <w:rPr>
                <w:sz w:val="22"/>
              </w:rPr>
              <w:t xml:space="preserve"> maksājumu telpas maksājuma saņēmēja identifikatoru;</w:t>
            </w:r>
          </w:p>
          <w:p w:rsidR="00E20C56" w:rsidRPr="00C908C9" w:rsidRDefault="00E20C56" w:rsidP="00C908C9">
            <w:pPr>
              <w:ind w:firstLine="567"/>
              <w:jc w:val="both"/>
              <w:rPr>
                <w:sz w:val="22"/>
              </w:rPr>
            </w:pPr>
            <w:r w:rsidRPr="00C908C9">
              <w:rPr>
                <w:sz w:val="22"/>
              </w:rPr>
              <w:t>3) nepieņemot atsevišķu lēmumu, reģistrē kompetentu iestāžu vai amatpersonu lēmumus un rīkojumus, ar kuriem piemērots nodrošinājuma līdzeklis;</w:t>
            </w:r>
          </w:p>
          <w:p w:rsidR="00E20C56" w:rsidRPr="00C908C9" w:rsidRDefault="00E20C56" w:rsidP="00C908C9">
            <w:pPr>
              <w:ind w:firstLine="567"/>
              <w:jc w:val="both"/>
              <w:rPr>
                <w:sz w:val="22"/>
              </w:rPr>
            </w:pPr>
            <w:r w:rsidRPr="00C908C9">
              <w:rPr>
                <w:sz w:val="22"/>
              </w:rPr>
              <w:t>3</w:t>
            </w:r>
            <w:r w:rsidRPr="00C908C9">
              <w:rPr>
                <w:sz w:val="22"/>
                <w:vertAlign w:val="superscript"/>
              </w:rPr>
              <w:t>1</w:t>
            </w:r>
            <w:r w:rsidRPr="00C908C9">
              <w:rPr>
                <w:sz w:val="22"/>
              </w:rPr>
              <w:t>) nodrošina to, ka tiek izpildīts kriminālprocesā pieņemtais nolēmums, ar kuru personai ir atņemtas tiesības veikt visu veidu komercdarbību, kā arī kriminālprocesā vai administratīvā pārkāpuma procesā pieņemtais nolēmums, ar kuru personai ir atņemtas tiesības ieņemt noteiktus amatus, un nekavējoties ziņo attiecīgajām iestādēm vai amatpersonām, kā arī attiecīgajam komersantam par izpildes nosacījumu pārkāpumiem;</w:t>
            </w:r>
          </w:p>
          <w:p w:rsidR="00E20C56" w:rsidRPr="003A5EFA" w:rsidRDefault="00E20C56" w:rsidP="00C908C9">
            <w:pPr>
              <w:ind w:firstLine="567"/>
              <w:jc w:val="both"/>
              <w:rPr>
                <w:sz w:val="22"/>
              </w:rPr>
            </w:pPr>
            <w:r w:rsidRPr="00C908C9">
              <w:rPr>
                <w:sz w:val="22"/>
              </w:rPr>
              <w:t>4) ziņo attiecīgajām iestādēm par iespējamiem normatīvo aktu pārkāpumiem, sastāda administratīvo pārkāpumu protokolus par konstatētajiem normatīvo aktu pārkāpumiem, izskata administratīvo pārkāpumu lietas un uzliek sodus;</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lastRenderedPageBreak/>
              <w:t>2.  4. pantā:</w:t>
            </w:r>
          </w:p>
          <w:p w:rsidR="00E20C56" w:rsidRPr="005E54AA" w:rsidRDefault="00E20C56" w:rsidP="00C908C9">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A70E8" w:rsidRDefault="00E20C56" w:rsidP="00C908C9">
            <w:pPr>
              <w:ind w:firstLine="567"/>
              <w:jc w:val="both"/>
              <w:rPr>
                <w:b/>
                <w:bCs/>
                <w:sz w:val="22"/>
              </w:rPr>
            </w:pPr>
            <w:r w:rsidRPr="001A70E8">
              <w:rPr>
                <w:sz w:val="22"/>
              </w:rPr>
              <w:lastRenderedPageBreak/>
              <w:t>5) izskata un sagatavo atbildes uz saņemtajiem iesniegumiem un informācijas pieprasījumiem, sagatavo reģistrācijas lietu un Uzņēmumu reģistra lietvedības dokumentu atvasinājumus, kā arī nodrošina iespēju ieinteresētajām personām iepazīties ar reģistrācijas lietām;</w:t>
            </w:r>
          </w:p>
        </w:tc>
        <w:tc>
          <w:tcPr>
            <w:tcW w:w="3645" w:type="dxa"/>
            <w:shd w:val="clear" w:color="auto" w:fill="auto"/>
          </w:tcPr>
          <w:p w:rsidR="00E20C56" w:rsidRPr="00567706" w:rsidRDefault="00E20C56" w:rsidP="00C908C9">
            <w:pPr>
              <w:ind w:firstLine="567"/>
              <w:jc w:val="both"/>
              <w:rPr>
                <w:rFonts w:eastAsia="Times New Roman"/>
                <w:iCs/>
                <w:color w:val="000000"/>
                <w:sz w:val="22"/>
                <w:lang w:eastAsia="lv-LV"/>
              </w:rPr>
            </w:pPr>
            <w:r w:rsidRPr="00567706">
              <w:rPr>
                <w:rFonts w:eastAsia="Times New Roman"/>
                <w:iCs/>
                <w:color w:val="000000"/>
                <w:sz w:val="22"/>
                <w:lang w:eastAsia="lv-LV"/>
              </w:rPr>
              <w:t>izslēgt 5. punktu;</w:t>
            </w:r>
          </w:p>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C908C9">
            <w:pPr>
              <w:ind w:firstLine="567"/>
              <w:jc w:val="both"/>
              <w:rPr>
                <w:rFonts w:eastAsia="Times New Roman"/>
                <w:iCs/>
                <w:color w:val="000000"/>
                <w:sz w:val="22"/>
                <w:lang w:eastAsia="lv-LV"/>
              </w:rPr>
            </w:pPr>
          </w:p>
        </w:tc>
        <w:tc>
          <w:tcPr>
            <w:tcW w:w="1823" w:type="dxa"/>
          </w:tcPr>
          <w:p w:rsidR="00E20C56" w:rsidRPr="00567706" w:rsidRDefault="00E20C56" w:rsidP="00C908C9">
            <w:pPr>
              <w:ind w:firstLine="567"/>
              <w:jc w:val="both"/>
              <w:rPr>
                <w:rFonts w:eastAsia="Times New Roman"/>
                <w:iCs/>
                <w:color w:val="000000"/>
                <w:sz w:val="22"/>
                <w:lang w:eastAsia="lv-LV"/>
              </w:rPr>
            </w:pPr>
          </w:p>
        </w:tc>
        <w:tc>
          <w:tcPr>
            <w:tcW w:w="1823" w:type="dxa"/>
          </w:tcPr>
          <w:p w:rsidR="00E20C56" w:rsidRPr="00567706" w:rsidRDefault="00E20C56" w:rsidP="00C908C9">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C908C9" w:rsidRDefault="00E20C56" w:rsidP="00C908C9">
            <w:pPr>
              <w:ind w:firstLine="567"/>
              <w:jc w:val="both"/>
              <w:rPr>
                <w:sz w:val="22"/>
              </w:rPr>
            </w:pPr>
            <w:r w:rsidRPr="00C908C9">
              <w:rPr>
                <w:sz w:val="22"/>
              </w:rPr>
              <w:t>5</w:t>
            </w:r>
            <w:r w:rsidRPr="00C908C9">
              <w:rPr>
                <w:sz w:val="22"/>
                <w:vertAlign w:val="superscript"/>
              </w:rPr>
              <w:t>1</w:t>
            </w:r>
            <w:r w:rsidRPr="00C908C9">
              <w:rPr>
                <w:sz w:val="22"/>
              </w:rPr>
              <w:t>) normatīvajos aktos noteiktajā kārtībā apliecina parakstus;</w:t>
            </w:r>
          </w:p>
          <w:p w:rsidR="00E20C56" w:rsidRPr="00C908C9" w:rsidRDefault="00E20C56" w:rsidP="00C908C9">
            <w:pPr>
              <w:ind w:firstLine="567"/>
              <w:jc w:val="both"/>
              <w:rPr>
                <w:sz w:val="22"/>
              </w:rPr>
            </w:pPr>
            <w:r w:rsidRPr="00C908C9">
              <w:rPr>
                <w:sz w:val="22"/>
              </w:rPr>
              <w:t>5</w:t>
            </w:r>
            <w:r w:rsidRPr="00C908C9">
              <w:rPr>
                <w:sz w:val="22"/>
                <w:vertAlign w:val="superscript"/>
              </w:rPr>
              <w:t>2</w:t>
            </w:r>
            <w:r w:rsidRPr="00C908C9">
              <w:rPr>
                <w:sz w:val="22"/>
              </w:rPr>
              <w:t>) normatīvajos aktos noteiktajos gadījumos aktualizē Uzņēmumu reģistra vestajos reģistros ierakstāmās ziņas;</w:t>
            </w:r>
          </w:p>
          <w:p w:rsidR="00E20C56" w:rsidRPr="00C908C9" w:rsidRDefault="00E20C56" w:rsidP="00C908C9">
            <w:pPr>
              <w:ind w:firstLine="567"/>
              <w:jc w:val="both"/>
              <w:rPr>
                <w:sz w:val="22"/>
              </w:rPr>
            </w:pPr>
            <w:r w:rsidRPr="00C908C9">
              <w:rPr>
                <w:sz w:val="22"/>
              </w:rPr>
              <w:t>5</w:t>
            </w:r>
            <w:r w:rsidRPr="00C908C9">
              <w:rPr>
                <w:sz w:val="22"/>
                <w:vertAlign w:val="superscript"/>
              </w:rPr>
              <w:t>3</w:t>
            </w:r>
            <w:r w:rsidRPr="00C908C9">
              <w:rPr>
                <w:sz w:val="22"/>
              </w:rPr>
              <w:t>) pārbauda uzņēmuma (uzņēmējsabiedrības), komersanta, Eiropas ekonomisko interešu grupas, pārstāvniecības, biedrības un nodibinājuma, arodbiedrības, politiskās partijas, šķīrējtiesas, reliģiskās organizācijas un tās iestādes nosaukuma (firmas) atšķiramību no Uzņēmumu reģistra žurnālā, komercreģistrā, Eiropas ekonomisko interešu grupu reģistrā, pārstāvniecību reģistrā, biedrību un nodibinājumu reģistrā, politisko partiju reģistrā, politisko organizāciju (partiju) reģistrā, šķīrējtiesu reģistrā, sabiedrisko organizāciju reģistrā un reliģisko organizāciju un to iestāžu reģistrā (turpmāk šā likuma 5., 8., 14., 18.</w:t>
            </w:r>
            <w:r w:rsidRPr="00C908C9">
              <w:rPr>
                <w:sz w:val="22"/>
                <w:vertAlign w:val="superscript"/>
              </w:rPr>
              <w:t>1</w:t>
            </w:r>
            <w:r w:rsidRPr="00C908C9">
              <w:rPr>
                <w:sz w:val="22"/>
              </w:rPr>
              <w:t>, 18.</w:t>
            </w:r>
            <w:r w:rsidRPr="00C908C9">
              <w:rPr>
                <w:sz w:val="22"/>
                <w:vertAlign w:val="superscript"/>
              </w:rPr>
              <w:t>6</w:t>
            </w:r>
            <w:r w:rsidRPr="00C908C9">
              <w:rPr>
                <w:sz w:val="22"/>
              </w:rPr>
              <w:t>, 18.</w:t>
            </w:r>
            <w:r w:rsidRPr="00C908C9">
              <w:rPr>
                <w:sz w:val="22"/>
                <w:vertAlign w:val="superscript"/>
              </w:rPr>
              <w:t>14</w:t>
            </w:r>
            <w:r w:rsidRPr="00C908C9">
              <w:rPr>
                <w:sz w:val="22"/>
              </w:rPr>
              <w:t xml:space="preserve"> pantā — Uzņēmumu reģistra vesti reģistri) ierakstītiem vai ierakstīšanai pieteiktiem nosaukumiem (firmām);</w:t>
            </w:r>
          </w:p>
          <w:p w:rsidR="00E20C56" w:rsidRPr="00C908C9" w:rsidRDefault="00E20C56" w:rsidP="00C908C9">
            <w:pPr>
              <w:ind w:firstLine="567"/>
              <w:jc w:val="both"/>
              <w:rPr>
                <w:sz w:val="22"/>
              </w:rPr>
            </w:pPr>
            <w:r w:rsidRPr="00C908C9">
              <w:rPr>
                <w:sz w:val="22"/>
              </w:rPr>
              <w:t>5</w:t>
            </w:r>
            <w:r w:rsidRPr="00C908C9">
              <w:rPr>
                <w:sz w:val="22"/>
                <w:vertAlign w:val="superscript"/>
              </w:rPr>
              <w:t>4</w:t>
            </w:r>
            <w:r w:rsidRPr="00C908C9">
              <w:rPr>
                <w:sz w:val="22"/>
              </w:rPr>
              <w:t xml:space="preserve">) uztur un pilnveido Uzņēmumu reģistra informācijas </w:t>
            </w:r>
            <w:r w:rsidRPr="00C908C9">
              <w:rPr>
                <w:sz w:val="22"/>
              </w:rPr>
              <w:lastRenderedPageBreak/>
              <w:t>sistēmu un nodrošina tās sadarbspēju ar citām valsts informācijas sistēmām;</w:t>
            </w:r>
          </w:p>
          <w:p w:rsidR="00E20C56" w:rsidRPr="00C908C9" w:rsidRDefault="00E20C56" w:rsidP="00C908C9">
            <w:pPr>
              <w:ind w:firstLine="567"/>
              <w:jc w:val="both"/>
              <w:rPr>
                <w:sz w:val="22"/>
              </w:rPr>
            </w:pPr>
            <w:r w:rsidRPr="00C908C9">
              <w:rPr>
                <w:sz w:val="22"/>
              </w:rPr>
              <w:t>5</w:t>
            </w:r>
            <w:r w:rsidRPr="00C908C9">
              <w:rPr>
                <w:sz w:val="22"/>
                <w:vertAlign w:val="superscript"/>
              </w:rPr>
              <w:t>5</w:t>
            </w:r>
            <w:r w:rsidRPr="00C908C9">
              <w:rPr>
                <w:sz w:val="22"/>
              </w:rPr>
              <w:t>) normatīvajos aktos noteiktajos gadījumos nodrošina Uzņēmumu reģistra uzturēto datu pieejamību sabiedrībai tiešsaistes datu pārraides režīmā;</w:t>
            </w:r>
          </w:p>
          <w:p w:rsidR="00E20C56" w:rsidRPr="00C908C9" w:rsidRDefault="00E20C56" w:rsidP="00C908C9">
            <w:pPr>
              <w:ind w:firstLine="567"/>
              <w:jc w:val="both"/>
              <w:rPr>
                <w:sz w:val="22"/>
              </w:rPr>
            </w:pPr>
            <w:r w:rsidRPr="00C908C9">
              <w:rPr>
                <w:sz w:val="22"/>
              </w:rPr>
              <w:t>5</w:t>
            </w:r>
            <w:r w:rsidRPr="00C908C9">
              <w:rPr>
                <w:sz w:val="22"/>
                <w:vertAlign w:val="superscript"/>
              </w:rPr>
              <w:t>6</w:t>
            </w:r>
            <w:r w:rsidRPr="00C908C9">
              <w:rPr>
                <w:sz w:val="22"/>
              </w:rPr>
              <w:t>) nodrošina reģistrācijas lietu pārveidošanu elektroniskā formā glabāšanai elektroniskā vidē saskaņā ar normatīvajiem aktiem par arhīvu pārvaldību;</w:t>
            </w:r>
          </w:p>
          <w:p w:rsidR="00E20C56" w:rsidRPr="00C908C9" w:rsidRDefault="00E20C56" w:rsidP="00C908C9">
            <w:pPr>
              <w:ind w:firstLine="567"/>
              <w:jc w:val="both"/>
              <w:rPr>
                <w:sz w:val="22"/>
              </w:rPr>
            </w:pPr>
            <w:r w:rsidRPr="00C908C9">
              <w:rPr>
                <w:sz w:val="22"/>
              </w:rPr>
              <w:t>5</w:t>
            </w:r>
            <w:r w:rsidRPr="00C908C9">
              <w:rPr>
                <w:sz w:val="22"/>
                <w:vertAlign w:val="superscript"/>
              </w:rPr>
              <w:t>7</w:t>
            </w:r>
            <w:r w:rsidRPr="00C908C9">
              <w:rPr>
                <w:sz w:val="22"/>
              </w:rPr>
              <w:t>) normatīvajos aktos noteiktajā kārtībā sagatavo un sniedz informāciju no Uzņēmumu reģistra informācijas sistēmas;</w:t>
            </w:r>
          </w:p>
        </w:tc>
        <w:tc>
          <w:tcPr>
            <w:tcW w:w="3645" w:type="dxa"/>
            <w:shd w:val="clear" w:color="auto" w:fill="auto"/>
          </w:tcPr>
          <w:p w:rsidR="00E20C56" w:rsidRPr="00567706" w:rsidRDefault="00E20C56" w:rsidP="00C908C9">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C908C9">
            <w:pPr>
              <w:ind w:firstLine="567"/>
              <w:jc w:val="both"/>
              <w:rPr>
                <w:rFonts w:eastAsia="Times New Roman"/>
                <w:iCs/>
                <w:color w:val="000000"/>
                <w:sz w:val="22"/>
                <w:lang w:eastAsia="lv-LV"/>
              </w:rPr>
            </w:pPr>
          </w:p>
        </w:tc>
        <w:tc>
          <w:tcPr>
            <w:tcW w:w="1823" w:type="dxa"/>
          </w:tcPr>
          <w:p w:rsidR="00E20C56" w:rsidRPr="00567706" w:rsidRDefault="00E20C56" w:rsidP="00C908C9">
            <w:pPr>
              <w:ind w:firstLine="567"/>
              <w:jc w:val="both"/>
              <w:rPr>
                <w:rFonts w:eastAsia="Times New Roman"/>
                <w:iCs/>
                <w:color w:val="000000"/>
                <w:sz w:val="22"/>
                <w:lang w:eastAsia="lv-LV"/>
              </w:rPr>
            </w:pPr>
          </w:p>
        </w:tc>
        <w:tc>
          <w:tcPr>
            <w:tcW w:w="1823" w:type="dxa"/>
          </w:tcPr>
          <w:p w:rsidR="00E20C56" w:rsidRPr="00567706" w:rsidRDefault="00E20C56" w:rsidP="00C908C9">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A70E8" w:rsidRDefault="00E20C56" w:rsidP="00C908C9">
            <w:pPr>
              <w:ind w:firstLine="567"/>
              <w:jc w:val="both"/>
              <w:rPr>
                <w:sz w:val="22"/>
              </w:rPr>
            </w:pPr>
            <w:r w:rsidRPr="001A70E8">
              <w:rPr>
                <w:sz w:val="22"/>
              </w:rPr>
              <w:t>5</w:t>
            </w:r>
            <w:r w:rsidRPr="001A70E8">
              <w:rPr>
                <w:sz w:val="22"/>
                <w:vertAlign w:val="superscript"/>
              </w:rPr>
              <w:t>8</w:t>
            </w:r>
            <w:r w:rsidRPr="001A70E8">
              <w:rPr>
                <w:sz w:val="22"/>
              </w:rPr>
              <w:t>) izsniedz Uzņēmumu reģistra vestajos reģistros reģistrētajam tiesību subjektam reģistrācijas apliecību, ja tiesību subjekts rakstveidā to pieprasījis, kā arī samaksājis normatīvajos aktos noteikto maksu par Uzņēmumu reģistra sniegtajiem pakalpojumiem;</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izslēgt 5.</w:t>
            </w:r>
            <w:r w:rsidRPr="00567706">
              <w:rPr>
                <w:rFonts w:eastAsia="Times New Roman"/>
                <w:iCs/>
                <w:color w:val="000000"/>
                <w:sz w:val="22"/>
                <w:vertAlign w:val="superscript"/>
                <w:lang w:eastAsia="lv-LV"/>
              </w:rPr>
              <w:t>8</w:t>
            </w:r>
            <w:r w:rsidRPr="00567706">
              <w:rPr>
                <w:rFonts w:eastAsia="Times New Roman"/>
                <w:iCs/>
                <w:color w:val="000000"/>
                <w:sz w:val="22"/>
                <w:lang w:eastAsia="lv-LV"/>
              </w:rPr>
              <w:t> punktu;</w:t>
            </w:r>
          </w:p>
          <w:p w:rsidR="00E20C56" w:rsidRPr="00A14CDE" w:rsidRDefault="00E20C56" w:rsidP="00905430">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C908C9" w:rsidRDefault="00E20C56" w:rsidP="00C908C9">
            <w:pPr>
              <w:ind w:firstLine="567"/>
              <w:jc w:val="both"/>
              <w:rPr>
                <w:sz w:val="22"/>
              </w:rPr>
            </w:pPr>
            <w:r w:rsidRPr="00C908C9">
              <w:rPr>
                <w:sz w:val="22"/>
              </w:rPr>
              <w:t>5</w:t>
            </w:r>
            <w:r w:rsidRPr="00C908C9">
              <w:rPr>
                <w:sz w:val="22"/>
                <w:vertAlign w:val="superscript"/>
              </w:rPr>
              <w:t>9</w:t>
            </w:r>
            <w:r w:rsidRPr="00C908C9">
              <w:rPr>
                <w:sz w:val="22"/>
              </w:rPr>
              <w:t>) sniedz informāciju Valsts ieņēmumu dienestam par iesniegtajiem pieteikumiem ierakstu izdarīšanai komercreģistrā šā likuma 14.</w:t>
            </w:r>
            <w:r w:rsidRPr="00C908C9">
              <w:rPr>
                <w:sz w:val="22"/>
                <w:vertAlign w:val="superscript"/>
              </w:rPr>
              <w:t xml:space="preserve">1 </w:t>
            </w:r>
            <w:r w:rsidRPr="00C908C9">
              <w:rPr>
                <w:sz w:val="22"/>
              </w:rPr>
              <w:t xml:space="preserve">panta pirmajā daļā noteiktajos gadījumos, lai nodrošinātu ierakstu izdarīšanu par tādiem komersantiem, kuru nolūks ir veikt komercdarbību, vienlaikus pagarinot pieteikuma izskatīšanas termiņu atbilstoši termiņam, kas noteikts likumā "Par nodokļiem un nodevām" Valsts ieņēmumu dienestam atzinuma sniegšanai. Savstarpējo informācijas apmaiņu par </w:t>
            </w:r>
            <w:r w:rsidRPr="00C908C9">
              <w:rPr>
                <w:sz w:val="22"/>
              </w:rPr>
              <w:lastRenderedPageBreak/>
              <w:t>iesniegtajiem pieteikumiem ierakstu izdarīšanai komercreģistrā un sniedzamās informācijas regularitāti nosaka starpresoru vienošanās, kas noslēgta starp Valsts ieņēmumu dienestu un Uzņēmumu reģistru;</w:t>
            </w:r>
          </w:p>
          <w:p w:rsidR="00E20C56" w:rsidRPr="00C908C9" w:rsidRDefault="00E20C56" w:rsidP="00C908C9">
            <w:pPr>
              <w:ind w:firstLine="567"/>
              <w:jc w:val="both"/>
              <w:rPr>
                <w:sz w:val="22"/>
              </w:rPr>
            </w:pPr>
            <w:r w:rsidRPr="00C908C9">
              <w:rPr>
                <w:sz w:val="22"/>
              </w:rPr>
              <w:t>5</w:t>
            </w:r>
            <w:r w:rsidRPr="00C908C9">
              <w:rPr>
                <w:sz w:val="22"/>
                <w:vertAlign w:val="superscript"/>
              </w:rPr>
              <w:t>10</w:t>
            </w:r>
            <w:r w:rsidRPr="00C908C9">
              <w:rPr>
                <w:sz w:val="22"/>
              </w:rPr>
              <w:t>) ieraksta ziņas par publisko personu un iestādi;</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E9406A" w:rsidRDefault="00E20C56" w:rsidP="003A5EFA">
            <w:pPr>
              <w:ind w:firstLine="567"/>
              <w:jc w:val="both"/>
              <w:rPr>
                <w:sz w:val="22"/>
              </w:rPr>
            </w:pPr>
            <w:r w:rsidRPr="00C908C9">
              <w:rPr>
                <w:sz w:val="22"/>
              </w:rPr>
              <w:t>5</w:t>
            </w:r>
            <w:r w:rsidRPr="00C908C9">
              <w:rPr>
                <w:sz w:val="22"/>
                <w:vertAlign w:val="superscript"/>
              </w:rPr>
              <w:t>10</w:t>
            </w:r>
            <w:r w:rsidRPr="00C908C9">
              <w:rPr>
                <w:sz w:val="22"/>
              </w:rPr>
              <w:t>) ieraksta ziņas par publisko personu un iestādi;</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papildināt pantu ar 5.</w:t>
            </w:r>
            <w:r w:rsidRPr="00567706">
              <w:rPr>
                <w:rFonts w:eastAsia="Times New Roman"/>
                <w:iCs/>
                <w:color w:val="000000"/>
                <w:sz w:val="22"/>
                <w:vertAlign w:val="superscript"/>
                <w:lang w:eastAsia="lv-LV"/>
              </w:rPr>
              <w:t>11</w:t>
            </w:r>
            <w:r w:rsidRPr="00567706">
              <w:rPr>
                <w:rFonts w:eastAsia="Times New Roman"/>
                <w:iCs/>
                <w:color w:val="000000"/>
                <w:sz w:val="22"/>
                <w:lang w:eastAsia="lv-LV"/>
              </w:rPr>
              <w:t> punktu šādā redakcijā:</w:t>
            </w:r>
            <w:bookmarkStart w:id="2" w:name="_Hlk536024832"/>
          </w:p>
          <w:p w:rsidR="00E20C56" w:rsidRPr="00A14CDE" w:rsidRDefault="00E20C56" w:rsidP="00C908C9">
            <w:pPr>
              <w:ind w:firstLine="567"/>
              <w:jc w:val="both"/>
              <w:rPr>
                <w:rFonts w:eastAsia="Times New Roman"/>
                <w:iCs/>
                <w:color w:val="000000"/>
                <w:sz w:val="22"/>
                <w:lang w:eastAsia="lv-LV"/>
              </w:rPr>
            </w:pPr>
            <w:r w:rsidRPr="00567706">
              <w:rPr>
                <w:rFonts w:eastAsia="Times New Roman"/>
                <w:iCs/>
                <w:color w:val="000000"/>
                <w:sz w:val="22"/>
                <w:lang w:eastAsia="lv-LV"/>
              </w:rPr>
              <w:t>"5</w:t>
            </w:r>
            <w:r w:rsidRPr="00567706">
              <w:rPr>
                <w:rFonts w:eastAsia="Times New Roman"/>
                <w:iCs/>
                <w:color w:val="000000"/>
                <w:sz w:val="22"/>
                <w:vertAlign w:val="superscript"/>
                <w:lang w:eastAsia="lv-LV"/>
              </w:rPr>
              <w:t>11</w:t>
            </w:r>
            <w:r w:rsidRPr="00567706">
              <w:rPr>
                <w:rFonts w:eastAsia="Times New Roman"/>
                <w:iCs/>
                <w:color w:val="000000"/>
                <w:sz w:val="22"/>
                <w:lang w:eastAsia="lv-LV"/>
              </w:rPr>
              <w:t>) nodrošina reģistrācijas lietu sadalīšanu publiskajā un nepubliskajā daļā</w:t>
            </w:r>
            <w:bookmarkEnd w:id="2"/>
            <w:r w:rsidRPr="00567706">
              <w:rPr>
                <w:rFonts w:eastAsia="Times New Roman"/>
                <w:iCs/>
                <w:color w:val="000000"/>
                <w:sz w:val="22"/>
                <w:lang w:eastAsia="lv-LV"/>
              </w:rPr>
              <w:t>;".</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037F2F" w:rsidRPr="001B3F41" w:rsidTr="001A70E8">
        <w:tc>
          <w:tcPr>
            <w:tcW w:w="3644" w:type="dxa"/>
            <w:shd w:val="clear" w:color="auto" w:fill="auto"/>
          </w:tcPr>
          <w:p w:rsidR="00037F2F" w:rsidRPr="00C908C9" w:rsidRDefault="00037F2F" w:rsidP="003A5EFA">
            <w:pPr>
              <w:ind w:firstLine="567"/>
              <w:jc w:val="both"/>
              <w:rPr>
                <w:sz w:val="22"/>
              </w:rPr>
            </w:pPr>
          </w:p>
        </w:tc>
        <w:tc>
          <w:tcPr>
            <w:tcW w:w="3645" w:type="dxa"/>
            <w:shd w:val="clear" w:color="auto" w:fill="auto"/>
          </w:tcPr>
          <w:p w:rsidR="00037F2F" w:rsidRPr="00567706" w:rsidRDefault="00037F2F" w:rsidP="00567706">
            <w:pPr>
              <w:ind w:firstLine="567"/>
              <w:jc w:val="both"/>
              <w:rPr>
                <w:rFonts w:eastAsia="Times New Roman"/>
                <w:iCs/>
                <w:color w:val="000000"/>
                <w:sz w:val="22"/>
                <w:lang w:eastAsia="lv-LV"/>
              </w:rPr>
            </w:pPr>
          </w:p>
        </w:tc>
        <w:tc>
          <w:tcPr>
            <w:tcW w:w="729" w:type="dxa"/>
          </w:tcPr>
          <w:p w:rsidR="00037F2F"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4</w:t>
            </w:r>
          </w:p>
        </w:tc>
        <w:tc>
          <w:tcPr>
            <w:tcW w:w="3645" w:type="dxa"/>
          </w:tcPr>
          <w:p w:rsidR="00037F2F" w:rsidRDefault="00037F2F" w:rsidP="00567706">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106C91" w:rsidRPr="00106C91" w:rsidRDefault="00106C91" w:rsidP="00106C91">
            <w:pPr>
              <w:ind w:firstLine="567"/>
              <w:jc w:val="both"/>
              <w:rPr>
                <w:rFonts w:eastAsia="Times New Roman"/>
                <w:iCs/>
                <w:color w:val="000000"/>
                <w:sz w:val="22"/>
                <w:lang w:eastAsia="lv-LV"/>
              </w:rPr>
            </w:pPr>
            <w:r w:rsidRPr="00106C91">
              <w:rPr>
                <w:rFonts w:eastAsia="Times New Roman"/>
                <w:iCs/>
                <w:color w:val="000000"/>
                <w:sz w:val="22"/>
                <w:lang w:eastAsia="lv-LV"/>
              </w:rPr>
              <w:t>Papildināt Likuma 4. pantu ar jaunu 5.</w:t>
            </w:r>
            <w:r w:rsidRPr="00106C91">
              <w:rPr>
                <w:rFonts w:eastAsia="Times New Roman"/>
                <w:iCs/>
                <w:color w:val="000000"/>
                <w:sz w:val="22"/>
                <w:vertAlign w:val="superscript"/>
                <w:lang w:eastAsia="lv-LV"/>
              </w:rPr>
              <w:t>12</w:t>
            </w:r>
            <w:r w:rsidRPr="00106C91">
              <w:rPr>
                <w:rFonts w:eastAsia="Times New Roman"/>
                <w:iCs/>
                <w:color w:val="000000"/>
                <w:sz w:val="22"/>
                <w:lang w:eastAsia="lv-LV"/>
              </w:rPr>
              <w:t> punktu šādā redakcijā:</w:t>
            </w:r>
          </w:p>
          <w:p w:rsidR="00106C91" w:rsidRPr="00567706" w:rsidRDefault="00106C91" w:rsidP="00106C91">
            <w:pPr>
              <w:ind w:firstLine="567"/>
              <w:jc w:val="both"/>
              <w:rPr>
                <w:rFonts w:eastAsia="Times New Roman"/>
                <w:iCs/>
                <w:color w:val="000000"/>
                <w:sz w:val="22"/>
                <w:lang w:eastAsia="lv-LV"/>
              </w:rPr>
            </w:pPr>
            <w:r w:rsidRPr="00106C91">
              <w:rPr>
                <w:rFonts w:eastAsia="Times New Roman"/>
                <w:iCs/>
                <w:color w:val="000000"/>
                <w:sz w:val="22"/>
                <w:lang w:eastAsia="lv-LV"/>
              </w:rPr>
              <w:t>“</w:t>
            </w:r>
            <w:bookmarkStart w:id="3" w:name="_Hlk23244102"/>
            <w:r w:rsidRPr="00106C91">
              <w:rPr>
                <w:rFonts w:eastAsia="Times New Roman"/>
                <w:iCs/>
                <w:color w:val="000000"/>
                <w:sz w:val="22"/>
                <w:lang w:eastAsia="lv-LV"/>
              </w:rPr>
              <w:t>5</w:t>
            </w:r>
            <w:r w:rsidRPr="00106C91">
              <w:rPr>
                <w:rFonts w:eastAsia="Times New Roman"/>
                <w:iCs/>
                <w:color w:val="000000"/>
                <w:sz w:val="22"/>
                <w:vertAlign w:val="superscript"/>
                <w:lang w:eastAsia="lv-LV"/>
              </w:rPr>
              <w:t>12</w:t>
            </w:r>
            <w:r w:rsidRPr="00106C91">
              <w:rPr>
                <w:rFonts w:eastAsia="Times New Roman"/>
                <w:iCs/>
                <w:color w:val="000000"/>
                <w:sz w:val="22"/>
                <w:lang w:eastAsia="lv-LV"/>
              </w:rPr>
              <w:t>) nolūkā identificēt elektronisko pakalpojumu pieprasītājus, saglabā šādu pakalpojumu pieprasītāju un elektronisko pakalpojumu lietotāju identificējošos datus un kontaktinformāciju, kā arī veic elektronisko pakalpojumu lietotāju datu pareizības pārbaudi Pilsonības un migrācijas lietu pārvaldes pārziņā esošajā iedzīvotāju uzskaites sistēmā.</w:t>
            </w:r>
            <w:bookmarkEnd w:id="3"/>
            <w:r w:rsidRPr="00106C91">
              <w:rPr>
                <w:rFonts w:eastAsia="Times New Roman"/>
                <w:iCs/>
                <w:color w:val="000000"/>
                <w:sz w:val="22"/>
                <w:lang w:eastAsia="lv-LV"/>
              </w:rPr>
              <w:t>”</w:t>
            </w:r>
          </w:p>
        </w:tc>
        <w:tc>
          <w:tcPr>
            <w:tcW w:w="1823" w:type="dxa"/>
          </w:tcPr>
          <w:p w:rsidR="00037F2F" w:rsidRPr="00567706" w:rsidRDefault="00037F2F" w:rsidP="00567706">
            <w:pPr>
              <w:ind w:firstLine="567"/>
              <w:jc w:val="both"/>
              <w:rPr>
                <w:rFonts w:eastAsia="Times New Roman"/>
                <w:iCs/>
                <w:color w:val="000000"/>
                <w:sz w:val="22"/>
                <w:lang w:eastAsia="lv-LV"/>
              </w:rPr>
            </w:pPr>
          </w:p>
        </w:tc>
        <w:tc>
          <w:tcPr>
            <w:tcW w:w="1823" w:type="dxa"/>
          </w:tcPr>
          <w:p w:rsidR="00037F2F" w:rsidRPr="00567706" w:rsidRDefault="00037F2F"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C908C9" w:rsidRDefault="00E20C56" w:rsidP="00C908C9">
            <w:pPr>
              <w:ind w:firstLine="567"/>
              <w:jc w:val="both"/>
              <w:rPr>
                <w:sz w:val="22"/>
              </w:rPr>
            </w:pPr>
            <w:r w:rsidRPr="00C908C9">
              <w:rPr>
                <w:b/>
                <w:bCs/>
                <w:sz w:val="22"/>
              </w:rPr>
              <w:t>4.</w:t>
            </w:r>
            <w:r w:rsidRPr="00C908C9">
              <w:rPr>
                <w:b/>
                <w:bCs/>
                <w:sz w:val="22"/>
                <w:vertAlign w:val="superscript"/>
              </w:rPr>
              <w:t>4</w:t>
            </w:r>
            <w:r w:rsidRPr="00C908C9">
              <w:rPr>
                <w:b/>
                <w:bCs/>
                <w:sz w:val="22"/>
              </w:rPr>
              <w:t xml:space="preserve"> pants. Ierakstu izdarīšanas tiesiskais pamats</w:t>
            </w:r>
          </w:p>
          <w:p w:rsidR="00E20C56" w:rsidRPr="00E9406A" w:rsidRDefault="00E20C56" w:rsidP="00D11ADF">
            <w:pPr>
              <w:ind w:firstLine="567"/>
              <w:jc w:val="both"/>
              <w:rPr>
                <w:sz w:val="22"/>
              </w:rPr>
            </w:pPr>
            <w:r w:rsidRPr="00C908C9">
              <w:rPr>
                <w:sz w:val="22"/>
              </w:rPr>
              <w:t xml:space="preserve">Uzņēmumu reģistra amatpersona izdara ierakstus Uzņēmumu reģistra vestajos reģistros, pamatojoties uz ieinteresētās personas pieteikumu, tiesas nolēmumu, valsts pārvaldes iestādes lēmumu vai paziņojumu, kas saņemts reģistru </w:t>
            </w:r>
            <w:r w:rsidRPr="00C908C9">
              <w:rPr>
                <w:sz w:val="22"/>
              </w:rPr>
              <w:lastRenderedPageBreak/>
              <w:t>savstarpējās savienojamības sistēmā no ārvalsts reģistra.</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lastRenderedPageBreak/>
              <w:t>3.  4.</w:t>
            </w:r>
            <w:r w:rsidRPr="00567706">
              <w:rPr>
                <w:rFonts w:eastAsia="Times New Roman"/>
                <w:iCs/>
                <w:color w:val="000000"/>
                <w:sz w:val="22"/>
                <w:vertAlign w:val="superscript"/>
                <w:lang w:eastAsia="lv-LV"/>
              </w:rPr>
              <w:t>4</w:t>
            </w:r>
            <w:r w:rsidRPr="00567706">
              <w:rPr>
                <w:rFonts w:eastAsia="Times New Roman"/>
                <w:iCs/>
                <w:color w:val="000000"/>
                <w:sz w:val="22"/>
                <w:lang w:eastAsia="lv-LV"/>
              </w:rPr>
              <w:t> pantā:</w:t>
            </w:r>
          </w:p>
          <w:p w:rsidR="00E20C56" w:rsidRPr="004F2938" w:rsidRDefault="00E20C56" w:rsidP="00D11ADF">
            <w:pPr>
              <w:ind w:firstLine="567"/>
              <w:jc w:val="both"/>
              <w:rPr>
                <w:rFonts w:eastAsia="Times New Roman"/>
                <w:iCs/>
                <w:color w:val="000000"/>
                <w:sz w:val="22"/>
                <w:lang w:eastAsia="lv-LV"/>
              </w:rPr>
            </w:pP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5</w:t>
            </w:r>
          </w:p>
        </w:tc>
        <w:tc>
          <w:tcPr>
            <w:tcW w:w="3645" w:type="dxa"/>
          </w:tcPr>
          <w:p w:rsidR="00E20C56" w:rsidRDefault="00E20C56" w:rsidP="00567706">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 xml:space="preserve">Izslēgt Likumprojekta </w:t>
            </w:r>
            <w:r>
              <w:rPr>
                <w:rFonts w:eastAsia="Times New Roman"/>
                <w:iCs/>
                <w:color w:val="000000"/>
                <w:sz w:val="22"/>
                <w:lang w:eastAsia="lv-LV"/>
              </w:rPr>
              <w:t>3</w:t>
            </w:r>
            <w:r w:rsidRPr="00AA11DA">
              <w:rPr>
                <w:rFonts w:eastAsia="Times New Roman"/>
                <w:iCs/>
                <w:color w:val="000000"/>
                <w:sz w:val="22"/>
                <w:lang w:eastAsia="lv-LV"/>
              </w:rPr>
              <w:t>. pantu.</w:t>
            </w:r>
          </w:p>
          <w:p w:rsidR="00AA11DA" w:rsidRPr="00567706" w:rsidRDefault="00AA11DA"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C908C9" w:rsidRDefault="00E20C56" w:rsidP="00C908C9">
            <w:pPr>
              <w:ind w:firstLine="567"/>
              <w:jc w:val="both"/>
              <w:rPr>
                <w:b/>
                <w:bCs/>
                <w:sz w:val="22"/>
              </w:rPr>
            </w:pPr>
            <w:r w:rsidRPr="00C908C9">
              <w:rPr>
                <w:sz w:val="22"/>
              </w:rPr>
              <w:t>Uzņēmumu reģistram, pamatojoties uz Iedzīvotāju reģistra informāciju, ir tiesības Uzņēmumu reģistra vestajos reģistros, nepieņemot atsevišķu lēmumu, aktualizēt ziņas par fizisko personu. Uzņēmumu reģistram, pamatojoties uz Valsts adrešu reģistra informāciju, ir tiesības Uzņēmumu reģistra vestajos reģistros, nepieņemot atsevišķu lēmumu, aktualizēt ziņas par adresēm.</w:t>
            </w:r>
          </w:p>
        </w:tc>
        <w:tc>
          <w:tcPr>
            <w:tcW w:w="3645" w:type="dxa"/>
            <w:shd w:val="clear" w:color="auto" w:fill="auto"/>
          </w:tcPr>
          <w:p w:rsidR="00E20C56" w:rsidRPr="00567706" w:rsidRDefault="00E20C56" w:rsidP="00D11ADF">
            <w:pPr>
              <w:ind w:firstLine="567"/>
              <w:jc w:val="both"/>
              <w:rPr>
                <w:rFonts w:eastAsia="Times New Roman"/>
                <w:iCs/>
                <w:color w:val="000000"/>
                <w:sz w:val="22"/>
                <w:lang w:eastAsia="lv-LV"/>
              </w:rPr>
            </w:pPr>
            <w:r w:rsidRPr="00567706">
              <w:rPr>
                <w:rFonts w:eastAsia="Times New Roman"/>
                <w:iCs/>
                <w:color w:val="000000"/>
                <w:sz w:val="22"/>
                <w:lang w:eastAsia="lv-LV"/>
              </w:rPr>
              <w:t>papildināt otro daļu ar trešo teikumu šādā redakcijā:</w:t>
            </w:r>
          </w:p>
          <w:p w:rsidR="00E20C56" w:rsidRPr="00567706" w:rsidRDefault="00E20C56" w:rsidP="00D11ADF">
            <w:pPr>
              <w:ind w:firstLine="567"/>
              <w:jc w:val="both"/>
              <w:rPr>
                <w:rFonts w:eastAsia="Times New Roman"/>
                <w:iCs/>
                <w:color w:val="000000"/>
                <w:sz w:val="22"/>
                <w:lang w:eastAsia="lv-LV"/>
              </w:rPr>
            </w:pPr>
          </w:p>
          <w:p w:rsidR="00E20C56" w:rsidRPr="00567706" w:rsidRDefault="00E20C56" w:rsidP="00D11ADF">
            <w:pPr>
              <w:ind w:firstLine="567"/>
              <w:jc w:val="both"/>
              <w:rPr>
                <w:rFonts w:eastAsia="Times New Roman"/>
                <w:iCs/>
                <w:color w:val="000000"/>
                <w:sz w:val="22"/>
                <w:lang w:eastAsia="lv-LV"/>
              </w:rPr>
            </w:pPr>
            <w:r w:rsidRPr="00567706">
              <w:rPr>
                <w:rFonts w:eastAsia="Times New Roman"/>
                <w:iCs/>
                <w:color w:val="000000"/>
                <w:sz w:val="22"/>
                <w:lang w:eastAsia="lv-LV"/>
              </w:rPr>
              <w:t>"Uzņēmumu reģistram, pamatojoties uz ierakstu vienā no tā vestajiem reģistriem, ir tiesības citos tā vestajos reģistros aktualizēt ziņas par tiesību subjektu vai juridisko faktu, nepieņemot atsevišķu lēmumu.";</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D11ADF">
            <w:pPr>
              <w:ind w:firstLine="567"/>
              <w:jc w:val="both"/>
              <w:rPr>
                <w:rFonts w:eastAsia="Times New Roman"/>
                <w:iCs/>
                <w:color w:val="000000"/>
                <w:sz w:val="22"/>
                <w:lang w:eastAsia="lv-LV"/>
              </w:rPr>
            </w:pPr>
          </w:p>
        </w:tc>
        <w:tc>
          <w:tcPr>
            <w:tcW w:w="1823" w:type="dxa"/>
          </w:tcPr>
          <w:p w:rsidR="00E20C56" w:rsidRPr="00567706" w:rsidRDefault="00E20C56" w:rsidP="00D11ADF">
            <w:pPr>
              <w:ind w:firstLine="567"/>
              <w:jc w:val="both"/>
              <w:rPr>
                <w:rFonts w:eastAsia="Times New Roman"/>
                <w:iCs/>
                <w:color w:val="000000"/>
                <w:sz w:val="22"/>
                <w:lang w:eastAsia="lv-LV"/>
              </w:rPr>
            </w:pPr>
          </w:p>
        </w:tc>
        <w:tc>
          <w:tcPr>
            <w:tcW w:w="1823" w:type="dxa"/>
          </w:tcPr>
          <w:p w:rsidR="00E20C56" w:rsidRPr="00567706" w:rsidRDefault="00E20C56" w:rsidP="00D11AD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6456C7" w:rsidRDefault="00E20C56" w:rsidP="00BB5737">
            <w:pPr>
              <w:ind w:firstLine="567"/>
              <w:jc w:val="both"/>
              <w:rPr>
                <w:sz w:val="22"/>
              </w:rPr>
            </w:pPr>
            <w:r w:rsidRPr="006456C7">
              <w:rPr>
                <w:sz w:val="22"/>
              </w:rPr>
              <w:t xml:space="preserve">Ierakstus, pamatojoties uz valsts pārvaldes iestādes lēmumu, izdara tiesību subjekta darbības apturēšanas, atjaunošanas vai izbeigšanas gadījumā. Ierakstus, pamatojoties uz spēkā stājušos nodokļu administrācijas lēmumu par tiesību subjekta saimnieciskās darbības apturēšanu, saimnieciskās darbības atjaunošanu vai kapitālsabiedrības darbības izbeigšanu, un ierakstus, pamatojoties uz </w:t>
            </w:r>
            <w:r w:rsidRPr="001A70E8">
              <w:rPr>
                <w:sz w:val="22"/>
              </w:rPr>
              <w:t>Maksātnespējas administrācijas</w:t>
            </w:r>
            <w:r w:rsidRPr="006456C7">
              <w:rPr>
                <w:sz w:val="22"/>
              </w:rPr>
              <w:t xml:space="preserve"> direktora lēmumu par maksātnespējas procesa administratoru, Uzņēmumu reģistrs izdara, nepieņemot atsevišķu lēmumu.</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aizstāt trešajā daļā vārdus "Maksātnespējas administrācijas" ar vārdiem "Maksātnespējas kontroles dienesta";</w:t>
            </w:r>
          </w:p>
          <w:p w:rsidR="00E20C56" w:rsidRDefault="00E20C56" w:rsidP="00B23AE5">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6456C7" w:rsidRDefault="00E20C56" w:rsidP="006456C7">
            <w:pPr>
              <w:ind w:firstLine="567"/>
              <w:jc w:val="both"/>
              <w:rPr>
                <w:sz w:val="22"/>
              </w:rPr>
            </w:pPr>
            <w:r w:rsidRPr="006456C7">
              <w:rPr>
                <w:sz w:val="22"/>
              </w:rPr>
              <w:t>Ierakstus, pamatojoties uz paziņojumu, kas saņemts reģistru savstarpējās savienojamības sistēmā no ārvalsts reģistra, izdara par ārvalsts komersanta filiāli vai kapitālsabiedrību pārrobežu apvienošanās gadījumā.</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6456C7" w:rsidRDefault="00E20C56" w:rsidP="006456C7">
            <w:pPr>
              <w:ind w:firstLine="567"/>
              <w:jc w:val="both"/>
              <w:rPr>
                <w:sz w:val="22"/>
              </w:rPr>
            </w:pPr>
            <w:r w:rsidRPr="006456C7">
              <w:rPr>
                <w:sz w:val="22"/>
              </w:rPr>
              <w:t xml:space="preserve">Ieraksta izdarīšanai Uzņēmumu reģistra vestajos reģistros vai dokumentu pievienošanai reģistrācijas </w:t>
            </w:r>
            <w:r w:rsidRPr="006456C7">
              <w:rPr>
                <w:sz w:val="22"/>
              </w:rPr>
              <w:lastRenderedPageBreak/>
              <w:t>lietai iesniedz pieteikumu, kurā norāda attiecīgo tiesību subjektu vai juridisko faktu regulējošos normatīvajos aktos noteiktās ziņas par Uzņēmumu reģistra vestajos reģistros reģistrējamiem un reģistrētiem tiesību subjektiem vai juridiskajiem faktiem, kā arī:</w:t>
            </w:r>
          </w:p>
          <w:p w:rsidR="00E20C56" w:rsidRPr="006456C7" w:rsidRDefault="00E20C56" w:rsidP="006456C7">
            <w:pPr>
              <w:ind w:firstLine="567"/>
              <w:jc w:val="both"/>
              <w:rPr>
                <w:sz w:val="22"/>
              </w:rPr>
            </w:pPr>
            <w:r w:rsidRPr="006456C7">
              <w:rPr>
                <w:sz w:val="22"/>
              </w:rPr>
              <w:t>1) tiesību subjekta vai juridiskā fakta reģistrācijas numuru (izņemot pieteikumus tiesību subjekta vai juridiskā fakta ierakstīšanai attiecīgajā Uzņēmumu reģistra vestajā reģistrā) un tiesību subjekta nosaukumu;</w:t>
            </w:r>
          </w:p>
          <w:p w:rsidR="00E20C56" w:rsidRPr="006456C7" w:rsidRDefault="00E20C56" w:rsidP="006456C7">
            <w:pPr>
              <w:ind w:firstLine="567"/>
              <w:jc w:val="both"/>
              <w:rPr>
                <w:sz w:val="22"/>
              </w:rPr>
            </w:pPr>
            <w:r w:rsidRPr="006456C7">
              <w:rPr>
                <w:sz w:val="22"/>
              </w:rPr>
              <w:t>2) pieteikumam pievienotos dokumentus (dokumentu nosaukumu, eksemplāru un lapu skaitu);</w:t>
            </w:r>
          </w:p>
          <w:p w:rsidR="00E20C56" w:rsidRPr="006456C7" w:rsidRDefault="00E20C56" w:rsidP="006456C7">
            <w:pPr>
              <w:ind w:firstLine="567"/>
              <w:jc w:val="both"/>
              <w:rPr>
                <w:sz w:val="22"/>
              </w:rPr>
            </w:pPr>
            <w:r w:rsidRPr="006456C7">
              <w:rPr>
                <w:sz w:val="22"/>
              </w:rPr>
              <w:t xml:space="preserve">3) ziņas par valsts nodevas un maksas par ierakstu izsludināšanu samaksu, ja normatīvie akti paredz ierakstu izsludināšanu [maksājuma references numuru, maksājuma referenci (ja tā nav zināma, — maksājuma dokumenta numuru), maksājuma datumu, samaksāto summu, maksātāja — juridiskās personas — nosaukumu un reģistrācijas numuru vai maksātāja — fiziskās personas — vārdu, uzvārdu un personas kodu (ja nav personas koda, norāda dzimšanas datumu) un maksājuma mērķi — valsts nodevas vai maksas par ierakstu izsludināšanu samaksu]. Ziņas var nenorādīt, ja maksājums veikts Uzņēmumu reģistra pārziņā esošajā speciālajā tiešsaistes formā vai pieteikumam pievienots maksājumu apliecinošs dokuments, </w:t>
            </w:r>
            <w:r w:rsidRPr="006456C7">
              <w:rPr>
                <w:sz w:val="22"/>
              </w:rPr>
              <w:lastRenderedPageBreak/>
              <w:t>kurā norādītas šajā punktā minētās ziņas;</w:t>
            </w:r>
          </w:p>
          <w:p w:rsidR="00E20C56" w:rsidRPr="006456C7" w:rsidRDefault="00E20C56" w:rsidP="006456C7">
            <w:pPr>
              <w:ind w:firstLine="567"/>
              <w:jc w:val="both"/>
              <w:rPr>
                <w:sz w:val="22"/>
              </w:rPr>
            </w:pPr>
            <w:r w:rsidRPr="006456C7">
              <w:rPr>
                <w:sz w:val="22"/>
              </w:rPr>
              <w:t>4) veidu, kādā tiks saņemts Uzņēmumu reģistra valsts notāra lēmums;</w:t>
            </w:r>
          </w:p>
          <w:p w:rsidR="00E20C56" w:rsidRPr="006456C7" w:rsidRDefault="00E20C56" w:rsidP="006456C7">
            <w:pPr>
              <w:ind w:firstLine="567"/>
              <w:jc w:val="both"/>
              <w:rPr>
                <w:sz w:val="22"/>
              </w:rPr>
            </w:pPr>
            <w:r w:rsidRPr="006456C7">
              <w:rPr>
                <w:sz w:val="22"/>
              </w:rPr>
              <w:t>5) ja vēlas, — kontaktinformāciju saziņai (elektroniskā pasta adresi vai tālruņa numuru);</w:t>
            </w:r>
          </w:p>
          <w:p w:rsidR="00E20C56" w:rsidRPr="006456C7" w:rsidRDefault="00E20C56" w:rsidP="006456C7">
            <w:pPr>
              <w:ind w:firstLine="567"/>
              <w:jc w:val="both"/>
              <w:rPr>
                <w:sz w:val="22"/>
              </w:rPr>
            </w:pPr>
            <w:r w:rsidRPr="006456C7">
              <w:rPr>
                <w:sz w:val="22"/>
              </w:rPr>
              <w:t>6) citas ziņas, ja to paredz normatīvie akti.</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lastRenderedPageBreak/>
              <w:t>papildināt piekto daļu ar 4.</w:t>
            </w:r>
            <w:r w:rsidRPr="00567706">
              <w:rPr>
                <w:rFonts w:eastAsia="Times New Roman"/>
                <w:iCs/>
                <w:color w:val="000000"/>
                <w:sz w:val="22"/>
                <w:vertAlign w:val="superscript"/>
                <w:lang w:eastAsia="lv-LV"/>
              </w:rPr>
              <w:t>1</w:t>
            </w:r>
            <w:r w:rsidRPr="00567706">
              <w:rPr>
                <w:rFonts w:eastAsia="Times New Roman"/>
                <w:iCs/>
                <w:color w:val="000000"/>
                <w:sz w:val="22"/>
                <w:lang w:eastAsia="lv-LV"/>
              </w:rPr>
              <w:t> punktu šādā redakcijā:</w:t>
            </w:r>
          </w:p>
          <w:p w:rsidR="00E20C56" w:rsidRPr="00567706" w:rsidRDefault="00E20C56" w:rsidP="00567706">
            <w:pPr>
              <w:ind w:firstLine="567"/>
              <w:jc w:val="both"/>
              <w:rPr>
                <w:rFonts w:eastAsia="Times New Roman"/>
                <w:iCs/>
                <w:color w:val="000000"/>
                <w:sz w:val="22"/>
                <w:lang w:eastAsia="lv-LV"/>
              </w:rPr>
            </w:pPr>
          </w:p>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lastRenderedPageBreak/>
              <w:t>"</w:t>
            </w:r>
            <w:bookmarkStart w:id="4" w:name="_Hlk17289605"/>
            <w:r w:rsidRPr="00567706">
              <w:rPr>
                <w:rFonts w:eastAsia="Times New Roman"/>
                <w:iCs/>
                <w:color w:val="000000"/>
                <w:sz w:val="22"/>
                <w:lang w:eastAsia="lv-LV"/>
              </w:rPr>
              <w:t>4</w:t>
            </w:r>
            <w:r w:rsidRPr="00567706">
              <w:rPr>
                <w:rFonts w:eastAsia="Times New Roman"/>
                <w:iCs/>
                <w:color w:val="000000"/>
                <w:sz w:val="22"/>
                <w:vertAlign w:val="superscript"/>
                <w:lang w:eastAsia="lv-LV"/>
              </w:rPr>
              <w:t>1</w:t>
            </w:r>
            <w:r w:rsidRPr="00567706">
              <w:rPr>
                <w:rFonts w:eastAsia="Times New Roman"/>
                <w:iCs/>
                <w:color w:val="000000"/>
                <w:sz w:val="22"/>
                <w:lang w:eastAsia="lv-LV"/>
              </w:rPr>
              <w:t>) personu, kura paraksta pieteikumu, identificējošas ziņas – vārdu, uzvārdu un personas kodu (ja nav personas koda, norāda dzimšanas datumu)</w:t>
            </w:r>
            <w:bookmarkEnd w:id="4"/>
            <w:r w:rsidRPr="00567706">
              <w:rPr>
                <w:rFonts w:eastAsia="Times New Roman"/>
                <w:iCs/>
                <w:color w:val="000000"/>
                <w:sz w:val="22"/>
                <w:lang w:eastAsia="lv-LV"/>
              </w:rPr>
              <w:t xml:space="preserve">;"; </w:t>
            </w:r>
          </w:p>
          <w:p w:rsidR="00E20C56" w:rsidRDefault="00E20C56" w:rsidP="00EC158C">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6456C7" w:rsidRDefault="00E20C56" w:rsidP="006456C7">
            <w:pPr>
              <w:ind w:firstLine="567"/>
              <w:jc w:val="both"/>
              <w:rPr>
                <w:sz w:val="22"/>
              </w:rPr>
            </w:pPr>
            <w:r w:rsidRPr="006456C7">
              <w:rPr>
                <w:sz w:val="22"/>
              </w:rPr>
              <w:lastRenderedPageBreak/>
              <w:t>Pieteikuma iesniegšanai elektroniski izmanto Uzņēmumu reģistra tīmekļvietnē pieejamo speciālo tiešsaistes formu, ja tāda ir izveidota.</w:t>
            </w:r>
          </w:p>
          <w:p w:rsidR="00E20C56" w:rsidRPr="006456C7" w:rsidRDefault="00E20C56" w:rsidP="006456C7">
            <w:pPr>
              <w:ind w:firstLine="567"/>
              <w:jc w:val="both"/>
              <w:rPr>
                <w:sz w:val="22"/>
              </w:rPr>
            </w:pPr>
            <w:r w:rsidRPr="006456C7">
              <w:rPr>
                <w:sz w:val="22"/>
              </w:rPr>
              <w:t>Uzņēmumu reģistrs izmanto savai darbībai nepieciešamos citu valsts informācijas sistēmu datus, lai pārliecinātos par tam sniegto datu pareizību, tai skaitā pārbaudītu personas datus — personas statusu (dzīva vai mirusi), rīcībspēju, tiesisko statusu — un nodrošinātu dokumentu paziņošanu personai.</w:t>
            </w:r>
          </w:p>
        </w:tc>
        <w:tc>
          <w:tcPr>
            <w:tcW w:w="3645" w:type="dxa"/>
            <w:shd w:val="clear" w:color="auto" w:fill="auto"/>
          </w:tcPr>
          <w:p w:rsidR="00E20C56" w:rsidRPr="00567706" w:rsidRDefault="00E20C56" w:rsidP="006456C7">
            <w:pPr>
              <w:ind w:firstLine="567"/>
              <w:jc w:val="both"/>
              <w:rPr>
                <w:rFonts w:eastAsia="Times New Roman"/>
                <w:iCs/>
                <w:color w:val="000000"/>
                <w:sz w:val="22"/>
                <w:lang w:eastAsia="lv-LV"/>
              </w:rPr>
            </w:pPr>
            <w:r w:rsidRPr="00567706">
              <w:rPr>
                <w:rFonts w:eastAsia="Times New Roman"/>
                <w:iCs/>
                <w:color w:val="000000"/>
                <w:sz w:val="22"/>
                <w:lang w:eastAsia="lv-LV"/>
              </w:rPr>
              <w:t>papildināt pantu ar jaunu septīto daļu šādā redakcijā:</w:t>
            </w:r>
          </w:p>
          <w:p w:rsidR="00E20C56" w:rsidRPr="00567706" w:rsidRDefault="00E20C56" w:rsidP="006456C7">
            <w:pPr>
              <w:ind w:firstLine="567"/>
              <w:jc w:val="both"/>
              <w:rPr>
                <w:rFonts w:eastAsia="Times New Roman"/>
                <w:iCs/>
                <w:color w:val="000000"/>
                <w:sz w:val="22"/>
                <w:lang w:eastAsia="lv-LV"/>
              </w:rPr>
            </w:pPr>
            <w:r w:rsidRPr="00567706">
              <w:rPr>
                <w:rFonts w:eastAsia="Times New Roman"/>
                <w:iCs/>
                <w:color w:val="000000"/>
                <w:sz w:val="22"/>
                <w:lang w:eastAsia="lv-LV"/>
              </w:rPr>
              <w:t>"</w:t>
            </w:r>
            <w:bookmarkStart w:id="5" w:name="_Hlk17289675"/>
            <w:r w:rsidRPr="00567706">
              <w:rPr>
                <w:rFonts w:eastAsia="Times New Roman"/>
                <w:iCs/>
                <w:color w:val="000000"/>
                <w:sz w:val="22"/>
                <w:lang w:eastAsia="lv-LV"/>
              </w:rPr>
              <w:t xml:space="preserve">Uzņēmumu reģistram iesniedzamo dokumentu atvasinājumus apliecina normatīvajos aktos noteiktajā kārtībā. Ārvalstīs izdotus publiskus dokumentus legalizē starptautiskajos līgumos noteiktajā kārtībā un tiem pievieno notariāli apliecinātu tulkojumu latviešu valodā. Privātiem dokumentiem svešvalodā pievieno apliecinātu tulkojumu latviešu valodā atbilstoši normatīvajiem aktiem, kas nosaka kārtību, kādā apliecināmi dokumentu tulkojumi valsts valodā. Uzņēmumu reģistram iesniedzamiem dokumentiem latviešu valodā var pievienot to tulkojumu svešvalodā. Ja konstatēta pretruna starp latviešu valodā iesniegtu dokumentu un tā tulkojumu svešvalodā, tiesību subjekts vai persona, kuras interesēs šis tulkojums iesniegts, nevar to izmantot pret trešo personu. Trešā persona attiecībā uz tiesību subjektu vai personu, kuras interesēs tulkojums </w:t>
            </w:r>
            <w:r w:rsidRPr="00567706">
              <w:rPr>
                <w:rFonts w:eastAsia="Times New Roman"/>
                <w:iCs/>
                <w:color w:val="000000"/>
                <w:sz w:val="22"/>
                <w:lang w:eastAsia="lv-LV"/>
              </w:rPr>
              <w:lastRenderedPageBreak/>
              <w:t>iesniegts, var atsaukties uz šo tulkojumu, izņemot gadījumu, ja trešā persona zināja dokumenta saturu latviešu valodā.</w:t>
            </w:r>
            <w:bookmarkEnd w:id="5"/>
            <w:r w:rsidRPr="00567706">
              <w:rPr>
                <w:rFonts w:eastAsia="Times New Roman"/>
                <w:iCs/>
                <w:color w:val="000000"/>
                <w:sz w:val="22"/>
                <w:lang w:eastAsia="lv-LV"/>
              </w:rPr>
              <w:t>";</w:t>
            </w:r>
          </w:p>
          <w:p w:rsidR="00E20C56" w:rsidRPr="00567706" w:rsidRDefault="00E20C56" w:rsidP="006456C7">
            <w:pPr>
              <w:ind w:firstLine="567"/>
              <w:jc w:val="both"/>
              <w:rPr>
                <w:rFonts w:eastAsia="Times New Roman"/>
                <w:iCs/>
                <w:color w:val="000000"/>
                <w:sz w:val="22"/>
                <w:lang w:eastAsia="lv-LV"/>
              </w:rPr>
            </w:pPr>
            <w:r w:rsidRPr="00567706">
              <w:rPr>
                <w:rFonts w:eastAsia="Times New Roman"/>
                <w:iCs/>
                <w:color w:val="000000"/>
                <w:sz w:val="22"/>
                <w:lang w:eastAsia="lv-LV"/>
              </w:rPr>
              <w:t>uzskatīt līdzšinējo septīto daļu par panta astoto daļu.</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6456C7">
            <w:pPr>
              <w:ind w:firstLine="567"/>
              <w:jc w:val="both"/>
              <w:rPr>
                <w:rFonts w:eastAsia="Times New Roman"/>
                <w:iCs/>
                <w:color w:val="000000"/>
                <w:sz w:val="22"/>
                <w:lang w:eastAsia="lv-LV"/>
              </w:rPr>
            </w:pPr>
          </w:p>
        </w:tc>
        <w:tc>
          <w:tcPr>
            <w:tcW w:w="1823" w:type="dxa"/>
          </w:tcPr>
          <w:p w:rsidR="00E20C56" w:rsidRPr="00567706" w:rsidRDefault="00E20C56" w:rsidP="006456C7">
            <w:pPr>
              <w:ind w:firstLine="567"/>
              <w:jc w:val="both"/>
              <w:rPr>
                <w:rFonts w:eastAsia="Times New Roman"/>
                <w:iCs/>
                <w:color w:val="000000"/>
                <w:sz w:val="22"/>
                <w:lang w:eastAsia="lv-LV"/>
              </w:rPr>
            </w:pPr>
          </w:p>
        </w:tc>
        <w:tc>
          <w:tcPr>
            <w:tcW w:w="1823" w:type="dxa"/>
          </w:tcPr>
          <w:p w:rsidR="00E20C56" w:rsidRPr="00567706" w:rsidRDefault="00E20C56" w:rsidP="006456C7">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6456C7">
            <w:pPr>
              <w:ind w:firstLine="567"/>
              <w:jc w:val="both"/>
              <w:rPr>
                <w:sz w:val="22"/>
              </w:rPr>
            </w:pPr>
            <w:r w:rsidRPr="00106C91">
              <w:rPr>
                <w:b/>
                <w:bCs/>
                <w:sz w:val="22"/>
              </w:rPr>
              <w:t>4.</w:t>
            </w:r>
            <w:r w:rsidRPr="00106C91">
              <w:rPr>
                <w:b/>
                <w:bCs/>
                <w:sz w:val="22"/>
                <w:vertAlign w:val="superscript"/>
              </w:rPr>
              <w:t>7</w:t>
            </w:r>
            <w:r w:rsidRPr="00106C91">
              <w:rPr>
                <w:b/>
                <w:bCs/>
                <w:sz w:val="22"/>
              </w:rPr>
              <w:t xml:space="preserve"> pants. Paziņojums par saņemtajiem pieteikumiem</w:t>
            </w:r>
          </w:p>
          <w:p w:rsidR="00E20C56" w:rsidRPr="00106C91" w:rsidRDefault="00E20C56" w:rsidP="006456C7">
            <w:pPr>
              <w:ind w:firstLine="567"/>
              <w:jc w:val="both"/>
              <w:rPr>
                <w:sz w:val="22"/>
              </w:rPr>
            </w:pPr>
            <w:r w:rsidRPr="00106C91">
              <w:rPr>
                <w:sz w:val="22"/>
              </w:rPr>
              <w:t>Uzņēmumu reģistra amatpersona nosūta par maksu personai paziņojumu par katru tiesību subjekta reģistrācijas lietā saņemto pieteikumu, ja persona ir iesniegusi lūgumu nosūtīt šādu paziņojumu.</w:t>
            </w:r>
          </w:p>
          <w:p w:rsidR="00E20C56" w:rsidRPr="00106C91" w:rsidRDefault="00E20C56" w:rsidP="00B6215C">
            <w:pPr>
              <w:ind w:firstLine="567"/>
              <w:jc w:val="both"/>
              <w:rPr>
                <w:sz w:val="22"/>
              </w:rPr>
            </w:pP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4.  4.</w:t>
            </w:r>
            <w:r w:rsidRPr="00567706">
              <w:rPr>
                <w:rFonts w:eastAsia="Times New Roman"/>
                <w:iCs/>
                <w:color w:val="000000"/>
                <w:sz w:val="22"/>
                <w:vertAlign w:val="superscript"/>
                <w:lang w:eastAsia="lv-LV"/>
              </w:rPr>
              <w:t>7 </w:t>
            </w:r>
            <w:r w:rsidRPr="00567706">
              <w:rPr>
                <w:rFonts w:eastAsia="Times New Roman"/>
                <w:iCs/>
                <w:color w:val="000000"/>
                <w:sz w:val="22"/>
                <w:lang w:eastAsia="lv-LV"/>
              </w:rPr>
              <w:t>pantā:</w:t>
            </w:r>
          </w:p>
          <w:p w:rsidR="00E20C56" w:rsidRDefault="00E20C56" w:rsidP="006456C7">
            <w:pPr>
              <w:ind w:firstLine="567"/>
              <w:jc w:val="both"/>
              <w:rPr>
                <w:rFonts w:eastAsia="Times New Roman"/>
                <w:iCs/>
                <w:color w:val="000000"/>
                <w:sz w:val="22"/>
                <w:lang w:eastAsia="lv-LV"/>
              </w:rPr>
            </w:pPr>
            <w:r w:rsidRPr="00567706">
              <w:rPr>
                <w:rFonts w:eastAsia="Times New Roman"/>
                <w:iCs/>
                <w:color w:val="000000"/>
                <w:sz w:val="22"/>
                <w:lang w:eastAsia="lv-LV"/>
              </w:rPr>
              <w:t xml:space="preserve">aizstāt pirmajā daļā vārdus "par maksu </w:t>
            </w:r>
            <w:bookmarkStart w:id="6" w:name="_Hlk6223471"/>
            <w:r w:rsidRPr="00567706">
              <w:rPr>
                <w:rFonts w:eastAsia="Times New Roman"/>
                <w:iCs/>
                <w:color w:val="000000"/>
                <w:sz w:val="22"/>
                <w:lang w:eastAsia="lv-LV"/>
              </w:rPr>
              <w:t>personai paziņojumu par katru tiesību subjekta reģistrācijas lietā saņemto pieteikumu</w:t>
            </w:r>
            <w:bookmarkEnd w:id="6"/>
            <w:r w:rsidRPr="00567706">
              <w:rPr>
                <w:rFonts w:eastAsia="Times New Roman"/>
                <w:iCs/>
                <w:color w:val="000000"/>
                <w:sz w:val="22"/>
                <w:lang w:eastAsia="lv-LV"/>
              </w:rPr>
              <w:t>" ar vārdiem "</w:t>
            </w:r>
            <w:bookmarkStart w:id="7" w:name="_Hlk17289832"/>
            <w:r w:rsidRPr="00567706">
              <w:rPr>
                <w:rFonts w:eastAsia="Times New Roman"/>
                <w:iCs/>
                <w:color w:val="000000"/>
                <w:sz w:val="22"/>
                <w:lang w:eastAsia="lv-LV"/>
              </w:rPr>
              <w:t>personai paziņojumu par katru tiesību subjekta reģistrācijas lietā saņemto pieteikumu un reģistrētajām izmaiņām</w:t>
            </w:r>
            <w:bookmarkEnd w:id="7"/>
            <w:r w:rsidRPr="00567706">
              <w:rPr>
                <w:rFonts w:eastAsia="Times New Roman"/>
                <w:iCs/>
                <w:color w:val="000000"/>
                <w:sz w:val="22"/>
                <w:lang w:eastAsia="lv-LV"/>
              </w:rPr>
              <w:t>";</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D11ADF">
            <w:pPr>
              <w:ind w:firstLine="567"/>
              <w:jc w:val="both"/>
              <w:rPr>
                <w:sz w:val="22"/>
              </w:rPr>
            </w:pPr>
            <w:r w:rsidRPr="00106C91">
              <w:rPr>
                <w:sz w:val="22"/>
              </w:rPr>
              <w:t>Uzņēmumu reģistra amatpersona paziņojumu nosūta pieteikuma saņemšanas dienā.</w:t>
            </w:r>
          </w:p>
          <w:p w:rsidR="00E20C56" w:rsidRPr="00106C91" w:rsidRDefault="00E20C56" w:rsidP="00D11ADF">
            <w:pPr>
              <w:ind w:firstLine="567"/>
              <w:jc w:val="both"/>
              <w:rPr>
                <w:b/>
                <w:bCs/>
                <w:sz w:val="22"/>
              </w:rPr>
            </w:pPr>
            <w:r w:rsidRPr="00106C91">
              <w:rPr>
                <w:sz w:val="22"/>
              </w:rPr>
              <w:t>Paziņojumā norāda Uzņēmumu reģistrā saņemtā pieteikuma būtību un saņemšanas datumu.</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6456C7">
            <w:pPr>
              <w:ind w:firstLine="567"/>
              <w:jc w:val="both"/>
              <w:rPr>
                <w:sz w:val="22"/>
              </w:rPr>
            </w:pPr>
            <w:r w:rsidRPr="00106C91">
              <w:rPr>
                <w:sz w:val="22"/>
              </w:rPr>
              <w:t>Paziņojuma nosūtīšanas veidu un kārtību, kā arī maksas apmēru nosaka Ministru kabinets.</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izslēgt ceturtajā daļā vārdus "kā arī maksas apmēru".</w:t>
            </w:r>
          </w:p>
          <w:p w:rsidR="00E20C56" w:rsidRDefault="00E20C56" w:rsidP="00EC158C">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6456C7">
            <w:pPr>
              <w:ind w:firstLine="567"/>
              <w:jc w:val="both"/>
              <w:rPr>
                <w:sz w:val="22"/>
              </w:rPr>
            </w:pPr>
            <w:r w:rsidRPr="00106C91">
              <w:rPr>
                <w:b/>
                <w:bCs/>
                <w:sz w:val="22"/>
              </w:rPr>
              <w:t>4.</w:t>
            </w:r>
            <w:r w:rsidRPr="00106C91">
              <w:rPr>
                <w:b/>
                <w:bCs/>
                <w:sz w:val="22"/>
                <w:vertAlign w:val="superscript"/>
              </w:rPr>
              <w:t>9</w:t>
            </w:r>
            <w:r w:rsidRPr="00106C91">
              <w:rPr>
                <w:b/>
                <w:bCs/>
                <w:sz w:val="22"/>
              </w:rPr>
              <w:t xml:space="preserve"> pants. Uzņēmumu reģistra informācijas sistēmas reģistru ierakstu tiesiskais statuss</w:t>
            </w:r>
          </w:p>
          <w:p w:rsidR="00E20C56" w:rsidRPr="00106C91" w:rsidRDefault="00E20C56" w:rsidP="00D11ADF">
            <w:pPr>
              <w:ind w:firstLine="567"/>
              <w:jc w:val="both"/>
              <w:rPr>
                <w:sz w:val="22"/>
              </w:rPr>
            </w:pPr>
            <w:r w:rsidRPr="00106C91">
              <w:rPr>
                <w:sz w:val="22"/>
              </w:rPr>
              <w:t>Uzņēmumu reģistra informācijas sistēmas reģistru ierakstiem ir publiska ticamība, ja normatīvajos aktos nav noteikts citādi.</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5.  4.</w:t>
            </w:r>
            <w:r w:rsidRPr="00567706">
              <w:rPr>
                <w:rFonts w:eastAsia="Times New Roman"/>
                <w:iCs/>
                <w:color w:val="000000"/>
                <w:sz w:val="22"/>
                <w:vertAlign w:val="superscript"/>
                <w:lang w:eastAsia="lv-LV"/>
              </w:rPr>
              <w:t>9</w:t>
            </w:r>
            <w:r w:rsidRPr="00567706">
              <w:rPr>
                <w:rFonts w:eastAsia="Times New Roman"/>
                <w:iCs/>
                <w:color w:val="000000"/>
                <w:sz w:val="22"/>
                <w:lang w:eastAsia="lv-LV"/>
              </w:rPr>
              <w:t> pantā:</w:t>
            </w:r>
          </w:p>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izteikt panta nosaukumu šādā redakcijā:</w:t>
            </w:r>
          </w:p>
          <w:p w:rsidR="00E20C56" w:rsidRDefault="00E20C56" w:rsidP="006456C7">
            <w:pPr>
              <w:ind w:firstLine="567"/>
              <w:jc w:val="both"/>
              <w:rPr>
                <w:rFonts w:eastAsia="Times New Roman"/>
                <w:iCs/>
                <w:color w:val="000000"/>
                <w:sz w:val="22"/>
                <w:lang w:eastAsia="lv-LV"/>
              </w:rPr>
            </w:pPr>
            <w:r w:rsidRPr="00567706">
              <w:rPr>
                <w:rFonts w:eastAsia="Times New Roman"/>
                <w:iCs/>
                <w:color w:val="000000"/>
                <w:sz w:val="22"/>
                <w:lang w:eastAsia="lv-LV"/>
              </w:rPr>
              <w:t>"</w:t>
            </w:r>
            <w:r w:rsidRPr="00567706">
              <w:rPr>
                <w:rFonts w:eastAsia="Times New Roman"/>
                <w:b/>
                <w:iCs/>
                <w:color w:val="000000"/>
                <w:sz w:val="22"/>
                <w:lang w:eastAsia="lv-LV"/>
              </w:rPr>
              <w:t>4.</w:t>
            </w:r>
            <w:r w:rsidRPr="00567706">
              <w:rPr>
                <w:rFonts w:eastAsia="Times New Roman"/>
                <w:b/>
                <w:iCs/>
                <w:color w:val="000000"/>
                <w:sz w:val="22"/>
                <w:vertAlign w:val="superscript"/>
                <w:lang w:eastAsia="lv-LV"/>
              </w:rPr>
              <w:t>9 </w:t>
            </w:r>
            <w:r w:rsidRPr="00567706">
              <w:rPr>
                <w:rFonts w:eastAsia="Times New Roman"/>
                <w:b/>
                <w:iCs/>
                <w:color w:val="000000"/>
                <w:sz w:val="22"/>
                <w:lang w:eastAsia="lv-LV"/>
              </w:rPr>
              <w:t>Uzņēmumu reģistra informācijas sistēmas reģistru ierakstu tiesiskais statuss, reģistru informācijas iedalījums un glabāšana"</w:t>
            </w:r>
            <w:r w:rsidRPr="00567706">
              <w:rPr>
                <w:rFonts w:eastAsia="Times New Roman"/>
                <w:iCs/>
                <w:color w:val="000000"/>
                <w:sz w:val="22"/>
                <w:lang w:eastAsia="lv-LV"/>
              </w:rPr>
              <w:t>;</w:t>
            </w: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6</w:t>
            </w:r>
          </w:p>
        </w:tc>
        <w:tc>
          <w:tcPr>
            <w:tcW w:w="3645" w:type="dxa"/>
          </w:tcPr>
          <w:p w:rsidR="00E20C56" w:rsidRDefault="00E20C56" w:rsidP="00567706">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 xml:space="preserve">Izslēgt Likumprojekta </w:t>
            </w:r>
            <w:r>
              <w:rPr>
                <w:rFonts w:eastAsia="Times New Roman"/>
                <w:iCs/>
                <w:color w:val="000000"/>
                <w:sz w:val="22"/>
                <w:lang w:eastAsia="lv-LV"/>
              </w:rPr>
              <w:t>5</w:t>
            </w:r>
            <w:r w:rsidRPr="00AA11DA">
              <w:rPr>
                <w:rFonts w:eastAsia="Times New Roman"/>
                <w:iCs/>
                <w:color w:val="000000"/>
                <w:sz w:val="22"/>
                <w:lang w:eastAsia="lv-LV"/>
              </w:rPr>
              <w:t>. pantu.</w:t>
            </w:r>
          </w:p>
          <w:p w:rsidR="00AA11DA" w:rsidRPr="00567706" w:rsidRDefault="00AA11DA"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Default="00E20C56" w:rsidP="00B6215C">
            <w:pPr>
              <w:ind w:firstLine="567"/>
              <w:jc w:val="both"/>
              <w:rPr>
                <w:b/>
                <w:sz w:val="22"/>
              </w:rPr>
            </w:pP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papildināt pantu ar otro un trešo daļu šādā redakcijā:</w:t>
            </w:r>
            <w:bookmarkStart w:id="8" w:name="_Hlk536024958"/>
          </w:p>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w:t>
            </w:r>
            <w:bookmarkStart w:id="9" w:name="_Hlk17290077"/>
            <w:r w:rsidRPr="00567706">
              <w:rPr>
                <w:rFonts w:eastAsia="Times New Roman"/>
                <w:iCs/>
                <w:color w:val="000000"/>
                <w:sz w:val="22"/>
                <w:lang w:eastAsia="lv-LV"/>
              </w:rPr>
              <w:t>Reģistrācijas lietas nepubliskajā daļā iekļautās ziņas un dokumenti (šā likuma 4.</w:t>
            </w:r>
            <w:r w:rsidRPr="00567706">
              <w:rPr>
                <w:rFonts w:eastAsia="Times New Roman"/>
                <w:iCs/>
                <w:color w:val="000000"/>
                <w:sz w:val="22"/>
                <w:vertAlign w:val="superscript"/>
                <w:lang w:eastAsia="lv-LV"/>
              </w:rPr>
              <w:t>15 </w:t>
            </w:r>
            <w:r w:rsidRPr="00567706">
              <w:rPr>
                <w:rFonts w:eastAsia="Times New Roman"/>
                <w:iCs/>
                <w:color w:val="000000"/>
                <w:sz w:val="22"/>
                <w:lang w:eastAsia="lv-LV"/>
              </w:rPr>
              <w:t xml:space="preserve">panta otrā un trešā daļa) ir ierobežotas pieejamības </w:t>
            </w:r>
            <w:r w:rsidRPr="00567706">
              <w:rPr>
                <w:rFonts w:eastAsia="Times New Roman"/>
                <w:iCs/>
                <w:color w:val="000000"/>
                <w:sz w:val="22"/>
                <w:lang w:eastAsia="lv-LV"/>
              </w:rPr>
              <w:lastRenderedPageBreak/>
              <w:t xml:space="preserve">informācija un to normatīvajos aktos noteikto uzdevumu veikšanai var iegūt </w:t>
            </w:r>
            <w:r w:rsidRPr="00037F2F">
              <w:rPr>
                <w:rFonts w:eastAsia="Times New Roman"/>
                <w:iCs/>
                <w:color w:val="000000"/>
                <w:sz w:val="22"/>
                <w:u w:val="single"/>
                <w:lang w:eastAsia="lv-LV"/>
              </w:rPr>
              <w:t>tiesībaizsardzības, kontroles un uzraudzības iestādes</w:t>
            </w:r>
            <w:r w:rsidRPr="00567706">
              <w:rPr>
                <w:rFonts w:eastAsia="Times New Roman"/>
                <w:iCs/>
                <w:color w:val="000000"/>
                <w:sz w:val="22"/>
                <w:lang w:eastAsia="lv-LV"/>
              </w:rPr>
              <w:t xml:space="preserve"> bez ierobežojumiem, bet citas iestādes –, iesniedzot pamatotu pieprasījumu. Privātpersonas reģistrācijas lietu nepubliskās daļas ziņas un dokumentus pieprasa Informācijas atklātības likumā noteiktajā ierobežotas pieejamības informācijas pieprasīšanas kārtībā.</w:t>
            </w:r>
            <w:bookmarkEnd w:id="9"/>
          </w:p>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Reģistru ieraksti un citas reģistros reģistrētās ziņas (tajā skaitā ziņas, kuru publicēšanu nosaka normatīvie akti), kā arī publisko personu un iestāžu saraksta ieraksti ir pastāvīgi glabājama informācija, ja citos normatīvajos aktos nav noteikts cits to glabāšanas termiņš. Reģistrācijas lietai pievienotie dokumenti ir glabājami noteiktu laiku, un to izvērtēšanu, glabāšanu un iznīcināšanu veic saskaņā ar normatīvajiem aktiem par arhīvu pārvaldību.</w:t>
            </w:r>
            <w:bookmarkEnd w:id="8"/>
            <w:r w:rsidRPr="00567706">
              <w:rPr>
                <w:rFonts w:eastAsia="Times New Roman"/>
                <w:iCs/>
                <w:color w:val="000000"/>
                <w:sz w:val="22"/>
                <w:lang w:eastAsia="lv-LV"/>
              </w:rPr>
              <w:t>";</w:t>
            </w:r>
          </w:p>
          <w:p w:rsidR="00E20C56" w:rsidRDefault="00E20C56" w:rsidP="00D11ADF">
            <w:pPr>
              <w:ind w:firstLine="567"/>
              <w:jc w:val="both"/>
              <w:rPr>
                <w:rFonts w:eastAsia="Times New Roman"/>
                <w:iCs/>
                <w:color w:val="000000"/>
                <w:sz w:val="22"/>
                <w:lang w:eastAsia="lv-LV"/>
              </w:rPr>
            </w:pPr>
            <w:r w:rsidRPr="00567706">
              <w:rPr>
                <w:rFonts w:eastAsia="Times New Roman"/>
                <w:iCs/>
                <w:color w:val="000000"/>
                <w:sz w:val="22"/>
                <w:lang w:eastAsia="lv-LV"/>
              </w:rPr>
              <w:t>uzskatīt līdzšinējo tekstu par panta pirmo daļu.</w:t>
            </w: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lastRenderedPageBreak/>
              <w:t>7</w:t>
            </w:r>
          </w:p>
        </w:tc>
        <w:tc>
          <w:tcPr>
            <w:tcW w:w="3645" w:type="dxa"/>
          </w:tcPr>
          <w:p w:rsidR="00037F2F" w:rsidRDefault="00037F2F" w:rsidP="00037F2F">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4821DE" w:rsidRPr="004821DE" w:rsidRDefault="004821DE" w:rsidP="004821DE">
            <w:pPr>
              <w:ind w:firstLine="567"/>
              <w:jc w:val="both"/>
              <w:rPr>
                <w:rFonts w:eastAsia="Times New Roman"/>
                <w:i/>
                <w:iCs/>
                <w:color w:val="000000"/>
                <w:sz w:val="22"/>
                <w:lang w:eastAsia="lv-LV"/>
              </w:rPr>
            </w:pPr>
            <w:r w:rsidRPr="004821DE">
              <w:rPr>
                <w:rFonts w:eastAsia="Times New Roman"/>
                <w:i/>
                <w:iCs/>
                <w:color w:val="000000"/>
                <w:sz w:val="22"/>
                <w:lang w:eastAsia="lv-LV"/>
              </w:rPr>
              <w:t>Ierosinām precizēt likumprojekta 5. pantā (likuma 4.</w:t>
            </w:r>
            <w:r w:rsidRPr="004821DE">
              <w:rPr>
                <w:rFonts w:eastAsia="Times New Roman"/>
                <w:i/>
                <w:iCs/>
                <w:color w:val="000000"/>
                <w:sz w:val="22"/>
                <w:vertAlign w:val="superscript"/>
                <w:lang w:eastAsia="lv-LV"/>
              </w:rPr>
              <w:t>9</w:t>
            </w:r>
            <w:r w:rsidRPr="004821DE">
              <w:rPr>
                <w:rFonts w:eastAsia="Times New Roman"/>
                <w:i/>
                <w:iCs/>
                <w:color w:val="000000"/>
                <w:sz w:val="22"/>
                <w:lang w:eastAsia="lv-LV"/>
              </w:rPr>
              <w:t xml:space="preserve"> panta otrajā daļā) vārdus “tiesībaizsardzības, kontroles un uzraudzības iestādes” vai likuma 4.</w:t>
            </w:r>
            <w:r w:rsidRPr="004821DE">
              <w:rPr>
                <w:rFonts w:eastAsia="Times New Roman"/>
                <w:i/>
                <w:iCs/>
                <w:color w:val="000000"/>
                <w:sz w:val="22"/>
                <w:vertAlign w:val="superscript"/>
                <w:lang w:eastAsia="lv-LV"/>
              </w:rPr>
              <w:t>10</w:t>
            </w:r>
            <w:r w:rsidRPr="004821DE">
              <w:rPr>
                <w:rFonts w:eastAsia="Times New Roman"/>
                <w:i/>
                <w:iCs/>
                <w:color w:val="000000"/>
                <w:sz w:val="22"/>
                <w:lang w:eastAsia="lv-LV"/>
              </w:rPr>
              <w:t xml:space="preserve"> </w:t>
            </w:r>
            <w:r w:rsidRPr="004821DE">
              <w:rPr>
                <w:rFonts w:eastAsia="Times New Roman"/>
                <w:i/>
                <w:iCs/>
                <w:color w:val="000000"/>
                <w:sz w:val="22"/>
                <w:lang w:eastAsia="lv-LV"/>
              </w:rPr>
              <w:lastRenderedPageBreak/>
              <w:t>panta pirmajā daļā vārdus “tiesībaizsardzības un kontroles institūciju” tā, lai tajos tiktu vienādi apzīmētas attiecīgas iestādes (institūcijas).</w:t>
            </w:r>
          </w:p>
          <w:p w:rsidR="004821DE" w:rsidRPr="004821DE" w:rsidRDefault="004821DE" w:rsidP="00037F2F">
            <w:pPr>
              <w:ind w:firstLine="567"/>
              <w:jc w:val="both"/>
              <w:rPr>
                <w:rFonts w:eastAsia="Times New Roman"/>
                <w:iCs/>
                <w:color w:val="000000"/>
                <w:sz w:val="22"/>
                <w:lang w:eastAsia="lv-LV"/>
              </w:rPr>
            </w:pPr>
          </w:p>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6456C7" w:rsidRDefault="00E20C56" w:rsidP="006456C7">
            <w:pPr>
              <w:ind w:firstLine="567"/>
              <w:jc w:val="both"/>
              <w:rPr>
                <w:sz w:val="22"/>
              </w:rPr>
            </w:pPr>
            <w:r w:rsidRPr="006456C7">
              <w:rPr>
                <w:b/>
                <w:bCs/>
                <w:sz w:val="22"/>
              </w:rPr>
              <w:t>4.</w:t>
            </w:r>
            <w:r w:rsidRPr="006456C7">
              <w:rPr>
                <w:b/>
                <w:bCs/>
                <w:sz w:val="22"/>
                <w:vertAlign w:val="superscript"/>
              </w:rPr>
              <w:t>10</w:t>
            </w:r>
            <w:r w:rsidRPr="006456C7">
              <w:rPr>
                <w:b/>
                <w:bCs/>
                <w:sz w:val="22"/>
              </w:rPr>
              <w:t xml:space="preserve"> pants. Personu tiesības izmantot Uzņēmumu reģistra informāciju</w:t>
            </w:r>
          </w:p>
          <w:p w:rsidR="00E20C56" w:rsidRPr="006456C7" w:rsidRDefault="00E20C56" w:rsidP="0076526C">
            <w:pPr>
              <w:ind w:firstLine="567"/>
              <w:jc w:val="both"/>
              <w:rPr>
                <w:sz w:val="22"/>
              </w:rPr>
            </w:pPr>
            <w:r w:rsidRPr="00106C91">
              <w:rPr>
                <w:sz w:val="22"/>
              </w:rPr>
              <w:t>Uzņēmumu reģistrs pēc Saeimas, Ministru kabineta, valsts tiešās pārvaldes iestāžu,</w:t>
            </w:r>
            <w:r w:rsidRPr="00106C91">
              <w:rPr>
                <w:sz w:val="22"/>
                <w:u w:val="single"/>
              </w:rPr>
              <w:t xml:space="preserve"> tiesībaizsardzības un kontroles institūciju</w:t>
            </w:r>
            <w:r w:rsidRPr="006456C7">
              <w:rPr>
                <w:sz w:val="22"/>
              </w:rPr>
              <w:t xml:space="preserve"> un pašvaldību pieprasījuma, kā arī pēc citu tādu valsts pārvaldes iestāžu pieprasījuma, kurām šādas tiesības noteiktas likumā, un tiesu </w:t>
            </w:r>
            <w:r w:rsidRPr="006456C7">
              <w:rPr>
                <w:sz w:val="22"/>
              </w:rPr>
              <w:lastRenderedPageBreak/>
              <w:t xml:space="preserve">izpildītāju pieprasījuma savu funkciju veikšanai nepieciešamo informāciju no reģistriem sniedz bez maksas, ievērojot normatīvajos aktos noteiktos ierobežojumus. </w:t>
            </w:r>
            <w:r w:rsidRPr="00106C91">
              <w:rPr>
                <w:sz w:val="22"/>
              </w:rPr>
              <w:t>Maksātnespējas procesa administratoriem ir tiesības bez maksas saņemt savu funkciju veikšanai nepieciešamo informāciju no reģistriem Maksātnespējas likumā noteiktajā apjomā.</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lastRenderedPageBreak/>
              <w:t>6.  4.</w:t>
            </w:r>
            <w:r w:rsidRPr="00567706">
              <w:rPr>
                <w:rFonts w:eastAsia="Times New Roman"/>
                <w:iCs/>
                <w:color w:val="000000"/>
                <w:sz w:val="22"/>
                <w:vertAlign w:val="superscript"/>
                <w:lang w:eastAsia="lv-LV"/>
              </w:rPr>
              <w:t>10</w:t>
            </w:r>
            <w:r w:rsidRPr="00567706">
              <w:rPr>
                <w:rFonts w:eastAsia="Times New Roman"/>
                <w:iCs/>
                <w:color w:val="000000"/>
                <w:sz w:val="22"/>
                <w:lang w:eastAsia="lv-LV"/>
              </w:rPr>
              <w:t> pantā:</w:t>
            </w:r>
          </w:p>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izslēgt pirmās daļas otro teikumu;</w:t>
            </w:r>
          </w:p>
          <w:p w:rsidR="00E20C56" w:rsidRDefault="00E20C56" w:rsidP="00EC158C">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B6215C">
            <w:pPr>
              <w:ind w:firstLine="567"/>
              <w:jc w:val="both"/>
              <w:rPr>
                <w:sz w:val="22"/>
              </w:rPr>
            </w:pPr>
            <w:r w:rsidRPr="00106C91">
              <w:rPr>
                <w:sz w:val="22"/>
              </w:rPr>
              <w:t>Ikvienam ir tiesības, iesniedzot Uzņēmumu reģistram attiecīgu rakstveida iesniegumu (papīra formā vai elektroniski), pieprasīt un saņemt informāciju no reģistriem, tajā skaitā informāciju atkalizmantošanai komerciālos un nekomerciālos nolūkos. Informāciju sniedz, izmanto un apstrādā, ievērojot normatīvajos aktos par informācijas atklātību un fizisko personu datu aizsardzību noteiktos ierobežojumus un saskaņā ar normatīvajiem aktiem par tiesību subjektu un juridisko faktu reģistrāciju Uzņēmumu reģistrā.</w:t>
            </w:r>
          </w:p>
        </w:tc>
        <w:tc>
          <w:tcPr>
            <w:tcW w:w="3645" w:type="dxa"/>
            <w:shd w:val="clear" w:color="auto" w:fill="auto"/>
          </w:tcPr>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 xml:space="preserve">izteikt otro daļu šādā redakcijā: </w:t>
            </w:r>
          </w:p>
          <w:p w:rsidR="00E20C56" w:rsidRPr="00567706" w:rsidRDefault="00E20C56" w:rsidP="00567706">
            <w:pPr>
              <w:ind w:firstLine="567"/>
              <w:jc w:val="both"/>
              <w:rPr>
                <w:rFonts w:eastAsia="Times New Roman"/>
                <w:iCs/>
                <w:color w:val="000000"/>
                <w:sz w:val="22"/>
                <w:lang w:eastAsia="lv-LV"/>
              </w:rPr>
            </w:pPr>
          </w:p>
          <w:p w:rsidR="00E20C56" w:rsidRPr="00567706" w:rsidRDefault="00E20C56" w:rsidP="00567706">
            <w:pPr>
              <w:ind w:firstLine="567"/>
              <w:jc w:val="both"/>
              <w:rPr>
                <w:rFonts w:eastAsia="Times New Roman"/>
                <w:iCs/>
                <w:color w:val="000000"/>
                <w:sz w:val="22"/>
                <w:lang w:eastAsia="lv-LV"/>
              </w:rPr>
            </w:pPr>
            <w:r w:rsidRPr="00567706">
              <w:rPr>
                <w:rFonts w:eastAsia="Times New Roman"/>
                <w:iCs/>
                <w:color w:val="000000"/>
                <w:sz w:val="22"/>
                <w:lang w:eastAsia="lv-LV"/>
              </w:rPr>
              <w:t>"</w:t>
            </w:r>
            <w:bookmarkStart w:id="10" w:name="_Hlk17290555"/>
            <w:r w:rsidRPr="00567706">
              <w:rPr>
                <w:rFonts w:eastAsia="Times New Roman"/>
                <w:iCs/>
                <w:color w:val="000000"/>
                <w:sz w:val="22"/>
                <w:lang w:eastAsia="lv-LV"/>
              </w:rPr>
              <w:t>Ikvienam ir tiesības pieprasīt un saņemt informāciju no Uzņēmumu reģistra reģistriem, ievērojot normatīvajos aktos noteiktos ierobežojumus.</w:t>
            </w:r>
            <w:bookmarkEnd w:id="10"/>
            <w:r w:rsidRPr="00567706">
              <w:rPr>
                <w:rFonts w:eastAsia="Times New Roman"/>
                <w:iCs/>
                <w:color w:val="000000"/>
                <w:sz w:val="22"/>
                <w:lang w:eastAsia="lv-LV"/>
              </w:rPr>
              <w:t>";</w:t>
            </w:r>
          </w:p>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c>
          <w:tcPr>
            <w:tcW w:w="1823" w:type="dxa"/>
          </w:tcPr>
          <w:p w:rsidR="00E20C56" w:rsidRPr="00567706" w:rsidRDefault="00E20C56" w:rsidP="00567706">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B6215C">
            <w:pPr>
              <w:ind w:firstLine="567"/>
              <w:jc w:val="both"/>
              <w:rPr>
                <w:sz w:val="22"/>
              </w:rPr>
            </w:pPr>
            <w:r w:rsidRPr="00106C91">
              <w:rPr>
                <w:sz w:val="22"/>
              </w:rPr>
              <w:t xml:space="preserve">Uzņēmumu reģistrs izsniedz reģistrācijas lietā esošo dokumentu atvasinājumus, ja saņemts ieinteresētās personas rakstveida (tajā skaitā elektronisks) pieprasījums. Ikviens var pieprasīt Uzņēmumu reģistram izziņu par to, ka noteiktas ziņas Uzņēmumu reģistra vestajos reģistros nav ierakstītas, ir grozītas vai noteikti dokumenti Uzņēmumu reģistram nav iesniegti. Izsniedzamo dokumentu atvasinājumu pareizību apliecina normatīvajos aktos noteiktajā kārtībā, </w:t>
            </w:r>
            <w:r w:rsidRPr="00106C91">
              <w:rPr>
                <w:sz w:val="22"/>
              </w:rPr>
              <w:lastRenderedPageBreak/>
              <w:t>ja vien šo dokumentu pieprasītājs neatsakās no šāda apliecinājuma. Papīra dokumentu elektroniskā atvasinājuma pareizību apliecina Elektronisko dokumentu likumā noteiktajā kārtībā. Elektroniskā dokumenta atvasinājums papīra formā apliecināms normatīvajos aktos noteiktajā kārtībā tajā gadījumā, ja dokumenta pieprasītājs ir nepārprotami pieprasījis šāda apliecinājuma sniegšanu.</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lastRenderedPageBreak/>
              <w:t>izslēgt trešo daļu;</w:t>
            </w:r>
          </w:p>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76526C" w:rsidRDefault="00E20C56" w:rsidP="0076526C">
            <w:pPr>
              <w:ind w:firstLine="567"/>
              <w:jc w:val="both"/>
              <w:rPr>
                <w:i/>
                <w:sz w:val="22"/>
              </w:rPr>
            </w:pPr>
            <w:r w:rsidRPr="0076526C">
              <w:rPr>
                <w:i/>
                <w:sz w:val="22"/>
              </w:rPr>
              <w:t>(Ceturtā daļa izslēgta ar 16.01.2014. likumu)</w:t>
            </w:r>
          </w:p>
          <w:p w:rsidR="00E20C56" w:rsidRDefault="00E20C56" w:rsidP="0076526C">
            <w:pPr>
              <w:ind w:firstLine="567"/>
              <w:jc w:val="both"/>
              <w:rPr>
                <w:sz w:val="22"/>
              </w:rPr>
            </w:pPr>
          </w:p>
          <w:p w:rsidR="00E20C56" w:rsidRPr="00106C91" w:rsidRDefault="00E20C56" w:rsidP="003A46C3">
            <w:pPr>
              <w:ind w:firstLine="567"/>
              <w:jc w:val="both"/>
              <w:rPr>
                <w:sz w:val="22"/>
              </w:rPr>
            </w:pPr>
            <w:r w:rsidRPr="00106C91">
              <w:rPr>
                <w:sz w:val="22"/>
              </w:rPr>
              <w:t>Šā panta pirmajā un otrajā daļā minēto informāciju (izņemot reģistrācijas lietā esošo dokumentu atvasinājumus) Uzņēmumu reģistrs sniedz standartizētā apjomā un veidā.</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izteikt piekto daļu šādā redakcijā:</w:t>
            </w:r>
          </w:p>
          <w:p w:rsidR="00E20C56" w:rsidRPr="00567706" w:rsidRDefault="00E20C56" w:rsidP="003A46C3">
            <w:pPr>
              <w:ind w:firstLine="567"/>
              <w:jc w:val="both"/>
              <w:rPr>
                <w:rFonts w:eastAsia="Times New Roman"/>
                <w:iCs/>
                <w:color w:val="000000"/>
                <w:sz w:val="22"/>
                <w:lang w:eastAsia="lv-LV"/>
              </w:rPr>
            </w:pPr>
            <w:r w:rsidRPr="00960340">
              <w:rPr>
                <w:rFonts w:eastAsia="Times New Roman"/>
                <w:iCs/>
                <w:color w:val="000000"/>
                <w:sz w:val="22"/>
                <w:lang w:eastAsia="lv-LV"/>
              </w:rPr>
              <w:t>"</w:t>
            </w:r>
            <w:bookmarkStart w:id="11" w:name="_Hlk17353292"/>
            <w:r w:rsidRPr="00960340">
              <w:rPr>
                <w:rFonts w:eastAsia="Times New Roman"/>
                <w:iCs/>
                <w:color w:val="000000"/>
                <w:sz w:val="22"/>
                <w:lang w:eastAsia="lv-LV"/>
              </w:rPr>
              <w:t>Uzņēmumu reģistrs ziņas un dokumentus, kas iekļauti reģistrācijas lietas publiskajā daļā (šā likuma 4.</w:t>
            </w:r>
            <w:r w:rsidRPr="00960340">
              <w:rPr>
                <w:rFonts w:eastAsia="Times New Roman"/>
                <w:iCs/>
                <w:color w:val="000000"/>
                <w:sz w:val="22"/>
                <w:vertAlign w:val="superscript"/>
                <w:lang w:eastAsia="lv-LV"/>
              </w:rPr>
              <w:t>15</w:t>
            </w:r>
            <w:r w:rsidRPr="00960340">
              <w:rPr>
                <w:rFonts w:eastAsia="Times New Roman"/>
                <w:iCs/>
                <w:color w:val="000000"/>
                <w:sz w:val="22"/>
                <w:lang w:eastAsia="lv-LV"/>
              </w:rPr>
              <w:t> panta pirmā daļa) tiešsaistes datu pārraides režīmā (tostarp lielapjoma lejupielādei) sniedz bez maksas</w:t>
            </w:r>
            <w:bookmarkEnd w:id="11"/>
            <w:r w:rsidRPr="00960340">
              <w:rPr>
                <w:rFonts w:eastAsia="Times New Roman"/>
                <w:iCs/>
                <w:color w:val="000000"/>
                <w:sz w:val="22"/>
                <w:lang w:eastAsia="lv-LV"/>
              </w:rPr>
              <w:t xml:space="preserve">."; </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76526C" w:rsidRDefault="00E20C56" w:rsidP="00B6215C">
            <w:pPr>
              <w:ind w:firstLine="567"/>
              <w:jc w:val="both"/>
              <w:rPr>
                <w:sz w:val="22"/>
              </w:rPr>
            </w:pPr>
            <w:r w:rsidRPr="0076526C">
              <w:rPr>
                <w:sz w:val="22"/>
              </w:rPr>
              <w:t xml:space="preserve">Uzņēmumu reģistrs ar informācijas pieprasītāju var vienoties par pastāvīgu sadarbību reģistra rīcībā esošās informācijas sniegšanā. </w:t>
            </w:r>
            <w:r w:rsidRPr="00106C91">
              <w:rPr>
                <w:sz w:val="22"/>
              </w:rPr>
              <w:t>Par regulāru informācijas sniegšanu no Uzņēmumu reģistra vestajiem reģistriem, tajā skaitā par regulāru atjauninātas informācijas izsniegšanu, Uzņēmumu reģistrs un informācijas pieprasītājs slēdz sadarbības līgumu, starpresoru vienošanos vai administratīvo līgumu. Administratīvo līgumu slēdz bez saskaņošanas ar institūciju, kurā var apstrīdēt attiecīgo administratīvo aktu. Ministru kabinets nosaka administratīvā līguma noslēgšanas kārtību un nosacījumus.</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izslēgt sestās daļas otro, trešo un ceturto teikumu;</w:t>
            </w:r>
          </w:p>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76526C" w:rsidRDefault="00E20C56" w:rsidP="00B6215C">
            <w:pPr>
              <w:ind w:firstLine="567"/>
              <w:jc w:val="both"/>
              <w:rPr>
                <w:sz w:val="22"/>
              </w:rPr>
            </w:pPr>
            <w:r w:rsidRPr="0076526C">
              <w:rPr>
                <w:sz w:val="22"/>
              </w:rPr>
              <w:lastRenderedPageBreak/>
              <w:t xml:space="preserve">Par Uzņēmumu reģistra vestajos reģistros esošās informācijas sagatavošanu, sniegšanu vai pieejamības </w:t>
            </w:r>
            <w:r w:rsidRPr="00106C91">
              <w:rPr>
                <w:sz w:val="22"/>
              </w:rPr>
              <w:t>nodrošināšanu un izmantošanu (izņemot šā panta pirmajā un ceturtajā daļā noteiktos gadījumus), tajā skaitā atkalizmantošanu komerciālos un nekomerciālos nolūkos, pieprasītājs</w:t>
            </w:r>
            <w:r w:rsidRPr="0076526C">
              <w:rPr>
                <w:sz w:val="22"/>
              </w:rPr>
              <w:t xml:space="preserve"> maksā normatīvajos aktos par Uzņēmumu reģistra sniegtajiem maksas pakalpojumiem noteiktajā apmērā.</w:t>
            </w:r>
          </w:p>
        </w:tc>
        <w:tc>
          <w:tcPr>
            <w:tcW w:w="3645" w:type="dxa"/>
            <w:shd w:val="clear" w:color="auto" w:fill="auto"/>
          </w:tcPr>
          <w:p w:rsidR="00E20C56" w:rsidRPr="00567706" w:rsidRDefault="00E20C56" w:rsidP="003A46C3">
            <w:pPr>
              <w:ind w:firstLine="567"/>
              <w:jc w:val="both"/>
              <w:rPr>
                <w:rFonts w:eastAsia="Times New Roman"/>
                <w:iCs/>
                <w:color w:val="000000"/>
                <w:sz w:val="22"/>
                <w:lang w:eastAsia="lv-LV"/>
              </w:rPr>
            </w:pPr>
            <w:r w:rsidRPr="00960340">
              <w:rPr>
                <w:rFonts w:eastAsia="Times New Roman"/>
                <w:iCs/>
                <w:color w:val="000000"/>
                <w:sz w:val="22"/>
                <w:lang w:eastAsia="lv-LV"/>
              </w:rPr>
              <w:t>aizstāt septītajā daļā vārdus "nodrošināšanu un izmantošanu (izņemot šā panta pirmajā un ceturtajā daļā noteiktos gadījumus), tajā skaitā atkalizmantošanu komerciālos un nekomerciālos nolūkos" ar vārdiem "nodrošināšanu, ja informāciju nesniedz atbilstoši šā panta piektajai daļai";</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3A46C3">
            <w:pPr>
              <w:ind w:firstLine="567"/>
              <w:jc w:val="both"/>
              <w:rPr>
                <w:rFonts w:eastAsia="Times New Roman"/>
                <w:iCs/>
                <w:color w:val="000000"/>
                <w:sz w:val="22"/>
                <w:lang w:eastAsia="lv-LV"/>
              </w:rPr>
            </w:pPr>
          </w:p>
        </w:tc>
        <w:tc>
          <w:tcPr>
            <w:tcW w:w="1823" w:type="dxa"/>
          </w:tcPr>
          <w:p w:rsidR="00E20C56" w:rsidRPr="00960340" w:rsidRDefault="00E20C56" w:rsidP="003A46C3">
            <w:pPr>
              <w:ind w:firstLine="567"/>
              <w:jc w:val="both"/>
              <w:rPr>
                <w:rFonts w:eastAsia="Times New Roman"/>
                <w:iCs/>
                <w:color w:val="000000"/>
                <w:sz w:val="22"/>
                <w:lang w:eastAsia="lv-LV"/>
              </w:rPr>
            </w:pPr>
          </w:p>
        </w:tc>
        <w:tc>
          <w:tcPr>
            <w:tcW w:w="1823" w:type="dxa"/>
          </w:tcPr>
          <w:p w:rsidR="00E20C56" w:rsidRPr="00960340" w:rsidRDefault="00E20C56" w:rsidP="003A46C3">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B27FCE" w:rsidRDefault="00E20C56" w:rsidP="00B6215C">
            <w:pPr>
              <w:ind w:firstLine="567"/>
              <w:jc w:val="both"/>
              <w:rPr>
                <w:sz w:val="22"/>
              </w:rPr>
            </w:pPr>
            <w:r w:rsidRPr="00B27FCE">
              <w:rPr>
                <w:sz w:val="22"/>
              </w:rPr>
              <w:t xml:space="preserve">Ministru kabinets nosaka no reģistriem sniedzamās informācijas </w:t>
            </w:r>
            <w:r w:rsidRPr="00106C91">
              <w:rPr>
                <w:sz w:val="22"/>
              </w:rPr>
              <w:t>apjomu, tās</w:t>
            </w:r>
            <w:r w:rsidRPr="00B27FCE">
              <w:rPr>
                <w:sz w:val="22"/>
              </w:rPr>
              <w:t xml:space="preserve"> pieprasīšanas un izsniegšanas kārtību, kā arī maksas par informācijas sniegšanu samaksas kārtību.</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izslēgt astotajā daļā vārdus "apjomu, tās";</w:t>
            </w:r>
          </w:p>
          <w:p w:rsidR="00E20C56" w:rsidRPr="00567706" w:rsidRDefault="00E20C56" w:rsidP="00567706">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B27FCE" w:rsidRDefault="00E20C56" w:rsidP="00B27FCE">
            <w:pPr>
              <w:ind w:firstLine="567"/>
              <w:jc w:val="both"/>
              <w:rPr>
                <w:sz w:val="22"/>
              </w:rPr>
            </w:pPr>
            <w:r w:rsidRPr="00B27FCE">
              <w:rPr>
                <w:sz w:val="22"/>
              </w:rPr>
              <w:t>Uzņēmumu reģistrs var atteikt izpildīt informācijas pieprasījumu normatīvajos aktos par informācijas atklātību noteiktajos gadījumos, kā arī tad, ja nav ievērotas prasības, kas noteiktas normatīvajos aktos par informācijas pieprasīšanu un sniegšanu no Uzņēmumu reģistra vestajiem reģistriem.</w:t>
            </w:r>
          </w:p>
          <w:p w:rsidR="00E20C56" w:rsidRPr="00B27FCE" w:rsidRDefault="00E20C56" w:rsidP="00B27FCE">
            <w:pPr>
              <w:ind w:firstLine="567"/>
              <w:jc w:val="both"/>
              <w:rPr>
                <w:sz w:val="22"/>
              </w:rPr>
            </w:pPr>
            <w:r w:rsidRPr="00B27FCE">
              <w:rPr>
                <w:sz w:val="22"/>
              </w:rPr>
              <w:t>Galvenā valsts notāra lēmumu par atteikumu izpildīt informācijas pieprasījumu vai par Uzņēmumu reģistra rīcību, kas izpaudusies kā informācijas nesniegšana vai nepienācīga sniegšana, var pārsūdzēt šā likuma 19.pantā noteiktajā kārtībā. Administratīvās rajona tiesas spriedumu var pārsūdzēt Informācijas atklātības likuma 15.panta otrajā daļā noteiktajā kārtībā.</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B27FCE" w:rsidRDefault="00E20C56" w:rsidP="00B6215C">
            <w:pPr>
              <w:ind w:firstLine="567"/>
              <w:jc w:val="both"/>
              <w:rPr>
                <w:sz w:val="22"/>
              </w:rPr>
            </w:pP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bookmarkStart w:id="12" w:name="_Hlk20236180"/>
            <w:r w:rsidRPr="00960340">
              <w:rPr>
                <w:rFonts w:eastAsia="Times New Roman"/>
                <w:iCs/>
                <w:color w:val="000000"/>
                <w:sz w:val="22"/>
                <w:lang w:eastAsia="lv-LV"/>
              </w:rPr>
              <w:t>papildināt pantu ar vienpadsmito un divpadsmito daļu šādā redakcijā:</w:t>
            </w:r>
            <w:bookmarkStart w:id="13" w:name="_Hlk4066507"/>
            <w:bookmarkStart w:id="14" w:name="_Hlk536092587"/>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w:t>
            </w:r>
            <w:bookmarkStart w:id="15" w:name="_Hlk17293876"/>
            <w:r w:rsidRPr="00960340">
              <w:rPr>
                <w:rFonts w:eastAsia="Times New Roman"/>
                <w:iCs/>
                <w:color w:val="000000"/>
                <w:sz w:val="22"/>
                <w:lang w:eastAsia="lv-LV"/>
              </w:rPr>
              <w:t>Uzņēmumu reģistra reģistru informācijas saņēmējam nav tiesību atkalizmantot dokumentus, kas iekļauti tiesību subjektu un juridisko faktu reģistrācijas lietas nepubliskajā daļā</w:t>
            </w:r>
            <w:bookmarkEnd w:id="13"/>
            <w:bookmarkEnd w:id="15"/>
            <w:r w:rsidRPr="00960340">
              <w:rPr>
                <w:rFonts w:eastAsia="Times New Roman"/>
                <w:iCs/>
                <w:color w:val="000000"/>
                <w:sz w:val="22"/>
                <w:lang w:eastAsia="lv-LV"/>
              </w:rPr>
              <w:t>.</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Nodrošinot piekļuvi informācijai atvērto datu veidā, Uzņēmumu reģistrs par fizisko personu sniedz šādas ziņas:</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1) par tiesību subjekta valdes locekli, pārstāvēttiesīgo biedru vai citu pārstāvēttiesīgo amatpersonu – vārdu, uzvārdu un daļu no personas koda (ja nav personas koda, – dzimšanas mēnesi un gadu);</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2) par tiesību subjekta patieso labuma guvēju – vārdu, uzvārdu, daļu no personas koda (ja nav personas koda, – dzimšanas mēnesi un gadu), valstspiederību un dzīvesvietas valsti;</w:t>
            </w:r>
          </w:p>
          <w:p w:rsidR="00E20C56" w:rsidRPr="00567706" w:rsidRDefault="00E20C56" w:rsidP="003A46C3">
            <w:pPr>
              <w:ind w:firstLine="567"/>
              <w:jc w:val="both"/>
              <w:rPr>
                <w:rFonts w:eastAsia="Times New Roman"/>
                <w:iCs/>
                <w:color w:val="000000"/>
                <w:sz w:val="22"/>
                <w:lang w:eastAsia="lv-LV"/>
              </w:rPr>
            </w:pPr>
            <w:r w:rsidRPr="00960340">
              <w:rPr>
                <w:rFonts w:eastAsia="Times New Roman"/>
                <w:iCs/>
                <w:color w:val="000000"/>
                <w:sz w:val="22"/>
                <w:lang w:eastAsia="lv-LV"/>
              </w:rPr>
              <w:tab/>
              <w:t>3) par sabiedrības ar ierobežotu atbildību dalībniekiem – vārdu, uzvārdu un daļu no personas koda (ja nav personas koda, – dzimšanas mēnesi un gadu)."</w:t>
            </w:r>
            <w:bookmarkEnd w:id="12"/>
            <w:bookmarkEnd w:id="14"/>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8</w:t>
            </w:r>
          </w:p>
        </w:tc>
        <w:tc>
          <w:tcPr>
            <w:tcW w:w="3645" w:type="dxa"/>
          </w:tcPr>
          <w:p w:rsidR="00037F2F" w:rsidRDefault="00037F2F" w:rsidP="00037F2F">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AA11DA" w:rsidRPr="00AA11DA" w:rsidRDefault="00AA11DA" w:rsidP="00AA11DA">
            <w:pPr>
              <w:ind w:firstLine="567"/>
              <w:jc w:val="both"/>
              <w:rPr>
                <w:rFonts w:eastAsia="Times New Roman"/>
                <w:i/>
                <w:iCs/>
                <w:color w:val="000000"/>
                <w:sz w:val="22"/>
                <w:lang w:eastAsia="lv-LV"/>
              </w:rPr>
            </w:pPr>
            <w:r w:rsidRPr="00AA11DA">
              <w:rPr>
                <w:rFonts w:eastAsia="Times New Roman"/>
                <w:i/>
                <w:iCs/>
                <w:color w:val="000000"/>
                <w:sz w:val="22"/>
                <w:lang w:eastAsia="lv-LV"/>
              </w:rPr>
              <w:t>Ierosinām apsvērt likumprojekta 6. pantā piedāvātās likuma 4.</w:t>
            </w:r>
            <w:r w:rsidRPr="00AA11DA">
              <w:rPr>
                <w:rFonts w:eastAsia="Times New Roman"/>
                <w:i/>
                <w:iCs/>
                <w:color w:val="000000"/>
                <w:sz w:val="22"/>
                <w:vertAlign w:val="superscript"/>
                <w:lang w:eastAsia="lv-LV"/>
              </w:rPr>
              <w:t>10</w:t>
            </w:r>
            <w:r w:rsidRPr="00AA11DA">
              <w:rPr>
                <w:rFonts w:eastAsia="Times New Roman"/>
                <w:i/>
                <w:iCs/>
                <w:color w:val="000000"/>
                <w:sz w:val="22"/>
                <w:lang w:eastAsia="lv-LV"/>
              </w:rPr>
              <w:t> panta vienpadsmitās daļas atbilstību Satversmei un Eiropas Savienības tiesību normām, jo īpaši apsvērt:</w:t>
            </w:r>
          </w:p>
          <w:p w:rsidR="00AA11DA" w:rsidRPr="00AA11DA" w:rsidRDefault="00AA11DA" w:rsidP="00AA11DA">
            <w:pPr>
              <w:ind w:firstLine="567"/>
              <w:jc w:val="both"/>
              <w:rPr>
                <w:rFonts w:eastAsia="Times New Roman"/>
                <w:i/>
                <w:iCs/>
                <w:color w:val="000000"/>
                <w:sz w:val="22"/>
                <w:lang w:eastAsia="lv-LV"/>
              </w:rPr>
            </w:pPr>
            <w:r w:rsidRPr="00AA11DA">
              <w:rPr>
                <w:rFonts w:eastAsia="Times New Roman"/>
                <w:i/>
                <w:iCs/>
                <w:color w:val="000000"/>
                <w:sz w:val="22"/>
                <w:lang w:eastAsia="lv-LV"/>
              </w:rPr>
              <w:t>- kāpēc paredzēts noteikt aizliegumu atkal izmantot tos dokumentus, kas ietverti reģistrācijas lietas nepubliskajā daļā (kāds ir šāda ierobežojuma leģitīmais mērķis);</w:t>
            </w:r>
          </w:p>
          <w:p w:rsidR="00AA11DA" w:rsidRPr="00AA11DA" w:rsidRDefault="00AA11DA" w:rsidP="00AA11DA">
            <w:pPr>
              <w:ind w:firstLine="567"/>
              <w:jc w:val="both"/>
              <w:rPr>
                <w:rFonts w:eastAsia="Times New Roman"/>
                <w:i/>
                <w:iCs/>
                <w:color w:val="000000"/>
                <w:sz w:val="22"/>
                <w:lang w:eastAsia="lv-LV"/>
              </w:rPr>
            </w:pPr>
            <w:r w:rsidRPr="00AA11DA">
              <w:rPr>
                <w:rFonts w:eastAsia="Times New Roman"/>
                <w:i/>
                <w:iCs/>
                <w:color w:val="000000"/>
                <w:sz w:val="22"/>
                <w:lang w:eastAsia="lv-LV"/>
              </w:rPr>
              <w:t>- vai nav citi līdzekļi, kā šo leģitīmo mērķi sasniegt tādā pašā kvalitātē, neaizliedzot atkal izmantot šos dokumentus (kādi alternatīvi līdzekļi ir vērtēti);</w:t>
            </w:r>
          </w:p>
          <w:p w:rsidR="00AA11DA" w:rsidRPr="00AA11DA" w:rsidRDefault="00AA11DA" w:rsidP="00AA11DA">
            <w:pPr>
              <w:ind w:firstLine="567"/>
              <w:jc w:val="both"/>
              <w:rPr>
                <w:rFonts w:eastAsia="Times New Roman"/>
                <w:i/>
                <w:iCs/>
                <w:color w:val="000000"/>
                <w:sz w:val="22"/>
                <w:lang w:eastAsia="lv-LV"/>
              </w:rPr>
            </w:pPr>
            <w:r w:rsidRPr="00AA11DA">
              <w:rPr>
                <w:rFonts w:eastAsia="Times New Roman"/>
                <w:i/>
                <w:iCs/>
                <w:color w:val="000000"/>
                <w:sz w:val="22"/>
                <w:lang w:eastAsia="lv-LV"/>
              </w:rPr>
              <w:t>- šāda regulējuma atbilstību Eiropas Parlamenta un Padomes 2019. gada 20. jūnija direktīvai (ES) 2019/1024 par atvērtajiem datiem un publiskā sektora informācijas atkal izmantošanu;</w:t>
            </w:r>
          </w:p>
          <w:p w:rsidR="00AA11DA" w:rsidRPr="00AA11DA" w:rsidRDefault="00AA11DA" w:rsidP="00AA11DA">
            <w:pPr>
              <w:ind w:firstLine="567"/>
              <w:jc w:val="both"/>
              <w:rPr>
                <w:rFonts w:eastAsia="Times New Roman"/>
                <w:i/>
                <w:iCs/>
                <w:color w:val="000000"/>
                <w:sz w:val="22"/>
                <w:lang w:eastAsia="lv-LV"/>
              </w:rPr>
            </w:pPr>
            <w:r w:rsidRPr="00AA11DA">
              <w:rPr>
                <w:rFonts w:eastAsia="Times New Roman"/>
                <w:i/>
                <w:iCs/>
                <w:color w:val="000000"/>
                <w:sz w:val="22"/>
                <w:lang w:eastAsia="lv-LV"/>
              </w:rPr>
              <w:t>- vai šobrīd ir kādi informācijas saņēmēji, kas atkal izmanto dokumentus, kurus paredzēts ietvert reģistrācijas lietas nepubliskajā daļā.</w:t>
            </w:r>
          </w:p>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B27FCE" w:rsidRDefault="00E20C56" w:rsidP="00B27FCE">
            <w:pPr>
              <w:ind w:firstLine="567"/>
              <w:jc w:val="both"/>
              <w:rPr>
                <w:sz w:val="22"/>
              </w:rPr>
            </w:pPr>
            <w:r w:rsidRPr="00B27FCE">
              <w:rPr>
                <w:b/>
                <w:bCs/>
                <w:sz w:val="22"/>
              </w:rPr>
              <w:t>4.</w:t>
            </w:r>
            <w:r w:rsidRPr="00B27FCE">
              <w:rPr>
                <w:b/>
                <w:bCs/>
                <w:sz w:val="22"/>
                <w:vertAlign w:val="superscript"/>
              </w:rPr>
              <w:t>11</w:t>
            </w:r>
            <w:r w:rsidRPr="00B27FCE">
              <w:rPr>
                <w:b/>
                <w:bCs/>
                <w:sz w:val="22"/>
              </w:rPr>
              <w:t xml:space="preserve"> pants. Uzņēmumu reģistra tīmekļvietnē publicējamā informācija</w:t>
            </w:r>
          </w:p>
          <w:p w:rsidR="00E20C56" w:rsidRPr="00B27FCE" w:rsidRDefault="00E20C56" w:rsidP="00B27FCE">
            <w:pPr>
              <w:ind w:firstLine="567"/>
              <w:jc w:val="both"/>
              <w:rPr>
                <w:sz w:val="22"/>
              </w:rPr>
            </w:pPr>
            <w:r w:rsidRPr="00B27FCE">
              <w:rPr>
                <w:sz w:val="22"/>
              </w:rPr>
              <w:t>Uzņēmumu reģistrs nodrošina, ka tā tīmekļvietnē par Uzņēmumu reģistra vestajos reģistros reģistrētajiem tiesību subjektiem bez maksas ir pieejama šāda informācija:</w:t>
            </w:r>
          </w:p>
          <w:p w:rsidR="00E20C56" w:rsidRPr="00B27FCE" w:rsidRDefault="00E20C56" w:rsidP="00B27FCE">
            <w:pPr>
              <w:ind w:firstLine="567"/>
              <w:jc w:val="both"/>
              <w:rPr>
                <w:sz w:val="22"/>
              </w:rPr>
            </w:pPr>
            <w:r w:rsidRPr="00B27FCE">
              <w:rPr>
                <w:sz w:val="22"/>
              </w:rPr>
              <w:t>1) tiesību subjekta veids;</w:t>
            </w:r>
          </w:p>
          <w:p w:rsidR="00E20C56" w:rsidRPr="00B27FCE" w:rsidRDefault="00E20C56" w:rsidP="00B27FCE">
            <w:pPr>
              <w:ind w:firstLine="567"/>
              <w:jc w:val="both"/>
              <w:rPr>
                <w:sz w:val="22"/>
              </w:rPr>
            </w:pPr>
            <w:r w:rsidRPr="00B27FCE">
              <w:rPr>
                <w:sz w:val="22"/>
              </w:rPr>
              <w:t>2) juridiskā adrese;</w:t>
            </w:r>
          </w:p>
          <w:p w:rsidR="00E20C56" w:rsidRPr="00B27FCE" w:rsidRDefault="00E20C56" w:rsidP="00B27FCE">
            <w:pPr>
              <w:ind w:firstLine="567"/>
              <w:jc w:val="both"/>
              <w:rPr>
                <w:sz w:val="22"/>
              </w:rPr>
            </w:pPr>
            <w:r w:rsidRPr="00B27FCE">
              <w:rPr>
                <w:sz w:val="22"/>
              </w:rPr>
              <w:lastRenderedPageBreak/>
              <w:t>3) jaunais (aktuālais) nosaukums (firma) un iepriekš reģistrētais (vēsturiskais) nosaukums (firma);</w:t>
            </w:r>
          </w:p>
          <w:p w:rsidR="00E20C56" w:rsidRPr="00B27FCE" w:rsidRDefault="00E20C56" w:rsidP="00B27FCE">
            <w:pPr>
              <w:ind w:firstLine="567"/>
              <w:jc w:val="both"/>
              <w:rPr>
                <w:sz w:val="22"/>
              </w:rPr>
            </w:pPr>
            <w:r w:rsidRPr="00B27FCE">
              <w:rPr>
                <w:sz w:val="22"/>
              </w:rPr>
              <w:t>4) reģistrācijas numurs;</w:t>
            </w:r>
          </w:p>
          <w:p w:rsidR="00E20C56" w:rsidRPr="00B27FCE" w:rsidRDefault="00E20C56" w:rsidP="00B27FCE">
            <w:pPr>
              <w:ind w:firstLine="567"/>
              <w:jc w:val="both"/>
              <w:rPr>
                <w:sz w:val="22"/>
              </w:rPr>
            </w:pPr>
            <w:r w:rsidRPr="00B27FCE">
              <w:rPr>
                <w:sz w:val="22"/>
              </w:rPr>
              <w:t xml:space="preserve">5) vienotās </w:t>
            </w:r>
            <w:r w:rsidRPr="00B27FCE">
              <w:rPr>
                <w:i/>
                <w:iCs/>
                <w:sz w:val="22"/>
              </w:rPr>
              <w:t>euro</w:t>
            </w:r>
            <w:r w:rsidRPr="00B27FCE">
              <w:rPr>
                <w:sz w:val="22"/>
              </w:rPr>
              <w:t xml:space="preserve"> maksājumu telpas maksājuma saņēmēja identifikators (ja tāds tiek piešķirts);</w:t>
            </w:r>
          </w:p>
          <w:p w:rsidR="00E20C56" w:rsidRPr="00B27FCE" w:rsidRDefault="00E20C56" w:rsidP="00B27FCE">
            <w:pPr>
              <w:ind w:firstLine="567"/>
              <w:jc w:val="both"/>
              <w:rPr>
                <w:sz w:val="22"/>
              </w:rPr>
            </w:pPr>
            <w:r w:rsidRPr="00B27FCE">
              <w:rPr>
                <w:sz w:val="22"/>
              </w:rPr>
              <w:t>6) reģistrācijas datums;</w:t>
            </w:r>
          </w:p>
          <w:p w:rsidR="00E20C56" w:rsidRPr="00B27FCE" w:rsidRDefault="00E20C56" w:rsidP="00B27FCE">
            <w:pPr>
              <w:ind w:firstLine="567"/>
              <w:jc w:val="both"/>
              <w:rPr>
                <w:sz w:val="22"/>
              </w:rPr>
            </w:pPr>
            <w:r w:rsidRPr="00B27FCE">
              <w:rPr>
                <w:sz w:val="22"/>
              </w:rPr>
              <w:t>7) datums, kad tiesību subjekts izslēgts no reģistra (vai reorganizācijas datums, ja tiesību subjekta izslēgšanas iemesls ir reorganizācija);</w:t>
            </w:r>
          </w:p>
          <w:p w:rsidR="00E20C56" w:rsidRPr="00B27FCE" w:rsidRDefault="00E20C56" w:rsidP="00B27FCE">
            <w:pPr>
              <w:ind w:firstLine="567"/>
              <w:jc w:val="both"/>
              <w:rPr>
                <w:sz w:val="22"/>
              </w:rPr>
            </w:pPr>
            <w:r w:rsidRPr="00B27FCE">
              <w:rPr>
                <w:sz w:val="22"/>
              </w:rPr>
              <w:t>8) to reliģisko organizāciju reģistrācijas termiņš, kuras veic pārreģistrāciju;</w:t>
            </w:r>
          </w:p>
          <w:p w:rsidR="00E20C56" w:rsidRPr="00B27FCE" w:rsidRDefault="00E20C56" w:rsidP="00B27FCE">
            <w:pPr>
              <w:ind w:firstLine="567"/>
              <w:jc w:val="both"/>
              <w:rPr>
                <w:sz w:val="22"/>
              </w:rPr>
            </w:pPr>
            <w:r w:rsidRPr="00B27FCE">
              <w:rPr>
                <w:sz w:val="22"/>
              </w:rPr>
              <w:t>9) biedrības vai nodibinājuma darbības joma.</w:t>
            </w:r>
          </w:p>
          <w:p w:rsidR="00E20C56" w:rsidRPr="00B27FCE" w:rsidRDefault="00E20C56" w:rsidP="00B27FCE">
            <w:pPr>
              <w:ind w:firstLine="567"/>
              <w:jc w:val="both"/>
              <w:rPr>
                <w:sz w:val="22"/>
              </w:rPr>
            </w:pPr>
            <w:r w:rsidRPr="00B27FCE">
              <w:rPr>
                <w:sz w:val="22"/>
              </w:rPr>
              <w:t>Uzņēmumu reģistrs nodrošina, ka tā tīmekļvietnē bez maksas ir pieejami šajā likumā noteiktie publisko personu un iestāžu saraksta ieraksti (izņemot informāciju par publisko personu un iestāžu sarakstā ierakstīto amatpersonu personas kodiem) un visi Maksātnespējas likumā noteiktie maksātnespējas reģistra ieraksti, kā arī kreditoru sapulces darba kārtība un administratora paziņojums kreditoriem par kreditoru sapulci.</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lastRenderedPageBreak/>
              <w:t>7. Izteikt 4.</w:t>
            </w:r>
            <w:r w:rsidRPr="00960340">
              <w:rPr>
                <w:rFonts w:eastAsia="Times New Roman"/>
                <w:iCs/>
                <w:color w:val="000000"/>
                <w:sz w:val="22"/>
                <w:vertAlign w:val="superscript"/>
                <w:lang w:eastAsia="lv-LV"/>
              </w:rPr>
              <w:t>11</w:t>
            </w:r>
            <w:r w:rsidRPr="00960340">
              <w:rPr>
                <w:rFonts w:eastAsia="Times New Roman"/>
                <w:iCs/>
                <w:color w:val="000000"/>
                <w:sz w:val="22"/>
                <w:lang w:eastAsia="lv-LV"/>
              </w:rPr>
              <w:t> pantu šādā redakcijā:</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w:t>
            </w:r>
            <w:r w:rsidRPr="00960340">
              <w:rPr>
                <w:rFonts w:eastAsia="Times New Roman"/>
                <w:b/>
                <w:bCs/>
                <w:iCs/>
                <w:color w:val="000000"/>
                <w:sz w:val="22"/>
                <w:lang w:eastAsia="lv-LV"/>
              </w:rPr>
              <w:t>4.</w:t>
            </w:r>
            <w:r w:rsidRPr="00960340">
              <w:rPr>
                <w:rFonts w:eastAsia="Times New Roman"/>
                <w:b/>
                <w:bCs/>
                <w:iCs/>
                <w:color w:val="000000"/>
                <w:sz w:val="22"/>
                <w:vertAlign w:val="superscript"/>
                <w:lang w:eastAsia="lv-LV"/>
              </w:rPr>
              <w:t>11 </w:t>
            </w:r>
            <w:r w:rsidRPr="00960340">
              <w:rPr>
                <w:rFonts w:eastAsia="Times New Roman"/>
                <w:b/>
                <w:bCs/>
                <w:iCs/>
                <w:color w:val="000000"/>
                <w:sz w:val="22"/>
                <w:lang w:eastAsia="lv-LV"/>
              </w:rPr>
              <w:t>pants. Uzņēmumu reģistra tīmekļvietnē publicējamā informācija</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 xml:space="preserve">Uzņēmumu reģistrs nodrošina, ka tā tīmekļvietnē par Uzņēmumu reģistra vestajos reģistros reģistrētajiem tiesību subjektiem un juridiskajiem faktiem neidentificētam </w:t>
            </w:r>
            <w:r w:rsidRPr="00960340">
              <w:rPr>
                <w:rFonts w:eastAsia="Times New Roman"/>
                <w:iCs/>
                <w:color w:val="000000"/>
                <w:sz w:val="22"/>
                <w:lang w:eastAsia="lv-LV"/>
              </w:rPr>
              <w:lastRenderedPageBreak/>
              <w:t>lietotājam publiski ir pieejama šāda jaunākā (aktuālā) informācija:</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1) reģistru ieraksti;</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2) citas reģistrētās ziņas.</w:t>
            </w:r>
            <w:bookmarkStart w:id="16" w:name="_Hlk529440441"/>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Uzņēmumu reģistrs nodrošina, ka neidentificētam lietotājam tīmekļvietnē bez maksas publiski ir pieejami šajā likumā noteiktie publisko personu un iestāžu saraksta ieraksti un visi Maksātnespējas likumā noteiktie maksātnespējas reģistra ieraksti, kā arī kreditoru sapulces darba kārtība un administratora paziņojums kreditoriem par kreditoru sapulci.</w:t>
            </w:r>
          </w:p>
          <w:p w:rsidR="00E20C56" w:rsidRPr="00960340" w:rsidRDefault="00E20C56" w:rsidP="00960340">
            <w:pPr>
              <w:ind w:firstLine="567"/>
              <w:jc w:val="both"/>
              <w:rPr>
                <w:rFonts w:eastAsia="Times New Roman"/>
                <w:iCs/>
                <w:color w:val="000000"/>
                <w:sz w:val="22"/>
                <w:lang w:eastAsia="lv-LV"/>
              </w:rPr>
            </w:pPr>
            <w:bookmarkStart w:id="17" w:name="_Hlk536093382"/>
            <w:bookmarkEnd w:id="16"/>
            <w:r w:rsidRPr="00960340">
              <w:rPr>
                <w:rFonts w:eastAsia="Times New Roman"/>
                <w:iCs/>
                <w:color w:val="000000"/>
                <w:sz w:val="22"/>
                <w:lang w:eastAsia="lv-LV"/>
              </w:rPr>
              <w:t>Ikvienam ir tiesības Uzņēmumu reģistra tīmekļvietnē bez maksas iegūt informāciju par personas tiesībām pārstāvēt juridisko personu vai personas saistību ar Uzņēmumu reģistra ierakstiem, pieprasījumā norādot šo personu identificējošu informāciju.</w:t>
            </w:r>
            <w:bookmarkEnd w:id="17"/>
          </w:p>
          <w:p w:rsidR="00E20C56" w:rsidRPr="00960340" w:rsidRDefault="00E20C56" w:rsidP="00B27FCE">
            <w:pPr>
              <w:ind w:firstLine="567"/>
              <w:jc w:val="both"/>
              <w:rPr>
                <w:rFonts w:eastAsia="Times New Roman"/>
                <w:iCs/>
                <w:color w:val="000000"/>
                <w:sz w:val="22"/>
                <w:lang w:eastAsia="lv-LV"/>
              </w:rPr>
            </w:pPr>
            <w:bookmarkStart w:id="18" w:name="_Hlk17294151"/>
            <w:r w:rsidRPr="00960340">
              <w:rPr>
                <w:rFonts w:eastAsia="Times New Roman"/>
                <w:iCs/>
                <w:color w:val="000000"/>
                <w:sz w:val="22"/>
                <w:lang w:eastAsia="lv-LV"/>
              </w:rPr>
              <w:t>Informācija, ko Uzņēmumu reģistrs tīmekļvietnē sniedz no reģistriem, ir atbilstoša Uzņēmumu reģistra reģistru ierakstiem, citām reģistrētajām ziņām un reģistrācijas lietā esošajiem dokumentiem. Informācijas pieprasītājs var paļauties, ka šāda informācija ir patiesa un ticama."</w:t>
            </w:r>
            <w:bookmarkEnd w:id="18"/>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B96D3D" w:rsidRDefault="00E20C56" w:rsidP="00B96D3D">
            <w:pPr>
              <w:ind w:firstLine="567"/>
              <w:jc w:val="both"/>
              <w:rPr>
                <w:sz w:val="22"/>
              </w:rPr>
            </w:pPr>
            <w:r w:rsidRPr="00B96D3D">
              <w:rPr>
                <w:b/>
                <w:bCs/>
                <w:sz w:val="22"/>
              </w:rPr>
              <w:t>4.</w:t>
            </w:r>
            <w:r w:rsidRPr="00B96D3D">
              <w:rPr>
                <w:b/>
                <w:bCs/>
                <w:sz w:val="22"/>
                <w:vertAlign w:val="superscript"/>
              </w:rPr>
              <w:t>14</w:t>
            </w:r>
            <w:r w:rsidRPr="00B96D3D">
              <w:rPr>
                <w:b/>
                <w:bCs/>
                <w:sz w:val="22"/>
              </w:rPr>
              <w:t xml:space="preserve"> pants. Uzņēmumu reģistra valsts notāra lēmuma sūtīšana uz elektroniskā pasta adresi</w:t>
            </w:r>
          </w:p>
          <w:p w:rsidR="00E20C56" w:rsidRPr="00B96D3D" w:rsidRDefault="00E20C56" w:rsidP="00B96D3D">
            <w:pPr>
              <w:ind w:firstLine="567"/>
              <w:jc w:val="both"/>
              <w:rPr>
                <w:sz w:val="22"/>
              </w:rPr>
            </w:pPr>
            <w:r w:rsidRPr="00B96D3D">
              <w:rPr>
                <w:sz w:val="22"/>
              </w:rPr>
              <w:t xml:space="preserve">Ja personai nav aktivizēts oficiālās elektroniskās adreses konts, Uzņēmumu reģistra valsts notārs lēmumu par tiesību subjekta </w:t>
            </w:r>
            <w:r w:rsidRPr="00B96D3D">
              <w:rPr>
                <w:sz w:val="22"/>
              </w:rPr>
              <w:lastRenderedPageBreak/>
              <w:t>ierakstīšanu reģistrā vai izslēgšanu no reģistra, kā arī lēmumu atlikt vai atteikt tiesību subjekta ierakstīšanu paziņo uz personas norādīto elektroniskā pasta adresi.</w:t>
            </w:r>
          </w:p>
          <w:p w:rsidR="00E20C56" w:rsidRPr="00B96D3D" w:rsidRDefault="00E20C56" w:rsidP="00B6215C">
            <w:pPr>
              <w:ind w:firstLine="567"/>
              <w:jc w:val="both"/>
              <w:rPr>
                <w:i/>
                <w:sz w:val="22"/>
              </w:rPr>
            </w:pPr>
            <w:r w:rsidRPr="00B96D3D">
              <w:rPr>
                <w:i/>
                <w:sz w:val="22"/>
              </w:rPr>
              <w:t xml:space="preserve">(01.06.2017. likuma redakcijā, kas stājas spēkā 27.06.2017. Panta jaunā redakcija stājas spēkā </w:t>
            </w:r>
            <w:r w:rsidRPr="00B96D3D">
              <w:rPr>
                <w:b/>
                <w:i/>
                <w:sz w:val="22"/>
              </w:rPr>
              <w:t>01.01.2020</w:t>
            </w:r>
            <w:r w:rsidRPr="00B96D3D">
              <w:rPr>
                <w:i/>
                <w:sz w:val="22"/>
              </w:rPr>
              <w:t>. Sk. Pārejas noteikumu 26.</w:t>
            </w:r>
            <w:r w:rsidRPr="00B96D3D">
              <w:rPr>
                <w:i/>
                <w:sz w:val="22"/>
                <w:vertAlign w:val="superscript"/>
              </w:rPr>
              <w:t>1</w:t>
            </w:r>
            <w:r w:rsidRPr="00B96D3D">
              <w:rPr>
                <w:i/>
                <w:sz w:val="22"/>
              </w:rPr>
              <w:t xml:space="preserve"> punktu)</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lastRenderedPageBreak/>
              <w:t>8. Papildināt otro nodaļu ar 4.</w:t>
            </w:r>
            <w:r w:rsidRPr="00960340">
              <w:rPr>
                <w:rFonts w:eastAsia="Times New Roman"/>
                <w:iCs/>
                <w:color w:val="000000"/>
                <w:sz w:val="22"/>
                <w:vertAlign w:val="superscript"/>
                <w:lang w:eastAsia="lv-LV"/>
              </w:rPr>
              <w:t>15 </w:t>
            </w:r>
            <w:r w:rsidRPr="00960340">
              <w:rPr>
                <w:rFonts w:eastAsia="Times New Roman"/>
                <w:iCs/>
                <w:color w:val="000000"/>
                <w:sz w:val="22"/>
                <w:lang w:eastAsia="lv-LV"/>
              </w:rPr>
              <w:t>pantu šādā redakcijā:</w:t>
            </w:r>
            <w:bookmarkStart w:id="19" w:name="_Hlk536093456"/>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w:t>
            </w:r>
            <w:r w:rsidRPr="00960340">
              <w:rPr>
                <w:rFonts w:eastAsia="Times New Roman"/>
                <w:b/>
                <w:iCs/>
                <w:color w:val="000000"/>
                <w:sz w:val="22"/>
                <w:lang w:eastAsia="lv-LV"/>
              </w:rPr>
              <w:t>4.</w:t>
            </w:r>
            <w:r w:rsidRPr="00960340">
              <w:rPr>
                <w:rFonts w:eastAsia="Times New Roman"/>
                <w:b/>
                <w:iCs/>
                <w:color w:val="000000"/>
                <w:sz w:val="22"/>
                <w:vertAlign w:val="superscript"/>
                <w:lang w:eastAsia="lv-LV"/>
              </w:rPr>
              <w:t>15 </w:t>
            </w:r>
            <w:r w:rsidRPr="00960340">
              <w:rPr>
                <w:rFonts w:eastAsia="Times New Roman"/>
                <w:b/>
                <w:iCs/>
                <w:color w:val="000000"/>
                <w:sz w:val="22"/>
                <w:lang w:eastAsia="lv-LV"/>
              </w:rPr>
              <w:t>pants. Reģistrācijas lietas publiskā un nepubliskā daļa</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Reģistrācijas lietas publiskajā daļā iekļauj:</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1) ierakstus;</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lastRenderedPageBreak/>
              <w:t xml:space="preserve">2) citas reģistrētās ziņas: </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 ziņas no reģistrācijas lietā esošajiem dokumentiem par kompetentu iestāžu vai amatpersonu lēmumos un rīkojumos noteiktajiem nodrošinājuma līdzekļiem, ja tādi ir noteikti,</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b) ziņas no sabiedrības ar ierobežotu atbildību dalībnieku reģistra nodalījuma par sabiedrības ar ierobežotu atbildību dalībniekiem un mantojuma aizgādņiem,</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c) ziņas par juridisko personu patiesajiem labuma guvējiem,</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d) citas ziņas, kuru pieejamību Uzņēmumu reģistrā noteic normatīvie akti;</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3) šādus reģistrācijas lietā esošos dokumentus:</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a) komercreģistrā – statūtus, gada pārskatu un citus publiskošanai Uzņēmumu reģistrā saņemtos pārskatu dokumentus, dalībnieku reģistra nodalījumu, līgumu (lēmumu) par dibināšanu, pamatkapitāla samazināšanas noteikumus, pamatkapitāla palielināšanas noteikumus un reorganizācijas līgumu, ārvalsts komersanta apliecinājumu par sabiedrības reģistrāciju attiecīgajā valstī, ārvalsts komersanta dibināšanas līgumu vai līdzvērtīgu dokumentu, dokumentus, ar kuriem izdarīti grozījumi iepriekš norādītajos dokumentos, un tiesas nolēmumu par sabiedrības darbības izbeigšanu,</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 xml:space="preserve">b) uzņēmumu reģistra žurnālā – statūtus, reorganizācijas </w:t>
            </w:r>
            <w:r w:rsidRPr="00960340">
              <w:rPr>
                <w:rFonts w:eastAsia="Times New Roman"/>
                <w:iCs/>
                <w:color w:val="000000"/>
                <w:sz w:val="22"/>
                <w:lang w:eastAsia="lv-LV"/>
              </w:rPr>
              <w:lastRenderedPageBreak/>
              <w:t>līgumu, gada pārskatu, dokumentus, ar kuriem izdarīti grozījumi iepriekš norādītajos dokumentos, un tiesas nolēmumu par sabiedrības darbības izbeigšanu,</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c) šķīrējtiesu reģistrā – šķīrējtiesas reglamentu un dokumentus, ar kuriem izdarīti grozījumi šķīrējtiesas reglamentā,</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d) politisko partiju reģistrā – statūtus, reorganizācijas līgumu, programmu, gada pārskatu, dokumentus, ar kuriem izdarīti grozījumi iepriekš norādītajos dokumentos, un tiesas nolēmumu par politiskās partijas darbības izbeigšanu,</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e) biedrību un nodibinājumu reģistrā – statūtus, reorganizācijas līgumu, gada pārskatu, dokumentus, ar kuriem izdarīti grozījumi iepriekš norādītajos dokumentos, un tiesas nolēmumu par biedrības, nodibinājuma, arodbiedrības, arodbiedrību apvienības vai arodbiedrības patstāvīgās vienības darbības izbeigšanu,</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f) reliģisko organizāciju un to iestāžu reģistrā – statūtus (satversmi, nolikumu), dokumentus, ar kuriem izdarīti grozījumi iepriekš norādītajos dokumentos, un tiesas nolēmumu par reliģiskās organizācijas vai tās iestādes darbības izbeigšanu,</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g) publiskās un privātās partnerības līgumu reģistrā – publiskās un privātās partnerības līgumu un dokumentus, ar kuriem izdarīti grozījumi iepriekš norādītajā līgumā,</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lastRenderedPageBreak/>
              <w:tab/>
              <w:t>h) maksātnespējas reģistrā – kreditoru sapulces darba kārtību un administratora paziņojumu par kreditoru sapulci,</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i) pārstāvniecību reģistrā – ārvalsts komersanta vai organizācijas statūtus (nolikumu) vai citu tiem pielīdzināmu dokumentu, dokumentus, ar kuriem izdarīti grozījumi statūtos, un tiesas nolēmumu par pārstāvniecības darbības izbeigšanu,</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ab/>
              <w:t>j) masu informācijas līdzekļu reģistrā – tiesas nolēmumu par masu informācijas līdzekļa darbības izbeigšanu.</w:t>
            </w:r>
          </w:p>
          <w:p w:rsidR="00E20C56" w:rsidRPr="00960340" w:rsidRDefault="00E20C56" w:rsidP="00960340">
            <w:pPr>
              <w:ind w:firstLine="567"/>
              <w:jc w:val="both"/>
              <w:rPr>
                <w:rFonts w:eastAsia="Times New Roman"/>
                <w:iCs/>
                <w:color w:val="000000"/>
                <w:sz w:val="22"/>
                <w:lang w:eastAsia="lv-LV"/>
              </w:rPr>
            </w:pPr>
            <w:bookmarkStart w:id="20" w:name="_Hlk17361120"/>
            <w:bookmarkEnd w:id="19"/>
            <w:r w:rsidRPr="00960340">
              <w:rPr>
                <w:rFonts w:eastAsia="Times New Roman"/>
                <w:iCs/>
                <w:color w:val="000000"/>
                <w:sz w:val="22"/>
                <w:lang w:eastAsia="lv-LV"/>
              </w:rPr>
              <w:t>Reģistrācijas lietā esošos dokumentus un ziņas, kas nav norādītas šā panta pirmajā daļā, iekļauj reģistrācijas lietas nepubliskajā daļā.</w:t>
            </w:r>
          </w:p>
          <w:p w:rsidR="00E20C56" w:rsidRPr="00960340" w:rsidRDefault="00E20C56" w:rsidP="003A46C3">
            <w:pPr>
              <w:ind w:firstLine="567"/>
              <w:jc w:val="both"/>
              <w:rPr>
                <w:rFonts w:eastAsia="Times New Roman"/>
                <w:iCs/>
                <w:color w:val="000000"/>
                <w:sz w:val="22"/>
                <w:lang w:eastAsia="lv-LV"/>
              </w:rPr>
            </w:pPr>
            <w:r w:rsidRPr="00960340">
              <w:rPr>
                <w:rFonts w:eastAsia="Times New Roman"/>
                <w:iCs/>
                <w:color w:val="000000"/>
                <w:sz w:val="22"/>
                <w:lang w:eastAsia="lv-LV"/>
              </w:rPr>
              <w:t>Ja reģistra ierakstam vai reģistrētajām ziņām ir noteikts ierobežotas pieejamības statuss vai ar normatīvo aktu ir ierobežota to publiskošana, tās iekļauj reģistrācijas lietas nepubliskajā daļā.</w:t>
            </w:r>
            <w:bookmarkEnd w:id="20"/>
            <w:r w:rsidRPr="00960340">
              <w:rPr>
                <w:rFonts w:eastAsia="Times New Roman"/>
                <w:iCs/>
                <w:color w:val="000000"/>
                <w:sz w:val="22"/>
                <w:lang w:eastAsia="lv-LV"/>
              </w:rPr>
              <w:t>"</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037F2F" w:rsidRPr="001B3F41" w:rsidTr="001A70E8">
        <w:tc>
          <w:tcPr>
            <w:tcW w:w="3644" w:type="dxa"/>
            <w:shd w:val="clear" w:color="auto" w:fill="auto"/>
          </w:tcPr>
          <w:p w:rsidR="00037F2F" w:rsidRPr="00B96D3D" w:rsidRDefault="00037F2F" w:rsidP="00B96D3D">
            <w:pPr>
              <w:ind w:firstLine="567"/>
              <w:jc w:val="both"/>
              <w:rPr>
                <w:b/>
                <w:bCs/>
                <w:sz w:val="22"/>
              </w:rPr>
            </w:pPr>
          </w:p>
        </w:tc>
        <w:tc>
          <w:tcPr>
            <w:tcW w:w="3645" w:type="dxa"/>
            <w:shd w:val="clear" w:color="auto" w:fill="auto"/>
          </w:tcPr>
          <w:p w:rsidR="00037F2F" w:rsidRPr="00960340" w:rsidRDefault="00037F2F" w:rsidP="00960340">
            <w:pPr>
              <w:ind w:firstLine="567"/>
              <w:jc w:val="both"/>
              <w:rPr>
                <w:rFonts w:eastAsia="Times New Roman"/>
                <w:iCs/>
                <w:color w:val="000000"/>
                <w:sz w:val="22"/>
                <w:lang w:eastAsia="lv-LV"/>
              </w:rPr>
            </w:pPr>
          </w:p>
        </w:tc>
        <w:tc>
          <w:tcPr>
            <w:tcW w:w="729" w:type="dxa"/>
          </w:tcPr>
          <w:p w:rsidR="00037F2F"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9</w:t>
            </w:r>
          </w:p>
        </w:tc>
        <w:tc>
          <w:tcPr>
            <w:tcW w:w="3645" w:type="dxa"/>
          </w:tcPr>
          <w:p w:rsidR="00037F2F" w:rsidRDefault="00037F2F" w:rsidP="00960340">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106C91" w:rsidRPr="00106C91" w:rsidRDefault="00106C91" w:rsidP="00106C91">
            <w:pPr>
              <w:ind w:firstLine="567"/>
              <w:jc w:val="both"/>
              <w:rPr>
                <w:rFonts w:eastAsia="Times New Roman"/>
                <w:iCs/>
                <w:color w:val="000000"/>
                <w:sz w:val="22"/>
                <w:lang w:eastAsia="lv-LV"/>
              </w:rPr>
            </w:pPr>
            <w:r w:rsidRPr="00106C91">
              <w:rPr>
                <w:rFonts w:eastAsia="Times New Roman"/>
                <w:iCs/>
                <w:color w:val="000000"/>
                <w:sz w:val="22"/>
                <w:lang w:eastAsia="lv-LV"/>
              </w:rPr>
              <w:t>Papildināt Likumprojekta 8. pantā paredzēto Likuma 4.</w:t>
            </w:r>
            <w:r w:rsidRPr="00106C91">
              <w:rPr>
                <w:rFonts w:eastAsia="Times New Roman"/>
                <w:iCs/>
                <w:color w:val="000000"/>
                <w:sz w:val="22"/>
                <w:vertAlign w:val="superscript"/>
                <w:lang w:eastAsia="lv-LV"/>
              </w:rPr>
              <w:t>15 </w:t>
            </w:r>
            <w:r w:rsidRPr="00106C91">
              <w:rPr>
                <w:rFonts w:eastAsia="Times New Roman"/>
                <w:iCs/>
                <w:color w:val="000000"/>
                <w:sz w:val="22"/>
                <w:lang w:eastAsia="lv-LV"/>
              </w:rPr>
              <w:t>pantu ar ceturto daļu šādā redakcijā:</w:t>
            </w:r>
          </w:p>
          <w:p w:rsidR="00037F2F" w:rsidRPr="00960340" w:rsidRDefault="00106C91" w:rsidP="00106C91">
            <w:pPr>
              <w:ind w:firstLine="567"/>
              <w:jc w:val="both"/>
              <w:rPr>
                <w:rFonts w:eastAsia="Times New Roman"/>
                <w:iCs/>
                <w:color w:val="000000"/>
                <w:sz w:val="22"/>
                <w:lang w:eastAsia="lv-LV"/>
              </w:rPr>
            </w:pPr>
            <w:r w:rsidRPr="00106C91">
              <w:rPr>
                <w:rFonts w:eastAsia="Times New Roman"/>
                <w:iCs/>
                <w:color w:val="000000"/>
                <w:sz w:val="22"/>
                <w:lang w:eastAsia="lv-LV"/>
              </w:rPr>
              <w:t>“</w:t>
            </w:r>
            <w:bookmarkStart w:id="21" w:name="_Hlk23244740"/>
            <w:r w:rsidRPr="00106C91">
              <w:rPr>
                <w:rFonts w:eastAsia="Times New Roman"/>
                <w:iCs/>
                <w:color w:val="000000"/>
                <w:sz w:val="22"/>
                <w:lang w:eastAsia="lv-LV"/>
              </w:rPr>
              <w:t>Reģistrācijas lietas nepubliskajā daļā iekļautās ziņas un dokumenti (šā likuma 4.</w:t>
            </w:r>
            <w:r w:rsidRPr="00106C91">
              <w:rPr>
                <w:rFonts w:eastAsia="Times New Roman"/>
                <w:iCs/>
                <w:color w:val="000000"/>
                <w:sz w:val="22"/>
                <w:vertAlign w:val="superscript"/>
                <w:lang w:eastAsia="lv-LV"/>
              </w:rPr>
              <w:t>15 </w:t>
            </w:r>
            <w:r w:rsidRPr="00106C91">
              <w:rPr>
                <w:rFonts w:eastAsia="Times New Roman"/>
                <w:iCs/>
                <w:color w:val="000000"/>
                <w:sz w:val="22"/>
                <w:lang w:eastAsia="lv-LV"/>
              </w:rPr>
              <w:t xml:space="preserve">panta otrā un trešā daļa) ir ierobežotas pieejamības informācija un to var iegūt normatīvajos aktos noteikto uzdevumu veikšanai tiesībaizsardzības institūcijas, kā arī Finanšu izlūkošanas </w:t>
            </w:r>
            <w:r w:rsidRPr="00106C91">
              <w:rPr>
                <w:rFonts w:eastAsia="Times New Roman"/>
                <w:iCs/>
                <w:color w:val="000000"/>
                <w:sz w:val="22"/>
                <w:lang w:eastAsia="lv-LV"/>
              </w:rPr>
              <w:lastRenderedPageBreak/>
              <w:t>dienests un uzraudzības un kontroles institūcijas noziedzīgi iegūtu līdzekļu legalizācijas un terorisma un proliferācijas finansēšanas novēšanas jomā bez ierobežojumiem, bet citas institūcijas – iesniedzot pamatotu pieprasījumu. Privātpersonas reģistrācijas lietu nepubliskās daļas ziņas un dokumentus pieprasa Informācijas atklātības likumā noteiktajā ierobežotas pieejamības informācijas pieprasīšanas kārtībā.”.</w:t>
            </w:r>
            <w:bookmarkEnd w:id="21"/>
          </w:p>
        </w:tc>
        <w:tc>
          <w:tcPr>
            <w:tcW w:w="1823" w:type="dxa"/>
          </w:tcPr>
          <w:p w:rsidR="00037F2F" w:rsidRPr="00960340" w:rsidRDefault="00037F2F" w:rsidP="00960340">
            <w:pPr>
              <w:ind w:firstLine="567"/>
              <w:jc w:val="both"/>
              <w:rPr>
                <w:rFonts w:eastAsia="Times New Roman"/>
                <w:iCs/>
                <w:color w:val="000000"/>
                <w:sz w:val="22"/>
                <w:lang w:eastAsia="lv-LV"/>
              </w:rPr>
            </w:pPr>
          </w:p>
        </w:tc>
        <w:tc>
          <w:tcPr>
            <w:tcW w:w="1823" w:type="dxa"/>
          </w:tcPr>
          <w:p w:rsidR="00037F2F" w:rsidRPr="00960340" w:rsidRDefault="00037F2F"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B6215C">
            <w:pPr>
              <w:ind w:firstLine="567"/>
              <w:jc w:val="both"/>
              <w:rPr>
                <w:b/>
                <w:bCs/>
                <w:sz w:val="22"/>
              </w:rPr>
            </w:pPr>
            <w:r w:rsidRPr="00106C91">
              <w:rPr>
                <w:b/>
                <w:bCs/>
                <w:sz w:val="22"/>
              </w:rPr>
              <w:t>6. pants. Uzņēmumu reģistra žurnālā ierakstāmās ziņas</w:t>
            </w:r>
          </w:p>
          <w:p w:rsidR="00E20C56" w:rsidRPr="00106C91" w:rsidRDefault="00E20C56" w:rsidP="00B96D3D">
            <w:pPr>
              <w:ind w:firstLine="567"/>
              <w:jc w:val="both"/>
              <w:rPr>
                <w:sz w:val="22"/>
              </w:rPr>
            </w:pPr>
            <w:r w:rsidRPr="00106C91">
              <w:rPr>
                <w:sz w:val="22"/>
              </w:rPr>
              <w:t>Par uzņēmuma (uzņēmējsabiedrības) darbības apturēšanu, atjaunošanu, turpināšanu vai izbeigšanu Uzņēmumu reģistra žurnālā ierakstāms:</w:t>
            </w:r>
          </w:p>
          <w:p w:rsidR="00E20C56" w:rsidRPr="00106C91" w:rsidRDefault="00E20C56" w:rsidP="00B96D3D">
            <w:pPr>
              <w:ind w:firstLine="567"/>
              <w:jc w:val="both"/>
              <w:rPr>
                <w:sz w:val="22"/>
              </w:rPr>
            </w:pPr>
            <w:r w:rsidRPr="00106C91">
              <w:rPr>
                <w:sz w:val="22"/>
              </w:rPr>
              <w:t>1) tiesas lēmums par maksātnespējas procesa administratora iecelšanu, norādot viņa vārdu, uzvārdu un personas kodu (ja personai nav personas koda, — dzimšanas datumu, personu apliecinoša dokumenta numuru un izdošanas datumu, valsti un institūciju, kas dokumentu izdevusi);</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9.  6. panta piektajā daļā:</w:t>
            </w:r>
          </w:p>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izslēgt 1. punktā vārdus "(ja personai nav personas koda, – dzimšanas datumu, personu apliecinoša dokumenta numuru un izdošanas datumu, valsti un institūciju, kas dokumentu izdevusi)";</w:t>
            </w:r>
          </w:p>
          <w:p w:rsidR="00E20C56" w:rsidRPr="00960340" w:rsidRDefault="00E20C56" w:rsidP="00960340">
            <w:pPr>
              <w:ind w:firstLine="567"/>
              <w:jc w:val="both"/>
              <w:rPr>
                <w:rFonts w:eastAsia="Times New Roman"/>
                <w:iCs/>
                <w:color w:val="000000"/>
                <w:sz w:val="22"/>
                <w:lang w:eastAsia="lv-LV"/>
              </w:rPr>
            </w:pP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10</w:t>
            </w:r>
          </w:p>
        </w:tc>
        <w:tc>
          <w:tcPr>
            <w:tcW w:w="3645" w:type="dxa"/>
          </w:tcPr>
          <w:p w:rsidR="00E20C56" w:rsidRDefault="00E20C56" w:rsidP="00960340">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 xml:space="preserve">Izslēgt Likumprojekta </w:t>
            </w:r>
            <w:r>
              <w:rPr>
                <w:rFonts w:eastAsia="Times New Roman"/>
                <w:iCs/>
                <w:color w:val="000000"/>
                <w:sz w:val="22"/>
                <w:lang w:eastAsia="lv-LV"/>
              </w:rPr>
              <w:t>9</w:t>
            </w:r>
            <w:r w:rsidRPr="00AA11DA">
              <w:rPr>
                <w:rFonts w:eastAsia="Times New Roman"/>
                <w:iCs/>
                <w:color w:val="000000"/>
                <w:sz w:val="22"/>
                <w:lang w:eastAsia="lv-LV"/>
              </w:rPr>
              <w:t>. pantu.</w:t>
            </w:r>
          </w:p>
          <w:p w:rsidR="00AA11DA" w:rsidRPr="00960340" w:rsidRDefault="00AA11DA"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B6215C">
            <w:pPr>
              <w:ind w:firstLine="567"/>
              <w:jc w:val="both"/>
              <w:rPr>
                <w:sz w:val="22"/>
              </w:rPr>
            </w:pPr>
            <w:r w:rsidRPr="00106C91">
              <w:rPr>
                <w:sz w:val="22"/>
              </w:rPr>
              <w:t>5) aizbildņa vārds, uzvārds un personas kods (ja personai nav personas koda, — dzimšanas datums, personu apliecinoša dokumenta numurs un izdošanas datums, valsts un institūcija, kas dokumentu izdevusi), kā arī ziņas par aizgādnības nodibināšanu, ja tiesa personai noteikusi rīcībspējas ierobežojumu;</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izslēgt 5. punktā vārdus "(ja personai nav personas koda, – dzimšanas datums, personu apliecinoša dokumenta numurs un izdošanas datums, valsts un institūcija, kas dokumentu izdevusi)".</w:t>
            </w:r>
          </w:p>
          <w:p w:rsidR="00E20C56" w:rsidRPr="00960340" w:rsidRDefault="00E20C56" w:rsidP="00960340">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B96D3D" w:rsidRDefault="00E20C56" w:rsidP="00B6215C">
            <w:pPr>
              <w:ind w:firstLine="567"/>
              <w:jc w:val="both"/>
              <w:rPr>
                <w:sz w:val="22"/>
              </w:rPr>
            </w:pPr>
            <w:r w:rsidRPr="00B96D3D">
              <w:rPr>
                <w:b/>
                <w:bCs/>
                <w:sz w:val="22"/>
              </w:rPr>
              <w:lastRenderedPageBreak/>
              <w:t>7. pants. Reģistrācijai iesniedzamie dokumenti un to glabāšana</w:t>
            </w:r>
          </w:p>
        </w:tc>
        <w:tc>
          <w:tcPr>
            <w:tcW w:w="3645" w:type="dxa"/>
            <w:shd w:val="clear" w:color="auto" w:fill="auto"/>
          </w:tcPr>
          <w:p w:rsidR="00E20C56" w:rsidRPr="00960340" w:rsidRDefault="00E20C56" w:rsidP="003A46C3">
            <w:pPr>
              <w:ind w:firstLine="567"/>
              <w:jc w:val="both"/>
              <w:rPr>
                <w:rFonts w:eastAsia="Times New Roman"/>
                <w:iCs/>
                <w:color w:val="000000"/>
                <w:sz w:val="22"/>
                <w:lang w:eastAsia="lv-LV"/>
              </w:rPr>
            </w:pPr>
            <w:r w:rsidRPr="00960340">
              <w:rPr>
                <w:rFonts w:eastAsia="Times New Roman"/>
                <w:iCs/>
                <w:color w:val="000000"/>
                <w:sz w:val="22"/>
                <w:lang w:eastAsia="lv-LV"/>
              </w:rPr>
              <w:t>10.  7. pantā:</w:t>
            </w: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11</w:t>
            </w:r>
          </w:p>
        </w:tc>
        <w:tc>
          <w:tcPr>
            <w:tcW w:w="3645" w:type="dxa"/>
          </w:tcPr>
          <w:p w:rsidR="00E20C56" w:rsidRDefault="00E20C56" w:rsidP="003A46C3">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960340" w:rsidRDefault="00AA11DA" w:rsidP="001A70E8">
            <w:pPr>
              <w:ind w:firstLine="567"/>
              <w:jc w:val="both"/>
              <w:rPr>
                <w:rFonts w:eastAsia="Times New Roman"/>
                <w:iCs/>
                <w:color w:val="000000"/>
                <w:sz w:val="22"/>
                <w:lang w:eastAsia="lv-LV"/>
              </w:rPr>
            </w:pPr>
            <w:r w:rsidRPr="00AA11DA">
              <w:rPr>
                <w:rFonts w:eastAsia="Times New Roman"/>
                <w:iCs/>
                <w:color w:val="000000"/>
                <w:sz w:val="22"/>
                <w:lang w:eastAsia="lv-LV"/>
              </w:rPr>
              <w:t>Izslēgt Likumprojekta 1</w:t>
            </w:r>
            <w:r>
              <w:rPr>
                <w:rFonts w:eastAsia="Times New Roman"/>
                <w:iCs/>
                <w:color w:val="000000"/>
                <w:sz w:val="22"/>
                <w:lang w:eastAsia="lv-LV"/>
              </w:rPr>
              <w:t>0</w:t>
            </w:r>
            <w:r w:rsidRPr="00AA11DA">
              <w:rPr>
                <w:rFonts w:eastAsia="Times New Roman"/>
                <w:iCs/>
                <w:color w:val="000000"/>
                <w:sz w:val="22"/>
                <w:lang w:eastAsia="lv-LV"/>
              </w:rPr>
              <w:t>. pantu.</w:t>
            </w:r>
          </w:p>
        </w:tc>
        <w:tc>
          <w:tcPr>
            <w:tcW w:w="1823" w:type="dxa"/>
          </w:tcPr>
          <w:p w:rsidR="00E20C56" w:rsidRPr="00960340" w:rsidRDefault="00E20C56" w:rsidP="003A46C3">
            <w:pPr>
              <w:ind w:firstLine="567"/>
              <w:jc w:val="both"/>
              <w:rPr>
                <w:rFonts w:eastAsia="Times New Roman"/>
                <w:iCs/>
                <w:color w:val="000000"/>
                <w:sz w:val="22"/>
                <w:lang w:eastAsia="lv-LV"/>
              </w:rPr>
            </w:pPr>
          </w:p>
        </w:tc>
        <w:tc>
          <w:tcPr>
            <w:tcW w:w="1823" w:type="dxa"/>
          </w:tcPr>
          <w:p w:rsidR="00E20C56" w:rsidRPr="00960340" w:rsidRDefault="00E20C56" w:rsidP="003A46C3">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B6215C">
            <w:pPr>
              <w:ind w:firstLine="567"/>
              <w:jc w:val="both"/>
              <w:rPr>
                <w:bCs/>
                <w:sz w:val="22"/>
              </w:rPr>
            </w:pPr>
            <w:r w:rsidRPr="00106C91">
              <w:rPr>
                <w:bCs/>
                <w:sz w:val="22"/>
              </w:rPr>
              <w:t>Uzņēmumu reģistram iesniedzamo dokumentu atvasinājumiem jābūt apliecinātiem likumos un citos normatīvajos aktos noteiktajā kārtībā. To personu parakstu paraugiem, kurām uzņēmumā (uzņēmējsabiedrībā) piešķirtas paraksta tiesības, jābūt apliecinātiem Bāriņtiesu likumā noteiktajā kārtībā, pie zvērināta notāra vai Uzņēmumu reģistra amatpersonas. Tāpat jābūt apliecinātai arī šo personu rīcībspējai. Ārvalstīs izdotos publiskos dokumentus attiecīgi legalizē, ja starptautiskajos līgumos nav paredzēts citādi, pievienojot notariāli apliecinātu tulkojumu latviešu valodā.</w:t>
            </w:r>
          </w:p>
        </w:tc>
        <w:tc>
          <w:tcPr>
            <w:tcW w:w="3645" w:type="dxa"/>
            <w:shd w:val="clear" w:color="auto" w:fill="auto"/>
          </w:tcPr>
          <w:p w:rsidR="00E20C56" w:rsidRPr="00960340" w:rsidRDefault="00E20C56" w:rsidP="00B96D3D">
            <w:pPr>
              <w:ind w:firstLine="567"/>
              <w:jc w:val="both"/>
              <w:rPr>
                <w:rFonts w:eastAsia="Times New Roman"/>
                <w:iCs/>
                <w:color w:val="000000"/>
                <w:sz w:val="22"/>
                <w:lang w:eastAsia="lv-LV"/>
              </w:rPr>
            </w:pPr>
            <w:r w:rsidRPr="00960340">
              <w:rPr>
                <w:rFonts w:eastAsia="Times New Roman"/>
                <w:iCs/>
                <w:color w:val="000000"/>
                <w:sz w:val="22"/>
                <w:lang w:eastAsia="lv-LV"/>
              </w:rPr>
              <w:t>izslēgt sestās daļas pirmo un ceturto teikumu;</w:t>
            </w:r>
          </w:p>
          <w:p w:rsidR="00E20C56" w:rsidRPr="00960340" w:rsidRDefault="00E20C56" w:rsidP="00960340">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B96D3D">
            <w:pPr>
              <w:ind w:firstLine="567"/>
              <w:jc w:val="both"/>
              <w:rPr>
                <w:rFonts w:eastAsia="Times New Roman"/>
                <w:iCs/>
                <w:color w:val="000000"/>
                <w:sz w:val="22"/>
                <w:lang w:eastAsia="lv-LV"/>
              </w:rPr>
            </w:pPr>
          </w:p>
        </w:tc>
        <w:tc>
          <w:tcPr>
            <w:tcW w:w="1823" w:type="dxa"/>
          </w:tcPr>
          <w:p w:rsidR="00E20C56" w:rsidRPr="00960340" w:rsidRDefault="00E20C56" w:rsidP="00B96D3D">
            <w:pPr>
              <w:ind w:firstLine="567"/>
              <w:jc w:val="both"/>
              <w:rPr>
                <w:rFonts w:eastAsia="Times New Roman"/>
                <w:iCs/>
                <w:color w:val="000000"/>
                <w:sz w:val="22"/>
                <w:lang w:eastAsia="lv-LV"/>
              </w:rPr>
            </w:pPr>
          </w:p>
        </w:tc>
        <w:tc>
          <w:tcPr>
            <w:tcW w:w="1823" w:type="dxa"/>
          </w:tcPr>
          <w:p w:rsidR="00E20C56" w:rsidRPr="00960340" w:rsidRDefault="00E20C56" w:rsidP="00B96D3D">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201E8B" w:rsidRDefault="00E20C56" w:rsidP="00B6215C">
            <w:pPr>
              <w:ind w:firstLine="567"/>
              <w:jc w:val="both"/>
              <w:rPr>
                <w:sz w:val="22"/>
              </w:rPr>
            </w:pPr>
            <w:r w:rsidRPr="00201E8B">
              <w:rPr>
                <w:sz w:val="22"/>
              </w:rPr>
              <w:t xml:space="preserve">Pieteikumā Uzņēmumu reģistram persona var norādīt adresi, kurā tā ir sasniedzama. Ja personai saskaņā ar Iedzīvotāju reģistra ziņām nav deklarētās dzīvesvietas vai norādītās adreses ārvalstī, persona pieteikumā Uzņēmumu reģistram norāda adresi, kurā tā ir sasniedzama. </w:t>
            </w:r>
            <w:r w:rsidRPr="00106C91">
              <w:rPr>
                <w:sz w:val="22"/>
              </w:rPr>
              <w:t>Ziņas par pieteikumā norādīto adresi Uzņēmumu reģistrs sniedz pēc informācijas pieprasītāja pamatota pieprasījuma.</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izslēgt vienpadsmitās daļas trešo teikumu;</w:t>
            </w:r>
          </w:p>
          <w:p w:rsidR="00E20C56" w:rsidRPr="00960340" w:rsidRDefault="00E20C56" w:rsidP="00960340">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201E8B" w:rsidRDefault="00E20C56" w:rsidP="00B6215C">
            <w:pPr>
              <w:ind w:firstLine="567"/>
              <w:jc w:val="both"/>
              <w:rPr>
                <w:sz w:val="22"/>
              </w:rPr>
            </w:pPr>
            <w:r w:rsidRPr="00201E8B">
              <w:rPr>
                <w:sz w:val="22"/>
              </w:rPr>
              <w:t>Katram reģistrācijas numuram Uzņēmumu reģistra žurnālā atbilst lieta (dokumentu krājums) ar tādu pašu numuru.</w:t>
            </w:r>
          </w:p>
        </w:tc>
        <w:tc>
          <w:tcPr>
            <w:tcW w:w="3645" w:type="dxa"/>
            <w:shd w:val="clear" w:color="auto" w:fill="auto"/>
          </w:tcPr>
          <w:p w:rsidR="00E20C56" w:rsidRPr="00960340" w:rsidRDefault="00E20C56" w:rsidP="00960340">
            <w:pPr>
              <w:ind w:firstLine="567"/>
              <w:jc w:val="both"/>
              <w:rPr>
                <w:rFonts w:eastAsia="Times New Roman"/>
                <w:iCs/>
                <w:color w:val="000000"/>
                <w:sz w:val="22"/>
                <w:lang w:eastAsia="lv-LV"/>
              </w:rPr>
            </w:pPr>
            <w:r w:rsidRPr="00960340">
              <w:rPr>
                <w:rFonts w:eastAsia="Times New Roman"/>
                <w:iCs/>
                <w:color w:val="000000"/>
                <w:sz w:val="22"/>
                <w:lang w:eastAsia="lv-LV"/>
              </w:rPr>
              <w:t>papildināt pantu ar trīspadsmito daļu šādā redakcijā:</w:t>
            </w:r>
          </w:p>
          <w:p w:rsidR="00E20C56" w:rsidRPr="00960340" w:rsidRDefault="00E20C56" w:rsidP="00201E8B">
            <w:pPr>
              <w:ind w:firstLine="567"/>
              <w:jc w:val="both"/>
              <w:rPr>
                <w:rFonts w:eastAsia="Times New Roman"/>
                <w:iCs/>
                <w:color w:val="000000"/>
                <w:sz w:val="22"/>
                <w:lang w:eastAsia="lv-LV"/>
              </w:rPr>
            </w:pPr>
            <w:r w:rsidRPr="00960340">
              <w:rPr>
                <w:rFonts w:eastAsia="Times New Roman"/>
                <w:iCs/>
                <w:color w:val="000000"/>
                <w:sz w:val="22"/>
                <w:lang w:eastAsia="lv-LV"/>
              </w:rPr>
              <w:t>"</w:t>
            </w:r>
            <w:bookmarkStart w:id="22" w:name="_Hlk17361370"/>
            <w:r w:rsidRPr="00960340">
              <w:rPr>
                <w:rFonts w:eastAsia="Times New Roman"/>
                <w:iCs/>
                <w:color w:val="000000"/>
                <w:sz w:val="22"/>
                <w:lang w:eastAsia="lv-LV"/>
              </w:rPr>
              <w:t xml:space="preserve">Kooperatīvās sabiedrības reģistrācijai un grozījumiem nav piemērojamas šā panta prasības par </w:t>
            </w:r>
            <w:r w:rsidRPr="00960340">
              <w:rPr>
                <w:rFonts w:eastAsia="Times New Roman"/>
                <w:iCs/>
                <w:color w:val="000000"/>
                <w:sz w:val="22"/>
                <w:lang w:eastAsia="lv-LV"/>
              </w:rPr>
              <w:lastRenderedPageBreak/>
              <w:t>pienākumu iesniegt personas paraksta paraugu."</w:t>
            </w:r>
            <w:bookmarkEnd w:id="22"/>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c>
          <w:tcPr>
            <w:tcW w:w="1823" w:type="dxa"/>
          </w:tcPr>
          <w:p w:rsidR="00E20C56" w:rsidRPr="00960340" w:rsidRDefault="00E20C56" w:rsidP="00960340">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201E8B" w:rsidRDefault="00E20C56" w:rsidP="00B6215C">
            <w:pPr>
              <w:ind w:firstLine="567"/>
              <w:jc w:val="both"/>
              <w:rPr>
                <w:sz w:val="22"/>
              </w:rPr>
            </w:pPr>
            <w:r w:rsidRPr="00201E8B">
              <w:rPr>
                <w:b/>
                <w:bCs/>
                <w:sz w:val="22"/>
              </w:rPr>
              <w:t>7.</w:t>
            </w:r>
            <w:r w:rsidRPr="00201E8B">
              <w:rPr>
                <w:b/>
                <w:bCs/>
                <w:sz w:val="22"/>
                <w:vertAlign w:val="superscript"/>
              </w:rPr>
              <w:t>1</w:t>
            </w:r>
            <w:r w:rsidRPr="00201E8B">
              <w:rPr>
                <w:b/>
                <w:bCs/>
                <w:sz w:val="22"/>
              </w:rPr>
              <w:t xml:space="preserve"> pants. Pieteikumā par ieraksta izdarīšanu vai dokumentu reģistrēšanu (pievienošanu lietai) un reģistrācijas apliecībā norādāmās ziņas</w:t>
            </w: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11.  7.</w:t>
            </w:r>
            <w:r w:rsidRPr="007168EF">
              <w:rPr>
                <w:rFonts w:eastAsia="Times New Roman"/>
                <w:iCs/>
                <w:color w:val="000000"/>
                <w:sz w:val="22"/>
                <w:vertAlign w:val="superscript"/>
                <w:lang w:eastAsia="lv-LV"/>
              </w:rPr>
              <w:t>1</w:t>
            </w:r>
            <w:r w:rsidRPr="007168EF">
              <w:rPr>
                <w:rFonts w:eastAsia="Times New Roman"/>
                <w:iCs/>
                <w:color w:val="000000"/>
                <w:sz w:val="22"/>
                <w:lang w:eastAsia="lv-LV"/>
              </w:rPr>
              <w:t> pantā:</w:t>
            </w:r>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izteikt panta nosaukumu šādā redakcijā:</w:t>
            </w:r>
          </w:p>
          <w:p w:rsidR="00E20C56" w:rsidRPr="00960340" w:rsidRDefault="00E20C56" w:rsidP="00201E8B">
            <w:pPr>
              <w:ind w:firstLine="567"/>
              <w:jc w:val="both"/>
              <w:rPr>
                <w:rFonts w:eastAsia="Times New Roman"/>
                <w:iCs/>
                <w:color w:val="000000"/>
                <w:sz w:val="22"/>
                <w:lang w:eastAsia="lv-LV"/>
              </w:rPr>
            </w:pPr>
            <w:r w:rsidRPr="007168EF">
              <w:rPr>
                <w:rFonts w:eastAsia="Times New Roman"/>
                <w:iCs/>
                <w:color w:val="000000"/>
                <w:sz w:val="22"/>
                <w:lang w:eastAsia="lv-LV"/>
              </w:rPr>
              <w:t>"</w:t>
            </w:r>
            <w:r w:rsidRPr="007168EF">
              <w:rPr>
                <w:rFonts w:eastAsia="Times New Roman"/>
                <w:b/>
                <w:iCs/>
                <w:color w:val="000000"/>
                <w:sz w:val="22"/>
                <w:lang w:eastAsia="lv-LV"/>
              </w:rPr>
              <w:t>7.</w:t>
            </w:r>
            <w:r w:rsidRPr="007168EF">
              <w:rPr>
                <w:rFonts w:eastAsia="Times New Roman"/>
                <w:b/>
                <w:iCs/>
                <w:color w:val="000000"/>
                <w:sz w:val="22"/>
                <w:vertAlign w:val="superscript"/>
                <w:lang w:eastAsia="lv-LV"/>
              </w:rPr>
              <w:t>1 </w:t>
            </w:r>
            <w:r w:rsidRPr="007168EF">
              <w:rPr>
                <w:rFonts w:eastAsia="Times New Roman"/>
                <w:b/>
                <w:iCs/>
                <w:color w:val="000000"/>
                <w:sz w:val="22"/>
                <w:lang w:eastAsia="lv-LV"/>
              </w:rPr>
              <w:t>pants. Pieteikumā par ieraksta izdarīšanu vai dokumentu reģistrēšanu (pievienošanu lietai) norādāmās ziņas</w:t>
            </w:r>
            <w:r w:rsidRPr="007168EF">
              <w:rPr>
                <w:rFonts w:eastAsia="Times New Roman"/>
                <w:bCs/>
                <w:iCs/>
                <w:color w:val="000000"/>
                <w:sz w:val="22"/>
                <w:lang w:eastAsia="lv-LV"/>
              </w:rPr>
              <w:t>";</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201E8B" w:rsidRDefault="00E20C56" w:rsidP="00201E8B">
            <w:pPr>
              <w:ind w:firstLine="567"/>
              <w:jc w:val="both"/>
              <w:rPr>
                <w:sz w:val="22"/>
              </w:rPr>
            </w:pPr>
            <w:r w:rsidRPr="00201E8B">
              <w:rPr>
                <w:sz w:val="22"/>
              </w:rPr>
              <w:t>Ieraksta izdarīšanai vai dokumentu reģistrēšanai (pievienošanai lietai) Uzņēmumu reģistra žurnālā iesniedz pieteikumu, kurā norāda ziņas atbilstoši pieteikuma būtībai:</w:t>
            </w:r>
          </w:p>
          <w:p w:rsidR="00E20C56" w:rsidRPr="00201E8B" w:rsidRDefault="00E20C56" w:rsidP="00201E8B">
            <w:pPr>
              <w:ind w:firstLine="567"/>
              <w:jc w:val="both"/>
              <w:rPr>
                <w:sz w:val="22"/>
              </w:rPr>
            </w:pPr>
            <w:r w:rsidRPr="00201E8B">
              <w:rPr>
                <w:sz w:val="22"/>
              </w:rPr>
              <w:t>1) uzņēmuma (uzņēmējsabiedrības) reģistrācijas pieteikumā — ziņas, kas saskaņā ar attiecīgā uzņēmuma (uzņēmējsabiedrības) darbību regulējošiem normatīvajiem aktiem ierakstāmas Uzņēmumu reģistra žurnālā;</w:t>
            </w:r>
          </w:p>
          <w:p w:rsidR="00E20C56" w:rsidRPr="00201E8B" w:rsidRDefault="00E20C56" w:rsidP="00201E8B">
            <w:pPr>
              <w:ind w:firstLine="567"/>
              <w:jc w:val="both"/>
              <w:rPr>
                <w:sz w:val="22"/>
              </w:rPr>
            </w:pPr>
            <w:r w:rsidRPr="00201E8B">
              <w:rPr>
                <w:sz w:val="22"/>
              </w:rPr>
              <w:t>2) pieteikumā par izmaiņu reģistrēšanu Uzņēmumu reģistra žurnāla ierakstos vai dokumentu reģistrēšanu (pievienošanai lietai) — ziņas par izmaiņu būtību un jaunās ziņas, kas par uzņēmumu (uzņēmējsabiedrību) ierakstāmas Uzņēmumu reģistra žurnālā;</w:t>
            </w:r>
          </w:p>
          <w:p w:rsidR="00E20C56" w:rsidRPr="00201E8B" w:rsidRDefault="00E20C56" w:rsidP="00201E8B">
            <w:pPr>
              <w:ind w:firstLine="567"/>
              <w:jc w:val="both"/>
              <w:rPr>
                <w:sz w:val="22"/>
              </w:rPr>
            </w:pPr>
            <w:r w:rsidRPr="00201E8B">
              <w:rPr>
                <w:sz w:val="22"/>
              </w:rPr>
              <w:t xml:space="preserve">3) pieteikumā par reorganizāciju — reorganizācijas veidu, katra reorganizācijā iesaistītā uzņēmuma (uzņēmējsabiedrības) nosaukumu, reģistrācijas numuru, to, vai uzņēmums (uzņēmējsabiedrība) ir pievienojamais, sadalāmais vai iegūstošais, kā arī </w:t>
            </w:r>
            <w:r w:rsidRPr="00201E8B">
              <w:rPr>
                <w:sz w:val="22"/>
              </w:rPr>
              <w:lastRenderedPageBreak/>
              <w:t>jaundibināmā uzņēmuma (uzņēmējsabiedrības), ja tāds ir, veidu;</w:t>
            </w:r>
          </w:p>
          <w:p w:rsidR="00E20C56" w:rsidRPr="00201E8B" w:rsidRDefault="00E20C56" w:rsidP="00201E8B">
            <w:pPr>
              <w:ind w:firstLine="567"/>
              <w:jc w:val="both"/>
              <w:rPr>
                <w:sz w:val="22"/>
              </w:rPr>
            </w:pPr>
            <w:r w:rsidRPr="00201E8B">
              <w:rPr>
                <w:sz w:val="22"/>
              </w:rPr>
              <w:t>4) pieteikumā par uzņēmuma (uzņēmējsabiedrības) likvidācijas uzsākšanu — darbības izbeigšanas pamatu, ziņas, kas par uzņēmumu (uzņēmējsabiedrību) ierakstāmas Uzņēmumu reģistra žurnālā tā darbības izbeigšanas gadījumā, un kreditoru prasījumu pieteikšanas vietu un termiņu;</w:t>
            </w:r>
          </w:p>
          <w:p w:rsidR="00E20C56" w:rsidRPr="00201E8B" w:rsidRDefault="00E20C56" w:rsidP="00201E8B">
            <w:pPr>
              <w:ind w:firstLine="567"/>
              <w:jc w:val="both"/>
              <w:rPr>
                <w:sz w:val="22"/>
              </w:rPr>
            </w:pPr>
            <w:r w:rsidRPr="00201E8B">
              <w:rPr>
                <w:sz w:val="22"/>
              </w:rPr>
              <w:t>5) pieteikumā par uzņēmuma (uzņēmējsabiedrības) izslēgšanu no Uzņēmumu reģistra žurnāla — pamatojumu uzņēmuma (uzņēmējsabiedrības) vai tā filiāles izslēgšanai no Uzņēmumu reģistra žurnāla, datumu, kurā oficiālajā izdevumā "Latvijas Vēstnesis" paziņots par likvidācijas uzsākšanu, un likvidatora apliecinājumu, ka uzņēmumam (uzņēmējsabiedrībai) nav nenokārtotu parādsaistību un likvidācija veikta normatīvajos aktos noteiktajā kārtībā.</w:t>
            </w:r>
          </w:p>
          <w:p w:rsidR="00E20C56" w:rsidRPr="00201E8B" w:rsidRDefault="00E20C56" w:rsidP="002F721F">
            <w:pPr>
              <w:ind w:firstLine="567"/>
              <w:jc w:val="both"/>
              <w:rPr>
                <w:sz w:val="22"/>
              </w:rPr>
            </w:pPr>
            <w:r w:rsidRPr="00201E8B">
              <w:rPr>
                <w:sz w:val="22"/>
              </w:rPr>
              <w:t>Pieteikumam par uzņēmuma (uzņēmējsabiedrības) reorganizāciju pievieno pieteikumu par jauna uzņēmuma (uzņēmējsabiedrības) ierakstīšanu Uzņēmumu reģistra žurnālā, ja reorganizācijas rezultātā tiek dibināts jauns uzņēmums (uzņēmējsabiedrība).</w:t>
            </w:r>
          </w:p>
        </w:tc>
        <w:tc>
          <w:tcPr>
            <w:tcW w:w="3645" w:type="dxa"/>
            <w:shd w:val="clear" w:color="auto" w:fill="auto"/>
          </w:tcPr>
          <w:p w:rsidR="00E20C56" w:rsidRPr="00960340" w:rsidRDefault="00E20C56" w:rsidP="002F721F">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960340" w:rsidRDefault="00E20C56" w:rsidP="002F721F">
            <w:pPr>
              <w:ind w:firstLine="567"/>
              <w:jc w:val="both"/>
              <w:rPr>
                <w:rFonts w:eastAsia="Times New Roman"/>
                <w:iCs/>
                <w:color w:val="000000"/>
                <w:sz w:val="22"/>
                <w:lang w:eastAsia="lv-LV"/>
              </w:rPr>
            </w:pPr>
          </w:p>
        </w:tc>
        <w:tc>
          <w:tcPr>
            <w:tcW w:w="1823" w:type="dxa"/>
          </w:tcPr>
          <w:p w:rsidR="00E20C56" w:rsidRPr="00960340" w:rsidRDefault="00E20C56" w:rsidP="002F721F">
            <w:pPr>
              <w:ind w:firstLine="567"/>
              <w:jc w:val="both"/>
              <w:rPr>
                <w:rFonts w:eastAsia="Times New Roman"/>
                <w:iCs/>
                <w:color w:val="000000"/>
                <w:sz w:val="22"/>
                <w:lang w:eastAsia="lv-LV"/>
              </w:rPr>
            </w:pPr>
          </w:p>
        </w:tc>
        <w:tc>
          <w:tcPr>
            <w:tcW w:w="1823" w:type="dxa"/>
          </w:tcPr>
          <w:p w:rsidR="00E20C56" w:rsidRPr="00960340" w:rsidRDefault="00E20C56" w:rsidP="002F721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753CA5" w:rsidRDefault="00E20C56" w:rsidP="00201E8B">
            <w:pPr>
              <w:ind w:firstLine="567"/>
              <w:jc w:val="both"/>
              <w:rPr>
                <w:sz w:val="22"/>
              </w:rPr>
            </w:pPr>
            <w:r w:rsidRPr="00753CA5">
              <w:rPr>
                <w:sz w:val="22"/>
              </w:rPr>
              <w:lastRenderedPageBreak/>
              <w:t xml:space="preserve">Uzņēmuma (uzņēmējsabiedrības) reģistrācijas apliecībā norāda uzņēmuma (uzņēmējsabiedrības) nosaukumu, uzņēmējdarbības formu, reģistrācijas </w:t>
            </w:r>
            <w:r w:rsidRPr="00753CA5">
              <w:rPr>
                <w:sz w:val="22"/>
              </w:rPr>
              <w:lastRenderedPageBreak/>
              <w:t>numuru, datumu, kad uzņēmums (uzņēmējsabiedrība) reģistrēts Uzņēmumu reģistra žurnālā, reģistrācijas vietu un reģistrācijas apliecības izdošanas datumu.</w:t>
            </w:r>
          </w:p>
        </w:tc>
        <w:tc>
          <w:tcPr>
            <w:tcW w:w="3645" w:type="dxa"/>
            <w:shd w:val="clear" w:color="auto" w:fill="auto"/>
          </w:tcPr>
          <w:p w:rsidR="00E20C56" w:rsidRPr="007168EF" w:rsidRDefault="00E20C56" w:rsidP="002F721F">
            <w:pPr>
              <w:ind w:firstLine="567"/>
              <w:jc w:val="both"/>
              <w:rPr>
                <w:rFonts w:eastAsia="Times New Roman"/>
                <w:iCs/>
                <w:color w:val="000000"/>
                <w:sz w:val="22"/>
                <w:lang w:eastAsia="lv-LV"/>
              </w:rPr>
            </w:pPr>
            <w:r w:rsidRPr="007168EF">
              <w:rPr>
                <w:rFonts w:eastAsia="Times New Roman"/>
                <w:iCs/>
                <w:color w:val="000000"/>
                <w:sz w:val="22"/>
                <w:lang w:eastAsia="lv-LV"/>
              </w:rPr>
              <w:lastRenderedPageBreak/>
              <w:t>izslēgt trešo daļu.</w:t>
            </w:r>
          </w:p>
          <w:p w:rsidR="00E20C56" w:rsidRPr="007168EF" w:rsidRDefault="00E20C56" w:rsidP="007168EF">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7168EF" w:rsidRDefault="00E20C56" w:rsidP="002F721F">
            <w:pPr>
              <w:ind w:firstLine="567"/>
              <w:jc w:val="both"/>
              <w:rPr>
                <w:rFonts w:eastAsia="Times New Roman"/>
                <w:iCs/>
                <w:color w:val="000000"/>
                <w:sz w:val="22"/>
                <w:lang w:eastAsia="lv-LV"/>
              </w:rPr>
            </w:pPr>
          </w:p>
        </w:tc>
        <w:tc>
          <w:tcPr>
            <w:tcW w:w="1823" w:type="dxa"/>
          </w:tcPr>
          <w:p w:rsidR="00E20C56" w:rsidRPr="007168EF" w:rsidRDefault="00E20C56" w:rsidP="002F721F">
            <w:pPr>
              <w:ind w:firstLine="567"/>
              <w:jc w:val="both"/>
              <w:rPr>
                <w:rFonts w:eastAsia="Times New Roman"/>
                <w:iCs/>
                <w:color w:val="000000"/>
                <w:sz w:val="22"/>
                <w:lang w:eastAsia="lv-LV"/>
              </w:rPr>
            </w:pPr>
          </w:p>
        </w:tc>
        <w:tc>
          <w:tcPr>
            <w:tcW w:w="1823" w:type="dxa"/>
          </w:tcPr>
          <w:p w:rsidR="00E20C56" w:rsidRPr="007168EF" w:rsidRDefault="00E20C56" w:rsidP="002F721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D11ADF" w:rsidRDefault="00E20C56" w:rsidP="00D11ADF">
            <w:pPr>
              <w:ind w:firstLine="567"/>
              <w:jc w:val="both"/>
              <w:rPr>
                <w:sz w:val="22"/>
              </w:rPr>
            </w:pPr>
            <w:r w:rsidRPr="00D11ADF">
              <w:rPr>
                <w:b/>
                <w:bCs/>
                <w:sz w:val="22"/>
              </w:rPr>
              <w:t>17.pants. Komersanta reģistrācijas lietai pievienojamie dokumenti</w:t>
            </w:r>
          </w:p>
          <w:p w:rsidR="00E20C56" w:rsidRPr="00D11ADF" w:rsidRDefault="00E20C56" w:rsidP="00D11ADF">
            <w:pPr>
              <w:ind w:firstLine="567"/>
              <w:jc w:val="both"/>
              <w:rPr>
                <w:sz w:val="22"/>
              </w:rPr>
            </w:pPr>
            <w:r w:rsidRPr="00D11ADF">
              <w:rPr>
                <w:sz w:val="22"/>
              </w:rPr>
              <w:t>Komersanta reģistrācijas lietai pievienojami dokumenti, uz kuru pamata izdarīti komercreģistra ieraksti, kā arī citi likumā noteiktie dokumenti.</w:t>
            </w:r>
          </w:p>
          <w:p w:rsidR="00E20C56" w:rsidRPr="00D11ADF" w:rsidRDefault="00E20C56" w:rsidP="00B6215C">
            <w:pPr>
              <w:ind w:firstLine="567"/>
              <w:jc w:val="both"/>
              <w:rPr>
                <w:sz w:val="22"/>
              </w:rPr>
            </w:pP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12.  17. pantā:</w:t>
            </w:r>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papildināt pantu ar otro daļu šādā redakcijā:</w:t>
            </w:r>
            <w:bookmarkStart w:id="23" w:name="_Hlk13134925"/>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"Pievienojot reģistrācijas lietai sabiedrības ar ierobežotu atbildību dalībnieku reģistra nodalījumu, Uzņēmumu reģistra valsts notārs attiecīgās sabiedrības ar ierobežotu atbildību reģistrācijas lietā komercreģistrā reģistrē tās dalībnieku reģistra nodalījumā norādītās ziņas.</w:t>
            </w:r>
            <w:bookmarkEnd w:id="23"/>
            <w:r w:rsidRPr="007168EF">
              <w:rPr>
                <w:rFonts w:eastAsia="Times New Roman"/>
                <w:iCs/>
                <w:color w:val="000000"/>
                <w:sz w:val="22"/>
                <w:lang w:eastAsia="lv-LV"/>
              </w:rPr>
              <w:t>";</w:t>
            </w:r>
          </w:p>
          <w:p w:rsidR="00E20C56" w:rsidRPr="00960340" w:rsidRDefault="00E20C56" w:rsidP="00D11ADF">
            <w:pPr>
              <w:ind w:firstLine="567"/>
              <w:jc w:val="both"/>
              <w:rPr>
                <w:rFonts w:eastAsia="Times New Roman"/>
                <w:iCs/>
                <w:color w:val="000000"/>
                <w:sz w:val="22"/>
                <w:lang w:eastAsia="lv-LV"/>
              </w:rPr>
            </w:pPr>
            <w:r w:rsidRPr="007168EF">
              <w:rPr>
                <w:rFonts w:eastAsia="Times New Roman"/>
                <w:iCs/>
                <w:color w:val="000000"/>
                <w:sz w:val="22"/>
                <w:lang w:eastAsia="lv-LV"/>
              </w:rPr>
              <w:t>uzskatīt līdzšinējo tekstu par panta pirmo daļu.</w:t>
            </w: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D11ADF" w:rsidRDefault="00E20C56" w:rsidP="00D11ADF">
            <w:pPr>
              <w:ind w:firstLine="567"/>
              <w:jc w:val="both"/>
              <w:rPr>
                <w:sz w:val="22"/>
              </w:rPr>
            </w:pPr>
            <w:r w:rsidRPr="00D11ADF">
              <w:rPr>
                <w:b/>
                <w:bCs/>
                <w:sz w:val="22"/>
              </w:rPr>
              <w:t>18.</w:t>
            </w:r>
            <w:r w:rsidRPr="00D11ADF">
              <w:rPr>
                <w:b/>
                <w:bCs/>
                <w:sz w:val="22"/>
                <w:vertAlign w:val="superscript"/>
              </w:rPr>
              <w:t>18</w:t>
            </w:r>
            <w:r w:rsidRPr="00D11ADF">
              <w:rPr>
                <w:sz w:val="22"/>
                <w:vertAlign w:val="superscript"/>
              </w:rPr>
              <w:t> </w:t>
            </w:r>
            <w:r w:rsidRPr="00D11ADF">
              <w:rPr>
                <w:b/>
                <w:bCs/>
                <w:sz w:val="22"/>
              </w:rPr>
              <w:t>pants. Publisko personu un iestāžu sarakstā ierakstāmās ziņas</w:t>
            </w:r>
          </w:p>
          <w:p w:rsidR="00E20C56" w:rsidRPr="00D11ADF" w:rsidRDefault="00E20C56" w:rsidP="00D11ADF">
            <w:pPr>
              <w:ind w:firstLine="567"/>
              <w:jc w:val="both"/>
              <w:rPr>
                <w:sz w:val="22"/>
              </w:rPr>
            </w:pPr>
            <w:r w:rsidRPr="00D11ADF">
              <w:rPr>
                <w:sz w:val="22"/>
              </w:rPr>
              <w:t>Publisko personu un iestāžu sarakstā par publiskajām personām un iestādēm ieraksta šādas ziņas:</w:t>
            </w:r>
          </w:p>
          <w:p w:rsidR="00E20C56" w:rsidRPr="00D11ADF" w:rsidRDefault="00E20C56" w:rsidP="00D11ADF">
            <w:pPr>
              <w:ind w:firstLine="567"/>
              <w:jc w:val="both"/>
              <w:rPr>
                <w:sz w:val="22"/>
              </w:rPr>
            </w:pPr>
            <w:r w:rsidRPr="00D11ADF">
              <w:rPr>
                <w:sz w:val="22"/>
              </w:rPr>
              <w:t>1) nosaukumu;</w:t>
            </w:r>
          </w:p>
          <w:p w:rsidR="00E20C56" w:rsidRPr="00D11ADF" w:rsidRDefault="00E20C56" w:rsidP="00D11ADF">
            <w:pPr>
              <w:ind w:firstLine="567"/>
              <w:jc w:val="both"/>
              <w:rPr>
                <w:sz w:val="22"/>
              </w:rPr>
            </w:pPr>
            <w:r w:rsidRPr="00D11ADF">
              <w:rPr>
                <w:sz w:val="22"/>
              </w:rPr>
              <w:t>2) veidu (saskaņā ar šā likuma 18.</w:t>
            </w:r>
            <w:r w:rsidRPr="00D11ADF">
              <w:rPr>
                <w:sz w:val="22"/>
                <w:vertAlign w:val="superscript"/>
              </w:rPr>
              <w:t>17 </w:t>
            </w:r>
            <w:r w:rsidRPr="00D11ADF">
              <w:rPr>
                <w:sz w:val="22"/>
              </w:rPr>
              <w:t>pantā noteikto);</w:t>
            </w:r>
          </w:p>
          <w:p w:rsidR="00E20C56" w:rsidRPr="00D11ADF" w:rsidRDefault="00E20C56" w:rsidP="00D11ADF">
            <w:pPr>
              <w:ind w:firstLine="567"/>
              <w:jc w:val="both"/>
              <w:rPr>
                <w:sz w:val="22"/>
              </w:rPr>
            </w:pPr>
            <w:r w:rsidRPr="00D11ADF">
              <w:rPr>
                <w:sz w:val="22"/>
              </w:rPr>
              <w:t>3) reģistrācijas numuru;</w:t>
            </w:r>
          </w:p>
          <w:p w:rsidR="00E20C56" w:rsidRPr="00D11ADF" w:rsidRDefault="00E20C56" w:rsidP="00D11ADF">
            <w:pPr>
              <w:ind w:firstLine="567"/>
              <w:jc w:val="both"/>
              <w:rPr>
                <w:sz w:val="22"/>
              </w:rPr>
            </w:pPr>
            <w:r w:rsidRPr="00D11ADF">
              <w:rPr>
                <w:sz w:val="22"/>
              </w:rPr>
              <w:t>4) adresi, oficiālās tīmekļvietnes adresi (ja tāda ir) un elektroniskā pasta adresi (ja tāda ir);</w:t>
            </w:r>
          </w:p>
          <w:p w:rsidR="00E20C56" w:rsidRPr="00D11ADF" w:rsidRDefault="00E20C56" w:rsidP="00D11ADF">
            <w:pPr>
              <w:ind w:firstLine="567"/>
              <w:jc w:val="both"/>
              <w:rPr>
                <w:sz w:val="22"/>
              </w:rPr>
            </w:pPr>
            <w:r w:rsidRPr="00D11ADF">
              <w:rPr>
                <w:sz w:val="22"/>
              </w:rPr>
              <w:t>5) datumu, kad pieņemts tiesību akts, ar kuru izveidota publiskā persona vai iestāde, tiesību akta nosaukumu, numuru (ja tāds ir), pieņēmēja nosaukumu un tā reģistrācijas numuru;</w:t>
            </w:r>
          </w:p>
          <w:p w:rsidR="00E20C56" w:rsidRPr="00D11ADF" w:rsidRDefault="00E20C56" w:rsidP="00D11ADF">
            <w:pPr>
              <w:ind w:firstLine="567"/>
              <w:jc w:val="both"/>
              <w:rPr>
                <w:sz w:val="22"/>
              </w:rPr>
            </w:pPr>
            <w:r w:rsidRPr="00D11ADF">
              <w:rPr>
                <w:sz w:val="22"/>
              </w:rPr>
              <w:t xml:space="preserve">6) ziņas par publiskās personas vai iestādes vadītāju [vārds, uzvārds, </w:t>
            </w:r>
            <w:r w:rsidRPr="00D11ADF">
              <w:rPr>
                <w:sz w:val="22"/>
              </w:rPr>
              <w:lastRenderedPageBreak/>
              <w:t>personas kods, amata nosaukums, iecelšanas (ievēlēšanas) datums un termiņš, ja persona amatā iecelta (ievēlēta) uz noteiktu laiku];</w:t>
            </w:r>
          </w:p>
          <w:p w:rsidR="00E20C56" w:rsidRPr="00D11ADF" w:rsidRDefault="00E20C56" w:rsidP="00D11ADF">
            <w:pPr>
              <w:ind w:firstLine="567"/>
              <w:jc w:val="both"/>
              <w:rPr>
                <w:sz w:val="22"/>
              </w:rPr>
            </w:pPr>
            <w:r w:rsidRPr="00D11ADF">
              <w:rPr>
                <w:sz w:val="22"/>
              </w:rPr>
              <w:t>7) ziņas par publiskās personas vai iestādes amatpersonu, kas īsteno tās vispārējo administratīvo vadību (vārds, uzvārds, personas kods, amata nosaukums);</w:t>
            </w:r>
          </w:p>
          <w:p w:rsidR="00E20C56" w:rsidRPr="00D11ADF" w:rsidRDefault="00E20C56" w:rsidP="00D11ADF">
            <w:pPr>
              <w:ind w:firstLine="567"/>
              <w:jc w:val="both"/>
              <w:rPr>
                <w:sz w:val="22"/>
              </w:rPr>
            </w:pPr>
            <w:r w:rsidRPr="00D11ADF">
              <w:rPr>
                <w:sz w:val="22"/>
              </w:rPr>
              <w:t>8) ziņas par publiskās personas vai iestādes institucionālo padotību, norādot publisko personu vai iestādi, kurai attiecīgā publiskā persona vai iestāde ir padota, un padotības formu (ja publiskā persona vai iestāde atrodas padotībā);</w:t>
            </w:r>
          </w:p>
          <w:p w:rsidR="00E20C56" w:rsidRPr="00D11ADF" w:rsidRDefault="00E20C56" w:rsidP="00D11ADF">
            <w:pPr>
              <w:ind w:firstLine="567"/>
              <w:jc w:val="both"/>
              <w:rPr>
                <w:sz w:val="22"/>
              </w:rPr>
            </w:pPr>
            <w:r w:rsidRPr="00D11ADF">
              <w:rPr>
                <w:sz w:val="22"/>
              </w:rPr>
              <w:t>9) ziņas par Uzņēmumu reģistra vestajos reģistros ierakstītajām privātpersonām (reģistrācijas numurs, nosaukums), kurām publiskā persona vai iestāde deleģējusi valsts pārvaldes uzdevumu;</w:t>
            </w:r>
          </w:p>
          <w:p w:rsidR="00E20C56" w:rsidRPr="00D11ADF" w:rsidRDefault="00E20C56" w:rsidP="00D11ADF">
            <w:pPr>
              <w:ind w:firstLine="567"/>
              <w:jc w:val="both"/>
              <w:rPr>
                <w:sz w:val="22"/>
              </w:rPr>
            </w:pPr>
            <w:r w:rsidRPr="00D11ADF">
              <w:rPr>
                <w:sz w:val="22"/>
              </w:rPr>
              <w:t>10) ziņas par augstskolas filiāli (nosaukums, adrese) un tās vadītāju (vārds, uzvārds, personas kods);</w:t>
            </w:r>
          </w:p>
          <w:p w:rsidR="00E20C56" w:rsidRPr="00D11ADF" w:rsidRDefault="00E20C56" w:rsidP="00D11ADF">
            <w:pPr>
              <w:ind w:firstLine="567"/>
              <w:jc w:val="both"/>
              <w:rPr>
                <w:sz w:val="22"/>
              </w:rPr>
            </w:pPr>
            <w:r w:rsidRPr="00D11ADF">
              <w:rPr>
                <w:sz w:val="22"/>
              </w:rPr>
              <w:t>11) ziņas par to, vai pastarpinātās pārvaldes iestāde ir patstāvīgs nodokļu maksātājs;</w:t>
            </w:r>
          </w:p>
          <w:p w:rsidR="00E20C56" w:rsidRPr="00D11ADF" w:rsidRDefault="00E20C56" w:rsidP="00D11ADF">
            <w:pPr>
              <w:ind w:firstLine="567"/>
              <w:jc w:val="both"/>
              <w:rPr>
                <w:sz w:val="22"/>
              </w:rPr>
            </w:pPr>
            <w:r w:rsidRPr="00D11ADF">
              <w:rPr>
                <w:sz w:val="22"/>
              </w:rPr>
              <w:t>12) ziņas par reorganizāciju — tiesību aktu, uz kura pamata tā veikta (numurs un datums), reorganizācijas sekas;</w:t>
            </w:r>
          </w:p>
          <w:p w:rsidR="00E20C56" w:rsidRPr="00D11ADF" w:rsidRDefault="00E20C56" w:rsidP="00D11ADF">
            <w:pPr>
              <w:ind w:firstLine="567"/>
              <w:jc w:val="both"/>
              <w:rPr>
                <w:sz w:val="22"/>
              </w:rPr>
            </w:pPr>
            <w:r w:rsidRPr="00D11ADF">
              <w:rPr>
                <w:sz w:val="22"/>
              </w:rPr>
              <w:t>13) ziņas par likvidāciju — tiesību aktu, uz kura pamata tā veikta (numurs un datums);</w:t>
            </w:r>
          </w:p>
          <w:p w:rsidR="00E20C56" w:rsidRPr="00D11ADF" w:rsidRDefault="00E20C56" w:rsidP="00D11ADF">
            <w:pPr>
              <w:ind w:firstLine="567"/>
              <w:jc w:val="both"/>
              <w:rPr>
                <w:sz w:val="22"/>
              </w:rPr>
            </w:pPr>
            <w:r w:rsidRPr="00D11ADF">
              <w:rPr>
                <w:sz w:val="22"/>
              </w:rPr>
              <w:t>14) ziņas par izslēgšanu no publisko personu un iestāžu saraksta.</w:t>
            </w:r>
          </w:p>
          <w:p w:rsidR="00E20C56" w:rsidRPr="00D11ADF" w:rsidRDefault="00E20C56" w:rsidP="00D11ADF">
            <w:pPr>
              <w:ind w:firstLine="567"/>
              <w:jc w:val="both"/>
              <w:rPr>
                <w:sz w:val="22"/>
              </w:rPr>
            </w:pPr>
            <w:r w:rsidRPr="00D11ADF">
              <w:rPr>
                <w:sz w:val="22"/>
                <w:u w:val="single"/>
              </w:rPr>
              <w:lastRenderedPageBreak/>
              <w:t>Publicējot šā panta pirmajā daļā minēto informāciju Uzņēmumu reģistra tīmekļvietnē, nepublisko ziņas par amatpersonu personas kodiem.</w:t>
            </w: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lastRenderedPageBreak/>
              <w:t>13. Izslēgt 18.</w:t>
            </w:r>
            <w:r w:rsidRPr="007168EF">
              <w:rPr>
                <w:rFonts w:eastAsia="Times New Roman"/>
                <w:iCs/>
                <w:color w:val="000000"/>
                <w:sz w:val="22"/>
                <w:vertAlign w:val="superscript"/>
                <w:lang w:eastAsia="lv-LV"/>
              </w:rPr>
              <w:t>18 </w:t>
            </w:r>
            <w:r w:rsidRPr="007168EF">
              <w:rPr>
                <w:rFonts w:eastAsia="Times New Roman"/>
                <w:iCs/>
                <w:color w:val="000000"/>
                <w:sz w:val="22"/>
                <w:lang w:eastAsia="lv-LV"/>
              </w:rPr>
              <w:t>panta otro daļu.</w:t>
            </w:r>
          </w:p>
          <w:p w:rsidR="00E20C56" w:rsidRPr="00960340" w:rsidRDefault="00E20C56" w:rsidP="00960340">
            <w:pPr>
              <w:ind w:firstLine="567"/>
              <w:jc w:val="both"/>
              <w:rPr>
                <w:rFonts w:eastAsia="Times New Roman"/>
                <w:iCs/>
                <w:color w:val="000000"/>
                <w:sz w:val="22"/>
                <w:lang w:eastAsia="lv-LV"/>
              </w:rPr>
            </w:pP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12</w:t>
            </w:r>
          </w:p>
        </w:tc>
        <w:tc>
          <w:tcPr>
            <w:tcW w:w="3645" w:type="dxa"/>
          </w:tcPr>
          <w:p w:rsidR="00E20C56" w:rsidRDefault="00E20C56" w:rsidP="007168EF">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Izslēgt Likumprojekta 1</w:t>
            </w:r>
            <w:r>
              <w:rPr>
                <w:rFonts w:eastAsia="Times New Roman"/>
                <w:iCs/>
                <w:color w:val="000000"/>
                <w:sz w:val="22"/>
                <w:lang w:eastAsia="lv-LV"/>
              </w:rPr>
              <w:t>3</w:t>
            </w:r>
            <w:r w:rsidRPr="00AA11DA">
              <w:rPr>
                <w:rFonts w:eastAsia="Times New Roman"/>
                <w:iCs/>
                <w:color w:val="000000"/>
                <w:sz w:val="22"/>
                <w:lang w:eastAsia="lv-LV"/>
              </w:rPr>
              <w:t>. pantu.</w:t>
            </w:r>
          </w:p>
          <w:p w:rsidR="00AA11DA" w:rsidRPr="007168EF" w:rsidRDefault="00AA11DA"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D11ADF" w:rsidRDefault="00E20C56" w:rsidP="00D11ADF">
            <w:pPr>
              <w:ind w:firstLine="567"/>
              <w:jc w:val="both"/>
              <w:rPr>
                <w:b/>
                <w:sz w:val="22"/>
              </w:rPr>
            </w:pPr>
            <w:r w:rsidRPr="00D11ADF">
              <w:rPr>
                <w:b/>
                <w:sz w:val="22"/>
              </w:rPr>
              <w:lastRenderedPageBreak/>
              <w:t>DEVĪTĀ NODAĻA</w:t>
            </w:r>
          </w:p>
          <w:p w:rsidR="00E20C56" w:rsidRDefault="00E20C56" w:rsidP="00D11ADF">
            <w:pPr>
              <w:ind w:firstLine="567"/>
              <w:jc w:val="both"/>
              <w:rPr>
                <w:b/>
                <w:sz w:val="22"/>
              </w:rPr>
            </w:pPr>
            <w:r w:rsidRPr="00D11ADF">
              <w:rPr>
                <w:b/>
                <w:sz w:val="22"/>
              </w:rPr>
              <w:t>NOBEIGUMA NOTEIKUMI</w:t>
            </w: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14. Izteikt devītās nodaļas nosaukumu šādā redakcijā:</w:t>
            </w:r>
          </w:p>
          <w:p w:rsidR="00E20C56" w:rsidRPr="007168EF" w:rsidRDefault="00E20C56" w:rsidP="007168EF">
            <w:pPr>
              <w:ind w:firstLine="567"/>
              <w:jc w:val="both"/>
              <w:rPr>
                <w:rFonts w:eastAsia="Times New Roman"/>
                <w:b/>
                <w:iCs/>
                <w:color w:val="000000"/>
                <w:sz w:val="22"/>
                <w:lang w:eastAsia="lv-LV"/>
              </w:rPr>
            </w:pPr>
            <w:r w:rsidRPr="007168EF">
              <w:rPr>
                <w:rFonts w:eastAsia="Times New Roman"/>
                <w:iCs/>
                <w:color w:val="000000"/>
                <w:sz w:val="22"/>
                <w:lang w:eastAsia="lv-LV"/>
              </w:rPr>
              <w:t>"</w:t>
            </w:r>
            <w:r w:rsidRPr="007168EF">
              <w:rPr>
                <w:rFonts w:eastAsia="Times New Roman"/>
                <w:b/>
                <w:iCs/>
                <w:color w:val="000000"/>
                <w:sz w:val="22"/>
                <w:lang w:eastAsia="lv-LV"/>
              </w:rPr>
              <w:t>DEVĪTĀ NODAĻA</w:t>
            </w:r>
          </w:p>
          <w:p w:rsidR="00E20C56" w:rsidRPr="00960340" w:rsidRDefault="00E20C56" w:rsidP="002F721F">
            <w:pPr>
              <w:ind w:firstLine="567"/>
              <w:jc w:val="both"/>
              <w:rPr>
                <w:rFonts w:eastAsia="Times New Roman"/>
                <w:iCs/>
                <w:color w:val="000000"/>
                <w:sz w:val="22"/>
                <w:lang w:eastAsia="lv-LV"/>
              </w:rPr>
            </w:pPr>
            <w:r w:rsidRPr="007168EF">
              <w:rPr>
                <w:rFonts w:eastAsia="Times New Roman"/>
                <w:b/>
                <w:iCs/>
                <w:color w:val="000000"/>
                <w:sz w:val="22"/>
                <w:lang w:eastAsia="lv-LV"/>
              </w:rPr>
              <w:t>CITI NOTEIKUMI</w:t>
            </w:r>
            <w:r w:rsidRPr="007168EF">
              <w:rPr>
                <w:rFonts w:eastAsia="Times New Roman"/>
                <w:bCs/>
                <w:iCs/>
                <w:color w:val="000000"/>
                <w:sz w:val="22"/>
                <w:lang w:eastAsia="lv-LV"/>
              </w:rPr>
              <w:t>"</w:t>
            </w:r>
            <w:r w:rsidRPr="007168EF">
              <w:rPr>
                <w:rFonts w:eastAsia="Times New Roman"/>
                <w:b/>
                <w:iCs/>
                <w:color w:val="000000"/>
                <w:sz w:val="22"/>
                <w:lang w:eastAsia="lv-LV"/>
              </w:rPr>
              <w:t>.</w:t>
            </w: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13</w:t>
            </w:r>
          </w:p>
        </w:tc>
        <w:tc>
          <w:tcPr>
            <w:tcW w:w="3645" w:type="dxa"/>
          </w:tcPr>
          <w:p w:rsidR="00E20C56" w:rsidRDefault="00E20C56" w:rsidP="007168EF">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Izslēgt Likumprojekta 1</w:t>
            </w:r>
            <w:r>
              <w:rPr>
                <w:rFonts w:eastAsia="Times New Roman"/>
                <w:iCs/>
                <w:color w:val="000000"/>
                <w:sz w:val="22"/>
                <w:lang w:eastAsia="lv-LV"/>
              </w:rPr>
              <w:t>4</w:t>
            </w:r>
            <w:r w:rsidRPr="00AA11DA">
              <w:rPr>
                <w:rFonts w:eastAsia="Times New Roman"/>
                <w:iCs/>
                <w:color w:val="000000"/>
                <w:sz w:val="22"/>
                <w:lang w:eastAsia="lv-LV"/>
              </w:rPr>
              <w:t>. pantu.</w:t>
            </w:r>
          </w:p>
          <w:p w:rsidR="00AA11DA" w:rsidRPr="007168EF" w:rsidRDefault="00AA11DA"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106C91" w:rsidRDefault="00E20C56" w:rsidP="00D11ADF">
            <w:pPr>
              <w:ind w:firstLine="567"/>
              <w:jc w:val="both"/>
              <w:rPr>
                <w:sz w:val="22"/>
                <w:u w:val="single"/>
              </w:rPr>
            </w:pPr>
            <w:r w:rsidRPr="00D11ADF">
              <w:rPr>
                <w:b/>
                <w:bCs/>
                <w:sz w:val="22"/>
              </w:rPr>
              <w:t xml:space="preserve">21.pants. </w:t>
            </w:r>
            <w:r w:rsidRPr="00106C91">
              <w:rPr>
                <w:b/>
                <w:bCs/>
                <w:sz w:val="22"/>
                <w:u w:val="single"/>
              </w:rPr>
              <w:t>Atbildība</w:t>
            </w:r>
          </w:p>
          <w:p w:rsidR="00E20C56" w:rsidRPr="00D11ADF" w:rsidRDefault="00E20C56" w:rsidP="00D11ADF">
            <w:pPr>
              <w:ind w:firstLine="567"/>
              <w:jc w:val="both"/>
              <w:rPr>
                <w:sz w:val="22"/>
              </w:rPr>
            </w:pPr>
            <w:r w:rsidRPr="00D11ADF">
              <w:rPr>
                <w:sz w:val="22"/>
              </w:rPr>
              <w:t>Par normatīvajos aktos noteikto ziņu vai dokumentu par uzņēmumiem (uzņēmējsabiedrībām), komersantiem, Eiropas ekonomisko interešu grupām vai Eiropas komercsabiedrībām vai Eiropas kooperatīvajām sabiedrībām neiesniegšanu Uzņēmumu reģistram normatīvajos aktos noteiktajā termiņā vai Uzņēmumu reģistra amatpersonu likumīgo lēmumu neizpildīšanu noteiktajā termiņā, vai nepilnīgu izpildīšanu vai nepatiesu ziņu sniegšanu, Uzņēmumu reģistra atbildīgā amatpersona ierosina vainīgās personas saukt pie likumā noteiktās atbildības.</w:t>
            </w:r>
          </w:p>
          <w:p w:rsidR="00E20C56" w:rsidRPr="00D11ADF" w:rsidRDefault="00E20C56" w:rsidP="00D11ADF">
            <w:pPr>
              <w:ind w:firstLine="567"/>
              <w:jc w:val="both"/>
              <w:rPr>
                <w:sz w:val="22"/>
              </w:rPr>
            </w:pPr>
            <w:r w:rsidRPr="00D11ADF">
              <w:rPr>
                <w:sz w:val="22"/>
              </w:rPr>
              <w:t>Par Biedrību un nodibinājumu likumā vai Politisko partiju likumā noteikto ziņu un dokumentu neiesniegšanu likumā noteiktajā termiņā, par ziņu nesniegšanu pēc Uzņēmumu reģistra amatpersonu pieprasījuma likumā noteiktajā kārtībā, kā arī par nepatiesu ziņu sniegšanu par biedrībām vai nodibinājumiem, vai politiskajām partijām, vai to apvienībām attiecīgās personas saucamas pie likumā noteiktās atbildības.</w:t>
            </w: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 xml:space="preserve">15. Papildināt </w:t>
            </w:r>
            <w:r w:rsidRPr="007168EF">
              <w:rPr>
                <w:rFonts w:eastAsia="Times New Roman"/>
                <w:bCs/>
                <w:iCs/>
                <w:color w:val="000000"/>
                <w:sz w:val="22"/>
                <w:lang w:eastAsia="lv-LV"/>
              </w:rPr>
              <w:t>21. pantu ar trešo daļu</w:t>
            </w:r>
            <w:r w:rsidRPr="007168EF">
              <w:rPr>
                <w:rFonts w:eastAsia="Times New Roman"/>
                <w:iCs/>
                <w:color w:val="000000"/>
                <w:sz w:val="22"/>
                <w:lang w:eastAsia="lv-LV"/>
              </w:rPr>
              <w:t xml:space="preserve"> šādā redakcijā:</w:t>
            </w:r>
            <w:bookmarkStart w:id="24" w:name="_Hlk4068420"/>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w:t>
            </w:r>
            <w:bookmarkStart w:id="25" w:name="_Hlk17361552"/>
            <w:r w:rsidRPr="007168EF">
              <w:rPr>
                <w:rFonts w:eastAsia="Times New Roman"/>
                <w:iCs/>
                <w:color w:val="000000"/>
                <w:sz w:val="22"/>
                <w:lang w:eastAsia="lv-LV"/>
              </w:rPr>
              <w:t>Uzņēmumu reģistram ir tiesības pieprasīt, lai informācijas saņēmējs dzēš no Uzņēmumu reģistra saņemtos fizisko personu datus, tajā skaitā elektroniski pieejamos dokumentus, kas satur fiziskas personas datus, ja konstatēts, ka notikusi fiziskas personas datu neatbilstoša apstrāde. Ja informācijas saņēmējs nepilda Uzņēmumu reģistra pieprasījumu, Uzņēmumu reģistrs vēršas Datu valsts inspekcijā</w:t>
            </w:r>
            <w:bookmarkEnd w:id="25"/>
            <w:r w:rsidRPr="007168EF">
              <w:rPr>
                <w:rFonts w:eastAsia="Times New Roman"/>
                <w:iCs/>
                <w:color w:val="000000"/>
                <w:sz w:val="22"/>
                <w:lang w:eastAsia="lv-LV"/>
              </w:rPr>
              <w:t>.</w:t>
            </w:r>
            <w:bookmarkEnd w:id="24"/>
            <w:r w:rsidRPr="007168EF">
              <w:rPr>
                <w:rFonts w:eastAsia="Times New Roman"/>
                <w:iCs/>
                <w:color w:val="000000"/>
                <w:sz w:val="22"/>
                <w:lang w:eastAsia="lv-LV"/>
              </w:rPr>
              <w:t>"</w:t>
            </w:r>
          </w:p>
          <w:p w:rsidR="00E20C56" w:rsidRPr="007168EF" w:rsidRDefault="00E20C56" w:rsidP="007168EF">
            <w:pPr>
              <w:ind w:firstLine="567"/>
              <w:jc w:val="both"/>
              <w:rPr>
                <w:rFonts w:eastAsia="Times New Roman"/>
                <w:iCs/>
                <w:color w:val="000000"/>
                <w:sz w:val="22"/>
                <w:lang w:eastAsia="lv-LV"/>
              </w:rPr>
            </w:pPr>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14</w:t>
            </w:r>
          </w:p>
        </w:tc>
        <w:tc>
          <w:tcPr>
            <w:tcW w:w="3645" w:type="dxa"/>
          </w:tcPr>
          <w:p w:rsidR="00E20C56" w:rsidRDefault="00037F2F" w:rsidP="007168EF">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106C91" w:rsidRPr="00106C91" w:rsidRDefault="00106C91" w:rsidP="00106C91">
            <w:pPr>
              <w:ind w:firstLine="567"/>
              <w:jc w:val="both"/>
              <w:rPr>
                <w:rFonts w:eastAsia="Times New Roman"/>
                <w:iCs/>
                <w:color w:val="000000"/>
                <w:sz w:val="22"/>
                <w:lang w:eastAsia="lv-LV"/>
              </w:rPr>
            </w:pPr>
            <w:r w:rsidRPr="00106C91">
              <w:rPr>
                <w:rFonts w:eastAsia="Times New Roman"/>
                <w:iCs/>
                <w:color w:val="000000"/>
                <w:sz w:val="22"/>
                <w:lang w:eastAsia="lv-LV"/>
              </w:rPr>
              <w:t xml:space="preserve">Izteikt Likuma 21. panta nosaukumu šādā redakcijā: </w:t>
            </w:r>
          </w:p>
          <w:p w:rsidR="00106C91" w:rsidRPr="00106C91" w:rsidRDefault="00106C91" w:rsidP="00106C91">
            <w:pPr>
              <w:ind w:firstLine="567"/>
              <w:jc w:val="both"/>
              <w:rPr>
                <w:rFonts w:eastAsia="Times New Roman"/>
                <w:iCs/>
                <w:color w:val="000000"/>
                <w:sz w:val="22"/>
                <w:lang w:eastAsia="lv-LV"/>
              </w:rPr>
            </w:pPr>
            <w:r w:rsidRPr="00106C91">
              <w:rPr>
                <w:rFonts w:eastAsia="Times New Roman"/>
                <w:iCs/>
                <w:color w:val="000000"/>
                <w:sz w:val="22"/>
                <w:lang w:eastAsia="lv-LV"/>
              </w:rPr>
              <w:t>“</w:t>
            </w:r>
            <w:r w:rsidRPr="00106C91">
              <w:rPr>
                <w:rFonts w:eastAsia="Times New Roman"/>
                <w:b/>
                <w:bCs/>
                <w:iCs/>
                <w:color w:val="000000"/>
                <w:sz w:val="22"/>
                <w:lang w:eastAsia="lv-LV"/>
              </w:rPr>
              <w:t xml:space="preserve">21. pants. Atbildība </w:t>
            </w:r>
            <w:bookmarkStart w:id="26" w:name="_Hlk23244856"/>
            <w:r w:rsidRPr="00106C91">
              <w:rPr>
                <w:rFonts w:eastAsia="Times New Roman"/>
                <w:b/>
                <w:bCs/>
                <w:iCs/>
                <w:color w:val="000000"/>
                <w:sz w:val="22"/>
                <w:lang w:eastAsia="lv-LV"/>
              </w:rPr>
              <w:t>un informācijas saņēmēju pienākums dzēst fizisko personu datus</w:t>
            </w:r>
            <w:bookmarkEnd w:id="26"/>
            <w:r w:rsidRPr="00106C91">
              <w:rPr>
                <w:rFonts w:eastAsia="Times New Roman"/>
                <w:iCs/>
                <w:color w:val="000000"/>
                <w:sz w:val="22"/>
                <w:lang w:eastAsia="lv-LV"/>
              </w:rPr>
              <w:t>.”</w:t>
            </w:r>
          </w:p>
          <w:p w:rsidR="00106C91" w:rsidRPr="00106C91" w:rsidRDefault="00106C91"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D11ADF" w:rsidRDefault="00E20C56" w:rsidP="00D11ADF">
            <w:pPr>
              <w:ind w:firstLine="567"/>
              <w:jc w:val="both"/>
              <w:rPr>
                <w:sz w:val="22"/>
              </w:rPr>
            </w:pPr>
            <w:r w:rsidRPr="00D11ADF">
              <w:rPr>
                <w:b/>
                <w:bCs/>
                <w:sz w:val="22"/>
              </w:rPr>
              <w:lastRenderedPageBreak/>
              <w:t>22.pants. Atbrīvojums no tiesas izdevumu samaksas</w:t>
            </w:r>
          </w:p>
          <w:p w:rsidR="00E20C56" w:rsidRPr="00D11ADF" w:rsidRDefault="00E20C56" w:rsidP="00D11ADF">
            <w:pPr>
              <w:ind w:firstLine="567"/>
              <w:jc w:val="both"/>
              <w:rPr>
                <w:sz w:val="22"/>
              </w:rPr>
            </w:pPr>
            <w:r w:rsidRPr="00D11ADF">
              <w:rPr>
                <w:sz w:val="22"/>
              </w:rPr>
              <w:t>Uzņēmumu reģistrs ir atbrīvots no tiesas izdevumu samaksas, ja tas ceļ prasību par uzņēmuma (uzņēmējsabiedrības) vai komercsabiedrības likvidāciju, darbības izbeigšanu vai atzīšanu par neesošu, kā arī gadījumos, kad Uzņēmumu reģistrs ceļ prasību tādas personas interesēs, kas pasludināta par maksātnespējīgu.</w:t>
            </w:r>
          </w:p>
          <w:p w:rsidR="00E20C56" w:rsidRPr="00D11ADF" w:rsidRDefault="00E20C56" w:rsidP="00B6215C">
            <w:pPr>
              <w:ind w:firstLine="567"/>
              <w:jc w:val="both"/>
              <w:rPr>
                <w:sz w:val="22"/>
              </w:rPr>
            </w:pP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16. Papildināt likumu ar 23. un 24. pantu šādā redakcijā:</w:t>
            </w:r>
            <w:bookmarkStart w:id="27" w:name="_Hlk536094700"/>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w:t>
            </w:r>
            <w:bookmarkStart w:id="28" w:name="_Hlk17361627"/>
            <w:r w:rsidRPr="007168EF">
              <w:rPr>
                <w:rFonts w:eastAsia="Times New Roman"/>
                <w:b/>
                <w:iCs/>
                <w:color w:val="000000"/>
                <w:sz w:val="22"/>
                <w:lang w:eastAsia="lv-LV"/>
              </w:rPr>
              <w:t>23. pants. Uzņēmumu reģistra informācijas saņēmēju pienākumi</w:t>
            </w:r>
          </w:p>
          <w:p w:rsidR="00E20C56" w:rsidRPr="007168EF" w:rsidRDefault="00E20C56" w:rsidP="007168EF">
            <w:pPr>
              <w:ind w:firstLine="567"/>
              <w:jc w:val="both"/>
              <w:rPr>
                <w:rFonts w:eastAsia="Times New Roman"/>
                <w:iCs/>
                <w:color w:val="000000"/>
                <w:sz w:val="22"/>
                <w:lang w:eastAsia="lv-LV"/>
              </w:rPr>
            </w:pPr>
            <w:bookmarkStart w:id="29" w:name="_Hlk4068489"/>
            <w:r w:rsidRPr="007168EF">
              <w:rPr>
                <w:rFonts w:eastAsia="Times New Roman"/>
                <w:iCs/>
                <w:color w:val="000000"/>
                <w:sz w:val="22"/>
                <w:lang w:eastAsia="lv-LV"/>
              </w:rPr>
              <w:t>No Uzņēmumu reģistra reģistriem saņemto informāciju, kurai saskaņā ar šo likumu vai citiem normatīvajiem aktiem ir noteikts ierobežotas pieejamības statuss, izmanto un apstrādā tikmēr, kamēr ir konstatējams kāds no normatīvajos aktos noteiktajiem datu apstrādes pamatiem, kā arī bez leģitīma mērķa to neizpauž trešajām personām</w:t>
            </w:r>
            <w:bookmarkEnd w:id="29"/>
            <w:r w:rsidRPr="007168EF">
              <w:rPr>
                <w:rFonts w:eastAsia="Times New Roman"/>
                <w:iCs/>
                <w:color w:val="000000"/>
                <w:sz w:val="22"/>
                <w:lang w:eastAsia="lv-LV"/>
              </w:rPr>
              <w:t>.</w:t>
            </w:r>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Uzņēmumu reģistra informācijas saņēmēji nodrošina, ka netiek atkalizmantoti to rīcībā esošie dokumenti, kas iekļauti tiesību subjektu un juridisko faktu reģistrācijas lietas nepubliskajā daļā</w:t>
            </w:r>
            <w:bookmarkEnd w:id="28"/>
            <w:r w:rsidRPr="007168EF">
              <w:rPr>
                <w:rFonts w:eastAsia="Times New Roman"/>
                <w:iCs/>
                <w:color w:val="000000"/>
                <w:sz w:val="22"/>
                <w:lang w:eastAsia="lv-LV"/>
              </w:rPr>
              <w:t>.</w:t>
            </w:r>
            <w:bookmarkEnd w:id="27"/>
          </w:p>
          <w:p w:rsidR="00E20C56" w:rsidRPr="007168EF" w:rsidRDefault="00E20C56" w:rsidP="007168EF">
            <w:pPr>
              <w:ind w:firstLine="567"/>
              <w:jc w:val="both"/>
              <w:rPr>
                <w:rFonts w:eastAsia="Times New Roman"/>
                <w:b/>
                <w:iCs/>
                <w:color w:val="000000"/>
                <w:sz w:val="22"/>
                <w:lang w:eastAsia="lv-LV"/>
              </w:rPr>
            </w:pPr>
            <w:bookmarkStart w:id="30" w:name="_Hlk17361860"/>
            <w:r w:rsidRPr="007168EF">
              <w:rPr>
                <w:rFonts w:eastAsia="Times New Roman"/>
                <w:b/>
                <w:iCs/>
                <w:color w:val="000000"/>
                <w:sz w:val="22"/>
                <w:lang w:eastAsia="lv-LV"/>
              </w:rPr>
              <w:t>24. pants. Elektronisko pakalpojumu pieprasītāju un pieteikuma iesniedzēju datu apstrāde</w:t>
            </w:r>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Lai identificētu elektronisko pakalpojumu pieprasītājus, Uzņēmumu reģistrs saglabā šādu pakalpojumu pieprasītāju, kā arī elektronisko pakalpojumu lietotājus identificējošus datus un viņu kontaktinformāciju, kā arī pārbauda elektronisko pakalpojumu lietotāju datu pareizību Pilsonības un migrācijas lietu pārvaldes pārziņā esošajā iedzīvotāju uzskaites sistēmā.</w:t>
            </w:r>
          </w:p>
          <w:p w:rsidR="00E20C56" w:rsidRPr="007168EF" w:rsidRDefault="00E20C56" w:rsidP="002F721F">
            <w:pPr>
              <w:ind w:firstLine="567"/>
              <w:jc w:val="both"/>
              <w:rPr>
                <w:rFonts w:eastAsia="Times New Roman"/>
                <w:iCs/>
                <w:color w:val="000000"/>
                <w:sz w:val="22"/>
                <w:lang w:eastAsia="lv-LV"/>
              </w:rPr>
            </w:pPr>
            <w:r w:rsidRPr="007168EF">
              <w:rPr>
                <w:rFonts w:eastAsia="Times New Roman"/>
                <w:iCs/>
                <w:color w:val="000000"/>
                <w:sz w:val="22"/>
                <w:lang w:eastAsia="lv-LV"/>
              </w:rPr>
              <w:t xml:space="preserve">Lai identificētu fizisko personu un pārbaudītu viņas administratīvi procesuālo rīcībspēju, Uzņēmumu </w:t>
            </w:r>
            <w:r w:rsidRPr="007168EF">
              <w:rPr>
                <w:rFonts w:eastAsia="Times New Roman"/>
                <w:iCs/>
                <w:color w:val="000000"/>
                <w:sz w:val="22"/>
                <w:lang w:eastAsia="lv-LV"/>
              </w:rPr>
              <w:lastRenderedPageBreak/>
              <w:t>reģistrs pārbauda pieteikuma iesniedzēja (fiziskās personas) un parakstītāja datu pareizību Pilsonības un migrācijas lietu pārvaldes pārziņā esošajā iedzīvotāju uzskaites sistēmā."</w:t>
            </w:r>
            <w:bookmarkEnd w:id="30"/>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lastRenderedPageBreak/>
              <w:t>15</w:t>
            </w:r>
          </w:p>
        </w:tc>
        <w:tc>
          <w:tcPr>
            <w:tcW w:w="3645" w:type="dxa"/>
          </w:tcPr>
          <w:p w:rsidR="00E20C56" w:rsidRDefault="00E20C56" w:rsidP="007168EF">
            <w:pPr>
              <w:ind w:firstLine="567"/>
              <w:jc w:val="both"/>
              <w:rPr>
                <w:rFonts w:eastAsia="Times New Roman"/>
                <w:b/>
                <w:iCs/>
                <w:color w:val="000000"/>
                <w:sz w:val="22"/>
                <w:u w:val="single"/>
                <w:lang w:eastAsia="lv-LV"/>
              </w:rPr>
            </w:pPr>
            <w:r w:rsidRPr="00E20C56">
              <w:rPr>
                <w:rFonts w:eastAsia="Times New Roman"/>
                <w:b/>
                <w:iCs/>
                <w:color w:val="000000"/>
                <w:sz w:val="22"/>
                <w:u w:val="single"/>
                <w:lang w:eastAsia="lv-LV"/>
              </w:rPr>
              <w:t>Ministru prezidenta biedrs, tieslietu ministrs J.Bordāns</w:t>
            </w:r>
          </w:p>
          <w:p w:rsidR="00AA11DA" w:rsidRPr="00AA11DA" w:rsidRDefault="00AA11DA" w:rsidP="00AA11DA">
            <w:pPr>
              <w:ind w:firstLine="567"/>
              <w:jc w:val="both"/>
              <w:rPr>
                <w:rFonts w:eastAsia="Times New Roman"/>
                <w:iCs/>
                <w:color w:val="000000"/>
                <w:sz w:val="22"/>
                <w:lang w:eastAsia="lv-LV"/>
              </w:rPr>
            </w:pPr>
            <w:r w:rsidRPr="00AA11DA">
              <w:rPr>
                <w:rFonts w:eastAsia="Times New Roman"/>
                <w:iCs/>
                <w:color w:val="000000"/>
                <w:sz w:val="22"/>
                <w:lang w:eastAsia="lv-LV"/>
              </w:rPr>
              <w:t>Izslēgt Likumprojekta 1</w:t>
            </w:r>
            <w:r>
              <w:rPr>
                <w:rFonts w:eastAsia="Times New Roman"/>
                <w:iCs/>
                <w:color w:val="000000"/>
                <w:sz w:val="22"/>
                <w:lang w:eastAsia="lv-LV"/>
              </w:rPr>
              <w:t>6</w:t>
            </w:r>
            <w:r w:rsidRPr="00AA11DA">
              <w:rPr>
                <w:rFonts w:eastAsia="Times New Roman"/>
                <w:iCs/>
                <w:color w:val="000000"/>
                <w:sz w:val="22"/>
                <w:lang w:eastAsia="lv-LV"/>
              </w:rPr>
              <w:t>. pantu.</w:t>
            </w:r>
          </w:p>
          <w:p w:rsidR="00AA11DA" w:rsidRPr="007168EF" w:rsidRDefault="00AA11DA"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Pr="00D11ADF" w:rsidRDefault="00E20C56" w:rsidP="00B6215C">
            <w:pPr>
              <w:ind w:firstLine="567"/>
              <w:jc w:val="both"/>
              <w:rPr>
                <w:b/>
                <w:sz w:val="22"/>
              </w:rPr>
            </w:pPr>
            <w:r w:rsidRPr="00D11ADF">
              <w:rPr>
                <w:b/>
                <w:sz w:val="22"/>
              </w:rPr>
              <w:t>Pārejas noteikumi</w:t>
            </w:r>
          </w:p>
          <w:p w:rsidR="00E20C56" w:rsidRPr="00D11ADF" w:rsidRDefault="00E20C56" w:rsidP="00B6215C">
            <w:pPr>
              <w:ind w:firstLine="567"/>
              <w:jc w:val="both"/>
              <w:rPr>
                <w:sz w:val="22"/>
              </w:rPr>
            </w:pPr>
            <w:r w:rsidRPr="00D11ADF">
              <w:rPr>
                <w:sz w:val="22"/>
              </w:rPr>
              <w:t>33. Uzņēmumu reģistrs līdz 2019. gada 30. jūnijam, nepieņemot atsevišķu lēmumu, aktualizē Uzņēmumu reģistra žurnālā ierakstāmo informāciju par kooperatīvo sabiedrību, izslēdzot no tā galveno nodarbošanās veidu un papildu nodarbošanās veidus, statūtu parakstīšanas datumu, pamatkapitāla minimālo lielumu, paju skaitu un to nominālvērtību, kā arī aizstājot ziņas par valdes locekļu kopīgu pārstāvību ar prokūristu ar ziņām par valdes locekļu kopīgu pārstāvību.</w:t>
            </w: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 xml:space="preserve">17. Papildināt pārejas noteikumus ar 34. un 35. punktu šādā redakcijā: </w:t>
            </w:r>
            <w:bookmarkStart w:id="31" w:name="p-606696"/>
            <w:bookmarkStart w:id="32" w:name="p4"/>
            <w:bookmarkStart w:id="33" w:name="p-640453"/>
            <w:bookmarkStart w:id="34" w:name="p5"/>
            <w:bookmarkStart w:id="35" w:name="p-640454"/>
            <w:bookmarkStart w:id="36" w:name="p6"/>
            <w:bookmarkStart w:id="37" w:name="p-606699"/>
            <w:bookmarkStart w:id="38" w:name="p7"/>
            <w:bookmarkStart w:id="39" w:name="n-349115"/>
            <w:bookmarkStart w:id="40" w:name="n9"/>
            <w:bookmarkStart w:id="41" w:name="p-47004"/>
            <w:bookmarkStart w:id="42" w:name="p82"/>
            <w:bookmarkStart w:id="43" w:name="p-426856"/>
            <w:bookmarkStart w:id="44" w:name="p83"/>
            <w:bookmarkStart w:id="45" w:name="n-613403"/>
            <w:bookmarkStart w:id="46" w:name="n2"/>
            <w:bookmarkStart w:id="47" w:name="p-656356"/>
            <w:bookmarkStart w:id="48" w:name="p-613405"/>
            <w:bookmarkStart w:id="49" w:name="p-656357"/>
            <w:bookmarkStart w:id="50" w:name="p-656358"/>
            <w:bookmarkStart w:id="51" w:name="p-613408"/>
            <w:bookmarkStart w:id="52" w:name="p8"/>
            <w:bookmarkStart w:id="53" w:name="n-530213"/>
            <w:bookmarkStart w:id="54" w:name="n3"/>
            <w:bookmarkStart w:id="55" w:name="p-530214"/>
            <w:bookmarkStart w:id="56" w:name="p11"/>
            <w:bookmarkStart w:id="57" w:name="p-649032"/>
            <w:bookmarkStart w:id="58" w:name="p12"/>
            <w:bookmarkStart w:id="59" w:name="p-530219"/>
            <w:bookmarkStart w:id="60" w:name="p16"/>
            <w:bookmarkStart w:id="61" w:name="p-530220"/>
            <w:bookmarkStart w:id="62" w:name="p17"/>
            <w:bookmarkStart w:id="63" w:name="p-530222"/>
            <w:bookmarkStart w:id="64" w:name="p19"/>
            <w:bookmarkStart w:id="65" w:name="n-530223"/>
            <w:bookmarkStart w:id="66" w:name="n4"/>
            <w:bookmarkStart w:id="67" w:name="p-530226"/>
            <w:bookmarkStart w:id="68" w:name="p22"/>
            <w:bookmarkStart w:id="69" w:name="p-530227"/>
            <w:bookmarkStart w:id="70" w:name="p23"/>
            <w:bookmarkStart w:id="71" w:name="n-490985"/>
            <w:bookmarkStart w:id="72" w:name="n5"/>
            <w:bookmarkStart w:id="73" w:name="p-490986"/>
            <w:bookmarkStart w:id="74" w:name="p-490987"/>
            <w:bookmarkStart w:id="75" w:name="p-490988"/>
            <w:bookmarkStart w:id="76" w:name="p24"/>
            <w:bookmarkStart w:id="77" w:name="n-453005"/>
            <w:bookmarkStart w:id="78" w:name="n7"/>
            <w:bookmarkStart w:id="79" w:name="p-453006"/>
            <w:bookmarkStart w:id="80" w:name="p43"/>
            <w:bookmarkStart w:id="81" w:name="p-614726"/>
            <w:bookmarkStart w:id="82" w:name="p44"/>
            <w:bookmarkStart w:id="83" w:name="p-614727"/>
            <w:bookmarkStart w:id="84" w:name="p45"/>
            <w:bookmarkStart w:id="85" w:name="n-433343"/>
            <w:bookmarkStart w:id="86" w:name="p-644636"/>
            <w:bookmarkStart w:id="87" w:name="p33"/>
            <w:bookmarkStart w:id="88" w:name="p-433345"/>
            <w:bookmarkStart w:id="89" w:name="p34"/>
            <w:bookmarkStart w:id="90" w:name="p-532555"/>
            <w:bookmarkStart w:id="91" w:name="p35"/>
            <w:bookmarkStart w:id="92" w:name="p-433347"/>
            <w:bookmarkStart w:id="93" w:name="p36"/>
            <w:bookmarkStart w:id="94" w:name="n0"/>
            <w:bookmarkStart w:id="95" w:name="_Hlk406873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w:t>
            </w:r>
            <w:bookmarkStart w:id="96" w:name="_Hlk17361984"/>
            <w:r w:rsidRPr="007168EF">
              <w:rPr>
                <w:rFonts w:eastAsia="Times New Roman"/>
                <w:iCs/>
                <w:color w:val="000000"/>
                <w:sz w:val="22"/>
                <w:lang w:eastAsia="lv-LV"/>
              </w:rPr>
              <w:t xml:space="preserve">34. Līdz grozījumu izdarīšanai Ministru kabineta 2018. gada 27. marta noteikumos Nr. 191 "Noteikumi par Latvijas Republikas Uzņēmumu reģistra informācijas izsniegšanas un citiem maksas pakalpojumiem" minētie noteikumi piemērojami tiktāl, ciktāl tie nav pretrunā ar </w:t>
            </w:r>
            <w:bookmarkEnd w:id="95"/>
            <w:r w:rsidRPr="007168EF">
              <w:rPr>
                <w:rFonts w:eastAsia="Times New Roman"/>
                <w:iCs/>
                <w:color w:val="000000"/>
                <w:sz w:val="22"/>
                <w:lang w:eastAsia="lv-LV"/>
              </w:rPr>
              <w:t>šo likumu.</w:t>
            </w:r>
          </w:p>
          <w:p w:rsidR="00E20C56" w:rsidRPr="007168EF" w:rsidRDefault="00E20C56" w:rsidP="00D11ADF">
            <w:pPr>
              <w:ind w:firstLine="567"/>
              <w:jc w:val="both"/>
              <w:rPr>
                <w:rFonts w:eastAsia="Times New Roman"/>
                <w:iCs/>
                <w:color w:val="000000"/>
                <w:sz w:val="22"/>
                <w:lang w:eastAsia="lv-LV"/>
              </w:rPr>
            </w:pPr>
            <w:r w:rsidRPr="007168EF">
              <w:rPr>
                <w:rFonts w:eastAsia="Times New Roman"/>
                <w:iCs/>
                <w:color w:val="000000"/>
                <w:sz w:val="22"/>
                <w:lang w:eastAsia="lv-LV"/>
              </w:rPr>
              <w:t>35. Grozījumi šā likuma 4.</w:t>
            </w:r>
            <w:r w:rsidRPr="007168EF">
              <w:rPr>
                <w:rFonts w:eastAsia="Times New Roman"/>
                <w:iCs/>
                <w:color w:val="000000"/>
                <w:sz w:val="22"/>
                <w:vertAlign w:val="superscript"/>
                <w:lang w:eastAsia="lv-LV"/>
              </w:rPr>
              <w:t>10</w:t>
            </w:r>
            <w:r w:rsidRPr="007168EF">
              <w:rPr>
                <w:rFonts w:eastAsia="Times New Roman"/>
                <w:iCs/>
                <w:color w:val="000000"/>
                <w:sz w:val="22"/>
                <w:lang w:eastAsia="lv-LV"/>
              </w:rPr>
              <w:t> pantā par tā papildināšanu ar divpadsmito daļu, kas nosaka ziņas par fizisko personu, kurām Uzņēmumu reģistrs nodrošina piekļuvi atvērto datu veidā, stājas spēkā 2021. gada 1. oktobrī."</w:t>
            </w:r>
            <w:bookmarkEnd w:id="96"/>
          </w:p>
        </w:tc>
        <w:tc>
          <w:tcPr>
            <w:tcW w:w="729" w:type="dxa"/>
          </w:tcPr>
          <w:p w:rsidR="00E20C56" w:rsidRPr="004821DE" w:rsidRDefault="00106C91" w:rsidP="004821DE">
            <w:pPr>
              <w:jc w:val="center"/>
              <w:rPr>
                <w:rFonts w:eastAsia="Times New Roman"/>
                <w:b/>
                <w:iCs/>
                <w:color w:val="000000"/>
                <w:sz w:val="22"/>
                <w:lang w:eastAsia="lv-LV"/>
              </w:rPr>
            </w:pPr>
            <w:r>
              <w:rPr>
                <w:rFonts w:eastAsia="Times New Roman"/>
                <w:b/>
                <w:iCs/>
                <w:color w:val="000000"/>
                <w:sz w:val="22"/>
                <w:lang w:eastAsia="lv-LV"/>
              </w:rPr>
              <w:t>16</w:t>
            </w:r>
          </w:p>
        </w:tc>
        <w:tc>
          <w:tcPr>
            <w:tcW w:w="3645" w:type="dxa"/>
          </w:tcPr>
          <w:p w:rsidR="00037F2F" w:rsidRDefault="00037F2F" w:rsidP="00037F2F">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AA11DA" w:rsidRPr="00AA11DA" w:rsidRDefault="00AA11DA" w:rsidP="00AA11DA">
            <w:pPr>
              <w:ind w:firstLine="567"/>
              <w:jc w:val="both"/>
              <w:rPr>
                <w:rFonts w:eastAsia="Times New Roman"/>
                <w:i/>
                <w:iCs/>
                <w:color w:val="000000"/>
                <w:sz w:val="22"/>
                <w:lang w:eastAsia="lv-LV"/>
              </w:rPr>
            </w:pPr>
            <w:r w:rsidRPr="00AA11DA">
              <w:rPr>
                <w:rFonts w:eastAsia="Times New Roman"/>
                <w:i/>
                <w:iCs/>
                <w:color w:val="000000"/>
                <w:sz w:val="22"/>
                <w:lang w:eastAsia="lv-LV"/>
              </w:rPr>
              <w:t>Attiecībā uz likumprojekta 17. pantā piedāvāto pārejas noteikumu 34. punktu ierosinām apsvērt, vai tajā nebūtu nosakāms maksimālais termiņš, līdz kuram var tikt piemēroti Ministru kabineta noteikumi, kuri izdoti līdz deleģējošās normas grozījumiem. Līdz šim tā bijusi ierasta prakse noteikt šādu termiņu, lai nodrošinātu, ka iepriekš izdotie Ministru kabineta noteikumi nevar tikt piemēroti neierobežoti ilgu laikposmu, un likumdevējs varētu pārliecināties par jaunā regulējuma visaptverošu piemērošanu.</w:t>
            </w:r>
          </w:p>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r w:rsidR="00E20C56" w:rsidRPr="001B3F41" w:rsidTr="001A70E8">
        <w:tc>
          <w:tcPr>
            <w:tcW w:w="3644" w:type="dxa"/>
            <w:shd w:val="clear" w:color="auto" w:fill="auto"/>
          </w:tcPr>
          <w:p w:rsidR="00E20C56" w:rsidRDefault="00E20C56" w:rsidP="00B6215C">
            <w:pPr>
              <w:ind w:firstLine="567"/>
              <w:jc w:val="both"/>
              <w:rPr>
                <w:b/>
                <w:sz w:val="22"/>
              </w:rPr>
            </w:pPr>
          </w:p>
        </w:tc>
        <w:tc>
          <w:tcPr>
            <w:tcW w:w="3645" w:type="dxa"/>
            <w:shd w:val="clear" w:color="auto" w:fill="auto"/>
          </w:tcPr>
          <w:p w:rsidR="00E20C56" w:rsidRPr="007168EF" w:rsidRDefault="00E20C56" w:rsidP="007168EF">
            <w:pPr>
              <w:ind w:firstLine="567"/>
              <w:jc w:val="both"/>
              <w:rPr>
                <w:rFonts w:eastAsia="Times New Roman"/>
                <w:iCs/>
                <w:color w:val="000000"/>
                <w:sz w:val="22"/>
                <w:lang w:eastAsia="lv-LV"/>
              </w:rPr>
            </w:pPr>
            <w:r w:rsidRPr="007168EF">
              <w:rPr>
                <w:rFonts w:eastAsia="Times New Roman"/>
                <w:iCs/>
                <w:color w:val="000000"/>
                <w:sz w:val="22"/>
                <w:lang w:eastAsia="lv-LV"/>
              </w:rPr>
              <w:t>Likums stājas spēkā 2020. gada 7. janvārī.</w:t>
            </w:r>
          </w:p>
          <w:p w:rsidR="00E20C56" w:rsidRPr="007168EF" w:rsidRDefault="00E20C56" w:rsidP="007168EF">
            <w:pPr>
              <w:ind w:firstLine="567"/>
              <w:jc w:val="both"/>
              <w:rPr>
                <w:rFonts w:eastAsia="Times New Roman"/>
                <w:iCs/>
                <w:color w:val="000000"/>
                <w:sz w:val="22"/>
                <w:lang w:eastAsia="lv-LV"/>
              </w:rPr>
            </w:pPr>
          </w:p>
        </w:tc>
        <w:tc>
          <w:tcPr>
            <w:tcW w:w="729" w:type="dxa"/>
          </w:tcPr>
          <w:p w:rsidR="00E20C56" w:rsidRPr="004821DE" w:rsidRDefault="00E20C56" w:rsidP="004821DE">
            <w:pPr>
              <w:jc w:val="center"/>
              <w:rPr>
                <w:rFonts w:eastAsia="Times New Roman"/>
                <w:b/>
                <w:iCs/>
                <w:color w:val="000000"/>
                <w:sz w:val="22"/>
                <w:lang w:eastAsia="lv-LV"/>
              </w:rPr>
            </w:pPr>
          </w:p>
        </w:tc>
        <w:tc>
          <w:tcPr>
            <w:tcW w:w="3645"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c>
          <w:tcPr>
            <w:tcW w:w="1823" w:type="dxa"/>
          </w:tcPr>
          <w:p w:rsidR="00E20C56" w:rsidRPr="007168EF" w:rsidRDefault="00E20C56" w:rsidP="007168EF">
            <w:pPr>
              <w:ind w:firstLine="567"/>
              <w:jc w:val="both"/>
              <w:rPr>
                <w:rFonts w:eastAsia="Times New Roman"/>
                <w:iCs/>
                <w:color w:val="000000"/>
                <w:sz w:val="22"/>
                <w:lang w:eastAsia="lv-LV"/>
              </w:rPr>
            </w:pPr>
          </w:p>
        </w:tc>
      </w:tr>
    </w:tbl>
    <w:p w:rsidR="001A70E8" w:rsidRPr="00111F43" w:rsidRDefault="00753CA5" w:rsidP="00753CA5">
      <w:pPr>
        <w:widowControl w:val="0"/>
        <w:ind w:firstLine="720"/>
        <w:jc w:val="both"/>
        <w:rPr>
          <w:i/>
          <w:sz w:val="20"/>
          <w:szCs w:val="20"/>
        </w:rPr>
      </w:pPr>
      <w:r w:rsidRPr="00111F43">
        <w:rPr>
          <w:b/>
          <w:sz w:val="20"/>
          <w:szCs w:val="20"/>
          <w:u w:val="single"/>
        </w:rPr>
        <w:t>Priekšlikumu pamatojums</w:t>
      </w:r>
      <w:r w:rsidRPr="00111F43">
        <w:rPr>
          <w:sz w:val="20"/>
          <w:szCs w:val="20"/>
        </w:rPr>
        <w:t xml:space="preserve"> </w:t>
      </w:r>
      <w:r w:rsidRPr="00111F43">
        <w:rPr>
          <w:i/>
          <w:sz w:val="20"/>
          <w:szCs w:val="20"/>
        </w:rPr>
        <w:t>(Ministru prezidenta biedra, tieslietu ministra J.Bordān vēstule</w:t>
      </w:r>
      <w:r w:rsidRPr="00111F43">
        <w:rPr>
          <w:sz w:val="20"/>
          <w:szCs w:val="20"/>
        </w:rPr>
        <w:t xml:space="preserve"> </w:t>
      </w:r>
      <w:r w:rsidRPr="00111F43">
        <w:rPr>
          <w:i/>
          <w:sz w:val="20"/>
          <w:szCs w:val="20"/>
        </w:rPr>
        <w:t>Nr.1-11/3978; 31.10.2019.)</w:t>
      </w:r>
    </w:p>
    <w:p w:rsidR="001A70E8" w:rsidRPr="001A70E8" w:rsidRDefault="001A70E8" w:rsidP="001A70E8">
      <w:pPr>
        <w:widowControl w:val="0"/>
        <w:ind w:firstLine="720"/>
        <w:jc w:val="both"/>
        <w:rPr>
          <w:sz w:val="20"/>
          <w:szCs w:val="20"/>
          <w:lang w:eastAsia="lv-LV"/>
        </w:rPr>
      </w:pPr>
      <w:r w:rsidRPr="001A70E8">
        <w:rPr>
          <w:sz w:val="20"/>
          <w:szCs w:val="20"/>
        </w:rPr>
        <w:t>1. Likumprojekts tiek virzīts likumprojekta “Par valsts budžetu 2020. gadam” paketē, līdz ar to Likumprojektā nav ietveramas normas, kas nav saistītas ar Latvijas Republikas Uzņēmumu reģistra (turpmāk – Reģistrs) sniegtajiem maksas pakalpojumiem un kam tādējādi nav ietekmes uz valsts budžetu. Turklāt Ministru kabineta 2009. gada 3. februāra noteikumu Nr. 108 “Normatīvo aktu projektu sagatavošanas noteikumi” 3. punkts noteic, ka normatīvā akta projektā neietver normas, kas ir deklaratīvas, dublē augstāka spēka vai tāda paša spēka normatīvā akta tiesību normās ietverto normatīvo regulējumu vai dublē pašā normatīvā akta projektā ietverto normatīvo regulējumu.</w:t>
      </w:r>
    </w:p>
    <w:p w:rsidR="001A70E8" w:rsidRPr="001A70E8" w:rsidRDefault="001A70E8" w:rsidP="001A70E8">
      <w:pPr>
        <w:widowControl w:val="0"/>
        <w:jc w:val="both"/>
        <w:rPr>
          <w:sz w:val="20"/>
          <w:szCs w:val="20"/>
        </w:rPr>
      </w:pPr>
      <w:r w:rsidRPr="001A70E8">
        <w:rPr>
          <w:sz w:val="20"/>
          <w:szCs w:val="20"/>
        </w:rPr>
        <w:t>            Likumprojekta 3. pants paredz papildināt likumu “Par Latvijas Republikas Uzņēmumu reģistru” (turpmāk – Likums) ar regulējumu, nosakot Reģistra tiesības, pamatojoties uz ierakstu vienā no tā vestajiem reģistriem un nepieņemot atsevišķu lēmumu, aktualizēt ziņas par tiesību subjektu vai juridisko faktu, aizstājot neaktuālu iestādes nosaukumu ar norādi uz aktuālo attiecīgās iestādes nosaukumu, paredzot personas, kura paraksta pieteikumu, identificējošo ziņu norādīšanu pieteikumā un vienuviet ietverot regulējumu par dokumentu atvasinājumu apliecināšanu, legalizēšanu un tulkojumu pievienošanu, kas attiecas dokumentu iesniegšanu saistībā ar ikvienu tiesību subjekta un juridiskā fakta reģistrāciju Reģistrā.</w:t>
      </w:r>
    </w:p>
    <w:p w:rsidR="001A70E8" w:rsidRPr="001A70E8" w:rsidRDefault="001A70E8" w:rsidP="001A70E8">
      <w:pPr>
        <w:widowControl w:val="0"/>
        <w:jc w:val="both"/>
        <w:rPr>
          <w:sz w:val="20"/>
          <w:szCs w:val="20"/>
        </w:rPr>
      </w:pPr>
      <w:r w:rsidRPr="001A70E8">
        <w:rPr>
          <w:sz w:val="20"/>
          <w:szCs w:val="20"/>
        </w:rPr>
        <w:t>            Likumprojekta 5. pantā ietvertā Likuma 4.</w:t>
      </w:r>
      <w:r w:rsidRPr="001A70E8">
        <w:rPr>
          <w:sz w:val="20"/>
          <w:szCs w:val="20"/>
          <w:vertAlign w:val="superscript"/>
        </w:rPr>
        <w:t>9</w:t>
      </w:r>
      <w:r w:rsidRPr="001A70E8">
        <w:rPr>
          <w:sz w:val="20"/>
          <w:szCs w:val="20"/>
        </w:rPr>
        <w:t> panta trešā daļa nosaka reģistru ierakstu un citu reģistrēto ziņu glabāšanas termiņu, nosakot, ka tās ir pastāvīgi glabājamas ziņas, kā arī dokumentu glabāšanas termiņu atbilstoši normatīvajiem aktiem par arhīvu pārvaldību.</w:t>
      </w:r>
    </w:p>
    <w:p w:rsidR="001A70E8" w:rsidRPr="001A70E8" w:rsidRDefault="001A70E8" w:rsidP="001A70E8">
      <w:pPr>
        <w:widowControl w:val="0"/>
        <w:ind w:firstLine="720"/>
        <w:jc w:val="both"/>
        <w:rPr>
          <w:sz w:val="20"/>
          <w:szCs w:val="20"/>
        </w:rPr>
      </w:pPr>
      <w:r w:rsidRPr="001A70E8">
        <w:rPr>
          <w:sz w:val="20"/>
          <w:szCs w:val="20"/>
        </w:rPr>
        <w:t xml:space="preserve">Likumprojekta 9. pants paredz precizēt regulējumu attiecībā uz uzņēmumu reģistra žurnālā ierakstāmajām ziņām, savstarpēji saskaņojot normas un novēršot to dublēšanos. </w:t>
      </w:r>
    </w:p>
    <w:p w:rsidR="001A70E8" w:rsidRPr="001A70E8" w:rsidRDefault="001A70E8" w:rsidP="001A70E8">
      <w:pPr>
        <w:widowControl w:val="0"/>
        <w:ind w:firstLine="720"/>
        <w:jc w:val="both"/>
        <w:rPr>
          <w:sz w:val="20"/>
          <w:szCs w:val="20"/>
        </w:rPr>
      </w:pPr>
      <w:r w:rsidRPr="001A70E8">
        <w:rPr>
          <w:sz w:val="20"/>
          <w:szCs w:val="20"/>
        </w:rPr>
        <w:t>Likumprojekta 10. pants paredz precizēt regulējumu, lai saskaņotu to ar Likumprojektā paredzētajiem Likuma 4.</w:t>
      </w:r>
      <w:bookmarkStart w:id="97" w:name="_GoBack"/>
      <w:bookmarkEnd w:id="97"/>
      <w:r w:rsidRPr="001A70E8">
        <w:rPr>
          <w:sz w:val="20"/>
          <w:szCs w:val="20"/>
          <w:vertAlign w:val="superscript"/>
        </w:rPr>
        <w:t>4</w:t>
      </w:r>
      <w:r w:rsidRPr="001A70E8">
        <w:rPr>
          <w:sz w:val="20"/>
          <w:szCs w:val="20"/>
        </w:rPr>
        <w:t xml:space="preserve"> panta grozījumiem par dokumentu atvasinājumu apliecināšanu, </w:t>
      </w:r>
      <w:r w:rsidRPr="001A70E8">
        <w:rPr>
          <w:sz w:val="20"/>
          <w:szCs w:val="20"/>
        </w:rPr>
        <w:lastRenderedPageBreak/>
        <w:t xml:space="preserve">legalizēšanu un tulkojumu pievienošanu, ziņu par pieteikumā ieraksta izdarīšanai uzņēmumu reģistra žurnālā norādītās adreses pieejamību un neattiecināt uz kooperatīvajām sabiedrībām regulējumu par personas paraksta parauga iesniegšanu. </w:t>
      </w:r>
    </w:p>
    <w:p w:rsidR="001A70E8" w:rsidRPr="001A70E8" w:rsidRDefault="001A70E8" w:rsidP="001A70E8">
      <w:pPr>
        <w:widowControl w:val="0"/>
        <w:ind w:firstLine="720"/>
        <w:jc w:val="both"/>
        <w:rPr>
          <w:sz w:val="20"/>
          <w:szCs w:val="20"/>
        </w:rPr>
      </w:pPr>
      <w:r w:rsidRPr="001A70E8">
        <w:rPr>
          <w:sz w:val="20"/>
          <w:szCs w:val="20"/>
        </w:rPr>
        <w:t>Likumprojekta 13. pants paredz izslēgt no Likuma regulējumu, kas paredz izslēgt Likuma normu par publisko personu un iestāžu sarakstā ierakstīto personu personas koda nepubliskošanu Reģistra tīmekļvietnē.</w:t>
      </w:r>
    </w:p>
    <w:p w:rsidR="001A70E8" w:rsidRPr="001A70E8" w:rsidRDefault="001A70E8" w:rsidP="001A70E8">
      <w:pPr>
        <w:widowControl w:val="0"/>
        <w:ind w:firstLine="720"/>
        <w:jc w:val="both"/>
        <w:rPr>
          <w:sz w:val="20"/>
          <w:szCs w:val="20"/>
        </w:rPr>
      </w:pPr>
      <w:r w:rsidRPr="001A70E8">
        <w:rPr>
          <w:sz w:val="20"/>
          <w:szCs w:val="20"/>
        </w:rPr>
        <w:t>Likumprojekta 14. pants paredz mainīt Likuma devītās nodaļas nosaukumu atbilstoši tās saturam.</w:t>
      </w:r>
    </w:p>
    <w:p w:rsidR="001A70E8" w:rsidRPr="001A70E8" w:rsidRDefault="001A70E8" w:rsidP="001A70E8">
      <w:pPr>
        <w:widowControl w:val="0"/>
        <w:ind w:firstLine="720"/>
        <w:jc w:val="both"/>
        <w:rPr>
          <w:sz w:val="20"/>
          <w:szCs w:val="20"/>
        </w:rPr>
      </w:pPr>
      <w:r w:rsidRPr="001A70E8">
        <w:rPr>
          <w:sz w:val="20"/>
          <w:szCs w:val="20"/>
        </w:rPr>
        <w:t>Likumprojekta 16. pantā ietvertais Likuma 23. pants pēc būtības dublē informācijas atklātību un fizisko personu datu aizsardzību regulējošās tiesību normas un ir deklaratīvs, bet šajā Likumprojekta pantā ietvertā Likuma 24. panta otrā daļa paredz Reģistra pienākumu pārbaudīt pieteikuma parakstītāja un iesniedzēja datus iedzīvotāju reģistrā.</w:t>
      </w:r>
    </w:p>
    <w:p w:rsidR="001A70E8" w:rsidRPr="001A70E8" w:rsidRDefault="001A70E8" w:rsidP="001A70E8">
      <w:pPr>
        <w:widowControl w:val="0"/>
        <w:ind w:firstLine="720"/>
        <w:jc w:val="both"/>
        <w:rPr>
          <w:sz w:val="20"/>
          <w:szCs w:val="20"/>
        </w:rPr>
      </w:pPr>
      <w:r w:rsidRPr="001A70E8">
        <w:rPr>
          <w:sz w:val="20"/>
          <w:szCs w:val="20"/>
        </w:rPr>
        <w:t>Ņemot vērā, ka norādītajām Likumprojektā ietvertajām normām nav ietekmes uz valsts budžetu, jo tās nav saistītas ar Reģistra sniegtajiem maksas pakalpojumiem, tās no Likumprojekta ir izslēdzamas.</w:t>
      </w:r>
    </w:p>
    <w:p w:rsidR="001A70E8" w:rsidRPr="001A70E8" w:rsidRDefault="001A70E8" w:rsidP="001A70E8">
      <w:pPr>
        <w:widowControl w:val="0"/>
        <w:ind w:firstLine="720"/>
        <w:jc w:val="both"/>
        <w:rPr>
          <w:sz w:val="20"/>
          <w:szCs w:val="20"/>
        </w:rPr>
      </w:pPr>
    </w:p>
    <w:p w:rsidR="001A70E8" w:rsidRPr="001A70E8" w:rsidRDefault="001A70E8" w:rsidP="001A70E8">
      <w:pPr>
        <w:widowControl w:val="0"/>
        <w:ind w:firstLine="720"/>
        <w:jc w:val="both"/>
        <w:rPr>
          <w:sz w:val="20"/>
          <w:szCs w:val="20"/>
        </w:rPr>
      </w:pPr>
      <w:r w:rsidRPr="001A70E8">
        <w:rPr>
          <w:sz w:val="20"/>
          <w:szCs w:val="20"/>
        </w:rPr>
        <w:t>2. Ministru kabineta 2009. gada 3. februāra noteikumu Nr. 108 “Normatīvo aktu projektu sagatavošanas noteikumi” 2. punkts noteic, ka normatīvā akta projekta tekstu raksta lakonisku, ievērojot valsts valodas literārās un gramatiskās normas, juridisko terminoloģiju un pareizrakstības prasības, normatīvajiem aktiem atbilstošā vienotā stilistikā, izmantojot vienveidīgas un standartizētas vārdiskās izteiksmes un izklāstot to loģiskā secībā. Atbilstoši minēto noteikumu 73. punktam likuma grozījumu terminoloģiju, stilistiku un noformējumu veido atbilstoši grozāmā likuma terminoloģijai, stilistikai un noformējumam.</w:t>
      </w:r>
    </w:p>
    <w:p w:rsidR="001A70E8" w:rsidRPr="001A70E8" w:rsidRDefault="001A70E8" w:rsidP="001A70E8">
      <w:pPr>
        <w:widowControl w:val="0"/>
        <w:ind w:firstLine="720"/>
        <w:jc w:val="both"/>
        <w:rPr>
          <w:sz w:val="20"/>
          <w:szCs w:val="20"/>
        </w:rPr>
      </w:pPr>
      <w:r w:rsidRPr="001A70E8">
        <w:rPr>
          <w:sz w:val="20"/>
          <w:szCs w:val="20"/>
        </w:rPr>
        <w:t>Ņemot vērā norādīto, Likumprojekta 1. panta regulējums ir redakcionāli precizējams un iekļaujams Likumā kā jauns Likuma 3.</w:t>
      </w:r>
      <w:r w:rsidRPr="001A70E8">
        <w:rPr>
          <w:sz w:val="20"/>
          <w:szCs w:val="20"/>
          <w:vertAlign w:val="superscript"/>
        </w:rPr>
        <w:t>1</w:t>
      </w:r>
      <w:r w:rsidRPr="001A70E8">
        <w:rPr>
          <w:sz w:val="20"/>
          <w:szCs w:val="20"/>
        </w:rPr>
        <w:t> pants, vienlaikus izslēdzot Likumprojekta 1. pantu.</w:t>
      </w:r>
    </w:p>
    <w:p w:rsidR="001A70E8" w:rsidRPr="001A70E8" w:rsidRDefault="001A70E8" w:rsidP="001A70E8">
      <w:pPr>
        <w:widowControl w:val="0"/>
        <w:ind w:firstLine="720"/>
        <w:jc w:val="both"/>
        <w:rPr>
          <w:sz w:val="20"/>
          <w:szCs w:val="20"/>
        </w:rPr>
      </w:pPr>
    </w:p>
    <w:p w:rsidR="001A70E8" w:rsidRPr="001A70E8" w:rsidRDefault="001A70E8" w:rsidP="001A70E8">
      <w:pPr>
        <w:widowControl w:val="0"/>
        <w:ind w:firstLine="720"/>
        <w:jc w:val="both"/>
        <w:rPr>
          <w:sz w:val="20"/>
          <w:szCs w:val="20"/>
        </w:rPr>
      </w:pPr>
      <w:r w:rsidRPr="001A70E8">
        <w:rPr>
          <w:sz w:val="20"/>
          <w:szCs w:val="20"/>
        </w:rPr>
        <w:t>3. Atbilstoši šīs vēstules 1. punktā norādītajam tiek izteikts priekšlikums izslēgt Likumprojekta 5. pantā ietvertā Likuma 4.</w:t>
      </w:r>
      <w:r w:rsidRPr="001A70E8">
        <w:rPr>
          <w:sz w:val="20"/>
          <w:szCs w:val="20"/>
          <w:vertAlign w:val="superscript"/>
        </w:rPr>
        <w:t>9</w:t>
      </w:r>
      <w:r w:rsidRPr="001A70E8">
        <w:rPr>
          <w:sz w:val="20"/>
          <w:szCs w:val="20"/>
        </w:rPr>
        <w:t> panta trešo daļu. Līdz ar to mainās Likumprojektā paredzētā Likuma 4.</w:t>
      </w:r>
      <w:r w:rsidRPr="001A70E8">
        <w:rPr>
          <w:sz w:val="20"/>
          <w:szCs w:val="20"/>
          <w:vertAlign w:val="superscript"/>
        </w:rPr>
        <w:t>9</w:t>
      </w:r>
      <w:r w:rsidRPr="001A70E8">
        <w:rPr>
          <w:sz w:val="20"/>
          <w:szCs w:val="20"/>
        </w:rPr>
        <w:t> panta tvērums. Vienlaikus tika secināts, ka Likumprojektā paredzētā Likuma 4.</w:t>
      </w:r>
      <w:r w:rsidRPr="001A70E8">
        <w:rPr>
          <w:sz w:val="20"/>
          <w:szCs w:val="20"/>
          <w:vertAlign w:val="superscript"/>
        </w:rPr>
        <w:t>9</w:t>
      </w:r>
      <w:r w:rsidRPr="001A70E8">
        <w:rPr>
          <w:sz w:val="20"/>
          <w:szCs w:val="20"/>
        </w:rPr>
        <w:t> panta otrajā daļā ietvertais regulējums ir tieši saistīts ar Likumprojektā ietverto priekšlikumu noteikt dokumentus un ziņas, kas ir reģistrācijas lietas publiskā daļa, vienlaikus nosakot, ka reģistrācijas lietas publiskajā daļā neiekļautās ziņas un dokumenti ir reģistrācijas lietas nepubliskā daļa. Līdz ar to regulējums, kas noteic reģistrācijas lietas nepubliskās daļas informācijas statusu, loģiski iekļaujas Likumprojektā paredzētā Likuma 4.</w:t>
      </w:r>
      <w:r w:rsidRPr="001A70E8">
        <w:rPr>
          <w:sz w:val="20"/>
          <w:szCs w:val="20"/>
          <w:vertAlign w:val="superscript"/>
        </w:rPr>
        <w:t>15</w:t>
      </w:r>
      <w:r w:rsidRPr="001A70E8">
        <w:rPr>
          <w:sz w:val="20"/>
          <w:szCs w:val="20"/>
        </w:rPr>
        <w:t> panta tvērumā. Ņemot vērā norādīto, Likumprojektā paredzētā Likuma 4.</w:t>
      </w:r>
      <w:r w:rsidRPr="001A70E8">
        <w:rPr>
          <w:sz w:val="20"/>
          <w:szCs w:val="20"/>
          <w:vertAlign w:val="superscript"/>
        </w:rPr>
        <w:t>9</w:t>
      </w:r>
      <w:r w:rsidRPr="001A70E8">
        <w:rPr>
          <w:sz w:val="20"/>
          <w:szCs w:val="20"/>
        </w:rPr>
        <w:t> panta otrā daļa ir izsakāma kā Likuma 4.</w:t>
      </w:r>
      <w:r w:rsidRPr="001A70E8">
        <w:rPr>
          <w:sz w:val="20"/>
          <w:szCs w:val="20"/>
          <w:vertAlign w:val="superscript"/>
        </w:rPr>
        <w:t>15</w:t>
      </w:r>
      <w:r w:rsidRPr="001A70E8">
        <w:rPr>
          <w:sz w:val="20"/>
          <w:szCs w:val="20"/>
        </w:rPr>
        <w:t> panta ceturtā daļa, proti, Likumprojekta 4.</w:t>
      </w:r>
      <w:r w:rsidRPr="001A70E8">
        <w:rPr>
          <w:sz w:val="20"/>
          <w:szCs w:val="20"/>
          <w:vertAlign w:val="superscript"/>
        </w:rPr>
        <w:t>9</w:t>
      </w:r>
      <w:r w:rsidRPr="001A70E8">
        <w:rPr>
          <w:sz w:val="20"/>
          <w:szCs w:val="20"/>
        </w:rPr>
        <w:t> panta otrajā daļā ietvertais regulējums ir pārceļams uz Likumprojektā paredzētā Likuma 4.</w:t>
      </w:r>
      <w:r w:rsidRPr="001A70E8">
        <w:rPr>
          <w:sz w:val="20"/>
          <w:szCs w:val="20"/>
          <w:vertAlign w:val="superscript"/>
        </w:rPr>
        <w:t>15</w:t>
      </w:r>
      <w:r w:rsidRPr="001A70E8">
        <w:rPr>
          <w:sz w:val="20"/>
          <w:szCs w:val="20"/>
        </w:rPr>
        <w:t> panta ceturto daļu, vienlaikus izslēdzot Likumprojekta 5. pantā paredzēto priekšlikumu mainīt Likuma 4.</w:t>
      </w:r>
      <w:r w:rsidRPr="001A70E8">
        <w:rPr>
          <w:sz w:val="20"/>
          <w:szCs w:val="20"/>
          <w:vertAlign w:val="superscript"/>
        </w:rPr>
        <w:t>9</w:t>
      </w:r>
      <w:r w:rsidRPr="001A70E8">
        <w:rPr>
          <w:sz w:val="20"/>
          <w:szCs w:val="20"/>
        </w:rPr>
        <w:t> panta nosaukumu un papildināt Likuma 4.</w:t>
      </w:r>
      <w:r w:rsidRPr="001A70E8">
        <w:rPr>
          <w:sz w:val="20"/>
          <w:szCs w:val="20"/>
          <w:vertAlign w:val="superscript"/>
        </w:rPr>
        <w:t>9</w:t>
      </w:r>
      <w:r w:rsidRPr="001A70E8">
        <w:rPr>
          <w:sz w:val="20"/>
          <w:szCs w:val="20"/>
        </w:rPr>
        <w:t> pantu ar otro daļu.</w:t>
      </w:r>
    </w:p>
    <w:p w:rsidR="001A70E8" w:rsidRPr="001A70E8" w:rsidRDefault="001A70E8" w:rsidP="001A70E8">
      <w:pPr>
        <w:widowControl w:val="0"/>
        <w:ind w:firstLine="720"/>
        <w:jc w:val="both"/>
        <w:rPr>
          <w:sz w:val="20"/>
          <w:szCs w:val="20"/>
        </w:rPr>
      </w:pPr>
    </w:p>
    <w:p w:rsidR="001A70E8" w:rsidRPr="001A70E8" w:rsidRDefault="001A70E8" w:rsidP="001A70E8">
      <w:pPr>
        <w:widowControl w:val="0"/>
        <w:ind w:firstLine="720"/>
        <w:jc w:val="both"/>
        <w:rPr>
          <w:sz w:val="20"/>
          <w:szCs w:val="20"/>
        </w:rPr>
      </w:pPr>
      <w:r w:rsidRPr="001A70E8">
        <w:rPr>
          <w:sz w:val="20"/>
          <w:szCs w:val="20"/>
        </w:rPr>
        <w:t>4. Atbilstoši šīs vēstules 1. punktā norādītajam, tiek izteikts priekšlikums izslēgt Likumprojekta 16. pantā ietvertā Likuma 24. panta otro daļu. Līdz ar to mainās Likumprojektā paredzētā Likuma 24. panta tvērums. Vienlaikus tika secināts, ka regulējums, kas iekļauts Likumprojekta  16. pantā ietvertā Likuma 24. panta pirmajā daļā un noteic Reģistra uzdevumu saglabāt Reģistra elektronisko pakalpojumu pieprasītāju un elektronisko pakalpojumu lietotāju identificējošos datus un veikt elektronisko pakalpojumu lietotāju datu pareizības pārbaudi Pilsonības un migrācijas lietu pārvaldes pārziņā esošajā iedzīvotāju uzskaites sistēmā, saturiski ir atbilstošs Likuma 4. pantā ietvertajam regulējumam attiecībā uz Reģistra uzdevumiem. Līdz ar to Likumprojekta 16. pantā paredzētā Likuma 24. panta pirmajā daļā iekļautais regulējums ir pārceļams uz Likuma 4. panta 5.</w:t>
      </w:r>
      <w:r w:rsidRPr="001A70E8">
        <w:rPr>
          <w:sz w:val="20"/>
          <w:szCs w:val="20"/>
          <w:vertAlign w:val="superscript"/>
        </w:rPr>
        <w:t>12</w:t>
      </w:r>
      <w:r w:rsidRPr="001A70E8">
        <w:rPr>
          <w:sz w:val="20"/>
          <w:szCs w:val="20"/>
        </w:rPr>
        <w:t> punktu, vienlaikus izslēdzot Likumprojekta 16. pantā iekļauto 24. panta pirmo daļu.</w:t>
      </w:r>
    </w:p>
    <w:p w:rsidR="001A70E8" w:rsidRPr="001A70E8" w:rsidRDefault="001A70E8" w:rsidP="001A70E8">
      <w:pPr>
        <w:widowControl w:val="0"/>
        <w:ind w:firstLine="720"/>
        <w:jc w:val="both"/>
        <w:rPr>
          <w:sz w:val="20"/>
          <w:szCs w:val="20"/>
        </w:rPr>
      </w:pPr>
    </w:p>
    <w:p w:rsidR="001A70E8" w:rsidRPr="001A70E8" w:rsidRDefault="001A70E8" w:rsidP="001A70E8">
      <w:pPr>
        <w:widowControl w:val="0"/>
        <w:ind w:firstLine="720"/>
        <w:jc w:val="both"/>
        <w:rPr>
          <w:sz w:val="20"/>
          <w:szCs w:val="20"/>
        </w:rPr>
      </w:pPr>
      <w:r w:rsidRPr="001A70E8">
        <w:rPr>
          <w:sz w:val="20"/>
          <w:szCs w:val="20"/>
        </w:rPr>
        <w:t>5. Likumprojekta 15. pants paredz papildināt Likuma 21. pantu ar jaunu trešo daļu. Līdz ar to Likuma 21. panta nosaukumus ir par šauru un neaptvert šā panta regulējumu atbilstoši Likumprojektā paredzētajai šā panta redakcijai. Ņemot vērā minēto, Likuma 21. panta nosaukums ir paplašināms, lai tādējādi pēc iespējas pilnīgāk tiktu aptverts šā panta saturs.</w:t>
      </w:r>
    </w:p>
    <w:p w:rsidR="00A400CF" w:rsidRPr="00111F43" w:rsidRDefault="00A400CF">
      <w:pPr>
        <w:rPr>
          <w:sz w:val="20"/>
          <w:szCs w:val="20"/>
        </w:rPr>
      </w:pPr>
    </w:p>
    <w:sectPr w:rsidR="00A400CF" w:rsidRPr="00111F43"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07" w:rsidRDefault="009A3F07">
      <w:r>
        <w:separator/>
      </w:r>
    </w:p>
  </w:endnote>
  <w:endnote w:type="continuationSeparator" w:id="0">
    <w:p w:rsidR="009A3F07" w:rsidRDefault="009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9A3F07"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F43">
      <w:rPr>
        <w:rStyle w:val="PageNumber"/>
        <w:noProof/>
      </w:rPr>
      <w:t>30</w:t>
    </w:r>
    <w:r>
      <w:rPr>
        <w:rStyle w:val="PageNumber"/>
      </w:rPr>
      <w:fldChar w:fldCharType="end"/>
    </w:r>
  </w:p>
  <w:p w:rsidR="00511D34" w:rsidRDefault="009A3F07"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07" w:rsidRDefault="009A3F07">
      <w:r>
        <w:separator/>
      </w:r>
    </w:p>
  </w:footnote>
  <w:footnote w:type="continuationSeparator" w:id="0">
    <w:p w:rsidR="009A3F07" w:rsidRDefault="009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37F2F"/>
    <w:rsid w:val="000426CA"/>
    <w:rsid w:val="00046CB8"/>
    <w:rsid w:val="00052EAB"/>
    <w:rsid w:val="000717D3"/>
    <w:rsid w:val="00074B12"/>
    <w:rsid w:val="000767B2"/>
    <w:rsid w:val="000816DA"/>
    <w:rsid w:val="000E159B"/>
    <w:rsid w:val="000E2107"/>
    <w:rsid w:val="000E4D0C"/>
    <w:rsid w:val="000F155D"/>
    <w:rsid w:val="00106C91"/>
    <w:rsid w:val="00111F43"/>
    <w:rsid w:val="00114BBD"/>
    <w:rsid w:val="001161F6"/>
    <w:rsid w:val="001248AC"/>
    <w:rsid w:val="001268F5"/>
    <w:rsid w:val="00132BC5"/>
    <w:rsid w:val="00146A84"/>
    <w:rsid w:val="00160883"/>
    <w:rsid w:val="0016168C"/>
    <w:rsid w:val="00161D6D"/>
    <w:rsid w:val="001636B2"/>
    <w:rsid w:val="0016468E"/>
    <w:rsid w:val="001846DF"/>
    <w:rsid w:val="001A1803"/>
    <w:rsid w:val="001A70E8"/>
    <w:rsid w:val="001A7561"/>
    <w:rsid w:val="001B359D"/>
    <w:rsid w:val="001B4987"/>
    <w:rsid w:val="001C0569"/>
    <w:rsid w:val="001D7290"/>
    <w:rsid w:val="001E005A"/>
    <w:rsid w:val="001E7B89"/>
    <w:rsid w:val="001F14E7"/>
    <w:rsid w:val="001F548E"/>
    <w:rsid w:val="001F5D02"/>
    <w:rsid w:val="00201E8B"/>
    <w:rsid w:val="0021151F"/>
    <w:rsid w:val="00214FE5"/>
    <w:rsid w:val="002177AE"/>
    <w:rsid w:val="0022488C"/>
    <w:rsid w:val="00233759"/>
    <w:rsid w:val="00254016"/>
    <w:rsid w:val="0029588D"/>
    <w:rsid w:val="002B16C4"/>
    <w:rsid w:val="002B3387"/>
    <w:rsid w:val="002C5F5C"/>
    <w:rsid w:val="002C76C3"/>
    <w:rsid w:val="002D05FD"/>
    <w:rsid w:val="002D0C5F"/>
    <w:rsid w:val="002E24FD"/>
    <w:rsid w:val="002F721F"/>
    <w:rsid w:val="00303D58"/>
    <w:rsid w:val="00327366"/>
    <w:rsid w:val="0033023E"/>
    <w:rsid w:val="003446BF"/>
    <w:rsid w:val="00351037"/>
    <w:rsid w:val="00356D43"/>
    <w:rsid w:val="0036461C"/>
    <w:rsid w:val="00375203"/>
    <w:rsid w:val="00376964"/>
    <w:rsid w:val="00382399"/>
    <w:rsid w:val="00386D2A"/>
    <w:rsid w:val="003A0935"/>
    <w:rsid w:val="003A34B5"/>
    <w:rsid w:val="003A46C3"/>
    <w:rsid w:val="003A5EFA"/>
    <w:rsid w:val="003B4F80"/>
    <w:rsid w:val="003D4D14"/>
    <w:rsid w:val="003D7FA8"/>
    <w:rsid w:val="003F13E9"/>
    <w:rsid w:val="003F255F"/>
    <w:rsid w:val="003F30F6"/>
    <w:rsid w:val="00400CE7"/>
    <w:rsid w:val="00401C7C"/>
    <w:rsid w:val="00405A5F"/>
    <w:rsid w:val="00415A04"/>
    <w:rsid w:val="004433B5"/>
    <w:rsid w:val="00457779"/>
    <w:rsid w:val="00457CB6"/>
    <w:rsid w:val="00465888"/>
    <w:rsid w:val="004659C5"/>
    <w:rsid w:val="004677A4"/>
    <w:rsid w:val="00467954"/>
    <w:rsid w:val="004821DE"/>
    <w:rsid w:val="0048560A"/>
    <w:rsid w:val="00486D88"/>
    <w:rsid w:val="00497098"/>
    <w:rsid w:val="00497A0D"/>
    <w:rsid w:val="004C06D8"/>
    <w:rsid w:val="004C733D"/>
    <w:rsid w:val="004E5491"/>
    <w:rsid w:val="004F2938"/>
    <w:rsid w:val="0050497D"/>
    <w:rsid w:val="00504A68"/>
    <w:rsid w:val="00520099"/>
    <w:rsid w:val="00546502"/>
    <w:rsid w:val="00567706"/>
    <w:rsid w:val="00572523"/>
    <w:rsid w:val="00576E16"/>
    <w:rsid w:val="00581468"/>
    <w:rsid w:val="00591DDB"/>
    <w:rsid w:val="005B4453"/>
    <w:rsid w:val="005D37BB"/>
    <w:rsid w:val="005D5F22"/>
    <w:rsid w:val="005E54AA"/>
    <w:rsid w:val="00604032"/>
    <w:rsid w:val="00606DBE"/>
    <w:rsid w:val="0061617B"/>
    <w:rsid w:val="00626465"/>
    <w:rsid w:val="00632DD9"/>
    <w:rsid w:val="006339A0"/>
    <w:rsid w:val="00634835"/>
    <w:rsid w:val="00640F9F"/>
    <w:rsid w:val="006456C7"/>
    <w:rsid w:val="00653AA9"/>
    <w:rsid w:val="00681536"/>
    <w:rsid w:val="00687F46"/>
    <w:rsid w:val="006A1D93"/>
    <w:rsid w:val="006D0779"/>
    <w:rsid w:val="006E0266"/>
    <w:rsid w:val="006F0AD7"/>
    <w:rsid w:val="007044D0"/>
    <w:rsid w:val="007168EF"/>
    <w:rsid w:val="00717019"/>
    <w:rsid w:val="00720B41"/>
    <w:rsid w:val="00746C61"/>
    <w:rsid w:val="00753CA5"/>
    <w:rsid w:val="0076526C"/>
    <w:rsid w:val="007674E4"/>
    <w:rsid w:val="00770F0C"/>
    <w:rsid w:val="00772DD6"/>
    <w:rsid w:val="00777B71"/>
    <w:rsid w:val="007A3FFC"/>
    <w:rsid w:val="007A59BC"/>
    <w:rsid w:val="007A699D"/>
    <w:rsid w:val="007B5EE8"/>
    <w:rsid w:val="007D5016"/>
    <w:rsid w:val="007E2C08"/>
    <w:rsid w:val="0084288E"/>
    <w:rsid w:val="00846895"/>
    <w:rsid w:val="008667BC"/>
    <w:rsid w:val="0087454D"/>
    <w:rsid w:val="00876AD8"/>
    <w:rsid w:val="00883733"/>
    <w:rsid w:val="00883897"/>
    <w:rsid w:val="00884683"/>
    <w:rsid w:val="008A2A30"/>
    <w:rsid w:val="008A5221"/>
    <w:rsid w:val="008B6968"/>
    <w:rsid w:val="008D0FC9"/>
    <w:rsid w:val="00903609"/>
    <w:rsid w:val="00903E38"/>
    <w:rsid w:val="00905430"/>
    <w:rsid w:val="009057EC"/>
    <w:rsid w:val="00910ABE"/>
    <w:rsid w:val="00927192"/>
    <w:rsid w:val="0094485C"/>
    <w:rsid w:val="00947EED"/>
    <w:rsid w:val="009514F1"/>
    <w:rsid w:val="00953442"/>
    <w:rsid w:val="00955C25"/>
    <w:rsid w:val="00960340"/>
    <w:rsid w:val="009636A8"/>
    <w:rsid w:val="0096593E"/>
    <w:rsid w:val="0098171D"/>
    <w:rsid w:val="00993F1B"/>
    <w:rsid w:val="00996C86"/>
    <w:rsid w:val="009A3D9C"/>
    <w:rsid w:val="009A3F07"/>
    <w:rsid w:val="009A52CF"/>
    <w:rsid w:val="009B08A6"/>
    <w:rsid w:val="009B729D"/>
    <w:rsid w:val="009C281E"/>
    <w:rsid w:val="009D05D2"/>
    <w:rsid w:val="009D7372"/>
    <w:rsid w:val="00A00B52"/>
    <w:rsid w:val="00A11B18"/>
    <w:rsid w:val="00A14CDE"/>
    <w:rsid w:val="00A169B5"/>
    <w:rsid w:val="00A400CF"/>
    <w:rsid w:val="00AA11DA"/>
    <w:rsid w:val="00AA1600"/>
    <w:rsid w:val="00AA7863"/>
    <w:rsid w:val="00AB03BC"/>
    <w:rsid w:val="00AB1FE4"/>
    <w:rsid w:val="00AB5FE9"/>
    <w:rsid w:val="00AE10D0"/>
    <w:rsid w:val="00B12903"/>
    <w:rsid w:val="00B23AE5"/>
    <w:rsid w:val="00B24E53"/>
    <w:rsid w:val="00B27FCE"/>
    <w:rsid w:val="00B33F56"/>
    <w:rsid w:val="00B36DAB"/>
    <w:rsid w:val="00B6215C"/>
    <w:rsid w:val="00B6582A"/>
    <w:rsid w:val="00B712D1"/>
    <w:rsid w:val="00B7430C"/>
    <w:rsid w:val="00B74AE3"/>
    <w:rsid w:val="00B800F7"/>
    <w:rsid w:val="00B81B3E"/>
    <w:rsid w:val="00B86BB3"/>
    <w:rsid w:val="00B96D3D"/>
    <w:rsid w:val="00BB5737"/>
    <w:rsid w:val="00BC3C78"/>
    <w:rsid w:val="00BC5607"/>
    <w:rsid w:val="00BC6DFF"/>
    <w:rsid w:val="00BD7917"/>
    <w:rsid w:val="00BE4D1F"/>
    <w:rsid w:val="00BF1E57"/>
    <w:rsid w:val="00C127F1"/>
    <w:rsid w:val="00C17839"/>
    <w:rsid w:val="00C316E1"/>
    <w:rsid w:val="00C34CF9"/>
    <w:rsid w:val="00C44ADF"/>
    <w:rsid w:val="00C55326"/>
    <w:rsid w:val="00C757AA"/>
    <w:rsid w:val="00C75A1E"/>
    <w:rsid w:val="00C825DA"/>
    <w:rsid w:val="00C908C9"/>
    <w:rsid w:val="00CA4D55"/>
    <w:rsid w:val="00CB5CE2"/>
    <w:rsid w:val="00CC37E9"/>
    <w:rsid w:val="00CD26C6"/>
    <w:rsid w:val="00CD34B5"/>
    <w:rsid w:val="00CD5E12"/>
    <w:rsid w:val="00CD5FC9"/>
    <w:rsid w:val="00CF2763"/>
    <w:rsid w:val="00D011AD"/>
    <w:rsid w:val="00D11ADF"/>
    <w:rsid w:val="00D141D1"/>
    <w:rsid w:val="00D319E6"/>
    <w:rsid w:val="00D513AD"/>
    <w:rsid w:val="00D664C1"/>
    <w:rsid w:val="00D665E0"/>
    <w:rsid w:val="00D7094B"/>
    <w:rsid w:val="00D74397"/>
    <w:rsid w:val="00D9205B"/>
    <w:rsid w:val="00D92108"/>
    <w:rsid w:val="00DC2434"/>
    <w:rsid w:val="00DD7FEF"/>
    <w:rsid w:val="00DE4D1D"/>
    <w:rsid w:val="00E0312B"/>
    <w:rsid w:val="00E068DB"/>
    <w:rsid w:val="00E12F7F"/>
    <w:rsid w:val="00E20C56"/>
    <w:rsid w:val="00E30D2D"/>
    <w:rsid w:val="00E31A90"/>
    <w:rsid w:val="00E708DF"/>
    <w:rsid w:val="00E71869"/>
    <w:rsid w:val="00E86455"/>
    <w:rsid w:val="00E9406A"/>
    <w:rsid w:val="00E9681F"/>
    <w:rsid w:val="00EA0C03"/>
    <w:rsid w:val="00EA52E1"/>
    <w:rsid w:val="00EA5739"/>
    <w:rsid w:val="00EC158C"/>
    <w:rsid w:val="00EC3FEB"/>
    <w:rsid w:val="00EC4586"/>
    <w:rsid w:val="00EF0958"/>
    <w:rsid w:val="00EF3075"/>
    <w:rsid w:val="00EF55C3"/>
    <w:rsid w:val="00F009FF"/>
    <w:rsid w:val="00F04F02"/>
    <w:rsid w:val="00F10578"/>
    <w:rsid w:val="00F3458A"/>
    <w:rsid w:val="00F36723"/>
    <w:rsid w:val="00F36B31"/>
    <w:rsid w:val="00F37D82"/>
    <w:rsid w:val="00F5084C"/>
    <w:rsid w:val="00F51CF1"/>
    <w:rsid w:val="00F60824"/>
    <w:rsid w:val="00F823B4"/>
    <w:rsid w:val="00F97FB5"/>
    <w:rsid w:val="00FA26C0"/>
    <w:rsid w:val="00FA4FDD"/>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0918"/>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styleId="BodyText">
    <w:name w:val="Body Text"/>
    <w:basedOn w:val="Normal"/>
    <w:link w:val="BodyTextChar"/>
    <w:uiPriority w:val="99"/>
    <w:semiHidden/>
    <w:unhideWhenUsed/>
    <w:rsid w:val="00F009FF"/>
    <w:pPr>
      <w:spacing w:after="120"/>
    </w:pPr>
  </w:style>
  <w:style w:type="character" w:customStyle="1" w:styleId="BodyTextChar">
    <w:name w:val="Body Text Char"/>
    <w:basedOn w:val="DefaultParagraphFont"/>
    <w:link w:val="BodyText"/>
    <w:uiPriority w:val="99"/>
    <w:semiHidden/>
    <w:rsid w:val="00F009F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9719">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39541399">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46110611">
      <w:bodyDiv w:val="1"/>
      <w:marLeft w:val="0"/>
      <w:marRight w:val="0"/>
      <w:marTop w:val="0"/>
      <w:marBottom w:val="0"/>
      <w:divBdr>
        <w:top w:val="none" w:sz="0" w:space="0" w:color="auto"/>
        <w:left w:val="none" w:sz="0" w:space="0" w:color="auto"/>
        <w:bottom w:val="none" w:sz="0" w:space="0" w:color="auto"/>
        <w:right w:val="none" w:sz="0" w:space="0" w:color="auto"/>
      </w:divBdr>
    </w:div>
    <w:div w:id="320038443">
      <w:bodyDiv w:val="1"/>
      <w:marLeft w:val="0"/>
      <w:marRight w:val="0"/>
      <w:marTop w:val="0"/>
      <w:marBottom w:val="0"/>
      <w:divBdr>
        <w:top w:val="none" w:sz="0" w:space="0" w:color="auto"/>
        <w:left w:val="none" w:sz="0" w:space="0" w:color="auto"/>
        <w:bottom w:val="none" w:sz="0" w:space="0" w:color="auto"/>
        <w:right w:val="none" w:sz="0" w:space="0" w:color="auto"/>
      </w:divBdr>
    </w:div>
    <w:div w:id="360979858">
      <w:bodyDiv w:val="1"/>
      <w:marLeft w:val="0"/>
      <w:marRight w:val="0"/>
      <w:marTop w:val="0"/>
      <w:marBottom w:val="0"/>
      <w:divBdr>
        <w:top w:val="none" w:sz="0" w:space="0" w:color="auto"/>
        <w:left w:val="none" w:sz="0" w:space="0" w:color="auto"/>
        <w:bottom w:val="none" w:sz="0" w:space="0" w:color="auto"/>
        <w:right w:val="none" w:sz="0" w:space="0" w:color="auto"/>
      </w:divBdr>
    </w:div>
    <w:div w:id="364138038">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16096041">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455485003">
      <w:bodyDiv w:val="1"/>
      <w:marLeft w:val="0"/>
      <w:marRight w:val="0"/>
      <w:marTop w:val="0"/>
      <w:marBottom w:val="0"/>
      <w:divBdr>
        <w:top w:val="none" w:sz="0" w:space="0" w:color="auto"/>
        <w:left w:val="none" w:sz="0" w:space="0" w:color="auto"/>
        <w:bottom w:val="none" w:sz="0" w:space="0" w:color="auto"/>
        <w:right w:val="none" w:sz="0" w:space="0" w:color="auto"/>
      </w:divBdr>
    </w:div>
    <w:div w:id="516232941">
      <w:bodyDiv w:val="1"/>
      <w:marLeft w:val="0"/>
      <w:marRight w:val="0"/>
      <w:marTop w:val="0"/>
      <w:marBottom w:val="0"/>
      <w:divBdr>
        <w:top w:val="none" w:sz="0" w:space="0" w:color="auto"/>
        <w:left w:val="none" w:sz="0" w:space="0" w:color="auto"/>
        <w:bottom w:val="none" w:sz="0" w:space="0" w:color="auto"/>
        <w:right w:val="none" w:sz="0" w:space="0" w:color="auto"/>
      </w:divBdr>
    </w:div>
    <w:div w:id="523634017">
      <w:bodyDiv w:val="1"/>
      <w:marLeft w:val="0"/>
      <w:marRight w:val="0"/>
      <w:marTop w:val="0"/>
      <w:marBottom w:val="0"/>
      <w:divBdr>
        <w:top w:val="none" w:sz="0" w:space="0" w:color="auto"/>
        <w:left w:val="none" w:sz="0" w:space="0" w:color="auto"/>
        <w:bottom w:val="none" w:sz="0" w:space="0" w:color="auto"/>
        <w:right w:val="none" w:sz="0" w:space="0" w:color="auto"/>
      </w:divBdr>
    </w:div>
    <w:div w:id="525216986">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92986074">
      <w:bodyDiv w:val="1"/>
      <w:marLeft w:val="0"/>
      <w:marRight w:val="0"/>
      <w:marTop w:val="0"/>
      <w:marBottom w:val="0"/>
      <w:divBdr>
        <w:top w:val="none" w:sz="0" w:space="0" w:color="auto"/>
        <w:left w:val="none" w:sz="0" w:space="0" w:color="auto"/>
        <w:bottom w:val="none" w:sz="0" w:space="0" w:color="auto"/>
        <w:right w:val="none" w:sz="0" w:space="0" w:color="auto"/>
      </w:divBdr>
    </w:div>
    <w:div w:id="848330149">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63081541">
      <w:bodyDiv w:val="1"/>
      <w:marLeft w:val="0"/>
      <w:marRight w:val="0"/>
      <w:marTop w:val="0"/>
      <w:marBottom w:val="0"/>
      <w:divBdr>
        <w:top w:val="none" w:sz="0" w:space="0" w:color="auto"/>
        <w:left w:val="none" w:sz="0" w:space="0" w:color="auto"/>
        <w:bottom w:val="none" w:sz="0" w:space="0" w:color="auto"/>
        <w:right w:val="none" w:sz="0" w:space="0" w:color="auto"/>
      </w:divBdr>
    </w:div>
    <w:div w:id="984091801">
      <w:bodyDiv w:val="1"/>
      <w:marLeft w:val="0"/>
      <w:marRight w:val="0"/>
      <w:marTop w:val="0"/>
      <w:marBottom w:val="0"/>
      <w:divBdr>
        <w:top w:val="none" w:sz="0" w:space="0" w:color="auto"/>
        <w:left w:val="none" w:sz="0" w:space="0" w:color="auto"/>
        <w:bottom w:val="none" w:sz="0" w:space="0" w:color="auto"/>
        <w:right w:val="none" w:sz="0" w:space="0" w:color="auto"/>
      </w:divBdr>
    </w:div>
    <w:div w:id="999966499">
      <w:bodyDiv w:val="1"/>
      <w:marLeft w:val="0"/>
      <w:marRight w:val="0"/>
      <w:marTop w:val="0"/>
      <w:marBottom w:val="0"/>
      <w:divBdr>
        <w:top w:val="none" w:sz="0" w:space="0" w:color="auto"/>
        <w:left w:val="none" w:sz="0" w:space="0" w:color="auto"/>
        <w:bottom w:val="none" w:sz="0" w:space="0" w:color="auto"/>
        <w:right w:val="none" w:sz="0" w:space="0" w:color="auto"/>
      </w:divBdr>
    </w:div>
    <w:div w:id="1026565750">
      <w:bodyDiv w:val="1"/>
      <w:marLeft w:val="0"/>
      <w:marRight w:val="0"/>
      <w:marTop w:val="0"/>
      <w:marBottom w:val="0"/>
      <w:divBdr>
        <w:top w:val="none" w:sz="0" w:space="0" w:color="auto"/>
        <w:left w:val="none" w:sz="0" w:space="0" w:color="auto"/>
        <w:bottom w:val="none" w:sz="0" w:space="0" w:color="auto"/>
        <w:right w:val="none" w:sz="0" w:space="0" w:color="auto"/>
      </w:divBdr>
    </w:div>
    <w:div w:id="1103451069">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15013586">
      <w:bodyDiv w:val="1"/>
      <w:marLeft w:val="0"/>
      <w:marRight w:val="0"/>
      <w:marTop w:val="0"/>
      <w:marBottom w:val="0"/>
      <w:divBdr>
        <w:top w:val="none" w:sz="0" w:space="0" w:color="auto"/>
        <w:left w:val="none" w:sz="0" w:space="0" w:color="auto"/>
        <w:bottom w:val="none" w:sz="0" w:space="0" w:color="auto"/>
        <w:right w:val="none" w:sz="0" w:space="0" w:color="auto"/>
      </w:divBdr>
    </w:div>
    <w:div w:id="1488280738">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02881866">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76827523">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859852303">
      <w:bodyDiv w:val="1"/>
      <w:marLeft w:val="0"/>
      <w:marRight w:val="0"/>
      <w:marTop w:val="0"/>
      <w:marBottom w:val="0"/>
      <w:divBdr>
        <w:top w:val="none" w:sz="0" w:space="0" w:color="auto"/>
        <w:left w:val="none" w:sz="0" w:space="0" w:color="auto"/>
        <w:bottom w:val="none" w:sz="0" w:space="0" w:color="auto"/>
        <w:right w:val="none" w:sz="0" w:space="0" w:color="auto"/>
      </w:divBdr>
    </w:div>
    <w:div w:id="1871188708">
      <w:bodyDiv w:val="1"/>
      <w:marLeft w:val="0"/>
      <w:marRight w:val="0"/>
      <w:marTop w:val="0"/>
      <w:marBottom w:val="0"/>
      <w:divBdr>
        <w:top w:val="none" w:sz="0" w:space="0" w:color="auto"/>
        <w:left w:val="none" w:sz="0" w:space="0" w:color="auto"/>
        <w:bottom w:val="none" w:sz="0" w:space="0" w:color="auto"/>
        <w:right w:val="none" w:sz="0" w:space="0" w:color="auto"/>
      </w:divBdr>
    </w:div>
    <w:div w:id="1879471360">
      <w:bodyDiv w:val="1"/>
      <w:marLeft w:val="0"/>
      <w:marRight w:val="0"/>
      <w:marTop w:val="0"/>
      <w:marBottom w:val="0"/>
      <w:divBdr>
        <w:top w:val="none" w:sz="0" w:space="0" w:color="auto"/>
        <w:left w:val="none" w:sz="0" w:space="0" w:color="auto"/>
        <w:bottom w:val="none" w:sz="0" w:space="0" w:color="auto"/>
        <w:right w:val="none" w:sz="0" w:space="0" w:color="auto"/>
      </w:divBdr>
    </w:div>
    <w:div w:id="1884705946">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30</Pages>
  <Words>31902</Words>
  <Characters>18185</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4</cp:revision>
  <cp:lastPrinted>2018-11-29T07:09:00Z</cp:lastPrinted>
  <dcterms:created xsi:type="dcterms:W3CDTF">2019-11-01T15:27:00Z</dcterms:created>
  <dcterms:modified xsi:type="dcterms:W3CDTF">2019-11-02T09:57:00Z</dcterms:modified>
</cp:coreProperties>
</file>