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DAC2" w14:textId="77777777" w:rsidR="004C775F" w:rsidRPr="00A037B4" w:rsidRDefault="004C775F" w:rsidP="00824B15">
      <w:pPr>
        <w:jc w:val="right"/>
        <w:rPr>
          <w:sz w:val="28"/>
          <w:szCs w:val="28"/>
        </w:rPr>
      </w:pPr>
      <w:bookmarkStart w:id="0" w:name="_GoBack"/>
      <w:bookmarkEnd w:id="0"/>
      <w:r w:rsidRPr="00A037B4">
        <w:rPr>
          <w:i/>
          <w:sz w:val="28"/>
          <w:szCs w:val="28"/>
        </w:rPr>
        <w:t>Projekts</w:t>
      </w:r>
    </w:p>
    <w:p w14:paraId="105933F9" w14:textId="77777777" w:rsidR="004C775F" w:rsidRPr="00A037B4" w:rsidRDefault="004C775F" w:rsidP="00824B15">
      <w:pPr>
        <w:jc w:val="center"/>
        <w:rPr>
          <w:sz w:val="28"/>
          <w:szCs w:val="28"/>
        </w:rPr>
      </w:pPr>
      <w:r w:rsidRPr="00A037B4">
        <w:rPr>
          <w:sz w:val="28"/>
          <w:szCs w:val="28"/>
        </w:rPr>
        <w:t>LATVIJAS REPUBLIKAS MINISTRU KABINETS</w:t>
      </w:r>
    </w:p>
    <w:p w14:paraId="492B95B9" w14:textId="77777777" w:rsidR="004C775F" w:rsidRPr="00A037B4" w:rsidRDefault="004C775F" w:rsidP="00824B15">
      <w:pPr>
        <w:rPr>
          <w:sz w:val="28"/>
          <w:szCs w:val="28"/>
        </w:rPr>
      </w:pPr>
    </w:p>
    <w:p w14:paraId="281BB1E0" w14:textId="77777777" w:rsidR="004C775F" w:rsidRPr="00ED588F" w:rsidRDefault="004C775F" w:rsidP="00824B15">
      <w:pPr>
        <w:tabs>
          <w:tab w:val="right" w:pos="9000"/>
        </w:tabs>
        <w:rPr>
          <w:sz w:val="28"/>
        </w:rPr>
      </w:pPr>
      <w:r w:rsidRPr="00A037B4">
        <w:rPr>
          <w:sz w:val="28"/>
          <w:szCs w:val="28"/>
        </w:rPr>
        <w:t>20__. gada __. ___</w:t>
      </w:r>
      <w:r w:rsidRPr="00A037B4">
        <w:rPr>
          <w:sz w:val="28"/>
          <w:szCs w:val="28"/>
        </w:rPr>
        <w:tab/>
      </w:r>
      <w:r w:rsidRPr="00ED588F">
        <w:rPr>
          <w:sz w:val="28"/>
        </w:rPr>
        <w:t>Noteikumi Nr. __</w:t>
      </w:r>
    </w:p>
    <w:p w14:paraId="4983A5C8" w14:textId="77777777" w:rsidR="004C775F" w:rsidRPr="00ED588F" w:rsidRDefault="004C775F" w:rsidP="00824B15">
      <w:pPr>
        <w:tabs>
          <w:tab w:val="right" w:pos="9000"/>
        </w:tabs>
        <w:rPr>
          <w:sz w:val="28"/>
        </w:rPr>
      </w:pPr>
      <w:r w:rsidRPr="00ED588F">
        <w:rPr>
          <w:sz w:val="28"/>
        </w:rPr>
        <w:t>Rīgā</w:t>
      </w:r>
      <w:r w:rsidRPr="00ED588F">
        <w:rPr>
          <w:sz w:val="28"/>
        </w:rPr>
        <w:tab/>
        <w:t>(prot. Nr. __ __. §)</w:t>
      </w:r>
    </w:p>
    <w:p w14:paraId="5A7BC777" w14:textId="77777777" w:rsidR="004C775F" w:rsidRPr="00ED588F" w:rsidRDefault="004C775F" w:rsidP="00824B15">
      <w:pPr>
        <w:jc w:val="center"/>
        <w:rPr>
          <w:b/>
          <w:sz w:val="28"/>
        </w:rPr>
      </w:pPr>
    </w:p>
    <w:p w14:paraId="59A009F4" w14:textId="77777777" w:rsidR="004C775F" w:rsidRPr="00ED588F" w:rsidRDefault="004C775F" w:rsidP="00824B15">
      <w:pPr>
        <w:jc w:val="center"/>
        <w:rPr>
          <w:b/>
          <w:sz w:val="28"/>
        </w:rPr>
      </w:pPr>
      <w:r w:rsidRPr="00ED588F">
        <w:rPr>
          <w:b/>
          <w:sz w:val="28"/>
        </w:rPr>
        <w:t>Grozījum</w:t>
      </w:r>
      <w:r w:rsidR="00AE3D19" w:rsidRPr="00ED588F">
        <w:rPr>
          <w:b/>
          <w:sz w:val="28"/>
        </w:rPr>
        <w:t>i</w:t>
      </w:r>
      <w:r w:rsidRPr="00ED588F">
        <w:rPr>
          <w:b/>
          <w:sz w:val="28"/>
        </w:rPr>
        <w:t xml:space="preserve"> Ministru kabineta 20</w:t>
      </w:r>
      <w:r w:rsidR="00446AAD" w:rsidRPr="00ED588F">
        <w:rPr>
          <w:b/>
          <w:sz w:val="28"/>
        </w:rPr>
        <w:t>12</w:t>
      </w:r>
      <w:r w:rsidRPr="00ED588F">
        <w:rPr>
          <w:b/>
          <w:sz w:val="28"/>
        </w:rPr>
        <w:t xml:space="preserve">. gada </w:t>
      </w:r>
      <w:r w:rsidR="00446AAD" w:rsidRPr="00ED588F">
        <w:rPr>
          <w:b/>
          <w:sz w:val="28"/>
        </w:rPr>
        <w:t>24</w:t>
      </w:r>
      <w:r w:rsidRPr="00ED588F">
        <w:rPr>
          <w:b/>
          <w:sz w:val="28"/>
        </w:rPr>
        <w:t>. </w:t>
      </w:r>
      <w:r w:rsidR="00446AAD" w:rsidRPr="00ED588F">
        <w:rPr>
          <w:b/>
          <w:sz w:val="28"/>
        </w:rPr>
        <w:t>aprīļa</w:t>
      </w:r>
      <w:r w:rsidRPr="00ED588F">
        <w:rPr>
          <w:b/>
          <w:sz w:val="28"/>
        </w:rPr>
        <w:t xml:space="preserve"> noteikumos Nr. </w:t>
      </w:r>
      <w:r w:rsidR="00446AAD" w:rsidRPr="00ED588F">
        <w:rPr>
          <w:b/>
          <w:sz w:val="28"/>
        </w:rPr>
        <w:t>281</w:t>
      </w:r>
      <w:r w:rsidRPr="00ED588F">
        <w:rPr>
          <w:b/>
          <w:sz w:val="28"/>
        </w:rPr>
        <w:t xml:space="preserve"> "</w:t>
      </w:r>
      <w:r w:rsidR="00446AAD" w:rsidRPr="00ED588F">
        <w:rPr>
          <w:b/>
          <w:sz w:val="28"/>
        </w:rPr>
        <w:t>Augstas detalizācijas topogrāfiskās informācijas un tās centrālās datubāzes noteikumi</w:t>
      </w:r>
      <w:r w:rsidRPr="00ED588F">
        <w:rPr>
          <w:b/>
          <w:sz w:val="28"/>
        </w:rPr>
        <w:t>"</w:t>
      </w:r>
    </w:p>
    <w:p w14:paraId="6BAABACB" w14:textId="77777777" w:rsidR="004C775F" w:rsidRPr="00ED588F" w:rsidRDefault="004C775F" w:rsidP="00824B15">
      <w:pPr>
        <w:jc w:val="right"/>
        <w:rPr>
          <w:sz w:val="28"/>
        </w:rPr>
      </w:pPr>
      <w:bookmarkStart w:id="1" w:name="n1"/>
      <w:bookmarkEnd w:id="1"/>
      <w:r w:rsidRPr="00ED588F">
        <w:rPr>
          <w:sz w:val="28"/>
        </w:rPr>
        <w:t xml:space="preserve">Izdoti saskaņā ar </w:t>
      </w:r>
    </w:p>
    <w:p w14:paraId="0FCCDFD5" w14:textId="77777777" w:rsidR="00446AAD" w:rsidRPr="00ED588F" w:rsidRDefault="00446AAD" w:rsidP="00824B15">
      <w:pPr>
        <w:jc w:val="right"/>
        <w:rPr>
          <w:sz w:val="28"/>
        </w:rPr>
      </w:pPr>
      <w:r w:rsidRPr="00ED588F">
        <w:rPr>
          <w:sz w:val="28"/>
        </w:rPr>
        <w:t xml:space="preserve">Ģeotelpiskās informācijas likuma </w:t>
      </w:r>
    </w:p>
    <w:p w14:paraId="41B39903" w14:textId="77777777" w:rsidR="00446AAD" w:rsidRPr="00ED588F" w:rsidRDefault="00446AAD" w:rsidP="00824B15">
      <w:pPr>
        <w:jc w:val="right"/>
        <w:rPr>
          <w:sz w:val="28"/>
        </w:rPr>
      </w:pPr>
      <w:r w:rsidRPr="00ED588F">
        <w:rPr>
          <w:sz w:val="28"/>
        </w:rPr>
        <w:t>13. panta trešo un piekto daļu</w:t>
      </w:r>
    </w:p>
    <w:p w14:paraId="2201EF7E" w14:textId="77777777" w:rsidR="004C775F" w:rsidRPr="00ED588F" w:rsidRDefault="004C775F" w:rsidP="00824B15">
      <w:pPr>
        <w:jc w:val="right"/>
        <w:rPr>
          <w:sz w:val="28"/>
        </w:rPr>
      </w:pPr>
    </w:p>
    <w:p w14:paraId="3F4D81BA" w14:textId="4DE4F24C" w:rsidR="00AE3D19" w:rsidRPr="00ED588F" w:rsidRDefault="00A037B4" w:rsidP="00824B15">
      <w:pPr>
        <w:ind w:firstLine="720"/>
        <w:jc w:val="both"/>
        <w:rPr>
          <w:sz w:val="28"/>
        </w:rPr>
      </w:pPr>
      <w:r w:rsidRPr="00A037B4">
        <w:rPr>
          <w:sz w:val="28"/>
          <w:szCs w:val="28"/>
        </w:rPr>
        <w:t>1. </w:t>
      </w:r>
      <w:r w:rsidR="004C775F" w:rsidRPr="00ED588F">
        <w:rPr>
          <w:sz w:val="28"/>
        </w:rPr>
        <w:t xml:space="preserve">Izdarīt Ministru kabineta </w:t>
      </w:r>
      <w:r w:rsidR="00446AAD" w:rsidRPr="00ED588F">
        <w:rPr>
          <w:sz w:val="28"/>
        </w:rPr>
        <w:t>Ministru kabineta 2012. gada 24. aprīļa noteikumos Nr. 281 "Augstas detalizācijas topogrāfiskās informācijas un tās centrālās datubāzes noteikumi"</w:t>
      </w:r>
      <w:r w:rsidR="004C775F" w:rsidRPr="00ED588F">
        <w:rPr>
          <w:sz w:val="28"/>
        </w:rPr>
        <w:t xml:space="preserve"> (</w:t>
      </w:r>
      <w:r w:rsidR="00446AAD" w:rsidRPr="00A037B4">
        <w:rPr>
          <w:sz w:val="28"/>
          <w:szCs w:val="28"/>
        </w:rPr>
        <w:t>Latvijas Vēstnesis, 2012, 65. nr.; 2014, 31. nr.; 2017, 129. nr.; 2018, 73. nr.)</w:t>
      </w:r>
      <w:r w:rsidR="004C775F" w:rsidRPr="00ED588F">
        <w:rPr>
          <w:sz w:val="28"/>
        </w:rPr>
        <w:t xml:space="preserve"> </w:t>
      </w:r>
      <w:r w:rsidR="00AE3D19" w:rsidRPr="00ED588F">
        <w:rPr>
          <w:sz w:val="28"/>
        </w:rPr>
        <w:t>šādus grozījumus:</w:t>
      </w:r>
    </w:p>
    <w:p w14:paraId="1B7684F4" w14:textId="77777777" w:rsidR="00AE3D19" w:rsidRPr="00ED588F" w:rsidRDefault="00AE3D19" w:rsidP="00824B15">
      <w:pPr>
        <w:ind w:firstLine="720"/>
        <w:jc w:val="both"/>
        <w:rPr>
          <w:sz w:val="28"/>
        </w:rPr>
      </w:pPr>
    </w:p>
    <w:p w14:paraId="728F2E9F" w14:textId="4815E795" w:rsidR="0065312C" w:rsidRPr="00A037B4" w:rsidRDefault="00A037B4" w:rsidP="00B97D8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B4">
        <w:rPr>
          <w:rFonts w:ascii="Times New Roman" w:hAnsi="Times New Roman" w:cs="Times New Roman"/>
          <w:sz w:val="28"/>
          <w:szCs w:val="28"/>
        </w:rPr>
        <w:t>1.</w:t>
      </w:r>
      <w:r w:rsidR="00824B15" w:rsidRPr="00A037B4">
        <w:rPr>
          <w:rFonts w:ascii="Times New Roman" w:hAnsi="Times New Roman" w:cs="Times New Roman"/>
          <w:sz w:val="28"/>
          <w:szCs w:val="28"/>
        </w:rPr>
        <w:t>1. </w:t>
      </w:r>
      <w:bookmarkStart w:id="2" w:name="_Hlk22285885"/>
      <w:r w:rsidR="00824B15" w:rsidRPr="00A037B4">
        <w:rPr>
          <w:rFonts w:ascii="Times New Roman" w:hAnsi="Times New Roman" w:cs="Times New Roman"/>
          <w:sz w:val="28"/>
          <w:szCs w:val="28"/>
        </w:rPr>
        <w:t>P</w:t>
      </w:r>
      <w:r w:rsidR="0065312C" w:rsidRPr="00A037B4">
        <w:rPr>
          <w:rFonts w:ascii="Times New Roman" w:hAnsi="Times New Roman" w:cs="Times New Roman"/>
          <w:sz w:val="28"/>
          <w:szCs w:val="28"/>
        </w:rPr>
        <w:t>apildināt noteikumus ar 55.</w:t>
      </w:r>
      <w:r w:rsidR="0065312C" w:rsidRPr="00A037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24B15" w:rsidRPr="00A037B4">
        <w:rPr>
          <w:rFonts w:ascii="Times New Roman" w:hAnsi="Times New Roman" w:cs="Times New Roman"/>
          <w:sz w:val="28"/>
          <w:szCs w:val="28"/>
        </w:rPr>
        <w:t> </w:t>
      </w:r>
      <w:r w:rsidR="009C6B3B" w:rsidRPr="00A037B4">
        <w:rPr>
          <w:rFonts w:ascii="Times New Roman" w:hAnsi="Times New Roman" w:cs="Times New Roman"/>
          <w:sz w:val="28"/>
          <w:szCs w:val="28"/>
        </w:rPr>
        <w:t>punkt</w:t>
      </w:r>
      <w:r w:rsidR="00824B15" w:rsidRPr="00A037B4">
        <w:rPr>
          <w:rFonts w:ascii="Times New Roman" w:hAnsi="Times New Roman" w:cs="Times New Roman"/>
          <w:sz w:val="28"/>
          <w:szCs w:val="28"/>
        </w:rPr>
        <w:t>u</w:t>
      </w:r>
      <w:r w:rsidR="0065312C" w:rsidRPr="00A037B4">
        <w:rPr>
          <w:rFonts w:ascii="Times New Roman" w:hAnsi="Times New Roman" w:cs="Times New Roman"/>
          <w:sz w:val="28"/>
          <w:szCs w:val="28"/>
        </w:rPr>
        <w:t xml:space="preserve"> šādā redakcijā:</w:t>
      </w:r>
      <w:bookmarkEnd w:id="2"/>
    </w:p>
    <w:p w14:paraId="7F472482" w14:textId="54678371" w:rsidR="009E3CEF" w:rsidRPr="00A037B4" w:rsidRDefault="009C6B3B" w:rsidP="00824B15">
      <w:pPr>
        <w:ind w:firstLine="720"/>
        <w:jc w:val="both"/>
        <w:rPr>
          <w:sz w:val="28"/>
          <w:szCs w:val="28"/>
        </w:rPr>
      </w:pPr>
      <w:r w:rsidRPr="00ED588F">
        <w:rPr>
          <w:sz w:val="28"/>
        </w:rPr>
        <w:t>"</w:t>
      </w:r>
      <w:r w:rsidR="009E3CEF" w:rsidRPr="00A037B4">
        <w:rPr>
          <w:sz w:val="28"/>
          <w:szCs w:val="28"/>
        </w:rPr>
        <w:t>55</w:t>
      </w:r>
      <w:r w:rsidR="00F122D8" w:rsidRPr="00A037B4">
        <w:rPr>
          <w:sz w:val="28"/>
          <w:szCs w:val="28"/>
        </w:rPr>
        <w:t>.</w:t>
      </w:r>
      <w:r w:rsidR="004A728E" w:rsidRPr="00A037B4">
        <w:rPr>
          <w:sz w:val="28"/>
          <w:szCs w:val="28"/>
          <w:vertAlign w:val="superscript"/>
        </w:rPr>
        <w:t>1</w:t>
      </w:r>
      <w:r w:rsidR="001B0A55" w:rsidRPr="00A037B4">
        <w:rPr>
          <w:sz w:val="28"/>
          <w:szCs w:val="28"/>
        </w:rPr>
        <w:t> </w:t>
      </w:r>
      <w:bookmarkStart w:id="3" w:name="_Hlk23512911"/>
      <w:r w:rsidR="00224915" w:rsidRPr="00A037B4">
        <w:rPr>
          <w:sz w:val="28"/>
          <w:szCs w:val="28"/>
        </w:rPr>
        <w:t>Līnijveida inženierbūves nojaukšanas izpildmērījuma plānā</w:t>
      </w:r>
      <w:r w:rsidR="009E3CEF" w:rsidRPr="00A037B4">
        <w:rPr>
          <w:sz w:val="28"/>
          <w:szCs w:val="28"/>
        </w:rPr>
        <w:t xml:space="preserve"> norāda nojauktās līnijveida inženierbūves daļas sākuma un beigu punktu, nojaukt</w:t>
      </w:r>
      <w:r w:rsidR="00436B18" w:rsidRPr="00A037B4">
        <w:rPr>
          <w:sz w:val="28"/>
          <w:szCs w:val="28"/>
        </w:rPr>
        <w:t>ās</w:t>
      </w:r>
      <w:r w:rsidR="009E3CEF" w:rsidRPr="00A037B4">
        <w:rPr>
          <w:sz w:val="28"/>
          <w:szCs w:val="28"/>
        </w:rPr>
        <w:t xml:space="preserve"> daļ</w:t>
      </w:r>
      <w:r w:rsidR="00436B18" w:rsidRPr="00A037B4">
        <w:rPr>
          <w:sz w:val="28"/>
          <w:szCs w:val="28"/>
        </w:rPr>
        <w:t>as kontūru</w:t>
      </w:r>
      <w:r w:rsidR="009E3CEF" w:rsidRPr="00A037B4">
        <w:rPr>
          <w:sz w:val="28"/>
          <w:szCs w:val="28"/>
        </w:rPr>
        <w:t xml:space="preserve"> pārsvītrojot ar krustiņu.</w:t>
      </w:r>
      <w:r w:rsidR="00824B15" w:rsidRPr="00A037B4">
        <w:rPr>
          <w:sz w:val="28"/>
          <w:szCs w:val="28"/>
        </w:rPr>
        <w:t>"</w:t>
      </w:r>
    </w:p>
    <w:bookmarkEnd w:id="3"/>
    <w:p w14:paraId="6559A3A4" w14:textId="3AE7AE4F" w:rsidR="00824B15" w:rsidRPr="00A037B4" w:rsidRDefault="00824B15" w:rsidP="00824B15">
      <w:pPr>
        <w:ind w:firstLine="720"/>
        <w:jc w:val="both"/>
        <w:rPr>
          <w:sz w:val="28"/>
          <w:szCs w:val="28"/>
        </w:rPr>
      </w:pPr>
    </w:p>
    <w:p w14:paraId="6516DD78" w14:textId="14B9B0BE" w:rsidR="00824B15" w:rsidRPr="00A037B4" w:rsidRDefault="00A037B4" w:rsidP="00B97D8B">
      <w:pPr>
        <w:ind w:firstLine="720"/>
        <w:jc w:val="both"/>
        <w:rPr>
          <w:sz w:val="28"/>
          <w:szCs w:val="28"/>
        </w:rPr>
      </w:pPr>
      <w:r w:rsidRPr="00A037B4">
        <w:rPr>
          <w:sz w:val="28"/>
          <w:szCs w:val="28"/>
        </w:rPr>
        <w:t>1.</w:t>
      </w:r>
      <w:r w:rsidR="00824B15" w:rsidRPr="00A037B4">
        <w:rPr>
          <w:sz w:val="28"/>
          <w:szCs w:val="28"/>
        </w:rPr>
        <w:t>2. Papildināt noteikumus ar 57.</w:t>
      </w:r>
      <w:r w:rsidR="00B97D8B" w:rsidRPr="00A037B4">
        <w:rPr>
          <w:sz w:val="28"/>
          <w:szCs w:val="28"/>
          <w:vertAlign w:val="superscript"/>
        </w:rPr>
        <w:t>3</w:t>
      </w:r>
      <w:r w:rsidRPr="00A037B4">
        <w:rPr>
          <w:sz w:val="28"/>
          <w:szCs w:val="28"/>
        </w:rPr>
        <w:t xml:space="preserve"> un 57.</w:t>
      </w:r>
      <w:r w:rsidRPr="00A037B4">
        <w:rPr>
          <w:sz w:val="28"/>
          <w:szCs w:val="28"/>
          <w:vertAlign w:val="superscript"/>
        </w:rPr>
        <w:t>4</w:t>
      </w:r>
      <w:r w:rsidRPr="00A037B4">
        <w:rPr>
          <w:sz w:val="28"/>
          <w:szCs w:val="28"/>
        </w:rPr>
        <w:t> </w:t>
      </w:r>
      <w:r w:rsidR="00824B15" w:rsidRPr="00A037B4">
        <w:rPr>
          <w:sz w:val="28"/>
          <w:szCs w:val="28"/>
        </w:rPr>
        <w:t>punktu šādā redakcijā:</w:t>
      </w:r>
    </w:p>
    <w:p w14:paraId="7A504A65" w14:textId="2099B482" w:rsidR="009F369D" w:rsidRPr="00ED588F" w:rsidRDefault="00824B15" w:rsidP="00B97D8B">
      <w:pPr>
        <w:ind w:firstLine="720"/>
        <w:jc w:val="both"/>
        <w:rPr>
          <w:sz w:val="28"/>
        </w:rPr>
      </w:pPr>
      <w:r w:rsidRPr="00A037B4">
        <w:rPr>
          <w:sz w:val="28"/>
          <w:szCs w:val="28"/>
        </w:rPr>
        <w:t>"</w:t>
      </w:r>
      <w:bookmarkStart w:id="4" w:name="p56"/>
      <w:bookmarkStart w:id="5" w:name="p57"/>
      <w:bookmarkStart w:id="6" w:name="p58"/>
      <w:bookmarkStart w:id="7" w:name="n4"/>
      <w:bookmarkStart w:id="8" w:name="p59"/>
      <w:bookmarkStart w:id="9" w:name="p60"/>
      <w:bookmarkStart w:id="10" w:name="p61"/>
      <w:bookmarkStart w:id="11" w:name="p62"/>
      <w:bookmarkStart w:id="12" w:name="n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62626" w:rsidRPr="00A037B4">
        <w:rPr>
          <w:sz w:val="28"/>
          <w:szCs w:val="28"/>
        </w:rPr>
        <w:t>57.</w:t>
      </w:r>
      <w:r w:rsidR="00B97D8B" w:rsidRPr="00A037B4">
        <w:rPr>
          <w:sz w:val="28"/>
          <w:szCs w:val="28"/>
          <w:vertAlign w:val="superscript"/>
        </w:rPr>
        <w:t>3</w:t>
      </w:r>
      <w:r w:rsidR="00A0257C" w:rsidRPr="00A037B4">
        <w:rPr>
          <w:sz w:val="28"/>
          <w:szCs w:val="28"/>
        </w:rPr>
        <w:t> </w:t>
      </w:r>
      <w:r w:rsidR="00D9359F" w:rsidRPr="00ED588F">
        <w:rPr>
          <w:sz w:val="28"/>
        </w:rPr>
        <w:t>Inženierbūves vai pirmās grupas ēkas i</w:t>
      </w:r>
      <w:r w:rsidR="009F7D6D" w:rsidRPr="00ED588F">
        <w:rPr>
          <w:sz w:val="28"/>
        </w:rPr>
        <w:t xml:space="preserve">zpildmērījuma plānā, kas paredzēts datu reģistrācijai vai aktualizācijai </w:t>
      </w:r>
      <w:r w:rsidR="00A0218D" w:rsidRPr="00ED588F">
        <w:rPr>
          <w:sz w:val="28"/>
        </w:rPr>
        <w:t>K</w:t>
      </w:r>
      <w:r w:rsidR="009F7D6D" w:rsidRPr="00ED588F">
        <w:rPr>
          <w:sz w:val="28"/>
        </w:rPr>
        <w:t>adastra informācijas sistēm</w:t>
      </w:r>
      <w:r w:rsidR="00336128" w:rsidRPr="00ED588F">
        <w:rPr>
          <w:sz w:val="28"/>
        </w:rPr>
        <w:t>ā</w:t>
      </w:r>
      <w:r w:rsidR="009F7D6D" w:rsidRPr="00ED588F">
        <w:rPr>
          <w:sz w:val="28"/>
        </w:rPr>
        <w:t>, attēlo reģistrējamās vai aktualizējamās būves kontūru</w:t>
      </w:r>
      <w:r w:rsidR="00336128" w:rsidRPr="00ED588F">
        <w:rPr>
          <w:sz w:val="28"/>
        </w:rPr>
        <w:t xml:space="preserve"> (noslēgta, nepārtraukta līnija)</w:t>
      </w:r>
      <w:r w:rsidR="009F7D6D" w:rsidRPr="00ED588F">
        <w:rPr>
          <w:sz w:val="28"/>
        </w:rPr>
        <w:t xml:space="preserve"> </w:t>
      </w:r>
      <w:r w:rsidR="00FF43CC" w:rsidRPr="00ED588F">
        <w:rPr>
          <w:sz w:val="28"/>
        </w:rPr>
        <w:t>atbilstoši šo noteikumu 1.</w:t>
      </w:r>
      <w:r w:rsidRPr="00ED588F">
        <w:rPr>
          <w:sz w:val="28"/>
        </w:rPr>
        <w:t> </w:t>
      </w:r>
      <w:r w:rsidR="00FF43CC" w:rsidRPr="00ED588F">
        <w:rPr>
          <w:sz w:val="28"/>
        </w:rPr>
        <w:t>pielikuma 27.6.</w:t>
      </w:r>
      <w:r w:rsidRPr="00ED588F">
        <w:rPr>
          <w:sz w:val="28"/>
        </w:rPr>
        <w:t> </w:t>
      </w:r>
      <w:r w:rsidR="009D0080" w:rsidRPr="00ED588F">
        <w:rPr>
          <w:sz w:val="28"/>
        </w:rPr>
        <w:t xml:space="preserve">rindai </w:t>
      </w:r>
      <w:r w:rsidR="00EC02BE" w:rsidRPr="00ED588F">
        <w:rPr>
          <w:sz w:val="28"/>
        </w:rPr>
        <w:t>un norāda</w:t>
      </w:r>
      <w:r w:rsidR="00D9359F" w:rsidRPr="00ED588F">
        <w:rPr>
          <w:sz w:val="28"/>
        </w:rPr>
        <w:t xml:space="preserve"> </w:t>
      </w:r>
      <w:r w:rsidR="00CB5311" w:rsidRPr="00ED588F">
        <w:rPr>
          <w:sz w:val="28"/>
        </w:rPr>
        <w:t xml:space="preserve">apjomu atbilstoši </w:t>
      </w:r>
      <w:r w:rsidR="00D9359F" w:rsidRPr="00ED588F">
        <w:rPr>
          <w:sz w:val="28"/>
        </w:rPr>
        <w:t>normatīvajos aktos būves kadastrālās uzmērīšanas jomā</w:t>
      </w:r>
      <w:r w:rsidR="00FF43CC" w:rsidRPr="00ED588F">
        <w:rPr>
          <w:sz w:val="28"/>
        </w:rPr>
        <w:t xml:space="preserve"> </w:t>
      </w:r>
      <w:r w:rsidR="00D9359F" w:rsidRPr="00ED588F">
        <w:rPr>
          <w:sz w:val="28"/>
        </w:rPr>
        <w:t>noteikt</w:t>
      </w:r>
      <w:r w:rsidR="00CB5311" w:rsidRPr="00ED588F">
        <w:rPr>
          <w:sz w:val="28"/>
        </w:rPr>
        <w:t>ajiem</w:t>
      </w:r>
      <w:r w:rsidR="00D9359F" w:rsidRPr="00ED588F">
        <w:rPr>
          <w:sz w:val="28"/>
        </w:rPr>
        <w:t xml:space="preserve"> </w:t>
      </w:r>
      <w:r w:rsidR="009F7D6D" w:rsidRPr="00ED588F">
        <w:rPr>
          <w:sz w:val="28"/>
        </w:rPr>
        <w:t>apjoma rādītāj</w:t>
      </w:r>
      <w:r w:rsidR="00CB5311" w:rsidRPr="00ED588F">
        <w:rPr>
          <w:sz w:val="28"/>
        </w:rPr>
        <w:t>iem</w:t>
      </w:r>
      <w:r w:rsidR="00A74739" w:rsidRPr="00ED588F">
        <w:rPr>
          <w:sz w:val="28"/>
        </w:rPr>
        <w:t xml:space="preserve">, </w:t>
      </w:r>
      <w:r w:rsidR="009F7D6D" w:rsidRPr="00ED588F">
        <w:rPr>
          <w:sz w:val="28"/>
        </w:rPr>
        <w:t xml:space="preserve">papildus </w:t>
      </w:r>
      <w:r w:rsidR="00C57EAB" w:rsidRPr="00ED588F">
        <w:rPr>
          <w:sz w:val="28"/>
        </w:rPr>
        <w:t xml:space="preserve">norādot būves lietošanas veidu </w:t>
      </w:r>
      <w:r w:rsidR="009F7D6D" w:rsidRPr="00ED588F">
        <w:rPr>
          <w:sz w:val="28"/>
        </w:rPr>
        <w:t xml:space="preserve">atbilstoši </w:t>
      </w:r>
      <w:r w:rsidRPr="00ED588F">
        <w:rPr>
          <w:sz w:val="28"/>
        </w:rPr>
        <w:t xml:space="preserve">normatīvajiem </w:t>
      </w:r>
      <w:r w:rsidR="00AE1D8F" w:rsidRPr="00ED588F">
        <w:rPr>
          <w:sz w:val="28"/>
        </w:rPr>
        <w:t xml:space="preserve">aktiem </w:t>
      </w:r>
      <w:r w:rsidR="009F7D6D" w:rsidRPr="00ED588F">
        <w:rPr>
          <w:sz w:val="28"/>
        </w:rPr>
        <w:t xml:space="preserve">būvju klasifikācijas jomā. </w:t>
      </w:r>
      <w:r w:rsidR="00FF43CC" w:rsidRPr="00ED588F">
        <w:rPr>
          <w:sz w:val="28"/>
        </w:rPr>
        <w:t xml:space="preserve">Ja inženierbūve sastāv no daļām ar </w:t>
      </w:r>
      <w:r w:rsidR="00FF43CC" w:rsidRPr="00ED588F">
        <w:rPr>
          <w:sz w:val="28"/>
          <w:shd w:val="clear" w:color="auto" w:fill="FFFFFF"/>
        </w:rPr>
        <w:t>atšķirīgiem attiecīgo inženierbūves tipu raksturojošie</w:t>
      </w:r>
      <w:r w:rsidR="0065312C" w:rsidRPr="00ED588F">
        <w:rPr>
          <w:sz w:val="28"/>
          <w:shd w:val="clear" w:color="auto" w:fill="FFFFFF"/>
        </w:rPr>
        <w:t>m</w:t>
      </w:r>
      <w:r w:rsidR="00FF43CC" w:rsidRPr="00ED588F">
        <w:rPr>
          <w:sz w:val="28"/>
          <w:shd w:val="clear" w:color="auto" w:fill="FFFFFF"/>
        </w:rPr>
        <w:t xml:space="preserve"> apjoma rādītājiem vai materiāliem, katrai daļai norāda </w:t>
      </w:r>
      <w:r w:rsidR="00EC05FC" w:rsidRPr="00ED588F">
        <w:rPr>
          <w:sz w:val="28"/>
          <w:shd w:val="clear" w:color="auto" w:fill="FFFFFF"/>
        </w:rPr>
        <w:t xml:space="preserve">kontūru un </w:t>
      </w:r>
      <w:r w:rsidR="009B3FF8" w:rsidRPr="00ED588F">
        <w:rPr>
          <w:sz w:val="28"/>
          <w:shd w:val="clear" w:color="auto" w:fill="FFFFFF"/>
        </w:rPr>
        <w:t xml:space="preserve">šajā punktā norādītos </w:t>
      </w:r>
      <w:r w:rsidR="00FF43CC" w:rsidRPr="00ED588F">
        <w:rPr>
          <w:sz w:val="28"/>
          <w:shd w:val="clear" w:color="auto" w:fill="FFFFFF"/>
        </w:rPr>
        <w:t>būvi raksturojošos rādītājus</w:t>
      </w:r>
      <w:r w:rsidR="009B3FF8" w:rsidRPr="00ED588F">
        <w:rPr>
          <w:sz w:val="28"/>
          <w:shd w:val="clear" w:color="auto" w:fill="FFFFFF"/>
        </w:rPr>
        <w:t>.</w:t>
      </w:r>
      <w:r w:rsidR="00235C44" w:rsidRPr="00ED588F">
        <w:rPr>
          <w:sz w:val="28"/>
          <w:shd w:val="clear" w:color="auto" w:fill="FFFFFF"/>
        </w:rPr>
        <w:t xml:space="preserve"> </w:t>
      </w:r>
      <w:r w:rsidR="00675988" w:rsidRPr="00ED588F">
        <w:rPr>
          <w:sz w:val="28"/>
          <w:shd w:val="clear" w:color="auto" w:fill="FFFFFF"/>
        </w:rPr>
        <w:t xml:space="preserve">Izpildmērījuma plānu iesniedz </w:t>
      </w:r>
      <w:r w:rsidR="00675988" w:rsidRPr="00ED588F">
        <w:rPr>
          <w:sz w:val="28"/>
        </w:rPr>
        <w:t xml:space="preserve">Bentley Systems datorizētās projektēšanas </w:t>
      </w:r>
      <w:r w:rsidR="00675988" w:rsidRPr="00ED588F">
        <w:rPr>
          <w:i/>
          <w:sz w:val="28"/>
        </w:rPr>
        <w:t>(DGN)</w:t>
      </w:r>
      <w:r w:rsidR="00675988" w:rsidRPr="00ED588F">
        <w:rPr>
          <w:sz w:val="28"/>
        </w:rPr>
        <w:t xml:space="preserve"> vai </w:t>
      </w:r>
      <w:r w:rsidR="00675988" w:rsidRPr="00ED588F">
        <w:rPr>
          <w:i/>
          <w:sz w:val="28"/>
        </w:rPr>
        <w:t>Autodesk</w:t>
      </w:r>
      <w:r w:rsidR="00675988" w:rsidRPr="00ED588F">
        <w:rPr>
          <w:sz w:val="28"/>
        </w:rPr>
        <w:t xml:space="preserve"> datorizētās projektēšanas </w:t>
      </w:r>
      <w:r w:rsidR="00675988" w:rsidRPr="00ED588F">
        <w:rPr>
          <w:i/>
          <w:sz w:val="28"/>
        </w:rPr>
        <w:t>(DWG)</w:t>
      </w:r>
      <w:r w:rsidR="00675988" w:rsidRPr="00ED588F">
        <w:rPr>
          <w:sz w:val="28"/>
        </w:rPr>
        <w:t xml:space="preserve"> datņu formātā</w:t>
      </w:r>
      <w:r w:rsidR="00A037B4" w:rsidRPr="00ED588F">
        <w:rPr>
          <w:sz w:val="28"/>
        </w:rPr>
        <w:t xml:space="preserve"> ar drošu elektronisku parakstu</w:t>
      </w:r>
      <w:r w:rsidR="00A037B4" w:rsidRPr="00A037B4">
        <w:rPr>
          <w:sz w:val="28"/>
          <w:szCs w:val="28"/>
        </w:rPr>
        <w:t xml:space="preserve"> un laika zīmogu EDOC datņu formātā</w:t>
      </w:r>
      <w:r w:rsidR="00675988" w:rsidRPr="00A037B4">
        <w:rPr>
          <w:sz w:val="28"/>
          <w:szCs w:val="28"/>
        </w:rPr>
        <w:t>.</w:t>
      </w:r>
    </w:p>
    <w:p w14:paraId="7DF2D09C" w14:textId="77777777" w:rsidR="00A037B4" w:rsidRPr="00A037B4" w:rsidRDefault="00A037B4" w:rsidP="00B97D8B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7E675B3A" w14:textId="68BD240A" w:rsidR="00FF43CC" w:rsidRPr="00ED588F" w:rsidRDefault="009F369D" w:rsidP="00675988">
      <w:pPr>
        <w:ind w:firstLine="720"/>
        <w:jc w:val="both"/>
        <w:rPr>
          <w:sz w:val="28"/>
          <w:shd w:val="clear" w:color="auto" w:fill="FFFFFF"/>
        </w:rPr>
      </w:pPr>
      <w:r w:rsidRPr="00ED588F">
        <w:rPr>
          <w:sz w:val="28"/>
          <w:shd w:val="clear" w:color="auto" w:fill="FFFFFF"/>
        </w:rPr>
        <w:t>57.</w:t>
      </w:r>
      <w:r w:rsidRPr="00ED588F">
        <w:rPr>
          <w:sz w:val="28"/>
          <w:shd w:val="clear" w:color="auto" w:fill="FFFFFF"/>
          <w:vertAlign w:val="superscript"/>
        </w:rPr>
        <w:t>4</w:t>
      </w:r>
      <w:r w:rsidR="00A037B4" w:rsidRPr="00A037B4">
        <w:rPr>
          <w:sz w:val="28"/>
          <w:szCs w:val="28"/>
          <w:shd w:val="clear" w:color="auto" w:fill="FFFFFF"/>
        </w:rPr>
        <w:t> Inženierbūves izpildmērījuma plānā, kas paredzēts datu</w:t>
      </w:r>
      <w:r w:rsidR="00A037B4" w:rsidRPr="00ED588F">
        <w:rPr>
          <w:sz w:val="28"/>
          <w:shd w:val="clear" w:color="auto" w:fill="FFFFFF"/>
        </w:rPr>
        <w:t xml:space="preserve"> aktualizācijai Kadastra informācijas sistēmā</w:t>
      </w:r>
      <w:r w:rsidR="00A037B4" w:rsidRPr="00A037B4">
        <w:rPr>
          <w:sz w:val="28"/>
          <w:szCs w:val="28"/>
          <w:shd w:val="clear" w:color="auto" w:fill="FFFFFF"/>
        </w:rPr>
        <w:t>,</w:t>
      </w:r>
      <w:r w:rsidR="000438D3" w:rsidRPr="00ED588F">
        <w:rPr>
          <w:sz w:val="28"/>
          <w:shd w:val="clear" w:color="auto" w:fill="FFFFFF"/>
        </w:rPr>
        <w:t xml:space="preserve"> </w:t>
      </w:r>
      <w:r w:rsidRPr="00ED588F">
        <w:rPr>
          <w:sz w:val="28"/>
          <w:shd w:val="clear" w:color="auto" w:fill="FFFFFF"/>
        </w:rPr>
        <w:t xml:space="preserve">par </w:t>
      </w:r>
      <w:r w:rsidR="000438D3" w:rsidRPr="00ED588F">
        <w:rPr>
          <w:sz w:val="28"/>
          <w:shd w:val="clear" w:color="auto" w:fill="FFFFFF"/>
        </w:rPr>
        <w:t xml:space="preserve">daļēji </w:t>
      </w:r>
      <w:r w:rsidRPr="00ED588F">
        <w:rPr>
          <w:sz w:val="28"/>
          <w:shd w:val="clear" w:color="auto" w:fill="FFFFFF"/>
        </w:rPr>
        <w:t xml:space="preserve">pārbūvētu vai atjaunotu Kadastra informācijas sistēmā reģistrētu inženierbūvi </w:t>
      </w:r>
      <w:r w:rsidR="00675988" w:rsidRPr="00ED588F">
        <w:rPr>
          <w:sz w:val="28"/>
          <w:shd w:val="clear" w:color="auto" w:fill="FFFFFF"/>
        </w:rPr>
        <w:t>papildus šo noteikumu 57.</w:t>
      </w:r>
      <w:r w:rsidR="00675988" w:rsidRPr="00ED588F">
        <w:rPr>
          <w:sz w:val="28"/>
          <w:shd w:val="clear" w:color="auto" w:fill="FFFFFF"/>
          <w:vertAlign w:val="superscript"/>
        </w:rPr>
        <w:t>3</w:t>
      </w:r>
      <w:r w:rsidR="00A037B4" w:rsidRPr="00A037B4">
        <w:rPr>
          <w:sz w:val="28"/>
          <w:szCs w:val="28"/>
          <w:shd w:val="clear" w:color="auto" w:fill="FFFFFF"/>
        </w:rPr>
        <w:t> </w:t>
      </w:r>
      <w:r w:rsidR="00675988" w:rsidRPr="00ED588F">
        <w:rPr>
          <w:sz w:val="28"/>
          <w:shd w:val="clear" w:color="auto" w:fill="FFFFFF"/>
        </w:rPr>
        <w:t xml:space="preserve">punktā minētajam </w:t>
      </w:r>
      <w:r w:rsidRPr="00ED588F">
        <w:rPr>
          <w:sz w:val="28"/>
          <w:shd w:val="clear" w:color="auto" w:fill="FFFFFF"/>
        </w:rPr>
        <w:t xml:space="preserve">norāda pārbūvētās vai atjaunotās </w:t>
      </w:r>
      <w:r w:rsidR="000438D3" w:rsidRPr="00ED588F">
        <w:rPr>
          <w:sz w:val="28"/>
          <w:shd w:val="clear" w:color="auto" w:fill="FFFFFF"/>
        </w:rPr>
        <w:t xml:space="preserve">inženierbūves </w:t>
      </w:r>
      <w:r w:rsidRPr="00ED588F">
        <w:rPr>
          <w:sz w:val="28"/>
          <w:shd w:val="clear" w:color="auto" w:fill="FFFFFF"/>
        </w:rPr>
        <w:t xml:space="preserve">daļas kontūru un apjoma rādītājus, </w:t>
      </w:r>
      <w:r w:rsidR="00675988" w:rsidRPr="00ED588F">
        <w:rPr>
          <w:sz w:val="28"/>
          <w:shd w:val="clear" w:color="auto" w:fill="FFFFFF"/>
        </w:rPr>
        <w:t xml:space="preserve">kā arī tās </w:t>
      </w:r>
      <w:r w:rsidR="000438D3" w:rsidRPr="00ED588F">
        <w:rPr>
          <w:sz w:val="28"/>
          <w:shd w:val="clear" w:color="auto" w:fill="FFFFFF"/>
        </w:rPr>
        <w:t xml:space="preserve">inženierbūves </w:t>
      </w:r>
      <w:r w:rsidR="00675988" w:rsidRPr="00ED588F">
        <w:rPr>
          <w:sz w:val="28"/>
          <w:shd w:val="clear" w:color="auto" w:fill="FFFFFF"/>
        </w:rPr>
        <w:t>daļas apjoma rādītājus, kurā nav veikti būvdarbi</w:t>
      </w:r>
      <w:r w:rsidR="00235C44" w:rsidRPr="00ED588F">
        <w:rPr>
          <w:sz w:val="28"/>
        </w:rPr>
        <w:t>.</w:t>
      </w:r>
      <w:r w:rsidR="009C6B3B" w:rsidRPr="00A037B4">
        <w:rPr>
          <w:sz w:val="28"/>
          <w:szCs w:val="28"/>
        </w:rPr>
        <w:t>"</w:t>
      </w:r>
    </w:p>
    <w:p w14:paraId="744F3F53" w14:textId="0A26389D" w:rsidR="002C380D" w:rsidRPr="00ED588F" w:rsidRDefault="002C380D" w:rsidP="002C380D">
      <w:pPr>
        <w:rPr>
          <w:sz w:val="28"/>
          <w:shd w:val="clear" w:color="auto" w:fill="FFFFFF"/>
        </w:rPr>
        <w:sectPr w:rsidR="002C380D" w:rsidRPr="00ED588F" w:rsidSect="008C523C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76C45E04" w14:textId="70E0BB71" w:rsidR="00543420" w:rsidRPr="00A037B4" w:rsidDel="00543420" w:rsidRDefault="00A037B4" w:rsidP="00B97D8B">
      <w:pPr>
        <w:ind w:firstLine="720"/>
        <w:jc w:val="both"/>
      </w:pPr>
      <w:r w:rsidRPr="00A037B4">
        <w:rPr>
          <w:sz w:val="28"/>
          <w:szCs w:val="28"/>
          <w:shd w:val="clear" w:color="auto" w:fill="FFFFFF"/>
        </w:rPr>
        <w:lastRenderedPageBreak/>
        <w:t>1.</w:t>
      </w:r>
      <w:r w:rsidR="00824B15" w:rsidRPr="00ED588F">
        <w:rPr>
          <w:sz w:val="28"/>
          <w:shd w:val="clear" w:color="auto" w:fill="FFFFFF"/>
        </w:rPr>
        <w:t>3</w:t>
      </w:r>
      <w:r w:rsidR="009C6B3B" w:rsidRPr="00ED588F">
        <w:rPr>
          <w:sz w:val="28"/>
          <w:shd w:val="clear" w:color="auto" w:fill="FFFFFF"/>
        </w:rPr>
        <w:t>.</w:t>
      </w:r>
      <w:r w:rsidR="00824B15" w:rsidRPr="00ED588F">
        <w:rPr>
          <w:sz w:val="28"/>
          <w:shd w:val="clear" w:color="auto" w:fill="FFFFFF"/>
        </w:rPr>
        <w:t> </w:t>
      </w:r>
      <w:r w:rsidR="009C6B3B" w:rsidRPr="00ED588F">
        <w:rPr>
          <w:sz w:val="28"/>
          <w:shd w:val="clear" w:color="auto" w:fill="FFFFFF"/>
        </w:rPr>
        <w:t>Papildināt 1.</w:t>
      </w:r>
      <w:r w:rsidR="00824B15" w:rsidRPr="00ED588F">
        <w:rPr>
          <w:sz w:val="28"/>
          <w:shd w:val="clear" w:color="auto" w:fill="FFFFFF"/>
        </w:rPr>
        <w:t> </w:t>
      </w:r>
      <w:r w:rsidR="009C6B3B" w:rsidRPr="00ED588F">
        <w:rPr>
          <w:sz w:val="28"/>
          <w:shd w:val="clear" w:color="auto" w:fill="FFFFFF"/>
        </w:rPr>
        <w:t xml:space="preserve">pielikumu ar </w:t>
      </w:r>
      <w:r w:rsidR="009C6B3B" w:rsidRPr="00A037B4">
        <w:rPr>
          <w:sz w:val="28"/>
          <w:szCs w:val="28"/>
        </w:rPr>
        <w:t>27.6.</w:t>
      </w:r>
      <w:r w:rsidR="00824B15" w:rsidRPr="00A037B4">
        <w:rPr>
          <w:sz w:val="28"/>
          <w:szCs w:val="28"/>
        </w:rPr>
        <w:t> rindu šādā redakcijā:</w:t>
      </w:r>
      <w:r w:rsidR="00BD59B2" w:rsidRPr="00A037B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2"/>
        <w:gridCol w:w="1997"/>
        <w:gridCol w:w="3150"/>
        <w:gridCol w:w="1282"/>
        <w:gridCol w:w="222"/>
        <w:gridCol w:w="1416"/>
        <w:gridCol w:w="336"/>
        <w:gridCol w:w="222"/>
        <w:gridCol w:w="1030"/>
        <w:gridCol w:w="222"/>
        <w:gridCol w:w="3197"/>
      </w:tblGrid>
      <w:tr w:rsidR="00A037B4" w:rsidRPr="00A037B4" w14:paraId="44B81814" w14:textId="77777777" w:rsidTr="00ED588F">
        <w:trPr>
          <w:trHeight w:val="3774"/>
        </w:trPr>
        <w:tc>
          <w:tcPr>
            <w:tcW w:w="0" w:type="auto"/>
            <w:vAlign w:val="center"/>
          </w:tcPr>
          <w:p w14:paraId="25B1B24F" w14:textId="77777777" w:rsidR="00543420" w:rsidRPr="00ED588F" w:rsidRDefault="00543420" w:rsidP="00F94FDA">
            <w:pPr>
              <w:jc w:val="center"/>
            </w:pPr>
            <w:r w:rsidRPr="00ED588F">
              <w:t>27.6.</w:t>
            </w:r>
          </w:p>
        </w:tc>
        <w:tc>
          <w:tcPr>
            <w:tcW w:w="0" w:type="auto"/>
            <w:vAlign w:val="center"/>
          </w:tcPr>
          <w:p w14:paraId="2D123E5E" w14:textId="77777777" w:rsidR="00543420" w:rsidRPr="00ED588F" w:rsidRDefault="00543420" w:rsidP="00F94FDA"/>
        </w:tc>
        <w:tc>
          <w:tcPr>
            <w:tcW w:w="0" w:type="auto"/>
            <w:vAlign w:val="center"/>
          </w:tcPr>
          <w:p w14:paraId="2FEF626F" w14:textId="62E05004" w:rsidR="00543420" w:rsidRPr="00ED588F" w:rsidRDefault="00B97795" w:rsidP="00F94FDA">
            <w:r w:rsidRPr="00ED588F">
              <w:t xml:space="preserve">Pirmās grupas ēkas un inženierbūves </w:t>
            </w:r>
            <w:r w:rsidR="00543420" w:rsidRPr="00ED588F">
              <w:t xml:space="preserve">kontūra </w:t>
            </w:r>
            <w:r w:rsidR="00883ED9" w:rsidRPr="00A037B4">
              <w:t>[1]; [3]</w:t>
            </w:r>
          </w:p>
        </w:tc>
        <w:tc>
          <w:tcPr>
            <w:tcW w:w="0" w:type="auto"/>
            <w:vAlign w:val="center"/>
          </w:tcPr>
          <w:p w14:paraId="0D9FFE57" w14:textId="77777777" w:rsidR="00543420" w:rsidRPr="00ED588F" w:rsidRDefault="00543420" w:rsidP="00F94FDA">
            <w:r w:rsidRPr="00ED588F">
              <w:t>RAMI_IZPM_BUVE_####_#</w:t>
            </w:r>
          </w:p>
        </w:tc>
        <w:tc>
          <w:tcPr>
            <w:tcW w:w="0" w:type="auto"/>
            <w:vAlign w:val="center"/>
          </w:tcPr>
          <w:p w14:paraId="4DED040E" w14:textId="77777777" w:rsidR="00543420" w:rsidRPr="00ED588F" w:rsidRDefault="00543420" w:rsidP="00F94FDA">
            <w:pPr>
              <w:jc w:val="center"/>
            </w:pPr>
            <w:r w:rsidRPr="00ED588F">
              <w:t>Līnija, poligons, simbols</w:t>
            </w:r>
          </w:p>
        </w:tc>
        <w:tc>
          <w:tcPr>
            <w:tcW w:w="0" w:type="auto"/>
            <w:vAlign w:val="center"/>
          </w:tcPr>
          <w:p w14:paraId="18C16C9F" w14:textId="77777777" w:rsidR="00543420" w:rsidRPr="00A037B4" w:rsidRDefault="00543420" w:rsidP="00F94FDA">
            <w:pPr>
              <w:jc w:val="center"/>
            </w:pPr>
          </w:p>
        </w:tc>
        <w:tc>
          <w:tcPr>
            <w:tcW w:w="0" w:type="auto"/>
            <w:vAlign w:val="center"/>
          </w:tcPr>
          <w:p w14:paraId="4F70D9F1" w14:textId="79347B70" w:rsidR="00543420" w:rsidRPr="00A037B4" w:rsidRDefault="00543420" w:rsidP="00F94FDA">
            <w:pPr>
              <w:jc w:val="center"/>
            </w:pPr>
            <w:r w:rsidRPr="00A037B4">
              <w:t>192,192,192</w:t>
            </w:r>
          </w:p>
        </w:tc>
        <w:tc>
          <w:tcPr>
            <w:tcW w:w="0" w:type="auto"/>
            <w:vAlign w:val="center"/>
          </w:tcPr>
          <w:p w14:paraId="3765C5A6" w14:textId="77777777" w:rsidR="00543420" w:rsidRPr="00A037B4" w:rsidRDefault="00543420" w:rsidP="00F94FDA">
            <w:pPr>
              <w:jc w:val="center"/>
            </w:pPr>
            <w:r w:rsidRPr="00A037B4">
              <w:t>0</w:t>
            </w:r>
          </w:p>
        </w:tc>
        <w:tc>
          <w:tcPr>
            <w:tcW w:w="0" w:type="auto"/>
            <w:vAlign w:val="center"/>
          </w:tcPr>
          <w:p w14:paraId="565C35A3" w14:textId="77777777" w:rsidR="00543420" w:rsidRPr="00A037B4" w:rsidRDefault="00543420" w:rsidP="00F94FDA">
            <w:pPr>
              <w:jc w:val="center"/>
            </w:pPr>
          </w:p>
        </w:tc>
        <w:tc>
          <w:tcPr>
            <w:tcW w:w="0" w:type="auto"/>
            <w:vAlign w:val="center"/>
          </w:tcPr>
          <w:p w14:paraId="2A82A13B" w14:textId="77777777" w:rsidR="00543420" w:rsidRPr="00A037B4" w:rsidRDefault="00543420" w:rsidP="00F94FDA">
            <w:pPr>
              <w:jc w:val="center"/>
            </w:pPr>
            <w:r w:rsidRPr="00A037B4">
              <w:t>ADTI_0</w:t>
            </w:r>
          </w:p>
        </w:tc>
        <w:tc>
          <w:tcPr>
            <w:tcW w:w="0" w:type="auto"/>
          </w:tcPr>
          <w:p w14:paraId="7070274D" w14:textId="77777777" w:rsidR="00543420" w:rsidRPr="00A037B4" w:rsidRDefault="00543420" w:rsidP="00F94FDA"/>
        </w:tc>
        <w:tc>
          <w:tcPr>
            <w:tcW w:w="0" w:type="auto"/>
          </w:tcPr>
          <w:p w14:paraId="1602D719" w14:textId="527A2940" w:rsidR="00B97795" w:rsidRPr="00ED588F" w:rsidRDefault="00B97795" w:rsidP="00F94FDA">
            <w:pPr>
              <w:jc w:val="both"/>
            </w:pPr>
            <w:r w:rsidRPr="00ED588F">
              <w:t xml:space="preserve">Izpildmērījuma plāna elektroniskajā datnē attēlo Kadastra informācijas sistēmā </w:t>
            </w:r>
            <w:r w:rsidR="00A037B4" w:rsidRPr="00A037B4">
              <w:t>reģistrējamās vai aktualizējamās</w:t>
            </w:r>
            <w:r w:rsidR="00A037B4" w:rsidRPr="00ED588F">
              <w:t xml:space="preserve"> </w:t>
            </w:r>
            <w:r w:rsidRPr="00ED588F">
              <w:t>būves kontūru.</w:t>
            </w:r>
          </w:p>
          <w:p w14:paraId="0602901C" w14:textId="05BFA7E1" w:rsidR="00B97795" w:rsidRPr="00ED588F" w:rsidRDefault="00B97795" w:rsidP="00F94FDA">
            <w:pPr>
              <w:jc w:val="both"/>
            </w:pPr>
            <w:r w:rsidRPr="00ED588F">
              <w:t>Ja inženierbūves ārējo kontūru savienojošās līnijas veido laukumu, piemēram, ceļiem, sporta laukumiem, dambjiem, to</w:t>
            </w:r>
            <w:r w:rsidR="002C380D" w:rsidRPr="00ED588F">
              <w:t xml:space="preserve"> </w:t>
            </w:r>
            <w:r w:rsidRPr="00ED588F">
              <w:t>attēlo</w:t>
            </w:r>
            <w:r w:rsidR="002C380D" w:rsidRPr="00ED588F">
              <w:t xml:space="preserve"> </w:t>
            </w:r>
            <w:r w:rsidRPr="00ED588F">
              <w:t>kā noslēgtu kontūru.</w:t>
            </w:r>
          </w:p>
          <w:p w14:paraId="19A0B122" w14:textId="68C92D59" w:rsidR="00543420" w:rsidRPr="00A037B4" w:rsidRDefault="00B97795" w:rsidP="00F94FDA">
            <w:pPr>
              <w:jc w:val="both"/>
            </w:pPr>
            <w:r w:rsidRPr="00ED588F">
              <w:t>Ja līnijveida inženierbūve neveido laukumu,</w:t>
            </w:r>
            <w:r w:rsidR="00EC723D" w:rsidRPr="00ED588F">
              <w:t xml:space="preserve"> </w:t>
            </w:r>
            <w:r w:rsidRPr="00ED588F">
              <w:t>piemēram, ūdensvads, kanalizācijas, gāzes vads,</w:t>
            </w:r>
            <w:r w:rsidR="002C380D" w:rsidRPr="00ED588F">
              <w:t xml:space="preserve"> </w:t>
            </w:r>
            <w:r w:rsidRPr="00ED588F">
              <w:t>to attēlo</w:t>
            </w:r>
            <w:r w:rsidR="002C380D" w:rsidRPr="00ED588F">
              <w:t xml:space="preserve"> </w:t>
            </w:r>
            <w:r w:rsidRPr="00ED588F">
              <w:t>kā nepārtrauktu līniju.</w:t>
            </w:r>
          </w:p>
        </w:tc>
      </w:tr>
    </w:tbl>
    <w:p w14:paraId="605FA8D3" w14:textId="29909993" w:rsidR="008C523C" w:rsidRPr="00A037B4" w:rsidRDefault="008C523C" w:rsidP="00F94FDA">
      <w:pPr>
        <w:rPr>
          <w:sz w:val="28"/>
          <w:szCs w:val="28"/>
        </w:rPr>
      </w:pPr>
    </w:p>
    <w:p w14:paraId="1D7A36B9" w14:textId="77777777" w:rsidR="00A037B4" w:rsidRPr="00A037B4" w:rsidRDefault="00A037B4" w:rsidP="00A037B4">
      <w:pPr>
        <w:ind w:firstLine="720"/>
        <w:jc w:val="both"/>
        <w:rPr>
          <w:sz w:val="28"/>
          <w:szCs w:val="28"/>
        </w:rPr>
      </w:pPr>
      <w:r w:rsidRPr="00A037B4">
        <w:rPr>
          <w:sz w:val="28"/>
          <w:szCs w:val="28"/>
        </w:rPr>
        <w:t>2. Noteikumi stājas spēkā 2019. gada 1. decembrī.</w:t>
      </w:r>
    </w:p>
    <w:p w14:paraId="2B6068E8" w14:textId="77777777" w:rsidR="00A037B4" w:rsidRPr="00A037B4" w:rsidRDefault="00A037B4" w:rsidP="00F94FDA">
      <w:pPr>
        <w:rPr>
          <w:sz w:val="28"/>
          <w:szCs w:val="28"/>
        </w:rPr>
      </w:pPr>
    </w:p>
    <w:p w14:paraId="1696F35F" w14:textId="77777777" w:rsidR="008C523C" w:rsidRPr="00A037B4" w:rsidRDefault="008C523C" w:rsidP="00F94FDA">
      <w:pPr>
        <w:rPr>
          <w:sz w:val="28"/>
          <w:szCs w:val="28"/>
        </w:rPr>
      </w:pPr>
    </w:p>
    <w:p w14:paraId="50DC8057" w14:textId="77777777" w:rsidR="008C523C" w:rsidRPr="00A037B4" w:rsidRDefault="008C523C" w:rsidP="00F94FDA">
      <w:pPr>
        <w:tabs>
          <w:tab w:val="right" w:pos="14033"/>
        </w:tabs>
        <w:rPr>
          <w:sz w:val="28"/>
          <w:szCs w:val="28"/>
        </w:rPr>
      </w:pPr>
      <w:r w:rsidRPr="00A037B4">
        <w:rPr>
          <w:sz w:val="28"/>
          <w:szCs w:val="28"/>
        </w:rPr>
        <w:t>Ministru prezidents</w:t>
      </w:r>
      <w:bookmarkStart w:id="13" w:name="_Hlk22658154"/>
      <w:r w:rsidRPr="00A037B4">
        <w:rPr>
          <w:sz w:val="28"/>
          <w:szCs w:val="28"/>
        </w:rPr>
        <w:tab/>
      </w:r>
      <w:bookmarkEnd w:id="13"/>
      <w:r w:rsidRPr="00A037B4">
        <w:rPr>
          <w:sz w:val="28"/>
          <w:szCs w:val="28"/>
        </w:rPr>
        <w:t>Arturs Krišjānis Kariņš</w:t>
      </w:r>
    </w:p>
    <w:p w14:paraId="363473B4" w14:textId="77777777" w:rsidR="008C523C" w:rsidRPr="00A037B4" w:rsidRDefault="008C523C" w:rsidP="008C523C">
      <w:pPr>
        <w:rPr>
          <w:sz w:val="28"/>
          <w:szCs w:val="28"/>
        </w:rPr>
      </w:pPr>
    </w:p>
    <w:p w14:paraId="1547A206" w14:textId="77777777" w:rsidR="008C523C" w:rsidRPr="00A037B4" w:rsidRDefault="008C523C" w:rsidP="008C523C">
      <w:pPr>
        <w:tabs>
          <w:tab w:val="right" w:pos="9074"/>
        </w:tabs>
        <w:rPr>
          <w:sz w:val="28"/>
          <w:szCs w:val="28"/>
        </w:rPr>
      </w:pPr>
      <w:r w:rsidRPr="00A037B4">
        <w:rPr>
          <w:sz w:val="28"/>
          <w:szCs w:val="28"/>
        </w:rPr>
        <w:t>Ministru prezidenta biedrs,</w:t>
      </w:r>
    </w:p>
    <w:p w14:paraId="781F8DA7" w14:textId="58FB775A" w:rsidR="008C523C" w:rsidRPr="00A037B4" w:rsidRDefault="008C523C" w:rsidP="00F94FDA">
      <w:pPr>
        <w:tabs>
          <w:tab w:val="right" w:pos="14033"/>
        </w:tabs>
        <w:rPr>
          <w:sz w:val="28"/>
        </w:rPr>
      </w:pPr>
      <w:r w:rsidRPr="00A037B4">
        <w:rPr>
          <w:sz w:val="28"/>
          <w:szCs w:val="28"/>
        </w:rPr>
        <w:t>tieslietu ministrs</w:t>
      </w:r>
      <w:r w:rsidR="0062298B" w:rsidRPr="00A037B4">
        <w:rPr>
          <w:sz w:val="28"/>
          <w:szCs w:val="28"/>
        </w:rPr>
        <w:tab/>
      </w:r>
      <w:r w:rsidRPr="00A037B4">
        <w:rPr>
          <w:sz w:val="28"/>
          <w:szCs w:val="28"/>
        </w:rPr>
        <w:t>Jānis Bordāns</w:t>
      </w:r>
      <w:bookmarkStart w:id="14" w:name="piel2"/>
      <w:bookmarkEnd w:id="14"/>
    </w:p>
    <w:p w14:paraId="6D8A38D3" w14:textId="77777777" w:rsidR="008C523C" w:rsidRPr="00A037B4" w:rsidRDefault="008C523C" w:rsidP="008C523C">
      <w:pPr>
        <w:jc w:val="both"/>
        <w:rPr>
          <w:sz w:val="28"/>
          <w:szCs w:val="28"/>
          <w:lang w:eastAsia="en-US"/>
        </w:rPr>
      </w:pPr>
    </w:p>
    <w:p w14:paraId="6AB2EBEA" w14:textId="77777777" w:rsidR="008C523C" w:rsidRPr="00A037B4" w:rsidRDefault="008C523C" w:rsidP="008C523C">
      <w:pPr>
        <w:jc w:val="both"/>
        <w:rPr>
          <w:sz w:val="28"/>
          <w:szCs w:val="28"/>
          <w:lang w:eastAsia="en-US"/>
        </w:rPr>
      </w:pPr>
      <w:r w:rsidRPr="00A037B4">
        <w:rPr>
          <w:sz w:val="28"/>
          <w:szCs w:val="28"/>
          <w:lang w:eastAsia="en-US"/>
        </w:rPr>
        <w:t>Iesniedzējs:</w:t>
      </w:r>
    </w:p>
    <w:p w14:paraId="6D11542F" w14:textId="77777777" w:rsidR="008C523C" w:rsidRPr="00A037B4" w:rsidRDefault="008C523C" w:rsidP="008C523C">
      <w:pPr>
        <w:jc w:val="both"/>
        <w:rPr>
          <w:sz w:val="28"/>
          <w:szCs w:val="28"/>
          <w:lang w:eastAsia="en-US"/>
        </w:rPr>
      </w:pPr>
      <w:r w:rsidRPr="00A037B4">
        <w:rPr>
          <w:sz w:val="28"/>
          <w:szCs w:val="28"/>
          <w:lang w:eastAsia="en-US"/>
        </w:rPr>
        <w:t>Tieslietu ministrijas</w:t>
      </w:r>
    </w:p>
    <w:p w14:paraId="40012C8F" w14:textId="08DD9B62" w:rsidR="00B97795" w:rsidRPr="00A037B4" w:rsidRDefault="008C523C" w:rsidP="00F94FDA">
      <w:pPr>
        <w:tabs>
          <w:tab w:val="right" w:pos="14033"/>
        </w:tabs>
        <w:rPr>
          <w:sz w:val="28"/>
        </w:rPr>
      </w:pPr>
      <w:r w:rsidRPr="00A037B4">
        <w:rPr>
          <w:sz w:val="28"/>
          <w:szCs w:val="28"/>
        </w:rPr>
        <w:t>valsts sekretārs</w:t>
      </w:r>
      <w:r w:rsidRPr="00A037B4">
        <w:rPr>
          <w:sz w:val="28"/>
          <w:szCs w:val="28"/>
        </w:rPr>
        <w:tab/>
        <w:t>Raivis Kronbergs</w:t>
      </w:r>
    </w:p>
    <w:sectPr w:rsidR="00B97795" w:rsidRPr="00A037B4" w:rsidSect="00F94FDA">
      <w:footerReference w:type="even" r:id="rId12"/>
      <w:head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0811" w14:textId="77777777" w:rsidR="00BE259D" w:rsidRDefault="00BE259D">
      <w:r>
        <w:separator/>
      </w:r>
    </w:p>
  </w:endnote>
  <w:endnote w:type="continuationSeparator" w:id="0">
    <w:p w14:paraId="1064D4D8" w14:textId="77777777" w:rsidR="00BE259D" w:rsidRDefault="00BE259D">
      <w:r>
        <w:continuationSeparator/>
      </w:r>
    </w:p>
  </w:endnote>
  <w:endnote w:type="continuationNotice" w:id="1">
    <w:p w14:paraId="2585A4F1" w14:textId="77777777" w:rsidR="00BE259D" w:rsidRDefault="00BE2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1414" w14:textId="271E4729" w:rsidR="003D6780" w:rsidRPr="00095046" w:rsidRDefault="00095046" w:rsidP="002F090F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9F369D">
      <w:rPr>
        <w:noProof/>
        <w:sz w:val="20"/>
        <w:szCs w:val="20"/>
      </w:rPr>
      <w:t>TMnot_011119_ADTI.docx</w:t>
    </w:r>
    <w:r w:rsidRPr="0009504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76D3" w14:textId="504C209B" w:rsidR="008669F2" w:rsidRPr="00095046" w:rsidRDefault="00095046" w:rsidP="002F090F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A037B4">
      <w:rPr>
        <w:noProof/>
        <w:sz w:val="20"/>
        <w:szCs w:val="20"/>
      </w:rPr>
      <w:t>TMnot_041119_ADTI</w:t>
    </w:r>
    <w:r w:rsidRPr="0009504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BF8A" w14:textId="77777777" w:rsidR="00457A15" w:rsidRDefault="00457A1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1513" w14:textId="77777777" w:rsidR="00BE259D" w:rsidRDefault="00BE259D">
      <w:r>
        <w:separator/>
      </w:r>
    </w:p>
  </w:footnote>
  <w:footnote w:type="continuationSeparator" w:id="0">
    <w:p w14:paraId="614CC79F" w14:textId="77777777" w:rsidR="00BE259D" w:rsidRDefault="00BE259D">
      <w:r>
        <w:continuationSeparator/>
      </w:r>
    </w:p>
  </w:footnote>
  <w:footnote w:type="continuationNotice" w:id="1">
    <w:p w14:paraId="7AD8A9C1" w14:textId="77777777" w:rsidR="00BE259D" w:rsidRDefault="00BE2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DA3E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A4A3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4E88019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69FF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D4036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69E1145B" w14:textId="77777777" w:rsidR="003D6780" w:rsidRDefault="003D678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B86B" w14:textId="77777777" w:rsidR="00457A15" w:rsidRDefault="00457A1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4A1"/>
    <w:multiLevelType w:val="hybridMultilevel"/>
    <w:tmpl w:val="E716E112"/>
    <w:lvl w:ilvl="0" w:tplc="33E40F4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06E0D"/>
    <w:multiLevelType w:val="hybridMultilevel"/>
    <w:tmpl w:val="B8FC1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2BEA"/>
    <w:multiLevelType w:val="hybridMultilevel"/>
    <w:tmpl w:val="5A362D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7C0F"/>
    <w:multiLevelType w:val="multilevel"/>
    <w:tmpl w:val="32C8AD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5F644AEA"/>
    <w:multiLevelType w:val="hybridMultilevel"/>
    <w:tmpl w:val="29BEED30"/>
    <w:lvl w:ilvl="0" w:tplc="B00AE30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7378"/>
    <w:rsid w:val="00020E31"/>
    <w:rsid w:val="000271D4"/>
    <w:rsid w:val="0003606F"/>
    <w:rsid w:val="00040994"/>
    <w:rsid w:val="000438D3"/>
    <w:rsid w:val="00044295"/>
    <w:rsid w:val="00066D17"/>
    <w:rsid w:val="00085A76"/>
    <w:rsid w:val="00087644"/>
    <w:rsid w:val="00087CAA"/>
    <w:rsid w:val="0009203C"/>
    <w:rsid w:val="00095046"/>
    <w:rsid w:val="000A6F8F"/>
    <w:rsid w:val="000C1114"/>
    <w:rsid w:val="000C1B08"/>
    <w:rsid w:val="000D0120"/>
    <w:rsid w:val="000D0F73"/>
    <w:rsid w:val="000E0FA2"/>
    <w:rsid w:val="000E7544"/>
    <w:rsid w:val="000F537E"/>
    <w:rsid w:val="001026A0"/>
    <w:rsid w:val="00107AA7"/>
    <w:rsid w:val="00123849"/>
    <w:rsid w:val="00130FEF"/>
    <w:rsid w:val="0014092E"/>
    <w:rsid w:val="001514EC"/>
    <w:rsid w:val="00156A9A"/>
    <w:rsid w:val="00161DA8"/>
    <w:rsid w:val="00162854"/>
    <w:rsid w:val="00172837"/>
    <w:rsid w:val="0017590A"/>
    <w:rsid w:val="001763F7"/>
    <w:rsid w:val="00180FD2"/>
    <w:rsid w:val="00182220"/>
    <w:rsid w:val="00183324"/>
    <w:rsid w:val="00184593"/>
    <w:rsid w:val="00191215"/>
    <w:rsid w:val="001B0A55"/>
    <w:rsid w:val="001B7B86"/>
    <w:rsid w:val="001C62D7"/>
    <w:rsid w:val="001D4036"/>
    <w:rsid w:val="001E002F"/>
    <w:rsid w:val="001F4EEE"/>
    <w:rsid w:val="00203744"/>
    <w:rsid w:val="00224915"/>
    <w:rsid w:val="002356F8"/>
    <w:rsid w:val="00235C44"/>
    <w:rsid w:val="00245320"/>
    <w:rsid w:val="00245D0E"/>
    <w:rsid w:val="00246A80"/>
    <w:rsid w:val="002510DC"/>
    <w:rsid w:val="00257B47"/>
    <w:rsid w:val="00265221"/>
    <w:rsid w:val="002A1739"/>
    <w:rsid w:val="002A2959"/>
    <w:rsid w:val="002A47F7"/>
    <w:rsid w:val="002B4750"/>
    <w:rsid w:val="002C26A7"/>
    <w:rsid w:val="002C380D"/>
    <w:rsid w:val="002D5F74"/>
    <w:rsid w:val="002F090F"/>
    <w:rsid w:val="002F7CD5"/>
    <w:rsid w:val="00305A23"/>
    <w:rsid w:val="0032065B"/>
    <w:rsid w:val="0032441C"/>
    <w:rsid w:val="00324E69"/>
    <w:rsid w:val="003255C3"/>
    <w:rsid w:val="00336128"/>
    <w:rsid w:val="003603FB"/>
    <w:rsid w:val="00361457"/>
    <w:rsid w:val="00377BA0"/>
    <w:rsid w:val="00387A7E"/>
    <w:rsid w:val="00393280"/>
    <w:rsid w:val="003A42A9"/>
    <w:rsid w:val="003A72D8"/>
    <w:rsid w:val="003D4E54"/>
    <w:rsid w:val="003D6780"/>
    <w:rsid w:val="003D7782"/>
    <w:rsid w:val="003F3D31"/>
    <w:rsid w:val="003F5711"/>
    <w:rsid w:val="003F5DC3"/>
    <w:rsid w:val="003F6CB3"/>
    <w:rsid w:val="00422A7A"/>
    <w:rsid w:val="0042572C"/>
    <w:rsid w:val="00432047"/>
    <w:rsid w:val="004339A1"/>
    <w:rsid w:val="00436492"/>
    <w:rsid w:val="00436B18"/>
    <w:rsid w:val="00446AAD"/>
    <w:rsid w:val="00455C69"/>
    <w:rsid w:val="00457A15"/>
    <w:rsid w:val="00464541"/>
    <w:rsid w:val="0046553A"/>
    <w:rsid w:val="0047314B"/>
    <w:rsid w:val="0047694F"/>
    <w:rsid w:val="004950DD"/>
    <w:rsid w:val="004A1B6D"/>
    <w:rsid w:val="004A224C"/>
    <w:rsid w:val="004A4C5B"/>
    <w:rsid w:val="004A59C3"/>
    <w:rsid w:val="004A728E"/>
    <w:rsid w:val="004A7652"/>
    <w:rsid w:val="004B364B"/>
    <w:rsid w:val="004B5B93"/>
    <w:rsid w:val="004C775F"/>
    <w:rsid w:val="004F0DF1"/>
    <w:rsid w:val="004F6DB2"/>
    <w:rsid w:val="005101FE"/>
    <w:rsid w:val="00514CB9"/>
    <w:rsid w:val="00515BDE"/>
    <w:rsid w:val="0052659E"/>
    <w:rsid w:val="005346E7"/>
    <w:rsid w:val="00543420"/>
    <w:rsid w:val="00550765"/>
    <w:rsid w:val="00550EAA"/>
    <w:rsid w:val="00574EB9"/>
    <w:rsid w:val="00581C91"/>
    <w:rsid w:val="00583D32"/>
    <w:rsid w:val="00583FC2"/>
    <w:rsid w:val="0059314D"/>
    <w:rsid w:val="00593652"/>
    <w:rsid w:val="00596B64"/>
    <w:rsid w:val="005F1A69"/>
    <w:rsid w:val="005F6030"/>
    <w:rsid w:val="00603CBF"/>
    <w:rsid w:val="0062298B"/>
    <w:rsid w:val="0064313A"/>
    <w:rsid w:val="00646781"/>
    <w:rsid w:val="00651DED"/>
    <w:rsid w:val="0065312C"/>
    <w:rsid w:val="006615BA"/>
    <w:rsid w:val="00662B90"/>
    <w:rsid w:val="00666792"/>
    <w:rsid w:val="006752AB"/>
    <w:rsid w:val="00675988"/>
    <w:rsid w:val="006B53D1"/>
    <w:rsid w:val="006C113A"/>
    <w:rsid w:val="006D41FC"/>
    <w:rsid w:val="006E138A"/>
    <w:rsid w:val="006E2087"/>
    <w:rsid w:val="006E74B5"/>
    <w:rsid w:val="006F0FA6"/>
    <w:rsid w:val="006F530C"/>
    <w:rsid w:val="00706898"/>
    <w:rsid w:val="0071599B"/>
    <w:rsid w:val="00722F0F"/>
    <w:rsid w:val="00734BDE"/>
    <w:rsid w:val="007453E4"/>
    <w:rsid w:val="00745B97"/>
    <w:rsid w:val="007534B9"/>
    <w:rsid w:val="00761BF2"/>
    <w:rsid w:val="0076421E"/>
    <w:rsid w:val="007675C6"/>
    <w:rsid w:val="00794D3C"/>
    <w:rsid w:val="007B2E8E"/>
    <w:rsid w:val="007B4634"/>
    <w:rsid w:val="007B6066"/>
    <w:rsid w:val="007B6294"/>
    <w:rsid w:val="007C69D2"/>
    <w:rsid w:val="007D1091"/>
    <w:rsid w:val="007E6206"/>
    <w:rsid w:val="00801DFA"/>
    <w:rsid w:val="00807B6A"/>
    <w:rsid w:val="008226B6"/>
    <w:rsid w:val="00824B15"/>
    <w:rsid w:val="008560D3"/>
    <w:rsid w:val="00861685"/>
    <w:rsid w:val="008618FC"/>
    <w:rsid w:val="008669F2"/>
    <w:rsid w:val="00870A7C"/>
    <w:rsid w:val="008734B3"/>
    <w:rsid w:val="00873F19"/>
    <w:rsid w:val="00883ED9"/>
    <w:rsid w:val="00885B6D"/>
    <w:rsid w:val="0089213E"/>
    <w:rsid w:val="008A1978"/>
    <w:rsid w:val="008B3E17"/>
    <w:rsid w:val="008B6108"/>
    <w:rsid w:val="008B7735"/>
    <w:rsid w:val="008C3ADE"/>
    <w:rsid w:val="008C523C"/>
    <w:rsid w:val="0091621E"/>
    <w:rsid w:val="00921F26"/>
    <w:rsid w:val="009373CF"/>
    <w:rsid w:val="00942F01"/>
    <w:rsid w:val="00954376"/>
    <w:rsid w:val="009549AB"/>
    <w:rsid w:val="009561DC"/>
    <w:rsid w:val="009604C4"/>
    <w:rsid w:val="00962626"/>
    <w:rsid w:val="00966500"/>
    <w:rsid w:val="0097197B"/>
    <w:rsid w:val="009A249E"/>
    <w:rsid w:val="009A3810"/>
    <w:rsid w:val="009B1F81"/>
    <w:rsid w:val="009B3FF8"/>
    <w:rsid w:val="009C6586"/>
    <w:rsid w:val="009C6B3B"/>
    <w:rsid w:val="009D0080"/>
    <w:rsid w:val="009D04C8"/>
    <w:rsid w:val="009D7CB0"/>
    <w:rsid w:val="009E3CEF"/>
    <w:rsid w:val="009F369D"/>
    <w:rsid w:val="009F3956"/>
    <w:rsid w:val="009F7D6D"/>
    <w:rsid w:val="00A0218D"/>
    <w:rsid w:val="00A0257C"/>
    <w:rsid w:val="00A037B4"/>
    <w:rsid w:val="00A1006B"/>
    <w:rsid w:val="00A11826"/>
    <w:rsid w:val="00A13FA1"/>
    <w:rsid w:val="00A31287"/>
    <w:rsid w:val="00A316A6"/>
    <w:rsid w:val="00A37E44"/>
    <w:rsid w:val="00A51F12"/>
    <w:rsid w:val="00A57B22"/>
    <w:rsid w:val="00A72A1A"/>
    <w:rsid w:val="00A74739"/>
    <w:rsid w:val="00A77D0F"/>
    <w:rsid w:val="00A828B9"/>
    <w:rsid w:val="00A862D0"/>
    <w:rsid w:val="00A8770D"/>
    <w:rsid w:val="00AA7A33"/>
    <w:rsid w:val="00AB04D3"/>
    <w:rsid w:val="00AC6E7A"/>
    <w:rsid w:val="00AD6138"/>
    <w:rsid w:val="00AE13B8"/>
    <w:rsid w:val="00AE1D8F"/>
    <w:rsid w:val="00AE3D19"/>
    <w:rsid w:val="00AF515F"/>
    <w:rsid w:val="00B1596B"/>
    <w:rsid w:val="00B235EE"/>
    <w:rsid w:val="00B36E1F"/>
    <w:rsid w:val="00B430E0"/>
    <w:rsid w:val="00B62BB2"/>
    <w:rsid w:val="00B70B80"/>
    <w:rsid w:val="00B863B7"/>
    <w:rsid w:val="00B97795"/>
    <w:rsid w:val="00B97D8B"/>
    <w:rsid w:val="00BA11C6"/>
    <w:rsid w:val="00BA4A38"/>
    <w:rsid w:val="00BB113A"/>
    <w:rsid w:val="00BC097E"/>
    <w:rsid w:val="00BD2C1E"/>
    <w:rsid w:val="00BD59B2"/>
    <w:rsid w:val="00BE0F05"/>
    <w:rsid w:val="00BE1727"/>
    <w:rsid w:val="00BE259D"/>
    <w:rsid w:val="00BE5D9E"/>
    <w:rsid w:val="00C0245F"/>
    <w:rsid w:val="00C3013A"/>
    <w:rsid w:val="00C543BA"/>
    <w:rsid w:val="00C5588D"/>
    <w:rsid w:val="00C57EAB"/>
    <w:rsid w:val="00C60942"/>
    <w:rsid w:val="00C83457"/>
    <w:rsid w:val="00C8494C"/>
    <w:rsid w:val="00C86DFA"/>
    <w:rsid w:val="00CB1CBF"/>
    <w:rsid w:val="00CB5311"/>
    <w:rsid w:val="00CC13FA"/>
    <w:rsid w:val="00CE1E34"/>
    <w:rsid w:val="00D020EA"/>
    <w:rsid w:val="00D03B00"/>
    <w:rsid w:val="00D103A3"/>
    <w:rsid w:val="00D17F6A"/>
    <w:rsid w:val="00D2579F"/>
    <w:rsid w:val="00D34B5D"/>
    <w:rsid w:val="00D43BB6"/>
    <w:rsid w:val="00D45D9A"/>
    <w:rsid w:val="00D46C25"/>
    <w:rsid w:val="00D5448E"/>
    <w:rsid w:val="00D80ABE"/>
    <w:rsid w:val="00D91927"/>
    <w:rsid w:val="00D9359F"/>
    <w:rsid w:val="00DC115E"/>
    <w:rsid w:val="00DC169B"/>
    <w:rsid w:val="00DC54F3"/>
    <w:rsid w:val="00DE4170"/>
    <w:rsid w:val="00E112DB"/>
    <w:rsid w:val="00E126A6"/>
    <w:rsid w:val="00E13EBE"/>
    <w:rsid w:val="00E1573D"/>
    <w:rsid w:val="00E262CE"/>
    <w:rsid w:val="00E26C27"/>
    <w:rsid w:val="00E27130"/>
    <w:rsid w:val="00E335FB"/>
    <w:rsid w:val="00E465B3"/>
    <w:rsid w:val="00E53640"/>
    <w:rsid w:val="00E53C11"/>
    <w:rsid w:val="00E543B3"/>
    <w:rsid w:val="00E54D45"/>
    <w:rsid w:val="00E56A11"/>
    <w:rsid w:val="00E56B06"/>
    <w:rsid w:val="00E60FFF"/>
    <w:rsid w:val="00E721CA"/>
    <w:rsid w:val="00E725DE"/>
    <w:rsid w:val="00E752E9"/>
    <w:rsid w:val="00E760E1"/>
    <w:rsid w:val="00E83D65"/>
    <w:rsid w:val="00EA1654"/>
    <w:rsid w:val="00EC02BE"/>
    <w:rsid w:val="00EC05FC"/>
    <w:rsid w:val="00EC26A8"/>
    <w:rsid w:val="00EC420A"/>
    <w:rsid w:val="00EC4636"/>
    <w:rsid w:val="00EC723D"/>
    <w:rsid w:val="00ED588F"/>
    <w:rsid w:val="00EE436E"/>
    <w:rsid w:val="00EE4E15"/>
    <w:rsid w:val="00EF18EA"/>
    <w:rsid w:val="00F122D8"/>
    <w:rsid w:val="00F2113C"/>
    <w:rsid w:val="00F24F9B"/>
    <w:rsid w:val="00F33C28"/>
    <w:rsid w:val="00F472FF"/>
    <w:rsid w:val="00F51C03"/>
    <w:rsid w:val="00F607E2"/>
    <w:rsid w:val="00F61040"/>
    <w:rsid w:val="00F94FDA"/>
    <w:rsid w:val="00FA25D3"/>
    <w:rsid w:val="00FA41CD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181CCE"/>
  <w15:docId w15:val="{34E0C726-CA64-4BB7-90F5-B6B06783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066D17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066D17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541"/>
  </w:style>
  <w:style w:type="paragraph" w:styleId="Komentratma">
    <w:name w:val="annotation subject"/>
    <w:basedOn w:val="Komentrateksts"/>
    <w:next w:val="Komentrateksts"/>
    <w:link w:val="KomentratmaRakstz"/>
    <w:rsid w:val="00464541"/>
    <w:rPr>
      <w:b/>
      <w:bCs/>
    </w:rPr>
  </w:style>
  <w:style w:type="character" w:customStyle="1" w:styleId="KomentratmaRakstz">
    <w:name w:val="Komentāra tēma Rakstz."/>
    <w:link w:val="Komentratma"/>
    <w:rsid w:val="00464541"/>
    <w:rPr>
      <w:b/>
      <w:bCs/>
    </w:rPr>
  </w:style>
  <w:style w:type="character" w:styleId="Hipersaite">
    <w:name w:val="Hyperlink"/>
    <w:basedOn w:val="Noklusjumarindkopasfonts"/>
    <w:rsid w:val="00446AAD"/>
    <w:rPr>
      <w:color w:val="0000FF" w:themeColor="hyperlink"/>
      <w:u w:val="single"/>
    </w:rPr>
  </w:style>
  <w:style w:type="paragraph" w:customStyle="1" w:styleId="tv213">
    <w:name w:val="tv213"/>
    <w:basedOn w:val="Parasts"/>
    <w:rsid w:val="00A828B9"/>
    <w:pPr>
      <w:spacing w:before="100" w:beforeAutospacing="1" w:after="100" w:afterAutospacing="1"/>
    </w:p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AA7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07AA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107A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Reatabula">
    <w:name w:val="Table Grid"/>
    <w:basedOn w:val="Parastatabula"/>
    <w:rsid w:val="00BD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">
    <w:name w:val="labojumu_pamats"/>
    <w:basedOn w:val="Parasts"/>
    <w:rsid w:val="00D2579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AEAC5-A015-44FE-BBDB-D3EE8E7F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2691</Characters>
  <Application>Microsoft Office Word</Application>
  <DocSecurity>4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 gada 24. aprīļa noteikumos Nr. 281 "Augstas detalizācijas topogrāfiskās informācijas un tās centrālās datubāzes noteikumi"</vt:lpstr>
      <vt:lpstr>Grozījumi Ministru kabineta 2012. gada 24. aprīļa noteikumos Nr. 281 "Augstas detalizācijas topogrāfiskās informācijas un tās centrālās datubāzes noteikumi"</vt:lpstr>
    </vt:vector>
  </TitlesOfParts>
  <Company>Tieslietu ministrija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24. aprīļa noteikumos Nr. 281 "Augstas detalizācijas topogrāfiskās informācijas un tās centrālās datubāzes noteikumi"</dc:title>
  <dc:subject>Ministru kabineta noteikumu projekts</dc:subject>
  <dc:creator>Daina Ūdre</dc:creator>
  <dc:description>67038680,_x000d_
daina.udre@vzd.gov.lv</dc:description>
  <cp:lastModifiedBy>Ingrīda Reizina</cp:lastModifiedBy>
  <cp:revision>2</cp:revision>
  <cp:lastPrinted>2019-11-01T08:01:00Z</cp:lastPrinted>
  <dcterms:created xsi:type="dcterms:W3CDTF">2019-11-05T05:43:00Z</dcterms:created>
  <dcterms:modified xsi:type="dcterms:W3CDTF">2019-11-05T05:43:00Z</dcterms:modified>
</cp:coreProperties>
</file>