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2402" w:rsidR="001E255B" w:rsidP="00532402" w:rsidRDefault="001E255B" w14:paraId="5C796D38" w14:textId="1CA551D9">
      <w:pPr>
        <w:spacing w:after="0" w:line="240" w:lineRule="auto"/>
        <w:jc w:val="right"/>
        <w:rPr>
          <w:sz w:val="24"/>
        </w:rPr>
      </w:pPr>
      <w:r w:rsidRPr="00532402">
        <w:rPr>
          <w:sz w:val="24"/>
        </w:rPr>
        <w:t xml:space="preserve">Informatīvā ziņojuma </w:t>
      </w:r>
      <w:r w:rsidR="00AE1B45">
        <w:rPr>
          <w:sz w:val="24"/>
        </w:rPr>
        <w:t>"P</w:t>
      </w:r>
      <w:r w:rsidRPr="00532402">
        <w:rPr>
          <w:sz w:val="24"/>
        </w:rPr>
        <w:t xml:space="preserve">ar Maksātnespējas politikas attīstības </w:t>
      </w:r>
    </w:p>
    <w:p w:rsidRPr="00532402" w:rsidR="001E255B" w:rsidP="00532402" w:rsidRDefault="001E255B" w14:paraId="395FECFD" w14:textId="77777777">
      <w:pPr>
        <w:spacing w:after="0" w:line="240" w:lineRule="auto"/>
        <w:jc w:val="right"/>
        <w:rPr>
          <w:sz w:val="24"/>
        </w:rPr>
      </w:pPr>
      <w:r w:rsidRPr="00532402">
        <w:rPr>
          <w:sz w:val="24"/>
        </w:rPr>
        <w:t xml:space="preserve">pamatnostādņu 2016.–2020. gadam un to īstenošanas plāna </w:t>
      </w:r>
    </w:p>
    <w:p w:rsidRPr="00532402" w:rsidR="001E255B" w:rsidP="00532402" w:rsidRDefault="001E255B" w14:paraId="3013721D" w14:textId="77777777">
      <w:pPr>
        <w:spacing w:after="0" w:line="240" w:lineRule="auto"/>
        <w:jc w:val="right"/>
        <w:rPr>
          <w:sz w:val="24"/>
        </w:rPr>
      </w:pPr>
      <w:r w:rsidRPr="00532402">
        <w:rPr>
          <w:sz w:val="24"/>
        </w:rPr>
        <w:t xml:space="preserve">īstenošanas starpposma novērtējumu par </w:t>
      </w:r>
    </w:p>
    <w:p w:rsidRPr="00532402" w:rsidR="00B56B5C" w:rsidP="00532402" w:rsidRDefault="001E255B" w14:paraId="750D91F5" w14:textId="46688137">
      <w:pPr>
        <w:spacing w:after="0" w:line="240" w:lineRule="auto"/>
        <w:jc w:val="right"/>
        <w:rPr>
          <w:sz w:val="24"/>
        </w:rPr>
      </w:pPr>
      <w:r w:rsidRPr="00532402">
        <w:rPr>
          <w:sz w:val="24"/>
        </w:rPr>
        <w:t>laikposmu no 2016. gada līdz 2017. gadam</w:t>
      </w:r>
      <w:r w:rsidR="00AE1B45">
        <w:rPr>
          <w:sz w:val="24"/>
        </w:rPr>
        <w:t>"</w:t>
      </w:r>
    </w:p>
    <w:p w:rsidR="001E255B" w:rsidP="00532402" w:rsidRDefault="001E255B" w14:paraId="24A55286" w14:textId="77777777">
      <w:pPr>
        <w:spacing w:after="0" w:line="240" w:lineRule="auto"/>
        <w:jc w:val="right"/>
      </w:pPr>
      <w:r w:rsidRPr="00532402">
        <w:rPr>
          <w:sz w:val="24"/>
        </w:rPr>
        <w:t>2. pielikums</w:t>
      </w:r>
    </w:p>
    <w:p w:rsidR="001E255B" w:rsidP="00532402" w:rsidRDefault="001E255B" w14:paraId="755BB585" w14:textId="052AFCA7">
      <w:pPr>
        <w:spacing w:after="0" w:line="240" w:lineRule="auto"/>
        <w:ind w:firstLine="7655"/>
        <w:jc w:val="right"/>
      </w:pPr>
    </w:p>
    <w:p w:rsidR="00F86244" w:rsidP="00532402" w:rsidRDefault="00F86244" w14:paraId="5D2B4AB6" w14:textId="77777777">
      <w:pPr>
        <w:spacing w:after="0" w:line="240" w:lineRule="auto"/>
        <w:ind w:firstLine="7655"/>
        <w:jc w:val="right"/>
      </w:pPr>
    </w:p>
    <w:p w:rsidR="001E255B" w:rsidP="00F86244" w:rsidRDefault="001E255B" w14:paraId="3B4D12D3" w14:textId="44FA2C41">
      <w:pPr>
        <w:spacing w:after="0" w:line="240" w:lineRule="auto"/>
        <w:jc w:val="center"/>
        <w:rPr>
          <w:sz w:val="24"/>
        </w:rPr>
      </w:pPr>
      <w:r>
        <w:rPr>
          <w:b/>
          <w:sz w:val="24"/>
        </w:rPr>
        <w:t>Maksātnespējas politikas attīstības pamatnostādņu 2016.–2020. gadam politikas rezultātu un rezultatīvo rādītāju sasniegšanas progress par laikposmu no 2016. gada līdz 2017. gadam</w:t>
      </w:r>
    </w:p>
    <w:p w:rsidRPr="00F86244" w:rsidR="00F86244" w:rsidP="00F86244" w:rsidRDefault="00F86244" w14:paraId="4C809EB1" w14:textId="77777777">
      <w:pPr>
        <w:spacing w:after="0" w:line="240" w:lineRule="auto"/>
        <w:jc w:val="center"/>
        <w:rPr>
          <w:b/>
          <w:sz w:val="24"/>
        </w:rPr>
      </w:pPr>
    </w:p>
    <w:p w:rsidRPr="001E255B" w:rsidR="00F86244" w:rsidP="00532402" w:rsidRDefault="00F86244" w14:paraId="7A76C685" w14:textId="77777777">
      <w:pPr>
        <w:spacing w:after="0" w:line="240" w:lineRule="auto"/>
        <w:rPr>
          <w:sz w:val="24"/>
        </w:rPr>
      </w:pPr>
    </w:p>
    <w:tbl>
      <w:tblPr>
        <w:tblStyle w:val="Reatabula"/>
        <w:tblW w:w="0" w:type="auto"/>
        <w:tblLayout w:type="fixed"/>
        <w:tblLook w:val="04A0" w:firstRow="1" w:lastRow="0" w:firstColumn="1" w:lastColumn="0" w:noHBand="0" w:noVBand="1"/>
      </w:tblPr>
      <w:tblGrid>
        <w:gridCol w:w="846"/>
        <w:gridCol w:w="2259"/>
        <w:gridCol w:w="1414"/>
        <w:gridCol w:w="1415"/>
        <w:gridCol w:w="1415"/>
        <w:gridCol w:w="1415"/>
        <w:gridCol w:w="1415"/>
        <w:gridCol w:w="1415"/>
        <w:gridCol w:w="1415"/>
        <w:gridCol w:w="1415"/>
      </w:tblGrid>
      <w:tr w:rsidRPr="009C40B9" w:rsidR="000F06B4" w:rsidTr="00161869" w14:paraId="49B78923" w14:textId="480A4E22">
        <w:trPr>
          <w:tblHeader/>
        </w:trPr>
        <w:tc>
          <w:tcPr>
            <w:tcW w:w="846" w:type="dxa"/>
            <w:shd w:val="clear" w:color="auto" w:fill="C9C9C9" w:themeFill="accent3" w:themeFillTint="99"/>
            <w:vAlign w:val="center"/>
          </w:tcPr>
          <w:p w:rsidRPr="009C40B9" w:rsidR="00AB34F0" w:rsidP="00532402" w:rsidRDefault="00AB34F0" w14:paraId="67003525" w14:textId="23C90B78">
            <w:pPr>
              <w:spacing w:after="0" w:line="240" w:lineRule="auto"/>
              <w:jc w:val="center"/>
              <w:rPr>
                <w:b/>
                <w:sz w:val="24"/>
              </w:rPr>
            </w:pPr>
            <w:proofErr w:type="spellStart"/>
            <w:r w:rsidRPr="009C40B9">
              <w:rPr>
                <w:b/>
                <w:sz w:val="24"/>
              </w:rPr>
              <w:t>N.p.k</w:t>
            </w:r>
            <w:proofErr w:type="spellEnd"/>
            <w:r w:rsidRPr="009C40B9">
              <w:rPr>
                <w:b/>
                <w:sz w:val="24"/>
              </w:rPr>
              <w:t>.</w:t>
            </w:r>
          </w:p>
        </w:tc>
        <w:tc>
          <w:tcPr>
            <w:tcW w:w="2259" w:type="dxa"/>
            <w:shd w:val="clear" w:color="auto" w:fill="C9C9C9" w:themeFill="accent3" w:themeFillTint="99"/>
            <w:vAlign w:val="center"/>
          </w:tcPr>
          <w:p w:rsidRPr="009C40B9" w:rsidR="00AB34F0" w:rsidP="00532402" w:rsidRDefault="00AB34F0" w14:paraId="0E03A828" w14:textId="66A2B32F">
            <w:pPr>
              <w:spacing w:after="0" w:line="240" w:lineRule="auto"/>
              <w:jc w:val="center"/>
              <w:rPr>
                <w:b/>
                <w:sz w:val="24"/>
              </w:rPr>
            </w:pPr>
            <w:r>
              <w:rPr>
                <w:b/>
                <w:sz w:val="24"/>
              </w:rPr>
              <w:t>Rezultatīvais rādītājs (RR)</w:t>
            </w:r>
          </w:p>
        </w:tc>
        <w:tc>
          <w:tcPr>
            <w:tcW w:w="1414" w:type="dxa"/>
            <w:shd w:val="clear" w:color="auto" w:fill="C9C9C9" w:themeFill="accent3" w:themeFillTint="99"/>
            <w:vAlign w:val="center"/>
          </w:tcPr>
          <w:p w:rsidRPr="009C40B9" w:rsidR="00AB34F0" w:rsidP="00532402" w:rsidRDefault="00AB34F0" w14:paraId="3D56C698" w14:textId="4C425FD6">
            <w:pPr>
              <w:spacing w:after="0" w:line="240" w:lineRule="auto"/>
              <w:jc w:val="center"/>
              <w:rPr>
                <w:b/>
                <w:sz w:val="24"/>
              </w:rPr>
            </w:pPr>
            <w:r>
              <w:rPr>
                <w:b/>
                <w:sz w:val="24"/>
              </w:rPr>
              <w:t>2015. gads</w:t>
            </w:r>
          </w:p>
        </w:tc>
        <w:tc>
          <w:tcPr>
            <w:tcW w:w="1415" w:type="dxa"/>
            <w:shd w:val="clear" w:color="auto" w:fill="C9C9C9" w:themeFill="accent3" w:themeFillTint="99"/>
            <w:vAlign w:val="center"/>
          </w:tcPr>
          <w:p w:rsidRPr="009C40B9" w:rsidR="00AB34F0" w:rsidP="00532402" w:rsidRDefault="00AB34F0" w14:paraId="450D9AAC" w14:textId="35AB2816">
            <w:pPr>
              <w:spacing w:after="0" w:line="240" w:lineRule="auto"/>
              <w:jc w:val="center"/>
              <w:rPr>
                <w:b/>
                <w:sz w:val="24"/>
              </w:rPr>
            </w:pPr>
            <w:r>
              <w:rPr>
                <w:b/>
                <w:sz w:val="24"/>
              </w:rPr>
              <w:t>2016. gads (plānotais)</w:t>
            </w:r>
          </w:p>
        </w:tc>
        <w:tc>
          <w:tcPr>
            <w:tcW w:w="1415" w:type="dxa"/>
            <w:shd w:val="clear" w:color="auto" w:fill="C9C9C9" w:themeFill="accent3" w:themeFillTint="99"/>
            <w:vAlign w:val="center"/>
          </w:tcPr>
          <w:p w:rsidRPr="000D0A14" w:rsidR="00AB34F0" w:rsidP="00532402" w:rsidRDefault="00AB34F0" w14:paraId="35F39014" w14:textId="557A93F5">
            <w:pPr>
              <w:spacing w:after="0" w:line="240" w:lineRule="auto"/>
              <w:jc w:val="center"/>
              <w:rPr>
                <w:b/>
                <w:sz w:val="24"/>
              </w:rPr>
            </w:pPr>
            <w:r w:rsidRPr="000D0A14">
              <w:rPr>
                <w:b/>
                <w:sz w:val="24"/>
              </w:rPr>
              <w:t>2016. gads (izpilde)</w:t>
            </w:r>
          </w:p>
        </w:tc>
        <w:tc>
          <w:tcPr>
            <w:tcW w:w="1415" w:type="dxa"/>
            <w:shd w:val="clear" w:color="auto" w:fill="C9C9C9" w:themeFill="accent3" w:themeFillTint="99"/>
            <w:vAlign w:val="center"/>
          </w:tcPr>
          <w:p w:rsidRPr="009C40B9" w:rsidR="00AB34F0" w:rsidP="00532402" w:rsidRDefault="00AB34F0" w14:paraId="5BEB0FB4" w14:textId="18F51B06">
            <w:pPr>
              <w:spacing w:after="0" w:line="240" w:lineRule="auto"/>
              <w:jc w:val="center"/>
              <w:rPr>
                <w:b/>
                <w:sz w:val="24"/>
              </w:rPr>
            </w:pPr>
            <w:r>
              <w:rPr>
                <w:b/>
                <w:sz w:val="24"/>
              </w:rPr>
              <w:t>2017. gads (plānotais)</w:t>
            </w:r>
          </w:p>
        </w:tc>
        <w:tc>
          <w:tcPr>
            <w:tcW w:w="1415" w:type="dxa"/>
            <w:shd w:val="clear" w:color="auto" w:fill="C9C9C9" w:themeFill="accent3" w:themeFillTint="99"/>
            <w:vAlign w:val="center"/>
          </w:tcPr>
          <w:p w:rsidRPr="000D0A14" w:rsidR="00AB34F0" w:rsidP="00532402" w:rsidRDefault="00AB34F0" w14:paraId="63C64E52" w14:textId="12A24234">
            <w:pPr>
              <w:spacing w:after="0" w:line="240" w:lineRule="auto"/>
              <w:jc w:val="center"/>
              <w:rPr>
                <w:b/>
                <w:sz w:val="24"/>
              </w:rPr>
            </w:pPr>
            <w:r w:rsidRPr="000D0A14">
              <w:rPr>
                <w:b/>
                <w:sz w:val="24"/>
              </w:rPr>
              <w:t>2017. gads (izpilde)</w:t>
            </w:r>
          </w:p>
        </w:tc>
        <w:tc>
          <w:tcPr>
            <w:tcW w:w="1415" w:type="dxa"/>
            <w:shd w:val="clear" w:color="auto" w:fill="C9C9C9" w:themeFill="accent3" w:themeFillTint="99"/>
            <w:vAlign w:val="center"/>
          </w:tcPr>
          <w:p w:rsidR="00AB34F0" w:rsidP="00532402" w:rsidRDefault="000F06B4" w14:paraId="3098B0D6" w14:textId="036BDEFE">
            <w:pPr>
              <w:spacing w:after="0" w:line="240" w:lineRule="auto"/>
              <w:jc w:val="center"/>
              <w:rPr>
                <w:b/>
                <w:sz w:val="24"/>
              </w:rPr>
            </w:pPr>
            <w:r>
              <w:rPr>
                <w:b/>
                <w:sz w:val="24"/>
              </w:rPr>
              <w:t>2018. gads</w:t>
            </w:r>
          </w:p>
        </w:tc>
        <w:tc>
          <w:tcPr>
            <w:tcW w:w="1415" w:type="dxa"/>
            <w:shd w:val="clear" w:color="auto" w:fill="C9C9C9" w:themeFill="accent3" w:themeFillTint="99"/>
            <w:vAlign w:val="center"/>
          </w:tcPr>
          <w:p w:rsidR="00AB34F0" w:rsidP="00532402" w:rsidRDefault="000F06B4" w14:paraId="7FF77152" w14:textId="44A78547">
            <w:pPr>
              <w:spacing w:after="0" w:line="240" w:lineRule="auto"/>
              <w:jc w:val="center"/>
              <w:rPr>
                <w:b/>
                <w:sz w:val="24"/>
              </w:rPr>
            </w:pPr>
            <w:r>
              <w:rPr>
                <w:b/>
                <w:sz w:val="24"/>
              </w:rPr>
              <w:t>2019. gads</w:t>
            </w:r>
          </w:p>
        </w:tc>
        <w:tc>
          <w:tcPr>
            <w:tcW w:w="1415" w:type="dxa"/>
            <w:shd w:val="clear" w:color="auto" w:fill="C9C9C9" w:themeFill="accent3" w:themeFillTint="99"/>
            <w:vAlign w:val="center"/>
          </w:tcPr>
          <w:p w:rsidR="00AB34F0" w:rsidP="00532402" w:rsidRDefault="000F06B4" w14:paraId="4E643FF3" w14:textId="228F1F89">
            <w:pPr>
              <w:spacing w:after="0" w:line="240" w:lineRule="auto"/>
              <w:jc w:val="center"/>
              <w:rPr>
                <w:b/>
                <w:sz w:val="24"/>
              </w:rPr>
            </w:pPr>
            <w:r>
              <w:rPr>
                <w:b/>
                <w:sz w:val="24"/>
              </w:rPr>
              <w:t>2020. gads</w:t>
            </w:r>
          </w:p>
        </w:tc>
      </w:tr>
      <w:tr w:rsidRPr="009C40B9" w:rsidR="003B7595" w:rsidTr="003B7595" w14:paraId="3C8BA1D2" w14:textId="77777777">
        <w:tc>
          <w:tcPr>
            <w:tcW w:w="3105" w:type="dxa"/>
            <w:gridSpan w:val="2"/>
            <w:shd w:val="clear" w:color="auto" w:fill="EDEDED" w:themeFill="accent3" w:themeFillTint="33"/>
          </w:tcPr>
          <w:p w:rsidRPr="009C40B9" w:rsidR="003B7595" w:rsidP="00532402" w:rsidRDefault="003B7595" w14:paraId="08242AB2" w14:textId="77777777">
            <w:pPr>
              <w:spacing w:after="0" w:line="240" w:lineRule="auto"/>
              <w:rPr>
                <w:b/>
                <w:sz w:val="24"/>
              </w:rPr>
            </w:pPr>
            <w:r>
              <w:rPr>
                <w:b/>
                <w:sz w:val="24"/>
              </w:rPr>
              <w:t>1. politikas rezultāts (PR)</w:t>
            </w:r>
          </w:p>
        </w:tc>
        <w:tc>
          <w:tcPr>
            <w:tcW w:w="11319" w:type="dxa"/>
            <w:gridSpan w:val="8"/>
            <w:shd w:val="clear" w:color="auto" w:fill="EDEDED" w:themeFill="accent3" w:themeFillTint="33"/>
          </w:tcPr>
          <w:p w:rsidRPr="000D0A14" w:rsidR="003B7595" w:rsidP="00532402" w:rsidRDefault="003B7595" w14:paraId="6E86983F" w14:textId="77777777">
            <w:pPr>
              <w:spacing w:after="0" w:line="240" w:lineRule="auto"/>
              <w:jc w:val="center"/>
              <w:rPr>
                <w:b/>
                <w:sz w:val="24"/>
              </w:rPr>
            </w:pPr>
            <w:r w:rsidRPr="000D0A14">
              <w:rPr>
                <w:b/>
                <w:sz w:val="24"/>
              </w:rPr>
              <w:t>Uzņēmumi, izmantojot TAP mehānismus, atgūst maksātspēju.</w:t>
            </w:r>
          </w:p>
        </w:tc>
      </w:tr>
      <w:tr w:rsidR="00AB34F0" w:rsidTr="000F06B4" w14:paraId="1424EAE8" w14:textId="18217655">
        <w:tc>
          <w:tcPr>
            <w:tcW w:w="846" w:type="dxa"/>
          </w:tcPr>
          <w:p w:rsidR="00AB34F0" w:rsidP="00532402" w:rsidRDefault="00AB34F0" w14:paraId="2114EC64" w14:textId="01B5D9C1">
            <w:pPr>
              <w:spacing w:after="0" w:line="240" w:lineRule="auto"/>
              <w:jc w:val="center"/>
              <w:rPr>
                <w:sz w:val="24"/>
              </w:rPr>
            </w:pPr>
            <w:r>
              <w:rPr>
                <w:sz w:val="24"/>
              </w:rPr>
              <w:t>1.1.</w:t>
            </w:r>
          </w:p>
        </w:tc>
        <w:tc>
          <w:tcPr>
            <w:tcW w:w="2259" w:type="dxa"/>
          </w:tcPr>
          <w:p w:rsidR="00AB34F0" w:rsidP="00532402" w:rsidRDefault="00AB34F0" w14:paraId="3ABD88A7" w14:textId="36EC8173">
            <w:pPr>
              <w:spacing w:after="0" w:line="240" w:lineRule="auto"/>
              <w:rPr>
                <w:sz w:val="24"/>
              </w:rPr>
            </w:pPr>
            <w:r w:rsidRPr="000140C0">
              <w:rPr>
                <w:sz w:val="24"/>
              </w:rPr>
              <w:t>Pasludināto TAP (ĀTAP) skaits pret pasludināto juridiskās personas maksātnespējas procesu skaitu</w:t>
            </w:r>
            <w:r w:rsidRPr="000140C0">
              <w:rPr>
                <w:sz w:val="24"/>
                <w:vertAlign w:val="superscript"/>
              </w:rPr>
              <w:footnoteReference w:id="2"/>
            </w:r>
          </w:p>
        </w:tc>
        <w:tc>
          <w:tcPr>
            <w:tcW w:w="1414" w:type="dxa"/>
            <w:vAlign w:val="center"/>
          </w:tcPr>
          <w:p w:rsidR="00AB34F0" w:rsidP="00532402" w:rsidRDefault="00AB34F0" w14:paraId="14303DB8" w14:textId="580B546F">
            <w:pPr>
              <w:spacing w:after="0" w:line="240" w:lineRule="auto"/>
              <w:jc w:val="center"/>
              <w:rPr>
                <w:sz w:val="24"/>
              </w:rPr>
            </w:pPr>
            <w:r>
              <w:rPr>
                <w:sz w:val="24"/>
              </w:rPr>
              <w:t>5</w:t>
            </w:r>
            <w:r w:rsidR="00706441">
              <w:rPr>
                <w:sz w:val="24"/>
              </w:rPr>
              <w:t> </w:t>
            </w:r>
            <w:r>
              <w:rPr>
                <w:sz w:val="24"/>
              </w:rPr>
              <w:t>%</w:t>
            </w:r>
          </w:p>
        </w:tc>
        <w:tc>
          <w:tcPr>
            <w:tcW w:w="1415" w:type="dxa"/>
            <w:vAlign w:val="center"/>
          </w:tcPr>
          <w:p w:rsidR="00AB34F0" w:rsidP="00532402" w:rsidRDefault="00AB34F0" w14:paraId="19BC8786" w14:textId="45B30914">
            <w:pPr>
              <w:spacing w:after="0" w:line="240" w:lineRule="auto"/>
              <w:jc w:val="center"/>
              <w:rPr>
                <w:sz w:val="24"/>
              </w:rPr>
            </w:pPr>
            <w:r>
              <w:rPr>
                <w:sz w:val="24"/>
              </w:rPr>
              <w:t>5</w:t>
            </w:r>
            <w:r w:rsidR="00706441">
              <w:rPr>
                <w:sz w:val="24"/>
              </w:rPr>
              <w:t> </w:t>
            </w:r>
            <w:r>
              <w:rPr>
                <w:sz w:val="24"/>
              </w:rPr>
              <w:t>%</w:t>
            </w:r>
          </w:p>
        </w:tc>
        <w:tc>
          <w:tcPr>
            <w:tcW w:w="1415" w:type="dxa"/>
            <w:shd w:val="clear" w:color="auto" w:fill="EDEDED" w:themeFill="accent3" w:themeFillTint="33"/>
            <w:vAlign w:val="center"/>
          </w:tcPr>
          <w:p w:rsidRPr="000D0A14" w:rsidR="00AB34F0" w:rsidP="00532402" w:rsidRDefault="00706441" w14:paraId="70A7E4B0" w14:textId="2DE4548D">
            <w:pPr>
              <w:spacing w:after="0" w:line="240" w:lineRule="auto"/>
              <w:jc w:val="center"/>
              <w:rPr>
                <w:b/>
                <w:sz w:val="24"/>
              </w:rPr>
            </w:pPr>
            <w:r w:rsidRPr="000D0A14">
              <w:rPr>
                <w:b/>
                <w:sz w:val="24"/>
              </w:rPr>
              <w:t>5 %</w:t>
            </w:r>
          </w:p>
        </w:tc>
        <w:tc>
          <w:tcPr>
            <w:tcW w:w="1415" w:type="dxa"/>
            <w:vAlign w:val="center"/>
          </w:tcPr>
          <w:p w:rsidR="00AB34F0" w:rsidP="00532402" w:rsidRDefault="00AB34F0" w14:paraId="73FD18F0" w14:textId="4720F368">
            <w:pPr>
              <w:spacing w:after="0" w:line="240" w:lineRule="auto"/>
              <w:jc w:val="center"/>
              <w:rPr>
                <w:sz w:val="24"/>
              </w:rPr>
            </w:pPr>
            <w:r>
              <w:rPr>
                <w:sz w:val="24"/>
              </w:rPr>
              <w:t>7</w:t>
            </w:r>
            <w:r w:rsidR="000D0A14">
              <w:rPr>
                <w:sz w:val="24"/>
              </w:rPr>
              <w:t> </w:t>
            </w:r>
            <w:r>
              <w:rPr>
                <w:sz w:val="24"/>
              </w:rPr>
              <w:t>%</w:t>
            </w:r>
          </w:p>
        </w:tc>
        <w:tc>
          <w:tcPr>
            <w:tcW w:w="1415" w:type="dxa"/>
            <w:shd w:val="clear" w:color="auto" w:fill="EDEDED" w:themeFill="accent3" w:themeFillTint="33"/>
            <w:vAlign w:val="center"/>
          </w:tcPr>
          <w:p w:rsidRPr="000D0A14" w:rsidR="00AB34F0" w:rsidP="00532402" w:rsidRDefault="000D0A14" w14:paraId="4FB2A9B2" w14:textId="70B44969">
            <w:pPr>
              <w:spacing w:after="0" w:line="240" w:lineRule="auto"/>
              <w:jc w:val="center"/>
              <w:rPr>
                <w:b/>
                <w:sz w:val="24"/>
              </w:rPr>
            </w:pPr>
            <w:r w:rsidRPr="000D0A14">
              <w:rPr>
                <w:b/>
                <w:sz w:val="24"/>
              </w:rPr>
              <w:t>8 %</w:t>
            </w:r>
          </w:p>
        </w:tc>
        <w:tc>
          <w:tcPr>
            <w:tcW w:w="1415" w:type="dxa"/>
            <w:vAlign w:val="center"/>
          </w:tcPr>
          <w:p w:rsidR="00AB34F0" w:rsidP="00532402" w:rsidRDefault="00412C97" w14:paraId="5F4220C1" w14:textId="16A3B761">
            <w:pPr>
              <w:spacing w:after="0" w:line="240" w:lineRule="auto"/>
              <w:jc w:val="center"/>
              <w:rPr>
                <w:sz w:val="24"/>
              </w:rPr>
            </w:pPr>
            <w:r>
              <w:rPr>
                <w:sz w:val="24"/>
              </w:rPr>
              <w:t>9 %</w:t>
            </w:r>
          </w:p>
        </w:tc>
        <w:tc>
          <w:tcPr>
            <w:tcW w:w="1415" w:type="dxa"/>
            <w:vAlign w:val="center"/>
          </w:tcPr>
          <w:p w:rsidR="00AB34F0" w:rsidP="00532402" w:rsidRDefault="00412C97" w14:paraId="57A2EF1E" w14:textId="093CF1F0">
            <w:pPr>
              <w:spacing w:after="0" w:line="240" w:lineRule="auto"/>
              <w:jc w:val="center"/>
              <w:rPr>
                <w:sz w:val="24"/>
              </w:rPr>
            </w:pPr>
            <w:r>
              <w:rPr>
                <w:sz w:val="24"/>
              </w:rPr>
              <w:t>11 %</w:t>
            </w:r>
          </w:p>
        </w:tc>
        <w:tc>
          <w:tcPr>
            <w:tcW w:w="1415" w:type="dxa"/>
            <w:vAlign w:val="center"/>
          </w:tcPr>
          <w:p w:rsidR="00AB34F0" w:rsidP="00532402" w:rsidRDefault="00412C97" w14:paraId="56C54AFB" w14:textId="459D9146">
            <w:pPr>
              <w:spacing w:after="0" w:line="240" w:lineRule="auto"/>
              <w:jc w:val="center"/>
              <w:rPr>
                <w:sz w:val="24"/>
              </w:rPr>
            </w:pPr>
            <w:r>
              <w:rPr>
                <w:sz w:val="24"/>
              </w:rPr>
              <w:t>13 %</w:t>
            </w:r>
          </w:p>
        </w:tc>
      </w:tr>
      <w:tr w:rsidR="00AB34F0" w:rsidTr="000F06B4" w14:paraId="7DA2C65A" w14:textId="71D5C240">
        <w:tc>
          <w:tcPr>
            <w:tcW w:w="846" w:type="dxa"/>
          </w:tcPr>
          <w:p w:rsidR="00AB34F0" w:rsidP="00532402" w:rsidRDefault="00AB34F0" w14:paraId="67548691" w14:textId="11B1611F">
            <w:pPr>
              <w:spacing w:after="0" w:line="240" w:lineRule="auto"/>
              <w:jc w:val="center"/>
              <w:rPr>
                <w:sz w:val="24"/>
              </w:rPr>
            </w:pPr>
            <w:r>
              <w:rPr>
                <w:sz w:val="24"/>
              </w:rPr>
              <w:t>1.2.</w:t>
            </w:r>
          </w:p>
        </w:tc>
        <w:tc>
          <w:tcPr>
            <w:tcW w:w="2259" w:type="dxa"/>
          </w:tcPr>
          <w:p w:rsidR="00AB34F0" w:rsidP="00532402" w:rsidRDefault="00AB34F0" w14:paraId="30BB6309" w14:textId="61B97B37">
            <w:pPr>
              <w:spacing w:after="0" w:line="240" w:lineRule="auto"/>
              <w:rPr>
                <w:sz w:val="24"/>
              </w:rPr>
            </w:pPr>
            <w:r w:rsidRPr="000140C0">
              <w:rPr>
                <w:sz w:val="24"/>
              </w:rPr>
              <w:t>Proporcija starp ierosināto un pasludināto TAP (ĀTAP) skaitu</w:t>
            </w:r>
            <w:r w:rsidRPr="000140C0">
              <w:rPr>
                <w:sz w:val="24"/>
                <w:vertAlign w:val="superscript"/>
              </w:rPr>
              <w:footnoteReference w:id="3"/>
            </w:r>
          </w:p>
        </w:tc>
        <w:tc>
          <w:tcPr>
            <w:tcW w:w="1414" w:type="dxa"/>
            <w:vAlign w:val="center"/>
          </w:tcPr>
          <w:p w:rsidR="00AB34F0" w:rsidP="00532402" w:rsidRDefault="00450A48" w14:paraId="1FD31B80" w14:textId="24664D0A">
            <w:pPr>
              <w:spacing w:after="0" w:line="240" w:lineRule="auto"/>
              <w:jc w:val="center"/>
              <w:rPr>
                <w:sz w:val="24"/>
              </w:rPr>
            </w:pPr>
            <w:r>
              <w:rPr>
                <w:sz w:val="24"/>
              </w:rPr>
              <w:t>28 %</w:t>
            </w:r>
          </w:p>
        </w:tc>
        <w:tc>
          <w:tcPr>
            <w:tcW w:w="1415" w:type="dxa"/>
            <w:vAlign w:val="center"/>
          </w:tcPr>
          <w:p w:rsidR="00AB34F0" w:rsidP="00532402" w:rsidRDefault="000003C0" w14:paraId="00D2BF11" w14:textId="648DB314">
            <w:pPr>
              <w:spacing w:after="0" w:line="240" w:lineRule="auto"/>
              <w:jc w:val="center"/>
              <w:rPr>
                <w:sz w:val="24"/>
              </w:rPr>
            </w:pPr>
            <w:r>
              <w:rPr>
                <w:sz w:val="24"/>
              </w:rPr>
              <w:t>28 %</w:t>
            </w:r>
          </w:p>
        </w:tc>
        <w:tc>
          <w:tcPr>
            <w:tcW w:w="1415" w:type="dxa"/>
            <w:shd w:val="clear" w:color="auto" w:fill="EDEDED" w:themeFill="accent3" w:themeFillTint="33"/>
            <w:vAlign w:val="center"/>
          </w:tcPr>
          <w:p w:rsidRPr="000D0A14" w:rsidR="00AB34F0" w:rsidP="00532402" w:rsidRDefault="000003C0" w14:paraId="2FF8A02E" w14:textId="4F714637">
            <w:pPr>
              <w:spacing w:after="0" w:line="240" w:lineRule="auto"/>
              <w:jc w:val="center"/>
              <w:rPr>
                <w:b/>
                <w:sz w:val="24"/>
              </w:rPr>
            </w:pPr>
            <w:r>
              <w:rPr>
                <w:b/>
                <w:sz w:val="24"/>
              </w:rPr>
              <w:t>19 %</w:t>
            </w:r>
          </w:p>
        </w:tc>
        <w:tc>
          <w:tcPr>
            <w:tcW w:w="1415" w:type="dxa"/>
            <w:vAlign w:val="center"/>
          </w:tcPr>
          <w:p w:rsidR="00AB34F0" w:rsidP="00532402" w:rsidRDefault="000003C0" w14:paraId="7025D69B" w14:textId="700BBA28">
            <w:pPr>
              <w:spacing w:after="0" w:line="240" w:lineRule="auto"/>
              <w:jc w:val="center"/>
              <w:rPr>
                <w:sz w:val="24"/>
              </w:rPr>
            </w:pPr>
            <w:r>
              <w:rPr>
                <w:sz w:val="24"/>
              </w:rPr>
              <w:t>30 %</w:t>
            </w:r>
          </w:p>
        </w:tc>
        <w:tc>
          <w:tcPr>
            <w:tcW w:w="1415" w:type="dxa"/>
            <w:shd w:val="clear" w:color="auto" w:fill="EDEDED" w:themeFill="accent3" w:themeFillTint="33"/>
            <w:vAlign w:val="center"/>
          </w:tcPr>
          <w:p w:rsidRPr="000D0A14" w:rsidR="00AB34F0" w:rsidP="00532402" w:rsidRDefault="000003C0" w14:paraId="76A6F21A" w14:textId="479F9C99">
            <w:pPr>
              <w:spacing w:after="0" w:line="240" w:lineRule="auto"/>
              <w:jc w:val="center"/>
              <w:rPr>
                <w:b/>
                <w:sz w:val="24"/>
              </w:rPr>
            </w:pPr>
            <w:r>
              <w:rPr>
                <w:b/>
                <w:sz w:val="24"/>
              </w:rPr>
              <w:t>24 %</w:t>
            </w:r>
          </w:p>
        </w:tc>
        <w:tc>
          <w:tcPr>
            <w:tcW w:w="1415" w:type="dxa"/>
            <w:vAlign w:val="center"/>
          </w:tcPr>
          <w:p w:rsidR="00AB34F0" w:rsidP="00532402" w:rsidRDefault="000003C0" w14:paraId="4A707687" w14:textId="15914F45">
            <w:pPr>
              <w:spacing w:after="0" w:line="240" w:lineRule="auto"/>
              <w:jc w:val="center"/>
              <w:rPr>
                <w:sz w:val="24"/>
              </w:rPr>
            </w:pPr>
            <w:r>
              <w:rPr>
                <w:sz w:val="24"/>
              </w:rPr>
              <w:t>32 %</w:t>
            </w:r>
          </w:p>
        </w:tc>
        <w:tc>
          <w:tcPr>
            <w:tcW w:w="1415" w:type="dxa"/>
            <w:vAlign w:val="center"/>
          </w:tcPr>
          <w:p w:rsidR="00AB34F0" w:rsidP="00532402" w:rsidRDefault="000003C0" w14:paraId="07D3C0DC" w14:textId="7CFF8E15">
            <w:pPr>
              <w:spacing w:after="0" w:line="240" w:lineRule="auto"/>
              <w:jc w:val="center"/>
              <w:rPr>
                <w:sz w:val="24"/>
              </w:rPr>
            </w:pPr>
            <w:r>
              <w:rPr>
                <w:sz w:val="24"/>
              </w:rPr>
              <w:t>34 %</w:t>
            </w:r>
          </w:p>
        </w:tc>
        <w:tc>
          <w:tcPr>
            <w:tcW w:w="1415" w:type="dxa"/>
            <w:vAlign w:val="center"/>
          </w:tcPr>
          <w:p w:rsidR="00AB34F0" w:rsidP="00532402" w:rsidRDefault="000003C0" w14:paraId="308A0876" w14:textId="621AD5E5">
            <w:pPr>
              <w:spacing w:after="0" w:line="240" w:lineRule="auto"/>
              <w:jc w:val="center"/>
              <w:rPr>
                <w:sz w:val="24"/>
              </w:rPr>
            </w:pPr>
            <w:r>
              <w:rPr>
                <w:sz w:val="24"/>
              </w:rPr>
              <w:t>36 %</w:t>
            </w:r>
          </w:p>
        </w:tc>
      </w:tr>
      <w:tr w:rsidR="00AB34F0" w:rsidTr="000F06B4" w14:paraId="21C318A8" w14:textId="5B9F046C">
        <w:tc>
          <w:tcPr>
            <w:tcW w:w="846" w:type="dxa"/>
          </w:tcPr>
          <w:p w:rsidR="00AB34F0" w:rsidP="00532402" w:rsidRDefault="00AB34F0" w14:paraId="68A07516" w14:textId="2F95BDA8">
            <w:pPr>
              <w:spacing w:after="0" w:line="240" w:lineRule="auto"/>
              <w:jc w:val="center"/>
              <w:rPr>
                <w:sz w:val="24"/>
              </w:rPr>
            </w:pPr>
            <w:r>
              <w:rPr>
                <w:sz w:val="24"/>
              </w:rPr>
              <w:t>1.3.</w:t>
            </w:r>
          </w:p>
        </w:tc>
        <w:tc>
          <w:tcPr>
            <w:tcW w:w="2259" w:type="dxa"/>
          </w:tcPr>
          <w:p w:rsidR="00AB34F0" w:rsidP="00532402" w:rsidRDefault="00AB34F0" w14:paraId="6EB8B9B6" w14:textId="097CD4DA">
            <w:pPr>
              <w:spacing w:after="0" w:line="240" w:lineRule="auto"/>
              <w:rPr>
                <w:sz w:val="24"/>
              </w:rPr>
            </w:pPr>
            <w:r w:rsidRPr="000140C0">
              <w:rPr>
                <w:sz w:val="24"/>
              </w:rPr>
              <w:t>Sekmīgi pabeigto TAP (ĀTAP) skaits pret izbeigtajiem TAP (ĀTAP)</w:t>
            </w:r>
            <w:r w:rsidRPr="000140C0">
              <w:rPr>
                <w:sz w:val="24"/>
                <w:vertAlign w:val="superscript"/>
              </w:rPr>
              <w:footnoteReference w:id="4"/>
            </w:r>
          </w:p>
        </w:tc>
        <w:tc>
          <w:tcPr>
            <w:tcW w:w="1414" w:type="dxa"/>
            <w:vAlign w:val="center"/>
          </w:tcPr>
          <w:p w:rsidR="00AB34F0" w:rsidP="00532402" w:rsidRDefault="002140D2" w14:paraId="3FB96A76" w14:textId="2BD5D648">
            <w:pPr>
              <w:spacing w:after="0" w:line="240" w:lineRule="auto"/>
              <w:jc w:val="center"/>
              <w:rPr>
                <w:sz w:val="24"/>
              </w:rPr>
            </w:pPr>
            <w:r>
              <w:rPr>
                <w:sz w:val="24"/>
              </w:rPr>
              <w:t>2 %</w:t>
            </w:r>
          </w:p>
        </w:tc>
        <w:tc>
          <w:tcPr>
            <w:tcW w:w="1415" w:type="dxa"/>
            <w:vAlign w:val="center"/>
          </w:tcPr>
          <w:p w:rsidR="00AB34F0" w:rsidP="00532402" w:rsidRDefault="002140D2" w14:paraId="473607B5" w14:textId="17562B17">
            <w:pPr>
              <w:spacing w:after="0" w:line="240" w:lineRule="auto"/>
              <w:jc w:val="center"/>
              <w:rPr>
                <w:sz w:val="24"/>
              </w:rPr>
            </w:pPr>
            <w:r>
              <w:rPr>
                <w:sz w:val="24"/>
              </w:rPr>
              <w:t>2 %</w:t>
            </w:r>
          </w:p>
        </w:tc>
        <w:tc>
          <w:tcPr>
            <w:tcW w:w="1415" w:type="dxa"/>
            <w:shd w:val="clear" w:color="auto" w:fill="EDEDED" w:themeFill="accent3" w:themeFillTint="33"/>
            <w:vAlign w:val="center"/>
          </w:tcPr>
          <w:p w:rsidRPr="000D0A14" w:rsidR="00AB34F0" w:rsidP="00532402" w:rsidRDefault="002140D2" w14:paraId="7ED29898" w14:textId="11653628">
            <w:pPr>
              <w:spacing w:after="0" w:line="240" w:lineRule="auto"/>
              <w:jc w:val="center"/>
              <w:rPr>
                <w:b/>
                <w:sz w:val="24"/>
              </w:rPr>
            </w:pPr>
            <w:r>
              <w:rPr>
                <w:b/>
                <w:sz w:val="24"/>
              </w:rPr>
              <w:t>8 %</w:t>
            </w:r>
          </w:p>
        </w:tc>
        <w:tc>
          <w:tcPr>
            <w:tcW w:w="1415" w:type="dxa"/>
            <w:vAlign w:val="center"/>
          </w:tcPr>
          <w:p w:rsidR="00AB34F0" w:rsidP="00532402" w:rsidRDefault="002140D2" w14:paraId="70350A5C" w14:textId="181A7CA0">
            <w:pPr>
              <w:spacing w:after="0" w:line="240" w:lineRule="auto"/>
              <w:jc w:val="center"/>
              <w:rPr>
                <w:sz w:val="24"/>
              </w:rPr>
            </w:pPr>
            <w:r>
              <w:rPr>
                <w:sz w:val="24"/>
              </w:rPr>
              <w:t>9 %</w:t>
            </w:r>
          </w:p>
        </w:tc>
        <w:tc>
          <w:tcPr>
            <w:tcW w:w="1415" w:type="dxa"/>
            <w:shd w:val="clear" w:color="auto" w:fill="EDEDED" w:themeFill="accent3" w:themeFillTint="33"/>
            <w:vAlign w:val="center"/>
          </w:tcPr>
          <w:p w:rsidRPr="000D0A14" w:rsidR="00AB34F0" w:rsidP="00532402" w:rsidRDefault="002140D2" w14:paraId="3DDB511A" w14:textId="514773A5">
            <w:pPr>
              <w:spacing w:after="0" w:line="240" w:lineRule="auto"/>
              <w:jc w:val="center"/>
              <w:rPr>
                <w:b/>
                <w:sz w:val="24"/>
              </w:rPr>
            </w:pPr>
            <w:r>
              <w:rPr>
                <w:b/>
                <w:sz w:val="24"/>
              </w:rPr>
              <w:t>10 %</w:t>
            </w:r>
          </w:p>
        </w:tc>
        <w:tc>
          <w:tcPr>
            <w:tcW w:w="1415" w:type="dxa"/>
            <w:vAlign w:val="center"/>
          </w:tcPr>
          <w:p w:rsidR="00AB34F0" w:rsidP="00532402" w:rsidRDefault="002140D2" w14:paraId="3F2E6180" w14:textId="7977BC66">
            <w:pPr>
              <w:spacing w:after="0" w:line="240" w:lineRule="auto"/>
              <w:jc w:val="center"/>
              <w:rPr>
                <w:sz w:val="24"/>
              </w:rPr>
            </w:pPr>
            <w:r>
              <w:rPr>
                <w:sz w:val="24"/>
              </w:rPr>
              <w:t>16 %</w:t>
            </w:r>
          </w:p>
        </w:tc>
        <w:tc>
          <w:tcPr>
            <w:tcW w:w="1415" w:type="dxa"/>
            <w:vAlign w:val="center"/>
          </w:tcPr>
          <w:p w:rsidR="00AB34F0" w:rsidP="00532402" w:rsidRDefault="002140D2" w14:paraId="29D2D414" w14:textId="54B1110F">
            <w:pPr>
              <w:spacing w:after="0" w:line="240" w:lineRule="auto"/>
              <w:jc w:val="center"/>
              <w:rPr>
                <w:sz w:val="24"/>
              </w:rPr>
            </w:pPr>
            <w:r>
              <w:rPr>
                <w:sz w:val="24"/>
              </w:rPr>
              <w:t>23 %</w:t>
            </w:r>
          </w:p>
        </w:tc>
        <w:tc>
          <w:tcPr>
            <w:tcW w:w="1415" w:type="dxa"/>
            <w:vAlign w:val="center"/>
          </w:tcPr>
          <w:p w:rsidR="00AB34F0" w:rsidP="00532402" w:rsidRDefault="002140D2" w14:paraId="7E799665" w14:textId="25859F17">
            <w:pPr>
              <w:spacing w:after="0" w:line="240" w:lineRule="auto"/>
              <w:jc w:val="center"/>
              <w:rPr>
                <w:sz w:val="24"/>
              </w:rPr>
            </w:pPr>
            <w:r>
              <w:rPr>
                <w:sz w:val="24"/>
              </w:rPr>
              <w:t>30 %</w:t>
            </w:r>
          </w:p>
        </w:tc>
      </w:tr>
      <w:tr w:rsidRPr="009C40B9" w:rsidR="00AB34F0" w:rsidTr="003B7595" w14:paraId="0334577D" w14:textId="62E39F55">
        <w:tc>
          <w:tcPr>
            <w:tcW w:w="3105" w:type="dxa"/>
            <w:gridSpan w:val="2"/>
            <w:shd w:val="clear" w:color="auto" w:fill="EDEDED" w:themeFill="accent3" w:themeFillTint="33"/>
          </w:tcPr>
          <w:p w:rsidRPr="009C40B9" w:rsidR="00AB34F0" w:rsidP="00532402" w:rsidRDefault="00AB34F0" w14:paraId="5E577537" w14:textId="11004284">
            <w:pPr>
              <w:spacing w:after="0" w:line="240" w:lineRule="auto"/>
              <w:rPr>
                <w:b/>
                <w:sz w:val="24"/>
              </w:rPr>
            </w:pPr>
            <w:r>
              <w:rPr>
                <w:b/>
                <w:sz w:val="24"/>
              </w:rPr>
              <w:lastRenderedPageBreak/>
              <w:t>2. politikas rezultāts (PR)</w:t>
            </w:r>
          </w:p>
        </w:tc>
        <w:tc>
          <w:tcPr>
            <w:tcW w:w="11319" w:type="dxa"/>
            <w:gridSpan w:val="8"/>
            <w:shd w:val="clear" w:color="auto" w:fill="EDEDED" w:themeFill="accent3" w:themeFillTint="33"/>
            <w:vAlign w:val="center"/>
          </w:tcPr>
          <w:p w:rsidRPr="000D0A14" w:rsidR="00AB34F0" w:rsidP="00532402" w:rsidRDefault="00466B6E" w14:paraId="516463FB" w14:textId="5B55BDC0">
            <w:pPr>
              <w:spacing w:after="0" w:line="240" w:lineRule="auto"/>
              <w:jc w:val="center"/>
              <w:rPr>
                <w:b/>
                <w:sz w:val="24"/>
              </w:rPr>
            </w:pPr>
            <w:r w:rsidRPr="000D0A14">
              <w:rPr>
                <w:b/>
                <w:sz w:val="24"/>
              </w:rPr>
              <w:t>Kreditoru maksimāla saistību apmierināšana, ekonomiski vērtīgie aktīvi atgriežas ekonomiskajā apritē</w:t>
            </w:r>
          </w:p>
        </w:tc>
      </w:tr>
      <w:tr w:rsidR="00466B6E" w:rsidTr="000F06B4" w14:paraId="7ED1E8F3" w14:textId="7E3EDBF6">
        <w:tc>
          <w:tcPr>
            <w:tcW w:w="846" w:type="dxa"/>
          </w:tcPr>
          <w:p w:rsidR="00466B6E" w:rsidP="00532402" w:rsidRDefault="00466B6E" w14:paraId="28565B6F" w14:textId="0F7E5A49">
            <w:pPr>
              <w:spacing w:after="0" w:line="240" w:lineRule="auto"/>
              <w:jc w:val="center"/>
              <w:rPr>
                <w:sz w:val="24"/>
              </w:rPr>
            </w:pPr>
            <w:r>
              <w:rPr>
                <w:sz w:val="24"/>
              </w:rPr>
              <w:t>2.1.</w:t>
            </w:r>
          </w:p>
        </w:tc>
        <w:tc>
          <w:tcPr>
            <w:tcW w:w="2259" w:type="dxa"/>
          </w:tcPr>
          <w:p w:rsidRPr="00466B6E" w:rsidR="00466B6E" w:rsidP="00532402" w:rsidRDefault="00466B6E" w14:paraId="13FE804D" w14:textId="0D5DE23C">
            <w:pPr>
              <w:spacing w:after="0" w:line="240" w:lineRule="auto"/>
              <w:rPr>
                <w:sz w:val="24"/>
              </w:rPr>
            </w:pPr>
            <w:r w:rsidRPr="00466B6E">
              <w:rPr>
                <w:sz w:val="24"/>
                <w:lang w:eastAsia="ru-RU"/>
              </w:rPr>
              <w:t>Vidējais maksātnespējas procesa ilgums</w:t>
            </w:r>
            <w:r w:rsidRPr="00466B6E">
              <w:rPr>
                <w:rStyle w:val="Vresatsauce"/>
                <w:sz w:val="24"/>
                <w:lang w:eastAsia="ru-RU"/>
              </w:rPr>
              <w:footnoteReference w:id="5"/>
            </w:r>
          </w:p>
        </w:tc>
        <w:tc>
          <w:tcPr>
            <w:tcW w:w="1414" w:type="dxa"/>
            <w:vAlign w:val="center"/>
          </w:tcPr>
          <w:p w:rsidR="00466B6E" w:rsidP="00532402" w:rsidRDefault="007D3ECF" w14:paraId="258CCEAF" w14:textId="74C87C38">
            <w:pPr>
              <w:spacing w:after="0" w:line="240" w:lineRule="auto"/>
              <w:jc w:val="center"/>
              <w:rPr>
                <w:sz w:val="24"/>
              </w:rPr>
            </w:pPr>
            <w:r>
              <w:rPr>
                <w:sz w:val="24"/>
              </w:rPr>
              <w:t>1,5</w:t>
            </w:r>
          </w:p>
        </w:tc>
        <w:tc>
          <w:tcPr>
            <w:tcW w:w="1415" w:type="dxa"/>
            <w:vAlign w:val="center"/>
          </w:tcPr>
          <w:p w:rsidR="00466B6E" w:rsidP="00532402" w:rsidRDefault="007D3ECF" w14:paraId="25E1D8B5" w14:textId="75822209">
            <w:pPr>
              <w:spacing w:after="0" w:line="240" w:lineRule="auto"/>
              <w:jc w:val="center"/>
              <w:rPr>
                <w:sz w:val="24"/>
              </w:rPr>
            </w:pPr>
            <w:r>
              <w:rPr>
                <w:sz w:val="24"/>
              </w:rPr>
              <w:t>1,5</w:t>
            </w:r>
          </w:p>
        </w:tc>
        <w:tc>
          <w:tcPr>
            <w:tcW w:w="1415" w:type="dxa"/>
            <w:shd w:val="clear" w:color="auto" w:fill="EDEDED" w:themeFill="accent3" w:themeFillTint="33"/>
            <w:vAlign w:val="center"/>
          </w:tcPr>
          <w:p w:rsidRPr="000D0A14" w:rsidR="00466B6E" w:rsidP="00532402" w:rsidRDefault="007D3ECF" w14:paraId="64435604" w14:textId="3D2C6785">
            <w:pPr>
              <w:spacing w:after="0" w:line="240" w:lineRule="auto"/>
              <w:jc w:val="center"/>
              <w:rPr>
                <w:b/>
                <w:sz w:val="24"/>
              </w:rPr>
            </w:pPr>
            <w:r>
              <w:rPr>
                <w:b/>
                <w:sz w:val="24"/>
              </w:rPr>
              <w:t>1,67</w:t>
            </w:r>
          </w:p>
        </w:tc>
        <w:tc>
          <w:tcPr>
            <w:tcW w:w="1415" w:type="dxa"/>
            <w:vAlign w:val="center"/>
          </w:tcPr>
          <w:p w:rsidR="00466B6E" w:rsidP="00532402" w:rsidRDefault="007D3ECF" w14:paraId="0647D57D" w14:textId="25AE804C">
            <w:pPr>
              <w:spacing w:after="0" w:line="240" w:lineRule="auto"/>
              <w:jc w:val="center"/>
              <w:rPr>
                <w:sz w:val="24"/>
              </w:rPr>
            </w:pPr>
            <w:r>
              <w:rPr>
                <w:sz w:val="24"/>
              </w:rPr>
              <w:t>1,5</w:t>
            </w:r>
          </w:p>
        </w:tc>
        <w:tc>
          <w:tcPr>
            <w:tcW w:w="1415" w:type="dxa"/>
            <w:shd w:val="clear" w:color="auto" w:fill="EDEDED" w:themeFill="accent3" w:themeFillTint="33"/>
            <w:vAlign w:val="center"/>
          </w:tcPr>
          <w:p w:rsidRPr="000D0A14" w:rsidR="00466B6E" w:rsidP="00532402" w:rsidRDefault="007D3ECF" w14:paraId="0CD5BD75" w14:textId="6B8C2657">
            <w:pPr>
              <w:spacing w:after="0" w:line="240" w:lineRule="auto"/>
              <w:jc w:val="center"/>
              <w:rPr>
                <w:b/>
                <w:sz w:val="24"/>
              </w:rPr>
            </w:pPr>
            <w:r>
              <w:rPr>
                <w:b/>
                <w:sz w:val="24"/>
              </w:rPr>
              <w:t>1,67</w:t>
            </w:r>
          </w:p>
        </w:tc>
        <w:tc>
          <w:tcPr>
            <w:tcW w:w="1415" w:type="dxa"/>
            <w:vAlign w:val="center"/>
          </w:tcPr>
          <w:p w:rsidR="00466B6E" w:rsidP="00532402" w:rsidRDefault="007D3ECF" w14:paraId="6E280A99" w14:textId="56AE4635">
            <w:pPr>
              <w:spacing w:after="0" w:line="240" w:lineRule="auto"/>
              <w:jc w:val="center"/>
              <w:rPr>
                <w:sz w:val="24"/>
              </w:rPr>
            </w:pPr>
            <w:r>
              <w:rPr>
                <w:sz w:val="24"/>
              </w:rPr>
              <w:t>1,5</w:t>
            </w:r>
          </w:p>
        </w:tc>
        <w:tc>
          <w:tcPr>
            <w:tcW w:w="1415" w:type="dxa"/>
            <w:vAlign w:val="center"/>
          </w:tcPr>
          <w:p w:rsidR="00466B6E" w:rsidP="00532402" w:rsidRDefault="007D3ECF" w14:paraId="48C17B3E" w14:textId="780C165F">
            <w:pPr>
              <w:spacing w:after="0" w:line="240" w:lineRule="auto"/>
              <w:jc w:val="center"/>
              <w:rPr>
                <w:sz w:val="24"/>
              </w:rPr>
            </w:pPr>
            <w:r>
              <w:rPr>
                <w:sz w:val="24"/>
              </w:rPr>
              <w:t>1,3</w:t>
            </w:r>
          </w:p>
        </w:tc>
        <w:tc>
          <w:tcPr>
            <w:tcW w:w="1415" w:type="dxa"/>
            <w:vAlign w:val="center"/>
          </w:tcPr>
          <w:p w:rsidR="00466B6E" w:rsidP="00532402" w:rsidRDefault="007D3ECF" w14:paraId="4C896B72" w14:textId="06081739">
            <w:pPr>
              <w:spacing w:after="0" w:line="240" w:lineRule="auto"/>
              <w:jc w:val="center"/>
              <w:rPr>
                <w:sz w:val="24"/>
              </w:rPr>
            </w:pPr>
            <w:r>
              <w:rPr>
                <w:sz w:val="24"/>
              </w:rPr>
              <w:t>1,3</w:t>
            </w:r>
          </w:p>
        </w:tc>
      </w:tr>
      <w:tr w:rsidR="00466B6E" w:rsidTr="000F06B4" w14:paraId="6060E0BC" w14:textId="548BB769">
        <w:tc>
          <w:tcPr>
            <w:tcW w:w="846" w:type="dxa"/>
          </w:tcPr>
          <w:p w:rsidR="00466B6E" w:rsidP="00532402" w:rsidRDefault="00466B6E" w14:paraId="55E29C00" w14:textId="581E634D">
            <w:pPr>
              <w:spacing w:after="0" w:line="240" w:lineRule="auto"/>
              <w:jc w:val="center"/>
              <w:rPr>
                <w:sz w:val="24"/>
              </w:rPr>
            </w:pPr>
            <w:r>
              <w:rPr>
                <w:sz w:val="24"/>
              </w:rPr>
              <w:t>2.2.</w:t>
            </w:r>
          </w:p>
        </w:tc>
        <w:tc>
          <w:tcPr>
            <w:tcW w:w="2259" w:type="dxa"/>
          </w:tcPr>
          <w:p w:rsidRPr="00466B6E" w:rsidR="00466B6E" w:rsidP="00532402" w:rsidRDefault="00466B6E" w14:paraId="7187913A" w14:textId="169590B1">
            <w:pPr>
              <w:spacing w:after="0" w:line="240" w:lineRule="auto"/>
              <w:rPr>
                <w:sz w:val="24"/>
              </w:rPr>
            </w:pPr>
            <w:r w:rsidRPr="00466B6E">
              <w:rPr>
                <w:sz w:val="24"/>
                <w:lang w:eastAsia="ru-RU"/>
              </w:rPr>
              <w:t>Nodrošināto kreditoru prasījumu atgūšanas radītāji (</w:t>
            </w:r>
            <w:proofErr w:type="spellStart"/>
            <w:r w:rsidRPr="00466B6E">
              <w:rPr>
                <w:i/>
                <w:sz w:val="24"/>
                <w:lang w:eastAsia="ru-RU"/>
              </w:rPr>
              <w:t>recovery</w:t>
            </w:r>
            <w:proofErr w:type="spellEnd"/>
            <w:r w:rsidRPr="00466B6E">
              <w:rPr>
                <w:i/>
                <w:sz w:val="24"/>
                <w:lang w:eastAsia="ru-RU"/>
              </w:rPr>
              <w:t xml:space="preserve"> </w:t>
            </w:r>
            <w:proofErr w:type="spellStart"/>
            <w:r w:rsidRPr="00466B6E">
              <w:rPr>
                <w:i/>
                <w:sz w:val="24"/>
                <w:lang w:eastAsia="ru-RU"/>
              </w:rPr>
              <w:t>rate</w:t>
            </w:r>
            <w:proofErr w:type="spellEnd"/>
            <w:r w:rsidRPr="00466B6E">
              <w:rPr>
                <w:sz w:val="24"/>
                <w:lang w:eastAsia="ru-RU"/>
              </w:rPr>
              <w:t xml:space="preserve">) (centi no viena </w:t>
            </w:r>
            <w:proofErr w:type="spellStart"/>
            <w:r w:rsidRPr="00466B6E">
              <w:rPr>
                <w:i/>
                <w:sz w:val="24"/>
                <w:lang w:eastAsia="ru-RU"/>
              </w:rPr>
              <w:t>euro</w:t>
            </w:r>
            <w:proofErr w:type="spellEnd"/>
            <w:r w:rsidRPr="00466B6E">
              <w:rPr>
                <w:sz w:val="24"/>
                <w:lang w:eastAsia="ru-RU"/>
              </w:rPr>
              <w:t>)</w:t>
            </w:r>
            <w:r w:rsidRPr="00466B6E">
              <w:rPr>
                <w:rStyle w:val="Vresatsauce"/>
                <w:sz w:val="24"/>
                <w:lang w:eastAsia="ru-RU"/>
              </w:rPr>
              <w:footnoteReference w:id="6"/>
            </w:r>
          </w:p>
        </w:tc>
        <w:tc>
          <w:tcPr>
            <w:tcW w:w="1414" w:type="dxa"/>
            <w:vAlign w:val="center"/>
          </w:tcPr>
          <w:p w:rsidR="00466B6E" w:rsidP="00532402" w:rsidRDefault="00161869" w14:paraId="78DB471E" w14:textId="2D1B9A0B">
            <w:pPr>
              <w:spacing w:after="0" w:line="240" w:lineRule="auto"/>
              <w:jc w:val="center"/>
              <w:rPr>
                <w:sz w:val="24"/>
              </w:rPr>
            </w:pPr>
            <w:r>
              <w:rPr>
                <w:sz w:val="24"/>
              </w:rPr>
              <w:t>X</w:t>
            </w:r>
          </w:p>
        </w:tc>
        <w:tc>
          <w:tcPr>
            <w:tcW w:w="1415" w:type="dxa"/>
            <w:vAlign w:val="center"/>
          </w:tcPr>
          <w:p w:rsidR="00466B6E" w:rsidP="00532402" w:rsidRDefault="00161869" w14:paraId="0F443D37" w14:textId="16F160D4">
            <w:pPr>
              <w:spacing w:after="0" w:line="240" w:lineRule="auto"/>
              <w:jc w:val="center"/>
              <w:rPr>
                <w:sz w:val="24"/>
              </w:rPr>
            </w:pPr>
            <w:r>
              <w:rPr>
                <w:sz w:val="24"/>
              </w:rPr>
              <w:t>X</w:t>
            </w:r>
          </w:p>
        </w:tc>
        <w:tc>
          <w:tcPr>
            <w:tcW w:w="1415" w:type="dxa"/>
            <w:shd w:val="clear" w:color="auto" w:fill="EDEDED" w:themeFill="accent3" w:themeFillTint="33"/>
            <w:vAlign w:val="center"/>
          </w:tcPr>
          <w:p w:rsidRPr="000D0A14" w:rsidR="00466B6E" w:rsidP="00532402" w:rsidRDefault="00161869" w14:paraId="47ED2F70" w14:textId="6EAC06B7">
            <w:pPr>
              <w:spacing w:after="0" w:line="240" w:lineRule="auto"/>
              <w:jc w:val="center"/>
              <w:rPr>
                <w:b/>
                <w:sz w:val="24"/>
              </w:rPr>
            </w:pPr>
            <w:r>
              <w:rPr>
                <w:b/>
                <w:sz w:val="24"/>
              </w:rPr>
              <w:t>23</w:t>
            </w:r>
          </w:p>
        </w:tc>
        <w:tc>
          <w:tcPr>
            <w:tcW w:w="1415" w:type="dxa"/>
            <w:vAlign w:val="center"/>
          </w:tcPr>
          <w:p w:rsidR="00466B6E" w:rsidP="00532402" w:rsidRDefault="00587613" w14:paraId="7141A7F6" w14:textId="1AFB6C32">
            <w:pPr>
              <w:spacing w:after="0" w:line="240" w:lineRule="auto"/>
              <w:jc w:val="center"/>
              <w:rPr>
                <w:sz w:val="24"/>
              </w:rPr>
            </w:pPr>
            <w:r>
              <w:rPr>
                <w:sz w:val="24"/>
              </w:rPr>
              <w:t>X + 0,05</w:t>
            </w:r>
          </w:p>
        </w:tc>
        <w:tc>
          <w:tcPr>
            <w:tcW w:w="1415" w:type="dxa"/>
            <w:shd w:val="clear" w:color="auto" w:fill="EDEDED" w:themeFill="accent3" w:themeFillTint="33"/>
            <w:vAlign w:val="center"/>
          </w:tcPr>
          <w:p w:rsidRPr="000D0A14" w:rsidR="00466B6E" w:rsidP="00532402" w:rsidRDefault="00587613" w14:paraId="7ED5851F" w14:textId="5391767D">
            <w:pPr>
              <w:spacing w:after="0" w:line="240" w:lineRule="auto"/>
              <w:jc w:val="center"/>
              <w:rPr>
                <w:b/>
                <w:sz w:val="24"/>
              </w:rPr>
            </w:pPr>
            <w:r>
              <w:rPr>
                <w:b/>
                <w:sz w:val="24"/>
              </w:rPr>
              <w:t>31</w:t>
            </w:r>
          </w:p>
        </w:tc>
        <w:tc>
          <w:tcPr>
            <w:tcW w:w="1415" w:type="dxa"/>
            <w:vAlign w:val="center"/>
          </w:tcPr>
          <w:p w:rsidR="00466B6E" w:rsidP="00532402" w:rsidRDefault="00587613" w14:paraId="2D768291" w14:textId="34204BF8">
            <w:pPr>
              <w:spacing w:after="0" w:line="240" w:lineRule="auto"/>
              <w:jc w:val="center"/>
              <w:rPr>
                <w:sz w:val="24"/>
              </w:rPr>
            </w:pPr>
            <w:r>
              <w:rPr>
                <w:sz w:val="24"/>
              </w:rPr>
              <w:t>X + 0,05</w:t>
            </w:r>
          </w:p>
        </w:tc>
        <w:tc>
          <w:tcPr>
            <w:tcW w:w="1415" w:type="dxa"/>
            <w:vAlign w:val="center"/>
          </w:tcPr>
          <w:p w:rsidR="00466B6E" w:rsidP="00532402" w:rsidRDefault="00587613" w14:paraId="1A38F4C8" w14:textId="05A72A48">
            <w:pPr>
              <w:spacing w:after="0" w:line="240" w:lineRule="auto"/>
              <w:jc w:val="center"/>
              <w:rPr>
                <w:sz w:val="24"/>
              </w:rPr>
            </w:pPr>
            <w:r>
              <w:rPr>
                <w:sz w:val="24"/>
              </w:rPr>
              <w:t>X + 0,07</w:t>
            </w:r>
          </w:p>
        </w:tc>
        <w:tc>
          <w:tcPr>
            <w:tcW w:w="1415" w:type="dxa"/>
            <w:vAlign w:val="center"/>
          </w:tcPr>
          <w:p w:rsidR="00466B6E" w:rsidP="00532402" w:rsidRDefault="00587613" w14:paraId="0F08115D" w14:textId="22D54F3F">
            <w:pPr>
              <w:spacing w:after="0" w:line="240" w:lineRule="auto"/>
              <w:jc w:val="center"/>
              <w:rPr>
                <w:sz w:val="24"/>
              </w:rPr>
            </w:pPr>
            <w:r>
              <w:rPr>
                <w:sz w:val="24"/>
              </w:rPr>
              <w:t>X + 0,07</w:t>
            </w:r>
          </w:p>
        </w:tc>
      </w:tr>
      <w:tr w:rsidR="00466B6E" w:rsidTr="000F06B4" w14:paraId="252C88D2" w14:textId="4ECC0189">
        <w:tc>
          <w:tcPr>
            <w:tcW w:w="846" w:type="dxa"/>
          </w:tcPr>
          <w:p w:rsidR="00466B6E" w:rsidP="00532402" w:rsidRDefault="00466B6E" w14:paraId="7F9A6A7A" w14:textId="5BEB00ED">
            <w:pPr>
              <w:spacing w:after="0" w:line="240" w:lineRule="auto"/>
              <w:jc w:val="center"/>
              <w:rPr>
                <w:sz w:val="24"/>
              </w:rPr>
            </w:pPr>
            <w:r>
              <w:rPr>
                <w:sz w:val="24"/>
              </w:rPr>
              <w:t>2.3.</w:t>
            </w:r>
          </w:p>
        </w:tc>
        <w:tc>
          <w:tcPr>
            <w:tcW w:w="2259" w:type="dxa"/>
          </w:tcPr>
          <w:p w:rsidRPr="00466B6E" w:rsidR="00466B6E" w:rsidP="00532402" w:rsidRDefault="00466B6E" w14:paraId="61F3D6E2" w14:textId="3C6E9978">
            <w:pPr>
              <w:spacing w:after="0" w:line="240" w:lineRule="auto"/>
              <w:rPr>
                <w:sz w:val="24"/>
              </w:rPr>
            </w:pPr>
            <w:r w:rsidRPr="00466B6E">
              <w:rPr>
                <w:sz w:val="24"/>
                <w:lang w:eastAsia="ru-RU"/>
              </w:rPr>
              <w:t>Ne</w:t>
            </w:r>
            <w:r w:rsidRPr="00466B6E">
              <w:rPr>
                <w:sz w:val="24"/>
                <w:szCs w:val="28"/>
              </w:rPr>
              <w:t>nodrošināto kreditoru prasījumu atgūšanas radītāji (</w:t>
            </w:r>
            <w:proofErr w:type="spellStart"/>
            <w:r w:rsidRPr="00466B6E">
              <w:rPr>
                <w:i/>
                <w:sz w:val="24"/>
                <w:szCs w:val="28"/>
              </w:rPr>
              <w:t>recovery</w:t>
            </w:r>
            <w:proofErr w:type="spellEnd"/>
            <w:r w:rsidRPr="00466B6E">
              <w:rPr>
                <w:i/>
                <w:sz w:val="24"/>
                <w:szCs w:val="28"/>
              </w:rPr>
              <w:t xml:space="preserve"> </w:t>
            </w:r>
            <w:proofErr w:type="spellStart"/>
            <w:r w:rsidRPr="00466B6E">
              <w:rPr>
                <w:i/>
                <w:sz w:val="24"/>
                <w:szCs w:val="28"/>
              </w:rPr>
              <w:t>rate</w:t>
            </w:r>
            <w:proofErr w:type="spellEnd"/>
            <w:r w:rsidRPr="00466B6E">
              <w:rPr>
                <w:sz w:val="24"/>
                <w:szCs w:val="28"/>
              </w:rPr>
              <w:t xml:space="preserve">) (centi no viena </w:t>
            </w:r>
            <w:proofErr w:type="spellStart"/>
            <w:r w:rsidRPr="00466B6E">
              <w:rPr>
                <w:i/>
                <w:sz w:val="24"/>
                <w:szCs w:val="28"/>
              </w:rPr>
              <w:t>euro</w:t>
            </w:r>
            <w:proofErr w:type="spellEnd"/>
            <w:r w:rsidRPr="00466B6E">
              <w:rPr>
                <w:sz w:val="24"/>
                <w:szCs w:val="28"/>
              </w:rPr>
              <w:t>)</w:t>
            </w:r>
            <w:r w:rsidRPr="00466B6E">
              <w:rPr>
                <w:rStyle w:val="Vresatsauce"/>
                <w:sz w:val="24"/>
                <w:szCs w:val="28"/>
              </w:rPr>
              <w:footnoteReference w:id="7"/>
            </w:r>
          </w:p>
        </w:tc>
        <w:tc>
          <w:tcPr>
            <w:tcW w:w="1414" w:type="dxa"/>
            <w:vAlign w:val="center"/>
          </w:tcPr>
          <w:p w:rsidR="00466B6E" w:rsidP="00532402" w:rsidRDefault="0078176E" w14:paraId="62879303" w14:textId="7E27A054">
            <w:pPr>
              <w:spacing w:after="0" w:line="240" w:lineRule="auto"/>
              <w:jc w:val="center"/>
              <w:rPr>
                <w:sz w:val="24"/>
              </w:rPr>
            </w:pPr>
            <w:r>
              <w:rPr>
                <w:sz w:val="24"/>
              </w:rPr>
              <w:t>X</w:t>
            </w:r>
          </w:p>
        </w:tc>
        <w:tc>
          <w:tcPr>
            <w:tcW w:w="1415" w:type="dxa"/>
            <w:vAlign w:val="center"/>
          </w:tcPr>
          <w:p w:rsidR="00466B6E" w:rsidP="00532402" w:rsidRDefault="0078176E" w14:paraId="061FBE0C" w14:textId="513EC374">
            <w:pPr>
              <w:spacing w:after="0" w:line="240" w:lineRule="auto"/>
              <w:jc w:val="center"/>
              <w:rPr>
                <w:sz w:val="24"/>
              </w:rPr>
            </w:pPr>
            <w:r>
              <w:rPr>
                <w:sz w:val="24"/>
              </w:rPr>
              <w:t>X</w:t>
            </w:r>
          </w:p>
        </w:tc>
        <w:tc>
          <w:tcPr>
            <w:tcW w:w="1415" w:type="dxa"/>
            <w:shd w:val="clear" w:color="auto" w:fill="EDEDED" w:themeFill="accent3" w:themeFillTint="33"/>
            <w:vAlign w:val="center"/>
          </w:tcPr>
          <w:p w:rsidRPr="000D0A14" w:rsidR="00466B6E" w:rsidP="00532402" w:rsidRDefault="0078176E" w14:paraId="0ACA91AD" w14:textId="6FDD2C9A">
            <w:pPr>
              <w:spacing w:after="0" w:line="240" w:lineRule="auto"/>
              <w:jc w:val="center"/>
              <w:rPr>
                <w:b/>
                <w:sz w:val="24"/>
              </w:rPr>
            </w:pPr>
            <w:r>
              <w:rPr>
                <w:b/>
                <w:sz w:val="24"/>
              </w:rPr>
              <w:t>4</w:t>
            </w:r>
          </w:p>
        </w:tc>
        <w:tc>
          <w:tcPr>
            <w:tcW w:w="1415" w:type="dxa"/>
            <w:vAlign w:val="center"/>
          </w:tcPr>
          <w:p w:rsidR="00466B6E" w:rsidP="00532402" w:rsidRDefault="0078176E" w14:paraId="18435FFC" w14:textId="0D26D7DA">
            <w:pPr>
              <w:spacing w:after="0" w:line="240" w:lineRule="auto"/>
              <w:jc w:val="center"/>
              <w:rPr>
                <w:sz w:val="24"/>
              </w:rPr>
            </w:pPr>
            <w:r>
              <w:rPr>
                <w:sz w:val="24"/>
              </w:rPr>
              <w:t>X + 0,02</w:t>
            </w:r>
          </w:p>
        </w:tc>
        <w:tc>
          <w:tcPr>
            <w:tcW w:w="1415" w:type="dxa"/>
            <w:shd w:val="clear" w:color="auto" w:fill="EDEDED" w:themeFill="accent3" w:themeFillTint="33"/>
            <w:vAlign w:val="center"/>
          </w:tcPr>
          <w:p w:rsidRPr="000D0A14" w:rsidR="00466B6E" w:rsidP="00532402" w:rsidRDefault="0078176E" w14:paraId="6BC5FA9F" w14:textId="263382D0">
            <w:pPr>
              <w:spacing w:after="0" w:line="240" w:lineRule="auto"/>
              <w:jc w:val="center"/>
              <w:rPr>
                <w:b/>
                <w:sz w:val="24"/>
              </w:rPr>
            </w:pPr>
            <w:r>
              <w:rPr>
                <w:b/>
                <w:sz w:val="24"/>
              </w:rPr>
              <w:t>4</w:t>
            </w:r>
          </w:p>
        </w:tc>
        <w:tc>
          <w:tcPr>
            <w:tcW w:w="1415" w:type="dxa"/>
            <w:vAlign w:val="center"/>
          </w:tcPr>
          <w:p w:rsidR="00466B6E" w:rsidP="00532402" w:rsidRDefault="0078176E" w14:paraId="274186F7" w14:textId="375F34B3">
            <w:pPr>
              <w:spacing w:after="0" w:line="240" w:lineRule="auto"/>
              <w:jc w:val="center"/>
              <w:rPr>
                <w:sz w:val="24"/>
              </w:rPr>
            </w:pPr>
            <w:r>
              <w:rPr>
                <w:sz w:val="24"/>
              </w:rPr>
              <w:t>X + 0,02</w:t>
            </w:r>
          </w:p>
        </w:tc>
        <w:tc>
          <w:tcPr>
            <w:tcW w:w="1415" w:type="dxa"/>
            <w:vAlign w:val="center"/>
          </w:tcPr>
          <w:p w:rsidR="00466B6E" w:rsidP="00532402" w:rsidRDefault="0078176E" w14:paraId="729D535C" w14:textId="5A757B23">
            <w:pPr>
              <w:spacing w:after="0" w:line="240" w:lineRule="auto"/>
              <w:jc w:val="center"/>
              <w:rPr>
                <w:sz w:val="24"/>
              </w:rPr>
            </w:pPr>
            <w:r>
              <w:rPr>
                <w:sz w:val="24"/>
              </w:rPr>
              <w:t>X + 0,05</w:t>
            </w:r>
          </w:p>
        </w:tc>
        <w:tc>
          <w:tcPr>
            <w:tcW w:w="1415" w:type="dxa"/>
            <w:vAlign w:val="center"/>
          </w:tcPr>
          <w:p w:rsidR="00466B6E" w:rsidP="00532402" w:rsidRDefault="0078176E" w14:paraId="0363C548" w14:textId="6801CBD3">
            <w:pPr>
              <w:spacing w:after="0" w:line="240" w:lineRule="auto"/>
              <w:jc w:val="center"/>
              <w:rPr>
                <w:sz w:val="24"/>
              </w:rPr>
            </w:pPr>
            <w:r>
              <w:rPr>
                <w:sz w:val="24"/>
              </w:rPr>
              <w:t>X + 0,05</w:t>
            </w:r>
          </w:p>
        </w:tc>
      </w:tr>
      <w:tr w:rsidR="00466B6E" w:rsidTr="000F06B4" w14:paraId="0B53AA6B" w14:textId="77777777">
        <w:tc>
          <w:tcPr>
            <w:tcW w:w="846" w:type="dxa"/>
          </w:tcPr>
          <w:p w:rsidR="00466B6E" w:rsidP="00532402" w:rsidRDefault="00466B6E" w14:paraId="4CE9EC07" w14:textId="4A3275A0">
            <w:pPr>
              <w:spacing w:after="0" w:line="240" w:lineRule="auto"/>
              <w:jc w:val="center"/>
              <w:rPr>
                <w:sz w:val="24"/>
              </w:rPr>
            </w:pPr>
            <w:r>
              <w:rPr>
                <w:sz w:val="24"/>
              </w:rPr>
              <w:t>2.4.</w:t>
            </w:r>
          </w:p>
        </w:tc>
        <w:tc>
          <w:tcPr>
            <w:tcW w:w="2259" w:type="dxa"/>
          </w:tcPr>
          <w:p w:rsidRPr="00466B6E" w:rsidR="00466B6E" w:rsidP="00532402" w:rsidRDefault="00466B6E" w14:paraId="4510B68A" w14:textId="2F5EEE1F">
            <w:pPr>
              <w:spacing w:after="0" w:line="240" w:lineRule="auto"/>
              <w:rPr>
                <w:sz w:val="24"/>
              </w:rPr>
            </w:pPr>
            <w:r w:rsidRPr="00466B6E">
              <w:rPr>
                <w:sz w:val="24"/>
                <w:lang w:eastAsia="ru-RU"/>
              </w:rPr>
              <w:t xml:space="preserve">Maksātnespējas procesa izmaksas (centi no viena </w:t>
            </w:r>
            <w:proofErr w:type="spellStart"/>
            <w:r w:rsidRPr="00466B6E">
              <w:rPr>
                <w:i/>
                <w:sz w:val="24"/>
                <w:lang w:eastAsia="ru-RU"/>
              </w:rPr>
              <w:t>euro</w:t>
            </w:r>
            <w:proofErr w:type="spellEnd"/>
            <w:r w:rsidRPr="00466B6E">
              <w:rPr>
                <w:sz w:val="24"/>
                <w:lang w:eastAsia="ru-RU"/>
              </w:rPr>
              <w:t>)</w:t>
            </w:r>
            <w:r w:rsidRPr="00466B6E">
              <w:rPr>
                <w:rStyle w:val="Vresatsauce"/>
                <w:sz w:val="24"/>
                <w:lang w:eastAsia="ru-RU"/>
              </w:rPr>
              <w:footnoteReference w:id="8"/>
            </w:r>
          </w:p>
        </w:tc>
        <w:tc>
          <w:tcPr>
            <w:tcW w:w="1414" w:type="dxa"/>
            <w:vAlign w:val="center"/>
          </w:tcPr>
          <w:p w:rsidR="00466B6E" w:rsidP="00532402" w:rsidRDefault="00F8395C" w14:paraId="2D37987C" w14:textId="2E0E30AA">
            <w:pPr>
              <w:spacing w:after="0" w:line="240" w:lineRule="auto"/>
              <w:jc w:val="center"/>
              <w:rPr>
                <w:sz w:val="24"/>
              </w:rPr>
            </w:pPr>
            <w:r>
              <w:rPr>
                <w:sz w:val="24"/>
              </w:rPr>
              <w:t>X</w:t>
            </w:r>
          </w:p>
        </w:tc>
        <w:tc>
          <w:tcPr>
            <w:tcW w:w="1415" w:type="dxa"/>
            <w:vAlign w:val="center"/>
          </w:tcPr>
          <w:p w:rsidR="00466B6E" w:rsidP="00532402" w:rsidRDefault="00F8395C" w14:paraId="48E1AA68" w14:textId="716DC3F8">
            <w:pPr>
              <w:spacing w:after="0" w:line="240" w:lineRule="auto"/>
              <w:jc w:val="center"/>
              <w:rPr>
                <w:sz w:val="24"/>
              </w:rPr>
            </w:pPr>
            <w:r>
              <w:rPr>
                <w:sz w:val="24"/>
              </w:rPr>
              <w:t>X</w:t>
            </w:r>
          </w:p>
        </w:tc>
        <w:tc>
          <w:tcPr>
            <w:tcW w:w="1415" w:type="dxa"/>
            <w:shd w:val="clear" w:color="auto" w:fill="EDEDED" w:themeFill="accent3" w:themeFillTint="33"/>
            <w:vAlign w:val="center"/>
          </w:tcPr>
          <w:p w:rsidRPr="0094293B" w:rsidR="00466B6E" w:rsidP="00532402" w:rsidRDefault="0094293B" w14:paraId="14533E10" w14:textId="6A4AAC7F">
            <w:pPr>
              <w:spacing w:after="0" w:line="240" w:lineRule="auto"/>
              <w:jc w:val="center"/>
              <w:rPr>
                <w:b/>
                <w:i/>
                <w:sz w:val="24"/>
              </w:rPr>
            </w:pPr>
            <w:r>
              <w:rPr>
                <w:b/>
                <w:sz w:val="24"/>
              </w:rPr>
              <w:t>1,46 </w:t>
            </w:r>
            <w:proofErr w:type="spellStart"/>
            <w:r>
              <w:rPr>
                <w:b/>
                <w:i/>
                <w:sz w:val="24"/>
              </w:rPr>
              <w:t>euro</w:t>
            </w:r>
            <w:proofErr w:type="spellEnd"/>
          </w:p>
        </w:tc>
        <w:tc>
          <w:tcPr>
            <w:tcW w:w="1415" w:type="dxa"/>
            <w:vAlign w:val="center"/>
          </w:tcPr>
          <w:p w:rsidR="00466B6E" w:rsidP="00532402" w:rsidRDefault="0094293B" w14:paraId="58809CF7" w14:textId="765E2ED2">
            <w:pPr>
              <w:spacing w:after="0" w:line="240" w:lineRule="auto"/>
              <w:jc w:val="center"/>
              <w:rPr>
                <w:sz w:val="24"/>
              </w:rPr>
            </w:pPr>
            <w:r>
              <w:rPr>
                <w:sz w:val="24"/>
              </w:rPr>
              <w:t>X – 0,05</w:t>
            </w:r>
          </w:p>
        </w:tc>
        <w:tc>
          <w:tcPr>
            <w:tcW w:w="1415" w:type="dxa"/>
            <w:shd w:val="clear" w:color="auto" w:fill="EDEDED" w:themeFill="accent3" w:themeFillTint="33"/>
            <w:vAlign w:val="center"/>
          </w:tcPr>
          <w:p w:rsidRPr="0094293B" w:rsidR="00466B6E" w:rsidP="00532402" w:rsidRDefault="0094293B" w14:paraId="59128F90" w14:textId="0807883C">
            <w:pPr>
              <w:spacing w:after="0" w:line="240" w:lineRule="auto"/>
              <w:jc w:val="center"/>
              <w:rPr>
                <w:b/>
                <w:i/>
                <w:sz w:val="24"/>
              </w:rPr>
            </w:pPr>
            <w:r>
              <w:rPr>
                <w:b/>
                <w:sz w:val="24"/>
              </w:rPr>
              <w:t>2,17 </w:t>
            </w:r>
            <w:proofErr w:type="spellStart"/>
            <w:r>
              <w:rPr>
                <w:b/>
                <w:i/>
                <w:sz w:val="24"/>
              </w:rPr>
              <w:t>euro</w:t>
            </w:r>
            <w:proofErr w:type="spellEnd"/>
          </w:p>
        </w:tc>
        <w:tc>
          <w:tcPr>
            <w:tcW w:w="1415" w:type="dxa"/>
            <w:vAlign w:val="center"/>
          </w:tcPr>
          <w:p w:rsidR="00466B6E" w:rsidP="00532402" w:rsidRDefault="0094293B" w14:paraId="381A6D5E" w14:textId="1EC0F6F5">
            <w:pPr>
              <w:spacing w:after="0" w:line="240" w:lineRule="auto"/>
              <w:jc w:val="center"/>
              <w:rPr>
                <w:sz w:val="24"/>
              </w:rPr>
            </w:pPr>
            <w:r>
              <w:rPr>
                <w:sz w:val="24"/>
              </w:rPr>
              <w:t>X – 0,05</w:t>
            </w:r>
          </w:p>
        </w:tc>
        <w:tc>
          <w:tcPr>
            <w:tcW w:w="1415" w:type="dxa"/>
            <w:vAlign w:val="center"/>
          </w:tcPr>
          <w:p w:rsidR="00466B6E" w:rsidP="00532402" w:rsidRDefault="0094293B" w14:paraId="68E271C2" w14:textId="7232E0EA">
            <w:pPr>
              <w:spacing w:after="0" w:line="240" w:lineRule="auto"/>
              <w:jc w:val="center"/>
              <w:rPr>
                <w:sz w:val="24"/>
              </w:rPr>
            </w:pPr>
            <w:r>
              <w:rPr>
                <w:sz w:val="24"/>
              </w:rPr>
              <w:t>X – 0,0</w:t>
            </w:r>
            <w:r w:rsidR="00823600">
              <w:rPr>
                <w:sz w:val="24"/>
              </w:rPr>
              <w:t>7</w:t>
            </w:r>
          </w:p>
        </w:tc>
        <w:tc>
          <w:tcPr>
            <w:tcW w:w="1415" w:type="dxa"/>
            <w:vAlign w:val="center"/>
          </w:tcPr>
          <w:p w:rsidR="00466B6E" w:rsidP="00532402" w:rsidRDefault="0094293B" w14:paraId="52330BAC" w14:textId="3D035030">
            <w:pPr>
              <w:spacing w:after="0" w:line="240" w:lineRule="auto"/>
              <w:jc w:val="center"/>
              <w:rPr>
                <w:sz w:val="24"/>
              </w:rPr>
            </w:pPr>
            <w:r>
              <w:rPr>
                <w:sz w:val="24"/>
              </w:rPr>
              <w:t>X – 0,0</w:t>
            </w:r>
            <w:r w:rsidR="00823600">
              <w:rPr>
                <w:sz w:val="24"/>
              </w:rPr>
              <w:t>7</w:t>
            </w:r>
          </w:p>
        </w:tc>
      </w:tr>
      <w:tr w:rsidR="00466B6E" w:rsidTr="000F06B4" w14:paraId="4EFD994A" w14:textId="77777777">
        <w:tc>
          <w:tcPr>
            <w:tcW w:w="846" w:type="dxa"/>
          </w:tcPr>
          <w:p w:rsidR="00466B6E" w:rsidP="00532402" w:rsidRDefault="00466B6E" w14:paraId="59C5B0DE" w14:textId="72C5442A">
            <w:pPr>
              <w:spacing w:after="0" w:line="240" w:lineRule="auto"/>
              <w:jc w:val="center"/>
              <w:rPr>
                <w:sz w:val="24"/>
              </w:rPr>
            </w:pPr>
            <w:r>
              <w:rPr>
                <w:sz w:val="24"/>
              </w:rPr>
              <w:t>2.5.</w:t>
            </w:r>
          </w:p>
        </w:tc>
        <w:tc>
          <w:tcPr>
            <w:tcW w:w="2259" w:type="dxa"/>
          </w:tcPr>
          <w:p w:rsidRPr="00466B6E" w:rsidR="00466B6E" w:rsidP="00532402" w:rsidRDefault="00466B6E" w14:paraId="101F2292" w14:textId="4A3564B4">
            <w:pPr>
              <w:spacing w:after="0" w:line="240" w:lineRule="auto"/>
              <w:rPr>
                <w:sz w:val="24"/>
              </w:rPr>
            </w:pPr>
            <w:r w:rsidRPr="00466B6E">
              <w:rPr>
                <w:sz w:val="24"/>
                <w:lang w:eastAsia="ru-RU"/>
              </w:rPr>
              <w:t>Procesu skaita, kad tiek sastādīts ziņojums par mantas neesamību, īpatsvars</w:t>
            </w:r>
            <w:r w:rsidRPr="00466B6E">
              <w:rPr>
                <w:rStyle w:val="Vresatsauce"/>
                <w:sz w:val="24"/>
                <w:lang w:eastAsia="ru-RU"/>
              </w:rPr>
              <w:footnoteReference w:id="9"/>
            </w:r>
          </w:p>
        </w:tc>
        <w:tc>
          <w:tcPr>
            <w:tcW w:w="1414" w:type="dxa"/>
            <w:vAlign w:val="center"/>
          </w:tcPr>
          <w:p w:rsidR="00466B6E" w:rsidP="00532402" w:rsidRDefault="009A4E80" w14:paraId="157E006D" w14:textId="6723E707">
            <w:pPr>
              <w:spacing w:after="0" w:line="240" w:lineRule="auto"/>
              <w:jc w:val="center"/>
              <w:rPr>
                <w:sz w:val="24"/>
              </w:rPr>
            </w:pPr>
            <w:r>
              <w:rPr>
                <w:sz w:val="24"/>
              </w:rPr>
              <w:t>39 %</w:t>
            </w:r>
          </w:p>
        </w:tc>
        <w:tc>
          <w:tcPr>
            <w:tcW w:w="1415" w:type="dxa"/>
            <w:vAlign w:val="center"/>
          </w:tcPr>
          <w:p w:rsidR="00466B6E" w:rsidP="00532402" w:rsidRDefault="006E16E6" w14:paraId="1DE310B8" w14:textId="46F4C5C8">
            <w:pPr>
              <w:spacing w:after="0" w:line="240" w:lineRule="auto"/>
              <w:jc w:val="center"/>
              <w:rPr>
                <w:sz w:val="24"/>
              </w:rPr>
            </w:pPr>
            <w:r>
              <w:rPr>
                <w:sz w:val="24"/>
              </w:rPr>
              <w:t>39 %</w:t>
            </w:r>
          </w:p>
        </w:tc>
        <w:tc>
          <w:tcPr>
            <w:tcW w:w="1415" w:type="dxa"/>
            <w:shd w:val="clear" w:color="auto" w:fill="EDEDED" w:themeFill="accent3" w:themeFillTint="33"/>
            <w:vAlign w:val="center"/>
          </w:tcPr>
          <w:p w:rsidRPr="000D0A14" w:rsidR="00466B6E" w:rsidP="00532402" w:rsidRDefault="006E16E6" w14:paraId="2B052262" w14:textId="7AA7CD51">
            <w:pPr>
              <w:spacing w:after="0" w:line="240" w:lineRule="auto"/>
              <w:jc w:val="center"/>
              <w:rPr>
                <w:b/>
                <w:sz w:val="24"/>
              </w:rPr>
            </w:pPr>
            <w:r>
              <w:rPr>
                <w:b/>
                <w:sz w:val="24"/>
              </w:rPr>
              <w:t>63 %</w:t>
            </w:r>
          </w:p>
        </w:tc>
        <w:tc>
          <w:tcPr>
            <w:tcW w:w="1415" w:type="dxa"/>
            <w:vAlign w:val="center"/>
          </w:tcPr>
          <w:p w:rsidR="00466B6E" w:rsidP="00532402" w:rsidRDefault="006E16E6" w14:paraId="7F04E4A3" w14:textId="45E72790">
            <w:pPr>
              <w:spacing w:after="0" w:line="240" w:lineRule="auto"/>
              <w:jc w:val="center"/>
              <w:rPr>
                <w:sz w:val="24"/>
              </w:rPr>
            </w:pPr>
            <w:r>
              <w:rPr>
                <w:sz w:val="24"/>
              </w:rPr>
              <w:t>38 %</w:t>
            </w:r>
          </w:p>
        </w:tc>
        <w:tc>
          <w:tcPr>
            <w:tcW w:w="1415" w:type="dxa"/>
            <w:shd w:val="clear" w:color="auto" w:fill="EDEDED" w:themeFill="accent3" w:themeFillTint="33"/>
            <w:vAlign w:val="center"/>
          </w:tcPr>
          <w:p w:rsidRPr="000D0A14" w:rsidR="00466B6E" w:rsidP="00532402" w:rsidRDefault="006E16E6" w14:paraId="79C435A6" w14:textId="127C840E">
            <w:pPr>
              <w:spacing w:after="0" w:line="240" w:lineRule="auto"/>
              <w:jc w:val="center"/>
              <w:rPr>
                <w:b/>
                <w:sz w:val="24"/>
              </w:rPr>
            </w:pPr>
            <w:r>
              <w:rPr>
                <w:b/>
                <w:sz w:val="24"/>
              </w:rPr>
              <w:t>61 %</w:t>
            </w:r>
          </w:p>
        </w:tc>
        <w:tc>
          <w:tcPr>
            <w:tcW w:w="1415" w:type="dxa"/>
            <w:vAlign w:val="center"/>
          </w:tcPr>
          <w:p w:rsidR="00466B6E" w:rsidP="00532402" w:rsidRDefault="006E16E6" w14:paraId="774B2BFE" w14:textId="2EF951BB">
            <w:pPr>
              <w:spacing w:after="0" w:line="240" w:lineRule="auto"/>
              <w:jc w:val="center"/>
              <w:rPr>
                <w:sz w:val="24"/>
              </w:rPr>
            </w:pPr>
            <w:r>
              <w:rPr>
                <w:sz w:val="24"/>
              </w:rPr>
              <w:t>37 %</w:t>
            </w:r>
          </w:p>
        </w:tc>
        <w:tc>
          <w:tcPr>
            <w:tcW w:w="1415" w:type="dxa"/>
            <w:vAlign w:val="center"/>
          </w:tcPr>
          <w:p w:rsidR="00466B6E" w:rsidP="00532402" w:rsidRDefault="006E16E6" w14:paraId="19E3B7DF" w14:textId="79A0B615">
            <w:pPr>
              <w:spacing w:after="0" w:line="240" w:lineRule="auto"/>
              <w:jc w:val="center"/>
              <w:rPr>
                <w:sz w:val="24"/>
              </w:rPr>
            </w:pPr>
            <w:r>
              <w:rPr>
                <w:sz w:val="24"/>
              </w:rPr>
              <w:t>36 %</w:t>
            </w:r>
          </w:p>
        </w:tc>
        <w:tc>
          <w:tcPr>
            <w:tcW w:w="1415" w:type="dxa"/>
            <w:vAlign w:val="center"/>
          </w:tcPr>
          <w:p w:rsidR="00466B6E" w:rsidP="00532402" w:rsidRDefault="006E16E6" w14:paraId="50119E95" w14:textId="204C8B05">
            <w:pPr>
              <w:spacing w:after="0" w:line="240" w:lineRule="auto"/>
              <w:jc w:val="center"/>
              <w:rPr>
                <w:sz w:val="24"/>
              </w:rPr>
            </w:pPr>
            <w:r>
              <w:rPr>
                <w:sz w:val="24"/>
              </w:rPr>
              <w:t>35 %</w:t>
            </w:r>
          </w:p>
        </w:tc>
      </w:tr>
      <w:tr w:rsidRPr="009C40B9" w:rsidR="00AB34F0" w:rsidTr="003B7595" w14:paraId="2B9F7719" w14:textId="6425B6B1">
        <w:tc>
          <w:tcPr>
            <w:tcW w:w="3105" w:type="dxa"/>
            <w:gridSpan w:val="2"/>
            <w:shd w:val="clear" w:color="auto" w:fill="EDEDED" w:themeFill="accent3" w:themeFillTint="33"/>
          </w:tcPr>
          <w:p w:rsidRPr="009C40B9" w:rsidR="00AB34F0" w:rsidP="00532402" w:rsidRDefault="00AB34F0" w14:paraId="471F8C37" w14:textId="08306B01">
            <w:pPr>
              <w:spacing w:after="0" w:line="240" w:lineRule="auto"/>
              <w:rPr>
                <w:b/>
                <w:sz w:val="24"/>
              </w:rPr>
            </w:pPr>
            <w:r>
              <w:rPr>
                <w:b/>
                <w:sz w:val="24"/>
              </w:rPr>
              <w:lastRenderedPageBreak/>
              <w:t>3. politikas rezultāts (PR)</w:t>
            </w:r>
          </w:p>
        </w:tc>
        <w:tc>
          <w:tcPr>
            <w:tcW w:w="11319" w:type="dxa"/>
            <w:gridSpan w:val="8"/>
            <w:shd w:val="clear" w:color="auto" w:fill="EDEDED" w:themeFill="accent3" w:themeFillTint="33"/>
            <w:vAlign w:val="center"/>
          </w:tcPr>
          <w:p w:rsidRPr="000D0A14" w:rsidR="00AB34F0" w:rsidP="00532402" w:rsidRDefault="00466B6E" w14:paraId="15DE8FE7" w14:textId="2C4B63E0">
            <w:pPr>
              <w:spacing w:after="0" w:line="240" w:lineRule="auto"/>
              <w:jc w:val="center"/>
              <w:rPr>
                <w:b/>
                <w:sz w:val="24"/>
              </w:rPr>
            </w:pPr>
            <w:r w:rsidRPr="000D0A14">
              <w:rPr>
                <w:b/>
                <w:sz w:val="24"/>
              </w:rPr>
              <w:t>Fiziskās personas maksātnespējas process godprātīgam parādniekam nodrošina otro iespēju</w:t>
            </w:r>
          </w:p>
        </w:tc>
      </w:tr>
      <w:tr w:rsidR="00AB34F0" w:rsidTr="000F06B4" w14:paraId="223C40FE" w14:textId="21A0B923">
        <w:tc>
          <w:tcPr>
            <w:tcW w:w="846" w:type="dxa"/>
          </w:tcPr>
          <w:p w:rsidR="00AB34F0" w:rsidP="00532402" w:rsidRDefault="00AB34F0" w14:paraId="5EE72B59" w14:textId="647E7F06">
            <w:pPr>
              <w:spacing w:after="0" w:line="240" w:lineRule="auto"/>
              <w:jc w:val="center"/>
              <w:rPr>
                <w:sz w:val="24"/>
              </w:rPr>
            </w:pPr>
            <w:r>
              <w:rPr>
                <w:sz w:val="24"/>
              </w:rPr>
              <w:t>3.1.</w:t>
            </w:r>
          </w:p>
        </w:tc>
        <w:tc>
          <w:tcPr>
            <w:tcW w:w="2259" w:type="dxa"/>
          </w:tcPr>
          <w:p w:rsidR="00AB34F0" w:rsidP="00532402" w:rsidRDefault="000D4325" w14:paraId="6576CDE5" w14:textId="043078F1">
            <w:pPr>
              <w:spacing w:after="0" w:line="240" w:lineRule="auto"/>
              <w:rPr>
                <w:sz w:val="24"/>
              </w:rPr>
            </w:pPr>
            <w:r w:rsidRPr="000D4325">
              <w:rPr>
                <w:sz w:val="24"/>
              </w:rPr>
              <w:t>Gada laikā sekmīgi pabeigto saistību dzēšanas procedūru skaits pret pabeigto fiziskās personas maksātnespējas procesa skaitu.</w:t>
            </w:r>
            <w:r w:rsidRPr="000D4325">
              <w:rPr>
                <w:sz w:val="24"/>
                <w:vertAlign w:val="superscript"/>
              </w:rPr>
              <w:footnoteReference w:id="10"/>
            </w:r>
          </w:p>
        </w:tc>
        <w:tc>
          <w:tcPr>
            <w:tcW w:w="1414" w:type="dxa"/>
            <w:vAlign w:val="center"/>
          </w:tcPr>
          <w:p w:rsidR="00AB34F0" w:rsidP="00532402" w:rsidRDefault="007415B6" w14:paraId="19C5BEDB" w14:textId="059C383C">
            <w:pPr>
              <w:spacing w:after="0" w:line="240" w:lineRule="auto"/>
              <w:jc w:val="center"/>
              <w:rPr>
                <w:sz w:val="24"/>
              </w:rPr>
            </w:pPr>
            <w:r>
              <w:rPr>
                <w:sz w:val="24"/>
              </w:rPr>
              <w:t>83 %</w:t>
            </w:r>
          </w:p>
        </w:tc>
        <w:tc>
          <w:tcPr>
            <w:tcW w:w="1415" w:type="dxa"/>
            <w:vAlign w:val="center"/>
          </w:tcPr>
          <w:p w:rsidR="00AB34F0" w:rsidP="00532402" w:rsidRDefault="007415B6" w14:paraId="5237AA47" w14:textId="457773E7">
            <w:pPr>
              <w:spacing w:after="0" w:line="240" w:lineRule="auto"/>
              <w:jc w:val="center"/>
              <w:rPr>
                <w:sz w:val="24"/>
              </w:rPr>
            </w:pPr>
            <w:r>
              <w:rPr>
                <w:sz w:val="24"/>
              </w:rPr>
              <w:t>83 %</w:t>
            </w:r>
          </w:p>
        </w:tc>
        <w:tc>
          <w:tcPr>
            <w:tcW w:w="1415" w:type="dxa"/>
            <w:shd w:val="clear" w:color="auto" w:fill="EDEDED" w:themeFill="accent3" w:themeFillTint="33"/>
            <w:vAlign w:val="center"/>
          </w:tcPr>
          <w:p w:rsidRPr="000D0A14" w:rsidR="00AB34F0" w:rsidP="00532402" w:rsidRDefault="007415B6" w14:paraId="3C8C5403" w14:textId="49EBA361">
            <w:pPr>
              <w:spacing w:after="0" w:line="240" w:lineRule="auto"/>
              <w:jc w:val="center"/>
              <w:rPr>
                <w:b/>
                <w:sz w:val="24"/>
              </w:rPr>
            </w:pPr>
            <w:r>
              <w:rPr>
                <w:b/>
                <w:sz w:val="24"/>
              </w:rPr>
              <w:t>84 %</w:t>
            </w:r>
          </w:p>
        </w:tc>
        <w:tc>
          <w:tcPr>
            <w:tcW w:w="1415" w:type="dxa"/>
            <w:vAlign w:val="center"/>
          </w:tcPr>
          <w:p w:rsidR="00AB34F0" w:rsidP="00532402" w:rsidRDefault="007415B6" w14:paraId="6E7FD858" w14:textId="5D2DACE2">
            <w:pPr>
              <w:spacing w:after="0" w:line="240" w:lineRule="auto"/>
              <w:jc w:val="center"/>
              <w:rPr>
                <w:sz w:val="24"/>
              </w:rPr>
            </w:pPr>
            <w:r>
              <w:rPr>
                <w:sz w:val="24"/>
              </w:rPr>
              <w:t>85 %</w:t>
            </w:r>
          </w:p>
        </w:tc>
        <w:tc>
          <w:tcPr>
            <w:tcW w:w="1415" w:type="dxa"/>
            <w:shd w:val="clear" w:color="auto" w:fill="EDEDED" w:themeFill="accent3" w:themeFillTint="33"/>
            <w:vAlign w:val="center"/>
          </w:tcPr>
          <w:p w:rsidRPr="000D0A14" w:rsidR="00AB34F0" w:rsidP="00532402" w:rsidRDefault="007415B6" w14:paraId="399B9F55" w14:textId="69D93997">
            <w:pPr>
              <w:spacing w:after="0" w:line="240" w:lineRule="auto"/>
              <w:jc w:val="center"/>
              <w:rPr>
                <w:b/>
                <w:sz w:val="24"/>
              </w:rPr>
            </w:pPr>
            <w:r>
              <w:rPr>
                <w:b/>
                <w:sz w:val="24"/>
              </w:rPr>
              <w:t>85 %</w:t>
            </w:r>
          </w:p>
        </w:tc>
        <w:tc>
          <w:tcPr>
            <w:tcW w:w="1415" w:type="dxa"/>
            <w:vAlign w:val="center"/>
          </w:tcPr>
          <w:p w:rsidR="00AB34F0" w:rsidP="00532402" w:rsidRDefault="007415B6" w14:paraId="544408B2" w14:textId="3711541B">
            <w:pPr>
              <w:spacing w:after="0" w:line="240" w:lineRule="auto"/>
              <w:jc w:val="center"/>
              <w:rPr>
                <w:sz w:val="24"/>
              </w:rPr>
            </w:pPr>
            <w:r>
              <w:rPr>
                <w:sz w:val="24"/>
              </w:rPr>
              <w:t>85 %</w:t>
            </w:r>
          </w:p>
        </w:tc>
        <w:tc>
          <w:tcPr>
            <w:tcW w:w="1415" w:type="dxa"/>
            <w:vAlign w:val="center"/>
          </w:tcPr>
          <w:p w:rsidR="00AB34F0" w:rsidP="00532402" w:rsidRDefault="007415B6" w14:paraId="6FDEF69C" w14:textId="3B9AEEDE">
            <w:pPr>
              <w:spacing w:after="0" w:line="240" w:lineRule="auto"/>
              <w:jc w:val="center"/>
              <w:rPr>
                <w:sz w:val="24"/>
              </w:rPr>
            </w:pPr>
            <w:r>
              <w:rPr>
                <w:sz w:val="24"/>
              </w:rPr>
              <w:t>87 %</w:t>
            </w:r>
          </w:p>
        </w:tc>
        <w:tc>
          <w:tcPr>
            <w:tcW w:w="1415" w:type="dxa"/>
            <w:vAlign w:val="center"/>
          </w:tcPr>
          <w:p w:rsidR="00AB34F0" w:rsidP="00532402" w:rsidRDefault="007415B6" w14:paraId="2DEB3727" w14:textId="630BD6F1">
            <w:pPr>
              <w:spacing w:after="0" w:line="240" w:lineRule="auto"/>
              <w:jc w:val="center"/>
              <w:rPr>
                <w:sz w:val="24"/>
              </w:rPr>
            </w:pPr>
            <w:r>
              <w:rPr>
                <w:sz w:val="24"/>
              </w:rPr>
              <w:t>89 %</w:t>
            </w:r>
          </w:p>
        </w:tc>
      </w:tr>
      <w:tr w:rsidRPr="009C40B9" w:rsidR="00AB34F0" w:rsidTr="003B7595" w14:paraId="7D3C53DE" w14:textId="40014657">
        <w:tc>
          <w:tcPr>
            <w:tcW w:w="3105" w:type="dxa"/>
            <w:gridSpan w:val="2"/>
            <w:shd w:val="clear" w:color="auto" w:fill="EDEDED" w:themeFill="accent3" w:themeFillTint="33"/>
          </w:tcPr>
          <w:p w:rsidRPr="009C40B9" w:rsidR="00AB34F0" w:rsidP="00532402" w:rsidRDefault="00AB34F0" w14:paraId="153BB0E4" w14:textId="164315AD">
            <w:pPr>
              <w:spacing w:after="0" w:line="240" w:lineRule="auto"/>
              <w:rPr>
                <w:b/>
                <w:sz w:val="24"/>
              </w:rPr>
            </w:pPr>
            <w:r>
              <w:rPr>
                <w:b/>
                <w:sz w:val="24"/>
              </w:rPr>
              <w:t>4. politikas rezultāts (PR)</w:t>
            </w:r>
          </w:p>
        </w:tc>
        <w:tc>
          <w:tcPr>
            <w:tcW w:w="11319" w:type="dxa"/>
            <w:gridSpan w:val="8"/>
            <w:shd w:val="clear" w:color="auto" w:fill="EDEDED" w:themeFill="accent3" w:themeFillTint="33"/>
            <w:vAlign w:val="center"/>
          </w:tcPr>
          <w:p w:rsidRPr="000D0A14" w:rsidR="00AB34F0" w:rsidP="00532402" w:rsidRDefault="00466B6E" w14:paraId="0BF44E27" w14:textId="2A83A741">
            <w:pPr>
              <w:spacing w:after="0" w:line="240" w:lineRule="auto"/>
              <w:jc w:val="center"/>
              <w:rPr>
                <w:b/>
                <w:sz w:val="24"/>
              </w:rPr>
            </w:pPr>
            <w:r w:rsidRPr="000D0A14">
              <w:rPr>
                <w:b/>
                <w:sz w:val="24"/>
              </w:rPr>
              <w:t>Administratori ir kvalificēti un profesionāli speciālisti, kas efektīvi pilda savus pienākumus (un rūpējas par profesijas prestižu)</w:t>
            </w:r>
          </w:p>
        </w:tc>
      </w:tr>
      <w:tr w:rsidR="000E34C1" w:rsidTr="000F06B4" w14:paraId="3B1F1F58" w14:textId="4E6B5124">
        <w:tc>
          <w:tcPr>
            <w:tcW w:w="846" w:type="dxa"/>
          </w:tcPr>
          <w:p w:rsidR="000E34C1" w:rsidP="00532402" w:rsidRDefault="000E34C1" w14:paraId="165BCDD0" w14:textId="613031C3">
            <w:pPr>
              <w:spacing w:after="0" w:line="240" w:lineRule="auto"/>
              <w:jc w:val="center"/>
              <w:rPr>
                <w:sz w:val="24"/>
              </w:rPr>
            </w:pPr>
            <w:r>
              <w:rPr>
                <w:sz w:val="24"/>
              </w:rPr>
              <w:t>4.1.</w:t>
            </w:r>
          </w:p>
        </w:tc>
        <w:tc>
          <w:tcPr>
            <w:tcW w:w="2259" w:type="dxa"/>
          </w:tcPr>
          <w:p w:rsidRPr="000E34C1" w:rsidR="000E34C1" w:rsidP="00532402" w:rsidRDefault="000E34C1" w14:paraId="5AF366A6" w14:textId="0124D041">
            <w:pPr>
              <w:spacing w:after="0" w:line="240" w:lineRule="auto"/>
              <w:rPr>
                <w:sz w:val="24"/>
              </w:rPr>
            </w:pPr>
            <w:r w:rsidRPr="000E34C1">
              <w:rPr>
                <w:sz w:val="24"/>
                <w:lang w:eastAsia="ru-RU"/>
              </w:rPr>
              <w:t>Administratoru skaits, kuru lietvedībā esošais lietu skaits atšķiras no vidēja lietu skaita vienam administratoram</w:t>
            </w:r>
            <w:r w:rsidRPr="000E34C1">
              <w:rPr>
                <w:rStyle w:val="Vresatsauce"/>
                <w:sz w:val="24"/>
                <w:lang w:eastAsia="ru-RU"/>
              </w:rPr>
              <w:footnoteReference w:id="11"/>
            </w:r>
          </w:p>
        </w:tc>
        <w:tc>
          <w:tcPr>
            <w:tcW w:w="1414" w:type="dxa"/>
            <w:vAlign w:val="center"/>
          </w:tcPr>
          <w:p w:rsidR="000E34C1" w:rsidP="00532402" w:rsidRDefault="00012389" w14:paraId="46B5D016" w14:textId="3457C736">
            <w:pPr>
              <w:spacing w:after="0" w:line="240" w:lineRule="auto"/>
              <w:jc w:val="center"/>
              <w:rPr>
                <w:sz w:val="24"/>
              </w:rPr>
            </w:pPr>
            <w:r>
              <w:rPr>
                <w:sz w:val="24"/>
              </w:rPr>
              <w:t>27</w:t>
            </w:r>
          </w:p>
        </w:tc>
        <w:tc>
          <w:tcPr>
            <w:tcW w:w="1415" w:type="dxa"/>
            <w:vAlign w:val="center"/>
          </w:tcPr>
          <w:p w:rsidR="000E34C1" w:rsidP="00532402" w:rsidRDefault="00012389" w14:paraId="47FCB768" w14:textId="6BCF37C3">
            <w:pPr>
              <w:spacing w:after="0" w:line="240" w:lineRule="auto"/>
              <w:jc w:val="center"/>
              <w:rPr>
                <w:sz w:val="24"/>
              </w:rPr>
            </w:pPr>
            <w:r>
              <w:rPr>
                <w:sz w:val="24"/>
              </w:rPr>
              <w:t>27</w:t>
            </w:r>
          </w:p>
        </w:tc>
        <w:tc>
          <w:tcPr>
            <w:tcW w:w="1415" w:type="dxa"/>
            <w:shd w:val="clear" w:color="auto" w:fill="EDEDED" w:themeFill="accent3" w:themeFillTint="33"/>
            <w:vAlign w:val="center"/>
          </w:tcPr>
          <w:p w:rsidRPr="000D0A14" w:rsidR="000E34C1" w:rsidP="00532402" w:rsidRDefault="00012389" w14:paraId="4514DB56" w14:textId="079B249C">
            <w:pPr>
              <w:spacing w:after="0" w:line="240" w:lineRule="auto"/>
              <w:jc w:val="center"/>
              <w:rPr>
                <w:b/>
                <w:sz w:val="24"/>
              </w:rPr>
            </w:pPr>
            <w:r>
              <w:rPr>
                <w:b/>
                <w:sz w:val="24"/>
              </w:rPr>
              <w:t>–</w:t>
            </w:r>
          </w:p>
        </w:tc>
        <w:tc>
          <w:tcPr>
            <w:tcW w:w="1415" w:type="dxa"/>
            <w:vAlign w:val="center"/>
          </w:tcPr>
          <w:p w:rsidR="000E34C1" w:rsidP="00532402" w:rsidRDefault="00012389" w14:paraId="4C2F41D1" w14:textId="32AB32E8">
            <w:pPr>
              <w:spacing w:after="0" w:line="240" w:lineRule="auto"/>
              <w:jc w:val="center"/>
              <w:rPr>
                <w:sz w:val="24"/>
              </w:rPr>
            </w:pPr>
            <w:r>
              <w:rPr>
                <w:sz w:val="24"/>
              </w:rPr>
              <w:t>25</w:t>
            </w:r>
          </w:p>
        </w:tc>
        <w:tc>
          <w:tcPr>
            <w:tcW w:w="1415" w:type="dxa"/>
            <w:shd w:val="clear" w:color="auto" w:fill="EDEDED" w:themeFill="accent3" w:themeFillTint="33"/>
            <w:vAlign w:val="center"/>
          </w:tcPr>
          <w:p w:rsidRPr="000D0A14" w:rsidR="000E34C1" w:rsidP="00532402" w:rsidRDefault="00012389" w14:paraId="4BFCC505" w14:textId="6CCCB7EF">
            <w:pPr>
              <w:spacing w:after="0" w:line="240" w:lineRule="auto"/>
              <w:jc w:val="center"/>
              <w:rPr>
                <w:b/>
                <w:sz w:val="24"/>
              </w:rPr>
            </w:pPr>
            <w:r>
              <w:rPr>
                <w:b/>
                <w:sz w:val="24"/>
              </w:rPr>
              <w:t>7</w:t>
            </w:r>
          </w:p>
        </w:tc>
        <w:tc>
          <w:tcPr>
            <w:tcW w:w="1415" w:type="dxa"/>
            <w:vAlign w:val="center"/>
          </w:tcPr>
          <w:p w:rsidR="000E34C1" w:rsidP="00532402" w:rsidRDefault="00012389" w14:paraId="04EE196F" w14:textId="511437FB">
            <w:pPr>
              <w:spacing w:after="0" w:line="240" w:lineRule="auto"/>
              <w:jc w:val="center"/>
              <w:rPr>
                <w:sz w:val="24"/>
              </w:rPr>
            </w:pPr>
            <w:r>
              <w:rPr>
                <w:sz w:val="24"/>
              </w:rPr>
              <w:t>23</w:t>
            </w:r>
          </w:p>
        </w:tc>
        <w:tc>
          <w:tcPr>
            <w:tcW w:w="1415" w:type="dxa"/>
            <w:vAlign w:val="center"/>
          </w:tcPr>
          <w:p w:rsidR="000E34C1" w:rsidP="00532402" w:rsidRDefault="00012389" w14:paraId="62D5B6FE" w14:textId="183F4516">
            <w:pPr>
              <w:spacing w:after="0" w:line="240" w:lineRule="auto"/>
              <w:jc w:val="center"/>
              <w:rPr>
                <w:sz w:val="24"/>
              </w:rPr>
            </w:pPr>
            <w:r>
              <w:rPr>
                <w:sz w:val="24"/>
              </w:rPr>
              <w:t>21</w:t>
            </w:r>
          </w:p>
        </w:tc>
        <w:tc>
          <w:tcPr>
            <w:tcW w:w="1415" w:type="dxa"/>
            <w:vAlign w:val="center"/>
          </w:tcPr>
          <w:p w:rsidR="000E34C1" w:rsidP="00532402" w:rsidRDefault="00012389" w14:paraId="0614AE05" w14:textId="0E4650A7">
            <w:pPr>
              <w:spacing w:after="0" w:line="240" w:lineRule="auto"/>
              <w:jc w:val="center"/>
              <w:rPr>
                <w:sz w:val="24"/>
              </w:rPr>
            </w:pPr>
            <w:r>
              <w:rPr>
                <w:sz w:val="24"/>
              </w:rPr>
              <w:t>20</w:t>
            </w:r>
          </w:p>
        </w:tc>
      </w:tr>
      <w:tr w:rsidR="000E34C1" w:rsidTr="000F06B4" w14:paraId="2488165F" w14:textId="2DEDF4DE">
        <w:tc>
          <w:tcPr>
            <w:tcW w:w="846" w:type="dxa"/>
          </w:tcPr>
          <w:p w:rsidR="000E34C1" w:rsidP="00532402" w:rsidRDefault="000E34C1" w14:paraId="3402343B" w14:textId="2AEAFEB4">
            <w:pPr>
              <w:spacing w:after="0" w:line="240" w:lineRule="auto"/>
              <w:jc w:val="center"/>
              <w:rPr>
                <w:sz w:val="24"/>
              </w:rPr>
            </w:pPr>
            <w:r>
              <w:rPr>
                <w:sz w:val="24"/>
              </w:rPr>
              <w:t>4.2.</w:t>
            </w:r>
          </w:p>
        </w:tc>
        <w:tc>
          <w:tcPr>
            <w:tcW w:w="2259" w:type="dxa"/>
          </w:tcPr>
          <w:p w:rsidRPr="000E34C1" w:rsidR="000E34C1" w:rsidP="00532402" w:rsidRDefault="000E34C1" w14:paraId="539A9D4A" w14:textId="358AA797">
            <w:pPr>
              <w:spacing w:after="0" w:line="240" w:lineRule="auto"/>
              <w:rPr>
                <w:sz w:val="24"/>
              </w:rPr>
            </w:pPr>
            <w:r w:rsidRPr="000E34C1">
              <w:rPr>
                <w:sz w:val="24"/>
                <w:szCs w:val="28"/>
              </w:rPr>
              <w:t>Sodīto administratoru skaits pret kopējo administratoru skaitu (procentuāli)</w:t>
            </w:r>
            <w:r w:rsidRPr="000E34C1">
              <w:rPr>
                <w:rStyle w:val="Vresatsauce"/>
                <w:sz w:val="24"/>
                <w:szCs w:val="28"/>
              </w:rPr>
              <w:footnoteReference w:id="12"/>
            </w:r>
          </w:p>
        </w:tc>
        <w:tc>
          <w:tcPr>
            <w:tcW w:w="1414" w:type="dxa"/>
            <w:vAlign w:val="center"/>
          </w:tcPr>
          <w:p w:rsidR="000E34C1" w:rsidP="00532402" w:rsidRDefault="006310D0" w14:paraId="6D910243" w14:textId="52E910E9">
            <w:pPr>
              <w:spacing w:after="0" w:line="240" w:lineRule="auto"/>
              <w:jc w:val="center"/>
              <w:rPr>
                <w:sz w:val="24"/>
              </w:rPr>
            </w:pPr>
            <w:r>
              <w:rPr>
                <w:sz w:val="24"/>
              </w:rPr>
              <w:t>21 %</w:t>
            </w:r>
          </w:p>
        </w:tc>
        <w:tc>
          <w:tcPr>
            <w:tcW w:w="1415" w:type="dxa"/>
            <w:vAlign w:val="center"/>
          </w:tcPr>
          <w:p w:rsidR="000E34C1" w:rsidP="00532402" w:rsidRDefault="006310D0" w14:paraId="6F10B122" w14:textId="7B25AA92">
            <w:pPr>
              <w:spacing w:after="0" w:line="240" w:lineRule="auto"/>
              <w:jc w:val="center"/>
              <w:rPr>
                <w:sz w:val="24"/>
              </w:rPr>
            </w:pPr>
            <w:r>
              <w:rPr>
                <w:sz w:val="24"/>
              </w:rPr>
              <w:t>21 %</w:t>
            </w:r>
          </w:p>
        </w:tc>
        <w:tc>
          <w:tcPr>
            <w:tcW w:w="1415" w:type="dxa"/>
            <w:shd w:val="clear" w:color="auto" w:fill="EDEDED" w:themeFill="accent3" w:themeFillTint="33"/>
            <w:vAlign w:val="center"/>
          </w:tcPr>
          <w:p w:rsidRPr="000D0A14" w:rsidR="000E34C1" w:rsidP="00532402" w:rsidRDefault="006310D0" w14:paraId="6E685BA9" w14:textId="2F74B533">
            <w:pPr>
              <w:spacing w:after="0" w:line="240" w:lineRule="auto"/>
              <w:jc w:val="center"/>
              <w:rPr>
                <w:b/>
                <w:sz w:val="24"/>
              </w:rPr>
            </w:pPr>
            <w:r>
              <w:rPr>
                <w:b/>
                <w:sz w:val="24"/>
              </w:rPr>
              <w:t>26 %</w:t>
            </w:r>
          </w:p>
        </w:tc>
        <w:tc>
          <w:tcPr>
            <w:tcW w:w="1415" w:type="dxa"/>
            <w:vAlign w:val="center"/>
          </w:tcPr>
          <w:p w:rsidR="000E34C1" w:rsidP="00532402" w:rsidRDefault="006310D0" w14:paraId="34915B68" w14:textId="1998B718">
            <w:pPr>
              <w:spacing w:after="0" w:line="240" w:lineRule="auto"/>
              <w:jc w:val="center"/>
              <w:rPr>
                <w:sz w:val="24"/>
              </w:rPr>
            </w:pPr>
            <w:r>
              <w:rPr>
                <w:sz w:val="24"/>
              </w:rPr>
              <w:t>25 %</w:t>
            </w:r>
          </w:p>
        </w:tc>
        <w:tc>
          <w:tcPr>
            <w:tcW w:w="1415" w:type="dxa"/>
            <w:shd w:val="clear" w:color="auto" w:fill="EDEDED" w:themeFill="accent3" w:themeFillTint="33"/>
            <w:vAlign w:val="center"/>
          </w:tcPr>
          <w:p w:rsidRPr="000D0A14" w:rsidR="000E34C1" w:rsidP="00532402" w:rsidRDefault="006310D0" w14:paraId="476C65BE" w14:textId="3C8232E5">
            <w:pPr>
              <w:spacing w:after="0" w:line="240" w:lineRule="auto"/>
              <w:jc w:val="center"/>
              <w:rPr>
                <w:b/>
                <w:sz w:val="24"/>
              </w:rPr>
            </w:pPr>
            <w:r>
              <w:rPr>
                <w:b/>
                <w:sz w:val="24"/>
              </w:rPr>
              <w:t>26 %</w:t>
            </w:r>
          </w:p>
        </w:tc>
        <w:tc>
          <w:tcPr>
            <w:tcW w:w="1415" w:type="dxa"/>
            <w:vAlign w:val="center"/>
          </w:tcPr>
          <w:p w:rsidR="000E34C1" w:rsidP="00532402" w:rsidRDefault="006310D0" w14:paraId="46765C7B" w14:textId="1F91350E">
            <w:pPr>
              <w:spacing w:after="0" w:line="240" w:lineRule="auto"/>
              <w:jc w:val="center"/>
              <w:rPr>
                <w:sz w:val="24"/>
              </w:rPr>
            </w:pPr>
            <w:r>
              <w:rPr>
                <w:sz w:val="24"/>
              </w:rPr>
              <w:t>27 %</w:t>
            </w:r>
          </w:p>
        </w:tc>
        <w:tc>
          <w:tcPr>
            <w:tcW w:w="1415" w:type="dxa"/>
            <w:vAlign w:val="center"/>
          </w:tcPr>
          <w:p w:rsidR="000E34C1" w:rsidP="00532402" w:rsidRDefault="00260BAA" w14:paraId="3CB981A4" w14:textId="6D586480">
            <w:pPr>
              <w:spacing w:after="0" w:line="240" w:lineRule="auto"/>
              <w:jc w:val="center"/>
              <w:rPr>
                <w:sz w:val="24"/>
              </w:rPr>
            </w:pPr>
            <w:r>
              <w:rPr>
                <w:sz w:val="24"/>
              </w:rPr>
              <w:t>21 %</w:t>
            </w:r>
          </w:p>
        </w:tc>
        <w:tc>
          <w:tcPr>
            <w:tcW w:w="1415" w:type="dxa"/>
            <w:vAlign w:val="center"/>
          </w:tcPr>
          <w:p w:rsidR="000E34C1" w:rsidP="00532402" w:rsidRDefault="00260BAA" w14:paraId="1CD7C4E3" w14:textId="78127B88">
            <w:pPr>
              <w:spacing w:after="0" w:line="240" w:lineRule="auto"/>
              <w:jc w:val="center"/>
              <w:rPr>
                <w:sz w:val="24"/>
              </w:rPr>
            </w:pPr>
            <w:r>
              <w:rPr>
                <w:sz w:val="24"/>
              </w:rPr>
              <w:t>19 %</w:t>
            </w:r>
          </w:p>
        </w:tc>
      </w:tr>
      <w:tr w:rsidR="000E34C1" w:rsidTr="000F06B4" w14:paraId="474E627A" w14:textId="08E6B689">
        <w:tc>
          <w:tcPr>
            <w:tcW w:w="846" w:type="dxa"/>
          </w:tcPr>
          <w:p w:rsidR="000E34C1" w:rsidP="00532402" w:rsidRDefault="000E34C1" w14:paraId="13CF0704" w14:textId="103AC866">
            <w:pPr>
              <w:spacing w:after="0" w:line="240" w:lineRule="auto"/>
              <w:jc w:val="center"/>
              <w:rPr>
                <w:sz w:val="24"/>
              </w:rPr>
            </w:pPr>
            <w:r>
              <w:rPr>
                <w:sz w:val="24"/>
              </w:rPr>
              <w:lastRenderedPageBreak/>
              <w:t>4.3.</w:t>
            </w:r>
          </w:p>
        </w:tc>
        <w:tc>
          <w:tcPr>
            <w:tcW w:w="2259" w:type="dxa"/>
          </w:tcPr>
          <w:p w:rsidRPr="000E34C1" w:rsidR="000E34C1" w:rsidP="00532402" w:rsidRDefault="000E34C1" w14:paraId="084CE964" w14:textId="21EB2578">
            <w:pPr>
              <w:spacing w:after="0" w:line="240" w:lineRule="auto"/>
              <w:rPr>
                <w:sz w:val="24"/>
              </w:rPr>
            </w:pPr>
            <w:r w:rsidRPr="000E34C1">
              <w:rPr>
                <w:sz w:val="24"/>
                <w:szCs w:val="28"/>
              </w:rPr>
              <w:t>Procesu skaits, kuros pārkāpumu dēļ ir nomainīts administrators, pret aktīvo lietu skaitu</w:t>
            </w:r>
            <w:r w:rsidRPr="000E34C1">
              <w:rPr>
                <w:rStyle w:val="Vresatsauce"/>
                <w:sz w:val="24"/>
                <w:szCs w:val="28"/>
              </w:rPr>
              <w:footnoteReference w:id="13"/>
            </w:r>
          </w:p>
        </w:tc>
        <w:tc>
          <w:tcPr>
            <w:tcW w:w="1414" w:type="dxa"/>
            <w:vAlign w:val="center"/>
          </w:tcPr>
          <w:p w:rsidR="000E34C1" w:rsidP="00532402" w:rsidRDefault="00260BAA" w14:paraId="09A25901" w14:textId="7DC249E6">
            <w:pPr>
              <w:spacing w:after="0" w:line="240" w:lineRule="auto"/>
              <w:jc w:val="center"/>
              <w:rPr>
                <w:sz w:val="24"/>
              </w:rPr>
            </w:pPr>
            <w:r>
              <w:rPr>
                <w:sz w:val="24"/>
              </w:rPr>
              <w:t>2,5 %</w:t>
            </w:r>
          </w:p>
        </w:tc>
        <w:tc>
          <w:tcPr>
            <w:tcW w:w="1415" w:type="dxa"/>
            <w:vAlign w:val="center"/>
          </w:tcPr>
          <w:p w:rsidR="000E34C1" w:rsidP="00532402" w:rsidRDefault="00260BAA" w14:paraId="343D2D44" w14:textId="7DB63CB1">
            <w:pPr>
              <w:spacing w:after="0" w:line="240" w:lineRule="auto"/>
              <w:jc w:val="center"/>
              <w:rPr>
                <w:sz w:val="24"/>
              </w:rPr>
            </w:pPr>
            <w:r>
              <w:rPr>
                <w:sz w:val="24"/>
              </w:rPr>
              <w:t>2,5 %</w:t>
            </w:r>
          </w:p>
        </w:tc>
        <w:tc>
          <w:tcPr>
            <w:tcW w:w="1415" w:type="dxa"/>
            <w:shd w:val="clear" w:color="auto" w:fill="EDEDED" w:themeFill="accent3" w:themeFillTint="33"/>
            <w:vAlign w:val="center"/>
          </w:tcPr>
          <w:p w:rsidRPr="000D0A14" w:rsidR="000E34C1" w:rsidP="00532402" w:rsidRDefault="00260BAA" w14:paraId="29FE627F" w14:textId="6CE90121">
            <w:pPr>
              <w:spacing w:after="0" w:line="240" w:lineRule="auto"/>
              <w:jc w:val="center"/>
              <w:rPr>
                <w:b/>
                <w:sz w:val="24"/>
              </w:rPr>
            </w:pPr>
            <w:r>
              <w:rPr>
                <w:b/>
                <w:sz w:val="24"/>
              </w:rPr>
              <w:t>1,6 %</w:t>
            </w:r>
          </w:p>
        </w:tc>
        <w:tc>
          <w:tcPr>
            <w:tcW w:w="1415" w:type="dxa"/>
            <w:vAlign w:val="center"/>
          </w:tcPr>
          <w:p w:rsidR="000E34C1" w:rsidP="00532402" w:rsidRDefault="00260BAA" w14:paraId="1F155EFB" w14:textId="3B9B99E3">
            <w:pPr>
              <w:spacing w:after="0" w:line="240" w:lineRule="auto"/>
              <w:jc w:val="center"/>
              <w:rPr>
                <w:sz w:val="24"/>
              </w:rPr>
            </w:pPr>
            <w:r>
              <w:rPr>
                <w:sz w:val="24"/>
              </w:rPr>
              <w:t>2,8 %</w:t>
            </w:r>
          </w:p>
        </w:tc>
        <w:tc>
          <w:tcPr>
            <w:tcW w:w="1415" w:type="dxa"/>
            <w:shd w:val="clear" w:color="auto" w:fill="EDEDED" w:themeFill="accent3" w:themeFillTint="33"/>
            <w:vAlign w:val="center"/>
          </w:tcPr>
          <w:p w:rsidRPr="000D0A14" w:rsidR="000E34C1" w:rsidP="00532402" w:rsidRDefault="00E80EE1" w14:paraId="11E9898B" w14:textId="3B9E7D4E">
            <w:pPr>
              <w:spacing w:after="0" w:line="240" w:lineRule="auto"/>
              <w:jc w:val="center"/>
              <w:rPr>
                <w:b/>
                <w:sz w:val="24"/>
              </w:rPr>
            </w:pPr>
            <w:r>
              <w:rPr>
                <w:b/>
                <w:sz w:val="24"/>
              </w:rPr>
              <w:t>2,2 %</w:t>
            </w:r>
          </w:p>
        </w:tc>
        <w:tc>
          <w:tcPr>
            <w:tcW w:w="1415" w:type="dxa"/>
            <w:vAlign w:val="center"/>
          </w:tcPr>
          <w:p w:rsidR="000E34C1" w:rsidP="00532402" w:rsidRDefault="00E80EE1" w14:paraId="7AB06211" w14:textId="607CC810">
            <w:pPr>
              <w:spacing w:after="0" w:line="240" w:lineRule="auto"/>
              <w:jc w:val="center"/>
              <w:rPr>
                <w:sz w:val="24"/>
              </w:rPr>
            </w:pPr>
            <w:r>
              <w:rPr>
                <w:sz w:val="24"/>
              </w:rPr>
              <w:t>2,8 %</w:t>
            </w:r>
          </w:p>
        </w:tc>
        <w:tc>
          <w:tcPr>
            <w:tcW w:w="1415" w:type="dxa"/>
            <w:vAlign w:val="center"/>
          </w:tcPr>
          <w:p w:rsidR="000E34C1" w:rsidP="00532402" w:rsidRDefault="00E80EE1" w14:paraId="297B07B6" w14:textId="5911A058">
            <w:pPr>
              <w:spacing w:after="0" w:line="240" w:lineRule="auto"/>
              <w:jc w:val="center"/>
              <w:rPr>
                <w:sz w:val="24"/>
              </w:rPr>
            </w:pPr>
            <w:r>
              <w:rPr>
                <w:sz w:val="24"/>
              </w:rPr>
              <w:t>2,3 %</w:t>
            </w:r>
          </w:p>
        </w:tc>
        <w:tc>
          <w:tcPr>
            <w:tcW w:w="1415" w:type="dxa"/>
            <w:vAlign w:val="center"/>
          </w:tcPr>
          <w:p w:rsidR="000E34C1" w:rsidP="00532402" w:rsidRDefault="00E80EE1" w14:paraId="15F54D8F" w14:textId="47A975E1">
            <w:pPr>
              <w:spacing w:after="0" w:line="240" w:lineRule="auto"/>
              <w:jc w:val="center"/>
              <w:rPr>
                <w:sz w:val="24"/>
              </w:rPr>
            </w:pPr>
            <w:r>
              <w:rPr>
                <w:sz w:val="24"/>
              </w:rPr>
              <w:t>2,1 %</w:t>
            </w:r>
          </w:p>
        </w:tc>
      </w:tr>
    </w:tbl>
    <w:p w:rsidR="004930E6" w:rsidP="00532402" w:rsidRDefault="004930E6" w14:paraId="7B7CE5D1" w14:textId="01897F3C">
      <w:pPr>
        <w:spacing w:after="0" w:line="240" w:lineRule="auto"/>
        <w:rPr>
          <w:sz w:val="24"/>
        </w:rPr>
      </w:pPr>
    </w:p>
    <w:p w:rsidR="004930E6" w:rsidP="00532402" w:rsidRDefault="004930E6" w14:paraId="6F343740" w14:textId="41387575">
      <w:pPr>
        <w:spacing w:after="0" w:line="240" w:lineRule="auto"/>
        <w:rPr>
          <w:sz w:val="24"/>
        </w:rPr>
      </w:pPr>
    </w:p>
    <w:p w:rsidRPr="006918AB" w:rsidR="006918AB" w:rsidP="00532402" w:rsidRDefault="006918AB" w14:paraId="78671646" w14:textId="77777777">
      <w:pPr>
        <w:tabs>
          <w:tab w:val="right" w:pos="14570"/>
        </w:tabs>
        <w:spacing w:after="0" w:line="240" w:lineRule="auto"/>
        <w:rPr>
          <w:sz w:val="24"/>
        </w:rPr>
      </w:pPr>
      <w:r w:rsidRPr="006918AB">
        <w:rPr>
          <w:sz w:val="24"/>
        </w:rPr>
        <w:t>Ministru prezidenta biedrs,</w:t>
      </w:r>
    </w:p>
    <w:p w:rsidRPr="006918AB" w:rsidR="006918AB" w:rsidP="00532402" w:rsidRDefault="006918AB" w14:paraId="25CE624F" w14:textId="77777777">
      <w:pPr>
        <w:tabs>
          <w:tab w:val="right" w:pos="14570"/>
        </w:tabs>
        <w:spacing w:after="0" w:line="240" w:lineRule="auto"/>
        <w:rPr>
          <w:sz w:val="24"/>
        </w:rPr>
      </w:pPr>
      <w:r w:rsidRPr="006918AB">
        <w:rPr>
          <w:sz w:val="24"/>
        </w:rPr>
        <w:t>tieslietu ministrs</w:t>
      </w:r>
      <w:r w:rsidRPr="006918AB">
        <w:rPr>
          <w:sz w:val="24"/>
        </w:rPr>
        <w:tab/>
        <w:t>Jānis </w:t>
      </w:r>
      <w:proofErr w:type="spellStart"/>
      <w:r w:rsidRPr="006918AB">
        <w:rPr>
          <w:sz w:val="24"/>
        </w:rPr>
        <w:t>Bordāns</w:t>
      </w:r>
      <w:proofErr w:type="spellEnd"/>
    </w:p>
    <w:p w:rsidRPr="006918AB" w:rsidR="006918AB" w:rsidP="00532402" w:rsidRDefault="006918AB" w14:paraId="799E334F" w14:textId="77777777">
      <w:pPr>
        <w:tabs>
          <w:tab w:val="right" w:pos="14570"/>
        </w:tabs>
        <w:spacing w:after="0" w:line="240" w:lineRule="auto"/>
        <w:rPr>
          <w:sz w:val="24"/>
        </w:rPr>
      </w:pPr>
    </w:p>
    <w:p w:rsidRPr="006918AB" w:rsidR="006918AB" w:rsidP="00532402" w:rsidRDefault="006918AB" w14:paraId="452349E5" w14:textId="77777777">
      <w:pPr>
        <w:tabs>
          <w:tab w:val="right" w:pos="14570"/>
        </w:tabs>
        <w:spacing w:after="0" w:line="240" w:lineRule="auto"/>
        <w:rPr>
          <w:sz w:val="24"/>
        </w:rPr>
      </w:pPr>
      <w:r w:rsidRPr="006918AB">
        <w:rPr>
          <w:sz w:val="24"/>
        </w:rPr>
        <w:t>Iesniedzējs:</w:t>
      </w:r>
    </w:p>
    <w:p w:rsidR="00273366" w:rsidP="00273366" w:rsidRDefault="00D2148A" w14:paraId="45A8F332" w14:textId="152DDC43">
      <w:pPr>
        <w:tabs>
          <w:tab w:val="right" w:pos="14570"/>
        </w:tabs>
        <w:spacing w:after="0" w:line="240" w:lineRule="auto"/>
        <w:rPr>
          <w:sz w:val="24"/>
        </w:rPr>
      </w:pPr>
      <w:r>
        <w:rPr>
          <w:sz w:val="24"/>
        </w:rPr>
        <w:t>Tieslietu ministrijas valsts sekretār</w:t>
      </w:r>
      <w:r w:rsidR="007B43FB">
        <w:rPr>
          <w:sz w:val="24"/>
        </w:rPr>
        <w:t xml:space="preserve">a </w:t>
      </w:r>
      <w:proofErr w:type="spellStart"/>
      <w:r w:rsidR="007B43FB">
        <w:rPr>
          <w:sz w:val="24"/>
        </w:rPr>
        <w:t>p.i</w:t>
      </w:r>
      <w:proofErr w:type="spellEnd"/>
      <w:r w:rsidR="007B43FB">
        <w:rPr>
          <w:sz w:val="24"/>
        </w:rPr>
        <w:t>.</w:t>
      </w:r>
      <w:r w:rsidR="00273366">
        <w:rPr>
          <w:sz w:val="24"/>
        </w:rPr>
        <w:tab/>
      </w:r>
      <w:r w:rsidRPr="007B43FB" w:rsidR="007B43FB">
        <w:rPr>
          <w:sz w:val="24"/>
        </w:rPr>
        <w:t>Kristīne Pommere</w:t>
      </w:r>
    </w:p>
    <w:p w:rsidRPr="006918AB" w:rsidR="006918AB" w:rsidP="00532402" w:rsidRDefault="006918AB" w14:paraId="1A07E320" w14:textId="77777777">
      <w:pPr>
        <w:tabs>
          <w:tab w:val="right" w:pos="14570"/>
        </w:tabs>
        <w:spacing w:after="0" w:line="240" w:lineRule="auto"/>
        <w:rPr>
          <w:sz w:val="24"/>
        </w:rPr>
      </w:pPr>
    </w:p>
    <w:p w:rsidR="00094FBD" w:rsidP="00532402" w:rsidRDefault="00094FBD" w14:paraId="23254A9A" w14:textId="77777777">
      <w:pPr>
        <w:tabs>
          <w:tab w:val="right" w:pos="14570"/>
        </w:tabs>
        <w:spacing w:after="0" w:line="240" w:lineRule="auto"/>
        <w:rPr>
          <w:sz w:val="24"/>
        </w:rPr>
      </w:pPr>
    </w:p>
    <w:p w:rsidR="00BD4630" w:rsidP="00BD4630" w:rsidRDefault="00094FBD" w14:paraId="47DFE435" w14:textId="7FDA7650">
      <w:pPr>
        <w:tabs>
          <w:tab w:val="right" w:pos="8306"/>
        </w:tabs>
        <w:spacing w:after="0" w:line="240" w:lineRule="auto"/>
      </w:pPr>
      <w:r w:rsidRPr="00534220">
        <w:t>Ozola</w:t>
      </w:r>
      <w:r w:rsidR="00BD4630">
        <w:t xml:space="preserve"> </w:t>
      </w:r>
      <w:r w:rsidRPr="00534220">
        <w:t>67046147</w:t>
      </w:r>
    </w:p>
    <w:p w:rsidRPr="00534220" w:rsidR="00094FBD" w:rsidP="00532402" w:rsidRDefault="007B43FB" w14:paraId="5036F471" w14:textId="7AF9D664">
      <w:pPr>
        <w:tabs>
          <w:tab w:val="right" w:pos="8306"/>
        </w:tabs>
        <w:spacing w:after="0" w:line="240" w:lineRule="auto"/>
      </w:pPr>
      <w:hyperlink w:history="1" r:id="rId7">
        <w:r w:rsidRPr="00BF44DE" w:rsidR="00BD4630">
          <w:rPr>
            <w:rStyle w:val="Hipersaite"/>
          </w:rPr>
          <w:t>Liene.Ozola@tm.gov.lv</w:t>
        </w:r>
      </w:hyperlink>
    </w:p>
    <w:p w:rsidRPr="001E255B" w:rsidR="004930E6" w:rsidP="00532402" w:rsidRDefault="004930E6" w14:paraId="1DBA610D" w14:textId="77777777">
      <w:pPr>
        <w:spacing w:after="0" w:line="240" w:lineRule="auto"/>
        <w:rPr>
          <w:sz w:val="24"/>
        </w:rPr>
      </w:pPr>
      <w:bookmarkStart w:name="_GoBack" w:id="0"/>
      <w:bookmarkEnd w:id="0"/>
    </w:p>
    <w:sectPr w:rsidRPr="001E255B" w:rsidR="004930E6" w:rsidSect="00532402">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CDD8" w14:textId="77777777" w:rsidR="00273944" w:rsidRDefault="00273944" w:rsidP="009511AB">
      <w:pPr>
        <w:spacing w:after="0" w:line="240" w:lineRule="auto"/>
      </w:pPr>
      <w:r>
        <w:separator/>
      </w:r>
    </w:p>
  </w:endnote>
  <w:endnote w:type="continuationSeparator" w:id="0">
    <w:p w14:paraId="59664DBE" w14:textId="77777777" w:rsidR="00273944" w:rsidRDefault="00273944" w:rsidP="009511AB">
      <w:pPr>
        <w:spacing w:after="0" w:line="240" w:lineRule="auto"/>
      </w:pPr>
      <w:r>
        <w:continuationSeparator/>
      </w:r>
    </w:p>
  </w:endnote>
  <w:endnote w:type="continuationNotice" w:id="1">
    <w:p w14:paraId="4ABE1E76" w14:textId="77777777" w:rsidR="00273944" w:rsidRDefault="00273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9568" w14:textId="77777777" w:rsidR="009511AB" w:rsidRDefault="009511AB" w:rsidP="009511AB">
    <w:pPr>
      <w:pStyle w:val="Kjene"/>
    </w:pPr>
  </w:p>
  <w:p w14:paraId="3D7E5B43" w14:textId="36FDBE99" w:rsidR="009511AB" w:rsidRDefault="00532886">
    <w:pPr>
      <w:pStyle w:val="Kjene"/>
    </w:pPr>
    <w:r>
      <w:rPr>
        <w:noProof/>
      </w:rPr>
      <w:fldChar w:fldCharType="begin"/>
    </w:r>
    <w:r>
      <w:rPr>
        <w:noProof/>
      </w:rPr>
      <w:instrText xml:space="preserve"> FILENAME \* MERGEFORMAT </w:instrText>
    </w:r>
    <w:r>
      <w:rPr>
        <w:noProof/>
      </w:rPr>
      <w:fldChar w:fldCharType="separate"/>
    </w:r>
    <w:r w:rsidR="00D2148A">
      <w:rPr>
        <w:noProof/>
      </w:rPr>
      <w:t>TMzinp2_</w:t>
    </w:r>
    <w:r w:rsidR="007B43FB">
      <w:rPr>
        <w:noProof/>
      </w:rPr>
      <w:t>291019</w:t>
    </w:r>
    <w:r w:rsidR="00D2148A">
      <w:rPr>
        <w:noProof/>
      </w:rPr>
      <w:t>_MPAP</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FC24" w14:textId="77777777" w:rsidR="00BD4630" w:rsidRDefault="00BD4630" w:rsidP="009511AB">
    <w:pPr>
      <w:pStyle w:val="Kjene"/>
    </w:pPr>
  </w:p>
  <w:p w14:paraId="059042E4" w14:textId="443B518C" w:rsidR="009511AB" w:rsidRDefault="00532886">
    <w:pPr>
      <w:pStyle w:val="Kjene"/>
    </w:pPr>
    <w:r>
      <w:rPr>
        <w:noProof/>
      </w:rPr>
      <w:fldChar w:fldCharType="begin"/>
    </w:r>
    <w:r>
      <w:rPr>
        <w:noProof/>
      </w:rPr>
      <w:instrText xml:space="preserve"> FILENAME \* MERGEFORMAT </w:instrText>
    </w:r>
    <w:r>
      <w:rPr>
        <w:noProof/>
      </w:rPr>
      <w:fldChar w:fldCharType="separate"/>
    </w:r>
    <w:r w:rsidR="00D2148A">
      <w:rPr>
        <w:noProof/>
      </w:rPr>
      <w:t>TMzinp2_</w:t>
    </w:r>
    <w:r w:rsidR="007B43FB">
      <w:rPr>
        <w:noProof/>
      </w:rPr>
      <w:t>291019</w:t>
    </w:r>
    <w:r w:rsidR="00D2148A">
      <w:rPr>
        <w:noProof/>
      </w:rPr>
      <w:t>_MPAP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40E0" w14:textId="77777777" w:rsidR="00273944" w:rsidRDefault="00273944" w:rsidP="009511AB">
      <w:pPr>
        <w:spacing w:after="0" w:line="240" w:lineRule="auto"/>
      </w:pPr>
      <w:r>
        <w:separator/>
      </w:r>
    </w:p>
  </w:footnote>
  <w:footnote w:type="continuationSeparator" w:id="0">
    <w:p w14:paraId="2BB7D66E" w14:textId="77777777" w:rsidR="00273944" w:rsidRDefault="00273944" w:rsidP="009511AB">
      <w:pPr>
        <w:spacing w:after="0" w:line="240" w:lineRule="auto"/>
      </w:pPr>
      <w:r>
        <w:continuationSeparator/>
      </w:r>
    </w:p>
  </w:footnote>
  <w:footnote w:type="continuationNotice" w:id="1">
    <w:p w14:paraId="0384AB25" w14:textId="77777777" w:rsidR="00273944" w:rsidRDefault="00273944">
      <w:pPr>
        <w:spacing w:after="0" w:line="240" w:lineRule="auto"/>
      </w:pPr>
    </w:p>
  </w:footnote>
  <w:footnote w:id="2">
    <w:p w14:paraId="2A2EDE03" w14:textId="1E71E91F" w:rsidR="00AB34F0" w:rsidRPr="00DC54E9" w:rsidRDefault="00AB34F0" w:rsidP="000140C0">
      <w:pPr>
        <w:pStyle w:val="Vresteksts"/>
        <w:jc w:val="both"/>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2015.</w:t>
      </w:r>
      <w:r>
        <w:rPr>
          <w:lang w:val="lv-LV"/>
        </w:rPr>
        <w:t> </w:t>
      </w:r>
      <w:r w:rsidRPr="003128B3">
        <w:rPr>
          <w:lang w:val="lv-LV"/>
        </w:rPr>
        <w:t>gadā pasludināto TAP (ĀTAP) skaits attiecībā pret pasludināto juridiskās personas maksātnespējas procesu skaitu</w:t>
      </w:r>
    </w:p>
  </w:footnote>
  <w:footnote w:id="3">
    <w:p w14:paraId="23B8CE50" w14:textId="77777777" w:rsidR="00AB34F0" w:rsidRPr="00903D80" w:rsidRDefault="00AB34F0" w:rsidP="000140C0">
      <w:pPr>
        <w:pStyle w:val="Vresteksts"/>
        <w:jc w:val="both"/>
        <w:rPr>
          <w:lang w:val="lv-LV"/>
        </w:rPr>
      </w:pPr>
      <w:r>
        <w:rPr>
          <w:rStyle w:val="Vresatsauce"/>
        </w:rPr>
        <w:footnoteRef/>
      </w:r>
      <w:r>
        <w:t xml:space="preserve"> </w:t>
      </w:r>
      <w:r w:rsidRPr="003128B3">
        <w:rPr>
          <w:lang w:val="lv-LV"/>
        </w:rPr>
        <w:t>2015.</w:t>
      </w:r>
      <w:r>
        <w:rPr>
          <w:lang w:val="lv-LV"/>
        </w:rPr>
        <w:t> </w:t>
      </w:r>
      <w:r w:rsidRPr="003128B3">
        <w:rPr>
          <w:lang w:val="lv-LV"/>
        </w:rPr>
        <w:t>gadā pasludināto TAP un ĀTAP (kopā) attiecība pret 2015.</w:t>
      </w:r>
      <w:r>
        <w:rPr>
          <w:lang w:val="lv-LV"/>
        </w:rPr>
        <w:t> </w:t>
      </w:r>
      <w:r w:rsidRPr="003128B3">
        <w:rPr>
          <w:lang w:val="lv-LV"/>
        </w:rPr>
        <w:t>gadā ierosinātajiem TAP un ĀTAP (kopā)</w:t>
      </w:r>
    </w:p>
  </w:footnote>
  <w:footnote w:id="4">
    <w:p w14:paraId="14FE6D50" w14:textId="77777777" w:rsidR="00AB34F0" w:rsidRPr="003128B3" w:rsidRDefault="00AB34F0" w:rsidP="000140C0">
      <w:pPr>
        <w:pStyle w:val="Vresteksts"/>
        <w:jc w:val="both"/>
      </w:pPr>
      <w:r>
        <w:rPr>
          <w:rStyle w:val="Vresatsauce"/>
        </w:rPr>
        <w:footnoteRef/>
      </w:r>
      <w:r>
        <w:t xml:space="preserve"> </w:t>
      </w:r>
      <w:r w:rsidRPr="003128B3">
        <w:rPr>
          <w:lang w:val="lv-LV"/>
        </w:rPr>
        <w:t>2015.</w:t>
      </w:r>
      <w:r>
        <w:rPr>
          <w:lang w:val="lv-LV"/>
        </w:rPr>
        <w:t> </w:t>
      </w:r>
      <w:r w:rsidRPr="003128B3">
        <w:rPr>
          <w:lang w:val="lv-LV"/>
        </w:rPr>
        <w:t>gadā sekmīgi pabeigto TAP un ĀTAP (kopā) attiecība pret 2015.</w:t>
      </w:r>
      <w:r>
        <w:rPr>
          <w:lang w:val="lv-LV"/>
        </w:rPr>
        <w:t> </w:t>
      </w:r>
      <w:r w:rsidRPr="003128B3">
        <w:rPr>
          <w:lang w:val="lv-LV"/>
        </w:rPr>
        <w:t>gadā izbeigtajiem</w:t>
      </w:r>
      <w:proofErr w:type="gramStart"/>
      <w:r w:rsidRPr="003128B3">
        <w:rPr>
          <w:lang w:val="lv-LV"/>
        </w:rPr>
        <w:t xml:space="preserve">  </w:t>
      </w:r>
      <w:proofErr w:type="gramEnd"/>
      <w:r w:rsidRPr="003128B3">
        <w:rPr>
          <w:lang w:val="lv-LV"/>
        </w:rPr>
        <w:t>TAP un ĀTAP (kopā)</w:t>
      </w:r>
    </w:p>
  </w:footnote>
  <w:footnote w:id="5">
    <w:p w14:paraId="584E54DC" w14:textId="13090F59" w:rsidR="00466B6E" w:rsidRPr="00903D80" w:rsidRDefault="00466B6E" w:rsidP="00F4193B">
      <w:pPr>
        <w:pStyle w:val="Vresteksts"/>
        <w:jc w:val="both"/>
        <w:rPr>
          <w:lang w:val="lv-LV"/>
        </w:rPr>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no 2008.</w:t>
      </w:r>
      <w:r>
        <w:rPr>
          <w:lang w:val="lv-LV"/>
        </w:rPr>
        <w:t> </w:t>
      </w:r>
      <w:r w:rsidRPr="003128B3">
        <w:rPr>
          <w:lang w:val="lv-LV"/>
        </w:rPr>
        <w:t>gada pasludināto juridiskās personas maksātnespējas procesu vidējais ilgums uz 2015.</w:t>
      </w:r>
      <w:r>
        <w:rPr>
          <w:lang w:val="lv-LV"/>
        </w:rPr>
        <w:t> </w:t>
      </w:r>
      <w:r w:rsidRPr="003128B3">
        <w:rPr>
          <w:lang w:val="lv-LV"/>
        </w:rPr>
        <w:t>gadu</w:t>
      </w:r>
    </w:p>
  </w:footnote>
  <w:footnote w:id="6">
    <w:p w14:paraId="1C0E58BB" w14:textId="77777777" w:rsidR="00466B6E" w:rsidRPr="003128B3" w:rsidRDefault="00466B6E" w:rsidP="00F4193B">
      <w:pPr>
        <w:pStyle w:val="Vresteksts"/>
        <w:jc w:val="both"/>
      </w:pPr>
      <w:r>
        <w:rPr>
          <w:rStyle w:val="Vresatsauce"/>
        </w:rPr>
        <w:footnoteRef/>
      </w:r>
      <w:r>
        <w:t xml:space="preserve"> </w:t>
      </w:r>
      <w:r w:rsidRPr="003128B3">
        <w:rPr>
          <w:lang w:val="lv-LV"/>
        </w:rPr>
        <w:t>Izmantojot administratora darbības pārskatos norādīto informāciju, elektroniskā sistēma automātiski aprēķinās atzīto un apmierināto nodrošināto kreditoru prasījumu attiecību</w:t>
      </w:r>
    </w:p>
  </w:footnote>
  <w:footnote w:id="7">
    <w:p w14:paraId="31AA6218" w14:textId="77777777" w:rsidR="00466B6E" w:rsidRPr="00903D80" w:rsidRDefault="00466B6E" w:rsidP="00F4193B">
      <w:pPr>
        <w:pStyle w:val="Vresteksts"/>
        <w:jc w:val="both"/>
        <w:rPr>
          <w:lang w:val="lv-LV"/>
        </w:rPr>
      </w:pPr>
      <w:r>
        <w:rPr>
          <w:rStyle w:val="Vresatsauce"/>
        </w:rPr>
        <w:footnoteRef/>
      </w:r>
      <w:r>
        <w:t xml:space="preserve"> </w:t>
      </w:r>
      <w:r w:rsidRPr="003128B3">
        <w:rPr>
          <w:lang w:val="lv-LV"/>
        </w:rPr>
        <w:t>Izmantojot administratora darbības pārskatos norādīto informāciju, elektroniskā sistēma automātiski aprēķinās atzīto un apmierināto nenodrošināto kreditoru prasījumu attiecību</w:t>
      </w:r>
    </w:p>
  </w:footnote>
  <w:footnote w:id="8">
    <w:p w14:paraId="4898B694" w14:textId="77777777" w:rsidR="00466B6E" w:rsidRPr="003128B3" w:rsidRDefault="00466B6E" w:rsidP="00F4193B">
      <w:pPr>
        <w:pStyle w:val="Vresteksts"/>
        <w:jc w:val="both"/>
      </w:pPr>
      <w:r>
        <w:rPr>
          <w:rStyle w:val="Vresatsauce"/>
        </w:rPr>
        <w:footnoteRef/>
      </w:r>
      <w:r>
        <w:t xml:space="preserve"> </w:t>
      </w:r>
      <w:r w:rsidRPr="003128B3">
        <w:rPr>
          <w:lang w:val="lv-LV"/>
        </w:rPr>
        <w:t>Izmantojot administratora darbības pārskatos norādīto informāciju, elektroniskā sistēma automātiski aprēķinās maksātnespējas procesa izmaksu un apmierināto kreditoru prasījumu attiecību</w:t>
      </w:r>
    </w:p>
  </w:footnote>
  <w:footnote w:id="9">
    <w:p w14:paraId="31074A2C" w14:textId="5D9E8EF0" w:rsidR="00466B6E" w:rsidRPr="00903D80" w:rsidRDefault="00466B6E" w:rsidP="00F4193B">
      <w:pPr>
        <w:pStyle w:val="Vresteksts"/>
        <w:jc w:val="both"/>
        <w:rPr>
          <w:lang w:val="lv-LV"/>
        </w:rPr>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2015.</w:t>
      </w:r>
      <w:r>
        <w:rPr>
          <w:lang w:val="lv-LV"/>
        </w:rPr>
        <w:t> </w:t>
      </w:r>
      <w:r w:rsidRPr="003128B3">
        <w:rPr>
          <w:lang w:val="lv-LV"/>
        </w:rPr>
        <w:t>gadā pabeigto juridiskās personas maksātnespējas procesu skaits, kuru izbeigšanas pamats bija ziņojuma par mantas neesamību sastādīšana, pret 2015. gadā pabeigto juridiskās personas maksātnespējas procesu skaitu.</w:t>
      </w:r>
    </w:p>
  </w:footnote>
  <w:footnote w:id="10">
    <w:p w14:paraId="529C577E" w14:textId="77777777" w:rsidR="000D4325" w:rsidRPr="003128B3" w:rsidRDefault="000D4325" w:rsidP="000D4325">
      <w:pPr>
        <w:pStyle w:val="Vresteksts"/>
        <w:jc w:val="both"/>
      </w:pPr>
      <w:r>
        <w:rPr>
          <w:rStyle w:val="Vresatsauce"/>
        </w:rPr>
        <w:footnoteRef/>
      </w:r>
      <w:r>
        <w:t xml:space="preserve"> </w:t>
      </w:r>
      <w:r w:rsidRPr="003128B3">
        <w:rPr>
          <w:lang w:val="lv-LV"/>
        </w:rPr>
        <w:t>Saskaņā ar maksātnespējas reģistra datiem 2015.</w:t>
      </w:r>
      <w:r>
        <w:rPr>
          <w:lang w:val="lv-LV"/>
        </w:rPr>
        <w:t> </w:t>
      </w:r>
      <w:r w:rsidRPr="003128B3">
        <w:rPr>
          <w:lang w:val="lv-LV"/>
        </w:rPr>
        <w:t>gadā sekmīgi pabeigto saistību dzēšanas procedūru skaits pret 2015.</w:t>
      </w:r>
      <w:r>
        <w:rPr>
          <w:lang w:val="lv-LV"/>
        </w:rPr>
        <w:t> </w:t>
      </w:r>
      <w:r w:rsidRPr="003128B3">
        <w:rPr>
          <w:lang w:val="lv-LV"/>
        </w:rPr>
        <w:t>gadā pabeigto fiziskās personas maksātnespējas procesu skaitu, neņemot vērā, ka process ierosināts pirms 2015.</w:t>
      </w:r>
      <w:r>
        <w:rPr>
          <w:lang w:val="lv-LV"/>
        </w:rPr>
        <w:t> </w:t>
      </w:r>
      <w:r w:rsidRPr="003128B3">
        <w:rPr>
          <w:lang w:val="lv-LV"/>
        </w:rPr>
        <w:t>gada 1.</w:t>
      </w:r>
      <w:r>
        <w:rPr>
          <w:lang w:val="lv-LV"/>
        </w:rPr>
        <w:t> </w:t>
      </w:r>
      <w:r w:rsidRPr="003128B3">
        <w:rPr>
          <w:lang w:val="lv-LV"/>
        </w:rPr>
        <w:t>janvāra.</w:t>
      </w:r>
    </w:p>
  </w:footnote>
  <w:footnote w:id="11">
    <w:p w14:paraId="787AAFF5" w14:textId="3C4AEA92" w:rsidR="000E34C1" w:rsidRPr="00903D80" w:rsidRDefault="000E34C1" w:rsidP="00F4193B">
      <w:pPr>
        <w:pStyle w:val="Vresteksts"/>
        <w:jc w:val="both"/>
        <w:rPr>
          <w:lang w:val="lv-LV"/>
        </w:rPr>
      </w:pPr>
      <w:r>
        <w:rPr>
          <w:rStyle w:val="Vresatsauce"/>
        </w:rPr>
        <w:footnoteRef/>
      </w:r>
      <w:r>
        <w:t xml:space="preserve"> </w:t>
      </w:r>
      <w:r w:rsidRPr="003128B3">
        <w:rPr>
          <w:lang w:val="lv-LV"/>
        </w:rPr>
        <w:t>01.01.2015. aktīvi 348 administratori. Vidējais procesu skaits vienam administratoram</w:t>
      </w:r>
      <w:r>
        <w:rPr>
          <w:lang w:val="lv-LV"/>
        </w:rPr>
        <w:t> </w:t>
      </w:r>
      <w:r w:rsidRPr="003128B3">
        <w:rPr>
          <w:lang w:val="lv-LV"/>
        </w:rPr>
        <w:t xml:space="preserve">– 20 procesi </w:t>
      </w:r>
      <w:proofErr w:type="gramStart"/>
      <w:r w:rsidRPr="003128B3">
        <w:rPr>
          <w:lang w:val="lv-LV"/>
        </w:rPr>
        <w:t>(</w:t>
      </w:r>
      <w:proofErr w:type="gramEnd"/>
      <w:r w:rsidRPr="003128B3">
        <w:rPr>
          <w:lang w:val="lv-LV"/>
        </w:rPr>
        <w:t>vairāk par 34</w:t>
      </w:r>
      <w:r>
        <w:rPr>
          <w:lang w:val="lv-LV"/>
        </w:rPr>
        <w:t> </w:t>
      </w:r>
      <w:r w:rsidRPr="003128B3">
        <w:rPr>
          <w:lang w:val="lv-LV"/>
        </w:rPr>
        <w:t>procesiem</w:t>
      </w:r>
      <w:r>
        <w:rPr>
          <w:lang w:val="lv-LV"/>
        </w:rPr>
        <w:t xml:space="preserve"> – </w:t>
      </w:r>
      <w:r w:rsidRPr="003128B3">
        <w:rPr>
          <w:lang w:val="lv-LV"/>
        </w:rPr>
        <w:t>6</w:t>
      </w:r>
      <w:r>
        <w:rPr>
          <w:lang w:val="lv-LV"/>
        </w:rPr>
        <w:t> </w:t>
      </w:r>
      <w:r w:rsidRPr="003128B3">
        <w:rPr>
          <w:lang w:val="lv-LV"/>
        </w:rPr>
        <w:t>administratoriem, savukārt mazāk par 6</w:t>
      </w:r>
      <w:r>
        <w:rPr>
          <w:lang w:val="lv-LV"/>
        </w:rPr>
        <w:t> </w:t>
      </w:r>
      <w:r w:rsidRPr="003128B3">
        <w:rPr>
          <w:lang w:val="lv-LV"/>
        </w:rPr>
        <w:t>procesiem ir 21</w:t>
      </w:r>
      <w:r>
        <w:rPr>
          <w:lang w:val="lv-LV"/>
        </w:rPr>
        <w:t> </w:t>
      </w:r>
      <w:r w:rsidRPr="003128B3">
        <w:rPr>
          <w:lang w:val="lv-LV"/>
        </w:rPr>
        <w:t>administratoram</w:t>
      </w:r>
      <w:r>
        <w:rPr>
          <w:lang w:val="lv-LV"/>
        </w:rPr>
        <w:t>.</w:t>
      </w:r>
      <w:r w:rsidRPr="003128B3">
        <w:rPr>
          <w:lang w:val="lv-LV"/>
        </w:rPr>
        <w:t xml:space="preserve"> </w:t>
      </w:r>
      <w:r>
        <w:rPr>
          <w:lang w:val="lv-LV"/>
        </w:rPr>
        <w:t>T</w:t>
      </w:r>
      <w:r w:rsidRPr="003128B3">
        <w:rPr>
          <w:lang w:val="lv-LV"/>
        </w:rPr>
        <w:t>as nozīmē, ka 2015.</w:t>
      </w:r>
      <w:r>
        <w:rPr>
          <w:lang w:val="lv-LV"/>
        </w:rPr>
        <w:t> </w:t>
      </w:r>
      <w:r w:rsidRPr="003128B3">
        <w:rPr>
          <w:lang w:val="lv-LV"/>
        </w:rPr>
        <w:t>gadā 27</w:t>
      </w:r>
      <w:r>
        <w:rPr>
          <w:lang w:val="lv-LV"/>
        </w:rPr>
        <w:t> </w:t>
      </w:r>
      <w:r w:rsidRPr="003128B3">
        <w:rPr>
          <w:lang w:val="lv-LV"/>
        </w:rPr>
        <w:t>administratoriem lietvedībā esošo lietu skaits atšķīrās no vidēja lietu skaita vienam administratoram</w:t>
      </w:r>
      <w:r>
        <w:rPr>
          <w:lang w:val="lv-LV"/>
        </w:rPr>
        <w:t>.</w:t>
      </w:r>
    </w:p>
  </w:footnote>
  <w:footnote w:id="12">
    <w:p w14:paraId="6A3B67E7" w14:textId="77777777" w:rsidR="000E34C1" w:rsidRPr="003128B3" w:rsidRDefault="000E34C1" w:rsidP="00F4193B">
      <w:pPr>
        <w:pStyle w:val="Vresteksts"/>
        <w:jc w:val="both"/>
      </w:pPr>
      <w:r>
        <w:rPr>
          <w:rStyle w:val="Vresatsauce"/>
        </w:rPr>
        <w:footnoteRef/>
      </w:r>
      <w:r>
        <w:t xml:space="preserve"> </w:t>
      </w:r>
      <w:r w:rsidRPr="003128B3">
        <w:rPr>
          <w:lang w:val="lv-LV"/>
        </w:rPr>
        <w:t>Par administratīvajiem pārkāpumiem un uzraudzības kārtībā (sūdzības un uzraudzība) sodīto administratoru skaits 2015.</w:t>
      </w:r>
      <w:r>
        <w:rPr>
          <w:lang w:val="lv-LV"/>
        </w:rPr>
        <w:t> </w:t>
      </w:r>
      <w:r w:rsidRPr="003128B3">
        <w:rPr>
          <w:lang w:val="lv-LV"/>
        </w:rPr>
        <w:t>gadā, statistikā atspoguļojot administratoru tikai vienu reizi neatkarīgi no tā</w:t>
      </w:r>
      <w:r>
        <w:rPr>
          <w:lang w:val="lv-LV"/>
        </w:rPr>
        <w:t>,</w:t>
      </w:r>
      <w:r w:rsidRPr="003128B3">
        <w:rPr>
          <w:lang w:val="lv-LV"/>
        </w:rPr>
        <w:t xml:space="preserve"> cik reizes 2015.</w:t>
      </w:r>
      <w:r>
        <w:rPr>
          <w:lang w:val="lv-LV"/>
        </w:rPr>
        <w:t> </w:t>
      </w:r>
      <w:r w:rsidRPr="003128B3">
        <w:rPr>
          <w:lang w:val="lv-LV"/>
        </w:rPr>
        <w:t>gadā viņš ir saukts pie kāda no norādītajiem atbildības veidiem.</w:t>
      </w:r>
    </w:p>
  </w:footnote>
  <w:footnote w:id="13">
    <w:p w14:paraId="6523C58A" w14:textId="26DE8393" w:rsidR="000E34C1" w:rsidRPr="00903D80" w:rsidRDefault="000E34C1" w:rsidP="00F4193B">
      <w:pPr>
        <w:pStyle w:val="Vresteksts"/>
        <w:jc w:val="both"/>
        <w:rPr>
          <w:lang w:val="lv-LV"/>
        </w:rPr>
      </w:pPr>
      <w:r>
        <w:rPr>
          <w:rStyle w:val="Vresatsauce"/>
        </w:rPr>
        <w:footnoteRef/>
      </w:r>
      <w:r>
        <w:t xml:space="preserve"> </w:t>
      </w:r>
      <w:r w:rsidRPr="003128B3">
        <w:rPr>
          <w:lang w:val="lv-LV"/>
        </w:rPr>
        <w:t>Rezultāts iegūts</w:t>
      </w:r>
      <w:r>
        <w:rPr>
          <w:lang w:val="lv-LV"/>
        </w:rPr>
        <w:t>,</w:t>
      </w:r>
      <w:r w:rsidRPr="003128B3">
        <w:rPr>
          <w:lang w:val="lv-LV"/>
        </w:rPr>
        <w:t xml:space="preserve"> saskaitot aktīvo procesu skait</w:t>
      </w:r>
      <w:r>
        <w:rPr>
          <w:lang w:val="lv-LV"/>
        </w:rPr>
        <w:t>u</w:t>
      </w:r>
      <w:r w:rsidRPr="003128B3">
        <w:rPr>
          <w:lang w:val="lv-LV"/>
        </w:rPr>
        <w:t xml:space="preserve"> uz 01.01.2015. un 31.12.2015.</w:t>
      </w:r>
      <w:r>
        <w:rPr>
          <w:lang w:val="lv-LV"/>
        </w:rPr>
        <w:t xml:space="preserve">, </w:t>
      </w:r>
      <w:r w:rsidRPr="003128B3">
        <w:rPr>
          <w:lang w:val="lv-LV"/>
        </w:rPr>
        <w:t>dalot ar divi, ņemot vērā, ka 2</w:t>
      </w:r>
      <w:r>
        <w:rPr>
          <w:lang w:val="lv-LV"/>
        </w:rPr>
        <w:t xml:space="preserve">015. gadā </w:t>
      </w:r>
      <w:r w:rsidRPr="003128B3">
        <w:rPr>
          <w:lang w:val="lv-LV"/>
        </w:rPr>
        <w:t xml:space="preserve">administrators normatīvo aktu pārkāpumu konstatēšanas </w:t>
      </w:r>
      <w:r>
        <w:rPr>
          <w:lang w:val="lv-LV"/>
        </w:rPr>
        <w:t xml:space="preserve">dēļ </w:t>
      </w:r>
      <w:r w:rsidRPr="003128B3">
        <w:rPr>
          <w:lang w:val="lv-LV"/>
        </w:rPr>
        <w:t xml:space="preserve">nomainīts </w:t>
      </w:r>
      <w:r>
        <w:rPr>
          <w:lang w:val="lv-LV"/>
        </w:rPr>
        <w:t>161 procesā</w:t>
      </w:r>
      <w:r w:rsidRPr="003128B3">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930E6" w:rsidR="004930E6" w:rsidP="002F5884" w:rsidRDefault="007B43FB" w14:paraId="70B5438A" w14:textId="58DF40ED">
    <w:pPr>
      <w:pStyle w:val="Galvene"/>
      <w:tabs>
        <w:tab w:val="center" w:pos="7285"/>
        <w:tab w:val="right" w:pos="14570"/>
      </w:tabs>
      <w:jc w:val="center"/>
      <w:rPr>
        <w:i/>
        <w:sz w:val="24"/>
      </w:rPr>
    </w:pPr>
    <w:sdt>
      <w:sdtPr>
        <w:rPr>
          <w:sz w:val="24"/>
        </w:rPr>
        <w:id w:val="1590418704"/>
        <w:docPartObj>
          <w:docPartGallery w:val="Page Numbers (Top of Page)"/>
          <w:docPartUnique/>
        </w:docPartObj>
      </w:sdtPr>
      <w:sdtEndPr/>
      <w:sdtContent>
        <w:r w:rsidRPr="004930E6" w:rsidR="004930E6">
          <w:rPr>
            <w:sz w:val="24"/>
          </w:rPr>
          <w:fldChar w:fldCharType="begin"/>
        </w:r>
        <w:r w:rsidRPr="004930E6" w:rsidR="004930E6">
          <w:rPr>
            <w:sz w:val="24"/>
          </w:rPr>
          <w:instrText>PAGE   \* MERGEFORMAT</w:instrText>
        </w:r>
        <w:r w:rsidRPr="004930E6" w:rsidR="004930E6">
          <w:rPr>
            <w:sz w:val="24"/>
          </w:rPr>
          <w:fldChar w:fldCharType="separate"/>
        </w:r>
        <w:r w:rsidRPr="004930E6" w:rsidR="004930E6">
          <w:rPr>
            <w:sz w:val="24"/>
          </w:rPr>
          <w:t>2</w:t>
        </w:r>
        <w:r w:rsidRPr="004930E6" w:rsidR="004930E6">
          <w:rPr>
            <w:sz w:val="24"/>
          </w:rPr>
          <w:fldChar w:fldCharType="end"/>
        </w:r>
      </w:sdtContent>
    </w:sdt>
  </w:p>
  <w:p w:rsidR="004930E6" w:rsidRDefault="004930E6" w14:paraId="39BB7DF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1A51"/>
    <w:multiLevelType w:val="hybridMultilevel"/>
    <w:tmpl w:val="E09C7218"/>
    <w:lvl w:ilvl="0" w:tplc="EE20CC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583300"/>
    <w:multiLevelType w:val="hybridMultilevel"/>
    <w:tmpl w:val="C3704CA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B"/>
    <w:rsid w:val="000003C0"/>
    <w:rsid w:val="00012389"/>
    <w:rsid w:val="000140C0"/>
    <w:rsid w:val="00015B64"/>
    <w:rsid w:val="00060276"/>
    <w:rsid w:val="000949FA"/>
    <w:rsid w:val="00094FBD"/>
    <w:rsid w:val="00097EF7"/>
    <w:rsid w:val="000D0A14"/>
    <w:rsid w:val="000D4325"/>
    <w:rsid w:val="000D7E50"/>
    <w:rsid w:val="000E34C1"/>
    <w:rsid w:val="000F06B4"/>
    <w:rsid w:val="00113356"/>
    <w:rsid w:val="00161869"/>
    <w:rsid w:val="001E255B"/>
    <w:rsid w:val="00211101"/>
    <w:rsid w:val="002140D2"/>
    <w:rsid w:val="0022168D"/>
    <w:rsid w:val="0024227E"/>
    <w:rsid w:val="00260BAA"/>
    <w:rsid w:val="00273366"/>
    <w:rsid w:val="00273944"/>
    <w:rsid w:val="00295E7E"/>
    <w:rsid w:val="002C7CEE"/>
    <w:rsid w:val="002F1D9D"/>
    <w:rsid w:val="002F5884"/>
    <w:rsid w:val="003B7595"/>
    <w:rsid w:val="003C5FE4"/>
    <w:rsid w:val="003D4CF9"/>
    <w:rsid w:val="003D4F98"/>
    <w:rsid w:val="00412C97"/>
    <w:rsid w:val="00445C8F"/>
    <w:rsid w:val="00450A48"/>
    <w:rsid w:val="0045250F"/>
    <w:rsid w:val="00466B6E"/>
    <w:rsid w:val="004930E6"/>
    <w:rsid w:val="004F31E9"/>
    <w:rsid w:val="00532402"/>
    <w:rsid w:val="00532886"/>
    <w:rsid w:val="0058067F"/>
    <w:rsid w:val="00586FDA"/>
    <w:rsid w:val="00587613"/>
    <w:rsid w:val="005C5AF2"/>
    <w:rsid w:val="006310D0"/>
    <w:rsid w:val="0063162C"/>
    <w:rsid w:val="0065205A"/>
    <w:rsid w:val="006918AB"/>
    <w:rsid w:val="006C394D"/>
    <w:rsid w:val="006C4291"/>
    <w:rsid w:val="006E16E6"/>
    <w:rsid w:val="00706441"/>
    <w:rsid w:val="007415B6"/>
    <w:rsid w:val="007505B6"/>
    <w:rsid w:val="0078176E"/>
    <w:rsid w:val="007B43FB"/>
    <w:rsid w:val="007C5F20"/>
    <w:rsid w:val="007D3ECF"/>
    <w:rsid w:val="00823600"/>
    <w:rsid w:val="00850421"/>
    <w:rsid w:val="0094293B"/>
    <w:rsid w:val="009511AB"/>
    <w:rsid w:val="009626C5"/>
    <w:rsid w:val="009A4E80"/>
    <w:rsid w:val="009C40B9"/>
    <w:rsid w:val="00A0498C"/>
    <w:rsid w:val="00A1740E"/>
    <w:rsid w:val="00A67D40"/>
    <w:rsid w:val="00A7721E"/>
    <w:rsid w:val="00A939B2"/>
    <w:rsid w:val="00AB34F0"/>
    <w:rsid w:val="00AE1B45"/>
    <w:rsid w:val="00B51053"/>
    <w:rsid w:val="00B532A1"/>
    <w:rsid w:val="00B56B5C"/>
    <w:rsid w:val="00B57484"/>
    <w:rsid w:val="00B878F4"/>
    <w:rsid w:val="00BD4630"/>
    <w:rsid w:val="00C75B59"/>
    <w:rsid w:val="00C855A6"/>
    <w:rsid w:val="00CB310F"/>
    <w:rsid w:val="00CE0866"/>
    <w:rsid w:val="00D02420"/>
    <w:rsid w:val="00D2148A"/>
    <w:rsid w:val="00D27200"/>
    <w:rsid w:val="00D2734A"/>
    <w:rsid w:val="00D46E9C"/>
    <w:rsid w:val="00DD30F2"/>
    <w:rsid w:val="00E1203D"/>
    <w:rsid w:val="00E30B9C"/>
    <w:rsid w:val="00E80EE1"/>
    <w:rsid w:val="00E81DE0"/>
    <w:rsid w:val="00EE1A5A"/>
    <w:rsid w:val="00F4193B"/>
    <w:rsid w:val="00F44904"/>
    <w:rsid w:val="00F8395C"/>
    <w:rsid w:val="00F86244"/>
    <w:rsid w:val="00FC7D4B"/>
    <w:rsid w:val="00FE1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26E23C"/>
  <w15:chartTrackingRefBased/>
  <w15:docId w15:val="{5B7EA4CC-F4C2-4AFD-B659-5D2D2F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511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11AB"/>
  </w:style>
  <w:style w:type="paragraph" w:styleId="Kjene">
    <w:name w:val="footer"/>
    <w:basedOn w:val="Parasts"/>
    <w:link w:val="KjeneRakstz"/>
    <w:uiPriority w:val="99"/>
    <w:unhideWhenUsed/>
    <w:rsid w:val="009511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11AB"/>
  </w:style>
  <w:style w:type="paragraph" w:styleId="Sarakstarindkopa">
    <w:name w:val="List Paragraph"/>
    <w:aliases w:val="2,Strip"/>
    <w:basedOn w:val="Parasts"/>
    <w:link w:val="SarakstarindkopaRakstz"/>
    <w:uiPriority w:val="34"/>
    <w:qFormat/>
    <w:rsid w:val="00F4193B"/>
    <w:pPr>
      <w:spacing w:after="0" w:line="240" w:lineRule="auto"/>
      <w:ind w:left="720"/>
      <w:jc w:val="left"/>
    </w:pPr>
    <w:rPr>
      <w:rFonts w:ascii="Calibri" w:eastAsia="Calibri" w:hAnsi="Calibri"/>
      <w:lang w:val="x-none" w:eastAsia="x-none"/>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F4193B"/>
    <w:pPr>
      <w:spacing w:after="0" w:line="240" w:lineRule="auto"/>
      <w:jc w:val="left"/>
    </w:pPr>
    <w:rPr>
      <w:rFonts w:eastAsia="Times New Roman"/>
      <w:lang w:val="x-none" w:eastAsia="lv-LV"/>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F4193B"/>
    <w:rPr>
      <w:rFonts w:eastAsia="Times New Roman"/>
      <w:lang w:val="x-none" w:eastAsia="lv-LV"/>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F4193B"/>
    <w:rPr>
      <w:vertAlign w:val="superscript"/>
    </w:rPr>
  </w:style>
  <w:style w:type="character" w:customStyle="1" w:styleId="SarakstarindkopaRakstz">
    <w:name w:val="Saraksta rindkopa Rakstz."/>
    <w:aliases w:val="2 Rakstz.,Strip Rakstz."/>
    <w:link w:val="Sarakstarindkopa"/>
    <w:uiPriority w:val="34"/>
    <w:rsid w:val="00F4193B"/>
    <w:rPr>
      <w:rFonts w:ascii="Calibri" w:eastAsia="Calibri" w:hAnsi="Calibri"/>
      <w:lang w:val="x-none" w:eastAsia="x-none"/>
    </w:rPr>
  </w:style>
  <w:style w:type="table" w:styleId="Reatabula">
    <w:name w:val="Table Grid"/>
    <w:basedOn w:val="Parastatabula"/>
    <w:uiPriority w:val="39"/>
    <w:rsid w:val="00A6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46E9C"/>
    <w:rPr>
      <w:sz w:val="16"/>
      <w:szCs w:val="16"/>
    </w:rPr>
  </w:style>
  <w:style w:type="paragraph" w:styleId="Komentrateksts">
    <w:name w:val="annotation text"/>
    <w:basedOn w:val="Parasts"/>
    <w:link w:val="KomentratekstsRakstz"/>
    <w:uiPriority w:val="99"/>
    <w:semiHidden/>
    <w:unhideWhenUsed/>
    <w:rsid w:val="00D46E9C"/>
    <w:pPr>
      <w:spacing w:line="240" w:lineRule="auto"/>
    </w:pPr>
  </w:style>
  <w:style w:type="character" w:customStyle="1" w:styleId="KomentratekstsRakstz">
    <w:name w:val="Komentāra teksts Rakstz."/>
    <w:basedOn w:val="Noklusjumarindkopasfonts"/>
    <w:link w:val="Komentrateksts"/>
    <w:uiPriority w:val="99"/>
    <w:semiHidden/>
    <w:rsid w:val="00D46E9C"/>
  </w:style>
  <w:style w:type="paragraph" w:styleId="Komentratma">
    <w:name w:val="annotation subject"/>
    <w:basedOn w:val="Komentrateksts"/>
    <w:next w:val="Komentrateksts"/>
    <w:link w:val="KomentratmaRakstz"/>
    <w:uiPriority w:val="99"/>
    <w:semiHidden/>
    <w:unhideWhenUsed/>
    <w:rsid w:val="00D46E9C"/>
    <w:rPr>
      <w:b/>
      <w:bCs/>
    </w:rPr>
  </w:style>
  <w:style w:type="character" w:customStyle="1" w:styleId="KomentratmaRakstz">
    <w:name w:val="Komentāra tēma Rakstz."/>
    <w:basedOn w:val="KomentratekstsRakstz"/>
    <w:link w:val="Komentratma"/>
    <w:uiPriority w:val="99"/>
    <w:semiHidden/>
    <w:rsid w:val="00D46E9C"/>
    <w:rPr>
      <w:b/>
      <w:bCs/>
    </w:rPr>
  </w:style>
  <w:style w:type="paragraph" w:styleId="Balonteksts">
    <w:name w:val="Balloon Text"/>
    <w:basedOn w:val="Parasts"/>
    <w:link w:val="BalontekstsRakstz"/>
    <w:uiPriority w:val="99"/>
    <w:semiHidden/>
    <w:unhideWhenUsed/>
    <w:rsid w:val="00D46E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6E9C"/>
    <w:rPr>
      <w:rFonts w:ascii="Segoe UI" w:hAnsi="Segoe UI" w:cs="Segoe UI"/>
      <w:sz w:val="18"/>
      <w:szCs w:val="18"/>
    </w:rPr>
  </w:style>
  <w:style w:type="character" w:styleId="Hipersaite">
    <w:name w:val="Hyperlink"/>
    <w:basedOn w:val="Noklusjumarindkopasfonts"/>
    <w:uiPriority w:val="99"/>
    <w:unhideWhenUsed/>
    <w:rsid w:val="00BD4630"/>
    <w:rPr>
      <w:color w:val="0563C1" w:themeColor="hyperlink"/>
      <w:u w:val="single"/>
    </w:rPr>
  </w:style>
  <w:style w:type="character" w:styleId="Neatrisintapieminana">
    <w:name w:val="Unresolved Mention"/>
    <w:basedOn w:val="Noklusjumarindkopasfonts"/>
    <w:uiPriority w:val="99"/>
    <w:semiHidden/>
    <w:unhideWhenUsed/>
    <w:rsid w:val="00BD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ene.Ozola@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1802</Words>
  <Characters>1028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Maksātnespējas politikas attīstības pamatnostādņu 2016.–2020. gadam politikas rezultātu un rezultatīvo rādītāju sasniegšanas progress par laikposmu no 2016. gada līdz 2017. gadam</vt:lpstr>
    </vt:vector>
  </TitlesOfParts>
  <Manager/>
  <Company>Tieslietu ministrija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politikas attīstības pamatnostādņu 2016.–2020. gadam politikas rezultātu un rezultatīvo rādītāju sasniegšanas progress par laikposmu no 2016. gada līdz 2017. gadam</dc:title>
  <dc:subject>Informatīvā ziņojuma 2. pielikums</dc:subject>
  <dc:creator>Liene Ozola</dc:creator>
  <cp:keywords/>
  <dc:description>67046147; Liene.Ozola@tm.gov.lv</dc:description>
  <cp:lastModifiedBy>Naira Anfimova</cp:lastModifiedBy>
  <cp:revision>89</cp:revision>
  <cp:lastPrinted>2019-04-03T09:11:00Z</cp:lastPrinted>
  <dcterms:created xsi:type="dcterms:W3CDTF">2019-02-25T10:16:00Z</dcterms:created>
  <dcterms:modified xsi:type="dcterms:W3CDTF">2019-10-29T07:21:00Z</dcterms:modified>
</cp:coreProperties>
</file>