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FC2CE" w14:textId="50AA4EC8" w:rsidR="00894C55" w:rsidRPr="00CD6A68" w:rsidRDefault="00BC1238"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79000C" w:rsidRPr="00CD6A68">
            <w:rPr>
              <w:rFonts w:ascii="Times New Roman" w:eastAsia="Times New Roman" w:hAnsi="Times New Roman" w:cs="Times New Roman"/>
              <w:b/>
              <w:bCs/>
              <w:color w:val="000000" w:themeColor="text1"/>
              <w:sz w:val="24"/>
              <w:szCs w:val="24"/>
              <w:lang w:eastAsia="lv-LV"/>
            </w:rPr>
            <w:t>Ministru kabineta notei</w:t>
          </w:r>
          <w:r w:rsidR="004855D8" w:rsidRPr="00CD6A68">
            <w:rPr>
              <w:rFonts w:ascii="Times New Roman" w:eastAsia="Times New Roman" w:hAnsi="Times New Roman" w:cs="Times New Roman"/>
              <w:b/>
              <w:bCs/>
              <w:color w:val="000000" w:themeColor="text1"/>
              <w:sz w:val="24"/>
              <w:szCs w:val="24"/>
              <w:lang w:eastAsia="lv-LV"/>
            </w:rPr>
            <w:t>kumu “Kārtība, kādā izmanto 2020</w:t>
          </w:r>
          <w:r w:rsidR="0079000C" w:rsidRPr="00CD6A68">
            <w:rPr>
              <w:rFonts w:ascii="Times New Roman" w:eastAsia="Times New Roman" w:hAnsi="Times New Roman" w:cs="Times New Roman"/>
              <w:b/>
              <w:bCs/>
              <w:color w:val="000000" w:themeColor="text1"/>
              <w:sz w:val="24"/>
              <w:szCs w:val="24"/>
              <w:lang w:eastAsia="lv-LV"/>
            </w:rPr>
            <w:t>. </w:t>
          </w:r>
          <w:r w:rsidR="00521A7C" w:rsidRPr="00CD6A68">
            <w:rPr>
              <w:rFonts w:ascii="Times New Roman" w:eastAsia="Times New Roman" w:hAnsi="Times New Roman" w:cs="Times New Roman"/>
              <w:b/>
              <w:bCs/>
              <w:color w:val="000000" w:themeColor="text1"/>
              <w:sz w:val="24"/>
              <w:szCs w:val="24"/>
              <w:lang w:eastAsia="lv-LV"/>
            </w:rPr>
            <w:t>gadam paredzēto apropriāciju v</w:t>
          </w:r>
          <w:r w:rsidR="0079000C" w:rsidRPr="00CD6A68">
            <w:rPr>
              <w:rFonts w:ascii="Times New Roman" w:eastAsia="Times New Roman" w:hAnsi="Times New Roman" w:cs="Times New Roman"/>
              <w:b/>
              <w:bCs/>
              <w:color w:val="000000" w:themeColor="text1"/>
              <w:sz w:val="24"/>
              <w:szCs w:val="24"/>
              <w:lang w:eastAsia="lv-LV"/>
            </w:rPr>
            <w:t>alsts un pašvaldību vienoto klientu apkalpošanas centru tīkla izveidei, uzturēšanai un publisko pakalpojumu sistēmas pilnveidei</w:t>
          </w:r>
        </w:sdtContent>
      </w:sdt>
      <w:r w:rsidR="0079000C" w:rsidRPr="00CD6A68">
        <w:rPr>
          <w:rFonts w:ascii="Times New Roman" w:eastAsia="Times New Roman" w:hAnsi="Times New Roman" w:cs="Times New Roman"/>
          <w:b/>
          <w:bCs/>
          <w:color w:val="000000" w:themeColor="text1"/>
          <w:sz w:val="24"/>
          <w:szCs w:val="24"/>
          <w:lang w:eastAsia="lv-LV"/>
        </w:rPr>
        <w:t>”</w:t>
      </w:r>
      <w:r w:rsidR="00894C55" w:rsidRPr="00CD6A68">
        <w:rPr>
          <w:rFonts w:ascii="Times New Roman" w:eastAsia="Times New Roman" w:hAnsi="Times New Roman" w:cs="Times New Roman"/>
          <w:b/>
          <w:bCs/>
          <w:color w:val="000000" w:themeColor="text1"/>
          <w:sz w:val="24"/>
          <w:szCs w:val="24"/>
          <w:lang w:eastAsia="lv-LV"/>
        </w:rPr>
        <w:t xml:space="preserve"> projekta</w:t>
      </w:r>
      <w:r w:rsidR="00521A7C" w:rsidRPr="00CD6A68">
        <w:rPr>
          <w:rFonts w:ascii="Times New Roman" w:eastAsia="Times New Roman" w:hAnsi="Times New Roman" w:cs="Times New Roman"/>
          <w:b/>
          <w:bCs/>
          <w:color w:val="000000" w:themeColor="text1"/>
          <w:sz w:val="24"/>
          <w:szCs w:val="24"/>
          <w:lang w:eastAsia="lv-LV"/>
        </w:rPr>
        <w:t xml:space="preserve"> </w:t>
      </w:r>
      <w:r w:rsidR="00894C55" w:rsidRPr="00CD6A68">
        <w:rPr>
          <w:rFonts w:ascii="Times New Roman" w:eastAsia="Times New Roman" w:hAnsi="Times New Roman" w:cs="Times New Roman"/>
          <w:b/>
          <w:bCs/>
          <w:color w:val="000000" w:themeColor="text1"/>
          <w:sz w:val="24"/>
          <w:szCs w:val="24"/>
          <w:lang w:eastAsia="lv-LV"/>
        </w:rPr>
        <w:t>sākotnējās ietekmes novērtējuma ziņojums (anotācija)</w:t>
      </w:r>
    </w:p>
    <w:p w14:paraId="42B1348C" w14:textId="77777777" w:rsidR="00E5323B" w:rsidRPr="00CD6A68"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D6A68" w:rsidRPr="00CD6A68" w14:paraId="7A5266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9C54A"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CD6A68" w:rsidRPr="00CD6A68" w14:paraId="2D3453B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45360C"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37513C" w14:textId="0B46077A" w:rsidR="00862847" w:rsidRPr="00CD6A68" w:rsidRDefault="00454943" w:rsidP="00486BBA">
            <w:pPr>
              <w:spacing w:after="0" w:line="240" w:lineRule="auto"/>
              <w:jc w:val="both"/>
              <w:rPr>
                <w:rFonts w:ascii="Times New Roman" w:eastAsia="Times New Roman" w:hAnsi="Times New Roman" w:cs="Times New Roman"/>
                <w:color w:val="000000" w:themeColor="text1"/>
                <w:sz w:val="24"/>
                <w:szCs w:val="24"/>
                <w:lang w:eastAsia="lv-LV"/>
              </w:rPr>
            </w:pPr>
            <w:r w:rsidRPr="00CD6A68">
              <w:rPr>
                <w:rFonts w:ascii="Times New Roman" w:eastAsia="Calibri" w:hAnsi="Times New Roman" w:cs="Times New Roman"/>
                <w:color w:val="000000" w:themeColor="text1"/>
                <w:sz w:val="24"/>
                <w:szCs w:val="24"/>
              </w:rPr>
              <w:t xml:space="preserve">Ministru kabineta noteikumu “Kārtība, kādā </w:t>
            </w:r>
            <w:r w:rsidRPr="00CD6A68">
              <w:rPr>
                <w:rFonts w:ascii="Times New Roman" w:eastAsia="Calibri" w:hAnsi="Times New Roman" w:cs="Times New Roman"/>
                <w:bCs/>
                <w:color w:val="000000" w:themeColor="text1"/>
                <w:sz w:val="24"/>
                <w:szCs w:val="24"/>
              </w:rPr>
              <w:t>izmanto</w:t>
            </w:r>
            <w:r w:rsidRPr="00CD6A68">
              <w:rPr>
                <w:rFonts w:ascii="Times New Roman" w:eastAsia="Calibri" w:hAnsi="Times New Roman" w:cs="Times New Roman"/>
                <w:color w:val="000000" w:themeColor="text1"/>
                <w:sz w:val="24"/>
                <w:szCs w:val="24"/>
              </w:rPr>
              <w:t xml:space="preserve"> 20</w:t>
            </w:r>
            <w:r w:rsidR="001E366C" w:rsidRPr="00CD6A68">
              <w:rPr>
                <w:rFonts w:ascii="Times New Roman" w:eastAsia="Calibri" w:hAnsi="Times New Roman" w:cs="Times New Roman"/>
                <w:color w:val="000000" w:themeColor="text1"/>
                <w:sz w:val="24"/>
                <w:szCs w:val="24"/>
              </w:rPr>
              <w:t>20</w:t>
            </w:r>
            <w:r w:rsidRPr="00CD6A68">
              <w:rPr>
                <w:rFonts w:ascii="Times New Roman" w:eastAsia="Calibri" w:hAnsi="Times New Roman" w:cs="Times New Roman"/>
                <w:color w:val="000000" w:themeColor="text1"/>
                <w:sz w:val="24"/>
                <w:szCs w:val="24"/>
              </w:rPr>
              <w:t>. gadam  </w:t>
            </w:r>
            <w:r w:rsidRPr="00CD6A68">
              <w:rPr>
                <w:rFonts w:ascii="Times New Roman" w:eastAsia="Calibri" w:hAnsi="Times New Roman" w:cs="Times New Roman"/>
                <w:bCs/>
                <w:color w:val="000000" w:themeColor="text1"/>
                <w:sz w:val="24"/>
                <w:szCs w:val="24"/>
              </w:rPr>
              <w:t>paredzēto apropriāciju</w:t>
            </w:r>
            <w:r w:rsidRPr="00CD6A68">
              <w:rPr>
                <w:rFonts w:ascii="Times New Roman" w:eastAsia="Calibri" w:hAnsi="Times New Roman" w:cs="Times New Roman"/>
                <w:color w:val="000000" w:themeColor="text1"/>
                <w:sz w:val="24"/>
                <w:szCs w:val="24"/>
              </w:rPr>
              <w:t xml:space="preserve"> valsts un pašvaldību vienoto klientu apkalpošanas centru tīkla izveidei, uzturēšanai un publisko pakalpojumu sistēmas pilnveidei</w:t>
            </w:r>
            <w:r w:rsidRPr="00CD6A68">
              <w:rPr>
                <w:rFonts w:ascii="Times New Roman" w:eastAsia="Calibri" w:hAnsi="Times New Roman" w:cs="Times New Roman"/>
                <w:bCs/>
                <w:color w:val="000000" w:themeColor="text1"/>
                <w:sz w:val="24"/>
                <w:szCs w:val="24"/>
              </w:rPr>
              <w:t xml:space="preserve">” </w:t>
            </w:r>
            <w:r w:rsidRPr="00CD6A68">
              <w:rPr>
                <w:rFonts w:ascii="Times New Roman" w:eastAsia="Calibri" w:hAnsi="Times New Roman" w:cs="Times New Roman"/>
                <w:color w:val="000000" w:themeColor="text1"/>
                <w:sz w:val="24"/>
                <w:szCs w:val="24"/>
              </w:rPr>
              <w:t>projekts</w:t>
            </w:r>
            <w:r w:rsidRPr="00CD6A68">
              <w:rPr>
                <w:rFonts w:ascii="Times New Roman" w:eastAsia="Calibri" w:hAnsi="Times New Roman" w:cs="Times New Roman"/>
                <w:bCs/>
                <w:color w:val="000000" w:themeColor="text1"/>
                <w:sz w:val="24"/>
                <w:szCs w:val="24"/>
              </w:rPr>
              <w:t xml:space="preserve"> (turpmāk – MK noteikumu projekts) sagatavots saskaņā ar l</w:t>
            </w:r>
            <w:r w:rsidR="001E366C" w:rsidRPr="00CD6A68">
              <w:rPr>
                <w:rFonts w:ascii="Times New Roman" w:eastAsia="Calibri" w:hAnsi="Times New Roman" w:cs="Times New Roman"/>
                <w:color w:val="000000" w:themeColor="text1"/>
                <w:sz w:val="24"/>
                <w:szCs w:val="24"/>
              </w:rPr>
              <w:t>ikuma “Par valsts budžetu 2020.</w:t>
            </w:r>
            <w:r w:rsidRPr="00CD6A68">
              <w:rPr>
                <w:rFonts w:ascii="Times New Roman" w:eastAsia="Calibri" w:hAnsi="Times New Roman" w:cs="Times New Roman"/>
                <w:color w:val="000000" w:themeColor="text1"/>
                <w:sz w:val="24"/>
                <w:szCs w:val="24"/>
              </w:rPr>
              <w:t xml:space="preserve"> gadam” </w:t>
            </w:r>
            <w:r w:rsidR="00486BBA" w:rsidRPr="00CD6A68">
              <w:rPr>
                <w:rFonts w:ascii="Times New Roman" w:eastAsia="Calibri" w:hAnsi="Times New Roman" w:cs="Times New Roman"/>
                <w:color w:val="000000" w:themeColor="text1"/>
                <w:sz w:val="24"/>
                <w:szCs w:val="24"/>
              </w:rPr>
              <w:t>31</w:t>
            </w:r>
            <w:r w:rsidR="004369BF" w:rsidRPr="00CD6A68">
              <w:rPr>
                <w:rFonts w:ascii="Times New Roman" w:eastAsia="Calibri" w:hAnsi="Times New Roman" w:cs="Times New Roman"/>
                <w:color w:val="000000" w:themeColor="text1"/>
                <w:sz w:val="24"/>
                <w:szCs w:val="24"/>
              </w:rPr>
              <w:t>. </w:t>
            </w:r>
            <w:r w:rsidRPr="00CD6A68">
              <w:rPr>
                <w:rFonts w:ascii="Times New Roman" w:eastAsia="Calibri" w:hAnsi="Times New Roman" w:cs="Times New Roman"/>
                <w:color w:val="000000" w:themeColor="text1"/>
                <w:sz w:val="24"/>
                <w:szCs w:val="24"/>
              </w:rPr>
              <w:t xml:space="preserve">pantu. MK noteikumu projekta mērķis ir noteikt kārtību, kādā Vides aizsardzības un reģionālās attīstības ministrija (turpmāk – Ministrija) </w:t>
            </w:r>
            <w:r w:rsidRPr="00CD6A68">
              <w:rPr>
                <w:rFonts w:ascii="Times New Roman" w:eastAsia="Times New Roman" w:hAnsi="Times New Roman" w:cs="Times New Roman"/>
                <w:color w:val="000000" w:themeColor="text1"/>
                <w:sz w:val="24"/>
                <w:szCs w:val="24"/>
                <w:lang w:eastAsia="lv-LV"/>
              </w:rPr>
              <w:t xml:space="preserve">budžeta programmas 30.00.00 "Attīstības nacionālie atbalsta instrumenti" ietvaros paredzēto apropriāciju </w:t>
            </w:r>
            <w:r w:rsidRPr="00CD6A68">
              <w:rPr>
                <w:rFonts w:ascii="Times New Roman" w:eastAsia="Times New Roman" w:hAnsi="Times New Roman" w:cs="Times New Roman"/>
                <w:bCs/>
                <w:color w:val="000000" w:themeColor="text1"/>
                <w:sz w:val="24"/>
                <w:szCs w:val="24"/>
                <w:lang w:eastAsia="lv-LV"/>
              </w:rPr>
              <w:t>izmanto</w:t>
            </w:r>
            <w:r w:rsidRPr="00CD6A68">
              <w:rPr>
                <w:rFonts w:ascii="Times New Roman" w:eastAsia="Times New Roman" w:hAnsi="Times New Roman" w:cs="Times New Roman"/>
                <w:color w:val="000000" w:themeColor="text1"/>
                <w:sz w:val="24"/>
                <w:szCs w:val="24"/>
                <w:lang w:eastAsia="lv-LV"/>
              </w:rPr>
              <w:t xml:space="preserve"> valsts un pašvaldību vienoto klientu apkalpošanas centru tīkla (turpmāk – vienotie klientu apkalpošanas centri) izveidei, uzturēšanai un publisko paka</w:t>
            </w:r>
            <w:r w:rsidR="001E366C" w:rsidRPr="00CD6A68">
              <w:rPr>
                <w:rFonts w:ascii="Times New Roman" w:eastAsia="Times New Roman" w:hAnsi="Times New Roman" w:cs="Times New Roman"/>
                <w:color w:val="000000" w:themeColor="text1"/>
                <w:sz w:val="24"/>
                <w:szCs w:val="24"/>
                <w:lang w:eastAsia="lv-LV"/>
              </w:rPr>
              <w:t>lpojumu sistēmas pilnveidei 2020</w:t>
            </w:r>
            <w:r w:rsidRPr="00CD6A68">
              <w:rPr>
                <w:rFonts w:ascii="Times New Roman" w:eastAsia="Times New Roman" w:hAnsi="Times New Roman" w:cs="Times New Roman"/>
                <w:color w:val="000000" w:themeColor="text1"/>
                <w:sz w:val="24"/>
                <w:szCs w:val="24"/>
                <w:lang w:eastAsia="lv-LV"/>
              </w:rPr>
              <w:t>. gadā.</w:t>
            </w:r>
          </w:p>
        </w:tc>
      </w:tr>
    </w:tbl>
    <w:p w14:paraId="4B7BB8E4"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  </w:t>
      </w:r>
    </w:p>
    <w:tbl>
      <w:tblPr>
        <w:tblW w:w="511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83"/>
        <w:gridCol w:w="7362"/>
      </w:tblGrid>
      <w:tr w:rsidR="00CD6A68" w:rsidRPr="00CD6A68" w14:paraId="5B15E38A" w14:textId="77777777" w:rsidTr="00FD727C">
        <w:trPr>
          <w:tblCellSpacing w:w="15" w:type="dxa"/>
        </w:trPr>
        <w:tc>
          <w:tcPr>
            <w:tcW w:w="9203" w:type="dxa"/>
            <w:gridSpan w:val="3"/>
            <w:tcBorders>
              <w:top w:val="outset" w:sz="6" w:space="0" w:color="auto"/>
              <w:left w:val="outset" w:sz="6" w:space="0" w:color="auto"/>
              <w:bottom w:val="outset" w:sz="6" w:space="0" w:color="auto"/>
              <w:right w:val="outset" w:sz="6" w:space="0" w:color="auto"/>
            </w:tcBorders>
            <w:vAlign w:val="center"/>
            <w:hideMark/>
          </w:tcPr>
          <w:p w14:paraId="6470EBE0" w14:textId="77777777" w:rsidR="00655F2C" w:rsidRPr="00CD6A68" w:rsidRDefault="00E5323B" w:rsidP="00454943">
            <w:pPr>
              <w:spacing w:after="0" w:line="240" w:lineRule="auto"/>
              <w:jc w:val="both"/>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CD6A68" w:rsidRPr="00CD6A68" w14:paraId="0C39C145"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1C705F0" w14:textId="77777777" w:rsidR="00655F2C"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1.</w:t>
            </w:r>
          </w:p>
        </w:tc>
        <w:tc>
          <w:tcPr>
            <w:tcW w:w="1453" w:type="dxa"/>
            <w:tcBorders>
              <w:top w:val="outset" w:sz="6" w:space="0" w:color="auto"/>
              <w:left w:val="outset" w:sz="6" w:space="0" w:color="auto"/>
              <w:bottom w:val="outset" w:sz="6" w:space="0" w:color="auto"/>
              <w:right w:val="outset" w:sz="6" w:space="0" w:color="auto"/>
            </w:tcBorders>
            <w:hideMark/>
          </w:tcPr>
          <w:p w14:paraId="7B3BBC19"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Pamatojums</w:t>
            </w:r>
          </w:p>
        </w:tc>
        <w:tc>
          <w:tcPr>
            <w:tcW w:w="7317" w:type="dxa"/>
            <w:tcBorders>
              <w:top w:val="outset" w:sz="6" w:space="0" w:color="auto"/>
              <w:left w:val="outset" w:sz="6" w:space="0" w:color="auto"/>
              <w:bottom w:val="outset" w:sz="6" w:space="0" w:color="auto"/>
              <w:right w:val="outset" w:sz="6" w:space="0" w:color="auto"/>
            </w:tcBorders>
            <w:hideMark/>
          </w:tcPr>
          <w:p w14:paraId="3DAC0B49" w14:textId="06D7868C" w:rsidR="00E5323B" w:rsidRPr="00CD6A68" w:rsidRDefault="00862847" w:rsidP="00486BBA">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Calibri" w:hAnsi="Times New Roman" w:cs="Times New Roman"/>
                <w:color w:val="000000" w:themeColor="text1"/>
                <w:sz w:val="24"/>
                <w:szCs w:val="24"/>
              </w:rPr>
              <w:t>M</w:t>
            </w:r>
            <w:r w:rsidR="00127C88" w:rsidRPr="00CD6A68">
              <w:rPr>
                <w:rFonts w:ascii="Times New Roman" w:eastAsia="Calibri" w:hAnsi="Times New Roman" w:cs="Times New Roman"/>
                <w:color w:val="000000" w:themeColor="text1"/>
                <w:sz w:val="24"/>
                <w:szCs w:val="24"/>
              </w:rPr>
              <w:t>K</w:t>
            </w:r>
            <w:r w:rsidRPr="00CD6A68">
              <w:rPr>
                <w:rFonts w:ascii="Times New Roman" w:eastAsia="Calibri" w:hAnsi="Times New Roman" w:cs="Times New Roman"/>
                <w:color w:val="000000" w:themeColor="text1"/>
                <w:sz w:val="24"/>
                <w:szCs w:val="24"/>
              </w:rPr>
              <w:t xml:space="preserve"> noteikumu projekts</w:t>
            </w:r>
            <w:r w:rsidR="00250B4B" w:rsidRPr="00CD6A68">
              <w:rPr>
                <w:rFonts w:ascii="Times New Roman" w:eastAsia="Calibri" w:hAnsi="Times New Roman" w:cs="Times New Roman"/>
                <w:bCs/>
                <w:color w:val="000000" w:themeColor="text1"/>
                <w:sz w:val="24"/>
                <w:szCs w:val="24"/>
              </w:rPr>
              <w:t xml:space="preserve"> </w:t>
            </w:r>
            <w:r w:rsidRPr="00CD6A68">
              <w:rPr>
                <w:rFonts w:ascii="Times New Roman" w:eastAsia="Calibri" w:hAnsi="Times New Roman" w:cs="Times New Roman"/>
                <w:bCs/>
                <w:color w:val="000000" w:themeColor="text1"/>
                <w:sz w:val="24"/>
                <w:szCs w:val="24"/>
              </w:rPr>
              <w:t>sagatavots saskaņā ar l</w:t>
            </w:r>
            <w:r w:rsidR="001E366C" w:rsidRPr="00CD6A68">
              <w:rPr>
                <w:rFonts w:ascii="Times New Roman" w:eastAsia="Calibri" w:hAnsi="Times New Roman" w:cs="Times New Roman"/>
                <w:color w:val="000000" w:themeColor="text1"/>
                <w:sz w:val="24"/>
                <w:szCs w:val="24"/>
              </w:rPr>
              <w:t>ikuma “Par valsts budžetu 2020</w:t>
            </w:r>
            <w:r w:rsidRPr="00CD6A68">
              <w:rPr>
                <w:rFonts w:ascii="Times New Roman" w:eastAsia="Calibri" w:hAnsi="Times New Roman" w:cs="Times New Roman"/>
                <w:color w:val="000000" w:themeColor="text1"/>
                <w:sz w:val="24"/>
                <w:szCs w:val="24"/>
              </w:rPr>
              <w:t xml:space="preserve">. gadam” </w:t>
            </w:r>
            <w:r w:rsidR="00486BBA" w:rsidRPr="00CD6A68">
              <w:rPr>
                <w:rFonts w:ascii="Times New Roman" w:eastAsia="Calibri" w:hAnsi="Times New Roman" w:cs="Times New Roman"/>
                <w:color w:val="000000" w:themeColor="text1"/>
                <w:sz w:val="24"/>
                <w:szCs w:val="24"/>
              </w:rPr>
              <w:t>31</w:t>
            </w:r>
            <w:r w:rsidR="004369BF" w:rsidRPr="00CD6A68">
              <w:rPr>
                <w:rFonts w:ascii="Times New Roman" w:eastAsia="Calibri" w:hAnsi="Times New Roman" w:cs="Times New Roman"/>
                <w:color w:val="000000" w:themeColor="text1"/>
                <w:sz w:val="24"/>
                <w:szCs w:val="24"/>
              </w:rPr>
              <w:t>. </w:t>
            </w:r>
            <w:r w:rsidRPr="00CD6A68">
              <w:rPr>
                <w:rFonts w:ascii="Times New Roman" w:eastAsia="Calibri" w:hAnsi="Times New Roman" w:cs="Times New Roman"/>
                <w:color w:val="000000" w:themeColor="text1"/>
                <w:sz w:val="24"/>
                <w:szCs w:val="24"/>
              </w:rPr>
              <w:t>pantu.</w:t>
            </w:r>
          </w:p>
        </w:tc>
      </w:tr>
      <w:tr w:rsidR="00CD6A68" w:rsidRPr="00CD6A68" w14:paraId="485EB102"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B82E10" w14:textId="21053D7C" w:rsidR="00862847"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2.</w:t>
            </w:r>
          </w:p>
          <w:p w14:paraId="1AFFAC33"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106E758"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FC8481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21C6F5"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FAF4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37E0A71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BF7047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29CCC44"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00B07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26636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ADA0989"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F41433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72BB78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114763E" w14:textId="1D0175D0"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C116D86" w14:textId="77777777" w:rsidR="00655F2C" w:rsidRPr="00CD6A68" w:rsidRDefault="00655F2C" w:rsidP="00862847">
            <w:pPr>
              <w:rPr>
                <w:rFonts w:ascii="Times New Roman" w:eastAsia="Times New Roman" w:hAnsi="Times New Roman" w:cs="Times New Roman"/>
                <w:color w:val="000000" w:themeColor="text1"/>
                <w:sz w:val="24"/>
                <w:szCs w:val="24"/>
                <w:lang w:eastAsia="lv-LV"/>
              </w:rPr>
            </w:pPr>
          </w:p>
        </w:tc>
        <w:tc>
          <w:tcPr>
            <w:tcW w:w="1453" w:type="dxa"/>
            <w:tcBorders>
              <w:top w:val="outset" w:sz="6" w:space="0" w:color="auto"/>
              <w:left w:val="outset" w:sz="6" w:space="0" w:color="auto"/>
              <w:bottom w:val="outset" w:sz="6" w:space="0" w:color="auto"/>
              <w:right w:val="outset" w:sz="6" w:space="0" w:color="auto"/>
            </w:tcBorders>
            <w:hideMark/>
          </w:tcPr>
          <w:p w14:paraId="1ACBE5EB" w14:textId="51638472" w:rsidR="00127C88"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7D0FCA97"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51797C18"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0DF325C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38A21C3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791FE07B"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31B0336"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71DCE593" w14:textId="56F3D40E" w:rsidR="00E5323B" w:rsidRPr="00CD6A68" w:rsidRDefault="00E5323B" w:rsidP="001B2620">
            <w:pPr>
              <w:jc w:val="center"/>
              <w:rPr>
                <w:rFonts w:ascii="Times New Roman" w:eastAsia="Times New Roman" w:hAnsi="Times New Roman" w:cs="Times New Roman"/>
                <w:color w:val="000000" w:themeColor="text1"/>
                <w:sz w:val="24"/>
                <w:szCs w:val="24"/>
                <w:lang w:eastAsia="lv-LV"/>
              </w:rPr>
            </w:pPr>
          </w:p>
        </w:tc>
        <w:tc>
          <w:tcPr>
            <w:tcW w:w="7317" w:type="dxa"/>
            <w:tcBorders>
              <w:top w:val="outset" w:sz="6" w:space="0" w:color="auto"/>
              <w:left w:val="outset" w:sz="6" w:space="0" w:color="auto"/>
              <w:bottom w:val="outset" w:sz="6" w:space="0" w:color="auto"/>
              <w:right w:val="outset" w:sz="6" w:space="0" w:color="auto"/>
            </w:tcBorders>
            <w:hideMark/>
          </w:tcPr>
          <w:p w14:paraId="092ADAF6" w14:textId="477E759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Publisko pakalpojumu nodrošināšana sabiedrībai un sniegšanas pilnveidošana ir būtiska valsts pārvaldes modernizācijas un valsts pārvaldes strukturālo reformu sastāvdaļa kā viena no valdības prioritātēm. Saskaņā ar Ministru kabineta 2015. ga</w:t>
            </w:r>
            <w:r w:rsidR="00454943" w:rsidRPr="00CD6A68">
              <w:rPr>
                <w:rFonts w:ascii="Times New Roman" w:eastAsia="Times New Roman" w:hAnsi="Times New Roman" w:cs="Times New Roman"/>
                <w:color w:val="000000" w:themeColor="text1"/>
                <w:sz w:val="24"/>
                <w:szCs w:val="24"/>
                <w:lang w:eastAsia="lv-LV"/>
              </w:rPr>
              <w:t>da 10. janvāra rīkojumu Nr. 14 “</w:t>
            </w:r>
            <w:r w:rsidRPr="00CD6A68">
              <w:rPr>
                <w:rFonts w:ascii="Times New Roman" w:eastAsia="Times New Roman" w:hAnsi="Times New Roman" w:cs="Times New Roman"/>
                <w:color w:val="000000" w:themeColor="text1"/>
                <w:sz w:val="24"/>
                <w:szCs w:val="24"/>
                <w:lang w:eastAsia="lv-LV"/>
              </w:rPr>
              <w:t xml:space="preserve">Grozījumi Koncepcijā par publisko pakalpojumu sistēmas pilnveidi”, 2015. gadā tika </w:t>
            </w:r>
            <w:proofErr w:type="gramStart"/>
            <w:r w:rsidRPr="00CD6A68">
              <w:rPr>
                <w:rFonts w:ascii="Times New Roman" w:eastAsia="Times New Roman" w:hAnsi="Times New Roman" w:cs="Times New Roman"/>
                <w:color w:val="000000" w:themeColor="text1"/>
                <w:sz w:val="24"/>
                <w:szCs w:val="24"/>
                <w:lang w:eastAsia="lv-LV"/>
              </w:rPr>
              <w:t>uzsākta Valsts un pašvaldību vienoto klientu apkalpošanas centru</w:t>
            </w:r>
            <w:proofErr w:type="gramEnd"/>
            <w:r w:rsidRPr="00CD6A68">
              <w:rPr>
                <w:rFonts w:ascii="Times New Roman" w:eastAsia="Times New Roman" w:hAnsi="Times New Roman" w:cs="Times New Roman"/>
                <w:color w:val="000000" w:themeColor="text1"/>
                <w:sz w:val="24"/>
                <w:szCs w:val="24"/>
                <w:lang w:eastAsia="lv-LV"/>
              </w:rPr>
              <w:t xml:space="preserve"> (turpmāk – vienotie klientu apkalpošanas centri) izveide un darbinieku mācības. </w:t>
            </w:r>
          </w:p>
          <w:p w14:paraId="631EDB4D" w14:textId="4C795DAA" w:rsidR="00FB18AE" w:rsidRPr="00CD6A68" w:rsidRDefault="0079000C" w:rsidP="00FB18A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valsts pakalpojumu pieejamību, </w:t>
            </w:r>
            <w:r w:rsidR="00127C88" w:rsidRPr="00CD6A68">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inistrijai no 2015.</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 jauno politikas iniciatīvu ietvaros tika piešķirts finansējums vienoto klientu apkalpošanas centru tīkla uzturēšanai un attīstībai pasākuma „Publisko pakalpojumu pieejamības nodrošināšana saskaņā ar vienas pieturas aģentūras principu” ietvaros. Saskaņā ar likumu “Par valsts budžetu 20</w:t>
            </w:r>
            <w:r w:rsidR="001E366C" w:rsidRPr="00CD6A68">
              <w:rPr>
                <w:rFonts w:ascii="Times New Roman" w:eastAsia="Times New Roman" w:hAnsi="Times New Roman" w:cs="Times New Roman"/>
                <w:color w:val="000000" w:themeColor="text1"/>
                <w:sz w:val="24"/>
                <w:szCs w:val="24"/>
                <w:lang w:eastAsia="lv-LV"/>
              </w:rPr>
              <w:t>20</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gadam” un likumu “Par vid</w:t>
            </w:r>
            <w:r w:rsidR="001E366C" w:rsidRPr="00CD6A68">
              <w:rPr>
                <w:rFonts w:ascii="Times New Roman" w:eastAsia="Times New Roman" w:hAnsi="Times New Roman" w:cs="Times New Roman"/>
                <w:color w:val="000000" w:themeColor="text1"/>
                <w:sz w:val="24"/>
                <w:szCs w:val="24"/>
                <w:lang w:eastAsia="lv-LV"/>
              </w:rPr>
              <w:t xml:space="preserve">ēja termiņa budžeta ietvaru </w:t>
            </w:r>
            <w:r w:rsidR="00486BBA" w:rsidRPr="00CD6A68">
              <w:rPr>
                <w:rFonts w:ascii="Times New Roman" w:eastAsia="Times New Roman" w:hAnsi="Times New Roman" w:cs="Times New Roman"/>
                <w:color w:val="000000" w:themeColor="text1"/>
                <w:sz w:val="24"/>
                <w:szCs w:val="24"/>
                <w:lang w:eastAsia="lv-LV"/>
              </w:rPr>
              <w:t>2020</w:t>
            </w:r>
            <w:r w:rsidRPr="00CD6A68">
              <w:rPr>
                <w:rFonts w:ascii="Times New Roman" w:eastAsia="Times New Roman" w:hAnsi="Times New Roman" w:cs="Times New Roman"/>
                <w:color w:val="000000" w:themeColor="text1"/>
                <w:sz w:val="24"/>
                <w:szCs w:val="24"/>
                <w:lang w:eastAsia="lv-LV"/>
              </w:rPr>
              <w:t xml:space="preserve">., </w:t>
            </w:r>
            <w:r w:rsidR="00486BBA" w:rsidRPr="00CD6A68">
              <w:rPr>
                <w:rFonts w:ascii="Times New Roman" w:eastAsia="Times New Roman" w:hAnsi="Times New Roman" w:cs="Times New Roman"/>
                <w:color w:val="000000" w:themeColor="text1"/>
                <w:sz w:val="24"/>
                <w:szCs w:val="24"/>
                <w:lang w:eastAsia="lv-LV"/>
              </w:rPr>
              <w:t>2021</w:t>
            </w:r>
            <w:r w:rsidR="001E366C" w:rsidRPr="00CD6A68">
              <w:rPr>
                <w:rFonts w:ascii="Times New Roman" w:eastAsia="Times New Roman" w:hAnsi="Times New Roman" w:cs="Times New Roman"/>
                <w:color w:val="000000" w:themeColor="text1"/>
                <w:sz w:val="24"/>
                <w:szCs w:val="24"/>
                <w:lang w:eastAsia="lv-LV"/>
              </w:rPr>
              <w:t xml:space="preserve">. un </w:t>
            </w:r>
            <w:r w:rsidR="00486BBA" w:rsidRPr="00CD6A68">
              <w:rPr>
                <w:rFonts w:ascii="Times New Roman" w:eastAsia="Times New Roman" w:hAnsi="Times New Roman" w:cs="Times New Roman"/>
                <w:color w:val="000000" w:themeColor="text1"/>
                <w:sz w:val="24"/>
                <w:szCs w:val="24"/>
                <w:lang w:eastAsia="lv-LV"/>
              </w:rPr>
              <w:t>2022</w:t>
            </w:r>
            <w:r w:rsidRPr="00CD6A68">
              <w:rPr>
                <w:rFonts w:ascii="Times New Roman" w:eastAsia="Times New Roman" w:hAnsi="Times New Roman" w:cs="Times New Roman"/>
                <w:color w:val="000000" w:themeColor="text1"/>
                <w:sz w:val="24"/>
                <w:szCs w:val="24"/>
                <w:lang w:eastAsia="lv-LV"/>
              </w:rPr>
              <w:t xml:space="preserve">. gadam” finansējums šim mērķim </w:t>
            </w:r>
            <w:r w:rsidR="001E366C" w:rsidRPr="00CD6A68">
              <w:rPr>
                <w:rFonts w:ascii="Times New Roman" w:eastAsia="Times New Roman" w:hAnsi="Times New Roman" w:cs="Times New Roman"/>
                <w:color w:val="000000" w:themeColor="text1"/>
                <w:sz w:val="24"/>
                <w:szCs w:val="24"/>
                <w:lang w:eastAsia="lv-LV"/>
              </w:rPr>
              <w:t>2020</w:t>
            </w:r>
            <w:r w:rsidR="001854D8" w:rsidRPr="00CD6A68">
              <w:rPr>
                <w:rFonts w:ascii="Times New Roman" w:eastAsia="Times New Roman" w:hAnsi="Times New Roman" w:cs="Times New Roman"/>
                <w:color w:val="000000" w:themeColor="text1"/>
                <w:sz w:val="24"/>
                <w:szCs w:val="24"/>
                <w:lang w:eastAsia="lv-LV"/>
              </w:rPr>
              <w:t>.</w:t>
            </w:r>
            <w:r w:rsidR="005F5BA1" w:rsidRPr="00CD6A68">
              <w:rPr>
                <w:rFonts w:ascii="Times New Roman" w:eastAsia="Times New Roman" w:hAnsi="Times New Roman" w:cs="Times New Roman"/>
                <w:color w:val="000000" w:themeColor="text1"/>
                <w:sz w:val="24"/>
                <w:szCs w:val="24"/>
                <w:lang w:eastAsia="lv-LV"/>
              </w:rPr>
              <w:t> </w:t>
            </w:r>
            <w:r w:rsidR="001854D8" w:rsidRPr="00CD6A68">
              <w:rPr>
                <w:rFonts w:ascii="Times New Roman" w:eastAsia="Times New Roman" w:hAnsi="Times New Roman" w:cs="Times New Roman"/>
                <w:color w:val="000000" w:themeColor="text1"/>
                <w:sz w:val="24"/>
                <w:szCs w:val="24"/>
                <w:lang w:eastAsia="lv-LV"/>
              </w:rPr>
              <w:t xml:space="preserve">gadā </w:t>
            </w:r>
            <w:r w:rsidRPr="00CD6A68">
              <w:rPr>
                <w:rFonts w:ascii="Times New Roman" w:eastAsia="Times New Roman" w:hAnsi="Times New Roman" w:cs="Times New Roman"/>
                <w:color w:val="000000" w:themeColor="text1"/>
                <w:sz w:val="24"/>
                <w:szCs w:val="24"/>
                <w:lang w:eastAsia="lv-LV"/>
              </w:rPr>
              <w:t>plānots 940 394 </w:t>
            </w:r>
            <w:proofErr w:type="spellStart"/>
            <w:r w:rsidRPr="00CD6A68">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apmērā</w:t>
            </w:r>
            <w:r w:rsidR="001854D8"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1E937961" w14:textId="28778FC7" w:rsidR="00FB18AE" w:rsidRPr="00CD6A68" w:rsidRDefault="00FB18AE" w:rsidP="00FB18AE">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Kopējais VPVKAC tīklā sniegtais pakalpojumu skaits periodā no 01.09.2015. – </w:t>
            </w:r>
            <w:r w:rsidR="00205CD3" w:rsidRPr="00CD6A68">
              <w:rPr>
                <w:rFonts w:ascii="Times New Roman" w:eastAsia="Times New Roman" w:hAnsi="Times New Roman" w:cs="Times New Roman"/>
                <w:color w:val="000000" w:themeColor="text1"/>
                <w:sz w:val="24"/>
                <w:szCs w:val="24"/>
                <w:lang w:eastAsia="lv-LV"/>
              </w:rPr>
              <w:t>30</w:t>
            </w:r>
            <w:r w:rsidR="002B709D" w:rsidRPr="00CD6A68">
              <w:rPr>
                <w:rFonts w:ascii="Times New Roman" w:eastAsia="Times New Roman" w:hAnsi="Times New Roman" w:cs="Times New Roman"/>
                <w:color w:val="000000" w:themeColor="text1"/>
                <w:sz w:val="24"/>
                <w:szCs w:val="24"/>
                <w:lang w:eastAsia="lv-LV"/>
              </w:rPr>
              <w:t>.</w:t>
            </w:r>
            <w:r w:rsidR="001E366C" w:rsidRPr="00CD6A68">
              <w:rPr>
                <w:rFonts w:ascii="Times New Roman" w:eastAsia="Times New Roman" w:hAnsi="Times New Roman" w:cs="Times New Roman"/>
                <w:color w:val="000000" w:themeColor="text1"/>
                <w:sz w:val="24"/>
                <w:szCs w:val="24"/>
                <w:lang w:eastAsia="lv-LV"/>
              </w:rPr>
              <w:t>10</w:t>
            </w:r>
            <w:r w:rsidRPr="00CD6A68">
              <w:rPr>
                <w:rFonts w:ascii="Times New Roman" w:eastAsia="Times New Roman" w:hAnsi="Times New Roman" w:cs="Times New Roman"/>
                <w:color w:val="000000" w:themeColor="text1"/>
                <w:sz w:val="24"/>
                <w:szCs w:val="24"/>
                <w:lang w:eastAsia="lv-LV"/>
              </w:rPr>
              <w:t>.201</w:t>
            </w:r>
            <w:r w:rsidR="001E366C" w:rsidRPr="00CD6A68">
              <w:rPr>
                <w:rFonts w:ascii="Times New Roman" w:eastAsia="Times New Roman" w:hAnsi="Times New Roman" w:cs="Times New Roman"/>
                <w:color w:val="000000" w:themeColor="text1"/>
                <w:sz w:val="24"/>
                <w:szCs w:val="24"/>
                <w:lang w:eastAsia="lv-LV"/>
              </w:rPr>
              <w:t>9.</w:t>
            </w:r>
            <w:r w:rsidRPr="00CD6A68">
              <w:rPr>
                <w:rFonts w:ascii="Times New Roman" w:eastAsia="Times New Roman" w:hAnsi="Times New Roman" w:cs="Times New Roman"/>
                <w:color w:val="000000" w:themeColor="text1"/>
                <w:sz w:val="24"/>
                <w:szCs w:val="24"/>
                <w:lang w:eastAsia="lv-LV"/>
              </w:rPr>
              <w:t xml:space="preserve"> ir </w:t>
            </w:r>
            <w:r w:rsidR="002B709D" w:rsidRPr="00CD6A68">
              <w:rPr>
                <w:rFonts w:ascii="Times New Roman" w:eastAsia="Times New Roman" w:hAnsi="Times New Roman" w:cs="Times New Roman"/>
                <w:color w:val="000000" w:themeColor="text1"/>
                <w:sz w:val="24"/>
                <w:szCs w:val="24"/>
                <w:lang w:eastAsia="lv-LV"/>
              </w:rPr>
              <w:t>27</w:t>
            </w:r>
            <w:r w:rsidR="00205CD3" w:rsidRPr="00CD6A68">
              <w:rPr>
                <w:rFonts w:ascii="Times New Roman" w:eastAsia="Times New Roman" w:hAnsi="Times New Roman" w:cs="Times New Roman"/>
                <w:color w:val="000000" w:themeColor="text1"/>
                <w:sz w:val="24"/>
                <w:szCs w:val="24"/>
                <w:lang w:eastAsia="lv-LV"/>
              </w:rPr>
              <w:t>6347</w:t>
            </w:r>
            <w:r w:rsidRPr="00CD6A68">
              <w:rPr>
                <w:rFonts w:ascii="Times New Roman" w:eastAsia="Times New Roman" w:hAnsi="Times New Roman" w:cs="Times New Roman"/>
                <w:color w:val="000000" w:themeColor="text1"/>
                <w:sz w:val="24"/>
                <w:szCs w:val="24"/>
                <w:lang w:eastAsia="lv-LV"/>
              </w:rPr>
              <w:t xml:space="preserve">, tai skaitā </w:t>
            </w:r>
            <w:r w:rsidR="00205CD3" w:rsidRPr="00CD6A68">
              <w:rPr>
                <w:rFonts w:ascii="Times New Roman" w:eastAsia="Times New Roman" w:hAnsi="Times New Roman" w:cs="Times New Roman"/>
                <w:color w:val="000000" w:themeColor="text1"/>
                <w:sz w:val="24"/>
                <w:szCs w:val="24"/>
                <w:lang w:eastAsia="lv-LV"/>
              </w:rPr>
              <w:t>121040</w:t>
            </w:r>
            <w:r w:rsidRPr="00CD6A68">
              <w:rPr>
                <w:rFonts w:ascii="Times New Roman" w:eastAsia="Times New Roman" w:hAnsi="Times New Roman" w:cs="Times New Roman"/>
                <w:color w:val="000000" w:themeColor="text1"/>
                <w:sz w:val="24"/>
                <w:szCs w:val="24"/>
                <w:lang w:eastAsia="lv-LV"/>
              </w:rPr>
              <w:t xml:space="preserve"> konsultācijas un 1</w:t>
            </w:r>
            <w:r w:rsidR="002B709D" w:rsidRPr="00CD6A68">
              <w:rPr>
                <w:rFonts w:ascii="Times New Roman" w:eastAsia="Times New Roman" w:hAnsi="Times New Roman" w:cs="Times New Roman"/>
                <w:color w:val="000000" w:themeColor="text1"/>
                <w:sz w:val="24"/>
                <w:szCs w:val="24"/>
                <w:lang w:eastAsia="lv-LV"/>
              </w:rPr>
              <w:t>5</w:t>
            </w:r>
            <w:r w:rsidR="00205CD3" w:rsidRPr="00CD6A68">
              <w:rPr>
                <w:rFonts w:ascii="Times New Roman" w:eastAsia="Times New Roman" w:hAnsi="Times New Roman" w:cs="Times New Roman"/>
                <w:color w:val="000000" w:themeColor="text1"/>
                <w:sz w:val="24"/>
                <w:szCs w:val="24"/>
                <w:lang w:eastAsia="lv-LV"/>
              </w:rPr>
              <w:t>5307</w:t>
            </w:r>
            <w:r w:rsidRPr="00CD6A68">
              <w:rPr>
                <w:rFonts w:ascii="Times New Roman" w:eastAsia="Times New Roman" w:hAnsi="Times New Roman" w:cs="Times New Roman"/>
                <w:color w:val="000000" w:themeColor="text1"/>
                <w:sz w:val="24"/>
                <w:szCs w:val="24"/>
                <w:lang w:eastAsia="lv-LV"/>
              </w:rPr>
              <w:t xml:space="preserve"> pakalpojumu pieteikumi</w:t>
            </w:r>
            <w:r w:rsidR="001E366C" w:rsidRPr="00CD6A68">
              <w:rPr>
                <w:rFonts w:ascii="Times New Roman" w:eastAsia="Times New Roman" w:hAnsi="Times New Roman" w:cs="Times New Roman"/>
                <w:color w:val="000000" w:themeColor="text1"/>
                <w:sz w:val="24"/>
                <w:szCs w:val="24"/>
                <w:lang w:eastAsia="lv-LV"/>
              </w:rPr>
              <w:t>, savukārt periodā no 01.01.2019</w:t>
            </w:r>
            <w:r w:rsidRPr="00CD6A68">
              <w:rPr>
                <w:rFonts w:ascii="Times New Roman" w:eastAsia="Times New Roman" w:hAnsi="Times New Roman" w:cs="Times New Roman"/>
                <w:color w:val="000000" w:themeColor="text1"/>
                <w:sz w:val="24"/>
                <w:szCs w:val="24"/>
                <w:lang w:eastAsia="lv-LV"/>
              </w:rPr>
              <w:t>.-</w:t>
            </w:r>
            <w:r w:rsidR="00205CD3" w:rsidRPr="00CD6A68">
              <w:rPr>
                <w:rFonts w:ascii="Times New Roman" w:eastAsia="Times New Roman" w:hAnsi="Times New Roman" w:cs="Times New Roman"/>
                <w:color w:val="000000" w:themeColor="text1"/>
                <w:sz w:val="24"/>
                <w:szCs w:val="24"/>
                <w:lang w:eastAsia="lv-LV"/>
              </w:rPr>
              <w:t>3</w:t>
            </w:r>
            <w:r w:rsidR="001E366C" w:rsidRPr="00CD6A68">
              <w:rPr>
                <w:rFonts w:ascii="Times New Roman" w:eastAsia="Times New Roman" w:hAnsi="Times New Roman" w:cs="Times New Roman"/>
                <w:color w:val="000000" w:themeColor="text1"/>
                <w:sz w:val="24"/>
                <w:szCs w:val="24"/>
                <w:lang w:eastAsia="lv-LV"/>
              </w:rPr>
              <w:t>0</w:t>
            </w:r>
            <w:r w:rsidRPr="00CD6A68">
              <w:rPr>
                <w:rFonts w:ascii="Times New Roman" w:eastAsia="Times New Roman" w:hAnsi="Times New Roman" w:cs="Times New Roman"/>
                <w:color w:val="000000" w:themeColor="text1"/>
                <w:sz w:val="24"/>
                <w:szCs w:val="24"/>
                <w:lang w:eastAsia="lv-LV"/>
              </w:rPr>
              <w:t>.1</w:t>
            </w:r>
            <w:r w:rsidR="001E366C" w:rsidRPr="00CD6A68">
              <w:rPr>
                <w:rFonts w:ascii="Times New Roman" w:eastAsia="Times New Roman" w:hAnsi="Times New Roman" w:cs="Times New Roman"/>
                <w:color w:val="000000" w:themeColor="text1"/>
                <w:sz w:val="24"/>
                <w:szCs w:val="24"/>
                <w:lang w:eastAsia="lv-LV"/>
              </w:rPr>
              <w:t>0</w:t>
            </w:r>
            <w:r w:rsidRPr="00CD6A68">
              <w:rPr>
                <w:rFonts w:ascii="Times New Roman" w:eastAsia="Times New Roman" w:hAnsi="Times New Roman" w:cs="Times New Roman"/>
                <w:color w:val="000000" w:themeColor="text1"/>
                <w:sz w:val="24"/>
                <w:szCs w:val="24"/>
                <w:lang w:eastAsia="lv-LV"/>
              </w:rPr>
              <w:t xml:space="preserve">.2018. kopējais sniegto pakalpojumu skaits </w:t>
            </w:r>
            <w:r w:rsidR="00205CD3" w:rsidRPr="00CD6A68">
              <w:rPr>
                <w:rFonts w:ascii="Times New Roman" w:eastAsia="Times New Roman" w:hAnsi="Times New Roman" w:cs="Times New Roman"/>
                <w:color w:val="000000" w:themeColor="text1"/>
                <w:sz w:val="24"/>
                <w:szCs w:val="24"/>
                <w:lang w:eastAsia="lv-LV"/>
              </w:rPr>
              <w:t xml:space="preserve">ir </w:t>
            </w:r>
            <w:r w:rsidRPr="00CD6A68">
              <w:rPr>
                <w:rFonts w:ascii="Times New Roman" w:eastAsia="Times New Roman" w:hAnsi="Times New Roman" w:cs="Times New Roman"/>
                <w:color w:val="000000" w:themeColor="text1"/>
                <w:sz w:val="24"/>
                <w:szCs w:val="24"/>
                <w:lang w:eastAsia="lv-LV"/>
              </w:rPr>
              <w:t>7</w:t>
            </w:r>
            <w:r w:rsidR="00205CD3" w:rsidRPr="00CD6A68">
              <w:rPr>
                <w:rFonts w:ascii="Times New Roman" w:eastAsia="Times New Roman" w:hAnsi="Times New Roman" w:cs="Times New Roman"/>
                <w:color w:val="000000" w:themeColor="text1"/>
                <w:sz w:val="24"/>
                <w:szCs w:val="24"/>
                <w:lang w:eastAsia="lv-LV"/>
              </w:rPr>
              <w:t>8635</w:t>
            </w:r>
            <w:r w:rsidRPr="00CD6A68">
              <w:rPr>
                <w:rFonts w:ascii="Times New Roman" w:eastAsia="Times New Roman" w:hAnsi="Times New Roman" w:cs="Times New Roman"/>
                <w:color w:val="000000" w:themeColor="text1"/>
                <w:sz w:val="24"/>
                <w:szCs w:val="24"/>
                <w:lang w:eastAsia="lv-LV"/>
              </w:rPr>
              <w:t xml:space="preserve">, tai skaitā </w:t>
            </w:r>
            <w:r w:rsidR="00205CD3" w:rsidRPr="00CD6A68">
              <w:rPr>
                <w:rFonts w:ascii="Times New Roman" w:eastAsia="Times New Roman" w:hAnsi="Times New Roman" w:cs="Times New Roman"/>
                <w:color w:val="000000" w:themeColor="text1"/>
                <w:sz w:val="24"/>
                <w:szCs w:val="24"/>
                <w:lang w:eastAsia="lv-LV"/>
              </w:rPr>
              <w:t xml:space="preserve">48674 </w:t>
            </w:r>
            <w:r w:rsidRPr="00CD6A68">
              <w:rPr>
                <w:rFonts w:ascii="Times New Roman" w:eastAsia="Times New Roman" w:hAnsi="Times New Roman" w:cs="Times New Roman"/>
                <w:color w:val="000000" w:themeColor="text1"/>
                <w:sz w:val="24"/>
                <w:szCs w:val="24"/>
                <w:lang w:eastAsia="lv-LV"/>
              </w:rPr>
              <w:t xml:space="preserve">konsultācijas un </w:t>
            </w:r>
            <w:r w:rsidR="002B709D" w:rsidRPr="00CD6A68">
              <w:rPr>
                <w:rFonts w:ascii="Times New Roman" w:eastAsia="Times New Roman" w:hAnsi="Times New Roman" w:cs="Times New Roman"/>
                <w:color w:val="000000" w:themeColor="text1"/>
                <w:sz w:val="24"/>
                <w:szCs w:val="24"/>
                <w:lang w:eastAsia="lv-LV"/>
              </w:rPr>
              <w:t>2</w:t>
            </w:r>
            <w:r w:rsidR="00205CD3" w:rsidRPr="00CD6A68">
              <w:rPr>
                <w:rFonts w:ascii="Times New Roman" w:eastAsia="Times New Roman" w:hAnsi="Times New Roman" w:cs="Times New Roman"/>
                <w:color w:val="000000" w:themeColor="text1"/>
                <w:sz w:val="24"/>
                <w:szCs w:val="24"/>
                <w:lang w:eastAsia="lv-LV"/>
              </w:rPr>
              <w:t>9961</w:t>
            </w:r>
            <w:r w:rsidRPr="00CD6A68">
              <w:rPr>
                <w:rFonts w:ascii="Times New Roman" w:eastAsia="Times New Roman" w:hAnsi="Times New Roman" w:cs="Times New Roman"/>
                <w:color w:val="000000" w:themeColor="text1"/>
                <w:sz w:val="24"/>
                <w:szCs w:val="24"/>
                <w:lang w:eastAsia="lv-LV"/>
              </w:rPr>
              <w:t xml:space="preserve"> pakalpojumu pieteikumi.</w:t>
            </w:r>
          </w:p>
          <w:p w14:paraId="3F15BD60" w14:textId="77777777" w:rsidR="000D337C" w:rsidRPr="00CD6A68" w:rsidRDefault="001E366C" w:rsidP="000D337C">
            <w:pPr>
              <w:spacing w:after="0"/>
              <w:ind w:firstLine="252"/>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Kopā 2019. gadā līdz </w:t>
            </w:r>
            <w:r w:rsidR="002B709D" w:rsidRPr="00CD6A68">
              <w:rPr>
                <w:rFonts w:ascii="Times New Roman" w:eastAsia="Times New Roman" w:hAnsi="Times New Roman" w:cs="Times New Roman"/>
                <w:color w:val="000000" w:themeColor="text1"/>
                <w:sz w:val="24"/>
                <w:szCs w:val="24"/>
                <w:lang w:eastAsia="lv-LV"/>
              </w:rPr>
              <w:t>30</w:t>
            </w:r>
            <w:r w:rsidRPr="00CD6A68">
              <w:rPr>
                <w:rFonts w:ascii="Times New Roman" w:eastAsia="Times New Roman" w:hAnsi="Times New Roman" w:cs="Times New Roman"/>
                <w:color w:val="000000" w:themeColor="text1"/>
                <w:sz w:val="24"/>
                <w:szCs w:val="24"/>
                <w:lang w:eastAsia="lv-LV"/>
              </w:rPr>
              <w:t xml:space="preserve">. </w:t>
            </w:r>
            <w:r w:rsidR="002B709D" w:rsidRPr="00CD6A68">
              <w:rPr>
                <w:rFonts w:ascii="Times New Roman" w:eastAsia="Times New Roman" w:hAnsi="Times New Roman" w:cs="Times New Roman"/>
                <w:color w:val="000000" w:themeColor="text1"/>
                <w:sz w:val="24"/>
                <w:szCs w:val="24"/>
                <w:lang w:eastAsia="lv-LV"/>
              </w:rPr>
              <w:t>septembrim</w:t>
            </w:r>
            <w:r w:rsidR="00FB18AE" w:rsidRPr="00CD6A68">
              <w:rPr>
                <w:rFonts w:ascii="Times New Roman" w:eastAsia="Times New Roman" w:hAnsi="Times New Roman" w:cs="Times New Roman"/>
                <w:color w:val="000000" w:themeColor="text1"/>
                <w:sz w:val="24"/>
                <w:szCs w:val="24"/>
                <w:lang w:eastAsia="lv-LV"/>
              </w:rPr>
              <w:t xml:space="preserve"> sniegti </w:t>
            </w:r>
            <w:r w:rsidR="002B709D" w:rsidRPr="00CD6A68">
              <w:rPr>
                <w:rFonts w:ascii="Times New Roman" w:eastAsia="Times New Roman" w:hAnsi="Times New Roman" w:cs="Times New Roman"/>
                <w:color w:val="000000" w:themeColor="text1"/>
                <w:sz w:val="24"/>
                <w:szCs w:val="24"/>
                <w:lang w:eastAsia="lv-LV"/>
              </w:rPr>
              <w:t>71519</w:t>
            </w:r>
            <w:r w:rsidR="00FB18AE" w:rsidRPr="00CD6A68">
              <w:rPr>
                <w:rFonts w:ascii="Times New Roman" w:eastAsia="Times New Roman" w:hAnsi="Times New Roman" w:cs="Times New Roman"/>
                <w:color w:val="000000" w:themeColor="text1"/>
                <w:sz w:val="24"/>
                <w:szCs w:val="24"/>
                <w:lang w:eastAsia="lv-LV"/>
              </w:rPr>
              <w:t xml:space="preserve"> pakalpojumi, vidēji mēnesī sniegti 7</w:t>
            </w:r>
            <w:r w:rsidR="002B709D" w:rsidRPr="00CD6A68">
              <w:rPr>
                <w:rFonts w:ascii="Times New Roman" w:eastAsia="Times New Roman" w:hAnsi="Times New Roman" w:cs="Times New Roman"/>
                <w:color w:val="000000" w:themeColor="text1"/>
                <w:sz w:val="24"/>
                <w:szCs w:val="24"/>
                <w:lang w:eastAsia="lv-LV"/>
              </w:rPr>
              <w:t xml:space="preserve">947 </w:t>
            </w:r>
            <w:r w:rsidR="00FB18AE" w:rsidRPr="00CD6A68">
              <w:rPr>
                <w:rFonts w:ascii="Times New Roman" w:eastAsia="Times New Roman" w:hAnsi="Times New Roman" w:cs="Times New Roman"/>
                <w:color w:val="000000" w:themeColor="text1"/>
                <w:sz w:val="24"/>
                <w:szCs w:val="24"/>
                <w:lang w:eastAsia="lv-LV"/>
              </w:rPr>
              <w:t>pakalpojumi.</w:t>
            </w:r>
          </w:p>
          <w:p w14:paraId="776DA74F" w14:textId="400EDC20" w:rsidR="008D402F" w:rsidRPr="00CD6A68" w:rsidRDefault="008D402F" w:rsidP="000D337C">
            <w:pPr>
              <w:spacing w:after="0"/>
              <w:ind w:firstLine="252"/>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Ņemot vērā 2018. gadā</w:t>
            </w:r>
            <w:r w:rsidR="00285CEC" w:rsidRPr="00CD6A68">
              <w:rPr>
                <w:rFonts w:ascii="Times New Roman" w:eastAsia="Times New Roman" w:hAnsi="Times New Roman" w:cs="Times New Roman"/>
                <w:color w:val="000000" w:themeColor="text1"/>
                <w:sz w:val="24"/>
                <w:szCs w:val="24"/>
                <w:lang w:eastAsia="lv-LV"/>
              </w:rPr>
              <w:t xml:space="preserve"> uzsāktos un 2019. gadā turpināt</w:t>
            </w:r>
            <w:r w:rsidRPr="00CD6A68">
              <w:rPr>
                <w:rFonts w:ascii="Times New Roman" w:eastAsia="Times New Roman" w:hAnsi="Times New Roman" w:cs="Times New Roman"/>
                <w:color w:val="000000" w:themeColor="text1"/>
                <w:sz w:val="24"/>
                <w:szCs w:val="24"/>
                <w:lang w:eastAsia="lv-LV"/>
              </w:rPr>
              <w:t>os pētījumus, proti:</w:t>
            </w:r>
          </w:p>
          <w:p w14:paraId="44B88307" w14:textId="77777777"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1. Vienota publisko pakalpojumu palīdzības dienesta izveides potenciāla izvērtēšana;</w:t>
            </w:r>
          </w:p>
          <w:p w14:paraId="75876ACC" w14:textId="73C679E8"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 Pasākumu plāna izstrādāšana klientu apkalpošanas plūsmas novirzīšanai uz izmaksu ziņā efektīvākiem kanāliem;</w:t>
            </w:r>
          </w:p>
          <w:p w14:paraId="46AEC416" w14:textId="0BC30F05" w:rsidR="008D402F" w:rsidRPr="00CD6A68" w:rsidRDefault="008D402F"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highlight w:val="green"/>
                <w:lang w:eastAsia="lv-LV"/>
              </w:rPr>
            </w:pPr>
            <w:r w:rsidRPr="00CD6A68">
              <w:rPr>
                <w:rFonts w:ascii="Times New Roman" w:eastAsia="Times New Roman" w:hAnsi="Times New Roman" w:cs="Times New Roman"/>
                <w:color w:val="000000" w:themeColor="text1"/>
                <w:sz w:val="24"/>
                <w:szCs w:val="24"/>
                <w:lang w:eastAsia="lv-LV"/>
              </w:rPr>
              <w:t>3. Valsts pārvaldes institūciju klientu klātienes apkalpošanas struktūru optimizācijas iespēju izvērtēšana, kuros ir norādīta nepieciešamība pārskatīt V</w:t>
            </w:r>
            <w:r w:rsidR="00285CEC" w:rsidRPr="00CD6A68">
              <w:rPr>
                <w:rFonts w:ascii="Times New Roman" w:eastAsia="Times New Roman" w:hAnsi="Times New Roman" w:cs="Times New Roman"/>
                <w:color w:val="000000" w:themeColor="text1"/>
                <w:sz w:val="24"/>
                <w:szCs w:val="24"/>
                <w:lang w:eastAsia="lv-LV"/>
              </w:rPr>
              <w:t xml:space="preserve">PVKAC tīkla finansējuma modeli, </w:t>
            </w:r>
            <w:r w:rsidR="00127C88" w:rsidRPr="00CD6A68">
              <w:rPr>
                <w:rFonts w:ascii="Times New Roman" w:eastAsia="Times New Roman" w:hAnsi="Times New Roman" w:cs="Times New Roman"/>
                <w:color w:val="000000" w:themeColor="text1"/>
                <w:sz w:val="24"/>
                <w:szCs w:val="24"/>
                <w:lang w:eastAsia="lv-LV"/>
              </w:rPr>
              <w:t xml:space="preserve">Ministrija </w:t>
            </w:r>
            <w:r w:rsidR="00285CEC" w:rsidRPr="00CD6A68">
              <w:rPr>
                <w:rFonts w:ascii="Times New Roman" w:eastAsia="Times New Roman" w:hAnsi="Times New Roman" w:cs="Times New Roman"/>
                <w:color w:val="000000" w:themeColor="text1"/>
                <w:sz w:val="24"/>
                <w:szCs w:val="24"/>
                <w:lang w:eastAsia="lv-LV"/>
              </w:rPr>
              <w:t xml:space="preserve">sadarbībā ar LPS un RACA </w:t>
            </w:r>
            <w:r w:rsidRPr="00CD6A68">
              <w:rPr>
                <w:rFonts w:ascii="Times New Roman" w:eastAsia="Times New Roman" w:hAnsi="Times New Roman" w:cs="Times New Roman"/>
                <w:color w:val="000000" w:themeColor="text1"/>
                <w:sz w:val="24"/>
                <w:szCs w:val="24"/>
                <w:lang w:eastAsia="lv-LV"/>
              </w:rPr>
              <w:t xml:space="preserve">plāno </w:t>
            </w:r>
            <w:r w:rsidR="00285CEC" w:rsidRPr="00CD6A68">
              <w:rPr>
                <w:rFonts w:ascii="Times New Roman" w:eastAsia="Times New Roman" w:hAnsi="Times New Roman" w:cs="Times New Roman"/>
                <w:color w:val="000000" w:themeColor="text1"/>
                <w:sz w:val="24"/>
                <w:szCs w:val="24"/>
                <w:lang w:eastAsia="lv-LV"/>
              </w:rPr>
              <w:t xml:space="preserve">izstrādāt VPVKAC </w:t>
            </w:r>
            <w:r w:rsidRPr="00CD6A68">
              <w:rPr>
                <w:rFonts w:ascii="Times New Roman" w:eastAsia="Times New Roman" w:hAnsi="Times New Roman" w:cs="Times New Roman"/>
                <w:color w:val="000000" w:themeColor="text1"/>
                <w:sz w:val="24"/>
                <w:szCs w:val="24"/>
                <w:lang w:eastAsia="lv-LV"/>
              </w:rPr>
              <w:t>finansējuma modeļa izmaiņas 2019.-2020. gada laikā</w:t>
            </w:r>
            <w:r w:rsidR="00285CEC" w:rsidRPr="00CD6A68">
              <w:rPr>
                <w:rFonts w:ascii="Times New Roman" w:eastAsia="Times New Roman" w:hAnsi="Times New Roman" w:cs="Times New Roman"/>
                <w:color w:val="000000" w:themeColor="text1"/>
                <w:sz w:val="24"/>
                <w:szCs w:val="24"/>
                <w:lang w:eastAsia="lv-LV"/>
              </w:rPr>
              <w:t xml:space="preserve">, un ieviest to sākot ar </w:t>
            </w:r>
            <w:proofErr w:type="gramStart"/>
            <w:r w:rsidR="00285CEC" w:rsidRPr="00CD6A68">
              <w:rPr>
                <w:rFonts w:ascii="Times New Roman" w:eastAsia="Times New Roman" w:hAnsi="Times New Roman" w:cs="Times New Roman"/>
                <w:color w:val="000000" w:themeColor="text1"/>
                <w:sz w:val="24"/>
                <w:szCs w:val="24"/>
                <w:lang w:eastAsia="lv-LV"/>
              </w:rPr>
              <w:t>2021.gadu</w:t>
            </w:r>
            <w:proofErr w:type="gramEnd"/>
            <w:r w:rsidR="00285CEC" w:rsidRPr="00CD6A68">
              <w:rPr>
                <w:rFonts w:ascii="Times New Roman" w:eastAsia="Times New Roman" w:hAnsi="Times New Roman" w:cs="Times New Roman"/>
                <w:color w:val="000000" w:themeColor="text1"/>
                <w:sz w:val="24"/>
                <w:szCs w:val="24"/>
                <w:lang w:eastAsia="lv-LV"/>
              </w:rPr>
              <w:t>. Papildus minētajam, tiek plānots rast risinājumu, lai jautājums par kārtības noteikšanu apropriācijas izmantošanai valsts un pašvaldību vienoto klientu apkalpošanas centru tīkla izveidei, uzturēšanai un publisko pakalpojumu sistēmas pilnveidei nebūtu jārisina ikgadēji ar deleģējuma iekļaušanu kārtējā gada valsts budžeta likumā.</w:t>
            </w:r>
          </w:p>
          <w:p w14:paraId="511D618C" w14:textId="1D85A350" w:rsidR="0079000C" w:rsidRPr="00CD6A68" w:rsidRDefault="0079000C" w:rsidP="007651BF">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Ministrija apzināja pašvaldības, </w:t>
            </w:r>
            <w:proofErr w:type="gramStart"/>
            <w:r w:rsidRPr="00CD6A68">
              <w:rPr>
                <w:rFonts w:ascii="Times New Roman" w:eastAsia="Times New Roman" w:hAnsi="Times New Roman" w:cs="Times New Roman"/>
                <w:color w:val="000000" w:themeColor="text1"/>
                <w:sz w:val="24"/>
                <w:szCs w:val="24"/>
                <w:lang w:eastAsia="lv-LV"/>
              </w:rPr>
              <w:t>kurās nav vienoto klientu apkalpošan</w:t>
            </w:r>
            <w:r w:rsidR="000074C8" w:rsidRPr="00CD6A68">
              <w:rPr>
                <w:rFonts w:ascii="Times New Roman" w:eastAsia="Times New Roman" w:hAnsi="Times New Roman" w:cs="Times New Roman"/>
                <w:color w:val="000000" w:themeColor="text1"/>
                <w:sz w:val="24"/>
                <w:szCs w:val="24"/>
                <w:lang w:eastAsia="lv-LV"/>
              </w:rPr>
              <w:t>as centru</w:t>
            </w:r>
            <w:proofErr w:type="gramEnd"/>
            <w:r w:rsidR="002240C9" w:rsidRPr="00CD6A68">
              <w:rPr>
                <w:rFonts w:ascii="Times New Roman" w:eastAsia="Times New Roman" w:hAnsi="Times New Roman" w:cs="Times New Roman"/>
                <w:color w:val="000000" w:themeColor="text1"/>
                <w:sz w:val="24"/>
                <w:szCs w:val="24"/>
                <w:lang w:eastAsia="lv-LV"/>
              </w:rPr>
              <w:t xml:space="preserve"> un </w:t>
            </w:r>
            <w:r w:rsidR="000074C8" w:rsidRPr="00CD6A68">
              <w:rPr>
                <w:rFonts w:ascii="Times New Roman" w:eastAsia="Times New Roman" w:hAnsi="Times New Roman" w:cs="Times New Roman"/>
                <w:color w:val="000000" w:themeColor="text1"/>
                <w:sz w:val="24"/>
                <w:szCs w:val="24"/>
                <w:lang w:eastAsia="lv-LV"/>
              </w:rPr>
              <w:t xml:space="preserve">rīkoja uzsaukumu </w:t>
            </w:r>
            <w:r w:rsidR="007651BF" w:rsidRPr="00CD6A68">
              <w:rPr>
                <w:rFonts w:ascii="Times New Roman" w:eastAsia="Times New Roman" w:hAnsi="Times New Roman" w:cs="Times New Roman"/>
                <w:color w:val="000000" w:themeColor="text1"/>
                <w:sz w:val="24"/>
                <w:szCs w:val="24"/>
                <w:lang w:eastAsia="lv-LV"/>
              </w:rPr>
              <w:t>šī gada 2. aprīlī</w:t>
            </w:r>
            <w:r w:rsidR="004855D8" w:rsidRPr="00CD6A68">
              <w:rPr>
                <w:rFonts w:ascii="Times New Roman" w:eastAsia="Times New Roman" w:hAnsi="Times New Roman" w:cs="Times New Roman"/>
                <w:color w:val="000000" w:themeColor="text1"/>
                <w:sz w:val="24"/>
                <w:szCs w:val="24"/>
                <w:lang w:eastAsia="lv-LV"/>
              </w:rPr>
              <w:t>,</w:t>
            </w:r>
            <w:r w:rsidR="000074C8" w:rsidRPr="00CD6A68">
              <w:rPr>
                <w:rFonts w:ascii="Times New Roman" w:eastAsia="Times New Roman" w:hAnsi="Times New Roman" w:cs="Times New Roman"/>
                <w:color w:val="000000" w:themeColor="text1"/>
                <w:sz w:val="24"/>
                <w:szCs w:val="24"/>
                <w:lang w:eastAsia="lv-LV"/>
              </w:rPr>
              <w:t xml:space="preserve"> izsūtot vēstules pašvaldībām ar aicināju</w:t>
            </w:r>
            <w:r w:rsidR="004855D8" w:rsidRPr="00CD6A68">
              <w:rPr>
                <w:rFonts w:ascii="Times New Roman" w:eastAsia="Times New Roman" w:hAnsi="Times New Roman" w:cs="Times New Roman"/>
                <w:color w:val="000000" w:themeColor="text1"/>
                <w:sz w:val="24"/>
                <w:szCs w:val="24"/>
                <w:lang w:eastAsia="lv-LV"/>
              </w:rPr>
              <w:t>mu iesniegt pieteikumu līdz 2019. gada 2</w:t>
            </w:r>
            <w:r w:rsidR="000074C8" w:rsidRPr="00CD6A68">
              <w:rPr>
                <w:rFonts w:ascii="Times New Roman" w:eastAsia="Times New Roman" w:hAnsi="Times New Roman" w:cs="Times New Roman"/>
                <w:color w:val="000000" w:themeColor="text1"/>
                <w:sz w:val="24"/>
                <w:szCs w:val="24"/>
                <w:lang w:eastAsia="lv-LV"/>
              </w:rPr>
              <w:t>. </w:t>
            </w:r>
            <w:r w:rsidR="004855D8" w:rsidRPr="00CD6A68">
              <w:rPr>
                <w:rFonts w:ascii="Times New Roman" w:eastAsia="Times New Roman" w:hAnsi="Times New Roman" w:cs="Times New Roman"/>
                <w:color w:val="000000" w:themeColor="text1"/>
                <w:sz w:val="24"/>
                <w:szCs w:val="24"/>
                <w:lang w:eastAsia="lv-LV"/>
              </w:rPr>
              <w:t>maijam.</w:t>
            </w:r>
            <w:r w:rsidR="000074C8" w:rsidRPr="00CD6A68">
              <w:rPr>
                <w:rFonts w:ascii="Times New Roman" w:eastAsia="Times New Roman" w:hAnsi="Times New Roman" w:cs="Times New Roman"/>
                <w:color w:val="000000" w:themeColor="text1"/>
                <w:sz w:val="24"/>
                <w:szCs w:val="24"/>
                <w:lang w:eastAsia="lv-LV"/>
              </w:rPr>
              <w:t xml:space="preserve"> </w:t>
            </w:r>
            <w:r w:rsidR="004855D8" w:rsidRPr="00CD6A68">
              <w:rPr>
                <w:rFonts w:ascii="Times New Roman" w:eastAsia="Times New Roman" w:hAnsi="Times New Roman" w:cs="Times New Roman"/>
                <w:color w:val="000000" w:themeColor="text1"/>
                <w:sz w:val="24"/>
                <w:szCs w:val="24"/>
                <w:lang w:eastAsia="lv-LV"/>
              </w:rPr>
              <w:t xml:space="preserve">Pieteikumi VPVKAC izveidei saņemti no 7 pašvaldībām, tajā skaitā </w:t>
            </w:r>
            <w:r w:rsidR="00682EE3" w:rsidRPr="00CD6A68">
              <w:rPr>
                <w:rFonts w:ascii="Times New Roman" w:eastAsia="Times New Roman" w:hAnsi="Times New Roman" w:cs="Times New Roman"/>
                <w:color w:val="000000" w:themeColor="text1"/>
                <w:sz w:val="24"/>
                <w:szCs w:val="24"/>
                <w:lang w:eastAsia="lv-LV"/>
              </w:rPr>
              <w:t>5</w:t>
            </w:r>
            <w:r w:rsidR="004855D8" w:rsidRPr="00CD6A68">
              <w:rPr>
                <w:rFonts w:ascii="Times New Roman" w:eastAsia="Times New Roman" w:hAnsi="Times New Roman" w:cs="Times New Roman"/>
                <w:color w:val="000000" w:themeColor="text1"/>
                <w:sz w:val="24"/>
                <w:szCs w:val="24"/>
                <w:lang w:eastAsia="lv-LV"/>
              </w:rPr>
              <w:t xml:space="preserve"> novadu nozīmes VPVKAC</w:t>
            </w:r>
            <w:r w:rsidR="00704B14" w:rsidRPr="00CD6A68">
              <w:rPr>
                <w:rFonts w:ascii="Times New Roman" w:eastAsia="Times New Roman" w:hAnsi="Times New Roman" w:cs="Times New Roman"/>
                <w:color w:val="000000" w:themeColor="text1"/>
                <w:sz w:val="24"/>
                <w:szCs w:val="24"/>
                <w:lang w:eastAsia="lv-LV"/>
              </w:rPr>
              <w:t xml:space="preserve"> izveidei</w:t>
            </w:r>
            <w:r w:rsidR="004855D8" w:rsidRPr="00CD6A68">
              <w:rPr>
                <w:rFonts w:ascii="Times New Roman" w:eastAsia="Times New Roman" w:hAnsi="Times New Roman" w:cs="Times New Roman"/>
                <w:color w:val="000000" w:themeColor="text1"/>
                <w:sz w:val="24"/>
                <w:szCs w:val="24"/>
                <w:lang w:eastAsia="lv-LV"/>
              </w:rPr>
              <w:t xml:space="preserve"> (Kārsava</w:t>
            </w:r>
            <w:r w:rsidR="007651BF" w:rsidRPr="00CD6A68">
              <w:rPr>
                <w:rFonts w:ascii="Times New Roman" w:eastAsia="Times New Roman" w:hAnsi="Times New Roman" w:cs="Times New Roman"/>
                <w:color w:val="000000" w:themeColor="text1"/>
                <w:sz w:val="24"/>
                <w:szCs w:val="24"/>
                <w:lang w:eastAsia="lv-LV"/>
              </w:rPr>
              <w:t>s</w:t>
            </w:r>
            <w:r w:rsidR="004855D8" w:rsidRPr="00CD6A68">
              <w:rPr>
                <w:rFonts w:ascii="Times New Roman" w:eastAsia="Times New Roman" w:hAnsi="Times New Roman" w:cs="Times New Roman"/>
                <w:color w:val="000000" w:themeColor="text1"/>
                <w:sz w:val="24"/>
                <w:szCs w:val="24"/>
                <w:lang w:eastAsia="lv-LV"/>
              </w:rPr>
              <w:t>, Koknese</w:t>
            </w:r>
            <w:r w:rsidR="007651BF" w:rsidRPr="00CD6A68">
              <w:rPr>
                <w:rFonts w:ascii="Times New Roman" w:eastAsia="Times New Roman" w:hAnsi="Times New Roman" w:cs="Times New Roman"/>
                <w:color w:val="000000" w:themeColor="text1"/>
                <w:sz w:val="24"/>
                <w:szCs w:val="24"/>
                <w:lang w:eastAsia="lv-LV"/>
              </w:rPr>
              <w:t>s</w:t>
            </w:r>
            <w:r w:rsidR="004855D8" w:rsidRPr="00CD6A68">
              <w:rPr>
                <w:rFonts w:ascii="Times New Roman" w:eastAsia="Times New Roman" w:hAnsi="Times New Roman" w:cs="Times New Roman"/>
                <w:color w:val="000000" w:themeColor="text1"/>
                <w:sz w:val="24"/>
                <w:szCs w:val="24"/>
                <w:lang w:eastAsia="lv-LV"/>
              </w:rPr>
              <w:t>, Mārupe</w:t>
            </w:r>
            <w:r w:rsidR="007651BF" w:rsidRPr="00CD6A68">
              <w:rPr>
                <w:rFonts w:ascii="Times New Roman" w:eastAsia="Times New Roman" w:hAnsi="Times New Roman" w:cs="Times New Roman"/>
                <w:color w:val="000000" w:themeColor="text1"/>
                <w:sz w:val="24"/>
                <w:szCs w:val="24"/>
                <w:lang w:eastAsia="lv-LV"/>
              </w:rPr>
              <w:t>s</w:t>
            </w:r>
            <w:r w:rsidR="004855D8" w:rsidRPr="00CD6A68">
              <w:rPr>
                <w:rFonts w:ascii="Times New Roman" w:eastAsia="Times New Roman" w:hAnsi="Times New Roman" w:cs="Times New Roman"/>
                <w:color w:val="000000" w:themeColor="text1"/>
                <w:sz w:val="24"/>
                <w:szCs w:val="24"/>
                <w:lang w:eastAsia="lv-LV"/>
              </w:rPr>
              <w:t>, Olaine</w:t>
            </w:r>
            <w:r w:rsidR="007651BF" w:rsidRPr="00CD6A68">
              <w:rPr>
                <w:rFonts w:ascii="Times New Roman" w:eastAsia="Times New Roman" w:hAnsi="Times New Roman" w:cs="Times New Roman"/>
                <w:color w:val="000000" w:themeColor="text1"/>
                <w:sz w:val="24"/>
                <w:szCs w:val="24"/>
                <w:lang w:eastAsia="lv-LV"/>
              </w:rPr>
              <w:t>s un</w:t>
            </w:r>
            <w:r w:rsidR="004855D8" w:rsidRPr="00CD6A68">
              <w:rPr>
                <w:rFonts w:ascii="Times New Roman" w:eastAsia="Times New Roman" w:hAnsi="Times New Roman" w:cs="Times New Roman"/>
                <w:color w:val="000000" w:themeColor="text1"/>
                <w:sz w:val="24"/>
                <w:szCs w:val="24"/>
                <w:lang w:eastAsia="lv-LV"/>
              </w:rPr>
              <w:t xml:space="preserve"> </w:t>
            </w:r>
            <w:r w:rsidR="007651BF" w:rsidRPr="00CD6A68">
              <w:rPr>
                <w:rFonts w:ascii="Times New Roman" w:eastAsia="Times New Roman" w:hAnsi="Times New Roman" w:cs="Times New Roman"/>
                <w:color w:val="000000" w:themeColor="text1"/>
                <w:sz w:val="24"/>
                <w:szCs w:val="24"/>
                <w:lang w:eastAsia="lv-LV"/>
              </w:rPr>
              <w:t>Skrīveru novadā</w:t>
            </w:r>
            <w:r w:rsidR="00682EE3" w:rsidRPr="00CD6A68">
              <w:rPr>
                <w:rFonts w:ascii="Times New Roman" w:eastAsia="Times New Roman" w:hAnsi="Times New Roman" w:cs="Times New Roman"/>
                <w:color w:val="000000" w:themeColor="text1"/>
                <w:sz w:val="24"/>
                <w:szCs w:val="24"/>
                <w:lang w:eastAsia="lv-LV"/>
              </w:rPr>
              <w:t>) un 2</w:t>
            </w:r>
            <w:r w:rsidR="007651BF" w:rsidRPr="00CD6A68">
              <w:rPr>
                <w:rFonts w:ascii="Times New Roman" w:eastAsia="Times New Roman" w:hAnsi="Times New Roman" w:cs="Times New Roman"/>
                <w:color w:val="000000" w:themeColor="text1"/>
                <w:sz w:val="24"/>
                <w:szCs w:val="24"/>
                <w:lang w:eastAsia="lv-LV"/>
              </w:rPr>
              <w:t xml:space="preserve"> reģionālās nozīmes VPVKAC </w:t>
            </w:r>
            <w:r w:rsidR="00704B14" w:rsidRPr="00CD6A68">
              <w:rPr>
                <w:rFonts w:ascii="Times New Roman" w:eastAsia="Times New Roman" w:hAnsi="Times New Roman" w:cs="Times New Roman"/>
                <w:color w:val="000000" w:themeColor="text1"/>
                <w:sz w:val="24"/>
                <w:szCs w:val="24"/>
                <w:lang w:eastAsia="lv-LV"/>
              </w:rPr>
              <w:t xml:space="preserve">izveidei </w:t>
            </w:r>
            <w:r w:rsidR="007651BF" w:rsidRPr="00CD6A68">
              <w:rPr>
                <w:rFonts w:ascii="Times New Roman" w:eastAsia="Times New Roman" w:hAnsi="Times New Roman" w:cs="Times New Roman"/>
                <w:color w:val="000000" w:themeColor="text1"/>
                <w:sz w:val="24"/>
                <w:szCs w:val="24"/>
                <w:lang w:eastAsia="lv-LV"/>
              </w:rPr>
              <w:t>(Ludzas</w:t>
            </w:r>
            <w:r w:rsidR="00682EE3" w:rsidRPr="00CD6A68">
              <w:rPr>
                <w:rFonts w:ascii="Times New Roman" w:eastAsia="Times New Roman" w:hAnsi="Times New Roman" w:cs="Times New Roman"/>
                <w:color w:val="000000" w:themeColor="text1"/>
                <w:sz w:val="24"/>
                <w:szCs w:val="24"/>
                <w:lang w:eastAsia="lv-LV"/>
              </w:rPr>
              <w:t xml:space="preserve"> un Līvānu</w:t>
            </w:r>
            <w:r w:rsidR="007651BF" w:rsidRPr="00CD6A68">
              <w:rPr>
                <w:rFonts w:ascii="Times New Roman" w:eastAsia="Times New Roman" w:hAnsi="Times New Roman" w:cs="Times New Roman"/>
                <w:color w:val="000000" w:themeColor="text1"/>
                <w:sz w:val="24"/>
                <w:szCs w:val="24"/>
                <w:lang w:eastAsia="lv-LV"/>
              </w:rPr>
              <w:t xml:space="preserve"> novadā).  </w:t>
            </w:r>
          </w:p>
          <w:p w14:paraId="6F342241" w14:textId="06FA815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Vienotā klientu apkalpošanas centra izveides iesniegto pieteikumu atlasi veica ar Ministrijas 2</w:t>
            </w:r>
            <w:r w:rsidR="007651BF" w:rsidRPr="00CD6A68">
              <w:rPr>
                <w:rFonts w:ascii="Times New Roman" w:eastAsia="Times New Roman" w:hAnsi="Times New Roman" w:cs="Times New Roman"/>
                <w:color w:val="000000" w:themeColor="text1"/>
                <w:sz w:val="24"/>
                <w:szCs w:val="24"/>
                <w:lang w:eastAsia="lv-LV"/>
              </w:rPr>
              <w:t>019</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00182C75" w:rsidRPr="00CD6A68">
              <w:rPr>
                <w:rFonts w:ascii="Times New Roman" w:eastAsia="Times New Roman" w:hAnsi="Times New Roman" w:cs="Times New Roman"/>
                <w:color w:val="000000" w:themeColor="text1"/>
                <w:sz w:val="24"/>
                <w:szCs w:val="24"/>
                <w:lang w:eastAsia="lv-LV"/>
              </w:rPr>
              <w:t>gada 8</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007651BF" w:rsidRPr="00CD6A68">
              <w:rPr>
                <w:rFonts w:ascii="Times New Roman" w:eastAsia="Times New Roman" w:hAnsi="Times New Roman" w:cs="Times New Roman"/>
                <w:color w:val="000000" w:themeColor="text1"/>
                <w:sz w:val="24"/>
                <w:szCs w:val="24"/>
                <w:lang w:eastAsia="lv-LV"/>
              </w:rPr>
              <w:t>maija</w:t>
            </w:r>
            <w:r w:rsidRPr="00CD6A68">
              <w:rPr>
                <w:rFonts w:ascii="Times New Roman" w:eastAsia="Times New Roman" w:hAnsi="Times New Roman" w:cs="Times New Roman"/>
                <w:color w:val="000000" w:themeColor="text1"/>
                <w:sz w:val="24"/>
                <w:szCs w:val="24"/>
                <w:lang w:eastAsia="lv-LV"/>
              </w:rPr>
              <w:t xml:space="preserve"> rīkojumu Nr.</w:t>
            </w:r>
            <w:r w:rsidR="00182C75" w:rsidRPr="00CD6A68">
              <w:rPr>
                <w:rFonts w:ascii="Times New Roman" w:eastAsia="Times New Roman" w:hAnsi="Times New Roman" w:cs="Times New Roman"/>
                <w:color w:val="000000" w:themeColor="text1"/>
                <w:sz w:val="24"/>
                <w:szCs w:val="24"/>
                <w:lang w:eastAsia="lv-LV"/>
              </w:rPr>
              <w:t>1-2/</w:t>
            </w:r>
            <w:r w:rsidR="007651BF" w:rsidRPr="00CD6A68">
              <w:rPr>
                <w:rFonts w:ascii="Times New Roman" w:eastAsia="Times New Roman" w:hAnsi="Times New Roman" w:cs="Times New Roman"/>
                <w:color w:val="000000" w:themeColor="text1"/>
                <w:sz w:val="24"/>
                <w:szCs w:val="24"/>
                <w:lang w:eastAsia="lv-LV"/>
              </w:rPr>
              <w:t>66</w:t>
            </w:r>
            <w:r w:rsidRPr="00CD6A68">
              <w:rPr>
                <w:rFonts w:ascii="Times New Roman" w:eastAsia="Times New Roman" w:hAnsi="Times New Roman" w:cs="Times New Roman"/>
                <w:color w:val="000000" w:themeColor="text1"/>
                <w:sz w:val="24"/>
                <w:szCs w:val="24"/>
                <w:lang w:eastAsia="lv-LV"/>
              </w:rPr>
              <w:t xml:space="preserve"> “Par komisiju pašvaldību pieteikumu</w:t>
            </w:r>
            <w:r w:rsidR="00182C75" w:rsidRPr="00CD6A68">
              <w:rPr>
                <w:rFonts w:ascii="Times New Roman" w:eastAsia="Times New Roman" w:hAnsi="Times New Roman" w:cs="Times New Roman"/>
                <w:color w:val="000000" w:themeColor="text1"/>
                <w:sz w:val="24"/>
                <w:szCs w:val="24"/>
                <w:lang w:eastAsia="lv-LV"/>
              </w:rPr>
              <w:t xml:space="preserve"> valsts dotācijas saņemšanai</w:t>
            </w:r>
            <w:r w:rsidRPr="00CD6A68">
              <w:rPr>
                <w:rFonts w:ascii="Times New Roman" w:eastAsia="Times New Roman" w:hAnsi="Times New Roman" w:cs="Times New Roman"/>
                <w:color w:val="000000" w:themeColor="text1"/>
                <w:sz w:val="24"/>
                <w:szCs w:val="24"/>
                <w:lang w:eastAsia="lv-LV"/>
              </w:rPr>
              <w:t xml:space="preserve"> vienoto klien</w:t>
            </w:r>
            <w:r w:rsidR="00182C75" w:rsidRPr="00CD6A68">
              <w:rPr>
                <w:rFonts w:ascii="Times New Roman" w:eastAsia="Times New Roman" w:hAnsi="Times New Roman" w:cs="Times New Roman"/>
                <w:color w:val="000000" w:themeColor="text1"/>
                <w:sz w:val="24"/>
                <w:szCs w:val="24"/>
                <w:lang w:eastAsia="lv-LV"/>
              </w:rPr>
              <w:t xml:space="preserve">tu apkalpošanas centru izveidei, </w:t>
            </w:r>
            <w:r w:rsidRPr="00CD6A68">
              <w:rPr>
                <w:rFonts w:ascii="Times New Roman" w:eastAsia="Times New Roman" w:hAnsi="Times New Roman" w:cs="Times New Roman"/>
                <w:color w:val="000000" w:themeColor="text1"/>
                <w:sz w:val="24"/>
                <w:szCs w:val="24"/>
                <w:lang w:eastAsia="lv-LV"/>
              </w:rPr>
              <w:t>uzturēšanai</w:t>
            </w:r>
            <w:r w:rsidR="00182C75" w:rsidRPr="00CD6A68">
              <w:rPr>
                <w:rFonts w:ascii="Times New Roman" w:eastAsia="Times New Roman" w:hAnsi="Times New Roman" w:cs="Times New Roman"/>
                <w:color w:val="000000" w:themeColor="text1"/>
                <w:sz w:val="24"/>
                <w:szCs w:val="24"/>
                <w:lang w:eastAsia="lv-LV"/>
              </w:rPr>
              <w:t xml:space="preserve"> un publisko pakalpojumu sistēmas pilnveidei novadu, reģionālās un nacionālās nozīmes attīstības centros</w:t>
            </w:r>
            <w:r w:rsidRPr="00CD6A68">
              <w:rPr>
                <w:rFonts w:ascii="Times New Roman" w:eastAsia="Times New Roman" w:hAnsi="Times New Roman" w:cs="Times New Roman"/>
                <w:color w:val="000000" w:themeColor="text1"/>
                <w:sz w:val="24"/>
                <w:szCs w:val="24"/>
                <w:lang w:eastAsia="lv-LV"/>
              </w:rPr>
              <w:t xml:space="preserve"> 201</w:t>
            </w:r>
            <w:r w:rsidR="007651BF" w:rsidRPr="00CD6A68">
              <w:rPr>
                <w:rFonts w:ascii="Times New Roman" w:eastAsia="Times New Roman" w:hAnsi="Times New Roman" w:cs="Times New Roman"/>
                <w:color w:val="000000" w:themeColor="text1"/>
                <w:sz w:val="24"/>
                <w:szCs w:val="24"/>
                <w:lang w:eastAsia="lv-LV"/>
              </w:rPr>
              <w:t>9</w:t>
            </w:r>
            <w:r w:rsidRPr="00CD6A68">
              <w:rPr>
                <w:rFonts w:ascii="Times New Roman" w:eastAsia="Times New Roman" w:hAnsi="Times New Roman" w:cs="Times New Roman"/>
                <w:color w:val="000000" w:themeColor="text1"/>
                <w:sz w:val="24"/>
                <w:szCs w:val="24"/>
                <w:lang w:eastAsia="lv-LV"/>
              </w:rPr>
              <w:t>. gadā</w:t>
            </w:r>
            <w:r w:rsidR="00182C75" w:rsidRPr="00CD6A68">
              <w:rPr>
                <w:rFonts w:ascii="Times New Roman" w:eastAsia="Times New Roman" w:hAnsi="Times New Roman" w:cs="Times New Roman"/>
                <w:color w:val="000000" w:themeColor="text1"/>
                <w:sz w:val="24"/>
                <w:szCs w:val="24"/>
                <w:lang w:eastAsia="lv-LV"/>
              </w:rPr>
              <w:t xml:space="preserve"> vērtēšanai</w:t>
            </w:r>
            <w:r w:rsidRPr="00CD6A68">
              <w:rPr>
                <w:rFonts w:ascii="Times New Roman" w:eastAsia="Times New Roman" w:hAnsi="Times New Roman" w:cs="Times New Roman"/>
                <w:color w:val="000000" w:themeColor="text1"/>
                <w:sz w:val="24"/>
                <w:szCs w:val="24"/>
                <w:lang w:eastAsia="lv-LV"/>
              </w:rPr>
              <w:t>” izveidota komisija.</w:t>
            </w:r>
          </w:p>
          <w:p w14:paraId="3E13151E"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Apkopojot pašvaldību</w:t>
            </w:r>
            <w:proofErr w:type="gramEnd"/>
            <w:r w:rsidRPr="00CD6A68">
              <w:rPr>
                <w:rFonts w:ascii="Times New Roman" w:eastAsia="Times New Roman" w:hAnsi="Times New Roman" w:cs="Times New Roman"/>
                <w:color w:val="000000" w:themeColor="text1"/>
                <w:sz w:val="24"/>
                <w:szCs w:val="24"/>
                <w:lang w:eastAsia="lv-LV"/>
              </w:rPr>
              <w:t xml:space="preserve"> iesniegtos pieteikumus, Ministrija:</w:t>
            </w:r>
          </w:p>
          <w:p w14:paraId="106E9FF1" w14:textId="2A80007C" w:rsidR="002B7EFC" w:rsidRPr="00CD6A68" w:rsidRDefault="002B7EFC" w:rsidP="001124F9">
            <w:pPr>
              <w:numPr>
                <w:ilvl w:val="0"/>
                <w:numId w:val="1"/>
              </w:numPr>
              <w:spacing w:after="0" w:line="240" w:lineRule="auto"/>
              <w:ind w:left="66" w:firstLine="23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lemj par dotācijas piešķiršanu vienoto klientu apkalpošanas centru izveidošanai, uzturēšanai un publisko pakalpojumu sistēmas pilnveidei novadu nozīmes</w:t>
            </w:r>
            <w:r w:rsidR="0084606C" w:rsidRPr="00CD6A68">
              <w:rPr>
                <w:rFonts w:ascii="Times New Roman" w:eastAsia="Calibri" w:hAnsi="Times New Roman" w:cs="Times New Roman"/>
                <w:color w:val="000000" w:themeColor="text1"/>
                <w:sz w:val="24"/>
                <w:szCs w:val="24"/>
              </w:rPr>
              <w:t xml:space="preserve"> </w:t>
            </w:r>
            <w:r w:rsidRPr="00CD6A68">
              <w:rPr>
                <w:rFonts w:ascii="Times New Roman" w:eastAsia="Calibri" w:hAnsi="Times New Roman" w:cs="Times New Roman"/>
                <w:color w:val="000000" w:themeColor="text1"/>
                <w:sz w:val="24"/>
                <w:szCs w:val="24"/>
              </w:rPr>
              <w:t>attīstības centros</w:t>
            </w:r>
            <w:r w:rsidR="00382FE0" w:rsidRPr="00CD6A68">
              <w:rPr>
                <w:rFonts w:ascii="Times New Roman" w:eastAsia="Calibri" w:hAnsi="Times New Roman" w:cs="Times New Roman"/>
                <w:color w:val="000000" w:themeColor="text1"/>
                <w:sz w:val="24"/>
                <w:szCs w:val="24"/>
              </w:rPr>
              <w:t>, izdodot rīkojumu, kā tas noteikts MK noteikumu projekta 14. punktā un o</w:t>
            </w:r>
            <w:r w:rsidRPr="00CD6A68">
              <w:rPr>
                <w:rFonts w:ascii="Times New Roman" w:eastAsia="Calibri" w:hAnsi="Times New Roman" w:cs="Times New Roman"/>
                <w:color w:val="000000" w:themeColor="text1"/>
                <w:sz w:val="24"/>
                <w:szCs w:val="24"/>
              </w:rPr>
              <w:t>rganizē sadarbības līgumu slēgšanu, kā tas noteikts MK noteikumu projekta 16. punktā;</w:t>
            </w:r>
          </w:p>
          <w:p w14:paraId="1BDC1DA8" w14:textId="1B62CC5D" w:rsidR="00B25B6B" w:rsidRPr="00CD6A68" w:rsidRDefault="0079000C" w:rsidP="00B25B6B">
            <w:pPr>
              <w:pStyle w:val="ListParagraph"/>
              <w:numPr>
                <w:ilvl w:val="0"/>
                <w:numId w:val="1"/>
              </w:numPr>
              <w:spacing w:after="0" w:line="240" w:lineRule="auto"/>
              <w:ind w:left="158" w:firstLine="141"/>
              <w:jc w:val="both"/>
              <w:rPr>
                <w:rFonts w:ascii="Times New Roman" w:eastAsia="Times New Roman" w:hAnsi="Times New Roman" w:cs="Times New Roman"/>
                <w:color w:val="000000" w:themeColor="text1"/>
                <w:sz w:val="24"/>
                <w:szCs w:val="24"/>
                <w:lang w:eastAsia="lv-LV"/>
              </w:rPr>
            </w:pPr>
            <w:r w:rsidRPr="00CD6A68">
              <w:rPr>
                <w:rFonts w:ascii="Times New Roman" w:eastAsia="Calibri" w:hAnsi="Times New Roman" w:cs="Times New Roman"/>
                <w:color w:val="000000" w:themeColor="text1"/>
                <w:sz w:val="24"/>
                <w:szCs w:val="24"/>
              </w:rPr>
              <w:t xml:space="preserve">sagatavo un iesniedz Ministru kabinetā informatīvo ziņojumu un lēmumprojektu par </w:t>
            </w:r>
            <w:r w:rsidR="007951F7" w:rsidRPr="00CD6A68">
              <w:rPr>
                <w:rFonts w:ascii="Times New Roman" w:eastAsia="Calibri" w:hAnsi="Times New Roman" w:cs="Times New Roman"/>
                <w:color w:val="000000" w:themeColor="text1"/>
                <w:sz w:val="24"/>
                <w:szCs w:val="24"/>
              </w:rPr>
              <w:t>d</w:t>
            </w:r>
            <w:r w:rsidRPr="00CD6A68">
              <w:rPr>
                <w:rFonts w:ascii="Times New Roman" w:eastAsia="Calibri" w:hAnsi="Times New Roman" w:cs="Times New Roman"/>
                <w:color w:val="000000" w:themeColor="text1"/>
                <w:sz w:val="24"/>
                <w:szCs w:val="24"/>
              </w:rPr>
              <w:t>otācijas piešķiršanu vienoto klientu apkalpošanas centru izveidošanai, uzturēšanai un publisko p</w:t>
            </w:r>
            <w:r w:rsidR="00862847" w:rsidRPr="00CD6A68">
              <w:rPr>
                <w:rFonts w:ascii="Times New Roman" w:eastAsia="Calibri" w:hAnsi="Times New Roman" w:cs="Times New Roman"/>
                <w:color w:val="000000" w:themeColor="text1"/>
                <w:sz w:val="24"/>
                <w:szCs w:val="24"/>
              </w:rPr>
              <w:t xml:space="preserve">akalpojumu sistēmas pilnveidei </w:t>
            </w:r>
            <w:r w:rsidRPr="00CD6A68">
              <w:rPr>
                <w:rFonts w:ascii="Times New Roman" w:eastAsia="Calibri" w:hAnsi="Times New Roman" w:cs="Times New Roman"/>
                <w:color w:val="000000" w:themeColor="text1"/>
                <w:sz w:val="24"/>
                <w:szCs w:val="24"/>
              </w:rPr>
              <w:t>reģionālās un nacionālās</w:t>
            </w:r>
            <w:r w:rsidR="0048150E" w:rsidRPr="00CD6A68">
              <w:rPr>
                <w:rFonts w:ascii="Times New Roman" w:eastAsia="Calibri" w:hAnsi="Times New Roman" w:cs="Times New Roman"/>
                <w:color w:val="000000" w:themeColor="text1"/>
                <w:sz w:val="24"/>
                <w:szCs w:val="24"/>
              </w:rPr>
              <w:t xml:space="preserve"> </w:t>
            </w:r>
            <w:r w:rsidRPr="00CD6A68">
              <w:rPr>
                <w:rFonts w:ascii="Times New Roman" w:eastAsia="Calibri" w:hAnsi="Times New Roman" w:cs="Times New Roman"/>
                <w:color w:val="000000" w:themeColor="text1"/>
                <w:sz w:val="24"/>
                <w:szCs w:val="24"/>
              </w:rPr>
              <w:t xml:space="preserve">nozīmes attīstības centros. Par </w:t>
            </w:r>
            <w:r w:rsidR="007951F7" w:rsidRPr="00CD6A68">
              <w:rPr>
                <w:rFonts w:ascii="Times New Roman" w:eastAsia="Calibri" w:hAnsi="Times New Roman" w:cs="Times New Roman"/>
                <w:color w:val="000000" w:themeColor="text1"/>
                <w:sz w:val="24"/>
                <w:szCs w:val="24"/>
              </w:rPr>
              <w:t xml:space="preserve">dotācijas </w:t>
            </w:r>
            <w:r w:rsidRPr="00CD6A68">
              <w:rPr>
                <w:rFonts w:ascii="Times New Roman" w:eastAsia="Calibri" w:hAnsi="Times New Roman" w:cs="Times New Roman"/>
                <w:color w:val="000000" w:themeColor="text1"/>
                <w:sz w:val="24"/>
                <w:szCs w:val="24"/>
              </w:rPr>
              <w:t>piešķiršanu vienoto klientu apkalpošanas centru izveidei un uzturēšanai reģionālās un nacionālās nozīmes attīstības centros lemj Ministru kabinets, izvērtējot Ministrijas iesniegto informatīvo ziņojumu. Pēc Ministru kabineta lē</w:t>
            </w:r>
            <w:r w:rsidR="00454943" w:rsidRPr="00CD6A68">
              <w:rPr>
                <w:rFonts w:ascii="Times New Roman" w:eastAsia="Calibri" w:hAnsi="Times New Roman" w:cs="Times New Roman"/>
                <w:color w:val="000000" w:themeColor="text1"/>
                <w:sz w:val="24"/>
                <w:szCs w:val="24"/>
              </w:rPr>
              <w:t>muma pieņemšanas Ministrija</w:t>
            </w:r>
            <w:r w:rsidRPr="00CD6A68">
              <w:rPr>
                <w:rFonts w:ascii="Times New Roman" w:eastAsia="Calibri" w:hAnsi="Times New Roman" w:cs="Times New Roman"/>
                <w:color w:val="000000" w:themeColor="text1"/>
                <w:sz w:val="24"/>
                <w:szCs w:val="24"/>
              </w:rPr>
              <w:t xml:space="preserve"> organizē Valsts pārvaldes iekārtas likumā noteiktajā kārtībā sadarbības līgumu noslēgšanu starp valsts pārvaldes iestādēm un pašvaldību par valsts pārvaldes pakalpojumu sniegšanu vienotajos klientu apkalpošanas centros.</w:t>
            </w:r>
            <w:r w:rsidR="007651BF" w:rsidRPr="00CD6A68">
              <w:rPr>
                <w:rFonts w:ascii="Times New Roman" w:eastAsia="Times New Roman" w:hAnsi="Times New Roman" w:cs="Times New Roman"/>
                <w:color w:val="000000" w:themeColor="text1"/>
                <w:sz w:val="24"/>
                <w:szCs w:val="24"/>
                <w:lang w:eastAsia="lv-LV"/>
              </w:rPr>
              <w:t xml:space="preserve"> </w:t>
            </w:r>
          </w:p>
          <w:p w14:paraId="24865F80" w14:textId="570F2018" w:rsidR="000D337C" w:rsidRPr="00CD6A68" w:rsidRDefault="00B25B6B" w:rsidP="000D337C">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2019. gadā komisija atbalstīja</w:t>
            </w:r>
            <w:r w:rsidR="005A3B9D" w:rsidRPr="00CD6A68">
              <w:rPr>
                <w:rFonts w:ascii="Times New Roman" w:eastAsia="Times New Roman" w:hAnsi="Times New Roman" w:cs="Times New Roman"/>
                <w:color w:val="000000" w:themeColor="text1"/>
                <w:sz w:val="24"/>
                <w:szCs w:val="24"/>
                <w:lang w:eastAsia="lv-LV"/>
              </w:rPr>
              <w:t xml:space="preserve"> 5</w:t>
            </w:r>
            <w:r w:rsidRPr="00CD6A68">
              <w:rPr>
                <w:rFonts w:ascii="Times New Roman" w:eastAsia="Times New Roman" w:hAnsi="Times New Roman" w:cs="Times New Roman"/>
                <w:color w:val="000000" w:themeColor="text1"/>
                <w:sz w:val="24"/>
                <w:szCs w:val="24"/>
                <w:lang w:eastAsia="lv-LV"/>
              </w:rPr>
              <w:t xml:space="preserve"> jaunu VPVKAC izveidi novadu nozīmes attīstības centros, kā arī iesniedza Ministru kabinetā </w:t>
            </w:r>
            <w:r w:rsidR="0048150E" w:rsidRPr="00CD6A68">
              <w:rPr>
                <w:rFonts w:ascii="Times New Roman" w:eastAsia="Times New Roman" w:hAnsi="Times New Roman" w:cs="Times New Roman"/>
                <w:color w:val="000000" w:themeColor="text1"/>
                <w:sz w:val="24"/>
                <w:szCs w:val="24"/>
                <w:lang w:eastAsia="lv-LV"/>
              </w:rPr>
              <w:t xml:space="preserve">Informatīvo ziņojumu </w:t>
            </w:r>
            <w:r w:rsidR="005A3B9D" w:rsidRPr="00CD6A68">
              <w:rPr>
                <w:rFonts w:ascii="Times New Roman" w:eastAsia="Times New Roman" w:hAnsi="Times New Roman" w:cs="Times New Roman"/>
                <w:color w:val="000000" w:themeColor="text1"/>
                <w:sz w:val="24"/>
                <w:szCs w:val="24"/>
                <w:lang w:eastAsia="lv-LV"/>
              </w:rPr>
              <w:t xml:space="preserve">“Par valsts un pašvaldību vienoto klientu apkalpošanas centru izveidi Ludzas novada, Līvānu novada un Talsu novada pašvaldībās” </w:t>
            </w:r>
            <w:r w:rsidR="0048150E" w:rsidRPr="00CD6A68">
              <w:rPr>
                <w:rFonts w:ascii="Times New Roman" w:eastAsia="Times New Roman" w:hAnsi="Times New Roman" w:cs="Times New Roman"/>
                <w:color w:val="000000" w:themeColor="text1"/>
                <w:sz w:val="24"/>
                <w:szCs w:val="24"/>
                <w:lang w:eastAsia="lv-LV"/>
              </w:rPr>
              <w:t>(</w:t>
            </w:r>
            <w:r w:rsidR="000D337C" w:rsidRPr="00CD6A68">
              <w:rPr>
                <w:rFonts w:ascii="Times New Roman" w:eastAsia="Times New Roman" w:hAnsi="Times New Roman" w:cs="Times New Roman"/>
                <w:color w:val="000000" w:themeColor="text1"/>
                <w:sz w:val="24"/>
                <w:szCs w:val="24"/>
                <w:lang w:eastAsia="lv-LV"/>
              </w:rPr>
              <w:t>Ministru kabineta 2019. gada 22</w:t>
            </w:r>
            <w:r w:rsidR="0048150E" w:rsidRPr="00CD6A68">
              <w:rPr>
                <w:rFonts w:ascii="Times New Roman" w:eastAsia="Times New Roman" w:hAnsi="Times New Roman" w:cs="Times New Roman"/>
                <w:color w:val="000000" w:themeColor="text1"/>
                <w:sz w:val="24"/>
                <w:szCs w:val="24"/>
                <w:lang w:eastAsia="lv-LV"/>
              </w:rPr>
              <w:t>. </w:t>
            </w:r>
            <w:r w:rsidR="000D337C" w:rsidRPr="00CD6A68">
              <w:rPr>
                <w:rFonts w:ascii="Times New Roman" w:eastAsia="Times New Roman" w:hAnsi="Times New Roman" w:cs="Times New Roman"/>
                <w:color w:val="000000" w:themeColor="text1"/>
                <w:sz w:val="24"/>
                <w:szCs w:val="24"/>
                <w:lang w:eastAsia="lv-LV"/>
              </w:rPr>
              <w:t>oktobra</w:t>
            </w:r>
            <w:r w:rsidR="0048150E" w:rsidRPr="00CD6A68">
              <w:rPr>
                <w:rFonts w:ascii="Times New Roman" w:eastAsia="Times New Roman" w:hAnsi="Times New Roman" w:cs="Times New Roman"/>
                <w:color w:val="000000" w:themeColor="text1"/>
                <w:sz w:val="24"/>
                <w:szCs w:val="24"/>
                <w:lang w:eastAsia="lv-LV"/>
              </w:rPr>
              <w:t xml:space="preserve"> sēdes protokols Nr.</w:t>
            </w:r>
            <w:r w:rsidR="000D337C" w:rsidRPr="00CD6A68">
              <w:rPr>
                <w:rFonts w:ascii="Times New Roman" w:eastAsia="Times New Roman" w:hAnsi="Times New Roman" w:cs="Times New Roman"/>
                <w:color w:val="000000" w:themeColor="text1"/>
                <w:sz w:val="24"/>
                <w:szCs w:val="24"/>
                <w:lang w:eastAsia="lv-LV"/>
              </w:rPr>
              <w:t>49</w:t>
            </w:r>
            <w:r w:rsidR="0048150E" w:rsidRPr="00CD6A68">
              <w:rPr>
                <w:rFonts w:ascii="Times New Roman" w:eastAsia="Times New Roman" w:hAnsi="Times New Roman" w:cs="Times New Roman"/>
                <w:color w:val="000000" w:themeColor="text1"/>
                <w:sz w:val="24"/>
                <w:szCs w:val="24"/>
                <w:lang w:eastAsia="lv-LV"/>
              </w:rPr>
              <w:t xml:space="preserve"> </w:t>
            </w:r>
            <w:r w:rsidR="000D337C" w:rsidRPr="00CD6A68">
              <w:rPr>
                <w:rFonts w:ascii="Times New Roman" w:eastAsia="Times New Roman" w:hAnsi="Times New Roman" w:cs="Times New Roman"/>
                <w:color w:val="000000" w:themeColor="text1"/>
                <w:sz w:val="24"/>
                <w:szCs w:val="24"/>
                <w:lang w:eastAsia="lv-LV"/>
              </w:rPr>
              <w:t>41.§</w:t>
            </w:r>
            <w:r w:rsidR="0048150E" w:rsidRPr="00CD6A68">
              <w:rPr>
                <w:rFonts w:ascii="Times New Roman" w:eastAsia="Times New Roman" w:hAnsi="Times New Roman" w:cs="Times New Roman"/>
                <w:color w:val="000000" w:themeColor="text1"/>
                <w:sz w:val="24"/>
                <w:szCs w:val="24"/>
                <w:lang w:eastAsia="lv-LV"/>
              </w:rPr>
              <w:t xml:space="preserve">). Ar </w:t>
            </w:r>
            <w:r w:rsidR="000D337C" w:rsidRPr="00CD6A68">
              <w:rPr>
                <w:rFonts w:ascii="Times New Roman" w:eastAsia="Times New Roman" w:hAnsi="Times New Roman" w:cs="Times New Roman"/>
                <w:color w:val="000000" w:themeColor="text1"/>
                <w:sz w:val="24"/>
                <w:szCs w:val="24"/>
                <w:lang w:eastAsia="lv-LV"/>
              </w:rPr>
              <w:t>minētā</w:t>
            </w:r>
            <w:r w:rsidR="005A3B9D" w:rsidRPr="00CD6A68">
              <w:rPr>
                <w:rFonts w:ascii="Times New Roman" w:eastAsia="Times New Roman" w:hAnsi="Times New Roman" w:cs="Times New Roman"/>
                <w:color w:val="000000" w:themeColor="text1"/>
                <w:sz w:val="24"/>
                <w:szCs w:val="24"/>
                <w:lang w:eastAsia="lv-LV"/>
              </w:rPr>
              <w:t xml:space="preserve"> </w:t>
            </w:r>
            <w:proofErr w:type="spellStart"/>
            <w:r w:rsidR="005A3B9D" w:rsidRPr="00CD6A68">
              <w:rPr>
                <w:rFonts w:ascii="Times New Roman" w:eastAsia="Times New Roman" w:hAnsi="Times New Roman" w:cs="Times New Roman"/>
                <w:color w:val="000000" w:themeColor="text1"/>
                <w:sz w:val="24"/>
                <w:szCs w:val="24"/>
                <w:lang w:eastAsia="lv-LV"/>
              </w:rPr>
              <w:t>protokollēmuma</w:t>
            </w:r>
            <w:proofErr w:type="spellEnd"/>
            <w:r w:rsidR="005A3B9D" w:rsidRPr="00CD6A68">
              <w:rPr>
                <w:rFonts w:ascii="Times New Roman" w:eastAsia="Times New Roman" w:hAnsi="Times New Roman" w:cs="Times New Roman"/>
                <w:color w:val="000000" w:themeColor="text1"/>
                <w:sz w:val="24"/>
                <w:szCs w:val="24"/>
                <w:lang w:eastAsia="lv-LV"/>
              </w:rPr>
              <w:t xml:space="preserve"> 2. un 3.punktu</w:t>
            </w:r>
            <w:r w:rsidR="000D337C" w:rsidRPr="00CD6A68">
              <w:rPr>
                <w:rFonts w:ascii="Times New Roman" w:eastAsia="Times New Roman" w:hAnsi="Times New Roman" w:cs="Times New Roman"/>
                <w:color w:val="000000" w:themeColor="text1"/>
                <w:sz w:val="24"/>
                <w:szCs w:val="24"/>
                <w:lang w:eastAsia="lv-LV"/>
              </w:rPr>
              <w:t xml:space="preserve"> nolemts atbalstīt gan VPVKAC izveidi </w:t>
            </w:r>
            <w:r w:rsidR="000D337C" w:rsidRPr="00CD6A68">
              <w:rPr>
                <w:rFonts w:ascii="Times New Roman" w:eastAsia="Times New Roman" w:hAnsi="Times New Roman" w:cs="Times New Roman"/>
                <w:color w:val="000000" w:themeColor="text1"/>
                <w:sz w:val="24"/>
                <w:szCs w:val="24"/>
                <w:lang w:eastAsia="lv-LV"/>
              </w:rPr>
              <w:lastRenderedPageBreak/>
              <w:t xml:space="preserve">Ludzas, gan Līvānu novada pašvaldībām, katrai no tām piešķirot finansējumu VPVKAC izveidei 50 000 EUR apmērā, uzturēšanai 315 EUR apmērā un atlīdzībai 2100 EUR apmērā, šo finansējumu paredzot piešķirt no budžeta programmas 30.00.00 “Attīstības nacionālie atbalsta instrumenti” ietvaros piešķirtās valsts budžeta dotācijas 2020. gadam. </w:t>
            </w:r>
          </w:p>
          <w:p w14:paraId="5BF61D6C" w14:textId="2A974D5D" w:rsidR="0079000C" w:rsidRPr="00CD6A68" w:rsidRDefault="0079000C" w:rsidP="005A3B9D">
            <w:pPr>
              <w:spacing w:after="0" w:line="240" w:lineRule="auto"/>
              <w:ind w:firstLine="299"/>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Paredzētā budžeta finansējuma ietvaros </w:t>
            </w:r>
            <w:r w:rsidR="00730E39" w:rsidRPr="00CD6A68">
              <w:rPr>
                <w:rFonts w:ascii="Times New Roman" w:eastAsia="Times New Roman" w:hAnsi="Times New Roman" w:cs="Times New Roman"/>
                <w:color w:val="000000" w:themeColor="text1"/>
                <w:sz w:val="24"/>
                <w:szCs w:val="24"/>
                <w:lang w:eastAsia="lv-LV"/>
              </w:rPr>
              <w:t xml:space="preserve">2016. gada 7. janvārī </w:t>
            </w:r>
            <w:r w:rsidRPr="00CD6A68">
              <w:rPr>
                <w:rFonts w:ascii="Times New Roman" w:eastAsia="Times New Roman" w:hAnsi="Times New Roman" w:cs="Times New Roman"/>
                <w:color w:val="000000" w:themeColor="text1"/>
                <w:sz w:val="24"/>
                <w:szCs w:val="24"/>
                <w:lang w:eastAsia="lv-LV"/>
              </w:rPr>
              <w:t xml:space="preserve">Ministrija </w:t>
            </w:r>
            <w:r w:rsidR="00730E39" w:rsidRPr="00CD6A68">
              <w:rPr>
                <w:rFonts w:ascii="Times New Roman" w:eastAsia="Times New Roman" w:hAnsi="Times New Roman" w:cs="Times New Roman"/>
                <w:color w:val="000000" w:themeColor="text1"/>
                <w:sz w:val="24"/>
                <w:szCs w:val="24"/>
                <w:lang w:eastAsia="lv-LV"/>
              </w:rPr>
              <w:t>noslēdza sadarbības</w:t>
            </w:r>
            <w:r w:rsidRPr="00CD6A68">
              <w:rPr>
                <w:rFonts w:ascii="Times New Roman" w:eastAsia="Times New Roman" w:hAnsi="Times New Roman" w:cs="Times New Roman"/>
                <w:color w:val="000000" w:themeColor="text1"/>
                <w:sz w:val="24"/>
                <w:szCs w:val="24"/>
                <w:lang w:eastAsia="lv-LV"/>
              </w:rPr>
              <w:t xml:space="preserve"> līgumu</w:t>
            </w:r>
            <w:r w:rsidR="00730E39" w:rsidRPr="00CD6A68">
              <w:rPr>
                <w:rFonts w:ascii="Times New Roman" w:eastAsia="Times New Roman" w:hAnsi="Times New Roman" w:cs="Times New Roman"/>
                <w:color w:val="000000" w:themeColor="text1"/>
                <w:sz w:val="24"/>
                <w:szCs w:val="24"/>
                <w:lang w:eastAsia="lv-LV"/>
              </w:rPr>
              <w:t xml:space="preserve"> Nr.19.-19/2015/365</w:t>
            </w:r>
            <w:r w:rsidRPr="00CD6A68">
              <w:rPr>
                <w:rFonts w:ascii="Times New Roman" w:eastAsia="Times New Roman" w:hAnsi="Times New Roman" w:cs="Times New Roman"/>
                <w:color w:val="000000" w:themeColor="text1"/>
                <w:sz w:val="24"/>
                <w:szCs w:val="24"/>
                <w:lang w:eastAsia="lv-LV"/>
              </w:rPr>
              <w:t xml:space="preserve"> ar Ventspils pilsētas domi par informācijas un komunikācijas tīkla nodrošināšanu starp pašvaldībām un valsts iestādēm, izmantojot drošo kanālu publiskās pārvaldes dokumentu pārvaldības sistēmu integrācijas vidi par līguma summu 65 000 </w:t>
            </w:r>
            <w:proofErr w:type="spellStart"/>
            <w:r w:rsidRPr="00CD6A68">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apmērā. Ventspils pilsētas </w:t>
            </w:r>
            <w:r w:rsidR="0057693A" w:rsidRPr="00CD6A68">
              <w:rPr>
                <w:rFonts w:ascii="Times New Roman" w:eastAsia="Times New Roman" w:hAnsi="Times New Roman" w:cs="Times New Roman"/>
                <w:color w:val="000000" w:themeColor="text1"/>
                <w:sz w:val="24"/>
                <w:szCs w:val="24"/>
                <w:lang w:eastAsia="lv-LV"/>
              </w:rPr>
              <w:t>pašvaldības iestāde “Ventspils D</w:t>
            </w:r>
            <w:r w:rsidRPr="00CD6A68">
              <w:rPr>
                <w:rFonts w:ascii="Times New Roman" w:eastAsia="Times New Roman" w:hAnsi="Times New Roman" w:cs="Times New Roman"/>
                <w:color w:val="000000" w:themeColor="text1"/>
                <w:sz w:val="24"/>
                <w:szCs w:val="24"/>
                <w:lang w:eastAsia="lv-LV"/>
              </w:rPr>
              <w:t>igitālais centrs</w:t>
            </w:r>
            <w:r w:rsidR="0057693A"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2015. gadā izveidoja un turpina nodrošināt vienoto klientu apkalpošanas centru pakalpojumu vadības sistēmu.</w:t>
            </w:r>
          </w:p>
          <w:p w14:paraId="24CC766F" w14:textId="28DC5002" w:rsidR="0057693A" w:rsidRPr="00CD6A68" w:rsidRDefault="0057693A" w:rsidP="0057693A">
            <w:pPr>
              <w:spacing w:after="0" w:line="240" w:lineRule="auto"/>
              <w:ind w:firstLine="299"/>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Ministrija centralizēti nodrošina vienoto klientu apkalpošanas centru atpazīstamības pasākumus, mācību organizēšanu, tai skaitā satura izstrādi un sabiedriskās domas pētījuma veikšanu, šim</w:t>
            </w:r>
            <w:r w:rsidR="007F14FC">
              <w:rPr>
                <w:rFonts w:ascii="Times New Roman" w:eastAsia="Times New Roman" w:hAnsi="Times New Roman" w:cs="Times New Roman"/>
                <w:color w:val="000000" w:themeColor="text1"/>
                <w:sz w:val="24"/>
                <w:szCs w:val="24"/>
                <w:lang w:eastAsia="lv-LV"/>
              </w:rPr>
              <w:t xml:space="preserve"> mērķim paredzot finansējumu 10 </w:t>
            </w:r>
            <w:r w:rsidRPr="00CD6A68">
              <w:rPr>
                <w:rFonts w:ascii="Times New Roman" w:eastAsia="Times New Roman" w:hAnsi="Times New Roman" w:cs="Times New Roman"/>
                <w:color w:val="000000" w:themeColor="text1"/>
                <w:sz w:val="24"/>
                <w:szCs w:val="24"/>
                <w:lang w:eastAsia="lv-LV"/>
              </w:rPr>
              <w:t xml:space="preserve">000 </w:t>
            </w:r>
            <w:proofErr w:type="spellStart"/>
            <w:r w:rsidRPr="007F14FC">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apmērā no budžeta programmas 30.00.00 “Attīstības nacionālie atbalsta instrumenti” ietvaros piešķirtās valsts budžeta dotācijas.</w:t>
            </w:r>
          </w:p>
          <w:p w14:paraId="5060C003" w14:textId="7BA25BB4"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Kopš 2016. gada, ņemot vērā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apjomu, vienoto klientu apkalpošanas centru novadu un reģionu nozīmes attīstības centros uzturēšanas izdevumu aprēķinā kā labās prakses piemērs pārņemts Finanšu ministrijas 2015. gada 27. martā apstiprinātā metodika </w:t>
            </w:r>
            <w:r w:rsidR="004B62A6"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Par netiešo izmaksu vienotās likmes piemērošanu projekta izmaksu atzīšanā 2014.- 2020. gada plānošanas periodā” </w:t>
            </w:r>
            <w:hyperlink r:id="rId8" w:history="1">
              <w:r w:rsidRPr="00CD6A68">
                <w:rPr>
                  <w:rFonts w:ascii="Times New Roman" w:eastAsia="Times New Roman" w:hAnsi="Times New Roman" w:cs="Times New Roman"/>
                  <w:color w:val="000000" w:themeColor="text1"/>
                  <w:sz w:val="24"/>
                  <w:szCs w:val="24"/>
                  <w:u w:val="single"/>
                  <w:lang w:eastAsia="lv-LV"/>
                </w:rPr>
                <w:t>http://www.esfondi.lv/upload/00-vadlinijas/vadlinijas_2015/4.3._metodika.pdf</w:t>
              </w:r>
            </w:hyperlink>
            <w:r w:rsidRPr="00CD6A68">
              <w:rPr>
                <w:rFonts w:ascii="Times New Roman" w:eastAsia="Times New Roman" w:hAnsi="Times New Roman" w:cs="Times New Roman"/>
                <w:color w:val="000000" w:themeColor="text1"/>
                <w:sz w:val="24"/>
                <w:szCs w:val="24"/>
                <w:u w:val="single"/>
                <w:lang w:eastAsia="lv-LV"/>
              </w:rPr>
              <w:t xml:space="preserve"> (turpmāk - Metodika)</w:t>
            </w:r>
            <w:r w:rsidRPr="00CD6A68">
              <w:rPr>
                <w:rFonts w:ascii="Times New Roman" w:eastAsia="Times New Roman" w:hAnsi="Times New Roman" w:cs="Times New Roman"/>
                <w:color w:val="000000" w:themeColor="text1"/>
                <w:sz w:val="24"/>
                <w:szCs w:val="24"/>
                <w:lang w:eastAsia="lv-LV"/>
              </w:rPr>
              <w:t>. Pamatojums šādas Metodikas pielietošanā – labā prakse un aprobēts modelis.</w:t>
            </w:r>
          </w:p>
          <w:p w14:paraId="2AB30969"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Uzturēšanas izdevumu atbalstāmās izmaksas 15% apmērā ir noteiktas atbilstoši Metodikai, sadalot netiešās izmaksas: </w:t>
            </w:r>
          </w:p>
          <w:p w14:paraId="317CBE36"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1) vienoto klientu apkalpošanas centru kancelejas preces, biroja piederumi un biroja aprīkojuma noma (atsevišķos gadījumos, kad nomas izmaksas ir mazākas par iegādes izmaksām, klientu apkalpošanas centriem ir tiesības slēgt nomas līgumu par biroja aprīkojumu); </w:t>
            </w:r>
          </w:p>
          <w:p w14:paraId="1999F8E2"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 vienoto klientu apkalpošanas centru personāla telpu noma un īre, komunālie maksājumi un telpu uzturēšanas izmaksas (tai skaitā iestādes koplietošanas telpu un koplietošanas resursu izmantošanas izmaksu proporcionāla segšana);</w:t>
            </w:r>
          </w:p>
          <w:p w14:paraId="42EDB2B8"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vienoto klientu apkalpošanas centru sakaru, interneta, informācijas tehnoloģiju uzturēšanas izmaksas un pasta pakalpojumu izmaksas;</w:t>
            </w:r>
          </w:p>
          <w:p w14:paraId="33EE14A9"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4) citas izmaksas, kas nav iekļautas vienoto klientu apkalpošanas centru tiešajās attiecināmajās izmaksās, bet ir nepieciešamas darbību rezultātu sasniegšanai.</w:t>
            </w:r>
          </w:p>
          <w:p w14:paraId="21118BFE" w14:textId="384FC5EE" w:rsidR="006147F8" w:rsidRPr="00CD6A68" w:rsidRDefault="0079000C"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Ne mazāk par 50 % no vienotā klientu apkalpošanas centra uzturēšanas izmaksām pašvaldība sedz no saviem budžeta līdzekļiem. Nodarbināto atlīdzības izmaksas tiek noteiktas atbilstoši Ministrijas 2016. gada 19. augustā apstiprinātajai metodikai “Metodiskie ieteikumi pašvaldību pārskatu par piešķirtās </w:t>
            </w:r>
            <w:r w:rsidR="007951F7"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 xml:space="preserve">otācijas izlietojuma pārbaudei un valsts un pašvaldību vienoto klientu apkalpošanas centru tīkla uzturēšanas izdevumu aprēķināšanai 2017. gadam un turpmākajiem gadiem”. </w:t>
            </w:r>
            <w:r w:rsidR="006147F8" w:rsidRPr="00CD6A68">
              <w:rPr>
                <w:rFonts w:ascii="Times New Roman" w:eastAsia="Times New Roman" w:hAnsi="Times New Roman" w:cs="Times New Roman"/>
                <w:color w:val="000000" w:themeColor="text1"/>
                <w:sz w:val="24"/>
                <w:szCs w:val="24"/>
                <w:lang w:eastAsia="lv-LV"/>
              </w:rPr>
              <w:t xml:space="preserve">Saskaņā ar MK noteikumu 21. punktu, vienoto klientu apkalpošanas centru nodarbināto </w:t>
            </w:r>
            <w:r w:rsidR="006147F8" w:rsidRPr="00CD6A68">
              <w:rPr>
                <w:rFonts w:ascii="Times New Roman" w:eastAsia="Times New Roman" w:hAnsi="Times New Roman" w:cs="Times New Roman"/>
                <w:color w:val="000000" w:themeColor="text1"/>
                <w:sz w:val="24"/>
                <w:szCs w:val="24"/>
                <w:lang w:eastAsia="lv-LV"/>
              </w:rPr>
              <w:lastRenderedPageBreak/>
              <w:t>atlīdzības fonda nodrošināšanai (tiešās attiecināmas p</w:t>
            </w:r>
            <w:r w:rsidR="001E366C" w:rsidRPr="00CD6A68">
              <w:rPr>
                <w:rFonts w:ascii="Times New Roman" w:eastAsia="Times New Roman" w:hAnsi="Times New Roman" w:cs="Times New Roman"/>
                <w:color w:val="000000" w:themeColor="text1"/>
                <w:sz w:val="24"/>
                <w:szCs w:val="24"/>
                <w:lang w:eastAsia="lv-LV"/>
              </w:rPr>
              <w:t>ersonāla izmaksas) dotācija 2020</w:t>
            </w:r>
            <w:r w:rsidR="006147F8" w:rsidRPr="00CD6A68">
              <w:rPr>
                <w:rFonts w:ascii="Times New Roman" w:eastAsia="Times New Roman" w:hAnsi="Times New Roman" w:cs="Times New Roman"/>
                <w:color w:val="000000" w:themeColor="text1"/>
                <w:sz w:val="24"/>
                <w:szCs w:val="24"/>
                <w:lang w:eastAsia="lv-LV"/>
              </w:rPr>
              <w:t>. gadā piešķirama šādā apmērā:</w:t>
            </w:r>
          </w:p>
          <w:p w14:paraId="39345123" w14:textId="36F1ACC4"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1. pašvaldībām</w:t>
            </w:r>
            <w:proofErr w:type="gramEnd"/>
            <w:r w:rsidRPr="00CD6A68">
              <w:rPr>
                <w:rFonts w:ascii="Times New Roman" w:eastAsia="Times New Roman" w:hAnsi="Times New Roman" w:cs="Times New Roman"/>
                <w:color w:val="000000" w:themeColor="text1"/>
                <w:sz w:val="24"/>
                <w:szCs w:val="24"/>
                <w:lang w:eastAsia="lv-LV"/>
              </w:rPr>
              <w:t xml:space="preserve">, kurās ir līdz 10 000 iedzīvotāju, – 500 </w:t>
            </w:r>
            <w:proofErr w:type="spellStart"/>
            <w:r w:rsidRPr="00CD6A68">
              <w:rPr>
                <w:rFonts w:ascii="Times New Roman" w:eastAsia="Times New Roman" w:hAnsi="Times New Roman" w:cs="Times New Roman"/>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27197898" w14:textId="707DB603"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2. pašvaldībām</w:t>
            </w:r>
            <w:proofErr w:type="gramEnd"/>
            <w:r w:rsidRPr="00CD6A68">
              <w:rPr>
                <w:rFonts w:ascii="Times New Roman" w:eastAsia="Times New Roman" w:hAnsi="Times New Roman" w:cs="Times New Roman"/>
                <w:color w:val="000000" w:themeColor="text1"/>
                <w:sz w:val="24"/>
                <w:szCs w:val="24"/>
                <w:lang w:eastAsia="lv-LV"/>
              </w:rPr>
              <w:t xml:space="preserve">, kurās ir no 10 001 līdz 20 000 iedzīvotāju, – 700 </w:t>
            </w:r>
            <w:proofErr w:type="spellStart"/>
            <w:r w:rsidRPr="00CD6A68">
              <w:rPr>
                <w:rFonts w:ascii="Times New Roman" w:eastAsia="Times New Roman" w:hAnsi="Times New Roman" w:cs="Times New Roman"/>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45D4B048" w14:textId="448C683A"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proofErr w:type="gramStart"/>
            <w:r w:rsidRPr="00CD6A68">
              <w:rPr>
                <w:rFonts w:ascii="Times New Roman" w:eastAsia="Times New Roman" w:hAnsi="Times New Roman" w:cs="Times New Roman"/>
                <w:color w:val="000000" w:themeColor="text1"/>
                <w:sz w:val="24"/>
                <w:szCs w:val="24"/>
                <w:lang w:eastAsia="lv-LV"/>
              </w:rPr>
              <w:t>3. pašvaldībām</w:t>
            </w:r>
            <w:proofErr w:type="gramEnd"/>
            <w:r w:rsidRPr="00CD6A68">
              <w:rPr>
                <w:rFonts w:ascii="Times New Roman" w:eastAsia="Times New Roman" w:hAnsi="Times New Roman" w:cs="Times New Roman"/>
                <w:color w:val="000000" w:themeColor="text1"/>
                <w:sz w:val="24"/>
                <w:szCs w:val="24"/>
                <w:lang w:eastAsia="lv-LV"/>
              </w:rPr>
              <w:t xml:space="preserve">, kurās ir vairāk nekā 20 000 iedzīvotāju, – 1 000 </w:t>
            </w:r>
            <w:proofErr w:type="spellStart"/>
            <w:r w:rsidRPr="00CD6A68">
              <w:rPr>
                <w:rFonts w:ascii="Times New Roman" w:eastAsia="Times New Roman" w:hAnsi="Times New Roman" w:cs="Times New Roman"/>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xml:space="preserve"> mēnesī.</w:t>
            </w:r>
          </w:p>
          <w:p w14:paraId="1EF4EECB" w14:textId="4EA83962"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Valsts budžeta dotācijas apmērs, sagatavojot noteikumu projektu, tiek pārskatīts, t.i., ik gadu var tikt palielināts vai samazināts, ņemot vērā LR Pilsonības un migrācijas lietu pārvaldes (turpmāk – PMLP) </w:t>
            </w:r>
            <w:r w:rsidR="001E366C" w:rsidRPr="00CD6A68">
              <w:rPr>
                <w:rFonts w:ascii="Times New Roman" w:eastAsia="Times New Roman" w:hAnsi="Times New Roman" w:cs="Times New Roman"/>
                <w:color w:val="000000" w:themeColor="text1"/>
                <w:sz w:val="24"/>
                <w:szCs w:val="24"/>
                <w:lang w:eastAsia="lv-LV"/>
              </w:rPr>
              <w:t>aktuālos</w:t>
            </w:r>
            <w:r w:rsidR="0057693A" w:rsidRPr="00CD6A68">
              <w:rPr>
                <w:rFonts w:ascii="Times New Roman" w:eastAsia="Times New Roman" w:hAnsi="Times New Roman" w:cs="Times New Roman"/>
                <w:color w:val="000000" w:themeColor="text1"/>
                <w:sz w:val="24"/>
                <w:szCs w:val="24"/>
                <w:lang w:eastAsia="lv-LV"/>
              </w:rPr>
              <w:t xml:space="preserve"> </w:t>
            </w:r>
            <w:r w:rsidR="001E366C" w:rsidRPr="00CD6A68">
              <w:rPr>
                <w:rFonts w:ascii="Times New Roman" w:eastAsia="Times New Roman" w:hAnsi="Times New Roman" w:cs="Times New Roman"/>
                <w:color w:val="000000" w:themeColor="text1"/>
                <w:sz w:val="24"/>
                <w:szCs w:val="24"/>
                <w:lang w:eastAsia="lv-LV"/>
              </w:rPr>
              <w:t xml:space="preserve">publicētos </w:t>
            </w:r>
            <w:r w:rsidRPr="00CD6A68">
              <w:rPr>
                <w:rFonts w:ascii="Times New Roman" w:eastAsia="Times New Roman" w:hAnsi="Times New Roman" w:cs="Times New Roman"/>
                <w:color w:val="000000" w:themeColor="text1"/>
                <w:sz w:val="24"/>
                <w:szCs w:val="24"/>
                <w:lang w:eastAsia="lv-LV"/>
              </w:rPr>
              <w:t>pārskata datus par</w:t>
            </w:r>
            <w:r w:rsidR="001E366C" w:rsidRPr="00CD6A68">
              <w:rPr>
                <w:rFonts w:ascii="Times New Roman" w:eastAsia="Times New Roman" w:hAnsi="Times New Roman" w:cs="Times New Roman"/>
                <w:color w:val="000000" w:themeColor="text1"/>
                <w:sz w:val="24"/>
                <w:szCs w:val="24"/>
                <w:lang w:eastAsia="lv-LV"/>
              </w:rPr>
              <w:t xml:space="preserve"> iedzīvotāju skaitu pašvaldībās.</w:t>
            </w:r>
          </w:p>
          <w:p w14:paraId="17949865" w14:textId="2EBA4EB6" w:rsidR="006147F8" w:rsidRPr="00CD6A68" w:rsidRDefault="006147F8" w:rsidP="002517C9">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Iz</w:t>
            </w:r>
            <w:r w:rsidR="002517C9" w:rsidRPr="00CD6A68">
              <w:rPr>
                <w:rFonts w:ascii="Times New Roman" w:eastAsia="Times New Roman" w:hAnsi="Times New Roman" w:cs="Times New Roman"/>
                <w:color w:val="000000" w:themeColor="text1"/>
                <w:sz w:val="24"/>
                <w:szCs w:val="24"/>
                <w:lang w:eastAsia="lv-LV"/>
              </w:rPr>
              <w:t>strādājot noteikumu projekta 2. </w:t>
            </w:r>
            <w:r w:rsidR="0057693A" w:rsidRPr="00CD6A68">
              <w:rPr>
                <w:rFonts w:ascii="Times New Roman" w:eastAsia="Times New Roman" w:hAnsi="Times New Roman" w:cs="Times New Roman"/>
                <w:color w:val="000000" w:themeColor="text1"/>
                <w:sz w:val="24"/>
                <w:szCs w:val="24"/>
                <w:lang w:eastAsia="lv-LV"/>
              </w:rPr>
              <w:t>pielikumu, tika ņemti vērā 2019. gada 1. </w:t>
            </w:r>
            <w:r w:rsidR="001E366C" w:rsidRPr="00CD6A68">
              <w:rPr>
                <w:rFonts w:ascii="Times New Roman" w:eastAsia="Times New Roman" w:hAnsi="Times New Roman" w:cs="Times New Roman"/>
                <w:color w:val="000000" w:themeColor="text1"/>
                <w:sz w:val="24"/>
                <w:szCs w:val="24"/>
                <w:lang w:eastAsia="lv-LV"/>
              </w:rPr>
              <w:t>jūlijā</w:t>
            </w:r>
            <w:r w:rsidRPr="00CD6A68">
              <w:rPr>
                <w:rFonts w:ascii="Times New Roman" w:eastAsia="Times New Roman" w:hAnsi="Times New Roman" w:cs="Times New Roman"/>
                <w:color w:val="000000" w:themeColor="text1"/>
                <w:sz w:val="24"/>
                <w:szCs w:val="24"/>
                <w:lang w:eastAsia="lv-LV"/>
              </w:rPr>
              <w:t xml:space="preserve"> PMLP tīmekļvietnē esošie </w:t>
            </w:r>
            <w:r w:rsidR="0057693A" w:rsidRPr="00CD6A68">
              <w:rPr>
                <w:rFonts w:ascii="Times New Roman" w:eastAsia="Times New Roman" w:hAnsi="Times New Roman" w:cs="Times New Roman"/>
                <w:color w:val="000000" w:themeColor="text1"/>
                <w:sz w:val="24"/>
                <w:szCs w:val="24"/>
                <w:lang w:eastAsia="lv-LV"/>
              </w:rPr>
              <w:t xml:space="preserve">publicētie </w:t>
            </w:r>
            <w:r w:rsidRPr="00CD6A68">
              <w:rPr>
                <w:rFonts w:ascii="Times New Roman" w:eastAsia="Times New Roman" w:hAnsi="Times New Roman" w:cs="Times New Roman"/>
                <w:color w:val="000000" w:themeColor="text1"/>
                <w:sz w:val="24"/>
                <w:szCs w:val="24"/>
                <w:lang w:eastAsia="lv-LV"/>
              </w:rPr>
              <w:t>aktuālie dati “Iedzīvotāju skaits pašvaldībās” (</w:t>
            </w:r>
            <w:r w:rsidR="001E366C" w:rsidRPr="00CD6A68">
              <w:rPr>
                <w:rStyle w:val="Hyperlink"/>
                <w:rFonts w:ascii="Times New Roman" w:eastAsia="Times New Roman" w:hAnsi="Times New Roman" w:cs="Times New Roman"/>
                <w:color w:val="000000" w:themeColor="text1"/>
                <w:sz w:val="24"/>
                <w:szCs w:val="24"/>
                <w:lang w:eastAsia="lv-LV"/>
              </w:rPr>
              <w:t>https://www.pmlp.gov.lv/lv/assets/ISPV_Pasvaldibas_iedzivotaju_skaits01072019.pdf</w:t>
            </w:r>
            <w:r w:rsidR="002517C9" w:rsidRPr="00CD6A68">
              <w:rPr>
                <w:rFonts w:ascii="Times New Roman" w:eastAsia="Times New Roman" w:hAnsi="Times New Roman" w:cs="Times New Roman"/>
                <w:color w:val="000000" w:themeColor="text1"/>
                <w:sz w:val="24"/>
                <w:szCs w:val="24"/>
                <w:lang w:eastAsia="lv-LV"/>
              </w:rPr>
              <w:t>).</w:t>
            </w:r>
          </w:p>
          <w:p w14:paraId="00986A8C" w14:textId="6AD5A46B"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Atlīdzība vienoto klientu apkalpošanas centru nodarbinātajiem piešķirama, nepārsniedzot noteikto apmēru, neatkarīgi no iesaistīto darbinieku skaita.</w:t>
            </w:r>
          </w:p>
          <w:p w14:paraId="723C2B2A" w14:textId="77777777"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Pašvaldība sedz ne mazāk par 50 % no vienotā klientu apkalpošanas centra uzturēšanas izmaksām no saviem budžeta līdzekļiem.</w:t>
            </w:r>
          </w:p>
          <w:p w14:paraId="0950CDD8" w14:textId="16D0A46E"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Vienoto klientu apkalpošanas centru uzt</w:t>
            </w:r>
            <w:r w:rsidR="0057693A" w:rsidRPr="00CD6A68">
              <w:rPr>
                <w:rFonts w:ascii="Times New Roman" w:eastAsia="Times New Roman" w:hAnsi="Times New Roman" w:cs="Times New Roman"/>
                <w:color w:val="000000" w:themeColor="text1"/>
                <w:sz w:val="24"/>
                <w:szCs w:val="24"/>
                <w:lang w:eastAsia="lv-LV"/>
              </w:rPr>
              <w:t>urēšanas faktiskās izmaksas 2020</w:t>
            </w:r>
            <w:r w:rsidRPr="00CD6A68">
              <w:rPr>
                <w:rFonts w:ascii="Times New Roman" w:eastAsia="Times New Roman" w:hAnsi="Times New Roman" w:cs="Times New Roman"/>
                <w:color w:val="000000" w:themeColor="text1"/>
                <w:sz w:val="24"/>
                <w:szCs w:val="24"/>
                <w:lang w:eastAsia="lv-LV"/>
              </w:rPr>
              <w:t>. gadā pašvaldības iesniedz</w:t>
            </w:r>
            <w:r w:rsidR="0038034B" w:rsidRPr="00CD6A68">
              <w:rPr>
                <w:rFonts w:ascii="Times New Roman" w:eastAsia="Times New Roman" w:hAnsi="Times New Roman" w:cs="Times New Roman"/>
                <w:color w:val="000000" w:themeColor="text1"/>
                <w:sz w:val="24"/>
                <w:szCs w:val="24"/>
                <w:lang w:eastAsia="lv-LV"/>
              </w:rPr>
              <w:t xml:space="preserve">, izmantojot </w:t>
            </w:r>
            <w:r w:rsidR="008055A0" w:rsidRPr="00CD6A68">
              <w:rPr>
                <w:rFonts w:ascii="Times New Roman" w:eastAsia="Times New Roman" w:hAnsi="Times New Roman" w:cs="Times New Roman"/>
                <w:color w:val="000000" w:themeColor="text1"/>
                <w:sz w:val="24"/>
                <w:szCs w:val="24"/>
                <w:lang w:eastAsia="lv-LV"/>
              </w:rPr>
              <w:t>i</w:t>
            </w:r>
            <w:r w:rsidR="0038034B" w:rsidRPr="00CD6A68">
              <w:rPr>
                <w:rFonts w:ascii="Times New Roman" w:eastAsia="Times New Roman" w:hAnsi="Times New Roman" w:cs="Times New Roman"/>
                <w:color w:val="000000" w:themeColor="text1"/>
                <w:sz w:val="24"/>
                <w:szCs w:val="24"/>
                <w:lang w:eastAsia="lv-LV"/>
              </w:rPr>
              <w:t>nformācijas sistēm</w:t>
            </w:r>
            <w:r w:rsidR="008055A0" w:rsidRPr="00CD6A68">
              <w:rPr>
                <w:rFonts w:ascii="Times New Roman" w:eastAsia="Times New Roman" w:hAnsi="Times New Roman" w:cs="Times New Roman"/>
                <w:color w:val="000000" w:themeColor="text1"/>
                <w:sz w:val="24"/>
                <w:szCs w:val="24"/>
                <w:lang w:eastAsia="lv-LV"/>
              </w:rPr>
              <w:t>u</w:t>
            </w:r>
            <w:r w:rsidR="0038034B" w:rsidRPr="00CD6A68">
              <w:rPr>
                <w:rFonts w:ascii="Times New Roman" w:eastAsia="Times New Roman" w:hAnsi="Times New Roman" w:cs="Times New Roman"/>
                <w:color w:val="000000" w:themeColor="text1"/>
                <w:sz w:val="24"/>
                <w:szCs w:val="24"/>
                <w:lang w:eastAsia="lv-LV"/>
              </w:rPr>
              <w:t xml:space="preserve"> “Ministriju, centrālo valsts iestāžu un pašvaldību budžeta pārskatu informācijas sistēma” (turpmāk – informācijas sistēma “</w:t>
            </w:r>
            <w:proofErr w:type="spellStart"/>
            <w:r w:rsidR="0038034B" w:rsidRPr="00CD6A68">
              <w:rPr>
                <w:rFonts w:ascii="Times New Roman" w:eastAsia="Times New Roman" w:hAnsi="Times New Roman" w:cs="Times New Roman"/>
                <w:color w:val="000000" w:themeColor="text1"/>
                <w:sz w:val="24"/>
                <w:szCs w:val="24"/>
                <w:lang w:eastAsia="lv-LV"/>
              </w:rPr>
              <w:t>ePārskati</w:t>
            </w:r>
            <w:proofErr w:type="spellEnd"/>
            <w:r w:rsidR="0038034B" w:rsidRPr="00CD6A68">
              <w:rPr>
                <w:rFonts w:ascii="Times New Roman" w:eastAsia="Times New Roman" w:hAnsi="Times New Roman" w:cs="Times New Roman"/>
                <w:color w:val="000000" w:themeColor="text1"/>
                <w:sz w:val="24"/>
                <w:szCs w:val="24"/>
                <w:lang w:eastAsia="lv-LV"/>
              </w:rPr>
              <w:t xml:space="preserve">”)” līdz </w:t>
            </w:r>
            <w:r w:rsidR="0057693A" w:rsidRPr="00CD6A68">
              <w:rPr>
                <w:rFonts w:ascii="Times New Roman" w:eastAsia="Times New Roman" w:hAnsi="Times New Roman" w:cs="Times New Roman"/>
                <w:color w:val="000000" w:themeColor="text1"/>
                <w:sz w:val="24"/>
                <w:szCs w:val="24"/>
                <w:lang w:eastAsia="lv-LV"/>
              </w:rPr>
              <w:t>2021</w:t>
            </w:r>
            <w:r w:rsidRPr="00CD6A68">
              <w:rPr>
                <w:rFonts w:ascii="Times New Roman" w:eastAsia="Times New Roman" w:hAnsi="Times New Roman" w:cs="Times New Roman"/>
                <w:color w:val="000000" w:themeColor="text1"/>
                <w:sz w:val="24"/>
                <w:szCs w:val="24"/>
                <w:lang w:eastAsia="lv-LV"/>
              </w:rPr>
              <w:t xml:space="preserve">. gada 10. janvārim, norādot gan </w:t>
            </w:r>
            <w:r w:rsidR="008055A0"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 xml:space="preserve">otācijas izlietojumu, gan pašvaldību līdzfinansējumu. </w:t>
            </w:r>
          </w:p>
          <w:p w14:paraId="3E575E7A" w14:textId="734336B3" w:rsidR="0048150E" w:rsidRPr="00CD6A68" w:rsidRDefault="0058203F"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Likums “</w:t>
            </w:r>
            <w:r w:rsidR="001E366C" w:rsidRPr="00CD6A68">
              <w:rPr>
                <w:rFonts w:ascii="Times New Roman" w:eastAsia="Times New Roman" w:hAnsi="Times New Roman" w:cs="Times New Roman"/>
                <w:color w:val="000000" w:themeColor="text1"/>
                <w:sz w:val="24"/>
                <w:szCs w:val="24"/>
                <w:lang w:eastAsia="lv-LV"/>
              </w:rPr>
              <w:t>Par valsts budžetu 2020</w:t>
            </w:r>
            <w:r w:rsidR="0079000C" w:rsidRPr="00CD6A68">
              <w:rPr>
                <w:rFonts w:ascii="Times New Roman" w:eastAsia="Times New Roman" w:hAnsi="Times New Roman" w:cs="Times New Roman"/>
                <w:color w:val="000000" w:themeColor="text1"/>
                <w:sz w:val="24"/>
                <w:szCs w:val="24"/>
                <w:lang w:eastAsia="lv-LV"/>
              </w:rPr>
              <w:t xml:space="preserve">. gadam” nosaka deleģējumu finansējuma </w:t>
            </w:r>
            <w:r w:rsidR="001E366C" w:rsidRPr="00CD6A68">
              <w:rPr>
                <w:rFonts w:ascii="Times New Roman" w:eastAsia="Times New Roman" w:hAnsi="Times New Roman" w:cs="Times New Roman"/>
                <w:color w:val="000000" w:themeColor="text1"/>
                <w:sz w:val="24"/>
                <w:szCs w:val="24"/>
                <w:lang w:eastAsia="lv-LV"/>
              </w:rPr>
              <w:t>sadalē tikai vienam gadam – 2020</w:t>
            </w:r>
            <w:r w:rsidR="0079000C" w:rsidRPr="00CD6A68">
              <w:rPr>
                <w:rFonts w:ascii="Times New Roman" w:eastAsia="Times New Roman" w:hAnsi="Times New Roman" w:cs="Times New Roman"/>
                <w:color w:val="000000" w:themeColor="text1"/>
                <w:sz w:val="24"/>
                <w:szCs w:val="24"/>
                <w:lang w:eastAsia="lv-LV"/>
              </w:rPr>
              <w:t xml:space="preserve">. gadam. Līdz ar to </w:t>
            </w:r>
            <w:r w:rsidR="00536F25" w:rsidRPr="00CD6A68">
              <w:rPr>
                <w:rFonts w:ascii="Times New Roman" w:eastAsia="Times New Roman" w:hAnsi="Times New Roman" w:cs="Times New Roman"/>
                <w:color w:val="000000" w:themeColor="text1"/>
                <w:sz w:val="24"/>
                <w:szCs w:val="24"/>
                <w:lang w:eastAsia="lv-LV"/>
              </w:rPr>
              <w:t xml:space="preserve">MK </w:t>
            </w:r>
            <w:r w:rsidR="0079000C" w:rsidRPr="00CD6A68">
              <w:rPr>
                <w:rFonts w:ascii="Times New Roman" w:eastAsia="Times New Roman" w:hAnsi="Times New Roman" w:cs="Times New Roman"/>
                <w:color w:val="000000" w:themeColor="text1"/>
                <w:sz w:val="24"/>
                <w:szCs w:val="24"/>
                <w:lang w:eastAsia="lv-LV"/>
              </w:rPr>
              <w:t>noteikumu projektā nav ietverama prasība par turpmākajos gados nepieciešamo valsts budžeta finansējumu vienoto klientu apkalpošanas centru izveidei, uzturēšanai un nodarbināto atlīdzībai</w:t>
            </w:r>
            <w:r w:rsidR="007D5418" w:rsidRPr="00CD6A68">
              <w:rPr>
                <w:rFonts w:ascii="Times New Roman" w:eastAsia="Times New Roman" w:hAnsi="Times New Roman" w:cs="Times New Roman"/>
                <w:color w:val="000000" w:themeColor="text1"/>
                <w:sz w:val="24"/>
                <w:szCs w:val="24"/>
                <w:lang w:eastAsia="lv-LV"/>
              </w:rPr>
              <w:t xml:space="preserve">. </w:t>
            </w:r>
            <w:r w:rsidR="00C83C41" w:rsidRPr="00CD6A68">
              <w:rPr>
                <w:rFonts w:ascii="Times New Roman" w:eastAsia="Times New Roman" w:hAnsi="Times New Roman" w:cs="Times New Roman"/>
                <w:color w:val="000000" w:themeColor="text1"/>
                <w:sz w:val="24"/>
                <w:szCs w:val="24"/>
                <w:lang w:eastAsia="lv-LV"/>
              </w:rPr>
              <w:t xml:space="preserve">Cita starpā, </w:t>
            </w:r>
            <w:r w:rsidR="004517FF" w:rsidRPr="00CD6A68">
              <w:rPr>
                <w:rFonts w:ascii="Times New Roman" w:eastAsia="Times New Roman" w:hAnsi="Times New Roman" w:cs="Times New Roman"/>
                <w:color w:val="000000" w:themeColor="text1"/>
                <w:sz w:val="24"/>
                <w:szCs w:val="24"/>
                <w:lang w:eastAsia="lv-LV"/>
              </w:rPr>
              <w:t xml:space="preserve">ar </w:t>
            </w:r>
            <w:proofErr w:type="gramStart"/>
            <w:r w:rsidR="004517FF" w:rsidRPr="00CD6A68">
              <w:rPr>
                <w:rFonts w:ascii="Times New Roman" w:eastAsia="Times New Roman" w:hAnsi="Times New Roman" w:cs="Times New Roman"/>
                <w:color w:val="000000" w:themeColor="text1"/>
                <w:sz w:val="24"/>
                <w:szCs w:val="24"/>
                <w:lang w:eastAsia="lv-LV"/>
              </w:rPr>
              <w:t>2019.gada</w:t>
            </w:r>
            <w:proofErr w:type="gramEnd"/>
            <w:r w:rsidR="004517FF" w:rsidRPr="00CD6A68">
              <w:rPr>
                <w:rFonts w:ascii="Times New Roman" w:eastAsia="Times New Roman" w:hAnsi="Times New Roman" w:cs="Times New Roman"/>
                <w:color w:val="000000" w:themeColor="text1"/>
                <w:sz w:val="24"/>
                <w:szCs w:val="24"/>
                <w:lang w:eastAsia="lv-LV"/>
              </w:rPr>
              <w:t xml:space="preserve"> 26.jūlija Ministrijas rīkojumu Nr.1-2/92 ir izveidota darba grupa priekšlikumu izstrādei izmaiņām kārtībā, kādā Ministrija budžeta programmas 30.00.00 “Attīstības nacionālie instrumenti”</w:t>
            </w:r>
            <w:r w:rsidR="005763C2" w:rsidRPr="00CD6A68">
              <w:rPr>
                <w:rFonts w:ascii="Times New Roman" w:eastAsia="Times New Roman" w:hAnsi="Times New Roman" w:cs="Times New Roman"/>
                <w:color w:val="000000" w:themeColor="text1"/>
                <w:sz w:val="24"/>
                <w:szCs w:val="24"/>
                <w:lang w:eastAsia="lv-LV"/>
              </w:rPr>
              <w:t xml:space="preserve"> </w:t>
            </w:r>
            <w:r w:rsidR="004517FF" w:rsidRPr="00CD6A68">
              <w:rPr>
                <w:rFonts w:ascii="Times New Roman" w:eastAsia="Times New Roman" w:hAnsi="Times New Roman" w:cs="Times New Roman"/>
                <w:color w:val="000000" w:themeColor="text1"/>
                <w:sz w:val="24"/>
                <w:szCs w:val="24"/>
                <w:lang w:eastAsia="lv-LV"/>
              </w:rPr>
              <w:t>paredzētās apropriācijas ietvaros piešķir dotāciju pašvaldībām VPVKAC tīkla izveidei,</w:t>
            </w:r>
            <w:r w:rsidR="005763C2" w:rsidRPr="00CD6A68">
              <w:rPr>
                <w:rFonts w:ascii="Times New Roman" w:eastAsia="Times New Roman" w:hAnsi="Times New Roman" w:cs="Times New Roman"/>
                <w:color w:val="000000" w:themeColor="text1"/>
                <w:sz w:val="24"/>
                <w:szCs w:val="24"/>
                <w:lang w:eastAsia="lv-LV"/>
              </w:rPr>
              <w:t xml:space="preserve"> uzturēšanai un publisko pakalpojumu sistēmas pilnveidei. Ņ</w:t>
            </w:r>
            <w:r w:rsidR="007D5418" w:rsidRPr="00CD6A68">
              <w:rPr>
                <w:rFonts w:ascii="Times New Roman" w:eastAsia="Times New Roman" w:hAnsi="Times New Roman" w:cs="Times New Roman"/>
                <w:color w:val="000000" w:themeColor="text1"/>
                <w:sz w:val="24"/>
                <w:szCs w:val="24"/>
                <w:lang w:eastAsia="lv-LV"/>
              </w:rPr>
              <w:t xml:space="preserve">emot vērā </w:t>
            </w:r>
            <w:r w:rsidR="006B3562" w:rsidRPr="00CD6A68">
              <w:rPr>
                <w:rFonts w:ascii="Times New Roman" w:eastAsia="Times New Roman" w:hAnsi="Times New Roman" w:cs="Times New Roman"/>
                <w:color w:val="000000" w:themeColor="text1"/>
                <w:sz w:val="24"/>
                <w:szCs w:val="24"/>
                <w:lang w:eastAsia="lv-LV"/>
              </w:rPr>
              <w:t>uzsākto</w:t>
            </w:r>
            <w:r w:rsidR="00730E39" w:rsidRPr="00CD6A68">
              <w:rPr>
                <w:rFonts w:ascii="Times New Roman" w:eastAsia="Times New Roman" w:hAnsi="Times New Roman" w:cs="Times New Roman"/>
                <w:color w:val="000000" w:themeColor="text1"/>
                <w:sz w:val="24"/>
                <w:szCs w:val="24"/>
                <w:lang w:eastAsia="lv-LV"/>
              </w:rPr>
              <w:t xml:space="preserve"> </w:t>
            </w:r>
            <w:r w:rsidR="0057693A" w:rsidRPr="00CD6A68">
              <w:rPr>
                <w:rFonts w:ascii="Times New Roman" w:eastAsia="Times New Roman" w:hAnsi="Times New Roman" w:cs="Times New Roman"/>
                <w:color w:val="000000" w:themeColor="text1"/>
                <w:sz w:val="24"/>
                <w:szCs w:val="24"/>
                <w:lang w:eastAsia="lv-LV"/>
              </w:rPr>
              <w:t>VPVKAC</w:t>
            </w:r>
            <w:r w:rsidR="007D5418" w:rsidRPr="00CD6A68">
              <w:rPr>
                <w:rFonts w:ascii="Times New Roman" w:eastAsia="Times New Roman" w:hAnsi="Times New Roman" w:cs="Times New Roman"/>
                <w:color w:val="000000" w:themeColor="text1"/>
                <w:sz w:val="24"/>
                <w:szCs w:val="24"/>
                <w:lang w:eastAsia="lv-LV"/>
              </w:rPr>
              <w:t xml:space="preserve"> finansējuma modeļa izmai</w:t>
            </w:r>
            <w:r w:rsidR="0057693A" w:rsidRPr="00CD6A68">
              <w:rPr>
                <w:rFonts w:ascii="Times New Roman" w:eastAsia="Times New Roman" w:hAnsi="Times New Roman" w:cs="Times New Roman"/>
                <w:color w:val="000000" w:themeColor="text1"/>
                <w:sz w:val="24"/>
                <w:szCs w:val="24"/>
                <w:lang w:eastAsia="lv-LV"/>
              </w:rPr>
              <w:t>ņu izstrādi</w:t>
            </w:r>
            <w:r w:rsidR="007D5418" w:rsidRPr="00CD6A68">
              <w:rPr>
                <w:rFonts w:ascii="Times New Roman" w:eastAsia="Times New Roman" w:hAnsi="Times New Roman" w:cs="Times New Roman"/>
                <w:color w:val="000000" w:themeColor="text1"/>
                <w:sz w:val="24"/>
                <w:szCs w:val="24"/>
                <w:lang w:eastAsia="lv-LV"/>
              </w:rPr>
              <w:t>,</w:t>
            </w:r>
            <w:r w:rsidR="00730E39" w:rsidRPr="00CD6A68">
              <w:rPr>
                <w:rFonts w:ascii="Times New Roman" w:eastAsia="Times New Roman" w:hAnsi="Times New Roman" w:cs="Times New Roman"/>
                <w:color w:val="000000" w:themeColor="text1"/>
                <w:sz w:val="24"/>
                <w:szCs w:val="24"/>
                <w:lang w:eastAsia="lv-LV"/>
              </w:rPr>
              <w:t xml:space="preserve"> kas ieviešams,</w:t>
            </w:r>
            <w:r w:rsidR="007D5418" w:rsidRPr="00CD6A68">
              <w:rPr>
                <w:rFonts w:ascii="Times New Roman" w:eastAsia="Times New Roman" w:hAnsi="Times New Roman" w:cs="Times New Roman"/>
                <w:color w:val="000000" w:themeColor="text1"/>
                <w:sz w:val="24"/>
                <w:szCs w:val="24"/>
                <w:lang w:eastAsia="lv-LV"/>
              </w:rPr>
              <w:t xml:space="preserve"> </w:t>
            </w:r>
            <w:r w:rsidR="0048150E" w:rsidRPr="00CD6A68">
              <w:rPr>
                <w:rFonts w:ascii="Times New Roman" w:eastAsia="Times New Roman" w:hAnsi="Times New Roman" w:cs="Times New Roman"/>
                <w:color w:val="000000" w:themeColor="text1"/>
                <w:sz w:val="24"/>
                <w:szCs w:val="24"/>
                <w:lang w:eastAsia="lv-LV"/>
              </w:rPr>
              <w:t>s</w:t>
            </w:r>
            <w:r w:rsidR="007D5418" w:rsidRPr="00CD6A68">
              <w:rPr>
                <w:rFonts w:ascii="Times New Roman" w:eastAsia="Times New Roman" w:hAnsi="Times New Roman" w:cs="Times New Roman"/>
                <w:color w:val="000000" w:themeColor="text1"/>
                <w:sz w:val="24"/>
                <w:szCs w:val="24"/>
                <w:lang w:eastAsia="lv-LV"/>
              </w:rPr>
              <w:t>ākot ar 2021. </w:t>
            </w:r>
            <w:r w:rsidR="0048150E" w:rsidRPr="00CD6A68">
              <w:rPr>
                <w:rFonts w:ascii="Times New Roman" w:eastAsia="Times New Roman" w:hAnsi="Times New Roman" w:cs="Times New Roman"/>
                <w:color w:val="000000" w:themeColor="text1"/>
                <w:sz w:val="24"/>
                <w:szCs w:val="24"/>
                <w:lang w:eastAsia="lv-LV"/>
              </w:rPr>
              <w:t>gadu</w:t>
            </w:r>
            <w:r w:rsidR="004D5D27" w:rsidRPr="00CD6A68">
              <w:rPr>
                <w:rFonts w:ascii="Times New Roman" w:eastAsia="Times New Roman" w:hAnsi="Times New Roman" w:cs="Times New Roman"/>
                <w:color w:val="000000" w:themeColor="text1"/>
                <w:sz w:val="24"/>
                <w:szCs w:val="24"/>
                <w:lang w:eastAsia="lv-LV"/>
              </w:rPr>
              <w:t>,</w:t>
            </w:r>
            <w:r w:rsidR="0048150E" w:rsidRPr="00CD6A68">
              <w:rPr>
                <w:rFonts w:ascii="Times New Roman" w:eastAsia="Times New Roman" w:hAnsi="Times New Roman" w:cs="Times New Roman"/>
                <w:color w:val="000000" w:themeColor="text1"/>
                <w:sz w:val="24"/>
                <w:szCs w:val="24"/>
                <w:lang w:eastAsia="lv-LV"/>
              </w:rPr>
              <w:t xml:space="preserve"> </w:t>
            </w:r>
            <w:r w:rsidR="00730E39" w:rsidRPr="00CD6A68">
              <w:rPr>
                <w:rFonts w:ascii="Times New Roman" w:eastAsia="Times New Roman" w:hAnsi="Times New Roman" w:cs="Times New Roman"/>
                <w:color w:val="000000" w:themeColor="text1"/>
                <w:sz w:val="24"/>
                <w:szCs w:val="24"/>
                <w:lang w:eastAsia="lv-LV"/>
              </w:rPr>
              <w:t>M</w:t>
            </w:r>
            <w:r w:rsidR="0048150E" w:rsidRPr="00CD6A68">
              <w:rPr>
                <w:rFonts w:ascii="Times New Roman" w:eastAsia="Times New Roman" w:hAnsi="Times New Roman" w:cs="Times New Roman"/>
                <w:color w:val="000000" w:themeColor="text1"/>
                <w:sz w:val="24"/>
                <w:szCs w:val="24"/>
                <w:lang w:eastAsia="lv-LV"/>
              </w:rPr>
              <w:t xml:space="preserve">inistrija plāno </w:t>
            </w:r>
            <w:r w:rsidR="007D5418" w:rsidRPr="00CD6A68">
              <w:rPr>
                <w:rFonts w:ascii="Times New Roman" w:eastAsia="Times New Roman" w:hAnsi="Times New Roman" w:cs="Times New Roman"/>
                <w:color w:val="000000" w:themeColor="text1"/>
                <w:sz w:val="24"/>
                <w:szCs w:val="24"/>
                <w:lang w:eastAsia="lv-LV"/>
              </w:rPr>
              <w:t xml:space="preserve">rast risinājumu, </w:t>
            </w:r>
            <w:r w:rsidR="0048150E" w:rsidRPr="00CD6A68">
              <w:rPr>
                <w:rFonts w:ascii="Times New Roman" w:eastAsia="Times New Roman" w:hAnsi="Times New Roman" w:cs="Times New Roman"/>
                <w:color w:val="000000" w:themeColor="text1"/>
                <w:sz w:val="24"/>
                <w:szCs w:val="24"/>
                <w:lang w:eastAsia="lv-LV"/>
              </w:rPr>
              <w:t>lai jautājums par iepriekš minētās kārtības noteikšanu nebūtu jārisina ikgadēji ar deleģējuma iekļaušanu kārtējā gada valsts budžeta likumā.</w:t>
            </w:r>
          </w:p>
          <w:p w14:paraId="142B4B3F" w14:textId="50EB9D0B"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Ekonomiskos ieguvumus veido administratīvā sloga samazinājums vienoto klientu apkalpošanas centru klientiem. Administratīvā sloga samazinājums novadu centros ir pamatots ar klientu laika ietaupījumu, nebraucot uz tuvāko reģionālo centru – vidēji 1.24 h 21 un 9 nacionālās un reģionālās nozīmes attīstības centros, administratīvais slogs samazināsies arī sinerģijas efekta dēļ.</w:t>
            </w:r>
          </w:p>
          <w:p w14:paraId="5BF26FA6" w14:textId="3A360EC1" w:rsidR="0079000C" w:rsidRPr="00CD6A68" w:rsidRDefault="0079000C" w:rsidP="00A5511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Pamatojoties uz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apmēru, </w:t>
            </w:r>
            <w:r w:rsidR="001E366C" w:rsidRPr="00CD6A68">
              <w:rPr>
                <w:rFonts w:ascii="Times New Roman" w:eastAsia="Times New Roman" w:hAnsi="Times New Roman" w:cs="Times New Roman"/>
                <w:color w:val="000000" w:themeColor="text1"/>
                <w:sz w:val="24"/>
                <w:szCs w:val="24"/>
                <w:lang w:eastAsia="lv-LV"/>
              </w:rPr>
              <w:t>2020</w:t>
            </w:r>
            <w:r w:rsidR="0058203F" w:rsidRPr="00CD6A68">
              <w:rPr>
                <w:rFonts w:ascii="Times New Roman" w:eastAsia="Times New Roman" w:hAnsi="Times New Roman" w:cs="Times New Roman"/>
                <w:color w:val="000000" w:themeColor="text1"/>
                <w:sz w:val="24"/>
                <w:szCs w:val="24"/>
                <w:lang w:eastAsia="lv-LV"/>
              </w:rPr>
              <w:t xml:space="preserve">. gadā tiks nodrošināta </w:t>
            </w:r>
            <w:r w:rsidR="00880667" w:rsidRPr="00CD6A68">
              <w:rPr>
                <w:rFonts w:ascii="Times New Roman" w:eastAsia="Times New Roman" w:hAnsi="Times New Roman" w:cs="Times New Roman"/>
                <w:color w:val="000000" w:themeColor="text1"/>
                <w:sz w:val="24"/>
                <w:szCs w:val="24"/>
                <w:lang w:eastAsia="lv-LV"/>
              </w:rPr>
              <w:t>81</w:t>
            </w:r>
            <w:r w:rsidRPr="00CD6A68">
              <w:rPr>
                <w:rFonts w:ascii="Times New Roman" w:eastAsia="Times New Roman" w:hAnsi="Times New Roman" w:cs="Times New Roman"/>
                <w:color w:val="000000" w:themeColor="text1"/>
                <w:sz w:val="24"/>
                <w:szCs w:val="24"/>
                <w:lang w:eastAsia="lv-LV"/>
              </w:rPr>
              <w:t xml:space="preserve"> novadu nozīmes un </w:t>
            </w:r>
            <w:r w:rsidR="00880667" w:rsidRPr="00CD6A68">
              <w:rPr>
                <w:rFonts w:ascii="Times New Roman" w:eastAsia="Times New Roman" w:hAnsi="Times New Roman" w:cs="Times New Roman"/>
                <w:color w:val="000000" w:themeColor="text1"/>
                <w:sz w:val="24"/>
                <w:szCs w:val="24"/>
                <w:lang w:eastAsia="lv-LV"/>
              </w:rPr>
              <w:t>11</w:t>
            </w:r>
            <w:r w:rsidRPr="00CD6A68">
              <w:rPr>
                <w:rFonts w:ascii="Times New Roman" w:eastAsia="Times New Roman" w:hAnsi="Times New Roman" w:cs="Times New Roman"/>
                <w:color w:val="000000" w:themeColor="text1"/>
                <w:sz w:val="24"/>
                <w:szCs w:val="24"/>
                <w:lang w:eastAsia="lv-LV"/>
              </w:rPr>
              <w:t xml:space="preserve"> reģionālās nozīmes vienoto klientu apkalpošanas centru uzturēšana, kā arī vienoto klientu apkalpošanas centru informācijas sistēmas </w:t>
            </w:r>
            <w:proofErr w:type="spellStart"/>
            <w:r w:rsidRPr="00CD6A68">
              <w:rPr>
                <w:rFonts w:ascii="Times New Roman" w:eastAsia="Times New Roman" w:hAnsi="Times New Roman" w:cs="Times New Roman"/>
                <w:i/>
                <w:color w:val="000000" w:themeColor="text1"/>
                <w:sz w:val="24"/>
                <w:szCs w:val="24"/>
                <w:lang w:eastAsia="lv-LV"/>
              </w:rPr>
              <w:t>pakalpojumucentri.lv</w:t>
            </w:r>
            <w:proofErr w:type="spellEnd"/>
            <w:r w:rsidRPr="00CD6A68">
              <w:rPr>
                <w:rFonts w:ascii="Times New Roman" w:eastAsia="Times New Roman" w:hAnsi="Times New Roman" w:cs="Times New Roman"/>
                <w:color w:val="000000" w:themeColor="text1"/>
                <w:sz w:val="24"/>
                <w:szCs w:val="24"/>
                <w:lang w:eastAsia="lv-LV"/>
              </w:rPr>
              <w:t xml:space="preserve"> darbība. </w:t>
            </w:r>
            <w:r w:rsidR="00382FE0" w:rsidRPr="00CD6A68">
              <w:rPr>
                <w:rFonts w:ascii="Times New Roman" w:eastAsia="Times New Roman" w:hAnsi="Times New Roman" w:cs="Times New Roman"/>
                <w:color w:val="000000" w:themeColor="text1"/>
                <w:sz w:val="24"/>
                <w:szCs w:val="24"/>
                <w:lang w:eastAsia="lv-LV"/>
              </w:rPr>
              <w:t xml:space="preserve">Ar šo noteikumu spēkā stāšanos </w:t>
            </w:r>
            <w:r w:rsidR="00382FE0" w:rsidRPr="00CD6A68">
              <w:rPr>
                <w:rFonts w:ascii="Times New Roman" w:eastAsia="Times New Roman" w:hAnsi="Times New Roman" w:cs="Times New Roman"/>
                <w:color w:val="000000" w:themeColor="text1"/>
                <w:sz w:val="24"/>
                <w:szCs w:val="24"/>
                <w:lang w:eastAsia="lv-LV"/>
              </w:rPr>
              <w:lastRenderedPageBreak/>
              <w:t xml:space="preserve">tiek apstiprināta uzturēšanas un izveides dotācija, tādējādi pēc noteikumu spēkā stāšanās dotācija ir pārskaitāma pašvaldībām atbilstoši noteikumu 2. pielikuma 1., 2. un 3. punktam. </w:t>
            </w:r>
            <w:r w:rsidRPr="00CD6A68">
              <w:rPr>
                <w:rFonts w:ascii="Times New Roman" w:eastAsia="Times New Roman" w:hAnsi="Times New Roman" w:cs="Times New Roman"/>
                <w:color w:val="000000" w:themeColor="text1"/>
                <w:sz w:val="24"/>
                <w:szCs w:val="24"/>
                <w:lang w:eastAsia="lv-LV"/>
              </w:rPr>
              <w:t>Šīs anotācijas III sadaļā vienoto klientu apkalpošanas centru tīkla izveidei, uzturēšanai un publisko paka</w:t>
            </w:r>
            <w:r w:rsidR="00880667" w:rsidRPr="00CD6A68">
              <w:rPr>
                <w:rFonts w:ascii="Times New Roman" w:eastAsia="Times New Roman" w:hAnsi="Times New Roman" w:cs="Times New Roman"/>
                <w:color w:val="000000" w:themeColor="text1"/>
                <w:sz w:val="24"/>
                <w:szCs w:val="24"/>
                <w:lang w:eastAsia="lv-LV"/>
              </w:rPr>
              <w:t>lpojumu sistēmas pilnveidei 2020. </w:t>
            </w:r>
            <w:r w:rsidRPr="00CD6A68">
              <w:rPr>
                <w:rFonts w:ascii="Times New Roman" w:eastAsia="Times New Roman" w:hAnsi="Times New Roman" w:cs="Times New Roman"/>
                <w:color w:val="000000" w:themeColor="text1"/>
                <w:sz w:val="24"/>
                <w:szCs w:val="24"/>
                <w:lang w:eastAsia="lv-LV"/>
              </w:rPr>
              <w:t xml:space="preserve">gadā piešķirtās </w:t>
            </w:r>
            <w:r w:rsidR="007951F7" w:rsidRPr="00CD6A68">
              <w:rPr>
                <w:rFonts w:ascii="Times New Roman" w:eastAsia="Times New Roman" w:hAnsi="Times New Roman" w:cs="Times New Roman"/>
                <w:color w:val="000000" w:themeColor="text1"/>
                <w:sz w:val="24"/>
                <w:szCs w:val="24"/>
                <w:lang w:eastAsia="lv-LV"/>
              </w:rPr>
              <w:t xml:space="preserve">dotācijas </w:t>
            </w:r>
            <w:r w:rsidR="004B62A6" w:rsidRPr="00CD6A68">
              <w:rPr>
                <w:rFonts w:ascii="Times New Roman" w:eastAsia="Times New Roman" w:hAnsi="Times New Roman" w:cs="Times New Roman"/>
                <w:color w:val="000000" w:themeColor="text1"/>
                <w:sz w:val="24"/>
                <w:szCs w:val="24"/>
                <w:lang w:eastAsia="lv-LV"/>
              </w:rPr>
              <w:t xml:space="preserve">kopējais </w:t>
            </w:r>
            <w:r w:rsidRPr="00CD6A68">
              <w:rPr>
                <w:rFonts w:ascii="Times New Roman" w:eastAsia="Times New Roman" w:hAnsi="Times New Roman" w:cs="Times New Roman"/>
                <w:color w:val="000000" w:themeColor="text1"/>
                <w:sz w:val="24"/>
                <w:szCs w:val="24"/>
                <w:lang w:eastAsia="lv-LV"/>
              </w:rPr>
              <w:t xml:space="preserve">apmērs ir 940 394 </w:t>
            </w:r>
            <w:proofErr w:type="spellStart"/>
            <w:r w:rsidRPr="00CD6A68">
              <w:rPr>
                <w:rFonts w:ascii="Times New Roman" w:eastAsia="Times New Roman" w:hAnsi="Times New Roman" w:cs="Times New Roman"/>
                <w:color w:val="000000" w:themeColor="text1"/>
                <w:sz w:val="24"/>
                <w:szCs w:val="24"/>
                <w:lang w:eastAsia="lv-LV"/>
              </w:rPr>
              <w:t>e</w:t>
            </w:r>
            <w:r w:rsidRPr="00CD6A68">
              <w:rPr>
                <w:rFonts w:ascii="Times New Roman" w:eastAsia="Times New Roman" w:hAnsi="Times New Roman" w:cs="Times New Roman"/>
                <w:i/>
                <w:iCs/>
                <w:color w:val="000000" w:themeColor="text1"/>
                <w:sz w:val="24"/>
                <w:szCs w:val="24"/>
                <w:lang w:eastAsia="lv-LV"/>
              </w:rPr>
              <w:t>uro</w:t>
            </w:r>
            <w:proofErr w:type="spellEnd"/>
            <w:r w:rsidRPr="00CD6A68">
              <w:rPr>
                <w:rFonts w:ascii="Times New Roman" w:eastAsia="Times New Roman" w:hAnsi="Times New Roman" w:cs="Times New Roman"/>
                <w:iCs/>
                <w:color w:val="000000" w:themeColor="text1"/>
                <w:sz w:val="24"/>
                <w:szCs w:val="24"/>
                <w:lang w:eastAsia="lv-LV"/>
              </w:rPr>
              <w:t xml:space="preserve">, savukārt 2.pielikumā </w:t>
            </w:r>
            <w:r w:rsidR="00382FE0" w:rsidRPr="00CD6A68">
              <w:rPr>
                <w:rFonts w:ascii="Times New Roman" w:eastAsia="Times New Roman" w:hAnsi="Times New Roman" w:cs="Times New Roman"/>
                <w:iCs/>
                <w:color w:val="000000" w:themeColor="text1"/>
                <w:sz w:val="24"/>
                <w:szCs w:val="24"/>
                <w:lang w:eastAsia="lv-LV"/>
              </w:rPr>
              <w:t xml:space="preserve">norādītā </w:t>
            </w:r>
            <w:r w:rsidR="00CA1BD6" w:rsidRPr="00CD6A68">
              <w:rPr>
                <w:rFonts w:ascii="Times New Roman" w:eastAsia="Times New Roman" w:hAnsi="Times New Roman" w:cs="Times New Roman"/>
                <w:iCs/>
                <w:color w:val="000000" w:themeColor="text1"/>
                <w:sz w:val="24"/>
                <w:szCs w:val="24"/>
                <w:lang w:eastAsia="lv-LV"/>
              </w:rPr>
              <w:t>D</w:t>
            </w:r>
            <w:r w:rsidRPr="00CD6A68">
              <w:rPr>
                <w:rFonts w:ascii="Times New Roman" w:eastAsia="Times New Roman" w:hAnsi="Times New Roman" w:cs="Times New Roman"/>
                <w:iCs/>
                <w:color w:val="000000" w:themeColor="text1"/>
                <w:sz w:val="24"/>
                <w:szCs w:val="24"/>
                <w:lang w:eastAsia="lv-LV"/>
              </w:rPr>
              <w:t>otācijas apjom</w:t>
            </w:r>
            <w:r w:rsidR="004B62A6" w:rsidRPr="00CD6A68">
              <w:rPr>
                <w:rFonts w:ascii="Times New Roman" w:eastAsia="Times New Roman" w:hAnsi="Times New Roman" w:cs="Times New Roman"/>
                <w:iCs/>
                <w:color w:val="000000" w:themeColor="text1"/>
                <w:sz w:val="24"/>
                <w:szCs w:val="24"/>
                <w:lang w:eastAsia="lv-LV"/>
              </w:rPr>
              <w:t xml:space="preserve">a daļa </w:t>
            </w:r>
            <w:r w:rsidRPr="00CD6A68">
              <w:rPr>
                <w:rFonts w:ascii="Times New Roman" w:eastAsia="Times New Roman" w:hAnsi="Times New Roman" w:cs="Times New Roman"/>
                <w:iCs/>
                <w:color w:val="000000" w:themeColor="text1"/>
                <w:sz w:val="24"/>
                <w:szCs w:val="24"/>
                <w:lang w:eastAsia="lv-LV"/>
              </w:rPr>
              <w:t xml:space="preserve">sastāda </w:t>
            </w:r>
            <w:r w:rsidR="00FC6D15" w:rsidRPr="00CD6A68">
              <w:rPr>
                <w:rFonts w:ascii="Times New Roman" w:eastAsia="Times New Roman" w:hAnsi="Times New Roman" w:cs="Times New Roman"/>
                <w:iCs/>
                <w:color w:val="000000" w:themeColor="text1"/>
                <w:sz w:val="24"/>
                <w:szCs w:val="24"/>
                <w:lang w:eastAsia="lv-LV"/>
              </w:rPr>
              <w:t>884 670</w:t>
            </w:r>
            <w:r w:rsidR="00FC6D15" w:rsidRPr="00CD6A68">
              <w:rPr>
                <w:rFonts w:ascii="Times New Roman" w:eastAsia="Times New Roman" w:hAnsi="Times New Roman" w:cs="Times New Roman"/>
                <w:i/>
                <w:iCs/>
                <w:color w:val="000000" w:themeColor="text1"/>
                <w:sz w:val="24"/>
                <w:szCs w:val="24"/>
                <w:lang w:eastAsia="lv-LV"/>
              </w:rPr>
              <w:t xml:space="preserve"> </w:t>
            </w:r>
            <w:proofErr w:type="spellStart"/>
            <w:r w:rsidRPr="00CD6A68">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i/>
                <w:iCs/>
                <w:color w:val="000000" w:themeColor="text1"/>
                <w:sz w:val="24"/>
                <w:szCs w:val="24"/>
                <w:lang w:eastAsia="lv-LV"/>
              </w:rPr>
              <w:t>.</w:t>
            </w:r>
            <w:r w:rsidR="00A36105" w:rsidRPr="00CD6A68">
              <w:rPr>
                <w:rFonts w:ascii="Times New Roman" w:eastAsia="Times New Roman" w:hAnsi="Times New Roman" w:cs="Times New Roman"/>
                <w:i/>
                <w:iCs/>
                <w:color w:val="000000" w:themeColor="text1"/>
                <w:sz w:val="24"/>
                <w:szCs w:val="24"/>
                <w:lang w:eastAsia="lv-LV"/>
              </w:rPr>
              <w:t xml:space="preserve"> </w:t>
            </w:r>
            <w:r w:rsidRPr="00CD6A68">
              <w:rPr>
                <w:rFonts w:ascii="Times New Roman" w:eastAsia="Times New Roman" w:hAnsi="Times New Roman" w:cs="Times New Roman"/>
                <w:iCs/>
                <w:color w:val="000000" w:themeColor="text1"/>
                <w:sz w:val="24"/>
                <w:szCs w:val="24"/>
                <w:lang w:eastAsia="lv-LV"/>
              </w:rPr>
              <w:t xml:space="preserve">Dotācijas atlikusī summa </w:t>
            </w:r>
            <w:r w:rsidR="00FC6D15" w:rsidRPr="00CD6A68">
              <w:rPr>
                <w:rFonts w:ascii="Times New Roman" w:eastAsia="Times New Roman" w:hAnsi="Times New Roman" w:cs="Times New Roman"/>
                <w:iCs/>
                <w:color w:val="000000" w:themeColor="text1"/>
                <w:sz w:val="24"/>
                <w:szCs w:val="24"/>
                <w:lang w:eastAsia="lv-LV"/>
              </w:rPr>
              <w:t>45 724</w:t>
            </w:r>
            <w:r w:rsidR="00191C2D" w:rsidRPr="00CD6A68">
              <w:rPr>
                <w:rFonts w:ascii="Times New Roman" w:eastAsia="Times New Roman" w:hAnsi="Times New Roman" w:cs="Times New Roman"/>
                <w:iCs/>
                <w:color w:val="000000" w:themeColor="text1"/>
                <w:sz w:val="24"/>
                <w:szCs w:val="24"/>
                <w:lang w:eastAsia="lv-LV"/>
              </w:rPr>
              <w:t xml:space="preserve"> </w:t>
            </w:r>
            <w:proofErr w:type="spellStart"/>
            <w:r w:rsidRPr="00CD6A68">
              <w:rPr>
                <w:rFonts w:ascii="Times New Roman" w:eastAsia="Times New Roman" w:hAnsi="Times New Roman" w:cs="Times New Roman"/>
                <w:i/>
                <w:iCs/>
                <w:color w:val="000000" w:themeColor="text1"/>
                <w:sz w:val="24"/>
                <w:szCs w:val="24"/>
                <w:lang w:eastAsia="lv-LV"/>
              </w:rPr>
              <w:t>euro</w:t>
            </w:r>
            <w:proofErr w:type="spellEnd"/>
            <w:r w:rsidRPr="00CD6A68">
              <w:rPr>
                <w:rFonts w:ascii="Times New Roman" w:eastAsia="Times New Roman" w:hAnsi="Times New Roman" w:cs="Times New Roman"/>
                <w:iCs/>
                <w:color w:val="000000" w:themeColor="text1"/>
                <w:sz w:val="24"/>
                <w:szCs w:val="24"/>
                <w:lang w:eastAsia="lv-LV"/>
              </w:rPr>
              <w:t xml:space="preserve"> apjomā</w:t>
            </w:r>
            <w:r w:rsidRPr="00CD6A68">
              <w:rPr>
                <w:rFonts w:ascii="Times New Roman" w:eastAsia="Times New Roman" w:hAnsi="Times New Roman" w:cs="Times New Roman"/>
                <w:color w:val="000000" w:themeColor="text1"/>
                <w:sz w:val="24"/>
                <w:szCs w:val="24"/>
                <w:lang w:eastAsia="lv-LV"/>
              </w:rPr>
              <w:t xml:space="preserve"> tiks piešķirta vienoto klientu apkalpošanas centru izveidei, uzturēšanai un publisko pakalpojumu sistēmas pilnveidei novadu nozīmes, kā arī reģionālās nozīmes un nacionālās nozīmes attīstības centros</w:t>
            </w:r>
            <w:r w:rsidR="00A9071E" w:rsidRPr="00CD6A68">
              <w:rPr>
                <w:rFonts w:ascii="Times New Roman" w:eastAsia="Times New Roman" w:hAnsi="Times New Roman" w:cs="Times New Roman"/>
                <w:color w:val="000000" w:themeColor="text1"/>
                <w:sz w:val="24"/>
                <w:szCs w:val="24"/>
                <w:lang w:eastAsia="lv-LV"/>
              </w:rPr>
              <w:t xml:space="preserve">. </w:t>
            </w:r>
            <w:r w:rsidR="00E5162C" w:rsidRPr="00CD6A68">
              <w:rPr>
                <w:rFonts w:ascii="Times New Roman" w:eastAsia="Times New Roman" w:hAnsi="Times New Roman" w:cs="Times New Roman"/>
                <w:color w:val="000000" w:themeColor="text1"/>
                <w:sz w:val="24"/>
                <w:szCs w:val="24"/>
                <w:lang w:eastAsia="lv-LV"/>
              </w:rPr>
              <w:t>Pēc pašvaldību pieteikumu saņemšanas p</w:t>
            </w:r>
            <w:r w:rsidR="00AB67A1" w:rsidRPr="00CD6A68">
              <w:rPr>
                <w:rFonts w:ascii="Times New Roman" w:eastAsia="Times New Roman" w:hAnsi="Times New Roman" w:cs="Times New Roman"/>
                <w:color w:val="000000" w:themeColor="text1"/>
                <w:sz w:val="24"/>
                <w:szCs w:val="24"/>
                <w:lang w:eastAsia="lv-LV"/>
              </w:rPr>
              <w:t>ar dotācijas piešķiršanu novadu nozīmes attīstības centr</w:t>
            </w:r>
            <w:r w:rsidR="00E5162C" w:rsidRPr="00CD6A68">
              <w:rPr>
                <w:rFonts w:ascii="Times New Roman" w:eastAsia="Times New Roman" w:hAnsi="Times New Roman" w:cs="Times New Roman"/>
                <w:color w:val="000000" w:themeColor="text1"/>
                <w:sz w:val="24"/>
                <w:szCs w:val="24"/>
                <w:lang w:eastAsia="lv-LV"/>
              </w:rPr>
              <w:t>u izveidei</w:t>
            </w:r>
            <w:r w:rsidR="00AB67A1" w:rsidRPr="00CD6A68">
              <w:rPr>
                <w:rFonts w:ascii="Times New Roman" w:eastAsia="Times New Roman" w:hAnsi="Times New Roman" w:cs="Times New Roman"/>
                <w:color w:val="000000" w:themeColor="text1"/>
                <w:sz w:val="24"/>
                <w:szCs w:val="24"/>
                <w:lang w:eastAsia="lv-LV"/>
              </w:rPr>
              <w:t xml:space="preserve"> </w:t>
            </w:r>
            <w:r w:rsidR="00E5162C" w:rsidRPr="00CD6A68">
              <w:rPr>
                <w:rFonts w:ascii="Times New Roman" w:eastAsia="Times New Roman" w:hAnsi="Times New Roman" w:cs="Times New Roman"/>
                <w:color w:val="000000" w:themeColor="text1"/>
                <w:sz w:val="24"/>
                <w:szCs w:val="24"/>
                <w:lang w:eastAsia="lv-LV"/>
              </w:rPr>
              <w:t xml:space="preserve">tiek lemts </w:t>
            </w:r>
            <w:r w:rsidR="00AB67A1" w:rsidRPr="00CD6A68">
              <w:rPr>
                <w:rFonts w:ascii="Times New Roman" w:eastAsia="Times New Roman" w:hAnsi="Times New Roman" w:cs="Times New Roman"/>
                <w:color w:val="000000" w:themeColor="text1"/>
                <w:sz w:val="24"/>
                <w:szCs w:val="24"/>
                <w:lang w:eastAsia="lv-LV"/>
              </w:rPr>
              <w:t>saskaņā ar noteikumu 14. punktu, savukārt r</w:t>
            </w:r>
            <w:r w:rsidR="00A9071E" w:rsidRPr="00CD6A68">
              <w:rPr>
                <w:rFonts w:ascii="Times New Roman" w:eastAsia="Times New Roman" w:hAnsi="Times New Roman" w:cs="Times New Roman"/>
                <w:color w:val="000000" w:themeColor="text1"/>
                <w:sz w:val="24"/>
                <w:szCs w:val="24"/>
                <w:lang w:eastAsia="lv-LV"/>
              </w:rPr>
              <w:t>eģionālās un nacionālās nozīmes attīstības centriem dotācija</w:t>
            </w:r>
            <w:r w:rsidR="00AB67A1" w:rsidRPr="00CD6A68">
              <w:rPr>
                <w:rFonts w:ascii="Times New Roman" w:eastAsia="Times New Roman" w:hAnsi="Times New Roman" w:cs="Times New Roman"/>
                <w:color w:val="000000" w:themeColor="text1"/>
                <w:sz w:val="24"/>
                <w:szCs w:val="24"/>
                <w:lang w:eastAsia="lv-LV"/>
              </w:rPr>
              <w:t xml:space="preserve"> to izveidei</w:t>
            </w:r>
            <w:r w:rsidR="00A9071E" w:rsidRPr="00CD6A68">
              <w:rPr>
                <w:rFonts w:ascii="Times New Roman" w:eastAsia="Times New Roman" w:hAnsi="Times New Roman" w:cs="Times New Roman"/>
                <w:color w:val="000000" w:themeColor="text1"/>
                <w:sz w:val="24"/>
                <w:szCs w:val="24"/>
                <w:lang w:eastAsia="lv-LV"/>
              </w:rPr>
              <w:t xml:space="preserve"> tiek</w:t>
            </w:r>
            <w:r w:rsidR="00AB67A1" w:rsidRPr="00CD6A68">
              <w:rPr>
                <w:rFonts w:ascii="Times New Roman" w:eastAsia="Times New Roman" w:hAnsi="Times New Roman" w:cs="Times New Roman"/>
                <w:color w:val="000000" w:themeColor="text1"/>
                <w:sz w:val="24"/>
                <w:szCs w:val="24"/>
                <w:lang w:eastAsia="lv-LV"/>
              </w:rPr>
              <w:t xml:space="preserve"> piešķirta saskaņā ar noteikumu 25. un 26. punktu.</w:t>
            </w:r>
            <w:r w:rsidRPr="00CD6A68">
              <w:rPr>
                <w:rFonts w:ascii="Times New Roman" w:eastAsia="Times New Roman" w:hAnsi="Times New Roman" w:cs="Times New Roman"/>
                <w:color w:val="000000" w:themeColor="text1"/>
                <w:sz w:val="24"/>
                <w:szCs w:val="24"/>
                <w:lang w:eastAsia="lv-LV"/>
              </w:rPr>
              <w:t xml:space="preserve"> Informatīvā ziņojuma sagatavošanai nepieciešama pašvaldību vienošanās ar valsts tiešās pārvaldes iestādēm par šo iestāžu klientu apkalpošanas struktūrvienību pārvietošanu uz pašvaldības veidojamo vienoto klientu apkalpošanas centru. Līdz ar to informatīvā ziņojuma iesniegšanas laika posms Ministru kabinetā atkarīgs no šādas vienošanās panākšanas gaitas. </w:t>
            </w:r>
          </w:p>
          <w:p w14:paraId="7EB2233E" w14:textId="2930E3E1"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Lai nodrošinātu vienveidīgu pieprasītāko valsts pakalpojumu sniegšanu pašvaldībās, Lauku atbalsts dienests, No</w:t>
            </w:r>
            <w:bookmarkStart w:id="0" w:name="_GoBack"/>
            <w:bookmarkEnd w:id="0"/>
            <w:r w:rsidRPr="00CD6A68">
              <w:rPr>
                <w:rFonts w:ascii="Times New Roman" w:eastAsia="Times New Roman" w:hAnsi="Times New Roman" w:cs="Times New Roman"/>
                <w:color w:val="000000" w:themeColor="text1"/>
                <w:sz w:val="24"/>
                <w:szCs w:val="24"/>
                <w:lang w:eastAsia="lv-LV"/>
              </w:rPr>
              <w:t>darbinātības valsts aģentūra, Uzņēmumu reģistrs, Pilsonības un migrācijas lietu pārvalde, Valsts ieņēmumu dienests, Valsts s</w:t>
            </w:r>
            <w:r w:rsidR="00BD136D">
              <w:rPr>
                <w:rFonts w:ascii="Times New Roman" w:eastAsia="Times New Roman" w:hAnsi="Times New Roman" w:cs="Times New Roman"/>
                <w:color w:val="000000" w:themeColor="text1"/>
                <w:sz w:val="24"/>
                <w:szCs w:val="24"/>
                <w:lang w:eastAsia="lv-LV"/>
              </w:rPr>
              <w:t>ociālās apdrošināšanas aģentūra un</w:t>
            </w:r>
            <w:r w:rsidRPr="00CD6A68">
              <w:rPr>
                <w:rFonts w:ascii="Times New Roman" w:eastAsia="Times New Roman" w:hAnsi="Times New Roman" w:cs="Times New Roman"/>
                <w:color w:val="000000" w:themeColor="text1"/>
                <w:sz w:val="24"/>
                <w:szCs w:val="24"/>
                <w:lang w:eastAsia="lv-LV"/>
              </w:rPr>
              <w:t xml:space="preserve"> Valsts zemes dienests </w:t>
            </w:r>
            <w:proofErr w:type="gramStart"/>
            <w:r w:rsidRPr="00CD6A68">
              <w:rPr>
                <w:rFonts w:ascii="Times New Roman" w:eastAsia="Times New Roman" w:hAnsi="Times New Roman" w:cs="Times New Roman"/>
                <w:color w:val="000000" w:themeColor="text1"/>
                <w:sz w:val="24"/>
                <w:szCs w:val="24"/>
                <w:lang w:eastAsia="lv-LV"/>
              </w:rPr>
              <w:t>ir izstrādājušas pieprasītu, relatīvi vienkāršu un nedalāmu pakalpojumu</w:t>
            </w:r>
            <w:proofErr w:type="gramEnd"/>
            <w:r w:rsidRPr="00CD6A68">
              <w:rPr>
                <w:rFonts w:ascii="Times New Roman" w:eastAsia="Times New Roman" w:hAnsi="Times New Roman" w:cs="Times New Roman"/>
                <w:color w:val="000000" w:themeColor="text1"/>
                <w:sz w:val="24"/>
                <w:szCs w:val="24"/>
                <w:lang w:eastAsia="lv-LV"/>
              </w:rPr>
              <w:t xml:space="preserve">, kuriem ir administratīva pakalpojuma pazīmes, grozu - minimālo pakalpojumu </w:t>
            </w:r>
            <w:r w:rsidRPr="00BC1238">
              <w:rPr>
                <w:rFonts w:ascii="Times New Roman" w:eastAsia="Times New Roman" w:hAnsi="Times New Roman" w:cs="Times New Roman"/>
                <w:color w:val="000000" w:themeColor="text1"/>
                <w:sz w:val="24"/>
                <w:szCs w:val="24"/>
                <w:lang w:eastAsia="lv-LV"/>
              </w:rPr>
              <w:t xml:space="preserve">grozu, kura sniegšana </w:t>
            </w:r>
            <w:r w:rsidR="0057693A" w:rsidRPr="00BC1238">
              <w:rPr>
                <w:rFonts w:ascii="Times New Roman" w:eastAsia="Times New Roman" w:hAnsi="Times New Roman" w:cs="Times New Roman"/>
                <w:color w:val="000000" w:themeColor="text1"/>
                <w:sz w:val="24"/>
                <w:szCs w:val="24"/>
                <w:lang w:eastAsia="lv-LV"/>
              </w:rPr>
              <w:t xml:space="preserve">tiek </w:t>
            </w:r>
            <w:r w:rsidRPr="00BC1238">
              <w:rPr>
                <w:rFonts w:ascii="Times New Roman" w:eastAsia="Times New Roman" w:hAnsi="Times New Roman" w:cs="Times New Roman"/>
                <w:color w:val="000000" w:themeColor="text1"/>
                <w:sz w:val="24"/>
                <w:szCs w:val="24"/>
                <w:lang w:eastAsia="lv-LV"/>
              </w:rPr>
              <w:t>piedāvāta novadu nozīmes pašvaldību centros.</w:t>
            </w:r>
            <w:r w:rsidR="004D5D27" w:rsidRPr="00BC1238">
              <w:rPr>
                <w:rFonts w:ascii="Times New Roman" w:eastAsia="Times New Roman" w:hAnsi="Times New Roman" w:cs="Times New Roman"/>
                <w:color w:val="000000" w:themeColor="text1"/>
                <w:sz w:val="24"/>
                <w:szCs w:val="24"/>
                <w:lang w:eastAsia="lv-LV"/>
              </w:rPr>
              <w:t xml:space="preserve"> </w:t>
            </w:r>
            <w:r w:rsidR="00BD136D" w:rsidRPr="00BC1238">
              <w:rPr>
                <w:rFonts w:ascii="Times New Roman" w:eastAsia="Times New Roman" w:hAnsi="Times New Roman" w:cs="Times New Roman"/>
                <w:color w:val="000000" w:themeColor="text1"/>
                <w:sz w:val="24"/>
                <w:szCs w:val="24"/>
                <w:lang w:eastAsia="lv-LV"/>
              </w:rPr>
              <w:t xml:space="preserve">VPVKAC tīkla attīstības gaitā pakalpojumu klāsts tika papildināts arī ar Lauksaimniecības datu centra un Valsts darba inspekcijas pakalpojumiem. </w:t>
            </w:r>
            <w:r w:rsidR="004D5D27" w:rsidRPr="00BC1238">
              <w:rPr>
                <w:rFonts w:ascii="Times New Roman" w:eastAsia="Times New Roman" w:hAnsi="Times New Roman" w:cs="Times New Roman"/>
                <w:color w:val="000000" w:themeColor="text1"/>
                <w:sz w:val="24"/>
                <w:szCs w:val="24"/>
                <w:lang w:eastAsia="lv-LV"/>
              </w:rPr>
              <w:t xml:space="preserve">Šī gada 24. maijā VPVKAC Uzraudzības padome lēma par VPVKAC pakalpojumu grozā pieejamo pakalpojumu klāsta papildināšanu ar Veselības un darbspēju </w:t>
            </w:r>
            <w:r w:rsidR="004D5D27" w:rsidRPr="00CD6A68">
              <w:rPr>
                <w:rFonts w:ascii="Times New Roman" w:eastAsia="Times New Roman" w:hAnsi="Times New Roman" w:cs="Times New Roman"/>
                <w:color w:val="000000" w:themeColor="text1"/>
                <w:sz w:val="24"/>
                <w:szCs w:val="24"/>
                <w:lang w:eastAsia="lv-LV"/>
              </w:rPr>
              <w:t>ekspertīzes ārstu valsts komisijas</w:t>
            </w:r>
            <w:r w:rsidR="004517FF" w:rsidRPr="00CD6A68">
              <w:rPr>
                <w:rFonts w:ascii="Times New Roman" w:eastAsia="Times New Roman" w:hAnsi="Times New Roman" w:cs="Times New Roman"/>
                <w:color w:val="000000" w:themeColor="text1"/>
                <w:sz w:val="24"/>
                <w:szCs w:val="24"/>
                <w:lang w:eastAsia="lv-LV"/>
              </w:rPr>
              <w:t xml:space="preserve"> (VDEĀVK)</w:t>
            </w:r>
            <w:r w:rsidR="004D5D27" w:rsidRPr="00CD6A68">
              <w:rPr>
                <w:rFonts w:ascii="Times New Roman" w:eastAsia="Times New Roman" w:hAnsi="Times New Roman" w:cs="Times New Roman"/>
                <w:color w:val="000000" w:themeColor="text1"/>
                <w:sz w:val="24"/>
                <w:szCs w:val="24"/>
                <w:lang w:eastAsia="lv-LV"/>
              </w:rPr>
              <w:t xml:space="preserve"> pakalpojumiem, un šā gada 2. oktobrī - ar Būvniecības un valsts kontroles biroja</w:t>
            </w:r>
            <w:r w:rsidR="004517FF" w:rsidRPr="00CD6A68">
              <w:rPr>
                <w:rFonts w:ascii="Times New Roman" w:eastAsia="Times New Roman" w:hAnsi="Times New Roman" w:cs="Times New Roman"/>
                <w:color w:val="000000" w:themeColor="text1"/>
                <w:sz w:val="24"/>
                <w:szCs w:val="24"/>
                <w:lang w:eastAsia="lv-LV"/>
              </w:rPr>
              <w:t xml:space="preserve"> (BVKB)</w:t>
            </w:r>
            <w:r w:rsidR="004D5D27" w:rsidRPr="00CD6A68">
              <w:rPr>
                <w:rFonts w:ascii="Times New Roman" w:eastAsia="Times New Roman" w:hAnsi="Times New Roman" w:cs="Times New Roman"/>
                <w:color w:val="000000" w:themeColor="text1"/>
                <w:sz w:val="24"/>
                <w:szCs w:val="24"/>
                <w:lang w:eastAsia="lv-LV"/>
              </w:rPr>
              <w:t xml:space="preserve">, Sociālās integrācijas valsts aģentūras </w:t>
            </w:r>
            <w:r w:rsidR="00BD136D">
              <w:rPr>
                <w:rFonts w:ascii="Times New Roman" w:eastAsia="Times New Roman" w:hAnsi="Times New Roman" w:cs="Times New Roman"/>
                <w:color w:val="000000" w:themeColor="text1"/>
                <w:sz w:val="24"/>
                <w:szCs w:val="24"/>
                <w:lang w:eastAsia="lv-LV"/>
              </w:rPr>
              <w:t>(SIVA) pakalpojumiem</w:t>
            </w:r>
            <w:r w:rsidR="004D5D27" w:rsidRPr="00CD6A68">
              <w:rPr>
                <w:rFonts w:ascii="Times New Roman" w:eastAsia="Times New Roman" w:hAnsi="Times New Roman" w:cs="Times New Roman"/>
                <w:color w:val="000000" w:themeColor="text1"/>
                <w:sz w:val="24"/>
                <w:szCs w:val="24"/>
                <w:lang w:eastAsia="lv-LV"/>
              </w:rPr>
              <w:t xml:space="preserve"> un viena jauna Valsts sociālās apdrošināšanas aģentūras</w:t>
            </w:r>
            <w:r w:rsidR="004517FF" w:rsidRPr="00CD6A68">
              <w:rPr>
                <w:rFonts w:ascii="Times New Roman" w:eastAsia="Times New Roman" w:hAnsi="Times New Roman" w:cs="Times New Roman"/>
                <w:color w:val="000000" w:themeColor="text1"/>
                <w:sz w:val="24"/>
                <w:szCs w:val="24"/>
                <w:lang w:eastAsia="lv-LV"/>
              </w:rPr>
              <w:t xml:space="preserve"> (VSAA)</w:t>
            </w:r>
            <w:r w:rsidR="004D5D27" w:rsidRPr="00CD6A68">
              <w:rPr>
                <w:rFonts w:ascii="Times New Roman" w:eastAsia="Times New Roman" w:hAnsi="Times New Roman" w:cs="Times New Roman"/>
                <w:color w:val="000000" w:themeColor="text1"/>
                <w:sz w:val="24"/>
                <w:szCs w:val="24"/>
                <w:lang w:eastAsia="lv-LV"/>
              </w:rPr>
              <w:t xml:space="preserve"> pakalpojuma iekļaušanu VPVKAC sniegto pakalpojumu klāstā. </w:t>
            </w:r>
            <w:proofErr w:type="gramStart"/>
            <w:r w:rsidR="00C83C41" w:rsidRPr="00CD6A68">
              <w:rPr>
                <w:rFonts w:ascii="Times New Roman" w:eastAsia="Times New Roman" w:hAnsi="Times New Roman" w:cs="Times New Roman"/>
                <w:color w:val="000000" w:themeColor="text1"/>
                <w:sz w:val="24"/>
                <w:szCs w:val="24"/>
                <w:lang w:eastAsia="lv-LV"/>
              </w:rPr>
              <w:t xml:space="preserve">Līdz 2019. gada beigām plānots noslēgt sadarbības līgumus par BVKB, SIVA un VDEĀVK pakalpojumu sniegšanu pašvaldībās, kuras </w:t>
            </w:r>
            <w:r w:rsidR="0057693A" w:rsidRPr="00CD6A68">
              <w:rPr>
                <w:rFonts w:ascii="Times New Roman" w:eastAsia="Times New Roman" w:hAnsi="Times New Roman" w:cs="Times New Roman"/>
                <w:color w:val="000000" w:themeColor="text1"/>
                <w:sz w:val="24"/>
                <w:szCs w:val="24"/>
                <w:lang w:eastAsia="lv-LV"/>
              </w:rPr>
              <w:t>ir ieinteresētas papildināt pašvaldības VPVKAC pakalpojumu klāstu, sniedzot minēto iestāžu pakalpojumus</w:t>
            </w:r>
            <w:proofErr w:type="gramEnd"/>
            <w:r w:rsidR="0057693A" w:rsidRPr="00CD6A68">
              <w:rPr>
                <w:rFonts w:ascii="Times New Roman" w:eastAsia="Times New Roman" w:hAnsi="Times New Roman" w:cs="Times New Roman"/>
                <w:color w:val="000000" w:themeColor="text1"/>
                <w:sz w:val="24"/>
                <w:szCs w:val="24"/>
                <w:lang w:eastAsia="lv-LV"/>
              </w:rPr>
              <w:t xml:space="preserve"> un slēgt par minēto pakalpojumu sniegšanu sadarbības līgumus. </w:t>
            </w:r>
          </w:p>
          <w:p w14:paraId="12FF0FF7" w14:textId="5A86DF51" w:rsidR="0079000C" w:rsidRPr="00CD6A68" w:rsidRDefault="0079000C" w:rsidP="0079000C">
            <w:pPr>
              <w:spacing w:after="0" w:line="240" w:lineRule="auto"/>
              <w:ind w:left="68" w:firstLine="28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MK noteikumu projektā paredzētā </w:t>
            </w:r>
            <w:r w:rsidR="007951F7" w:rsidRPr="00CD6A68">
              <w:rPr>
                <w:rFonts w:ascii="Times New Roman" w:eastAsia="Times New Roman" w:hAnsi="Times New Roman" w:cs="Times New Roman"/>
                <w:color w:val="000000" w:themeColor="text1"/>
                <w:sz w:val="24"/>
                <w:szCs w:val="24"/>
                <w:lang w:eastAsia="lv-LV"/>
              </w:rPr>
              <w:t xml:space="preserve">dotācija </w:t>
            </w:r>
            <w:r w:rsidRPr="00CD6A68">
              <w:rPr>
                <w:rFonts w:ascii="Times New Roman" w:eastAsia="Times New Roman" w:hAnsi="Times New Roman" w:cs="Times New Roman"/>
                <w:color w:val="000000" w:themeColor="text1"/>
                <w:sz w:val="24"/>
                <w:szCs w:val="24"/>
                <w:lang w:eastAsia="lv-LV"/>
              </w:rPr>
              <w:t>izmantojama vienoto klientu apkalpošanas centru uzturēšanai laika periodā n</w:t>
            </w:r>
            <w:r w:rsidR="004E2143" w:rsidRPr="00CD6A68">
              <w:rPr>
                <w:rFonts w:ascii="Times New Roman" w:eastAsia="Times New Roman" w:hAnsi="Times New Roman" w:cs="Times New Roman"/>
                <w:color w:val="000000" w:themeColor="text1"/>
                <w:sz w:val="24"/>
                <w:szCs w:val="24"/>
                <w:lang w:eastAsia="lv-LV"/>
              </w:rPr>
              <w:t>o 2020</w:t>
            </w:r>
            <w:r w:rsidRPr="00CD6A68">
              <w:rPr>
                <w:rFonts w:ascii="Times New Roman" w:eastAsia="Times New Roman" w:hAnsi="Times New Roman" w:cs="Times New Roman"/>
                <w:color w:val="000000" w:themeColor="text1"/>
                <w:sz w:val="24"/>
                <w:szCs w:val="24"/>
                <w:lang w:eastAsia="lv-LV"/>
              </w:rPr>
              <w:t xml:space="preserve">. gada 1. janvāra līdz 31. decembrim. Pašvaldība </w:t>
            </w:r>
            <w:r w:rsidR="007951F7" w:rsidRPr="00CD6A68">
              <w:rPr>
                <w:rFonts w:ascii="Times New Roman" w:eastAsia="Times New Roman" w:hAnsi="Times New Roman" w:cs="Times New Roman"/>
                <w:color w:val="000000" w:themeColor="text1"/>
                <w:sz w:val="24"/>
                <w:szCs w:val="24"/>
                <w:lang w:eastAsia="lv-LV"/>
              </w:rPr>
              <w:t>pārskatu</w:t>
            </w:r>
            <w:r w:rsidRPr="00CD6A68">
              <w:rPr>
                <w:rFonts w:ascii="Times New Roman" w:eastAsia="Times New Roman" w:hAnsi="Times New Roman" w:cs="Times New Roman"/>
                <w:color w:val="000000" w:themeColor="text1"/>
                <w:sz w:val="24"/>
                <w:szCs w:val="24"/>
                <w:lang w:eastAsia="lv-LV"/>
              </w:rPr>
              <w:t xml:space="preserve"> par </w:t>
            </w:r>
            <w:r w:rsidR="007951F7"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otācija</w:t>
            </w:r>
            <w:r w:rsidR="007951F7" w:rsidRPr="00CD6A68">
              <w:rPr>
                <w:rFonts w:ascii="Times New Roman" w:eastAsia="Times New Roman" w:hAnsi="Times New Roman" w:cs="Times New Roman"/>
                <w:color w:val="000000" w:themeColor="text1"/>
                <w:sz w:val="24"/>
                <w:szCs w:val="24"/>
                <w:lang w:eastAsia="lv-LV"/>
              </w:rPr>
              <w:t>s</w:t>
            </w:r>
            <w:r w:rsidRPr="00CD6A68">
              <w:rPr>
                <w:rFonts w:ascii="Times New Roman" w:eastAsia="Times New Roman" w:hAnsi="Times New Roman" w:cs="Times New Roman"/>
                <w:color w:val="000000" w:themeColor="text1"/>
                <w:sz w:val="24"/>
                <w:szCs w:val="24"/>
                <w:lang w:eastAsia="lv-LV"/>
              </w:rPr>
              <w:t xml:space="preserve"> izlietojumu iesniedz elektroniskā veidā</w:t>
            </w:r>
            <w:r w:rsidR="008055A0" w:rsidRPr="00CD6A68">
              <w:rPr>
                <w:rFonts w:ascii="Times New Roman" w:eastAsia="Times New Roman" w:hAnsi="Times New Roman" w:cs="Times New Roman"/>
                <w:color w:val="000000" w:themeColor="text1"/>
                <w:sz w:val="24"/>
                <w:szCs w:val="24"/>
                <w:lang w:eastAsia="lv-LV"/>
              </w:rPr>
              <w:t>, izmantojot</w:t>
            </w:r>
            <w:r w:rsidRPr="00CD6A68">
              <w:rPr>
                <w:rFonts w:ascii="Times New Roman" w:eastAsia="Times New Roman" w:hAnsi="Times New Roman" w:cs="Times New Roman"/>
                <w:color w:val="000000" w:themeColor="text1"/>
                <w:sz w:val="24"/>
                <w:szCs w:val="24"/>
                <w:lang w:eastAsia="lv-LV"/>
              </w:rPr>
              <w:t xml:space="preserve"> </w:t>
            </w:r>
            <w:r w:rsidR="00AD0D19" w:rsidRPr="00CD6A68">
              <w:rPr>
                <w:rFonts w:ascii="Times New Roman" w:eastAsia="Times New Roman" w:hAnsi="Times New Roman" w:cs="Times New Roman"/>
                <w:color w:val="000000" w:themeColor="text1"/>
                <w:sz w:val="24"/>
                <w:szCs w:val="24"/>
                <w:lang w:eastAsia="lv-LV"/>
              </w:rPr>
              <w:t xml:space="preserve">informācijas </w:t>
            </w:r>
            <w:r w:rsidRPr="00CD6A68">
              <w:rPr>
                <w:rFonts w:ascii="Times New Roman" w:eastAsia="Times New Roman" w:hAnsi="Times New Roman" w:cs="Times New Roman"/>
                <w:color w:val="000000" w:themeColor="text1"/>
                <w:sz w:val="24"/>
                <w:szCs w:val="24"/>
                <w:lang w:eastAsia="lv-LV"/>
              </w:rPr>
              <w:t>sistēm</w:t>
            </w:r>
            <w:r w:rsidR="008055A0" w:rsidRPr="00CD6A68">
              <w:rPr>
                <w:rFonts w:ascii="Times New Roman" w:eastAsia="Times New Roman" w:hAnsi="Times New Roman" w:cs="Times New Roman"/>
                <w:color w:val="000000" w:themeColor="text1"/>
                <w:sz w:val="24"/>
                <w:szCs w:val="24"/>
                <w:lang w:eastAsia="lv-LV"/>
              </w:rPr>
              <w:t>u</w:t>
            </w:r>
            <w:r w:rsidRPr="00CD6A68">
              <w:rPr>
                <w:rFonts w:ascii="Times New Roman" w:eastAsia="Times New Roman" w:hAnsi="Times New Roman" w:cs="Times New Roman"/>
                <w:color w:val="000000" w:themeColor="text1"/>
                <w:sz w:val="24"/>
                <w:szCs w:val="24"/>
                <w:lang w:eastAsia="lv-LV"/>
              </w:rPr>
              <w:t xml:space="preserve"> “</w:t>
            </w:r>
            <w:proofErr w:type="spellStart"/>
            <w:r w:rsidRPr="00CD6A68">
              <w:rPr>
                <w:rFonts w:ascii="Times New Roman" w:eastAsia="Times New Roman" w:hAnsi="Times New Roman" w:cs="Times New Roman"/>
                <w:color w:val="000000" w:themeColor="text1"/>
                <w:sz w:val="24"/>
                <w:szCs w:val="24"/>
                <w:lang w:eastAsia="lv-LV"/>
              </w:rPr>
              <w:t>ePārskati</w:t>
            </w:r>
            <w:proofErr w:type="spellEnd"/>
            <w:r w:rsidRPr="00CD6A68">
              <w:rPr>
                <w:rFonts w:ascii="Times New Roman" w:eastAsia="Times New Roman" w:hAnsi="Times New Roman" w:cs="Times New Roman"/>
                <w:color w:val="000000" w:themeColor="text1"/>
                <w:sz w:val="24"/>
                <w:szCs w:val="24"/>
                <w:lang w:eastAsia="lv-LV"/>
              </w:rPr>
              <w:t xml:space="preserve">”. </w:t>
            </w:r>
            <w:r w:rsidR="00F8003F" w:rsidRPr="00CD6A68">
              <w:rPr>
                <w:rFonts w:ascii="Times New Roman" w:eastAsia="Times New Roman" w:hAnsi="Times New Roman" w:cs="Times New Roman"/>
                <w:color w:val="000000" w:themeColor="text1"/>
                <w:sz w:val="24"/>
                <w:szCs w:val="24"/>
                <w:lang w:eastAsia="lv-LV"/>
              </w:rPr>
              <w:t>Pārskatā izdevumus norāda detalizētā sadalījumā atbilstoši Ministru kabineta 2015. gada 27. decembra noteikumos Nr. 1031 “Noteikumi par budžetu izdevumu klasifikāciju atbilstoši ekonomiskajām kategorijām” noteiktajam.</w:t>
            </w:r>
            <w:r w:rsidRPr="00CD6A68">
              <w:rPr>
                <w:rFonts w:ascii="Times New Roman" w:eastAsia="Times New Roman" w:hAnsi="Times New Roman" w:cs="Times New Roman"/>
                <w:color w:val="000000" w:themeColor="text1"/>
                <w:sz w:val="24"/>
                <w:szCs w:val="24"/>
                <w:lang w:eastAsia="lv-LV"/>
              </w:rPr>
              <w:t xml:space="preserve"> </w:t>
            </w:r>
          </w:p>
          <w:p w14:paraId="5E1435BE" w14:textId="7FD9E5F3" w:rsidR="00A36105" w:rsidRPr="00CD6A68" w:rsidRDefault="006D1837" w:rsidP="006D1837">
            <w:pPr>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Valsts budžeta dotāciju, kas nav izlietota vai nav izlietota atbilstoši paredzētajam mērķim, pašvaldība pēc šo noteikumu 3. un 4. pielikuma apstiprināšanas informācijas sistēmā “</w:t>
            </w:r>
            <w:proofErr w:type="spellStart"/>
            <w:r w:rsidRPr="00CD6A68">
              <w:rPr>
                <w:rFonts w:ascii="Times New Roman" w:eastAsia="Times New Roman" w:hAnsi="Times New Roman" w:cs="Times New Roman"/>
                <w:color w:val="000000" w:themeColor="text1"/>
                <w:sz w:val="24"/>
                <w:szCs w:val="24"/>
                <w:lang w:eastAsia="lv-LV"/>
              </w:rPr>
              <w:t>ePārskati</w:t>
            </w:r>
            <w:proofErr w:type="spellEnd"/>
            <w:r w:rsidRPr="00CD6A68">
              <w:rPr>
                <w:rFonts w:ascii="Times New Roman" w:eastAsia="Times New Roman" w:hAnsi="Times New Roman" w:cs="Times New Roman"/>
                <w:color w:val="000000" w:themeColor="text1"/>
                <w:sz w:val="24"/>
                <w:szCs w:val="24"/>
                <w:lang w:eastAsia="lv-LV"/>
              </w:rPr>
              <w:t xml:space="preserve">” 10 darbdienu laikā </w:t>
            </w:r>
            <w:r w:rsidRPr="00CD6A68">
              <w:rPr>
                <w:rFonts w:ascii="Times New Roman" w:eastAsia="Times New Roman" w:hAnsi="Times New Roman" w:cs="Times New Roman"/>
                <w:color w:val="000000" w:themeColor="text1"/>
                <w:sz w:val="24"/>
                <w:szCs w:val="24"/>
                <w:lang w:eastAsia="lv-LV"/>
              </w:rPr>
              <w:lastRenderedPageBreak/>
              <w:t xml:space="preserve">atmaksā </w:t>
            </w:r>
            <w:r w:rsidR="00730E39" w:rsidRPr="00CD6A68">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inistrijas kontā Valsts kasē, maksājuma mērķī norādot pašvaldības ekonomiskās klasifikācijas kodu un saņēmēja ieņēmumu klasifikācijas kodu, kas norādīts informācijas sistēmā “</w:t>
            </w:r>
            <w:proofErr w:type="spellStart"/>
            <w:r w:rsidRPr="00CD6A68">
              <w:rPr>
                <w:rFonts w:ascii="Times New Roman" w:eastAsia="Times New Roman" w:hAnsi="Times New Roman" w:cs="Times New Roman"/>
                <w:color w:val="000000" w:themeColor="text1"/>
                <w:sz w:val="24"/>
                <w:szCs w:val="24"/>
                <w:lang w:eastAsia="lv-LV"/>
              </w:rPr>
              <w:t>ePārskati</w:t>
            </w:r>
            <w:proofErr w:type="spellEnd"/>
            <w:r w:rsidRPr="00CD6A68">
              <w:rPr>
                <w:rFonts w:ascii="Times New Roman" w:eastAsia="Times New Roman" w:hAnsi="Times New Roman" w:cs="Times New Roman"/>
                <w:color w:val="000000" w:themeColor="text1"/>
                <w:sz w:val="24"/>
                <w:szCs w:val="24"/>
                <w:lang w:eastAsia="lv-LV"/>
              </w:rPr>
              <w:t>.</w:t>
            </w:r>
            <w:r w:rsidRPr="00CD6A68" w:rsidDel="006D1837">
              <w:rPr>
                <w:rFonts w:ascii="Times New Roman" w:eastAsia="Times New Roman" w:hAnsi="Times New Roman" w:cs="Times New Roman"/>
                <w:color w:val="000000" w:themeColor="text1"/>
                <w:sz w:val="24"/>
                <w:szCs w:val="24"/>
                <w:shd w:val="clear" w:color="auto" w:fill="FFF2CC" w:themeFill="accent4" w:themeFillTint="33"/>
                <w:lang w:eastAsia="lv-LV"/>
              </w:rPr>
              <w:t xml:space="preserve"> </w:t>
            </w:r>
          </w:p>
        </w:tc>
      </w:tr>
      <w:tr w:rsidR="00CD6A68" w:rsidRPr="00CD6A68" w14:paraId="7795F367"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B984A5" w14:textId="38D03820"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3.</w:t>
            </w:r>
          </w:p>
        </w:tc>
        <w:tc>
          <w:tcPr>
            <w:tcW w:w="1453" w:type="dxa"/>
            <w:tcBorders>
              <w:top w:val="outset" w:sz="6" w:space="0" w:color="auto"/>
              <w:left w:val="outset" w:sz="6" w:space="0" w:color="auto"/>
              <w:bottom w:val="outset" w:sz="6" w:space="0" w:color="auto"/>
              <w:right w:val="outset" w:sz="6" w:space="0" w:color="auto"/>
            </w:tcBorders>
            <w:hideMark/>
          </w:tcPr>
          <w:p w14:paraId="2F22B5D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izstrādē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iesaistītās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publiskas</w:t>
            </w:r>
            <w:proofErr w:type="spellEnd"/>
            <w:r w:rsidRPr="00CD6A68">
              <w:rPr>
                <w:rFonts w:ascii="Times New Roman" w:eastAsia="Times New Roman" w:hAnsi="Times New Roman" w:cs="Times New Roman"/>
                <w:iCs/>
                <w:color w:val="000000" w:themeColor="text1"/>
                <w:sz w:val="24"/>
                <w:szCs w:val="24"/>
                <w:lang w:val="en-US" w:eastAsia="lv-LV"/>
              </w:rPr>
              <w:t xml:space="preserve"> personas </w:t>
            </w:r>
            <w:proofErr w:type="spellStart"/>
            <w:r w:rsidRPr="00CD6A68">
              <w:rPr>
                <w:rFonts w:ascii="Times New Roman" w:eastAsia="Times New Roman" w:hAnsi="Times New Roman" w:cs="Times New Roman"/>
                <w:iCs/>
                <w:color w:val="000000" w:themeColor="text1"/>
                <w:sz w:val="24"/>
                <w:szCs w:val="24"/>
                <w:lang w:val="en-US" w:eastAsia="lv-LV"/>
              </w:rPr>
              <w:t>kapitālsabiedrības</w:t>
            </w:r>
            <w:proofErr w:type="spellEnd"/>
          </w:p>
        </w:tc>
        <w:tc>
          <w:tcPr>
            <w:tcW w:w="7317" w:type="dxa"/>
            <w:tcBorders>
              <w:top w:val="outset" w:sz="6" w:space="0" w:color="auto"/>
              <w:left w:val="outset" w:sz="6" w:space="0" w:color="auto"/>
              <w:bottom w:val="outset" w:sz="6" w:space="0" w:color="auto"/>
              <w:right w:val="outset" w:sz="6" w:space="0" w:color="auto"/>
            </w:tcBorders>
            <w:hideMark/>
          </w:tcPr>
          <w:p w14:paraId="61A7A5F1"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Latvijas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savienība</w:t>
            </w:r>
            <w:proofErr w:type="spellEnd"/>
            <w:r w:rsidRPr="00CD6A68">
              <w:rPr>
                <w:rFonts w:ascii="Times New Roman" w:eastAsia="Times New Roman" w:hAnsi="Times New Roman" w:cs="Times New Roman"/>
                <w:iCs/>
                <w:color w:val="000000" w:themeColor="text1"/>
                <w:sz w:val="24"/>
                <w:szCs w:val="24"/>
                <w:lang w:val="en-US" w:eastAsia="lv-LV"/>
              </w:rPr>
              <w:t xml:space="preserve">, Valsts </w:t>
            </w:r>
            <w:proofErr w:type="spellStart"/>
            <w:r w:rsidRPr="00CD6A68">
              <w:rPr>
                <w:rFonts w:ascii="Times New Roman" w:eastAsia="Times New Roman" w:hAnsi="Times New Roman" w:cs="Times New Roman"/>
                <w:iCs/>
                <w:color w:val="000000" w:themeColor="text1"/>
                <w:sz w:val="24"/>
                <w:szCs w:val="24"/>
                <w:lang w:val="en-US" w:eastAsia="lv-LV"/>
              </w:rPr>
              <w:t>kase</w:t>
            </w:r>
            <w:proofErr w:type="spellEnd"/>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6D595978"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EA7A2F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1453" w:type="dxa"/>
            <w:tcBorders>
              <w:top w:val="outset" w:sz="6" w:space="0" w:color="auto"/>
              <w:left w:val="outset" w:sz="6" w:space="0" w:color="auto"/>
              <w:bottom w:val="outset" w:sz="6" w:space="0" w:color="auto"/>
              <w:right w:val="outset" w:sz="6" w:space="0" w:color="auto"/>
            </w:tcBorders>
            <w:hideMark/>
          </w:tcPr>
          <w:p w14:paraId="1024A56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7317" w:type="dxa"/>
            <w:tcBorders>
              <w:top w:val="outset" w:sz="6" w:space="0" w:color="auto"/>
              <w:left w:val="outset" w:sz="6" w:space="0" w:color="auto"/>
              <w:bottom w:val="outset" w:sz="6" w:space="0" w:color="auto"/>
              <w:right w:val="outset" w:sz="6" w:space="0" w:color="auto"/>
            </w:tcBorders>
            <w:hideMark/>
          </w:tcPr>
          <w:p w14:paraId="68E9D33A"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Nav</w:t>
            </w:r>
            <w:proofErr w:type="spellEnd"/>
          </w:p>
        </w:tc>
      </w:tr>
    </w:tbl>
    <w:p w14:paraId="17CA450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045F67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C7283C"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 xml:space="preserve">II. </w:t>
            </w:r>
            <w:proofErr w:type="spellStart"/>
            <w:r w:rsidRPr="00CD6A68">
              <w:rPr>
                <w:rFonts w:ascii="Times New Roman" w:eastAsia="Times New Roman" w:hAnsi="Times New Roman" w:cs="Times New Roman"/>
                <w:b/>
                <w:bCs/>
                <w:iCs/>
                <w:color w:val="000000" w:themeColor="text1"/>
                <w:sz w:val="24"/>
                <w:szCs w:val="24"/>
                <w:lang w:val="en-US" w:eastAsia="lv-LV"/>
              </w:rPr>
              <w:t>Tiesību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projekta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ietekme</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uz</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sabiedrību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tautsaimniecības</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attīstību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un </w:t>
            </w:r>
            <w:proofErr w:type="spellStart"/>
            <w:r w:rsidRPr="00CD6A68">
              <w:rPr>
                <w:rFonts w:ascii="Times New Roman" w:eastAsia="Times New Roman" w:hAnsi="Times New Roman" w:cs="Times New Roman"/>
                <w:b/>
                <w:bCs/>
                <w:iCs/>
                <w:color w:val="000000" w:themeColor="text1"/>
                <w:sz w:val="24"/>
                <w:szCs w:val="24"/>
                <w:lang w:val="en-US" w:eastAsia="lv-LV"/>
              </w:rPr>
              <w:t>administratīvo</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slogu</w:t>
            </w:r>
            <w:proofErr w:type="spellEnd"/>
          </w:p>
        </w:tc>
      </w:tr>
      <w:tr w:rsidR="00CD6A68" w:rsidRPr="00CD6A68" w14:paraId="7F4959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3D388"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76E4B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Sabiedrības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mērķgrupas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kuras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tiesiskais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regulējums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varētu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31384A" w14:textId="74988097" w:rsidR="00E5323B" w:rsidRPr="00CD6A68" w:rsidRDefault="00384DB3" w:rsidP="00880667">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Mērķgrupa, ko skar šis </w:t>
            </w:r>
            <w:r w:rsidR="00536F25" w:rsidRPr="00CD6A68">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projekts, aptver </w:t>
            </w:r>
            <w:r w:rsidR="00880667" w:rsidRPr="00CD6A68">
              <w:rPr>
                <w:rFonts w:ascii="Times New Roman" w:eastAsia="Times New Roman" w:hAnsi="Times New Roman" w:cs="Times New Roman"/>
                <w:color w:val="000000" w:themeColor="text1"/>
                <w:sz w:val="24"/>
                <w:szCs w:val="24"/>
                <w:lang w:eastAsia="lv-LV"/>
              </w:rPr>
              <w:t>81 novadu un 11</w:t>
            </w:r>
            <w:r w:rsidRPr="00CD6A68">
              <w:rPr>
                <w:rFonts w:ascii="Times New Roman" w:eastAsia="Times New Roman" w:hAnsi="Times New Roman" w:cs="Times New Roman"/>
                <w:color w:val="000000" w:themeColor="text1"/>
                <w:sz w:val="24"/>
                <w:szCs w:val="24"/>
                <w:lang w:eastAsia="lv-LV"/>
              </w:rPr>
              <w:t xml:space="preserve"> reģionālās nozīmes pašvaldības.</w:t>
            </w:r>
          </w:p>
        </w:tc>
      </w:tr>
      <w:tr w:rsidR="00CD6A68" w:rsidRPr="00CD6A68" w14:paraId="21F07F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4358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8620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Tiesiskā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regulējuma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tautsaimniecību</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administratīvo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952D1D" w14:textId="77777777" w:rsidR="00E5323B" w:rsidRPr="00CD6A68" w:rsidRDefault="00384DB3" w:rsidP="00A36105">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eastAsia="lv-LV"/>
              </w:rPr>
              <w:t>Administratīvais slogs iedzīvotājiem samazinās. Pašvaldību iedzīvotājiem pašvaldību administratīvajā teritorijā tiks nodrošināta valsts un pašvaldību pakalpojumu saņemšana klātienē.</w:t>
            </w:r>
          </w:p>
        </w:tc>
      </w:tr>
      <w:tr w:rsidR="00CD6A68" w:rsidRPr="00CD6A68" w14:paraId="15431D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3C83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35ACB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Administratīvo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izmaksu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monetārs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43E357E" w14:textId="77777777" w:rsidR="007D396A" w:rsidRPr="00CD6A68"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Informācijas </w:t>
            </w:r>
            <w:r w:rsidRPr="00CD6A68">
              <w:rPr>
                <w:rFonts w:ascii="Times New Roman" w:eastAsia="Times New Roman" w:hAnsi="Times New Roman" w:cs="Times New Roman"/>
                <w:bCs/>
                <w:color w:val="000000" w:themeColor="text1"/>
                <w:sz w:val="24"/>
                <w:szCs w:val="24"/>
                <w:lang w:eastAsia="lv-LV"/>
              </w:rPr>
              <w:t>sniegšanas pienākumi</w:t>
            </w:r>
            <w:r w:rsidRPr="00CD6A68">
              <w:rPr>
                <w:rFonts w:ascii="Times New Roman" w:eastAsia="Times New Roman" w:hAnsi="Times New Roman" w:cs="Times New Roman"/>
                <w:color w:val="000000" w:themeColor="text1"/>
                <w:sz w:val="24"/>
                <w:szCs w:val="24"/>
                <w:lang w:eastAsia="lv-LV"/>
              </w:rPr>
              <w:t xml:space="preserve"> pašvaldībām izriet no MK noteikumu projekta 32</w:t>
            </w:r>
            <w:r w:rsidRPr="00CD6A68">
              <w:rPr>
                <w:rFonts w:ascii="Times New Roman" w:eastAsia="Times New Roman" w:hAnsi="Times New Roman" w:cs="Times New Roman"/>
                <w:bCs/>
                <w:color w:val="000000" w:themeColor="text1"/>
                <w:sz w:val="24"/>
                <w:szCs w:val="24"/>
                <w:lang w:eastAsia="lv-LV"/>
              </w:rPr>
              <w:t>. un 33. punkta</w:t>
            </w:r>
            <w:r w:rsidRPr="00CD6A68">
              <w:rPr>
                <w:rFonts w:ascii="Times New Roman" w:eastAsia="Times New Roman" w:hAnsi="Times New Roman" w:cs="Times New Roman"/>
                <w:color w:val="000000" w:themeColor="text1"/>
                <w:sz w:val="24"/>
                <w:szCs w:val="24"/>
                <w:lang w:eastAsia="lv-LV"/>
              </w:rPr>
              <w:t>.</w:t>
            </w:r>
          </w:p>
          <w:p w14:paraId="119710EC" w14:textId="77777777" w:rsidR="007D396A" w:rsidRPr="00CD6A68" w:rsidRDefault="007D396A" w:rsidP="008C56C8">
            <w:pPr>
              <w:spacing w:after="0" w:line="240" w:lineRule="auto"/>
              <w:ind w:left="66" w:right="197"/>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Pašvaldībām informācijas sniegšanas pienākuma radītās izmaksas jeb administratīvās izmaksas ir C = </w:t>
            </w:r>
            <w:proofErr w:type="gramStart"/>
            <w:r w:rsidRPr="00CD6A68">
              <w:rPr>
                <w:rFonts w:ascii="Times New Roman" w:eastAsia="Times New Roman" w:hAnsi="Times New Roman" w:cs="Times New Roman"/>
                <w:color w:val="000000" w:themeColor="text1"/>
                <w:sz w:val="24"/>
                <w:szCs w:val="24"/>
                <w:lang w:eastAsia="lv-LV"/>
              </w:rPr>
              <w:t>(</w:t>
            </w:r>
            <w:proofErr w:type="gramEnd"/>
            <w:r w:rsidRPr="00CD6A68">
              <w:rPr>
                <w:rFonts w:ascii="Times New Roman" w:eastAsia="Times New Roman" w:hAnsi="Times New Roman" w:cs="Times New Roman"/>
                <w:color w:val="000000" w:themeColor="text1"/>
                <w:sz w:val="24"/>
                <w:szCs w:val="24"/>
                <w:lang w:eastAsia="lv-LV"/>
              </w:rPr>
              <w:t>f x l) x (n x b) = 2 024</w:t>
            </w:r>
            <w:r w:rsidRPr="00CD6A68">
              <w:rPr>
                <w:rFonts w:ascii="Times New Roman" w:eastAsia="Times New Roman" w:hAnsi="Times New Roman" w:cs="Times New Roman"/>
                <w:i/>
                <w:color w:val="000000" w:themeColor="text1"/>
                <w:sz w:val="24"/>
                <w:szCs w:val="24"/>
                <w:lang w:eastAsia="lv-LV"/>
              </w:rPr>
              <w:t xml:space="preserve"> </w:t>
            </w:r>
            <w:proofErr w:type="spellStart"/>
            <w:r w:rsidRPr="00CD6A68">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kur</w:t>
            </w:r>
          </w:p>
          <w:p w14:paraId="6B70E1CF"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6493A541"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f – finanšu līdzekļu apjoms, kas nepieciešams, lai nodrošinātu projektā paredzētā informācijas sniegšanas pienākuma izpildi (stundas samaksas likme, ieskaitot virsstundas vai stundas limitu ārējo pakalpojumu sniedzējiem, ja tādi ir) </w:t>
            </w:r>
            <w:proofErr w:type="gramStart"/>
            <w:r w:rsidRPr="00CD6A68">
              <w:rPr>
                <w:rFonts w:ascii="Times New Roman" w:eastAsia="Times New Roman" w:hAnsi="Times New Roman" w:cs="Times New Roman"/>
                <w:color w:val="000000" w:themeColor="text1"/>
                <w:sz w:val="24"/>
                <w:szCs w:val="24"/>
                <w:lang w:eastAsia="lv-LV"/>
              </w:rPr>
              <w:t>(</w:t>
            </w:r>
            <w:proofErr w:type="gramEnd"/>
            <w:r w:rsidRPr="00CD6A68">
              <w:rPr>
                <w:rFonts w:ascii="Times New Roman" w:eastAsia="Times New Roman" w:hAnsi="Times New Roman" w:cs="Times New Roman"/>
                <w:color w:val="000000" w:themeColor="text1"/>
                <w:sz w:val="24"/>
                <w:szCs w:val="24"/>
                <w:lang w:eastAsia="lv-LV"/>
              </w:rPr>
              <w:t xml:space="preserve">atbilstoši </w:t>
            </w:r>
            <w:hyperlink r:id="rId9" w:history="1">
              <w:r w:rsidRPr="00CD6A68">
                <w:rPr>
                  <w:rFonts w:ascii="Times New Roman" w:eastAsia="Times New Roman" w:hAnsi="Times New Roman" w:cs="Times New Roman"/>
                  <w:color w:val="000000" w:themeColor="text1"/>
                  <w:sz w:val="24"/>
                  <w:szCs w:val="24"/>
                  <w:u w:val="single"/>
                  <w:lang w:eastAsia="lv-LV"/>
                </w:rPr>
                <w:t>Centrālās statistikas tīmekļvietnes “Darbaspēka izmaksas”</w:t>
              </w:r>
            </w:hyperlink>
            <w:r w:rsidRPr="00CD6A68">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0F378D8D"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- 16 h;</w:t>
            </w:r>
          </w:p>
          <w:p w14:paraId="613E1304"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56C7485"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b – cik bieži gada laikā projekts paredz informācijas sniegšanu - 2.</w:t>
            </w:r>
          </w:p>
          <w:p w14:paraId="4CBED3A7" w14:textId="4255B8DB" w:rsidR="007D396A" w:rsidRPr="00CD6A68"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Informācijas apkopošanas, uzglabāšanas pienākumi </w:t>
            </w:r>
            <w:r w:rsidRPr="00CD6A68">
              <w:rPr>
                <w:rFonts w:ascii="Times New Roman" w:eastAsia="Times New Roman" w:hAnsi="Times New Roman" w:cs="Times New Roman"/>
                <w:bCs/>
                <w:color w:val="000000" w:themeColor="text1"/>
                <w:sz w:val="24"/>
                <w:szCs w:val="24"/>
                <w:lang w:eastAsia="lv-LV"/>
              </w:rPr>
              <w:t>Ministrijai</w:t>
            </w:r>
            <w:r w:rsidRPr="00CD6A68">
              <w:rPr>
                <w:rFonts w:ascii="Times New Roman" w:eastAsia="Times New Roman" w:hAnsi="Times New Roman" w:cs="Times New Roman"/>
                <w:color w:val="000000" w:themeColor="text1"/>
                <w:sz w:val="24"/>
                <w:szCs w:val="24"/>
                <w:lang w:eastAsia="lv-LV"/>
              </w:rPr>
              <w:t xml:space="preserve"> izriet no </w:t>
            </w:r>
            <w:r w:rsidR="00536F25" w:rsidRPr="00CD6A68">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projekta </w:t>
            </w:r>
            <w:r w:rsidRPr="00CD6A68">
              <w:rPr>
                <w:rFonts w:ascii="Times New Roman" w:eastAsia="Times New Roman" w:hAnsi="Times New Roman" w:cs="Times New Roman"/>
                <w:bCs/>
                <w:color w:val="000000" w:themeColor="text1"/>
                <w:sz w:val="24"/>
                <w:szCs w:val="24"/>
                <w:lang w:eastAsia="lv-LV"/>
              </w:rPr>
              <w:t>36.punkta</w:t>
            </w:r>
            <w:r w:rsidRPr="00CD6A68">
              <w:rPr>
                <w:rFonts w:ascii="Times New Roman" w:eastAsia="Times New Roman" w:hAnsi="Times New Roman" w:cs="Times New Roman"/>
                <w:color w:val="000000" w:themeColor="text1"/>
                <w:sz w:val="24"/>
                <w:szCs w:val="24"/>
                <w:lang w:eastAsia="lv-LV"/>
              </w:rPr>
              <w:t>.</w:t>
            </w:r>
          </w:p>
          <w:p w14:paraId="4FCA967E" w14:textId="77777777" w:rsidR="007D396A" w:rsidRPr="00CD6A68"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 xml:space="preserve">Ministrija informācijas sniegšanas pienākuma radītās izmaksas jeb administratīvās izmaksas ir C = </w:t>
            </w:r>
            <w:proofErr w:type="gramStart"/>
            <w:r w:rsidRPr="00CD6A68">
              <w:rPr>
                <w:rFonts w:ascii="Times New Roman" w:eastAsia="Times New Roman" w:hAnsi="Times New Roman" w:cs="Times New Roman"/>
                <w:color w:val="000000" w:themeColor="text1"/>
                <w:sz w:val="24"/>
                <w:szCs w:val="24"/>
                <w:lang w:eastAsia="lv-LV"/>
              </w:rPr>
              <w:t>(</w:t>
            </w:r>
            <w:proofErr w:type="gramEnd"/>
            <w:r w:rsidRPr="00CD6A68">
              <w:rPr>
                <w:rFonts w:ascii="Times New Roman" w:eastAsia="Times New Roman" w:hAnsi="Times New Roman" w:cs="Times New Roman"/>
                <w:color w:val="000000" w:themeColor="text1"/>
                <w:sz w:val="24"/>
                <w:szCs w:val="24"/>
                <w:lang w:eastAsia="lv-LV"/>
              </w:rPr>
              <w:t xml:space="preserve">f x l) x (n x b) = 2 530 </w:t>
            </w:r>
            <w:proofErr w:type="spellStart"/>
            <w:r w:rsidRPr="00CD6A68">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color w:val="000000" w:themeColor="text1"/>
                <w:sz w:val="24"/>
                <w:szCs w:val="24"/>
                <w:lang w:eastAsia="lv-LV"/>
              </w:rPr>
              <w:t>, kur</w:t>
            </w:r>
          </w:p>
          <w:p w14:paraId="29FC3E09"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4CE4A614"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f – finanšu līdzekļu apjoms, kas nepieciešams, lai nodrošinātu projektā paredzētā informācijas sniegšanas pienākuma izpildi (stundas samaksas likme, ieskaitot virsstundas vai stundas limitu ārējo pakalpojumu sniedzējiem, ja tādi ir) </w:t>
            </w:r>
            <w:proofErr w:type="gramStart"/>
            <w:r w:rsidRPr="00CD6A68">
              <w:rPr>
                <w:rFonts w:ascii="Times New Roman" w:eastAsia="Times New Roman" w:hAnsi="Times New Roman" w:cs="Times New Roman"/>
                <w:color w:val="000000" w:themeColor="text1"/>
                <w:sz w:val="24"/>
                <w:szCs w:val="24"/>
                <w:lang w:eastAsia="lv-LV"/>
              </w:rPr>
              <w:t>(</w:t>
            </w:r>
            <w:proofErr w:type="gramEnd"/>
            <w:r w:rsidRPr="00CD6A68">
              <w:rPr>
                <w:rFonts w:ascii="Times New Roman" w:eastAsia="Times New Roman" w:hAnsi="Times New Roman" w:cs="Times New Roman"/>
                <w:color w:val="000000" w:themeColor="text1"/>
                <w:sz w:val="24"/>
                <w:szCs w:val="24"/>
                <w:lang w:eastAsia="lv-LV"/>
              </w:rPr>
              <w:t xml:space="preserve">atbilstoši </w:t>
            </w:r>
            <w:hyperlink r:id="rId10" w:history="1">
              <w:r w:rsidRPr="00CD6A68">
                <w:rPr>
                  <w:rFonts w:ascii="Times New Roman" w:eastAsia="Times New Roman" w:hAnsi="Times New Roman" w:cs="Times New Roman"/>
                  <w:color w:val="000000" w:themeColor="text1"/>
                  <w:sz w:val="24"/>
                  <w:szCs w:val="24"/>
                  <w:u w:val="single"/>
                  <w:lang w:eastAsia="lv-LV"/>
                </w:rPr>
                <w:t>Centrālās statistikas tīmekļvietnes „Darbaspēka izmaksas”</w:t>
              </w:r>
            </w:hyperlink>
            <w:r w:rsidRPr="00CD6A68">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7AC419B0"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40 h;</w:t>
            </w:r>
          </w:p>
          <w:p w14:paraId="501A7FA1"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39F25B9" w14:textId="77777777" w:rsidR="007D396A" w:rsidRPr="00CD6A68"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b – cik bieži gada laikā projekts paredz informācijas sniegšanu - 1.</w:t>
            </w:r>
          </w:p>
          <w:p w14:paraId="3D30D408" w14:textId="2B76E2B4" w:rsidR="00E5323B" w:rsidRPr="00CD6A68" w:rsidRDefault="007D396A" w:rsidP="008C56C8">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color w:val="000000" w:themeColor="text1"/>
                <w:sz w:val="24"/>
                <w:szCs w:val="24"/>
                <w:lang w:eastAsia="lv-LV"/>
              </w:rPr>
              <w:t xml:space="preserve">Kopējās administratīvās izmaksas ir 4 554 </w:t>
            </w:r>
            <w:proofErr w:type="spellStart"/>
            <w:r w:rsidRPr="00CD6A68">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i/>
                <w:color w:val="000000" w:themeColor="text1"/>
                <w:sz w:val="24"/>
                <w:szCs w:val="24"/>
                <w:lang w:eastAsia="lv-LV"/>
              </w:rPr>
              <w:t>.</w:t>
            </w:r>
          </w:p>
        </w:tc>
      </w:tr>
      <w:tr w:rsidR="00CD6A68" w:rsidRPr="00CD6A68" w14:paraId="6F954D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DC2DA"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CE9043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Atbilstības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izmaksu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monetārs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C057410" w14:textId="3AFE0573" w:rsidR="00E5323B" w:rsidRPr="00CD6A68" w:rsidRDefault="008C56C8" w:rsidP="007F14FC">
            <w:pPr>
              <w:spacing w:after="0" w:line="240" w:lineRule="auto"/>
              <w:jc w:val="both"/>
              <w:rPr>
                <w:rFonts w:ascii="Times New Roman" w:eastAsia="Times New Roman" w:hAnsi="Times New Roman" w:cs="Times New Roman"/>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Atbilstību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monetārs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izvērtējums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sastāda</w:t>
            </w:r>
            <w:proofErr w:type="spellEnd"/>
            <w:r w:rsidRPr="00CD6A68">
              <w:rPr>
                <w:rFonts w:ascii="Times New Roman" w:eastAsia="Times New Roman" w:hAnsi="Times New Roman" w:cs="Times New Roman"/>
                <w:iCs/>
                <w:color w:val="000000" w:themeColor="text1"/>
                <w:sz w:val="24"/>
                <w:szCs w:val="24"/>
                <w:lang w:val="en-US" w:eastAsia="lv-LV"/>
              </w:rPr>
              <w:t xml:space="preserve"> 4 554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 xml:space="preserve">, tai </w:t>
            </w:r>
            <w:proofErr w:type="spellStart"/>
            <w:r w:rsidRPr="00CD6A68">
              <w:rPr>
                <w:rFonts w:ascii="Times New Roman" w:eastAsia="Times New Roman" w:hAnsi="Times New Roman" w:cs="Times New Roman"/>
                <w:iCs/>
                <w:color w:val="000000" w:themeColor="text1"/>
                <w:sz w:val="24"/>
                <w:szCs w:val="24"/>
                <w:lang w:val="en-US" w:eastAsia="lv-LV"/>
              </w:rPr>
              <w:t>skaitā</w:t>
            </w:r>
            <w:proofErr w:type="spellEnd"/>
            <w:r w:rsidRPr="00CD6A68">
              <w:rPr>
                <w:rFonts w:ascii="Times New Roman" w:eastAsia="Times New Roman" w:hAnsi="Times New Roman" w:cs="Times New Roman"/>
                <w:iCs/>
                <w:color w:val="000000" w:themeColor="text1"/>
                <w:sz w:val="24"/>
                <w:szCs w:val="24"/>
                <w:lang w:val="en-US" w:eastAsia="lv-LV"/>
              </w:rPr>
              <w:t xml:space="preserve"> 2 024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saistīti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sniegšanas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pienākumu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pašvaldībām</w:t>
            </w:r>
            <w:proofErr w:type="spellEnd"/>
            <w:r w:rsidRPr="00CD6A68">
              <w:rPr>
                <w:rFonts w:ascii="Times New Roman" w:eastAsia="Times New Roman" w:hAnsi="Times New Roman" w:cs="Times New Roman"/>
                <w:iCs/>
                <w:color w:val="000000" w:themeColor="text1"/>
                <w:sz w:val="24"/>
                <w:szCs w:val="24"/>
                <w:lang w:val="en-US" w:eastAsia="lv-LV"/>
              </w:rPr>
              <w:t xml:space="preserve"> un 2 530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saistīti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Ministrijas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sniegšanas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pienākuma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radītajām</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izmaksām</w:t>
            </w:r>
            <w:proofErr w:type="spellEnd"/>
            <w:r w:rsidRPr="00CD6A68">
              <w:rPr>
                <w:rFonts w:ascii="Times New Roman" w:eastAsia="Times New Roman" w:hAnsi="Times New Roman" w:cs="Times New Roman"/>
                <w:iCs/>
                <w:color w:val="000000" w:themeColor="text1"/>
                <w:sz w:val="24"/>
                <w:szCs w:val="24"/>
                <w:lang w:val="en-US" w:eastAsia="lv-LV"/>
              </w:rPr>
              <w:t>.</w:t>
            </w:r>
            <w:r w:rsidRPr="00CD6A68">
              <w:rPr>
                <w:rFonts w:ascii="Times New Roman" w:eastAsia="Times New Roman" w:hAnsi="Times New Roman" w:cs="Times New Roman"/>
                <w:i/>
                <w:iCs/>
                <w:color w:val="000000" w:themeColor="text1"/>
                <w:sz w:val="24"/>
                <w:szCs w:val="24"/>
                <w:lang w:val="en-US" w:eastAsia="lv-LV"/>
              </w:rPr>
              <w:t xml:space="preserve"> </w:t>
            </w:r>
          </w:p>
        </w:tc>
      </w:tr>
      <w:tr w:rsidR="00CD6A68" w:rsidRPr="00CD6A68" w14:paraId="1CA3B2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4EDD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E4B52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F06A2E2"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4F0DA3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0"/>
        <w:gridCol w:w="833"/>
        <w:gridCol w:w="316"/>
        <w:gridCol w:w="808"/>
        <w:gridCol w:w="182"/>
        <w:gridCol w:w="683"/>
        <w:gridCol w:w="134"/>
        <w:gridCol w:w="826"/>
        <w:gridCol w:w="445"/>
        <w:gridCol w:w="290"/>
        <w:gridCol w:w="498"/>
        <w:gridCol w:w="120"/>
        <w:gridCol w:w="952"/>
        <w:gridCol w:w="182"/>
        <w:gridCol w:w="1276"/>
      </w:tblGrid>
      <w:tr w:rsidR="00CD6A68" w:rsidRPr="00CD6A68" w14:paraId="6997961E" w14:textId="77777777" w:rsidTr="00E5323B">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59493C35"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 xml:space="preserve">III. </w:t>
            </w:r>
            <w:proofErr w:type="spellStart"/>
            <w:r w:rsidRPr="00CD6A68">
              <w:rPr>
                <w:rFonts w:ascii="Times New Roman" w:eastAsia="Times New Roman" w:hAnsi="Times New Roman" w:cs="Times New Roman"/>
                <w:b/>
                <w:bCs/>
                <w:iCs/>
                <w:color w:val="000000" w:themeColor="text1"/>
                <w:sz w:val="24"/>
                <w:szCs w:val="24"/>
                <w:lang w:val="en-US" w:eastAsia="lv-LV"/>
              </w:rPr>
              <w:t>Tiesību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akta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projekta</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ietekme</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uz</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valsts</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budžetu</w:t>
            </w:r>
            <w:proofErr w:type="spellEnd"/>
            <w:r w:rsidRPr="00CD6A68">
              <w:rPr>
                <w:rFonts w:ascii="Times New Roman" w:eastAsia="Times New Roman" w:hAnsi="Times New Roman" w:cs="Times New Roman"/>
                <w:b/>
                <w:bCs/>
                <w:iCs/>
                <w:color w:val="000000" w:themeColor="text1"/>
                <w:sz w:val="24"/>
                <w:szCs w:val="24"/>
                <w:lang w:val="en-US" w:eastAsia="lv-LV"/>
              </w:rPr>
              <w:t xml:space="preserve"> un </w:t>
            </w:r>
            <w:proofErr w:type="spellStart"/>
            <w:r w:rsidRPr="00CD6A68">
              <w:rPr>
                <w:rFonts w:ascii="Times New Roman" w:eastAsia="Times New Roman" w:hAnsi="Times New Roman" w:cs="Times New Roman"/>
                <w:b/>
                <w:bCs/>
                <w:iCs/>
                <w:color w:val="000000" w:themeColor="text1"/>
                <w:sz w:val="24"/>
                <w:szCs w:val="24"/>
                <w:lang w:val="en-US" w:eastAsia="lv-LV"/>
              </w:rPr>
              <w:t>pašvaldību</w:t>
            </w:r>
            <w:proofErr w:type="spellEnd"/>
            <w:r w:rsidRPr="00CD6A68">
              <w:rPr>
                <w:rFonts w:ascii="Times New Roman" w:eastAsia="Times New Roman" w:hAnsi="Times New Roman" w:cs="Times New Roman"/>
                <w:b/>
                <w:bCs/>
                <w:iCs/>
                <w:color w:val="000000" w:themeColor="text1"/>
                <w:sz w:val="24"/>
                <w:szCs w:val="24"/>
                <w:lang w:val="en-US" w:eastAsia="lv-LV"/>
              </w:rPr>
              <w:t xml:space="preserve"> </w:t>
            </w:r>
            <w:proofErr w:type="spellStart"/>
            <w:r w:rsidRPr="00CD6A68">
              <w:rPr>
                <w:rFonts w:ascii="Times New Roman" w:eastAsia="Times New Roman" w:hAnsi="Times New Roman" w:cs="Times New Roman"/>
                <w:b/>
                <w:bCs/>
                <w:iCs/>
                <w:color w:val="000000" w:themeColor="text1"/>
                <w:sz w:val="24"/>
                <w:szCs w:val="24"/>
                <w:lang w:val="en-US" w:eastAsia="lv-LV"/>
              </w:rPr>
              <w:t>budžetiem</w:t>
            </w:r>
            <w:proofErr w:type="spellEnd"/>
          </w:p>
        </w:tc>
      </w:tr>
      <w:tr w:rsidR="00CD6A68" w:rsidRPr="00CD6A68" w14:paraId="2BB6617F" w14:textId="77777777" w:rsidTr="00561771">
        <w:trPr>
          <w:tblCellSpacing w:w="15" w:type="dxa"/>
        </w:trPr>
        <w:tc>
          <w:tcPr>
            <w:tcW w:w="717" w:type="pct"/>
            <w:vMerge w:val="restart"/>
            <w:tcBorders>
              <w:top w:val="outset" w:sz="6" w:space="0" w:color="auto"/>
              <w:left w:val="outset" w:sz="6" w:space="0" w:color="auto"/>
              <w:bottom w:val="outset" w:sz="6" w:space="0" w:color="auto"/>
              <w:right w:val="outset" w:sz="6" w:space="0" w:color="auto"/>
            </w:tcBorders>
            <w:vAlign w:val="center"/>
            <w:hideMark/>
          </w:tcPr>
          <w:p w14:paraId="7766E71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Rādītāji</w:t>
            </w:r>
            <w:proofErr w:type="spellEnd"/>
          </w:p>
        </w:tc>
        <w:tc>
          <w:tcPr>
            <w:tcW w:w="1027"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41BB8624" w14:textId="4BB249C7"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w:t>
            </w:r>
            <w:r w:rsidR="008252F9" w:rsidRPr="00CD6A68">
              <w:rPr>
                <w:rFonts w:ascii="Times New Roman" w:eastAsia="Times New Roman" w:hAnsi="Times New Roman" w:cs="Times New Roman"/>
                <w:iCs/>
                <w:color w:val="000000" w:themeColor="text1"/>
                <w:sz w:val="24"/>
                <w:szCs w:val="24"/>
                <w:lang w:val="en-US" w:eastAsia="lv-LV"/>
              </w:rPr>
              <w:t>20</w:t>
            </w:r>
          </w:p>
        </w:tc>
        <w:tc>
          <w:tcPr>
            <w:tcW w:w="3190" w:type="pct"/>
            <w:gridSpan w:val="10"/>
            <w:tcBorders>
              <w:top w:val="outset" w:sz="6" w:space="0" w:color="auto"/>
              <w:left w:val="outset" w:sz="6" w:space="0" w:color="auto"/>
              <w:bottom w:val="outset" w:sz="6" w:space="0" w:color="auto"/>
              <w:right w:val="outset" w:sz="6" w:space="0" w:color="auto"/>
            </w:tcBorders>
            <w:vAlign w:val="center"/>
            <w:hideMark/>
          </w:tcPr>
          <w:p w14:paraId="5215DC6F"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Turpmākie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trīs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gadi</w:t>
            </w:r>
            <w:proofErr w:type="spellEnd"/>
            <w:r w:rsidRPr="00CD6A68">
              <w:rPr>
                <w:rFonts w:ascii="Times New Roman" w:eastAsia="Times New Roman" w:hAnsi="Times New Roman" w:cs="Times New Roman"/>
                <w:iCs/>
                <w:color w:val="000000" w:themeColor="text1"/>
                <w:sz w:val="24"/>
                <w:szCs w:val="24"/>
                <w:lang w:val="en-US" w:eastAsia="lv-LV"/>
              </w:rPr>
              <w:t xml:space="preserve">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70E086AC" w14:textId="77777777" w:rsidTr="0056177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C710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05CE879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1271" w:type="pct"/>
            <w:gridSpan w:val="4"/>
            <w:tcBorders>
              <w:top w:val="outset" w:sz="6" w:space="0" w:color="auto"/>
              <w:left w:val="outset" w:sz="6" w:space="0" w:color="auto"/>
              <w:bottom w:val="outset" w:sz="6" w:space="0" w:color="auto"/>
              <w:right w:val="outset" w:sz="6" w:space="0" w:color="auto"/>
            </w:tcBorders>
            <w:vAlign w:val="center"/>
            <w:hideMark/>
          </w:tcPr>
          <w:p w14:paraId="5F34325F" w14:textId="551A559A" w:rsidR="00655F2C" w:rsidRPr="00CD6A68" w:rsidRDefault="008252F9"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2021</w:t>
            </w:r>
          </w:p>
        </w:tc>
        <w:tc>
          <w:tcPr>
            <w:tcW w:w="1230" w:type="pct"/>
            <w:gridSpan w:val="5"/>
            <w:tcBorders>
              <w:top w:val="outset" w:sz="6" w:space="0" w:color="auto"/>
              <w:left w:val="outset" w:sz="6" w:space="0" w:color="auto"/>
              <w:bottom w:val="outset" w:sz="6" w:space="0" w:color="auto"/>
              <w:right w:val="outset" w:sz="6" w:space="0" w:color="auto"/>
            </w:tcBorders>
            <w:vAlign w:val="center"/>
            <w:hideMark/>
          </w:tcPr>
          <w:p w14:paraId="707D5F25" w14:textId="78B7337E"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8252F9" w:rsidRPr="00CD6A68">
              <w:rPr>
                <w:rFonts w:ascii="Times New Roman" w:eastAsia="Times New Roman" w:hAnsi="Times New Roman" w:cs="Times New Roman"/>
                <w:iCs/>
                <w:color w:val="000000" w:themeColor="text1"/>
                <w:sz w:val="24"/>
                <w:szCs w:val="24"/>
                <w:lang w:val="en-US" w:eastAsia="lv-LV"/>
              </w:rPr>
              <w:t>2</w:t>
            </w:r>
          </w:p>
        </w:tc>
        <w:tc>
          <w:tcPr>
            <w:tcW w:w="657" w:type="pct"/>
            <w:tcBorders>
              <w:top w:val="outset" w:sz="6" w:space="0" w:color="auto"/>
              <w:left w:val="outset" w:sz="6" w:space="0" w:color="auto"/>
              <w:bottom w:val="outset" w:sz="6" w:space="0" w:color="auto"/>
              <w:right w:val="outset" w:sz="6" w:space="0" w:color="auto"/>
            </w:tcBorders>
            <w:vAlign w:val="center"/>
            <w:hideMark/>
          </w:tcPr>
          <w:p w14:paraId="14B7F938" w14:textId="44832966" w:rsidR="00655F2C" w:rsidRPr="00CD6A6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r w:rsidR="008252F9" w:rsidRPr="00CD6A68">
              <w:rPr>
                <w:rFonts w:ascii="Times New Roman" w:eastAsia="Times New Roman" w:hAnsi="Times New Roman" w:cs="Times New Roman"/>
                <w:iCs/>
                <w:color w:val="000000" w:themeColor="text1"/>
                <w:sz w:val="24"/>
                <w:szCs w:val="24"/>
                <w:lang w:val="en-US" w:eastAsia="lv-LV"/>
              </w:rPr>
              <w:t>023</w:t>
            </w:r>
          </w:p>
        </w:tc>
      </w:tr>
      <w:tr w:rsidR="00CD6A68" w:rsidRPr="00CD6A68" w14:paraId="0A93088A" w14:textId="77777777" w:rsidTr="0056177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B709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63A3CBA"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saskaņā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kārtējam</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gadam</w:t>
            </w:r>
            <w:proofErr w:type="spellEnd"/>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53385B2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izmaiņas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salīdzinot</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ar</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kārtējam</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gadam</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40DA7C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0AE986FC" w14:textId="63A139FC"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CD6A68">
              <w:rPr>
                <w:rFonts w:ascii="Times New Roman" w:eastAsia="Times New Roman" w:hAnsi="Times New Roman" w:cs="Times New Roman"/>
                <w:iCs/>
                <w:color w:val="000000" w:themeColor="text1"/>
                <w:sz w:val="24"/>
                <w:szCs w:val="24"/>
                <w:lang w:val="sv-SE" w:eastAsia="lv-LV"/>
              </w:rPr>
              <w:t>2020. </w:t>
            </w:r>
            <w:r w:rsidRPr="00CD6A68">
              <w:rPr>
                <w:rFonts w:ascii="Times New Roman" w:eastAsia="Times New Roman" w:hAnsi="Times New Roman" w:cs="Times New Roman"/>
                <w:iCs/>
                <w:color w:val="000000" w:themeColor="text1"/>
                <w:sz w:val="24"/>
                <w:szCs w:val="24"/>
                <w:lang w:val="sv-SE" w:eastAsia="lv-LV"/>
              </w:rPr>
              <w:t>gadam</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3BEC2C4B"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E6BFC4E" w14:textId="69EEB37D"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CD6A68">
              <w:rPr>
                <w:rFonts w:ascii="Times New Roman" w:eastAsia="Times New Roman" w:hAnsi="Times New Roman" w:cs="Times New Roman"/>
                <w:iCs/>
                <w:color w:val="000000" w:themeColor="text1"/>
                <w:sz w:val="24"/>
                <w:szCs w:val="24"/>
                <w:lang w:val="sv-SE" w:eastAsia="lv-LV"/>
              </w:rPr>
              <w:t>2021.</w:t>
            </w:r>
            <w:r w:rsidRPr="00CD6A68">
              <w:rPr>
                <w:rFonts w:ascii="Times New Roman" w:eastAsia="Times New Roman" w:hAnsi="Times New Roman" w:cs="Times New Roman"/>
                <w:iCs/>
                <w:color w:val="000000" w:themeColor="text1"/>
                <w:sz w:val="24"/>
                <w:szCs w:val="24"/>
                <w:lang w:val="sv-SE"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3FBB2BFB" w14:textId="37A48EF8"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3B3105" w:rsidRPr="00CD6A68">
              <w:rPr>
                <w:rFonts w:ascii="Times New Roman" w:eastAsia="Times New Roman" w:hAnsi="Times New Roman" w:cs="Times New Roman"/>
                <w:iCs/>
                <w:color w:val="000000" w:themeColor="text1"/>
                <w:sz w:val="24"/>
                <w:szCs w:val="24"/>
                <w:lang w:val="sv-SE" w:eastAsia="lv-LV"/>
              </w:rPr>
              <w:t>2021</w:t>
            </w:r>
            <w:r w:rsidR="00E01EB8" w:rsidRPr="00CD6A68">
              <w:rPr>
                <w:rFonts w:ascii="Times New Roman" w:eastAsia="Times New Roman" w:hAnsi="Times New Roman" w:cs="Times New Roman"/>
                <w:iCs/>
                <w:color w:val="000000" w:themeColor="text1"/>
                <w:sz w:val="24"/>
                <w:szCs w:val="24"/>
                <w:lang w:val="sv-SE" w:eastAsia="lv-LV"/>
              </w:rPr>
              <w:t>. </w:t>
            </w:r>
            <w:r w:rsidRPr="00CD6A68">
              <w:rPr>
                <w:rFonts w:ascii="Times New Roman" w:eastAsia="Times New Roman" w:hAnsi="Times New Roman" w:cs="Times New Roman"/>
                <w:iCs/>
                <w:color w:val="000000" w:themeColor="text1"/>
                <w:sz w:val="24"/>
                <w:szCs w:val="24"/>
                <w:lang w:val="sv-SE" w:eastAsia="lv-LV"/>
              </w:rPr>
              <w:t>gadam</w:t>
            </w:r>
          </w:p>
        </w:tc>
      </w:tr>
      <w:tr w:rsidR="00CD6A68" w:rsidRPr="00CD6A68" w14:paraId="4339E008"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vAlign w:val="center"/>
            <w:hideMark/>
          </w:tcPr>
          <w:p w14:paraId="45BB4D21"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D8AD14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118AF539"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AEE452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1E0B56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49BF307"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4DC73FB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6FE51A9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8</w:t>
            </w:r>
          </w:p>
        </w:tc>
      </w:tr>
      <w:tr w:rsidR="00CD6A68" w:rsidRPr="00CD6A68" w14:paraId="1A461A7F"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E54705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 </w:t>
            </w:r>
            <w:proofErr w:type="spellStart"/>
            <w:r w:rsidRPr="00CD6A68">
              <w:rPr>
                <w:rFonts w:ascii="Times New Roman" w:eastAsia="Times New Roman" w:hAnsi="Times New Roman" w:cs="Times New Roman"/>
                <w:iCs/>
                <w:color w:val="000000" w:themeColor="text1"/>
                <w:sz w:val="24"/>
                <w:szCs w:val="24"/>
                <w:lang w:val="en-US" w:eastAsia="lv-LV"/>
              </w:rPr>
              <w:t>Budžeta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866A6D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51BCC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6849D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788A51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D5F715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18BDE7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DE236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062E5DD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0E73429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r w:rsidRPr="00CD6A68">
              <w:rPr>
                <w:rFonts w:ascii="Times New Roman" w:eastAsia="Times New Roman" w:hAnsi="Times New Roman" w:cs="Times New Roman"/>
                <w:iCs/>
                <w:color w:val="000000" w:themeColor="text1"/>
                <w:sz w:val="24"/>
                <w:szCs w:val="24"/>
                <w:lang w:val="en-US" w:eastAsia="lv-LV"/>
              </w:rPr>
              <w:t xml:space="preserve">, tai </w:t>
            </w:r>
            <w:proofErr w:type="spellStart"/>
            <w:r w:rsidRPr="00CD6A68">
              <w:rPr>
                <w:rFonts w:ascii="Times New Roman" w:eastAsia="Times New Roman" w:hAnsi="Times New Roman" w:cs="Times New Roman"/>
                <w:iCs/>
                <w:color w:val="000000" w:themeColor="text1"/>
                <w:sz w:val="24"/>
                <w:szCs w:val="24"/>
                <w:lang w:val="en-US" w:eastAsia="lv-LV"/>
              </w:rPr>
              <w:t>skaitā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r w:rsidRPr="00CD6A68">
              <w:rPr>
                <w:rFonts w:ascii="Times New Roman" w:eastAsia="Times New Roman" w:hAnsi="Times New Roman" w:cs="Times New Roman"/>
                <w:iCs/>
                <w:color w:val="000000" w:themeColor="text1"/>
                <w:sz w:val="24"/>
                <w:szCs w:val="24"/>
                <w:lang w:val="en-US" w:eastAsia="lv-LV"/>
              </w:rPr>
              <w:t xml:space="preserve"> no </w:t>
            </w:r>
            <w:proofErr w:type="spellStart"/>
            <w:r w:rsidRPr="00CD6A68">
              <w:rPr>
                <w:rFonts w:ascii="Times New Roman" w:eastAsia="Times New Roman" w:hAnsi="Times New Roman" w:cs="Times New Roman"/>
                <w:iCs/>
                <w:color w:val="000000" w:themeColor="text1"/>
                <w:sz w:val="24"/>
                <w:szCs w:val="24"/>
                <w:lang w:val="en-US" w:eastAsia="lv-LV"/>
              </w:rPr>
              <w:lastRenderedPageBreak/>
              <w:t>maksas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pakalpojumiem</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citi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pašu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ieņēmumi</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76CE8D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 </w:t>
            </w:r>
            <w:r w:rsidR="00E01EB8"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D171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9EE808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3DC5262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4F54F2E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8F7F1E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B08A8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6AEFD91C"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3BD27A8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1.2.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4B2CE0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2A96C59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75275D5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0235B0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0BC02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7B703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2FE903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114A44C6"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0E68F16C"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1.3.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B02859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Pr="00CD6A68">
              <w:rPr>
                <w:rFonts w:ascii="Times New Roman" w:eastAsia="Times New Roman" w:hAnsi="Times New Roman" w:cs="Times New Roman"/>
                <w:color w:val="000000" w:themeColor="text1"/>
                <w:sz w:val="24"/>
                <w:szCs w:val="24"/>
                <w:lang w:eastAsia="lv-LV"/>
              </w:rPr>
              <w:t>Nav precīzi aprēķināms</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5ACBC50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44" w:type="pct"/>
            <w:gridSpan w:val="2"/>
            <w:tcBorders>
              <w:top w:val="outset" w:sz="6" w:space="0" w:color="auto"/>
              <w:left w:val="outset" w:sz="6" w:space="0" w:color="auto"/>
              <w:bottom w:val="outset" w:sz="6" w:space="0" w:color="auto"/>
              <w:right w:val="outset" w:sz="6" w:space="0" w:color="auto"/>
            </w:tcBorders>
            <w:hideMark/>
          </w:tcPr>
          <w:p w14:paraId="565268FF" w14:textId="3A46E7F1"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710" w:type="pct"/>
            <w:gridSpan w:val="2"/>
            <w:tcBorders>
              <w:top w:val="outset" w:sz="6" w:space="0" w:color="auto"/>
              <w:left w:val="outset" w:sz="6" w:space="0" w:color="auto"/>
              <w:bottom w:val="outset" w:sz="6" w:space="0" w:color="auto"/>
              <w:right w:val="outset" w:sz="6" w:space="0" w:color="auto"/>
            </w:tcBorders>
            <w:hideMark/>
          </w:tcPr>
          <w:p w14:paraId="3292D51B" w14:textId="6B91123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583" w:type="pct"/>
            <w:gridSpan w:val="3"/>
            <w:tcBorders>
              <w:top w:val="outset" w:sz="6" w:space="0" w:color="auto"/>
              <w:left w:val="outset" w:sz="6" w:space="0" w:color="auto"/>
              <w:bottom w:val="outset" w:sz="6" w:space="0" w:color="auto"/>
              <w:right w:val="outset" w:sz="6" w:space="0" w:color="auto"/>
            </w:tcBorders>
            <w:hideMark/>
          </w:tcPr>
          <w:p w14:paraId="460637D0" w14:textId="1D43735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30" w:type="pct"/>
            <w:gridSpan w:val="2"/>
            <w:tcBorders>
              <w:top w:val="outset" w:sz="6" w:space="0" w:color="auto"/>
              <w:left w:val="outset" w:sz="6" w:space="0" w:color="auto"/>
              <w:bottom w:val="outset" w:sz="6" w:space="0" w:color="auto"/>
              <w:right w:val="outset" w:sz="6" w:space="0" w:color="auto"/>
            </w:tcBorders>
            <w:hideMark/>
          </w:tcPr>
          <w:p w14:paraId="7797F994" w14:textId="66AAA626"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57" w:type="pct"/>
            <w:tcBorders>
              <w:top w:val="outset" w:sz="6" w:space="0" w:color="auto"/>
              <w:left w:val="outset" w:sz="6" w:space="0" w:color="auto"/>
              <w:bottom w:val="outset" w:sz="6" w:space="0" w:color="auto"/>
              <w:right w:val="outset" w:sz="6" w:space="0" w:color="auto"/>
            </w:tcBorders>
            <w:hideMark/>
          </w:tcPr>
          <w:p w14:paraId="1C4EACDC" w14:textId="28B74AF2"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r>
      <w:tr w:rsidR="00CD6A68" w:rsidRPr="00CD6A68" w14:paraId="032B3BD8"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693D13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 </w:t>
            </w:r>
            <w:proofErr w:type="spellStart"/>
            <w:r w:rsidRPr="00CD6A68">
              <w:rPr>
                <w:rFonts w:ascii="Times New Roman" w:eastAsia="Times New Roman" w:hAnsi="Times New Roman" w:cs="Times New Roman"/>
                <w:iCs/>
                <w:color w:val="000000" w:themeColor="text1"/>
                <w:sz w:val="24"/>
                <w:szCs w:val="24"/>
                <w:lang w:val="en-US" w:eastAsia="lv-LV"/>
              </w:rPr>
              <w:t>Budžeta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izdevumi</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70FEF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954801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9C24B9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DDBC9C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53D7FDC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02EAC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9A17C5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6B028EF0"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CA3901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9DB3B7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A8519C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F3B919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B4CDF3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F1D066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478B255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0251E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AAC2EF1"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C32860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2.2.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94D53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692BAF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061BD4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74B6D7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571851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F0CCAD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8CF102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0AC9DF03"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A91ADF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2.3.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1CCA5F7"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proofErr w:type="spellStart"/>
            <w:r w:rsidRPr="00CD6A68">
              <w:rPr>
                <w:rFonts w:ascii="Times New Roman" w:eastAsia="Times New Roman" w:hAnsi="Times New Roman" w:cs="Times New Roman"/>
                <w:iCs/>
                <w:color w:val="000000" w:themeColor="text1"/>
                <w:sz w:val="24"/>
                <w:szCs w:val="24"/>
                <w:lang w:val="en-US" w:eastAsia="lv-LV"/>
              </w:rPr>
              <w:t>Nav</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precīzi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aprēķināms</w:t>
            </w:r>
            <w:proofErr w:type="spellEnd"/>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307D3A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E4FFFEB" w14:textId="100ED7DD"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E19A813" w14:textId="42D4B3E4"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5951A23D" w14:textId="0137509C"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BC9E6FD" w14:textId="4F04FC0F"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BAF2FCE" w14:textId="6D33D78A"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13E72758" w14:textId="77777777" w:rsidTr="00561771">
        <w:trPr>
          <w:tblCellSpacing w:w="15" w:type="dxa"/>
        </w:trPr>
        <w:tc>
          <w:tcPr>
            <w:tcW w:w="1150" w:type="pct"/>
            <w:gridSpan w:val="2"/>
            <w:tcBorders>
              <w:top w:val="outset" w:sz="6" w:space="0" w:color="auto"/>
              <w:left w:val="outset" w:sz="6" w:space="0" w:color="auto"/>
              <w:bottom w:val="outset" w:sz="6" w:space="0" w:color="auto"/>
              <w:right w:val="outset" w:sz="6" w:space="0" w:color="auto"/>
            </w:tcBorders>
            <w:hideMark/>
          </w:tcPr>
          <w:p w14:paraId="7D7D1C3A"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 </w:t>
            </w:r>
            <w:proofErr w:type="spellStart"/>
            <w:r w:rsidRPr="00CD6A68">
              <w:rPr>
                <w:rFonts w:ascii="Times New Roman" w:eastAsia="Times New Roman" w:hAnsi="Times New Roman" w:cs="Times New Roman"/>
                <w:iCs/>
                <w:color w:val="000000" w:themeColor="text1"/>
                <w:sz w:val="24"/>
                <w:szCs w:val="24"/>
                <w:lang w:val="en-US" w:eastAsia="lv-LV"/>
              </w:rPr>
              <w:t>Finansiālā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43B0C85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70039C2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558B8F57"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6606D58B" w14:textId="6F43E853"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3B26A4" w14:textId="4E6C2211"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0B461FB2" w14:textId="5895EDF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1C3AB965" w14:textId="0F55E91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r>
      <w:tr w:rsidR="00CD6A68" w:rsidRPr="00CD6A68" w14:paraId="2D7DA381"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5DD11A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CFB9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AF0D7A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48F0C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EE124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E47498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7FDC58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32996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62648D9C"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7F64AA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3.2.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E9AC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2360F8A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5A30BEE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B190E7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B4BF36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1BC63F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F6E37E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CD2C43A"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69985F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3.3.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0AB45A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3FEB6D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DB8E70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984466B" w14:textId="78E0BF37"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428E6444" w14:textId="70FF483B"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BA96608" w14:textId="0C82EEC8"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CBC3F3C" w14:textId="160F1F23"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3103B46"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CBEC0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CE55FDC"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X</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69B52D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FC4D1E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CB44FD2"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3C671623"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59C9174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28FD5F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3D835BC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0BEBE6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 </w:t>
            </w:r>
            <w:proofErr w:type="spellStart"/>
            <w:r w:rsidRPr="00CD6A68">
              <w:rPr>
                <w:rFonts w:ascii="Times New Roman" w:eastAsia="Times New Roman" w:hAnsi="Times New Roman" w:cs="Times New Roman"/>
                <w:iCs/>
                <w:color w:val="000000" w:themeColor="text1"/>
                <w:sz w:val="24"/>
                <w:szCs w:val="24"/>
                <w:lang w:val="en-US" w:eastAsia="lv-LV"/>
              </w:rPr>
              <w:t>Precizēta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finansiālā</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p>
        </w:tc>
        <w:tc>
          <w:tcPr>
            <w:tcW w:w="54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9B4452"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F98BB8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15F1DAA"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01A5C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F4089ED"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F7F981"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X</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792B8A6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0</w:t>
            </w:r>
          </w:p>
        </w:tc>
        <w:tc>
          <w:tcPr>
            <w:tcW w:w="54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686DC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F482A28"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E862995"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BF605EF"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84E5C4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136909D"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X</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556D73D" w14:textId="7A7C7EB0" w:rsidR="00E5323B" w:rsidRPr="00CD6A68" w:rsidRDefault="00C84EC6" w:rsidP="00154DD7">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0</w:t>
            </w:r>
          </w:p>
        </w:tc>
        <w:tc>
          <w:tcPr>
            <w:tcW w:w="583"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F8C10E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7174A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A9481D6"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E45A27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075AFA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DDF8097"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X</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1254F72D" w14:textId="11B130FA"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09B366A" w14:textId="506E3551"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22C85A8E"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364778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5.1. </w:t>
            </w:r>
            <w:proofErr w:type="spellStart"/>
            <w:r w:rsidRPr="00CD6A68">
              <w:rPr>
                <w:rFonts w:ascii="Times New Roman" w:eastAsia="Times New Roman" w:hAnsi="Times New Roman" w:cs="Times New Roman"/>
                <w:iCs/>
                <w:color w:val="000000" w:themeColor="text1"/>
                <w:sz w:val="24"/>
                <w:szCs w:val="24"/>
                <w:lang w:val="en-US" w:eastAsia="lv-LV"/>
              </w:rPr>
              <w:t>valsts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pamatbudžets</w:t>
            </w:r>
            <w:proofErr w:type="spell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04B0DA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A587B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7ADC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2767CC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41CD7E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7193F33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3E567B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78416B7E"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B46BE3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 xml:space="preserve">5.2. </w:t>
            </w:r>
            <w:proofErr w:type="spellStart"/>
            <w:r w:rsidRPr="00CD6A68">
              <w:rPr>
                <w:rFonts w:ascii="Times New Roman" w:eastAsia="Times New Roman" w:hAnsi="Times New Roman" w:cs="Times New Roman"/>
                <w:iCs/>
                <w:color w:val="000000" w:themeColor="text1"/>
                <w:sz w:val="24"/>
                <w:szCs w:val="24"/>
                <w:lang w:val="en-US" w:eastAsia="lv-LV"/>
              </w:rPr>
              <w:t>speciālais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3FC52D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203F77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D39BB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3AD01A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C8816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BD7A9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B9042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1B10656C" w14:textId="77777777" w:rsidTr="00561771">
        <w:trPr>
          <w:tblCellSpacing w:w="15" w:type="dxa"/>
        </w:trPr>
        <w:tc>
          <w:tcPr>
            <w:tcW w:w="747" w:type="pct"/>
            <w:tcBorders>
              <w:top w:val="outset" w:sz="6" w:space="0" w:color="auto"/>
              <w:left w:val="outset" w:sz="6" w:space="0" w:color="auto"/>
              <w:bottom w:val="outset" w:sz="6" w:space="0" w:color="auto"/>
              <w:right w:val="outset" w:sz="6" w:space="0" w:color="auto"/>
            </w:tcBorders>
            <w:hideMark/>
          </w:tcPr>
          <w:p w14:paraId="00C5AB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5.3. </w:t>
            </w:r>
            <w:proofErr w:type="spellStart"/>
            <w:r w:rsidRPr="00CD6A68">
              <w:rPr>
                <w:rFonts w:ascii="Times New Roman" w:eastAsia="Times New Roman" w:hAnsi="Times New Roman" w:cs="Times New Roman"/>
                <w:iCs/>
                <w:color w:val="000000" w:themeColor="text1"/>
                <w:sz w:val="24"/>
                <w:szCs w:val="24"/>
                <w:lang w:val="en-US" w:eastAsia="lv-LV"/>
              </w:rPr>
              <w:t>pašvaldību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budžets</w:t>
            </w:r>
            <w:proofErr w:type="spell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3ECE8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168630F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10645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50E55E4D" w14:textId="56DE92A3"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A5F98E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1078883E" w14:textId="50C93082"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7B0F7535" w14:textId="153ECD85"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7A40DDC9"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F0F9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234" w:type="pct"/>
            <w:gridSpan w:val="1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4B0B2A1" w14:textId="74B948DB" w:rsidR="00CF772E" w:rsidRPr="00CD6A68" w:rsidRDefault="00E5323B" w:rsidP="00862847">
            <w:pPr>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 </w:t>
            </w:r>
            <w:r w:rsidR="00CF772E" w:rsidRPr="00CD6A68">
              <w:rPr>
                <w:rFonts w:ascii="Times New Roman" w:eastAsia="Times New Roman" w:hAnsi="Times New Roman" w:cs="Times New Roman"/>
                <w:color w:val="000000" w:themeColor="text1"/>
                <w:sz w:val="24"/>
                <w:szCs w:val="24"/>
                <w:lang w:eastAsia="lv-LV"/>
              </w:rPr>
              <w:t>Saskaņā ar</w:t>
            </w:r>
            <w:r w:rsidR="004E2143" w:rsidRPr="00CD6A68">
              <w:rPr>
                <w:rFonts w:ascii="Times New Roman" w:eastAsia="Times New Roman" w:hAnsi="Times New Roman" w:cs="Times New Roman"/>
                <w:color w:val="000000" w:themeColor="text1"/>
                <w:sz w:val="24"/>
                <w:szCs w:val="24"/>
                <w:lang w:eastAsia="lv-LV"/>
              </w:rPr>
              <w:t xml:space="preserve"> likumu “Par valsts budžetu 2020</w:t>
            </w:r>
            <w:r w:rsidR="00CF772E" w:rsidRPr="00CD6A68">
              <w:rPr>
                <w:rFonts w:ascii="Times New Roman" w:eastAsia="Times New Roman" w:hAnsi="Times New Roman" w:cs="Times New Roman"/>
                <w:color w:val="000000" w:themeColor="text1"/>
                <w:sz w:val="24"/>
                <w:szCs w:val="24"/>
                <w:lang w:eastAsia="lv-LV"/>
              </w:rPr>
              <w:t>. gadam” Ministrijai vienoto klientu apkalpošanas centru izveidei un uzturē</w:t>
            </w:r>
            <w:r w:rsidR="004E2143" w:rsidRPr="00CD6A68">
              <w:rPr>
                <w:rFonts w:ascii="Times New Roman" w:eastAsia="Times New Roman" w:hAnsi="Times New Roman" w:cs="Times New Roman"/>
                <w:color w:val="000000" w:themeColor="text1"/>
                <w:sz w:val="24"/>
                <w:szCs w:val="24"/>
                <w:lang w:eastAsia="lv-LV"/>
              </w:rPr>
              <w:t>šanai paredzēts finansējums 20</w:t>
            </w:r>
            <w:r w:rsidR="00730E39" w:rsidRPr="00CD6A68">
              <w:rPr>
                <w:rFonts w:ascii="Times New Roman" w:eastAsia="Times New Roman" w:hAnsi="Times New Roman" w:cs="Times New Roman"/>
                <w:color w:val="000000" w:themeColor="text1"/>
                <w:sz w:val="24"/>
                <w:szCs w:val="24"/>
                <w:lang w:eastAsia="lv-LV"/>
              </w:rPr>
              <w:t>20</w:t>
            </w:r>
            <w:r w:rsidR="00CF772E" w:rsidRPr="00CD6A68">
              <w:rPr>
                <w:rFonts w:ascii="Times New Roman" w:eastAsia="Times New Roman" w:hAnsi="Times New Roman" w:cs="Times New Roman"/>
                <w:color w:val="000000" w:themeColor="text1"/>
                <w:sz w:val="24"/>
                <w:szCs w:val="24"/>
                <w:lang w:eastAsia="lv-LV"/>
              </w:rPr>
              <w:t>. gadā 940 394</w:t>
            </w:r>
            <w:r w:rsidR="00CF772E" w:rsidRPr="00CD6A68">
              <w:rPr>
                <w:rFonts w:ascii="Times New Roman" w:eastAsia="Times New Roman" w:hAnsi="Times New Roman" w:cs="Times New Roman"/>
                <w:i/>
                <w:color w:val="000000" w:themeColor="text1"/>
                <w:sz w:val="24"/>
                <w:szCs w:val="24"/>
                <w:lang w:eastAsia="lv-LV"/>
              </w:rPr>
              <w:t xml:space="preserve"> </w:t>
            </w:r>
            <w:proofErr w:type="spellStart"/>
            <w:r w:rsidR="00CF772E" w:rsidRPr="00CD6A68">
              <w:rPr>
                <w:rFonts w:ascii="Times New Roman" w:eastAsia="Times New Roman" w:hAnsi="Times New Roman" w:cs="Times New Roman"/>
                <w:i/>
                <w:color w:val="000000" w:themeColor="text1"/>
                <w:sz w:val="24"/>
                <w:szCs w:val="24"/>
                <w:lang w:eastAsia="lv-LV"/>
              </w:rPr>
              <w:t>euro</w:t>
            </w:r>
            <w:proofErr w:type="spellEnd"/>
            <w:r w:rsidR="004E2143" w:rsidRPr="00CD6A68">
              <w:rPr>
                <w:rFonts w:ascii="Times New Roman" w:eastAsia="Times New Roman" w:hAnsi="Times New Roman" w:cs="Times New Roman"/>
                <w:color w:val="000000" w:themeColor="text1"/>
                <w:sz w:val="24"/>
                <w:szCs w:val="24"/>
                <w:lang w:eastAsia="lv-LV"/>
              </w:rPr>
              <w:t>, 20</w:t>
            </w:r>
            <w:r w:rsidR="00730E39" w:rsidRPr="00CD6A68">
              <w:rPr>
                <w:rFonts w:ascii="Times New Roman" w:eastAsia="Times New Roman" w:hAnsi="Times New Roman" w:cs="Times New Roman"/>
                <w:color w:val="000000" w:themeColor="text1"/>
                <w:sz w:val="24"/>
                <w:szCs w:val="24"/>
                <w:lang w:eastAsia="lv-LV"/>
              </w:rPr>
              <w:t>21</w:t>
            </w:r>
            <w:r w:rsidR="00CF772E" w:rsidRPr="00CD6A68">
              <w:rPr>
                <w:rFonts w:ascii="Times New Roman" w:eastAsia="Times New Roman" w:hAnsi="Times New Roman" w:cs="Times New Roman"/>
                <w:color w:val="000000" w:themeColor="text1"/>
                <w:sz w:val="24"/>
                <w:szCs w:val="24"/>
                <w:lang w:eastAsia="lv-LV"/>
              </w:rPr>
              <w:t xml:space="preserve">. gadā 940 394 </w:t>
            </w:r>
            <w:proofErr w:type="spellStart"/>
            <w:r w:rsidR="00CF772E" w:rsidRPr="00CD6A68">
              <w:rPr>
                <w:rFonts w:ascii="Times New Roman" w:eastAsia="Times New Roman" w:hAnsi="Times New Roman" w:cs="Times New Roman"/>
                <w:i/>
                <w:color w:val="000000" w:themeColor="text1"/>
                <w:sz w:val="24"/>
                <w:szCs w:val="24"/>
                <w:lang w:eastAsia="lv-LV"/>
              </w:rPr>
              <w:t>euro</w:t>
            </w:r>
            <w:proofErr w:type="spellEnd"/>
            <w:r w:rsidR="004E2143" w:rsidRPr="00CD6A68">
              <w:rPr>
                <w:rFonts w:ascii="Times New Roman" w:eastAsia="Times New Roman" w:hAnsi="Times New Roman" w:cs="Times New Roman"/>
                <w:color w:val="000000" w:themeColor="text1"/>
                <w:sz w:val="24"/>
                <w:szCs w:val="24"/>
                <w:lang w:eastAsia="lv-LV"/>
              </w:rPr>
              <w:t xml:space="preserve"> un </w:t>
            </w:r>
            <w:r w:rsidR="00730E39" w:rsidRPr="00CD6A68">
              <w:rPr>
                <w:rFonts w:ascii="Times New Roman" w:eastAsia="Times New Roman" w:hAnsi="Times New Roman" w:cs="Times New Roman"/>
                <w:color w:val="000000" w:themeColor="text1"/>
                <w:sz w:val="24"/>
                <w:szCs w:val="24"/>
                <w:lang w:eastAsia="lv-LV"/>
              </w:rPr>
              <w:t>2022</w:t>
            </w:r>
            <w:r w:rsidR="00CF772E" w:rsidRPr="00CD6A68">
              <w:rPr>
                <w:rFonts w:ascii="Times New Roman" w:eastAsia="Times New Roman" w:hAnsi="Times New Roman" w:cs="Times New Roman"/>
                <w:color w:val="000000" w:themeColor="text1"/>
                <w:sz w:val="24"/>
                <w:szCs w:val="24"/>
                <w:lang w:eastAsia="lv-LV"/>
              </w:rPr>
              <w:t xml:space="preserve">. gadā 940 394 </w:t>
            </w:r>
            <w:proofErr w:type="spellStart"/>
            <w:r w:rsidR="00CF772E" w:rsidRPr="00CD6A68">
              <w:rPr>
                <w:rFonts w:ascii="Times New Roman" w:eastAsia="Times New Roman" w:hAnsi="Times New Roman" w:cs="Times New Roman"/>
                <w:i/>
                <w:color w:val="000000" w:themeColor="text1"/>
                <w:sz w:val="24"/>
                <w:szCs w:val="24"/>
                <w:lang w:eastAsia="lv-LV"/>
              </w:rPr>
              <w:t>euro</w:t>
            </w:r>
            <w:proofErr w:type="spellEnd"/>
            <w:r w:rsidR="00CF772E" w:rsidRPr="00CD6A68">
              <w:rPr>
                <w:rFonts w:ascii="Times New Roman" w:eastAsia="Times New Roman" w:hAnsi="Times New Roman" w:cs="Times New Roman"/>
                <w:color w:val="000000" w:themeColor="text1"/>
                <w:sz w:val="24"/>
                <w:szCs w:val="24"/>
                <w:lang w:eastAsia="lv-LV"/>
              </w:rPr>
              <w:t xml:space="preserve"> apmērā.</w:t>
            </w:r>
          </w:p>
          <w:p w14:paraId="39C1C67F" w14:textId="264E71BD" w:rsidR="00CF772E" w:rsidRPr="00CD6A68" w:rsidRDefault="00CF772E" w:rsidP="007951F7">
            <w:pPr>
              <w:spacing w:after="0" w:line="240" w:lineRule="auto"/>
              <w:ind w:firstLine="27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Paredzēt</w:t>
            </w:r>
            <w:r w:rsidR="0066148D" w:rsidRPr="00CD6A68">
              <w:rPr>
                <w:rFonts w:ascii="Times New Roman" w:eastAsia="Times New Roman" w:hAnsi="Times New Roman" w:cs="Times New Roman"/>
                <w:color w:val="000000" w:themeColor="text1"/>
                <w:sz w:val="24"/>
                <w:szCs w:val="24"/>
                <w:lang w:eastAsia="lv-LV"/>
              </w:rPr>
              <w:t>ai</w:t>
            </w:r>
            <w:r w:rsidRPr="00CD6A68">
              <w:rPr>
                <w:rFonts w:ascii="Times New Roman" w:eastAsia="Times New Roman" w:hAnsi="Times New Roman" w:cs="Times New Roman"/>
                <w:color w:val="000000" w:themeColor="text1"/>
                <w:sz w:val="24"/>
                <w:szCs w:val="24"/>
                <w:lang w:eastAsia="lv-LV"/>
              </w:rPr>
              <w:t xml:space="preserve">s </w:t>
            </w:r>
            <w:r w:rsidR="007D5418" w:rsidRPr="00CD6A68">
              <w:rPr>
                <w:rFonts w:ascii="Times New Roman" w:eastAsia="Times New Roman" w:hAnsi="Times New Roman" w:cs="Times New Roman"/>
                <w:color w:val="000000" w:themeColor="text1"/>
                <w:sz w:val="24"/>
                <w:szCs w:val="24"/>
                <w:lang w:eastAsia="lv-LV"/>
              </w:rPr>
              <w:t>finansējums 2020</w:t>
            </w:r>
            <w:r w:rsidRPr="00CD6A68">
              <w:rPr>
                <w:rFonts w:ascii="Times New Roman" w:eastAsia="Times New Roman" w:hAnsi="Times New Roman" w:cs="Times New Roman"/>
                <w:color w:val="000000" w:themeColor="text1"/>
                <w:sz w:val="24"/>
                <w:szCs w:val="24"/>
                <w:lang w:eastAsia="lv-LV"/>
              </w:rPr>
              <w:t>. gadā 940 394 </w:t>
            </w:r>
            <w:proofErr w:type="spellStart"/>
            <w:r w:rsidRPr="00CD6A68">
              <w:rPr>
                <w:rFonts w:ascii="Times New Roman" w:eastAsia="Times New Roman" w:hAnsi="Times New Roman" w:cs="Times New Roman"/>
                <w:i/>
                <w:color w:val="000000" w:themeColor="text1"/>
                <w:sz w:val="24"/>
                <w:szCs w:val="24"/>
                <w:lang w:eastAsia="lv-LV"/>
              </w:rPr>
              <w:t>euro</w:t>
            </w:r>
            <w:proofErr w:type="spellEnd"/>
            <w:r w:rsidRPr="00CD6A68">
              <w:rPr>
                <w:rFonts w:ascii="Times New Roman" w:eastAsia="Times New Roman" w:hAnsi="Times New Roman" w:cs="Times New Roman"/>
                <w:i/>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sadalās šādi:</w:t>
            </w:r>
          </w:p>
          <w:p w14:paraId="553F6279" w14:textId="78393508" w:rsidR="00F6089D" w:rsidRPr="00CD6A68" w:rsidRDefault="005B419C" w:rsidP="007951F7">
            <w:pPr>
              <w:pStyle w:val="ListParagraph"/>
              <w:numPr>
                <w:ilvl w:val="0"/>
                <w:numId w:val="3"/>
              </w:numPr>
              <w:spacing w:after="0" w:line="240" w:lineRule="auto"/>
              <w:ind w:firstLine="35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 </w:t>
            </w:r>
            <w:r w:rsidR="00331171" w:rsidRPr="00CD6A68">
              <w:rPr>
                <w:rFonts w:ascii="Times New Roman" w:eastAsia="Calibri" w:hAnsi="Times New Roman" w:cs="Times New Roman"/>
                <w:color w:val="000000" w:themeColor="text1"/>
                <w:sz w:val="24"/>
                <w:szCs w:val="24"/>
              </w:rPr>
              <w:t xml:space="preserve">dotācijas </w:t>
            </w:r>
            <w:r w:rsidR="00880667" w:rsidRPr="00CD6A68">
              <w:rPr>
                <w:rFonts w:ascii="Times New Roman" w:eastAsia="Calibri" w:hAnsi="Times New Roman" w:cs="Times New Roman"/>
                <w:color w:val="000000" w:themeColor="text1"/>
                <w:sz w:val="24"/>
                <w:szCs w:val="24"/>
              </w:rPr>
              <w:t>apmērs 2020</w:t>
            </w:r>
            <w:r w:rsidR="00F6089D" w:rsidRPr="00CD6A68">
              <w:rPr>
                <w:rFonts w:ascii="Times New Roman" w:eastAsia="Calibri" w:hAnsi="Times New Roman" w:cs="Times New Roman"/>
                <w:color w:val="000000" w:themeColor="text1"/>
                <w:sz w:val="24"/>
                <w:szCs w:val="24"/>
              </w:rPr>
              <w:t xml:space="preserve">. gadā vienoto klientu apkalpošanas centru tīkla izveidei, uzturēšanai un publisko pakalpojumu sistēmas pilnveidei </w:t>
            </w:r>
            <w:r w:rsidRPr="00CD6A68">
              <w:rPr>
                <w:rFonts w:ascii="Times New Roman" w:eastAsia="Calibri" w:hAnsi="Times New Roman" w:cs="Times New Roman"/>
                <w:color w:val="000000" w:themeColor="text1"/>
                <w:sz w:val="24"/>
                <w:szCs w:val="24"/>
              </w:rPr>
              <w:t>reģionālās</w:t>
            </w:r>
            <w:r w:rsidR="00F6089D" w:rsidRPr="00CD6A68">
              <w:rPr>
                <w:rFonts w:ascii="Times New Roman" w:eastAsia="Calibri" w:hAnsi="Times New Roman" w:cs="Times New Roman"/>
                <w:color w:val="000000" w:themeColor="text1"/>
                <w:sz w:val="24"/>
                <w:szCs w:val="24"/>
              </w:rPr>
              <w:t xml:space="preserve"> nozīmes attīstības centros</w:t>
            </w:r>
            <w:r w:rsidRPr="00CD6A68">
              <w:rPr>
                <w:rFonts w:ascii="Times New Roman" w:eastAsia="Calibri" w:hAnsi="Times New Roman" w:cs="Times New Roman"/>
                <w:color w:val="000000" w:themeColor="text1"/>
                <w:sz w:val="24"/>
                <w:szCs w:val="24"/>
              </w:rPr>
              <w:t xml:space="preserve"> </w:t>
            </w:r>
            <w:r w:rsidR="00F06D16" w:rsidRPr="00CD6A68">
              <w:rPr>
                <w:rFonts w:ascii="Times New Roman" w:eastAsia="Calibri" w:hAnsi="Times New Roman" w:cs="Times New Roman"/>
                <w:color w:val="000000" w:themeColor="text1"/>
                <w:sz w:val="24"/>
                <w:szCs w:val="24"/>
              </w:rPr>
              <w:t>104</w:t>
            </w:r>
            <w:r w:rsidR="00A5511E" w:rsidRPr="00CD6A68">
              <w:rPr>
                <w:rFonts w:ascii="Times New Roman" w:eastAsia="Calibri" w:hAnsi="Times New Roman" w:cs="Times New Roman"/>
                <w:color w:val="000000" w:themeColor="text1"/>
                <w:sz w:val="24"/>
                <w:szCs w:val="24"/>
              </w:rPr>
              <w:t xml:space="preserve"> </w:t>
            </w:r>
            <w:r w:rsidR="00F06D16" w:rsidRPr="00CD6A68">
              <w:rPr>
                <w:rFonts w:ascii="Times New Roman" w:eastAsia="Calibri" w:hAnsi="Times New Roman" w:cs="Times New Roman"/>
                <w:color w:val="000000" w:themeColor="text1"/>
                <w:sz w:val="24"/>
                <w:szCs w:val="24"/>
              </w:rPr>
              <w:t>830</w:t>
            </w:r>
            <w:r w:rsidRPr="00CD6A68">
              <w:rPr>
                <w:rFonts w:ascii="Times New Roman" w:eastAsia="Calibri" w:hAnsi="Times New Roman" w:cs="Times New Roman"/>
                <w:color w:val="000000" w:themeColor="text1"/>
                <w:sz w:val="24"/>
                <w:szCs w:val="24"/>
              </w:rPr>
              <w:t xml:space="preserve"> </w:t>
            </w:r>
            <w:proofErr w:type="spellStart"/>
            <w:r w:rsidRPr="00CD6A68">
              <w:rPr>
                <w:rFonts w:ascii="Times New Roman" w:eastAsia="Calibri" w:hAnsi="Times New Roman" w:cs="Times New Roman"/>
                <w:i/>
                <w:color w:val="000000" w:themeColor="text1"/>
                <w:sz w:val="24"/>
                <w:szCs w:val="24"/>
              </w:rPr>
              <w:t>euro</w:t>
            </w:r>
            <w:proofErr w:type="spellEnd"/>
            <w:r w:rsidRPr="00CD6A68">
              <w:rPr>
                <w:rFonts w:ascii="Times New Roman" w:eastAsia="Calibri" w:hAnsi="Times New Roman" w:cs="Times New Roman"/>
                <w:color w:val="000000" w:themeColor="text1"/>
                <w:sz w:val="24"/>
                <w:szCs w:val="24"/>
              </w:rPr>
              <w:t>;</w:t>
            </w:r>
          </w:p>
          <w:p w14:paraId="514C14D7" w14:textId="50457579" w:rsidR="00CF772E" w:rsidRPr="00CD6A68" w:rsidRDefault="005B419C" w:rsidP="007951F7">
            <w:pPr>
              <w:pStyle w:val="ListParagraph"/>
              <w:numPr>
                <w:ilvl w:val="0"/>
                <w:numId w:val="3"/>
              </w:numPr>
              <w:spacing w:after="0" w:line="240" w:lineRule="auto"/>
              <w:ind w:firstLine="35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 </w:t>
            </w:r>
            <w:r w:rsidR="00331171" w:rsidRPr="00CD6A68">
              <w:rPr>
                <w:rFonts w:ascii="Times New Roman" w:eastAsia="Calibri" w:hAnsi="Times New Roman" w:cs="Times New Roman"/>
                <w:color w:val="000000" w:themeColor="text1"/>
                <w:sz w:val="24"/>
                <w:szCs w:val="24"/>
              </w:rPr>
              <w:t xml:space="preserve">dotācijas </w:t>
            </w:r>
            <w:r w:rsidR="00CF772E" w:rsidRPr="00CD6A68">
              <w:rPr>
                <w:rFonts w:ascii="Times New Roman" w:eastAsia="Calibri" w:hAnsi="Times New Roman" w:cs="Times New Roman"/>
                <w:color w:val="000000" w:themeColor="text1"/>
                <w:sz w:val="24"/>
                <w:szCs w:val="24"/>
              </w:rPr>
              <w:t xml:space="preserve">apmērs </w:t>
            </w:r>
            <w:r w:rsidR="00880667" w:rsidRPr="00CD6A68">
              <w:rPr>
                <w:rFonts w:ascii="Times New Roman" w:eastAsia="Calibri" w:hAnsi="Times New Roman" w:cs="Times New Roman"/>
                <w:color w:val="000000" w:themeColor="text1"/>
                <w:sz w:val="24"/>
                <w:szCs w:val="24"/>
              </w:rPr>
              <w:t>2020</w:t>
            </w:r>
            <w:r w:rsidR="00CF772E" w:rsidRPr="00CD6A68">
              <w:rPr>
                <w:rFonts w:ascii="Times New Roman" w:eastAsia="Calibri" w:hAnsi="Times New Roman" w:cs="Times New Roman"/>
                <w:color w:val="000000" w:themeColor="text1"/>
                <w:sz w:val="24"/>
                <w:szCs w:val="24"/>
              </w:rPr>
              <w:t xml:space="preserve">. gadā vienoto klientu apkalpošanas centru tīkla uzturēšanai un publisko pakalpojumu sistēmas pilnveidei </w:t>
            </w:r>
            <w:r w:rsidR="00A5511E" w:rsidRPr="00CD6A68">
              <w:rPr>
                <w:rFonts w:ascii="Times New Roman" w:eastAsia="Calibri" w:hAnsi="Times New Roman" w:cs="Times New Roman"/>
                <w:bCs/>
                <w:color w:val="000000" w:themeColor="text1"/>
                <w:sz w:val="24"/>
                <w:szCs w:val="24"/>
              </w:rPr>
              <w:t>714</w:t>
            </w:r>
            <w:r w:rsidR="00A36105" w:rsidRPr="00CD6A68">
              <w:rPr>
                <w:rFonts w:ascii="Times New Roman" w:eastAsia="Calibri" w:hAnsi="Times New Roman" w:cs="Times New Roman"/>
                <w:bCs/>
                <w:color w:val="000000" w:themeColor="text1"/>
                <w:sz w:val="24"/>
                <w:szCs w:val="24"/>
              </w:rPr>
              <w:t> </w:t>
            </w:r>
            <w:r w:rsidR="00A5511E" w:rsidRPr="00CD6A68">
              <w:rPr>
                <w:rFonts w:ascii="Times New Roman" w:eastAsia="Calibri" w:hAnsi="Times New Roman" w:cs="Times New Roman"/>
                <w:bCs/>
                <w:color w:val="000000" w:themeColor="text1"/>
                <w:sz w:val="24"/>
                <w:szCs w:val="24"/>
              </w:rPr>
              <w:t>8</w:t>
            </w:r>
            <w:r w:rsidR="00191C2D" w:rsidRPr="00CD6A68">
              <w:rPr>
                <w:rFonts w:ascii="Times New Roman" w:eastAsia="Calibri" w:hAnsi="Times New Roman" w:cs="Times New Roman"/>
                <w:bCs/>
                <w:color w:val="000000" w:themeColor="text1"/>
                <w:sz w:val="24"/>
                <w:szCs w:val="24"/>
              </w:rPr>
              <w:t>40 </w:t>
            </w:r>
            <w:proofErr w:type="spellStart"/>
            <w:r w:rsidR="00CF772E" w:rsidRPr="00CD6A68">
              <w:rPr>
                <w:rFonts w:ascii="Times New Roman" w:eastAsia="Calibri" w:hAnsi="Times New Roman" w:cs="Times New Roman"/>
                <w:i/>
                <w:color w:val="000000" w:themeColor="text1"/>
                <w:sz w:val="24"/>
                <w:szCs w:val="24"/>
              </w:rPr>
              <w:t>euro</w:t>
            </w:r>
            <w:proofErr w:type="spellEnd"/>
            <w:r w:rsidR="00CF772E" w:rsidRPr="00CD6A68">
              <w:rPr>
                <w:rFonts w:ascii="Times New Roman" w:eastAsia="Calibri" w:hAnsi="Times New Roman" w:cs="Times New Roman"/>
                <w:i/>
                <w:color w:val="000000" w:themeColor="text1"/>
                <w:sz w:val="24"/>
                <w:szCs w:val="24"/>
              </w:rPr>
              <w:t>;</w:t>
            </w:r>
            <w:r w:rsidR="00A36105" w:rsidRPr="00CD6A68">
              <w:rPr>
                <w:rFonts w:ascii="Times New Roman" w:eastAsia="Calibri" w:hAnsi="Times New Roman" w:cs="Times New Roman"/>
                <w:i/>
                <w:color w:val="000000" w:themeColor="text1"/>
                <w:sz w:val="24"/>
                <w:szCs w:val="24"/>
              </w:rPr>
              <w:t xml:space="preserve"> </w:t>
            </w:r>
          </w:p>
          <w:p w14:paraId="6EC85797" w14:textId="322FEF08" w:rsidR="00CF772E" w:rsidRPr="00CD6A68" w:rsidRDefault="00331171" w:rsidP="007951F7">
            <w:pPr>
              <w:numPr>
                <w:ilvl w:val="0"/>
                <w:numId w:val="3"/>
              </w:numPr>
              <w:spacing w:after="0" w:line="240" w:lineRule="auto"/>
              <w:ind w:left="1070" w:firstLine="6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dotācijas</w:t>
            </w:r>
            <w:r w:rsidR="00CF772E" w:rsidRPr="00CD6A68">
              <w:rPr>
                <w:rFonts w:ascii="Times New Roman" w:eastAsia="Calibri" w:hAnsi="Times New Roman" w:cs="Times New Roman"/>
                <w:color w:val="000000" w:themeColor="text1"/>
                <w:sz w:val="24"/>
                <w:szCs w:val="24"/>
              </w:rPr>
              <w:t xml:space="preserve">, lai nodrošinātu vienoto klientu apkalpošanas centru darbībai nepieciešamo pakalpojumu vadības sistēmas uzturēšanu 65 000 </w:t>
            </w:r>
            <w:proofErr w:type="spellStart"/>
            <w:r w:rsidR="00CF772E" w:rsidRPr="00CD6A68">
              <w:rPr>
                <w:rFonts w:ascii="Times New Roman" w:eastAsia="Calibri" w:hAnsi="Times New Roman" w:cs="Times New Roman"/>
                <w:i/>
                <w:color w:val="000000" w:themeColor="text1"/>
                <w:sz w:val="24"/>
                <w:szCs w:val="24"/>
              </w:rPr>
              <w:t>euro</w:t>
            </w:r>
            <w:proofErr w:type="spellEnd"/>
            <w:r w:rsidR="00CF772E" w:rsidRPr="00CD6A68">
              <w:rPr>
                <w:rFonts w:ascii="Times New Roman" w:eastAsia="Calibri" w:hAnsi="Times New Roman" w:cs="Times New Roman"/>
                <w:color w:val="000000" w:themeColor="text1"/>
                <w:sz w:val="24"/>
                <w:szCs w:val="24"/>
              </w:rPr>
              <w:t>;</w:t>
            </w:r>
          </w:p>
          <w:p w14:paraId="7DB968AF" w14:textId="7C307A12" w:rsidR="00E5323B" w:rsidRPr="00CD6A68" w:rsidRDefault="00331171" w:rsidP="007951F7">
            <w:pPr>
              <w:numPr>
                <w:ilvl w:val="0"/>
                <w:numId w:val="3"/>
              </w:numPr>
              <w:spacing w:after="0" w:line="240" w:lineRule="auto"/>
              <w:ind w:firstLine="274"/>
              <w:jc w:val="both"/>
              <w:rPr>
                <w:rFonts w:ascii="Times New Roman" w:eastAsia="Calibri" w:hAnsi="Times New Roman" w:cs="Times New Roman"/>
                <w:color w:val="000000" w:themeColor="text1"/>
                <w:sz w:val="24"/>
                <w:szCs w:val="24"/>
              </w:rPr>
            </w:pPr>
            <w:r w:rsidRPr="00CD6A68">
              <w:rPr>
                <w:rFonts w:ascii="Times New Roman" w:eastAsia="Times New Roman" w:hAnsi="Times New Roman" w:cs="Times New Roman"/>
                <w:bCs/>
                <w:color w:val="000000" w:themeColor="text1"/>
                <w:sz w:val="24"/>
                <w:szCs w:val="24"/>
                <w:lang w:eastAsia="lv-LV"/>
              </w:rPr>
              <w:t xml:space="preserve">dotācijas </w:t>
            </w:r>
            <w:r w:rsidR="007D5418" w:rsidRPr="00CD6A68">
              <w:rPr>
                <w:rFonts w:ascii="Times New Roman" w:eastAsia="Times New Roman" w:hAnsi="Times New Roman" w:cs="Times New Roman"/>
                <w:bCs/>
                <w:color w:val="000000" w:themeColor="text1"/>
                <w:sz w:val="24"/>
                <w:szCs w:val="24"/>
                <w:lang w:eastAsia="lv-LV"/>
              </w:rPr>
              <w:t>apmērs 2020</w:t>
            </w:r>
            <w:r w:rsidR="00CF772E" w:rsidRPr="00CD6A68">
              <w:rPr>
                <w:rFonts w:ascii="Times New Roman" w:eastAsia="Times New Roman" w:hAnsi="Times New Roman" w:cs="Times New Roman"/>
                <w:bCs/>
                <w:color w:val="000000" w:themeColor="text1"/>
                <w:sz w:val="24"/>
                <w:szCs w:val="24"/>
                <w:lang w:eastAsia="lv-LV"/>
              </w:rPr>
              <w:t xml:space="preserve">. gadā vienoto klientu apkalpošanas centru </w:t>
            </w:r>
            <w:r w:rsidR="00CF772E" w:rsidRPr="00CD6A68">
              <w:rPr>
                <w:rFonts w:ascii="Times New Roman" w:eastAsia="Times New Roman" w:hAnsi="Times New Roman" w:cs="Times New Roman"/>
                <w:color w:val="000000" w:themeColor="text1"/>
                <w:sz w:val="24"/>
                <w:szCs w:val="24"/>
                <w:lang w:eastAsia="lv-LV"/>
              </w:rPr>
              <w:t>tīkla izveidei, uzturēšanai un publisko pakalpojumu sistēmas pilnveidei</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paredzot atpazīstamības pasākumus un sabiedriskās domas pētījuma veikšanu</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10 000</w:t>
            </w:r>
            <w:r w:rsidR="00CF772E" w:rsidRPr="00CD6A68">
              <w:rPr>
                <w:rFonts w:ascii="Times New Roman" w:eastAsia="Times New Roman" w:hAnsi="Times New Roman" w:cs="Times New Roman"/>
                <w:i/>
                <w:color w:val="000000" w:themeColor="text1"/>
                <w:sz w:val="24"/>
                <w:szCs w:val="24"/>
                <w:lang w:eastAsia="lv-LV"/>
              </w:rPr>
              <w:t xml:space="preserve"> </w:t>
            </w:r>
            <w:proofErr w:type="spellStart"/>
            <w:r w:rsidR="00CF772E" w:rsidRPr="00CD6A68">
              <w:rPr>
                <w:rFonts w:ascii="Times New Roman" w:eastAsia="Times New Roman" w:hAnsi="Times New Roman" w:cs="Times New Roman"/>
                <w:i/>
                <w:color w:val="000000" w:themeColor="text1"/>
                <w:sz w:val="24"/>
                <w:szCs w:val="24"/>
                <w:lang w:eastAsia="lv-LV"/>
              </w:rPr>
              <w:t>euro</w:t>
            </w:r>
            <w:proofErr w:type="spellEnd"/>
            <w:r w:rsidR="00CF772E" w:rsidRPr="00CD6A68">
              <w:rPr>
                <w:rFonts w:ascii="Times New Roman" w:eastAsia="Times New Roman" w:hAnsi="Times New Roman" w:cs="Times New Roman"/>
                <w:color w:val="000000" w:themeColor="text1"/>
                <w:sz w:val="24"/>
                <w:szCs w:val="24"/>
                <w:lang w:eastAsia="lv-LV"/>
              </w:rPr>
              <w:t>.</w:t>
            </w:r>
          </w:p>
          <w:p w14:paraId="0C2ECB7B" w14:textId="6B9AF701" w:rsidR="00355C6D" w:rsidRPr="00CD6A68" w:rsidRDefault="00331171" w:rsidP="00656979">
            <w:pPr>
              <w:numPr>
                <w:ilvl w:val="0"/>
                <w:numId w:val="3"/>
              </w:numPr>
              <w:spacing w:after="0" w:line="240" w:lineRule="auto"/>
              <w:ind w:firstLine="274"/>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dotācijas </w:t>
            </w:r>
            <w:r w:rsidR="00A5511E" w:rsidRPr="00CD6A68">
              <w:rPr>
                <w:rFonts w:ascii="Times New Roman" w:eastAsia="Calibri" w:hAnsi="Times New Roman" w:cs="Times New Roman"/>
                <w:color w:val="000000" w:themeColor="text1"/>
                <w:sz w:val="24"/>
                <w:szCs w:val="24"/>
              </w:rPr>
              <w:t>apmērs 2020</w:t>
            </w:r>
            <w:r w:rsidR="00355C6D" w:rsidRPr="00CD6A68">
              <w:rPr>
                <w:rFonts w:ascii="Times New Roman" w:eastAsia="Calibri" w:hAnsi="Times New Roman" w:cs="Times New Roman"/>
                <w:color w:val="000000" w:themeColor="text1"/>
                <w:sz w:val="24"/>
                <w:szCs w:val="24"/>
              </w:rPr>
              <w:t xml:space="preserve">. gadā vienoto klientu apkalpošanas centru tīkla izveidei, uzturēšanai un publisko pakalpojumu sistēmas pilnveidei novadu nozīmes, reģionālās nozīmes un nacionālās nozīmes attīstības centros </w:t>
            </w:r>
            <w:r w:rsidR="00191C2D" w:rsidRPr="00CD6A68">
              <w:rPr>
                <w:rFonts w:ascii="Times New Roman" w:eastAsia="Calibri" w:hAnsi="Times New Roman" w:cs="Times New Roman"/>
                <w:bCs/>
                <w:color w:val="000000" w:themeColor="text1"/>
                <w:sz w:val="24"/>
                <w:szCs w:val="24"/>
              </w:rPr>
              <w:t>4</w:t>
            </w:r>
            <w:r w:rsidR="00656979" w:rsidRPr="00CD6A68">
              <w:rPr>
                <w:rFonts w:ascii="Times New Roman" w:eastAsia="Calibri" w:hAnsi="Times New Roman" w:cs="Times New Roman"/>
                <w:bCs/>
                <w:color w:val="000000" w:themeColor="text1"/>
                <w:sz w:val="24"/>
                <w:szCs w:val="24"/>
              </w:rPr>
              <w:t>5</w:t>
            </w:r>
            <w:r w:rsidR="00590BFA" w:rsidRPr="00CD6A68">
              <w:rPr>
                <w:rFonts w:ascii="Times New Roman" w:eastAsia="Calibri" w:hAnsi="Times New Roman" w:cs="Times New Roman"/>
                <w:bCs/>
                <w:color w:val="000000" w:themeColor="text1"/>
                <w:sz w:val="24"/>
                <w:szCs w:val="24"/>
              </w:rPr>
              <w:t> </w:t>
            </w:r>
            <w:r w:rsidR="00656979" w:rsidRPr="00CD6A68">
              <w:rPr>
                <w:rFonts w:ascii="Times New Roman" w:eastAsia="Calibri" w:hAnsi="Times New Roman" w:cs="Times New Roman"/>
                <w:bCs/>
                <w:color w:val="000000" w:themeColor="text1"/>
                <w:sz w:val="24"/>
                <w:szCs w:val="24"/>
              </w:rPr>
              <w:t xml:space="preserve">724 </w:t>
            </w:r>
            <w:proofErr w:type="spellStart"/>
            <w:r w:rsidR="00355C6D" w:rsidRPr="00CD6A68">
              <w:rPr>
                <w:rFonts w:ascii="Times New Roman" w:eastAsia="Calibri" w:hAnsi="Times New Roman" w:cs="Times New Roman"/>
                <w:i/>
                <w:color w:val="000000" w:themeColor="text1"/>
                <w:sz w:val="24"/>
                <w:szCs w:val="24"/>
              </w:rPr>
              <w:t>euro</w:t>
            </w:r>
            <w:proofErr w:type="spellEnd"/>
            <w:r w:rsidR="00355C6D" w:rsidRPr="00CD6A68">
              <w:rPr>
                <w:rFonts w:ascii="Times New Roman" w:eastAsia="Calibri" w:hAnsi="Times New Roman" w:cs="Times New Roman"/>
                <w:bCs/>
                <w:color w:val="000000" w:themeColor="text1"/>
                <w:sz w:val="24"/>
                <w:szCs w:val="24"/>
              </w:rPr>
              <w:t xml:space="preserve">. </w:t>
            </w:r>
          </w:p>
        </w:tc>
      </w:tr>
      <w:tr w:rsidR="00CD6A68" w:rsidRPr="00CD6A68" w14:paraId="55BD702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58959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6.1. </w:t>
            </w:r>
            <w:proofErr w:type="spellStart"/>
            <w:r w:rsidRPr="00CD6A68">
              <w:rPr>
                <w:rFonts w:ascii="Times New Roman" w:eastAsia="Times New Roman" w:hAnsi="Times New Roman" w:cs="Times New Roman"/>
                <w:iCs/>
                <w:color w:val="000000" w:themeColor="text1"/>
                <w:sz w:val="24"/>
                <w:szCs w:val="24"/>
                <w:lang w:val="en-US" w:eastAsia="lv-LV"/>
              </w:rPr>
              <w:t>detalizēts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ieņēmumu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aprēķins</w:t>
            </w:r>
            <w:proofErr w:type="spellEnd"/>
          </w:p>
        </w:tc>
        <w:tc>
          <w:tcPr>
            <w:tcW w:w="0" w:type="auto"/>
            <w:gridSpan w:val="1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6FE1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5D6265AB"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F842E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6.2. </w:t>
            </w:r>
            <w:proofErr w:type="spellStart"/>
            <w:r w:rsidRPr="00CD6A68">
              <w:rPr>
                <w:rFonts w:ascii="Times New Roman" w:eastAsia="Times New Roman" w:hAnsi="Times New Roman" w:cs="Times New Roman"/>
                <w:iCs/>
                <w:color w:val="000000" w:themeColor="text1"/>
                <w:sz w:val="24"/>
                <w:szCs w:val="24"/>
                <w:lang w:val="en-US" w:eastAsia="lv-LV"/>
              </w:rPr>
              <w:t>detalizēts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izdevumu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aprēķins</w:t>
            </w:r>
            <w:proofErr w:type="spellEnd"/>
          </w:p>
        </w:tc>
        <w:tc>
          <w:tcPr>
            <w:tcW w:w="0" w:type="auto"/>
            <w:gridSpan w:val="1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711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7DB2C31D"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2E32A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7. Amata </w:t>
            </w:r>
            <w:proofErr w:type="spellStart"/>
            <w:r w:rsidRPr="00CD6A68">
              <w:rPr>
                <w:rFonts w:ascii="Times New Roman" w:eastAsia="Times New Roman" w:hAnsi="Times New Roman" w:cs="Times New Roman"/>
                <w:iCs/>
                <w:color w:val="000000" w:themeColor="text1"/>
                <w:sz w:val="24"/>
                <w:szCs w:val="24"/>
                <w:lang w:val="en-US" w:eastAsia="lv-LV"/>
              </w:rPr>
              <w:t>vietu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skaita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izmaiņas</w:t>
            </w:r>
            <w:proofErr w:type="spellEnd"/>
          </w:p>
        </w:tc>
        <w:tc>
          <w:tcPr>
            <w:tcW w:w="4234" w:type="pct"/>
            <w:gridSpan w:val="14"/>
            <w:tcBorders>
              <w:top w:val="outset" w:sz="6" w:space="0" w:color="auto"/>
              <w:left w:val="outset" w:sz="6" w:space="0" w:color="auto"/>
              <w:bottom w:val="outset" w:sz="6" w:space="0" w:color="auto"/>
              <w:right w:val="outset" w:sz="6" w:space="0" w:color="auto"/>
            </w:tcBorders>
            <w:hideMark/>
          </w:tcPr>
          <w:p w14:paraId="7FD73254" w14:textId="48463397" w:rsidR="00E5323B" w:rsidRPr="00CD6A68" w:rsidRDefault="00E01EB8" w:rsidP="002D25E8">
            <w:pPr>
              <w:tabs>
                <w:tab w:val="left" w:pos="1365"/>
              </w:tabs>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Nav</w:t>
            </w:r>
            <w:proofErr w:type="spellEnd"/>
            <w:r w:rsidR="002D25E8" w:rsidRPr="00CD6A68">
              <w:rPr>
                <w:rFonts w:ascii="Times New Roman" w:eastAsia="Times New Roman" w:hAnsi="Times New Roman" w:cs="Times New Roman"/>
                <w:iCs/>
                <w:color w:val="000000" w:themeColor="text1"/>
                <w:sz w:val="24"/>
                <w:szCs w:val="24"/>
                <w:lang w:val="en-US" w:eastAsia="lv-LV"/>
              </w:rPr>
              <w:tab/>
            </w:r>
          </w:p>
        </w:tc>
      </w:tr>
      <w:tr w:rsidR="00CD6A68" w:rsidRPr="00CD6A68" w14:paraId="40B60F72"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DF420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8. </w:t>
            </w: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4234" w:type="pct"/>
            <w:gridSpan w:val="14"/>
            <w:tcBorders>
              <w:top w:val="outset" w:sz="6" w:space="0" w:color="auto"/>
              <w:left w:val="outset" w:sz="6" w:space="0" w:color="auto"/>
              <w:bottom w:val="outset" w:sz="6" w:space="0" w:color="auto"/>
              <w:right w:val="outset" w:sz="6" w:space="0" w:color="auto"/>
            </w:tcBorders>
            <w:hideMark/>
          </w:tcPr>
          <w:p w14:paraId="298DD1CB" w14:textId="77777777" w:rsidR="00E5323B" w:rsidRPr="00CD6A68" w:rsidRDefault="00CF772E" w:rsidP="00862847">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Atbilstoši Ministru kabineta 2009. gada 15. decembra instrukcijas Nr. 19 “Tiesību akta projekta sākotnējās ietekmes izvērtēšanas kārtība</w:t>
            </w:r>
            <w:r w:rsidRPr="00CD6A68">
              <w:rPr>
                <w:rFonts w:ascii="Times New Roman" w:eastAsia="Times New Roman" w:hAnsi="Times New Roman" w:cs="Times New Roman"/>
                <w:color w:val="000000" w:themeColor="text1"/>
                <w:sz w:val="24"/>
                <w:szCs w:val="24"/>
                <w:shd w:val="clear" w:color="auto" w:fill="FFFFFF"/>
                <w:lang w:eastAsia="lv-LV"/>
              </w:rPr>
              <w:t>”</w:t>
            </w:r>
            <w:r w:rsidRPr="00CD6A68">
              <w:rPr>
                <w:rFonts w:ascii="Times New Roman" w:eastAsia="Times New Roman" w:hAnsi="Times New Roman" w:cs="Times New Roman"/>
                <w:color w:val="000000" w:themeColor="text1"/>
                <w:sz w:val="24"/>
                <w:szCs w:val="24"/>
                <w:lang w:eastAsia="lv-LV"/>
              </w:rPr>
              <w:t xml:space="preserve"> 33. punktā noteiktajam, nav iespējams precīzi aprēķināt tiesību akta projekta ietekmi uz pašvaldību budžeta līdzekļiem, jo katras pašvaldības pieteikums satur individualizētus aprēķinus, pieprasot pašvaldību budžetu un investīciju apjomus.</w:t>
            </w:r>
          </w:p>
        </w:tc>
      </w:tr>
    </w:tbl>
    <w:p w14:paraId="237B52D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4D2503ED" w14:textId="77777777"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C836519"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14796F"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IV. Tiesību akta projekta ietekme uz spēkā esošo tiesību normu sistēmu</w:t>
            </w:r>
          </w:p>
        </w:tc>
      </w:tr>
      <w:tr w:rsidR="00CD6A68" w:rsidRPr="00CD6A68" w14:paraId="59A1D074"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7CA5EC0"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2FC6D0C7"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6627CF3"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442593"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V. Tiesību akta projekta atbilstība Latvijas Republikas starptautiskajām saistībām</w:t>
            </w:r>
          </w:p>
        </w:tc>
      </w:tr>
      <w:tr w:rsidR="00CD6A68" w:rsidRPr="00CD6A68" w14:paraId="4ACB8B1A"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B605C8E"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7DA44446"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193D7099"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DC3DD9"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lastRenderedPageBreak/>
              <w:t>1.tabula</w:t>
            </w:r>
            <w:r w:rsidRPr="00CD6A68">
              <w:rPr>
                <w:rFonts w:ascii="Times New Roman" w:eastAsia="Times New Roman" w:hAnsi="Times New Roman" w:cs="Times New Roman"/>
                <w:b/>
                <w:bCs/>
                <w:color w:val="000000" w:themeColor="text1"/>
                <w:sz w:val="24"/>
                <w:szCs w:val="24"/>
              </w:rPr>
              <w:br/>
              <w:t>Tiesību akta projekta atbilstība ES tiesību aktiem</w:t>
            </w:r>
          </w:p>
        </w:tc>
      </w:tr>
      <w:tr w:rsidR="00CD6A68" w:rsidRPr="00CD6A68" w14:paraId="7CEAA898"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5154AFD"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r w:rsidR="00CD6A68" w:rsidRPr="00CD6A68" w14:paraId="6F232877"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152C382"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2.tabula</w:t>
            </w:r>
            <w:r w:rsidRPr="00CD6A68">
              <w:rPr>
                <w:rFonts w:ascii="Times New Roman" w:eastAsia="Times New Roman" w:hAnsi="Times New Roman" w:cs="Times New Roman"/>
                <w:b/>
                <w:bCs/>
                <w:color w:val="000000" w:themeColor="text1"/>
                <w:sz w:val="24"/>
                <w:szCs w:val="24"/>
              </w:rPr>
              <w:br/>
              <w:t>Ar tiesību akta projektu izpildītās vai uzņemtās saistības, kas izriet no starptautiskajiem tiesību aktiem vai starptautiskas institūcijas vai organizācijas dokumentiem.</w:t>
            </w:r>
            <w:r w:rsidRPr="00CD6A68">
              <w:rPr>
                <w:rFonts w:ascii="Times New Roman" w:eastAsia="Times New Roman" w:hAnsi="Times New Roman" w:cs="Times New Roman"/>
                <w:b/>
                <w:bCs/>
                <w:color w:val="000000" w:themeColor="text1"/>
                <w:sz w:val="24"/>
                <w:szCs w:val="24"/>
              </w:rPr>
              <w:br/>
              <w:t>Pasākumi šo saistību izpildei</w:t>
            </w:r>
          </w:p>
        </w:tc>
      </w:tr>
      <w:tr w:rsidR="00CD6A68" w:rsidRPr="00CD6A68" w14:paraId="1875D89F"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2D4600E"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7C0415F0"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p w14:paraId="43CA91A5" w14:textId="77777777"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499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2"/>
        <w:gridCol w:w="6081"/>
      </w:tblGrid>
      <w:tr w:rsidR="00CD6A68" w:rsidRPr="00CD6A68" w14:paraId="701F6D04" w14:textId="77777777" w:rsidTr="008C56C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A70454C" w14:textId="77777777" w:rsidR="008C56C8" w:rsidRPr="00CD6A68" w:rsidRDefault="008C56C8" w:rsidP="008C56C8">
            <w:pPr>
              <w:jc w:val="center"/>
              <w:rPr>
                <w:rFonts w:ascii="Times New Roman" w:eastAsia="Calibri" w:hAnsi="Times New Roman" w:cs="Times New Roman"/>
                <w:b/>
                <w:bCs/>
                <w:iCs/>
                <w:color w:val="000000" w:themeColor="text1"/>
                <w:sz w:val="24"/>
                <w:szCs w:val="24"/>
              </w:rPr>
            </w:pPr>
            <w:r w:rsidRPr="00CD6A68">
              <w:rPr>
                <w:rFonts w:ascii="Times New Roman" w:eastAsia="Calibri" w:hAnsi="Times New Roman" w:cs="Times New Roman"/>
                <w:b/>
                <w:bCs/>
                <w:iCs/>
                <w:color w:val="000000" w:themeColor="text1"/>
                <w:sz w:val="24"/>
                <w:szCs w:val="24"/>
              </w:rPr>
              <w:t>VI. Sabiedrības līdzdalība un komunikācijas aktivitātes</w:t>
            </w:r>
          </w:p>
        </w:tc>
      </w:tr>
      <w:tr w:rsidR="00CD6A68" w:rsidRPr="00CD6A68" w14:paraId="4A822E51"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00A62EB0"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Plānotās sabiedrības līdzdalības un komunikācijas aktivitātes saistībā ar projektu</w:t>
            </w:r>
          </w:p>
        </w:tc>
        <w:tc>
          <w:tcPr>
            <w:tcW w:w="3328" w:type="pct"/>
            <w:tcBorders>
              <w:top w:val="outset" w:sz="6" w:space="0" w:color="auto"/>
              <w:left w:val="outset" w:sz="6" w:space="0" w:color="auto"/>
              <w:bottom w:val="outset" w:sz="6" w:space="0" w:color="auto"/>
              <w:right w:val="outset" w:sz="6" w:space="0" w:color="auto"/>
            </w:tcBorders>
            <w:hideMark/>
          </w:tcPr>
          <w:p w14:paraId="0259CFB6" w14:textId="280E6196" w:rsidR="008C56C8" w:rsidRPr="00CD6A68" w:rsidRDefault="00536F25" w:rsidP="007450BA">
            <w:pPr>
              <w:jc w:val="both"/>
              <w:rPr>
                <w:rFonts w:ascii="Times New Roman" w:eastAsia="Calibri" w:hAnsi="Times New Roman" w:cs="Times New Roman"/>
                <w:iCs/>
                <w:color w:val="000000" w:themeColor="text1"/>
                <w:sz w:val="24"/>
                <w:szCs w:val="24"/>
                <w:highlight w:val="yellow"/>
              </w:rPr>
            </w:pPr>
            <w:r w:rsidRPr="00CD6A68">
              <w:rPr>
                <w:rFonts w:ascii="Times New Roman" w:eastAsia="Calibri" w:hAnsi="Times New Roman" w:cs="Times New Roman"/>
                <w:color w:val="000000" w:themeColor="text1"/>
                <w:sz w:val="24"/>
                <w:szCs w:val="24"/>
              </w:rPr>
              <w:t>MK n</w:t>
            </w:r>
            <w:r w:rsidR="008C56C8" w:rsidRPr="00CD6A68">
              <w:rPr>
                <w:rFonts w:ascii="Times New Roman" w:eastAsia="Calibri" w:hAnsi="Times New Roman" w:cs="Times New Roman"/>
                <w:color w:val="000000" w:themeColor="text1"/>
                <w:sz w:val="24"/>
                <w:szCs w:val="24"/>
              </w:rPr>
              <w:t>oteikumu projekt</w:t>
            </w:r>
            <w:r w:rsidR="007450BA" w:rsidRPr="00CD6A68">
              <w:rPr>
                <w:rFonts w:ascii="Times New Roman" w:eastAsia="Calibri" w:hAnsi="Times New Roman" w:cs="Times New Roman"/>
                <w:color w:val="000000" w:themeColor="text1"/>
                <w:sz w:val="24"/>
                <w:szCs w:val="24"/>
              </w:rPr>
              <w:t>s</w:t>
            </w:r>
            <w:r w:rsidR="008C56C8" w:rsidRPr="00CD6A68">
              <w:rPr>
                <w:rFonts w:ascii="Times New Roman" w:eastAsia="Calibri" w:hAnsi="Times New Roman" w:cs="Times New Roman"/>
                <w:color w:val="000000" w:themeColor="text1"/>
                <w:sz w:val="24"/>
                <w:szCs w:val="24"/>
              </w:rPr>
              <w:t xml:space="preserve"> sabiedriskajai apspriešanai publicēts </w:t>
            </w:r>
            <w:r w:rsidR="007450BA" w:rsidRPr="00CD6A68">
              <w:rPr>
                <w:rFonts w:ascii="Times New Roman" w:eastAsia="Calibri" w:hAnsi="Times New Roman" w:cs="Times New Roman"/>
                <w:color w:val="000000" w:themeColor="text1"/>
                <w:sz w:val="24"/>
                <w:szCs w:val="24"/>
              </w:rPr>
              <w:t>M</w:t>
            </w:r>
            <w:r w:rsidR="008C56C8" w:rsidRPr="00CD6A68">
              <w:rPr>
                <w:rFonts w:ascii="Times New Roman" w:eastAsia="Calibri" w:hAnsi="Times New Roman" w:cs="Times New Roman"/>
                <w:color w:val="000000" w:themeColor="text1"/>
                <w:sz w:val="24"/>
                <w:szCs w:val="24"/>
              </w:rPr>
              <w:t xml:space="preserve">inistrijas tīmekļvietnē </w:t>
            </w:r>
            <w:hyperlink r:id="rId11" w:history="1">
              <w:r w:rsidR="008C56C8" w:rsidRPr="00CD6A68">
                <w:rPr>
                  <w:rFonts w:ascii="Times New Roman" w:eastAsia="Calibri" w:hAnsi="Times New Roman" w:cs="Times New Roman"/>
                  <w:color w:val="000000" w:themeColor="text1"/>
                  <w:sz w:val="24"/>
                  <w:szCs w:val="24"/>
                  <w:u w:val="single"/>
                </w:rPr>
                <w:t>www.varam.gov.lv</w:t>
              </w:r>
            </w:hyperlink>
            <w:r w:rsidR="008C56C8" w:rsidRPr="00CD6A68">
              <w:rPr>
                <w:rFonts w:ascii="Times New Roman" w:eastAsia="Calibri" w:hAnsi="Times New Roman" w:cs="Times New Roman"/>
                <w:color w:val="000000" w:themeColor="text1"/>
                <w:sz w:val="24"/>
                <w:szCs w:val="24"/>
              </w:rPr>
              <w:t>.</w:t>
            </w:r>
          </w:p>
        </w:tc>
      </w:tr>
      <w:tr w:rsidR="00CD6A68" w:rsidRPr="00CD6A68" w14:paraId="4679852A"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7F37BD69"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Sabiedrības līdzdalība projekta izstrādē</w:t>
            </w:r>
          </w:p>
        </w:tc>
        <w:tc>
          <w:tcPr>
            <w:tcW w:w="3328" w:type="pct"/>
            <w:tcBorders>
              <w:top w:val="outset" w:sz="6" w:space="0" w:color="auto"/>
              <w:left w:val="outset" w:sz="6" w:space="0" w:color="auto"/>
              <w:bottom w:val="outset" w:sz="6" w:space="0" w:color="auto"/>
              <w:right w:val="outset" w:sz="6" w:space="0" w:color="auto"/>
            </w:tcBorders>
            <w:hideMark/>
          </w:tcPr>
          <w:p w14:paraId="08F02F43" w14:textId="68623787" w:rsidR="00FD67EF" w:rsidRPr="00FD67EF" w:rsidRDefault="00FD67EF" w:rsidP="00FD67EF">
            <w:pPr>
              <w:spacing w:after="0" w:line="240" w:lineRule="auto"/>
              <w:jc w:val="both"/>
              <w:rPr>
                <w:rFonts w:ascii="Times New Roman" w:eastAsia="Times New Roman" w:hAnsi="Times New Roman" w:cs="Times New Roman"/>
                <w:iCs/>
                <w:sz w:val="24"/>
                <w:szCs w:val="24"/>
                <w:lang w:eastAsia="lv-LV"/>
              </w:rPr>
            </w:pPr>
            <w:r w:rsidRPr="00FD67EF">
              <w:rPr>
                <w:rFonts w:ascii="Times New Roman" w:eastAsia="Times New Roman" w:hAnsi="Times New Roman" w:cs="Times New Roman"/>
                <w:iCs/>
                <w:sz w:val="24"/>
                <w:szCs w:val="24"/>
                <w:lang w:eastAsia="lv-LV"/>
              </w:rPr>
              <w:t xml:space="preserve">Noteikumu projekts sabiedriskai apspriešanai tika ievietots </w:t>
            </w:r>
            <w:r>
              <w:rPr>
                <w:rFonts w:ascii="Times New Roman" w:eastAsia="Times New Roman" w:hAnsi="Times New Roman" w:cs="Times New Roman"/>
                <w:iCs/>
                <w:sz w:val="24"/>
                <w:szCs w:val="24"/>
                <w:lang w:eastAsia="lv-LV"/>
              </w:rPr>
              <w:t>Ministrijas</w:t>
            </w:r>
            <w:r w:rsidRPr="00FD67EF">
              <w:rPr>
                <w:rFonts w:ascii="Times New Roman" w:eastAsia="Times New Roman" w:hAnsi="Times New Roman" w:cs="Times New Roman"/>
                <w:iCs/>
                <w:sz w:val="24"/>
                <w:szCs w:val="24"/>
                <w:lang w:eastAsia="lv-LV"/>
              </w:rPr>
              <w:t xml:space="preserve"> tīmekļvietnē </w:t>
            </w:r>
            <w:hyperlink r:id="rId12" w:history="1">
              <w:r w:rsidR="00BC1238" w:rsidRPr="001E5138">
                <w:rPr>
                  <w:rStyle w:val="Hyperlink"/>
                  <w:rFonts w:ascii="Times New Roman" w:eastAsia="Times New Roman" w:hAnsi="Times New Roman" w:cs="Times New Roman"/>
                  <w:iCs/>
                  <w:sz w:val="24"/>
                  <w:szCs w:val="24"/>
                  <w:lang w:eastAsia="lv-LV"/>
                </w:rPr>
                <w:t>www.varam.gov.lv</w:t>
              </w:r>
            </w:hyperlink>
            <w:r w:rsidR="00BC123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 05.11.2019. līdz 19.11</w:t>
            </w:r>
            <w:r w:rsidRPr="00FD67EF">
              <w:rPr>
                <w:rFonts w:ascii="Times New Roman" w:eastAsia="Times New Roman" w:hAnsi="Times New Roman" w:cs="Times New Roman"/>
                <w:iCs/>
                <w:sz w:val="24"/>
                <w:szCs w:val="24"/>
                <w:lang w:eastAsia="lv-LV"/>
              </w:rPr>
              <w:t>.2019.</w:t>
            </w:r>
          </w:p>
          <w:p w14:paraId="186A70E3" w14:textId="51C04B9A" w:rsidR="00BC1238" w:rsidRPr="00BC1238" w:rsidRDefault="00FD67EF" w:rsidP="00FD67EF">
            <w:pPr>
              <w:jc w:val="both"/>
              <w:rPr>
                <w:rFonts w:ascii="Times New Roman" w:eastAsia="Times New Roman" w:hAnsi="Times New Roman" w:cs="Times New Roman"/>
                <w:iCs/>
                <w:sz w:val="24"/>
                <w:szCs w:val="24"/>
                <w:lang w:eastAsia="lv-LV"/>
              </w:rPr>
            </w:pPr>
            <w:r w:rsidRPr="00FD67EF">
              <w:rPr>
                <w:rFonts w:ascii="Times New Roman" w:eastAsia="Times New Roman" w:hAnsi="Times New Roman" w:cs="Times New Roman"/>
                <w:iCs/>
                <w:sz w:val="24"/>
                <w:szCs w:val="24"/>
                <w:lang w:eastAsia="lv-LV"/>
              </w:rPr>
              <w:t>Noteikumu projekt</w:t>
            </w:r>
            <w:r>
              <w:rPr>
                <w:rFonts w:ascii="Times New Roman" w:eastAsia="Times New Roman" w:hAnsi="Times New Roman" w:cs="Times New Roman"/>
                <w:iCs/>
                <w:sz w:val="24"/>
                <w:szCs w:val="24"/>
                <w:lang w:eastAsia="lv-LV"/>
              </w:rPr>
              <w:t>s sabiedriskajai apspriešanai 05.11</w:t>
            </w:r>
            <w:r w:rsidRPr="00FD67EF">
              <w:rPr>
                <w:rFonts w:ascii="Times New Roman" w:eastAsia="Times New Roman" w:hAnsi="Times New Roman" w:cs="Times New Roman"/>
                <w:iCs/>
                <w:sz w:val="24"/>
                <w:szCs w:val="24"/>
                <w:lang w:eastAsia="lv-LV"/>
              </w:rPr>
              <w:t>.2019. tika ievietots Valsts kancelejas tīmekļvietnē (</w:t>
            </w:r>
            <w:hyperlink r:id="rId13" w:history="1">
              <w:r w:rsidR="00BC1238" w:rsidRPr="001E5138">
                <w:rPr>
                  <w:rStyle w:val="Hyperlink"/>
                  <w:rFonts w:ascii="Times New Roman" w:eastAsia="Times New Roman" w:hAnsi="Times New Roman" w:cs="Times New Roman"/>
                  <w:iCs/>
                  <w:sz w:val="24"/>
                  <w:szCs w:val="24"/>
                  <w:lang w:eastAsia="lv-LV"/>
                </w:rPr>
                <w:t>https://www.mk.gov.lv/lv/content/ministru-kabineta-diskusiju-dokumenti</w:t>
              </w:r>
            </w:hyperlink>
            <w:r w:rsidRPr="00FD67EF">
              <w:rPr>
                <w:rFonts w:ascii="Times New Roman" w:eastAsia="Times New Roman" w:hAnsi="Times New Roman" w:cs="Times New Roman"/>
                <w:iCs/>
                <w:sz w:val="24"/>
                <w:szCs w:val="24"/>
                <w:lang w:eastAsia="lv-LV"/>
              </w:rPr>
              <w:t>).</w:t>
            </w:r>
          </w:p>
        </w:tc>
      </w:tr>
      <w:tr w:rsidR="00CD6A68" w:rsidRPr="00CD6A68" w14:paraId="0DA5BA64"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3EF667C9"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Sabiedrības līdzdalības rezultāti</w:t>
            </w:r>
          </w:p>
        </w:tc>
        <w:tc>
          <w:tcPr>
            <w:tcW w:w="3328" w:type="pct"/>
            <w:tcBorders>
              <w:top w:val="outset" w:sz="6" w:space="0" w:color="auto"/>
              <w:left w:val="outset" w:sz="6" w:space="0" w:color="auto"/>
              <w:bottom w:val="outset" w:sz="6" w:space="0" w:color="auto"/>
              <w:right w:val="outset" w:sz="6" w:space="0" w:color="auto"/>
            </w:tcBorders>
            <w:hideMark/>
          </w:tcPr>
          <w:p w14:paraId="0DF86775" w14:textId="1C5DC0AC" w:rsidR="008C56C8" w:rsidRPr="00CD6A68" w:rsidRDefault="008C56C8" w:rsidP="00157BF6">
            <w:pPr>
              <w:rPr>
                <w:rFonts w:ascii="Times New Roman" w:eastAsia="Calibri" w:hAnsi="Times New Roman" w:cs="Times New Roman"/>
                <w:iCs/>
                <w:color w:val="000000" w:themeColor="text1"/>
                <w:sz w:val="24"/>
                <w:szCs w:val="24"/>
                <w:highlight w:val="yellow"/>
              </w:rPr>
            </w:pPr>
            <w:r w:rsidRPr="00CD6A68">
              <w:rPr>
                <w:rFonts w:ascii="Times New Roman" w:eastAsia="Calibri" w:hAnsi="Times New Roman" w:cs="Times New Roman"/>
                <w:iCs/>
                <w:color w:val="000000" w:themeColor="text1"/>
                <w:sz w:val="24"/>
                <w:szCs w:val="24"/>
              </w:rPr>
              <w:t xml:space="preserve">Komentāri par </w:t>
            </w:r>
            <w:r w:rsidR="00536F25" w:rsidRPr="00CD6A68">
              <w:rPr>
                <w:rFonts w:ascii="Times New Roman" w:eastAsia="Calibri" w:hAnsi="Times New Roman" w:cs="Times New Roman"/>
                <w:iCs/>
                <w:color w:val="000000" w:themeColor="text1"/>
                <w:sz w:val="24"/>
                <w:szCs w:val="24"/>
              </w:rPr>
              <w:t xml:space="preserve">MK noteikumu </w:t>
            </w:r>
            <w:r w:rsidRPr="00CD6A68">
              <w:rPr>
                <w:rFonts w:ascii="Times New Roman" w:eastAsia="Calibri" w:hAnsi="Times New Roman" w:cs="Times New Roman"/>
                <w:iCs/>
                <w:color w:val="000000" w:themeColor="text1"/>
                <w:sz w:val="24"/>
                <w:szCs w:val="24"/>
              </w:rPr>
              <w:t xml:space="preserve">projektu </w:t>
            </w:r>
            <w:r w:rsidR="00157BF6" w:rsidRPr="00CD6A68">
              <w:rPr>
                <w:rFonts w:ascii="Times New Roman" w:eastAsia="Calibri" w:hAnsi="Times New Roman" w:cs="Times New Roman"/>
                <w:iCs/>
                <w:color w:val="000000" w:themeColor="text1"/>
                <w:sz w:val="24"/>
                <w:szCs w:val="24"/>
              </w:rPr>
              <w:t xml:space="preserve">nav </w:t>
            </w:r>
            <w:r w:rsidRPr="00CD6A68">
              <w:rPr>
                <w:rFonts w:ascii="Times New Roman" w:eastAsia="Calibri" w:hAnsi="Times New Roman" w:cs="Times New Roman"/>
                <w:iCs/>
                <w:color w:val="000000" w:themeColor="text1"/>
                <w:sz w:val="24"/>
                <w:szCs w:val="24"/>
              </w:rPr>
              <w:t>saņemti.</w:t>
            </w:r>
          </w:p>
        </w:tc>
      </w:tr>
      <w:tr w:rsidR="008C56C8" w:rsidRPr="00CD6A68" w14:paraId="3FF3BB05" w14:textId="77777777" w:rsidTr="008C56C8">
        <w:trPr>
          <w:trHeight w:val="910"/>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29EC3B5D" w14:textId="77777777" w:rsidR="008C56C8" w:rsidRPr="00CD6A68" w:rsidRDefault="008C56C8" w:rsidP="008C56C8">
            <w:pPr>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Cita informācija</w:t>
            </w:r>
          </w:p>
        </w:tc>
        <w:tc>
          <w:tcPr>
            <w:tcW w:w="3328" w:type="pct"/>
            <w:tcBorders>
              <w:top w:val="outset" w:sz="6" w:space="0" w:color="auto"/>
              <w:left w:val="outset" w:sz="6" w:space="0" w:color="auto"/>
              <w:bottom w:val="outset" w:sz="6" w:space="0" w:color="auto"/>
              <w:right w:val="outset" w:sz="6" w:space="0" w:color="auto"/>
            </w:tcBorders>
            <w:hideMark/>
          </w:tcPr>
          <w:p w14:paraId="66AE18A1" w14:textId="359A7CAD" w:rsidR="008C56C8" w:rsidRPr="00CD6A68" w:rsidRDefault="008C56C8" w:rsidP="008C56C8">
            <w:pPr>
              <w:jc w:val="both"/>
              <w:rPr>
                <w:rFonts w:ascii="Times New Roman" w:eastAsia="Calibri" w:hAnsi="Times New Roman" w:cs="Times New Roman"/>
                <w:iCs/>
                <w:color w:val="000000" w:themeColor="text1"/>
                <w:sz w:val="24"/>
                <w:szCs w:val="24"/>
              </w:rPr>
            </w:pPr>
            <w:r w:rsidRPr="00CD6A68">
              <w:rPr>
                <w:rFonts w:ascii="Times New Roman" w:eastAsia="Calibri" w:hAnsi="Times New Roman" w:cs="Times New Roman"/>
                <w:iCs/>
                <w:color w:val="000000" w:themeColor="text1"/>
                <w:sz w:val="24"/>
                <w:szCs w:val="24"/>
              </w:rPr>
              <w:t xml:space="preserve">Sabiedrība pēc </w:t>
            </w:r>
            <w:r w:rsidR="00536F25" w:rsidRPr="00CD6A68">
              <w:rPr>
                <w:rFonts w:ascii="Times New Roman" w:eastAsia="Calibri" w:hAnsi="Times New Roman" w:cs="Times New Roman"/>
                <w:iCs/>
                <w:color w:val="000000" w:themeColor="text1"/>
                <w:sz w:val="24"/>
                <w:szCs w:val="24"/>
              </w:rPr>
              <w:t>MK n</w:t>
            </w:r>
            <w:r w:rsidRPr="00CD6A68">
              <w:rPr>
                <w:rFonts w:ascii="Times New Roman" w:eastAsia="Calibri" w:hAnsi="Times New Roman" w:cs="Times New Roman"/>
                <w:iCs/>
                <w:color w:val="000000" w:themeColor="text1"/>
                <w:sz w:val="24"/>
                <w:szCs w:val="24"/>
              </w:rPr>
              <w:t>oteikumu projekta pieņemšanas tiks informēta vispārējā kārtībā, to publicējot oficiālajā izdevumā “Latvijas Vēstnesis”.</w:t>
            </w:r>
          </w:p>
        </w:tc>
      </w:tr>
    </w:tbl>
    <w:p w14:paraId="7279CB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457BECA7" w14:textId="77777777" w:rsidR="00E01EB8" w:rsidRPr="00CD6A68" w:rsidRDefault="00E01EB8"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3848E6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2A74C" w14:textId="77777777" w:rsidR="00655F2C" w:rsidRPr="00CD6A68"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CD6A6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D6A68" w:rsidRPr="00CD6A68" w14:paraId="3907F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6F933"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2F7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izpildē</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iesaistītās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05787F8" w14:textId="792606CB" w:rsidR="00E5323B" w:rsidRPr="00CD6A68" w:rsidRDefault="00E01EB8" w:rsidP="00331171">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Ministrija un pašvaldības, kuras pieteikušās </w:t>
            </w:r>
            <w:r w:rsidR="00331171" w:rsidRPr="00CD6A68">
              <w:rPr>
                <w:rFonts w:ascii="Times New Roman" w:eastAsia="Times New Roman" w:hAnsi="Times New Roman" w:cs="Times New Roman"/>
                <w:color w:val="000000" w:themeColor="text1"/>
                <w:sz w:val="24"/>
                <w:szCs w:val="24"/>
                <w:lang w:eastAsia="lv-LV"/>
              </w:rPr>
              <w:t>dotācijai</w:t>
            </w:r>
            <w:r w:rsidRPr="00CD6A68">
              <w:rPr>
                <w:rFonts w:ascii="Times New Roman" w:eastAsia="Times New Roman" w:hAnsi="Times New Roman" w:cs="Times New Roman"/>
                <w:color w:val="000000" w:themeColor="text1"/>
                <w:sz w:val="24"/>
                <w:szCs w:val="24"/>
                <w:lang w:eastAsia="lv-LV"/>
              </w:rPr>
              <w:t>.</w:t>
            </w:r>
          </w:p>
        </w:tc>
      </w:tr>
      <w:tr w:rsidR="00CD6A68" w:rsidRPr="00CD6A68" w14:paraId="074A6B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40730"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347562" w14:textId="77777777" w:rsidR="00E5323B" w:rsidRPr="00CD6A68" w:rsidRDefault="00E5323B" w:rsidP="008C56C8">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Projekta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izpildes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pārvaldes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funkcijām</w:t>
            </w:r>
            <w:proofErr w:type="spellEnd"/>
            <w:r w:rsidRPr="00CD6A68">
              <w:rPr>
                <w:rFonts w:ascii="Times New Roman" w:eastAsia="Times New Roman" w:hAnsi="Times New Roman" w:cs="Times New Roman"/>
                <w:iCs/>
                <w:color w:val="000000" w:themeColor="text1"/>
                <w:sz w:val="24"/>
                <w:szCs w:val="24"/>
                <w:lang w:val="en-US" w:eastAsia="lv-LV"/>
              </w:rPr>
              <w:t xml:space="preserve"> un </w:t>
            </w:r>
            <w:proofErr w:type="spellStart"/>
            <w:r w:rsidRPr="00CD6A68">
              <w:rPr>
                <w:rFonts w:ascii="Times New Roman" w:eastAsia="Times New Roman" w:hAnsi="Times New Roman" w:cs="Times New Roman"/>
                <w:iCs/>
                <w:color w:val="000000" w:themeColor="text1"/>
                <w:sz w:val="24"/>
                <w:szCs w:val="24"/>
                <w:lang w:val="en-US" w:eastAsia="lv-LV"/>
              </w:rPr>
              <w:t>institucionālo</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struktūru</w:t>
            </w:r>
            <w:proofErr w:type="spellEnd"/>
            <w:r w:rsidRPr="00CD6A68">
              <w:rPr>
                <w:rFonts w:ascii="Times New Roman" w:eastAsia="Times New Roman" w:hAnsi="Times New Roman" w:cs="Times New Roman"/>
                <w:iCs/>
                <w:color w:val="000000" w:themeColor="text1"/>
                <w:sz w:val="24"/>
                <w:szCs w:val="24"/>
                <w:lang w:val="en-US" w:eastAsia="lv-LV"/>
              </w:rPr>
              <w:t>.</w:t>
            </w:r>
            <w:r w:rsidRPr="00CD6A68">
              <w:rPr>
                <w:rFonts w:ascii="Times New Roman" w:eastAsia="Times New Roman" w:hAnsi="Times New Roman" w:cs="Times New Roman"/>
                <w:iCs/>
                <w:color w:val="000000" w:themeColor="text1"/>
                <w:sz w:val="24"/>
                <w:szCs w:val="24"/>
                <w:lang w:val="en-US" w:eastAsia="lv-LV"/>
              </w:rPr>
              <w:br/>
            </w:r>
            <w:proofErr w:type="spellStart"/>
            <w:r w:rsidRPr="00CD6A68">
              <w:rPr>
                <w:rFonts w:ascii="Times New Roman" w:eastAsia="Times New Roman" w:hAnsi="Times New Roman" w:cs="Times New Roman"/>
                <w:iCs/>
                <w:color w:val="000000" w:themeColor="text1"/>
                <w:sz w:val="24"/>
                <w:szCs w:val="24"/>
                <w:lang w:val="en-US" w:eastAsia="lv-LV"/>
              </w:rPr>
              <w:t>Jaunu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izveide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esošu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institūciju</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likvidācija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vai</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reorganizācija</w:t>
            </w:r>
            <w:proofErr w:type="spellEnd"/>
            <w:r w:rsidRPr="00CD6A68">
              <w:rPr>
                <w:rFonts w:ascii="Times New Roman" w:eastAsia="Times New Roman" w:hAnsi="Times New Roman" w:cs="Times New Roman"/>
                <w:iCs/>
                <w:color w:val="000000" w:themeColor="text1"/>
                <w:sz w:val="24"/>
                <w:szCs w:val="24"/>
                <w:lang w:val="en-US" w:eastAsia="lv-LV"/>
              </w:rPr>
              <w:t xml:space="preserve">, to </w:t>
            </w:r>
            <w:proofErr w:type="spellStart"/>
            <w:r w:rsidRPr="00CD6A68">
              <w:rPr>
                <w:rFonts w:ascii="Times New Roman" w:eastAsia="Times New Roman" w:hAnsi="Times New Roman" w:cs="Times New Roman"/>
                <w:iCs/>
                <w:color w:val="000000" w:themeColor="text1"/>
                <w:sz w:val="24"/>
                <w:szCs w:val="24"/>
                <w:lang w:val="en-US" w:eastAsia="lv-LV"/>
              </w:rPr>
              <w:t>ietekme</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uz</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institūcijas</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D880C3E" w14:textId="02ADCA60" w:rsidR="00E5323B" w:rsidRPr="00CD6A68" w:rsidRDefault="00CA1BD6" w:rsidP="00862847">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color w:val="000000" w:themeColor="text1"/>
                <w:sz w:val="24"/>
                <w:szCs w:val="24"/>
                <w:lang w:eastAsia="lv-LV"/>
              </w:rPr>
              <w:t>MK n</w:t>
            </w:r>
            <w:r w:rsidR="00D12B74" w:rsidRPr="00CD6A68">
              <w:rPr>
                <w:rFonts w:ascii="Times New Roman" w:eastAsia="Times New Roman" w:hAnsi="Times New Roman" w:cs="Times New Roman"/>
                <w:color w:val="000000" w:themeColor="text1"/>
                <w:sz w:val="24"/>
                <w:szCs w:val="24"/>
                <w:lang w:eastAsia="lv-LV"/>
              </w:rPr>
              <w:t>oteikumu projektam nav paredzama ietekme uz institucionālo struktūru, kā arī tas neietekmēs iesaistīto institūciju cilvēkresursus.</w:t>
            </w:r>
          </w:p>
        </w:tc>
      </w:tr>
      <w:tr w:rsidR="00521A7C" w:rsidRPr="00CD6A68" w14:paraId="257D98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FAE62F"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D85F2" w14:textId="77777777" w:rsidR="00E5323B" w:rsidRPr="00CD6A68" w:rsidRDefault="00E5323B" w:rsidP="008C56C8">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CD6A68">
              <w:rPr>
                <w:rFonts w:ascii="Times New Roman" w:eastAsia="Times New Roman" w:hAnsi="Times New Roman" w:cs="Times New Roman"/>
                <w:iCs/>
                <w:color w:val="000000" w:themeColor="text1"/>
                <w:sz w:val="24"/>
                <w:szCs w:val="24"/>
                <w:lang w:val="en-US" w:eastAsia="lv-LV"/>
              </w:rPr>
              <w:t>Cita</w:t>
            </w:r>
            <w:proofErr w:type="spellEnd"/>
            <w:r w:rsidRPr="00CD6A68">
              <w:rPr>
                <w:rFonts w:ascii="Times New Roman" w:eastAsia="Times New Roman" w:hAnsi="Times New Roman" w:cs="Times New Roman"/>
                <w:iCs/>
                <w:color w:val="000000" w:themeColor="text1"/>
                <w:sz w:val="24"/>
                <w:szCs w:val="24"/>
                <w:lang w:val="en-US" w:eastAsia="lv-LV"/>
              </w:rPr>
              <w:t xml:space="preserve"> </w:t>
            </w:r>
            <w:proofErr w:type="spellStart"/>
            <w:r w:rsidRPr="00CD6A68">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EE86BD5" w14:textId="4DD1D345" w:rsidR="00E5323B" w:rsidRPr="00CD6A68" w:rsidRDefault="007F14FC"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color w:val="000000" w:themeColor="text1"/>
                <w:sz w:val="24"/>
                <w:szCs w:val="24"/>
                <w:lang w:eastAsia="lv-LV"/>
              </w:rPr>
              <w:t>Nav</w:t>
            </w:r>
          </w:p>
        </w:tc>
      </w:tr>
    </w:tbl>
    <w:p w14:paraId="5E5CDDAC" w14:textId="77777777" w:rsidR="00C25B49" w:rsidRPr="00CD6A68" w:rsidRDefault="00C25B49" w:rsidP="00894C55">
      <w:pPr>
        <w:spacing w:after="0" w:line="240" w:lineRule="auto"/>
        <w:rPr>
          <w:rFonts w:ascii="Times New Roman" w:hAnsi="Times New Roman" w:cs="Times New Roman"/>
          <w:color w:val="000000" w:themeColor="text1"/>
          <w:sz w:val="24"/>
          <w:szCs w:val="24"/>
        </w:rPr>
      </w:pPr>
    </w:p>
    <w:p w14:paraId="2BB0F577" w14:textId="77777777" w:rsidR="00D12B74" w:rsidRPr="00CD6A68" w:rsidRDefault="00D12B74" w:rsidP="00894C55">
      <w:pPr>
        <w:spacing w:after="0" w:line="240" w:lineRule="auto"/>
        <w:rPr>
          <w:rFonts w:ascii="Times New Roman" w:hAnsi="Times New Roman" w:cs="Times New Roman"/>
          <w:color w:val="000000" w:themeColor="text1"/>
          <w:sz w:val="24"/>
          <w:szCs w:val="24"/>
        </w:rPr>
      </w:pPr>
    </w:p>
    <w:p w14:paraId="3EC591E0" w14:textId="77777777" w:rsidR="00D12B74" w:rsidRPr="00CD6A68" w:rsidRDefault="00D12B74" w:rsidP="00D12B74">
      <w:pPr>
        <w:spacing w:after="0" w:line="240" w:lineRule="auto"/>
        <w:ind w:firstLine="720"/>
        <w:rPr>
          <w:rFonts w:ascii="Times New Roman" w:hAnsi="Times New Roman" w:cs="Times New Roman"/>
          <w:color w:val="000000" w:themeColor="text1"/>
          <w:sz w:val="24"/>
          <w:szCs w:val="24"/>
        </w:rPr>
      </w:pPr>
      <w:r w:rsidRPr="00CD6A68">
        <w:rPr>
          <w:rFonts w:ascii="Times New Roman" w:hAnsi="Times New Roman" w:cs="Times New Roman"/>
          <w:color w:val="000000" w:themeColor="text1"/>
          <w:sz w:val="24"/>
          <w:szCs w:val="24"/>
        </w:rPr>
        <w:t xml:space="preserve">Vides aizsardzības un reģionālās </w:t>
      </w:r>
    </w:p>
    <w:p w14:paraId="3C7A0854" w14:textId="038981C9" w:rsidR="00D12B74" w:rsidRPr="00CD6A68" w:rsidRDefault="00D12B74" w:rsidP="00D12B74">
      <w:pPr>
        <w:spacing w:after="0" w:line="240" w:lineRule="auto"/>
        <w:ind w:firstLine="720"/>
        <w:rPr>
          <w:rFonts w:ascii="Times New Roman" w:hAnsi="Times New Roman" w:cs="Times New Roman"/>
          <w:color w:val="000000" w:themeColor="text1"/>
          <w:sz w:val="24"/>
          <w:szCs w:val="24"/>
        </w:rPr>
      </w:pPr>
      <w:r w:rsidRPr="00CD6A68">
        <w:rPr>
          <w:rFonts w:ascii="Times New Roman" w:hAnsi="Times New Roman" w:cs="Times New Roman"/>
          <w:color w:val="000000" w:themeColor="text1"/>
          <w:sz w:val="24"/>
          <w:szCs w:val="24"/>
        </w:rPr>
        <w:t>attīstības ministrs</w:t>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00FD727C" w:rsidRPr="00CD6A68">
        <w:rPr>
          <w:rFonts w:ascii="Times New Roman" w:hAnsi="Times New Roman" w:cs="Times New Roman"/>
          <w:color w:val="000000" w:themeColor="text1"/>
          <w:sz w:val="24"/>
          <w:szCs w:val="24"/>
        </w:rPr>
        <w:t>J</w:t>
      </w:r>
      <w:r w:rsidRPr="00CD6A68">
        <w:rPr>
          <w:rFonts w:ascii="Times New Roman" w:hAnsi="Times New Roman" w:cs="Times New Roman"/>
          <w:color w:val="000000" w:themeColor="text1"/>
          <w:sz w:val="24"/>
          <w:szCs w:val="24"/>
        </w:rPr>
        <w:t>. </w:t>
      </w:r>
      <w:r w:rsidR="00FD727C" w:rsidRPr="00CD6A68">
        <w:rPr>
          <w:rFonts w:ascii="Times New Roman" w:hAnsi="Times New Roman" w:cs="Times New Roman"/>
          <w:color w:val="000000" w:themeColor="text1"/>
          <w:sz w:val="24"/>
          <w:szCs w:val="24"/>
        </w:rPr>
        <w:t>Pūce</w:t>
      </w:r>
    </w:p>
    <w:p w14:paraId="309E6312"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474B7A3D"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359D41B0"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6CEDDA5F"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BDF5BC1"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42CFF506" w14:textId="77777777" w:rsidR="00894C55" w:rsidRPr="00CD6A68" w:rsidRDefault="00384DB3" w:rsidP="00894C55">
      <w:pPr>
        <w:tabs>
          <w:tab w:val="left" w:pos="6237"/>
        </w:tabs>
        <w:spacing w:after="0" w:line="240" w:lineRule="auto"/>
        <w:rPr>
          <w:rFonts w:ascii="Times New Roman" w:hAnsi="Times New Roman" w:cs="Times New Roman"/>
          <w:color w:val="000000" w:themeColor="text1"/>
          <w:sz w:val="20"/>
          <w:szCs w:val="20"/>
        </w:rPr>
      </w:pPr>
      <w:r w:rsidRPr="00CD6A68">
        <w:rPr>
          <w:rFonts w:ascii="Times New Roman" w:hAnsi="Times New Roman" w:cs="Times New Roman"/>
          <w:color w:val="000000" w:themeColor="text1"/>
          <w:sz w:val="20"/>
          <w:szCs w:val="20"/>
        </w:rPr>
        <w:t>Bērziņa</w:t>
      </w:r>
      <w:r w:rsidR="00D133F8" w:rsidRPr="00CD6A68">
        <w:rPr>
          <w:rFonts w:ascii="Times New Roman" w:hAnsi="Times New Roman" w:cs="Times New Roman"/>
          <w:color w:val="000000" w:themeColor="text1"/>
          <w:sz w:val="20"/>
          <w:szCs w:val="20"/>
        </w:rPr>
        <w:t xml:space="preserve"> 670</w:t>
      </w:r>
      <w:r w:rsidRPr="00CD6A68">
        <w:rPr>
          <w:rFonts w:ascii="Times New Roman" w:hAnsi="Times New Roman" w:cs="Times New Roman"/>
          <w:color w:val="000000" w:themeColor="text1"/>
          <w:sz w:val="20"/>
          <w:szCs w:val="20"/>
        </w:rPr>
        <w:t>26491</w:t>
      </w:r>
    </w:p>
    <w:p w14:paraId="3EF7AF09" w14:textId="77777777" w:rsidR="00894C55" w:rsidRPr="00CD6A68" w:rsidRDefault="00384DB3" w:rsidP="00894C55">
      <w:pPr>
        <w:tabs>
          <w:tab w:val="left" w:pos="6237"/>
        </w:tabs>
        <w:spacing w:after="0" w:line="240" w:lineRule="auto"/>
        <w:rPr>
          <w:rFonts w:ascii="Times New Roman" w:hAnsi="Times New Roman" w:cs="Times New Roman"/>
          <w:color w:val="000000" w:themeColor="text1"/>
          <w:sz w:val="20"/>
          <w:szCs w:val="20"/>
        </w:rPr>
      </w:pPr>
      <w:r w:rsidRPr="00CD6A68">
        <w:rPr>
          <w:rFonts w:ascii="Times New Roman" w:hAnsi="Times New Roman" w:cs="Times New Roman"/>
          <w:color w:val="000000" w:themeColor="text1"/>
          <w:sz w:val="20"/>
          <w:szCs w:val="20"/>
        </w:rPr>
        <w:t>mara.berzina</w:t>
      </w:r>
      <w:r w:rsidR="00894C55" w:rsidRPr="00CD6A68">
        <w:rPr>
          <w:rFonts w:ascii="Times New Roman" w:hAnsi="Times New Roman" w:cs="Times New Roman"/>
          <w:color w:val="000000" w:themeColor="text1"/>
          <w:sz w:val="20"/>
          <w:szCs w:val="20"/>
        </w:rPr>
        <w:t>@</w:t>
      </w:r>
      <w:r w:rsidRPr="00CD6A68">
        <w:rPr>
          <w:rFonts w:ascii="Times New Roman" w:hAnsi="Times New Roman" w:cs="Times New Roman"/>
          <w:color w:val="000000" w:themeColor="text1"/>
          <w:sz w:val="20"/>
          <w:szCs w:val="20"/>
        </w:rPr>
        <w:t>varam.gov.</w:t>
      </w:r>
      <w:r w:rsidR="00894C55" w:rsidRPr="00CD6A68">
        <w:rPr>
          <w:rFonts w:ascii="Times New Roman" w:hAnsi="Times New Roman" w:cs="Times New Roman"/>
          <w:color w:val="000000" w:themeColor="text1"/>
          <w:sz w:val="20"/>
          <w:szCs w:val="20"/>
        </w:rPr>
        <w:t>lv</w:t>
      </w:r>
    </w:p>
    <w:p w14:paraId="0889097B" w14:textId="77777777" w:rsidR="00381382" w:rsidRPr="00CD6A68" w:rsidRDefault="00381382">
      <w:pPr>
        <w:tabs>
          <w:tab w:val="left" w:pos="6237"/>
        </w:tabs>
        <w:spacing w:after="0" w:line="240" w:lineRule="auto"/>
        <w:rPr>
          <w:rFonts w:ascii="Times New Roman" w:hAnsi="Times New Roman" w:cs="Times New Roman"/>
          <w:color w:val="000000" w:themeColor="text1"/>
          <w:sz w:val="20"/>
          <w:szCs w:val="20"/>
        </w:rPr>
      </w:pPr>
    </w:p>
    <w:sectPr w:rsidR="00381382" w:rsidRPr="00CD6A68"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95F1" w14:textId="77777777" w:rsidR="004D5D27" w:rsidRDefault="004D5D27" w:rsidP="00894C55">
      <w:pPr>
        <w:spacing w:after="0" w:line="240" w:lineRule="auto"/>
      </w:pPr>
      <w:r>
        <w:separator/>
      </w:r>
    </w:p>
  </w:endnote>
  <w:endnote w:type="continuationSeparator" w:id="0">
    <w:p w14:paraId="383C0879" w14:textId="77777777" w:rsidR="004D5D27" w:rsidRDefault="004D5D27" w:rsidP="00894C55">
      <w:pPr>
        <w:spacing w:after="0" w:line="240" w:lineRule="auto"/>
      </w:pPr>
      <w:r>
        <w:continuationSeparator/>
      </w:r>
    </w:p>
  </w:endnote>
  <w:endnote w:type="continuationNotice" w:id="1">
    <w:p w14:paraId="704C7F66" w14:textId="77777777" w:rsidR="004D5D27" w:rsidRDefault="004D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A2AB" w14:textId="18D9A89F" w:rsidR="004D5D27" w:rsidRPr="00894C55" w:rsidRDefault="004D5D27">
    <w:pPr>
      <w:pStyle w:val="Footer"/>
      <w:rPr>
        <w:rFonts w:ascii="Times New Roman" w:hAnsi="Times New Roman" w:cs="Times New Roman"/>
        <w:sz w:val="20"/>
        <w:szCs w:val="20"/>
      </w:rPr>
    </w:pPr>
    <w:r>
      <w:rPr>
        <w:rFonts w:ascii="Times New Roman" w:hAnsi="Times New Roman" w:cs="Times New Roman"/>
        <w:sz w:val="20"/>
        <w:szCs w:val="20"/>
      </w:rPr>
      <w:t>VARAManot_</w:t>
    </w:r>
    <w:r w:rsidR="00FC6D15">
      <w:rPr>
        <w:rFonts w:ascii="Times New Roman" w:hAnsi="Times New Roman" w:cs="Times New Roman"/>
        <w:sz w:val="20"/>
        <w:szCs w:val="20"/>
      </w:rPr>
      <w:t>14</w:t>
    </w:r>
    <w:r>
      <w:rPr>
        <w:rFonts w:ascii="Times New Roman" w:hAnsi="Times New Roman" w:cs="Times New Roman"/>
        <w:sz w:val="20"/>
        <w:szCs w:val="20"/>
      </w:rPr>
      <w:t>1019_VPVKAC_v0</w:t>
    </w:r>
    <w:r w:rsidR="00285CEC">
      <w:rPr>
        <w:rFonts w:ascii="Times New Roman" w:hAnsi="Times New Roman" w:cs="Times New Roman"/>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DBCF" w14:textId="37D69F01" w:rsidR="004D5D27" w:rsidRPr="00894C55" w:rsidRDefault="00285CEC" w:rsidP="00862847">
    <w:pPr>
      <w:pStyle w:val="Footer"/>
      <w:rPr>
        <w:rFonts w:ascii="Times New Roman" w:hAnsi="Times New Roman" w:cs="Times New Roman"/>
        <w:sz w:val="20"/>
        <w:szCs w:val="20"/>
      </w:rPr>
    </w:pPr>
    <w:r>
      <w:rPr>
        <w:rFonts w:ascii="Times New Roman" w:hAnsi="Times New Roman" w:cs="Times New Roman"/>
        <w:sz w:val="20"/>
        <w:szCs w:val="20"/>
      </w:rPr>
      <w:t>VARAManot_141019_VPVKAC_v01</w:t>
    </w:r>
  </w:p>
  <w:p w14:paraId="2E1560E7" w14:textId="17FF7366" w:rsidR="004D5D27" w:rsidRPr="00862847" w:rsidRDefault="004D5D27" w:rsidP="0086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9F32" w14:textId="77777777" w:rsidR="004D5D27" w:rsidRDefault="004D5D27" w:rsidP="00894C55">
      <w:pPr>
        <w:spacing w:after="0" w:line="240" w:lineRule="auto"/>
      </w:pPr>
      <w:r>
        <w:separator/>
      </w:r>
    </w:p>
  </w:footnote>
  <w:footnote w:type="continuationSeparator" w:id="0">
    <w:p w14:paraId="5586943A" w14:textId="77777777" w:rsidR="004D5D27" w:rsidRDefault="004D5D27" w:rsidP="00894C55">
      <w:pPr>
        <w:spacing w:after="0" w:line="240" w:lineRule="auto"/>
      </w:pPr>
      <w:r>
        <w:continuationSeparator/>
      </w:r>
    </w:p>
  </w:footnote>
  <w:footnote w:type="continuationNotice" w:id="1">
    <w:p w14:paraId="64B56F38" w14:textId="77777777" w:rsidR="004D5D27" w:rsidRDefault="004D5D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33ACBE" w14:textId="4B279A06" w:rsidR="004D5D27" w:rsidRPr="00C25B49" w:rsidRDefault="004D5D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123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C16FFF"/>
    <w:multiLevelType w:val="hybridMultilevel"/>
    <w:tmpl w:val="DE064BD4"/>
    <w:lvl w:ilvl="0" w:tplc="8B166446">
      <w:start w:val="1"/>
      <w:numFmt w:val="decimal"/>
      <w:lvlText w:val="%1)"/>
      <w:lvlJc w:val="left"/>
      <w:pPr>
        <w:ind w:left="859" w:hanging="585"/>
      </w:pPr>
      <w:rPr>
        <w:rFonts w:ascii="Times New Roman" w:eastAsia="Calibri" w:hAnsi="Times New Roman" w:cs="Times New Roman"/>
      </w:rPr>
    </w:lvl>
    <w:lvl w:ilvl="1" w:tplc="34FAD2FA" w:tentative="1">
      <w:start w:val="1"/>
      <w:numFmt w:val="lowerLetter"/>
      <w:lvlText w:val="%2."/>
      <w:lvlJc w:val="left"/>
      <w:pPr>
        <w:ind w:left="1354" w:hanging="360"/>
      </w:pPr>
    </w:lvl>
    <w:lvl w:ilvl="2" w:tplc="390607C8" w:tentative="1">
      <w:start w:val="1"/>
      <w:numFmt w:val="lowerRoman"/>
      <w:lvlText w:val="%3."/>
      <w:lvlJc w:val="right"/>
      <w:pPr>
        <w:ind w:left="2074" w:hanging="180"/>
      </w:pPr>
    </w:lvl>
    <w:lvl w:ilvl="3" w:tplc="F28ED460" w:tentative="1">
      <w:start w:val="1"/>
      <w:numFmt w:val="decimal"/>
      <w:lvlText w:val="%4."/>
      <w:lvlJc w:val="left"/>
      <w:pPr>
        <w:ind w:left="2794" w:hanging="360"/>
      </w:pPr>
    </w:lvl>
    <w:lvl w:ilvl="4" w:tplc="E4761F38" w:tentative="1">
      <w:start w:val="1"/>
      <w:numFmt w:val="lowerLetter"/>
      <w:lvlText w:val="%5."/>
      <w:lvlJc w:val="left"/>
      <w:pPr>
        <w:ind w:left="3514" w:hanging="360"/>
      </w:pPr>
    </w:lvl>
    <w:lvl w:ilvl="5" w:tplc="26C0DE00" w:tentative="1">
      <w:start w:val="1"/>
      <w:numFmt w:val="lowerRoman"/>
      <w:lvlText w:val="%6."/>
      <w:lvlJc w:val="right"/>
      <w:pPr>
        <w:ind w:left="4234" w:hanging="180"/>
      </w:pPr>
    </w:lvl>
    <w:lvl w:ilvl="6" w:tplc="33FA7A6E" w:tentative="1">
      <w:start w:val="1"/>
      <w:numFmt w:val="decimal"/>
      <w:lvlText w:val="%7."/>
      <w:lvlJc w:val="left"/>
      <w:pPr>
        <w:ind w:left="4954" w:hanging="360"/>
      </w:pPr>
    </w:lvl>
    <w:lvl w:ilvl="7" w:tplc="4008C828" w:tentative="1">
      <w:start w:val="1"/>
      <w:numFmt w:val="lowerLetter"/>
      <w:lvlText w:val="%8."/>
      <w:lvlJc w:val="left"/>
      <w:pPr>
        <w:ind w:left="5674" w:hanging="360"/>
      </w:pPr>
    </w:lvl>
    <w:lvl w:ilvl="8" w:tplc="2CF6239A" w:tentative="1">
      <w:start w:val="1"/>
      <w:numFmt w:val="lowerRoman"/>
      <w:lvlText w:val="%9."/>
      <w:lvlJc w:val="right"/>
      <w:pPr>
        <w:ind w:left="6394" w:hanging="180"/>
      </w:pPr>
    </w:lvl>
  </w:abstractNum>
  <w:abstractNum w:abstractNumId="1" w15:restartNumberingAfterBreak="0">
    <w:nsid w:val="4C35643A"/>
    <w:multiLevelType w:val="multilevel"/>
    <w:tmpl w:val="D22A28F2"/>
    <w:lvl w:ilvl="0">
      <w:start w:val="1"/>
      <w:numFmt w:val="decimal"/>
      <w:lvlText w:val="%1."/>
      <w:lvlJc w:val="left"/>
      <w:pPr>
        <w:ind w:left="644" w:hanging="360"/>
      </w:pPr>
      <w:rPr>
        <w:rFonts w:ascii="Times New Roman" w:hAnsi="Times New Roman" w:cs="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 w15:restartNumberingAfterBreak="0">
    <w:nsid w:val="65175D1D"/>
    <w:multiLevelType w:val="hybridMultilevel"/>
    <w:tmpl w:val="0CE033DC"/>
    <w:lvl w:ilvl="0" w:tplc="D3E814E8">
      <w:start w:val="1"/>
      <w:numFmt w:val="decimal"/>
      <w:lvlText w:val="%1)"/>
      <w:lvlJc w:val="left"/>
      <w:pPr>
        <w:ind w:left="1010" w:hanging="660"/>
      </w:pPr>
      <w:rPr>
        <w:color w:val="000000" w:themeColor="text1"/>
      </w:rPr>
    </w:lvl>
    <w:lvl w:ilvl="1" w:tplc="D7848122">
      <w:start w:val="1"/>
      <w:numFmt w:val="lowerLetter"/>
      <w:lvlText w:val="%2."/>
      <w:lvlJc w:val="left"/>
      <w:pPr>
        <w:ind w:left="1430" w:hanging="360"/>
      </w:pPr>
    </w:lvl>
    <w:lvl w:ilvl="2" w:tplc="7C8EE614">
      <w:start w:val="1"/>
      <w:numFmt w:val="lowerRoman"/>
      <w:lvlText w:val="%3."/>
      <w:lvlJc w:val="right"/>
      <w:pPr>
        <w:ind w:left="2150" w:hanging="180"/>
      </w:pPr>
    </w:lvl>
    <w:lvl w:ilvl="3" w:tplc="0E52DD50">
      <w:start w:val="1"/>
      <w:numFmt w:val="decimal"/>
      <w:lvlText w:val="%4."/>
      <w:lvlJc w:val="left"/>
      <w:pPr>
        <w:ind w:left="2870" w:hanging="360"/>
      </w:pPr>
    </w:lvl>
    <w:lvl w:ilvl="4" w:tplc="F3A21A58">
      <w:start w:val="1"/>
      <w:numFmt w:val="lowerLetter"/>
      <w:lvlText w:val="%5."/>
      <w:lvlJc w:val="left"/>
      <w:pPr>
        <w:ind w:left="3590" w:hanging="360"/>
      </w:pPr>
    </w:lvl>
    <w:lvl w:ilvl="5" w:tplc="07F229D6">
      <w:start w:val="1"/>
      <w:numFmt w:val="lowerRoman"/>
      <w:lvlText w:val="%6."/>
      <w:lvlJc w:val="right"/>
      <w:pPr>
        <w:ind w:left="4310" w:hanging="180"/>
      </w:pPr>
    </w:lvl>
    <w:lvl w:ilvl="6" w:tplc="4A668438">
      <w:start w:val="1"/>
      <w:numFmt w:val="decimal"/>
      <w:lvlText w:val="%7."/>
      <w:lvlJc w:val="left"/>
      <w:pPr>
        <w:ind w:left="5030" w:hanging="360"/>
      </w:pPr>
    </w:lvl>
    <w:lvl w:ilvl="7" w:tplc="BF105562">
      <w:start w:val="1"/>
      <w:numFmt w:val="lowerLetter"/>
      <w:lvlText w:val="%8."/>
      <w:lvlJc w:val="left"/>
      <w:pPr>
        <w:ind w:left="5750" w:hanging="360"/>
      </w:pPr>
    </w:lvl>
    <w:lvl w:ilvl="8" w:tplc="03FC3A50">
      <w:start w:val="1"/>
      <w:numFmt w:val="lowerRoman"/>
      <w:lvlText w:val="%9."/>
      <w:lvlJc w:val="right"/>
      <w:pPr>
        <w:ind w:left="6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4C8"/>
    <w:rsid w:val="00024290"/>
    <w:rsid w:val="00024B50"/>
    <w:rsid w:val="00064E72"/>
    <w:rsid w:val="00075556"/>
    <w:rsid w:val="000A47CA"/>
    <w:rsid w:val="000B2C8B"/>
    <w:rsid w:val="000D337C"/>
    <w:rsid w:val="001124F9"/>
    <w:rsid w:val="00127C88"/>
    <w:rsid w:val="00154DD7"/>
    <w:rsid w:val="00157BF6"/>
    <w:rsid w:val="0017165D"/>
    <w:rsid w:val="00182C75"/>
    <w:rsid w:val="001854D8"/>
    <w:rsid w:val="00191C2D"/>
    <w:rsid w:val="001B1B14"/>
    <w:rsid w:val="001B2620"/>
    <w:rsid w:val="001D6D16"/>
    <w:rsid w:val="001E366C"/>
    <w:rsid w:val="00202192"/>
    <w:rsid w:val="00205CD3"/>
    <w:rsid w:val="00216AC2"/>
    <w:rsid w:val="002240C9"/>
    <w:rsid w:val="00243426"/>
    <w:rsid w:val="00250B4B"/>
    <w:rsid w:val="002517C9"/>
    <w:rsid w:val="00252F77"/>
    <w:rsid w:val="00262A0E"/>
    <w:rsid w:val="00283A9F"/>
    <w:rsid w:val="00285CEC"/>
    <w:rsid w:val="002A10E5"/>
    <w:rsid w:val="002B709D"/>
    <w:rsid w:val="002B7EFC"/>
    <w:rsid w:val="002D25E8"/>
    <w:rsid w:val="002E1C05"/>
    <w:rsid w:val="002F0D2C"/>
    <w:rsid w:val="00331171"/>
    <w:rsid w:val="00337B91"/>
    <w:rsid w:val="00355C6D"/>
    <w:rsid w:val="0038034B"/>
    <w:rsid w:val="00381382"/>
    <w:rsid w:val="00382FE0"/>
    <w:rsid w:val="00384DB3"/>
    <w:rsid w:val="00397FCF"/>
    <w:rsid w:val="003B0BF9"/>
    <w:rsid w:val="003B3105"/>
    <w:rsid w:val="003B6EB0"/>
    <w:rsid w:val="003E0791"/>
    <w:rsid w:val="003E4146"/>
    <w:rsid w:val="003F28AC"/>
    <w:rsid w:val="004310F7"/>
    <w:rsid w:val="004369BF"/>
    <w:rsid w:val="004454FE"/>
    <w:rsid w:val="004517FF"/>
    <w:rsid w:val="00454943"/>
    <w:rsid w:val="00456E40"/>
    <w:rsid w:val="00470D4C"/>
    <w:rsid w:val="00471F27"/>
    <w:rsid w:val="00474976"/>
    <w:rsid w:val="0048150E"/>
    <w:rsid w:val="004855D8"/>
    <w:rsid w:val="00486BBA"/>
    <w:rsid w:val="004B62A6"/>
    <w:rsid w:val="004C097F"/>
    <w:rsid w:val="004D5D27"/>
    <w:rsid w:val="004E2143"/>
    <w:rsid w:val="004E75CC"/>
    <w:rsid w:val="0050178F"/>
    <w:rsid w:val="00521A7C"/>
    <w:rsid w:val="00536F25"/>
    <w:rsid w:val="00561771"/>
    <w:rsid w:val="005763C2"/>
    <w:rsid w:val="0057693A"/>
    <w:rsid w:val="005808AA"/>
    <w:rsid w:val="0058203F"/>
    <w:rsid w:val="00590BFA"/>
    <w:rsid w:val="005948BE"/>
    <w:rsid w:val="005A3B9D"/>
    <w:rsid w:val="005B419C"/>
    <w:rsid w:val="005B6E87"/>
    <w:rsid w:val="005D664F"/>
    <w:rsid w:val="005F5BA1"/>
    <w:rsid w:val="006147F8"/>
    <w:rsid w:val="00644EA4"/>
    <w:rsid w:val="00646DFB"/>
    <w:rsid w:val="00655F2C"/>
    <w:rsid w:val="00656979"/>
    <w:rsid w:val="0066148D"/>
    <w:rsid w:val="00682EE3"/>
    <w:rsid w:val="006B3562"/>
    <w:rsid w:val="006C087E"/>
    <w:rsid w:val="006D1837"/>
    <w:rsid w:val="006E1081"/>
    <w:rsid w:val="00702E6A"/>
    <w:rsid w:val="00704B14"/>
    <w:rsid w:val="00720585"/>
    <w:rsid w:val="00730E39"/>
    <w:rsid w:val="0074236F"/>
    <w:rsid w:val="007450BA"/>
    <w:rsid w:val="00763FDA"/>
    <w:rsid w:val="007651BF"/>
    <w:rsid w:val="00773AF6"/>
    <w:rsid w:val="0079000C"/>
    <w:rsid w:val="007951F7"/>
    <w:rsid w:val="00795F71"/>
    <w:rsid w:val="007B305C"/>
    <w:rsid w:val="007D396A"/>
    <w:rsid w:val="007D3F6E"/>
    <w:rsid w:val="007D5418"/>
    <w:rsid w:val="007D7909"/>
    <w:rsid w:val="007E5F7A"/>
    <w:rsid w:val="007E73AB"/>
    <w:rsid w:val="007F14FC"/>
    <w:rsid w:val="008055A0"/>
    <w:rsid w:val="008126AA"/>
    <w:rsid w:val="00816C11"/>
    <w:rsid w:val="008252F9"/>
    <w:rsid w:val="0084606C"/>
    <w:rsid w:val="00862847"/>
    <w:rsid w:val="00866860"/>
    <w:rsid w:val="008701A0"/>
    <w:rsid w:val="00880667"/>
    <w:rsid w:val="00894C55"/>
    <w:rsid w:val="008C56C8"/>
    <w:rsid w:val="008D402F"/>
    <w:rsid w:val="008E684F"/>
    <w:rsid w:val="00903E1B"/>
    <w:rsid w:val="0090700B"/>
    <w:rsid w:val="00937827"/>
    <w:rsid w:val="00937F0B"/>
    <w:rsid w:val="00976F75"/>
    <w:rsid w:val="009A2654"/>
    <w:rsid w:val="009B489D"/>
    <w:rsid w:val="009C7D48"/>
    <w:rsid w:val="009F74B0"/>
    <w:rsid w:val="00A10FC3"/>
    <w:rsid w:val="00A36105"/>
    <w:rsid w:val="00A5511E"/>
    <w:rsid w:val="00A6073E"/>
    <w:rsid w:val="00A65A60"/>
    <w:rsid w:val="00A73CA4"/>
    <w:rsid w:val="00A9071E"/>
    <w:rsid w:val="00AB67A1"/>
    <w:rsid w:val="00AC324C"/>
    <w:rsid w:val="00AD0D19"/>
    <w:rsid w:val="00AE5567"/>
    <w:rsid w:val="00AF1239"/>
    <w:rsid w:val="00B16480"/>
    <w:rsid w:val="00B2165C"/>
    <w:rsid w:val="00B25B6B"/>
    <w:rsid w:val="00B4433F"/>
    <w:rsid w:val="00B66E86"/>
    <w:rsid w:val="00BA20AA"/>
    <w:rsid w:val="00BC1238"/>
    <w:rsid w:val="00BD136D"/>
    <w:rsid w:val="00BD4425"/>
    <w:rsid w:val="00BE70F7"/>
    <w:rsid w:val="00C13951"/>
    <w:rsid w:val="00C25B49"/>
    <w:rsid w:val="00C3237A"/>
    <w:rsid w:val="00C411E4"/>
    <w:rsid w:val="00C8331D"/>
    <w:rsid w:val="00C83C41"/>
    <w:rsid w:val="00C84EC6"/>
    <w:rsid w:val="00C86819"/>
    <w:rsid w:val="00CA083A"/>
    <w:rsid w:val="00CA1BD6"/>
    <w:rsid w:val="00CA6AF6"/>
    <w:rsid w:val="00CC0D2D"/>
    <w:rsid w:val="00CC352E"/>
    <w:rsid w:val="00CD5F1F"/>
    <w:rsid w:val="00CD6A68"/>
    <w:rsid w:val="00CD798B"/>
    <w:rsid w:val="00CE5657"/>
    <w:rsid w:val="00CF772E"/>
    <w:rsid w:val="00D12B74"/>
    <w:rsid w:val="00D133F8"/>
    <w:rsid w:val="00D14A3E"/>
    <w:rsid w:val="00D24684"/>
    <w:rsid w:val="00D47BD3"/>
    <w:rsid w:val="00D54268"/>
    <w:rsid w:val="00D57064"/>
    <w:rsid w:val="00D84A69"/>
    <w:rsid w:val="00DE4DCD"/>
    <w:rsid w:val="00DF471A"/>
    <w:rsid w:val="00E01EB8"/>
    <w:rsid w:val="00E0569B"/>
    <w:rsid w:val="00E3716B"/>
    <w:rsid w:val="00E5162C"/>
    <w:rsid w:val="00E5323B"/>
    <w:rsid w:val="00E73CE5"/>
    <w:rsid w:val="00E81E9A"/>
    <w:rsid w:val="00E8749E"/>
    <w:rsid w:val="00E90C01"/>
    <w:rsid w:val="00E90E8E"/>
    <w:rsid w:val="00EA486E"/>
    <w:rsid w:val="00EC5CCE"/>
    <w:rsid w:val="00ED5978"/>
    <w:rsid w:val="00EE03A6"/>
    <w:rsid w:val="00EE2948"/>
    <w:rsid w:val="00F06D16"/>
    <w:rsid w:val="00F16A3A"/>
    <w:rsid w:val="00F16E57"/>
    <w:rsid w:val="00F57B0C"/>
    <w:rsid w:val="00F6089D"/>
    <w:rsid w:val="00F8003F"/>
    <w:rsid w:val="00F84491"/>
    <w:rsid w:val="00FB18AE"/>
    <w:rsid w:val="00FC6D15"/>
    <w:rsid w:val="00FD67EF"/>
    <w:rsid w:val="00FD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6D639C"/>
  <w15:docId w15:val="{D430E73C-FE1D-4274-BEC1-2D34EA8C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8203F"/>
    <w:rPr>
      <w:sz w:val="16"/>
      <w:szCs w:val="16"/>
    </w:rPr>
  </w:style>
  <w:style w:type="paragraph" w:styleId="CommentText">
    <w:name w:val="annotation text"/>
    <w:basedOn w:val="Normal"/>
    <w:link w:val="CommentTextChar"/>
    <w:uiPriority w:val="99"/>
    <w:semiHidden/>
    <w:unhideWhenUsed/>
    <w:rsid w:val="0058203F"/>
    <w:pPr>
      <w:spacing w:line="240" w:lineRule="auto"/>
    </w:pPr>
    <w:rPr>
      <w:sz w:val="20"/>
      <w:szCs w:val="20"/>
    </w:rPr>
  </w:style>
  <w:style w:type="character" w:customStyle="1" w:styleId="CommentTextChar">
    <w:name w:val="Comment Text Char"/>
    <w:basedOn w:val="DefaultParagraphFont"/>
    <w:link w:val="CommentText"/>
    <w:uiPriority w:val="99"/>
    <w:semiHidden/>
    <w:rsid w:val="0058203F"/>
    <w:rPr>
      <w:sz w:val="20"/>
      <w:szCs w:val="20"/>
    </w:rPr>
  </w:style>
  <w:style w:type="paragraph" w:styleId="CommentSubject">
    <w:name w:val="annotation subject"/>
    <w:basedOn w:val="CommentText"/>
    <w:next w:val="CommentText"/>
    <w:link w:val="CommentSubjectChar"/>
    <w:uiPriority w:val="99"/>
    <w:semiHidden/>
    <w:unhideWhenUsed/>
    <w:rsid w:val="0058203F"/>
    <w:rPr>
      <w:b/>
      <w:bCs/>
    </w:rPr>
  </w:style>
  <w:style w:type="character" w:customStyle="1" w:styleId="CommentSubjectChar">
    <w:name w:val="Comment Subject Char"/>
    <w:basedOn w:val="CommentTextChar"/>
    <w:link w:val="CommentSubject"/>
    <w:uiPriority w:val="99"/>
    <w:semiHidden/>
    <w:rsid w:val="0058203F"/>
    <w:rPr>
      <w:b/>
      <w:bCs/>
      <w:sz w:val="20"/>
      <w:szCs w:val="20"/>
    </w:rPr>
  </w:style>
  <w:style w:type="paragraph" w:styleId="ListParagraph">
    <w:name w:val="List Paragraph"/>
    <w:basedOn w:val="Normal"/>
    <w:uiPriority w:val="34"/>
    <w:qFormat/>
    <w:rsid w:val="002D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9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69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0-vadlinijas/vadlinijas_2015/4.3._metodika.pdf" TargetMode="External"/><Relationship Id="rId13" Type="http://schemas.openxmlformats.org/officeDocument/2006/relationships/hyperlink" Target="https://www.mk.gov.lv/lv/content/ministru-kabineta-diskusiju-dokumenti"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b.gov.lv/statistikas-temas/px_tabulas/vienas-stundas-darbaspeka-izmaksas-pa-darbibas-veidiem-pa-ceturksni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b.gov.lv/statistikas-temas/px_tabulas/vienas-stundas-darbaspeka-izmaksas-pa-darbibas-veidiem-pa-ceturksniem-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16243C"/>
    <w:rsid w:val="001B640E"/>
    <w:rsid w:val="00344186"/>
    <w:rsid w:val="00405940"/>
    <w:rsid w:val="00436AEF"/>
    <w:rsid w:val="00472F39"/>
    <w:rsid w:val="00494DBA"/>
    <w:rsid w:val="00523A63"/>
    <w:rsid w:val="005A61A2"/>
    <w:rsid w:val="00893DFE"/>
    <w:rsid w:val="008A4011"/>
    <w:rsid w:val="008B623B"/>
    <w:rsid w:val="008D39C9"/>
    <w:rsid w:val="008E7387"/>
    <w:rsid w:val="009C1B4C"/>
    <w:rsid w:val="00A434FF"/>
    <w:rsid w:val="00AD4A2F"/>
    <w:rsid w:val="00B3767C"/>
    <w:rsid w:val="00C00671"/>
    <w:rsid w:val="00D36E1B"/>
    <w:rsid w:val="00F0650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CBA4-779A-4B37-8EDF-B5888EEC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3781</Words>
  <Characters>21555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Kārtība, kādā izmanto 2020.gadam paredzēto apropriāciju valsts un pašvaldību vienoto klientu apkalpošanas centru tīkla izveidei, uzturēšanai un publisko pakalpojumu sistēmas pilnveidei</vt:lpstr>
    </vt:vector>
  </TitlesOfParts>
  <Company>VARAM</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2020.gadam paredzēto apropriāciju valsts un pašvaldību vienoto klientu apkalpošanas centru tīkla izveidei, uzturēšanai un publisko pakalpojumu sistēmas pilnveidei</dc:title>
  <dc:subject>Anotācija</dc:subject>
  <dc:creator>Māra Bērziņa</dc:creator>
  <dc:description>67026491, mara.berzina@varam.gov.lv</dc:description>
  <cp:lastModifiedBy>Māra Bērziņa</cp:lastModifiedBy>
  <cp:revision>10</cp:revision>
  <cp:lastPrinted>2019-02-15T08:17:00Z</cp:lastPrinted>
  <dcterms:created xsi:type="dcterms:W3CDTF">2019-10-30T09:55:00Z</dcterms:created>
  <dcterms:modified xsi:type="dcterms:W3CDTF">2019-11-21T11:39:00Z</dcterms:modified>
</cp:coreProperties>
</file>