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0530C" w14:textId="77777777" w:rsidR="007116C7" w:rsidRPr="00712B66" w:rsidRDefault="007116C7" w:rsidP="00FC3D8E">
      <w:pPr>
        <w:pStyle w:val="naisnod"/>
        <w:spacing w:before="0" w:after="0"/>
        <w:ind w:firstLine="720"/>
        <w:rPr>
          <w:sz w:val="28"/>
          <w:szCs w:val="28"/>
        </w:rPr>
      </w:pPr>
      <w:r w:rsidRPr="00712B66">
        <w:rPr>
          <w:sz w:val="28"/>
          <w:szCs w:val="28"/>
        </w:rPr>
        <w:t>Izziņa par atzinumos sniegtajiem iebildumiem</w:t>
      </w:r>
    </w:p>
    <w:p w14:paraId="40FEDDAF" w14:textId="77777777" w:rsidR="007116C7" w:rsidRPr="008A36C9" w:rsidRDefault="007116C7" w:rsidP="00FC3D8E">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57F250DD" w14:textId="77777777">
        <w:trPr>
          <w:jc w:val="center"/>
        </w:trPr>
        <w:tc>
          <w:tcPr>
            <w:tcW w:w="10188" w:type="dxa"/>
            <w:tcBorders>
              <w:bottom w:val="single" w:sz="6" w:space="0" w:color="000000"/>
            </w:tcBorders>
          </w:tcPr>
          <w:p w14:paraId="0C8B52C0" w14:textId="3DDFA971" w:rsidR="007116C7" w:rsidRPr="0004446D" w:rsidRDefault="002735B1" w:rsidP="00FC3D8E">
            <w:pPr>
              <w:ind w:firstLine="720"/>
              <w:jc w:val="center"/>
              <w:rPr>
                <w:b/>
              </w:rPr>
            </w:pPr>
            <w:r>
              <w:rPr>
                <w:b/>
              </w:rPr>
              <w:t>p</w:t>
            </w:r>
            <w:r w:rsidR="0004446D" w:rsidRPr="0004446D">
              <w:rPr>
                <w:b/>
              </w:rPr>
              <w:t xml:space="preserve">ar </w:t>
            </w:r>
            <w:r w:rsidR="001F25C5">
              <w:rPr>
                <w:b/>
              </w:rPr>
              <w:t xml:space="preserve">rīkojuma </w:t>
            </w:r>
            <w:r w:rsidR="00793365">
              <w:rPr>
                <w:b/>
              </w:rPr>
              <w:t>“</w:t>
            </w:r>
            <w:r w:rsidR="009A2008" w:rsidRPr="009A2008">
              <w:rPr>
                <w:b/>
                <w:lang w:eastAsia="en-US"/>
              </w:rPr>
              <w:t>Par valstij dividendēs izmaksājamo valsts sabiedrības ar ierobežotu atbildību “Aknīstes psihoneiroloģiskā slimnīca”, valsts sabiedrības ar ierobežotu atbildību “Daugavpils psihoneiroloģiskā slimnīca”, valsts sabiedrības ar ierobežotu atbildību “Slimnīca “</w:t>
            </w:r>
            <w:proofErr w:type="spellStart"/>
            <w:r w:rsidR="009A2008" w:rsidRPr="009A2008">
              <w:rPr>
                <w:b/>
                <w:lang w:eastAsia="en-US"/>
              </w:rPr>
              <w:t>Ģintermuiža</w:t>
            </w:r>
            <w:proofErr w:type="spellEnd"/>
            <w:r w:rsidR="009A2008" w:rsidRPr="009A2008">
              <w:rPr>
                <w:b/>
                <w:lang w:eastAsia="en-US"/>
              </w:rPr>
              <w:t>””, valsts sabiedrības ar ierobežotu atbildību “Piejūras slimnīca” un valsts sabiedrības ar ierobežotu atbildību “Nacionālais rehabilitācijas centrs “Vaivari”” 2018.gada peļņas daļu</w:t>
            </w:r>
            <w:r w:rsidR="001F25C5" w:rsidRPr="001F25C5">
              <w:rPr>
                <w:b/>
                <w:lang w:eastAsia="en-US"/>
              </w:rPr>
              <w:t>” stratēģisko mērķi</w:t>
            </w:r>
            <w:r w:rsidR="0004446D" w:rsidRPr="0004446D">
              <w:rPr>
                <w:b/>
              </w:rPr>
              <w:t>” projektu</w:t>
            </w:r>
          </w:p>
        </w:tc>
      </w:tr>
    </w:tbl>
    <w:p w14:paraId="06150235" w14:textId="77777777" w:rsidR="007116C7" w:rsidRPr="00712B66" w:rsidRDefault="007116C7" w:rsidP="00FC3D8E">
      <w:pPr>
        <w:pStyle w:val="naisc"/>
        <w:spacing w:before="0" w:after="0"/>
        <w:ind w:firstLine="1080"/>
      </w:pPr>
      <w:r w:rsidRPr="00712B66">
        <w:t>(dokumenta veids un nosaukums)</w:t>
      </w:r>
    </w:p>
    <w:p w14:paraId="6F026F83" w14:textId="77777777" w:rsidR="007B4C0F" w:rsidRPr="00712B66" w:rsidRDefault="007B4C0F" w:rsidP="00FC3D8E">
      <w:pPr>
        <w:pStyle w:val="naisf"/>
        <w:spacing w:before="0" w:after="0"/>
        <w:ind w:firstLine="720"/>
      </w:pPr>
    </w:p>
    <w:p w14:paraId="4B7CE0A3" w14:textId="77777777" w:rsidR="007B4C0F" w:rsidRPr="00712B66" w:rsidRDefault="007B4C0F" w:rsidP="00FC3D8E">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10C2A45C" w14:textId="77777777" w:rsidR="007B4C0F" w:rsidRPr="00712B66" w:rsidRDefault="007B4C0F" w:rsidP="00FC3D8E">
      <w:pPr>
        <w:pStyle w:val="naisf"/>
        <w:spacing w:before="0" w:after="0"/>
        <w:ind w:firstLine="720"/>
      </w:pPr>
    </w:p>
    <w:tbl>
      <w:tblPr>
        <w:tblW w:w="141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253"/>
        <w:gridCol w:w="3544"/>
        <w:gridCol w:w="3260"/>
        <w:gridCol w:w="1985"/>
        <w:gridCol w:w="1417"/>
      </w:tblGrid>
      <w:tr w:rsidR="00C4329C" w:rsidRPr="00712B66" w14:paraId="0240E254" w14:textId="77777777" w:rsidTr="00C4329C">
        <w:tc>
          <w:tcPr>
            <w:tcW w:w="708" w:type="dxa"/>
            <w:tcBorders>
              <w:top w:val="single" w:sz="6" w:space="0" w:color="000000"/>
              <w:left w:val="single" w:sz="6" w:space="0" w:color="000000"/>
              <w:bottom w:val="single" w:sz="6" w:space="0" w:color="000000"/>
              <w:right w:val="single" w:sz="6" w:space="0" w:color="000000"/>
            </w:tcBorders>
            <w:vAlign w:val="center"/>
          </w:tcPr>
          <w:p w14:paraId="16281A6B" w14:textId="77777777" w:rsidR="005F4BFD" w:rsidRPr="00712B66" w:rsidRDefault="005F4BFD" w:rsidP="00FC3D8E">
            <w:pPr>
              <w:pStyle w:val="naisc"/>
              <w:spacing w:before="0" w:after="0"/>
            </w:pPr>
            <w:r w:rsidRPr="00712B66">
              <w:t>Nr. p.k.</w:t>
            </w:r>
          </w:p>
        </w:tc>
        <w:tc>
          <w:tcPr>
            <w:tcW w:w="3253" w:type="dxa"/>
            <w:tcBorders>
              <w:top w:val="single" w:sz="6" w:space="0" w:color="000000"/>
              <w:left w:val="single" w:sz="6" w:space="0" w:color="000000"/>
              <w:bottom w:val="single" w:sz="6" w:space="0" w:color="000000"/>
              <w:right w:val="single" w:sz="6" w:space="0" w:color="000000"/>
            </w:tcBorders>
            <w:vAlign w:val="center"/>
          </w:tcPr>
          <w:p w14:paraId="1B8A28CE" w14:textId="77777777" w:rsidR="005F4BFD" w:rsidRPr="00712B66" w:rsidRDefault="005F4BFD" w:rsidP="00FC3D8E">
            <w:pPr>
              <w:pStyle w:val="naisc"/>
              <w:spacing w:before="0" w:after="0"/>
              <w:ind w:firstLine="12"/>
            </w:pPr>
            <w:r w:rsidRPr="00712B66">
              <w:t>Saskaņošanai nosūtītā projekta redakcija (konkrēta punkta (panta) redakcija)</w:t>
            </w:r>
          </w:p>
        </w:tc>
        <w:tc>
          <w:tcPr>
            <w:tcW w:w="3544" w:type="dxa"/>
            <w:tcBorders>
              <w:top w:val="single" w:sz="6" w:space="0" w:color="000000"/>
              <w:left w:val="single" w:sz="6" w:space="0" w:color="000000"/>
              <w:bottom w:val="single" w:sz="6" w:space="0" w:color="000000"/>
              <w:right w:val="single" w:sz="6" w:space="0" w:color="000000"/>
            </w:tcBorders>
            <w:vAlign w:val="center"/>
          </w:tcPr>
          <w:p w14:paraId="1E4C2794" w14:textId="77777777" w:rsidR="005F4BFD" w:rsidRPr="00712B66" w:rsidRDefault="005F4BFD" w:rsidP="00FC3D8E">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3260" w:type="dxa"/>
            <w:tcBorders>
              <w:top w:val="single" w:sz="6" w:space="0" w:color="000000"/>
              <w:left w:val="single" w:sz="6" w:space="0" w:color="000000"/>
              <w:bottom w:val="single" w:sz="6" w:space="0" w:color="000000"/>
              <w:right w:val="single" w:sz="6" w:space="0" w:color="000000"/>
            </w:tcBorders>
            <w:vAlign w:val="center"/>
          </w:tcPr>
          <w:p w14:paraId="6A9709D7" w14:textId="77777777" w:rsidR="005F4BFD" w:rsidRPr="00712B66" w:rsidRDefault="005F4BFD" w:rsidP="00FC3D8E">
            <w:pPr>
              <w:pStyle w:val="naisc"/>
              <w:spacing w:before="0" w:after="0"/>
              <w:ind w:firstLine="21"/>
            </w:pPr>
            <w:r w:rsidRPr="00712B66">
              <w:t>Atbildīgās ministrijas pamatojums</w:t>
            </w:r>
            <w:r w:rsidR="009307F2" w:rsidRPr="00712B66">
              <w:t xml:space="preserve"> iebilduma noraidījumam</w:t>
            </w:r>
          </w:p>
        </w:tc>
        <w:tc>
          <w:tcPr>
            <w:tcW w:w="1985" w:type="dxa"/>
            <w:tcBorders>
              <w:top w:val="single" w:sz="4" w:space="0" w:color="auto"/>
              <w:left w:val="single" w:sz="4" w:space="0" w:color="auto"/>
              <w:bottom w:val="single" w:sz="4" w:space="0" w:color="auto"/>
              <w:right w:val="single" w:sz="4" w:space="0" w:color="auto"/>
            </w:tcBorders>
            <w:vAlign w:val="center"/>
          </w:tcPr>
          <w:p w14:paraId="3F617C56" w14:textId="77777777" w:rsidR="005F4BFD" w:rsidRPr="00712B66" w:rsidRDefault="005F4BFD" w:rsidP="00FC3D8E">
            <w:pPr>
              <w:jc w:val="center"/>
            </w:pPr>
            <w:r w:rsidRPr="00712B66">
              <w:t>Atzinuma sniedzēja uzturētais iebildums, ja tas atšķiras no atzinumā norādītā iebilduma pamatojuma</w:t>
            </w:r>
          </w:p>
        </w:tc>
        <w:tc>
          <w:tcPr>
            <w:tcW w:w="1417" w:type="dxa"/>
            <w:tcBorders>
              <w:top w:val="single" w:sz="4" w:space="0" w:color="auto"/>
              <w:left w:val="single" w:sz="4" w:space="0" w:color="auto"/>
              <w:bottom w:val="single" w:sz="4" w:space="0" w:color="auto"/>
            </w:tcBorders>
            <w:vAlign w:val="center"/>
          </w:tcPr>
          <w:p w14:paraId="19EBB30E" w14:textId="77777777" w:rsidR="005F4BFD" w:rsidRPr="00712B66" w:rsidRDefault="005F4BFD" w:rsidP="00FC3D8E">
            <w:pPr>
              <w:jc w:val="center"/>
            </w:pPr>
            <w:r w:rsidRPr="00712B66">
              <w:t>Projekta attiecīgā punkta (panta) galīgā redakcija</w:t>
            </w:r>
          </w:p>
        </w:tc>
      </w:tr>
      <w:tr w:rsidR="00C4329C" w:rsidRPr="008A36C9" w14:paraId="187D505B" w14:textId="77777777" w:rsidTr="00C4329C">
        <w:tc>
          <w:tcPr>
            <w:tcW w:w="708" w:type="dxa"/>
            <w:tcBorders>
              <w:top w:val="single" w:sz="6" w:space="0" w:color="000000"/>
              <w:left w:val="single" w:sz="6" w:space="0" w:color="000000"/>
              <w:bottom w:val="single" w:sz="6" w:space="0" w:color="000000"/>
              <w:right w:val="single" w:sz="6" w:space="0" w:color="000000"/>
            </w:tcBorders>
          </w:tcPr>
          <w:p w14:paraId="0E375383" w14:textId="77777777" w:rsidR="005F4BFD" w:rsidRPr="008A36C9" w:rsidRDefault="008A36C9" w:rsidP="00FC3D8E">
            <w:pPr>
              <w:pStyle w:val="naisc"/>
              <w:spacing w:before="0" w:after="0"/>
              <w:rPr>
                <w:sz w:val="20"/>
                <w:szCs w:val="20"/>
              </w:rPr>
            </w:pPr>
            <w:r w:rsidRPr="008A36C9">
              <w:rPr>
                <w:sz w:val="20"/>
                <w:szCs w:val="20"/>
              </w:rPr>
              <w:t>1</w:t>
            </w:r>
          </w:p>
        </w:tc>
        <w:tc>
          <w:tcPr>
            <w:tcW w:w="3253" w:type="dxa"/>
            <w:tcBorders>
              <w:top w:val="single" w:sz="6" w:space="0" w:color="000000"/>
              <w:left w:val="single" w:sz="6" w:space="0" w:color="000000"/>
              <w:bottom w:val="single" w:sz="6" w:space="0" w:color="000000"/>
              <w:right w:val="single" w:sz="6" w:space="0" w:color="000000"/>
            </w:tcBorders>
          </w:tcPr>
          <w:p w14:paraId="7B8B7565" w14:textId="77777777" w:rsidR="005F4BFD" w:rsidRPr="008A36C9" w:rsidRDefault="008A36C9" w:rsidP="00FC3D8E">
            <w:pPr>
              <w:pStyle w:val="naisc"/>
              <w:spacing w:before="0" w:after="0"/>
              <w:ind w:firstLine="720"/>
              <w:rPr>
                <w:sz w:val="20"/>
                <w:szCs w:val="20"/>
              </w:rPr>
            </w:pPr>
            <w:r w:rsidRPr="008A36C9">
              <w:rPr>
                <w:sz w:val="20"/>
                <w:szCs w:val="20"/>
              </w:rPr>
              <w:t>2</w:t>
            </w:r>
          </w:p>
        </w:tc>
        <w:tc>
          <w:tcPr>
            <w:tcW w:w="3544" w:type="dxa"/>
            <w:tcBorders>
              <w:top w:val="single" w:sz="6" w:space="0" w:color="000000"/>
              <w:left w:val="single" w:sz="6" w:space="0" w:color="000000"/>
              <w:bottom w:val="single" w:sz="6" w:space="0" w:color="000000"/>
              <w:right w:val="single" w:sz="6" w:space="0" w:color="000000"/>
            </w:tcBorders>
          </w:tcPr>
          <w:p w14:paraId="3023AC5D" w14:textId="77777777" w:rsidR="005F4BFD" w:rsidRPr="008A36C9" w:rsidRDefault="008A36C9" w:rsidP="00FC3D8E">
            <w:pPr>
              <w:pStyle w:val="naisc"/>
              <w:spacing w:before="0" w:after="0"/>
              <w:ind w:firstLine="720"/>
              <w:rPr>
                <w:sz w:val="20"/>
                <w:szCs w:val="20"/>
              </w:rPr>
            </w:pPr>
            <w:r w:rsidRPr="008A36C9">
              <w:rPr>
                <w:sz w:val="20"/>
                <w:szCs w:val="20"/>
              </w:rPr>
              <w:t>3</w:t>
            </w:r>
          </w:p>
        </w:tc>
        <w:tc>
          <w:tcPr>
            <w:tcW w:w="3260" w:type="dxa"/>
            <w:tcBorders>
              <w:top w:val="single" w:sz="6" w:space="0" w:color="000000"/>
              <w:left w:val="single" w:sz="6" w:space="0" w:color="000000"/>
              <w:bottom w:val="single" w:sz="6" w:space="0" w:color="000000"/>
              <w:right w:val="single" w:sz="6" w:space="0" w:color="000000"/>
            </w:tcBorders>
          </w:tcPr>
          <w:p w14:paraId="63982B3F" w14:textId="77777777" w:rsidR="005F4BFD" w:rsidRPr="008A36C9" w:rsidRDefault="008A36C9" w:rsidP="00FC3D8E">
            <w:pPr>
              <w:pStyle w:val="naisc"/>
              <w:spacing w:before="0" w:after="0"/>
              <w:ind w:firstLine="720"/>
              <w:rPr>
                <w:sz w:val="20"/>
                <w:szCs w:val="20"/>
              </w:rPr>
            </w:pPr>
            <w:r w:rsidRPr="008A36C9">
              <w:rPr>
                <w:sz w:val="20"/>
                <w:szCs w:val="20"/>
              </w:rPr>
              <w:t>4</w:t>
            </w:r>
          </w:p>
        </w:tc>
        <w:tc>
          <w:tcPr>
            <w:tcW w:w="1985" w:type="dxa"/>
            <w:tcBorders>
              <w:top w:val="single" w:sz="4" w:space="0" w:color="auto"/>
              <w:left w:val="single" w:sz="4" w:space="0" w:color="auto"/>
              <w:bottom w:val="single" w:sz="4" w:space="0" w:color="auto"/>
              <w:right w:val="single" w:sz="4" w:space="0" w:color="auto"/>
            </w:tcBorders>
          </w:tcPr>
          <w:p w14:paraId="5FC00A51" w14:textId="77777777" w:rsidR="005F4BFD" w:rsidRPr="008A36C9" w:rsidRDefault="008A36C9" w:rsidP="00FC3D8E">
            <w:pPr>
              <w:jc w:val="center"/>
              <w:rPr>
                <w:sz w:val="20"/>
                <w:szCs w:val="20"/>
              </w:rPr>
            </w:pPr>
            <w:r w:rsidRPr="008A36C9">
              <w:rPr>
                <w:sz w:val="20"/>
                <w:szCs w:val="20"/>
              </w:rPr>
              <w:t>5</w:t>
            </w:r>
          </w:p>
        </w:tc>
        <w:tc>
          <w:tcPr>
            <w:tcW w:w="1417" w:type="dxa"/>
            <w:tcBorders>
              <w:top w:val="single" w:sz="4" w:space="0" w:color="auto"/>
              <w:left w:val="single" w:sz="4" w:space="0" w:color="auto"/>
              <w:bottom w:val="single" w:sz="4" w:space="0" w:color="auto"/>
            </w:tcBorders>
          </w:tcPr>
          <w:p w14:paraId="6558BDFC" w14:textId="77777777" w:rsidR="005F4BFD" w:rsidRPr="008A36C9" w:rsidRDefault="008A36C9" w:rsidP="00FC3D8E">
            <w:pPr>
              <w:jc w:val="center"/>
              <w:rPr>
                <w:sz w:val="20"/>
                <w:szCs w:val="20"/>
              </w:rPr>
            </w:pPr>
            <w:r w:rsidRPr="008A36C9">
              <w:rPr>
                <w:sz w:val="20"/>
                <w:szCs w:val="20"/>
              </w:rPr>
              <w:t>6</w:t>
            </w:r>
          </w:p>
        </w:tc>
      </w:tr>
      <w:tr w:rsidR="007A7E71" w:rsidRPr="00712B66" w14:paraId="0403DBA8" w14:textId="77777777" w:rsidTr="00C4329C">
        <w:tc>
          <w:tcPr>
            <w:tcW w:w="708" w:type="dxa"/>
            <w:tcBorders>
              <w:left w:val="single" w:sz="6" w:space="0" w:color="000000"/>
              <w:bottom w:val="single" w:sz="4" w:space="0" w:color="auto"/>
              <w:right w:val="single" w:sz="6" w:space="0" w:color="000000"/>
            </w:tcBorders>
          </w:tcPr>
          <w:p w14:paraId="3AC1BDAB" w14:textId="77777777" w:rsidR="007A7E71" w:rsidRDefault="007A7E71" w:rsidP="00FC3D8E">
            <w:pPr>
              <w:pStyle w:val="naisc"/>
              <w:spacing w:before="0" w:after="0"/>
              <w:ind w:firstLine="720"/>
            </w:pPr>
          </w:p>
        </w:tc>
        <w:tc>
          <w:tcPr>
            <w:tcW w:w="3253" w:type="dxa"/>
            <w:tcBorders>
              <w:left w:val="single" w:sz="6" w:space="0" w:color="000000"/>
              <w:bottom w:val="single" w:sz="4" w:space="0" w:color="auto"/>
              <w:right w:val="single" w:sz="6" w:space="0" w:color="000000"/>
            </w:tcBorders>
          </w:tcPr>
          <w:p w14:paraId="35960969" w14:textId="77777777" w:rsidR="007A7E71" w:rsidRPr="00380043" w:rsidRDefault="007A7E71" w:rsidP="00FC3D8E">
            <w:pPr>
              <w:pStyle w:val="naisc"/>
              <w:spacing w:before="0" w:after="0"/>
              <w:jc w:val="both"/>
              <w:rPr>
                <w:b/>
              </w:rPr>
            </w:pPr>
          </w:p>
        </w:tc>
        <w:tc>
          <w:tcPr>
            <w:tcW w:w="3544" w:type="dxa"/>
            <w:tcBorders>
              <w:left w:val="single" w:sz="6" w:space="0" w:color="000000"/>
              <w:bottom w:val="single" w:sz="4" w:space="0" w:color="auto"/>
              <w:right w:val="single" w:sz="6" w:space="0" w:color="000000"/>
            </w:tcBorders>
          </w:tcPr>
          <w:p w14:paraId="57F3D523" w14:textId="77777777" w:rsidR="007A7E71" w:rsidRPr="009A2008" w:rsidRDefault="007A7E71" w:rsidP="00FC3D8E">
            <w:pPr>
              <w:pStyle w:val="BodyText"/>
              <w:rPr>
                <w:rFonts w:ascii="Times New Roman" w:hAnsi="Times New Roman"/>
                <w:b/>
                <w:sz w:val="24"/>
                <w:szCs w:val="24"/>
              </w:rPr>
            </w:pPr>
          </w:p>
        </w:tc>
        <w:tc>
          <w:tcPr>
            <w:tcW w:w="3260" w:type="dxa"/>
            <w:tcBorders>
              <w:left w:val="single" w:sz="6" w:space="0" w:color="000000"/>
              <w:bottom w:val="single" w:sz="4" w:space="0" w:color="auto"/>
              <w:right w:val="single" w:sz="6" w:space="0" w:color="000000"/>
            </w:tcBorders>
          </w:tcPr>
          <w:p w14:paraId="4044914E" w14:textId="77777777" w:rsidR="007A7E71" w:rsidRPr="00AC6874" w:rsidRDefault="007A7E71" w:rsidP="00FC3D8E">
            <w:pPr>
              <w:jc w:val="both"/>
              <w:rPr>
                <w:b/>
              </w:rPr>
            </w:pPr>
          </w:p>
        </w:tc>
        <w:tc>
          <w:tcPr>
            <w:tcW w:w="1985" w:type="dxa"/>
            <w:tcBorders>
              <w:top w:val="single" w:sz="4" w:space="0" w:color="auto"/>
              <w:left w:val="single" w:sz="4" w:space="0" w:color="auto"/>
              <w:bottom w:val="single" w:sz="4" w:space="0" w:color="auto"/>
              <w:right w:val="single" w:sz="4" w:space="0" w:color="auto"/>
            </w:tcBorders>
          </w:tcPr>
          <w:p w14:paraId="21874543" w14:textId="77777777" w:rsidR="007A7E71" w:rsidRPr="00712B66" w:rsidRDefault="007A7E71" w:rsidP="00FC3D8E"/>
        </w:tc>
        <w:tc>
          <w:tcPr>
            <w:tcW w:w="1417" w:type="dxa"/>
            <w:tcBorders>
              <w:top w:val="single" w:sz="4" w:space="0" w:color="auto"/>
              <w:left w:val="single" w:sz="4" w:space="0" w:color="auto"/>
              <w:bottom w:val="single" w:sz="4" w:space="0" w:color="auto"/>
            </w:tcBorders>
          </w:tcPr>
          <w:p w14:paraId="5D78F2B4" w14:textId="77777777" w:rsidR="007A7E71" w:rsidRPr="00712B66" w:rsidRDefault="007A7E71" w:rsidP="00FC3D8E"/>
        </w:tc>
      </w:tr>
    </w:tbl>
    <w:p w14:paraId="3F4A6042" w14:textId="77777777" w:rsidR="005D67F7" w:rsidRPr="00380043" w:rsidRDefault="005D67F7" w:rsidP="00FC3D8E">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w:t>
      </w:r>
      <w:r w:rsidRPr="00380043">
        <w:rPr>
          <w:b/>
        </w:rPr>
        <w:t>mi vai elektronisko saskaņošanu</w:t>
      </w:r>
    </w:p>
    <w:p w14:paraId="235BA7DC" w14:textId="77777777" w:rsidR="005D67F7" w:rsidRPr="00380043" w:rsidRDefault="005A0685" w:rsidP="00FC3D8E">
      <w:pPr>
        <w:pStyle w:val="naisf"/>
        <w:tabs>
          <w:tab w:val="left" w:pos="13080"/>
        </w:tabs>
        <w:spacing w:before="0" w:after="0"/>
        <w:ind w:firstLine="0"/>
        <w:rPr>
          <w:b/>
        </w:rPr>
      </w:pPr>
      <w:r w:rsidRPr="00380043">
        <w:rPr>
          <w:b/>
        </w:rPr>
        <w:tab/>
      </w:r>
    </w:p>
    <w:tbl>
      <w:tblPr>
        <w:tblW w:w="12582" w:type="dxa"/>
        <w:tblLook w:val="00A0" w:firstRow="1" w:lastRow="0" w:firstColumn="1" w:lastColumn="0" w:noHBand="0" w:noVBand="0"/>
      </w:tblPr>
      <w:tblGrid>
        <w:gridCol w:w="6345"/>
        <w:gridCol w:w="363"/>
        <w:gridCol w:w="840"/>
        <w:gridCol w:w="5034"/>
      </w:tblGrid>
      <w:tr w:rsidR="007B4C0F" w:rsidRPr="00712B66" w14:paraId="71E89049" w14:textId="77777777">
        <w:tc>
          <w:tcPr>
            <w:tcW w:w="6345" w:type="dxa"/>
          </w:tcPr>
          <w:p w14:paraId="0E437246" w14:textId="77777777" w:rsidR="007B4C0F" w:rsidRPr="00380043" w:rsidRDefault="005D67F7" w:rsidP="00FC3D8E">
            <w:pPr>
              <w:pStyle w:val="naisf"/>
              <w:spacing w:before="0" w:after="0"/>
              <w:ind w:firstLine="0"/>
            </w:pPr>
            <w:r w:rsidRPr="00380043">
              <w:t>D</w:t>
            </w:r>
            <w:r w:rsidR="007B4C0F" w:rsidRPr="00380043">
              <w:t>atums</w:t>
            </w:r>
          </w:p>
        </w:tc>
        <w:tc>
          <w:tcPr>
            <w:tcW w:w="6237" w:type="dxa"/>
            <w:gridSpan w:val="3"/>
            <w:tcBorders>
              <w:bottom w:val="single" w:sz="4" w:space="0" w:color="auto"/>
            </w:tcBorders>
          </w:tcPr>
          <w:p w14:paraId="4C83A89E" w14:textId="2CB24E42" w:rsidR="004054F8" w:rsidRPr="00380043" w:rsidRDefault="00380043" w:rsidP="00FC3D8E">
            <w:pPr>
              <w:pStyle w:val="NormalWeb"/>
              <w:spacing w:before="0" w:beforeAutospacing="0" w:after="0" w:afterAutospacing="0"/>
            </w:pPr>
            <w:r w:rsidRPr="00380043">
              <w:t>23.0</w:t>
            </w:r>
            <w:r w:rsidR="009A2008">
              <w:t>9</w:t>
            </w:r>
            <w:r w:rsidR="00DC562E" w:rsidRPr="00380043">
              <w:t>.2019.</w:t>
            </w:r>
          </w:p>
        </w:tc>
      </w:tr>
      <w:tr w:rsidR="003C27A2" w:rsidRPr="00712B66" w14:paraId="591312A2" w14:textId="77777777">
        <w:tc>
          <w:tcPr>
            <w:tcW w:w="6345" w:type="dxa"/>
          </w:tcPr>
          <w:p w14:paraId="01F42707" w14:textId="77777777" w:rsidR="003C27A2" w:rsidRPr="00712B66" w:rsidRDefault="003C27A2" w:rsidP="00FC3D8E">
            <w:pPr>
              <w:pStyle w:val="naisf"/>
              <w:spacing w:before="0" w:after="0"/>
              <w:ind w:firstLine="0"/>
            </w:pPr>
          </w:p>
        </w:tc>
        <w:tc>
          <w:tcPr>
            <w:tcW w:w="6237" w:type="dxa"/>
            <w:gridSpan w:val="3"/>
            <w:tcBorders>
              <w:top w:val="single" w:sz="4" w:space="0" w:color="auto"/>
            </w:tcBorders>
          </w:tcPr>
          <w:p w14:paraId="0E89D73E" w14:textId="77777777" w:rsidR="003C27A2" w:rsidRPr="00712B66" w:rsidRDefault="003C27A2" w:rsidP="00FC3D8E">
            <w:pPr>
              <w:pStyle w:val="NormalWeb"/>
              <w:spacing w:before="0" w:beforeAutospacing="0" w:after="0" w:afterAutospacing="0"/>
              <w:ind w:firstLine="720"/>
            </w:pPr>
          </w:p>
        </w:tc>
      </w:tr>
      <w:tr w:rsidR="007B4C0F" w:rsidRPr="00712B66" w14:paraId="402F13CD" w14:textId="77777777">
        <w:tc>
          <w:tcPr>
            <w:tcW w:w="6345" w:type="dxa"/>
          </w:tcPr>
          <w:p w14:paraId="4BBEA8AB" w14:textId="77777777" w:rsidR="007B4C0F" w:rsidRPr="00712B66" w:rsidRDefault="00365CC0" w:rsidP="00FC3D8E">
            <w:pPr>
              <w:pStyle w:val="naiskr"/>
              <w:spacing w:before="0" w:after="0"/>
            </w:pPr>
            <w:r>
              <w:t>Saskaņošanas d</w:t>
            </w:r>
            <w:r w:rsidRPr="00712B66">
              <w:t>alībnieki</w:t>
            </w:r>
          </w:p>
        </w:tc>
        <w:tc>
          <w:tcPr>
            <w:tcW w:w="6237" w:type="dxa"/>
            <w:gridSpan w:val="3"/>
          </w:tcPr>
          <w:p w14:paraId="6C597D76" w14:textId="3ECC3EB8" w:rsidR="007B4C0F" w:rsidRPr="00712B66" w:rsidRDefault="00711FC3" w:rsidP="00FC3D8E">
            <w:pPr>
              <w:pStyle w:val="NormalWeb"/>
              <w:spacing w:before="0" w:beforeAutospacing="0" w:after="0" w:afterAutospacing="0"/>
            </w:pPr>
            <w:r>
              <w:t>Finanšu ministrija</w:t>
            </w:r>
            <w:r w:rsidR="0045261C">
              <w:t xml:space="preserve">, </w:t>
            </w:r>
            <w:proofErr w:type="spellStart"/>
            <w:r w:rsidR="0045261C">
              <w:t>Pārresoru</w:t>
            </w:r>
            <w:proofErr w:type="spellEnd"/>
            <w:r w:rsidR="0045261C">
              <w:t xml:space="preserve"> </w:t>
            </w:r>
            <w:r w:rsidR="005A0685">
              <w:t>k</w:t>
            </w:r>
            <w:r w:rsidR="0045261C">
              <w:t>oordinācijas centrs</w:t>
            </w:r>
          </w:p>
        </w:tc>
      </w:tr>
      <w:tr w:rsidR="000D0AED" w:rsidRPr="00712B66" w14:paraId="50E6B493" w14:textId="77777777" w:rsidTr="00BA11CD">
        <w:trPr>
          <w:trHeight w:val="285"/>
        </w:trPr>
        <w:tc>
          <w:tcPr>
            <w:tcW w:w="6345" w:type="dxa"/>
          </w:tcPr>
          <w:p w14:paraId="417EDFC4" w14:textId="77777777" w:rsidR="000D0AED" w:rsidRPr="00712B66" w:rsidRDefault="000D0AED" w:rsidP="00FC3D8E">
            <w:pPr>
              <w:pStyle w:val="naiskr"/>
              <w:spacing w:before="0" w:after="0"/>
            </w:pPr>
          </w:p>
        </w:tc>
        <w:tc>
          <w:tcPr>
            <w:tcW w:w="1203" w:type="dxa"/>
            <w:gridSpan w:val="2"/>
          </w:tcPr>
          <w:p w14:paraId="3B5B3EBD" w14:textId="77777777" w:rsidR="000D0AED" w:rsidRPr="00712B66" w:rsidRDefault="000D0AED" w:rsidP="00FC3D8E">
            <w:pPr>
              <w:pStyle w:val="naiskr"/>
              <w:spacing w:before="0" w:after="0"/>
              <w:ind w:firstLine="720"/>
            </w:pPr>
          </w:p>
        </w:tc>
        <w:tc>
          <w:tcPr>
            <w:tcW w:w="5034" w:type="dxa"/>
          </w:tcPr>
          <w:p w14:paraId="3682BF03" w14:textId="77777777" w:rsidR="000D0AED" w:rsidRPr="00712B66" w:rsidRDefault="000D0AED" w:rsidP="00FC3D8E">
            <w:pPr>
              <w:pStyle w:val="naiskr"/>
              <w:spacing w:before="0" w:after="0"/>
              <w:ind w:firstLine="12"/>
            </w:pPr>
          </w:p>
        </w:tc>
      </w:tr>
      <w:tr w:rsidR="007B4C0F" w:rsidRPr="00712B66" w14:paraId="5D26DAE1" w14:textId="77777777" w:rsidTr="00BA11CD">
        <w:trPr>
          <w:trHeight w:val="285"/>
        </w:trPr>
        <w:tc>
          <w:tcPr>
            <w:tcW w:w="6708" w:type="dxa"/>
            <w:gridSpan w:val="2"/>
          </w:tcPr>
          <w:p w14:paraId="3DAA471D" w14:textId="77777777" w:rsidR="007B4C0F" w:rsidRPr="00712B66" w:rsidRDefault="00365CC0" w:rsidP="00FC3D8E">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Borders>
              <w:bottom w:val="single" w:sz="4" w:space="0" w:color="auto"/>
            </w:tcBorders>
          </w:tcPr>
          <w:p w14:paraId="487709F6" w14:textId="77777777" w:rsidR="007B4C0F" w:rsidRPr="00712B66" w:rsidRDefault="007B4C0F" w:rsidP="00FC3D8E">
            <w:pPr>
              <w:pStyle w:val="naiskr"/>
              <w:spacing w:before="0" w:after="0"/>
              <w:ind w:firstLine="720"/>
            </w:pPr>
          </w:p>
        </w:tc>
        <w:tc>
          <w:tcPr>
            <w:tcW w:w="5034" w:type="dxa"/>
            <w:tcBorders>
              <w:bottom w:val="single" w:sz="4" w:space="0" w:color="auto"/>
            </w:tcBorders>
            <w:vAlign w:val="bottom"/>
          </w:tcPr>
          <w:p w14:paraId="19C607D3" w14:textId="49E4CBC6" w:rsidR="007B4C0F" w:rsidRPr="00712B66" w:rsidRDefault="009A2008" w:rsidP="00FC3D8E">
            <w:pPr>
              <w:pStyle w:val="naiskr"/>
              <w:spacing w:before="0" w:after="0"/>
              <w:ind w:firstLine="12"/>
            </w:pPr>
            <w:r>
              <w:t xml:space="preserve">Finanšu ministrija, </w:t>
            </w:r>
            <w:proofErr w:type="spellStart"/>
            <w:r w:rsidR="00E156A1">
              <w:t>Pārresoru</w:t>
            </w:r>
            <w:proofErr w:type="spellEnd"/>
            <w:r w:rsidR="00E156A1">
              <w:t xml:space="preserve"> koordinācijas centrs</w:t>
            </w:r>
          </w:p>
        </w:tc>
      </w:tr>
      <w:tr w:rsidR="007B4C0F" w:rsidRPr="00712B66" w14:paraId="5EF82010" w14:textId="77777777">
        <w:trPr>
          <w:trHeight w:val="465"/>
        </w:trPr>
        <w:tc>
          <w:tcPr>
            <w:tcW w:w="12582" w:type="dxa"/>
            <w:gridSpan w:val="4"/>
          </w:tcPr>
          <w:p w14:paraId="36A7D08A" w14:textId="7DDCE9A0" w:rsidR="00247B92" w:rsidRDefault="00247B92" w:rsidP="00FC3D8E">
            <w:pPr>
              <w:pStyle w:val="naisc"/>
              <w:spacing w:before="0" w:after="0"/>
              <w:jc w:val="left"/>
            </w:pPr>
          </w:p>
          <w:p w14:paraId="410D5E45" w14:textId="77777777" w:rsidR="00247B92" w:rsidRPr="00247B92" w:rsidRDefault="00247B92" w:rsidP="00FC3D8E"/>
          <w:p w14:paraId="1EFB87BA" w14:textId="38E6485F" w:rsidR="007B4C0F" w:rsidRPr="00247B92" w:rsidRDefault="00247B92" w:rsidP="00FC3D8E">
            <w:pPr>
              <w:tabs>
                <w:tab w:val="left" w:pos="1712"/>
              </w:tabs>
            </w:pPr>
            <w:r>
              <w:lastRenderedPageBreak/>
              <w:tab/>
            </w:r>
          </w:p>
        </w:tc>
      </w:tr>
      <w:tr w:rsidR="007B4C0F" w:rsidRPr="00712B66" w14:paraId="562D1170" w14:textId="77777777">
        <w:tc>
          <w:tcPr>
            <w:tcW w:w="6708" w:type="dxa"/>
            <w:gridSpan w:val="2"/>
          </w:tcPr>
          <w:p w14:paraId="6FF2EF29" w14:textId="77777777" w:rsidR="007B4C0F" w:rsidRPr="00712B66" w:rsidRDefault="007B4C0F" w:rsidP="00FC3D8E">
            <w:pPr>
              <w:pStyle w:val="naiskr"/>
              <w:spacing w:before="0" w:after="0"/>
            </w:pPr>
            <w:r w:rsidRPr="00712B66">
              <w:lastRenderedPageBreak/>
              <w:t>Ministrijas (citas institūcijas), kuras nav ieradušās uz sanāksmi vai kuras nav atbildējušas uz uzaicinājumu piedalīties elektroniskajā saskaņošanā</w:t>
            </w:r>
          </w:p>
        </w:tc>
        <w:tc>
          <w:tcPr>
            <w:tcW w:w="5874" w:type="dxa"/>
            <w:gridSpan w:val="2"/>
          </w:tcPr>
          <w:p w14:paraId="55CDE091" w14:textId="77777777" w:rsidR="007B4C0F" w:rsidRPr="00712B66" w:rsidRDefault="007B4C0F" w:rsidP="00FC3D8E">
            <w:pPr>
              <w:pStyle w:val="naiskr"/>
              <w:spacing w:before="0" w:after="0"/>
              <w:ind w:firstLine="720"/>
            </w:pPr>
          </w:p>
        </w:tc>
      </w:tr>
      <w:tr w:rsidR="007B4C0F" w:rsidRPr="00712B66" w14:paraId="55F21072" w14:textId="77777777">
        <w:tc>
          <w:tcPr>
            <w:tcW w:w="6708" w:type="dxa"/>
            <w:gridSpan w:val="2"/>
          </w:tcPr>
          <w:p w14:paraId="1A02CBB5" w14:textId="77777777" w:rsidR="007B4C0F" w:rsidRPr="00712B66" w:rsidRDefault="007B4C0F" w:rsidP="00FC3D8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784DA64F" w14:textId="77777777" w:rsidR="007B4C0F" w:rsidRPr="00712B66" w:rsidRDefault="007B4C0F" w:rsidP="00FC3D8E">
            <w:pPr>
              <w:pStyle w:val="naiskr"/>
              <w:spacing w:before="0" w:after="0"/>
              <w:ind w:firstLine="720"/>
            </w:pPr>
          </w:p>
        </w:tc>
      </w:tr>
      <w:tr w:rsidR="007B4C0F" w:rsidRPr="00712B66" w14:paraId="474CB88A" w14:textId="77777777">
        <w:tc>
          <w:tcPr>
            <w:tcW w:w="6708" w:type="dxa"/>
            <w:gridSpan w:val="2"/>
          </w:tcPr>
          <w:p w14:paraId="426DC70C" w14:textId="77777777" w:rsidR="007B4C0F" w:rsidRPr="00712B66" w:rsidRDefault="007B4C0F" w:rsidP="00FC3D8E">
            <w:pPr>
              <w:pStyle w:val="naiskr"/>
              <w:spacing w:before="0" w:after="0"/>
              <w:ind w:firstLine="720"/>
            </w:pPr>
            <w:r w:rsidRPr="00712B66">
              <w:t>  </w:t>
            </w:r>
          </w:p>
        </w:tc>
        <w:tc>
          <w:tcPr>
            <w:tcW w:w="5874" w:type="dxa"/>
            <w:gridSpan w:val="2"/>
            <w:tcBorders>
              <w:bottom w:val="single" w:sz="6" w:space="0" w:color="000000"/>
            </w:tcBorders>
          </w:tcPr>
          <w:p w14:paraId="0879E4D7" w14:textId="77777777" w:rsidR="007B4C0F" w:rsidRPr="00712B66" w:rsidRDefault="007B4C0F" w:rsidP="00FC3D8E">
            <w:pPr>
              <w:pStyle w:val="naiskr"/>
              <w:spacing w:before="0" w:after="0"/>
              <w:ind w:firstLine="720"/>
            </w:pPr>
          </w:p>
        </w:tc>
      </w:tr>
    </w:tbl>
    <w:p w14:paraId="655054F5" w14:textId="77777777" w:rsidR="00683081" w:rsidRPr="00712B66" w:rsidRDefault="00683081" w:rsidP="00FC3D8E">
      <w:pPr>
        <w:pStyle w:val="naisf"/>
        <w:spacing w:before="0" w:after="0"/>
        <w:ind w:firstLine="720"/>
      </w:pPr>
    </w:p>
    <w:p w14:paraId="55D81824" w14:textId="77777777" w:rsidR="007B4C0F" w:rsidRPr="00712B66" w:rsidRDefault="007B4C0F" w:rsidP="00FC3D8E">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5E22EE73" w14:textId="77777777" w:rsidR="007B4C0F" w:rsidRPr="00712B66" w:rsidRDefault="007B4C0F" w:rsidP="00FC3D8E">
      <w:pPr>
        <w:pStyle w:val="naisf"/>
        <w:spacing w:before="0" w:after="0"/>
        <w:ind w:firstLine="720"/>
      </w:pPr>
    </w:p>
    <w:tbl>
      <w:tblPr>
        <w:tblW w:w="14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407"/>
        <w:gridCol w:w="995"/>
        <w:gridCol w:w="3827"/>
        <w:gridCol w:w="1357"/>
        <w:gridCol w:w="1478"/>
        <w:gridCol w:w="3261"/>
      </w:tblGrid>
      <w:tr w:rsidR="00134188" w:rsidRPr="00712B66" w14:paraId="7DCA43D0" w14:textId="77777777" w:rsidTr="0042691D">
        <w:tc>
          <w:tcPr>
            <w:tcW w:w="701" w:type="dxa"/>
            <w:tcBorders>
              <w:top w:val="single" w:sz="6" w:space="0" w:color="000000"/>
              <w:left w:val="single" w:sz="6" w:space="0" w:color="000000"/>
              <w:bottom w:val="single" w:sz="6" w:space="0" w:color="000000"/>
              <w:right w:val="single" w:sz="6" w:space="0" w:color="000000"/>
            </w:tcBorders>
            <w:vAlign w:val="center"/>
          </w:tcPr>
          <w:p w14:paraId="7D2295A7" w14:textId="77777777" w:rsidR="00134188" w:rsidRPr="00712B66" w:rsidRDefault="00134188" w:rsidP="00FC3D8E">
            <w:pPr>
              <w:pStyle w:val="naisc"/>
              <w:spacing w:before="0" w:after="0"/>
            </w:pPr>
            <w:r w:rsidRPr="00712B66">
              <w:t>Nr. p.k.</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32D42CBE" w14:textId="77777777" w:rsidR="00134188" w:rsidRPr="00712B66" w:rsidRDefault="00134188" w:rsidP="00FC3D8E">
            <w:pPr>
              <w:pStyle w:val="naisc"/>
              <w:spacing w:before="0" w:after="0"/>
              <w:ind w:firstLine="12"/>
            </w:pPr>
            <w:r w:rsidRPr="00712B66">
              <w:t>Saskaņošanai nosūtītā projekta redakcija (konkrēta punkta (panta) redakcija)</w:t>
            </w:r>
          </w:p>
        </w:tc>
        <w:tc>
          <w:tcPr>
            <w:tcW w:w="3827" w:type="dxa"/>
            <w:tcBorders>
              <w:top w:val="single" w:sz="6" w:space="0" w:color="000000"/>
              <w:left w:val="single" w:sz="6" w:space="0" w:color="000000"/>
              <w:bottom w:val="single" w:sz="6" w:space="0" w:color="000000"/>
              <w:right w:val="single" w:sz="6" w:space="0" w:color="000000"/>
            </w:tcBorders>
            <w:vAlign w:val="center"/>
          </w:tcPr>
          <w:p w14:paraId="10C53F48" w14:textId="77777777" w:rsidR="00134188" w:rsidRPr="00712B66" w:rsidRDefault="00134188" w:rsidP="00FC3D8E">
            <w:pPr>
              <w:pStyle w:val="naisc"/>
              <w:spacing w:before="0" w:after="0"/>
              <w:ind w:right="3"/>
            </w:pPr>
            <w:r w:rsidRPr="00712B66">
              <w:t>Atzinumā norādītais ministrijas (citas institūcijas) iebildums, kā arī saskaņošanā papildus izteiktais iebildums par projekta konkrēto punktu (pantu)</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7A1960DB" w14:textId="77777777" w:rsidR="00134188" w:rsidRPr="00712B66" w:rsidRDefault="00134188" w:rsidP="00FC3D8E">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261" w:type="dxa"/>
            <w:tcBorders>
              <w:top w:val="single" w:sz="4" w:space="0" w:color="auto"/>
              <w:left w:val="single" w:sz="4" w:space="0" w:color="auto"/>
              <w:bottom w:val="single" w:sz="4" w:space="0" w:color="auto"/>
            </w:tcBorders>
            <w:vAlign w:val="center"/>
          </w:tcPr>
          <w:p w14:paraId="3AA59823" w14:textId="77777777" w:rsidR="00134188" w:rsidRPr="00712B66" w:rsidRDefault="00134188" w:rsidP="00FC3D8E">
            <w:pPr>
              <w:jc w:val="center"/>
            </w:pPr>
            <w:r w:rsidRPr="00712B66">
              <w:t>Projekta attiecīgā punkta (panta) galīgā redakcija</w:t>
            </w:r>
          </w:p>
        </w:tc>
      </w:tr>
      <w:tr w:rsidR="00134188" w:rsidRPr="003B71E0" w14:paraId="1C06ABDC" w14:textId="77777777" w:rsidTr="0042691D">
        <w:tc>
          <w:tcPr>
            <w:tcW w:w="701" w:type="dxa"/>
            <w:tcBorders>
              <w:top w:val="single" w:sz="6" w:space="0" w:color="000000"/>
              <w:left w:val="single" w:sz="6" w:space="0" w:color="000000"/>
              <w:bottom w:val="single" w:sz="6" w:space="0" w:color="000000"/>
              <w:right w:val="single" w:sz="6" w:space="0" w:color="000000"/>
            </w:tcBorders>
          </w:tcPr>
          <w:p w14:paraId="53987F3E" w14:textId="77777777" w:rsidR="00134188" w:rsidRPr="003B71E0" w:rsidRDefault="003B71E0" w:rsidP="00FC3D8E">
            <w:pPr>
              <w:pStyle w:val="naisc"/>
              <w:spacing w:before="0" w:after="0"/>
              <w:rPr>
                <w:sz w:val="20"/>
                <w:szCs w:val="20"/>
              </w:rPr>
            </w:pPr>
            <w:r w:rsidRPr="003B71E0">
              <w:rPr>
                <w:sz w:val="20"/>
                <w:szCs w:val="20"/>
              </w:rPr>
              <w:t>1</w:t>
            </w:r>
          </w:p>
        </w:tc>
        <w:tc>
          <w:tcPr>
            <w:tcW w:w="3402" w:type="dxa"/>
            <w:gridSpan w:val="2"/>
            <w:tcBorders>
              <w:top w:val="single" w:sz="6" w:space="0" w:color="000000"/>
              <w:left w:val="single" w:sz="6" w:space="0" w:color="000000"/>
              <w:bottom w:val="single" w:sz="6" w:space="0" w:color="000000"/>
              <w:right w:val="single" w:sz="6" w:space="0" w:color="000000"/>
            </w:tcBorders>
          </w:tcPr>
          <w:p w14:paraId="1C5650F5" w14:textId="77777777" w:rsidR="00134188" w:rsidRPr="003B71E0" w:rsidRDefault="00F34AAB" w:rsidP="00FC3D8E">
            <w:pPr>
              <w:pStyle w:val="naisc"/>
              <w:spacing w:before="0" w:after="0"/>
              <w:ind w:firstLine="720"/>
              <w:rPr>
                <w:sz w:val="20"/>
                <w:szCs w:val="20"/>
              </w:rPr>
            </w:pPr>
            <w:r>
              <w:rPr>
                <w:sz w:val="20"/>
                <w:szCs w:val="20"/>
              </w:rPr>
              <w:t>2</w:t>
            </w:r>
          </w:p>
        </w:tc>
        <w:tc>
          <w:tcPr>
            <w:tcW w:w="3827" w:type="dxa"/>
            <w:tcBorders>
              <w:top w:val="single" w:sz="6" w:space="0" w:color="000000"/>
              <w:left w:val="single" w:sz="6" w:space="0" w:color="000000"/>
              <w:bottom w:val="single" w:sz="6" w:space="0" w:color="000000"/>
              <w:right w:val="single" w:sz="6" w:space="0" w:color="000000"/>
            </w:tcBorders>
          </w:tcPr>
          <w:p w14:paraId="366C7BE7" w14:textId="77777777" w:rsidR="00134188" w:rsidRPr="003B71E0" w:rsidRDefault="003B71E0" w:rsidP="00FC3D8E">
            <w:pPr>
              <w:pStyle w:val="naisc"/>
              <w:spacing w:before="0" w:after="0"/>
              <w:ind w:firstLine="720"/>
              <w:rPr>
                <w:sz w:val="20"/>
                <w:szCs w:val="20"/>
              </w:rPr>
            </w:pPr>
            <w:r w:rsidRPr="003B71E0">
              <w:rPr>
                <w:sz w:val="20"/>
                <w:szCs w:val="20"/>
              </w:rPr>
              <w:t>3</w:t>
            </w:r>
          </w:p>
        </w:tc>
        <w:tc>
          <w:tcPr>
            <w:tcW w:w="2835" w:type="dxa"/>
            <w:gridSpan w:val="2"/>
            <w:tcBorders>
              <w:top w:val="single" w:sz="6" w:space="0" w:color="000000"/>
              <w:left w:val="single" w:sz="6" w:space="0" w:color="000000"/>
              <w:bottom w:val="single" w:sz="6" w:space="0" w:color="000000"/>
              <w:right w:val="single" w:sz="6" w:space="0" w:color="000000"/>
            </w:tcBorders>
          </w:tcPr>
          <w:p w14:paraId="7ADA2FE5" w14:textId="77777777" w:rsidR="00134188" w:rsidRPr="003B71E0" w:rsidRDefault="003B71E0" w:rsidP="00FC3D8E">
            <w:pPr>
              <w:pStyle w:val="naisc"/>
              <w:spacing w:before="0" w:after="0"/>
              <w:ind w:firstLine="720"/>
              <w:rPr>
                <w:sz w:val="20"/>
                <w:szCs w:val="20"/>
              </w:rPr>
            </w:pPr>
            <w:r w:rsidRPr="003B71E0">
              <w:rPr>
                <w:sz w:val="20"/>
                <w:szCs w:val="20"/>
              </w:rPr>
              <w:t>4</w:t>
            </w:r>
          </w:p>
        </w:tc>
        <w:tc>
          <w:tcPr>
            <w:tcW w:w="3261" w:type="dxa"/>
            <w:tcBorders>
              <w:top w:val="single" w:sz="4" w:space="0" w:color="auto"/>
              <w:left w:val="single" w:sz="4" w:space="0" w:color="auto"/>
              <w:bottom w:val="single" w:sz="4" w:space="0" w:color="auto"/>
            </w:tcBorders>
          </w:tcPr>
          <w:p w14:paraId="1F6C625F" w14:textId="77777777" w:rsidR="00134188" w:rsidRPr="003B71E0" w:rsidRDefault="003B71E0" w:rsidP="00FC3D8E">
            <w:pPr>
              <w:jc w:val="center"/>
              <w:rPr>
                <w:sz w:val="20"/>
                <w:szCs w:val="20"/>
              </w:rPr>
            </w:pPr>
            <w:r w:rsidRPr="003B71E0">
              <w:rPr>
                <w:sz w:val="20"/>
                <w:szCs w:val="20"/>
              </w:rPr>
              <w:t>5</w:t>
            </w:r>
          </w:p>
        </w:tc>
      </w:tr>
      <w:tr w:rsidR="007A7E71" w:rsidRPr="003B71E0" w14:paraId="000D1894" w14:textId="77777777" w:rsidTr="0042691D">
        <w:tc>
          <w:tcPr>
            <w:tcW w:w="701" w:type="dxa"/>
            <w:tcBorders>
              <w:top w:val="single" w:sz="6" w:space="0" w:color="000000"/>
              <w:left w:val="single" w:sz="6" w:space="0" w:color="000000"/>
              <w:bottom w:val="single" w:sz="6" w:space="0" w:color="000000"/>
              <w:right w:val="single" w:sz="6" w:space="0" w:color="000000"/>
            </w:tcBorders>
          </w:tcPr>
          <w:p w14:paraId="7D0D057F" w14:textId="4569629E" w:rsidR="007A7E71" w:rsidRPr="0062572A" w:rsidRDefault="007A7E71" w:rsidP="00FC3D8E">
            <w:pPr>
              <w:pStyle w:val="naisc"/>
              <w:spacing w:before="0" w:after="0"/>
            </w:pPr>
            <w:r>
              <w:t>1.</w:t>
            </w:r>
          </w:p>
        </w:tc>
        <w:tc>
          <w:tcPr>
            <w:tcW w:w="3402" w:type="dxa"/>
            <w:gridSpan w:val="2"/>
            <w:tcBorders>
              <w:top w:val="single" w:sz="6" w:space="0" w:color="000000"/>
              <w:left w:val="single" w:sz="6" w:space="0" w:color="000000"/>
              <w:bottom w:val="single" w:sz="6" w:space="0" w:color="000000"/>
              <w:right w:val="single" w:sz="6" w:space="0" w:color="000000"/>
            </w:tcBorders>
          </w:tcPr>
          <w:p w14:paraId="0795F430" w14:textId="77777777" w:rsidR="007A7E71" w:rsidRDefault="007A7E71" w:rsidP="00FC3D8E">
            <w:pPr>
              <w:pStyle w:val="naisc"/>
              <w:spacing w:before="0" w:after="0"/>
              <w:ind w:left="325"/>
              <w:jc w:val="both"/>
              <w:rPr>
                <w:b/>
              </w:rPr>
            </w:pPr>
          </w:p>
          <w:p w14:paraId="6E78F29D" w14:textId="6C3859C2" w:rsidR="007A7E71" w:rsidRPr="007A7E71" w:rsidRDefault="007A7E71" w:rsidP="00FC3D8E">
            <w:pPr>
              <w:pStyle w:val="naisc"/>
              <w:numPr>
                <w:ilvl w:val="0"/>
                <w:numId w:val="22"/>
              </w:numPr>
              <w:spacing w:before="0" w:after="0"/>
              <w:ind w:left="325"/>
              <w:jc w:val="both"/>
              <w:rPr>
                <w:b/>
              </w:rPr>
            </w:pPr>
            <w:r>
              <w:rPr>
                <w:b/>
              </w:rPr>
              <w:t>MK rīkojuma 1.punkts:</w:t>
            </w:r>
          </w:p>
          <w:p w14:paraId="74257B08" w14:textId="19B8214C" w:rsidR="007A7E71" w:rsidRDefault="007A7E71" w:rsidP="00FC3D8E">
            <w:pPr>
              <w:pStyle w:val="naisc"/>
              <w:spacing w:before="0" w:after="0"/>
              <w:jc w:val="both"/>
              <w:rPr>
                <w:b/>
              </w:rPr>
            </w:pPr>
            <w:r>
              <w:rPr>
                <w:b/>
              </w:rPr>
              <w:t>“</w:t>
            </w:r>
            <w:r>
              <w:rPr>
                <w:szCs w:val="28"/>
              </w:rPr>
              <w:t xml:space="preserve">Saskaņā ar Ministru kabineta 2015.gada 22.decembra noteikumu Nr.806 “Kārtība, kādā valsts kapitālsabiedrības un publiski privātās </w:t>
            </w:r>
            <w:r>
              <w:rPr>
                <w:bCs/>
                <w:szCs w:val="28"/>
              </w:rPr>
              <w:t>kapitālsabiedrības, kurās valsts ir dalībnieks (akcionārs), prognozē un nosaka dividendēs izmaksājamo peļņas daļu un veic maksājumus valsts budžetā par valsts kapitāla izmantošanu</w:t>
            </w:r>
            <w:r>
              <w:rPr>
                <w:szCs w:val="28"/>
              </w:rPr>
              <w:t>” 15.punktu noteikt, ka:</w:t>
            </w:r>
            <w:r>
              <w:rPr>
                <w:b/>
              </w:rPr>
              <w:t>”</w:t>
            </w:r>
          </w:p>
          <w:p w14:paraId="47E211D6" w14:textId="77777777" w:rsidR="007A7E71" w:rsidRDefault="007A7E71" w:rsidP="00FC3D8E">
            <w:pPr>
              <w:pStyle w:val="naisc"/>
              <w:spacing w:before="0" w:after="0"/>
              <w:jc w:val="both"/>
              <w:rPr>
                <w:b/>
              </w:rPr>
            </w:pPr>
          </w:p>
          <w:p w14:paraId="71E5E50C" w14:textId="17D2C71D" w:rsidR="007A7E71" w:rsidRPr="00C4329C" w:rsidRDefault="007A7E71" w:rsidP="00FC3D8E">
            <w:pPr>
              <w:pStyle w:val="naisc"/>
              <w:spacing w:before="0" w:after="0"/>
              <w:ind w:left="325"/>
              <w:jc w:val="both"/>
              <w:rPr>
                <w:b/>
              </w:rPr>
            </w:pPr>
            <w:r w:rsidRPr="00380043">
              <w:rPr>
                <w:b/>
              </w:rPr>
              <w:lastRenderedPageBreak/>
              <w:t xml:space="preserve">MK rīkojuma projekta </w:t>
            </w:r>
            <w:r w:rsidRPr="00C4329C">
              <w:rPr>
                <w:b/>
              </w:rPr>
              <w:t>anotācija</w:t>
            </w:r>
            <w:r>
              <w:rPr>
                <w:b/>
              </w:rPr>
              <w:t xml:space="preserve">s </w:t>
            </w:r>
            <w:r w:rsidRPr="00C4329C">
              <w:rPr>
                <w:b/>
              </w:rPr>
              <w:t>I sadaļa</w:t>
            </w:r>
            <w:r>
              <w:rPr>
                <w:b/>
              </w:rPr>
              <w:t>s</w:t>
            </w:r>
            <w:r w:rsidRPr="00C4329C">
              <w:rPr>
                <w:b/>
              </w:rPr>
              <w:t xml:space="preserve"> 1.punkts (1.lpp):</w:t>
            </w:r>
          </w:p>
          <w:p w14:paraId="7798C76E" w14:textId="1B90F912" w:rsidR="007A7E71" w:rsidRDefault="007A7E71" w:rsidP="00FC3D8E">
            <w:pPr>
              <w:pStyle w:val="naisc"/>
              <w:spacing w:before="0" w:after="0"/>
              <w:jc w:val="both"/>
            </w:pPr>
            <w:r w:rsidRPr="00403FAE">
              <w:t>“Ministru kabineta 2015.gada 22.decembra noteikumu Nr.806</w:t>
            </w:r>
            <w:r w:rsidRPr="00403FAE">
              <w:rPr>
                <w:b/>
              </w:rPr>
              <w:t xml:space="preserve"> </w:t>
            </w:r>
            <w:r w:rsidRPr="00403FAE">
              <w:t xml:space="preserve">”Kārtība, kādā valsts kapitālsabiedrības un publiski privātās kapitālsabiedrības, kurās valsts ir dalībnieks (akcionārs), prognozē un nosaka dividendēs izmaksājamo peļņas daļu un veic maksājumus valsts budžetā par valsts kapitāla izmantošanu” (turpmāk – MK noteikumi Nr.806) 15.punkts, kas nosaka, ka dalībnieku (akcionāru) sapulce pieņem lēmumu par dividendēs izmaksājamo peļņas daļu procentos no kapitālsabiedrības tīrās peļņas mēneša laikā no dienas, kad panākta vienošanās ar Finanšu ministriju un </w:t>
            </w:r>
            <w:proofErr w:type="spellStart"/>
            <w:r w:rsidRPr="00403FAE">
              <w:t>Pārresoru</w:t>
            </w:r>
            <w:proofErr w:type="spellEnd"/>
            <w:r w:rsidRPr="00403FAE">
              <w:t xml:space="preserve"> koordinācijas centru (turpmāk - PKC) vai Ministru kabinets pieņēmis valsts kapitāla daļu turētājam saistošu lēmumu”</w:t>
            </w:r>
          </w:p>
        </w:tc>
        <w:tc>
          <w:tcPr>
            <w:tcW w:w="3827" w:type="dxa"/>
            <w:tcBorders>
              <w:left w:val="single" w:sz="6" w:space="0" w:color="000000"/>
              <w:bottom w:val="single" w:sz="4" w:space="0" w:color="auto"/>
              <w:right w:val="single" w:sz="6" w:space="0" w:color="000000"/>
            </w:tcBorders>
          </w:tcPr>
          <w:p w14:paraId="1A8B2787" w14:textId="77777777" w:rsidR="007A7E71" w:rsidRDefault="007A7E71" w:rsidP="00FC3D8E">
            <w:pPr>
              <w:pStyle w:val="BodyText"/>
              <w:rPr>
                <w:rFonts w:ascii="Times New Roman" w:hAnsi="Times New Roman"/>
                <w:b/>
                <w:sz w:val="24"/>
                <w:szCs w:val="24"/>
              </w:rPr>
            </w:pPr>
            <w:proofErr w:type="spellStart"/>
            <w:r w:rsidRPr="009A2008">
              <w:rPr>
                <w:rFonts w:ascii="Times New Roman" w:hAnsi="Times New Roman"/>
                <w:b/>
                <w:sz w:val="24"/>
                <w:szCs w:val="24"/>
              </w:rPr>
              <w:lastRenderedPageBreak/>
              <w:t>Pārresoru</w:t>
            </w:r>
            <w:proofErr w:type="spellEnd"/>
            <w:r w:rsidRPr="009A2008">
              <w:rPr>
                <w:rFonts w:ascii="Times New Roman" w:hAnsi="Times New Roman"/>
                <w:b/>
                <w:sz w:val="24"/>
                <w:szCs w:val="24"/>
              </w:rPr>
              <w:t xml:space="preserve"> koordinācijas centrs</w:t>
            </w:r>
          </w:p>
          <w:p w14:paraId="3B27AF30" w14:textId="280439C0" w:rsidR="007A7E71" w:rsidRDefault="007A7E71" w:rsidP="00FC3D8E">
            <w:pPr>
              <w:jc w:val="both"/>
              <w:rPr>
                <w:b/>
              </w:rPr>
            </w:pPr>
            <w:r>
              <w:t xml:space="preserve">1. Lūdzam rīkojuma projekta 1.punktā, kā arī anotācijā, atsaukties uz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(turpmāk – MK noteikumi) 10. punktu, ņemot vērā, ka minēto valsts </w:t>
            </w:r>
            <w:r>
              <w:lastRenderedPageBreak/>
              <w:t>kapitālsabiedrību vidēja termiņa stratēģijās nebija apstiprināts atšķirīgs dividendēs izmaksājamās peļņas apmērs.</w:t>
            </w:r>
          </w:p>
        </w:tc>
        <w:tc>
          <w:tcPr>
            <w:tcW w:w="2835" w:type="dxa"/>
            <w:gridSpan w:val="2"/>
            <w:tcBorders>
              <w:top w:val="single" w:sz="6" w:space="0" w:color="000000"/>
              <w:left w:val="single" w:sz="6" w:space="0" w:color="000000"/>
              <w:bottom w:val="single" w:sz="6" w:space="0" w:color="000000"/>
              <w:right w:val="single" w:sz="6" w:space="0" w:color="000000"/>
            </w:tcBorders>
          </w:tcPr>
          <w:p w14:paraId="1C1C5F6E" w14:textId="77777777" w:rsidR="007A7E71" w:rsidRDefault="007A7E71" w:rsidP="00FC3D8E">
            <w:pPr>
              <w:pStyle w:val="naisc"/>
              <w:spacing w:before="0" w:after="0"/>
              <w:rPr>
                <w:b/>
              </w:rPr>
            </w:pPr>
          </w:p>
          <w:p w14:paraId="01FD9902" w14:textId="77777777" w:rsidR="007A7E71" w:rsidRDefault="007A7E71" w:rsidP="00FC3D8E">
            <w:pPr>
              <w:pStyle w:val="naisc"/>
              <w:spacing w:before="0" w:after="0"/>
              <w:rPr>
                <w:b/>
              </w:rPr>
            </w:pPr>
            <w:r>
              <w:rPr>
                <w:b/>
              </w:rPr>
              <w:t>Ņemts vērā</w:t>
            </w:r>
          </w:p>
          <w:p w14:paraId="7C789163" w14:textId="5F386CE2" w:rsidR="007A7E71" w:rsidRPr="007A7E71" w:rsidRDefault="007A7E71" w:rsidP="00FC3D8E">
            <w:pPr>
              <w:pStyle w:val="naisc"/>
              <w:spacing w:before="0" w:after="0"/>
              <w:jc w:val="both"/>
            </w:pPr>
            <w:r w:rsidRPr="007A7E71">
              <w:t>MK rīkojuma projektā un MK rīkojuma projekta anotācijā mainīts tiesību akta izstrādes pamatojums</w:t>
            </w:r>
          </w:p>
        </w:tc>
        <w:tc>
          <w:tcPr>
            <w:tcW w:w="3261" w:type="dxa"/>
            <w:tcBorders>
              <w:top w:val="single" w:sz="4" w:space="0" w:color="auto"/>
              <w:left w:val="single" w:sz="4" w:space="0" w:color="auto"/>
              <w:bottom w:val="single" w:sz="4" w:space="0" w:color="auto"/>
            </w:tcBorders>
          </w:tcPr>
          <w:p w14:paraId="718B9FA9" w14:textId="77777777" w:rsidR="007A7E71" w:rsidRDefault="007A7E71" w:rsidP="00FC3D8E">
            <w:pPr>
              <w:pStyle w:val="ListParagraph"/>
              <w:spacing w:after="0" w:line="240" w:lineRule="auto"/>
              <w:ind w:left="325"/>
              <w:jc w:val="both"/>
              <w:rPr>
                <w:rFonts w:ascii="Times New Roman" w:hAnsi="Times New Roman"/>
                <w:b/>
                <w:sz w:val="24"/>
                <w:szCs w:val="24"/>
              </w:rPr>
            </w:pPr>
          </w:p>
          <w:p w14:paraId="2EEF087A" w14:textId="702FB6FB" w:rsidR="007A7E71" w:rsidRPr="007A7E71" w:rsidRDefault="007A7E71" w:rsidP="00FC3D8E">
            <w:pPr>
              <w:pStyle w:val="ListParagraph"/>
              <w:numPr>
                <w:ilvl w:val="0"/>
                <w:numId w:val="23"/>
              </w:numPr>
              <w:spacing w:after="0" w:line="240" w:lineRule="auto"/>
              <w:ind w:left="325"/>
              <w:jc w:val="both"/>
              <w:rPr>
                <w:rFonts w:ascii="Times New Roman" w:hAnsi="Times New Roman"/>
                <w:b/>
                <w:sz w:val="24"/>
                <w:szCs w:val="24"/>
              </w:rPr>
            </w:pPr>
            <w:r w:rsidRPr="007A7E71">
              <w:rPr>
                <w:rFonts w:ascii="Times New Roman" w:hAnsi="Times New Roman"/>
                <w:b/>
                <w:sz w:val="24"/>
                <w:szCs w:val="24"/>
              </w:rPr>
              <w:t>Precizēts MK rīkojuma 1.punkts:</w:t>
            </w:r>
          </w:p>
          <w:p w14:paraId="2E167EAA" w14:textId="455FBDDA" w:rsidR="007A7E71" w:rsidRDefault="007A7E71" w:rsidP="00FC3D8E">
            <w:pPr>
              <w:pStyle w:val="ListParagraph"/>
              <w:spacing w:after="0" w:line="240" w:lineRule="auto"/>
              <w:ind w:left="41"/>
              <w:jc w:val="both"/>
              <w:rPr>
                <w:rFonts w:ascii="Times New Roman" w:hAnsi="Times New Roman"/>
                <w:sz w:val="24"/>
                <w:szCs w:val="24"/>
              </w:rPr>
            </w:pPr>
            <w:r>
              <w:rPr>
                <w:rFonts w:ascii="Times New Roman" w:hAnsi="Times New Roman"/>
                <w:sz w:val="24"/>
                <w:szCs w:val="24"/>
              </w:rPr>
              <w:t>“</w:t>
            </w:r>
            <w:r w:rsidRPr="007A7E71">
              <w:rPr>
                <w:rFonts w:ascii="Times New Roman" w:hAnsi="Times New Roman"/>
                <w:sz w:val="24"/>
                <w:szCs w:val="24"/>
              </w:rPr>
              <w:t xml:space="preserve">Saskaņā ar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w:t>
            </w:r>
            <w:r w:rsidRPr="007A7E71">
              <w:rPr>
                <w:rFonts w:ascii="Times New Roman" w:hAnsi="Times New Roman"/>
                <w:sz w:val="24"/>
                <w:szCs w:val="24"/>
              </w:rPr>
              <w:lastRenderedPageBreak/>
              <w:t>izmantošanu” 10.punktu noteikt, ka:</w:t>
            </w:r>
            <w:r>
              <w:rPr>
                <w:rFonts w:ascii="Times New Roman" w:hAnsi="Times New Roman"/>
                <w:sz w:val="24"/>
                <w:szCs w:val="24"/>
              </w:rPr>
              <w:t>”</w:t>
            </w:r>
          </w:p>
          <w:p w14:paraId="05032725" w14:textId="77777777" w:rsidR="007A7E71" w:rsidRPr="007A7E71" w:rsidRDefault="007A7E71" w:rsidP="00FC3D8E">
            <w:pPr>
              <w:pStyle w:val="ListParagraph"/>
              <w:spacing w:after="0" w:line="240" w:lineRule="auto"/>
              <w:ind w:left="41"/>
              <w:jc w:val="both"/>
              <w:rPr>
                <w:rFonts w:ascii="Times New Roman" w:hAnsi="Times New Roman"/>
                <w:sz w:val="24"/>
                <w:szCs w:val="24"/>
              </w:rPr>
            </w:pPr>
          </w:p>
          <w:p w14:paraId="61B3924F" w14:textId="57286831" w:rsidR="007A7E71" w:rsidRPr="007A7E71" w:rsidRDefault="007A7E71" w:rsidP="00FC3D8E">
            <w:pPr>
              <w:pStyle w:val="ListParagraph"/>
              <w:spacing w:after="0" w:line="240" w:lineRule="auto"/>
              <w:ind w:left="41"/>
              <w:jc w:val="both"/>
              <w:rPr>
                <w:rFonts w:ascii="Times New Roman" w:hAnsi="Times New Roman"/>
                <w:sz w:val="24"/>
                <w:szCs w:val="24"/>
              </w:rPr>
            </w:pPr>
            <w:r>
              <w:rPr>
                <w:rFonts w:ascii="Times New Roman" w:hAnsi="Times New Roman"/>
                <w:b/>
                <w:sz w:val="24"/>
                <w:szCs w:val="24"/>
              </w:rPr>
              <w:t xml:space="preserve">Precizēts </w:t>
            </w:r>
            <w:r w:rsidRPr="007A7E71">
              <w:rPr>
                <w:rFonts w:ascii="Times New Roman" w:hAnsi="Times New Roman"/>
                <w:b/>
                <w:sz w:val="24"/>
                <w:szCs w:val="24"/>
              </w:rPr>
              <w:t>MK rīkojuma projekta anotācijas I sadaļas 1.punkts (1.lpp):</w:t>
            </w:r>
          </w:p>
          <w:p w14:paraId="386E71B6" w14:textId="0CAC3AA8" w:rsidR="007A7E71" w:rsidRPr="007A7E71" w:rsidRDefault="007A7E71" w:rsidP="00FC3D8E">
            <w:pPr>
              <w:pStyle w:val="ListParagraph"/>
              <w:spacing w:after="0" w:line="240" w:lineRule="auto"/>
              <w:ind w:left="41"/>
              <w:jc w:val="both"/>
              <w:rPr>
                <w:rFonts w:ascii="Times New Roman" w:hAnsi="Times New Roman"/>
                <w:sz w:val="24"/>
                <w:szCs w:val="24"/>
              </w:rPr>
            </w:pPr>
            <w:r w:rsidRPr="007A7E71">
              <w:rPr>
                <w:rFonts w:ascii="Times New Roman" w:hAnsi="Times New Roman"/>
                <w:sz w:val="24"/>
                <w:szCs w:val="24"/>
              </w:rPr>
              <w:t>“</w:t>
            </w:r>
            <w:r w:rsidRPr="007A7E71">
              <w:rPr>
                <w:rFonts w:ascii="Times New Roman" w:hAnsi="Times New Roman"/>
                <w:iCs/>
                <w:sz w:val="24"/>
                <w:szCs w:val="24"/>
                <w:lang w:eastAsia="lv-LV"/>
              </w:rPr>
              <w:t xml:space="preserve">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(turpmāk – MK noteikumi Nr.806) 10.punkts, kas nosaka, valsts kapitāla daļu turētājs priekšlikumu par dividendēs izmaksājamo peļņas daļu (procentos no kapitālsabiedrības tīrās peļņas), kas atšķiras no kapitālsabiedrības stratēģijā noteiktā, piecu darbdienu laikā pēc kapitālsabiedrības gada pārskata apstiprināšanas iesniedz Finanšu ministrijai un </w:t>
            </w:r>
            <w:proofErr w:type="spellStart"/>
            <w:r w:rsidRPr="007A7E71">
              <w:rPr>
                <w:rFonts w:ascii="Times New Roman" w:hAnsi="Times New Roman"/>
                <w:iCs/>
                <w:sz w:val="24"/>
                <w:szCs w:val="24"/>
                <w:lang w:eastAsia="lv-LV"/>
              </w:rPr>
              <w:t>Pārresoru</w:t>
            </w:r>
            <w:proofErr w:type="spellEnd"/>
            <w:r w:rsidRPr="007A7E71">
              <w:rPr>
                <w:rFonts w:ascii="Times New Roman" w:hAnsi="Times New Roman"/>
                <w:iCs/>
                <w:sz w:val="24"/>
                <w:szCs w:val="24"/>
                <w:lang w:eastAsia="lv-LV"/>
              </w:rPr>
              <w:t xml:space="preserve"> koordinācijas centram (turpmāk - PKC).</w:t>
            </w:r>
            <w:r w:rsidRPr="007A7E71">
              <w:rPr>
                <w:rFonts w:ascii="Times New Roman" w:hAnsi="Times New Roman"/>
                <w:sz w:val="24"/>
                <w:szCs w:val="24"/>
              </w:rPr>
              <w:t>”</w:t>
            </w:r>
          </w:p>
        </w:tc>
      </w:tr>
      <w:tr w:rsidR="007A7E71" w:rsidRPr="003B71E0" w14:paraId="3E385DFD" w14:textId="77777777" w:rsidTr="0042691D">
        <w:tc>
          <w:tcPr>
            <w:tcW w:w="701" w:type="dxa"/>
            <w:tcBorders>
              <w:top w:val="single" w:sz="6" w:space="0" w:color="000000"/>
              <w:left w:val="single" w:sz="6" w:space="0" w:color="000000"/>
              <w:bottom w:val="single" w:sz="6" w:space="0" w:color="000000"/>
              <w:right w:val="single" w:sz="6" w:space="0" w:color="000000"/>
            </w:tcBorders>
          </w:tcPr>
          <w:p w14:paraId="46FBC620" w14:textId="4D9CBCEB" w:rsidR="007A7E71" w:rsidRPr="0062572A" w:rsidRDefault="007A7E71" w:rsidP="00FC3D8E">
            <w:pPr>
              <w:pStyle w:val="naisc"/>
              <w:spacing w:before="0" w:after="0"/>
            </w:pPr>
            <w:r>
              <w:lastRenderedPageBreak/>
              <w:t>2</w:t>
            </w:r>
            <w:r w:rsidRPr="0062572A">
              <w:t>.</w:t>
            </w:r>
          </w:p>
        </w:tc>
        <w:tc>
          <w:tcPr>
            <w:tcW w:w="3402" w:type="dxa"/>
            <w:gridSpan w:val="2"/>
            <w:tcBorders>
              <w:top w:val="single" w:sz="6" w:space="0" w:color="000000"/>
              <w:left w:val="single" w:sz="6" w:space="0" w:color="000000"/>
              <w:bottom w:val="single" w:sz="6" w:space="0" w:color="000000"/>
              <w:right w:val="single" w:sz="6" w:space="0" w:color="000000"/>
            </w:tcBorders>
          </w:tcPr>
          <w:p w14:paraId="5E8F42FC" w14:textId="77777777" w:rsidR="007A7E71" w:rsidRDefault="007A7E71" w:rsidP="00FC3D8E">
            <w:pPr>
              <w:pStyle w:val="naisc"/>
              <w:spacing w:before="0" w:after="0"/>
              <w:ind w:left="324"/>
              <w:jc w:val="both"/>
            </w:pPr>
          </w:p>
          <w:p w14:paraId="43ECA419" w14:textId="232CE446" w:rsidR="007A7E71" w:rsidRPr="00380043" w:rsidRDefault="007A7E71" w:rsidP="00FC3D8E">
            <w:pPr>
              <w:pStyle w:val="naisc"/>
              <w:numPr>
                <w:ilvl w:val="0"/>
                <w:numId w:val="20"/>
              </w:numPr>
              <w:spacing w:before="0" w:after="0"/>
              <w:ind w:left="325"/>
              <w:jc w:val="both"/>
              <w:rPr>
                <w:b/>
              </w:rPr>
            </w:pPr>
            <w:r w:rsidRPr="00380043">
              <w:rPr>
                <w:b/>
              </w:rPr>
              <w:t>MK rīkojuma projekta anotācija</w:t>
            </w:r>
          </w:p>
        </w:tc>
        <w:tc>
          <w:tcPr>
            <w:tcW w:w="3827" w:type="dxa"/>
            <w:tcBorders>
              <w:left w:val="single" w:sz="6" w:space="0" w:color="000000"/>
              <w:bottom w:val="single" w:sz="4" w:space="0" w:color="auto"/>
              <w:right w:val="single" w:sz="6" w:space="0" w:color="000000"/>
            </w:tcBorders>
          </w:tcPr>
          <w:p w14:paraId="653463D9" w14:textId="33A0127E" w:rsidR="007A7E71" w:rsidRDefault="007A7E71" w:rsidP="00FC3D8E">
            <w:pPr>
              <w:rPr>
                <w:iCs/>
              </w:rPr>
            </w:pPr>
            <w:proofErr w:type="spellStart"/>
            <w:r>
              <w:rPr>
                <w:b/>
              </w:rPr>
              <w:t>Pārresoru</w:t>
            </w:r>
            <w:proofErr w:type="spellEnd"/>
            <w:r>
              <w:rPr>
                <w:b/>
              </w:rPr>
              <w:t xml:space="preserve"> koordinācijas centrs</w:t>
            </w:r>
          </w:p>
          <w:p w14:paraId="4D4C0409" w14:textId="126C7A53" w:rsidR="007A7E71" w:rsidRPr="009E15AC" w:rsidRDefault="007A7E71" w:rsidP="00FC3D8E">
            <w:pPr>
              <w:pStyle w:val="BodyText"/>
              <w:rPr>
                <w:rFonts w:ascii="Times New Roman" w:hAnsi="Times New Roman"/>
                <w:sz w:val="24"/>
                <w:szCs w:val="24"/>
              </w:rPr>
            </w:pPr>
            <w:r>
              <w:rPr>
                <w:rFonts w:ascii="Times New Roman" w:hAnsi="Times New Roman"/>
                <w:iCs/>
                <w:sz w:val="24"/>
                <w:szCs w:val="24"/>
              </w:rPr>
              <w:t>2</w:t>
            </w:r>
            <w:r w:rsidRPr="00C4329C">
              <w:rPr>
                <w:rFonts w:ascii="Times New Roman" w:hAnsi="Times New Roman"/>
                <w:iCs/>
                <w:sz w:val="24"/>
                <w:szCs w:val="24"/>
              </w:rPr>
              <w:t xml:space="preserve">. </w:t>
            </w:r>
            <w:r w:rsidRPr="00C4329C">
              <w:rPr>
                <w:rFonts w:ascii="Times New Roman" w:hAnsi="Times New Roman"/>
                <w:iCs/>
                <w:spacing w:val="0"/>
                <w:sz w:val="24"/>
                <w:szCs w:val="24"/>
                <w:lang w:eastAsia="lv-LV"/>
              </w:rPr>
              <w:tab/>
            </w:r>
            <w:r>
              <w:rPr>
                <w:rFonts w:ascii="Times New Roman" w:hAnsi="Times New Roman"/>
                <w:iCs/>
                <w:spacing w:val="0"/>
                <w:sz w:val="24"/>
                <w:szCs w:val="24"/>
                <w:lang w:eastAsia="lv-LV"/>
              </w:rPr>
              <w:t>A</w:t>
            </w:r>
            <w:r w:rsidRPr="00C4329C">
              <w:rPr>
                <w:rFonts w:ascii="Times New Roman" w:hAnsi="Times New Roman"/>
                <w:iCs/>
                <w:spacing w:val="0"/>
                <w:sz w:val="24"/>
                <w:szCs w:val="24"/>
                <w:lang w:eastAsia="lv-LV"/>
              </w:rPr>
              <w:t>ttiecībā uz anotācijā minēto pamatojumu lūdzam atsaukties uz MK noteikumu 11.2.4. punktu. Uzskatām, ka MK noteikumu 11.2.3. punkts šajā gadījumā nav piemērojams, jo konkrētais dividendēs izmaksājamais peļņas apmērs attiecībā pret minēto kapitālsabiedrību apgrozījumu ir nebūtisks, kā arī, ņemot vērā to, ka šo valsts kapitālsabiedrību apgrozījumu 88-98% veido valsts budžeta finansējums, tad risks par ieņēmumu negūšanu ir minimāls</w:t>
            </w:r>
          </w:p>
        </w:tc>
        <w:tc>
          <w:tcPr>
            <w:tcW w:w="2835" w:type="dxa"/>
            <w:gridSpan w:val="2"/>
            <w:tcBorders>
              <w:top w:val="single" w:sz="6" w:space="0" w:color="000000"/>
              <w:left w:val="single" w:sz="6" w:space="0" w:color="000000"/>
              <w:bottom w:val="single" w:sz="6" w:space="0" w:color="000000"/>
              <w:right w:val="single" w:sz="6" w:space="0" w:color="000000"/>
            </w:tcBorders>
          </w:tcPr>
          <w:p w14:paraId="7F446599" w14:textId="77777777" w:rsidR="007A7E71" w:rsidRDefault="007A7E71" w:rsidP="00FC3D8E">
            <w:pPr>
              <w:pStyle w:val="naisc"/>
              <w:spacing w:before="0" w:after="0"/>
              <w:rPr>
                <w:b/>
              </w:rPr>
            </w:pPr>
          </w:p>
          <w:p w14:paraId="7843A1EF" w14:textId="7483CC60" w:rsidR="007A7E71" w:rsidRDefault="007A7E71" w:rsidP="00FC3D8E">
            <w:pPr>
              <w:pStyle w:val="naisc"/>
              <w:spacing w:before="0" w:after="0"/>
              <w:rPr>
                <w:b/>
              </w:rPr>
            </w:pPr>
            <w:r>
              <w:rPr>
                <w:b/>
              </w:rPr>
              <w:t>Ņ</w:t>
            </w:r>
            <w:r w:rsidRPr="00C52212">
              <w:rPr>
                <w:b/>
              </w:rPr>
              <w:t>emts vērā</w:t>
            </w:r>
          </w:p>
          <w:p w14:paraId="363BE37A" w14:textId="59677813" w:rsidR="007A7E71" w:rsidRPr="00D740B3" w:rsidRDefault="007A7E71" w:rsidP="00FC3D8E">
            <w:pPr>
              <w:pStyle w:val="naisc"/>
              <w:spacing w:before="0" w:after="0"/>
              <w:jc w:val="both"/>
            </w:pPr>
            <w:r>
              <w:t xml:space="preserve">Skatīt </w:t>
            </w:r>
            <w:r w:rsidR="00BC1414">
              <w:t>precizētu</w:t>
            </w:r>
            <w:r>
              <w:t xml:space="preserve"> Anotāciju.</w:t>
            </w:r>
          </w:p>
        </w:tc>
        <w:tc>
          <w:tcPr>
            <w:tcW w:w="3261" w:type="dxa"/>
            <w:tcBorders>
              <w:top w:val="single" w:sz="4" w:space="0" w:color="auto"/>
              <w:left w:val="single" w:sz="4" w:space="0" w:color="auto"/>
              <w:bottom w:val="single" w:sz="4" w:space="0" w:color="auto"/>
            </w:tcBorders>
          </w:tcPr>
          <w:p w14:paraId="404C3F46" w14:textId="77777777" w:rsidR="007A7E71" w:rsidRDefault="007A7E71" w:rsidP="00FC3D8E">
            <w:pPr>
              <w:pStyle w:val="ListParagraph"/>
              <w:spacing w:after="0" w:line="240" w:lineRule="auto"/>
              <w:ind w:left="324"/>
              <w:jc w:val="both"/>
              <w:rPr>
                <w:rFonts w:ascii="Times New Roman" w:hAnsi="Times New Roman"/>
                <w:sz w:val="24"/>
                <w:szCs w:val="24"/>
              </w:rPr>
            </w:pPr>
          </w:p>
          <w:p w14:paraId="7B4E2F21" w14:textId="0FC7C06C" w:rsidR="007A7E71" w:rsidRPr="007A7E71" w:rsidRDefault="007A7E71" w:rsidP="00FC3D8E">
            <w:pPr>
              <w:pStyle w:val="ListParagraph"/>
              <w:numPr>
                <w:ilvl w:val="0"/>
                <w:numId w:val="21"/>
              </w:numPr>
              <w:spacing w:after="0" w:line="240" w:lineRule="auto"/>
              <w:ind w:left="325"/>
              <w:jc w:val="both"/>
              <w:rPr>
                <w:rFonts w:ascii="Times New Roman" w:hAnsi="Times New Roman"/>
                <w:b/>
                <w:sz w:val="24"/>
                <w:szCs w:val="24"/>
              </w:rPr>
            </w:pPr>
            <w:r w:rsidRPr="007A7E71">
              <w:rPr>
                <w:rFonts w:ascii="Times New Roman" w:hAnsi="Times New Roman"/>
                <w:b/>
                <w:sz w:val="24"/>
                <w:szCs w:val="24"/>
              </w:rPr>
              <w:t>Precizēta MK rīkojuma projekta anotācija</w:t>
            </w:r>
          </w:p>
          <w:p w14:paraId="3292A107" w14:textId="482441C3" w:rsidR="007A7E71" w:rsidRPr="00380043" w:rsidRDefault="007A7E71" w:rsidP="00FC3D8E">
            <w:pPr>
              <w:jc w:val="both"/>
            </w:pPr>
          </w:p>
        </w:tc>
      </w:tr>
      <w:tr w:rsidR="007A7E71" w:rsidRPr="00376117" w14:paraId="75255BCA" w14:textId="77777777" w:rsidTr="0042691D">
        <w:tc>
          <w:tcPr>
            <w:tcW w:w="701" w:type="dxa"/>
            <w:tcBorders>
              <w:top w:val="single" w:sz="6" w:space="0" w:color="000000"/>
              <w:left w:val="single" w:sz="6" w:space="0" w:color="000000"/>
              <w:bottom w:val="single" w:sz="6" w:space="0" w:color="000000"/>
              <w:right w:val="single" w:sz="6" w:space="0" w:color="000000"/>
            </w:tcBorders>
          </w:tcPr>
          <w:p w14:paraId="137A8197" w14:textId="0B0919FB" w:rsidR="007A7E71" w:rsidRPr="0062572A" w:rsidRDefault="007A7E71" w:rsidP="00FC3D8E">
            <w:pPr>
              <w:pStyle w:val="naisc"/>
              <w:spacing w:before="0" w:after="0"/>
            </w:pPr>
            <w:r>
              <w:t>3.</w:t>
            </w:r>
          </w:p>
        </w:tc>
        <w:tc>
          <w:tcPr>
            <w:tcW w:w="3402" w:type="dxa"/>
            <w:gridSpan w:val="2"/>
            <w:tcBorders>
              <w:top w:val="single" w:sz="6" w:space="0" w:color="000000"/>
              <w:left w:val="single" w:sz="6" w:space="0" w:color="000000"/>
              <w:bottom w:val="single" w:sz="6" w:space="0" w:color="000000"/>
              <w:right w:val="single" w:sz="6" w:space="0" w:color="000000"/>
            </w:tcBorders>
          </w:tcPr>
          <w:p w14:paraId="5736FCEB" w14:textId="77777777" w:rsidR="007A7E71" w:rsidRPr="007A7E71" w:rsidRDefault="007A7E71" w:rsidP="00FC3D8E">
            <w:pPr>
              <w:jc w:val="both"/>
              <w:rPr>
                <w:iCs/>
              </w:rPr>
            </w:pPr>
          </w:p>
          <w:p w14:paraId="4D276A00" w14:textId="470F6E87" w:rsidR="007A7E71" w:rsidRPr="007A7E71" w:rsidRDefault="007A7E71" w:rsidP="00FC3D8E">
            <w:pPr>
              <w:pStyle w:val="ListParagraph"/>
              <w:numPr>
                <w:ilvl w:val="0"/>
                <w:numId w:val="21"/>
              </w:numPr>
              <w:spacing w:after="0" w:line="240" w:lineRule="auto"/>
              <w:ind w:left="325"/>
              <w:jc w:val="both"/>
              <w:rPr>
                <w:rFonts w:ascii="Times New Roman" w:hAnsi="Times New Roman"/>
                <w:b/>
                <w:iCs/>
                <w:sz w:val="24"/>
                <w:szCs w:val="24"/>
              </w:rPr>
            </w:pPr>
            <w:r w:rsidRPr="007A7E71">
              <w:rPr>
                <w:rFonts w:ascii="Times New Roman" w:hAnsi="Times New Roman"/>
                <w:b/>
                <w:iCs/>
                <w:sz w:val="24"/>
                <w:szCs w:val="24"/>
              </w:rPr>
              <w:t>MK rīkojuma projekta 3.punkts:</w:t>
            </w:r>
          </w:p>
          <w:p w14:paraId="5DCA26B1" w14:textId="2D847385" w:rsidR="007A7E71" w:rsidRPr="007A7E71" w:rsidRDefault="007A7E71" w:rsidP="00FC3D8E">
            <w:pPr>
              <w:pStyle w:val="naisc"/>
              <w:spacing w:before="0" w:after="0"/>
              <w:jc w:val="both"/>
            </w:pPr>
            <w:r w:rsidRPr="007A7E71">
              <w:t>“Veselības ministrijai līdz 2019.gada 31.decembrim nodrošināt kapitālsabiedrību, kurās Veselības ministrija ir kapitāla daļu turētāja, vidēja termiņa darbības stratēģiju apstiprināšanu, kas paredzētu kapitālsabiedrību pamatdarbībai un ieguldījumiem atbilstošu dividenžu politiku.”</w:t>
            </w:r>
          </w:p>
        </w:tc>
        <w:tc>
          <w:tcPr>
            <w:tcW w:w="3827" w:type="dxa"/>
            <w:tcBorders>
              <w:left w:val="single" w:sz="6" w:space="0" w:color="000000"/>
              <w:bottom w:val="single" w:sz="4" w:space="0" w:color="auto"/>
              <w:right w:val="single" w:sz="6" w:space="0" w:color="000000"/>
            </w:tcBorders>
          </w:tcPr>
          <w:p w14:paraId="2F3B2DEB" w14:textId="5927B662" w:rsidR="007A7E71" w:rsidRPr="0062572A" w:rsidRDefault="007A7E71" w:rsidP="00FC3D8E">
            <w:pPr>
              <w:pStyle w:val="BodyText"/>
              <w:rPr>
                <w:rFonts w:ascii="Times New Roman" w:hAnsi="Times New Roman"/>
                <w:b/>
                <w:sz w:val="24"/>
                <w:szCs w:val="24"/>
              </w:rPr>
            </w:pPr>
            <w:r>
              <w:rPr>
                <w:rFonts w:ascii="Times New Roman" w:hAnsi="Times New Roman"/>
                <w:b/>
                <w:sz w:val="24"/>
                <w:szCs w:val="24"/>
              </w:rPr>
              <w:t>Pārresoru koordinācijas centrs</w:t>
            </w:r>
          </w:p>
          <w:p w14:paraId="0C5D4D24" w14:textId="7176468B" w:rsidR="007A7E71" w:rsidRPr="0062572A" w:rsidRDefault="007A7E71" w:rsidP="00FC3D8E">
            <w:pPr>
              <w:pStyle w:val="BodyText"/>
              <w:rPr>
                <w:rFonts w:ascii="Times New Roman" w:hAnsi="Times New Roman"/>
                <w:sz w:val="24"/>
                <w:szCs w:val="24"/>
              </w:rPr>
            </w:pPr>
            <w:r>
              <w:rPr>
                <w:rFonts w:ascii="Times New Roman" w:hAnsi="Times New Roman"/>
                <w:iCs/>
                <w:sz w:val="24"/>
                <w:szCs w:val="24"/>
              </w:rPr>
              <w:t>3</w:t>
            </w:r>
            <w:r w:rsidRPr="009E15AC">
              <w:rPr>
                <w:rFonts w:ascii="Times New Roman" w:hAnsi="Times New Roman"/>
                <w:iCs/>
                <w:sz w:val="24"/>
                <w:szCs w:val="24"/>
              </w:rPr>
              <w:t>.</w:t>
            </w:r>
            <w:r>
              <w:rPr>
                <w:rFonts w:ascii="Times New Roman" w:hAnsi="Times New Roman"/>
                <w:iCs/>
                <w:sz w:val="24"/>
                <w:szCs w:val="24"/>
              </w:rPr>
              <w:t xml:space="preserve"> A</w:t>
            </w:r>
            <w:r w:rsidRPr="00C4329C">
              <w:rPr>
                <w:rFonts w:ascii="Times New Roman" w:hAnsi="Times New Roman"/>
                <w:iCs/>
                <w:sz w:val="24"/>
                <w:szCs w:val="24"/>
              </w:rPr>
              <w:t>ttiecībā uz rīkojuma projekta 3. punktu ierosinām noteikt garāku termiņu vidēja termiņa stratēģiju apstiprināšanai, ņemot vērā to, ka līdz š.g. septembra sākumam PKC saņemti tikai trīs stratēģiju projekti. Tāpat būtu vēlams, lai lēmums par visu kapitālsabiedrību, kurās Veselības ministrija ir kapitāla daļu turētāja, atšķirīgu dividendēs prognozējamo peļņas daļu tiktu pieņemts vienlaicīgi, tā ietaupot kopējo saskaņošanas laiku.</w:t>
            </w:r>
          </w:p>
        </w:tc>
        <w:tc>
          <w:tcPr>
            <w:tcW w:w="2835" w:type="dxa"/>
            <w:gridSpan w:val="2"/>
            <w:tcBorders>
              <w:top w:val="single" w:sz="6" w:space="0" w:color="000000"/>
              <w:left w:val="single" w:sz="6" w:space="0" w:color="000000"/>
              <w:bottom w:val="single" w:sz="6" w:space="0" w:color="000000"/>
              <w:right w:val="single" w:sz="6" w:space="0" w:color="000000"/>
            </w:tcBorders>
          </w:tcPr>
          <w:p w14:paraId="12D854B3" w14:textId="77777777" w:rsidR="007A7E71" w:rsidRDefault="007A7E71" w:rsidP="00FC3D8E">
            <w:pPr>
              <w:pStyle w:val="naisc"/>
              <w:spacing w:before="0" w:after="0"/>
              <w:rPr>
                <w:b/>
              </w:rPr>
            </w:pPr>
          </w:p>
          <w:p w14:paraId="72651D77" w14:textId="7DFA9FFB" w:rsidR="007A7E71" w:rsidRPr="00376117" w:rsidRDefault="007A7E71" w:rsidP="00FC3D8E">
            <w:pPr>
              <w:pStyle w:val="naisc"/>
              <w:spacing w:before="0" w:after="0"/>
              <w:rPr>
                <w:b/>
              </w:rPr>
            </w:pPr>
            <w:r w:rsidRPr="00376117">
              <w:rPr>
                <w:b/>
              </w:rPr>
              <w:t>Ņemts vērā</w:t>
            </w:r>
          </w:p>
          <w:p w14:paraId="3450337C" w14:textId="1B3E5854" w:rsidR="007A7E71" w:rsidRPr="00376117" w:rsidRDefault="007A7E71" w:rsidP="00FC3D8E">
            <w:pPr>
              <w:jc w:val="both"/>
            </w:pPr>
            <w:r>
              <w:t>Precizēts MK rīkojuma projekta 3</w:t>
            </w:r>
            <w:r w:rsidR="00BC1414">
              <w:t>.</w:t>
            </w:r>
            <w:r>
              <w:t xml:space="preserve">punkts, kas nosaka, ka Veselības ministrijai </w:t>
            </w:r>
            <w:r w:rsidRPr="00C4329C">
              <w:t xml:space="preserve">līdz 2020.gada 31.maijam </w:t>
            </w:r>
            <w:r>
              <w:t>ir jānodrošina</w:t>
            </w:r>
            <w:r w:rsidRPr="00C4329C">
              <w:t xml:space="preserve"> kapitālsabiedrību, kurās Veselības ministrija ir kapitāla daļu turētāja, vidēja termiņa darbības stratēģiju apstiprināšanu</w:t>
            </w:r>
            <w:r>
              <w:t>.</w:t>
            </w:r>
          </w:p>
        </w:tc>
        <w:tc>
          <w:tcPr>
            <w:tcW w:w="3261" w:type="dxa"/>
            <w:tcBorders>
              <w:top w:val="single" w:sz="4" w:space="0" w:color="auto"/>
              <w:left w:val="single" w:sz="4" w:space="0" w:color="auto"/>
              <w:bottom w:val="single" w:sz="4" w:space="0" w:color="auto"/>
            </w:tcBorders>
          </w:tcPr>
          <w:p w14:paraId="06D8AA89" w14:textId="77777777" w:rsidR="007A7E71" w:rsidRDefault="007A7E71" w:rsidP="00FC3D8E">
            <w:pPr>
              <w:jc w:val="center"/>
              <w:rPr>
                <w:b/>
              </w:rPr>
            </w:pPr>
          </w:p>
          <w:p w14:paraId="2DFE6A5F" w14:textId="6B46B23B" w:rsidR="007A7E71" w:rsidRPr="00C4329C" w:rsidRDefault="007A7E71" w:rsidP="00FC3D8E">
            <w:pPr>
              <w:rPr>
                <w:b/>
              </w:rPr>
            </w:pPr>
            <w:r>
              <w:rPr>
                <w:b/>
              </w:rPr>
              <w:t>3</w:t>
            </w:r>
            <w:r w:rsidRPr="00C4329C">
              <w:rPr>
                <w:b/>
              </w:rPr>
              <w:t>. MK rīkojuma projekta 3.punkts:</w:t>
            </w:r>
          </w:p>
          <w:p w14:paraId="03D3F331" w14:textId="5499B9E1" w:rsidR="007A7E71" w:rsidRPr="0035387C" w:rsidRDefault="007A7E71" w:rsidP="00FC3D8E">
            <w:pPr>
              <w:jc w:val="both"/>
              <w:rPr>
                <w:b/>
              </w:rPr>
            </w:pPr>
            <w:r w:rsidRPr="00C4329C">
              <w:t>“Veselības ministrijai līdz 20</w:t>
            </w:r>
            <w:r>
              <w:t>20</w:t>
            </w:r>
            <w:r w:rsidRPr="00C4329C">
              <w:t>.gada 31.</w:t>
            </w:r>
            <w:r>
              <w:t>maijam</w:t>
            </w:r>
            <w:r w:rsidRPr="00C4329C">
              <w:t xml:space="preserve"> nodrošināt kapitālsabiedrību, kurās Veselības ministrija ir kapitāla daļu turētāja, vidēja termiņa darbības stratēģiju apstiprināšanu, kas paredzētu kapitālsabiedrību pamatdarbībai un ieguldījumiem atbilstošu dividenžu politiku.”</w:t>
            </w:r>
          </w:p>
        </w:tc>
      </w:tr>
      <w:tr w:rsidR="007A7E71" w:rsidRPr="00376117" w14:paraId="5AC8C15B" w14:textId="77777777" w:rsidTr="0042691D">
        <w:tc>
          <w:tcPr>
            <w:tcW w:w="701" w:type="dxa"/>
            <w:tcBorders>
              <w:top w:val="single" w:sz="6" w:space="0" w:color="000000"/>
              <w:left w:val="single" w:sz="6" w:space="0" w:color="000000"/>
              <w:bottom w:val="single" w:sz="6" w:space="0" w:color="000000"/>
              <w:right w:val="single" w:sz="6" w:space="0" w:color="000000"/>
            </w:tcBorders>
          </w:tcPr>
          <w:p w14:paraId="2CBEF703" w14:textId="7BB623C6" w:rsidR="007A7E71" w:rsidRDefault="007A7E71" w:rsidP="00FC3D8E">
            <w:pPr>
              <w:pStyle w:val="naisc"/>
              <w:spacing w:before="0" w:after="0"/>
            </w:pPr>
            <w:r>
              <w:t>4.</w:t>
            </w:r>
          </w:p>
        </w:tc>
        <w:tc>
          <w:tcPr>
            <w:tcW w:w="3402" w:type="dxa"/>
            <w:gridSpan w:val="2"/>
            <w:tcBorders>
              <w:top w:val="single" w:sz="6" w:space="0" w:color="000000"/>
              <w:left w:val="single" w:sz="6" w:space="0" w:color="000000"/>
              <w:bottom w:val="single" w:sz="6" w:space="0" w:color="000000"/>
              <w:right w:val="single" w:sz="6" w:space="0" w:color="000000"/>
            </w:tcBorders>
          </w:tcPr>
          <w:p w14:paraId="5E07DC67" w14:textId="77777777" w:rsidR="007A7E71" w:rsidRDefault="007A7E71" w:rsidP="00FC3D8E">
            <w:pPr>
              <w:jc w:val="both"/>
              <w:rPr>
                <w:iCs/>
              </w:rPr>
            </w:pPr>
          </w:p>
          <w:p w14:paraId="7C2270E0" w14:textId="2E5B5997" w:rsidR="007A7E71" w:rsidRDefault="007A7E71" w:rsidP="00FC3D8E">
            <w:pPr>
              <w:jc w:val="both"/>
              <w:rPr>
                <w:b/>
                <w:iCs/>
              </w:rPr>
            </w:pPr>
            <w:r w:rsidRPr="0042691D">
              <w:rPr>
                <w:b/>
                <w:iCs/>
              </w:rPr>
              <w:t>1. MK rīkojuma projekta</w:t>
            </w:r>
            <w:r>
              <w:rPr>
                <w:b/>
                <w:iCs/>
              </w:rPr>
              <w:t xml:space="preserve"> anotācijas</w:t>
            </w:r>
            <w:r w:rsidRPr="0042691D">
              <w:rPr>
                <w:b/>
                <w:iCs/>
              </w:rPr>
              <w:t xml:space="preserve"> I sadaļas 2 punkts </w:t>
            </w:r>
            <w:r w:rsidRPr="0042691D">
              <w:rPr>
                <w:b/>
                <w:iCs/>
              </w:rPr>
              <w:lastRenderedPageBreak/>
              <w:t>(4.lpp,</w:t>
            </w:r>
            <w:r>
              <w:rPr>
                <w:b/>
                <w:iCs/>
              </w:rPr>
              <w:t xml:space="preserve"> pēdējās rindkopas</w:t>
            </w:r>
            <w:r w:rsidRPr="0042691D">
              <w:rPr>
                <w:b/>
                <w:iCs/>
              </w:rPr>
              <w:t xml:space="preserve"> pēdējais teikums)</w:t>
            </w:r>
            <w:r>
              <w:rPr>
                <w:b/>
                <w:iCs/>
              </w:rPr>
              <w:t>:</w:t>
            </w:r>
          </w:p>
          <w:p w14:paraId="3516EA8F" w14:textId="32E78CE7" w:rsidR="007A7E71" w:rsidRPr="0042691D" w:rsidRDefault="007A7E71" w:rsidP="00FC3D8E">
            <w:pPr>
              <w:jc w:val="both"/>
              <w:rPr>
                <w:iCs/>
              </w:rPr>
            </w:pPr>
            <w:r w:rsidRPr="0042691D">
              <w:rPr>
                <w:iCs/>
              </w:rPr>
              <w:t xml:space="preserve">“Ņemot vērā iepriekš minēto VM ierosina 2018.gadā gūto peļņu EUR </w:t>
            </w:r>
            <w:r>
              <w:rPr>
                <w:iCs/>
              </w:rPr>
              <w:t>3 495</w:t>
            </w:r>
            <w:r w:rsidRPr="0042691D">
              <w:rPr>
                <w:iCs/>
              </w:rPr>
              <w:t xml:space="preserve"> apmērā novirzīt rehabilitācijas pakalpojumu attīstībai un pieejamības uzlabošanai.”</w:t>
            </w:r>
          </w:p>
        </w:tc>
        <w:tc>
          <w:tcPr>
            <w:tcW w:w="3827" w:type="dxa"/>
            <w:tcBorders>
              <w:left w:val="single" w:sz="6" w:space="0" w:color="000000"/>
              <w:bottom w:val="single" w:sz="4" w:space="0" w:color="auto"/>
              <w:right w:val="single" w:sz="6" w:space="0" w:color="000000"/>
            </w:tcBorders>
          </w:tcPr>
          <w:p w14:paraId="035CC778" w14:textId="51C4A081" w:rsidR="007A7E71" w:rsidRDefault="007A7E71" w:rsidP="00FC3D8E">
            <w:pPr>
              <w:pStyle w:val="BodyText"/>
              <w:rPr>
                <w:rFonts w:ascii="Times New Roman" w:hAnsi="Times New Roman"/>
                <w:b/>
                <w:sz w:val="24"/>
                <w:szCs w:val="24"/>
              </w:rPr>
            </w:pPr>
            <w:r>
              <w:rPr>
                <w:rFonts w:ascii="Times New Roman" w:hAnsi="Times New Roman"/>
                <w:b/>
                <w:sz w:val="24"/>
                <w:szCs w:val="24"/>
              </w:rPr>
              <w:lastRenderedPageBreak/>
              <w:t>Finanšu ministrija</w:t>
            </w:r>
          </w:p>
          <w:p w14:paraId="4B3139D4" w14:textId="37861824" w:rsidR="007A7E71" w:rsidRPr="0042691D" w:rsidRDefault="007A7E71" w:rsidP="00FC3D8E">
            <w:pPr>
              <w:pStyle w:val="BodyText"/>
              <w:rPr>
                <w:rFonts w:ascii="Times New Roman" w:hAnsi="Times New Roman"/>
                <w:sz w:val="24"/>
                <w:szCs w:val="24"/>
              </w:rPr>
            </w:pPr>
            <w:r>
              <w:rPr>
                <w:rFonts w:ascii="Times New Roman" w:hAnsi="Times New Roman"/>
                <w:sz w:val="24"/>
                <w:szCs w:val="24"/>
              </w:rPr>
              <w:t xml:space="preserve">1. </w:t>
            </w:r>
            <w:r w:rsidRPr="0042691D">
              <w:rPr>
                <w:rFonts w:ascii="Times New Roman" w:hAnsi="Times New Roman"/>
                <w:sz w:val="24"/>
                <w:szCs w:val="24"/>
              </w:rPr>
              <w:t xml:space="preserve">Rīkojuma projekta anotācijas I sadaļas “Tiesību akta projekta </w:t>
            </w:r>
            <w:r w:rsidRPr="0042691D">
              <w:rPr>
                <w:rFonts w:ascii="Times New Roman" w:hAnsi="Times New Roman"/>
                <w:sz w:val="24"/>
                <w:szCs w:val="24"/>
              </w:rPr>
              <w:lastRenderedPageBreak/>
              <w:t xml:space="preserve">izstrādes nepieciešamība” 2.punktā  “Pašreizējā situācija un problēmas, kuru risināšanai tiesību akta projekts izstrādāts, tiesiskā regulējuma mērķis un būtība” (3.lpp.) norādīts, ka VSIA “Daugavpils psihoneiroloģiskai slimnīcai” 2018.gada pārskata perioda peļņa pēc nodokļu nomaksas ir 2 134 </w:t>
            </w:r>
            <w:proofErr w:type="spellStart"/>
            <w:r w:rsidRPr="0042691D">
              <w:rPr>
                <w:rFonts w:ascii="Times New Roman" w:hAnsi="Times New Roman"/>
                <w:sz w:val="24"/>
                <w:szCs w:val="24"/>
              </w:rPr>
              <w:t>euro</w:t>
            </w:r>
            <w:proofErr w:type="spellEnd"/>
            <w:r w:rsidRPr="0042691D">
              <w:rPr>
                <w:rFonts w:ascii="Times New Roman" w:hAnsi="Times New Roman"/>
                <w:sz w:val="24"/>
                <w:szCs w:val="24"/>
              </w:rPr>
              <w:t xml:space="preserve">, savukārt 4.lpp. pēdējā rindkopā norādīts, ka peļņas apmērs ir 3 495 </w:t>
            </w:r>
            <w:proofErr w:type="spellStart"/>
            <w:r w:rsidRPr="0042691D">
              <w:rPr>
                <w:rFonts w:ascii="Times New Roman" w:hAnsi="Times New Roman"/>
                <w:sz w:val="24"/>
                <w:szCs w:val="24"/>
              </w:rPr>
              <w:t>euro</w:t>
            </w:r>
            <w:proofErr w:type="spellEnd"/>
            <w:r w:rsidRPr="0042691D">
              <w:rPr>
                <w:rFonts w:ascii="Times New Roman" w:hAnsi="Times New Roman"/>
                <w:sz w:val="24"/>
                <w:szCs w:val="24"/>
              </w:rPr>
              <w:t>. Līdz ar to lūdzam salāgot norādīto informāciju.</w:t>
            </w:r>
          </w:p>
        </w:tc>
        <w:tc>
          <w:tcPr>
            <w:tcW w:w="2835" w:type="dxa"/>
            <w:gridSpan w:val="2"/>
            <w:tcBorders>
              <w:top w:val="single" w:sz="6" w:space="0" w:color="000000"/>
              <w:left w:val="single" w:sz="6" w:space="0" w:color="000000"/>
              <w:bottom w:val="single" w:sz="6" w:space="0" w:color="000000"/>
              <w:right w:val="single" w:sz="6" w:space="0" w:color="000000"/>
            </w:tcBorders>
          </w:tcPr>
          <w:p w14:paraId="79B2869F" w14:textId="77777777" w:rsidR="007A7E71" w:rsidRDefault="007A7E71" w:rsidP="00FC3D8E">
            <w:pPr>
              <w:pStyle w:val="naisc"/>
              <w:spacing w:before="0" w:after="0"/>
              <w:rPr>
                <w:b/>
              </w:rPr>
            </w:pPr>
          </w:p>
          <w:p w14:paraId="102A1F5E" w14:textId="77777777" w:rsidR="007A7E71" w:rsidRDefault="007A7E71" w:rsidP="00FC3D8E">
            <w:pPr>
              <w:pStyle w:val="naisc"/>
              <w:spacing w:before="0" w:after="0"/>
              <w:rPr>
                <w:b/>
              </w:rPr>
            </w:pPr>
            <w:r>
              <w:rPr>
                <w:b/>
              </w:rPr>
              <w:t>Ņemts vērā</w:t>
            </w:r>
          </w:p>
          <w:p w14:paraId="3A84579A" w14:textId="0B9BB504" w:rsidR="007A7E71" w:rsidRPr="0042691D" w:rsidRDefault="007A7E71" w:rsidP="00FC3D8E">
            <w:pPr>
              <w:pStyle w:val="naisc"/>
              <w:spacing w:before="0" w:after="0"/>
              <w:jc w:val="both"/>
            </w:pPr>
            <w:r w:rsidRPr="0042691D">
              <w:lastRenderedPageBreak/>
              <w:t>Precizēta MK rīkojuma projekta anotācijas I sadaļas 2</w:t>
            </w:r>
            <w:r w:rsidR="00BC1414">
              <w:t>.</w:t>
            </w:r>
            <w:r w:rsidRPr="0042691D">
              <w:t xml:space="preserve">punkts, norādot </w:t>
            </w:r>
            <w:r w:rsidR="00BC1414">
              <w:t>pareizu</w:t>
            </w:r>
            <w:bookmarkStart w:id="0" w:name="_GoBack"/>
            <w:bookmarkEnd w:id="0"/>
            <w:r w:rsidRPr="0042691D">
              <w:t xml:space="preserve"> VISA “Daugavpils psihoneiroloģiskā slimnīca” 2018.gadā gūto peļņas apmēru</w:t>
            </w:r>
            <w:r>
              <w:t xml:space="preserve"> EUR 2 134 apmērā</w:t>
            </w:r>
            <w:r w:rsidRPr="0042691D">
              <w:t>.</w:t>
            </w:r>
          </w:p>
        </w:tc>
        <w:tc>
          <w:tcPr>
            <w:tcW w:w="3261" w:type="dxa"/>
            <w:tcBorders>
              <w:top w:val="single" w:sz="4" w:space="0" w:color="auto"/>
              <w:left w:val="single" w:sz="4" w:space="0" w:color="auto"/>
              <w:bottom w:val="single" w:sz="4" w:space="0" w:color="auto"/>
            </w:tcBorders>
          </w:tcPr>
          <w:p w14:paraId="76E46DDF" w14:textId="77777777" w:rsidR="007A7E71" w:rsidRDefault="007A7E71" w:rsidP="00FC3D8E">
            <w:pPr>
              <w:jc w:val="center"/>
              <w:rPr>
                <w:b/>
              </w:rPr>
            </w:pPr>
          </w:p>
          <w:p w14:paraId="3457EF63" w14:textId="65159DFC" w:rsidR="007A7E71" w:rsidRDefault="007A7E71" w:rsidP="00FC3D8E">
            <w:pPr>
              <w:jc w:val="both"/>
              <w:rPr>
                <w:b/>
                <w:iCs/>
              </w:rPr>
            </w:pPr>
            <w:r>
              <w:rPr>
                <w:b/>
                <w:iCs/>
              </w:rPr>
              <w:t xml:space="preserve">1. </w:t>
            </w:r>
            <w:r w:rsidRPr="0042691D">
              <w:rPr>
                <w:b/>
                <w:iCs/>
              </w:rPr>
              <w:t>MK rīkojuma projekta</w:t>
            </w:r>
            <w:r>
              <w:rPr>
                <w:b/>
                <w:iCs/>
              </w:rPr>
              <w:t xml:space="preserve"> anotācijas</w:t>
            </w:r>
            <w:r w:rsidRPr="0042691D">
              <w:rPr>
                <w:b/>
                <w:iCs/>
              </w:rPr>
              <w:t xml:space="preserve"> I sadaļas 2 punkts </w:t>
            </w:r>
            <w:r w:rsidRPr="0042691D">
              <w:rPr>
                <w:b/>
                <w:iCs/>
              </w:rPr>
              <w:lastRenderedPageBreak/>
              <w:t>(4.lpp,</w:t>
            </w:r>
            <w:r>
              <w:rPr>
                <w:b/>
                <w:iCs/>
              </w:rPr>
              <w:t xml:space="preserve"> pēdējās rindkopas</w:t>
            </w:r>
            <w:r w:rsidRPr="0042691D">
              <w:rPr>
                <w:b/>
                <w:iCs/>
              </w:rPr>
              <w:t xml:space="preserve"> pēdējais teikums)</w:t>
            </w:r>
            <w:r>
              <w:rPr>
                <w:b/>
                <w:iCs/>
              </w:rPr>
              <w:t>:</w:t>
            </w:r>
          </w:p>
          <w:p w14:paraId="022183C5" w14:textId="0C327752" w:rsidR="007A7E71" w:rsidRDefault="007A7E71" w:rsidP="00FC3D8E">
            <w:pPr>
              <w:jc w:val="both"/>
              <w:rPr>
                <w:b/>
              </w:rPr>
            </w:pPr>
            <w:r w:rsidRPr="0042691D">
              <w:rPr>
                <w:iCs/>
              </w:rPr>
              <w:t xml:space="preserve">“Ņemot vērā iepriekš minēto VM ierosina 2018.gadā gūto peļņu EUR </w:t>
            </w:r>
            <w:r>
              <w:rPr>
                <w:iCs/>
              </w:rPr>
              <w:t>2 134</w:t>
            </w:r>
            <w:r w:rsidRPr="0042691D">
              <w:rPr>
                <w:iCs/>
              </w:rPr>
              <w:t xml:space="preserve"> apmērā novirzīt rehabilitācijas pakalpojumu attīstībai un pieejamības uzlabošanai.”</w:t>
            </w:r>
          </w:p>
        </w:tc>
      </w:tr>
      <w:tr w:rsidR="007A7E71" w:rsidRPr="00712B66" w14:paraId="15422470" w14:textId="77777777" w:rsidTr="006342D2">
        <w:tblPrEx>
          <w:tblBorders>
            <w:top w:val="none" w:sz="0" w:space="0" w:color="auto"/>
            <w:left w:val="none" w:sz="0" w:space="0" w:color="auto"/>
            <w:bottom w:val="none" w:sz="0" w:space="0" w:color="auto"/>
            <w:right w:val="none" w:sz="0" w:space="0" w:color="auto"/>
          </w:tblBorders>
        </w:tblPrEx>
        <w:trPr>
          <w:gridAfter w:val="2"/>
          <w:wAfter w:w="4739" w:type="dxa"/>
        </w:trPr>
        <w:tc>
          <w:tcPr>
            <w:tcW w:w="3108" w:type="dxa"/>
            <w:gridSpan w:val="2"/>
          </w:tcPr>
          <w:p w14:paraId="7C099389" w14:textId="0F9E0815" w:rsidR="007A7E71" w:rsidRDefault="007A7E71" w:rsidP="00FC3D8E">
            <w:pPr>
              <w:pStyle w:val="naiskr"/>
              <w:spacing w:before="0" w:after="0"/>
            </w:pPr>
          </w:p>
          <w:p w14:paraId="3CA8D82F" w14:textId="77777777" w:rsidR="007A7E71" w:rsidRPr="00712B66" w:rsidRDefault="007A7E71" w:rsidP="00FC3D8E">
            <w:pPr>
              <w:pStyle w:val="naiskr"/>
              <w:spacing w:before="0" w:after="0"/>
            </w:pPr>
          </w:p>
          <w:p w14:paraId="166DE8AE" w14:textId="77777777" w:rsidR="007A7E71" w:rsidRPr="00712B66" w:rsidRDefault="007A7E71" w:rsidP="00FC3D8E">
            <w:pPr>
              <w:pStyle w:val="naiskr"/>
              <w:spacing w:before="0" w:after="0"/>
            </w:pPr>
            <w:r w:rsidRPr="00712B66">
              <w:t>Atbildīgā amatpersona</w:t>
            </w:r>
          </w:p>
        </w:tc>
        <w:tc>
          <w:tcPr>
            <w:tcW w:w="6179" w:type="dxa"/>
            <w:gridSpan w:val="3"/>
          </w:tcPr>
          <w:p w14:paraId="11842312" w14:textId="77777777" w:rsidR="007A7E71" w:rsidRPr="00712B66" w:rsidRDefault="007A7E71" w:rsidP="00FC3D8E">
            <w:pPr>
              <w:pStyle w:val="naiskr"/>
              <w:spacing w:before="0" w:after="0"/>
              <w:ind w:firstLine="720"/>
            </w:pPr>
            <w:r w:rsidRPr="00712B66">
              <w:t>  </w:t>
            </w:r>
          </w:p>
        </w:tc>
      </w:tr>
      <w:tr w:rsidR="007A7E71" w:rsidRPr="00712B66" w14:paraId="47F1F0C1" w14:textId="77777777" w:rsidTr="006342D2">
        <w:tblPrEx>
          <w:tblBorders>
            <w:top w:val="none" w:sz="0" w:space="0" w:color="auto"/>
            <w:left w:val="none" w:sz="0" w:space="0" w:color="auto"/>
            <w:bottom w:val="none" w:sz="0" w:space="0" w:color="auto"/>
            <w:right w:val="none" w:sz="0" w:space="0" w:color="auto"/>
          </w:tblBorders>
        </w:tblPrEx>
        <w:trPr>
          <w:gridAfter w:val="2"/>
          <w:wAfter w:w="4739" w:type="dxa"/>
        </w:trPr>
        <w:tc>
          <w:tcPr>
            <w:tcW w:w="3108" w:type="dxa"/>
            <w:gridSpan w:val="2"/>
          </w:tcPr>
          <w:p w14:paraId="257C8753" w14:textId="77777777" w:rsidR="007A7E71" w:rsidRPr="00712B66" w:rsidRDefault="007A7E71" w:rsidP="00FC3D8E">
            <w:pPr>
              <w:pStyle w:val="naiskr"/>
              <w:spacing w:before="0" w:after="0"/>
              <w:ind w:firstLine="720"/>
            </w:pPr>
          </w:p>
        </w:tc>
        <w:tc>
          <w:tcPr>
            <w:tcW w:w="6179" w:type="dxa"/>
            <w:gridSpan w:val="3"/>
            <w:tcBorders>
              <w:top w:val="single" w:sz="6" w:space="0" w:color="000000"/>
            </w:tcBorders>
          </w:tcPr>
          <w:p w14:paraId="35603C31" w14:textId="77777777" w:rsidR="007A7E71" w:rsidRPr="00712B66" w:rsidRDefault="007A7E71" w:rsidP="00FC3D8E">
            <w:pPr>
              <w:pStyle w:val="naisc"/>
              <w:spacing w:before="0" w:after="0"/>
              <w:ind w:firstLine="720"/>
            </w:pPr>
            <w:r w:rsidRPr="00712B66">
              <w:t>(paraksts)*</w:t>
            </w:r>
          </w:p>
        </w:tc>
      </w:tr>
    </w:tbl>
    <w:p w14:paraId="27ADE47F" w14:textId="77777777" w:rsidR="00317DC7" w:rsidRDefault="00184479" w:rsidP="00FC3D8E">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5523A172" w14:textId="04A0E44A" w:rsidR="00567786" w:rsidRPr="00712B66" w:rsidRDefault="000D4EBC" w:rsidP="00FC3D8E">
      <w:pPr>
        <w:pStyle w:val="naisf"/>
        <w:spacing w:before="0" w:after="0"/>
        <w:ind w:firstLine="720"/>
      </w:pPr>
      <w:r>
        <w:t>Konstantīns Karpovs</w:t>
      </w:r>
    </w:p>
    <w:tbl>
      <w:tblPr>
        <w:tblW w:w="0" w:type="auto"/>
        <w:tblLook w:val="00A0" w:firstRow="1" w:lastRow="0" w:firstColumn="1" w:lastColumn="0" w:noHBand="0" w:noVBand="0"/>
      </w:tblPr>
      <w:tblGrid>
        <w:gridCol w:w="8268"/>
      </w:tblGrid>
      <w:tr w:rsidR="008655A2" w:rsidRPr="00712B66" w14:paraId="2C60AA1F" w14:textId="77777777">
        <w:tc>
          <w:tcPr>
            <w:tcW w:w="8268" w:type="dxa"/>
            <w:tcBorders>
              <w:top w:val="single" w:sz="4" w:space="0" w:color="000000"/>
            </w:tcBorders>
          </w:tcPr>
          <w:p w14:paraId="52F56CED" w14:textId="77777777" w:rsidR="008655A2" w:rsidRPr="00712B66" w:rsidRDefault="003B71E0" w:rsidP="00FC3D8E">
            <w:pPr>
              <w:jc w:val="center"/>
            </w:pPr>
            <w:r>
              <w:br w:type="page"/>
            </w:r>
            <w:r w:rsidR="00184479">
              <w:t>(</w:t>
            </w:r>
            <w:r w:rsidR="008655A2" w:rsidRPr="00712B66">
              <w:t xml:space="preserve">par projektu atbildīgās amatpersonas </w:t>
            </w:r>
            <w:r w:rsidR="00184479">
              <w:t xml:space="preserve">vārds un </w:t>
            </w:r>
            <w:r w:rsidR="008655A2" w:rsidRPr="00712B66">
              <w:t>uzvārds</w:t>
            </w:r>
            <w:r w:rsidR="00184479">
              <w:t>)</w:t>
            </w:r>
          </w:p>
        </w:tc>
      </w:tr>
      <w:tr w:rsidR="008655A2" w:rsidRPr="00712B66" w14:paraId="14CCF2B3" w14:textId="77777777">
        <w:tc>
          <w:tcPr>
            <w:tcW w:w="8268" w:type="dxa"/>
            <w:tcBorders>
              <w:bottom w:val="single" w:sz="4" w:space="0" w:color="000000"/>
            </w:tcBorders>
          </w:tcPr>
          <w:p w14:paraId="136B41EE" w14:textId="483CC179" w:rsidR="008655A2" w:rsidRPr="00712B66" w:rsidRDefault="00567786" w:rsidP="00FC3D8E">
            <w:r>
              <w:t>Veselības ministrijas Kapitālsabiedrību un investīciju uzraudzības nodaļas vecāk</w:t>
            </w:r>
            <w:r w:rsidR="000D4EBC">
              <w:t>ais</w:t>
            </w:r>
            <w:r>
              <w:t xml:space="preserve"> referent</w:t>
            </w:r>
            <w:r w:rsidR="000D4EBC">
              <w:t>s</w:t>
            </w:r>
          </w:p>
        </w:tc>
      </w:tr>
      <w:tr w:rsidR="008655A2" w:rsidRPr="00712B66" w14:paraId="06D74358" w14:textId="77777777">
        <w:tc>
          <w:tcPr>
            <w:tcW w:w="8268" w:type="dxa"/>
            <w:tcBorders>
              <w:top w:val="single" w:sz="4" w:space="0" w:color="000000"/>
            </w:tcBorders>
          </w:tcPr>
          <w:p w14:paraId="15876917" w14:textId="77777777" w:rsidR="008655A2" w:rsidRPr="00712B66" w:rsidRDefault="00184479" w:rsidP="00FC3D8E">
            <w:pPr>
              <w:jc w:val="center"/>
            </w:pPr>
            <w:r>
              <w:t>(</w:t>
            </w:r>
            <w:r w:rsidR="008655A2" w:rsidRPr="00712B66">
              <w:t>amats</w:t>
            </w:r>
            <w:r>
              <w:t>)</w:t>
            </w:r>
          </w:p>
        </w:tc>
      </w:tr>
      <w:tr w:rsidR="008655A2" w:rsidRPr="00712B66" w14:paraId="1187320D" w14:textId="77777777">
        <w:tc>
          <w:tcPr>
            <w:tcW w:w="8268" w:type="dxa"/>
            <w:tcBorders>
              <w:bottom w:val="single" w:sz="4" w:space="0" w:color="000000"/>
            </w:tcBorders>
          </w:tcPr>
          <w:p w14:paraId="0B3F2BFD" w14:textId="59BFE156" w:rsidR="008655A2" w:rsidRPr="00712B66" w:rsidRDefault="008E35EB" w:rsidP="00FC3D8E">
            <w:r>
              <w:t>Tālrunis 67876</w:t>
            </w:r>
            <w:r w:rsidR="000D4EBC">
              <w:t>036</w:t>
            </w:r>
            <w:r w:rsidR="00567786">
              <w:t>; fakss</w:t>
            </w:r>
            <w:r w:rsidR="00567786" w:rsidRPr="00B16B66">
              <w:t xml:space="preserve"> </w:t>
            </w:r>
            <w:r w:rsidR="00567786" w:rsidRPr="00B16B66">
              <w:rPr>
                <w:bCs/>
              </w:rPr>
              <w:t>678760</w:t>
            </w:r>
            <w:r w:rsidR="002735B1">
              <w:rPr>
                <w:bCs/>
              </w:rPr>
              <w:t>02</w:t>
            </w:r>
          </w:p>
        </w:tc>
      </w:tr>
      <w:tr w:rsidR="008655A2" w:rsidRPr="00712B66" w14:paraId="7B7FF8B1" w14:textId="77777777">
        <w:tc>
          <w:tcPr>
            <w:tcW w:w="8268" w:type="dxa"/>
            <w:tcBorders>
              <w:top w:val="single" w:sz="4" w:space="0" w:color="000000"/>
            </w:tcBorders>
          </w:tcPr>
          <w:p w14:paraId="0A97C57D" w14:textId="77777777" w:rsidR="008655A2" w:rsidRPr="00712B66" w:rsidRDefault="00184479" w:rsidP="00FC3D8E">
            <w:pPr>
              <w:jc w:val="center"/>
            </w:pPr>
            <w:r>
              <w:t>(</w:t>
            </w:r>
            <w:r w:rsidR="008655A2" w:rsidRPr="00712B66">
              <w:t>tālruņa un faksa numurs</w:t>
            </w:r>
            <w:r>
              <w:t>)</w:t>
            </w:r>
          </w:p>
        </w:tc>
      </w:tr>
      <w:tr w:rsidR="008655A2" w:rsidRPr="00712B66" w14:paraId="4C3457C0" w14:textId="77777777">
        <w:tc>
          <w:tcPr>
            <w:tcW w:w="8268" w:type="dxa"/>
            <w:tcBorders>
              <w:bottom w:val="single" w:sz="4" w:space="0" w:color="000000"/>
            </w:tcBorders>
          </w:tcPr>
          <w:p w14:paraId="7774858D" w14:textId="2706B8AF" w:rsidR="008655A2" w:rsidRPr="00712B66" w:rsidRDefault="000D4EBC" w:rsidP="00FC3D8E">
            <w:r>
              <w:t>Konstantins.Karpovs</w:t>
            </w:r>
            <w:r w:rsidR="00567786">
              <w:t>@vm.gov.lv</w:t>
            </w:r>
          </w:p>
        </w:tc>
      </w:tr>
      <w:tr w:rsidR="008655A2" w:rsidRPr="00712B66" w14:paraId="09E77C41" w14:textId="77777777">
        <w:tc>
          <w:tcPr>
            <w:tcW w:w="8268" w:type="dxa"/>
            <w:tcBorders>
              <w:top w:val="single" w:sz="4" w:space="0" w:color="000000"/>
            </w:tcBorders>
          </w:tcPr>
          <w:p w14:paraId="0F173F63" w14:textId="77777777" w:rsidR="008655A2" w:rsidRPr="00712B66" w:rsidRDefault="00184479" w:rsidP="00FC3D8E">
            <w:pPr>
              <w:jc w:val="center"/>
            </w:pPr>
            <w:r>
              <w:t>(</w:t>
            </w:r>
            <w:r w:rsidR="008655A2" w:rsidRPr="00712B66">
              <w:t>e-pasta adrese</w:t>
            </w:r>
            <w:r>
              <w:t>)</w:t>
            </w:r>
          </w:p>
        </w:tc>
      </w:tr>
    </w:tbl>
    <w:p w14:paraId="10968170" w14:textId="77777777" w:rsidR="003B71E0" w:rsidRPr="003B71E0" w:rsidRDefault="003B71E0" w:rsidP="00FC3D8E">
      <w:pPr>
        <w:pStyle w:val="naisf"/>
        <w:spacing w:before="0" w:after="0"/>
        <w:ind w:firstLine="0"/>
        <w:jc w:val="left"/>
        <w:rPr>
          <w:sz w:val="28"/>
          <w:szCs w:val="28"/>
        </w:rPr>
      </w:pPr>
    </w:p>
    <w:sectPr w:rsidR="003B71E0" w:rsidRPr="003B71E0" w:rsidSect="00112F87">
      <w:headerReference w:type="even" r:id="rId7"/>
      <w:headerReference w:type="default" r:id="rId8"/>
      <w:footerReference w:type="default" r:id="rId9"/>
      <w:footerReference w:type="first" r:id="rId10"/>
      <w:pgSz w:w="16838" w:h="11906" w:orient="landscape" w:code="9"/>
      <w:pgMar w:top="1701" w:right="1418" w:bottom="1134"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95D51" w14:textId="77777777" w:rsidR="0087364B" w:rsidRDefault="0087364B">
      <w:r>
        <w:separator/>
      </w:r>
    </w:p>
  </w:endnote>
  <w:endnote w:type="continuationSeparator" w:id="0">
    <w:p w14:paraId="5ED7CB21" w14:textId="77777777" w:rsidR="0087364B" w:rsidRDefault="0087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4AA5" w14:textId="75474BCB" w:rsidR="0087364B" w:rsidRPr="00377114" w:rsidRDefault="00247B92" w:rsidP="006C312B">
    <w:pPr>
      <w:pStyle w:val="Footer"/>
      <w:rPr>
        <w:sz w:val="20"/>
        <w:szCs w:val="20"/>
      </w:rPr>
    </w:pPr>
    <w:r w:rsidRPr="002735B1">
      <w:rPr>
        <w:sz w:val="20"/>
        <w:szCs w:val="20"/>
      </w:rPr>
      <w:t>VMizz_</w:t>
    </w:r>
    <w:r w:rsidR="0042691D" w:rsidRPr="0042691D">
      <w:rPr>
        <w:sz w:val="20"/>
        <w:szCs w:val="20"/>
      </w:rPr>
      <w:t>230919_KS_divid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F55BC" w14:textId="53275A1C" w:rsidR="0087364B" w:rsidRPr="00377114" w:rsidRDefault="00377114" w:rsidP="00DC562E">
    <w:pPr>
      <w:pStyle w:val="Footer"/>
      <w:rPr>
        <w:sz w:val="20"/>
        <w:szCs w:val="20"/>
      </w:rPr>
    </w:pPr>
    <w:r w:rsidRPr="002735B1">
      <w:rPr>
        <w:sz w:val="20"/>
        <w:szCs w:val="20"/>
      </w:rPr>
      <w:t>VMizz_</w:t>
    </w:r>
    <w:r w:rsidR="0042691D" w:rsidRPr="0042691D">
      <w:rPr>
        <w:sz w:val="20"/>
        <w:szCs w:val="20"/>
      </w:rPr>
      <w:t>230919_KS_divid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15AC0" w14:textId="77777777" w:rsidR="0087364B" w:rsidRDefault="0087364B">
      <w:r>
        <w:separator/>
      </w:r>
    </w:p>
  </w:footnote>
  <w:footnote w:type="continuationSeparator" w:id="0">
    <w:p w14:paraId="62BE7D03" w14:textId="77777777" w:rsidR="0087364B" w:rsidRDefault="00873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D7553" w14:textId="77777777" w:rsidR="0087364B" w:rsidRDefault="0087364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6AD27B" w14:textId="77777777" w:rsidR="0087364B" w:rsidRDefault="00873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D15F" w14:textId="77777777" w:rsidR="0087364B" w:rsidRDefault="0087364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21F9">
      <w:rPr>
        <w:rStyle w:val="PageNumber"/>
        <w:noProof/>
      </w:rPr>
      <w:t>22</w:t>
    </w:r>
    <w:r>
      <w:rPr>
        <w:rStyle w:val="PageNumber"/>
      </w:rPr>
      <w:fldChar w:fldCharType="end"/>
    </w:r>
  </w:p>
  <w:p w14:paraId="4602F6D6" w14:textId="77777777" w:rsidR="0087364B" w:rsidRDefault="00873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663"/>
    <w:multiLevelType w:val="hybridMultilevel"/>
    <w:tmpl w:val="1284909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C3E45DA"/>
    <w:multiLevelType w:val="hybridMultilevel"/>
    <w:tmpl w:val="380483C6"/>
    <w:lvl w:ilvl="0" w:tplc="24F2B49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437040D"/>
    <w:multiLevelType w:val="hybridMultilevel"/>
    <w:tmpl w:val="3CD4DC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A470B1"/>
    <w:multiLevelType w:val="hybridMultilevel"/>
    <w:tmpl w:val="AFB2D9F8"/>
    <w:lvl w:ilvl="0" w:tplc="B4F6B0D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BC7948"/>
    <w:multiLevelType w:val="hybridMultilevel"/>
    <w:tmpl w:val="43E632EE"/>
    <w:lvl w:ilvl="0" w:tplc="CC78B500">
      <w:start w:val="1"/>
      <w:numFmt w:val="decimal"/>
      <w:lvlText w:val="%1."/>
      <w:lvlJc w:val="left"/>
      <w:pPr>
        <w:ind w:left="1440" w:hanging="360"/>
      </w:pPr>
      <w:rPr>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37C65584"/>
    <w:multiLevelType w:val="hybridMultilevel"/>
    <w:tmpl w:val="C3B44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FE039DC"/>
    <w:multiLevelType w:val="hybridMultilevel"/>
    <w:tmpl w:val="EE3031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101034F"/>
    <w:multiLevelType w:val="hybridMultilevel"/>
    <w:tmpl w:val="E3665F70"/>
    <w:lvl w:ilvl="0" w:tplc="E88022F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C790669"/>
    <w:multiLevelType w:val="hybridMultilevel"/>
    <w:tmpl w:val="AEB4A6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587748D"/>
    <w:multiLevelType w:val="hybridMultilevel"/>
    <w:tmpl w:val="CC9E74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F4B794A"/>
    <w:multiLevelType w:val="hybridMultilevel"/>
    <w:tmpl w:val="87CC1D1C"/>
    <w:lvl w:ilvl="0" w:tplc="7C4021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C5410D9"/>
    <w:multiLevelType w:val="hybridMultilevel"/>
    <w:tmpl w:val="C3B44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C9F4F10"/>
    <w:multiLevelType w:val="hybridMultilevel"/>
    <w:tmpl w:val="135E76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DBA468F"/>
    <w:multiLevelType w:val="hybridMultilevel"/>
    <w:tmpl w:val="209EA98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6E714159"/>
    <w:multiLevelType w:val="hybridMultilevel"/>
    <w:tmpl w:val="E48440FC"/>
    <w:lvl w:ilvl="0" w:tplc="3414504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7422114C"/>
    <w:multiLevelType w:val="hybridMultilevel"/>
    <w:tmpl w:val="752446F6"/>
    <w:lvl w:ilvl="0" w:tplc="28524E5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9" w15:restartNumberingAfterBreak="0">
    <w:nsid w:val="79B61004"/>
    <w:multiLevelType w:val="hybridMultilevel"/>
    <w:tmpl w:val="46626DF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1"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2C5BC4"/>
    <w:multiLevelType w:val="hybridMultilevel"/>
    <w:tmpl w:val="2948F71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20"/>
  </w:num>
  <w:num w:numId="3">
    <w:abstractNumId w:val="13"/>
  </w:num>
  <w:num w:numId="4">
    <w:abstractNumId w:val="11"/>
  </w:num>
  <w:num w:numId="5">
    <w:abstractNumId w:val="9"/>
  </w:num>
  <w:num w:numId="6">
    <w:abstractNumId w:val="18"/>
  </w:num>
  <w:num w:numId="7">
    <w:abstractNumId w:val="5"/>
  </w:num>
  <w:num w:numId="8">
    <w:abstractNumId w:val="14"/>
  </w:num>
  <w:num w:numId="9">
    <w:abstractNumId w:val="8"/>
  </w:num>
  <w:num w:numId="10">
    <w:abstractNumId w:val="19"/>
  </w:num>
  <w:num w:numId="11">
    <w:abstractNumId w:val="17"/>
  </w:num>
  <w:num w:numId="12">
    <w:abstractNumId w:val="16"/>
  </w:num>
  <w:num w:numId="13">
    <w:abstractNumId w:val="4"/>
  </w:num>
  <w:num w:numId="14">
    <w:abstractNumId w:val="12"/>
  </w:num>
  <w:num w:numId="15">
    <w:abstractNumId w:val="3"/>
  </w:num>
  <w:num w:numId="16">
    <w:abstractNumId w:val="0"/>
  </w:num>
  <w:num w:numId="17">
    <w:abstractNumId w:val="15"/>
  </w:num>
  <w:num w:numId="18">
    <w:abstractNumId w:val="10"/>
  </w:num>
  <w:num w:numId="19">
    <w:abstractNumId w:val="6"/>
  </w:num>
  <w:num w:numId="20">
    <w:abstractNumId w:val="1"/>
  </w:num>
  <w:num w:numId="21">
    <w:abstractNumId w:val="22"/>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6A05"/>
    <w:rsid w:val="000172E2"/>
    <w:rsid w:val="00017449"/>
    <w:rsid w:val="00020249"/>
    <w:rsid w:val="00022338"/>
    <w:rsid w:val="0002296A"/>
    <w:rsid w:val="00022B0F"/>
    <w:rsid w:val="00022B9A"/>
    <w:rsid w:val="0002360E"/>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446D"/>
    <w:rsid w:val="00046075"/>
    <w:rsid w:val="00046CAD"/>
    <w:rsid w:val="00046F5C"/>
    <w:rsid w:val="00047385"/>
    <w:rsid w:val="00047884"/>
    <w:rsid w:val="00047E99"/>
    <w:rsid w:val="00050554"/>
    <w:rsid w:val="000511BA"/>
    <w:rsid w:val="00053706"/>
    <w:rsid w:val="00053E04"/>
    <w:rsid w:val="000579E6"/>
    <w:rsid w:val="00060E03"/>
    <w:rsid w:val="000620BB"/>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02A"/>
    <w:rsid w:val="00081B0F"/>
    <w:rsid w:val="0008283D"/>
    <w:rsid w:val="00083090"/>
    <w:rsid w:val="00083214"/>
    <w:rsid w:val="00083B8F"/>
    <w:rsid w:val="00084B11"/>
    <w:rsid w:val="00085322"/>
    <w:rsid w:val="0008656F"/>
    <w:rsid w:val="00086AB9"/>
    <w:rsid w:val="00086BCE"/>
    <w:rsid w:val="00086F1D"/>
    <w:rsid w:val="00086F36"/>
    <w:rsid w:val="00090168"/>
    <w:rsid w:val="00090C76"/>
    <w:rsid w:val="00091033"/>
    <w:rsid w:val="00091F10"/>
    <w:rsid w:val="0009302B"/>
    <w:rsid w:val="00093EC2"/>
    <w:rsid w:val="000958A2"/>
    <w:rsid w:val="000965E7"/>
    <w:rsid w:val="000A0041"/>
    <w:rsid w:val="000A06FC"/>
    <w:rsid w:val="000A1A02"/>
    <w:rsid w:val="000A1E1D"/>
    <w:rsid w:val="000A4035"/>
    <w:rsid w:val="000A483A"/>
    <w:rsid w:val="000A55D2"/>
    <w:rsid w:val="000A64D3"/>
    <w:rsid w:val="000A77B9"/>
    <w:rsid w:val="000A7EA7"/>
    <w:rsid w:val="000B0403"/>
    <w:rsid w:val="000B057B"/>
    <w:rsid w:val="000B06E7"/>
    <w:rsid w:val="000B0C94"/>
    <w:rsid w:val="000B15E5"/>
    <w:rsid w:val="000B1B3C"/>
    <w:rsid w:val="000B2382"/>
    <w:rsid w:val="000B3171"/>
    <w:rsid w:val="000B34A5"/>
    <w:rsid w:val="000B4746"/>
    <w:rsid w:val="000B7966"/>
    <w:rsid w:val="000B7CB1"/>
    <w:rsid w:val="000C0AE6"/>
    <w:rsid w:val="000C0D0D"/>
    <w:rsid w:val="000C13C4"/>
    <w:rsid w:val="000C2555"/>
    <w:rsid w:val="000C3545"/>
    <w:rsid w:val="000C44BF"/>
    <w:rsid w:val="000C498A"/>
    <w:rsid w:val="000C4C16"/>
    <w:rsid w:val="000C56FC"/>
    <w:rsid w:val="000C7907"/>
    <w:rsid w:val="000C7A11"/>
    <w:rsid w:val="000C7F5E"/>
    <w:rsid w:val="000D00AC"/>
    <w:rsid w:val="000D0AED"/>
    <w:rsid w:val="000D3602"/>
    <w:rsid w:val="000D4D89"/>
    <w:rsid w:val="000D4EBC"/>
    <w:rsid w:val="000D6BBD"/>
    <w:rsid w:val="000D7751"/>
    <w:rsid w:val="000D7C23"/>
    <w:rsid w:val="000E0A16"/>
    <w:rsid w:val="000E1BFA"/>
    <w:rsid w:val="000E2142"/>
    <w:rsid w:val="000E21D0"/>
    <w:rsid w:val="000E2A38"/>
    <w:rsid w:val="000E2ACC"/>
    <w:rsid w:val="000E5509"/>
    <w:rsid w:val="000E585F"/>
    <w:rsid w:val="000E5C67"/>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2F87"/>
    <w:rsid w:val="001139C2"/>
    <w:rsid w:val="00114559"/>
    <w:rsid w:val="00114C5B"/>
    <w:rsid w:val="00114EA9"/>
    <w:rsid w:val="00115ED0"/>
    <w:rsid w:val="0011683C"/>
    <w:rsid w:val="001179E8"/>
    <w:rsid w:val="0012021B"/>
    <w:rsid w:val="0012222D"/>
    <w:rsid w:val="001255E6"/>
    <w:rsid w:val="0013053A"/>
    <w:rsid w:val="0013066A"/>
    <w:rsid w:val="00131132"/>
    <w:rsid w:val="001315EF"/>
    <w:rsid w:val="00131DC9"/>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05C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29A0"/>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111"/>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683"/>
    <w:rsid w:val="001E4DDC"/>
    <w:rsid w:val="001E774F"/>
    <w:rsid w:val="001E7C1D"/>
    <w:rsid w:val="001F073F"/>
    <w:rsid w:val="001F25C5"/>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328"/>
    <w:rsid w:val="00214809"/>
    <w:rsid w:val="002149A1"/>
    <w:rsid w:val="00214E7A"/>
    <w:rsid w:val="00215BFE"/>
    <w:rsid w:val="00215C44"/>
    <w:rsid w:val="00216E73"/>
    <w:rsid w:val="0021774C"/>
    <w:rsid w:val="00217FF6"/>
    <w:rsid w:val="00222386"/>
    <w:rsid w:val="00222F51"/>
    <w:rsid w:val="002230E1"/>
    <w:rsid w:val="00223361"/>
    <w:rsid w:val="00223EE0"/>
    <w:rsid w:val="002244BA"/>
    <w:rsid w:val="002247AA"/>
    <w:rsid w:val="00224DA7"/>
    <w:rsid w:val="002256D1"/>
    <w:rsid w:val="002261CB"/>
    <w:rsid w:val="002268BF"/>
    <w:rsid w:val="00226DF0"/>
    <w:rsid w:val="0022787F"/>
    <w:rsid w:val="00227BDE"/>
    <w:rsid w:val="00230045"/>
    <w:rsid w:val="0023014E"/>
    <w:rsid w:val="002308FA"/>
    <w:rsid w:val="00230C7E"/>
    <w:rsid w:val="0023132F"/>
    <w:rsid w:val="00231AA5"/>
    <w:rsid w:val="002323C7"/>
    <w:rsid w:val="00232F90"/>
    <w:rsid w:val="0023339B"/>
    <w:rsid w:val="0023469C"/>
    <w:rsid w:val="00234C71"/>
    <w:rsid w:val="00235511"/>
    <w:rsid w:val="002366E0"/>
    <w:rsid w:val="002369E0"/>
    <w:rsid w:val="00236DE1"/>
    <w:rsid w:val="002372EE"/>
    <w:rsid w:val="002372FD"/>
    <w:rsid w:val="0023764D"/>
    <w:rsid w:val="002415BC"/>
    <w:rsid w:val="002434B2"/>
    <w:rsid w:val="002442F4"/>
    <w:rsid w:val="002445EA"/>
    <w:rsid w:val="00244ECE"/>
    <w:rsid w:val="00244FC5"/>
    <w:rsid w:val="00245D1D"/>
    <w:rsid w:val="00247B92"/>
    <w:rsid w:val="00250CD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5B1"/>
    <w:rsid w:val="0027380D"/>
    <w:rsid w:val="0027468E"/>
    <w:rsid w:val="00274826"/>
    <w:rsid w:val="00275005"/>
    <w:rsid w:val="002752AB"/>
    <w:rsid w:val="002756D6"/>
    <w:rsid w:val="0027573C"/>
    <w:rsid w:val="002815D0"/>
    <w:rsid w:val="002820A7"/>
    <w:rsid w:val="00283B82"/>
    <w:rsid w:val="00283E13"/>
    <w:rsid w:val="00285162"/>
    <w:rsid w:val="00286478"/>
    <w:rsid w:val="00287EDD"/>
    <w:rsid w:val="0029141B"/>
    <w:rsid w:val="002927B7"/>
    <w:rsid w:val="002927D3"/>
    <w:rsid w:val="00294BDE"/>
    <w:rsid w:val="00295DB6"/>
    <w:rsid w:val="0029788B"/>
    <w:rsid w:val="00297D1B"/>
    <w:rsid w:val="00297E5D"/>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0C74"/>
    <w:rsid w:val="002B13B3"/>
    <w:rsid w:val="002B183D"/>
    <w:rsid w:val="002B1DBF"/>
    <w:rsid w:val="002B207F"/>
    <w:rsid w:val="002B2A48"/>
    <w:rsid w:val="002B2BEE"/>
    <w:rsid w:val="002B31AD"/>
    <w:rsid w:val="002B3EA7"/>
    <w:rsid w:val="002B4BAE"/>
    <w:rsid w:val="002B52A5"/>
    <w:rsid w:val="002B538B"/>
    <w:rsid w:val="002B581B"/>
    <w:rsid w:val="002C2892"/>
    <w:rsid w:val="002C58AB"/>
    <w:rsid w:val="002C6AB6"/>
    <w:rsid w:val="002C6D84"/>
    <w:rsid w:val="002C7D21"/>
    <w:rsid w:val="002D1564"/>
    <w:rsid w:val="002D1CA4"/>
    <w:rsid w:val="002D2C09"/>
    <w:rsid w:val="002D2C45"/>
    <w:rsid w:val="002D4969"/>
    <w:rsid w:val="002D4EE1"/>
    <w:rsid w:val="002D4F49"/>
    <w:rsid w:val="002D778E"/>
    <w:rsid w:val="002E04D7"/>
    <w:rsid w:val="002E06DD"/>
    <w:rsid w:val="002E16EE"/>
    <w:rsid w:val="002E171A"/>
    <w:rsid w:val="002E2A24"/>
    <w:rsid w:val="002E3D66"/>
    <w:rsid w:val="002E3F11"/>
    <w:rsid w:val="002E4B11"/>
    <w:rsid w:val="002E4F70"/>
    <w:rsid w:val="002E537F"/>
    <w:rsid w:val="002E5886"/>
    <w:rsid w:val="002E5AD3"/>
    <w:rsid w:val="002E635D"/>
    <w:rsid w:val="002E6E91"/>
    <w:rsid w:val="002E7562"/>
    <w:rsid w:val="002F071F"/>
    <w:rsid w:val="002F0F34"/>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6FB"/>
    <w:rsid w:val="00346EB6"/>
    <w:rsid w:val="00347EDB"/>
    <w:rsid w:val="00350797"/>
    <w:rsid w:val="00351A85"/>
    <w:rsid w:val="003522E8"/>
    <w:rsid w:val="0035387C"/>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3DF"/>
    <w:rsid w:val="00374C7E"/>
    <w:rsid w:val="00376117"/>
    <w:rsid w:val="00377114"/>
    <w:rsid w:val="00377353"/>
    <w:rsid w:val="0037736B"/>
    <w:rsid w:val="00380043"/>
    <w:rsid w:val="00381F57"/>
    <w:rsid w:val="0038216E"/>
    <w:rsid w:val="003822E5"/>
    <w:rsid w:val="003830B8"/>
    <w:rsid w:val="00383262"/>
    <w:rsid w:val="0038397D"/>
    <w:rsid w:val="003943BA"/>
    <w:rsid w:val="00395EF0"/>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66C2"/>
    <w:rsid w:val="003B71E0"/>
    <w:rsid w:val="003B78A4"/>
    <w:rsid w:val="003C144E"/>
    <w:rsid w:val="003C1A07"/>
    <w:rsid w:val="003C1E74"/>
    <w:rsid w:val="003C20A2"/>
    <w:rsid w:val="003C2673"/>
    <w:rsid w:val="003C27A2"/>
    <w:rsid w:val="003C3880"/>
    <w:rsid w:val="003C567C"/>
    <w:rsid w:val="003C59B8"/>
    <w:rsid w:val="003C6809"/>
    <w:rsid w:val="003C7897"/>
    <w:rsid w:val="003D043D"/>
    <w:rsid w:val="003D0937"/>
    <w:rsid w:val="003D17E6"/>
    <w:rsid w:val="003D1A20"/>
    <w:rsid w:val="003D1AC9"/>
    <w:rsid w:val="003D2AC9"/>
    <w:rsid w:val="003D2CD8"/>
    <w:rsid w:val="003D3724"/>
    <w:rsid w:val="003D3A01"/>
    <w:rsid w:val="003D46A7"/>
    <w:rsid w:val="003D6376"/>
    <w:rsid w:val="003E1235"/>
    <w:rsid w:val="003E2A35"/>
    <w:rsid w:val="003E2B56"/>
    <w:rsid w:val="003E2CE1"/>
    <w:rsid w:val="003E2DCB"/>
    <w:rsid w:val="003E4C29"/>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3FAE"/>
    <w:rsid w:val="0040405B"/>
    <w:rsid w:val="00404195"/>
    <w:rsid w:val="00404211"/>
    <w:rsid w:val="004042A4"/>
    <w:rsid w:val="00404346"/>
    <w:rsid w:val="004043F3"/>
    <w:rsid w:val="00404DAA"/>
    <w:rsid w:val="00404DDD"/>
    <w:rsid w:val="004054F8"/>
    <w:rsid w:val="00405669"/>
    <w:rsid w:val="0040578B"/>
    <w:rsid w:val="004065D6"/>
    <w:rsid w:val="0040687D"/>
    <w:rsid w:val="0040709D"/>
    <w:rsid w:val="0040713F"/>
    <w:rsid w:val="004075A3"/>
    <w:rsid w:val="00410C48"/>
    <w:rsid w:val="00413B71"/>
    <w:rsid w:val="00416277"/>
    <w:rsid w:val="00416E24"/>
    <w:rsid w:val="004179E1"/>
    <w:rsid w:val="0042063D"/>
    <w:rsid w:val="00420B0F"/>
    <w:rsid w:val="00422B23"/>
    <w:rsid w:val="00423A60"/>
    <w:rsid w:val="0042651C"/>
    <w:rsid w:val="0042691D"/>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29C"/>
    <w:rsid w:val="00443DCD"/>
    <w:rsid w:val="00443E7E"/>
    <w:rsid w:val="00444C06"/>
    <w:rsid w:val="004454DF"/>
    <w:rsid w:val="00446804"/>
    <w:rsid w:val="004478D4"/>
    <w:rsid w:val="00450223"/>
    <w:rsid w:val="00450380"/>
    <w:rsid w:val="004505C6"/>
    <w:rsid w:val="004520CD"/>
    <w:rsid w:val="0045261C"/>
    <w:rsid w:val="00452DF3"/>
    <w:rsid w:val="004534F5"/>
    <w:rsid w:val="00453765"/>
    <w:rsid w:val="00454EC3"/>
    <w:rsid w:val="0045530A"/>
    <w:rsid w:val="004554AE"/>
    <w:rsid w:val="004554C3"/>
    <w:rsid w:val="00455FB6"/>
    <w:rsid w:val="00457197"/>
    <w:rsid w:val="00457555"/>
    <w:rsid w:val="00457971"/>
    <w:rsid w:val="00457DD8"/>
    <w:rsid w:val="004603D0"/>
    <w:rsid w:val="0046116E"/>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87524"/>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564"/>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3A01"/>
    <w:rsid w:val="004D5030"/>
    <w:rsid w:val="004D532C"/>
    <w:rsid w:val="004D6045"/>
    <w:rsid w:val="004D7546"/>
    <w:rsid w:val="004D7EC5"/>
    <w:rsid w:val="004E02B0"/>
    <w:rsid w:val="004E0B29"/>
    <w:rsid w:val="004E0E11"/>
    <w:rsid w:val="004E0F08"/>
    <w:rsid w:val="004E1546"/>
    <w:rsid w:val="004E19DC"/>
    <w:rsid w:val="004E35E8"/>
    <w:rsid w:val="004E50F0"/>
    <w:rsid w:val="004E6A03"/>
    <w:rsid w:val="004F0070"/>
    <w:rsid w:val="004F02CD"/>
    <w:rsid w:val="004F0468"/>
    <w:rsid w:val="004F0C51"/>
    <w:rsid w:val="004F263C"/>
    <w:rsid w:val="004F2BB1"/>
    <w:rsid w:val="004F2EC7"/>
    <w:rsid w:val="004F39D8"/>
    <w:rsid w:val="004F3CE8"/>
    <w:rsid w:val="004F6BFB"/>
    <w:rsid w:val="004F6D60"/>
    <w:rsid w:val="004F7E4A"/>
    <w:rsid w:val="004F7EEB"/>
    <w:rsid w:val="00500DD8"/>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0B9F"/>
    <w:rsid w:val="00523378"/>
    <w:rsid w:val="005242A7"/>
    <w:rsid w:val="00524F9C"/>
    <w:rsid w:val="0052550F"/>
    <w:rsid w:val="00526C0F"/>
    <w:rsid w:val="0052702A"/>
    <w:rsid w:val="00530397"/>
    <w:rsid w:val="00530C89"/>
    <w:rsid w:val="00530F73"/>
    <w:rsid w:val="00533B8E"/>
    <w:rsid w:val="005342D9"/>
    <w:rsid w:val="00535417"/>
    <w:rsid w:val="00535833"/>
    <w:rsid w:val="00536D28"/>
    <w:rsid w:val="005372C5"/>
    <w:rsid w:val="00537A26"/>
    <w:rsid w:val="00540E47"/>
    <w:rsid w:val="00542116"/>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6E71"/>
    <w:rsid w:val="00567786"/>
    <w:rsid w:val="00567E8F"/>
    <w:rsid w:val="005702D6"/>
    <w:rsid w:val="00572588"/>
    <w:rsid w:val="00573A50"/>
    <w:rsid w:val="005746D2"/>
    <w:rsid w:val="00574E8A"/>
    <w:rsid w:val="00577775"/>
    <w:rsid w:val="005779C5"/>
    <w:rsid w:val="0058121A"/>
    <w:rsid w:val="00581863"/>
    <w:rsid w:val="00581E20"/>
    <w:rsid w:val="00581EA3"/>
    <w:rsid w:val="0058205A"/>
    <w:rsid w:val="0058260B"/>
    <w:rsid w:val="00584D1E"/>
    <w:rsid w:val="00586795"/>
    <w:rsid w:val="00586B82"/>
    <w:rsid w:val="00587E13"/>
    <w:rsid w:val="005933AA"/>
    <w:rsid w:val="005940AA"/>
    <w:rsid w:val="00594614"/>
    <w:rsid w:val="00594E10"/>
    <w:rsid w:val="00596306"/>
    <w:rsid w:val="00596487"/>
    <w:rsid w:val="005A0685"/>
    <w:rsid w:val="005A0809"/>
    <w:rsid w:val="005A0B91"/>
    <w:rsid w:val="005A1494"/>
    <w:rsid w:val="005A3590"/>
    <w:rsid w:val="005A4A1C"/>
    <w:rsid w:val="005A5BD8"/>
    <w:rsid w:val="005A692A"/>
    <w:rsid w:val="005A6AB8"/>
    <w:rsid w:val="005B11C2"/>
    <w:rsid w:val="005B180A"/>
    <w:rsid w:val="005B382C"/>
    <w:rsid w:val="005B3C11"/>
    <w:rsid w:val="005B40D0"/>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0F6"/>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5F773A"/>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6F3D"/>
    <w:rsid w:val="00617292"/>
    <w:rsid w:val="006200A9"/>
    <w:rsid w:val="00620197"/>
    <w:rsid w:val="00622225"/>
    <w:rsid w:val="00622D03"/>
    <w:rsid w:val="00622DCD"/>
    <w:rsid w:val="00622F57"/>
    <w:rsid w:val="00623DD5"/>
    <w:rsid w:val="00624269"/>
    <w:rsid w:val="00624A34"/>
    <w:rsid w:val="006252E3"/>
    <w:rsid w:val="0062568D"/>
    <w:rsid w:val="006256D3"/>
    <w:rsid w:val="0062572A"/>
    <w:rsid w:val="00625DAB"/>
    <w:rsid w:val="006267F5"/>
    <w:rsid w:val="00627337"/>
    <w:rsid w:val="00630069"/>
    <w:rsid w:val="00630583"/>
    <w:rsid w:val="00630D2E"/>
    <w:rsid w:val="00630D39"/>
    <w:rsid w:val="00631E19"/>
    <w:rsid w:val="00633E76"/>
    <w:rsid w:val="00633EC9"/>
    <w:rsid w:val="006340F5"/>
    <w:rsid w:val="006342D2"/>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5A4"/>
    <w:rsid w:val="00647E6B"/>
    <w:rsid w:val="00650E84"/>
    <w:rsid w:val="0065198B"/>
    <w:rsid w:val="006525AF"/>
    <w:rsid w:val="0065266A"/>
    <w:rsid w:val="00653F9C"/>
    <w:rsid w:val="00654380"/>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21F9"/>
    <w:rsid w:val="006C312B"/>
    <w:rsid w:val="006C3C1D"/>
    <w:rsid w:val="006C41FF"/>
    <w:rsid w:val="006C5145"/>
    <w:rsid w:val="006C65A8"/>
    <w:rsid w:val="006D05AD"/>
    <w:rsid w:val="006D0EC1"/>
    <w:rsid w:val="006D16F8"/>
    <w:rsid w:val="006D1813"/>
    <w:rsid w:val="006D24A9"/>
    <w:rsid w:val="006D280D"/>
    <w:rsid w:val="006D2AF3"/>
    <w:rsid w:val="006D4D79"/>
    <w:rsid w:val="006D4FBD"/>
    <w:rsid w:val="006D5879"/>
    <w:rsid w:val="006D63FD"/>
    <w:rsid w:val="006D65B4"/>
    <w:rsid w:val="006D754A"/>
    <w:rsid w:val="006D7B9C"/>
    <w:rsid w:val="006E04C6"/>
    <w:rsid w:val="006E0A65"/>
    <w:rsid w:val="006E11E9"/>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1FC3"/>
    <w:rsid w:val="00712B66"/>
    <w:rsid w:val="00713C31"/>
    <w:rsid w:val="0071428D"/>
    <w:rsid w:val="007144C9"/>
    <w:rsid w:val="00716B3C"/>
    <w:rsid w:val="007170C2"/>
    <w:rsid w:val="00717EE4"/>
    <w:rsid w:val="00717F2D"/>
    <w:rsid w:val="00720453"/>
    <w:rsid w:val="00720853"/>
    <w:rsid w:val="00722129"/>
    <w:rsid w:val="00724173"/>
    <w:rsid w:val="00726730"/>
    <w:rsid w:val="007269D8"/>
    <w:rsid w:val="00730598"/>
    <w:rsid w:val="00731C24"/>
    <w:rsid w:val="0073257E"/>
    <w:rsid w:val="00732A32"/>
    <w:rsid w:val="00733066"/>
    <w:rsid w:val="00733469"/>
    <w:rsid w:val="00733539"/>
    <w:rsid w:val="00735557"/>
    <w:rsid w:val="00736559"/>
    <w:rsid w:val="00737108"/>
    <w:rsid w:val="007379CE"/>
    <w:rsid w:val="00741681"/>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3D88"/>
    <w:rsid w:val="0076467D"/>
    <w:rsid w:val="00766D90"/>
    <w:rsid w:val="00767C19"/>
    <w:rsid w:val="00767D4E"/>
    <w:rsid w:val="00771067"/>
    <w:rsid w:val="007722ED"/>
    <w:rsid w:val="0077408B"/>
    <w:rsid w:val="00774AF6"/>
    <w:rsid w:val="00774EC8"/>
    <w:rsid w:val="00776781"/>
    <w:rsid w:val="00777313"/>
    <w:rsid w:val="007776CC"/>
    <w:rsid w:val="00777CE9"/>
    <w:rsid w:val="00780D05"/>
    <w:rsid w:val="00780E32"/>
    <w:rsid w:val="00783C7B"/>
    <w:rsid w:val="0078556C"/>
    <w:rsid w:val="007855C5"/>
    <w:rsid w:val="007856D3"/>
    <w:rsid w:val="00785ABD"/>
    <w:rsid w:val="007860C6"/>
    <w:rsid w:val="00786254"/>
    <w:rsid w:val="00786DB0"/>
    <w:rsid w:val="00787D47"/>
    <w:rsid w:val="0079014E"/>
    <w:rsid w:val="00790BA6"/>
    <w:rsid w:val="0079148B"/>
    <w:rsid w:val="00792971"/>
    <w:rsid w:val="0079327C"/>
    <w:rsid w:val="00793365"/>
    <w:rsid w:val="007935C6"/>
    <w:rsid w:val="00794129"/>
    <w:rsid w:val="00794516"/>
    <w:rsid w:val="00794878"/>
    <w:rsid w:val="00795512"/>
    <w:rsid w:val="00795AB7"/>
    <w:rsid w:val="00795E37"/>
    <w:rsid w:val="0079694C"/>
    <w:rsid w:val="00796D89"/>
    <w:rsid w:val="00796DA2"/>
    <w:rsid w:val="00797279"/>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A7E71"/>
    <w:rsid w:val="007B03C5"/>
    <w:rsid w:val="007B0D2A"/>
    <w:rsid w:val="007B26E1"/>
    <w:rsid w:val="007B3045"/>
    <w:rsid w:val="007B4C0F"/>
    <w:rsid w:val="007B5198"/>
    <w:rsid w:val="007B5E25"/>
    <w:rsid w:val="007B6E0E"/>
    <w:rsid w:val="007C27FB"/>
    <w:rsid w:val="007C2CBB"/>
    <w:rsid w:val="007C309C"/>
    <w:rsid w:val="007C4209"/>
    <w:rsid w:val="007C5EB9"/>
    <w:rsid w:val="007C60D5"/>
    <w:rsid w:val="007C7449"/>
    <w:rsid w:val="007C7A8E"/>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255D"/>
    <w:rsid w:val="007F4224"/>
    <w:rsid w:val="007F4DAD"/>
    <w:rsid w:val="007F4DD2"/>
    <w:rsid w:val="007F4FB9"/>
    <w:rsid w:val="007F7022"/>
    <w:rsid w:val="007F7690"/>
    <w:rsid w:val="008011CC"/>
    <w:rsid w:val="00801404"/>
    <w:rsid w:val="008017AA"/>
    <w:rsid w:val="00801CBA"/>
    <w:rsid w:val="00801D5C"/>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3AB"/>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0E"/>
    <w:rsid w:val="00843CC0"/>
    <w:rsid w:val="00844314"/>
    <w:rsid w:val="00844ADD"/>
    <w:rsid w:val="0084534E"/>
    <w:rsid w:val="00846062"/>
    <w:rsid w:val="0084660B"/>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64B"/>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35EB"/>
    <w:rsid w:val="008E429C"/>
    <w:rsid w:val="008E4CFF"/>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46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387B"/>
    <w:rsid w:val="00954596"/>
    <w:rsid w:val="00955655"/>
    <w:rsid w:val="00955851"/>
    <w:rsid w:val="00957E23"/>
    <w:rsid w:val="00961487"/>
    <w:rsid w:val="00961BA7"/>
    <w:rsid w:val="00961F01"/>
    <w:rsid w:val="00962162"/>
    <w:rsid w:val="009623BC"/>
    <w:rsid w:val="009628BE"/>
    <w:rsid w:val="009631C8"/>
    <w:rsid w:val="00963AE4"/>
    <w:rsid w:val="00963C14"/>
    <w:rsid w:val="009645CD"/>
    <w:rsid w:val="00964872"/>
    <w:rsid w:val="0096573F"/>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676D"/>
    <w:rsid w:val="00997959"/>
    <w:rsid w:val="009A0BAF"/>
    <w:rsid w:val="009A1330"/>
    <w:rsid w:val="009A1431"/>
    <w:rsid w:val="009A153D"/>
    <w:rsid w:val="009A1634"/>
    <w:rsid w:val="009A2008"/>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EFD"/>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15AC"/>
    <w:rsid w:val="009E2040"/>
    <w:rsid w:val="009E3E75"/>
    <w:rsid w:val="009E470A"/>
    <w:rsid w:val="009E49AE"/>
    <w:rsid w:val="009E4DC7"/>
    <w:rsid w:val="009E5BE6"/>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9A0"/>
    <w:rsid w:val="00A16D6D"/>
    <w:rsid w:val="00A17C75"/>
    <w:rsid w:val="00A211C8"/>
    <w:rsid w:val="00A2121E"/>
    <w:rsid w:val="00A21EAC"/>
    <w:rsid w:val="00A221DE"/>
    <w:rsid w:val="00A22A0B"/>
    <w:rsid w:val="00A22CB2"/>
    <w:rsid w:val="00A2305D"/>
    <w:rsid w:val="00A23138"/>
    <w:rsid w:val="00A23940"/>
    <w:rsid w:val="00A23ECC"/>
    <w:rsid w:val="00A24CD3"/>
    <w:rsid w:val="00A25461"/>
    <w:rsid w:val="00A26367"/>
    <w:rsid w:val="00A26617"/>
    <w:rsid w:val="00A2678A"/>
    <w:rsid w:val="00A269E1"/>
    <w:rsid w:val="00A27C1C"/>
    <w:rsid w:val="00A30F6A"/>
    <w:rsid w:val="00A32AEA"/>
    <w:rsid w:val="00A32F32"/>
    <w:rsid w:val="00A3331E"/>
    <w:rsid w:val="00A33E80"/>
    <w:rsid w:val="00A33EFE"/>
    <w:rsid w:val="00A4148D"/>
    <w:rsid w:val="00A44D0E"/>
    <w:rsid w:val="00A4621D"/>
    <w:rsid w:val="00A509FB"/>
    <w:rsid w:val="00A50A7E"/>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7DB"/>
    <w:rsid w:val="00A61F0C"/>
    <w:rsid w:val="00A61FF0"/>
    <w:rsid w:val="00A62580"/>
    <w:rsid w:val="00A63AC9"/>
    <w:rsid w:val="00A64502"/>
    <w:rsid w:val="00A64B5F"/>
    <w:rsid w:val="00A65EA0"/>
    <w:rsid w:val="00A66517"/>
    <w:rsid w:val="00A66833"/>
    <w:rsid w:val="00A673ED"/>
    <w:rsid w:val="00A67B0E"/>
    <w:rsid w:val="00A718EF"/>
    <w:rsid w:val="00A72134"/>
    <w:rsid w:val="00A726A8"/>
    <w:rsid w:val="00A72951"/>
    <w:rsid w:val="00A73505"/>
    <w:rsid w:val="00A75E02"/>
    <w:rsid w:val="00A76E79"/>
    <w:rsid w:val="00A7771B"/>
    <w:rsid w:val="00A77B53"/>
    <w:rsid w:val="00A800E7"/>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CDF"/>
    <w:rsid w:val="00AC5FEF"/>
    <w:rsid w:val="00AC6036"/>
    <w:rsid w:val="00AC6874"/>
    <w:rsid w:val="00AD0328"/>
    <w:rsid w:val="00AD10A3"/>
    <w:rsid w:val="00AD11DC"/>
    <w:rsid w:val="00AD1966"/>
    <w:rsid w:val="00AD19E8"/>
    <w:rsid w:val="00AD2B03"/>
    <w:rsid w:val="00AD2E07"/>
    <w:rsid w:val="00AD369C"/>
    <w:rsid w:val="00AD38A9"/>
    <w:rsid w:val="00AD4071"/>
    <w:rsid w:val="00AD44EA"/>
    <w:rsid w:val="00AD4782"/>
    <w:rsid w:val="00AD5236"/>
    <w:rsid w:val="00AD527D"/>
    <w:rsid w:val="00AD54E0"/>
    <w:rsid w:val="00AD758E"/>
    <w:rsid w:val="00AD7A4D"/>
    <w:rsid w:val="00AD7AB5"/>
    <w:rsid w:val="00AE08B7"/>
    <w:rsid w:val="00AE0DBA"/>
    <w:rsid w:val="00AE160F"/>
    <w:rsid w:val="00AE21DC"/>
    <w:rsid w:val="00AE239B"/>
    <w:rsid w:val="00AE25D2"/>
    <w:rsid w:val="00AE29D7"/>
    <w:rsid w:val="00AE2B47"/>
    <w:rsid w:val="00AE2CAD"/>
    <w:rsid w:val="00AE3090"/>
    <w:rsid w:val="00AE380E"/>
    <w:rsid w:val="00AE3AAD"/>
    <w:rsid w:val="00AE4189"/>
    <w:rsid w:val="00AE503A"/>
    <w:rsid w:val="00AE5BEE"/>
    <w:rsid w:val="00AE68E2"/>
    <w:rsid w:val="00AF0157"/>
    <w:rsid w:val="00AF1126"/>
    <w:rsid w:val="00AF2EC7"/>
    <w:rsid w:val="00AF3AC0"/>
    <w:rsid w:val="00AF4A4C"/>
    <w:rsid w:val="00AF4F4A"/>
    <w:rsid w:val="00AF7B71"/>
    <w:rsid w:val="00B00C24"/>
    <w:rsid w:val="00B00F93"/>
    <w:rsid w:val="00B01BBE"/>
    <w:rsid w:val="00B03F92"/>
    <w:rsid w:val="00B055D8"/>
    <w:rsid w:val="00B06CD6"/>
    <w:rsid w:val="00B06EBC"/>
    <w:rsid w:val="00B07850"/>
    <w:rsid w:val="00B11D2D"/>
    <w:rsid w:val="00B123F0"/>
    <w:rsid w:val="00B12891"/>
    <w:rsid w:val="00B146C1"/>
    <w:rsid w:val="00B146E7"/>
    <w:rsid w:val="00B156DF"/>
    <w:rsid w:val="00B15ABB"/>
    <w:rsid w:val="00B16973"/>
    <w:rsid w:val="00B2036A"/>
    <w:rsid w:val="00B21057"/>
    <w:rsid w:val="00B2202B"/>
    <w:rsid w:val="00B23422"/>
    <w:rsid w:val="00B23CB7"/>
    <w:rsid w:val="00B24948"/>
    <w:rsid w:val="00B24CBD"/>
    <w:rsid w:val="00B25CA3"/>
    <w:rsid w:val="00B277C8"/>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253B"/>
    <w:rsid w:val="00B54DA7"/>
    <w:rsid w:val="00B55B54"/>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41B5"/>
    <w:rsid w:val="00B74B0C"/>
    <w:rsid w:val="00B752D3"/>
    <w:rsid w:val="00B765A0"/>
    <w:rsid w:val="00B76C02"/>
    <w:rsid w:val="00B77BD2"/>
    <w:rsid w:val="00B81022"/>
    <w:rsid w:val="00B814CB"/>
    <w:rsid w:val="00B81B6A"/>
    <w:rsid w:val="00B820F4"/>
    <w:rsid w:val="00B835E0"/>
    <w:rsid w:val="00B8396D"/>
    <w:rsid w:val="00B90331"/>
    <w:rsid w:val="00B903ED"/>
    <w:rsid w:val="00B90B2D"/>
    <w:rsid w:val="00B91820"/>
    <w:rsid w:val="00B935A1"/>
    <w:rsid w:val="00B95DAD"/>
    <w:rsid w:val="00B96C0C"/>
    <w:rsid w:val="00B9734D"/>
    <w:rsid w:val="00B97732"/>
    <w:rsid w:val="00BA11CD"/>
    <w:rsid w:val="00BA27F4"/>
    <w:rsid w:val="00BA2E40"/>
    <w:rsid w:val="00BA3CB7"/>
    <w:rsid w:val="00BA41DE"/>
    <w:rsid w:val="00BA556C"/>
    <w:rsid w:val="00BB04A4"/>
    <w:rsid w:val="00BB0F31"/>
    <w:rsid w:val="00BB15AB"/>
    <w:rsid w:val="00BB189B"/>
    <w:rsid w:val="00BB1D21"/>
    <w:rsid w:val="00BB2E51"/>
    <w:rsid w:val="00BB4BEA"/>
    <w:rsid w:val="00BB4C1A"/>
    <w:rsid w:val="00BB50AB"/>
    <w:rsid w:val="00BB6664"/>
    <w:rsid w:val="00BC01FC"/>
    <w:rsid w:val="00BC1414"/>
    <w:rsid w:val="00BC16E8"/>
    <w:rsid w:val="00BC1F79"/>
    <w:rsid w:val="00BC2201"/>
    <w:rsid w:val="00BC3C7A"/>
    <w:rsid w:val="00BC7DC6"/>
    <w:rsid w:val="00BD1039"/>
    <w:rsid w:val="00BD13B5"/>
    <w:rsid w:val="00BD16F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28FE"/>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6A87"/>
    <w:rsid w:val="00C2775A"/>
    <w:rsid w:val="00C3063A"/>
    <w:rsid w:val="00C30BAD"/>
    <w:rsid w:val="00C31E8F"/>
    <w:rsid w:val="00C329F9"/>
    <w:rsid w:val="00C335DA"/>
    <w:rsid w:val="00C33D3E"/>
    <w:rsid w:val="00C3408A"/>
    <w:rsid w:val="00C362E0"/>
    <w:rsid w:val="00C36ED4"/>
    <w:rsid w:val="00C376CC"/>
    <w:rsid w:val="00C400F7"/>
    <w:rsid w:val="00C40EC6"/>
    <w:rsid w:val="00C419AD"/>
    <w:rsid w:val="00C41B5F"/>
    <w:rsid w:val="00C4329C"/>
    <w:rsid w:val="00C437BA"/>
    <w:rsid w:val="00C44395"/>
    <w:rsid w:val="00C443B3"/>
    <w:rsid w:val="00C45CE8"/>
    <w:rsid w:val="00C46ACA"/>
    <w:rsid w:val="00C46F06"/>
    <w:rsid w:val="00C47DA6"/>
    <w:rsid w:val="00C50986"/>
    <w:rsid w:val="00C50ABF"/>
    <w:rsid w:val="00C50EF2"/>
    <w:rsid w:val="00C51256"/>
    <w:rsid w:val="00C51566"/>
    <w:rsid w:val="00C516B7"/>
    <w:rsid w:val="00C516C4"/>
    <w:rsid w:val="00C51C1F"/>
    <w:rsid w:val="00C52212"/>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305"/>
    <w:rsid w:val="00C66686"/>
    <w:rsid w:val="00C678C4"/>
    <w:rsid w:val="00C71215"/>
    <w:rsid w:val="00C7216B"/>
    <w:rsid w:val="00C727BE"/>
    <w:rsid w:val="00C7309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462"/>
    <w:rsid w:val="00CA5674"/>
    <w:rsid w:val="00CA5BDA"/>
    <w:rsid w:val="00CA5C1A"/>
    <w:rsid w:val="00CA633F"/>
    <w:rsid w:val="00CA641E"/>
    <w:rsid w:val="00CA7558"/>
    <w:rsid w:val="00CA785F"/>
    <w:rsid w:val="00CA792A"/>
    <w:rsid w:val="00CA7949"/>
    <w:rsid w:val="00CB0C6E"/>
    <w:rsid w:val="00CB0C89"/>
    <w:rsid w:val="00CB21E7"/>
    <w:rsid w:val="00CB226B"/>
    <w:rsid w:val="00CB229B"/>
    <w:rsid w:val="00CB33B4"/>
    <w:rsid w:val="00CB36B1"/>
    <w:rsid w:val="00CB3D93"/>
    <w:rsid w:val="00CB4441"/>
    <w:rsid w:val="00CB4B1A"/>
    <w:rsid w:val="00CB4E1F"/>
    <w:rsid w:val="00CC152E"/>
    <w:rsid w:val="00CC2493"/>
    <w:rsid w:val="00CC3222"/>
    <w:rsid w:val="00CC35F1"/>
    <w:rsid w:val="00CC35FF"/>
    <w:rsid w:val="00CC78E6"/>
    <w:rsid w:val="00CD0E6E"/>
    <w:rsid w:val="00CD23AE"/>
    <w:rsid w:val="00CD27DF"/>
    <w:rsid w:val="00CD2D8A"/>
    <w:rsid w:val="00CD3BAC"/>
    <w:rsid w:val="00CD3FF2"/>
    <w:rsid w:val="00CD4A65"/>
    <w:rsid w:val="00CD531F"/>
    <w:rsid w:val="00CD678C"/>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1BD2"/>
    <w:rsid w:val="00D0260F"/>
    <w:rsid w:val="00D03708"/>
    <w:rsid w:val="00D04A92"/>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6FB8"/>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15DD"/>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0B3"/>
    <w:rsid w:val="00D7416F"/>
    <w:rsid w:val="00D755F2"/>
    <w:rsid w:val="00D762AC"/>
    <w:rsid w:val="00D775E7"/>
    <w:rsid w:val="00D77B9E"/>
    <w:rsid w:val="00D81CA9"/>
    <w:rsid w:val="00D839D8"/>
    <w:rsid w:val="00D83F9E"/>
    <w:rsid w:val="00D840C2"/>
    <w:rsid w:val="00D84562"/>
    <w:rsid w:val="00D85C16"/>
    <w:rsid w:val="00D86169"/>
    <w:rsid w:val="00D8732E"/>
    <w:rsid w:val="00D90F40"/>
    <w:rsid w:val="00D91294"/>
    <w:rsid w:val="00D9186A"/>
    <w:rsid w:val="00D92D47"/>
    <w:rsid w:val="00D94213"/>
    <w:rsid w:val="00D94BEB"/>
    <w:rsid w:val="00D94EA5"/>
    <w:rsid w:val="00D95F32"/>
    <w:rsid w:val="00D97685"/>
    <w:rsid w:val="00DA024A"/>
    <w:rsid w:val="00DA07EE"/>
    <w:rsid w:val="00DA0A58"/>
    <w:rsid w:val="00DA1C85"/>
    <w:rsid w:val="00DA1CC9"/>
    <w:rsid w:val="00DA21AB"/>
    <w:rsid w:val="00DA2E58"/>
    <w:rsid w:val="00DA328E"/>
    <w:rsid w:val="00DA3AA6"/>
    <w:rsid w:val="00DA46C1"/>
    <w:rsid w:val="00DA70DD"/>
    <w:rsid w:val="00DB088F"/>
    <w:rsid w:val="00DB0B4A"/>
    <w:rsid w:val="00DB0D80"/>
    <w:rsid w:val="00DB1487"/>
    <w:rsid w:val="00DB19B4"/>
    <w:rsid w:val="00DB19F1"/>
    <w:rsid w:val="00DB26AE"/>
    <w:rsid w:val="00DB4411"/>
    <w:rsid w:val="00DB466D"/>
    <w:rsid w:val="00DB5FD0"/>
    <w:rsid w:val="00DB7395"/>
    <w:rsid w:val="00DB75C2"/>
    <w:rsid w:val="00DB7E2C"/>
    <w:rsid w:val="00DC027B"/>
    <w:rsid w:val="00DC060D"/>
    <w:rsid w:val="00DC0A64"/>
    <w:rsid w:val="00DC0FC4"/>
    <w:rsid w:val="00DC1B9A"/>
    <w:rsid w:val="00DC2344"/>
    <w:rsid w:val="00DC2E4F"/>
    <w:rsid w:val="00DC384C"/>
    <w:rsid w:val="00DC40C4"/>
    <w:rsid w:val="00DC4AFD"/>
    <w:rsid w:val="00DC4D87"/>
    <w:rsid w:val="00DC4D8A"/>
    <w:rsid w:val="00DC562E"/>
    <w:rsid w:val="00DC6DF6"/>
    <w:rsid w:val="00DC7BFE"/>
    <w:rsid w:val="00DD08C7"/>
    <w:rsid w:val="00DD1A10"/>
    <w:rsid w:val="00DD200D"/>
    <w:rsid w:val="00DD2990"/>
    <w:rsid w:val="00DD2FE9"/>
    <w:rsid w:val="00DD3A7E"/>
    <w:rsid w:val="00DD431A"/>
    <w:rsid w:val="00DD434E"/>
    <w:rsid w:val="00DD4402"/>
    <w:rsid w:val="00DD60D0"/>
    <w:rsid w:val="00DD6200"/>
    <w:rsid w:val="00DD686C"/>
    <w:rsid w:val="00DD6E86"/>
    <w:rsid w:val="00DE0E5D"/>
    <w:rsid w:val="00DE1A15"/>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6A1"/>
    <w:rsid w:val="00E157A9"/>
    <w:rsid w:val="00E15A0D"/>
    <w:rsid w:val="00E16640"/>
    <w:rsid w:val="00E1740F"/>
    <w:rsid w:val="00E200CF"/>
    <w:rsid w:val="00E24287"/>
    <w:rsid w:val="00E2786B"/>
    <w:rsid w:val="00E31367"/>
    <w:rsid w:val="00E3181C"/>
    <w:rsid w:val="00E32EF3"/>
    <w:rsid w:val="00E33E21"/>
    <w:rsid w:val="00E34BC4"/>
    <w:rsid w:val="00E3540C"/>
    <w:rsid w:val="00E36187"/>
    <w:rsid w:val="00E36332"/>
    <w:rsid w:val="00E36C9B"/>
    <w:rsid w:val="00E37436"/>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2B7"/>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311"/>
    <w:rsid w:val="00E774B4"/>
    <w:rsid w:val="00E778F5"/>
    <w:rsid w:val="00E804BD"/>
    <w:rsid w:val="00E80E7C"/>
    <w:rsid w:val="00E81779"/>
    <w:rsid w:val="00E8205B"/>
    <w:rsid w:val="00E82444"/>
    <w:rsid w:val="00E82AD6"/>
    <w:rsid w:val="00E8341C"/>
    <w:rsid w:val="00E8602B"/>
    <w:rsid w:val="00E86B5F"/>
    <w:rsid w:val="00E87D05"/>
    <w:rsid w:val="00E907B5"/>
    <w:rsid w:val="00E90B59"/>
    <w:rsid w:val="00E91F96"/>
    <w:rsid w:val="00E92E99"/>
    <w:rsid w:val="00E968FD"/>
    <w:rsid w:val="00E96D55"/>
    <w:rsid w:val="00E9736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D7FBC"/>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A35"/>
    <w:rsid w:val="00EF4E6F"/>
    <w:rsid w:val="00EF5C82"/>
    <w:rsid w:val="00EF7111"/>
    <w:rsid w:val="00EF7A15"/>
    <w:rsid w:val="00F01F8C"/>
    <w:rsid w:val="00F035A6"/>
    <w:rsid w:val="00F04AD0"/>
    <w:rsid w:val="00F05096"/>
    <w:rsid w:val="00F055A0"/>
    <w:rsid w:val="00F10033"/>
    <w:rsid w:val="00F10848"/>
    <w:rsid w:val="00F10B68"/>
    <w:rsid w:val="00F11F55"/>
    <w:rsid w:val="00F12DEC"/>
    <w:rsid w:val="00F13151"/>
    <w:rsid w:val="00F15483"/>
    <w:rsid w:val="00F15523"/>
    <w:rsid w:val="00F16391"/>
    <w:rsid w:val="00F2062B"/>
    <w:rsid w:val="00F21A18"/>
    <w:rsid w:val="00F21E61"/>
    <w:rsid w:val="00F220EA"/>
    <w:rsid w:val="00F222CD"/>
    <w:rsid w:val="00F22CA0"/>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A72"/>
    <w:rsid w:val="00F47F3E"/>
    <w:rsid w:val="00F530E6"/>
    <w:rsid w:val="00F532C7"/>
    <w:rsid w:val="00F54EE5"/>
    <w:rsid w:val="00F55358"/>
    <w:rsid w:val="00F5603C"/>
    <w:rsid w:val="00F5605C"/>
    <w:rsid w:val="00F564B9"/>
    <w:rsid w:val="00F5651F"/>
    <w:rsid w:val="00F57909"/>
    <w:rsid w:val="00F612D6"/>
    <w:rsid w:val="00F63400"/>
    <w:rsid w:val="00F636C6"/>
    <w:rsid w:val="00F6433D"/>
    <w:rsid w:val="00F6573E"/>
    <w:rsid w:val="00F662EB"/>
    <w:rsid w:val="00F67606"/>
    <w:rsid w:val="00F70327"/>
    <w:rsid w:val="00F70C40"/>
    <w:rsid w:val="00F70FEF"/>
    <w:rsid w:val="00F72FA8"/>
    <w:rsid w:val="00F747B3"/>
    <w:rsid w:val="00F75415"/>
    <w:rsid w:val="00F773F9"/>
    <w:rsid w:val="00F8101C"/>
    <w:rsid w:val="00F817B9"/>
    <w:rsid w:val="00F81CB7"/>
    <w:rsid w:val="00F82280"/>
    <w:rsid w:val="00F8235F"/>
    <w:rsid w:val="00F83546"/>
    <w:rsid w:val="00F83A22"/>
    <w:rsid w:val="00F83A97"/>
    <w:rsid w:val="00F844F0"/>
    <w:rsid w:val="00F84895"/>
    <w:rsid w:val="00F84E9D"/>
    <w:rsid w:val="00F8659E"/>
    <w:rsid w:val="00F86CE4"/>
    <w:rsid w:val="00F86F42"/>
    <w:rsid w:val="00F90D3B"/>
    <w:rsid w:val="00F91941"/>
    <w:rsid w:val="00F92E3F"/>
    <w:rsid w:val="00F938D2"/>
    <w:rsid w:val="00F94B5B"/>
    <w:rsid w:val="00F96389"/>
    <w:rsid w:val="00F9650E"/>
    <w:rsid w:val="00F96B73"/>
    <w:rsid w:val="00F977C7"/>
    <w:rsid w:val="00FA0890"/>
    <w:rsid w:val="00FA164A"/>
    <w:rsid w:val="00FA3F3E"/>
    <w:rsid w:val="00FA4272"/>
    <w:rsid w:val="00FA4855"/>
    <w:rsid w:val="00FA4ACD"/>
    <w:rsid w:val="00FA4FAB"/>
    <w:rsid w:val="00FA6428"/>
    <w:rsid w:val="00FA7144"/>
    <w:rsid w:val="00FA7184"/>
    <w:rsid w:val="00FB1D9D"/>
    <w:rsid w:val="00FB3304"/>
    <w:rsid w:val="00FB46B8"/>
    <w:rsid w:val="00FB4B38"/>
    <w:rsid w:val="00FB54BB"/>
    <w:rsid w:val="00FB5AC0"/>
    <w:rsid w:val="00FB6C91"/>
    <w:rsid w:val="00FB74E8"/>
    <w:rsid w:val="00FB779D"/>
    <w:rsid w:val="00FC0263"/>
    <w:rsid w:val="00FC0348"/>
    <w:rsid w:val="00FC0FB5"/>
    <w:rsid w:val="00FC102A"/>
    <w:rsid w:val="00FC154C"/>
    <w:rsid w:val="00FC1DBC"/>
    <w:rsid w:val="00FC2637"/>
    <w:rsid w:val="00FC292A"/>
    <w:rsid w:val="00FC393B"/>
    <w:rsid w:val="00FC3D8E"/>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2389"/>
    <w:rsid w:val="00FF3413"/>
    <w:rsid w:val="00FF39B3"/>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6BB98489"/>
  <w15:docId w15:val="{6B723D89-0E1A-45E8-8B6A-3F88645A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rFonts w:cs="Times New Roman"/>
      <w:sz w:val="24"/>
      <w:szCs w:val="24"/>
      <w:lang w:val="lv-LV" w:eastAsia="lv-LV"/>
    </w:rPr>
  </w:style>
  <w:style w:type="paragraph" w:styleId="ListParagraph">
    <w:name w:val="List Paragraph"/>
    <w:aliases w:val="2,Strip,H&amp;P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character" w:customStyle="1" w:styleId="ListParagraphChar">
    <w:name w:val="List Paragraph Char"/>
    <w:aliases w:val="2 Char,Strip Char,H&amp;P List Paragraph Char"/>
    <w:link w:val="ListParagraph"/>
    <w:uiPriority w:val="34"/>
    <w:locked/>
    <w:rsid w:val="0004446D"/>
    <w:rPr>
      <w:rFonts w:ascii="Calibri" w:hAnsi="Calibri"/>
      <w:sz w:val="22"/>
      <w:szCs w:val="22"/>
      <w:lang w:eastAsia="en-US"/>
    </w:rPr>
  </w:style>
  <w:style w:type="paragraph" w:styleId="BodyText">
    <w:name w:val="Body Text"/>
    <w:aliases w:val="Pamatteksts Rakstz. Rakstz. Rakstz. Rakstz. Rakstz."/>
    <w:basedOn w:val="Normal"/>
    <w:link w:val="BodyTextChar"/>
    <w:semiHidden/>
    <w:rsid w:val="0004446D"/>
    <w:pPr>
      <w:tabs>
        <w:tab w:val="right" w:pos="8789"/>
      </w:tabs>
      <w:suppressAutoHyphens/>
      <w:jc w:val="both"/>
    </w:pPr>
    <w:rPr>
      <w:rFonts w:ascii="Arial" w:hAnsi="Arial"/>
      <w:spacing w:val="-2"/>
      <w:sz w:val="18"/>
      <w:szCs w:val="20"/>
      <w:lang w:eastAsia="en-US"/>
    </w:rPr>
  </w:style>
  <w:style w:type="character" w:customStyle="1" w:styleId="BodyTextChar">
    <w:name w:val="Body Text Char"/>
    <w:aliases w:val="Pamatteksts Rakstz. Rakstz. Rakstz. Rakstz. Rakstz. Char"/>
    <w:basedOn w:val="DefaultParagraphFont"/>
    <w:link w:val="BodyText"/>
    <w:rsid w:val="0004446D"/>
    <w:rPr>
      <w:rFonts w:ascii="Arial" w:hAnsi="Arial"/>
      <w:spacing w:val="-2"/>
      <w:sz w:val="18"/>
      <w:lang w:eastAsia="en-US"/>
    </w:rPr>
  </w:style>
  <w:style w:type="character" w:customStyle="1" w:styleId="apple-converted-space">
    <w:name w:val="apple-converted-space"/>
    <w:basedOn w:val="DefaultParagraphFont"/>
    <w:rsid w:val="0087364B"/>
  </w:style>
  <w:style w:type="character" w:styleId="UnresolvedMention">
    <w:name w:val="Unresolved Mention"/>
    <w:basedOn w:val="DefaultParagraphFont"/>
    <w:uiPriority w:val="99"/>
    <w:semiHidden/>
    <w:unhideWhenUsed/>
    <w:rsid w:val="004179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2053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5</Pages>
  <Words>1037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Par par rīkojuma “Par sabiedrības ar ierobežotu atbildību “Rīgas Austrumu klīniskā universitātes slimnīca” stratēģisko mērķi” projektu</vt:lpstr>
    </vt:vector>
  </TitlesOfParts>
  <Company>Veselības ministrija</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par rīkojuma “Par sabiedrības ar ierobežotu atbildību “Rīgas Austrumu klīniskā universitātes slimnīca” stratēģisko mērķi” projektu</dc:title>
  <dc:subject>Izziņa par atzinumos sniegtajiem iebildumiem</dc:subject>
  <dc:creator>Ligita Roze</dc:creator>
  <dc:description>Roze 67876157_x000d_
ligita.roze@vm.gov.lv</dc:description>
  <cp:lastModifiedBy>Konstantīns Karpovs</cp:lastModifiedBy>
  <cp:revision>21</cp:revision>
  <cp:lastPrinted>2018-10-11T13:04:00Z</cp:lastPrinted>
  <dcterms:created xsi:type="dcterms:W3CDTF">2018-10-31T14:14:00Z</dcterms:created>
  <dcterms:modified xsi:type="dcterms:W3CDTF">2019-09-25T08:27:00Z</dcterms:modified>
</cp:coreProperties>
</file>