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5131" w14:textId="47793E9A" w:rsidR="00840ADE" w:rsidRPr="00C97D46" w:rsidRDefault="00C97D46" w:rsidP="00D80316">
      <w:pPr>
        <w:pStyle w:val="naisf"/>
        <w:spacing w:before="0" w:beforeAutospacing="0" w:after="0" w:afterAutospacing="0"/>
        <w:jc w:val="center"/>
        <w:rPr>
          <w:b/>
          <w:sz w:val="28"/>
          <w:szCs w:val="28"/>
          <w:lang w:val="lv-LV"/>
        </w:rPr>
      </w:pPr>
      <w:bookmarkStart w:id="0" w:name="OLE_LINK7"/>
      <w:bookmarkStart w:id="1" w:name="OLE_LINK8"/>
      <w:proofErr w:type="spellStart"/>
      <w:r w:rsidRPr="00C97D46">
        <w:rPr>
          <w:b/>
          <w:bCs/>
          <w:sz w:val="28"/>
          <w:szCs w:val="28"/>
        </w:rPr>
        <w:t>Ministru</w:t>
      </w:r>
      <w:proofErr w:type="spellEnd"/>
      <w:r w:rsidRPr="00C97D46">
        <w:rPr>
          <w:b/>
          <w:bCs/>
          <w:sz w:val="28"/>
          <w:szCs w:val="28"/>
        </w:rPr>
        <w:t xml:space="preserve"> </w:t>
      </w:r>
      <w:proofErr w:type="spellStart"/>
      <w:r w:rsidRPr="00C97D46">
        <w:rPr>
          <w:b/>
          <w:bCs/>
          <w:sz w:val="28"/>
          <w:szCs w:val="28"/>
        </w:rPr>
        <w:t>kabineta</w:t>
      </w:r>
      <w:proofErr w:type="spellEnd"/>
      <w:r w:rsidRPr="00C97D46">
        <w:rPr>
          <w:b/>
          <w:bCs/>
          <w:sz w:val="28"/>
          <w:szCs w:val="28"/>
        </w:rPr>
        <w:t xml:space="preserve"> </w:t>
      </w:r>
      <w:proofErr w:type="spellStart"/>
      <w:r w:rsidRPr="00C97D46">
        <w:rPr>
          <w:b/>
          <w:bCs/>
          <w:sz w:val="28"/>
          <w:szCs w:val="28"/>
        </w:rPr>
        <w:t>rīkojuma</w:t>
      </w:r>
      <w:proofErr w:type="spellEnd"/>
      <w:r w:rsidRPr="00C97D46">
        <w:rPr>
          <w:b/>
          <w:bCs/>
          <w:sz w:val="28"/>
          <w:szCs w:val="28"/>
        </w:rPr>
        <w:t xml:space="preserve"> </w:t>
      </w:r>
      <w:r w:rsidRPr="00C97D46">
        <w:rPr>
          <w:b/>
          <w:sz w:val="28"/>
          <w:szCs w:val="28"/>
        </w:rPr>
        <w:t>„</w:t>
      </w:r>
      <w:r w:rsidRPr="00C97D46">
        <w:rPr>
          <w:b/>
          <w:bCs/>
          <w:sz w:val="28"/>
          <w:szCs w:val="28"/>
        </w:rPr>
        <w:t xml:space="preserve">Par koku </w:t>
      </w:r>
      <w:proofErr w:type="spellStart"/>
      <w:r w:rsidRPr="00C97D46">
        <w:rPr>
          <w:b/>
          <w:bCs/>
          <w:sz w:val="28"/>
          <w:szCs w:val="28"/>
        </w:rPr>
        <w:t>ciršanas</w:t>
      </w:r>
      <w:proofErr w:type="spellEnd"/>
      <w:r w:rsidRPr="00C97D46">
        <w:rPr>
          <w:b/>
          <w:bCs/>
          <w:sz w:val="28"/>
          <w:szCs w:val="28"/>
        </w:rPr>
        <w:t xml:space="preserve"> </w:t>
      </w:r>
      <w:proofErr w:type="spellStart"/>
      <w:r w:rsidRPr="00C97D46">
        <w:rPr>
          <w:b/>
          <w:bCs/>
          <w:sz w:val="28"/>
          <w:szCs w:val="28"/>
        </w:rPr>
        <w:t>maksimāli</w:t>
      </w:r>
      <w:proofErr w:type="spellEnd"/>
      <w:r w:rsidRPr="00C97D46">
        <w:rPr>
          <w:b/>
          <w:bCs/>
          <w:sz w:val="28"/>
          <w:szCs w:val="28"/>
        </w:rPr>
        <w:t xml:space="preserve"> </w:t>
      </w:r>
      <w:proofErr w:type="spellStart"/>
      <w:r w:rsidRPr="00C97D46">
        <w:rPr>
          <w:b/>
          <w:bCs/>
          <w:sz w:val="28"/>
          <w:szCs w:val="28"/>
        </w:rPr>
        <w:t>pieļaujamo</w:t>
      </w:r>
      <w:proofErr w:type="spellEnd"/>
      <w:r w:rsidRPr="00C97D46">
        <w:rPr>
          <w:b/>
          <w:bCs/>
          <w:sz w:val="28"/>
          <w:szCs w:val="28"/>
        </w:rPr>
        <w:t xml:space="preserve"> </w:t>
      </w:r>
      <w:proofErr w:type="spellStart"/>
      <w:r w:rsidRPr="00C97D46">
        <w:rPr>
          <w:b/>
          <w:bCs/>
          <w:sz w:val="28"/>
          <w:szCs w:val="28"/>
        </w:rPr>
        <w:t>apjomu</w:t>
      </w:r>
      <w:proofErr w:type="spellEnd"/>
      <w:r w:rsidRPr="00C97D46">
        <w:rPr>
          <w:b/>
          <w:bCs/>
          <w:sz w:val="28"/>
          <w:szCs w:val="28"/>
        </w:rPr>
        <w:t xml:space="preserve"> 2021.-2025.gadam” </w:t>
      </w:r>
      <w:proofErr w:type="spellStart"/>
      <w:r w:rsidRPr="00C97D46">
        <w:rPr>
          <w:b/>
          <w:bCs/>
          <w:sz w:val="28"/>
          <w:szCs w:val="28"/>
        </w:rPr>
        <w:t>projekta</w:t>
      </w:r>
      <w:proofErr w:type="spellEnd"/>
      <w:r w:rsidRPr="00C97D46">
        <w:rPr>
          <w:b/>
          <w:bCs/>
          <w:sz w:val="28"/>
          <w:szCs w:val="28"/>
        </w:rPr>
        <w:t xml:space="preserve"> </w:t>
      </w:r>
      <w:proofErr w:type="spellStart"/>
      <w:r w:rsidRPr="00C97D46">
        <w:rPr>
          <w:b/>
          <w:bCs/>
          <w:sz w:val="28"/>
          <w:szCs w:val="28"/>
        </w:rPr>
        <w:t>sākotnējās</w:t>
      </w:r>
      <w:proofErr w:type="spellEnd"/>
      <w:r w:rsidRPr="00C97D46">
        <w:rPr>
          <w:b/>
          <w:bCs/>
          <w:sz w:val="28"/>
          <w:szCs w:val="28"/>
        </w:rPr>
        <w:t xml:space="preserve"> </w:t>
      </w:r>
      <w:proofErr w:type="spellStart"/>
      <w:r w:rsidRPr="00C97D46">
        <w:rPr>
          <w:b/>
          <w:bCs/>
          <w:sz w:val="28"/>
          <w:szCs w:val="28"/>
        </w:rPr>
        <w:t>ietekmes</w:t>
      </w:r>
      <w:proofErr w:type="spellEnd"/>
      <w:r w:rsidRPr="00C97D46">
        <w:rPr>
          <w:b/>
          <w:bCs/>
          <w:sz w:val="28"/>
          <w:szCs w:val="28"/>
        </w:rPr>
        <w:t xml:space="preserve"> </w:t>
      </w:r>
      <w:proofErr w:type="spellStart"/>
      <w:r w:rsidRPr="00C97D46">
        <w:rPr>
          <w:b/>
          <w:bCs/>
          <w:sz w:val="28"/>
          <w:szCs w:val="28"/>
        </w:rPr>
        <w:t>novērtējuma</w:t>
      </w:r>
      <w:proofErr w:type="spellEnd"/>
      <w:r w:rsidRPr="00C97D46">
        <w:rPr>
          <w:b/>
          <w:bCs/>
          <w:sz w:val="28"/>
          <w:szCs w:val="28"/>
        </w:rPr>
        <w:t xml:space="preserve"> </w:t>
      </w:r>
      <w:proofErr w:type="spellStart"/>
      <w:smartTag w:uri="schemas-tilde-lv/tildestengine" w:element="veidnes">
        <w:smartTagPr>
          <w:attr w:name="id" w:val="-1"/>
          <w:attr w:name="baseform" w:val="ziņojums"/>
          <w:attr w:name="text" w:val="ziņojums"/>
        </w:smartTagPr>
        <w:r w:rsidRPr="00C97D46">
          <w:rPr>
            <w:b/>
            <w:bCs/>
            <w:sz w:val="28"/>
            <w:szCs w:val="28"/>
          </w:rPr>
          <w:t>ziņojums</w:t>
        </w:r>
      </w:smartTag>
      <w:proofErr w:type="spellEnd"/>
      <w:r w:rsidRPr="00C97D46">
        <w:rPr>
          <w:b/>
          <w:bCs/>
          <w:sz w:val="28"/>
          <w:szCs w:val="28"/>
        </w:rPr>
        <w:t xml:space="preserve"> (</w:t>
      </w:r>
      <w:proofErr w:type="spellStart"/>
      <w:r w:rsidRPr="00C97D46">
        <w:rPr>
          <w:b/>
          <w:bCs/>
          <w:sz w:val="28"/>
          <w:szCs w:val="28"/>
        </w:rPr>
        <w:t>anotācija</w:t>
      </w:r>
      <w:proofErr w:type="spellEnd"/>
      <w:r w:rsidRPr="00C97D46">
        <w:rPr>
          <w:b/>
          <w:bCs/>
          <w:sz w:val="28"/>
          <w:szCs w:val="28"/>
        </w:rPr>
        <w:t>)</w:t>
      </w:r>
    </w:p>
    <w:p w14:paraId="1A3E7728" w14:textId="77777777" w:rsidR="001E2AB8" w:rsidRPr="00DE0F15" w:rsidRDefault="001E2AB8"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1879"/>
        <w:gridCol w:w="7400"/>
      </w:tblGrid>
      <w:tr w:rsidR="00563946" w:rsidRPr="00DE0F15" w14:paraId="39863343"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96DEF67"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EF3B0F" w14:paraId="210DDA1D" w14:textId="77777777" w:rsidTr="007412C6">
        <w:tc>
          <w:tcPr>
            <w:tcW w:w="1191" w:type="pct"/>
            <w:gridSpan w:val="2"/>
            <w:shd w:val="clear" w:color="auto" w:fill="auto"/>
          </w:tcPr>
          <w:p w14:paraId="6C6959F1" w14:textId="77777777"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6E535C30" w14:textId="77777777" w:rsidR="001C314E" w:rsidRDefault="001C314E" w:rsidP="001C314E">
            <w:pPr>
              <w:jc w:val="both"/>
              <w:rPr>
                <w:lang w:val="lv-LV"/>
              </w:rPr>
            </w:pPr>
            <w:r w:rsidRPr="00C97D46">
              <w:rPr>
                <w:bCs/>
                <w:lang w:val="lv-LV"/>
              </w:rPr>
              <w:t>Meža likuma 45.pants nosaka, ka k</w:t>
            </w:r>
            <w:r w:rsidRPr="00C97D46">
              <w:rPr>
                <w:lang w:val="lv-LV"/>
              </w:rPr>
              <w:t>oku ciršanas maksimālo apjomu hektāros un kubikmetros sadalījumā pa valdošajām koku sugām, ko atļauts nocirst galvenajā cirtē piecos gados, valsts mežiem aprēķina Valsts meža dienests (turpmāk – VMD) un apstiprina Ministru kabinets.</w:t>
            </w:r>
          </w:p>
          <w:p w14:paraId="1CD7DDD1" w14:textId="5CE5E46A" w:rsidR="001C314E" w:rsidRDefault="001C314E" w:rsidP="001C314E">
            <w:pPr>
              <w:jc w:val="both"/>
              <w:rPr>
                <w:bCs/>
                <w:lang w:val="lv-LV"/>
              </w:rPr>
            </w:pPr>
            <w:r w:rsidRPr="00C97D46">
              <w:rPr>
                <w:bCs/>
                <w:lang w:val="lv-LV"/>
              </w:rPr>
              <w:t>V</w:t>
            </w:r>
            <w:r w:rsidR="00396DE1">
              <w:rPr>
                <w:bCs/>
                <w:lang w:val="lv-LV"/>
              </w:rPr>
              <w:t>MD</w:t>
            </w:r>
            <w:r w:rsidRPr="00C97D46">
              <w:rPr>
                <w:bCs/>
                <w:lang w:val="lv-LV"/>
              </w:rPr>
              <w:t xml:space="preserve"> aprēķin</w:t>
            </w:r>
            <w:r w:rsidR="00396DE1">
              <w:rPr>
                <w:bCs/>
                <w:lang w:val="lv-LV"/>
              </w:rPr>
              <w:t>iem, ievērojot</w:t>
            </w:r>
            <w:r w:rsidRPr="00C97D46">
              <w:rPr>
                <w:bCs/>
                <w:lang w:val="lv-LV"/>
              </w:rPr>
              <w:t xml:space="preserve"> </w:t>
            </w:r>
            <w:r w:rsidRPr="00C97D46">
              <w:rPr>
                <w:lang w:val="lv-LV"/>
              </w:rPr>
              <w:t>Meža un saistīto nozaru attīstības pamatnostādnēs 2015.–2020.gadam noteikt</w:t>
            </w:r>
            <w:r w:rsidR="00396DE1">
              <w:rPr>
                <w:lang w:val="lv-LV"/>
              </w:rPr>
              <w:t>os</w:t>
            </w:r>
            <w:r w:rsidRPr="00C97D46">
              <w:rPr>
                <w:lang w:val="lv-LV"/>
              </w:rPr>
              <w:t xml:space="preserve"> maksimāli pieļaujamā koku ciršanas apj</w:t>
            </w:r>
            <w:r>
              <w:rPr>
                <w:lang w:val="lv-LV"/>
              </w:rPr>
              <w:t>oma noteikšanas pamatprincip</w:t>
            </w:r>
            <w:r w:rsidR="00396DE1">
              <w:rPr>
                <w:lang w:val="lv-LV"/>
              </w:rPr>
              <w:t>us</w:t>
            </w:r>
            <w:r>
              <w:rPr>
                <w:lang w:val="lv-LV"/>
              </w:rPr>
              <w:t xml:space="preserve">, </w:t>
            </w:r>
            <w:r w:rsidR="00396DE1">
              <w:rPr>
                <w:lang w:val="lv-LV"/>
              </w:rPr>
              <w:t>izmantoja</w:t>
            </w:r>
            <w:r>
              <w:rPr>
                <w:lang w:val="lv-LV"/>
              </w:rPr>
              <w:t xml:space="preserve"> </w:t>
            </w:r>
            <w:r w:rsidRPr="00C97D46">
              <w:rPr>
                <w:bCs/>
                <w:lang w:val="lv-LV"/>
              </w:rPr>
              <w:t>līdz šim vēsturiski izmantot</w:t>
            </w:r>
            <w:r>
              <w:rPr>
                <w:bCs/>
                <w:lang w:val="lv-LV"/>
              </w:rPr>
              <w:t>os</w:t>
            </w:r>
            <w:r w:rsidRPr="00C97D46">
              <w:rPr>
                <w:bCs/>
                <w:lang w:val="lv-LV"/>
              </w:rPr>
              <w:t xml:space="preserve"> aprēķinu vienādojum</w:t>
            </w:r>
            <w:r>
              <w:rPr>
                <w:bCs/>
                <w:lang w:val="lv-LV"/>
              </w:rPr>
              <w:t>us.</w:t>
            </w:r>
            <w:r w:rsidRPr="00C97D46">
              <w:rPr>
                <w:bCs/>
                <w:lang w:val="lv-LV"/>
              </w:rPr>
              <w:t xml:space="preserve"> </w:t>
            </w:r>
          </w:p>
          <w:p w14:paraId="64C2D262" w14:textId="20655632" w:rsidR="00786B7E" w:rsidRPr="00AE5298" w:rsidRDefault="001403D9" w:rsidP="001C314E">
            <w:pPr>
              <w:jc w:val="both"/>
              <w:rPr>
                <w:lang w:val="lv-LV"/>
              </w:rPr>
            </w:pPr>
            <w:r>
              <w:rPr>
                <w:lang w:val="lv-LV"/>
              </w:rPr>
              <w:t>Rīkojums</w:t>
            </w:r>
            <w:r w:rsidR="00AE5298" w:rsidRPr="00AE5298">
              <w:rPr>
                <w:lang w:val="lv-LV"/>
              </w:rPr>
              <w:t xml:space="preserve"> stā</w:t>
            </w:r>
            <w:r w:rsidR="00AE5298">
              <w:rPr>
                <w:lang w:val="lv-LV"/>
              </w:rPr>
              <w:t>sies</w:t>
            </w:r>
            <w:r w:rsidR="00AE5298" w:rsidRPr="00AE5298">
              <w:rPr>
                <w:lang w:val="lv-LV"/>
              </w:rPr>
              <w:t xml:space="preserve"> spēkā nākamajā dienā pēc to izsludināšanas.</w:t>
            </w:r>
          </w:p>
        </w:tc>
      </w:tr>
      <w:tr w:rsidR="00563946" w:rsidRPr="00DE0F15" w14:paraId="4B93CDDD" w14:textId="77777777" w:rsidTr="007412C6">
        <w:tc>
          <w:tcPr>
            <w:tcW w:w="5000" w:type="pct"/>
            <w:gridSpan w:val="3"/>
            <w:vAlign w:val="center"/>
          </w:tcPr>
          <w:p w14:paraId="2B753C37"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C97D46" w14:paraId="40886581" w14:textId="77777777" w:rsidTr="007412C6">
        <w:tc>
          <w:tcPr>
            <w:tcW w:w="224" w:type="pct"/>
          </w:tcPr>
          <w:p w14:paraId="004D86DC" w14:textId="77777777" w:rsidR="00D80316" w:rsidRPr="00DE0F15" w:rsidRDefault="00805470" w:rsidP="00880359">
            <w:pPr>
              <w:jc w:val="center"/>
              <w:rPr>
                <w:lang w:val="lv-LV" w:eastAsia="lv-LV"/>
              </w:rPr>
            </w:pPr>
            <w:r w:rsidRPr="00DE0F15">
              <w:rPr>
                <w:lang w:val="lv-LV" w:eastAsia="lv-LV"/>
              </w:rPr>
              <w:t>1.</w:t>
            </w:r>
          </w:p>
        </w:tc>
        <w:tc>
          <w:tcPr>
            <w:tcW w:w="967" w:type="pct"/>
          </w:tcPr>
          <w:p w14:paraId="393B44CB"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406D6A00" w14:textId="661A57C2" w:rsidR="00D80316" w:rsidRPr="00C97D46" w:rsidRDefault="00C97D46" w:rsidP="00442B17">
            <w:pPr>
              <w:jc w:val="both"/>
              <w:rPr>
                <w:lang w:val="lv-LV"/>
              </w:rPr>
            </w:pPr>
            <w:r w:rsidRPr="00C97D46">
              <w:rPr>
                <w:lang w:val="lv-LV"/>
              </w:rPr>
              <w:t>Meža likuma 45.pants, Valsts meža dienesta 11.09.2019. vēstule Nr.</w:t>
            </w:r>
            <w:r w:rsidRPr="00C97D46">
              <w:rPr>
                <w:noProof/>
                <w:lang w:val="lv-LV"/>
              </w:rPr>
              <w:t>VMD1-9/681</w:t>
            </w:r>
            <w:r w:rsidRPr="00C97D46">
              <w:rPr>
                <w:lang w:val="lv-LV"/>
              </w:rPr>
              <w:t>, Meža un saistīto nozaru attīstības pamatnostādnes 2015.</w:t>
            </w:r>
            <w:r w:rsidR="00396DE1">
              <w:rPr>
                <w:lang w:val="lv-LV"/>
              </w:rPr>
              <w:t>–</w:t>
            </w:r>
            <w:r w:rsidRPr="00C97D46">
              <w:rPr>
                <w:lang w:val="lv-LV"/>
              </w:rPr>
              <w:t>2020.</w:t>
            </w:r>
            <w:r w:rsidR="00396DE1">
              <w:rPr>
                <w:lang w:val="lv-LV"/>
              </w:rPr>
              <w:t> </w:t>
            </w:r>
            <w:r w:rsidRPr="00C97D46">
              <w:rPr>
                <w:lang w:val="lv-LV"/>
              </w:rPr>
              <w:t>gadam (</w:t>
            </w:r>
            <w:r w:rsidRPr="00C97D46">
              <w:rPr>
                <w:bCs/>
                <w:lang w:val="lv-LV"/>
              </w:rPr>
              <w:t xml:space="preserve">Ministru kabineta </w:t>
            </w:r>
            <w:r w:rsidRPr="00C97D46">
              <w:rPr>
                <w:lang w:val="lv-LV"/>
              </w:rPr>
              <w:t>2015. gada 5. oktobra</w:t>
            </w:r>
            <w:r w:rsidRPr="00C97D46">
              <w:rPr>
                <w:bCs/>
                <w:lang w:val="lv-LV"/>
              </w:rPr>
              <w:t xml:space="preserve"> rīkojums Nr. 611</w:t>
            </w:r>
            <w:r w:rsidRPr="00C97D46">
              <w:rPr>
                <w:b/>
                <w:bCs/>
                <w:lang w:val="lv-LV"/>
              </w:rPr>
              <w:t xml:space="preserve"> </w:t>
            </w:r>
            <w:r w:rsidRPr="00C97D46">
              <w:rPr>
                <w:lang w:val="lv-LV"/>
              </w:rPr>
              <w:t xml:space="preserve">(prot. </w:t>
            </w:r>
            <w:r w:rsidRPr="007D5A66">
              <w:t>Nr. 45 91. §)</w:t>
            </w:r>
            <w:r w:rsidRPr="004A1B2D">
              <w:t>)</w:t>
            </w:r>
            <w:r>
              <w:t>.</w:t>
            </w:r>
          </w:p>
        </w:tc>
      </w:tr>
      <w:tr w:rsidR="00563946" w:rsidRPr="00EF3B0F" w14:paraId="407E4F4B" w14:textId="77777777" w:rsidTr="007412C6">
        <w:tc>
          <w:tcPr>
            <w:tcW w:w="224" w:type="pct"/>
          </w:tcPr>
          <w:p w14:paraId="4BAAE818" w14:textId="77777777" w:rsidR="00D80316" w:rsidRPr="00524246" w:rsidRDefault="00805470" w:rsidP="00880359">
            <w:pPr>
              <w:jc w:val="center"/>
              <w:rPr>
                <w:lang w:val="lv-LV" w:eastAsia="lv-LV"/>
              </w:rPr>
            </w:pPr>
            <w:r w:rsidRPr="00524246">
              <w:rPr>
                <w:lang w:val="lv-LV" w:eastAsia="lv-LV"/>
              </w:rPr>
              <w:t>2.</w:t>
            </w:r>
          </w:p>
        </w:tc>
        <w:tc>
          <w:tcPr>
            <w:tcW w:w="967" w:type="pct"/>
          </w:tcPr>
          <w:p w14:paraId="7696BF93" w14:textId="77777777" w:rsidR="00D80316" w:rsidRPr="00ED5363"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49A6416C" w14:textId="271EFC0E" w:rsidR="00C97D46" w:rsidRPr="00C97D46" w:rsidRDefault="00C97D46" w:rsidP="00C97D46">
            <w:pPr>
              <w:jc w:val="both"/>
              <w:rPr>
                <w:lang w:val="lv-LV"/>
              </w:rPr>
            </w:pPr>
            <w:r w:rsidRPr="00C97D46">
              <w:rPr>
                <w:lang w:val="lv-LV"/>
              </w:rPr>
              <w:t>Ministru kabineta 2015.gada 16.novembra rīkojuma Nr. 718 „Par koku ciršanas maksimāli pieļaujamo apjomu 2016.</w:t>
            </w:r>
            <w:r w:rsidR="00396DE1">
              <w:rPr>
                <w:lang w:val="lv-LV"/>
              </w:rPr>
              <w:t>–</w:t>
            </w:r>
            <w:r w:rsidRPr="00C97D46">
              <w:rPr>
                <w:lang w:val="lv-LV"/>
              </w:rPr>
              <w:t>2020.gadam” darbība attiecas uz laikposmu no 2016. līdz 2020.gadam</w:t>
            </w:r>
            <w:r w:rsidR="00396DE1">
              <w:rPr>
                <w:lang w:val="lv-LV"/>
              </w:rPr>
              <w:t>, t</w:t>
            </w:r>
            <w:r w:rsidRPr="00C97D46">
              <w:rPr>
                <w:lang w:val="lv-LV"/>
              </w:rPr>
              <w:t xml:space="preserve">āpēc ir nepieciešams noteikt maksimāli pieļaujamo </w:t>
            </w:r>
            <w:r w:rsidRPr="00C97D46">
              <w:rPr>
                <w:bCs/>
                <w:lang w:val="lv-LV"/>
              </w:rPr>
              <w:t>k</w:t>
            </w:r>
            <w:r w:rsidRPr="00C97D46">
              <w:rPr>
                <w:lang w:val="lv-LV"/>
              </w:rPr>
              <w:t xml:space="preserve">oku ciršanas apjomu, ko </w:t>
            </w:r>
            <w:r w:rsidR="00396DE1" w:rsidRPr="00C97D46">
              <w:rPr>
                <w:lang w:val="lv-LV"/>
              </w:rPr>
              <w:t>nākamaj</w:t>
            </w:r>
            <w:r w:rsidR="00396DE1">
              <w:rPr>
                <w:lang w:val="lv-LV"/>
              </w:rPr>
              <w:t>os</w:t>
            </w:r>
            <w:r w:rsidR="00396DE1" w:rsidRPr="00C97D46">
              <w:rPr>
                <w:lang w:val="lv-LV"/>
              </w:rPr>
              <w:t xml:space="preserve"> piec</w:t>
            </w:r>
            <w:r w:rsidR="00396DE1">
              <w:rPr>
                <w:lang w:val="lv-LV"/>
              </w:rPr>
              <w:t>os</w:t>
            </w:r>
            <w:r w:rsidR="00396DE1" w:rsidRPr="00C97D46">
              <w:rPr>
                <w:lang w:val="lv-LV"/>
              </w:rPr>
              <w:t xml:space="preserve"> gad</w:t>
            </w:r>
            <w:r w:rsidR="00396DE1">
              <w:rPr>
                <w:lang w:val="lv-LV"/>
              </w:rPr>
              <w:t>os</w:t>
            </w:r>
            <w:r w:rsidR="00396DE1" w:rsidRPr="00C97D46">
              <w:rPr>
                <w:lang w:val="lv-LV"/>
              </w:rPr>
              <w:t xml:space="preserve"> </w:t>
            </w:r>
            <w:r w:rsidRPr="00C97D46">
              <w:rPr>
                <w:lang w:val="lv-LV"/>
              </w:rPr>
              <w:t>atļauts nocirst galvenajā cirtē valsts mežos.</w:t>
            </w:r>
          </w:p>
          <w:p w14:paraId="0A28B25E" w14:textId="6AB86F7D" w:rsidR="00C97D46" w:rsidRPr="00C97D46" w:rsidRDefault="00C97D46" w:rsidP="00C97D46">
            <w:pPr>
              <w:jc w:val="both"/>
              <w:rPr>
                <w:bCs/>
                <w:lang w:val="lv-LV"/>
              </w:rPr>
            </w:pPr>
            <w:r w:rsidRPr="00C97D46">
              <w:rPr>
                <w:bCs/>
                <w:lang w:val="lv-LV"/>
              </w:rPr>
              <w:t>Maksimāli pieļaujamā koku ciršanas apjoma noteikšanas mērķis ir regulēt koksnes ražas novākšanu valsts mežos, lai nodrošinātu ilgtspējīgu meža apsaimniekošanu, stabilu un prognozējamu koksnes produktu piegādi, ievērojot esošos dabas aizsardzības un rekreācijas vajadzībām noteiktos meža apsaimniekošanas ierobežojumus.</w:t>
            </w:r>
          </w:p>
          <w:p w14:paraId="564F635D" w14:textId="20DF5476" w:rsidR="00C97D46" w:rsidRPr="00C97D46" w:rsidRDefault="00C97D46" w:rsidP="00C97D46">
            <w:pPr>
              <w:jc w:val="both"/>
              <w:rPr>
                <w:bCs/>
                <w:lang w:val="lv-LV"/>
              </w:rPr>
            </w:pPr>
            <w:r w:rsidRPr="00C97D46">
              <w:rPr>
                <w:bCs/>
                <w:lang w:val="lv-LV"/>
              </w:rPr>
              <w:t>Maksimāli pieļaujamo koku ciršanas apjomu nosaka katram valsts mežu apsaimniekotājam</w:t>
            </w:r>
            <w:r w:rsidR="00396DE1">
              <w:rPr>
                <w:bCs/>
                <w:lang w:val="lv-LV"/>
              </w:rPr>
              <w:t> –</w:t>
            </w:r>
            <w:r w:rsidRPr="00C97D46">
              <w:rPr>
                <w:bCs/>
                <w:lang w:val="lv-LV"/>
              </w:rPr>
              <w:t xml:space="preserve"> AS „Latvijas valsts meži”, Dabas aizsardzības pārvaldei, valsts zinātnisko mežu apsaimniekotājam Meža pētīšanas stacijai, valsts bruņotajiem spēkiem un profesionālās izglītības izstādēm</w:t>
            </w:r>
            <w:r w:rsidR="00396DE1">
              <w:rPr>
                <w:bCs/>
                <w:lang w:val="lv-LV"/>
              </w:rPr>
              <w:t> –</w:t>
            </w:r>
            <w:r w:rsidRPr="00C97D46">
              <w:rPr>
                <w:bCs/>
                <w:lang w:val="lv-LV"/>
              </w:rPr>
              <w:t xml:space="preserve"> sadalījumā par valdošajām koku sugām hektāros un informatīvi no platības atvasinātos kubikmetros. </w:t>
            </w:r>
          </w:p>
          <w:p w14:paraId="3EA3CEDC" w14:textId="77777777" w:rsidR="00C97D46" w:rsidRPr="00C97D46" w:rsidRDefault="00C97D46" w:rsidP="00C97D46">
            <w:pPr>
              <w:jc w:val="both"/>
              <w:rPr>
                <w:bCs/>
                <w:lang w:val="lv-LV"/>
              </w:rPr>
            </w:pPr>
            <w:r w:rsidRPr="00C97D46">
              <w:rPr>
                <w:bCs/>
                <w:lang w:val="lv-LV"/>
              </w:rPr>
              <w:t xml:space="preserve">Ciršanas apjomu aprēķiniem izmanto aktuālo Meža valsts reģistra informāciju, kas ietver meža īpašnieku sagatavotus un Valsts meža dienesta apstiprinātus datus (koku suga un  mežaudzes vecums, augstums, krāja u.c.) par mežaudzēm un normatīvo aktu noteiktos aprobežojumus mežaudžu apsaimniekošanai. </w:t>
            </w:r>
          </w:p>
          <w:p w14:paraId="2D43B33A" w14:textId="572BABB0" w:rsidR="00C97D46" w:rsidRPr="00C97D46" w:rsidRDefault="00C97D46" w:rsidP="00C97D46">
            <w:pPr>
              <w:jc w:val="both"/>
              <w:rPr>
                <w:lang w:val="lv-LV"/>
              </w:rPr>
            </w:pPr>
            <w:r w:rsidRPr="00C97D46">
              <w:rPr>
                <w:bCs/>
                <w:lang w:val="lv-LV"/>
              </w:rPr>
              <w:t xml:space="preserve">Valsts meža dienests aprēķinus veica atbilstoši </w:t>
            </w:r>
            <w:r w:rsidRPr="00C97D46">
              <w:rPr>
                <w:lang w:val="lv-LV"/>
              </w:rPr>
              <w:t>Meža un saistīto nozaru attīstības pamatnostādnēs 2015.–2020.gadam noteiktajiem maksimāli pieļaujamā koku ciršanas apjoma noteikšanas pamatprincipiem.</w:t>
            </w:r>
          </w:p>
          <w:p w14:paraId="193F81BA" w14:textId="41665D92" w:rsidR="00C97D46" w:rsidRPr="00C97D46" w:rsidRDefault="00C97D46" w:rsidP="00C97D46">
            <w:pPr>
              <w:jc w:val="both"/>
              <w:rPr>
                <w:bCs/>
                <w:lang w:val="lv-LV"/>
              </w:rPr>
            </w:pPr>
            <w:r w:rsidRPr="00C97D46">
              <w:rPr>
                <w:bCs/>
                <w:lang w:val="lv-LV"/>
              </w:rPr>
              <w:t xml:space="preserve">Aprēķinos pielietoti Valsts meža dienesta līdz šim vēsturiski izmantotie aprēķinu vienādojumi, </w:t>
            </w:r>
            <w:r w:rsidRPr="00C97D46">
              <w:rPr>
                <w:lang w:val="lv-LV"/>
              </w:rPr>
              <w:t xml:space="preserve">ievērojot meža apsaimniekošanas ekoloģiskos un sociālos nosacījumus, </w:t>
            </w:r>
            <w:r w:rsidRPr="00C97D46">
              <w:rPr>
                <w:bCs/>
                <w:lang w:val="lv-LV"/>
              </w:rPr>
              <w:t>pieaugušo un pāraugušo audžu platības, CO</w:t>
            </w:r>
            <w:r w:rsidRPr="00C97D46">
              <w:rPr>
                <w:bCs/>
                <w:vertAlign w:val="subscript"/>
                <w:lang w:val="lv-LV"/>
              </w:rPr>
              <w:t>2</w:t>
            </w:r>
            <w:r w:rsidRPr="00C97D46">
              <w:rPr>
                <w:lang w:val="lv-LV"/>
              </w:rPr>
              <w:t xml:space="preserve">  </w:t>
            </w:r>
            <w:r w:rsidRPr="00C97D46">
              <w:rPr>
                <w:bCs/>
                <w:lang w:val="lv-LV"/>
              </w:rPr>
              <w:t xml:space="preserve">piesaistes dinamiku un to potenciālās izmaiņas nākamajās desmitgadēs. </w:t>
            </w:r>
          </w:p>
          <w:p w14:paraId="34608540" w14:textId="0F2093B1" w:rsidR="00C97D46" w:rsidRPr="00C97D46" w:rsidRDefault="00C97D46" w:rsidP="00C97D46">
            <w:pPr>
              <w:jc w:val="both"/>
              <w:rPr>
                <w:lang w:val="lv-LV"/>
              </w:rPr>
            </w:pPr>
            <w:r w:rsidRPr="00C97D46">
              <w:rPr>
                <w:bCs/>
                <w:lang w:val="lv-LV"/>
              </w:rPr>
              <w:t xml:space="preserve">Aprēķini nodrošina meža resursu izmantošanas ilgtspēju un ciršanas </w:t>
            </w:r>
            <w:r w:rsidRPr="00C97D46">
              <w:rPr>
                <w:bCs/>
                <w:lang w:val="lv-LV"/>
              </w:rPr>
              <w:lastRenderedPageBreak/>
              <w:t>apjomus ilgtermiņā – vairākās nākamajās desmitgadēs, piesardzīgu meža resursu izmantošanu</w:t>
            </w:r>
            <w:r w:rsidR="00396DE1">
              <w:rPr>
                <w:bCs/>
                <w:lang w:val="lv-LV"/>
              </w:rPr>
              <w:t>, kā arī</w:t>
            </w:r>
            <w:r w:rsidRPr="00C97D46">
              <w:rPr>
                <w:bCs/>
                <w:lang w:val="lv-LV"/>
              </w:rPr>
              <w:t xml:space="preserve"> </w:t>
            </w:r>
            <w:r w:rsidRPr="00C97D46">
              <w:rPr>
                <w:lang w:val="lv-LV"/>
              </w:rPr>
              <w:t>ilgtermiņā veicina mežaudžu vecuma struktūras izlīdzināšanu.</w:t>
            </w:r>
          </w:p>
          <w:p w14:paraId="75E4C96E" w14:textId="7F30B1C6" w:rsidR="00C97D46" w:rsidRPr="00C97D46" w:rsidRDefault="00C97D46" w:rsidP="00C97D46">
            <w:pPr>
              <w:jc w:val="both"/>
              <w:rPr>
                <w:iCs/>
                <w:lang w:val="lv-LV"/>
              </w:rPr>
            </w:pPr>
            <w:r w:rsidRPr="00C97D46">
              <w:rPr>
                <w:lang w:val="lv-LV"/>
              </w:rPr>
              <w:t xml:space="preserve">Ciršanas apjoma aprēķinā </w:t>
            </w:r>
            <w:r w:rsidR="00396DE1">
              <w:rPr>
                <w:lang w:val="lv-LV"/>
              </w:rPr>
              <w:t>ņemti vērā</w:t>
            </w:r>
            <w:r w:rsidR="00396DE1" w:rsidRPr="00C97D46">
              <w:rPr>
                <w:lang w:val="lv-LV"/>
              </w:rPr>
              <w:t xml:space="preserve"> </w:t>
            </w:r>
            <w:r w:rsidRPr="00C97D46">
              <w:rPr>
                <w:lang w:val="lv-LV"/>
              </w:rPr>
              <w:t>normatīvajos aktos noteiktie meža apsaimniekošanas ierobežojumi. A</w:t>
            </w:r>
            <w:r w:rsidRPr="00C97D46">
              <w:rPr>
                <w:iCs/>
                <w:lang w:val="lv-LV"/>
              </w:rPr>
              <w:t>prēķinos nav iekļauti 219</w:t>
            </w:r>
            <w:r w:rsidR="00396DE1">
              <w:rPr>
                <w:iCs/>
                <w:lang w:val="lv-LV"/>
              </w:rPr>
              <w:t> </w:t>
            </w:r>
            <w:r w:rsidRPr="00C97D46">
              <w:rPr>
                <w:iCs/>
                <w:lang w:val="lv-LV"/>
              </w:rPr>
              <w:t xml:space="preserve">tūkstoši hektāru (12% no kopējās platības) valstij piederošo mežu, kuros aizliegta mežsaimnieciskā darbība, </w:t>
            </w:r>
            <w:r w:rsidR="00396DE1">
              <w:rPr>
                <w:iCs/>
                <w:lang w:val="lv-LV"/>
              </w:rPr>
              <w:t>kā arī</w:t>
            </w:r>
            <w:r w:rsidR="00396DE1" w:rsidRPr="00C97D46">
              <w:rPr>
                <w:iCs/>
                <w:lang w:val="lv-LV"/>
              </w:rPr>
              <w:t xml:space="preserve"> </w:t>
            </w:r>
            <w:r w:rsidRPr="00C97D46">
              <w:rPr>
                <w:iCs/>
                <w:lang w:val="lv-LV"/>
              </w:rPr>
              <w:t>kopšanas un galvenā cirte.</w:t>
            </w:r>
          </w:p>
          <w:p w14:paraId="6510715A" w14:textId="2F866D91" w:rsidR="00C97D46" w:rsidRPr="00C97D46" w:rsidRDefault="00C97D46" w:rsidP="00C97D46">
            <w:pPr>
              <w:jc w:val="both"/>
              <w:rPr>
                <w:lang w:val="lv-LV"/>
              </w:rPr>
            </w:pPr>
            <w:r w:rsidRPr="00C97D46">
              <w:rPr>
                <w:lang w:val="lv-LV"/>
              </w:rPr>
              <w:t>Tā kā aprēķinu metodika ir vērsta uz vecumstruktūras izlīdzināšanu, nodrošināta arī aktīvi augošo mežaudžu īpatsvara izlīdzināšana, palielinot mežaudžu spēju aktīvi piesaistīt CO</w:t>
            </w:r>
            <w:r w:rsidRPr="00C97D46">
              <w:rPr>
                <w:vertAlign w:val="subscript"/>
                <w:lang w:val="lv-LV"/>
              </w:rPr>
              <w:t>2</w:t>
            </w:r>
            <w:r w:rsidRPr="00C97D46">
              <w:rPr>
                <w:lang w:val="lv-LV"/>
              </w:rPr>
              <w:t xml:space="preserve"> </w:t>
            </w:r>
            <w:r w:rsidR="00396DE1">
              <w:rPr>
                <w:lang w:val="lv-LV"/>
              </w:rPr>
              <w:t xml:space="preserve">no </w:t>
            </w:r>
            <w:r w:rsidR="00396DE1" w:rsidRPr="00C97D46">
              <w:rPr>
                <w:lang w:val="lv-LV"/>
              </w:rPr>
              <w:t xml:space="preserve">gaisa </w:t>
            </w:r>
            <w:r w:rsidRPr="00C97D46">
              <w:rPr>
                <w:lang w:val="lv-LV"/>
              </w:rPr>
              <w:t>un uzlabojot meža CO</w:t>
            </w:r>
            <w:r w:rsidRPr="00C97D46">
              <w:rPr>
                <w:vertAlign w:val="subscript"/>
                <w:lang w:val="lv-LV"/>
              </w:rPr>
              <w:t>2</w:t>
            </w:r>
            <w:r w:rsidR="00396DE1">
              <w:rPr>
                <w:lang w:val="lv-LV"/>
              </w:rPr>
              <w:t> </w:t>
            </w:r>
            <w:r w:rsidRPr="00C97D46">
              <w:rPr>
                <w:lang w:val="lv-LV"/>
              </w:rPr>
              <w:t xml:space="preserve">piesaistes potenciālu. </w:t>
            </w:r>
          </w:p>
          <w:p w14:paraId="42D97538" w14:textId="73CA4BD0" w:rsidR="00C97D46" w:rsidRPr="00C97D46" w:rsidRDefault="00C97D46" w:rsidP="00C97D46">
            <w:pPr>
              <w:jc w:val="both"/>
              <w:rPr>
                <w:lang w:val="lv-LV"/>
              </w:rPr>
            </w:pPr>
            <w:r w:rsidRPr="00C97D46">
              <w:rPr>
                <w:lang w:val="lv-LV"/>
              </w:rPr>
              <w:t>Aprēķinātais maksimāli pieļaujamais koku ciršanas apjoms nodrošina arī nodarbinātības līmeņa saglabāšanos līdzšinējā līmenī, stabili pieaugošu CO</w:t>
            </w:r>
            <w:r w:rsidRPr="00C97D46">
              <w:rPr>
                <w:bCs/>
                <w:vertAlign w:val="subscript"/>
                <w:lang w:val="lv-LV"/>
              </w:rPr>
              <w:t>2</w:t>
            </w:r>
            <w:r w:rsidR="00396DE1">
              <w:rPr>
                <w:lang w:val="lv-LV"/>
              </w:rPr>
              <w:t> </w:t>
            </w:r>
            <w:r w:rsidRPr="00C97D46">
              <w:rPr>
                <w:lang w:val="lv-LV"/>
              </w:rPr>
              <w:t xml:space="preserve">piesaisti, </w:t>
            </w:r>
            <w:r w:rsidR="00396DE1">
              <w:rPr>
                <w:lang w:val="lv-LV"/>
              </w:rPr>
              <w:t>kā arī</w:t>
            </w:r>
            <w:r w:rsidR="00396DE1" w:rsidRPr="00C97D46">
              <w:rPr>
                <w:lang w:val="lv-LV"/>
              </w:rPr>
              <w:t xml:space="preserve"> </w:t>
            </w:r>
            <w:r w:rsidRPr="00C97D46">
              <w:rPr>
                <w:lang w:val="lv-LV"/>
              </w:rPr>
              <w:t>rezerves fonda uzkrāšanos visu valsts mežu apsaimniekotāju mežos, t</w:t>
            </w:r>
            <w:r w:rsidR="00396DE1">
              <w:rPr>
                <w:lang w:val="lv-LV"/>
              </w:rPr>
              <w:t>ostarp AS</w:t>
            </w:r>
            <w:r w:rsidRPr="00C97D46">
              <w:rPr>
                <w:lang w:val="lv-LV"/>
              </w:rPr>
              <w:t xml:space="preserve"> “Latvijas valsts meži” apsaimniekotajos mežos.</w:t>
            </w:r>
            <w:r w:rsidRPr="00C97D46" w:rsidDel="00F30C96">
              <w:rPr>
                <w:lang w:val="lv-LV"/>
              </w:rPr>
              <w:t xml:space="preserve"> </w:t>
            </w:r>
          </w:p>
          <w:p w14:paraId="2B72B1EC" w14:textId="36E8AF9D" w:rsidR="00C97D46" w:rsidRPr="00C97D46" w:rsidRDefault="00C97D46" w:rsidP="00C97D46">
            <w:pPr>
              <w:jc w:val="both"/>
              <w:rPr>
                <w:lang w:val="lv-LV"/>
              </w:rPr>
            </w:pPr>
            <w:r w:rsidRPr="00C97D46">
              <w:rPr>
                <w:lang w:val="lv-LV"/>
              </w:rPr>
              <w:t>VMD aprēķin</w:t>
            </w:r>
            <w:r w:rsidR="00396DE1">
              <w:rPr>
                <w:lang w:val="lv-LV"/>
              </w:rPr>
              <w:t>os</w:t>
            </w:r>
            <w:r w:rsidRPr="00C97D46">
              <w:rPr>
                <w:lang w:val="lv-LV"/>
              </w:rPr>
              <w:t xml:space="preserve"> ietv</w:t>
            </w:r>
            <w:r w:rsidR="00396DE1">
              <w:rPr>
                <w:lang w:val="lv-LV"/>
              </w:rPr>
              <w:t>ēra</w:t>
            </w:r>
            <w:r w:rsidRPr="00C97D46">
              <w:rPr>
                <w:lang w:val="lv-LV"/>
              </w:rPr>
              <w:t xml:space="preserve"> 1</w:t>
            </w:r>
            <w:r w:rsidR="00396DE1">
              <w:rPr>
                <w:lang w:val="lv-LV"/>
              </w:rPr>
              <w:t> </w:t>
            </w:r>
            <w:r w:rsidRPr="00C97D46">
              <w:rPr>
                <w:lang w:val="lv-LV"/>
              </w:rPr>
              <w:t>254</w:t>
            </w:r>
            <w:r w:rsidR="00396DE1">
              <w:rPr>
                <w:lang w:val="lv-LV"/>
              </w:rPr>
              <w:t> </w:t>
            </w:r>
            <w:r w:rsidRPr="00C97D46">
              <w:rPr>
                <w:lang w:val="lv-LV"/>
              </w:rPr>
              <w:t>197 hektāru valstij piederošo mežu sadalījumā pa apsaimniekotājiem: AS “LVM” – 1</w:t>
            </w:r>
            <w:r w:rsidR="00396DE1">
              <w:rPr>
                <w:lang w:val="lv-LV"/>
              </w:rPr>
              <w:t> </w:t>
            </w:r>
            <w:r w:rsidRPr="00C97D46">
              <w:rPr>
                <w:lang w:val="lv-LV"/>
              </w:rPr>
              <w:t>197</w:t>
            </w:r>
            <w:r w:rsidR="00396DE1">
              <w:rPr>
                <w:lang w:val="lv-LV"/>
              </w:rPr>
              <w:t> </w:t>
            </w:r>
            <w:r w:rsidRPr="00C97D46">
              <w:rPr>
                <w:lang w:val="lv-LV"/>
              </w:rPr>
              <w:t>505 ha, Dabas aizsardzības pārvalde – 22</w:t>
            </w:r>
            <w:r w:rsidR="00396DE1">
              <w:rPr>
                <w:lang w:val="lv-LV"/>
              </w:rPr>
              <w:t> </w:t>
            </w:r>
            <w:r w:rsidRPr="00C97D46">
              <w:rPr>
                <w:lang w:val="lv-LV"/>
              </w:rPr>
              <w:t>124 ha, Meža pētīšanas stacija – 23</w:t>
            </w:r>
            <w:r w:rsidR="00396DE1">
              <w:rPr>
                <w:lang w:val="lv-LV"/>
              </w:rPr>
              <w:t> </w:t>
            </w:r>
            <w:r w:rsidRPr="00C97D46">
              <w:rPr>
                <w:lang w:val="lv-LV"/>
              </w:rPr>
              <w:t>474 ha, Valsts bruņotie spēki – 8355 ha un Izglītības un zinātnes ministrija – 2740</w:t>
            </w:r>
            <w:r w:rsidR="00396DE1">
              <w:rPr>
                <w:lang w:val="lv-LV"/>
              </w:rPr>
              <w:t> </w:t>
            </w:r>
            <w:r w:rsidRPr="00C97D46">
              <w:rPr>
                <w:lang w:val="lv-LV"/>
              </w:rPr>
              <w:t>ha.</w:t>
            </w:r>
          </w:p>
          <w:p w14:paraId="6A2076A2" w14:textId="77777777" w:rsidR="00C97D46" w:rsidRPr="00C97D46" w:rsidRDefault="00C97D46" w:rsidP="00C97D46">
            <w:pPr>
              <w:jc w:val="both"/>
              <w:rPr>
                <w:lang w:val="lv-LV"/>
              </w:rPr>
            </w:pPr>
            <w:r w:rsidRPr="00C97D46">
              <w:rPr>
                <w:bCs/>
                <w:lang w:val="lv-LV"/>
              </w:rPr>
              <w:t>Maksimāli pieļaujamā koku ciršanas apjoma</w:t>
            </w:r>
            <w:r w:rsidRPr="00C97D46">
              <w:rPr>
                <w:lang w:val="lv-LV"/>
              </w:rPr>
              <w:t xml:space="preserve"> pamatrādītājs ir meža platība hektāros, no kura atvasināts iespējamais ciršanas apjoms kubikmetros, platību reizinot ar vidējo attiecīgās koku sugas pieaugušu un pāraugušu mežaudžu krāju. Rīkojuma projekts nosaka, ka VMD administrē ciršanas apjomu nepārsniegšanu pēc platības. </w:t>
            </w:r>
          </w:p>
          <w:p w14:paraId="7A742520" w14:textId="09F2C156" w:rsidR="00C97D46" w:rsidRPr="00C97D46" w:rsidRDefault="00C97D46" w:rsidP="00C97D46">
            <w:pPr>
              <w:jc w:val="both"/>
              <w:rPr>
                <w:lang w:val="lv-LV"/>
              </w:rPr>
            </w:pPr>
            <w:r w:rsidRPr="00C97D46">
              <w:rPr>
                <w:lang w:val="lv-LV"/>
              </w:rPr>
              <w:t>Salīdzin</w:t>
            </w:r>
            <w:r w:rsidR="00396DE1">
              <w:rPr>
                <w:lang w:val="lv-LV"/>
              </w:rPr>
              <w:t>ājumā</w:t>
            </w:r>
            <w:r w:rsidRPr="00C97D46">
              <w:rPr>
                <w:lang w:val="lv-LV"/>
              </w:rPr>
              <w:t xml:space="preserve"> ar iepriekšējo periodu aprēķinātais m</w:t>
            </w:r>
            <w:r w:rsidRPr="00C97D46">
              <w:rPr>
                <w:bCs/>
                <w:lang w:val="lv-LV"/>
              </w:rPr>
              <w:t>aksimāli pieļaujamais koku ciršanas apjoms</w:t>
            </w:r>
            <w:r w:rsidRPr="00C97D46">
              <w:rPr>
                <w:lang w:val="lv-LV"/>
              </w:rPr>
              <w:t xml:space="preserve"> ir samazinājies par 1,8</w:t>
            </w:r>
            <w:r w:rsidR="00396DE1">
              <w:rPr>
                <w:lang w:val="lv-LV"/>
              </w:rPr>
              <w:t> </w:t>
            </w:r>
            <w:r w:rsidRPr="00C97D46">
              <w:rPr>
                <w:lang w:val="lv-LV"/>
              </w:rPr>
              <w:t>% jeb 1668,1 hektār</w:t>
            </w:r>
            <w:r w:rsidR="00396DE1">
              <w:rPr>
                <w:lang w:val="lv-LV"/>
              </w:rPr>
              <w:t>u</w:t>
            </w:r>
            <w:r w:rsidRPr="00C97D46">
              <w:rPr>
                <w:lang w:val="lv-LV"/>
              </w:rPr>
              <w:t>. Sadalījumā pa valsts mežu apsaimniekotājiem katram konkrētajam apsaimniekotājam m</w:t>
            </w:r>
            <w:r w:rsidRPr="00C97D46">
              <w:rPr>
                <w:bCs/>
                <w:lang w:val="lv-LV"/>
              </w:rPr>
              <w:t xml:space="preserve">aksimāli pieļaujamā koku ciršanas apjoma palielinājumu vai samazinājumu izraisa katra apsaimniekotāja apsaimniekošanā esošo mežaudžu platība, vecumstruktūra, pieaugušu un pāraugušu mežaudžu īpatsvars. </w:t>
            </w:r>
          </w:p>
          <w:p w14:paraId="54C13BA1" w14:textId="40EFC866" w:rsidR="00C97D46" w:rsidRPr="00C97D46" w:rsidRDefault="00396DE1" w:rsidP="00C97D46">
            <w:pPr>
              <w:jc w:val="both"/>
              <w:rPr>
                <w:lang w:val="lv-LV"/>
              </w:rPr>
            </w:pPr>
            <w:r>
              <w:rPr>
                <w:lang w:val="lv-LV"/>
              </w:rPr>
              <w:t>Tā kā</w:t>
            </w:r>
            <w:r w:rsidR="00C97D46" w:rsidRPr="00C97D46">
              <w:rPr>
                <w:lang w:val="lv-LV"/>
              </w:rPr>
              <w:t xml:space="preserve"> aprēķinātā krāja kubikmetros ir atvasināts rādītājs, kas iegūts, reizinot platību hektāros ar vidējo attiecīgās koku sugas pieaugušu un pāraugušu mežaudžu krāju, tā pieaugums ir tikai indikatīvs.</w:t>
            </w:r>
            <w:r w:rsidR="00C97D46" w:rsidRPr="00C97D46" w:rsidDel="00F8030A">
              <w:rPr>
                <w:lang w:val="lv-LV"/>
              </w:rPr>
              <w:t xml:space="preserve"> </w:t>
            </w:r>
            <w:r w:rsidR="00C97D46" w:rsidRPr="00C97D46">
              <w:rPr>
                <w:lang w:val="lv-LV"/>
              </w:rPr>
              <w:t>Koku ciršanas apjomu galvenajā cirtē valsts mežos uzrauga VMD, izsniedzot apliecinājumu (atļauju) koku ciršanai.</w:t>
            </w:r>
          </w:p>
          <w:p w14:paraId="7360E811" w14:textId="1FF8C816" w:rsidR="00C97D46" w:rsidRDefault="00C97D46" w:rsidP="00C97D46">
            <w:pPr>
              <w:jc w:val="both"/>
              <w:rPr>
                <w:lang w:val="lv-LV"/>
              </w:rPr>
            </w:pPr>
            <w:r w:rsidRPr="00C97D46">
              <w:rPr>
                <w:lang w:val="lv-LV"/>
              </w:rPr>
              <w:t>Lai valsts mežu apsaimniekotājiem un VMD nodrošinātu maksimāli vienkāršu pāreju no viena plānošanas perioda (2016.</w:t>
            </w:r>
            <w:r w:rsidR="00396DE1">
              <w:rPr>
                <w:lang w:val="lv-LV"/>
              </w:rPr>
              <w:t>–</w:t>
            </w:r>
            <w:r w:rsidRPr="00C97D46">
              <w:rPr>
                <w:lang w:val="lv-LV"/>
              </w:rPr>
              <w:t>2020.gad</w:t>
            </w:r>
            <w:r w:rsidR="00396DE1">
              <w:rPr>
                <w:lang w:val="lv-LV"/>
              </w:rPr>
              <w:t>a</w:t>
            </w:r>
            <w:r w:rsidRPr="00C97D46">
              <w:rPr>
                <w:lang w:val="lv-LV"/>
              </w:rPr>
              <w:t>) uz nākamo plānošanas periodu (2021.</w:t>
            </w:r>
            <w:r w:rsidR="00396DE1">
              <w:rPr>
                <w:lang w:val="lv-LV"/>
              </w:rPr>
              <w:t>–</w:t>
            </w:r>
            <w:r w:rsidRPr="00C97D46">
              <w:rPr>
                <w:lang w:val="lv-LV"/>
              </w:rPr>
              <w:t>2025.gad</w:t>
            </w:r>
            <w:r w:rsidR="00396DE1">
              <w:rPr>
                <w:lang w:val="lv-LV"/>
              </w:rPr>
              <w:t>u</w:t>
            </w:r>
            <w:r w:rsidRPr="00C97D46">
              <w:rPr>
                <w:lang w:val="lv-LV"/>
              </w:rPr>
              <w:t>)</w:t>
            </w:r>
            <w:r w:rsidR="00396DE1">
              <w:rPr>
                <w:lang w:val="lv-LV"/>
              </w:rPr>
              <w:t>, kā arī</w:t>
            </w:r>
            <w:r w:rsidRPr="00C97D46">
              <w:rPr>
                <w:lang w:val="lv-LV"/>
              </w:rPr>
              <w:t xml:space="preserve"> </w:t>
            </w:r>
            <w:r w:rsidR="00396DE1">
              <w:rPr>
                <w:lang w:val="lv-LV"/>
              </w:rPr>
              <w:t>ievērojot</w:t>
            </w:r>
            <w:r w:rsidRPr="00C97D46">
              <w:rPr>
                <w:lang w:val="lv-LV"/>
              </w:rPr>
              <w:t xml:space="preserve"> to, ka apliecinājums ir derīgs trīs gadus, rīkojuma projektā paredzēts, ka koku ciršanas maksimālajā apjomā 2021.</w:t>
            </w:r>
            <w:r w:rsidR="00396DE1">
              <w:rPr>
                <w:lang w:val="lv-LV"/>
              </w:rPr>
              <w:t>–</w:t>
            </w:r>
            <w:r w:rsidRPr="00C97D46">
              <w:rPr>
                <w:lang w:val="lv-LV"/>
              </w:rPr>
              <w:t>2025. gadam valsts mežos galvenajā cirtē neieskaita to koku ciršanas apjomu, kam apliecinājums izsniegts atbilstoši maksimāli pieļaujamajam koku ciršanas apjomam 2016.</w:t>
            </w:r>
            <w:r w:rsidR="00396DE1">
              <w:rPr>
                <w:lang w:val="lv-LV"/>
              </w:rPr>
              <w:t>–</w:t>
            </w:r>
            <w:r w:rsidRPr="00C97D46">
              <w:rPr>
                <w:lang w:val="lv-LV"/>
              </w:rPr>
              <w:t>2020. gad</w:t>
            </w:r>
            <w:r w:rsidR="00396DE1">
              <w:rPr>
                <w:lang w:val="lv-LV"/>
              </w:rPr>
              <w:t>ā</w:t>
            </w:r>
            <w:r w:rsidRPr="00C97D46">
              <w:rPr>
                <w:lang w:val="lv-LV"/>
              </w:rPr>
              <w:t>. Savukārt apliecinājumus 2021.</w:t>
            </w:r>
            <w:r w:rsidR="00396DE1">
              <w:rPr>
                <w:lang w:val="lv-LV"/>
              </w:rPr>
              <w:t>–</w:t>
            </w:r>
            <w:r w:rsidRPr="00C97D46">
              <w:rPr>
                <w:lang w:val="lv-LV"/>
              </w:rPr>
              <w:t>2025. gada ciršanas apjomam Valsts meža dienests izsniedz un tie ir spēkā, sākot ar 2020. gada 1. novembri. Šāds pārejas periods nepieciešams, lai nodrošinātu netraucētu koksnes produktu ražošanu un piegādi no valsts mežiem, kā arī izlīdzinātu VMD slodzi 2020. gada beigās un 2021. gada sākumā. VMD tehniski nodrošina katras cirsmas atbilstību konkrētajam plānošanas periodam.</w:t>
            </w:r>
          </w:p>
          <w:p w14:paraId="32BABA00" w14:textId="32745807" w:rsidR="007238CD" w:rsidRPr="00524246" w:rsidRDefault="00C97D46" w:rsidP="00F7258B">
            <w:pPr>
              <w:jc w:val="both"/>
              <w:rPr>
                <w:bCs/>
                <w:lang w:val="lv-LV"/>
              </w:rPr>
            </w:pPr>
            <w:r>
              <w:rPr>
                <w:lang w:val="lv-LV"/>
              </w:rPr>
              <w:lastRenderedPageBreak/>
              <w:t>Rīkojuma</w:t>
            </w:r>
            <w:r w:rsidR="00F7258B" w:rsidRPr="00524246">
              <w:rPr>
                <w:lang w:val="lv-LV"/>
              </w:rPr>
              <w:t xml:space="preserve"> projekt</w:t>
            </w:r>
            <w:r w:rsidR="00F7258B">
              <w:rPr>
                <w:lang w:val="lv-LV"/>
              </w:rPr>
              <w:t>s</w:t>
            </w:r>
            <w:r w:rsidR="00F7258B" w:rsidRPr="00524246">
              <w:rPr>
                <w:lang w:val="lv-LV"/>
              </w:rPr>
              <w:t xml:space="preserve"> </w:t>
            </w:r>
            <w:r w:rsidR="00F7258B">
              <w:rPr>
                <w:lang w:val="lv-LV"/>
              </w:rPr>
              <w:t>m</w:t>
            </w:r>
            <w:r w:rsidR="00805470" w:rsidRPr="00524246">
              <w:rPr>
                <w:lang w:val="lv-LV"/>
              </w:rPr>
              <w:t>inētās problēmas atrisinās pilnībā.</w:t>
            </w:r>
          </w:p>
        </w:tc>
      </w:tr>
      <w:tr w:rsidR="00563946" w:rsidRPr="00EF3B0F" w14:paraId="0C881BB2" w14:textId="77777777" w:rsidTr="007412C6">
        <w:tc>
          <w:tcPr>
            <w:tcW w:w="224" w:type="pct"/>
          </w:tcPr>
          <w:p w14:paraId="48B4BA0D" w14:textId="77777777"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58525B57" w14:textId="77777777"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55ED52A3" w14:textId="0F9A1487" w:rsidR="00D80316" w:rsidRPr="00C97D46" w:rsidRDefault="00C97D46" w:rsidP="00627F79">
            <w:pPr>
              <w:jc w:val="both"/>
              <w:rPr>
                <w:highlight w:val="yellow"/>
                <w:lang w:val="lv-LV" w:eastAsia="lv-LV"/>
              </w:rPr>
            </w:pPr>
            <w:r w:rsidRPr="00C97D46">
              <w:rPr>
                <w:lang w:val="lv-LV"/>
              </w:rPr>
              <w:t>Atbilstoši Meža likuma 45.pantam koku ciršanas maksimālo apjomu hektāros un kubikmetros sadalījumā pa valdošajām koku sugām, ko atļauts nocirst galvenajā cirtē piecos gados, valsts mežiem aprēķina Valsts meža dienests.</w:t>
            </w:r>
          </w:p>
        </w:tc>
      </w:tr>
      <w:tr w:rsidR="00563946" w:rsidRPr="00103B00" w14:paraId="403E5386" w14:textId="77777777" w:rsidTr="007412C6">
        <w:tc>
          <w:tcPr>
            <w:tcW w:w="224" w:type="pct"/>
          </w:tcPr>
          <w:p w14:paraId="5C9B4564" w14:textId="77777777" w:rsidR="00D80316" w:rsidRPr="00524246" w:rsidRDefault="00805470" w:rsidP="00880359">
            <w:pPr>
              <w:jc w:val="center"/>
              <w:rPr>
                <w:lang w:val="lv-LV" w:eastAsia="lv-LV"/>
              </w:rPr>
            </w:pPr>
            <w:r w:rsidRPr="00524246">
              <w:rPr>
                <w:lang w:val="lv-LV" w:eastAsia="lv-LV"/>
              </w:rPr>
              <w:t>4.</w:t>
            </w:r>
          </w:p>
        </w:tc>
        <w:tc>
          <w:tcPr>
            <w:tcW w:w="967" w:type="pct"/>
          </w:tcPr>
          <w:p w14:paraId="4BC20357"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6D06FDAA" w14:textId="25123BBD" w:rsidR="00D80316" w:rsidRPr="00524246" w:rsidRDefault="00C97D46" w:rsidP="0044286F">
            <w:pPr>
              <w:jc w:val="both"/>
              <w:rPr>
                <w:lang w:val="lv-LV" w:eastAsia="lv-LV"/>
              </w:rPr>
            </w:pPr>
            <w:r>
              <w:rPr>
                <w:lang w:val="lv-LV" w:eastAsia="lv-LV"/>
              </w:rPr>
              <w:t>Nav.</w:t>
            </w:r>
          </w:p>
        </w:tc>
      </w:tr>
    </w:tbl>
    <w:p w14:paraId="321723C2"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5"/>
        <w:gridCol w:w="2682"/>
        <w:gridCol w:w="6434"/>
      </w:tblGrid>
      <w:tr w:rsidR="00563946" w:rsidRPr="00EF3B0F" w14:paraId="34553A87" w14:textId="77777777" w:rsidTr="00D219D3">
        <w:tc>
          <w:tcPr>
            <w:tcW w:w="5000" w:type="pct"/>
            <w:gridSpan w:val="3"/>
            <w:vAlign w:val="center"/>
          </w:tcPr>
          <w:p w14:paraId="3CC3886B" w14:textId="77777777"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EF3B0F" w14:paraId="550FCF94" w14:textId="77777777" w:rsidTr="00D219D3">
        <w:tc>
          <w:tcPr>
            <w:tcW w:w="238" w:type="pct"/>
          </w:tcPr>
          <w:p w14:paraId="44B315B9" w14:textId="77777777" w:rsidR="00D80316" w:rsidRPr="00524246" w:rsidRDefault="00805470" w:rsidP="00880359">
            <w:pPr>
              <w:jc w:val="center"/>
              <w:rPr>
                <w:lang w:val="lv-LV" w:eastAsia="lv-LV"/>
              </w:rPr>
            </w:pPr>
            <w:r w:rsidRPr="00524246">
              <w:rPr>
                <w:lang w:val="lv-LV" w:eastAsia="lv-LV"/>
              </w:rPr>
              <w:t>1.</w:t>
            </w:r>
          </w:p>
        </w:tc>
        <w:tc>
          <w:tcPr>
            <w:tcW w:w="1401" w:type="pct"/>
          </w:tcPr>
          <w:p w14:paraId="25553B64"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14:paraId="51D4355B" w14:textId="4E1BB463" w:rsidR="00731F78" w:rsidRPr="00C97D46" w:rsidRDefault="00C97D46" w:rsidP="00731F78">
            <w:pPr>
              <w:jc w:val="both"/>
              <w:rPr>
                <w:lang w:val="lv-LV"/>
              </w:rPr>
            </w:pPr>
            <w:r w:rsidRPr="00C97D46">
              <w:rPr>
                <w:bCs/>
                <w:color w:val="000000"/>
                <w:lang w:val="lv-LV"/>
              </w:rPr>
              <w:t xml:space="preserve">Rīkojuma projekts ietekmē valsts mežu apsaimniekotājus </w:t>
            </w:r>
            <w:r w:rsidR="00396DE1">
              <w:rPr>
                <w:bCs/>
                <w:color w:val="000000"/>
                <w:lang w:val="lv-LV"/>
              </w:rPr>
              <w:t>–</w:t>
            </w:r>
            <w:r w:rsidRPr="00C97D46">
              <w:rPr>
                <w:bCs/>
                <w:color w:val="000000"/>
                <w:lang w:val="lv-LV"/>
              </w:rPr>
              <w:t xml:space="preserve"> AS „Latvijas valsts meži”, Dabas aizsardzības pārvaldi, valsts zinātnisko mežu apsaimniekotāju Meža pētīšanas staciju, valsts bruņotos spēkus un profesionālās izglītības iestādes.</w:t>
            </w:r>
          </w:p>
        </w:tc>
      </w:tr>
      <w:tr w:rsidR="00563946" w:rsidRPr="00EF3B0F" w14:paraId="439C6C8E" w14:textId="77777777" w:rsidTr="00D219D3">
        <w:tc>
          <w:tcPr>
            <w:tcW w:w="238" w:type="pct"/>
          </w:tcPr>
          <w:p w14:paraId="5A9B53B4" w14:textId="77777777" w:rsidR="00D80316" w:rsidRPr="00524246" w:rsidRDefault="00805470" w:rsidP="00880359">
            <w:pPr>
              <w:jc w:val="center"/>
              <w:rPr>
                <w:lang w:val="lv-LV" w:eastAsia="lv-LV"/>
              </w:rPr>
            </w:pPr>
            <w:r w:rsidRPr="00524246">
              <w:rPr>
                <w:lang w:val="lv-LV" w:eastAsia="lv-LV"/>
              </w:rPr>
              <w:t>2.</w:t>
            </w:r>
          </w:p>
        </w:tc>
        <w:tc>
          <w:tcPr>
            <w:tcW w:w="1401" w:type="pct"/>
          </w:tcPr>
          <w:p w14:paraId="13E712A9"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14:paraId="6EA7D00E" w14:textId="77777777" w:rsidR="00C97D46" w:rsidRPr="00C97D46" w:rsidRDefault="00C97D46" w:rsidP="00C97D46">
            <w:pPr>
              <w:tabs>
                <w:tab w:val="left" w:pos="851"/>
              </w:tabs>
              <w:jc w:val="both"/>
              <w:rPr>
                <w:lang w:val="lv-LV"/>
              </w:rPr>
            </w:pPr>
            <w:r w:rsidRPr="00C97D46">
              <w:rPr>
                <w:lang w:val="lv-LV"/>
              </w:rPr>
              <w:t>Savlaicīga maksimāli pieļaujamā koku ciršanas apjoma apstiprināšana nodrošina meža nozares kokrūpniecības uzņēmumu darbības nepārtrauktību un netieši ietekmē mežizstrādes veicējus.</w:t>
            </w:r>
          </w:p>
          <w:p w14:paraId="36E5979B" w14:textId="17E40AD1" w:rsidR="00C97D46" w:rsidRPr="00C97D46" w:rsidRDefault="00C97D46" w:rsidP="00C97D46">
            <w:pPr>
              <w:tabs>
                <w:tab w:val="left" w:pos="851"/>
              </w:tabs>
              <w:jc w:val="both"/>
              <w:rPr>
                <w:bCs/>
                <w:lang w:val="lv-LV"/>
              </w:rPr>
            </w:pPr>
            <w:r w:rsidRPr="00C97D46">
              <w:rPr>
                <w:lang w:val="lv-LV"/>
              </w:rPr>
              <w:t xml:space="preserve">Maksimāli pieļaujamais koku ciršanas apjoms netieši ietekmē mežsaimniecības un ar to saistītās nozares. </w:t>
            </w:r>
            <w:r w:rsidR="00396DE1">
              <w:rPr>
                <w:lang w:val="lv-LV"/>
              </w:rPr>
              <w:t>Tā kā</w:t>
            </w:r>
            <w:r w:rsidRPr="00C97D46">
              <w:rPr>
                <w:lang w:val="lv-LV"/>
              </w:rPr>
              <w:t xml:space="preserve"> neviens no valsts mežu apsaimniekotājiem iepriekšējos periodos nav nocirtis visu maksimāli pieļaujamo apjomu, precīzu aprēķinātā maksimāli pieļaujamā koku ciršanas apjoma ietekmi uz valsts mežu apsaimniekotāju ieņēmumiem nav iespējams aprēķināt. </w:t>
            </w:r>
          </w:p>
          <w:p w14:paraId="22C390F3" w14:textId="20F5EC27" w:rsidR="00D80316" w:rsidRPr="004E09A3" w:rsidRDefault="00C97D46" w:rsidP="00C97D46">
            <w:pPr>
              <w:jc w:val="both"/>
              <w:rPr>
                <w:lang w:val="lv-LV"/>
              </w:rPr>
            </w:pPr>
            <w:r w:rsidRPr="00EE4FF9">
              <w:rPr>
                <w:bCs/>
                <w:lang w:val="lv-LV"/>
              </w:rPr>
              <w:t>Potenciālie ienākumi varētu atslogot valsts mežus apsaimniekojošo valsts iestāžu budžetu.</w:t>
            </w:r>
          </w:p>
        </w:tc>
      </w:tr>
      <w:tr w:rsidR="00563946" w14:paraId="09C51A5D" w14:textId="77777777" w:rsidTr="00D219D3">
        <w:tc>
          <w:tcPr>
            <w:tcW w:w="238" w:type="pct"/>
          </w:tcPr>
          <w:p w14:paraId="62FD58DA" w14:textId="77777777" w:rsidR="00D80316" w:rsidRPr="00524246" w:rsidRDefault="00805470" w:rsidP="00880359">
            <w:pPr>
              <w:jc w:val="center"/>
              <w:rPr>
                <w:lang w:val="lv-LV" w:eastAsia="lv-LV"/>
              </w:rPr>
            </w:pPr>
            <w:r w:rsidRPr="00524246">
              <w:rPr>
                <w:lang w:val="lv-LV" w:eastAsia="lv-LV"/>
              </w:rPr>
              <w:t>3.</w:t>
            </w:r>
          </w:p>
        </w:tc>
        <w:tc>
          <w:tcPr>
            <w:tcW w:w="1401" w:type="pct"/>
          </w:tcPr>
          <w:p w14:paraId="2C469829"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2B482521" w14:textId="77777777"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71514609" w14:textId="77777777" w:rsidTr="00D219D3">
        <w:tc>
          <w:tcPr>
            <w:tcW w:w="238" w:type="pct"/>
          </w:tcPr>
          <w:p w14:paraId="69911E2D" w14:textId="77777777" w:rsidR="007412C6" w:rsidRPr="00524246" w:rsidRDefault="00805470" w:rsidP="007412C6">
            <w:pPr>
              <w:jc w:val="center"/>
              <w:rPr>
                <w:lang w:val="lv-LV" w:eastAsia="lv-LV"/>
              </w:rPr>
            </w:pPr>
            <w:r>
              <w:rPr>
                <w:lang w:val="lv-LV" w:eastAsia="lv-LV"/>
              </w:rPr>
              <w:t>4.</w:t>
            </w:r>
          </w:p>
        </w:tc>
        <w:tc>
          <w:tcPr>
            <w:tcW w:w="1401" w:type="pct"/>
          </w:tcPr>
          <w:p w14:paraId="7F3F8D9E" w14:textId="77777777" w:rsidR="007412C6" w:rsidRPr="00524246" w:rsidRDefault="00805470" w:rsidP="007412C6">
            <w:pPr>
              <w:jc w:val="both"/>
              <w:rPr>
                <w:lang w:val="lv-LV"/>
              </w:rPr>
            </w:pPr>
            <w:r w:rsidRPr="00564C7D">
              <w:rPr>
                <w:lang w:val="lv-LV"/>
              </w:rPr>
              <w:t>Atbilstības izmaksu monetārs novērtējums</w:t>
            </w:r>
          </w:p>
        </w:tc>
        <w:tc>
          <w:tcPr>
            <w:tcW w:w="3361" w:type="pct"/>
          </w:tcPr>
          <w:p w14:paraId="4428EE78" w14:textId="77777777" w:rsidR="007412C6" w:rsidRPr="00524246" w:rsidRDefault="00805470" w:rsidP="007412C6">
            <w:pPr>
              <w:jc w:val="both"/>
              <w:rPr>
                <w:lang w:val="lv-LV"/>
              </w:rPr>
            </w:pPr>
            <w:r w:rsidRPr="00564C7D">
              <w:rPr>
                <w:lang w:val="lv-LV" w:eastAsia="lv-LV"/>
              </w:rPr>
              <w:t>Projekts šo jomu neskar.</w:t>
            </w:r>
          </w:p>
        </w:tc>
      </w:tr>
      <w:tr w:rsidR="00563946" w14:paraId="65BCCE88" w14:textId="77777777" w:rsidTr="00D219D3">
        <w:tc>
          <w:tcPr>
            <w:tcW w:w="238" w:type="pct"/>
          </w:tcPr>
          <w:p w14:paraId="55F8BC4E" w14:textId="77777777" w:rsidR="007412C6" w:rsidRPr="00524246" w:rsidRDefault="00805470" w:rsidP="007412C6">
            <w:pPr>
              <w:jc w:val="center"/>
              <w:rPr>
                <w:lang w:val="lv-LV" w:eastAsia="lv-LV"/>
              </w:rPr>
            </w:pPr>
            <w:r>
              <w:rPr>
                <w:lang w:val="lv-LV" w:eastAsia="lv-LV"/>
              </w:rPr>
              <w:t>5.</w:t>
            </w:r>
          </w:p>
        </w:tc>
        <w:tc>
          <w:tcPr>
            <w:tcW w:w="1401" w:type="pct"/>
          </w:tcPr>
          <w:p w14:paraId="425CF20C" w14:textId="77777777" w:rsidR="007412C6" w:rsidRPr="00524246" w:rsidRDefault="00805470" w:rsidP="007412C6">
            <w:pPr>
              <w:jc w:val="both"/>
              <w:rPr>
                <w:lang w:val="lv-LV"/>
              </w:rPr>
            </w:pPr>
            <w:r w:rsidRPr="00564C7D">
              <w:rPr>
                <w:lang w:val="lv-LV"/>
              </w:rPr>
              <w:t>Cita informācija</w:t>
            </w:r>
          </w:p>
        </w:tc>
        <w:tc>
          <w:tcPr>
            <w:tcW w:w="3361" w:type="pct"/>
          </w:tcPr>
          <w:p w14:paraId="02BE9DEA" w14:textId="77777777" w:rsidR="007412C6" w:rsidRPr="00524246" w:rsidRDefault="00805470" w:rsidP="007412C6">
            <w:pPr>
              <w:jc w:val="both"/>
              <w:rPr>
                <w:lang w:val="lv-LV"/>
              </w:rPr>
            </w:pPr>
            <w:r w:rsidRPr="00564C7D">
              <w:rPr>
                <w:lang w:val="lv-LV"/>
              </w:rPr>
              <w:t>Nav</w:t>
            </w:r>
            <w:r w:rsidR="00EC1313">
              <w:rPr>
                <w:lang w:val="lv-LV"/>
              </w:rPr>
              <w:t>.</w:t>
            </w:r>
          </w:p>
        </w:tc>
      </w:tr>
    </w:tbl>
    <w:p w14:paraId="174C1DEA"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8"/>
      </w:tblGrid>
      <w:tr w:rsidR="00563946" w:rsidRPr="00EF3B0F" w14:paraId="3238FA29"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E2450B4"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447117BE"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4EE1B888" w14:textId="77777777"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14:paraId="41A8A1CD" w14:textId="77777777" w:rsidR="00E01493" w:rsidRPr="0063358E" w:rsidRDefault="00E01493" w:rsidP="00E01493">
      <w:pPr>
        <w:pStyle w:val="naisf"/>
        <w:spacing w:before="0" w:beforeAutospacing="0" w:after="0" w:afterAutospacing="0"/>
        <w:rPr>
          <w:lang w:val="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563946" w:rsidRPr="00EF3B0F" w14:paraId="1A3BA000" w14:textId="77777777" w:rsidTr="00627F79">
        <w:tc>
          <w:tcPr>
            <w:tcW w:w="9611" w:type="dxa"/>
          </w:tcPr>
          <w:p w14:paraId="7D53FDC6"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C97D46" w:rsidRPr="00C97D46" w14:paraId="459EB6B2" w14:textId="77777777" w:rsidTr="00A94FBF">
        <w:tc>
          <w:tcPr>
            <w:tcW w:w="9611" w:type="dxa"/>
          </w:tcPr>
          <w:p w14:paraId="2A5979B4" w14:textId="6EF5FDF1" w:rsidR="00C97D46" w:rsidRPr="00CD5DF1" w:rsidRDefault="00EF4EAB" w:rsidP="00EF4EAB">
            <w:pPr>
              <w:pStyle w:val="naisnod"/>
              <w:spacing w:before="0" w:after="0"/>
              <w:jc w:val="center"/>
            </w:pPr>
            <w:proofErr w:type="spellStart"/>
            <w:r w:rsidRPr="00EF4EAB">
              <w:rPr>
                <w:lang w:val="en-GB"/>
              </w:rPr>
              <w:t>Projekts</w:t>
            </w:r>
            <w:proofErr w:type="spellEnd"/>
            <w:r w:rsidRPr="00EF4EAB">
              <w:rPr>
                <w:lang w:val="en-GB"/>
              </w:rPr>
              <w:t xml:space="preserve"> </w:t>
            </w:r>
            <w:proofErr w:type="spellStart"/>
            <w:r w:rsidRPr="00EF4EAB">
              <w:rPr>
                <w:lang w:val="en-GB"/>
              </w:rPr>
              <w:t>šo</w:t>
            </w:r>
            <w:proofErr w:type="spellEnd"/>
            <w:r w:rsidRPr="00EF4EAB">
              <w:rPr>
                <w:lang w:val="en-GB"/>
              </w:rPr>
              <w:t xml:space="preserve"> </w:t>
            </w:r>
            <w:proofErr w:type="spellStart"/>
            <w:r w:rsidRPr="00EF4EAB">
              <w:rPr>
                <w:lang w:val="en-GB"/>
              </w:rPr>
              <w:t>jomu</w:t>
            </w:r>
            <w:proofErr w:type="spellEnd"/>
            <w:r w:rsidRPr="00EF4EAB">
              <w:rPr>
                <w:lang w:val="en-GB"/>
              </w:rPr>
              <w:t xml:space="preserve"> </w:t>
            </w:r>
            <w:proofErr w:type="spellStart"/>
            <w:r w:rsidRPr="00EF4EAB">
              <w:rPr>
                <w:lang w:val="en-GB"/>
              </w:rPr>
              <w:t>neskar</w:t>
            </w:r>
            <w:proofErr w:type="spellEnd"/>
            <w:r w:rsidRPr="00EF4EAB">
              <w:rPr>
                <w:lang w:val="en-GB"/>
              </w:rPr>
              <w:t>.</w:t>
            </w:r>
          </w:p>
        </w:tc>
      </w:tr>
    </w:tbl>
    <w:p w14:paraId="60829D72"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1"/>
      </w:tblGrid>
      <w:tr w:rsidR="00563946" w:rsidRPr="0063358E" w14:paraId="3F175994" w14:textId="77777777" w:rsidTr="003D58FB">
        <w:tc>
          <w:tcPr>
            <w:tcW w:w="5000" w:type="pct"/>
            <w:tcBorders>
              <w:top w:val="single" w:sz="4" w:space="0" w:color="auto"/>
              <w:left w:val="single" w:sz="4" w:space="0" w:color="auto"/>
              <w:bottom w:val="outset" w:sz="6" w:space="0" w:color="000000"/>
              <w:right w:val="single" w:sz="4" w:space="0" w:color="auto"/>
            </w:tcBorders>
          </w:tcPr>
          <w:p w14:paraId="0DDF0033"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54A7125D" w14:textId="77777777" w:rsidTr="003D58FB">
        <w:tc>
          <w:tcPr>
            <w:tcW w:w="5000" w:type="pct"/>
            <w:tcBorders>
              <w:top w:val="single" w:sz="4" w:space="0" w:color="auto"/>
              <w:left w:val="single" w:sz="4" w:space="0" w:color="auto"/>
              <w:bottom w:val="outset" w:sz="6" w:space="0" w:color="000000"/>
              <w:right w:val="single" w:sz="4" w:space="0" w:color="auto"/>
            </w:tcBorders>
          </w:tcPr>
          <w:p w14:paraId="7DD44D51" w14:textId="77777777" w:rsidR="004C2FDD" w:rsidRPr="0063358E" w:rsidRDefault="004C2FDD" w:rsidP="00135391">
            <w:pPr>
              <w:jc w:val="center"/>
              <w:rPr>
                <w:b/>
                <w:bCs/>
                <w:lang w:val="lv-LV"/>
              </w:rPr>
            </w:pPr>
            <w:r w:rsidRPr="0063358E">
              <w:rPr>
                <w:color w:val="000000" w:themeColor="text1"/>
                <w:lang w:val="lv-LV"/>
              </w:rPr>
              <w:t>Projekts šo jomu neskar.</w:t>
            </w:r>
          </w:p>
        </w:tc>
      </w:tr>
    </w:tbl>
    <w:p w14:paraId="28785008" w14:textId="77777777"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72"/>
        <w:gridCol w:w="3390"/>
        <w:gridCol w:w="5609"/>
      </w:tblGrid>
      <w:tr w:rsidR="0063358E" w:rsidRPr="00EF3B0F" w14:paraId="49377ABF"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2AA2F902" w14:textId="77777777"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994DC0" w:rsidRPr="00C97D46" w14:paraId="4CC795F5"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06CD3FD" w14:textId="77777777" w:rsidR="00994DC0" w:rsidRPr="0063358E" w:rsidRDefault="00994DC0"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1A0D929D" w14:textId="77777777" w:rsidR="00994DC0" w:rsidRPr="00994DC0" w:rsidRDefault="00994DC0"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18F3671E" w14:textId="227FA707" w:rsidR="00994DC0" w:rsidRPr="00627F79" w:rsidRDefault="00C97D46" w:rsidP="00D819AC">
            <w:pPr>
              <w:pStyle w:val="naiskr"/>
              <w:spacing w:before="0" w:beforeAutospacing="0" w:after="0" w:afterAutospacing="0"/>
              <w:jc w:val="both"/>
            </w:pPr>
            <w:r w:rsidRPr="00970C27">
              <w:t xml:space="preserve">Informācija par </w:t>
            </w:r>
            <w:r>
              <w:t>rīkojuma</w:t>
            </w:r>
            <w:r w:rsidRPr="00970C27">
              <w:t xml:space="preserve"> projektu tiks ievietot</w:t>
            </w:r>
            <w:r>
              <w:t>a</w:t>
            </w:r>
            <w:r w:rsidRPr="00970C27">
              <w:t xml:space="preserve"> Zemkopības ministrijas tīmekļvietnē</w:t>
            </w:r>
            <w:r>
              <w:t>.</w:t>
            </w:r>
          </w:p>
        </w:tc>
      </w:tr>
      <w:tr w:rsidR="00994DC0" w:rsidRPr="00EF3B0F" w14:paraId="6B6A208A" w14:textId="77777777" w:rsidTr="002A1FAE">
        <w:tc>
          <w:tcPr>
            <w:tcW w:w="299" w:type="pct"/>
            <w:tcBorders>
              <w:top w:val="outset" w:sz="6" w:space="0" w:color="000000"/>
              <w:left w:val="outset" w:sz="6" w:space="0" w:color="000000"/>
              <w:bottom w:val="outset" w:sz="6" w:space="0" w:color="000000"/>
              <w:right w:val="outset" w:sz="6" w:space="0" w:color="000000"/>
            </w:tcBorders>
          </w:tcPr>
          <w:p w14:paraId="1FD0AA5A" w14:textId="77777777" w:rsidR="00994DC0" w:rsidRPr="0063358E" w:rsidRDefault="00994DC0"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14:paraId="23240A13" w14:textId="77777777" w:rsidR="00994DC0" w:rsidRPr="00994DC0" w:rsidRDefault="00994DC0"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38A34A67" w14:textId="55B29A4B" w:rsidR="003D100C" w:rsidRPr="00EE4FF9" w:rsidRDefault="00EE4FF9" w:rsidP="002A49E6">
            <w:pPr>
              <w:pStyle w:val="naiskr"/>
              <w:spacing w:before="0" w:beforeAutospacing="0" w:after="0" w:afterAutospacing="0"/>
              <w:jc w:val="both"/>
            </w:pPr>
            <w:r w:rsidRPr="00EE4FF9">
              <w:t xml:space="preserve">Rīkojuma projekts tika izstrādāts, </w:t>
            </w:r>
            <w:r w:rsidR="008218FF">
              <w:t>ievērojot</w:t>
            </w:r>
            <w:r w:rsidRPr="00EE4FF9">
              <w:t xml:space="preserve"> Meža un saistīto nozaru attīstības pamatnostādnēs 2015.–</w:t>
            </w:r>
            <w:r w:rsidRPr="00EE4FF9">
              <w:lastRenderedPageBreak/>
              <w:t xml:space="preserve">2020.gadam noteiktos koku ciršanas apjoma noteikšanas pamatprincipus valsts mežos. Atbilstoši Ministru kabineta 2009. gada 25. augusta noteikumu Nr.970 „Sabiedrības līdzdalības kārtība attīstības plānošanas procesā” 7.4.¹ apakšpunktam sabiedrībai tika dota iespēja rakstiski sniegt viedokli par attīstības plānošanas dokumentu tā </w:t>
            </w:r>
            <w:r w:rsidR="008218FF">
              <w:t>sagatavošanas gaitā</w:t>
            </w:r>
            <w:r w:rsidRPr="00EE4FF9">
              <w:t>.</w:t>
            </w:r>
          </w:p>
        </w:tc>
      </w:tr>
      <w:tr w:rsidR="00994DC0" w:rsidRPr="00C97D46" w14:paraId="6EFAE534" w14:textId="77777777" w:rsidTr="002A1FAE">
        <w:tc>
          <w:tcPr>
            <w:tcW w:w="299" w:type="pct"/>
            <w:tcBorders>
              <w:top w:val="outset" w:sz="6" w:space="0" w:color="000000"/>
              <w:left w:val="outset" w:sz="6" w:space="0" w:color="000000"/>
              <w:bottom w:val="outset" w:sz="6" w:space="0" w:color="000000"/>
              <w:right w:val="outset" w:sz="6" w:space="0" w:color="000000"/>
            </w:tcBorders>
          </w:tcPr>
          <w:p w14:paraId="616F4724" w14:textId="77777777" w:rsidR="00994DC0" w:rsidRPr="0063358E" w:rsidRDefault="00994DC0" w:rsidP="00994DC0">
            <w:pPr>
              <w:rPr>
                <w:lang w:val="lv-LV" w:eastAsia="lv-LV"/>
              </w:rPr>
            </w:pPr>
            <w:r w:rsidRPr="00032D24">
              <w:lastRenderedPageBreak/>
              <w:t>3.</w:t>
            </w:r>
          </w:p>
        </w:tc>
        <w:tc>
          <w:tcPr>
            <w:tcW w:w="1771" w:type="pct"/>
            <w:tcBorders>
              <w:top w:val="outset" w:sz="6" w:space="0" w:color="000000"/>
              <w:left w:val="outset" w:sz="6" w:space="0" w:color="000000"/>
              <w:bottom w:val="outset" w:sz="6" w:space="0" w:color="000000"/>
              <w:right w:val="outset" w:sz="6" w:space="0" w:color="000000"/>
            </w:tcBorders>
          </w:tcPr>
          <w:p w14:paraId="05091768" w14:textId="77777777"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77721775" w14:textId="671FC793" w:rsidR="00994DC0" w:rsidRPr="00994DC0" w:rsidRDefault="00EF4EAB" w:rsidP="00D819AC">
            <w:pPr>
              <w:pStyle w:val="Kjene"/>
              <w:jc w:val="both"/>
              <w:rPr>
                <w:lang w:val="lv-LV"/>
              </w:rPr>
            </w:pPr>
            <w:r w:rsidRPr="00564C7D">
              <w:rPr>
                <w:lang w:val="lv-LV" w:eastAsia="lv-LV"/>
              </w:rPr>
              <w:t>Projekts šo jomu neskar.</w:t>
            </w:r>
          </w:p>
        </w:tc>
      </w:tr>
      <w:tr w:rsidR="00994DC0" w:rsidRPr="00EF3B0F" w14:paraId="6C0995F0"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A37E5EA" w14:textId="77777777" w:rsidR="00994DC0" w:rsidRPr="0063358E" w:rsidRDefault="00994DC0" w:rsidP="00994DC0">
            <w:pPr>
              <w:rPr>
                <w:lang w:val="lv-LV" w:eastAsia="lv-LV"/>
              </w:rPr>
            </w:pPr>
            <w:r w:rsidRPr="00032D24">
              <w:t>4.</w:t>
            </w:r>
          </w:p>
        </w:tc>
        <w:tc>
          <w:tcPr>
            <w:tcW w:w="1771" w:type="pct"/>
            <w:tcBorders>
              <w:top w:val="outset" w:sz="6" w:space="0" w:color="000000"/>
              <w:left w:val="outset" w:sz="6" w:space="0" w:color="000000"/>
              <w:bottom w:val="outset" w:sz="6" w:space="0" w:color="000000"/>
              <w:right w:val="outset" w:sz="6" w:space="0" w:color="000000"/>
            </w:tcBorders>
          </w:tcPr>
          <w:p w14:paraId="3D7C1CBF" w14:textId="77777777"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5D67A3F3" w14:textId="6052D0BA" w:rsidR="00994DC0" w:rsidRPr="00EF4EAB" w:rsidRDefault="00EF4EAB" w:rsidP="00994DC0">
            <w:pPr>
              <w:pStyle w:val="Kjene"/>
              <w:jc w:val="both"/>
              <w:rPr>
                <w:lang w:val="lv-LV"/>
              </w:rPr>
            </w:pPr>
            <w:r w:rsidRPr="00EF4EAB">
              <w:rPr>
                <w:bCs/>
                <w:lang w:val="lv-LV"/>
              </w:rPr>
              <w:t xml:space="preserve">Koku ciršanas maksimāli pieļaujamo apjomu aprēķināšanā sabiedrība netika iesaistīta, taču sabiedrība iesaistījās </w:t>
            </w:r>
            <w:r w:rsidRPr="00EF4EAB">
              <w:rPr>
                <w:lang w:val="lv-LV"/>
              </w:rPr>
              <w:t>Meža un saistīto nozaru attīstības pamatnostādņu 2015.</w:t>
            </w:r>
            <w:r w:rsidR="008218FF">
              <w:rPr>
                <w:lang w:val="lv-LV"/>
              </w:rPr>
              <w:t>–</w:t>
            </w:r>
            <w:r w:rsidRPr="00EF4EAB">
              <w:rPr>
                <w:lang w:val="lv-LV"/>
              </w:rPr>
              <w:t xml:space="preserve">2020. gadam </w:t>
            </w:r>
            <w:r w:rsidR="008218FF" w:rsidRPr="00EF4EAB">
              <w:rPr>
                <w:lang w:val="lv-LV"/>
              </w:rPr>
              <w:t xml:space="preserve">izstrādes un saskaņošanas procesā </w:t>
            </w:r>
            <w:r w:rsidR="008218FF">
              <w:rPr>
                <w:lang w:val="lv-LV"/>
              </w:rPr>
              <w:t>(pamatnostādnēs ietverti</w:t>
            </w:r>
            <w:r w:rsidRPr="00EF4EAB">
              <w:rPr>
                <w:lang w:val="lv-LV"/>
              </w:rPr>
              <w:t xml:space="preserve"> k</w:t>
            </w:r>
            <w:r w:rsidRPr="00EF4EAB">
              <w:rPr>
                <w:bCs/>
                <w:lang w:val="lv-LV"/>
              </w:rPr>
              <w:t>oku ciršanas maksimāli pieļaujamā apjoma aprēķināšanas pamatprincip</w:t>
            </w:r>
            <w:r w:rsidR="008218FF">
              <w:rPr>
                <w:bCs/>
                <w:lang w:val="lv-LV"/>
              </w:rPr>
              <w:t>i)</w:t>
            </w:r>
            <w:r w:rsidRPr="00EF4EAB">
              <w:rPr>
                <w:lang w:val="lv-LV"/>
              </w:rPr>
              <w:t>.</w:t>
            </w:r>
          </w:p>
        </w:tc>
      </w:tr>
    </w:tbl>
    <w:p w14:paraId="46CA1146" w14:textId="77777777" w:rsidR="00B3553E" w:rsidRDefault="00B3553E" w:rsidP="00D80316">
      <w:pPr>
        <w:jc w:val="both"/>
        <w:rPr>
          <w:lang w:val="lv-LV"/>
        </w:rPr>
      </w:pPr>
    </w:p>
    <w:p w14:paraId="51057249"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EF3B0F" w14:paraId="2C48124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58FE3BC6"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731F78" w14:paraId="6139DD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63F28848" w14:textId="77777777"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6A632578"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78A15B56" w14:textId="77777777" w:rsidR="00D80316" w:rsidRPr="0063358E" w:rsidRDefault="00731F78" w:rsidP="00880359">
            <w:pPr>
              <w:pStyle w:val="Kjene"/>
              <w:jc w:val="both"/>
              <w:rPr>
                <w:lang w:val="lv-LV"/>
              </w:rPr>
            </w:pPr>
            <w:r>
              <w:rPr>
                <w:lang w:val="lv-LV"/>
              </w:rPr>
              <w:t>Valsts meža dienests</w:t>
            </w:r>
          </w:p>
        </w:tc>
      </w:tr>
      <w:tr w:rsidR="00563946" w:rsidRPr="0063358E" w14:paraId="54D2C9D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0403349A"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0A059C37" w14:textId="77777777"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14469A2A"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394E8DD" w14:textId="77777777" w:rsidR="00D80316" w:rsidRDefault="004643C2" w:rsidP="00880359">
            <w:pPr>
              <w:pStyle w:val="naiskr"/>
              <w:spacing w:before="0" w:beforeAutospacing="0" w:after="0" w:afterAutospacing="0"/>
              <w:jc w:val="both"/>
              <w:rPr>
                <w:iCs/>
                <w:noProof/>
              </w:rPr>
            </w:pPr>
            <w:r>
              <w:rPr>
                <w:iCs/>
                <w:noProof/>
              </w:rPr>
              <w:t xml:space="preserve">Noteikumu projektam nav ietekmes uz </w:t>
            </w:r>
            <w:r w:rsidR="00731F78">
              <w:rPr>
                <w:iCs/>
                <w:noProof/>
              </w:rPr>
              <w:t xml:space="preserve">Valsts meža </w:t>
            </w:r>
            <w:r>
              <w:rPr>
                <w:iCs/>
                <w:noProof/>
              </w:rPr>
              <w:t>dienesta funkcijām un struktūru</w:t>
            </w:r>
            <w:r w:rsidRPr="000C036A">
              <w:rPr>
                <w:iCs/>
                <w:noProof/>
              </w:rPr>
              <w:t>.</w:t>
            </w:r>
          </w:p>
          <w:p w14:paraId="32B65B8D" w14:textId="77777777" w:rsidR="00AE06CE" w:rsidRPr="00153FED" w:rsidRDefault="00AE06CE" w:rsidP="00167CC1">
            <w:pPr>
              <w:pStyle w:val="Bezatstarpm"/>
              <w:jc w:val="both"/>
              <w:rPr>
                <w:rFonts w:ascii="Times New Roman" w:hAnsi="Times New Roman"/>
                <w:sz w:val="24"/>
                <w:szCs w:val="24"/>
              </w:rPr>
            </w:pPr>
            <w:r>
              <w:rPr>
                <w:rFonts w:ascii="Times New Roman" w:hAnsi="Times New Roman"/>
                <w:sz w:val="24"/>
                <w:szCs w:val="24"/>
              </w:rPr>
              <w:t>Saistībā ar noteikumu projektu</w:t>
            </w:r>
            <w:r w:rsidRPr="00153FED">
              <w:rPr>
                <w:rFonts w:ascii="Times New Roman" w:hAnsi="Times New Roman"/>
                <w:sz w:val="24"/>
                <w:szCs w:val="24"/>
              </w:rPr>
              <w:t xml:space="preserve"> izpildi nav nepieciešams veidot jaunas, ne arī likvidēt vai reorganizēt esošas institūcijas.</w:t>
            </w:r>
          </w:p>
          <w:p w14:paraId="18E2EE0B" w14:textId="77777777" w:rsidR="00AE06CE" w:rsidRPr="0063358E" w:rsidRDefault="00AE06CE" w:rsidP="00AE06CE">
            <w:pPr>
              <w:pStyle w:val="naiskr"/>
              <w:spacing w:before="0" w:beforeAutospacing="0" w:after="0" w:afterAutospacing="0"/>
              <w:jc w:val="both"/>
            </w:pPr>
            <w:r w:rsidRPr="009D38F8">
              <w:t>Noteikumu projekt</w:t>
            </w:r>
            <w:r>
              <w:t>u</w:t>
            </w:r>
            <w:r w:rsidRPr="00A921BD">
              <w:t xml:space="preserve"> izpilde neietekmēs institūcijām pieejamos cilvēkresursus</w:t>
            </w:r>
            <w:r w:rsidR="00107665">
              <w:t>.</w:t>
            </w:r>
          </w:p>
        </w:tc>
      </w:tr>
      <w:tr w:rsidR="00563946" w:rsidRPr="0063358E" w14:paraId="446A46E2" w14:textId="77777777" w:rsidTr="00D219D3">
        <w:tc>
          <w:tcPr>
            <w:tcW w:w="568" w:type="dxa"/>
            <w:tcBorders>
              <w:top w:val="outset" w:sz="6" w:space="0" w:color="000000"/>
              <w:left w:val="outset" w:sz="6" w:space="0" w:color="000000"/>
              <w:bottom w:val="outset" w:sz="6" w:space="0" w:color="000000"/>
              <w:right w:val="outset" w:sz="6" w:space="0" w:color="000000"/>
            </w:tcBorders>
          </w:tcPr>
          <w:p w14:paraId="35969054"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6C2BC213"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65C151C1"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3C2E29EA" w14:textId="77777777" w:rsidR="00702C3F" w:rsidRPr="0063358E" w:rsidRDefault="00702C3F" w:rsidP="00D80316">
      <w:pPr>
        <w:pStyle w:val="naisf"/>
        <w:spacing w:before="0" w:beforeAutospacing="0" w:after="0" w:afterAutospacing="0"/>
        <w:rPr>
          <w:lang w:val="lv-LV"/>
        </w:rPr>
      </w:pPr>
    </w:p>
    <w:p w14:paraId="520AB95E" w14:textId="77777777" w:rsidR="0013483A" w:rsidRDefault="0013483A" w:rsidP="00D80316">
      <w:pPr>
        <w:pStyle w:val="naisf"/>
        <w:spacing w:before="0" w:beforeAutospacing="0" w:after="0" w:afterAutospacing="0"/>
        <w:rPr>
          <w:lang w:val="lv-LV"/>
        </w:rPr>
      </w:pPr>
    </w:p>
    <w:p w14:paraId="0076304E" w14:textId="77777777" w:rsidR="005530F4" w:rsidRPr="0063358E" w:rsidRDefault="005530F4" w:rsidP="00D80316">
      <w:pPr>
        <w:pStyle w:val="naisf"/>
        <w:spacing w:before="0" w:beforeAutospacing="0" w:after="0" w:afterAutospacing="0"/>
        <w:rPr>
          <w:lang w:val="lv-LV"/>
        </w:rPr>
      </w:pPr>
    </w:p>
    <w:p w14:paraId="5127DC0E" w14:textId="16D8CEAF" w:rsidR="00D80316" w:rsidRDefault="007102B0" w:rsidP="00723035">
      <w:pPr>
        <w:pStyle w:val="naisf"/>
        <w:spacing w:before="0" w:beforeAutospacing="0" w:after="0" w:afterAutospacing="0"/>
        <w:rPr>
          <w:sz w:val="28"/>
          <w:szCs w:val="28"/>
          <w:lang w:val="lv-LV"/>
        </w:rPr>
      </w:pPr>
      <w:r>
        <w:rPr>
          <w:sz w:val="28"/>
          <w:szCs w:val="28"/>
          <w:lang w:val="lv-LV"/>
        </w:rPr>
        <w:tab/>
      </w:r>
      <w:r w:rsidR="00805470" w:rsidRPr="005B418A">
        <w:rPr>
          <w:sz w:val="28"/>
          <w:szCs w:val="28"/>
          <w:lang w:val="lv-LV"/>
        </w:rPr>
        <w:t>Zemkopības ministrs</w:t>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3535EB">
        <w:rPr>
          <w:sz w:val="28"/>
          <w:szCs w:val="28"/>
          <w:lang w:val="lv-LV"/>
        </w:rPr>
        <w:t>K</w:t>
      </w:r>
      <w:r>
        <w:rPr>
          <w:sz w:val="28"/>
          <w:szCs w:val="28"/>
          <w:lang w:val="lv-LV"/>
        </w:rPr>
        <w:t xml:space="preserve">. </w:t>
      </w:r>
      <w:r w:rsidR="003535EB">
        <w:rPr>
          <w:sz w:val="28"/>
          <w:szCs w:val="28"/>
          <w:lang w:val="lv-LV"/>
        </w:rPr>
        <w:t>Gerhards</w:t>
      </w:r>
    </w:p>
    <w:p w14:paraId="0131D604" w14:textId="77777777" w:rsidR="00F63A2F" w:rsidRDefault="00F63A2F" w:rsidP="00840ADE">
      <w:pPr>
        <w:pStyle w:val="naisf"/>
        <w:spacing w:before="0" w:beforeAutospacing="0" w:after="0" w:afterAutospacing="0"/>
        <w:ind w:firstLine="720"/>
        <w:rPr>
          <w:sz w:val="28"/>
          <w:szCs w:val="28"/>
          <w:lang w:val="lv-LV"/>
        </w:rPr>
      </w:pPr>
    </w:p>
    <w:p w14:paraId="6FEBF69F" w14:textId="77777777" w:rsidR="00F63A2F" w:rsidRPr="00BE4B9E" w:rsidRDefault="00F63A2F" w:rsidP="00840ADE">
      <w:pPr>
        <w:pStyle w:val="naisf"/>
        <w:spacing w:before="0" w:beforeAutospacing="0" w:after="0" w:afterAutospacing="0"/>
        <w:ind w:firstLine="720"/>
        <w:rPr>
          <w:sz w:val="28"/>
          <w:szCs w:val="28"/>
        </w:rPr>
      </w:pPr>
    </w:p>
    <w:p w14:paraId="44493887" w14:textId="77777777" w:rsidR="007102B0" w:rsidRDefault="007102B0" w:rsidP="00FD7B25">
      <w:pPr>
        <w:jc w:val="both"/>
        <w:rPr>
          <w:lang w:val="lv-LV"/>
        </w:rPr>
      </w:pPr>
    </w:p>
    <w:p w14:paraId="531F8A5A" w14:textId="77777777" w:rsidR="007102B0" w:rsidRDefault="007102B0" w:rsidP="00FD7B25">
      <w:pPr>
        <w:jc w:val="both"/>
        <w:rPr>
          <w:lang w:val="lv-LV"/>
        </w:rPr>
      </w:pPr>
    </w:p>
    <w:p w14:paraId="5DFF5E3E" w14:textId="77777777" w:rsidR="007102B0" w:rsidRDefault="007102B0" w:rsidP="00FD7B25">
      <w:pPr>
        <w:jc w:val="both"/>
        <w:rPr>
          <w:lang w:val="lv-LV"/>
        </w:rPr>
      </w:pPr>
    </w:p>
    <w:p w14:paraId="36FC7A13" w14:textId="77777777" w:rsidR="007102B0" w:rsidRDefault="007102B0" w:rsidP="00FD7B25">
      <w:pPr>
        <w:jc w:val="both"/>
        <w:rPr>
          <w:lang w:val="lv-LV"/>
        </w:rPr>
      </w:pPr>
      <w:bookmarkStart w:id="2" w:name="_GoBack"/>
      <w:bookmarkEnd w:id="2"/>
    </w:p>
    <w:p w14:paraId="5A5D984D" w14:textId="77777777" w:rsidR="007102B0" w:rsidRDefault="007102B0" w:rsidP="00FD7B25">
      <w:pPr>
        <w:jc w:val="both"/>
        <w:rPr>
          <w:lang w:val="lv-LV"/>
        </w:rPr>
      </w:pPr>
    </w:p>
    <w:p w14:paraId="0C170323" w14:textId="77777777" w:rsidR="00EF3B0F" w:rsidRDefault="00EF3B0F" w:rsidP="00FD7B25">
      <w:pPr>
        <w:jc w:val="both"/>
        <w:rPr>
          <w:lang w:val="lv-LV"/>
        </w:rPr>
      </w:pPr>
    </w:p>
    <w:p w14:paraId="50DF04B7" w14:textId="77777777" w:rsidR="00EF3B0F" w:rsidRDefault="00EF3B0F" w:rsidP="00FD7B25">
      <w:pPr>
        <w:jc w:val="both"/>
        <w:rPr>
          <w:lang w:val="lv-LV"/>
        </w:rPr>
      </w:pPr>
    </w:p>
    <w:p w14:paraId="70D275D2" w14:textId="69DFFC4D" w:rsidR="00FD7B25" w:rsidRPr="007102B0" w:rsidRDefault="00731F78" w:rsidP="00FD7B25">
      <w:pPr>
        <w:jc w:val="both"/>
        <w:rPr>
          <w:lang w:val="lv-LV"/>
        </w:rPr>
      </w:pPr>
      <w:r w:rsidRPr="007102B0">
        <w:rPr>
          <w:lang w:val="lv-LV"/>
        </w:rPr>
        <w:t>Pamovska</w:t>
      </w:r>
      <w:r w:rsidR="00805470" w:rsidRPr="007102B0">
        <w:rPr>
          <w:lang w:val="lv-LV"/>
        </w:rPr>
        <w:t xml:space="preserve"> 67027</w:t>
      </w:r>
      <w:r w:rsidRPr="007102B0">
        <w:rPr>
          <w:lang w:val="lv-LV"/>
        </w:rPr>
        <w:t>101</w:t>
      </w:r>
    </w:p>
    <w:p w14:paraId="54FEF944" w14:textId="77777777" w:rsidR="00D80316" w:rsidRPr="007102B0" w:rsidRDefault="007D136D" w:rsidP="00D80316">
      <w:pPr>
        <w:jc w:val="both"/>
        <w:rPr>
          <w:lang w:val="lv-LV"/>
        </w:rPr>
      </w:pPr>
      <w:r w:rsidRPr="007102B0">
        <w:rPr>
          <w:rStyle w:val="Hipersaite"/>
          <w:color w:val="auto"/>
          <w:u w:val="none"/>
          <w:lang w:val="lv-LV"/>
        </w:rPr>
        <w:t>lelda.p</w:t>
      </w:r>
      <w:r w:rsidR="00731F78" w:rsidRPr="007102B0">
        <w:rPr>
          <w:rStyle w:val="Hipersaite"/>
          <w:color w:val="auto"/>
          <w:u w:val="none"/>
          <w:lang w:val="lv-LV"/>
        </w:rPr>
        <w:t>amovska</w:t>
      </w:r>
      <w:r w:rsidR="00C850A0" w:rsidRPr="007102B0">
        <w:rPr>
          <w:rStyle w:val="Hipersaite"/>
          <w:color w:val="auto"/>
          <w:u w:val="none"/>
          <w:lang w:val="lv-LV"/>
        </w:rPr>
        <w:t>@zm.gov.lv</w:t>
      </w:r>
    </w:p>
    <w:sectPr w:rsidR="00D80316" w:rsidRPr="007102B0" w:rsidSect="00EF3B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43655" w14:textId="77777777" w:rsidR="008B5381" w:rsidRDefault="008B5381">
      <w:r>
        <w:separator/>
      </w:r>
    </w:p>
  </w:endnote>
  <w:endnote w:type="continuationSeparator" w:id="0">
    <w:p w14:paraId="043C8CDC" w14:textId="77777777" w:rsidR="008B5381" w:rsidRDefault="008B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2A75" w14:textId="1C865858" w:rsidR="004371D2" w:rsidRPr="00EF3B0F" w:rsidRDefault="00EF3B0F" w:rsidP="00EF3B0F">
    <w:pPr>
      <w:pStyle w:val="Kjene"/>
    </w:pPr>
    <w:r w:rsidRPr="00EF3B0F">
      <w:rPr>
        <w:rFonts w:eastAsia="Arial Unicode MS"/>
        <w:sz w:val="20"/>
        <w:szCs w:val="20"/>
      </w:rPr>
      <w:t>ZMAnot_191119_cirsanasap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516" w14:textId="53C6F52C" w:rsidR="00541CCE" w:rsidRPr="00EF3B0F" w:rsidRDefault="00EF3B0F" w:rsidP="00EF3B0F">
    <w:pPr>
      <w:pStyle w:val="Kjene"/>
    </w:pPr>
    <w:r w:rsidRPr="00EF3B0F">
      <w:rPr>
        <w:rFonts w:eastAsia="Arial Unicode MS"/>
        <w:sz w:val="20"/>
        <w:szCs w:val="20"/>
      </w:rPr>
      <w:t>ZMAnot_191119_cirsanasap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F8C9" w14:textId="77777777" w:rsidR="008B5381" w:rsidRDefault="008B5381">
      <w:r>
        <w:separator/>
      </w:r>
    </w:p>
  </w:footnote>
  <w:footnote w:type="continuationSeparator" w:id="0">
    <w:p w14:paraId="1F21541C" w14:textId="77777777" w:rsidR="008B5381" w:rsidRDefault="008B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54AD88D5" w14:textId="77777777" w:rsidR="004371D2" w:rsidRDefault="00805470">
        <w:pPr>
          <w:pStyle w:val="Galvene"/>
          <w:jc w:val="center"/>
        </w:pPr>
        <w:r>
          <w:fldChar w:fldCharType="begin"/>
        </w:r>
        <w:r>
          <w:instrText>PAGE   \* MERGEFORMAT</w:instrText>
        </w:r>
        <w:r>
          <w:fldChar w:fldCharType="separate"/>
        </w:r>
        <w:r w:rsidR="00443BF4" w:rsidRPr="00443BF4">
          <w:rPr>
            <w:noProof/>
            <w:lang w:val="lv-LV"/>
          </w:rPr>
          <w:t>4</w:t>
        </w:r>
        <w:r>
          <w:fldChar w:fldCharType="end"/>
        </w:r>
      </w:p>
    </w:sdtContent>
  </w:sdt>
  <w:p w14:paraId="20673922"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E30"/>
    <w:rsid w:val="00000E1F"/>
    <w:rsid w:val="00001A74"/>
    <w:rsid w:val="00004162"/>
    <w:rsid w:val="00004259"/>
    <w:rsid w:val="00010AF2"/>
    <w:rsid w:val="00014351"/>
    <w:rsid w:val="00015525"/>
    <w:rsid w:val="00015A58"/>
    <w:rsid w:val="0002028D"/>
    <w:rsid w:val="000242A9"/>
    <w:rsid w:val="00024A66"/>
    <w:rsid w:val="00030787"/>
    <w:rsid w:val="000314B0"/>
    <w:rsid w:val="00034655"/>
    <w:rsid w:val="00035280"/>
    <w:rsid w:val="00041055"/>
    <w:rsid w:val="000416C2"/>
    <w:rsid w:val="00041A31"/>
    <w:rsid w:val="00042DF7"/>
    <w:rsid w:val="000431FE"/>
    <w:rsid w:val="00045C9A"/>
    <w:rsid w:val="000462C8"/>
    <w:rsid w:val="000510C8"/>
    <w:rsid w:val="00054D5C"/>
    <w:rsid w:val="00066128"/>
    <w:rsid w:val="000661DB"/>
    <w:rsid w:val="00071D89"/>
    <w:rsid w:val="00071DD9"/>
    <w:rsid w:val="000757CD"/>
    <w:rsid w:val="00075949"/>
    <w:rsid w:val="00077B73"/>
    <w:rsid w:val="00080973"/>
    <w:rsid w:val="00081ED6"/>
    <w:rsid w:val="000824E9"/>
    <w:rsid w:val="00087001"/>
    <w:rsid w:val="000906BA"/>
    <w:rsid w:val="00090BC5"/>
    <w:rsid w:val="0009126F"/>
    <w:rsid w:val="00094606"/>
    <w:rsid w:val="000972B4"/>
    <w:rsid w:val="000A0C27"/>
    <w:rsid w:val="000A21E9"/>
    <w:rsid w:val="000A458A"/>
    <w:rsid w:val="000A5382"/>
    <w:rsid w:val="000B0A8B"/>
    <w:rsid w:val="000B18B0"/>
    <w:rsid w:val="000B4F3E"/>
    <w:rsid w:val="000B76A7"/>
    <w:rsid w:val="000B7717"/>
    <w:rsid w:val="000C294B"/>
    <w:rsid w:val="000C4012"/>
    <w:rsid w:val="000C712B"/>
    <w:rsid w:val="000C77DE"/>
    <w:rsid w:val="000D0F89"/>
    <w:rsid w:val="000D1E7B"/>
    <w:rsid w:val="000D4C09"/>
    <w:rsid w:val="000D5490"/>
    <w:rsid w:val="000D5769"/>
    <w:rsid w:val="000D73CD"/>
    <w:rsid w:val="000E332A"/>
    <w:rsid w:val="000E5296"/>
    <w:rsid w:val="000F7C0A"/>
    <w:rsid w:val="00102859"/>
    <w:rsid w:val="00103546"/>
    <w:rsid w:val="00103B00"/>
    <w:rsid w:val="00107665"/>
    <w:rsid w:val="001112AA"/>
    <w:rsid w:val="00122965"/>
    <w:rsid w:val="001240F7"/>
    <w:rsid w:val="001255FD"/>
    <w:rsid w:val="00126F3D"/>
    <w:rsid w:val="00130709"/>
    <w:rsid w:val="00130784"/>
    <w:rsid w:val="001313F8"/>
    <w:rsid w:val="00134040"/>
    <w:rsid w:val="0013483A"/>
    <w:rsid w:val="00135391"/>
    <w:rsid w:val="00136860"/>
    <w:rsid w:val="00136E0F"/>
    <w:rsid w:val="001403D9"/>
    <w:rsid w:val="00141446"/>
    <w:rsid w:val="0014272B"/>
    <w:rsid w:val="00142BC2"/>
    <w:rsid w:val="001432B9"/>
    <w:rsid w:val="001465C4"/>
    <w:rsid w:val="00146693"/>
    <w:rsid w:val="001607F4"/>
    <w:rsid w:val="00164781"/>
    <w:rsid w:val="00165CEE"/>
    <w:rsid w:val="00167CC1"/>
    <w:rsid w:val="001736B5"/>
    <w:rsid w:val="0017524A"/>
    <w:rsid w:val="001753C2"/>
    <w:rsid w:val="00182264"/>
    <w:rsid w:val="00182F0D"/>
    <w:rsid w:val="001875B2"/>
    <w:rsid w:val="00187CD8"/>
    <w:rsid w:val="00191BB2"/>
    <w:rsid w:val="00192748"/>
    <w:rsid w:val="00193540"/>
    <w:rsid w:val="0019562E"/>
    <w:rsid w:val="001A5B25"/>
    <w:rsid w:val="001B02AA"/>
    <w:rsid w:val="001B0CEC"/>
    <w:rsid w:val="001B6611"/>
    <w:rsid w:val="001C314E"/>
    <w:rsid w:val="001C48EB"/>
    <w:rsid w:val="001D0F73"/>
    <w:rsid w:val="001D1250"/>
    <w:rsid w:val="001D1E94"/>
    <w:rsid w:val="001D299B"/>
    <w:rsid w:val="001D42C2"/>
    <w:rsid w:val="001D4771"/>
    <w:rsid w:val="001E0CBC"/>
    <w:rsid w:val="001E2A04"/>
    <w:rsid w:val="001E2AB8"/>
    <w:rsid w:val="001E7773"/>
    <w:rsid w:val="001E7AF5"/>
    <w:rsid w:val="001F07C1"/>
    <w:rsid w:val="001F19ED"/>
    <w:rsid w:val="001F3BF0"/>
    <w:rsid w:val="001F6CE5"/>
    <w:rsid w:val="001F7FFD"/>
    <w:rsid w:val="0020043A"/>
    <w:rsid w:val="0020098E"/>
    <w:rsid w:val="00201F66"/>
    <w:rsid w:val="00202138"/>
    <w:rsid w:val="002131EC"/>
    <w:rsid w:val="002136CB"/>
    <w:rsid w:val="00223E45"/>
    <w:rsid w:val="00225E0F"/>
    <w:rsid w:val="00234B17"/>
    <w:rsid w:val="00235FBB"/>
    <w:rsid w:val="0024348A"/>
    <w:rsid w:val="00254234"/>
    <w:rsid w:val="00256343"/>
    <w:rsid w:val="00256513"/>
    <w:rsid w:val="00257C95"/>
    <w:rsid w:val="002651EF"/>
    <w:rsid w:val="00276EDC"/>
    <w:rsid w:val="00280218"/>
    <w:rsid w:val="0028195D"/>
    <w:rsid w:val="00281DD4"/>
    <w:rsid w:val="0028659B"/>
    <w:rsid w:val="002915EA"/>
    <w:rsid w:val="002927B0"/>
    <w:rsid w:val="00292BD9"/>
    <w:rsid w:val="0029349F"/>
    <w:rsid w:val="002A1FAE"/>
    <w:rsid w:val="002A2237"/>
    <w:rsid w:val="002A3120"/>
    <w:rsid w:val="002A49E6"/>
    <w:rsid w:val="002A7285"/>
    <w:rsid w:val="002B0984"/>
    <w:rsid w:val="002B7920"/>
    <w:rsid w:val="002C5620"/>
    <w:rsid w:val="002C68E2"/>
    <w:rsid w:val="002C6BA7"/>
    <w:rsid w:val="002D1C3C"/>
    <w:rsid w:val="002D3D03"/>
    <w:rsid w:val="002D4411"/>
    <w:rsid w:val="002D6755"/>
    <w:rsid w:val="002D7E3E"/>
    <w:rsid w:val="002E32AA"/>
    <w:rsid w:val="002E461D"/>
    <w:rsid w:val="002E5AB4"/>
    <w:rsid w:val="002F1D06"/>
    <w:rsid w:val="002F28DE"/>
    <w:rsid w:val="002F3F4A"/>
    <w:rsid w:val="002F5B9D"/>
    <w:rsid w:val="002F5BC9"/>
    <w:rsid w:val="003005B0"/>
    <w:rsid w:val="00301FBB"/>
    <w:rsid w:val="0030271D"/>
    <w:rsid w:val="00303EB8"/>
    <w:rsid w:val="003053DE"/>
    <w:rsid w:val="00306624"/>
    <w:rsid w:val="00306A90"/>
    <w:rsid w:val="00315F49"/>
    <w:rsid w:val="00320460"/>
    <w:rsid w:val="0032224B"/>
    <w:rsid w:val="003226D5"/>
    <w:rsid w:val="00324015"/>
    <w:rsid w:val="00331EB6"/>
    <w:rsid w:val="00334E30"/>
    <w:rsid w:val="00336A6A"/>
    <w:rsid w:val="00337202"/>
    <w:rsid w:val="0033787A"/>
    <w:rsid w:val="0034042A"/>
    <w:rsid w:val="003415CF"/>
    <w:rsid w:val="00343FBB"/>
    <w:rsid w:val="00347F8C"/>
    <w:rsid w:val="00352392"/>
    <w:rsid w:val="003535EB"/>
    <w:rsid w:val="00354934"/>
    <w:rsid w:val="00355629"/>
    <w:rsid w:val="00362129"/>
    <w:rsid w:val="00362435"/>
    <w:rsid w:val="00363A58"/>
    <w:rsid w:val="003642E8"/>
    <w:rsid w:val="00365646"/>
    <w:rsid w:val="00372414"/>
    <w:rsid w:val="00372AA1"/>
    <w:rsid w:val="00376FD0"/>
    <w:rsid w:val="00381261"/>
    <w:rsid w:val="00384D6B"/>
    <w:rsid w:val="00390667"/>
    <w:rsid w:val="00390C59"/>
    <w:rsid w:val="00394C3C"/>
    <w:rsid w:val="00395B1C"/>
    <w:rsid w:val="00396498"/>
    <w:rsid w:val="00396675"/>
    <w:rsid w:val="00396DE1"/>
    <w:rsid w:val="003A5A33"/>
    <w:rsid w:val="003B0077"/>
    <w:rsid w:val="003B10F2"/>
    <w:rsid w:val="003B1D39"/>
    <w:rsid w:val="003B358A"/>
    <w:rsid w:val="003B7046"/>
    <w:rsid w:val="003C502A"/>
    <w:rsid w:val="003C7A93"/>
    <w:rsid w:val="003C7EF8"/>
    <w:rsid w:val="003D100C"/>
    <w:rsid w:val="003D2D63"/>
    <w:rsid w:val="003D4DD7"/>
    <w:rsid w:val="003D58FB"/>
    <w:rsid w:val="003E520D"/>
    <w:rsid w:val="003E7FAF"/>
    <w:rsid w:val="003F0ADD"/>
    <w:rsid w:val="003F1060"/>
    <w:rsid w:val="003F39C3"/>
    <w:rsid w:val="003F6D9F"/>
    <w:rsid w:val="00400CA9"/>
    <w:rsid w:val="0040375C"/>
    <w:rsid w:val="00410413"/>
    <w:rsid w:val="00411DDA"/>
    <w:rsid w:val="00412BF8"/>
    <w:rsid w:val="0041308E"/>
    <w:rsid w:val="00415046"/>
    <w:rsid w:val="00415B44"/>
    <w:rsid w:val="00415C7E"/>
    <w:rsid w:val="00416038"/>
    <w:rsid w:val="004161E8"/>
    <w:rsid w:val="00416342"/>
    <w:rsid w:val="00416EE1"/>
    <w:rsid w:val="00417ECB"/>
    <w:rsid w:val="004271C4"/>
    <w:rsid w:val="00427E20"/>
    <w:rsid w:val="00430082"/>
    <w:rsid w:val="00432340"/>
    <w:rsid w:val="004353C5"/>
    <w:rsid w:val="0043578A"/>
    <w:rsid w:val="00436306"/>
    <w:rsid w:val="004371D2"/>
    <w:rsid w:val="00441EC7"/>
    <w:rsid w:val="0044286F"/>
    <w:rsid w:val="00442B17"/>
    <w:rsid w:val="00443BF4"/>
    <w:rsid w:val="00443DC8"/>
    <w:rsid w:val="00447224"/>
    <w:rsid w:val="00450054"/>
    <w:rsid w:val="00452098"/>
    <w:rsid w:val="00452FC7"/>
    <w:rsid w:val="00454857"/>
    <w:rsid w:val="00461218"/>
    <w:rsid w:val="004643C2"/>
    <w:rsid w:val="00466611"/>
    <w:rsid w:val="0046755B"/>
    <w:rsid w:val="00472E45"/>
    <w:rsid w:val="0047701A"/>
    <w:rsid w:val="004816BF"/>
    <w:rsid w:val="00482D35"/>
    <w:rsid w:val="00487BD7"/>
    <w:rsid w:val="004902D4"/>
    <w:rsid w:val="004918A1"/>
    <w:rsid w:val="0049242B"/>
    <w:rsid w:val="00493336"/>
    <w:rsid w:val="00494041"/>
    <w:rsid w:val="004A0F32"/>
    <w:rsid w:val="004A7310"/>
    <w:rsid w:val="004A73C8"/>
    <w:rsid w:val="004B2C61"/>
    <w:rsid w:val="004B58B8"/>
    <w:rsid w:val="004C2FDD"/>
    <w:rsid w:val="004C7B06"/>
    <w:rsid w:val="004D07DB"/>
    <w:rsid w:val="004D3339"/>
    <w:rsid w:val="004D4E0D"/>
    <w:rsid w:val="004E09A3"/>
    <w:rsid w:val="004E0DB1"/>
    <w:rsid w:val="004E269C"/>
    <w:rsid w:val="004E2750"/>
    <w:rsid w:val="004F2443"/>
    <w:rsid w:val="004F39DF"/>
    <w:rsid w:val="004F45EE"/>
    <w:rsid w:val="004F4CA0"/>
    <w:rsid w:val="004F52B0"/>
    <w:rsid w:val="004F537D"/>
    <w:rsid w:val="004F743F"/>
    <w:rsid w:val="004F7917"/>
    <w:rsid w:val="005028A1"/>
    <w:rsid w:val="0051243C"/>
    <w:rsid w:val="005167C8"/>
    <w:rsid w:val="00517E4C"/>
    <w:rsid w:val="0052049A"/>
    <w:rsid w:val="00521049"/>
    <w:rsid w:val="005218F8"/>
    <w:rsid w:val="00522113"/>
    <w:rsid w:val="00523D95"/>
    <w:rsid w:val="00524246"/>
    <w:rsid w:val="00526D53"/>
    <w:rsid w:val="00527CA5"/>
    <w:rsid w:val="00537317"/>
    <w:rsid w:val="00537825"/>
    <w:rsid w:val="00541CCE"/>
    <w:rsid w:val="00542A70"/>
    <w:rsid w:val="00545900"/>
    <w:rsid w:val="00545C0F"/>
    <w:rsid w:val="005507FE"/>
    <w:rsid w:val="00552C76"/>
    <w:rsid w:val="005530F4"/>
    <w:rsid w:val="00555281"/>
    <w:rsid w:val="005606B9"/>
    <w:rsid w:val="00561C2A"/>
    <w:rsid w:val="00563946"/>
    <w:rsid w:val="00564C7D"/>
    <w:rsid w:val="00567094"/>
    <w:rsid w:val="005823E1"/>
    <w:rsid w:val="00582F02"/>
    <w:rsid w:val="005836BF"/>
    <w:rsid w:val="00583B97"/>
    <w:rsid w:val="00586D50"/>
    <w:rsid w:val="00591B01"/>
    <w:rsid w:val="00592CCB"/>
    <w:rsid w:val="005936C3"/>
    <w:rsid w:val="0059488D"/>
    <w:rsid w:val="005A632C"/>
    <w:rsid w:val="005B32C4"/>
    <w:rsid w:val="005B418A"/>
    <w:rsid w:val="005B6403"/>
    <w:rsid w:val="005B7B09"/>
    <w:rsid w:val="005C164C"/>
    <w:rsid w:val="005C36BE"/>
    <w:rsid w:val="005C652B"/>
    <w:rsid w:val="005D0ABF"/>
    <w:rsid w:val="005D187C"/>
    <w:rsid w:val="005D4119"/>
    <w:rsid w:val="005D4E29"/>
    <w:rsid w:val="005E3161"/>
    <w:rsid w:val="005E6C44"/>
    <w:rsid w:val="005F03F5"/>
    <w:rsid w:val="005F29F7"/>
    <w:rsid w:val="005F2D55"/>
    <w:rsid w:val="006009B0"/>
    <w:rsid w:val="00603F1D"/>
    <w:rsid w:val="0060528B"/>
    <w:rsid w:val="00610015"/>
    <w:rsid w:val="00612B74"/>
    <w:rsid w:val="006154DC"/>
    <w:rsid w:val="006171BC"/>
    <w:rsid w:val="00627F79"/>
    <w:rsid w:val="00631F20"/>
    <w:rsid w:val="006332DD"/>
    <w:rsid w:val="0063358E"/>
    <w:rsid w:val="00635548"/>
    <w:rsid w:val="00641578"/>
    <w:rsid w:val="00645EB5"/>
    <w:rsid w:val="0064629C"/>
    <w:rsid w:val="0065045B"/>
    <w:rsid w:val="006511BB"/>
    <w:rsid w:val="00654849"/>
    <w:rsid w:val="00655AD7"/>
    <w:rsid w:val="00656A44"/>
    <w:rsid w:val="006620A2"/>
    <w:rsid w:val="00663EBD"/>
    <w:rsid w:val="0066595C"/>
    <w:rsid w:val="006679B1"/>
    <w:rsid w:val="00671D95"/>
    <w:rsid w:val="00672E24"/>
    <w:rsid w:val="00673E6F"/>
    <w:rsid w:val="0067663F"/>
    <w:rsid w:val="006803FA"/>
    <w:rsid w:val="00680F42"/>
    <w:rsid w:val="00686340"/>
    <w:rsid w:val="0068661D"/>
    <w:rsid w:val="00693977"/>
    <w:rsid w:val="006949AD"/>
    <w:rsid w:val="006952DD"/>
    <w:rsid w:val="0069571E"/>
    <w:rsid w:val="00696704"/>
    <w:rsid w:val="00696E02"/>
    <w:rsid w:val="00697874"/>
    <w:rsid w:val="006A0C96"/>
    <w:rsid w:val="006A2F67"/>
    <w:rsid w:val="006A655D"/>
    <w:rsid w:val="006B1E8F"/>
    <w:rsid w:val="006B3E08"/>
    <w:rsid w:val="006B6D04"/>
    <w:rsid w:val="006C1E27"/>
    <w:rsid w:val="006C2C1C"/>
    <w:rsid w:val="006D6923"/>
    <w:rsid w:val="006E3A81"/>
    <w:rsid w:val="006E56CA"/>
    <w:rsid w:val="006E56EC"/>
    <w:rsid w:val="006E5FF3"/>
    <w:rsid w:val="006F021D"/>
    <w:rsid w:val="006F3660"/>
    <w:rsid w:val="006F60C7"/>
    <w:rsid w:val="006F7C6F"/>
    <w:rsid w:val="0070099A"/>
    <w:rsid w:val="00702C3F"/>
    <w:rsid w:val="00704181"/>
    <w:rsid w:val="00705735"/>
    <w:rsid w:val="007066BA"/>
    <w:rsid w:val="007069DA"/>
    <w:rsid w:val="00707EBD"/>
    <w:rsid w:val="007102B0"/>
    <w:rsid w:val="00715655"/>
    <w:rsid w:val="00715AF2"/>
    <w:rsid w:val="00722230"/>
    <w:rsid w:val="00723035"/>
    <w:rsid w:val="007238CD"/>
    <w:rsid w:val="00731BCA"/>
    <w:rsid w:val="00731F78"/>
    <w:rsid w:val="007346E3"/>
    <w:rsid w:val="00734A11"/>
    <w:rsid w:val="00740021"/>
    <w:rsid w:val="00740E88"/>
    <w:rsid w:val="007412C6"/>
    <w:rsid w:val="00745F5F"/>
    <w:rsid w:val="00746573"/>
    <w:rsid w:val="00746943"/>
    <w:rsid w:val="007470FD"/>
    <w:rsid w:val="00752E64"/>
    <w:rsid w:val="00756A37"/>
    <w:rsid w:val="007616D1"/>
    <w:rsid w:val="007700BE"/>
    <w:rsid w:val="007733EB"/>
    <w:rsid w:val="00774547"/>
    <w:rsid w:val="00776135"/>
    <w:rsid w:val="00777B27"/>
    <w:rsid w:val="00782B91"/>
    <w:rsid w:val="0078663D"/>
    <w:rsid w:val="007866C4"/>
    <w:rsid w:val="00786B7E"/>
    <w:rsid w:val="007959A0"/>
    <w:rsid w:val="00797078"/>
    <w:rsid w:val="007A0FB0"/>
    <w:rsid w:val="007A1940"/>
    <w:rsid w:val="007A65B3"/>
    <w:rsid w:val="007B091E"/>
    <w:rsid w:val="007C183C"/>
    <w:rsid w:val="007D09E8"/>
    <w:rsid w:val="007D136D"/>
    <w:rsid w:val="007D1BED"/>
    <w:rsid w:val="007D219C"/>
    <w:rsid w:val="007D5F30"/>
    <w:rsid w:val="007D62E1"/>
    <w:rsid w:val="007E3B48"/>
    <w:rsid w:val="007E53CD"/>
    <w:rsid w:val="007E5CB4"/>
    <w:rsid w:val="007F077D"/>
    <w:rsid w:val="007F110B"/>
    <w:rsid w:val="007F4F05"/>
    <w:rsid w:val="007F7011"/>
    <w:rsid w:val="007F7086"/>
    <w:rsid w:val="007F72BC"/>
    <w:rsid w:val="007F7585"/>
    <w:rsid w:val="00801BA9"/>
    <w:rsid w:val="008020EF"/>
    <w:rsid w:val="00804BD4"/>
    <w:rsid w:val="00804C4D"/>
    <w:rsid w:val="008051DF"/>
    <w:rsid w:val="00805470"/>
    <w:rsid w:val="00810FAA"/>
    <w:rsid w:val="008146C9"/>
    <w:rsid w:val="00815DF2"/>
    <w:rsid w:val="008162E3"/>
    <w:rsid w:val="00817B94"/>
    <w:rsid w:val="008218FF"/>
    <w:rsid w:val="00821A1E"/>
    <w:rsid w:val="00825BCC"/>
    <w:rsid w:val="00825FE1"/>
    <w:rsid w:val="00834575"/>
    <w:rsid w:val="00837FC6"/>
    <w:rsid w:val="00840ADE"/>
    <w:rsid w:val="00841A51"/>
    <w:rsid w:val="00843F6E"/>
    <w:rsid w:val="00844118"/>
    <w:rsid w:val="00844886"/>
    <w:rsid w:val="00844E06"/>
    <w:rsid w:val="00852C49"/>
    <w:rsid w:val="00852E92"/>
    <w:rsid w:val="00853AF1"/>
    <w:rsid w:val="00854A33"/>
    <w:rsid w:val="008560B1"/>
    <w:rsid w:val="00860398"/>
    <w:rsid w:val="008613BB"/>
    <w:rsid w:val="00862788"/>
    <w:rsid w:val="00863919"/>
    <w:rsid w:val="00863F2F"/>
    <w:rsid w:val="00864DB2"/>
    <w:rsid w:val="00865A92"/>
    <w:rsid w:val="00871EB5"/>
    <w:rsid w:val="00872216"/>
    <w:rsid w:val="008736D5"/>
    <w:rsid w:val="0087397A"/>
    <w:rsid w:val="00880359"/>
    <w:rsid w:val="008815B4"/>
    <w:rsid w:val="008820F0"/>
    <w:rsid w:val="00884194"/>
    <w:rsid w:val="00885C54"/>
    <w:rsid w:val="008869E5"/>
    <w:rsid w:val="00892144"/>
    <w:rsid w:val="00892E12"/>
    <w:rsid w:val="008952A8"/>
    <w:rsid w:val="008A3716"/>
    <w:rsid w:val="008A4C6E"/>
    <w:rsid w:val="008B5381"/>
    <w:rsid w:val="008C1508"/>
    <w:rsid w:val="008C3DF8"/>
    <w:rsid w:val="008C60E0"/>
    <w:rsid w:val="008D6010"/>
    <w:rsid w:val="008D7887"/>
    <w:rsid w:val="008E0B75"/>
    <w:rsid w:val="008E4C67"/>
    <w:rsid w:val="008E7AD0"/>
    <w:rsid w:val="008E7CED"/>
    <w:rsid w:val="008F48A1"/>
    <w:rsid w:val="009012D8"/>
    <w:rsid w:val="009015FE"/>
    <w:rsid w:val="0090631A"/>
    <w:rsid w:val="00906B6E"/>
    <w:rsid w:val="00907763"/>
    <w:rsid w:val="0091373B"/>
    <w:rsid w:val="00916DAA"/>
    <w:rsid w:val="00921EC8"/>
    <w:rsid w:val="00925D64"/>
    <w:rsid w:val="0092651E"/>
    <w:rsid w:val="00930D0B"/>
    <w:rsid w:val="0093279B"/>
    <w:rsid w:val="00932817"/>
    <w:rsid w:val="00934FF1"/>
    <w:rsid w:val="00940F1A"/>
    <w:rsid w:val="00946244"/>
    <w:rsid w:val="00946E40"/>
    <w:rsid w:val="00947579"/>
    <w:rsid w:val="00947FC1"/>
    <w:rsid w:val="00950BBC"/>
    <w:rsid w:val="00950C80"/>
    <w:rsid w:val="00951FA9"/>
    <w:rsid w:val="00960F21"/>
    <w:rsid w:val="009628E0"/>
    <w:rsid w:val="00965E4B"/>
    <w:rsid w:val="00972A02"/>
    <w:rsid w:val="00973EA5"/>
    <w:rsid w:val="00974839"/>
    <w:rsid w:val="009768A0"/>
    <w:rsid w:val="009865D0"/>
    <w:rsid w:val="00990FFF"/>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B75DC"/>
    <w:rsid w:val="009C0F67"/>
    <w:rsid w:val="009C38D1"/>
    <w:rsid w:val="009C4E7B"/>
    <w:rsid w:val="009C5289"/>
    <w:rsid w:val="009D157A"/>
    <w:rsid w:val="009D1972"/>
    <w:rsid w:val="009D3544"/>
    <w:rsid w:val="009D3BCE"/>
    <w:rsid w:val="009D3CF3"/>
    <w:rsid w:val="009D554F"/>
    <w:rsid w:val="009D5D69"/>
    <w:rsid w:val="009D6C6F"/>
    <w:rsid w:val="009D7EF2"/>
    <w:rsid w:val="009E14BD"/>
    <w:rsid w:val="009E2413"/>
    <w:rsid w:val="009E438A"/>
    <w:rsid w:val="009E7CFA"/>
    <w:rsid w:val="009E7E2D"/>
    <w:rsid w:val="009F1E8C"/>
    <w:rsid w:val="009F5B05"/>
    <w:rsid w:val="00A0030E"/>
    <w:rsid w:val="00A003EE"/>
    <w:rsid w:val="00A0448F"/>
    <w:rsid w:val="00A1132E"/>
    <w:rsid w:val="00A1485A"/>
    <w:rsid w:val="00A1538A"/>
    <w:rsid w:val="00A15F6F"/>
    <w:rsid w:val="00A16241"/>
    <w:rsid w:val="00A1738A"/>
    <w:rsid w:val="00A378AC"/>
    <w:rsid w:val="00A50F4D"/>
    <w:rsid w:val="00A55773"/>
    <w:rsid w:val="00A63DF8"/>
    <w:rsid w:val="00A642F1"/>
    <w:rsid w:val="00A65399"/>
    <w:rsid w:val="00A6575E"/>
    <w:rsid w:val="00A67EA0"/>
    <w:rsid w:val="00A75EE6"/>
    <w:rsid w:val="00A91B78"/>
    <w:rsid w:val="00A92200"/>
    <w:rsid w:val="00A92BD7"/>
    <w:rsid w:val="00AA12D6"/>
    <w:rsid w:val="00AA1F59"/>
    <w:rsid w:val="00AB03D0"/>
    <w:rsid w:val="00AB091B"/>
    <w:rsid w:val="00AB54C6"/>
    <w:rsid w:val="00AC21C0"/>
    <w:rsid w:val="00AC3B20"/>
    <w:rsid w:val="00AC54AC"/>
    <w:rsid w:val="00AC57AD"/>
    <w:rsid w:val="00AD329A"/>
    <w:rsid w:val="00AD3E31"/>
    <w:rsid w:val="00AD679A"/>
    <w:rsid w:val="00AD6E82"/>
    <w:rsid w:val="00AE06CE"/>
    <w:rsid w:val="00AE119B"/>
    <w:rsid w:val="00AE32C8"/>
    <w:rsid w:val="00AE5298"/>
    <w:rsid w:val="00AF1442"/>
    <w:rsid w:val="00AF7067"/>
    <w:rsid w:val="00B03E03"/>
    <w:rsid w:val="00B03F77"/>
    <w:rsid w:val="00B0745B"/>
    <w:rsid w:val="00B162CB"/>
    <w:rsid w:val="00B212FB"/>
    <w:rsid w:val="00B25DE8"/>
    <w:rsid w:val="00B3553E"/>
    <w:rsid w:val="00B40603"/>
    <w:rsid w:val="00B45B5E"/>
    <w:rsid w:val="00B474CB"/>
    <w:rsid w:val="00B50EF5"/>
    <w:rsid w:val="00B54ADF"/>
    <w:rsid w:val="00B568AC"/>
    <w:rsid w:val="00B71ECC"/>
    <w:rsid w:val="00B744F5"/>
    <w:rsid w:val="00B7717C"/>
    <w:rsid w:val="00B83701"/>
    <w:rsid w:val="00B87C86"/>
    <w:rsid w:val="00B92142"/>
    <w:rsid w:val="00B9567C"/>
    <w:rsid w:val="00B979B6"/>
    <w:rsid w:val="00B97ECE"/>
    <w:rsid w:val="00BA09FF"/>
    <w:rsid w:val="00BA3EF1"/>
    <w:rsid w:val="00BB065B"/>
    <w:rsid w:val="00BB275E"/>
    <w:rsid w:val="00BB2973"/>
    <w:rsid w:val="00BB344C"/>
    <w:rsid w:val="00BB462F"/>
    <w:rsid w:val="00BB6A1F"/>
    <w:rsid w:val="00BB7DEF"/>
    <w:rsid w:val="00BC00BB"/>
    <w:rsid w:val="00BC441A"/>
    <w:rsid w:val="00BC5690"/>
    <w:rsid w:val="00BC67C9"/>
    <w:rsid w:val="00BC7DEB"/>
    <w:rsid w:val="00BC7FF7"/>
    <w:rsid w:val="00BD1ECD"/>
    <w:rsid w:val="00BD5D98"/>
    <w:rsid w:val="00BE0F10"/>
    <w:rsid w:val="00BE199B"/>
    <w:rsid w:val="00BE21A9"/>
    <w:rsid w:val="00BE488A"/>
    <w:rsid w:val="00BE4B9E"/>
    <w:rsid w:val="00BE5A27"/>
    <w:rsid w:val="00BE731C"/>
    <w:rsid w:val="00BF6500"/>
    <w:rsid w:val="00C004F0"/>
    <w:rsid w:val="00C00DB2"/>
    <w:rsid w:val="00C02846"/>
    <w:rsid w:val="00C03C8C"/>
    <w:rsid w:val="00C05A03"/>
    <w:rsid w:val="00C0677B"/>
    <w:rsid w:val="00C11A57"/>
    <w:rsid w:val="00C15F9F"/>
    <w:rsid w:val="00C22265"/>
    <w:rsid w:val="00C25021"/>
    <w:rsid w:val="00C271F3"/>
    <w:rsid w:val="00C27DE2"/>
    <w:rsid w:val="00C37BF9"/>
    <w:rsid w:val="00C411AB"/>
    <w:rsid w:val="00C4440C"/>
    <w:rsid w:val="00C44A77"/>
    <w:rsid w:val="00C47AD4"/>
    <w:rsid w:val="00C51CB8"/>
    <w:rsid w:val="00C51F85"/>
    <w:rsid w:val="00C53A33"/>
    <w:rsid w:val="00C54606"/>
    <w:rsid w:val="00C55D04"/>
    <w:rsid w:val="00C56371"/>
    <w:rsid w:val="00C60EE9"/>
    <w:rsid w:val="00C6110C"/>
    <w:rsid w:val="00C62C37"/>
    <w:rsid w:val="00C65D8D"/>
    <w:rsid w:val="00C679A0"/>
    <w:rsid w:val="00C7257A"/>
    <w:rsid w:val="00C76A06"/>
    <w:rsid w:val="00C77CB5"/>
    <w:rsid w:val="00C83FB6"/>
    <w:rsid w:val="00C850A0"/>
    <w:rsid w:val="00C8752A"/>
    <w:rsid w:val="00C90A67"/>
    <w:rsid w:val="00C916A2"/>
    <w:rsid w:val="00C94025"/>
    <w:rsid w:val="00C94D82"/>
    <w:rsid w:val="00C97B95"/>
    <w:rsid w:val="00C97D46"/>
    <w:rsid w:val="00CA1A10"/>
    <w:rsid w:val="00CA21C0"/>
    <w:rsid w:val="00CA48E4"/>
    <w:rsid w:val="00CA6F62"/>
    <w:rsid w:val="00CB20E0"/>
    <w:rsid w:val="00CB3467"/>
    <w:rsid w:val="00CB5D94"/>
    <w:rsid w:val="00CB6D13"/>
    <w:rsid w:val="00CB7210"/>
    <w:rsid w:val="00CC0595"/>
    <w:rsid w:val="00CC4C39"/>
    <w:rsid w:val="00CC767B"/>
    <w:rsid w:val="00CD1E0E"/>
    <w:rsid w:val="00CD5335"/>
    <w:rsid w:val="00CD5DF1"/>
    <w:rsid w:val="00CE031A"/>
    <w:rsid w:val="00CE2077"/>
    <w:rsid w:val="00CE54F8"/>
    <w:rsid w:val="00CE68B9"/>
    <w:rsid w:val="00CE744F"/>
    <w:rsid w:val="00CF1522"/>
    <w:rsid w:val="00CF2A22"/>
    <w:rsid w:val="00CF3042"/>
    <w:rsid w:val="00CF5D77"/>
    <w:rsid w:val="00CF764E"/>
    <w:rsid w:val="00D04236"/>
    <w:rsid w:val="00D11A0D"/>
    <w:rsid w:val="00D219D3"/>
    <w:rsid w:val="00D21ADB"/>
    <w:rsid w:val="00D248C5"/>
    <w:rsid w:val="00D25388"/>
    <w:rsid w:val="00D31E5A"/>
    <w:rsid w:val="00D3651A"/>
    <w:rsid w:val="00D36CD2"/>
    <w:rsid w:val="00D46E60"/>
    <w:rsid w:val="00D47520"/>
    <w:rsid w:val="00D51957"/>
    <w:rsid w:val="00D51A01"/>
    <w:rsid w:val="00D55434"/>
    <w:rsid w:val="00D57789"/>
    <w:rsid w:val="00D57A35"/>
    <w:rsid w:val="00D66048"/>
    <w:rsid w:val="00D74967"/>
    <w:rsid w:val="00D7654D"/>
    <w:rsid w:val="00D80316"/>
    <w:rsid w:val="00D819AC"/>
    <w:rsid w:val="00D843E2"/>
    <w:rsid w:val="00D9509E"/>
    <w:rsid w:val="00DA0504"/>
    <w:rsid w:val="00DA219B"/>
    <w:rsid w:val="00DA2CD4"/>
    <w:rsid w:val="00DA36DC"/>
    <w:rsid w:val="00DA6F88"/>
    <w:rsid w:val="00DA7456"/>
    <w:rsid w:val="00DB04CD"/>
    <w:rsid w:val="00DB0D62"/>
    <w:rsid w:val="00DB481F"/>
    <w:rsid w:val="00DC445A"/>
    <w:rsid w:val="00DC5A0D"/>
    <w:rsid w:val="00DC72BD"/>
    <w:rsid w:val="00DC751F"/>
    <w:rsid w:val="00DC7D55"/>
    <w:rsid w:val="00DD194C"/>
    <w:rsid w:val="00DD3147"/>
    <w:rsid w:val="00DD50CC"/>
    <w:rsid w:val="00DD5D35"/>
    <w:rsid w:val="00DD6F5D"/>
    <w:rsid w:val="00DD7368"/>
    <w:rsid w:val="00DE0A79"/>
    <w:rsid w:val="00DE0F15"/>
    <w:rsid w:val="00DE24EC"/>
    <w:rsid w:val="00DE7380"/>
    <w:rsid w:val="00DE7AF5"/>
    <w:rsid w:val="00DF0C28"/>
    <w:rsid w:val="00DF4EB4"/>
    <w:rsid w:val="00DF6319"/>
    <w:rsid w:val="00DF65F2"/>
    <w:rsid w:val="00DF6F64"/>
    <w:rsid w:val="00DF7F40"/>
    <w:rsid w:val="00E01493"/>
    <w:rsid w:val="00E03ED2"/>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3BE0"/>
    <w:rsid w:val="00E35288"/>
    <w:rsid w:val="00E3613F"/>
    <w:rsid w:val="00E42844"/>
    <w:rsid w:val="00E44B7A"/>
    <w:rsid w:val="00E5262D"/>
    <w:rsid w:val="00E55BF1"/>
    <w:rsid w:val="00E574F5"/>
    <w:rsid w:val="00E57AA3"/>
    <w:rsid w:val="00E61775"/>
    <w:rsid w:val="00E61E8B"/>
    <w:rsid w:val="00E66ED2"/>
    <w:rsid w:val="00E6792B"/>
    <w:rsid w:val="00E718CD"/>
    <w:rsid w:val="00E816C3"/>
    <w:rsid w:val="00E87487"/>
    <w:rsid w:val="00E87F26"/>
    <w:rsid w:val="00E93367"/>
    <w:rsid w:val="00E94C8F"/>
    <w:rsid w:val="00E94D03"/>
    <w:rsid w:val="00E953D4"/>
    <w:rsid w:val="00E95C7B"/>
    <w:rsid w:val="00EA149A"/>
    <w:rsid w:val="00EA33F2"/>
    <w:rsid w:val="00EA70DD"/>
    <w:rsid w:val="00EA7F20"/>
    <w:rsid w:val="00EB0BF7"/>
    <w:rsid w:val="00EB4527"/>
    <w:rsid w:val="00EB47B3"/>
    <w:rsid w:val="00EC1313"/>
    <w:rsid w:val="00EC3428"/>
    <w:rsid w:val="00EC408D"/>
    <w:rsid w:val="00EC6672"/>
    <w:rsid w:val="00ED5363"/>
    <w:rsid w:val="00ED680D"/>
    <w:rsid w:val="00ED70D2"/>
    <w:rsid w:val="00EE148C"/>
    <w:rsid w:val="00EE3148"/>
    <w:rsid w:val="00EE3196"/>
    <w:rsid w:val="00EE4FF9"/>
    <w:rsid w:val="00EF0897"/>
    <w:rsid w:val="00EF2F6E"/>
    <w:rsid w:val="00EF3B0F"/>
    <w:rsid w:val="00EF4EAB"/>
    <w:rsid w:val="00EF649A"/>
    <w:rsid w:val="00F00501"/>
    <w:rsid w:val="00F03B7A"/>
    <w:rsid w:val="00F04E3A"/>
    <w:rsid w:val="00F0575B"/>
    <w:rsid w:val="00F07DE8"/>
    <w:rsid w:val="00F120C1"/>
    <w:rsid w:val="00F131AE"/>
    <w:rsid w:val="00F13D49"/>
    <w:rsid w:val="00F163DE"/>
    <w:rsid w:val="00F22413"/>
    <w:rsid w:val="00F249E3"/>
    <w:rsid w:val="00F27A25"/>
    <w:rsid w:val="00F3394C"/>
    <w:rsid w:val="00F33C4F"/>
    <w:rsid w:val="00F34DF6"/>
    <w:rsid w:val="00F34E51"/>
    <w:rsid w:val="00F40103"/>
    <w:rsid w:val="00F41089"/>
    <w:rsid w:val="00F45886"/>
    <w:rsid w:val="00F47B3B"/>
    <w:rsid w:val="00F47F60"/>
    <w:rsid w:val="00F5436E"/>
    <w:rsid w:val="00F54E51"/>
    <w:rsid w:val="00F63A2F"/>
    <w:rsid w:val="00F64393"/>
    <w:rsid w:val="00F64987"/>
    <w:rsid w:val="00F675E2"/>
    <w:rsid w:val="00F7258B"/>
    <w:rsid w:val="00F74362"/>
    <w:rsid w:val="00F81626"/>
    <w:rsid w:val="00F81B03"/>
    <w:rsid w:val="00F82214"/>
    <w:rsid w:val="00F82F05"/>
    <w:rsid w:val="00F8642C"/>
    <w:rsid w:val="00F868F8"/>
    <w:rsid w:val="00F91A46"/>
    <w:rsid w:val="00F93A50"/>
    <w:rsid w:val="00F96000"/>
    <w:rsid w:val="00F96CA9"/>
    <w:rsid w:val="00FA1307"/>
    <w:rsid w:val="00FA1773"/>
    <w:rsid w:val="00FB0E47"/>
    <w:rsid w:val="00FB1B13"/>
    <w:rsid w:val="00FB6C00"/>
    <w:rsid w:val="00FB734E"/>
    <w:rsid w:val="00FC01FF"/>
    <w:rsid w:val="00FC0C98"/>
    <w:rsid w:val="00FC29FF"/>
    <w:rsid w:val="00FD0291"/>
    <w:rsid w:val="00FD51F1"/>
    <w:rsid w:val="00FD5BB3"/>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B51F25"/>
  <w15:docId w15:val="{D3F9E323-A452-4B5A-8061-155E8C0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1"/>
    <w:qFormat/>
    <w:rsid w:val="00AE06CE"/>
    <w:rPr>
      <w:rFonts w:ascii="Calibri" w:hAnsi="Calibri"/>
      <w:sz w:val="22"/>
      <w:szCs w:val="22"/>
    </w:rPr>
  </w:style>
  <w:style w:type="character" w:customStyle="1" w:styleId="th1">
    <w:name w:val="th1"/>
    <w:rsid w:val="00D819A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AEC5-D283-47A5-8E64-75F84F85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6469</Words>
  <Characters>3688</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2014. gada 11. februāra noteikumos Nr. 82 "Noteikumi par valsts nodevu par mežsaimnieciskām un medību darbībām"” sākotnējās ietekmes novērtējuma ziņojums (anotācija)</vt:lpstr>
      <vt:lpstr>Noteikumu projekta „Grozījums Ministru kabineta 2014. gada 11. februāra noteikumos Nr. 82 "Noteikumi par valsts nodevu par mežsaimnieciskām un medību darbībām"” sākotnējās ietekmes novērtējuma ziņojums (anotācija)</vt:lpstr>
    </vt:vector>
  </TitlesOfParts>
  <Company>Zemkopības Ministrija</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2014. gada 11. februāra noteikumos Nr. 82 "Noteikumi par valsts nodevu par mežsaimnieciskām un medību darbībām"” sākotnējās ietekmes novērtējuma ziņojums (anotācija)</dc:title>
  <dc:subject>Anotācija</dc:subject>
  <dc:creator>Lelda Pamovska</dc:creator>
  <dc:description>Pamovska 67027101_x000d_
lelda.pamovska@zm.gov.lv</dc:description>
  <cp:lastModifiedBy>Kristiāna Sebre</cp:lastModifiedBy>
  <cp:revision>8</cp:revision>
  <cp:lastPrinted>2018-10-18T12:37:00Z</cp:lastPrinted>
  <dcterms:created xsi:type="dcterms:W3CDTF">2019-11-14T11:51:00Z</dcterms:created>
  <dcterms:modified xsi:type="dcterms:W3CDTF">2019-11-19T08:55:00Z</dcterms:modified>
</cp:coreProperties>
</file>