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CC8A" w14:textId="77777777" w:rsidR="00EB72DC" w:rsidRPr="006546AF" w:rsidRDefault="00EB72DC" w:rsidP="00415377">
      <w:pPr>
        <w:tabs>
          <w:tab w:val="left" w:pos="6804"/>
        </w:tabs>
        <w:rPr>
          <w:sz w:val="28"/>
          <w:szCs w:val="28"/>
        </w:rPr>
      </w:pPr>
    </w:p>
    <w:p w14:paraId="13013036" w14:textId="77777777" w:rsidR="00EB72DC" w:rsidRPr="006546AF" w:rsidRDefault="00EB72DC" w:rsidP="00415377">
      <w:pPr>
        <w:tabs>
          <w:tab w:val="left" w:pos="6804"/>
        </w:tabs>
        <w:rPr>
          <w:sz w:val="28"/>
          <w:szCs w:val="28"/>
        </w:rPr>
      </w:pPr>
    </w:p>
    <w:p w14:paraId="05017E46" w14:textId="354B2AAC" w:rsidR="009F4802" w:rsidRPr="007779EA" w:rsidRDefault="009F4802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3576D7">
        <w:rPr>
          <w:sz w:val="28"/>
          <w:szCs w:val="28"/>
        </w:rPr>
        <w:t>5. novembrī</w:t>
      </w:r>
      <w:r w:rsidRPr="007779EA">
        <w:rPr>
          <w:sz w:val="28"/>
          <w:szCs w:val="28"/>
        </w:rPr>
        <w:tab/>
        <w:t>Noteikumi Nr.</w:t>
      </w:r>
      <w:r w:rsidR="003576D7">
        <w:rPr>
          <w:sz w:val="28"/>
          <w:szCs w:val="28"/>
        </w:rPr>
        <w:t> 521</w:t>
      </w:r>
    </w:p>
    <w:p w14:paraId="2556013F" w14:textId="7A8756B0" w:rsidR="009F4802" w:rsidRPr="007779EA" w:rsidRDefault="009F4802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3576D7">
        <w:rPr>
          <w:sz w:val="28"/>
          <w:szCs w:val="28"/>
        </w:rPr>
        <w:t> 51 24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ED553B9" w14:textId="77777777" w:rsidR="003666C9" w:rsidRPr="006546AF" w:rsidRDefault="003666C9" w:rsidP="00415377">
      <w:pPr>
        <w:ind w:right="-1"/>
        <w:jc w:val="center"/>
        <w:rPr>
          <w:sz w:val="28"/>
          <w:szCs w:val="28"/>
        </w:rPr>
      </w:pPr>
    </w:p>
    <w:p w14:paraId="28F991F6" w14:textId="1E473015" w:rsidR="00435A08" w:rsidRPr="006546AF" w:rsidRDefault="003666C9" w:rsidP="00415377">
      <w:pPr>
        <w:jc w:val="center"/>
        <w:rPr>
          <w:b/>
          <w:sz w:val="28"/>
          <w:szCs w:val="28"/>
        </w:rPr>
      </w:pPr>
      <w:r w:rsidRPr="006546AF">
        <w:rPr>
          <w:b/>
          <w:sz w:val="28"/>
          <w:szCs w:val="28"/>
        </w:rPr>
        <w:t>Grozījum</w:t>
      </w:r>
      <w:r w:rsidR="004C0598" w:rsidRPr="006546AF">
        <w:rPr>
          <w:b/>
          <w:sz w:val="28"/>
          <w:szCs w:val="28"/>
        </w:rPr>
        <w:t>i</w:t>
      </w:r>
      <w:r w:rsidRPr="006546AF">
        <w:rPr>
          <w:b/>
          <w:sz w:val="28"/>
          <w:szCs w:val="28"/>
        </w:rPr>
        <w:t xml:space="preserve"> Ministru kabineta 2015. gada </w:t>
      </w:r>
      <w:r w:rsidR="00435A08" w:rsidRPr="006546AF">
        <w:rPr>
          <w:b/>
          <w:sz w:val="28"/>
          <w:szCs w:val="28"/>
        </w:rPr>
        <w:t xml:space="preserve">25. augusta noteikumos Nr. 492 </w:t>
      </w:r>
      <w:r w:rsidR="00415377" w:rsidRPr="006546AF">
        <w:rPr>
          <w:b/>
          <w:sz w:val="28"/>
          <w:szCs w:val="28"/>
        </w:rPr>
        <w:t>"</w:t>
      </w:r>
      <w:r w:rsidR="00435A08" w:rsidRPr="006546AF">
        <w:rPr>
          <w:b/>
          <w:sz w:val="28"/>
          <w:szCs w:val="28"/>
        </w:rPr>
        <w:t xml:space="preserve">Noteikumi par valsts un Eiropas Savienības atbalsta piešķiršanu ražas, dzīvnieku un augu apdrošināšanai </w:t>
      </w:r>
      <w:r w:rsidR="00134878" w:rsidRPr="006546AF">
        <w:rPr>
          <w:b/>
          <w:sz w:val="28"/>
          <w:szCs w:val="28"/>
        </w:rPr>
        <w:t>201</w:t>
      </w:r>
      <w:r w:rsidR="00435A08" w:rsidRPr="006546AF">
        <w:rPr>
          <w:b/>
          <w:sz w:val="28"/>
          <w:szCs w:val="28"/>
        </w:rPr>
        <w:t>4.</w:t>
      </w:r>
      <w:r w:rsidR="006338B8" w:rsidRPr="006546AF">
        <w:rPr>
          <w:b/>
          <w:sz w:val="28"/>
          <w:szCs w:val="28"/>
        </w:rPr>
        <w:t>–</w:t>
      </w:r>
      <w:r w:rsidR="00435A08" w:rsidRPr="006546AF">
        <w:rPr>
          <w:b/>
          <w:sz w:val="28"/>
          <w:szCs w:val="28"/>
        </w:rPr>
        <w:t>2020. gada plānošanas periodā</w:t>
      </w:r>
      <w:r w:rsidR="00415377" w:rsidRPr="006546AF">
        <w:rPr>
          <w:b/>
          <w:sz w:val="28"/>
          <w:szCs w:val="28"/>
        </w:rPr>
        <w:t>"</w:t>
      </w:r>
    </w:p>
    <w:p w14:paraId="09615539" w14:textId="77777777" w:rsidR="003666C9" w:rsidRPr="006546AF" w:rsidRDefault="003666C9" w:rsidP="00415377">
      <w:pPr>
        <w:jc w:val="center"/>
        <w:rPr>
          <w:sz w:val="28"/>
          <w:szCs w:val="28"/>
        </w:rPr>
      </w:pPr>
    </w:p>
    <w:p w14:paraId="40B7BD42" w14:textId="77777777" w:rsidR="001E1B20" w:rsidRPr="006546AF" w:rsidRDefault="003666C9" w:rsidP="00415377">
      <w:pPr>
        <w:jc w:val="right"/>
        <w:rPr>
          <w:iCs/>
          <w:sz w:val="28"/>
          <w:szCs w:val="28"/>
        </w:rPr>
      </w:pPr>
      <w:r w:rsidRPr="006546AF">
        <w:rPr>
          <w:iCs/>
          <w:sz w:val="28"/>
          <w:szCs w:val="28"/>
        </w:rPr>
        <w:t xml:space="preserve">Izdoti saskaņā ar </w:t>
      </w:r>
    </w:p>
    <w:p w14:paraId="760F30CA" w14:textId="42817818" w:rsidR="00435A08" w:rsidRPr="006546AF" w:rsidRDefault="00435A08" w:rsidP="00415377">
      <w:pPr>
        <w:jc w:val="right"/>
        <w:rPr>
          <w:iCs/>
          <w:sz w:val="28"/>
          <w:szCs w:val="28"/>
        </w:rPr>
      </w:pPr>
      <w:r w:rsidRPr="006546AF">
        <w:rPr>
          <w:iCs/>
          <w:sz w:val="28"/>
          <w:szCs w:val="28"/>
        </w:rPr>
        <w:t>Lauksaimniecības un lauku</w:t>
      </w:r>
      <w:r w:rsidR="001E1B20" w:rsidRPr="006546AF">
        <w:rPr>
          <w:iCs/>
          <w:sz w:val="28"/>
          <w:szCs w:val="28"/>
        </w:rPr>
        <w:t xml:space="preserve"> attīstības</w:t>
      </w:r>
    </w:p>
    <w:p w14:paraId="3FCFA15B" w14:textId="147B6E1D" w:rsidR="00435A08" w:rsidRPr="006546AF" w:rsidRDefault="00435A08" w:rsidP="00415377">
      <w:pPr>
        <w:jc w:val="right"/>
        <w:rPr>
          <w:iCs/>
          <w:sz w:val="28"/>
          <w:szCs w:val="28"/>
        </w:rPr>
      </w:pPr>
      <w:r w:rsidRPr="006546AF">
        <w:rPr>
          <w:iCs/>
          <w:sz w:val="28"/>
          <w:szCs w:val="28"/>
        </w:rPr>
        <w:t>likuma 5.</w:t>
      </w:r>
      <w:r w:rsidR="006338B8" w:rsidRPr="006546AF">
        <w:rPr>
          <w:iCs/>
          <w:sz w:val="28"/>
          <w:szCs w:val="28"/>
        </w:rPr>
        <w:t xml:space="preserve"> </w:t>
      </w:r>
      <w:r w:rsidRPr="006546AF">
        <w:rPr>
          <w:iCs/>
          <w:sz w:val="28"/>
          <w:szCs w:val="28"/>
        </w:rPr>
        <w:t>panta ceturto daļu</w:t>
      </w:r>
    </w:p>
    <w:p w14:paraId="1B6DF029" w14:textId="77777777" w:rsidR="003666C9" w:rsidRPr="006546AF" w:rsidRDefault="003666C9" w:rsidP="00415377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14:paraId="379630B4" w14:textId="37429B56" w:rsidR="004C0598" w:rsidRPr="006546AF" w:rsidRDefault="00EB72DC" w:rsidP="00415377">
      <w:pPr>
        <w:pStyle w:val="ListParagraph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6546AF">
        <w:rPr>
          <w:sz w:val="28"/>
          <w:szCs w:val="28"/>
        </w:rPr>
        <w:t>1. </w:t>
      </w:r>
      <w:r w:rsidR="003666C9" w:rsidRPr="006546AF">
        <w:rPr>
          <w:sz w:val="28"/>
          <w:szCs w:val="28"/>
        </w:rPr>
        <w:t xml:space="preserve">Izdarīt Ministru kabineta 2015. gada </w:t>
      </w:r>
      <w:r w:rsidR="00134878" w:rsidRPr="006546AF">
        <w:rPr>
          <w:sz w:val="28"/>
          <w:szCs w:val="28"/>
        </w:rPr>
        <w:t>25. augusta</w:t>
      </w:r>
      <w:r w:rsidR="003666C9" w:rsidRPr="006546AF">
        <w:rPr>
          <w:sz w:val="28"/>
          <w:szCs w:val="28"/>
        </w:rPr>
        <w:t xml:space="preserve"> noteikumos Nr. </w:t>
      </w:r>
      <w:r w:rsidR="00134878" w:rsidRPr="006546AF">
        <w:rPr>
          <w:sz w:val="28"/>
          <w:szCs w:val="28"/>
        </w:rPr>
        <w:t>492</w:t>
      </w:r>
      <w:r w:rsidR="003666C9" w:rsidRPr="006546AF">
        <w:rPr>
          <w:sz w:val="28"/>
          <w:szCs w:val="28"/>
        </w:rPr>
        <w:t xml:space="preserve"> </w:t>
      </w:r>
      <w:r w:rsidR="00415377" w:rsidRPr="006546AF">
        <w:rPr>
          <w:sz w:val="28"/>
          <w:szCs w:val="28"/>
        </w:rPr>
        <w:t>"</w:t>
      </w:r>
      <w:r w:rsidR="00134878" w:rsidRPr="006546AF">
        <w:rPr>
          <w:sz w:val="28"/>
          <w:szCs w:val="28"/>
        </w:rPr>
        <w:t>Noteikumi par valsts un Eiropas Savienības atbalsta piešķiršanu ražas, dzīvnieku un augu apdrošināšanai 2014.</w:t>
      </w:r>
      <w:r w:rsidR="006338B8" w:rsidRPr="006546AF">
        <w:rPr>
          <w:sz w:val="28"/>
          <w:szCs w:val="28"/>
        </w:rPr>
        <w:t>–</w:t>
      </w:r>
      <w:r w:rsidR="00134878" w:rsidRPr="006546AF">
        <w:rPr>
          <w:sz w:val="28"/>
          <w:szCs w:val="28"/>
        </w:rPr>
        <w:t>2020.</w:t>
      </w:r>
      <w:r w:rsidR="006338B8" w:rsidRPr="006546AF">
        <w:rPr>
          <w:sz w:val="28"/>
          <w:szCs w:val="28"/>
        </w:rPr>
        <w:t> </w:t>
      </w:r>
      <w:r w:rsidR="00134878" w:rsidRPr="006546AF">
        <w:rPr>
          <w:sz w:val="28"/>
          <w:szCs w:val="28"/>
        </w:rPr>
        <w:t>gada plānošanas periodā</w:t>
      </w:r>
      <w:r w:rsidR="00415377" w:rsidRPr="006546AF">
        <w:rPr>
          <w:sz w:val="28"/>
          <w:szCs w:val="28"/>
        </w:rPr>
        <w:t>"</w:t>
      </w:r>
      <w:r w:rsidR="003666C9" w:rsidRPr="006546AF">
        <w:rPr>
          <w:sz w:val="28"/>
          <w:szCs w:val="28"/>
        </w:rPr>
        <w:t xml:space="preserve"> </w:t>
      </w:r>
      <w:proofErr w:type="gramStart"/>
      <w:r w:rsidR="003666C9" w:rsidRPr="006546AF">
        <w:rPr>
          <w:sz w:val="28"/>
          <w:szCs w:val="28"/>
        </w:rPr>
        <w:t>(</w:t>
      </w:r>
      <w:proofErr w:type="gramEnd"/>
      <w:r w:rsidR="003666C9" w:rsidRPr="006546AF">
        <w:rPr>
          <w:sz w:val="28"/>
          <w:szCs w:val="28"/>
        </w:rPr>
        <w:t xml:space="preserve">Latvijas Vēstnesis, 2015, </w:t>
      </w:r>
      <w:r w:rsidR="00134878" w:rsidRPr="006546AF">
        <w:rPr>
          <w:sz w:val="28"/>
          <w:szCs w:val="28"/>
        </w:rPr>
        <w:t>172</w:t>
      </w:r>
      <w:r w:rsidR="003666C9" w:rsidRPr="006546AF">
        <w:rPr>
          <w:sz w:val="28"/>
          <w:szCs w:val="28"/>
        </w:rPr>
        <w:t>.</w:t>
      </w:r>
      <w:r w:rsidR="00134878" w:rsidRPr="006546AF">
        <w:rPr>
          <w:sz w:val="28"/>
          <w:szCs w:val="28"/>
        </w:rPr>
        <w:t>, 207. nr.; 2016, 196</w:t>
      </w:r>
      <w:r w:rsidR="003666C9" w:rsidRPr="006546AF">
        <w:rPr>
          <w:sz w:val="28"/>
          <w:szCs w:val="28"/>
        </w:rPr>
        <w:t>. nr.</w:t>
      </w:r>
      <w:r w:rsidR="00134878" w:rsidRPr="006546AF">
        <w:rPr>
          <w:sz w:val="28"/>
          <w:szCs w:val="28"/>
        </w:rPr>
        <w:t>; 2018, 187</w:t>
      </w:r>
      <w:r w:rsidR="00F3492C" w:rsidRPr="006546AF">
        <w:rPr>
          <w:sz w:val="28"/>
          <w:szCs w:val="28"/>
        </w:rPr>
        <w:t>. nr.</w:t>
      </w:r>
      <w:r w:rsidR="00134878" w:rsidRPr="006546AF">
        <w:rPr>
          <w:sz w:val="28"/>
          <w:szCs w:val="28"/>
        </w:rPr>
        <w:t>; 2019, 48</w:t>
      </w:r>
      <w:r w:rsidR="00D103A4" w:rsidRPr="006546AF">
        <w:rPr>
          <w:sz w:val="28"/>
          <w:szCs w:val="28"/>
        </w:rPr>
        <w:t>.</w:t>
      </w:r>
      <w:r w:rsidR="00A9505A" w:rsidRPr="006546AF">
        <w:rPr>
          <w:sz w:val="28"/>
          <w:szCs w:val="28"/>
        </w:rPr>
        <w:t> </w:t>
      </w:r>
      <w:r w:rsidR="00D103A4" w:rsidRPr="006546AF">
        <w:rPr>
          <w:sz w:val="28"/>
          <w:szCs w:val="28"/>
        </w:rPr>
        <w:t>nr.</w:t>
      </w:r>
      <w:r w:rsidR="003666C9" w:rsidRPr="006546AF">
        <w:rPr>
          <w:sz w:val="28"/>
          <w:szCs w:val="28"/>
        </w:rPr>
        <w:t xml:space="preserve">) </w:t>
      </w:r>
      <w:r w:rsidR="004C0598" w:rsidRPr="006546AF">
        <w:rPr>
          <w:sz w:val="28"/>
          <w:szCs w:val="28"/>
        </w:rPr>
        <w:t xml:space="preserve">šādus </w:t>
      </w:r>
      <w:r w:rsidR="00863328" w:rsidRPr="006546AF">
        <w:rPr>
          <w:sz w:val="28"/>
          <w:szCs w:val="28"/>
        </w:rPr>
        <w:t>grozījumu</w:t>
      </w:r>
      <w:r w:rsidR="004C0598" w:rsidRPr="006546AF">
        <w:rPr>
          <w:sz w:val="28"/>
          <w:szCs w:val="28"/>
        </w:rPr>
        <w:t>s:</w:t>
      </w:r>
    </w:p>
    <w:p w14:paraId="0E0D9155" w14:textId="73C4401C" w:rsidR="00200E82" w:rsidRPr="006546AF" w:rsidRDefault="00EB72DC" w:rsidP="00415377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6546AF">
        <w:rPr>
          <w:sz w:val="28"/>
          <w:szCs w:val="28"/>
        </w:rPr>
        <w:t>1.1.</w:t>
      </w:r>
      <w:r w:rsidR="00DE46E0">
        <w:rPr>
          <w:sz w:val="28"/>
          <w:szCs w:val="28"/>
        </w:rPr>
        <w:t> </w:t>
      </w:r>
      <w:r w:rsidRPr="006546AF">
        <w:rPr>
          <w:sz w:val="28"/>
          <w:szCs w:val="28"/>
        </w:rPr>
        <w:t>i</w:t>
      </w:r>
      <w:r w:rsidR="00200E82" w:rsidRPr="006546AF">
        <w:rPr>
          <w:sz w:val="28"/>
          <w:szCs w:val="28"/>
        </w:rPr>
        <w:t>zteikt 4.</w:t>
      </w:r>
      <w:r w:rsidR="001E1B20" w:rsidRPr="006546AF">
        <w:rPr>
          <w:sz w:val="28"/>
          <w:szCs w:val="28"/>
        </w:rPr>
        <w:t> </w:t>
      </w:r>
      <w:r w:rsidR="00200E82" w:rsidRPr="006546AF">
        <w:rPr>
          <w:sz w:val="28"/>
          <w:szCs w:val="28"/>
        </w:rPr>
        <w:t>punktu šādā redakcijā</w:t>
      </w:r>
      <w:r w:rsidR="00095AFD" w:rsidRPr="006546AF">
        <w:rPr>
          <w:sz w:val="28"/>
          <w:szCs w:val="28"/>
        </w:rPr>
        <w:t>:</w:t>
      </w:r>
    </w:p>
    <w:p w14:paraId="1A44C1F5" w14:textId="77777777" w:rsidR="00415377" w:rsidRPr="006546AF" w:rsidRDefault="00415377" w:rsidP="0041537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08039094" w14:textId="449C4C9B" w:rsidR="007675CD" w:rsidRPr="006546AF" w:rsidRDefault="00415377" w:rsidP="0041537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6546AF">
        <w:rPr>
          <w:sz w:val="28"/>
          <w:szCs w:val="28"/>
        </w:rPr>
        <w:t>"</w:t>
      </w:r>
      <w:r w:rsidR="006F71DC" w:rsidRPr="006546AF">
        <w:rPr>
          <w:sz w:val="28"/>
          <w:szCs w:val="28"/>
        </w:rPr>
        <w:t>4.</w:t>
      </w:r>
      <w:r w:rsidR="001E1B20" w:rsidRPr="006546AF">
        <w:rPr>
          <w:sz w:val="28"/>
          <w:szCs w:val="28"/>
        </w:rPr>
        <w:t> </w:t>
      </w:r>
      <w:r w:rsidR="00200E82" w:rsidRPr="006546AF">
        <w:rPr>
          <w:sz w:val="28"/>
          <w:szCs w:val="28"/>
        </w:rPr>
        <w:t>Dienā, kad</w:t>
      </w:r>
      <w:r w:rsidR="008679A9" w:rsidRPr="006546AF">
        <w:rPr>
          <w:sz w:val="28"/>
          <w:szCs w:val="28"/>
        </w:rPr>
        <w:t xml:space="preserve"> </w:t>
      </w:r>
      <w:r w:rsidR="00200E82" w:rsidRPr="006546AF">
        <w:rPr>
          <w:sz w:val="28"/>
          <w:szCs w:val="28"/>
        </w:rPr>
        <w:t>atbalstam pieteiktais publiskais finansējums sasniedz 90</w:t>
      </w:r>
      <w:r w:rsidR="001E1B20" w:rsidRPr="006546AF">
        <w:rPr>
          <w:sz w:val="28"/>
          <w:szCs w:val="28"/>
        </w:rPr>
        <w:t> </w:t>
      </w:r>
      <w:r w:rsidR="00200E82" w:rsidRPr="006546AF">
        <w:rPr>
          <w:sz w:val="28"/>
          <w:szCs w:val="28"/>
        </w:rPr>
        <w:t xml:space="preserve">procentu no konkrētajā kārtā pieejamā finansējuma, Lauku atbalsta dienests oficiālajā izdevumā </w:t>
      </w:r>
      <w:r w:rsidRPr="006546AF">
        <w:rPr>
          <w:sz w:val="28"/>
          <w:szCs w:val="28"/>
        </w:rPr>
        <w:t>"</w:t>
      </w:r>
      <w:r w:rsidR="006F71DC" w:rsidRPr="006546AF">
        <w:rPr>
          <w:sz w:val="28"/>
          <w:szCs w:val="28"/>
        </w:rPr>
        <w:t>Latvijas V</w:t>
      </w:r>
      <w:r w:rsidR="00200E82" w:rsidRPr="006546AF">
        <w:rPr>
          <w:sz w:val="28"/>
          <w:szCs w:val="28"/>
        </w:rPr>
        <w:t>ēstnesis</w:t>
      </w:r>
      <w:r w:rsidRPr="006546AF">
        <w:rPr>
          <w:sz w:val="28"/>
          <w:szCs w:val="28"/>
        </w:rPr>
        <w:t>"</w:t>
      </w:r>
      <w:r w:rsidR="00200E82" w:rsidRPr="006546AF">
        <w:rPr>
          <w:sz w:val="28"/>
          <w:szCs w:val="28"/>
        </w:rPr>
        <w:t xml:space="preserve"> publicē paziņojumu par iesniegumu iesniegšanas beigu termiņu</w:t>
      </w:r>
      <w:r w:rsidR="006F71DC" w:rsidRPr="006546AF">
        <w:rPr>
          <w:sz w:val="28"/>
          <w:szCs w:val="28"/>
        </w:rPr>
        <w:t xml:space="preserve">. </w:t>
      </w:r>
      <w:r w:rsidR="00470B1C" w:rsidRPr="006546AF">
        <w:rPr>
          <w:sz w:val="28"/>
          <w:szCs w:val="28"/>
        </w:rPr>
        <w:t>Ja</w:t>
      </w:r>
      <w:r w:rsidR="000250AF" w:rsidRPr="006546AF">
        <w:rPr>
          <w:sz w:val="28"/>
          <w:szCs w:val="28"/>
        </w:rPr>
        <w:t xml:space="preserve"> </w:t>
      </w:r>
      <w:r w:rsidR="00FB1C88" w:rsidRPr="006546AF">
        <w:rPr>
          <w:sz w:val="28"/>
          <w:szCs w:val="28"/>
        </w:rPr>
        <w:t>pieteiktais</w:t>
      </w:r>
      <w:r w:rsidR="000250AF" w:rsidRPr="006546AF">
        <w:rPr>
          <w:sz w:val="28"/>
          <w:szCs w:val="28"/>
        </w:rPr>
        <w:t xml:space="preserve"> atbalsta finansējums </w:t>
      </w:r>
      <w:r w:rsidR="00401A5E" w:rsidRPr="006546AF">
        <w:rPr>
          <w:sz w:val="28"/>
          <w:szCs w:val="28"/>
        </w:rPr>
        <w:t>pārsniedz konkrētajā kārtā pieeja</w:t>
      </w:r>
      <w:r w:rsidR="00F70FA3" w:rsidRPr="006546AF">
        <w:rPr>
          <w:sz w:val="28"/>
          <w:szCs w:val="28"/>
        </w:rPr>
        <w:t>mo finansējum</w:t>
      </w:r>
      <w:r w:rsidR="00470B1C" w:rsidRPr="006546AF">
        <w:rPr>
          <w:sz w:val="28"/>
          <w:szCs w:val="28"/>
        </w:rPr>
        <w:t>u, Lauku a</w:t>
      </w:r>
      <w:r w:rsidR="003304C8" w:rsidRPr="006546AF">
        <w:rPr>
          <w:sz w:val="28"/>
          <w:szCs w:val="28"/>
        </w:rPr>
        <w:t>tbalsta dienests proporcionāli samazina</w:t>
      </w:r>
      <w:r w:rsidR="00470B1C" w:rsidRPr="006546AF">
        <w:rPr>
          <w:sz w:val="28"/>
          <w:szCs w:val="28"/>
        </w:rPr>
        <w:t xml:space="preserve"> izmaksājam</w:t>
      </w:r>
      <w:r w:rsidR="000250AF" w:rsidRPr="006546AF">
        <w:rPr>
          <w:sz w:val="28"/>
          <w:szCs w:val="28"/>
        </w:rPr>
        <w:t>ā atbalsta apmēru par vienu hektāru un vienu liellopu vienību</w:t>
      </w:r>
      <w:r w:rsidR="00470B1C" w:rsidRPr="006546AF">
        <w:rPr>
          <w:sz w:val="28"/>
          <w:szCs w:val="28"/>
        </w:rPr>
        <w:t>.</w:t>
      </w:r>
      <w:r w:rsidRPr="006546AF">
        <w:rPr>
          <w:sz w:val="28"/>
          <w:szCs w:val="28"/>
        </w:rPr>
        <w:t>"</w:t>
      </w:r>
      <w:r w:rsidR="00EB72DC" w:rsidRPr="006546AF">
        <w:rPr>
          <w:sz w:val="28"/>
          <w:szCs w:val="28"/>
        </w:rPr>
        <w:t>;</w:t>
      </w:r>
    </w:p>
    <w:p w14:paraId="24D3F194" w14:textId="77777777" w:rsidR="008E6CB5" w:rsidRPr="006546AF" w:rsidRDefault="008E6CB5" w:rsidP="0041537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5E6012BB" w14:textId="46B4CD9A" w:rsidR="00134878" w:rsidRPr="006546AF" w:rsidRDefault="00EB72DC" w:rsidP="00415377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6546AF">
        <w:rPr>
          <w:sz w:val="28"/>
          <w:szCs w:val="28"/>
        </w:rPr>
        <w:t>1.2. i</w:t>
      </w:r>
      <w:r w:rsidR="00134878" w:rsidRPr="006546AF">
        <w:rPr>
          <w:sz w:val="28"/>
          <w:szCs w:val="28"/>
        </w:rPr>
        <w:t>zteikt 12.</w:t>
      </w:r>
      <w:r w:rsidR="001E1B20" w:rsidRPr="006546AF">
        <w:rPr>
          <w:sz w:val="28"/>
          <w:szCs w:val="28"/>
        </w:rPr>
        <w:t> </w:t>
      </w:r>
      <w:r w:rsidR="00134878" w:rsidRPr="006546AF">
        <w:rPr>
          <w:sz w:val="28"/>
          <w:szCs w:val="28"/>
        </w:rPr>
        <w:t>punktu šādā redakcijā:</w:t>
      </w:r>
    </w:p>
    <w:p w14:paraId="2E7ED535" w14:textId="77777777" w:rsidR="00415377" w:rsidRPr="006546AF" w:rsidRDefault="00415377" w:rsidP="00415377">
      <w:pPr>
        <w:pStyle w:val="ListParagraph"/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p w14:paraId="02174891" w14:textId="172AE80F" w:rsidR="00134878" w:rsidRPr="006546AF" w:rsidRDefault="00415377" w:rsidP="00415377">
      <w:pPr>
        <w:pStyle w:val="ListParagraph"/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6546AF">
        <w:rPr>
          <w:sz w:val="28"/>
          <w:szCs w:val="28"/>
        </w:rPr>
        <w:t>"</w:t>
      </w:r>
      <w:r w:rsidR="00134878" w:rsidRPr="006546AF">
        <w:rPr>
          <w:sz w:val="28"/>
          <w:szCs w:val="28"/>
        </w:rPr>
        <w:t>12.</w:t>
      </w:r>
      <w:r w:rsidR="001E1B20" w:rsidRPr="006546AF">
        <w:rPr>
          <w:sz w:val="28"/>
          <w:szCs w:val="28"/>
        </w:rPr>
        <w:t> </w:t>
      </w:r>
      <w:r w:rsidR="00134878" w:rsidRPr="006546AF">
        <w:rPr>
          <w:sz w:val="28"/>
          <w:szCs w:val="28"/>
        </w:rPr>
        <w:t>Atbalsta intensitāte ir 70</w:t>
      </w:r>
      <w:r w:rsidR="001E1B20" w:rsidRPr="006546AF">
        <w:rPr>
          <w:sz w:val="28"/>
          <w:szCs w:val="28"/>
        </w:rPr>
        <w:t> </w:t>
      </w:r>
      <w:r w:rsidR="00134878" w:rsidRPr="006546AF">
        <w:rPr>
          <w:sz w:val="28"/>
          <w:szCs w:val="28"/>
        </w:rPr>
        <w:t>procenti no apdrošināšanas polises iegādes izdevumiem atbilstoši regulas Nr.</w:t>
      </w:r>
      <w:r w:rsidR="006338B8" w:rsidRPr="006546AF">
        <w:rPr>
          <w:sz w:val="28"/>
          <w:szCs w:val="28"/>
        </w:rPr>
        <w:t> </w:t>
      </w:r>
      <w:hyperlink r:id="rId8" w:tgtFrame="_blank" w:history="1">
        <w:r w:rsidR="00134878" w:rsidRPr="006546AF">
          <w:rPr>
            <w:sz w:val="28"/>
            <w:szCs w:val="28"/>
          </w:rPr>
          <w:t>1305/2013</w:t>
        </w:r>
      </w:hyperlink>
      <w:r w:rsidR="00134878" w:rsidRPr="006546AF">
        <w:rPr>
          <w:sz w:val="28"/>
          <w:szCs w:val="28"/>
        </w:rPr>
        <w:t xml:space="preserve"> 37.</w:t>
      </w:r>
      <w:r w:rsidR="006338B8" w:rsidRPr="006546AF">
        <w:rPr>
          <w:sz w:val="28"/>
          <w:szCs w:val="28"/>
        </w:rPr>
        <w:t> </w:t>
      </w:r>
      <w:r w:rsidR="00134878" w:rsidRPr="006546AF">
        <w:rPr>
          <w:sz w:val="28"/>
          <w:szCs w:val="28"/>
        </w:rPr>
        <w:t>panta 5.</w:t>
      </w:r>
      <w:r w:rsidR="006338B8" w:rsidRPr="006546AF">
        <w:rPr>
          <w:sz w:val="28"/>
          <w:szCs w:val="28"/>
        </w:rPr>
        <w:t> </w:t>
      </w:r>
      <w:r w:rsidR="00863328" w:rsidRPr="006546AF">
        <w:rPr>
          <w:sz w:val="28"/>
          <w:szCs w:val="28"/>
        </w:rPr>
        <w:t>punkt</w:t>
      </w:r>
      <w:r w:rsidR="007544EE" w:rsidRPr="006546AF">
        <w:rPr>
          <w:sz w:val="28"/>
          <w:szCs w:val="28"/>
        </w:rPr>
        <w:t>am</w:t>
      </w:r>
      <w:r w:rsidR="00863328" w:rsidRPr="006546AF">
        <w:rPr>
          <w:sz w:val="28"/>
          <w:szCs w:val="28"/>
        </w:rPr>
        <w:t xml:space="preserve">, </w:t>
      </w:r>
      <w:r w:rsidR="007544EE" w:rsidRPr="006546AF">
        <w:rPr>
          <w:sz w:val="28"/>
          <w:szCs w:val="28"/>
        </w:rPr>
        <w:t>bet ne vairāk kā 50</w:t>
      </w:r>
      <w:r w:rsidR="006338B8" w:rsidRPr="006546AF">
        <w:rPr>
          <w:sz w:val="28"/>
          <w:szCs w:val="28"/>
        </w:rPr>
        <w:t> </w:t>
      </w:r>
      <w:proofErr w:type="spellStart"/>
      <w:r w:rsidR="007544EE" w:rsidRPr="006546AF">
        <w:rPr>
          <w:i/>
          <w:sz w:val="28"/>
          <w:szCs w:val="28"/>
        </w:rPr>
        <w:t>euro</w:t>
      </w:r>
      <w:proofErr w:type="spellEnd"/>
      <w:r w:rsidR="00863328" w:rsidRPr="006546AF">
        <w:rPr>
          <w:sz w:val="28"/>
          <w:szCs w:val="28"/>
        </w:rPr>
        <w:t xml:space="preserve"> par vienu </w:t>
      </w:r>
      <w:r w:rsidR="00336C6E" w:rsidRPr="006546AF">
        <w:rPr>
          <w:sz w:val="28"/>
          <w:szCs w:val="28"/>
        </w:rPr>
        <w:t xml:space="preserve">hektāru vai </w:t>
      </w:r>
      <w:r w:rsidR="007544EE" w:rsidRPr="006546AF">
        <w:rPr>
          <w:sz w:val="28"/>
          <w:szCs w:val="28"/>
        </w:rPr>
        <w:t xml:space="preserve">vienu </w:t>
      </w:r>
      <w:r w:rsidR="00336C6E" w:rsidRPr="006546AF">
        <w:rPr>
          <w:sz w:val="28"/>
          <w:szCs w:val="28"/>
        </w:rPr>
        <w:t xml:space="preserve">liellopu </w:t>
      </w:r>
      <w:r w:rsidR="00863328" w:rsidRPr="006546AF">
        <w:rPr>
          <w:sz w:val="28"/>
          <w:szCs w:val="28"/>
        </w:rPr>
        <w:t>vienību</w:t>
      </w:r>
      <w:r w:rsidR="001D039E" w:rsidRPr="006546AF">
        <w:rPr>
          <w:sz w:val="28"/>
          <w:szCs w:val="28"/>
        </w:rPr>
        <w:t xml:space="preserve"> (2</w:t>
      </w:r>
      <w:r w:rsidRPr="006546AF">
        <w:rPr>
          <w:sz w:val="28"/>
          <w:szCs w:val="28"/>
        </w:rPr>
        <w:t>.</w:t>
      </w:r>
      <w:r w:rsidR="001E1B20" w:rsidRPr="006546AF">
        <w:rPr>
          <w:sz w:val="28"/>
          <w:szCs w:val="28"/>
        </w:rPr>
        <w:t> </w:t>
      </w:r>
      <w:r w:rsidRPr="006546AF">
        <w:rPr>
          <w:sz w:val="28"/>
          <w:szCs w:val="28"/>
        </w:rPr>
        <w:t>p</w:t>
      </w:r>
      <w:r w:rsidR="001D039E" w:rsidRPr="006546AF">
        <w:rPr>
          <w:sz w:val="28"/>
          <w:szCs w:val="28"/>
        </w:rPr>
        <w:t>ielikums)</w:t>
      </w:r>
      <w:r w:rsidR="00863328" w:rsidRPr="006546AF">
        <w:rPr>
          <w:sz w:val="28"/>
          <w:szCs w:val="28"/>
        </w:rPr>
        <w:t>.</w:t>
      </w:r>
      <w:r w:rsidRPr="006546AF">
        <w:rPr>
          <w:sz w:val="28"/>
          <w:szCs w:val="28"/>
        </w:rPr>
        <w:t>"</w:t>
      </w:r>
      <w:r w:rsidR="00EB72DC" w:rsidRPr="006546AF">
        <w:rPr>
          <w:sz w:val="28"/>
          <w:szCs w:val="28"/>
        </w:rPr>
        <w:t>;</w:t>
      </w:r>
    </w:p>
    <w:p w14:paraId="495BA458" w14:textId="77777777" w:rsidR="008F320C" w:rsidRPr="006546AF" w:rsidRDefault="008F320C" w:rsidP="00415377">
      <w:pPr>
        <w:pStyle w:val="ListParagraph"/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p w14:paraId="5BBCAE97" w14:textId="1FA48F33" w:rsidR="008F320C" w:rsidRPr="006546AF" w:rsidRDefault="00EB72DC" w:rsidP="00415377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6546AF">
        <w:rPr>
          <w:sz w:val="28"/>
          <w:szCs w:val="28"/>
        </w:rPr>
        <w:t>1.3. p</w:t>
      </w:r>
      <w:r w:rsidR="008F320C" w:rsidRPr="006546AF">
        <w:rPr>
          <w:sz w:val="28"/>
          <w:szCs w:val="28"/>
        </w:rPr>
        <w:t>apildināt III nodaļu ar 19.</w:t>
      </w:r>
      <w:r w:rsidR="008F320C" w:rsidRPr="006546AF">
        <w:rPr>
          <w:sz w:val="28"/>
          <w:szCs w:val="28"/>
          <w:vertAlign w:val="superscript"/>
        </w:rPr>
        <w:t>2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punktu šādā redakcijā:</w:t>
      </w:r>
    </w:p>
    <w:p w14:paraId="30A09804" w14:textId="77777777" w:rsidR="00415377" w:rsidRPr="006546AF" w:rsidRDefault="00415377" w:rsidP="00415377">
      <w:pPr>
        <w:ind w:firstLine="709"/>
        <w:jc w:val="both"/>
        <w:rPr>
          <w:sz w:val="28"/>
          <w:szCs w:val="28"/>
        </w:rPr>
      </w:pPr>
    </w:p>
    <w:p w14:paraId="66912AA3" w14:textId="1A942431" w:rsidR="008F320C" w:rsidRPr="006546AF" w:rsidRDefault="00415377" w:rsidP="00415377">
      <w:pPr>
        <w:ind w:firstLine="709"/>
        <w:jc w:val="both"/>
        <w:rPr>
          <w:sz w:val="28"/>
          <w:szCs w:val="28"/>
        </w:rPr>
      </w:pPr>
      <w:r w:rsidRPr="006546AF">
        <w:rPr>
          <w:sz w:val="28"/>
          <w:szCs w:val="28"/>
        </w:rPr>
        <w:t>"</w:t>
      </w:r>
      <w:r w:rsidR="00A11501" w:rsidRPr="006546AF">
        <w:rPr>
          <w:sz w:val="28"/>
          <w:szCs w:val="28"/>
        </w:rPr>
        <w:t>19.</w:t>
      </w:r>
      <w:r w:rsidR="00A11501" w:rsidRPr="006546AF">
        <w:rPr>
          <w:sz w:val="28"/>
          <w:szCs w:val="28"/>
          <w:vertAlign w:val="superscript"/>
        </w:rPr>
        <w:t>2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J</w:t>
      </w:r>
      <w:r w:rsidR="00A11501" w:rsidRPr="006546AF">
        <w:rPr>
          <w:sz w:val="28"/>
          <w:szCs w:val="28"/>
        </w:rPr>
        <w:t>a atbalsta saņēmējs ir pārkāpis</w:t>
      </w:r>
      <w:r w:rsidR="008F320C" w:rsidRPr="006546AF">
        <w:rPr>
          <w:sz w:val="28"/>
          <w:szCs w:val="28"/>
        </w:rPr>
        <w:t xml:space="preserve"> Komisijas 2013.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gada 18.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decembra Regulas (EK) Nr.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1408/2013 par Līguma par Eiropas Savienības darbību 107. un 108.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 xml:space="preserve">panta piemērošanu </w:t>
      </w:r>
      <w:proofErr w:type="spellStart"/>
      <w:r w:rsidR="008F320C" w:rsidRPr="006546AF">
        <w:rPr>
          <w:i/>
          <w:sz w:val="28"/>
          <w:szCs w:val="28"/>
        </w:rPr>
        <w:t>de</w:t>
      </w:r>
      <w:proofErr w:type="spellEnd"/>
      <w:r w:rsidR="008F320C" w:rsidRPr="006546AF">
        <w:rPr>
          <w:i/>
          <w:sz w:val="28"/>
          <w:szCs w:val="28"/>
        </w:rPr>
        <w:t xml:space="preserve"> </w:t>
      </w:r>
      <w:proofErr w:type="spellStart"/>
      <w:r w:rsidR="008F320C" w:rsidRPr="006546AF">
        <w:rPr>
          <w:i/>
          <w:sz w:val="28"/>
          <w:szCs w:val="28"/>
        </w:rPr>
        <w:t>minimis</w:t>
      </w:r>
      <w:proofErr w:type="spellEnd"/>
      <w:r w:rsidR="008F320C" w:rsidRPr="006546AF">
        <w:rPr>
          <w:sz w:val="28"/>
          <w:szCs w:val="28"/>
        </w:rPr>
        <w:t xml:space="preserve"> atbalstam lauksaimniecības nozarē </w:t>
      </w:r>
      <w:proofErr w:type="gramStart"/>
      <w:r w:rsidR="008F320C" w:rsidRPr="006546AF">
        <w:rPr>
          <w:sz w:val="28"/>
          <w:szCs w:val="28"/>
        </w:rPr>
        <w:t>(</w:t>
      </w:r>
      <w:proofErr w:type="gramEnd"/>
      <w:r w:rsidR="008F320C" w:rsidRPr="006546AF">
        <w:rPr>
          <w:sz w:val="28"/>
          <w:szCs w:val="28"/>
        </w:rPr>
        <w:t>Eiropas Savienības Oficiālais Vēstnesis, 2013.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gada 24.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decembris, Nr.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L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 xml:space="preserve">352) prasības, </w:t>
      </w:r>
      <w:r w:rsidR="008F320C" w:rsidRPr="006546AF">
        <w:rPr>
          <w:sz w:val="28"/>
          <w:szCs w:val="28"/>
        </w:rPr>
        <w:lastRenderedPageBreak/>
        <w:t>atbalsta saņēmējam ir pienākums atmaksāt Lauku atbalsta dienestam saņemto valsts atbalstu kopā ar procentiem, kuru likmi publicē Eiropas Komisija saskaņā ar Komisijas 2004.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gada 21.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aprīļa Regulas (EK) Nr.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794/2004, ar ko īsteno Padomes Regulu (ES) 2015/1589, ar ko nosaka sīki izstrādātus noteikumus Līguma par Eiropas Savienības darbību 108.</w:t>
      </w:r>
      <w:r w:rsidR="001E1B20" w:rsidRPr="006546AF">
        <w:rPr>
          <w:sz w:val="28"/>
          <w:szCs w:val="28"/>
        </w:rPr>
        <w:t> </w:t>
      </w:r>
      <w:r w:rsidR="0049529E">
        <w:rPr>
          <w:sz w:val="28"/>
          <w:szCs w:val="28"/>
        </w:rPr>
        <w:t>panta piemērošanai</w:t>
      </w:r>
      <w:r w:rsidR="008F320C" w:rsidRPr="006546AF">
        <w:rPr>
          <w:sz w:val="28"/>
          <w:szCs w:val="28"/>
        </w:rPr>
        <w:t>, 10.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 xml:space="preserve">pantu, tiem pieskaitot 100 bāzes punktu, no dienas, kad valsts atbalsts tika izmaksāts finansējuma saņēmējam, līdz tā atgūšanas dienai, ievērojot </w:t>
      </w:r>
      <w:r w:rsidR="0049529E">
        <w:rPr>
          <w:sz w:val="28"/>
          <w:szCs w:val="28"/>
        </w:rPr>
        <w:t>minētās</w:t>
      </w:r>
      <w:r w:rsidR="008F320C" w:rsidRPr="006546AF">
        <w:rPr>
          <w:sz w:val="28"/>
          <w:szCs w:val="28"/>
        </w:rPr>
        <w:t xml:space="preserve"> regulas 11.</w:t>
      </w:r>
      <w:r w:rsidR="001E1B20" w:rsidRPr="006546AF">
        <w:rPr>
          <w:sz w:val="28"/>
          <w:szCs w:val="28"/>
        </w:rPr>
        <w:t> </w:t>
      </w:r>
      <w:r w:rsidR="008F320C" w:rsidRPr="006546AF">
        <w:rPr>
          <w:sz w:val="28"/>
          <w:szCs w:val="28"/>
        </w:rPr>
        <w:t>pantā noteikto procentu likmes piemērošanas metodi.</w:t>
      </w:r>
      <w:r w:rsidRPr="006546AF">
        <w:rPr>
          <w:sz w:val="28"/>
          <w:szCs w:val="28"/>
        </w:rPr>
        <w:t>"</w:t>
      </w:r>
      <w:r w:rsidR="00EB72DC" w:rsidRPr="006546AF">
        <w:rPr>
          <w:sz w:val="28"/>
          <w:szCs w:val="28"/>
        </w:rPr>
        <w:t>;</w:t>
      </w:r>
    </w:p>
    <w:p w14:paraId="176DD158" w14:textId="77777777" w:rsidR="008F320C" w:rsidRPr="006546AF" w:rsidRDefault="008F320C" w:rsidP="0041537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14:paraId="0419A23A" w14:textId="724023E2" w:rsidR="004C0598" w:rsidRPr="006546AF" w:rsidRDefault="00EB72DC" w:rsidP="00415377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6546AF">
        <w:rPr>
          <w:sz w:val="28"/>
          <w:szCs w:val="28"/>
        </w:rPr>
        <w:t>1.4. a</w:t>
      </w:r>
      <w:r w:rsidR="00063397" w:rsidRPr="006546AF">
        <w:rPr>
          <w:sz w:val="28"/>
          <w:szCs w:val="28"/>
        </w:rPr>
        <w:t xml:space="preserve">izstāt IV nodaļas nosaukumā vārdu </w:t>
      </w:r>
      <w:r w:rsidR="00415377" w:rsidRPr="006546AF">
        <w:rPr>
          <w:sz w:val="28"/>
          <w:szCs w:val="28"/>
        </w:rPr>
        <w:t>"</w:t>
      </w:r>
      <w:r w:rsidRPr="006546AF">
        <w:rPr>
          <w:sz w:val="28"/>
          <w:szCs w:val="28"/>
        </w:rPr>
        <w:t>jautājums</w:t>
      </w:r>
      <w:r w:rsidR="00415377" w:rsidRPr="006546AF">
        <w:rPr>
          <w:sz w:val="28"/>
          <w:szCs w:val="28"/>
        </w:rPr>
        <w:t>"</w:t>
      </w:r>
      <w:r w:rsidRPr="006546AF">
        <w:rPr>
          <w:sz w:val="28"/>
          <w:szCs w:val="28"/>
        </w:rPr>
        <w:t xml:space="preserve"> ar vārdu </w:t>
      </w:r>
      <w:r w:rsidR="00415377" w:rsidRPr="006546AF">
        <w:rPr>
          <w:sz w:val="28"/>
          <w:szCs w:val="28"/>
        </w:rPr>
        <w:t>"</w:t>
      </w:r>
      <w:r w:rsidRPr="006546AF">
        <w:rPr>
          <w:sz w:val="28"/>
          <w:szCs w:val="28"/>
        </w:rPr>
        <w:t>jautājumi</w:t>
      </w:r>
      <w:r w:rsidR="00415377" w:rsidRPr="006546AF">
        <w:rPr>
          <w:sz w:val="28"/>
          <w:szCs w:val="28"/>
        </w:rPr>
        <w:t>"</w:t>
      </w:r>
      <w:r w:rsidRPr="006546AF">
        <w:rPr>
          <w:sz w:val="28"/>
          <w:szCs w:val="28"/>
        </w:rPr>
        <w:t>;</w:t>
      </w:r>
    </w:p>
    <w:p w14:paraId="36E5B41F" w14:textId="45FDD5C7" w:rsidR="00063397" w:rsidRPr="006546AF" w:rsidRDefault="00EB72DC" w:rsidP="00415377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6546AF">
        <w:rPr>
          <w:sz w:val="28"/>
          <w:szCs w:val="28"/>
        </w:rPr>
        <w:t>1.5. p</w:t>
      </w:r>
      <w:r w:rsidR="00CF1BDE" w:rsidRPr="006546AF">
        <w:rPr>
          <w:sz w:val="28"/>
          <w:szCs w:val="28"/>
        </w:rPr>
        <w:t>apildināt IV nodaļu ar 21.</w:t>
      </w:r>
      <w:r w:rsidR="00200E82" w:rsidRPr="006546AF">
        <w:rPr>
          <w:sz w:val="28"/>
          <w:szCs w:val="28"/>
        </w:rPr>
        <w:t xml:space="preserve"> un 22.</w:t>
      </w:r>
      <w:r w:rsidR="008E6CB5" w:rsidRPr="006546AF">
        <w:rPr>
          <w:sz w:val="28"/>
          <w:szCs w:val="28"/>
        </w:rPr>
        <w:t> </w:t>
      </w:r>
      <w:r w:rsidR="00200E82" w:rsidRPr="006546AF">
        <w:rPr>
          <w:sz w:val="28"/>
          <w:szCs w:val="28"/>
        </w:rPr>
        <w:t>punktu</w:t>
      </w:r>
      <w:r w:rsidR="00CF1BDE" w:rsidRPr="006546AF">
        <w:rPr>
          <w:sz w:val="28"/>
          <w:szCs w:val="28"/>
        </w:rPr>
        <w:t xml:space="preserve"> šādā redakcijā:</w:t>
      </w:r>
    </w:p>
    <w:p w14:paraId="5F9BCFB8" w14:textId="77777777" w:rsidR="00415377" w:rsidRPr="006546AF" w:rsidRDefault="00415377" w:rsidP="00415377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65E4F71D" w14:textId="7B3CF127" w:rsidR="00200E82" w:rsidRPr="006546AF" w:rsidRDefault="00415377" w:rsidP="00415377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546AF">
        <w:rPr>
          <w:sz w:val="28"/>
          <w:szCs w:val="28"/>
        </w:rPr>
        <w:t>"</w:t>
      </w:r>
      <w:r w:rsidR="00CF1BDE" w:rsidRPr="006546AF">
        <w:rPr>
          <w:sz w:val="28"/>
          <w:szCs w:val="28"/>
        </w:rPr>
        <w:t>21.</w:t>
      </w:r>
      <w:r w:rsidR="001E1B20" w:rsidRPr="006546AF">
        <w:rPr>
          <w:sz w:val="28"/>
          <w:szCs w:val="28"/>
        </w:rPr>
        <w:t> </w:t>
      </w:r>
      <w:r w:rsidR="00CF1BDE" w:rsidRPr="006546AF">
        <w:rPr>
          <w:sz w:val="28"/>
          <w:szCs w:val="28"/>
        </w:rPr>
        <w:t>Atbalsta pretendents šo noteikumu 18.</w:t>
      </w:r>
      <w:r w:rsidR="00C124A6" w:rsidRPr="006546AF">
        <w:rPr>
          <w:sz w:val="28"/>
          <w:szCs w:val="28"/>
        </w:rPr>
        <w:t> </w:t>
      </w:r>
      <w:r w:rsidR="00CF1BDE" w:rsidRPr="006546AF">
        <w:rPr>
          <w:sz w:val="28"/>
          <w:szCs w:val="28"/>
        </w:rPr>
        <w:t>punktā minēto ie</w:t>
      </w:r>
      <w:r w:rsidR="00FB1463" w:rsidRPr="006546AF">
        <w:rPr>
          <w:sz w:val="28"/>
          <w:szCs w:val="28"/>
        </w:rPr>
        <w:t>sniegumu Lauku atbalsta dienesta reģionālajā lauksaimniecības pārvaldē</w:t>
      </w:r>
      <w:r w:rsidR="00CF1BDE" w:rsidRPr="006546AF">
        <w:rPr>
          <w:sz w:val="28"/>
          <w:szCs w:val="28"/>
        </w:rPr>
        <w:t xml:space="preserve"> iesniedz līdz 2019.</w:t>
      </w:r>
      <w:r w:rsidR="00C124A6" w:rsidRPr="006546AF">
        <w:rPr>
          <w:sz w:val="28"/>
          <w:szCs w:val="28"/>
        </w:rPr>
        <w:t> </w:t>
      </w:r>
      <w:r w:rsidR="00CF1BDE" w:rsidRPr="006546AF">
        <w:rPr>
          <w:sz w:val="28"/>
          <w:szCs w:val="28"/>
        </w:rPr>
        <w:t xml:space="preserve">gada </w:t>
      </w:r>
      <w:r w:rsidR="00D3492C">
        <w:rPr>
          <w:sz w:val="28"/>
          <w:szCs w:val="28"/>
        </w:rPr>
        <w:t>2</w:t>
      </w:r>
      <w:r w:rsidR="00CF1BDE" w:rsidRPr="006546AF">
        <w:rPr>
          <w:sz w:val="28"/>
          <w:szCs w:val="28"/>
        </w:rPr>
        <w:t>1</w:t>
      </w:r>
      <w:r w:rsidR="00A14537" w:rsidRPr="006546AF">
        <w:rPr>
          <w:sz w:val="28"/>
          <w:szCs w:val="28"/>
        </w:rPr>
        <w:t>.</w:t>
      </w:r>
      <w:r w:rsidR="00C124A6" w:rsidRPr="006546AF">
        <w:rPr>
          <w:sz w:val="28"/>
          <w:szCs w:val="28"/>
        </w:rPr>
        <w:t> </w:t>
      </w:r>
      <w:r w:rsidR="00A14537" w:rsidRPr="006546AF">
        <w:rPr>
          <w:sz w:val="28"/>
          <w:szCs w:val="28"/>
        </w:rPr>
        <w:t>nov</w:t>
      </w:r>
      <w:r w:rsidR="00CF1BDE" w:rsidRPr="006546AF">
        <w:rPr>
          <w:sz w:val="28"/>
          <w:szCs w:val="28"/>
        </w:rPr>
        <w:t>embrim.</w:t>
      </w:r>
      <w:r w:rsidR="00E04FF0" w:rsidRPr="006546AF">
        <w:rPr>
          <w:sz w:val="28"/>
          <w:szCs w:val="28"/>
        </w:rPr>
        <w:t xml:space="preserve"> Lauku atbalsta dienests lēmumu par atbalsta piešķiršanu</w:t>
      </w:r>
      <w:proofErr w:type="gramStart"/>
      <w:r w:rsidR="00E04FF0" w:rsidRPr="006546AF">
        <w:rPr>
          <w:sz w:val="28"/>
          <w:szCs w:val="28"/>
        </w:rPr>
        <w:t xml:space="preserve"> vai </w:t>
      </w:r>
      <w:r w:rsidR="001E1B20" w:rsidRPr="006546AF">
        <w:rPr>
          <w:sz w:val="28"/>
          <w:szCs w:val="28"/>
        </w:rPr>
        <w:t xml:space="preserve">par </w:t>
      </w:r>
      <w:r w:rsidR="00E04FF0" w:rsidRPr="006546AF">
        <w:rPr>
          <w:sz w:val="28"/>
          <w:szCs w:val="28"/>
        </w:rPr>
        <w:t>atteikumu piešķirt atbalstu pieņem</w:t>
      </w:r>
      <w:proofErr w:type="gramEnd"/>
      <w:r w:rsidR="00E04FF0" w:rsidRPr="006546AF">
        <w:rPr>
          <w:sz w:val="28"/>
          <w:szCs w:val="28"/>
        </w:rPr>
        <w:t xml:space="preserve"> līdz 2019.</w:t>
      </w:r>
      <w:r w:rsidR="00C124A6" w:rsidRPr="006546AF">
        <w:rPr>
          <w:sz w:val="28"/>
          <w:szCs w:val="28"/>
        </w:rPr>
        <w:t> </w:t>
      </w:r>
      <w:r w:rsidR="00E04FF0" w:rsidRPr="006546AF">
        <w:rPr>
          <w:sz w:val="28"/>
          <w:szCs w:val="28"/>
        </w:rPr>
        <w:t xml:space="preserve">gada </w:t>
      </w:r>
      <w:r w:rsidR="00D3492C">
        <w:rPr>
          <w:sz w:val="28"/>
          <w:szCs w:val="28"/>
        </w:rPr>
        <w:t>2</w:t>
      </w:r>
      <w:r w:rsidR="00E04FF0" w:rsidRPr="006546AF">
        <w:rPr>
          <w:sz w:val="28"/>
          <w:szCs w:val="28"/>
        </w:rPr>
        <w:t>1.</w:t>
      </w:r>
      <w:r w:rsidR="00C124A6" w:rsidRPr="006546AF">
        <w:rPr>
          <w:sz w:val="28"/>
          <w:szCs w:val="28"/>
        </w:rPr>
        <w:t> </w:t>
      </w:r>
      <w:r w:rsidR="00E04FF0" w:rsidRPr="006546AF">
        <w:rPr>
          <w:sz w:val="28"/>
          <w:szCs w:val="28"/>
        </w:rPr>
        <w:t>decembrim.</w:t>
      </w:r>
    </w:p>
    <w:p w14:paraId="55E97F60" w14:textId="77777777" w:rsidR="00200E82" w:rsidRPr="006546AF" w:rsidRDefault="00200E82" w:rsidP="00415377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14:paraId="2E1D9159" w14:textId="0223BAEA" w:rsidR="00CF1BDE" w:rsidRPr="006546AF" w:rsidRDefault="00200E82" w:rsidP="00415377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546AF">
        <w:rPr>
          <w:sz w:val="28"/>
          <w:szCs w:val="28"/>
        </w:rPr>
        <w:t>22.</w:t>
      </w:r>
      <w:r w:rsidR="001E1B20" w:rsidRPr="006546AF">
        <w:rPr>
          <w:sz w:val="28"/>
          <w:szCs w:val="28"/>
        </w:rPr>
        <w:t> </w:t>
      </w:r>
      <w:r w:rsidR="00A06A9D" w:rsidRPr="006546AF">
        <w:rPr>
          <w:sz w:val="28"/>
          <w:szCs w:val="28"/>
        </w:rPr>
        <w:t>Š</w:t>
      </w:r>
      <w:r w:rsidRPr="006546AF">
        <w:rPr>
          <w:sz w:val="28"/>
          <w:szCs w:val="28"/>
        </w:rPr>
        <w:t>o noteikumu 12.</w:t>
      </w:r>
      <w:r w:rsidR="00B4359F" w:rsidRPr="006546AF">
        <w:rPr>
          <w:sz w:val="28"/>
          <w:szCs w:val="28"/>
        </w:rPr>
        <w:t> </w:t>
      </w:r>
      <w:r w:rsidRPr="006546AF">
        <w:rPr>
          <w:sz w:val="28"/>
          <w:szCs w:val="28"/>
        </w:rPr>
        <w:t xml:space="preserve">punktā </w:t>
      </w:r>
      <w:r w:rsidR="00A06A9D" w:rsidRPr="006546AF">
        <w:rPr>
          <w:sz w:val="28"/>
          <w:szCs w:val="28"/>
        </w:rPr>
        <w:t xml:space="preserve">minētais </w:t>
      </w:r>
      <w:r w:rsidR="001E1B20" w:rsidRPr="006546AF">
        <w:rPr>
          <w:sz w:val="28"/>
          <w:szCs w:val="28"/>
        </w:rPr>
        <w:t xml:space="preserve">nosacījums </w:t>
      </w:r>
      <w:r w:rsidR="000B330C" w:rsidRPr="006546AF">
        <w:rPr>
          <w:sz w:val="28"/>
          <w:szCs w:val="28"/>
        </w:rPr>
        <w:t xml:space="preserve">attiecībā uz </w:t>
      </w:r>
      <w:r w:rsidR="00F70FA3" w:rsidRPr="006546AF">
        <w:rPr>
          <w:sz w:val="28"/>
          <w:szCs w:val="28"/>
        </w:rPr>
        <w:t>maksimāl</w:t>
      </w:r>
      <w:r w:rsidR="000B330C" w:rsidRPr="006546AF">
        <w:rPr>
          <w:sz w:val="28"/>
          <w:szCs w:val="28"/>
        </w:rPr>
        <w:t>ā</w:t>
      </w:r>
      <w:r w:rsidR="00F70FA3" w:rsidRPr="006546AF">
        <w:rPr>
          <w:sz w:val="28"/>
          <w:szCs w:val="28"/>
        </w:rPr>
        <w:t xml:space="preserve"> </w:t>
      </w:r>
      <w:r w:rsidR="000B330C" w:rsidRPr="006546AF">
        <w:rPr>
          <w:sz w:val="28"/>
          <w:szCs w:val="28"/>
        </w:rPr>
        <w:t xml:space="preserve">atbalsta </w:t>
      </w:r>
      <w:r w:rsidR="00F70FA3" w:rsidRPr="006546AF">
        <w:rPr>
          <w:sz w:val="28"/>
          <w:szCs w:val="28"/>
        </w:rPr>
        <w:t>apmēr</w:t>
      </w:r>
      <w:r w:rsidR="000B330C" w:rsidRPr="006546AF">
        <w:rPr>
          <w:sz w:val="28"/>
          <w:szCs w:val="28"/>
        </w:rPr>
        <w:t xml:space="preserve">a noteikšanu </w:t>
      </w:r>
      <w:r w:rsidRPr="006546AF">
        <w:rPr>
          <w:sz w:val="28"/>
          <w:szCs w:val="28"/>
        </w:rPr>
        <w:t xml:space="preserve">par vienu hektāru </w:t>
      </w:r>
      <w:r w:rsidR="008E6CB5" w:rsidRPr="006546AF">
        <w:rPr>
          <w:sz w:val="28"/>
          <w:szCs w:val="28"/>
        </w:rPr>
        <w:t>un</w:t>
      </w:r>
      <w:r w:rsidRPr="006546AF">
        <w:rPr>
          <w:sz w:val="28"/>
          <w:szCs w:val="28"/>
        </w:rPr>
        <w:t xml:space="preserve"> vienu liellopu vienību </w:t>
      </w:r>
      <w:r w:rsidR="00150470" w:rsidRPr="006546AF">
        <w:rPr>
          <w:sz w:val="28"/>
          <w:szCs w:val="28"/>
        </w:rPr>
        <w:t xml:space="preserve">ir </w:t>
      </w:r>
      <w:r w:rsidRPr="006546AF">
        <w:rPr>
          <w:sz w:val="28"/>
          <w:szCs w:val="28"/>
        </w:rPr>
        <w:t>piemēro</w:t>
      </w:r>
      <w:r w:rsidR="00150470" w:rsidRPr="006546AF">
        <w:rPr>
          <w:sz w:val="28"/>
          <w:szCs w:val="28"/>
        </w:rPr>
        <w:t>jam</w:t>
      </w:r>
      <w:r w:rsidR="001E1B20" w:rsidRPr="006546AF">
        <w:rPr>
          <w:sz w:val="28"/>
          <w:szCs w:val="28"/>
        </w:rPr>
        <w:t>s, ja</w:t>
      </w:r>
      <w:r w:rsidR="00150470" w:rsidRPr="006546AF">
        <w:rPr>
          <w:sz w:val="28"/>
          <w:szCs w:val="28"/>
        </w:rPr>
        <w:t xml:space="preserve"> </w:t>
      </w:r>
      <w:r w:rsidRPr="006546AF">
        <w:rPr>
          <w:sz w:val="28"/>
          <w:szCs w:val="28"/>
        </w:rPr>
        <w:t>polis</w:t>
      </w:r>
      <w:r w:rsidR="001E1B20" w:rsidRPr="006546AF">
        <w:rPr>
          <w:sz w:val="28"/>
          <w:szCs w:val="28"/>
        </w:rPr>
        <w:t>e</w:t>
      </w:r>
      <w:r w:rsidRPr="006546AF">
        <w:rPr>
          <w:sz w:val="28"/>
          <w:szCs w:val="28"/>
        </w:rPr>
        <w:t xml:space="preserve"> iegādāta </w:t>
      </w:r>
      <w:r w:rsidR="000B330C" w:rsidRPr="006546AF">
        <w:rPr>
          <w:sz w:val="28"/>
          <w:szCs w:val="28"/>
        </w:rPr>
        <w:t>pēc</w:t>
      </w:r>
      <w:r w:rsidR="00A06A9D" w:rsidRPr="006546AF">
        <w:rPr>
          <w:sz w:val="28"/>
          <w:szCs w:val="28"/>
        </w:rPr>
        <w:t xml:space="preserve"> 2019</w:t>
      </w:r>
      <w:r w:rsidR="00415377" w:rsidRPr="006546AF">
        <w:rPr>
          <w:sz w:val="28"/>
          <w:szCs w:val="28"/>
        </w:rPr>
        <w:t>.</w:t>
      </w:r>
      <w:r w:rsidR="001E1B20" w:rsidRPr="006546AF">
        <w:rPr>
          <w:sz w:val="28"/>
          <w:szCs w:val="28"/>
        </w:rPr>
        <w:t> </w:t>
      </w:r>
      <w:r w:rsidR="00415377" w:rsidRPr="006546AF">
        <w:rPr>
          <w:sz w:val="28"/>
          <w:szCs w:val="28"/>
        </w:rPr>
        <w:t>g</w:t>
      </w:r>
      <w:r w:rsidR="00A06A9D" w:rsidRPr="006546AF">
        <w:rPr>
          <w:sz w:val="28"/>
          <w:szCs w:val="28"/>
        </w:rPr>
        <w:t xml:space="preserve">ada </w:t>
      </w:r>
      <w:r w:rsidR="00D3492C">
        <w:rPr>
          <w:sz w:val="28"/>
          <w:szCs w:val="28"/>
        </w:rPr>
        <w:t>15</w:t>
      </w:r>
      <w:r w:rsidR="00415377" w:rsidRPr="006546AF">
        <w:rPr>
          <w:sz w:val="28"/>
          <w:szCs w:val="28"/>
        </w:rPr>
        <w:t>.</w:t>
      </w:r>
      <w:r w:rsidR="001E1B20" w:rsidRPr="006546AF">
        <w:rPr>
          <w:sz w:val="28"/>
          <w:szCs w:val="28"/>
        </w:rPr>
        <w:t> </w:t>
      </w:r>
      <w:r w:rsidR="00D3492C">
        <w:rPr>
          <w:sz w:val="28"/>
          <w:szCs w:val="28"/>
        </w:rPr>
        <w:t>novem</w:t>
      </w:r>
      <w:r w:rsidR="00A06A9D" w:rsidRPr="006546AF">
        <w:rPr>
          <w:sz w:val="28"/>
          <w:szCs w:val="28"/>
        </w:rPr>
        <w:t>bra</w:t>
      </w:r>
      <w:r w:rsidR="000B330C" w:rsidRPr="006546AF">
        <w:rPr>
          <w:sz w:val="28"/>
          <w:szCs w:val="28"/>
        </w:rPr>
        <w:t>.</w:t>
      </w:r>
      <w:r w:rsidR="00415377" w:rsidRPr="006546AF">
        <w:rPr>
          <w:sz w:val="28"/>
          <w:szCs w:val="28"/>
        </w:rPr>
        <w:t>"</w:t>
      </w:r>
    </w:p>
    <w:p w14:paraId="66FFE27E" w14:textId="5A38E6BF" w:rsidR="00863328" w:rsidRPr="006546AF" w:rsidRDefault="00863328" w:rsidP="00415377">
      <w:pPr>
        <w:rPr>
          <w:sz w:val="28"/>
          <w:szCs w:val="28"/>
        </w:rPr>
      </w:pPr>
    </w:p>
    <w:p w14:paraId="53F92545" w14:textId="4A5D03DF" w:rsidR="00EB72DC" w:rsidRPr="006546AF" w:rsidRDefault="00EB72DC" w:rsidP="00415377">
      <w:pPr>
        <w:ind w:firstLine="720"/>
        <w:rPr>
          <w:sz w:val="28"/>
          <w:szCs w:val="28"/>
        </w:rPr>
      </w:pPr>
      <w:proofErr w:type="gramStart"/>
      <w:r w:rsidRPr="006546AF">
        <w:rPr>
          <w:sz w:val="28"/>
          <w:szCs w:val="28"/>
        </w:rPr>
        <w:t>2.</w:t>
      </w:r>
      <w:r w:rsidR="001E1B20" w:rsidRPr="006546AF">
        <w:rPr>
          <w:sz w:val="28"/>
          <w:szCs w:val="28"/>
        </w:rPr>
        <w:t> </w:t>
      </w:r>
      <w:r w:rsidRPr="006546AF">
        <w:rPr>
          <w:sz w:val="28"/>
          <w:szCs w:val="28"/>
        </w:rPr>
        <w:t>Noteikumi stājas spēkā 2019</w:t>
      </w:r>
      <w:r w:rsidR="00415377" w:rsidRPr="006546AF">
        <w:rPr>
          <w:sz w:val="28"/>
          <w:szCs w:val="28"/>
        </w:rPr>
        <w:t>.</w:t>
      </w:r>
      <w:r w:rsidR="001E1B20" w:rsidRPr="006546AF">
        <w:rPr>
          <w:sz w:val="28"/>
          <w:szCs w:val="28"/>
        </w:rPr>
        <w:t> </w:t>
      </w:r>
      <w:r w:rsidR="00415377" w:rsidRPr="006546AF">
        <w:rPr>
          <w:sz w:val="28"/>
          <w:szCs w:val="28"/>
        </w:rPr>
        <w:t>g</w:t>
      </w:r>
      <w:r w:rsidRPr="006546AF">
        <w:rPr>
          <w:sz w:val="28"/>
          <w:szCs w:val="28"/>
        </w:rPr>
        <w:t xml:space="preserve">ada </w:t>
      </w:r>
      <w:r w:rsidR="00D3492C">
        <w:rPr>
          <w:sz w:val="28"/>
          <w:szCs w:val="28"/>
        </w:rPr>
        <w:t>15</w:t>
      </w:r>
      <w:r w:rsidR="00D3492C" w:rsidRPr="006546AF">
        <w:rPr>
          <w:sz w:val="28"/>
          <w:szCs w:val="28"/>
        </w:rPr>
        <w:t>. </w:t>
      </w:r>
      <w:r w:rsidR="00D3492C">
        <w:rPr>
          <w:sz w:val="28"/>
          <w:szCs w:val="28"/>
        </w:rPr>
        <w:t>novem</w:t>
      </w:r>
      <w:r w:rsidR="00D3492C" w:rsidRPr="006546AF">
        <w:rPr>
          <w:sz w:val="28"/>
          <w:szCs w:val="28"/>
        </w:rPr>
        <w:t>br</w:t>
      </w:r>
      <w:r w:rsidR="00D3492C">
        <w:rPr>
          <w:sz w:val="28"/>
          <w:szCs w:val="28"/>
        </w:rPr>
        <w:t>ī</w:t>
      </w:r>
      <w:proofErr w:type="gramEnd"/>
      <w:r w:rsidR="00A06A9D" w:rsidRPr="006546AF">
        <w:rPr>
          <w:sz w:val="28"/>
          <w:szCs w:val="28"/>
        </w:rPr>
        <w:t>.</w:t>
      </w:r>
    </w:p>
    <w:p w14:paraId="0CB90B4F" w14:textId="77777777" w:rsidR="00A06A9D" w:rsidRPr="006546AF" w:rsidRDefault="00A06A9D" w:rsidP="00415377">
      <w:pPr>
        <w:ind w:firstLine="720"/>
        <w:rPr>
          <w:sz w:val="28"/>
          <w:szCs w:val="28"/>
        </w:rPr>
      </w:pPr>
    </w:p>
    <w:p w14:paraId="397B7CC2" w14:textId="77777777" w:rsidR="00415377" w:rsidRPr="006546AF" w:rsidRDefault="00415377" w:rsidP="00415377">
      <w:pPr>
        <w:jc w:val="both"/>
        <w:rPr>
          <w:sz w:val="28"/>
          <w:szCs w:val="28"/>
          <w:lang w:eastAsia="en-US"/>
        </w:rPr>
      </w:pPr>
    </w:p>
    <w:p w14:paraId="516DDEC4" w14:textId="77777777" w:rsidR="00415377" w:rsidRPr="006546AF" w:rsidRDefault="00415377" w:rsidP="00415377">
      <w:pPr>
        <w:contextualSpacing/>
        <w:jc w:val="both"/>
        <w:rPr>
          <w:sz w:val="28"/>
          <w:szCs w:val="28"/>
        </w:rPr>
      </w:pPr>
    </w:p>
    <w:p w14:paraId="7F07D932" w14:textId="77777777" w:rsidR="00415377" w:rsidRPr="006546AF" w:rsidRDefault="00415377" w:rsidP="001E1B20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546AF">
        <w:rPr>
          <w:sz w:val="28"/>
          <w:szCs w:val="28"/>
        </w:rPr>
        <w:t>Ministru prezidents</w:t>
      </w:r>
      <w:r w:rsidRPr="006546AF">
        <w:rPr>
          <w:sz w:val="28"/>
          <w:szCs w:val="28"/>
        </w:rPr>
        <w:tab/>
        <w:t>A. K. Kariņš</w:t>
      </w:r>
    </w:p>
    <w:p w14:paraId="6B2444C1" w14:textId="77777777" w:rsidR="00415377" w:rsidRPr="006546AF" w:rsidRDefault="00415377" w:rsidP="001E1B20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96E8809" w14:textId="77777777" w:rsidR="00415377" w:rsidRPr="006546AF" w:rsidRDefault="00415377" w:rsidP="001E1B20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065BF13" w14:textId="77777777" w:rsidR="00415377" w:rsidRPr="006546AF" w:rsidRDefault="00415377" w:rsidP="001E1B20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A6014C4" w14:textId="77777777" w:rsidR="00415377" w:rsidRPr="006546AF" w:rsidRDefault="00415377" w:rsidP="001E1B20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546AF">
        <w:rPr>
          <w:sz w:val="28"/>
          <w:szCs w:val="28"/>
        </w:rPr>
        <w:t>Zemkopības ministrs</w:t>
      </w:r>
      <w:r w:rsidRPr="006546AF">
        <w:rPr>
          <w:sz w:val="28"/>
          <w:szCs w:val="28"/>
        </w:rPr>
        <w:tab/>
        <w:t>K. Gerhards</w:t>
      </w:r>
    </w:p>
    <w:sectPr w:rsidR="00415377" w:rsidRPr="006546AF" w:rsidSect="00A36B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5005" w14:textId="77777777" w:rsidR="0002228E" w:rsidRDefault="0002228E">
      <w:r>
        <w:separator/>
      </w:r>
    </w:p>
  </w:endnote>
  <w:endnote w:type="continuationSeparator" w:id="0">
    <w:p w14:paraId="32902FDC" w14:textId="77777777" w:rsidR="0002228E" w:rsidRDefault="0002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5CD0" w14:textId="77777777" w:rsidR="00415377" w:rsidRPr="00415377" w:rsidRDefault="00415377" w:rsidP="00415377">
    <w:pPr>
      <w:pStyle w:val="Footer"/>
      <w:rPr>
        <w:sz w:val="16"/>
        <w:szCs w:val="16"/>
      </w:rPr>
    </w:pPr>
    <w:r>
      <w:rPr>
        <w:sz w:val="16"/>
        <w:szCs w:val="16"/>
      </w:rPr>
      <w:t>N1747_9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AECC" w14:textId="77F03646" w:rsidR="00415377" w:rsidRPr="00415377" w:rsidRDefault="00415377">
    <w:pPr>
      <w:pStyle w:val="Footer"/>
      <w:rPr>
        <w:sz w:val="16"/>
        <w:szCs w:val="16"/>
      </w:rPr>
    </w:pPr>
    <w:r>
      <w:rPr>
        <w:sz w:val="16"/>
        <w:szCs w:val="16"/>
      </w:rPr>
      <w:t>N1747_9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C7F7" w14:textId="77777777" w:rsidR="0002228E" w:rsidRDefault="0002228E">
      <w:r>
        <w:separator/>
      </w:r>
    </w:p>
  </w:footnote>
  <w:footnote w:type="continuationSeparator" w:id="0">
    <w:p w14:paraId="32BF8033" w14:textId="77777777" w:rsidR="0002228E" w:rsidRDefault="0002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848468"/>
      <w:docPartObj>
        <w:docPartGallery w:val="Page Numbers (Top of Page)"/>
        <w:docPartUnique/>
      </w:docPartObj>
    </w:sdtPr>
    <w:sdtEndPr/>
    <w:sdtContent>
      <w:p w14:paraId="1EC32881" w14:textId="0ED96A23" w:rsidR="00A36BC5" w:rsidRDefault="00A36BC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A90">
          <w:rPr>
            <w:noProof/>
          </w:rPr>
          <w:t>2</w:t>
        </w:r>
        <w:r>
          <w:fldChar w:fldCharType="end"/>
        </w:r>
      </w:p>
    </w:sdtContent>
  </w:sdt>
  <w:p w14:paraId="7792A7AB" w14:textId="77777777" w:rsidR="003666C9" w:rsidRDefault="003666C9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440C" w14:textId="77777777" w:rsidR="003666C9" w:rsidRPr="00415377" w:rsidRDefault="003666C9">
    <w:pPr>
      <w:pStyle w:val="Header"/>
    </w:pPr>
  </w:p>
  <w:p w14:paraId="5D945D64" w14:textId="5E80D0E5" w:rsidR="00415377" w:rsidRPr="00A142D0" w:rsidRDefault="00415377" w:rsidP="00501350">
    <w:pPr>
      <w:pStyle w:val="Header"/>
    </w:pPr>
    <w:r>
      <w:rPr>
        <w:noProof/>
      </w:rPr>
      <w:drawing>
        <wp:inline distT="0" distB="0" distL="0" distR="0" wp14:anchorId="41405F49" wp14:editId="357B83EC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0F"/>
    <w:multiLevelType w:val="hybridMultilevel"/>
    <w:tmpl w:val="95D6DC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604077"/>
    <w:multiLevelType w:val="multilevel"/>
    <w:tmpl w:val="7C16E9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18AE71CC"/>
    <w:multiLevelType w:val="multilevel"/>
    <w:tmpl w:val="FF7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947A0"/>
    <w:multiLevelType w:val="hybridMultilevel"/>
    <w:tmpl w:val="00AC1D70"/>
    <w:lvl w:ilvl="0" w:tplc="CFF22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54CB"/>
    <w:multiLevelType w:val="hybridMultilevel"/>
    <w:tmpl w:val="B3380BDC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F26322"/>
    <w:multiLevelType w:val="hybridMultilevel"/>
    <w:tmpl w:val="8B5CD788"/>
    <w:lvl w:ilvl="0" w:tplc="CFF22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215866"/>
    <w:multiLevelType w:val="hybridMultilevel"/>
    <w:tmpl w:val="1E8EAA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DF4809"/>
    <w:multiLevelType w:val="hybridMultilevel"/>
    <w:tmpl w:val="749CF71C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C80783E"/>
    <w:multiLevelType w:val="hybridMultilevel"/>
    <w:tmpl w:val="A2007084"/>
    <w:lvl w:ilvl="0" w:tplc="CFF22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967DE7"/>
    <w:multiLevelType w:val="hybridMultilevel"/>
    <w:tmpl w:val="F306F2F4"/>
    <w:lvl w:ilvl="0" w:tplc="F85EB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61D9B"/>
    <w:multiLevelType w:val="multilevel"/>
    <w:tmpl w:val="7C16E9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2" w15:restartNumberingAfterBreak="0">
    <w:nsid w:val="359A09E0"/>
    <w:multiLevelType w:val="hybridMultilevel"/>
    <w:tmpl w:val="1BEC6B4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4885BCB"/>
    <w:multiLevelType w:val="multilevel"/>
    <w:tmpl w:val="7A0A43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4546638D"/>
    <w:multiLevelType w:val="hybridMultilevel"/>
    <w:tmpl w:val="A2AC399A"/>
    <w:lvl w:ilvl="0" w:tplc="CFF22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9B2901"/>
    <w:multiLevelType w:val="hybridMultilevel"/>
    <w:tmpl w:val="F43AF23C"/>
    <w:lvl w:ilvl="0" w:tplc="9004601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11489"/>
    <w:multiLevelType w:val="hybridMultilevel"/>
    <w:tmpl w:val="AAA2A38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96C3C"/>
    <w:multiLevelType w:val="hybridMultilevel"/>
    <w:tmpl w:val="B394E6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1"/>
  </w:num>
  <w:num w:numId="5">
    <w:abstractNumId w:val="19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2"/>
  </w:num>
  <w:num w:numId="16">
    <w:abstractNumId w:val="5"/>
  </w:num>
  <w:num w:numId="17">
    <w:abstractNumId w:val="10"/>
  </w:num>
  <w:num w:numId="18">
    <w:abstractNumId w:val="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C04"/>
    <w:rsid w:val="00005E9C"/>
    <w:rsid w:val="00006B41"/>
    <w:rsid w:val="0001382E"/>
    <w:rsid w:val="000149FD"/>
    <w:rsid w:val="0002228E"/>
    <w:rsid w:val="00023004"/>
    <w:rsid w:val="0002333D"/>
    <w:rsid w:val="000250AF"/>
    <w:rsid w:val="00031499"/>
    <w:rsid w:val="000343F2"/>
    <w:rsid w:val="00034F81"/>
    <w:rsid w:val="00062A96"/>
    <w:rsid w:val="00063397"/>
    <w:rsid w:val="00064A65"/>
    <w:rsid w:val="00065417"/>
    <w:rsid w:val="00073645"/>
    <w:rsid w:val="00075EC3"/>
    <w:rsid w:val="00077BED"/>
    <w:rsid w:val="00084D56"/>
    <w:rsid w:val="00094934"/>
    <w:rsid w:val="00095AFD"/>
    <w:rsid w:val="00097A3F"/>
    <w:rsid w:val="000A4EBF"/>
    <w:rsid w:val="000A4F3F"/>
    <w:rsid w:val="000A5426"/>
    <w:rsid w:val="000A5D7C"/>
    <w:rsid w:val="000A7D69"/>
    <w:rsid w:val="000B330C"/>
    <w:rsid w:val="000B41B7"/>
    <w:rsid w:val="000B5288"/>
    <w:rsid w:val="000C47A9"/>
    <w:rsid w:val="000D0BD6"/>
    <w:rsid w:val="000F2D8F"/>
    <w:rsid w:val="000F6D6B"/>
    <w:rsid w:val="001047DC"/>
    <w:rsid w:val="00122A47"/>
    <w:rsid w:val="001254CA"/>
    <w:rsid w:val="00133448"/>
    <w:rsid w:val="00134878"/>
    <w:rsid w:val="00136B74"/>
    <w:rsid w:val="00137AC9"/>
    <w:rsid w:val="001431B9"/>
    <w:rsid w:val="00143392"/>
    <w:rsid w:val="00143694"/>
    <w:rsid w:val="001463C5"/>
    <w:rsid w:val="00150470"/>
    <w:rsid w:val="00162B07"/>
    <w:rsid w:val="00164761"/>
    <w:rsid w:val="00164D9D"/>
    <w:rsid w:val="00166916"/>
    <w:rsid w:val="00166FCA"/>
    <w:rsid w:val="0017478B"/>
    <w:rsid w:val="00181AD6"/>
    <w:rsid w:val="001920E1"/>
    <w:rsid w:val="00196238"/>
    <w:rsid w:val="001A2BAC"/>
    <w:rsid w:val="001B1C67"/>
    <w:rsid w:val="001B21F3"/>
    <w:rsid w:val="001C2481"/>
    <w:rsid w:val="001C54BD"/>
    <w:rsid w:val="001D039E"/>
    <w:rsid w:val="001D31F3"/>
    <w:rsid w:val="001D7F58"/>
    <w:rsid w:val="001E1B20"/>
    <w:rsid w:val="001E2EA4"/>
    <w:rsid w:val="001E6B5D"/>
    <w:rsid w:val="00200E82"/>
    <w:rsid w:val="002040C5"/>
    <w:rsid w:val="00214279"/>
    <w:rsid w:val="0021652E"/>
    <w:rsid w:val="00216C6D"/>
    <w:rsid w:val="002324E9"/>
    <w:rsid w:val="00240843"/>
    <w:rsid w:val="00240D02"/>
    <w:rsid w:val="00241915"/>
    <w:rsid w:val="00242C98"/>
    <w:rsid w:val="002800AB"/>
    <w:rsid w:val="00281246"/>
    <w:rsid w:val="00294ED1"/>
    <w:rsid w:val="002A72A1"/>
    <w:rsid w:val="002B1439"/>
    <w:rsid w:val="002C51C0"/>
    <w:rsid w:val="002C5AA3"/>
    <w:rsid w:val="002D5D3B"/>
    <w:rsid w:val="002D5FC0"/>
    <w:rsid w:val="002F09CE"/>
    <w:rsid w:val="002F71E6"/>
    <w:rsid w:val="003277A1"/>
    <w:rsid w:val="003304C8"/>
    <w:rsid w:val="003335E2"/>
    <w:rsid w:val="00335491"/>
    <w:rsid w:val="00336C6E"/>
    <w:rsid w:val="003460CE"/>
    <w:rsid w:val="003461B0"/>
    <w:rsid w:val="0034659C"/>
    <w:rsid w:val="00355B89"/>
    <w:rsid w:val="003576D7"/>
    <w:rsid w:val="003625CD"/>
    <w:rsid w:val="003657FB"/>
    <w:rsid w:val="003666C9"/>
    <w:rsid w:val="00370725"/>
    <w:rsid w:val="003743A7"/>
    <w:rsid w:val="00376CF7"/>
    <w:rsid w:val="0038276E"/>
    <w:rsid w:val="00394279"/>
    <w:rsid w:val="00395BC5"/>
    <w:rsid w:val="003A1DC1"/>
    <w:rsid w:val="003B6775"/>
    <w:rsid w:val="003C368A"/>
    <w:rsid w:val="003D1A04"/>
    <w:rsid w:val="003E0E5D"/>
    <w:rsid w:val="003E1992"/>
    <w:rsid w:val="003F13E3"/>
    <w:rsid w:val="003F2AFD"/>
    <w:rsid w:val="003F4620"/>
    <w:rsid w:val="003F562D"/>
    <w:rsid w:val="003F6A8C"/>
    <w:rsid w:val="00400A33"/>
    <w:rsid w:val="00401A5E"/>
    <w:rsid w:val="00403D96"/>
    <w:rsid w:val="00404CAA"/>
    <w:rsid w:val="004130B2"/>
    <w:rsid w:val="00415377"/>
    <w:rsid w:val="004203E7"/>
    <w:rsid w:val="004204C0"/>
    <w:rsid w:val="00433DAD"/>
    <w:rsid w:val="00434A90"/>
    <w:rsid w:val="00435A08"/>
    <w:rsid w:val="004466A0"/>
    <w:rsid w:val="00452998"/>
    <w:rsid w:val="00452BD7"/>
    <w:rsid w:val="0046671A"/>
    <w:rsid w:val="00470B1C"/>
    <w:rsid w:val="00482603"/>
    <w:rsid w:val="004853D9"/>
    <w:rsid w:val="004944D5"/>
    <w:rsid w:val="0049529E"/>
    <w:rsid w:val="00497C20"/>
    <w:rsid w:val="004A685C"/>
    <w:rsid w:val="004B6E00"/>
    <w:rsid w:val="004C0159"/>
    <w:rsid w:val="004C0598"/>
    <w:rsid w:val="004C4002"/>
    <w:rsid w:val="004C5560"/>
    <w:rsid w:val="004C60C4"/>
    <w:rsid w:val="004D0F9B"/>
    <w:rsid w:val="004D4846"/>
    <w:rsid w:val="004E5A1D"/>
    <w:rsid w:val="004E74DA"/>
    <w:rsid w:val="005003A0"/>
    <w:rsid w:val="00517384"/>
    <w:rsid w:val="00520049"/>
    <w:rsid w:val="00523B02"/>
    <w:rsid w:val="005256C0"/>
    <w:rsid w:val="00531AF8"/>
    <w:rsid w:val="00537199"/>
    <w:rsid w:val="00552E21"/>
    <w:rsid w:val="00560D19"/>
    <w:rsid w:val="00566486"/>
    <w:rsid w:val="00572852"/>
    <w:rsid w:val="00574B34"/>
    <w:rsid w:val="0058034F"/>
    <w:rsid w:val="00596130"/>
    <w:rsid w:val="005966AB"/>
    <w:rsid w:val="0059785F"/>
    <w:rsid w:val="005A2632"/>
    <w:rsid w:val="005A6234"/>
    <w:rsid w:val="005B7BA3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6CA0"/>
    <w:rsid w:val="00614184"/>
    <w:rsid w:val="00615BB4"/>
    <w:rsid w:val="00623DF2"/>
    <w:rsid w:val="006278C5"/>
    <w:rsid w:val="006338B8"/>
    <w:rsid w:val="006353E8"/>
    <w:rsid w:val="006457F2"/>
    <w:rsid w:val="00647F3D"/>
    <w:rsid w:val="00651934"/>
    <w:rsid w:val="006546AF"/>
    <w:rsid w:val="00663608"/>
    <w:rsid w:val="00664357"/>
    <w:rsid w:val="00665111"/>
    <w:rsid w:val="00671D14"/>
    <w:rsid w:val="00676E69"/>
    <w:rsid w:val="0068016E"/>
    <w:rsid w:val="00681F12"/>
    <w:rsid w:val="00684B30"/>
    <w:rsid w:val="0068514E"/>
    <w:rsid w:val="0069067B"/>
    <w:rsid w:val="00692104"/>
    <w:rsid w:val="00695B9B"/>
    <w:rsid w:val="006A4F8B"/>
    <w:rsid w:val="006B60F9"/>
    <w:rsid w:val="006C4108"/>
    <w:rsid w:val="006C4B76"/>
    <w:rsid w:val="006E0DA4"/>
    <w:rsid w:val="006E1D57"/>
    <w:rsid w:val="006E5FE2"/>
    <w:rsid w:val="006E6314"/>
    <w:rsid w:val="006F71DC"/>
    <w:rsid w:val="00721036"/>
    <w:rsid w:val="00721726"/>
    <w:rsid w:val="00723E06"/>
    <w:rsid w:val="00746861"/>
    <w:rsid w:val="00746F4F"/>
    <w:rsid w:val="00750EE3"/>
    <w:rsid w:val="007544EE"/>
    <w:rsid w:val="007675CD"/>
    <w:rsid w:val="00770F5C"/>
    <w:rsid w:val="00774A4B"/>
    <w:rsid w:val="00775F74"/>
    <w:rsid w:val="00785167"/>
    <w:rsid w:val="00787DA8"/>
    <w:rsid w:val="00792440"/>
    <w:rsid w:val="007947CC"/>
    <w:rsid w:val="00796BFD"/>
    <w:rsid w:val="007B0D17"/>
    <w:rsid w:val="007B1E75"/>
    <w:rsid w:val="007B5DBD"/>
    <w:rsid w:val="007B73CE"/>
    <w:rsid w:val="007C63F0"/>
    <w:rsid w:val="007D736D"/>
    <w:rsid w:val="007E6756"/>
    <w:rsid w:val="007F5FC1"/>
    <w:rsid w:val="007F7F31"/>
    <w:rsid w:val="0080189A"/>
    <w:rsid w:val="00805DB4"/>
    <w:rsid w:val="00812AFA"/>
    <w:rsid w:val="008312B4"/>
    <w:rsid w:val="00837BBE"/>
    <w:rsid w:val="008467C5"/>
    <w:rsid w:val="00857E15"/>
    <w:rsid w:val="00863328"/>
    <w:rsid w:val="0086399E"/>
    <w:rsid w:val="008644A0"/>
    <w:rsid w:val="00864D00"/>
    <w:rsid w:val="00865534"/>
    <w:rsid w:val="008678E7"/>
    <w:rsid w:val="008679A9"/>
    <w:rsid w:val="00871391"/>
    <w:rsid w:val="00874F9E"/>
    <w:rsid w:val="008769BC"/>
    <w:rsid w:val="008A7539"/>
    <w:rsid w:val="008A7B65"/>
    <w:rsid w:val="008C7A3B"/>
    <w:rsid w:val="008D5CC2"/>
    <w:rsid w:val="008E090A"/>
    <w:rsid w:val="008E34BF"/>
    <w:rsid w:val="008E6CB5"/>
    <w:rsid w:val="008E7807"/>
    <w:rsid w:val="008F320C"/>
    <w:rsid w:val="00900023"/>
    <w:rsid w:val="00907025"/>
    <w:rsid w:val="009079D9"/>
    <w:rsid w:val="00910156"/>
    <w:rsid w:val="00912EB7"/>
    <w:rsid w:val="009172AE"/>
    <w:rsid w:val="00932D89"/>
    <w:rsid w:val="009369C2"/>
    <w:rsid w:val="00947B4D"/>
    <w:rsid w:val="00961C1A"/>
    <w:rsid w:val="00980D1E"/>
    <w:rsid w:val="0098390C"/>
    <w:rsid w:val="00984001"/>
    <w:rsid w:val="009A7A12"/>
    <w:rsid w:val="009B779D"/>
    <w:rsid w:val="009C0A7B"/>
    <w:rsid w:val="009C5A63"/>
    <w:rsid w:val="009D1238"/>
    <w:rsid w:val="009E3C45"/>
    <w:rsid w:val="009F1E4B"/>
    <w:rsid w:val="009F3EFB"/>
    <w:rsid w:val="009F4802"/>
    <w:rsid w:val="00A02F96"/>
    <w:rsid w:val="00A06A9D"/>
    <w:rsid w:val="00A11501"/>
    <w:rsid w:val="00A14537"/>
    <w:rsid w:val="00A14B0F"/>
    <w:rsid w:val="00A16CE2"/>
    <w:rsid w:val="00A25C19"/>
    <w:rsid w:val="00A3521F"/>
    <w:rsid w:val="00A36BC5"/>
    <w:rsid w:val="00A442F3"/>
    <w:rsid w:val="00A4637D"/>
    <w:rsid w:val="00A66917"/>
    <w:rsid w:val="00A6794B"/>
    <w:rsid w:val="00A75F12"/>
    <w:rsid w:val="00A816A6"/>
    <w:rsid w:val="00A81C8B"/>
    <w:rsid w:val="00A94F3A"/>
    <w:rsid w:val="00A9505A"/>
    <w:rsid w:val="00A97155"/>
    <w:rsid w:val="00AA2BAB"/>
    <w:rsid w:val="00AB0AC9"/>
    <w:rsid w:val="00AC23DE"/>
    <w:rsid w:val="00AC6559"/>
    <w:rsid w:val="00AD28A5"/>
    <w:rsid w:val="00AF5AB5"/>
    <w:rsid w:val="00B10CE8"/>
    <w:rsid w:val="00B12F17"/>
    <w:rsid w:val="00B132BF"/>
    <w:rsid w:val="00B1583A"/>
    <w:rsid w:val="00B249E8"/>
    <w:rsid w:val="00B265DE"/>
    <w:rsid w:val="00B30445"/>
    <w:rsid w:val="00B306B5"/>
    <w:rsid w:val="00B30D1A"/>
    <w:rsid w:val="00B4359F"/>
    <w:rsid w:val="00B443D7"/>
    <w:rsid w:val="00B47062"/>
    <w:rsid w:val="00B57ACD"/>
    <w:rsid w:val="00B60DB3"/>
    <w:rsid w:val="00B77A0F"/>
    <w:rsid w:val="00B81177"/>
    <w:rsid w:val="00B83779"/>
    <w:rsid w:val="00B83E78"/>
    <w:rsid w:val="00B9584F"/>
    <w:rsid w:val="00BA506B"/>
    <w:rsid w:val="00BB487A"/>
    <w:rsid w:val="00BC4543"/>
    <w:rsid w:val="00BD688C"/>
    <w:rsid w:val="00BF3201"/>
    <w:rsid w:val="00BF70B5"/>
    <w:rsid w:val="00C00364"/>
    <w:rsid w:val="00C00A65"/>
    <w:rsid w:val="00C00A8E"/>
    <w:rsid w:val="00C1220F"/>
    <w:rsid w:val="00C124A6"/>
    <w:rsid w:val="00C27AF9"/>
    <w:rsid w:val="00C31E7D"/>
    <w:rsid w:val="00C3270F"/>
    <w:rsid w:val="00C406ED"/>
    <w:rsid w:val="00C44DE9"/>
    <w:rsid w:val="00C51984"/>
    <w:rsid w:val="00C53AD0"/>
    <w:rsid w:val="00C57143"/>
    <w:rsid w:val="00C57871"/>
    <w:rsid w:val="00C903DE"/>
    <w:rsid w:val="00C93126"/>
    <w:rsid w:val="00CA30A6"/>
    <w:rsid w:val="00CA7A60"/>
    <w:rsid w:val="00CB182B"/>
    <w:rsid w:val="00CB2C21"/>
    <w:rsid w:val="00CB6776"/>
    <w:rsid w:val="00CC48DC"/>
    <w:rsid w:val="00CD1BF5"/>
    <w:rsid w:val="00CE04CC"/>
    <w:rsid w:val="00CE2B60"/>
    <w:rsid w:val="00CE2F46"/>
    <w:rsid w:val="00CF1035"/>
    <w:rsid w:val="00CF14BD"/>
    <w:rsid w:val="00CF1BDE"/>
    <w:rsid w:val="00D10083"/>
    <w:rsid w:val="00D103A4"/>
    <w:rsid w:val="00D1431D"/>
    <w:rsid w:val="00D14B43"/>
    <w:rsid w:val="00D3492C"/>
    <w:rsid w:val="00D34E8D"/>
    <w:rsid w:val="00D46149"/>
    <w:rsid w:val="00D53187"/>
    <w:rsid w:val="00D6569C"/>
    <w:rsid w:val="00D65840"/>
    <w:rsid w:val="00D76D68"/>
    <w:rsid w:val="00D81E23"/>
    <w:rsid w:val="00D844C3"/>
    <w:rsid w:val="00D92529"/>
    <w:rsid w:val="00D962ED"/>
    <w:rsid w:val="00DA4BAA"/>
    <w:rsid w:val="00DB30BA"/>
    <w:rsid w:val="00DC25B2"/>
    <w:rsid w:val="00DC6EDD"/>
    <w:rsid w:val="00DE46E0"/>
    <w:rsid w:val="00DF1F77"/>
    <w:rsid w:val="00E04FF0"/>
    <w:rsid w:val="00E25C04"/>
    <w:rsid w:val="00E268E0"/>
    <w:rsid w:val="00E36A1B"/>
    <w:rsid w:val="00E43197"/>
    <w:rsid w:val="00E555E7"/>
    <w:rsid w:val="00E61029"/>
    <w:rsid w:val="00E6461F"/>
    <w:rsid w:val="00E85F31"/>
    <w:rsid w:val="00E94494"/>
    <w:rsid w:val="00EA43C2"/>
    <w:rsid w:val="00EA441A"/>
    <w:rsid w:val="00EA72C7"/>
    <w:rsid w:val="00EA7694"/>
    <w:rsid w:val="00EB0545"/>
    <w:rsid w:val="00EB16AA"/>
    <w:rsid w:val="00EB22E3"/>
    <w:rsid w:val="00EB72DC"/>
    <w:rsid w:val="00EC7B56"/>
    <w:rsid w:val="00EC7F10"/>
    <w:rsid w:val="00ED42FC"/>
    <w:rsid w:val="00EF258D"/>
    <w:rsid w:val="00EF45D8"/>
    <w:rsid w:val="00EF5BEA"/>
    <w:rsid w:val="00F04334"/>
    <w:rsid w:val="00F04D14"/>
    <w:rsid w:val="00F0572A"/>
    <w:rsid w:val="00F12337"/>
    <w:rsid w:val="00F14001"/>
    <w:rsid w:val="00F16D93"/>
    <w:rsid w:val="00F23BB8"/>
    <w:rsid w:val="00F2734A"/>
    <w:rsid w:val="00F32054"/>
    <w:rsid w:val="00F321BC"/>
    <w:rsid w:val="00F3492C"/>
    <w:rsid w:val="00F416E7"/>
    <w:rsid w:val="00F43C28"/>
    <w:rsid w:val="00F54789"/>
    <w:rsid w:val="00F62C80"/>
    <w:rsid w:val="00F70FA3"/>
    <w:rsid w:val="00F71A2B"/>
    <w:rsid w:val="00F749DB"/>
    <w:rsid w:val="00F77B5D"/>
    <w:rsid w:val="00F77E25"/>
    <w:rsid w:val="00F801B9"/>
    <w:rsid w:val="00F844B6"/>
    <w:rsid w:val="00F85B78"/>
    <w:rsid w:val="00F900BC"/>
    <w:rsid w:val="00FA08B2"/>
    <w:rsid w:val="00FA3F7F"/>
    <w:rsid w:val="00FB058B"/>
    <w:rsid w:val="00FB1463"/>
    <w:rsid w:val="00FB16E8"/>
    <w:rsid w:val="00FB1C88"/>
    <w:rsid w:val="00FB47BE"/>
    <w:rsid w:val="00FC22C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20291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basedOn w:val="DefaultParagraphFont"/>
    <w:rsid w:val="003666C9"/>
  </w:style>
  <w:style w:type="paragraph" w:customStyle="1" w:styleId="labojumupamats1">
    <w:name w:val="labojumu_pamats1"/>
    <w:basedOn w:val="Normal"/>
    <w:rsid w:val="003666C9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2132">
    <w:name w:val="tv2132"/>
    <w:basedOn w:val="Normal"/>
    <w:rsid w:val="004D0F9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F77B5D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F77B5D"/>
    <w:pPr>
      <w:spacing w:before="100" w:beforeAutospacing="1" w:after="100" w:afterAutospacing="1"/>
    </w:pPr>
  </w:style>
  <w:style w:type="character" w:customStyle="1" w:styleId="t35">
    <w:name w:val="t35"/>
    <w:basedOn w:val="DefaultParagraphFont"/>
    <w:rsid w:val="00D103A4"/>
  </w:style>
  <w:style w:type="character" w:customStyle="1" w:styleId="fwn1">
    <w:name w:val="fwn1"/>
    <w:basedOn w:val="DefaultParagraphFont"/>
    <w:rsid w:val="00D103A4"/>
    <w:rPr>
      <w:b w:val="0"/>
      <w:bCs w:val="0"/>
    </w:rPr>
  </w:style>
  <w:style w:type="paragraph" w:customStyle="1" w:styleId="Default">
    <w:name w:val="Default"/>
    <w:rsid w:val="00B10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72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32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37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88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3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2994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4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1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8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06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55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1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0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305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33DB-6D9A-46BC-9E51-63BE6979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25.augusta noteikumos Nr.492 "Noteikumi par valsts un Eiropas Savienības atbalsta piešķiršanu ražas, dzīvnieku un augu apdrošināšanai 2014.-2020.gada plānošanas periodā""</vt:lpstr>
      <vt:lpstr>Grozījumi iInistru kabineta 2015.gada 25.augusta noteikumos Nr.492 "Noteikumi par valsts un Eiropas Savienības atbalsta piešķiršanu ražas, dzīvnieku un augu apdrošināšanai 2014.-2020.gada plānošanas periodā""</vt:lpstr>
    </vt:vector>
  </TitlesOfParts>
  <Company>Zemkopības ministrija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25.augusta noteikumos Nr.492 "Noteikumi par valsts un Eiropas Savienības atbalsta piešķiršanu ražas, dzīvnieku un augu apdrošināšanai 2014.-2020.gada plānošanas periodā""</dc:title>
  <dc:subject>Noteikumu projekts</dc:subject>
  <dc:creator>Ligija.Ozoliņa</dc:creator>
  <dc:description>Ozoliņa 67027301_x000d_
Ligija.Ozolina@zm.gov.lv</dc:description>
  <cp:lastModifiedBy>Leontine Babkina</cp:lastModifiedBy>
  <cp:revision>19</cp:revision>
  <cp:lastPrinted>2019-11-04T14:11:00Z</cp:lastPrinted>
  <dcterms:created xsi:type="dcterms:W3CDTF">2019-09-11T06:35:00Z</dcterms:created>
  <dcterms:modified xsi:type="dcterms:W3CDTF">2019-11-07T08:58:00Z</dcterms:modified>
</cp:coreProperties>
</file>