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DAEC4" w14:textId="1412E666" w:rsidR="00894C55" w:rsidRPr="001B6D0A" w:rsidRDefault="00195C26" w:rsidP="001B6D0A">
      <w:pPr>
        <w:spacing w:after="0" w:line="240" w:lineRule="auto"/>
        <w:contextualSpacing/>
        <w:jc w:val="center"/>
        <w:rPr>
          <w:rFonts w:ascii="Times New Roman" w:hAnsi="Times New Roman" w:cs="Times New Roman"/>
          <w:b/>
          <w:sz w:val="24"/>
          <w:szCs w:val="24"/>
        </w:rPr>
      </w:pPr>
      <w:r w:rsidRPr="001B6D0A">
        <w:rPr>
          <w:rFonts w:ascii="Times New Roman" w:eastAsia="Times New Roman" w:hAnsi="Times New Roman" w:cs="Times New Roman"/>
          <w:b/>
          <w:bCs/>
          <w:sz w:val="24"/>
          <w:szCs w:val="24"/>
          <w:lang w:eastAsia="lv-LV"/>
        </w:rPr>
        <w:t>Likumprojekta</w:t>
      </w:r>
      <w:r w:rsidR="00BE10FA" w:rsidRPr="001B6D0A">
        <w:rPr>
          <w:rFonts w:ascii="Times New Roman" w:eastAsia="Times New Roman" w:hAnsi="Times New Roman" w:cs="Times New Roman"/>
          <w:b/>
          <w:bCs/>
          <w:sz w:val="24"/>
          <w:szCs w:val="24"/>
          <w:lang w:eastAsia="lv-LV"/>
        </w:rPr>
        <w:t xml:space="preserve"> </w:t>
      </w:r>
      <w:r w:rsidR="004F6A34">
        <w:rPr>
          <w:rFonts w:ascii="Times New Roman" w:hAnsi="Times New Roman" w:cs="Times New Roman"/>
          <w:b/>
          <w:sz w:val="24"/>
          <w:szCs w:val="24"/>
        </w:rPr>
        <w:t>“</w:t>
      </w:r>
      <w:r w:rsidR="00BE10FA" w:rsidRPr="001B6D0A">
        <w:rPr>
          <w:rFonts w:ascii="Times New Roman" w:hAnsi="Times New Roman" w:cs="Times New Roman"/>
          <w:b/>
          <w:sz w:val="24"/>
          <w:szCs w:val="24"/>
        </w:rPr>
        <w:t xml:space="preserve">Grozījumi </w:t>
      </w:r>
      <w:r w:rsidR="004702AD">
        <w:rPr>
          <w:rFonts w:ascii="Times New Roman" w:hAnsi="Times New Roman" w:cs="Times New Roman"/>
          <w:b/>
          <w:sz w:val="24"/>
          <w:szCs w:val="24"/>
        </w:rPr>
        <w:t>Farmācijas likumā</w:t>
      </w:r>
      <w:r w:rsidR="00BE10FA" w:rsidRPr="001B6D0A">
        <w:rPr>
          <w:rFonts w:ascii="Times New Roman" w:hAnsi="Times New Roman" w:cs="Times New Roman"/>
          <w:b/>
          <w:sz w:val="24"/>
          <w:szCs w:val="24"/>
        </w:rPr>
        <w:t>”</w:t>
      </w:r>
      <w:r w:rsidRPr="001B6D0A">
        <w:rPr>
          <w:rFonts w:ascii="Times New Roman" w:eastAsia="Times New Roman" w:hAnsi="Times New Roman" w:cs="Times New Roman"/>
          <w:b/>
          <w:bCs/>
          <w:sz w:val="24"/>
          <w:szCs w:val="24"/>
          <w:lang w:eastAsia="lv-LV"/>
        </w:rPr>
        <w:t xml:space="preserve"> </w:t>
      </w:r>
      <w:r w:rsidR="00894C55" w:rsidRPr="001B6D0A">
        <w:rPr>
          <w:rFonts w:ascii="Times New Roman" w:eastAsia="Times New Roman" w:hAnsi="Times New Roman" w:cs="Times New Roman"/>
          <w:b/>
          <w:bCs/>
          <w:sz w:val="24"/>
          <w:szCs w:val="24"/>
          <w:lang w:eastAsia="lv-LV"/>
        </w:rPr>
        <w:t>sākotnējās ietekmes novērtējuma ziņojums (anotācija)</w:t>
      </w:r>
    </w:p>
    <w:p w14:paraId="1AE66B60" w14:textId="77777777" w:rsidR="00894C55" w:rsidRPr="001B6D0A" w:rsidRDefault="00894C55" w:rsidP="001B6D0A">
      <w:pPr>
        <w:shd w:val="clear" w:color="auto" w:fill="FFFFFF"/>
        <w:spacing w:after="0" w:line="240" w:lineRule="auto"/>
        <w:contextualSpacing/>
        <w:rPr>
          <w:rFonts w:ascii="Times New Roman" w:eastAsia="Times New Roman" w:hAnsi="Times New Roman" w:cs="Times New Roman"/>
          <w:iCs/>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827"/>
        <w:gridCol w:w="6521"/>
      </w:tblGrid>
      <w:tr w:rsidR="00820311" w:rsidRPr="001B6D0A" w14:paraId="4BE3A4E1" w14:textId="77777777" w:rsidTr="004A4195">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97796DF" w14:textId="77777777" w:rsidR="00542211" w:rsidRPr="001B6D0A" w:rsidRDefault="00542211" w:rsidP="001B6D0A">
            <w:pPr>
              <w:spacing w:after="0" w:line="240" w:lineRule="auto"/>
              <w:contextualSpacing/>
              <w:jc w:val="center"/>
              <w:rPr>
                <w:rFonts w:ascii="Times New Roman" w:hAnsi="Times New Roman" w:cs="Times New Roman"/>
                <w:b/>
                <w:bCs/>
                <w:sz w:val="24"/>
                <w:szCs w:val="24"/>
                <w:lang w:eastAsia="lv-LV"/>
              </w:rPr>
            </w:pPr>
            <w:r w:rsidRPr="001B6D0A">
              <w:rPr>
                <w:rFonts w:ascii="Times New Roman" w:hAnsi="Times New Roman" w:cs="Times New Roman"/>
                <w:b/>
                <w:bCs/>
                <w:iCs/>
                <w:sz w:val="24"/>
                <w:szCs w:val="24"/>
                <w:lang w:eastAsia="lv-LV"/>
              </w:rPr>
              <w:t>Tiesību akta projekta anotācijas kopsavilkums</w:t>
            </w:r>
          </w:p>
        </w:tc>
      </w:tr>
      <w:tr w:rsidR="00542211" w:rsidRPr="001B6D0A" w14:paraId="159E74F3" w14:textId="77777777" w:rsidTr="004A4195">
        <w:trPr>
          <w:trHeight w:val="405"/>
        </w:trPr>
        <w:tc>
          <w:tcPr>
            <w:tcW w:w="1512" w:type="pct"/>
            <w:tcBorders>
              <w:top w:val="outset" w:sz="6" w:space="0" w:color="414142"/>
              <w:left w:val="outset" w:sz="6" w:space="0" w:color="414142"/>
              <w:bottom w:val="outset" w:sz="6" w:space="0" w:color="414142"/>
              <w:right w:val="outset" w:sz="6" w:space="0" w:color="414142"/>
            </w:tcBorders>
            <w:hideMark/>
          </w:tcPr>
          <w:p w14:paraId="77392A98" w14:textId="77777777" w:rsidR="00542211" w:rsidRPr="001B6D0A" w:rsidRDefault="00542211" w:rsidP="001B6D0A">
            <w:pPr>
              <w:spacing w:after="0" w:line="240" w:lineRule="auto"/>
              <w:contextualSpacing/>
              <w:rPr>
                <w:rFonts w:ascii="Times New Roman" w:hAnsi="Times New Roman" w:cs="Times New Roman"/>
                <w:sz w:val="24"/>
                <w:szCs w:val="24"/>
                <w:lang w:eastAsia="lv-LV"/>
              </w:rPr>
            </w:pPr>
            <w:r w:rsidRPr="001B6D0A">
              <w:rPr>
                <w:rFonts w:ascii="Times New Roman" w:eastAsia="Times New Roman" w:hAnsi="Times New Roman" w:cs="Times New Roman"/>
                <w:iCs/>
                <w:sz w:val="24"/>
                <w:szCs w:val="24"/>
                <w:lang w:eastAsia="lv-LV"/>
              </w:rPr>
              <w:t>Mērķis, risinājums un projekta spēkā stāšanās laiks (500 zīmes bez atstarpēm)</w:t>
            </w:r>
          </w:p>
        </w:tc>
        <w:tc>
          <w:tcPr>
            <w:tcW w:w="3488" w:type="pct"/>
            <w:tcBorders>
              <w:top w:val="outset" w:sz="6" w:space="0" w:color="414142"/>
              <w:left w:val="outset" w:sz="6" w:space="0" w:color="414142"/>
              <w:bottom w:val="outset" w:sz="6" w:space="0" w:color="414142"/>
              <w:right w:val="outset" w:sz="6" w:space="0" w:color="414142"/>
            </w:tcBorders>
            <w:hideMark/>
          </w:tcPr>
          <w:p w14:paraId="672407C5" w14:textId="0505F0CE" w:rsidR="00AA7BCC" w:rsidRPr="001B6D0A" w:rsidRDefault="0082282C" w:rsidP="004C0F40">
            <w:pPr>
              <w:pStyle w:val="naiskr"/>
              <w:spacing w:before="0" w:beforeAutospacing="0" w:after="0" w:afterAutospacing="0"/>
              <w:ind w:firstLine="217"/>
              <w:contextualSpacing/>
              <w:jc w:val="both"/>
            </w:pPr>
            <w:bookmarkStart w:id="0" w:name="_Hlk531355209"/>
            <w:r w:rsidRPr="001B6D0A">
              <w:t xml:space="preserve">Likumprojekta mērķis ir novērst </w:t>
            </w:r>
            <w:r w:rsidR="00F76E4B" w:rsidRPr="001B6D0A">
              <w:t xml:space="preserve">konstatētās </w:t>
            </w:r>
            <w:r w:rsidRPr="001B6D0A">
              <w:t>problēmas</w:t>
            </w:r>
            <w:r w:rsidR="00277180">
              <w:t xml:space="preserve"> normatīvajos aktos</w:t>
            </w:r>
            <w:r w:rsidRPr="001B6D0A">
              <w:t xml:space="preserve">, </w:t>
            </w:r>
            <w:r w:rsidR="00277180">
              <w:t xml:space="preserve">lai nodrošinātu efektīvu, racionālu </w:t>
            </w:r>
            <w:r w:rsidR="00791B97">
              <w:t>Nacionālo bruņoto spēku</w:t>
            </w:r>
            <w:r w:rsidR="00AB477A">
              <w:t xml:space="preserve"> (turpmāk – NBS)</w:t>
            </w:r>
            <w:r w:rsidR="00791B97">
              <w:t xml:space="preserve"> ār</w:t>
            </w:r>
            <w:r w:rsidR="00277180">
              <w:t>stniecības līdzekļu apriti</w:t>
            </w:r>
            <w:r w:rsidR="00791B97">
              <w:t xml:space="preserve"> un i</w:t>
            </w:r>
            <w:r w:rsidR="00AB477A">
              <w:t>zstrādāt NBS</w:t>
            </w:r>
            <w:r w:rsidR="00791B97">
              <w:t xml:space="preserve"> specifikai</w:t>
            </w:r>
            <w:r w:rsidR="00AB477A">
              <w:t>, funkcijām un  veicamajiem uzdevumiem</w:t>
            </w:r>
            <w:r w:rsidR="00D342B6">
              <w:t xml:space="preserve"> atbilstošu normatīvo regulējumu</w:t>
            </w:r>
            <w:r w:rsidR="00791B97">
              <w:t xml:space="preserve">. </w:t>
            </w:r>
          </w:p>
          <w:p w14:paraId="6C4B08D3" w14:textId="04FAF383" w:rsidR="00542211" w:rsidRPr="001B6D0A" w:rsidRDefault="00A50A21" w:rsidP="004C0F40">
            <w:pPr>
              <w:pStyle w:val="naiskr"/>
              <w:spacing w:before="0" w:beforeAutospacing="0" w:after="0" w:afterAutospacing="0"/>
              <w:ind w:firstLine="217"/>
              <w:contextualSpacing/>
              <w:jc w:val="both"/>
            </w:pPr>
            <w:r w:rsidRPr="001B6D0A">
              <w:t>Likump</w:t>
            </w:r>
            <w:r w:rsidR="00AA7BCC" w:rsidRPr="001B6D0A">
              <w:t>rojekta s</w:t>
            </w:r>
            <w:r w:rsidR="00791B97">
              <w:t>pēkā stāšanās laiks plānots 2021</w:t>
            </w:r>
            <w:r w:rsidR="00AA7BCC" w:rsidRPr="001B6D0A">
              <w:t xml:space="preserve">.gada </w:t>
            </w:r>
            <w:bookmarkEnd w:id="0"/>
            <w:r w:rsidR="00791B97">
              <w:t>1.janvārī.</w:t>
            </w:r>
          </w:p>
        </w:tc>
      </w:tr>
    </w:tbl>
    <w:p w14:paraId="7AF95023" w14:textId="77777777" w:rsidR="00EE1DA9" w:rsidRPr="001B6D0A" w:rsidRDefault="00EE1DA9" w:rsidP="001B6D0A">
      <w:pPr>
        <w:shd w:val="clear" w:color="auto" w:fill="FFFFFF"/>
        <w:spacing w:after="0" w:line="240" w:lineRule="auto"/>
        <w:contextualSpacing/>
        <w:rPr>
          <w:rFonts w:ascii="Times New Roman" w:eastAsia="Times New Roman" w:hAnsi="Times New Roman" w:cs="Times New Roman"/>
          <w:iCs/>
          <w:sz w:val="24"/>
          <w:szCs w:val="24"/>
          <w:lang w:eastAsia="lv-LV"/>
        </w:rPr>
      </w:pPr>
    </w:p>
    <w:tbl>
      <w:tblPr>
        <w:tblW w:w="5151" w:type="pct"/>
        <w:tblBorders>
          <w:top w:val="outset" w:sz="6" w:space="0" w:color="414142"/>
          <w:left w:val="outset" w:sz="6" w:space="0" w:color="414142"/>
          <w:bottom w:val="outset" w:sz="6" w:space="0" w:color="414142"/>
          <w:right w:val="outset" w:sz="6" w:space="0" w:color="414142"/>
        </w:tblBorders>
        <w:tblCellMar>
          <w:top w:w="24" w:type="dxa"/>
          <w:left w:w="57" w:type="dxa"/>
          <w:bottom w:w="24" w:type="dxa"/>
          <w:right w:w="57" w:type="dxa"/>
        </w:tblCellMar>
        <w:tblLook w:val="04A0" w:firstRow="1" w:lastRow="0" w:firstColumn="1" w:lastColumn="0" w:noHBand="0" w:noVBand="1"/>
      </w:tblPr>
      <w:tblGrid>
        <w:gridCol w:w="469"/>
        <w:gridCol w:w="1847"/>
        <w:gridCol w:w="7012"/>
      </w:tblGrid>
      <w:tr w:rsidR="00820311" w:rsidRPr="001B6D0A" w14:paraId="71E31590" w14:textId="77777777" w:rsidTr="004A4195">
        <w:trPr>
          <w:trHeight w:val="324"/>
        </w:trPr>
        <w:tc>
          <w:tcPr>
            <w:tcW w:w="9328" w:type="dxa"/>
            <w:gridSpan w:val="3"/>
            <w:tcBorders>
              <w:top w:val="outset" w:sz="6" w:space="0" w:color="414142"/>
              <w:left w:val="outset" w:sz="6" w:space="0" w:color="414142"/>
              <w:bottom w:val="outset" w:sz="6" w:space="0" w:color="414142"/>
              <w:right w:val="outset" w:sz="6" w:space="0" w:color="414142"/>
            </w:tcBorders>
            <w:vAlign w:val="center"/>
            <w:hideMark/>
          </w:tcPr>
          <w:p w14:paraId="498441F4" w14:textId="77777777" w:rsidR="00894C55" w:rsidRPr="001B6D0A" w:rsidRDefault="00894C55" w:rsidP="001B6D0A">
            <w:pPr>
              <w:spacing w:after="0" w:line="240" w:lineRule="auto"/>
              <w:contextualSpacing/>
              <w:jc w:val="center"/>
              <w:rPr>
                <w:rFonts w:ascii="Times New Roman" w:eastAsia="Times New Roman" w:hAnsi="Times New Roman" w:cs="Times New Roman"/>
                <w:b/>
                <w:bCs/>
                <w:sz w:val="24"/>
                <w:szCs w:val="24"/>
                <w:lang w:eastAsia="lv-LV"/>
              </w:rPr>
            </w:pPr>
            <w:r w:rsidRPr="001B6D0A">
              <w:rPr>
                <w:rFonts w:ascii="Times New Roman" w:eastAsia="Times New Roman" w:hAnsi="Times New Roman" w:cs="Times New Roman"/>
                <w:b/>
                <w:bCs/>
                <w:sz w:val="24"/>
                <w:szCs w:val="24"/>
                <w:lang w:eastAsia="lv-LV"/>
              </w:rPr>
              <w:t>I.</w:t>
            </w:r>
            <w:r w:rsidR="0050178F" w:rsidRPr="001B6D0A">
              <w:rPr>
                <w:rFonts w:ascii="Times New Roman" w:eastAsia="Times New Roman" w:hAnsi="Times New Roman" w:cs="Times New Roman"/>
                <w:b/>
                <w:bCs/>
                <w:sz w:val="24"/>
                <w:szCs w:val="24"/>
                <w:lang w:eastAsia="lv-LV"/>
              </w:rPr>
              <w:t> </w:t>
            </w:r>
            <w:r w:rsidRPr="001B6D0A">
              <w:rPr>
                <w:rFonts w:ascii="Times New Roman" w:eastAsia="Times New Roman" w:hAnsi="Times New Roman" w:cs="Times New Roman"/>
                <w:b/>
                <w:bCs/>
                <w:sz w:val="24"/>
                <w:szCs w:val="24"/>
                <w:lang w:eastAsia="lv-LV"/>
              </w:rPr>
              <w:t>Tiesību akta projekta izstrādes nepieciešamība</w:t>
            </w:r>
          </w:p>
        </w:tc>
      </w:tr>
      <w:tr w:rsidR="00820311" w:rsidRPr="001B6D0A" w14:paraId="623AE444" w14:textId="77777777" w:rsidTr="000D0D53">
        <w:trPr>
          <w:trHeight w:val="324"/>
        </w:trPr>
        <w:tc>
          <w:tcPr>
            <w:tcW w:w="469" w:type="dxa"/>
            <w:tcBorders>
              <w:top w:val="outset" w:sz="6" w:space="0" w:color="414142"/>
              <w:left w:val="outset" w:sz="6" w:space="0" w:color="414142"/>
              <w:bottom w:val="outset" w:sz="6" w:space="0" w:color="414142"/>
              <w:right w:val="outset" w:sz="6" w:space="0" w:color="414142"/>
            </w:tcBorders>
            <w:hideMark/>
          </w:tcPr>
          <w:p w14:paraId="2FBF330B" w14:textId="77777777" w:rsidR="00894C55" w:rsidRPr="001B6D0A" w:rsidRDefault="00894C55" w:rsidP="001B6D0A">
            <w:pPr>
              <w:spacing w:after="0" w:line="240" w:lineRule="auto"/>
              <w:contextualSpacing/>
              <w:jc w:val="center"/>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1.</w:t>
            </w:r>
          </w:p>
        </w:tc>
        <w:tc>
          <w:tcPr>
            <w:tcW w:w="1847" w:type="dxa"/>
            <w:tcBorders>
              <w:top w:val="outset" w:sz="6" w:space="0" w:color="414142"/>
              <w:left w:val="outset" w:sz="6" w:space="0" w:color="414142"/>
              <w:bottom w:val="outset" w:sz="6" w:space="0" w:color="414142"/>
              <w:right w:val="outset" w:sz="6" w:space="0" w:color="414142"/>
            </w:tcBorders>
            <w:hideMark/>
          </w:tcPr>
          <w:p w14:paraId="5515FF0B" w14:textId="77777777" w:rsidR="00894C55" w:rsidRPr="001B6D0A" w:rsidRDefault="00894C55" w:rsidP="001B6D0A">
            <w:pPr>
              <w:spacing w:after="0" w:line="240" w:lineRule="auto"/>
              <w:contextualSpacing/>
              <w:jc w:val="both"/>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Pamatojums</w:t>
            </w:r>
          </w:p>
        </w:tc>
        <w:tc>
          <w:tcPr>
            <w:tcW w:w="7006" w:type="dxa"/>
            <w:tcBorders>
              <w:top w:val="outset" w:sz="6" w:space="0" w:color="414142"/>
              <w:left w:val="outset" w:sz="6" w:space="0" w:color="414142"/>
              <w:bottom w:val="outset" w:sz="6" w:space="0" w:color="414142"/>
              <w:right w:val="outset" w:sz="6" w:space="0" w:color="414142"/>
            </w:tcBorders>
            <w:hideMark/>
          </w:tcPr>
          <w:p w14:paraId="47E61EDD" w14:textId="41CE51F6" w:rsidR="00A40FE8" w:rsidRPr="001B6D0A" w:rsidRDefault="003D33C9" w:rsidP="001B6D0A">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ministrijas iniciatīva</w:t>
            </w:r>
          </w:p>
        </w:tc>
      </w:tr>
      <w:tr w:rsidR="00AE7BA1" w:rsidRPr="00AE7BA1" w14:paraId="2FFC10C4" w14:textId="77777777" w:rsidTr="000D0D53">
        <w:trPr>
          <w:trHeight w:val="372"/>
        </w:trPr>
        <w:tc>
          <w:tcPr>
            <w:tcW w:w="469" w:type="dxa"/>
            <w:tcBorders>
              <w:top w:val="outset" w:sz="6" w:space="0" w:color="414142"/>
              <w:left w:val="outset" w:sz="6" w:space="0" w:color="414142"/>
              <w:bottom w:val="outset" w:sz="6" w:space="0" w:color="414142"/>
              <w:right w:val="outset" w:sz="6" w:space="0" w:color="414142"/>
            </w:tcBorders>
            <w:hideMark/>
          </w:tcPr>
          <w:p w14:paraId="0853F8B2" w14:textId="77777777" w:rsidR="000D0D53" w:rsidRPr="00AE7BA1" w:rsidRDefault="000D0D53" w:rsidP="000D0D53">
            <w:pPr>
              <w:spacing w:after="0" w:line="240" w:lineRule="auto"/>
              <w:contextualSpacing/>
              <w:jc w:val="center"/>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2.</w:t>
            </w:r>
          </w:p>
        </w:tc>
        <w:tc>
          <w:tcPr>
            <w:tcW w:w="1847" w:type="dxa"/>
            <w:tcBorders>
              <w:top w:val="outset" w:sz="6" w:space="0" w:color="414142"/>
              <w:left w:val="outset" w:sz="6" w:space="0" w:color="414142"/>
              <w:bottom w:val="outset" w:sz="6" w:space="0" w:color="414142"/>
              <w:right w:val="outset" w:sz="6" w:space="0" w:color="414142"/>
            </w:tcBorders>
            <w:hideMark/>
          </w:tcPr>
          <w:p w14:paraId="7679591B" w14:textId="77777777" w:rsidR="000D0D53" w:rsidRPr="00AE7BA1" w:rsidRDefault="000D0D53" w:rsidP="000D0D53">
            <w:pPr>
              <w:spacing w:after="0" w:line="240" w:lineRule="auto"/>
              <w:contextualSpacing/>
              <w:jc w:val="both"/>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94AB5B2" w14:textId="77777777" w:rsidR="000D0D53" w:rsidRPr="00AE7BA1" w:rsidRDefault="000D0D53" w:rsidP="000D0D53">
            <w:pPr>
              <w:spacing w:after="0" w:line="240" w:lineRule="auto"/>
              <w:rPr>
                <w:rFonts w:ascii="Times New Roman" w:eastAsia="Times New Roman" w:hAnsi="Times New Roman" w:cs="Times New Roman"/>
                <w:sz w:val="24"/>
                <w:szCs w:val="24"/>
                <w:lang w:eastAsia="lv-LV"/>
              </w:rPr>
            </w:pPr>
          </w:p>
          <w:p w14:paraId="492F5D91" w14:textId="77777777" w:rsidR="000D0D53" w:rsidRPr="00AE7BA1" w:rsidRDefault="000D0D53" w:rsidP="000D0D53">
            <w:pPr>
              <w:spacing w:after="0" w:line="240" w:lineRule="auto"/>
              <w:rPr>
                <w:rFonts w:ascii="Times New Roman" w:eastAsia="Times New Roman" w:hAnsi="Times New Roman" w:cs="Times New Roman"/>
                <w:sz w:val="24"/>
                <w:szCs w:val="24"/>
                <w:lang w:eastAsia="lv-LV"/>
              </w:rPr>
            </w:pPr>
          </w:p>
          <w:p w14:paraId="69DA7E9D" w14:textId="77777777" w:rsidR="000D0D53" w:rsidRPr="00AE7BA1" w:rsidRDefault="000D0D53" w:rsidP="000D0D53">
            <w:pPr>
              <w:spacing w:after="0" w:line="240" w:lineRule="auto"/>
              <w:rPr>
                <w:rFonts w:ascii="Times New Roman" w:eastAsia="Times New Roman" w:hAnsi="Times New Roman" w:cs="Times New Roman"/>
                <w:sz w:val="24"/>
                <w:szCs w:val="24"/>
                <w:lang w:eastAsia="lv-LV"/>
              </w:rPr>
            </w:pPr>
          </w:p>
          <w:p w14:paraId="4F00E577" w14:textId="77777777" w:rsidR="000D0D53" w:rsidRPr="00AE7BA1" w:rsidRDefault="000D0D53" w:rsidP="000D0D53">
            <w:pPr>
              <w:spacing w:after="0" w:line="240" w:lineRule="auto"/>
              <w:rPr>
                <w:rFonts w:ascii="Times New Roman" w:eastAsia="Times New Roman" w:hAnsi="Times New Roman" w:cs="Times New Roman"/>
                <w:sz w:val="24"/>
                <w:szCs w:val="24"/>
                <w:lang w:eastAsia="lv-LV"/>
              </w:rPr>
            </w:pPr>
          </w:p>
          <w:p w14:paraId="0DBD722E" w14:textId="77777777" w:rsidR="000D0D53" w:rsidRPr="00AE7BA1" w:rsidRDefault="000D0D53" w:rsidP="000D0D53">
            <w:pPr>
              <w:spacing w:after="0" w:line="240" w:lineRule="auto"/>
              <w:rPr>
                <w:rFonts w:ascii="Times New Roman" w:eastAsia="Times New Roman" w:hAnsi="Times New Roman" w:cs="Times New Roman"/>
                <w:sz w:val="24"/>
                <w:szCs w:val="24"/>
                <w:lang w:eastAsia="lv-LV"/>
              </w:rPr>
            </w:pPr>
          </w:p>
          <w:p w14:paraId="121495CC" w14:textId="77777777" w:rsidR="000D0D53" w:rsidRPr="00AE7BA1" w:rsidRDefault="000D0D53" w:rsidP="000D0D53">
            <w:pPr>
              <w:spacing w:after="0" w:line="240" w:lineRule="auto"/>
              <w:rPr>
                <w:rFonts w:ascii="Times New Roman" w:eastAsia="Times New Roman" w:hAnsi="Times New Roman" w:cs="Times New Roman"/>
                <w:sz w:val="24"/>
                <w:szCs w:val="24"/>
                <w:lang w:eastAsia="lv-LV"/>
              </w:rPr>
            </w:pPr>
          </w:p>
          <w:p w14:paraId="772C042D" w14:textId="77777777" w:rsidR="000D0D53" w:rsidRPr="00AE7BA1" w:rsidRDefault="000D0D53" w:rsidP="000D0D53">
            <w:pPr>
              <w:spacing w:after="0" w:line="240" w:lineRule="auto"/>
              <w:rPr>
                <w:rFonts w:ascii="Times New Roman" w:eastAsia="Times New Roman" w:hAnsi="Times New Roman" w:cs="Times New Roman"/>
                <w:sz w:val="24"/>
                <w:szCs w:val="24"/>
                <w:lang w:eastAsia="lv-LV"/>
              </w:rPr>
            </w:pPr>
          </w:p>
          <w:p w14:paraId="6A72AF13" w14:textId="77777777" w:rsidR="000D0D53" w:rsidRPr="00AE7BA1" w:rsidRDefault="000D0D53" w:rsidP="000D0D53">
            <w:pPr>
              <w:spacing w:after="0" w:line="240" w:lineRule="auto"/>
              <w:rPr>
                <w:rFonts w:ascii="Times New Roman" w:eastAsia="Times New Roman" w:hAnsi="Times New Roman" w:cs="Times New Roman"/>
                <w:sz w:val="24"/>
                <w:szCs w:val="24"/>
                <w:lang w:eastAsia="lv-LV"/>
              </w:rPr>
            </w:pPr>
          </w:p>
          <w:p w14:paraId="15BDCDBB" w14:textId="41DAAC60" w:rsidR="000D0D53" w:rsidRPr="00AE7BA1" w:rsidRDefault="000D0D53" w:rsidP="000D0D53">
            <w:pPr>
              <w:spacing w:after="0" w:line="240" w:lineRule="auto"/>
              <w:rPr>
                <w:rFonts w:ascii="Times New Roman" w:eastAsia="Times New Roman" w:hAnsi="Times New Roman" w:cs="Times New Roman"/>
                <w:sz w:val="24"/>
                <w:szCs w:val="24"/>
                <w:lang w:eastAsia="lv-LV"/>
              </w:rPr>
            </w:pPr>
          </w:p>
          <w:p w14:paraId="7D13B9D6" w14:textId="77777777" w:rsidR="000D0D53" w:rsidRPr="00AE7BA1" w:rsidRDefault="000D0D53" w:rsidP="000D0D53">
            <w:pPr>
              <w:spacing w:after="0" w:line="240" w:lineRule="auto"/>
              <w:rPr>
                <w:rFonts w:ascii="Times New Roman" w:eastAsia="Times New Roman" w:hAnsi="Times New Roman" w:cs="Times New Roman"/>
                <w:sz w:val="24"/>
                <w:szCs w:val="24"/>
                <w:lang w:eastAsia="lv-LV"/>
              </w:rPr>
            </w:pPr>
          </w:p>
          <w:p w14:paraId="4F7475DE" w14:textId="77777777" w:rsidR="000D0D53" w:rsidRPr="00AE7BA1" w:rsidRDefault="000D0D53" w:rsidP="000D0D53">
            <w:pPr>
              <w:spacing w:after="0" w:line="240" w:lineRule="auto"/>
              <w:rPr>
                <w:rFonts w:ascii="Times New Roman" w:eastAsia="Times New Roman" w:hAnsi="Times New Roman" w:cs="Times New Roman"/>
                <w:sz w:val="24"/>
                <w:szCs w:val="24"/>
                <w:lang w:eastAsia="lv-LV"/>
              </w:rPr>
            </w:pPr>
          </w:p>
          <w:p w14:paraId="6EC77BAF" w14:textId="77777777" w:rsidR="000D0D53" w:rsidRPr="00AE7BA1" w:rsidRDefault="000D0D53" w:rsidP="000D0D53">
            <w:pPr>
              <w:spacing w:after="0" w:line="240" w:lineRule="auto"/>
              <w:rPr>
                <w:rFonts w:ascii="Times New Roman" w:eastAsia="Times New Roman" w:hAnsi="Times New Roman" w:cs="Times New Roman"/>
                <w:sz w:val="24"/>
                <w:szCs w:val="24"/>
                <w:lang w:eastAsia="lv-LV"/>
              </w:rPr>
            </w:pPr>
          </w:p>
          <w:p w14:paraId="36D347CD" w14:textId="77777777" w:rsidR="000D0D53" w:rsidRPr="00AE7BA1" w:rsidRDefault="000D0D53" w:rsidP="000D0D53">
            <w:pPr>
              <w:spacing w:after="0" w:line="240" w:lineRule="auto"/>
              <w:rPr>
                <w:rFonts w:ascii="Times New Roman" w:eastAsia="Times New Roman" w:hAnsi="Times New Roman" w:cs="Times New Roman"/>
                <w:sz w:val="24"/>
                <w:szCs w:val="24"/>
                <w:lang w:eastAsia="lv-LV"/>
              </w:rPr>
            </w:pPr>
          </w:p>
          <w:p w14:paraId="2BF5DE36" w14:textId="77777777" w:rsidR="000D0D53" w:rsidRPr="00AE7BA1" w:rsidRDefault="000D0D53" w:rsidP="000D0D53">
            <w:pPr>
              <w:spacing w:after="0" w:line="240" w:lineRule="auto"/>
              <w:rPr>
                <w:rFonts w:ascii="Times New Roman" w:eastAsia="Times New Roman" w:hAnsi="Times New Roman" w:cs="Times New Roman"/>
                <w:sz w:val="24"/>
                <w:szCs w:val="24"/>
                <w:lang w:eastAsia="lv-LV"/>
              </w:rPr>
            </w:pPr>
          </w:p>
          <w:p w14:paraId="30570AC6" w14:textId="77777777" w:rsidR="000D0D53" w:rsidRPr="00AE7BA1" w:rsidRDefault="000D0D53" w:rsidP="000D0D53">
            <w:pPr>
              <w:spacing w:after="0" w:line="240" w:lineRule="auto"/>
              <w:rPr>
                <w:rFonts w:ascii="Times New Roman" w:eastAsia="Times New Roman" w:hAnsi="Times New Roman" w:cs="Times New Roman"/>
                <w:sz w:val="24"/>
                <w:szCs w:val="24"/>
                <w:lang w:eastAsia="lv-LV"/>
              </w:rPr>
            </w:pPr>
          </w:p>
          <w:p w14:paraId="751C4D5B" w14:textId="4B6F1C81" w:rsidR="000D0D53" w:rsidRPr="00AE7BA1" w:rsidRDefault="000D0D53" w:rsidP="000D0D53">
            <w:pPr>
              <w:rPr>
                <w:rFonts w:ascii="Times New Roman" w:eastAsia="Times New Roman" w:hAnsi="Times New Roman" w:cs="Times New Roman"/>
                <w:sz w:val="24"/>
                <w:szCs w:val="24"/>
                <w:lang w:eastAsia="lv-LV"/>
              </w:rPr>
            </w:pPr>
          </w:p>
          <w:p w14:paraId="00A563D9" w14:textId="77777777" w:rsidR="000D0D53" w:rsidRPr="00AE7BA1" w:rsidRDefault="000D0D53" w:rsidP="000D0D53">
            <w:pPr>
              <w:rPr>
                <w:rFonts w:ascii="Times New Roman" w:eastAsia="Times New Roman" w:hAnsi="Times New Roman" w:cs="Times New Roman"/>
                <w:sz w:val="24"/>
                <w:szCs w:val="24"/>
                <w:lang w:eastAsia="lv-LV"/>
              </w:rPr>
            </w:pPr>
          </w:p>
          <w:p w14:paraId="11D8F657" w14:textId="77777777" w:rsidR="000D0D53" w:rsidRPr="00AE7BA1" w:rsidRDefault="000D0D53" w:rsidP="000D0D53">
            <w:pPr>
              <w:rPr>
                <w:rFonts w:ascii="Times New Roman" w:eastAsia="Times New Roman" w:hAnsi="Times New Roman" w:cs="Times New Roman"/>
                <w:sz w:val="24"/>
                <w:szCs w:val="24"/>
                <w:lang w:eastAsia="lv-LV"/>
              </w:rPr>
            </w:pPr>
          </w:p>
          <w:p w14:paraId="72F4C722" w14:textId="77777777" w:rsidR="000D0D53" w:rsidRPr="00AE7BA1" w:rsidRDefault="000D0D53" w:rsidP="000D0D53">
            <w:pPr>
              <w:rPr>
                <w:rFonts w:ascii="Times New Roman" w:eastAsia="Times New Roman" w:hAnsi="Times New Roman" w:cs="Times New Roman"/>
                <w:sz w:val="24"/>
                <w:szCs w:val="24"/>
                <w:lang w:eastAsia="lv-LV"/>
              </w:rPr>
            </w:pPr>
          </w:p>
          <w:p w14:paraId="43BEFB8C" w14:textId="77777777" w:rsidR="000D0D53" w:rsidRPr="00AE7BA1" w:rsidRDefault="000D0D53" w:rsidP="000D0D53">
            <w:pPr>
              <w:rPr>
                <w:rFonts w:ascii="Times New Roman" w:eastAsia="Times New Roman" w:hAnsi="Times New Roman" w:cs="Times New Roman"/>
                <w:sz w:val="24"/>
                <w:szCs w:val="24"/>
                <w:lang w:eastAsia="lv-LV"/>
              </w:rPr>
            </w:pPr>
          </w:p>
          <w:p w14:paraId="6D686251" w14:textId="77777777" w:rsidR="000D0D53" w:rsidRPr="00AE7BA1" w:rsidRDefault="000D0D53" w:rsidP="000D0D53">
            <w:pPr>
              <w:rPr>
                <w:rFonts w:ascii="Times New Roman" w:eastAsia="Times New Roman" w:hAnsi="Times New Roman" w:cs="Times New Roman"/>
                <w:sz w:val="24"/>
                <w:szCs w:val="24"/>
                <w:lang w:eastAsia="lv-LV"/>
              </w:rPr>
            </w:pPr>
          </w:p>
          <w:p w14:paraId="3454F916" w14:textId="77777777" w:rsidR="000D0D53" w:rsidRPr="00AE7BA1" w:rsidRDefault="000D0D53" w:rsidP="000D0D53">
            <w:pPr>
              <w:rPr>
                <w:rFonts w:ascii="Times New Roman" w:eastAsia="Times New Roman" w:hAnsi="Times New Roman" w:cs="Times New Roman"/>
                <w:sz w:val="24"/>
                <w:szCs w:val="24"/>
                <w:lang w:eastAsia="lv-LV"/>
              </w:rPr>
            </w:pPr>
          </w:p>
          <w:p w14:paraId="43C15B8E" w14:textId="59D0A4F4" w:rsidR="000D0D53" w:rsidRPr="00AE7BA1" w:rsidRDefault="000D0D53" w:rsidP="0071040B">
            <w:pPr>
              <w:ind w:firstLine="720"/>
              <w:rPr>
                <w:rFonts w:ascii="Times New Roman" w:eastAsia="Times New Roman" w:hAnsi="Times New Roman" w:cs="Times New Roman"/>
                <w:sz w:val="24"/>
                <w:szCs w:val="24"/>
                <w:lang w:eastAsia="lv-LV"/>
              </w:rPr>
            </w:pPr>
          </w:p>
        </w:tc>
        <w:tc>
          <w:tcPr>
            <w:tcW w:w="7006" w:type="dxa"/>
            <w:tcBorders>
              <w:top w:val="outset" w:sz="6" w:space="0" w:color="414142"/>
              <w:left w:val="outset" w:sz="6" w:space="0" w:color="414142"/>
              <w:bottom w:val="outset" w:sz="6" w:space="0" w:color="414142"/>
              <w:right w:val="outset" w:sz="6" w:space="0" w:color="414142"/>
            </w:tcBorders>
            <w:hideMark/>
          </w:tcPr>
          <w:p w14:paraId="327ABA0F" w14:textId="1DA1A451" w:rsidR="000D0D53" w:rsidRPr="00AE7BA1" w:rsidRDefault="000D0D53" w:rsidP="000D0D53">
            <w:pPr>
              <w:jc w:val="both"/>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At</w:t>
            </w:r>
            <w:r w:rsidR="006108BD">
              <w:rPr>
                <w:rFonts w:ascii="Times New Roman" w:eastAsia="Times New Roman" w:hAnsi="Times New Roman" w:cs="Times New Roman"/>
                <w:sz w:val="24"/>
                <w:szCs w:val="24"/>
                <w:lang w:eastAsia="lv-LV"/>
              </w:rPr>
              <w:t>bilstoši Nacionālo bruņoto spēku</w:t>
            </w:r>
            <w:r w:rsidRPr="00AE7BA1">
              <w:rPr>
                <w:rFonts w:ascii="Times New Roman" w:eastAsia="Times New Roman" w:hAnsi="Times New Roman" w:cs="Times New Roman"/>
                <w:sz w:val="24"/>
                <w:szCs w:val="24"/>
                <w:lang w:eastAsia="lv-LV"/>
              </w:rPr>
              <w:t xml:space="preserve"> likuma 18.pantā noteiktajam, </w:t>
            </w:r>
            <w:r w:rsidR="006108BD">
              <w:rPr>
                <w:rFonts w:ascii="Times New Roman" w:hAnsi="Times New Roman" w:cs="Times New Roman"/>
                <w:sz w:val="24"/>
                <w:szCs w:val="24"/>
              </w:rPr>
              <w:t>NBS</w:t>
            </w:r>
            <w:r w:rsidRPr="00AE7BA1">
              <w:rPr>
                <w:rFonts w:ascii="Times New Roman" w:hAnsi="Times New Roman" w:cs="Times New Roman"/>
                <w:sz w:val="24"/>
                <w:szCs w:val="24"/>
              </w:rPr>
              <w:t xml:space="preserve"> apgāde ar materiāltehniskajiem resursiem notiek vienotas iegādes un apgādes sistēmas ietvaros. Iegādes noteikumus apstiprina aizsardzības ministrs.</w:t>
            </w:r>
            <w:r w:rsidR="006108BD">
              <w:rPr>
                <w:rFonts w:ascii="Times New Roman" w:hAnsi="Times New Roman" w:cs="Times New Roman"/>
                <w:sz w:val="24"/>
                <w:szCs w:val="24"/>
              </w:rPr>
              <w:t xml:space="preserve"> NBS</w:t>
            </w:r>
            <w:r w:rsidR="00AB477A" w:rsidRPr="00AE7BA1">
              <w:rPr>
                <w:rFonts w:ascii="Times New Roman" w:hAnsi="Times New Roman" w:cs="Times New Roman"/>
                <w:sz w:val="24"/>
                <w:szCs w:val="24"/>
              </w:rPr>
              <w:t xml:space="preserve"> </w:t>
            </w:r>
            <w:r w:rsidRPr="00AE7BA1">
              <w:rPr>
                <w:rFonts w:ascii="Times New Roman" w:hAnsi="Times New Roman" w:cs="Times New Roman"/>
                <w:sz w:val="24"/>
                <w:szCs w:val="24"/>
              </w:rPr>
              <w:t xml:space="preserve"> iekšējo</w:t>
            </w:r>
            <w:r w:rsidR="00AB477A" w:rsidRPr="00AE7BA1">
              <w:rPr>
                <w:rFonts w:ascii="Times New Roman" w:hAnsi="Times New Roman" w:cs="Times New Roman"/>
                <w:sz w:val="24"/>
                <w:szCs w:val="24"/>
              </w:rPr>
              <w:t xml:space="preserve"> apgādes</w:t>
            </w:r>
            <w:r w:rsidRPr="00AE7BA1">
              <w:rPr>
                <w:rFonts w:ascii="Times New Roman" w:hAnsi="Times New Roman" w:cs="Times New Roman"/>
                <w:sz w:val="24"/>
                <w:szCs w:val="24"/>
              </w:rPr>
              <w:t xml:space="preserve"> kārtību</w:t>
            </w:r>
            <w:r w:rsidR="00AB477A" w:rsidRPr="00AE7BA1">
              <w:rPr>
                <w:rFonts w:ascii="Times New Roman" w:hAnsi="Times New Roman" w:cs="Times New Roman"/>
                <w:sz w:val="24"/>
                <w:szCs w:val="24"/>
              </w:rPr>
              <w:t xml:space="preserve"> ar materiāltehniskajiem līdzekļiem</w:t>
            </w:r>
            <w:r w:rsidR="006108BD">
              <w:rPr>
                <w:rFonts w:ascii="Times New Roman" w:hAnsi="Times New Roman" w:cs="Times New Roman"/>
                <w:sz w:val="24"/>
                <w:szCs w:val="24"/>
              </w:rPr>
              <w:t xml:space="preserve"> nosaka NBS</w:t>
            </w:r>
            <w:r w:rsidRPr="00AE7BA1">
              <w:rPr>
                <w:rFonts w:ascii="Times New Roman" w:hAnsi="Times New Roman" w:cs="Times New Roman"/>
                <w:sz w:val="24"/>
                <w:szCs w:val="24"/>
              </w:rPr>
              <w:t xml:space="preserve"> komandieris.</w:t>
            </w:r>
          </w:p>
          <w:p w14:paraId="2940ACCA" w14:textId="4734845B" w:rsidR="000D0D53" w:rsidRPr="00AE7BA1" w:rsidRDefault="000D0D53" w:rsidP="000D0D53">
            <w:pPr>
              <w:jc w:val="both"/>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Zāļu aprite NBS</w:t>
            </w:r>
            <w:r w:rsidR="00AC14E9" w:rsidRPr="00AE7BA1">
              <w:rPr>
                <w:rFonts w:ascii="Times New Roman" w:eastAsia="Times New Roman" w:hAnsi="Times New Roman" w:cs="Times New Roman"/>
                <w:sz w:val="24"/>
                <w:szCs w:val="24"/>
                <w:lang w:eastAsia="lv-LV"/>
              </w:rPr>
              <w:t xml:space="preserve"> notiek gan centralizēti (pamatā), gan decentralizēti</w:t>
            </w:r>
            <w:r w:rsidR="00AD5BCF" w:rsidRPr="00AE7BA1">
              <w:rPr>
                <w:rFonts w:ascii="Times New Roman" w:eastAsia="Times New Roman" w:hAnsi="Times New Roman" w:cs="Times New Roman"/>
                <w:sz w:val="24"/>
                <w:szCs w:val="24"/>
                <w:lang w:eastAsia="lv-LV"/>
              </w:rPr>
              <w:t xml:space="preserve"> (ārstniecības līdzekļi neatliekamās medicīniskās palīdzības</w:t>
            </w:r>
            <w:r w:rsidR="00E62A12" w:rsidRPr="00AE7BA1">
              <w:rPr>
                <w:rFonts w:ascii="Times New Roman" w:eastAsia="Times New Roman" w:hAnsi="Times New Roman" w:cs="Times New Roman"/>
                <w:sz w:val="24"/>
                <w:szCs w:val="24"/>
                <w:lang w:eastAsia="lv-LV"/>
              </w:rPr>
              <w:t>, zobārstniecības, mazo ķirurģisko manipulāciju</w:t>
            </w:r>
            <w:r w:rsidRPr="00AE7BA1">
              <w:rPr>
                <w:rFonts w:ascii="Times New Roman" w:eastAsia="Times New Roman" w:hAnsi="Times New Roman" w:cs="Times New Roman"/>
                <w:sz w:val="24"/>
                <w:szCs w:val="24"/>
                <w:lang w:eastAsia="lv-LV"/>
              </w:rPr>
              <w:t xml:space="preserve"> nodrošināšanai konkrētai NBS ārstniecības iestādei</w:t>
            </w:r>
            <w:r w:rsidR="00F30A06">
              <w:rPr>
                <w:rFonts w:ascii="Times New Roman" w:eastAsia="Times New Roman" w:hAnsi="Times New Roman" w:cs="Times New Roman"/>
                <w:sz w:val="24"/>
                <w:szCs w:val="24"/>
                <w:lang w:eastAsia="lv-LV"/>
              </w:rPr>
              <w:t xml:space="preserve"> atbilstoši ārstniecības iestādes darbības specifikai</w:t>
            </w:r>
            <w:r w:rsidRPr="00AE7BA1">
              <w:rPr>
                <w:rFonts w:ascii="Times New Roman" w:eastAsia="Times New Roman" w:hAnsi="Times New Roman" w:cs="Times New Roman"/>
                <w:sz w:val="24"/>
                <w:szCs w:val="24"/>
                <w:lang w:eastAsia="lv-LV"/>
              </w:rPr>
              <w:t xml:space="preserve">). </w:t>
            </w:r>
          </w:p>
          <w:p w14:paraId="12D6A6B2" w14:textId="32CA4FAD" w:rsidR="00701E8E" w:rsidRPr="00AE7BA1" w:rsidRDefault="00701E8E" w:rsidP="00EB78D5">
            <w:pPr>
              <w:jc w:val="both"/>
              <w:rPr>
                <w:rFonts w:ascii="Times New Roman" w:eastAsia="Times New Roman" w:hAnsi="Times New Roman" w:cs="Times New Roman"/>
                <w:sz w:val="24"/>
                <w:szCs w:val="24"/>
                <w:lang w:eastAsia="zh-TW"/>
              </w:rPr>
            </w:pPr>
            <w:r w:rsidRPr="00AE7BA1">
              <w:rPr>
                <w:rFonts w:ascii="Times New Roman" w:eastAsia="Times New Roman" w:hAnsi="Times New Roman" w:cs="Times New Roman"/>
                <w:sz w:val="24"/>
                <w:szCs w:val="24"/>
                <w:lang w:eastAsia="zh-TW"/>
              </w:rPr>
              <w:t xml:space="preserve">Lai </w:t>
            </w:r>
            <w:r w:rsidR="00524D65">
              <w:rPr>
                <w:rFonts w:ascii="Times New Roman" w:eastAsia="Times New Roman" w:hAnsi="Times New Roman" w:cs="Times New Roman"/>
                <w:sz w:val="24"/>
                <w:szCs w:val="24"/>
                <w:lang w:eastAsia="zh-TW"/>
              </w:rPr>
              <w:t xml:space="preserve">veidotu vienotu militārās medicīnas sistēmu un </w:t>
            </w:r>
            <w:r w:rsidRPr="00AE7BA1">
              <w:rPr>
                <w:rFonts w:ascii="Times New Roman" w:eastAsia="Times New Roman" w:hAnsi="Times New Roman" w:cs="Times New Roman"/>
                <w:sz w:val="24"/>
                <w:szCs w:val="24"/>
                <w:lang w:eastAsia="zh-TW"/>
              </w:rPr>
              <w:t>nodrošinātu veselības aprūpes pakalpojumus miera laikā un medicīniskā atbalsta funkciju krīzes laikā, NBS ārstniecības iestādes ir reģistrētas V</w:t>
            </w:r>
            <w:r w:rsidR="00C37AF4" w:rsidRPr="00AE7BA1">
              <w:rPr>
                <w:rFonts w:ascii="Times New Roman" w:eastAsia="Times New Roman" w:hAnsi="Times New Roman" w:cs="Times New Roman"/>
                <w:sz w:val="24"/>
                <w:szCs w:val="24"/>
                <w:lang w:eastAsia="zh-TW"/>
              </w:rPr>
              <w:t>eselības inspekcijas</w:t>
            </w:r>
            <w:r w:rsidR="006108BD">
              <w:rPr>
                <w:rFonts w:ascii="Times New Roman" w:eastAsia="Times New Roman" w:hAnsi="Times New Roman" w:cs="Times New Roman"/>
                <w:sz w:val="24"/>
                <w:szCs w:val="24"/>
                <w:lang w:eastAsia="zh-TW"/>
              </w:rPr>
              <w:t xml:space="preserve"> (turpmāk – VI</w:t>
            </w:r>
            <w:r w:rsidR="00A108EA">
              <w:rPr>
                <w:rFonts w:ascii="Times New Roman" w:eastAsia="Times New Roman" w:hAnsi="Times New Roman" w:cs="Times New Roman"/>
                <w:sz w:val="24"/>
                <w:szCs w:val="24"/>
                <w:lang w:eastAsia="zh-TW"/>
              </w:rPr>
              <w:t>)</w:t>
            </w:r>
            <w:r w:rsidRPr="00AE7BA1">
              <w:rPr>
                <w:rFonts w:ascii="Times New Roman" w:eastAsia="Times New Roman" w:hAnsi="Times New Roman" w:cs="Times New Roman"/>
                <w:sz w:val="24"/>
                <w:szCs w:val="24"/>
                <w:lang w:eastAsia="zh-TW"/>
              </w:rPr>
              <w:t xml:space="preserve"> ārstniecības iestāžu reģistrā atbilstoši normatīvajos aktos noteiktajām prasībām. </w:t>
            </w:r>
          </w:p>
          <w:p w14:paraId="36271644" w14:textId="1D2AD276" w:rsidR="009C6460" w:rsidRPr="00AE7BA1" w:rsidRDefault="00D61F7F" w:rsidP="000D0D5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Šobrīd </w:t>
            </w:r>
            <w:r w:rsidR="00A108EA">
              <w:rPr>
                <w:rFonts w:ascii="Times New Roman" w:eastAsia="Times New Roman" w:hAnsi="Times New Roman" w:cs="Times New Roman"/>
                <w:sz w:val="24"/>
                <w:szCs w:val="24"/>
                <w:lang w:eastAsia="lv-LV"/>
              </w:rPr>
              <w:t>VI Ārstniecības iestāžu reģistrā</w:t>
            </w:r>
            <w:r w:rsidR="00C741BF" w:rsidRPr="00AE7BA1">
              <w:rPr>
                <w:rFonts w:ascii="Times New Roman" w:eastAsia="Times New Roman" w:hAnsi="Times New Roman" w:cs="Times New Roman"/>
                <w:sz w:val="24"/>
                <w:szCs w:val="24"/>
                <w:lang w:eastAsia="lv-LV"/>
              </w:rPr>
              <w:t xml:space="preserve"> </w:t>
            </w:r>
            <w:r w:rsidR="000D0D53" w:rsidRPr="00AE7BA1">
              <w:rPr>
                <w:rFonts w:ascii="Times New Roman" w:eastAsia="Times New Roman" w:hAnsi="Times New Roman" w:cs="Times New Roman"/>
                <w:sz w:val="24"/>
                <w:szCs w:val="24"/>
                <w:lang w:eastAsia="lv-LV"/>
              </w:rPr>
              <w:t xml:space="preserve">reģistrētas </w:t>
            </w:r>
            <w:r w:rsidR="00C741BF" w:rsidRPr="00AE7BA1">
              <w:rPr>
                <w:rFonts w:ascii="Times New Roman" w:eastAsia="Times New Roman" w:hAnsi="Times New Roman" w:cs="Times New Roman"/>
                <w:sz w:val="24"/>
                <w:szCs w:val="24"/>
                <w:lang w:eastAsia="lv-LV"/>
              </w:rPr>
              <w:t>12  dažādu NBS vienību ambulatorās ārstniecības iestādes (reģistrācijai tiek gatavotas citu vienību ārstniecības iestādes)</w:t>
            </w:r>
            <w:r w:rsidR="000D0D53" w:rsidRPr="00AE7BA1">
              <w:rPr>
                <w:rFonts w:ascii="Times New Roman" w:eastAsia="Times New Roman" w:hAnsi="Times New Roman" w:cs="Times New Roman"/>
                <w:sz w:val="24"/>
                <w:szCs w:val="24"/>
                <w:lang w:eastAsia="lv-LV"/>
              </w:rPr>
              <w:t xml:space="preserve">, taču </w:t>
            </w:r>
            <w:r w:rsidR="001C1332" w:rsidRPr="00AE7BA1">
              <w:rPr>
                <w:rFonts w:ascii="Times New Roman" w:eastAsia="Times New Roman" w:hAnsi="Times New Roman" w:cs="Times New Roman"/>
                <w:sz w:val="24"/>
                <w:szCs w:val="24"/>
                <w:lang w:eastAsia="lv-LV"/>
              </w:rPr>
              <w:t xml:space="preserve">NBS Nodrošinājuma Pavēlniecības Apgādes Pakalpojumu Centra </w:t>
            </w:r>
            <w:r w:rsidR="008928FB" w:rsidRPr="00AE7BA1">
              <w:rPr>
                <w:rFonts w:ascii="Times New Roman" w:eastAsia="Times New Roman" w:hAnsi="Times New Roman" w:cs="Times New Roman"/>
                <w:sz w:val="24"/>
                <w:szCs w:val="24"/>
                <w:lang w:eastAsia="lv-LV"/>
              </w:rPr>
              <w:t>Medicīnisko iekārtu un medikamentu</w:t>
            </w:r>
            <w:r w:rsidR="000D0D53" w:rsidRPr="00AE7BA1">
              <w:rPr>
                <w:rFonts w:ascii="Times New Roman" w:eastAsia="Times New Roman" w:hAnsi="Times New Roman" w:cs="Times New Roman"/>
                <w:sz w:val="24"/>
                <w:szCs w:val="24"/>
                <w:lang w:eastAsia="lv-LV"/>
              </w:rPr>
              <w:t xml:space="preserve"> noliktava</w:t>
            </w:r>
            <w:r w:rsidR="001C1332" w:rsidRPr="00AE7BA1">
              <w:rPr>
                <w:rFonts w:ascii="Times New Roman" w:eastAsia="Times New Roman" w:hAnsi="Times New Roman" w:cs="Times New Roman"/>
                <w:sz w:val="24"/>
                <w:szCs w:val="24"/>
                <w:lang w:eastAsia="lv-LV"/>
              </w:rPr>
              <w:t xml:space="preserve"> (turpmāk – NBS NP APC MIMN)</w:t>
            </w:r>
            <w:r w:rsidR="000D0D53" w:rsidRPr="00AE7BA1">
              <w:rPr>
                <w:rFonts w:ascii="Times New Roman" w:eastAsia="Times New Roman" w:hAnsi="Times New Roman" w:cs="Times New Roman"/>
                <w:sz w:val="24"/>
                <w:szCs w:val="24"/>
                <w:lang w:eastAsia="lv-LV"/>
              </w:rPr>
              <w:t xml:space="preserve"> ir </w:t>
            </w:r>
            <w:r w:rsidR="00513FCF" w:rsidRPr="00AE7BA1">
              <w:rPr>
                <w:rFonts w:ascii="Times New Roman" w:eastAsia="Times New Roman" w:hAnsi="Times New Roman" w:cs="Times New Roman"/>
                <w:sz w:val="24"/>
                <w:szCs w:val="24"/>
                <w:lang w:eastAsia="lv-LV"/>
              </w:rPr>
              <w:t xml:space="preserve">tikai </w:t>
            </w:r>
            <w:r w:rsidR="000D0D53" w:rsidRPr="00AE7BA1">
              <w:rPr>
                <w:rFonts w:ascii="Times New Roman" w:eastAsia="Times New Roman" w:hAnsi="Times New Roman" w:cs="Times New Roman"/>
                <w:sz w:val="24"/>
                <w:szCs w:val="24"/>
                <w:lang w:eastAsia="lv-LV"/>
              </w:rPr>
              <w:t xml:space="preserve">pie vienas no </w:t>
            </w:r>
            <w:r w:rsidR="00A108EA">
              <w:rPr>
                <w:rFonts w:ascii="Times New Roman" w:eastAsia="Times New Roman" w:hAnsi="Times New Roman" w:cs="Times New Roman"/>
                <w:sz w:val="24"/>
                <w:szCs w:val="24"/>
                <w:lang w:eastAsia="lv-LV"/>
              </w:rPr>
              <w:t xml:space="preserve">reģistrētajām </w:t>
            </w:r>
            <w:r w:rsidR="000D0D53" w:rsidRPr="00AE7BA1">
              <w:rPr>
                <w:rFonts w:ascii="Times New Roman" w:eastAsia="Times New Roman" w:hAnsi="Times New Roman" w:cs="Times New Roman"/>
                <w:sz w:val="24"/>
                <w:szCs w:val="24"/>
                <w:lang w:eastAsia="lv-LV"/>
              </w:rPr>
              <w:t>ārstniecības iestādēm</w:t>
            </w:r>
            <w:r w:rsidR="00BC5C64" w:rsidRPr="00AE7BA1">
              <w:rPr>
                <w:rFonts w:ascii="Times New Roman" w:eastAsia="Times New Roman" w:hAnsi="Times New Roman" w:cs="Times New Roman"/>
                <w:sz w:val="24"/>
                <w:szCs w:val="24"/>
                <w:lang w:eastAsia="lv-LV"/>
              </w:rPr>
              <w:t xml:space="preserve"> - NBS Nodrošinājuma Pavēlniecība</w:t>
            </w:r>
            <w:r w:rsidR="00A108EA">
              <w:rPr>
                <w:rFonts w:ascii="Times New Roman" w:eastAsia="Times New Roman" w:hAnsi="Times New Roman" w:cs="Times New Roman"/>
                <w:sz w:val="24"/>
                <w:szCs w:val="24"/>
                <w:lang w:eastAsia="lv-LV"/>
              </w:rPr>
              <w:t>s Medicīnas Nodrošinājuma Centra</w:t>
            </w:r>
            <w:r w:rsidR="00BC5C64" w:rsidRPr="00AE7BA1">
              <w:rPr>
                <w:rFonts w:ascii="Times New Roman" w:eastAsia="Times New Roman" w:hAnsi="Times New Roman" w:cs="Times New Roman"/>
                <w:sz w:val="24"/>
                <w:szCs w:val="24"/>
                <w:lang w:eastAsia="lv-LV"/>
              </w:rPr>
              <w:t xml:space="preserve">  (turpmāk- NBS NP MNC)</w:t>
            </w:r>
            <w:r w:rsidR="00C741BF" w:rsidRPr="00AE7BA1">
              <w:rPr>
                <w:rFonts w:ascii="Times New Roman" w:eastAsia="Times New Roman" w:hAnsi="Times New Roman" w:cs="Times New Roman"/>
                <w:sz w:val="24"/>
                <w:szCs w:val="24"/>
                <w:lang w:eastAsia="lv-LV"/>
              </w:rPr>
              <w:t>.</w:t>
            </w:r>
            <w:r w:rsidR="000D0D53" w:rsidRPr="00AE7BA1">
              <w:rPr>
                <w:rFonts w:ascii="Times New Roman" w:eastAsia="Times New Roman" w:hAnsi="Times New Roman" w:cs="Times New Roman"/>
                <w:sz w:val="24"/>
                <w:szCs w:val="24"/>
                <w:lang w:eastAsia="lv-LV"/>
              </w:rPr>
              <w:t xml:space="preserve"> Ārstniecības iestādes NBS struktūrā nav </w:t>
            </w:r>
            <w:r w:rsidR="003A2362">
              <w:rPr>
                <w:rFonts w:ascii="Times New Roman" w:eastAsia="Times New Roman" w:hAnsi="Times New Roman" w:cs="Times New Roman"/>
                <w:sz w:val="24"/>
                <w:szCs w:val="24"/>
                <w:lang w:eastAsia="lv-LV"/>
              </w:rPr>
              <w:t xml:space="preserve">hierarhiski un </w:t>
            </w:r>
            <w:r w:rsidR="000D0D53" w:rsidRPr="00AE7BA1">
              <w:rPr>
                <w:rFonts w:ascii="Times New Roman" w:eastAsia="Times New Roman" w:hAnsi="Times New Roman" w:cs="Times New Roman"/>
                <w:sz w:val="24"/>
                <w:szCs w:val="24"/>
                <w:lang w:eastAsia="lv-LV"/>
              </w:rPr>
              <w:t>funkcionāli savstarpēji pakļautas viena otrai, bet  ir pakļautas konkrētas vienības komandierim un ietilpst at</w:t>
            </w:r>
            <w:r w:rsidR="00285DC0" w:rsidRPr="00AE7BA1">
              <w:rPr>
                <w:rFonts w:ascii="Times New Roman" w:eastAsia="Times New Roman" w:hAnsi="Times New Roman" w:cs="Times New Roman"/>
                <w:sz w:val="24"/>
                <w:szCs w:val="24"/>
                <w:lang w:eastAsia="lv-LV"/>
              </w:rPr>
              <w:t xml:space="preserve">tiecīgās vienības struktūrshēmā, </w:t>
            </w:r>
            <w:r w:rsidR="000D0D53" w:rsidRPr="00AE7BA1">
              <w:rPr>
                <w:rFonts w:ascii="Times New Roman" w:eastAsia="Times New Roman" w:hAnsi="Times New Roman" w:cs="Times New Roman"/>
                <w:sz w:val="24"/>
                <w:szCs w:val="24"/>
                <w:lang w:eastAsia="lv-LV"/>
              </w:rPr>
              <w:t>vienības ārstniecības pakalpo</w:t>
            </w:r>
            <w:r w:rsidR="00513FCF" w:rsidRPr="00AE7BA1">
              <w:rPr>
                <w:rFonts w:ascii="Times New Roman" w:eastAsia="Times New Roman" w:hAnsi="Times New Roman" w:cs="Times New Roman"/>
                <w:sz w:val="24"/>
                <w:szCs w:val="24"/>
                <w:lang w:eastAsia="lv-LV"/>
              </w:rPr>
              <w:t xml:space="preserve">jumu nodrošināšanai </w:t>
            </w:r>
            <w:r w:rsidR="00710865" w:rsidRPr="00AE7BA1">
              <w:rPr>
                <w:rFonts w:ascii="Times New Roman" w:eastAsia="Times New Roman" w:hAnsi="Times New Roman" w:cs="Times New Roman"/>
                <w:sz w:val="24"/>
                <w:szCs w:val="24"/>
                <w:lang w:eastAsia="lv-LV"/>
              </w:rPr>
              <w:t>karavīriem miera un kara laikā</w:t>
            </w:r>
            <w:r w:rsidR="000F0380">
              <w:rPr>
                <w:rFonts w:ascii="Times New Roman" w:eastAsia="Times New Roman" w:hAnsi="Times New Roman" w:cs="Times New Roman"/>
                <w:sz w:val="24"/>
                <w:szCs w:val="24"/>
                <w:lang w:eastAsia="lv-LV"/>
              </w:rPr>
              <w:t>,</w:t>
            </w:r>
            <w:r w:rsidR="008B5CE0" w:rsidRPr="00AE7BA1">
              <w:rPr>
                <w:rFonts w:ascii="Times New Roman" w:eastAsia="Times New Roman" w:hAnsi="Times New Roman" w:cs="Times New Roman"/>
                <w:sz w:val="24"/>
                <w:szCs w:val="24"/>
                <w:lang w:eastAsia="lv-LV"/>
              </w:rPr>
              <w:t xml:space="preserve"> veicot konkrētās vienības uzdevumus</w:t>
            </w:r>
            <w:r w:rsidR="00710865" w:rsidRPr="00AE7BA1">
              <w:rPr>
                <w:rFonts w:ascii="Times New Roman" w:eastAsia="Times New Roman" w:hAnsi="Times New Roman" w:cs="Times New Roman"/>
                <w:sz w:val="24"/>
                <w:szCs w:val="24"/>
                <w:lang w:eastAsia="lv-LV"/>
              </w:rPr>
              <w:t xml:space="preserve"> </w:t>
            </w:r>
            <w:r w:rsidR="00513FCF" w:rsidRPr="00AE7BA1">
              <w:rPr>
                <w:rFonts w:ascii="Times New Roman" w:eastAsia="Times New Roman" w:hAnsi="Times New Roman" w:cs="Times New Roman"/>
                <w:sz w:val="24"/>
                <w:szCs w:val="24"/>
                <w:lang w:eastAsia="lv-LV"/>
              </w:rPr>
              <w:t>(piemēram, Sauszemes Spēku Mehanizēt</w:t>
            </w:r>
            <w:r w:rsidR="00710865" w:rsidRPr="00AE7BA1">
              <w:rPr>
                <w:rFonts w:ascii="Times New Roman" w:eastAsia="Times New Roman" w:hAnsi="Times New Roman" w:cs="Times New Roman"/>
                <w:sz w:val="24"/>
                <w:szCs w:val="24"/>
                <w:lang w:eastAsia="lv-LV"/>
              </w:rPr>
              <w:t>ā k</w:t>
            </w:r>
            <w:r w:rsidR="00513FCF" w:rsidRPr="00AE7BA1">
              <w:rPr>
                <w:rFonts w:ascii="Times New Roman" w:eastAsia="Times New Roman" w:hAnsi="Times New Roman" w:cs="Times New Roman"/>
                <w:sz w:val="24"/>
                <w:szCs w:val="24"/>
                <w:lang w:eastAsia="lv-LV"/>
              </w:rPr>
              <w:t>ājnieku brigāde, Jūras spēki, Gaisa spēki, Speciālo Operāciju pavēlniecība, Zemessardzes brigādes</w:t>
            </w:r>
            <w:r w:rsidR="000D0D53" w:rsidRPr="00AE7BA1">
              <w:rPr>
                <w:rFonts w:ascii="Times New Roman" w:eastAsia="Times New Roman" w:hAnsi="Times New Roman" w:cs="Times New Roman"/>
                <w:sz w:val="24"/>
                <w:szCs w:val="24"/>
                <w:lang w:eastAsia="lv-LV"/>
              </w:rPr>
              <w:t xml:space="preserve"> utt.). </w:t>
            </w:r>
          </w:p>
          <w:p w14:paraId="7D6052BB" w14:textId="7B7AB3F8" w:rsidR="00984B87" w:rsidRPr="00AE7BA1" w:rsidRDefault="00984B87" w:rsidP="000D0D53">
            <w:pPr>
              <w:jc w:val="both"/>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NBS NP APC MIMN nav Farmācijas likuma (</w:t>
            </w:r>
            <w:r w:rsidR="00C34FA6">
              <w:rPr>
                <w:rFonts w:ascii="Times New Roman" w:eastAsia="Times New Roman" w:hAnsi="Times New Roman" w:cs="Times New Roman"/>
                <w:sz w:val="24"/>
                <w:szCs w:val="24"/>
                <w:lang w:eastAsia="lv-LV"/>
              </w:rPr>
              <w:t xml:space="preserve">turpmāk - </w:t>
            </w:r>
            <w:r w:rsidRPr="00AE7BA1">
              <w:rPr>
                <w:rFonts w:ascii="Times New Roman" w:eastAsia="Times New Roman" w:hAnsi="Times New Roman" w:cs="Times New Roman"/>
                <w:sz w:val="24"/>
                <w:szCs w:val="24"/>
                <w:lang w:eastAsia="lv-LV"/>
              </w:rPr>
              <w:t xml:space="preserve">FL) izpratnē </w:t>
            </w:r>
            <w:r w:rsidR="0093384C" w:rsidRPr="00AE7BA1">
              <w:rPr>
                <w:rFonts w:ascii="Times New Roman" w:eastAsia="Times New Roman" w:hAnsi="Times New Roman" w:cs="Times New Roman"/>
                <w:sz w:val="24"/>
                <w:szCs w:val="24"/>
                <w:lang w:eastAsia="lv-LV"/>
              </w:rPr>
              <w:t xml:space="preserve">patstāvīgs </w:t>
            </w:r>
            <w:r w:rsidRPr="00AE7BA1">
              <w:rPr>
                <w:rFonts w:ascii="Times New Roman" w:eastAsia="Times New Roman" w:hAnsi="Times New Roman" w:cs="Times New Roman"/>
                <w:sz w:val="24"/>
                <w:szCs w:val="24"/>
                <w:lang w:eastAsia="lv-LV"/>
              </w:rPr>
              <w:t xml:space="preserve">farmaceitiskās darbības subjekts, jo atbilstoši FL </w:t>
            </w:r>
            <w:r w:rsidR="0093384C" w:rsidRPr="00AE7BA1">
              <w:rPr>
                <w:rFonts w:ascii="Times New Roman" w:eastAsia="Times New Roman" w:hAnsi="Times New Roman" w:cs="Times New Roman"/>
                <w:sz w:val="24"/>
                <w:szCs w:val="24"/>
                <w:lang w:eastAsia="lv-LV"/>
              </w:rPr>
              <w:t xml:space="preserve">noteiktajam, </w:t>
            </w:r>
            <w:r w:rsidR="00BC5C64" w:rsidRPr="00AE7BA1">
              <w:rPr>
                <w:rFonts w:ascii="Times New Roman" w:eastAsia="Times New Roman" w:hAnsi="Times New Roman" w:cs="Times New Roman"/>
                <w:sz w:val="24"/>
                <w:szCs w:val="24"/>
                <w:lang w:eastAsia="lv-LV"/>
              </w:rPr>
              <w:lastRenderedPageBreak/>
              <w:t>tāds šobrīd var būt tikai</w:t>
            </w:r>
            <w:r w:rsidR="00BC5C64" w:rsidRPr="00AE7BA1">
              <w:rPr>
                <w:rFonts w:ascii="Times New Roman" w:hAnsi="Times New Roman" w:cs="Times New Roman"/>
                <w:sz w:val="24"/>
                <w:szCs w:val="24"/>
              </w:rPr>
              <w:t xml:space="preserve"> komersants vai komersantam piederošs uzņēmums, kas uz speciālās atļaujas (licences) pamata nodarbojas ar zāļu ražošanu, standartizāciju, kvalitātes kontroli vai izplatīšanu</w:t>
            </w:r>
            <w:r w:rsidRPr="00AE7BA1">
              <w:rPr>
                <w:rFonts w:ascii="Times New Roman" w:eastAsia="Times New Roman" w:hAnsi="Times New Roman" w:cs="Times New Roman"/>
                <w:sz w:val="24"/>
                <w:szCs w:val="24"/>
                <w:lang w:eastAsia="lv-LV"/>
              </w:rPr>
              <w:t>.</w:t>
            </w:r>
          </w:p>
          <w:p w14:paraId="1236A81B" w14:textId="5CCB9685" w:rsidR="000D0D53" w:rsidRPr="00AE7BA1" w:rsidRDefault="000D0D53" w:rsidP="000D0D53">
            <w:pPr>
              <w:jc w:val="both"/>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NBS NP APC MIMN šobrīd</w:t>
            </w:r>
            <w:r w:rsidR="00D945AE" w:rsidRPr="00AE7BA1">
              <w:rPr>
                <w:rFonts w:ascii="Times New Roman" w:eastAsia="Times New Roman" w:hAnsi="Times New Roman" w:cs="Times New Roman"/>
                <w:sz w:val="24"/>
                <w:szCs w:val="24"/>
                <w:lang w:eastAsia="lv-LV"/>
              </w:rPr>
              <w:t xml:space="preserve"> centralizēti nodrošina </w:t>
            </w:r>
            <w:r w:rsidRPr="00AE7BA1">
              <w:rPr>
                <w:rFonts w:ascii="Times New Roman" w:eastAsia="Times New Roman" w:hAnsi="Times New Roman" w:cs="Times New Roman"/>
                <w:sz w:val="24"/>
                <w:szCs w:val="24"/>
                <w:lang w:eastAsia="lv-LV"/>
              </w:rPr>
              <w:t xml:space="preserve">ārstniecības līdzekļus visām NBS vienībām (ārstniecības iestādēm), bet tas neatbilst šī brīža statusam normatīvajos aktos, jo </w:t>
            </w:r>
            <w:r w:rsidR="00984B87" w:rsidRPr="00AE7BA1">
              <w:rPr>
                <w:rFonts w:ascii="Times New Roman" w:eastAsia="Times New Roman" w:hAnsi="Times New Roman" w:cs="Times New Roman"/>
                <w:sz w:val="24"/>
                <w:szCs w:val="24"/>
                <w:lang w:eastAsia="lv-LV"/>
              </w:rPr>
              <w:t xml:space="preserve">NP </w:t>
            </w:r>
            <w:r w:rsidRPr="00AE7BA1">
              <w:rPr>
                <w:rFonts w:ascii="Times New Roman" w:eastAsia="Times New Roman" w:hAnsi="Times New Roman" w:cs="Times New Roman"/>
                <w:sz w:val="24"/>
                <w:szCs w:val="24"/>
                <w:lang w:eastAsia="lv-LV"/>
              </w:rPr>
              <w:t>APC MIMN nav sava</w:t>
            </w:r>
            <w:r w:rsidR="003A2362">
              <w:rPr>
                <w:rFonts w:ascii="Times New Roman" w:eastAsia="Times New Roman" w:hAnsi="Times New Roman" w:cs="Times New Roman"/>
                <w:sz w:val="24"/>
                <w:szCs w:val="24"/>
                <w:lang w:eastAsia="lv-LV"/>
              </w:rPr>
              <w:t>s</w:t>
            </w:r>
            <w:r w:rsidRPr="00AE7BA1">
              <w:rPr>
                <w:rFonts w:ascii="Times New Roman" w:eastAsia="Times New Roman" w:hAnsi="Times New Roman" w:cs="Times New Roman"/>
                <w:sz w:val="24"/>
                <w:szCs w:val="24"/>
                <w:lang w:eastAsia="lv-LV"/>
              </w:rPr>
              <w:t xml:space="preserve"> farmaceitiskās darbības licence</w:t>
            </w:r>
            <w:r w:rsidR="003A2362">
              <w:rPr>
                <w:rFonts w:ascii="Times New Roman" w:eastAsia="Times New Roman" w:hAnsi="Times New Roman" w:cs="Times New Roman"/>
                <w:sz w:val="24"/>
                <w:szCs w:val="24"/>
                <w:lang w:eastAsia="lv-LV"/>
              </w:rPr>
              <w:t>s</w:t>
            </w:r>
            <w:r w:rsidRPr="00AE7BA1">
              <w:rPr>
                <w:rFonts w:ascii="Times New Roman" w:eastAsia="Times New Roman" w:hAnsi="Times New Roman" w:cs="Times New Roman"/>
                <w:sz w:val="24"/>
                <w:szCs w:val="24"/>
                <w:lang w:eastAsia="lv-LV"/>
              </w:rPr>
              <w:t xml:space="preserve"> (ir VI izdots kontroles akts, ka zāļu aprite atbilst normatīvajos aktos noteiktajām prasībām un  NBS NP MNC </w:t>
            </w:r>
            <w:r w:rsidR="007F3423" w:rsidRPr="00AE7BA1">
              <w:rPr>
                <w:rFonts w:ascii="Times New Roman" w:eastAsia="Times New Roman" w:hAnsi="Times New Roman" w:cs="Times New Roman"/>
                <w:sz w:val="24"/>
                <w:szCs w:val="24"/>
                <w:lang w:eastAsia="lv-LV"/>
              </w:rPr>
              <w:t xml:space="preserve">atļauts </w:t>
            </w:r>
            <w:r w:rsidRPr="00AE7BA1">
              <w:rPr>
                <w:rFonts w:ascii="Times New Roman" w:eastAsia="Times New Roman" w:hAnsi="Times New Roman" w:cs="Times New Roman"/>
                <w:sz w:val="24"/>
                <w:szCs w:val="24"/>
                <w:lang w:eastAsia="lv-LV"/>
              </w:rPr>
              <w:t xml:space="preserve">iegādāties zāles no lieltirgotavas savas darbības nodrošināšanai). </w:t>
            </w:r>
            <w:r w:rsidR="0040683E" w:rsidRPr="00AE7BA1">
              <w:rPr>
                <w:rFonts w:ascii="Times New Roman" w:eastAsia="Times New Roman" w:hAnsi="Times New Roman" w:cs="Times New Roman"/>
                <w:sz w:val="24"/>
                <w:szCs w:val="24"/>
                <w:lang w:eastAsia="lv-LV"/>
              </w:rPr>
              <w:t>N</w:t>
            </w:r>
            <w:r w:rsidR="00B832C6" w:rsidRPr="00AE7BA1">
              <w:rPr>
                <w:rFonts w:ascii="Times New Roman" w:eastAsia="Times New Roman" w:hAnsi="Times New Roman" w:cs="Times New Roman"/>
                <w:sz w:val="24"/>
                <w:szCs w:val="24"/>
                <w:lang w:eastAsia="lv-LV"/>
              </w:rPr>
              <w:t>ormatīvajos aktos</w:t>
            </w:r>
            <w:r w:rsidR="0040683E" w:rsidRPr="00AE7BA1">
              <w:rPr>
                <w:rFonts w:ascii="Times New Roman" w:eastAsia="Times New Roman" w:hAnsi="Times New Roman" w:cs="Times New Roman"/>
                <w:sz w:val="24"/>
                <w:szCs w:val="24"/>
                <w:lang w:eastAsia="lv-LV"/>
              </w:rPr>
              <w:t xml:space="preserve"> (2007.gada 27.marta Ministru kabineta noteikumi Nr.220 “Zāļu iegādes, uzglabāšanas, izlietošanas, uzskaites un iznīcināšanas kārtība ārstniecības iestādēs un sociālās aprūpes institūcijās”) ārstniecības iestādei </w:t>
            </w:r>
            <w:r w:rsidR="00B832C6" w:rsidRPr="00AE7BA1">
              <w:rPr>
                <w:rFonts w:ascii="Times New Roman" w:eastAsia="Times New Roman" w:hAnsi="Times New Roman" w:cs="Times New Roman"/>
                <w:sz w:val="24"/>
                <w:szCs w:val="24"/>
                <w:lang w:eastAsia="lv-LV"/>
              </w:rPr>
              <w:t xml:space="preserve">šobrīd </w:t>
            </w:r>
            <w:r w:rsidRPr="00AE7BA1">
              <w:rPr>
                <w:rFonts w:ascii="Times New Roman" w:eastAsia="Times New Roman" w:hAnsi="Times New Roman" w:cs="Times New Roman"/>
                <w:sz w:val="24"/>
                <w:szCs w:val="24"/>
                <w:lang w:eastAsia="lv-LV"/>
              </w:rPr>
              <w:t>nav paredz</w:t>
            </w:r>
            <w:r w:rsidR="0040683E" w:rsidRPr="00AE7BA1">
              <w:rPr>
                <w:rFonts w:ascii="Times New Roman" w:eastAsia="Times New Roman" w:hAnsi="Times New Roman" w:cs="Times New Roman"/>
                <w:sz w:val="24"/>
                <w:szCs w:val="24"/>
                <w:lang w:eastAsia="lv-LV"/>
              </w:rPr>
              <w:t>ētas zāļu izplatīšanas funkcija</w:t>
            </w:r>
            <w:r w:rsidRPr="00AE7BA1">
              <w:rPr>
                <w:rFonts w:ascii="Times New Roman" w:eastAsia="Times New Roman" w:hAnsi="Times New Roman" w:cs="Times New Roman"/>
                <w:sz w:val="24"/>
                <w:szCs w:val="24"/>
                <w:lang w:eastAsia="lv-LV"/>
              </w:rPr>
              <w:t xml:space="preserve"> citām ārstniecības iestādēm.</w:t>
            </w:r>
            <w:r w:rsidR="0040683E" w:rsidRPr="00AE7BA1">
              <w:rPr>
                <w:rFonts w:ascii="Times New Roman" w:hAnsi="Times New Roman" w:cs="Times New Roman"/>
                <w:sz w:val="24"/>
                <w:szCs w:val="24"/>
              </w:rPr>
              <w:t xml:space="preserve"> Iepriekšminētie noteikumi nosaka kārtību, kādā ārstniecības iestādes un sociālās aprūpes institūcijas iegādājas, uzglabā un izlieto zāles (arī zāles, kuru sastāvā ir ļoti bīstamas narkotiskās vielas un tām pielīdzinātās psihotropās vielas, kuras atļauts izmantot medicīniskiem un zinātniskiem mērķiem un kuras iekļautas Latvijā kontrolējamo narkotisko vielu, psihotropo vielu un prekursoru II sarakstā, un bīstamās psihotropās vielas, kuras var tikt izmantotas ļaunprātīgos nolūkos un</w:t>
            </w:r>
            <w:r w:rsidR="00CE2A0C">
              <w:rPr>
                <w:rFonts w:ascii="Times New Roman" w:hAnsi="Times New Roman" w:cs="Times New Roman"/>
                <w:sz w:val="24"/>
                <w:szCs w:val="24"/>
              </w:rPr>
              <w:t>,</w:t>
            </w:r>
            <w:r w:rsidR="0040683E" w:rsidRPr="00AE7BA1">
              <w:rPr>
                <w:rFonts w:ascii="Times New Roman" w:hAnsi="Times New Roman" w:cs="Times New Roman"/>
                <w:sz w:val="24"/>
                <w:szCs w:val="24"/>
              </w:rPr>
              <w:t xml:space="preserve"> kuras iekļautas Latvijā kontrolējamo narkotisko vielu, psihotropo vielu un prekursoru III sarakstā (turpmāk</w:t>
            </w:r>
            <w:r w:rsidR="00CE2A0C">
              <w:rPr>
                <w:rFonts w:ascii="Times New Roman" w:hAnsi="Times New Roman" w:cs="Times New Roman"/>
                <w:sz w:val="24"/>
                <w:szCs w:val="24"/>
              </w:rPr>
              <w:t xml:space="preserve"> - psihotropās vielas un zāles)</w:t>
            </w:r>
            <w:r w:rsidR="0040683E" w:rsidRPr="00AE7BA1">
              <w:rPr>
                <w:rFonts w:ascii="Times New Roman" w:hAnsi="Times New Roman" w:cs="Times New Roman"/>
                <w:sz w:val="24"/>
                <w:szCs w:val="24"/>
              </w:rPr>
              <w:t>, kā arī kārtību, kādā uzskaita un iznīcina narkotiskās un psihotropās vielas un zāles.</w:t>
            </w:r>
            <w:r w:rsidRPr="00AE7BA1">
              <w:rPr>
                <w:rFonts w:ascii="Times New Roman" w:eastAsia="Times New Roman" w:hAnsi="Times New Roman" w:cs="Times New Roman"/>
                <w:sz w:val="24"/>
                <w:szCs w:val="24"/>
                <w:lang w:eastAsia="lv-LV"/>
              </w:rPr>
              <w:t xml:space="preserve"> Ārstniecības iestāde</w:t>
            </w:r>
            <w:r w:rsidR="00B135E8" w:rsidRPr="00AE7BA1">
              <w:rPr>
                <w:rFonts w:ascii="Times New Roman" w:eastAsia="Times New Roman" w:hAnsi="Times New Roman" w:cs="Times New Roman"/>
                <w:sz w:val="24"/>
                <w:szCs w:val="24"/>
                <w:lang w:eastAsia="lv-LV"/>
              </w:rPr>
              <w:t>, kurai nav slēgta tipa aptiekas,</w:t>
            </w:r>
            <w:r w:rsidRPr="00AE7BA1">
              <w:rPr>
                <w:rFonts w:ascii="Times New Roman" w:eastAsia="Times New Roman" w:hAnsi="Times New Roman" w:cs="Times New Roman"/>
                <w:sz w:val="24"/>
                <w:szCs w:val="24"/>
                <w:lang w:eastAsia="lv-LV"/>
              </w:rPr>
              <w:t xml:space="preserve"> atbilstoši normatīvajiem aktiem, zāles </w:t>
            </w:r>
            <w:r w:rsidRPr="00AE7BA1">
              <w:rPr>
                <w:rFonts w:ascii="Times New Roman" w:eastAsia="Times New Roman" w:hAnsi="Times New Roman" w:cs="Times New Roman"/>
                <w:sz w:val="24"/>
                <w:szCs w:val="24"/>
                <w:u w:val="single"/>
                <w:lang w:eastAsia="lv-LV"/>
              </w:rPr>
              <w:t>iegādājas, uzglabā un izlieto</w:t>
            </w:r>
            <w:r w:rsidR="00B135E8" w:rsidRPr="00AE7BA1">
              <w:rPr>
                <w:rFonts w:ascii="Times New Roman" w:eastAsia="Times New Roman" w:hAnsi="Times New Roman" w:cs="Times New Roman"/>
                <w:sz w:val="24"/>
                <w:szCs w:val="24"/>
                <w:u w:val="single"/>
                <w:lang w:eastAsia="lv-LV"/>
              </w:rPr>
              <w:t xml:space="preserve"> tikai</w:t>
            </w:r>
            <w:r w:rsidRPr="00AE7BA1">
              <w:rPr>
                <w:rFonts w:ascii="Times New Roman" w:eastAsia="Times New Roman" w:hAnsi="Times New Roman" w:cs="Times New Roman"/>
                <w:sz w:val="24"/>
                <w:szCs w:val="24"/>
                <w:u w:val="single"/>
                <w:lang w:eastAsia="lv-LV"/>
              </w:rPr>
              <w:t xml:space="preserve"> savām vajadzībām.</w:t>
            </w:r>
          </w:p>
          <w:p w14:paraId="5160E58F" w14:textId="4DC05F57" w:rsidR="000D0D53" w:rsidRPr="00AE7BA1" w:rsidRDefault="000D0D53" w:rsidP="00D945AE">
            <w:pPr>
              <w:jc w:val="both"/>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 xml:space="preserve">Lai risinātu </w:t>
            </w:r>
            <w:r w:rsidR="00F4682B" w:rsidRPr="00AE7BA1">
              <w:rPr>
                <w:rFonts w:ascii="Times New Roman" w:eastAsia="Times New Roman" w:hAnsi="Times New Roman" w:cs="Times New Roman"/>
                <w:sz w:val="24"/>
                <w:szCs w:val="24"/>
                <w:lang w:eastAsia="lv-LV"/>
              </w:rPr>
              <w:t>konstatētās problēmas normatīvajos aktos</w:t>
            </w:r>
            <w:r w:rsidRPr="00AE7BA1">
              <w:rPr>
                <w:rFonts w:ascii="Times New Roman" w:eastAsia="Times New Roman" w:hAnsi="Times New Roman" w:cs="Times New Roman"/>
                <w:sz w:val="24"/>
                <w:szCs w:val="24"/>
                <w:lang w:eastAsia="lv-LV"/>
              </w:rPr>
              <w:t xml:space="preserve"> un sakārtotu NBS zāļu apriti atbilstoši normatīvo aktu prasībām un NBS struktūrshēmai, tiek vir</w:t>
            </w:r>
            <w:r w:rsidR="005A63F1" w:rsidRPr="00AE7BA1">
              <w:rPr>
                <w:rFonts w:ascii="Times New Roman" w:eastAsia="Times New Roman" w:hAnsi="Times New Roman" w:cs="Times New Roman"/>
                <w:sz w:val="24"/>
                <w:szCs w:val="24"/>
                <w:lang w:eastAsia="lv-LV"/>
              </w:rPr>
              <w:t>zīti grozījumi FL</w:t>
            </w:r>
            <w:r w:rsidRPr="00AE7BA1">
              <w:rPr>
                <w:rFonts w:ascii="Times New Roman" w:eastAsia="Times New Roman" w:hAnsi="Times New Roman" w:cs="Times New Roman"/>
                <w:sz w:val="24"/>
                <w:szCs w:val="24"/>
                <w:lang w:eastAsia="lv-LV"/>
              </w:rPr>
              <w:t xml:space="preserve"> un Narkotisko un psihotropo vielu un zāļu, kā arī prekursoru likumīgās aprites likumā. </w:t>
            </w:r>
          </w:p>
          <w:p w14:paraId="3B515E3A" w14:textId="59A65ADF" w:rsidR="000D0D53" w:rsidRPr="00AE7BA1" w:rsidRDefault="005A63F1" w:rsidP="000D0D53">
            <w:pPr>
              <w:pStyle w:val="naiskr"/>
              <w:spacing w:before="0" w:beforeAutospacing="0" w:after="0" w:afterAutospacing="0"/>
              <w:ind w:firstLine="235"/>
              <w:contextualSpacing/>
              <w:jc w:val="both"/>
            </w:pPr>
            <w:r w:rsidRPr="00AE7BA1">
              <w:t>FL</w:t>
            </w:r>
            <w:r w:rsidR="000D0D53" w:rsidRPr="00AE7BA1">
              <w:t xml:space="preserve">  2.pants reglamentē fizisko un juridisko personu darbību farmācijas jomā. Ņemot vērā to, ka NBS ārs</w:t>
            </w:r>
            <w:r w:rsidRPr="00AE7BA1">
              <w:t>tniecības līdzekļu noliktava nav</w:t>
            </w:r>
            <w:r w:rsidR="000D0D53" w:rsidRPr="00AE7BA1">
              <w:t xml:space="preserve"> fiziska vai juri</w:t>
            </w:r>
            <w:r w:rsidR="0066571C">
              <w:t>diska persona, FL</w:t>
            </w:r>
            <w:r w:rsidR="000D0D53" w:rsidRPr="00AE7BA1">
              <w:t xml:space="preserve"> mērķi nepieciešams papildināt, 2.pantā i</w:t>
            </w:r>
            <w:r w:rsidR="0066571C">
              <w:t>ekļaujot NBS</w:t>
            </w:r>
            <w:r w:rsidR="000D0D53" w:rsidRPr="00AE7BA1">
              <w:t xml:space="preserve"> ārstniecības līdzekļu</w:t>
            </w:r>
            <w:r w:rsidR="0066571C">
              <w:t xml:space="preserve"> noliktavu un nosakot, ka FL</w:t>
            </w:r>
            <w:r w:rsidR="000D0D53" w:rsidRPr="00AE7BA1">
              <w:t xml:space="preserve"> reglam</w:t>
            </w:r>
            <w:r w:rsidR="0066571C">
              <w:t>entē arī NBS</w:t>
            </w:r>
            <w:r w:rsidR="000D0D53" w:rsidRPr="00AE7BA1">
              <w:t xml:space="preserve"> noliktavas darbību farmācijas jomā. </w:t>
            </w:r>
          </w:p>
          <w:p w14:paraId="6379DF5E" w14:textId="0D2E6F07" w:rsidR="00AF60C4" w:rsidRPr="00AE7BA1" w:rsidRDefault="00654947" w:rsidP="00AF60C4">
            <w:pPr>
              <w:jc w:val="both"/>
              <w:rPr>
                <w:rFonts w:ascii="Times New Roman" w:hAnsi="Times New Roman" w:cs="Times New Roman"/>
                <w:sz w:val="24"/>
                <w:szCs w:val="24"/>
              </w:rPr>
            </w:pPr>
            <w:r w:rsidRPr="00AE7BA1">
              <w:rPr>
                <w:rFonts w:ascii="Times New Roman" w:hAnsi="Times New Roman" w:cs="Times New Roman"/>
                <w:sz w:val="24"/>
                <w:szCs w:val="24"/>
              </w:rPr>
              <w:t>Vienlaikus FL</w:t>
            </w:r>
            <w:r w:rsidR="00D945AE" w:rsidRPr="00AE7BA1">
              <w:rPr>
                <w:rFonts w:ascii="Times New Roman" w:hAnsi="Times New Roman" w:cs="Times New Roman"/>
                <w:sz w:val="24"/>
                <w:szCs w:val="24"/>
              </w:rPr>
              <w:t xml:space="preserve"> </w:t>
            </w:r>
            <w:r w:rsidR="00C40510" w:rsidRPr="00AE7BA1">
              <w:rPr>
                <w:rFonts w:ascii="Times New Roman" w:hAnsi="Times New Roman" w:cs="Times New Roman"/>
                <w:sz w:val="24"/>
                <w:szCs w:val="24"/>
              </w:rPr>
              <w:t xml:space="preserve">18.pantā </w:t>
            </w:r>
            <w:r w:rsidR="00D945AE" w:rsidRPr="00AE7BA1">
              <w:rPr>
                <w:rFonts w:ascii="Times New Roman" w:hAnsi="Times New Roman" w:cs="Times New Roman"/>
                <w:sz w:val="24"/>
                <w:szCs w:val="24"/>
              </w:rPr>
              <w:t>n</w:t>
            </w:r>
            <w:r w:rsidR="002946AA" w:rsidRPr="00AE7BA1">
              <w:rPr>
                <w:rFonts w:ascii="Times New Roman" w:hAnsi="Times New Roman" w:cs="Times New Roman"/>
                <w:sz w:val="24"/>
                <w:szCs w:val="24"/>
              </w:rPr>
              <w:t>epieciešams veikt</w:t>
            </w:r>
            <w:r w:rsidR="00AF60C4" w:rsidRPr="00AE7BA1">
              <w:rPr>
                <w:rFonts w:ascii="Times New Roman" w:hAnsi="Times New Roman" w:cs="Times New Roman"/>
                <w:sz w:val="24"/>
                <w:szCs w:val="24"/>
              </w:rPr>
              <w:t xml:space="preserve"> tehnisku grozījumu</w:t>
            </w:r>
            <w:r w:rsidRPr="00AE7BA1">
              <w:rPr>
                <w:rFonts w:ascii="Times New Roman" w:hAnsi="Times New Roman" w:cs="Times New Roman"/>
                <w:sz w:val="24"/>
                <w:szCs w:val="24"/>
              </w:rPr>
              <w:t xml:space="preserve"> – aizstāt neprecīzu likuma nosaukumu ar precizēto</w:t>
            </w:r>
            <w:r w:rsidR="00AF60C4" w:rsidRPr="00AE7BA1">
              <w:rPr>
                <w:rFonts w:ascii="Times New Roman" w:hAnsi="Times New Roman" w:cs="Times New Roman"/>
                <w:sz w:val="24"/>
                <w:szCs w:val="24"/>
              </w:rPr>
              <w:t>, jo divu likumu vietā - likums "Par narkotisko un psihotropo vielu likumīgās aprites kārtību" un likums "</w:t>
            </w:r>
            <w:hyperlink r:id="rId8" w:tgtFrame="_blank" w:history="1">
              <w:r w:rsidR="00AF60C4" w:rsidRPr="00AE7BA1">
                <w:rPr>
                  <w:rFonts w:ascii="Times New Roman" w:hAnsi="Times New Roman" w:cs="Times New Roman"/>
                  <w:sz w:val="24"/>
                  <w:szCs w:val="24"/>
                </w:rPr>
                <w:t>Par prekursoriem</w:t>
              </w:r>
            </w:hyperlink>
            <w:r w:rsidR="00AF60C4" w:rsidRPr="00AE7BA1">
              <w:rPr>
                <w:rFonts w:ascii="Times New Roman" w:hAnsi="Times New Roman" w:cs="Times New Roman"/>
                <w:sz w:val="24"/>
                <w:szCs w:val="24"/>
              </w:rPr>
              <w:t>,” no 2019.gada 3.jūlija ir spēkā viens likums ar nosaukumu - “Narkotisko un psihotropo vielu un zāļu, kā arī prekursoru likumīgās aprites likums”</w:t>
            </w:r>
            <w:r w:rsidR="00D945AE" w:rsidRPr="00AE7BA1">
              <w:rPr>
                <w:rFonts w:ascii="Times New Roman" w:hAnsi="Times New Roman" w:cs="Times New Roman"/>
                <w:sz w:val="24"/>
                <w:szCs w:val="24"/>
              </w:rPr>
              <w:t xml:space="preserve">, </w:t>
            </w:r>
            <w:r w:rsidR="00AF60C4" w:rsidRPr="00AE7BA1">
              <w:rPr>
                <w:rFonts w:ascii="Times New Roman" w:hAnsi="Times New Roman" w:cs="Times New Roman"/>
                <w:sz w:val="24"/>
                <w:szCs w:val="24"/>
              </w:rPr>
              <w:t>t</w:t>
            </w:r>
            <w:r w:rsidR="00D945AE" w:rsidRPr="00AE7BA1">
              <w:rPr>
                <w:rFonts w:ascii="Times New Roman" w:hAnsi="Times New Roman" w:cs="Times New Roman"/>
                <w:sz w:val="24"/>
                <w:szCs w:val="24"/>
              </w:rPr>
              <w:t>aču</w:t>
            </w:r>
            <w:r w:rsidRPr="00AE7BA1">
              <w:rPr>
                <w:rFonts w:ascii="Times New Roman" w:hAnsi="Times New Roman" w:cs="Times New Roman"/>
                <w:sz w:val="24"/>
                <w:szCs w:val="24"/>
              </w:rPr>
              <w:t xml:space="preserve"> FL</w:t>
            </w:r>
            <w:r w:rsidR="00AF60C4" w:rsidRPr="00AE7BA1">
              <w:rPr>
                <w:rFonts w:ascii="Times New Roman" w:hAnsi="Times New Roman" w:cs="Times New Roman"/>
                <w:sz w:val="24"/>
                <w:szCs w:val="24"/>
              </w:rPr>
              <w:t xml:space="preserve"> jaunā likuma nosaukums </w:t>
            </w:r>
            <w:r w:rsidR="00A34030">
              <w:rPr>
                <w:rFonts w:ascii="Times New Roman" w:hAnsi="Times New Roman" w:cs="Times New Roman"/>
                <w:sz w:val="24"/>
                <w:szCs w:val="24"/>
              </w:rPr>
              <w:t>joprojā</w:t>
            </w:r>
            <w:r w:rsidR="00642A0A">
              <w:rPr>
                <w:rFonts w:ascii="Times New Roman" w:hAnsi="Times New Roman" w:cs="Times New Roman"/>
                <w:sz w:val="24"/>
                <w:szCs w:val="24"/>
              </w:rPr>
              <w:t xml:space="preserve">m </w:t>
            </w:r>
            <w:r w:rsidR="00AF60C4" w:rsidRPr="00AE7BA1">
              <w:rPr>
                <w:rFonts w:ascii="Times New Roman" w:hAnsi="Times New Roman" w:cs="Times New Roman"/>
                <w:sz w:val="24"/>
                <w:szCs w:val="24"/>
              </w:rPr>
              <w:t>nav precizēts.</w:t>
            </w:r>
          </w:p>
          <w:p w14:paraId="45A9B4C9" w14:textId="52B9949A" w:rsidR="001B5974" w:rsidRPr="00AE7BA1" w:rsidRDefault="002946AA" w:rsidP="00F34DCA">
            <w:pPr>
              <w:pStyle w:val="naiskr"/>
              <w:spacing w:before="0" w:beforeAutospacing="0" w:after="0" w:afterAutospacing="0"/>
              <w:ind w:firstLine="235"/>
              <w:contextualSpacing/>
              <w:jc w:val="both"/>
            </w:pPr>
            <w:r w:rsidRPr="00AE7BA1">
              <w:t>Atbilstoši FL</w:t>
            </w:r>
            <w:r w:rsidR="00C71EF8" w:rsidRPr="00AE7BA1">
              <w:t xml:space="preserve"> noteiktajam</w:t>
            </w:r>
            <w:r w:rsidR="00EB4146" w:rsidRPr="00AE7BA1">
              <w:t>,</w:t>
            </w:r>
            <w:r w:rsidR="00C71EF8" w:rsidRPr="00AE7BA1">
              <w:t xml:space="preserve"> zāles vairumtirdzniecībā drīkst izplatīt komersants, kuram ir Zāļu valsts aģentūras izsniegta licence</w:t>
            </w:r>
            <w:r w:rsidR="00F34DCA" w:rsidRPr="00AE7BA1">
              <w:t xml:space="preserve"> </w:t>
            </w:r>
            <w:r w:rsidR="00F34DCA" w:rsidRPr="00AE7BA1">
              <w:lastRenderedPageBreak/>
              <w:t>(lieltirgotava, vispārēja tipa aptieka, slēgta tipa aptieka)</w:t>
            </w:r>
            <w:r w:rsidR="00C71EF8" w:rsidRPr="00AE7BA1">
              <w:t xml:space="preserve">. </w:t>
            </w:r>
            <w:r w:rsidR="006F155D" w:rsidRPr="00AE7BA1">
              <w:t>Zāļu l</w:t>
            </w:r>
            <w:r w:rsidR="00EB4146" w:rsidRPr="00AE7BA1">
              <w:t xml:space="preserve">ieltirgotavai </w:t>
            </w:r>
            <w:r w:rsidR="006F155D" w:rsidRPr="00AE7BA1">
              <w:t>atļauts izplatīt zāles aptiekām, zāļu lieltirgotavām, kā arī ārstniecības iestādēm, sociālās aprūpes institūcijām, prakses</w:t>
            </w:r>
            <w:r w:rsidR="006F155D" w:rsidRPr="00AE7BA1">
              <w:rPr>
                <w:rFonts w:ascii="Arial" w:hAnsi="Arial" w:cs="Arial"/>
              </w:rPr>
              <w:t xml:space="preserve"> </w:t>
            </w:r>
            <w:r w:rsidR="006F155D" w:rsidRPr="00AE7BA1">
              <w:t>ārstiem to</w:t>
            </w:r>
            <w:r w:rsidR="006F155D" w:rsidRPr="00AE7BA1">
              <w:rPr>
                <w:rFonts w:ascii="Arial" w:hAnsi="Arial" w:cs="Arial"/>
              </w:rPr>
              <w:t xml:space="preserve"> </w:t>
            </w:r>
            <w:r w:rsidR="006F155D" w:rsidRPr="00AE7BA1">
              <w:t>darbības nodrošināšanai saskaņā ar Ministru kabineta noteikto kārtību</w:t>
            </w:r>
            <w:r w:rsidR="00F34DCA" w:rsidRPr="00AE7BA1">
              <w:t>. V</w:t>
            </w:r>
            <w:r w:rsidR="00C71EF8" w:rsidRPr="00AE7BA1">
              <w:t>ispārēja jeb atvērta tipa aptiekai atļauts izplatīt medikamentus</w:t>
            </w:r>
            <w:r w:rsidR="00EB4146" w:rsidRPr="00AE7BA1">
              <w:t xml:space="preserve"> ārstniecības iestādēm,</w:t>
            </w:r>
            <w:r w:rsidR="00675611" w:rsidRPr="00AE7BA1">
              <w:t xml:space="preserve"> sociālās aprūpes institūcijām, fiziskām personām.</w:t>
            </w:r>
            <w:r w:rsidR="00EB4146" w:rsidRPr="00AE7BA1">
              <w:t xml:space="preserve"> </w:t>
            </w:r>
            <w:r w:rsidR="00C71EF8" w:rsidRPr="00AE7BA1">
              <w:t>Ņemot vērā to, ka NBS ārstniecības līdzekļu noliktavai būs nepieciešams iegādāties ārstniecības līdzekļus</w:t>
            </w:r>
            <w:r w:rsidR="00F34DCA" w:rsidRPr="00AE7BA1">
              <w:t xml:space="preserve"> gan no lieltirgotavas, gan no vispārēja  tipa aptiekas</w:t>
            </w:r>
            <w:r w:rsidR="00C71EF8" w:rsidRPr="00AE7BA1">
              <w:t xml:space="preserve"> </w:t>
            </w:r>
            <w:r w:rsidR="001917CE" w:rsidRPr="00AE7BA1">
              <w:t>(piemēram, pēc ārsta receptes izgatavotas zāles u.c.)</w:t>
            </w:r>
            <w:r w:rsidR="00C71EF8" w:rsidRPr="00AE7BA1">
              <w:t>, FL 35.panta 4.punkts tiek papild</w:t>
            </w:r>
            <w:r w:rsidR="001917CE" w:rsidRPr="00AE7BA1">
              <w:t>ināts ar NBS</w:t>
            </w:r>
            <w:r w:rsidR="00C71EF8" w:rsidRPr="00AE7BA1">
              <w:t xml:space="preserve"> ārstniecības līdzekļu noliktavu, lai vispārēja jeb atvērta tipa aptiekas varētu izplatīt medikamentus NBS ārstniecības līdzekļu noliktavai</w:t>
            </w:r>
            <w:r w:rsidR="00F34DCA" w:rsidRPr="00AE7BA1">
              <w:t>, bet</w:t>
            </w:r>
            <w:r w:rsidR="001B5974" w:rsidRPr="00AE7BA1">
              <w:t xml:space="preserve">. </w:t>
            </w:r>
            <w:r w:rsidR="00F34DCA" w:rsidRPr="00AE7BA1">
              <w:t>FL</w:t>
            </w:r>
            <w:r w:rsidR="001B5974" w:rsidRPr="00AE7BA1">
              <w:t xml:space="preserve"> 48.panta pirmā daļa tiek papildināta ar NBS ārstniecības līdzekļu noliktavu</w:t>
            </w:r>
            <w:r w:rsidR="00642A0A">
              <w:t>, lai zāļu lieltirgotava varētu</w:t>
            </w:r>
            <w:r w:rsidR="001B5974" w:rsidRPr="00AE7BA1">
              <w:t xml:space="preserve"> izplatīt zāles arī NBS ārstniecības līdzekļu noliktavai.</w:t>
            </w:r>
          </w:p>
          <w:p w14:paraId="2C7908F9" w14:textId="55CDEC4D" w:rsidR="00400568" w:rsidRPr="00AE7BA1" w:rsidRDefault="00400568" w:rsidP="00400568">
            <w:pPr>
              <w:pStyle w:val="CommentText"/>
              <w:jc w:val="both"/>
              <w:rPr>
                <w:rFonts w:ascii="Times New Roman" w:hAnsi="Times New Roman" w:cs="Times New Roman"/>
                <w:sz w:val="24"/>
                <w:szCs w:val="24"/>
              </w:rPr>
            </w:pPr>
            <w:r w:rsidRPr="00AE7BA1">
              <w:rPr>
                <w:rFonts w:ascii="Times New Roman" w:hAnsi="Times New Roman" w:cs="Times New Roman"/>
                <w:sz w:val="24"/>
                <w:szCs w:val="24"/>
              </w:rPr>
              <w:t xml:space="preserve">NBS iegādātos zāles no zāļu lieltirgotavām, vispārēja tipa aptiekām, saņemot dokumentus (pavadzīmi), kā arī vakcīnu, laboratorijas preču u.c. iegādes gadījumā saņemot dokumentus, kas apliecina zāļu kvalitāti un drošumu. </w:t>
            </w:r>
          </w:p>
          <w:p w14:paraId="6AA0D910" w14:textId="74770C1F" w:rsidR="00CA376A" w:rsidRPr="00AE7BA1" w:rsidRDefault="00CA376A" w:rsidP="00CA376A">
            <w:pPr>
              <w:pStyle w:val="naiskr"/>
              <w:spacing w:before="0" w:beforeAutospacing="0" w:after="0" w:afterAutospacing="0"/>
              <w:ind w:firstLine="235"/>
              <w:contextualSpacing/>
              <w:jc w:val="both"/>
            </w:pPr>
            <w:r w:rsidRPr="00AE7BA1">
              <w:t xml:space="preserve">Lai risinātu  NBS farmaceitiskās aprites jautājumu, </w:t>
            </w:r>
            <w:r w:rsidR="00DC33E9" w:rsidRPr="00AE7BA1">
              <w:t>Likumprojektā</w:t>
            </w:r>
            <w:r w:rsidRPr="00AE7BA1">
              <w:t xml:space="preserve"> ir iekļauta jauna nodaļa</w:t>
            </w:r>
            <w:r w:rsidR="001704FE" w:rsidRPr="00AE7BA1">
              <w:t xml:space="preserve"> “Ārstniecības līdzekļu aprite Nacionālajos bruņotajos spēkos”</w:t>
            </w:r>
            <w:r w:rsidRPr="00AE7BA1">
              <w:t>, kurā noteikta ārstniecības līdzekļu aprit</w:t>
            </w:r>
            <w:r w:rsidR="0066571C">
              <w:t>e NBS</w:t>
            </w:r>
            <w:r w:rsidRPr="00AE7BA1">
              <w:t xml:space="preserve"> un </w:t>
            </w:r>
            <w:r w:rsidR="00677B7C" w:rsidRPr="00AE7BA1">
              <w:t xml:space="preserve">FL </w:t>
            </w:r>
            <w:r w:rsidRPr="00AE7BA1">
              <w:t>iekļauts jauns farmaceitiskās darbība</w:t>
            </w:r>
            <w:r w:rsidR="00C40510" w:rsidRPr="00AE7BA1">
              <w:t>s</w:t>
            </w:r>
            <w:r w:rsidRPr="00AE7BA1">
              <w:t xml:space="preserve"> subjekts </w:t>
            </w:r>
            <w:r w:rsidR="001704FE" w:rsidRPr="00AE7BA1">
              <w:t xml:space="preserve"> - </w:t>
            </w:r>
            <w:r w:rsidR="00677B7C" w:rsidRPr="00AE7BA1">
              <w:t>NBS</w:t>
            </w:r>
            <w:r w:rsidRPr="00AE7BA1">
              <w:t xml:space="preserve"> ārstniecības līdzekļu noliktava.</w:t>
            </w:r>
          </w:p>
          <w:p w14:paraId="17238FE0" w14:textId="03C503AA" w:rsidR="002E288D" w:rsidRPr="00AE7BA1" w:rsidRDefault="002E288D" w:rsidP="002E288D">
            <w:pPr>
              <w:jc w:val="both"/>
              <w:rPr>
                <w:rFonts w:ascii="Times New Roman" w:hAnsi="Times New Roman" w:cs="Times New Roman"/>
                <w:sz w:val="24"/>
                <w:szCs w:val="24"/>
              </w:rPr>
            </w:pPr>
            <w:r w:rsidRPr="00AE7BA1">
              <w:rPr>
                <w:rFonts w:ascii="Times New Roman" w:hAnsi="Times New Roman" w:cs="Times New Roman"/>
                <w:sz w:val="24"/>
                <w:szCs w:val="24"/>
              </w:rPr>
              <w:t>Lai nodrošinātu Likumprojektā iekļauto normu realizāciju,  tiktu izstrādāti jauni Ministru kabineta noteikumi</w:t>
            </w:r>
            <w:r w:rsidR="00E63DFC" w:rsidRPr="00AE7BA1">
              <w:rPr>
                <w:rFonts w:ascii="Times New Roman" w:hAnsi="Times New Roman" w:cs="Times New Roman"/>
                <w:sz w:val="24"/>
                <w:szCs w:val="24"/>
              </w:rPr>
              <w:t>, kuros būtu</w:t>
            </w:r>
            <w:r w:rsidRPr="00AE7BA1">
              <w:rPr>
                <w:rFonts w:ascii="Times New Roman" w:hAnsi="Times New Roman" w:cs="Times New Roman"/>
                <w:sz w:val="24"/>
                <w:szCs w:val="24"/>
              </w:rPr>
              <w:t xml:space="preserve"> noteikt</w:t>
            </w:r>
            <w:r w:rsidR="0066571C">
              <w:rPr>
                <w:rFonts w:ascii="Times New Roman" w:hAnsi="Times New Roman" w:cs="Times New Roman"/>
                <w:sz w:val="24"/>
                <w:szCs w:val="24"/>
              </w:rPr>
              <w:t>as prasības NBS</w:t>
            </w:r>
            <w:r w:rsidRPr="00AE7BA1">
              <w:rPr>
                <w:rFonts w:ascii="Times New Roman" w:hAnsi="Times New Roman" w:cs="Times New Roman"/>
                <w:sz w:val="24"/>
                <w:szCs w:val="24"/>
              </w:rPr>
              <w:t xml:space="preserve"> ārstniecības līdzekļu noliktavai  - telpām, aprīkojumam, iekārtām, </w:t>
            </w:r>
            <w:r w:rsidR="002E7598">
              <w:rPr>
                <w:rFonts w:ascii="Times New Roman" w:hAnsi="Times New Roman" w:cs="Times New Roman"/>
                <w:sz w:val="24"/>
                <w:szCs w:val="24"/>
              </w:rPr>
              <w:t xml:space="preserve">dokumentācijai un </w:t>
            </w:r>
            <w:r w:rsidRPr="00AE7BA1">
              <w:rPr>
                <w:rFonts w:ascii="Times New Roman" w:hAnsi="Times New Roman" w:cs="Times New Roman"/>
                <w:sz w:val="24"/>
                <w:szCs w:val="24"/>
              </w:rPr>
              <w:t>personālam, kā arī kārtība kādā NBS ārstniecības līdzekļu noliktava iegādājas, uzglabā, nodot lietošanā, uzskaita un izn</w:t>
            </w:r>
            <w:r w:rsidR="00E63DFC" w:rsidRPr="00AE7BA1">
              <w:rPr>
                <w:rFonts w:ascii="Times New Roman" w:hAnsi="Times New Roman" w:cs="Times New Roman"/>
                <w:sz w:val="24"/>
                <w:szCs w:val="24"/>
              </w:rPr>
              <w:t>īcina ārstniecības līdzekļus</w:t>
            </w:r>
            <w:r w:rsidR="002E7598">
              <w:rPr>
                <w:rFonts w:ascii="Times New Roman" w:hAnsi="Times New Roman" w:cs="Times New Roman"/>
                <w:sz w:val="24"/>
                <w:szCs w:val="24"/>
              </w:rPr>
              <w:t xml:space="preserve"> NBS vajadzībām</w:t>
            </w:r>
            <w:r w:rsidR="00E63DFC" w:rsidRPr="00AE7BA1">
              <w:rPr>
                <w:rFonts w:ascii="Times New Roman" w:hAnsi="Times New Roman" w:cs="Times New Roman"/>
                <w:sz w:val="24"/>
                <w:szCs w:val="24"/>
              </w:rPr>
              <w:t>, un</w:t>
            </w:r>
            <w:r w:rsidRPr="00AE7BA1">
              <w:rPr>
                <w:rFonts w:ascii="Times New Roman" w:hAnsi="Times New Roman" w:cs="Times New Roman"/>
                <w:sz w:val="24"/>
                <w:szCs w:val="24"/>
              </w:rPr>
              <w:t xml:space="preserve"> arī</w:t>
            </w:r>
            <w:r w:rsidR="00E63DFC" w:rsidRPr="00AE7BA1">
              <w:rPr>
                <w:rFonts w:ascii="Times New Roman" w:hAnsi="Times New Roman" w:cs="Times New Roman"/>
                <w:bCs/>
                <w:sz w:val="24"/>
                <w:szCs w:val="24"/>
              </w:rPr>
              <w:t xml:space="preserve"> kārtība</w:t>
            </w:r>
            <w:r w:rsidR="0066571C">
              <w:rPr>
                <w:rFonts w:ascii="Times New Roman" w:hAnsi="Times New Roman" w:cs="Times New Roman"/>
                <w:bCs/>
                <w:sz w:val="24"/>
                <w:szCs w:val="24"/>
              </w:rPr>
              <w:t>, kādā NBS</w:t>
            </w:r>
            <w:r w:rsidRPr="00AE7BA1">
              <w:rPr>
                <w:rFonts w:ascii="Times New Roman" w:hAnsi="Times New Roman" w:cs="Times New Roman"/>
                <w:bCs/>
                <w:sz w:val="24"/>
                <w:szCs w:val="24"/>
              </w:rPr>
              <w:t xml:space="preserve"> ārstniecības līdzekļu noliktava nodod bez atlīdzības tās rīcībā esošos ārstniecības līdzekļus ārstniecības iestādēm un sociālās aprūpes instit</w:t>
            </w:r>
            <w:r w:rsidR="002E7598">
              <w:rPr>
                <w:rFonts w:ascii="Times New Roman" w:hAnsi="Times New Roman" w:cs="Times New Roman"/>
                <w:bCs/>
                <w:sz w:val="24"/>
                <w:szCs w:val="24"/>
              </w:rPr>
              <w:t>ūcijām. Vienlaikus tiks veikti</w:t>
            </w:r>
            <w:r w:rsidRPr="00AE7BA1">
              <w:rPr>
                <w:rFonts w:ascii="Times New Roman" w:hAnsi="Times New Roman" w:cs="Times New Roman"/>
                <w:bCs/>
                <w:sz w:val="24"/>
                <w:szCs w:val="24"/>
              </w:rPr>
              <w:t xml:space="preserve"> precizējoši grozījumi vairākos Ministru kabineta noteikumos</w:t>
            </w:r>
            <w:r w:rsidRPr="00AE7BA1">
              <w:rPr>
                <w:rFonts w:ascii="Times New Roman" w:eastAsia="Times New Roman" w:hAnsi="Times New Roman" w:cs="Times New Roman"/>
                <w:sz w:val="24"/>
                <w:szCs w:val="24"/>
                <w:lang w:eastAsia="zh-TW"/>
              </w:rPr>
              <w:t>:</w:t>
            </w:r>
          </w:p>
          <w:p w14:paraId="4A533B4C" w14:textId="77777777" w:rsidR="002E288D" w:rsidRPr="00AE7BA1" w:rsidRDefault="002E288D" w:rsidP="002E288D">
            <w:pPr>
              <w:numPr>
                <w:ilvl w:val="0"/>
                <w:numId w:val="3"/>
              </w:numPr>
              <w:spacing w:after="0" w:line="240" w:lineRule="auto"/>
              <w:contextualSpacing/>
              <w:jc w:val="both"/>
              <w:rPr>
                <w:rFonts w:ascii="Times New Roman" w:eastAsia="Times New Roman" w:hAnsi="Times New Roman" w:cs="Times New Roman"/>
                <w:sz w:val="24"/>
                <w:szCs w:val="24"/>
                <w:lang w:eastAsia="zh-TW"/>
              </w:rPr>
            </w:pPr>
            <w:r w:rsidRPr="00AE7BA1">
              <w:rPr>
                <w:rFonts w:ascii="Times New Roman" w:eastAsia="Times New Roman" w:hAnsi="Times New Roman" w:cs="Times New Roman"/>
                <w:sz w:val="24"/>
                <w:szCs w:val="24"/>
                <w:lang w:eastAsia="zh-TW"/>
              </w:rPr>
              <w:t>MK 2007.gada 26.jūnija noteikumos Nr.416 “Zāļu izplatīšanas un kvalitātes kontroles kārtība”</w:t>
            </w:r>
          </w:p>
          <w:p w14:paraId="7616B1EA" w14:textId="48833EF8" w:rsidR="002E288D" w:rsidRPr="00AE7BA1" w:rsidRDefault="002E288D" w:rsidP="002E288D">
            <w:pPr>
              <w:numPr>
                <w:ilvl w:val="0"/>
                <w:numId w:val="3"/>
              </w:numPr>
              <w:spacing w:after="0" w:line="240" w:lineRule="auto"/>
              <w:contextualSpacing/>
              <w:jc w:val="both"/>
              <w:rPr>
                <w:rFonts w:ascii="Times New Roman" w:eastAsia="Times New Roman" w:hAnsi="Times New Roman" w:cs="Times New Roman"/>
                <w:sz w:val="24"/>
                <w:szCs w:val="24"/>
                <w:lang w:eastAsia="zh-TW"/>
              </w:rPr>
            </w:pPr>
            <w:r w:rsidRPr="00AE7BA1">
              <w:rPr>
                <w:rFonts w:ascii="Times New Roman" w:eastAsia="Times New Roman" w:hAnsi="Times New Roman" w:cs="Times New Roman"/>
                <w:sz w:val="24"/>
                <w:szCs w:val="24"/>
                <w:lang w:eastAsia="zh-TW"/>
              </w:rPr>
              <w:t>MK 2007.gada 27.marta noteikumos Nr.220 “Zāļu iegādes, uzglabāšanas, izlietošanas, uzskaites un iznīcināšanas kārtība ārstniecības iestādēs un sociālās aprūpes institūcijās”</w:t>
            </w:r>
          </w:p>
          <w:p w14:paraId="3B999C16" w14:textId="77777777" w:rsidR="00244AE1" w:rsidRPr="00AE7BA1" w:rsidRDefault="00244AE1" w:rsidP="00244AE1">
            <w:pPr>
              <w:numPr>
                <w:ilvl w:val="0"/>
                <w:numId w:val="3"/>
              </w:numPr>
              <w:spacing w:after="0" w:line="240" w:lineRule="auto"/>
              <w:contextualSpacing/>
              <w:jc w:val="both"/>
              <w:rPr>
                <w:rFonts w:ascii="Times New Roman" w:eastAsia="Times New Roman" w:hAnsi="Times New Roman" w:cs="Times New Roman"/>
                <w:sz w:val="24"/>
                <w:szCs w:val="24"/>
                <w:lang w:eastAsia="zh-TW"/>
              </w:rPr>
            </w:pPr>
            <w:r w:rsidRPr="00AE7BA1">
              <w:rPr>
                <w:rFonts w:ascii="Times New Roman" w:eastAsia="Times New Roman" w:hAnsi="Times New Roman" w:cs="Times New Roman"/>
                <w:sz w:val="24"/>
                <w:szCs w:val="24"/>
                <w:lang w:eastAsia="zh-TW"/>
              </w:rPr>
              <w:t>MK 2008.gada 17.jūnija noteikumos Nr. 441 “Narkotisko un psihotropo vielu un zāļu iepirkšanas, saņemšanas, uzglabāšanas, izplatīšanas, izsniegšanas, uzskaites un iznīcināšanas kārtība zāļu un veterināro zāļu ražošanā, zāļu un veterināro zāļu lieltirgotavās un aptiekās”.</w:t>
            </w:r>
          </w:p>
          <w:p w14:paraId="6E137E8B" w14:textId="77777777" w:rsidR="00244AE1" w:rsidRPr="00AE7BA1" w:rsidRDefault="00244AE1" w:rsidP="00244AE1">
            <w:pPr>
              <w:spacing w:after="0" w:line="240" w:lineRule="auto"/>
              <w:ind w:left="1290"/>
              <w:contextualSpacing/>
              <w:jc w:val="both"/>
              <w:rPr>
                <w:rFonts w:ascii="Times New Roman" w:eastAsia="Times New Roman" w:hAnsi="Times New Roman" w:cs="Times New Roman"/>
                <w:sz w:val="24"/>
                <w:szCs w:val="24"/>
                <w:lang w:eastAsia="zh-TW"/>
              </w:rPr>
            </w:pPr>
          </w:p>
          <w:p w14:paraId="7ACFCAE7" w14:textId="14E61D11" w:rsidR="00CA376A" w:rsidRPr="00AE7BA1" w:rsidRDefault="00677B7C" w:rsidP="00CA376A">
            <w:pPr>
              <w:jc w:val="both"/>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NBS</w:t>
            </w:r>
            <w:r w:rsidR="00CA376A" w:rsidRPr="00AE7BA1">
              <w:rPr>
                <w:rFonts w:ascii="Times New Roman" w:eastAsia="Times New Roman" w:hAnsi="Times New Roman" w:cs="Times New Roman"/>
                <w:sz w:val="24"/>
                <w:szCs w:val="24"/>
                <w:lang w:eastAsia="lv-LV"/>
              </w:rPr>
              <w:t xml:space="preserve"> t</w:t>
            </w:r>
            <w:r w:rsidRPr="00AE7BA1">
              <w:rPr>
                <w:rFonts w:ascii="Times New Roman" w:eastAsia="Times New Roman" w:hAnsi="Times New Roman" w:cs="Times New Roman"/>
                <w:sz w:val="24"/>
                <w:szCs w:val="24"/>
                <w:lang w:eastAsia="lv-LV"/>
              </w:rPr>
              <w:t>iek finansēti no valsts budžeta un</w:t>
            </w:r>
            <w:r w:rsidR="00CA376A" w:rsidRPr="00AE7BA1">
              <w:rPr>
                <w:rFonts w:ascii="Times New Roman" w:eastAsia="Times New Roman" w:hAnsi="Times New Roman" w:cs="Times New Roman"/>
                <w:sz w:val="24"/>
                <w:szCs w:val="24"/>
                <w:lang w:eastAsia="lv-LV"/>
              </w:rPr>
              <w:t xml:space="preserve"> </w:t>
            </w:r>
            <w:r w:rsidRPr="00AE7BA1">
              <w:rPr>
                <w:rFonts w:ascii="Times New Roman" w:eastAsia="Times New Roman" w:hAnsi="Times New Roman" w:cs="Times New Roman"/>
                <w:sz w:val="24"/>
                <w:szCs w:val="24"/>
                <w:lang w:eastAsia="lv-LV"/>
              </w:rPr>
              <w:t>NBS</w:t>
            </w:r>
            <w:r w:rsidR="00CA376A" w:rsidRPr="00AE7BA1">
              <w:rPr>
                <w:rFonts w:ascii="Times New Roman" w:eastAsia="Times New Roman" w:hAnsi="Times New Roman" w:cs="Times New Roman"/>
                <w:sz w:val="24"/>
                <w:szCs w:val="24"/>
                <w:lang w:eastAsia="lv-LV"/>
              </w:rPr>
              <w:t xml:space="preserve"> apgāde ar materiāltehniskajiem resursiem notiek vienotas </w:t>
            </w:r>
            <w:r w:rsidRPr="00AE7BA1">
              <w:rPr>
                <w:rFonts w:ascii="Times New Roman" w:eastAsia="Times New Roman" w:hAnsi="Times New Roman" w:cs="Times New Roman"/>
                <w:sz w:val="24"/>
                <w:szCs w:val="24"/>
                <w:lang w:eastAsia="lv-LV"/>
              </w:rPr>
              <w:t xml:space="preserve">NBS </w:t>
            </w:r>
            <w:r w:rsidR="00CA376A" w:rsidRPr="00AE7BA1">
              <w:rPr>
                <w:rFonts w:ascii="Times New Roman" w:eastAsia="Times New Roman" w:hAnsi="Times New Roman" w:cs="Times New Roman"/>
                <w:sz w:val="24"/>
                <w:szCs w:val="24"/>
                <w:lang w:eastAsia="lv-LV"/>
              </w:rPr>
              <w:t>iegādes un apgādes sistēmas ietvaros, tāpēc ir svarīgi izveidot normatīvajiem aktiem</w:t>
            </w:r>
            <w:r w:rsidR="0066571C">
              <w:rPr>
                <w:rFonts w:ascii="Times New Roman" w:eastAsia="Times New Roman" w:hAnsi="Times New Roman" w:cs="Times New Roman"/>
                <w:sz w:val="24"/>
                <w:szCs w:val="24"/>
                <w:lang w:eastAsia="lv-LV"/>
              </w:rPr>
              <w:t>,</w:t>
            </w:r>
            <w:r w:rsidR="00CA376A" w:rsidRPr="00AE7BA1">
              <w:rPr>
                <w:rFonts w:ascii="Times New Roman" w:eastAsia="Times New Roman" w:hAnsi="Times New Roman" w:cs="Times New Roman"/>
                <w:sz w:val="24"/>
                <w:szCs w:val="24"/>
                <w:lang w:eastAsia="lv-LV"/>
              </w:rPr>
              <w:t xml:space="preserve"> </w:t>
            </w:r>
            <w:r w:rsidRPr="00AE7BA1">
              <w:rPr>
                <w:rFonts w:ascii="Times New Roman" w:eastAsia="Times New Roman" w:hAnsi="Times New Roman" w:cs="Times New Roman"/>
                <w:sz w:val="24"/>
                <w:szCs w:val="24"/>
                <w:lang w:eastAsia="lv-LV"/>
              </w:rPr>
              <w:t xml:space="preserve">NBS </w:t>
            </w:r>
            <w:r w:rsidRPr="00AE7BA1">
              <w:rPr>
                <w:rFonts w:ascii="Times New Roman" w:eastAsia="Times New Roman" w:hAnsi="Times New Roman" w:cs="Times New Roman"/>
                <w:sz w:val="24"/>
                <w:szCs w:val="24"/>
                <w:lang w:eastAsia="lv-LV"/>
              </w:rPr>
              <w:lastRenderedPageBreak/>
              <w:t>iekšējai struktūrshēmai, komandvadības hierarhijai atbilstošu NBS</w:t>
            </w:r>
            <w:r w:rsidR="00CA376A" w:rsidRPr="00AE7BA1">
              <w:rPr>
                <w:rFonts w:ascii="Times New Roman" w:eastAsia="Times New Roman" w:hAnsi="Times New Roman" w:cs="Times New Roman"/>
                <w:sz w:val="24"/>
                <w:szCs w:val="24"/>
                <w:lang w:eastAsia="lv-LV"/>
              </w:rPr>
              <w:t xml:space="preserve"> ārstniecības līdzekļu noliktavu, kura varētu nodrošināt vienotu</w:t>
            </w:r>
            <w:r w:rsidR="00DC33E9" w:rsidRPr="00AE7BA1">
              <w:rPr>
                <w:rFonts w:ascii="Times New Roman" w:eastAsia="Times New Roman" w:hAnsi="Times New Roman" w:cs="Times New Roman"/>
                <w:sz w:val="24"/>
                <w:szCs w:val="24"/>
                <w:lang w:eastAsia="lv-LV"/>
              </w:rPr>
              <w:t>, efektīvu drošu</w:t>
            </w:r>
            <w:r w:rsidR="00CA376A" w:rsidRPr="00AE7BA1">
              <w:rPr>
                <w:rFonts w:ascii="Times New Roman" w:eastAsia="Times New Roman" w:hAnsi="Times New Roman" w:cs="Times New Roman"/>
                <w:sz w:val="24"/>
                <w:szCs w:val="24"/>
                <w:lang w:eastAsia="lv-LV"/>
              </w:rPr>
              <w:t xml:space="preserve"> ārstniecības līdzekļu apriti NBS.</w:t>
            </w:r>
          </w:p>
          <w:p w14:paraId="7FC35FB7" w14:textId="416D171C" w:rsidR="00CA376A" w:rsidRPr="00AE7BA1" w:rsidRDefault="00CA376A" w:rsidP="00CA376A">
            <w:pPr>
              <w:tabs>
                <w:tab w:val="left" w:pos="2100"/>
              </w:tabs>
              <w:jc w:val="both"/>
              <w:rPr>
                <w:rFonts w:ascii="Times New Roman" w:hAnsi="Times New Roman" w:cs="Times New Roman"/>
                <w:sz w:val="24"/>
                <w:szCs w:val="24"/>
              </w:rPr>
            </w:pPr>
            <w:r w:rsidRPr="00AE7BA1">
              <w:rPr>
                <w:rFonts w:ascii="Times New Roman" w:hAnsi="Times New Roman" w:cs="Times New Roman"/>
                <w:sz w:val="24"/>
                <w:szCs w:val="24"/>
              </w:rPr>
              <w:t>NBS ārstniecības līdzekļu noliktava iegādāsies, uzglabās un nodos bezmaksas lietošanā zāles un medicīniskās ierīces NBS ārstniecības iestādēm, kā arī dodoties starptautiskās operācijās, ā</w:t>
            </w:r>
            <w:r w:rsidR="0066571C">
              <w:rPr>
                <w:rFonts w:ascii="Times New Roman" w:hAnsi="Times New Roman" w:cs="Times New Roman"/>
                <w:sz w:val="24"/>
                <w:szCs w:val="24"/>
              </w:rPr>
              <w:t>rstniecības līdzekļus izsniegs s</w:t>
            </w:r>
            <w:r w:rsidRPr="00AE7BA1">
              <w:rPr>
                <w:rFonts w:ascii="Times New Roman" w:hAnsi="Times New Roman" w:cs="Times New Roman"/>
                <w:sz w:val="24"/>
                <w:szCs w:val="24"/>
              </w:rPr>
              <w:t>tarptautiskās operācijas</w:t>
            </w:r>
            <w:r w:rsidR="0066571C">
              <w:rPr>
                <w:rFonts w:ascii="Times New Roman" w:hAnsi="Times New Roman" w:cs="Times New Roman"/>
                <w:sz w:val="24"/>
                <w:szCs w:val="24"/>
              </w:rPr>
              <w:t xml:space="preserve"> </w:t>
            </w:r>
            <w:r w:rsidRPr="00AE7BA1">
              <w:rPr>
                <w:rFonts w:ascii="Times New Roman" w:hAnsi="Times New Roman" w:cs="Times New Roman"/>
                <w:sz w:val="24"/>
                <w:szCs w:val="24"/>
              </w:rPr>
              <w:t>nacionālā kontingenta komandiera norīkotai amatpersonai vai nacionālā kontingenta medicīnas apakšvienības priekšniekam.</w:t>
            </w:r>
          </w:p>
          <w:p w14:paraId="72D5183C" w14:textId="3AC8CA0B" w:rsidR="00E63DFC" w:rsidRPr="00AE7BA1" w:rsidRDefault="00E63DFC" w:rsidP="00E63DFC">
            <w:pPr>
              <w:jc w:val="both"/>
              <w:rPr>
                <w:rFonts w:ascii="Times New Roman" w:hAnsi="Times New Roman" w:cs="Times New Roman"/>
                <w:sz w:val="24"/>
                <w:szCs w:val="24"/>
              </w:rPr>
            </w:pPr>
            <w:r w:rsidRPr="00AE7BA1">
              <w:rPr>
                <w:rFonts w:ascii="Times New Roman" w:hAnsi="Times New Roman" w:cs="Times New Roman"/>
                <w:sz w:val="24"/>
                <w:szCs w:val="24"/>
              </w:rPr>
              <w:t>NBS ārstniecības līdzekļu noliktava ir atbildīga par iegādāto zāļu kvalitāti. Atļauts iegādāties, uzglabāt un nodot bezmaksas lietošanā tikai Latvijas Republikā reģistrētas un Latvijas zāļu reģistrā iekļautas zāles no lieltirgotavām un vispārēja tipa aptiekām. Zālēm jāatbilst zāļu kvalitātes prasībām (tehniskie noteikumi, utt.) un nevar būt beidzies zāļu derīguma termiņš.</w:t>
            </w:r>
          </w:p>
          <w:p w14:paraId="3322C109" w14:textId="393358A1" w:rsidR="00E63DFC" w:rsidRPr="00AE7BA1" w:rsidRDefault="00CA376A" w:rsidP="00E63DFC">
            <w:pPr>
              <w:tabs>
                <w:tab w:val="left" w:pos="2100"/>
              </w:tabs>
              <w:jc w:val="both"/>
              <w:rPr>
                <w:rFonts w:ascii="Times New Roman" w:hAnsi="Times New Roman" w:cs="Times New Roman"/>
                <w:sz w:val="24"/>
                <w:szCs w:val="24"/>
              </w:rPr>
            </w:pPr>
            <w:r w:rsidRPr="00AE7BA1">
              <w:rPr>
                <w:rFonts w:ascii="Times New Roman" w:hAnsi="Times New Roman" w:cs="Times New Roman"/>
                <w:sz w:val="24"/>
                <w:szCs w:val="24"/>
              </w:rPr>
              <w:t>Lai nodrošinātu racionālu zāļu apriti tajā gadījumā, ja zāļu krājumi netiktu izlietot</w:t>
            </w:r>
            <w:r w:rsidR="00CE2A0C">
              <w:rPr>
                <w:rFonts w:ascii="Times New Roman" w:hAnsi="Times New Roman" w:cs="Times New Roman"/>
                <w:sz w:val="24"/>
                <w:szCs w:val="24"/>
              </w:rPr>
              <w:t>i</w:t>
            </w:r>
            <w:r w:rsidR="000E5FBB" w:rsidRPr="00AE7BA1">
              <w:rPr>
                <w:rFonts w:ascii="Times New Roman" w:hAnsi="Times New Roman" w:cs="Times New Roman"/>
                <w:sz w:val="24"/>
                <w:szCs w:val="24"/>
              </w:rPr>
              <w:t xml:space="preserve"> (Valsts kontroles 2011.gada 22.decembra  Revīzijas ziņojumā Nr.5.1-2-8/2011 iekļautais revīzijas ieteikums – pilnvei</w:t>
            </w:r>
            <w:r w:rsidR="00D61F7F">
              <w:rPr>
                <w:rFonts w:ascii="Times New Roman" w:hAnsi="Times New Roman" w:cs="Times New Roman"/>
                <w:sz w:val="24"/>
                <w:szCs w:val="24"/>
              </w:rPr>
              <w:t>dot medikamentu aprites kontroli</w:t>
            </w:r>
            <w:r w:rsidR="000E5FBB" w:rsidRPr="00AE7BA1">
              <w:rPr>
                <w:rFonts w:ascii="Times New Roman" w:hAnsi="Times New Roman" w:cs="Times New Roman"/>
                <w:sz w:val="24"/>
                <w:szCs w:val="24"/>
              </w:rPr>
              <w:t>, lai NBS neveidotos  nevajadzīgi medikamentu krājumi)</w:t>
            </w:r>
            <w:r w:rsidRPr="00AE7BA1">
              <w:rPr>
                <w:rFonts w:ascii="Times New Roman" w:hAnsi="Times New Roman" w:cs="Times New Roman"/>
                <w:sz w:val="24"/>
                <w:szCs w:val="24"/>
              </w:rPr>
              <w:t>, NBS ārstniecības līdzekļu noliktavai būtu iespēja bez atlīdzības zāles nodot ārstniecības iestādēm un sociālās aprūpes iestādēm. Kārtība, kādā tas notiktu</w:t>
            </w:r>
            <w:r w:rsidR="000E5FBB" w:rsidRPr="00AE7BA1">
              <w:rPr>
                <w:rFonts w:ascii="Times New Roman" w:hAnsi="Times New Roman" w:cs="Times New Roman"/>
                <w:sz w:val="24"/>
                <w:szCs w:val="24"/>
              </w:rPr>
              <w:t>,</w:t>
            </w:r>
            <w:r w:rsidRPr="00AE7BA1">
              <w:rPr>
                <w:rFonts w:ascii="Times New Roman" w:hAnsi="Times New Roman" w:cs="Times New Roman"/>
                <w:sz w:val="24"/>
                <w:szCs w:val="24"/>
              </w:rPr>
              <w:t xml:space="preserve">  būtu noteikta līdzīgi kā Ministru kabineta 2019.gada 18.jūnija noteikumos Nr.256 “Valsts materiālajās rezervēs ietilpstošo zāļu un medicīnisko ierīču atsavināšanas kārtība”, kur noteikts kādā veidā atsavina valsts materiālajās rezervēs ietilpstošās zāles un medicīniskās ierīces.</w:t>
            </w:r>
          </w:p>
          <w:p w14:paraId="018ADB3B" w14:textId="4689E4FE" w:rsidR="00CA376A" w:rsidRPr="00AE7BA1" w:rsidRDefault="00CA376A" w:rsidP="00E63DFC">
            <w:pPr>
              <w:tabs>
                <w:tab w:val="left" w:pos="2100"/>
              </w:tabs>
              <w:jc w:val="both"/>
              <w:rPr>
                <w:rFonts w:ascii="Times New Roman" w:hAnsi="Times New Roman" w:cs="Times New Roman"/>
                <w:sz w:val="24"/>
                <w:szCs w:val="24"/>
              </w:rPr>
            </w:pPr>
            <w:r w:rsidRPr="00AE7BA1">
              <w:rPr>
                <w:rFonts w:ascii="Times New Roman" w:hAnsi="Times New Roman" w:cs="Times New Roman"/>
                <w:bCs/>
                <w:iCs/>
                <w:sz w:val="24"/>
                <w:szCs w:val="24"/>
              </w:rPr>
              <w:t xml:space="preserve">Šādas normas iekļaušanas mērķis </w:t>
            </w:r>
            <w:r w:rsidR="000E5FBB" w:rsidRPr="00AE7BA1">
              <w:rPr>
                <w:rFonts w:ascii="Times New Roman" w:hAnsi="Times New Roman" w:cs="Times New Roman"/>
                <w:bCs/>
                <w:iCs/>
                <w:sz w:val="24"/>
                <w:szCs w:val="24"/>
              </w:rPr>
              <w:t xml:space="preserve">Likumprojektā </w:t>
            </w:r>
            <w:r w:rsidRPr="00AE7BA1">
              <w:rPr>
                <w:rFonts w:ascii="Times New Roman" w:hAnsi="Times New Roman" w:cs="Times New Roman"/>
                <w:bCs/>
                <w:iCs/>
                <w:sz w:val="24"/>
                <w:szCs w:val="24"/>
              </w:rPr>
              <w:t xml:space="preserve">ir pēc iespējas samazināt neracionālu  valsts budžeta līdzekļu izlietošanu. </w:t>
            </w:r>
          </w:p>
          <w:p w14:paraId="42875914" w14:textId="589CFF65" w:rsidR="00CA376A" w:rsidRPr="00AE7BA1" w:rsidRDefault="00CA376A" w:rsidP="00CC4F25">
            <w:pPr>
              <w:spacing w:after="120"/>
              <w:ind w:right="142"/>
              <w:jc w:val="both"/>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Likumprojekts paredz zāles un medicīniskās ierīces  nodot bez atlīdzības ārstniecības iestādēm un sociālās aprūpes iestādēm, ja, piemēram, to derīguma termiņš ir mazāks par gadu un tās nevar izmantot atbildīgās institūcijas pamatdarbības nodrošināšanai</w:t>
            </w:r>
            <w:r w:rsidR="00CC4F25" w:rsidRPr="00AE7BA1">
              <w:rPr>
                <w:rFonts w:ascii="Times New Roman" w:eastAsia="Times New Roman" w:hAnsi="Times New Roman" w:cs="Times New Roman"/>
                <w:sz w:val="24"/>
                <w:szCs w:val="24"/>
                <w:lang w:eastAsia="lv-LV"/>
              </w:rPr>
              <w:t>, bet tās ir nepieciešamas ārstniecības iestādes vai sociālās aprūpes institūcijas darbības nodrošināšanai</w:t>
            </w:r>
            <w:r w:rsidRPr="00AE7BA1">
              <w:rPr>
                <w:rFonts w:ascii="Times New Roman" w:eastAsia="Times New Roman" w:hAnsi="Times New Roman" w:cs="Times New Roman"/>
                <w:sz w:val="24"/>
                <w:szCs w:val="24"/>
                <w:lang w:eastAsia="lv-LV"/>
              </w:rPr>
              <w:t>. Tādējādi ir paredzēts maksimāli samazināt izdevumus, kas būtu nepieciešami norakstīto resursu util</w:t>
            </w:r>
            <w:r w:rsidR="00C40510" w:rsidRPr="00AE7BA1">
              <w:rPr>
                <w:rFonts w:ascii="Times New Roman" w:eastAsia="Times New Roman" w:hAnsi="Times New Roman" w:cs="Times New Roman"/>
                <w:sz w:val="24"/>
                <w:szCs w:val="24"/>
                <w:lang w:eastAsia="lv-LV"/>
              </w:rPr>
              <w:t>izācijai, bet ārstniecības iestādēm</w:t>
            </w:r>
            <w:r w:rsidRPr="00AE7BA1">
              <w:rPr>
                <w:rFonts w:ascii="Times New Roman" w:eastAsia="Times New Roman" w:hAnsi="Times New Roman" w:cs="Times New Roman"/>
                <w:sz w:val="24"/>
                <w:szCs w:val="24"/>
                <w:lang w:eastAsia="lv-LV"/>
              </w:rPr>
              <w:t xml:space="preserve"> un sociālās aprūpes iestādēm būtu iespēja ietaupīt finanšu līdzekļus attiecīgo medikamentu medicīnisko ierīču iegādei.</w:t>
            </w:r>
          </w:p>
          <w:p w14:paraId="5D7123D7" w14:textId="77777777" w:rsidR="00CA376A" w:rsidRPr="00AE7BA1" w:rsidRDefault="00CA376A" w:rsidP="00260B2D">
            <w:pPr>
              <w:spacing w:after="120"/>
              <w:ind w:right="142"/>
              <w:jc w:val="both"/>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 xml:space="preserve">NBS ārstniecības līdzekļu noliktava  nodrošinās zāļu un medicīnisko ierīču glabāšanu atbilstoši ražotāja norādījumiem, līdz ar to visu glabāšanas laiku tiek saglabāta zāļu un medicīnisko ierīču kvalitāte. Attiecībā uz zālēm piegādātājs būs jau veicis normatīvajos aktos paredzētās darbības zāļu drošuma jomā, tai skaitā attiecīgos zāļu verifikācijas nosacījumus. Līdz ar to potenciālajiem zāļu un </w:t>
            </w:r>
            <w:r w:rsidRPr="00AE7BA1">
              <w:rPr>
                <w:rFonts w:ascii="Times New Roman" w:eastAsia="Times New Roman" w:hAnsi="Times New Roman" w:cs="Times New Roman"/>
                <w:sz w:val="24"/>
                <w:szCs w:val="24"/>
                <w:lang w:eastAsia="lv-LV"/>
              </w:rPr>
              <w:lastRenderedPageBreak/>
              <w:t>medicīnisko ierīču pircējiem tiek piedāvāts drošs un kvalitatīvs produkts.</w:t>
            </w:r>
          </w:p>
          <w:p w14:paraId="2C32040E" w14:textId="560E67D2" w:rsidR="00CA376A" w:rsidRPr="00AE7BA1" w:rsidRDefault="00CA376A" w:rsidP="00E60593">
            <w:pPr>
              <w:spacing w:after="120"/>
              <w:ind w:right="142"/>
              <w:jc w:val="both"/>
              <w:rPr>
                <w:rFonts w:ascii="Times New Roman" w:hAnsi="Times New Roman" w:cs="Times New Roman"/>
                <w:sz w:val="24"/>
                <w:szCs w:val="24"/>
                <w:lang w:eastAsia="lv-LV"/>
              </w:rPr>
            </w:pPr>
            <w:r w:rsidRPr="00AE7BA1">
              <w:rPr>
                <w:rFonts w:ascii="Times New Roman" w:hAnsi="Times New Roman" w:cs="Times New Roman"/>
                <w:sz w:val="24"/>
                <w:szCs w:val="24"/>
                <w:lang w:eastAsia="lv-LV"/>
              </w:rPr>
              <w:t>Šādas atsavināšanas gadījumā netiks gūti ieņēmumi no zāļu un medicīnisko ierīču atsavināšanas, bet vienlaicīgi tiks ietaupīti valsts budžeta līdzekļi, kas būtu nepieciešami, lai nodrošinātu norakstīto resursu utilizāciju.</w:t>
            </w:r>
            <w:r w:rsidR="00E60593" w:rsidRPr="00AE7BA1">
              <w:rPr>
                <w:rFonts w:ascii="Times New Roman" w:hAnsi="Times New Roman" w:cs="Times New Roman"/>
                <w:sz w:val="24"/>
                <w:szCs w:val="24"/>
                <w:lang w:eastAsia="lv-LV"/>
              </w:rPr>
              <w:t xml:space="preserve"> </w:t>
            </w:r>
            <w:r w:rsidRPr="00AE7BA1">
              <w:rPr>
                <w:rFonts w:ascii="Times New Roman" w:hAnsi="Times New Roman" w:cs="Times New Roman"/>
                <w:sz w:val="24"/>
                <w:szCs w:val="24"/>
                <w:lang w:eastAsia="lv-LV"/>
              </w:rPr>
              <w:t>Ja z</w:t>
            </w:r>
            <w:r w:rsidR="00E60593" w:rsidRPr="00AE7BA1">
              <w:rPr>
                <w:rFonts w:ascii="Times New Roman" w:hAnsi="Times New Roman" w:cs="Times New Roman"/>
                <w:sz w:val="24"/>
                <w:szCs w:val="24"/>
                <w:lang w:eastAsia="lv-LV"/>
              </w:rPr>
              <w:t>āles un medicīniskās ierīces nebūs</w:t>
            </w:r>
            <w:r w:rsidRPr="00AE7BA1">
              <w:rPr>
                <w:rFonts w:ascii="Times New Roman" w:hAnsi="Times New Roman" w:cs="Times New Roman"/>
                <w:sz w:val="24"/>
                <w:szCs w:val="24"/>
                <w:lang w:eastAsia="lv-LV"/>
              </w:rPr>
              <w:t xml:space="preserve"> atsavinātas līdz to derīguma termiņa beigām, at</w:t>
            </w:r>
            <w:r w:rsidR="00E60593" w:rsidRPr="00AE7BA1">
              <w:rPr>
                <w:rFonts w:ascii="Times New Roman" w:hAnsi="Times New Roman" w:cs="Times New Roman"/>
                <w:sz w:val="24"/>
                <w:szCs w:val="24"/>
                <w:lang w:eastAsia="lv-LV"/>
              </w:rPr>
              <w:t>bildīgā institūcija tās norakstīs</w:t>
            </w:r>
            <w:r w:rsidRPr="00AE7BA1">
              <w:rPr>
                <w:rFonts w:ascii="Times New Roman" w:hAnsi="Times New Roman" w:cs="Times New Roman"/>
                <w:sz w:val="24"/>
                <w:szCs w:val="24"/>
                <w:lang w:eastAsia="lv-LV"/>
              </w:rPr>
              <w:t xml:space="preserve"> atbilstoši grāmatvedību reglamentējošiem normatīvajiem aktiem</w:t>
            </w:r>
            <w:r w:rsidR="00E60593" w:rsidRPr="00AE7BA1">
              <w:rPr>
                <w:rFonts w:ascii="Times New Roman" w:hAnsi="Times New Roman" w:cs="Times New Roman"/>
                <w:sz w:val="24"/>
                <w:szCs w:val="24"/>
                <w:lang w:eastAsia="lv-LV"/>
              </w:rPr>
              <w:t xml:space="preserve"> un nodos</w:t>
            </w:r>
            <w:r w:rsidRPr="00AE7BA1">
              <w:rPr>
                <w:rFonts w:ascii="Times New Roman" w:hAnsi="Times New Roman" w:cs="Times New Roman"/>
                <w:sz w:val="24"/>
                <w:szCs w:val="24"/>
                <w:lang w:eastAsia="lv-LV"/>
              </w:rPr>
              <w:t xml:space="preserve"> utilizācijai.</w:t>
            </w:r>
          </w:p>
          <w:p w14:paraId="27412FE6" w14:textId="223D3617" w:rsidR="00CA376A" w:rsidRPr="00AE7BA1" w:rsidRDefault="00602D25" w:rsidP="00B91C0E">
            <w:pPr>
              <w:jc w:val="both"/>
              <w:rPr>
                <w:rFonts w:ascii="Times New Roman" w:hAnsi="Times New Roman" w:cs="Times New Roman"/>
                <w:sz w:val="24"/>
                <w:szCs w:val="24"/>
              </w:rPr>
            </w:pPr>
            <w:r w:rsidRPr="00AE7BA1">
              <w:rPr>
                <w:rFonts w:ascii="Times New Roman" w:hAnsi="Times New Roman" w:cs="Times New Roman"/>
                <w:sz w:val="24"/>
                <w:szCs w:val="24"/>
              </w:rPr>
              <w:t xml:space="preserve">Ņemot vērā to, ka Eiropas komisijas pamatnostādnēs par cilvēkiem paredzētu zāļu labu izplatīšanas praksi vairākkārt uzsvērts, cik liela nozīme ir pietiekamam skaitam kompetenta personāla, kurš pilnībā izprot viņu darba pienākumus, kā arī jābūt nozīmētai atbildīgajai amatpersonai, kura atbilst noteiktām kvalifikācijas prasībām, likumprojektā ir noteiktas prasības NBS ārstniecības līdzekļu noliktavas atbildīgajai personai – tai ir nevainojama reputācija, tā nav sodīta par noziedzīgiem nodarījumiem, gada laikā nav administratīvi sodīta par </w:t>
            </w:r>
            <w:r w:rsidR="00FD32D1">
              <w:rPr>
                <w:rFonts w:ascii="Times New Roman" w:hAnsi="Times New Roman" w:cs="Times New Roman"/>
                <w:sz w:val="24"/>
                <w:szCs w:val="24"/>
              </w:rPr>
              <w:t xml:space="preserve">pārkāpumiem </w:t>
            </w:r>
            <w:r w:rsidRPr="00AE7BA1">
              <w:rPr>
                <w:rFonts w:ascii="Times New Roman" w:hAnsi="Times New Roman" w:cs="Times New Roman"/>
                <w:sz w:val="24"/>
                <w:szCs w:val="24"/>
              </w:rPr>
              <w:t>far</w:t>
            </w:r>
            <w:r w:rsidR="00FD32D1">
              <w:rPr>
                <w:rFonts w:ascii="Times New Roman" w:hAnsi="Times New Roman" w:cs="Times New Roman"/>
                <w:sz w:val="24"/>
                <w:szCs w:val="24"/>
              </w:rPr>
              <w:t>mācijas jomā</w:t>
            </w:r>
            <w:r w:rsidRPr="00AE7BA1">
              <w:rPr>
                <w:rFonts w:ascii="Times New Roman" w:hAnsi="Times New Roman" w:cs="Times New Roman"/>
                <w:sz w:val="24"/>
                <w:szCs w:val="24"/>
              </w:rPr>
              <w:t xml:space="preserve">, kā arī neslimo ar psihisku slimību, alkohola, narkotisko, psihotropo un toksisko vielu atkarību. Atbildīgās amatpersonas izglītības un profesionālās pieredzes prasības detalizētāk būtu noteiktas </w:t>
            </w:r>
            <w:r w:rsidR="00FD32D1">
              <w:rPr>
                <w:rFonts w:ascii="Times New Roman" w:hAnsi="Times New Roman" w:cs="Times New Roman"/>
                <w:sz w:val="24"/>
                <w:szCs w:val="24"/>
              </w:rPr>
              <w:t xml:space="preserve">no jauna izstrādātajos </w:t>
            </w:r>
            <w:r w:rsidRPr="00AE7BA1">
              <w:rPr>
                <w:rFonts w:ascii="Times New Roman" w:hAnsi="Times New Roman" w:cs="Times New Roman"/>
                <w:sz w:val="24"/>
                <w:szCs w:val="24"/>
              </w:rPr>
              <w:t>Ministru kabineta noteikumos par NBS ārstniecības līdzekļu noliktavas darbību.</w:t>
            </w:r>
          </w:p>
          <w:p w14:paraId="67D9F4F1" w14:textId="771F5A41" w:rsidR="002D3DDE" w:rsidRPr="00AE7BA1" w:rsidRDefault="002D3DDE" w:rsidP="00B91C0E">
            <w:pPr>
              <w:jc w:val="both"/>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Saskaņā ar Nacionālo bruņoto spēku likumu,  N</w:t>
            </w:r>
            <w:r w:rsidR="00B91C0E" w:rsidRPr="00AE7BA1">
              <w:rPr>
                <w:rFonts w:ascii="Times New Roman" w:eastAsia="Times New Roman" w:hAnsi="Times New Roman" w:cs="Times New Roman"/>
                <w:sz w:val="24"/>
                <w:szCs w:val="24"/>
                <w:lang w:eastAsia="lv-LV"/>
              </w:rPr>
              <w:t>BS</w:t>
            </w:r>
            <w:r w:rsidRPr="00AE7BA1">
              <w:rPr>
                <w:rFonts w:ascii="Times New Roman" w:eastAsia="Times New Roman" w:hAnsi="Times New Roman" w:cs="Times New Roman"/>
                <w:sz w:val="24"/>
                <w:szCs w:val="24"/>
                <w:lang w:eastAsia="lv-LV"/>
              </w:rPr>
              <w:t xml:space="preserve"> ir šādi uzdevumi:</w:t>
            </w:r>
          </w:p>
          <w:p w14:paraId="2F969FD0" w14:textId="77777777" w:rsidR="002D3DDE" w:rsidRPr="00AE7BA1" w:rsidRDefault="002D3DDE" w:rsidP="00B91C0E">
            <w:pPr>
              <w:jc w:val="both"/>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1) valsts sauszemes teritorijas aizsardzība un neaizskaramības nodrošināšana, kā arī valsts jūras akvatorijas un gaisa telpas kontrole, aizsardzība un neaizskaramības nodrošināšana;</w:t>
            </w:r>
          </w:p>
          <w:p w14:paraId="407DB55F" w14:textId="77777777" w:rsidR="002D3DDE" w:rsidRPr="00AE7BA1" w:rsidRDefault="002D3DDE" w:rsidP="00B91C0E">
            <w:pPr>
              <w:jc w:val="both"/>
              <w:rPr>
                <w:rFonts w:ascii="Times New Roman" w:eastAsia="Times New Roman" w:hAnsi="Times New Roman" w:cs="Times New Roman"/>
                <w:sz w:val="24"/>
                <w:szCs w:val="24"/>
                <w:u w:val="single"/>
                <w:lang w:eastAsia="lv-LV"/>
              </w:rPr>
            </w:pPr>
            <w:r w:rsidRPr="00AE7BA1">
              <w:rPr>
                <w:rFonts w:ascii="Times New Roman" w:eastAsia="Times New Roman" w:hAnsi="Times New Roman" w:cs="Times New Roman"/>
                <w:sz w:val="24"/>
                <w:szCs w:val="24"/>
                <w:lang w:eastAsia="lv-LV"/>
              </w:rPr>
              <w:t>2</w:t>
            </w:r>
            <w:r w:rsidRPr="00AE7BA1">
              <w:rPr>
                <w:rFonts w:ascii="Times New Roman" w:eastAsia="Times New Roman" w:hAnsi="Times New Roman" w:cs="Times New Roman"/>
                <w:sz w:val="24"/>
                <w:szCs w:val="24"/>
                <w:u w:val="single"/>
                <w:lang w:eastAsia="lv-LV"/>
              </w:rPr>
              <w:t>) piedalīšanās starptautiskajās operācijās likumos un starptautiskajos līgumos noteiktajā kārtībā;</w:t>
            </w:r>
          </w:p>
          <w:p w14:paraId="31A3C9F1" w14:textId="5324FB16" w:rsidR="002D3DDE" w:rsidRDefault="002D3DDE" w:rsidP="00B91C0E">
            <w:pPr>
              <w:tabs>
                <w:tab w:val="left" w:pos="2100"/>
              </w:tabs>
              <w:jc w:val="both"/>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3) piedalīšanās valsts apdraudējuma situāciju novēršanā normatīvajos aktos noteiktajā kārtībā.</w:t>
            </w:r>
          </w:p>
          <w:p w14:paraId="04EA6EBB" w14:textId="31383615" w:rsidR="0066571C" w:rsidRPr="00AE7BA1" w:rsidRDefault="0066571C" w:rsidP="00B91C0E">
            <w:pPr>
              <w:tabs>
                <w:tab w:val="left" w:pos="2100"/>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Kārtība, kādā NBS piedalās starptautiskajās operācijās noteikta  likumā “Latvijas Nacionālo bruņoto spēku piedalīšanās starptautiskajās operācijās”.</w:t>
            </w:r>
          </w:p>
          <w:p w14:paraId="258A01DE" w14:textId="1C0FBE93" w:rsidR="002D3DDE" w:rsidRPr="00AE7BA1" w:rsidRDefault="00BB7E3E" w:rsidP="00BB7E3E">
            <w:pPr>
              <w:tabs>
                <w:tab w:val="left" w:pos="2100"/>
              </w:tabs>
              <w:jc w:val="both"/>
              <w:rPr>
                <w:rFonts w:ascii="Times New Roman" w:hAnsi="Times New Roman" w:cs="Times New Roman"/>
                <w:sz w:val="24"/>
                <w:szCs w:val="24"/>
              </w:rPr>
            </w:pPr>
            <w:r w:rsidRPr="00AE7BA1">
              <w:rPr>
                <w:rFonts w:ascii="Times New Roman" w:hAnsi="Times New Roman" w:cs="Times New Roman"/>
                <w:sz w:val="24"/>
                <w:szCs w:val="24"/>
              </w:rPr>
              <w:t>NBS</w:t>
            </w:r>
            <w:r w:rsidR="002D3DDE" w:rsidRPr="00AE7BA1">
              <w:rPr>
                <w:rFonts w:ascii="Times New Roman" w:hAnsi="Times New Roman" w:cs="Times New Roman"/>
                <w:sz w:val="24"/>
                <w:szCs w:val="24"/>
              </w:rPr>
              <w:t>, dodoties uz starptautiskām militārām mācībām un piedaloties starptautiskajās operācijās, atbilstoši dotajam uzdevumam, plāno kopējo līdzi ņemamo ekipējumu</w:t>
            </w:r>
            <w:r w:rsidR="00105B38">
              <w:rPr>
                <w:rFonts w:ascii="Times New Roman" w:hAnsi="Times New Roman" w:cs="Times New Roman"/>
                <w:sz w:val="24"/>
                <w:szCs w:val="24"/>
              </w:rPr>
              <w:t xml:space="preserve"> </w:t>
            </w:r>
            <w:r w:rsidR="00105B38" w:rsidRPr="00AE7BA1">
              <w:rPr>
                <w:rFonts w:ascii="Times New Roman" w:hAnsi="Times New Roman" w:cs="Times New Roman"/>
                <w:sz w:val="24"/>
                <w:szCs w:val="24"/>
              </w:rPr>
              <w:t>(kolektīvo, individuālo)</w:t>
            </w:r>
            <w:r w:rsidR="00105B38">
              <w:rPr>
                <w:rFonts w:ascii="Times New Roman" w:hAnsi="Times New Roman" w:cs="Times New Roman"/>
                <w:sz w:val="24"/>
                <w:szCs w:val="24"/>
              </w:rPr>
              <w:t>, aprīkojumu</w:t>
            </w:r>
            <w:r w:rsidR="002D3DDE" w:rsidRPr="00AE7BA1">
              <w:rPr>
                <w:rFonts w:ascii="Times New Roman" w:hAnsi="Times New Roman" w:cs="Times New Roman"/>
                <w:sz w:val="24"/>
                <w:szCs w:val="24"/>
              </w:rPr>
              <w:t>, tajā skaitā, ārstniecības līdzekļus paplašinātajai pirmajai palīdzībai, neatliekamajai medicīniskajai palīdzībai vai ārstēšanas nodrošināšan</w:t>
            </w:r>
            <w:r w:rsidR="0066571C">
              <w:rPr>
                <w:rFonts w:ascii="Times New Roman" w:hAnsi="Times New Roman" w:cs="Times New Roman"/>
                <w:sz w:val="24"/>
                <w:szCs w:val="24"/>
              </w:rPr>
              <w:t>ai tikai NBS</w:t>
            </w:r>
            <w:r w:rsidR="002D3DDE" w:rsidRPr="00AE7BA1">
              <w:rPr>
                <w:rFonts w:ascii="Times New Roman" w:hAnsi="Times New Roman" w:cs="Times New Roman"/>
                <w:sz w:val="24"/>
                <w:szCs w:val="24"/>
              </w:rPr>
              <w:t xml:space="preserve"> karavīriem.  NBS komandieris apstiprina sastādīto materiāli tehnisko līdzekļu sarakstu, tajā skaitā, ārstniecības līdzekļu sarakstu. </w:t>
            </w:r>
          </w:p>
          <w:p w14:paraId="3A767412" w14:textId="5DD3672A" w:rsidR="002D3DDE" w:rsidRPr="00AE7BA1" w:rsidRDefault="002D3DDE" w:rsidP="00B67070">
            <w:pPr>
              <w:tabs>
                <w:tab w:val="left" w:pos="2100"/>
              </w:tabs>
              <w:jc w:val="both"/>
              <w:rPr>
                <w:rFonts w:ascii="Times New Roman" w:hAnsi="Times New Roman" w:cs="Times New Roman"/>
                <w:sz w:val="24"/>
                <w:szCs w:val="24"/>
              </w:rPr>
            </w:pPr>
            <w:r w:rsidRPr="00AE7BA1">
              <w:rPr>
                <w:rFonts w:ascii="Times New Roman" w:hAnsi="Times New Roman" w:cs="Times New Roman"/>
                <w:sz w:val="24"/>
                <w:szCs w:val="24"/>
              </w:rPr>
              <w:t xml:space="preserve">Katrā no </w:t>
            </w:r>
            <w:r w:rsidR="00B67070" w:rsidRPr="00AE7BA1">
              <w:rPr>
                <w:rFonts w:ascii="Times New Roman" w:hAnsi="Times New Roman" w:cs="Times New Roman"/>
                <w:sz w:val="24"/>
                <w:szCs w:val="24"/>
              </w:rPr>
              <w:t>starptautiskās operācijas gadījumiem</w:t>
            </w:r>
            <w:r w:rsidRPr="00AE7BA1">
              <w:rPr>
                <w:rFonts w:ascii="Times New Roman" w:hAnsi="Times New Roman" w:cs="Times New Roman"/>
                <w:sz w:val="24"/>
                <w:szCs w:val="24"/>
              </w:rPr>
              <w:t xml:space="preserve"> līdzi ņemamais aprīkojums un medikamenti tiek plānoti atbilstoši uzturēšanās ilgumam, </w:t>
            </w:r>
            <w:r w:rsidRPr="00AE7BA1">
              <w:rPr>
                <w:rFonts w:ascii="Times New Roman" w:hAnsi="Times New Roman" w:cs="Times New Roman"/>
                <w:sz w:val="24"/>
                <w:szCs w:val="24"/>
              </w:rPr>
              <w:lastRenderedPageBreak/>
              <w:t xml:space="preserve">riska pakāpei </w:t>
            </w:r>
            <w:r w:rsidR="00320005" w:rsidRPr="00AE7BA1">
              <w:rPr>
                <w:rFonts w:ascii="Times New Roman" w:hAnsi="Times New Roman" w:cs="Times New Roman"/>
                <w:sz w:val="24"/>
                <w:szCs w:val="24"/>
              </w:rPr>
              <w:t>(</w:t>
            </w:r>
            <w:r w:rsidR="000B2E4F" w:rsidRPr="00AE7BA1">
              <w:rPr>
                <w:rFonts w:ascii="Times New Roman" w:hAnsi="Times New Roman" w:cs="Times New Roman"/>
                <w:sz w:val="24"/>
                <w:szCs w:val="24"/>
              </w:rPr>
              <w:t xml:space="preserve">atbilstoši </w:t>
            </w:r>
            <w:r w:rsidR="00320005" w:rsidRPr="00AE7BA1">
              <w:rPr>
                <w:rFonts w:ascii="Times New Roman" w:hAnsi="Times New Roman" w:cs="Times New Roman"/>
                <w:i/>
                <w:sz w:val="24"/>
                <w:szCs w:val="24"/>
              </w:rPr>
              <w:t>MC 326 NATO principles and policies of operational medical support u.c</w:t>
            </w:r>
            <w:r w:rsidR="00320005" w:rsidRPr="00AE7BA1">
              <w:rPr>
                <w:rFonts w:ascii="Times New Roman" w:hAnsi="Times New Roman" w:cs="Times New Roman"/>
                <w:sz w:val="24"/>
                <w:szCs w:val="24"/>
              </w:rPr>
              <w:t>.</w:t>
            </w:r>
            <w:r w:rsidR="00F15D21" w:rsidRPr="00AE7BA1">
              <w:rPr>
                <w:rFonts w:ascii="Times New Roman" w:hAnsi="Times New Roman" w:cs="Times New Roman"/>
                <w:sz w:val="24"/>
                <w:szCs w:val="24"/>
              </w:rPr>
              <w:t xml:space="preserve"> NATO dokumentiem</w:t>
            </w:r>
            <w:r w:rsidRPr="00AE7BA1">
              <w:rPr>
                <w:rFonts w:ascii="Times New Roman" w:hAnsi="Times New Roman" w:cs="Times New Roman"/>
                <w:sz w:val="24"/>
                <w:szCs w:val="24"/>
              </w:rPr>
              <w:t>), ārstniecības personu (ārstu, ārsta palīgu, medicīnas māsu) vai glābēju</w:t>
            </w:r>
            <w:r w:rsidRPr="00AE7BA1">
              <w:rPr>
                <w:rFonts w:ascii="Times New Roman" w:eastAsia="Times New Roman" w:hAnsi="Times New Roman" w:cs="Times New Roman"/>
                <w:sz w:val="24"/>
                <w:szCs w:val="24"/>
                <w:lang w:eastAsia="lv-LV"/>
              </w:rPr>
              <w:t xml:space="preserve"> (karavīrs, kurš</w:t>
            </w:r>
            <w:r w:rsidR="000B2E4F" w:rsidRPr="00AE7BA1">
              <w:rPr>
                <w:rFonts w:ascii="Times New Roman" w:hAnsi="Times New Roman" w:cs="Times New Roman"/>
                <w:sz w:val="24"/>
                <w:szCs w:val="24"/>
              </w:rPr>
              <w:t xml:space="preserve"> pildot dienesta pienākumus, sniedz </w:t>
            </w:r>
            <w:r w:rsidR="00F15D21" w:rsidRPr="00AE7BA1">
              <w:rPr>
                <w:rFonts w:ascii="Times New Roman" w:hAnsi="Times New Roman" w:cs="Times New Roman"/>
                <w:sz w:val="24"/>
                <w:szCs w:val="24"/>
              </w:rPr>
              <w:t xml:space="preserve">paplašināto pirmo palīdzību </w:t>
            </w:r>
            <w:r w:rsidR="000B2E4F" w:rsidRPr="00AE7BA1">
              <w:rPr>
                <w:rFonts w:ascii="Times New Roman" w:hAnsi="Times New Roman" w:cs="Times New Roman"/>
                <w:sz w:val="24"/>
                <w:szCs w:val="24"/>
              </w:rPr>
              <w:t>dzīvībai kritiskā stāvoklī esošiem cietušajiem karavīriem, izmantojot dzīvībai svarīgu funkciju stabilizācijai nepieciešamo aprīkojumu, medicīniskos materiālus un medikamentus, kuru pielietošanā ir apguvis attiecīgas zināšanas un prasmes</w:t>
            </w:r>
            <w:r w:rsidR="00F15D21" w:rsidRPr="00AE7BA1">
              <w:rPr>
                <w:rFonts w:ascii="Times New Roman" w:hAnsi="Times New Roman" w:cs="Times New Roman"/>
                <w:sz w:val="24"/>
                <w:szCs w:val="24"/>
              </w:rPr>
              <w:t>)</w:t>
            </w:r>
            <w:r w:rsidR="000B2E4F" w:rsidRPr="00AE7BA1">
              <w:rPr>
                <w:rFonts w:ascii="Times New Roman" w:hAnsi="Times New Roman" w:cs="Times New Roman"/>
                <w:sz w:val="24"/>
                <w:szCs w:val="24"/>
              </w:rPr>
              <w:t xml:space="preserve"> </w:t>
            </w:r>
            <w:r w:rsidRPr="00AE7BA1">
              <w:rPr>
                <w:rFonts w:ascii="Times New Roman" w:hAnsi="Times New Roman" w:cs="Times New Roman"/>
                <w:sz w:val="24"/>
                <w:szCs w:val="24"/>
              </w:rPr>
              <w:t xml:space="preserve">kompetencei utt. </w:t>
            </w:r>
          </w:p>
          <w:p w14:paraId="5F7BAB20" w14:textId="460F9833" w:rsidR="002D3DDE" w:rsidRPr="00AE7BA1" w:rsidRDefault="002D3DDE" w:rsidP="00B67070">
            <w:pPr>
              <w:pStyle w:val="CommentText"/>
              <w:jc w:val="both"/>
              <w:rPr>
                <w:rFonts w:ascii="Times New Roman" w:hAnsi="Times New Roman" w:cs="Times New Roman"/>
                <w:sz w:val="24"/>
                <w:szCs w:val="24"/>
              </w:rPr>
            </w:pPr>
            <w:r w:rsidRPr="00AE7BA1">
              <w:rPr>
                <w:rFonts w:ascii="Times New Roman" w:hAnsi="Times New Roman" w:cs="Times New Roman"/>
                <w:sz w:val="24"/>
                <w:szCs w:val="24"/>
              </w:rPr>
              <w:t>Ārstniecības līdzekļus iz</w:t>
            </w:r>
            <w:r w:rsidR="00F15D21" w:rsidRPr="00AE7BA1">
              <w:rPr>
                <w:rFonts w:ascii="Times New Roman" w:hAnsi="Times New Roman" w:cs="Times New Roman"/>
                <w:sz w:val="24"/>
                <w:szCs w:val="24"/>
              </w:rPr>
              <w:t>s</w:t>
            </w:r>
            <w:r w:rsidR="0080732E">
              <w:rPr>
                <w:rFonts w:ascii="Times New Roman" w:hAnsi="Times New Roman" w:cs="Times New Roman"/>
                <w:sz w:val="24"/>
                <w:szCs w:val="24"/>
              </w:rPr>
              <w:t>niedz starptautiskās operācijas</w:t>
            </w:r>
            <w:r w:rsidRPr="00AE7BA1">
              <w:rPr>
                <w:rFonts w:ascii="Times New Roman" w:hAnsi="Times New Roman" w:cs="Times New Roman"/>
                <w:sz w:val="24"/>
                <w:szCs w:val="24"/>
              </w:rPr>
              <w:t xml:space="preserve"> nacionālā kontingenta komandiera norīkotai amatpersonai</w:t>
            </w:r>
            <w:r w:rsidR="00972BC7">
              <w:rPr>
                <w:rFonts w:ascii="Times New Roman" w:hAnsi="Times New Roman" w:cs="Times New Roman"/>
                <w:sz w:val="24"/>
                <w:szCs w:val="24"/>
              </w:rPr>
              <w:t xml:space="preserve"> (glābējam)</w:t>
            </w:r>
            <w:r w:rsidR="00C53AA0">
              <w:rPr>
                <w:rFonts w:ascii="Times New Roman" w:hAnsi="Times New Roman" w:cs="Times New Roman"/>
                <w:sz w:val="24"/>
                <w:szCs w:val="24"/>
              </w:rPr>
              <w:t>. Amatp</w:t>
            </w:r>
            <w:r w:rsidRPr="00AE7BA1">
              <w:rPr>
                <w:rFonts w:ascii="Times New Roman" w:hAnsi="Times New Roman" w:cs="Times New Roman"/>
                <w:sz w:val="24"/>
                <w:szCs w:val="24"/>
              </w:rPr>
              <w:t>ersona ir noslēgusi līgumu ar NBS un ir materiāli atbildīga par saņemtajiem materiāli tehniskajiem līdzekļiem, ir informēta par zāļu līdzekļu izmantošanas, glabāšanas un norakstīšanas kārtību) vai nacionālā kontingenta medicīnas apakšvienības priekšniekam. Ārstniecības līdze</w:t>
            </w:r>
            <w:r w:rsidR="0080732E">
              <w:rPr>
                <w:rFonts w:ascii="Times New Roman" w:hAnsi="Times New Roman" w:cs="Times New Roman"/>
                <w:sz w:val="24"/>
                <w:szCs w:val="24"/>
              </w:rPr>
              <w:t>kļu aprite NBS starptautiskajās operācijās</w:t>
            </w:r>
            <w:r w:rsidRPr="00AE7BA1">
              <w:rPr>
                <w:rFonts w:ascii="Times New Roman" w:hAnsi="Times New Roman" w:cs="Times New Roman"/>
                <w:sz w:val="24"/>
                <w:szCs w:val="24"/>
              </w:rPr>
              <w:t xml:space="preserve"> un starptautiskajās mācībās notiek atbilstoši </w:t>
            </w:r>
            <w:r w:rsidRPr="00AE7BA1">
              <w:rPr>
                <w:rFonts w:ascii="Times New Roman" w:eastAsia="Times New Roman" w:hAnsi="Times New Roman" w:cs="Times New Roman"/>
                <w:sz w:val="24"/>
                <w:szCs w:val="24"/>
                <w:lang w:eastAsia="lv-LV"/>
              </w:rPr>
              <w:t xml:space="preserve">2010. gada 3.augusta Ministru kabineta noteikumos Nr.720 noteiktajai paplašinātās pirmās palīdzības sniegšanai paredzētā aprīkojuma, medicīnisko materiālu un medikamentu uzglabāšanas, izlietošanas, uzskaites un </w:t>
            </w:r>
            <w:r w:rsidR="0080732E">
              <w:rPr>
                <w:rFonts w:ascii="Times New Roman" w:eastAsia="Times New Roman" w:hAnsi="Times New Roman" w:cs="Times New Roman"/>
                <w:sz w:val="24"/>
                <w:szCs w:val="24"/>
                <w:lang w:eastAsia="lv-LV"/>
              </w:rPr>
              <w:t xml:space="preserve">iznīcināšanas kārtībai, kā arī </w:t>
            </w:r>
            <w:r w:rsidR="0080732E">
              <w:rPr>
                <w:rFonts w:ascii="Times New Roman" w:hAnsi="Times New Roman" w:cs="Times New Roman"/>
                <w:sz w:val="24"/>
                <w:szCs w:val="24"/>
              </w:rPr>
              <w:t>NBS</w:t>
            </w:r>
            <w:r w:rsidRPr="00AE7BA1">
              <w:rPr>
                <w:rFonts w:ascii="Times New Roman" w:hAnsi="Times New Roman" w:cs="Times New Roman"/>
                <w:sz w:val="24"/>
                <w:szCs w:val="24"/>
              </w:rPr>
              <w:t xml:space="preserve"> 2014.gada 28.janvāra Noteikumiem Nr. 2 “Kārtība, kādā Nacionālo bruņoto spēku regulāro spēku vienības un Zemessardze veic medicīniskā nodrošinājuma uzdevumiem nepieciešamo ārstniecības līdzekļu iegādi, uzglabāšanu, izlietošanu, iznīcin</w:t>
            </w:r>
            <w:r w:rsidR="00F15D21" w:rsidRPr="00AE7BA1">
              <w:rPr>
                <w:rFonts w:ascii="Times New Roman" w:hAnsi="Times New Roman" w:cs="Times New Roman"/>
                <w:sz w:val="24"/>
                <w:szCs w:val="24"/>
              </w:rPr>
              <w:t>āšanu, uzskaiti un norakstīšanu</w:t>
            </w:r>
            <w:r w:rsidRPr="00AE7BA1">
              <w:rPr>
                <w:rFonts w:ascii="Times New Roman" w:hAnsi="Times New Roman" w:cs="Times New Roman"/>
                <w:sz w:val="24"/>
                <w:szCs w:val="24"/>
              </w:rPr>
              <w:t>”</w:t>
            </w:r>
            <w:r w:rsidR="00F15D21" w:rsidRPr="00AE7BA1">
              <w:rPr>
                <w:rFonts w:ascii="Times New Roman" w:hAnsi="Times New Roman" w:cs="Times New Roman"/>
                <w:sz w:val="24"/>
                <w:szCs w:val="24"/>
              </w:rPr>
              <w:t>.</w:t>
            </w:r>
          </w:p>
          <w:p w14:paraId="7C3C4789" w14:textId="49A894F4" w:rsidR="002D3DDE" w:rsidRPr="00AE7BA1" w:rsidRDefault="002D3DDE" w:rsidP="00B67070">
            <w:pPr>
              <w:tabs>
                <w:tab w:val="left" w:pos="2100"/>
              </w:tabs>
              <w:jc w:val="both"/>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Lai nodrošinātu vienotu uzraudzību un atbilstību kvalitātes un drošuma</w:t>
            </w:r>
            <w:r w:rsidR="00CE2A0C">
              <w:rPr>
                <w:rFonts w:ascii="Times New Roman" w:eastAsia="Times New Roman" w:hAnsi="Times New Roman" w:cs="Times New Roman"/>
                <w:sz w:val="24"/>
                <w:szCs w:val="24"/>
                <w:lang w:eastAsia="lv-LV"/>
              </w:rPr>
              <w:t xml:space="preserve"> prasībām, VI</w:t>
            </w:r>
            <w:r w:rsidRPr="00AE7BA1">
              <w:rPr>
                <w:rFonts w:ascii="Times New Roman" w:eastAsia="Times New Roman" w:hAnsi="Times New Roman" w:cs="Times New Roman"/>
                <w:sz w:val="24"/>
                <w:szCs w:val="24"/>
                <w:lang w:eastAsia="lv-LV"/>
              </w:rPr>
              <w:t xml:space="preserve"> amatpersonām ir tiesības farmācijas uzraudzības nolūkā uzraudzīt un k</w:t>
            </w:r>
            <w:r w:rsidR="00CE2A0C">
              <w:rPr>
                <w:rFonts w:ascii="Times New Roman" w:eastAsia="Times New Roman" w:hAnsi="Times New Roman" w:cs="Times New Roman"/>
                <w:sz w:val="24"/>
                <w:szCs w:val="24"/>
                <w:lang w:eastAsia="lv-LV"/>
              </w:rPr>
              <w:t>ontrolēt NBS</w:t>
            </w:r>
            <w:r w:rsidRPr="00AE7BA1">
              <w:rPr>
                <w:rFonts w:ascii="Times New Roman" w:eastAsia="Times New Roman" w:hAnsi="Times New Roman" w:cs="Times New Roman"/>
                <w:sz w:val="24"/>
                <w:szCs w:val="24"/>
                <w:lang w:eastAsia="lv-LV"/>
              </w:rPr>
              <w:t xml:space="preserve"> ārstniecības līdzekļu noliktavu, izvērtēt zāļu aprites atbilstību </w:t>
            </w:r>
            <w:r w:rsidRPr="00AE7BA1">
              <w:rPr>
                <w:rFonts w:ascii="Times New Roman" w:hAnsi="Times New Roman" w:cs="Times New Roman"/>
                <w:sz w:val="24"/>
                <w:szCs w:val="24"/>
              </w:rPr>
              <w:t xml:space="preserve">farmācijas jomu regulējošo normatīvo aktu </w:t>
            </w:r>
            <w:r w:rsidRPr="00AE7BA1">
              <w:rPr>
                <w:rFonts w:ascii="Times New Roman" w:eastAsia="Times New Roman" w:hAnsi="Times New Roman" w:cs="Times New Roman"/>
                <w:sz w:val="24"/>
                <w:szCs w:val="24"/>
                <w:lang w:eastAsia="lv-LV"/>
              </w:rPr>
              <w:t>prasībām, kā arī savas kompetences ietvaros dot tai saistošus rīkojumus farmācijas jautājumos.</w:t>
            </w:r>
          </w:p>
          <w:p w14:paraId="32C045DC" w14:textId="1A95B6EB" w:rsidR="002D3DDE" w:rsidRPr="00AE7BA1" w:rsidRDefault="00CE2A0C" w:rsidP="00B67070">
            <w:pPr>
              <w:pStyle w:val="CommentTex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w:t>
            </w:r>
            <w:r w:rsidR="002D3DDE" w:rsidRPr="00AE7BA1">
              <w:rPr>
                <w:rFonts w:ascii="Times New Roman" w:eastAsia="Times New Roman" w:hAnsi="Times New Roman" w:cs="Times New Roman"/>
                <w:sz w:val="24"/>
                <w:szCs w:val="24"/>
                <w:lang w:eastAsia="lv-LV"/>
              </w:rPr>
              <w:t xml:space="preserve"> atbilstoši savam darbības nolikumam varētu veikt telpu, aprīkojuma, personāla un dokumentācijas pārbaudi, novērtēšanu, lai garantētu drošu un atbilstošu zāļu uzglabāšanu un apriti. Konstatēto nepilnīb</w:t>
            </w:r>
            <w:r>
              <w:rPr>
                <w:rFonts w:ascii="Times New Roman" w:eastAsia="Times New Roman" w:hAnsi="Times New Roman" w:cs="Times New Roman"/>
                <w:sz w:val="24"/>
                <w:szCs w:val="24"/>
                <w:lang w:eastAsia="lv-LV"/>
              </w:rPr>
              <w:t>u gadījumā VI</w:t>
            </w:r>
            <w:r w:rsidR="002D3DDE" w:rsidRPr="00AE7BA1">
              <w:rPr>
                <w:rFonts w:ascii="Times New Roman" w:eastAsia="Times New Roman" w:hAnsi="Times New Roman" w:cs="Times New Roman"/>
                <w:sz w:val="24"/>
                <w:szCs w:val="24"/>
                <w:lang w:eastAsia="lv-LV"/>
              </w:rPr>
              <w:t xml:space="preserve"> būtu tiesības izteikt rakstveida brīdinājumu par farmācijas jomas normatīvu pārkāpumiem, noteikt pārkāpumu novēršanas termiņu. Ja pārkāpumi nav novērti noteiktajā termiņā, pieņemt lēmumu par NBS ārstniecības līdzekļu noliktavas darbības apturēšanu, kā arī aizliegt jebkuru zāļu apriti, ja konstatēts, ka tās ir nekvalitatīvas un viltotas.</w:t>
            </w:r>
          </w:p>
          <w:p w14:paraId="367A81E6" w14:textId="2D7CB4A9" w:rsidR="00C53AA0" w:rsidRPr="00AE7BA1" w:rsidRDefault="002D3DDE" w:rsidP="00C53AA0">
            <w:pPr>
              <w:jc w:val="both"/>
              <w:rPr>
                <w:rFonts w:ascii="Times New Roman" w:hAnsi="Times New Roman" w:cs="Times New Roman"/>
                <w:sz w:val="24"/>
                <w:szCs w:val="24"/>
              </w:rPr>
            </w:pPr>
            <w:r w:rsidRPr="00AE7BA1">
              <w:rPr>
                <w:rFonts w:ascii="Times New Roman" w:hAnsi="Times New Roman" w:cs="Times New Roman"/>
                <w:sz w:val="24"/>
                <w:szCs w:val="24"/>
              </w:rPr>
              <w:t>Likumprojekts stātos spēkā 2021.gada 1.janvārī. Līdz šim laikam būtu jāizstrādā un Ministru kabinetā jāapstiprina jauni noteikumi par NBS ārstniecības līdzekļu noliktavas darbības no</w:t>
            </w:r>
            <w:r w:rsidR="00C53AA0">
              <w:rPr>
                <w:rFonts w:ascii="Times New Roman" w:hAnsi="Times New Roman" w:cs="Times New Roman"/>
                <w:sz w:val="24"/>
                <w:szCs w:val="24"/>
              </w:rPr>
              <w:t>sacījumiem, kā arī jāveic</w:t>
            </w:r>
            <w:r w:rsidR="00C53AA0">
              <w:rPr>
                <w:rFonts w:ascii="Times New Roman" w:hAnsi="Times New Roman" w:cs="Times New Roman"/>
                <w:bCs/>
                <w:sz w:val="24"/>
                <w:szCs w:val="24"/>
              </w:rPr>
              <w:t xml:space="preserve"> precizējoši grozījumi</w:t>
            </w:r>
            <w:r w:rsidR="00C53AA0" w:rsidRPr="00AE7BA1">
              <w:rPr>
                <w:rFonts w:ascii="Times New Roman" w:hAnsi="Times New Roman" w:cs="Times New Roman"/>
                <w:bCs/>
                <w:sz w:val="24"/>
                <w:szCs w:val="24"/>
              </w:rPr>
              <w:t xml:space="preserve"> Ministru kabineta noteikumos</w:t>
            </w:r>
            <w:r w:rsidR="00C53AA0" w:rsidRPr="00AE7BA1">
              <w:rPr>
                <w:rFonts w:ascii="Times New Roman" w:eastAsia="Times New Roman" w:hAnsi="Times New Roman" w:cs="Times New Roman"/>
                <w:sz w:val="24"/>
                <w:szCs w:val="24"/>
                <w:lang w:eastAsia="zh-TW"/>
              </w:rPr>
              <w:t>:</w:t>
            </w:r>
          </w:p>
          <w:p w14:paraId="14D61C7D" w14:textId="77777777" w:rsidR="00C53AA0" w:rsidRPr="00AE7BA1" w:rsidRDefault="00C53AA0" w:rsidP="00C53AA0">
            <w:pPr>
              <w:numPr>
                <w:ilvl w:val="0"/>
                <w:numId w:val="3"/>
              </w:numPr>
              <w:spacing w:after="0" w:line="240" w:lineRule="auto"/>
              <w:contextualSpacing/>
              <w:jc w:val="both"/>
              <w:rPr>
                <w:rFonts w:ascii="Times New Roman" w:eastAsia="Times New Roman" w:hAnsi="Times New Roman" w:cs="Times New Roman"/>
                <w:sz w:val="24"/>
                <w:szCs w:val="24"/>
                <w:lang w:eastAsia="zh-TW"/>
              </w:rPr>
            </w:pPr>
            <w:r w:rsidRPr="00AE7BA1">
              <w:rPr>
                <w:rFonts w:ascii="Times New Roman" w:eastAsia="Times New Roman" w:hAnsi="Times New Roman" w:cs="Times New Roman"/>
                <w:sz w:val="24"/>
                <w:szCs w:val="24"/>
                <w:lang w:eastAsia="zh-TW"/>
              </w:rPr>
              <w:t>MK 2007.gada 26.jūnija noteikumos Nr.416 “Zāļu izplatīšanas un kvalitātes kontroles kārtība”</w:t>
            </w:r>
          </w:p>
          <w:p w14:paraId="750FA945" w14:textId="77777777" w:rsidR="00C53AA0" w:rsidRPr="00AE7BA1" w:rsidRDefault="00C53AA0" w:rsidP="00C53AA0">
            <w:pPr>
              <w:numPr>
                <w:ilvl w:val="0"/>
                <w:numId w:val="3"/>
              </w:numPr>
              <w:spacing w:after="0" w:line="240" w:lineRule="auto"/>
              <w:contextualSpacing/>
              <w:jc w:val="both"/>
              <w:rPr>
                <w:rFonts w:ascii="Times New Roman" w:eastAsia="Times New Roman" w:hAnsi="Times New Roman" w:cs="Times New Roman"/>
                <w:sz w:val="24"/>
                <w:szCs w:val="24"/>
                <w:lang w:eastAsia="zh-TW"/>
              </w:rPr>
            </w:pPr>
            <w:r w:rsidRPr="00AE7BA1">
              <w:rPr>
                <w:rFonts w:ascii="Times New Roman" w:eastAsia="Times New Roman" w:hAnsi="Times New Roman" w:cs="Times New Roman"/>
                <w:sz w:val="24"/>
                <w:szCs w:val="24"/>
                <w:lang w:eastAsia="zh-TW"/>
              </w:rPr>
              <w:t xml:space="preserve">MK 2007.gada 27.marta noteikumos Nr.220 “Zāļu iegādes, uzglabāšanas, izlietošanas, uzskaites un </w:t>
            </w:r>
            <w:r w:rsidRPr="00AE7BA1">
              <w:rPr>
                <w:rFonts w:ascii="Times New Roman" w:eastAsia="Times New Roman" w:hAnsi="Times New Roman" w:cs="Times New Roman"/>
                <w:sz w:val="24"/>
                <w:szCs w:val="24"/>
                <w:lang w:eastAsia="zh-TW"/>
              </w:rPr>
              <w:lastRenderedPageBreak/>
              <w:t>iznīcināšanas kārtība ārstniecības iestādēs un sociālās aprūpes institūcijās”</w:t>
            </w:r>
          </w:p>
          <w:p w14:paraId="74DDAF4E" w14:textId="77777777" w:rsidR="00C53AA0" w:rsidRPr="00AE7BA1" w:rsidRDefault="00C53AA0" w:rsidP="00C53AA0">
            <w:pPr>
              <w:numPr>
                <w:ilvl w:val="0"/>
                <w:numId w:val="3"/>
              </w:numPr>
              <w:spacing w:after="0" w:line="240" w:lineRule="auto"/>
              <w:contextualSpacing/>
              <w:jc w:val="both"/>
              <w:rPr>
                <w:rFonts w:ascii="Times New Roman" w:eastAsia="Times New Roman" w:hAnsi="Times New Roman" w:cs="Times New Roman"/>
                <w:sz w:val="24"/>
                <w:szCs w:val="24"/>
                <w:lang w:eastAsia="zh-TW"/>
              </w:rPr>
            </w:pPr>
            <w:r w:rsidRPr="00AE7BA1">
              <w:rPr>
                <w:rFonts w:ascii="Times New Roman" w:eastAsia="Times New Roman" w:hAnsi="Times New Roman" w:cs="Times New Roman"/>
                <w:sz w:val="24"/>
                <w:szCs w:val="24"/>
                <w:lang w:eastAsia="zh-TW"/>
              </w:rPr>
              <w:t>MK 2008.gada 17.jūnija noteikumos Nr. 441 “Narkotisko un psihotropo vielu un zāļu iepirkšanas, saņemšanas, uzglabāšanas, izplatīšanas, izsniegšanas, uzskaites un iznīcināšanas kārtība zāļu un veterināro zāļu ražošanā, zāļu un veterināro zāļu lieltirgotavās un aptiekās”.</w:t>
            </w:r>
          </w:p>
          <w:p w14:paraId="5D0F3922" w14:textId="6146923C" w:rsidR="00FF026B" w:rsidRPr="00B8234F" w:rsidRDefault="002D3DDE" w:rsidP="00B8234F">
            <w:pPr>
              <w:pStyle w:val="CommentText"/>
              <w:jc w:val="both"/>
              <w:rPr>
                <w:rFonts w:ascii="Times New Roman" w:hAnsi="Times New Roman" w:cs="Times New Roman"/>
                <w:sz w:val="24"/>
                <w:szCs w:val="24"/>
              </w:rPr>
            </w:pPr>
            <w:r w:rsidRPr="00AE7BA1">
              <w:rPr>
                <w:rFonts w:ascii="Times New Roman" w:hAnsi="Times New Roman" w:cs="Times New Roman"/>
                <w:sz w:val="24"/>
                <w:szCs w:val="24"/>
              </w:rPr>
              <w:t>Pēc normatīvo aktu stāšanās spēkā Veselības inspekcija pārbaudītu NBS ārstniecības līdzekļu noliktavas atbilstību farmācijas jomas normatīvajiem aktiem un izsniegtu par to apliecinājumu.</w:t>
            </w:r>
          </w:p>
          <w:p w14:paraId="21C8D0B9" w14:textId="5981FBAC" w:rsidR="00CA376A" w:rsidRPr="00AE7BA1" w:rsidRDefault="00CA376A" w:rsidP="00CA376A">
            <w:pPr>
              <w:pStyle w:val="naiskr"/>
              <w:spacing w:before="0" w:beforeAutospacing="0" w:after="0" w:afterAutospacing="0"/>
              <w:ind w:firstLine="235"/>
              <w:contextualSpacing/>
              <w:jc w:val="both"/>
            </w:pPr>
          </w:p>
        </w:tc>
      </w:tr>
      <w:tr w:rsidR="00AE7BA1" w:rsidRPr="00AE7BA1" w14:paraId="757C5967" w14:textId="77777777" w:rsidTr="000D0D53">
        <w:trPr>
          <w:trHeight w:val="372"/>
        </w:trPr>
        <w:tc>
          <w:tcPr>
            <w:tcW w:w="469" w:type="dxa"/>
            <w:tcBorders>
              <w:top w:val="outset" w:sz="6" w:space="0" w:color="414142"/>
              <w:left w:val="outset" w:sz="6" w:space="0" w:color="414142"/>
              <w:bottom w:val="outset" w:sz="6" w:space="0" w:color="414142"/>
              <w:right w:val="outset" w:sz="6" w:space="0" w:color="414142"/>
            </w:tcBorders>
            <w:hideMark/>
          </w:tcPr>
          <w:p w14:paraId="741BF495" w14:textId="77777777" w:rsidR="000D0D53" w:rsidRPr="00AE7BA1" w:rsidRDefault="000D0D53" w:rsidP="000D0D53">
            <w:pPr>
              <w:spacing w:after="0" w:line="240" w:lineRule="auto"/>
              <w:contextualSpacing/>
              <w:jc w:val="center"/>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lastRenderedPageBreak/>
              <w:t>3.</w:t>
            </w:r>
          </w:p>
        </w:tc>
        <w:tc>
          <w:tcPr>
            <w:tcW w:w="1847" w:type="dxa"/>
            <w:tcBorders>
              <w:top w:val="outset" w:sz="6" w:space="0" w:color="414142"/>
              <w:left w:val="outset" w:sz="6" w:space="0" w:color="414142"/>
              <w:bottom w:val="outset" w:sz="6" w:space="0" w:color="414142"/>
              <w:right w:val="outset" w:sz="6" w:space="0" w:color="414142"/>
            </w:tcBorders>
            <w:hideMark/>
          </w:tcPr>
          <w:p w14:paraId="6F82FFF9" w14:textId="7320B562" w:rsidR="000D0D53" w:rsidRPr="00AE7BA1" w:rsidRDefault="000D0D53" w:rsidP="000D0D53">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Projekta izstrādē iesaistītās institūcijas un publiskas personas kapitālsabiedrības</w:t>
            </w:r>
          </w:p>
        </w:tc>
        <w:tc>
          <w:tcPr>
            <w:tcW w:w="7006" w:type="dxa"/>
            <w:tcBorders>
              <w:top w:val="outset" w:sz="6" w:space="0" w:color="414142"/>
              <w:left w:val="outset" w:sz="6" w:space="0" w:color="414142"/>
              <w:bottom w:val="outset" w:sz="6" w:space="0" w:color="414142"/>
              <w:right w:val="outset" w:sz="6" w:space="0" w:color="414142"/>
            </w:tcBorders>
          </w:tcPr>
          <w:p w14:paraId="0FA2D970" w14:textId="67DE58D2" w:rsidR="000D0D53" w:rsidRPr="00AE7BA1" w:rsidRDefault="00FF026B" w:rsidP="000D0D53">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T</w:t>
            </w:r>
            <w:r w:rsidR="00B8234F">
              <w:rPr>
                <w:rFonts w:ascii="Times New Roman" w:eastAsia="Times New Roman" w:hAnsi="Times New Roman" w:cs="Times New Roman"/>
                <w:sz w:val="24"/>
                <w:szCs w:val="24"/>
                <w:lang w:eastAsia="lv-LV"/>
              </w:rPr>
              <w:t>ieslietu ministrija, Veselības ministrija</w:t>
            </w:r>
            <w:r w:rsidRPr="00AE7BA1">
              <w:rPr>
                <w:rFonts w:ascii="Times New Roman" w:eastAsia="Times New Roman" w:hAnsi="Times New Roman" w:cs="Times New Roman"/>
                <w:sz w:val="24"/>
                <w:szCs w:val="24"/>
                <w:lang w:eastAsia="lv-LV"/>
              </w:rPr>
              <w:t xml:space="preserve"> Veselības inspekcija, Zāļu valsts aģentūra</w:t>
            </w:r>
            <w:r w:rsidR="00171E6D">
              <w:rPr>
                <w:rFonts w:ascii="Times New Roman" w:eastAsia="Times New Roman" w:hAnsi="Times New Roman" w:cs="Times New Roman"/>
                <w:sz w:val="24"/>
                <w:szCs w:val="24"/>
                <w:lang w:eastAsia="lv-LV"/>
              </w:rPr>
              <w:t>, NBS</w:t>
            </w:r>
          </w:p>
        </w:tc>
      </w:tr>
      <w:tr w:rsidR="000D0D53" w:rsidRPr="00AE7BA1" w14:paraId="12D70294" w14:textId="77777777" w:rsidTr="000D0D53">
        <w:tc>
          <w:tcPr>
            <w:tcW w:w="469" w:type="dxa"/>
            <w:tcBorders>
              <w:top w:val="outset" w:sz="6" w:space="0" w:color="414142"/>
              <w:left w:val="outset" w:sz="6" w:space="0" w:color="414142"/>
              <w:bottom w:val="outset" w:sz="6" w:space="0" w:color="414142"/>
              <w:right w:val="outset" w:sz="6" w:space="0" w:color="414142"/>
            </w:tcBorders>
            <w:hideMark/>
          </w:tcPr>
          <w:p w14:paraId="3E7EBBB4" w14:textId="77777777" w:rsidR="000D0D53" w:rsidRPr="00AE7BA1" w:rsidRDefault="000D0D53" w:rsidP="000D0D53">
            <w:pPr>
              <w:spacing w:after="0" w:line="240" w:lineRule="auto"/>
              <w:contextualSpacing/>
              <w:jc w:val="center"/>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4.</w:t>
            </w:r>
          </w:p>
        </w:tc>
        <w:tc>
          <w:tcPr>
            <w:tcW w:w="1847" w:type="dxa"/>
            <w:tcBorders>
              <w:top w:val="outset" w:sz="6" w:space="0" w:color="414142"/>
              <w:left w:val="outset" w:sz="6" w:space="0" w:color="414142"/>
              <w:bottom w:val="outset" w:sz="6" w:space="0" w:color="414142"/>
              <w:right w:val="outset" w:sz="6" w:space="0" w:color="414142"/>
            </w:tcBorders>
            <w:hideMark/>
          </w:tcPr>
          <w:p w14:paraId="1EF3C8D3" w14:textId="77777777" w:rsidR="000D0D53" w:rsidRPr="00AE7BA1" w:rsidRDefault="000D0D53" w:rsidP="000D0D53">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A482CECDCACD4E7B8C40BC300CD92A5C"/>
            </w:placeholder>
            <w:text/>
          </w:sdtPr>
          <w:sdtEndPr/>
          <w:sdtContent>
            <w:tc>
              <w:tcPr>
                <w:tcW w:w="7006" w:type="dxa"/>
                <w:tcBorders>
                  <w:top w:val="outset" w:sz="6" w:space="0" w:color="414142"/>
                  <w:left w:val="outset" w:sz="6" w:space="0" w:color="414142"/>
                  <w:bottom w:val="outset" w:sz="6" w:space="0" w:color="414142"/>
                  <w:right w:val="outset" w:sz="6" w:space="0" w:color="414142"/>
                </w:tcBorders>
                <w:hideMark/>
              </w:tcPr>
              <w:p w14:paraId="096C17BA" w14:textId="77777777" w:rsidR="000D0D53" w:rsidRPr="00AE7BA1" w:rsidRDefault="000D0D53" w:rsidP="000D0D53">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Nav</w:t>
                </w:r>
              </w:p>
            </w:tc>
          </w:sdtContent>
        </w:sdt>
      </w:tr>
    </w:tbl>
    <w:p w14:paraId="5D8AB098" w14:textId="77777777" w:rsidR="00894C55" w:rsidRPr="00AE7BA1" w:rsidRDefault="00894C55" w:rsidP="001B6D0A">
      <w:pPr>
        <w:shd w:val="clear" w:color="auto" w:fill="FFFFFF"/>
        <w:spacing w:after="0" w:line="240" w:lineRule="auto"/>
        <w:contextualSpacing/>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397"/>
        <w:gridCol w:w="2889"/>
        <w:gridCol w:w="5554"/>
        <w:gridCol w:w="221"/>
      </w:tblGrid>
      <w:tr w:rsidR="00AE7BA1" w:rsidRPr="00AE7BA1" w14:paraId="7B39FD99" w14:textId="77777777" w:rsidTr="00013C85">
        <w:tc>
          <w:tcPr>
            <w:tcW w:w="0" w:type="auto"/>
            <w:gridSpan w:val="4"/>
            <w:hideMark/>
          </w:tcPr>
          <w:p w14:paraId="69EB1964" w14:textId="77777777" w:rsidR="00B80599" w:rsidRPr="00AE7BA1" w:rsidRDefault="00B80599" w:rsidP="001B6D0A">
            <w:pPr>
              <w:contextualSpacing/>
              <w:jc w:val="center"/>
              <w:rPr>
                <w:rFonts w:ascii="Times New Roman" w:eastAsia="Times New Roman" w:hAnsi="Times New Roman" w:cs="Times New Roman"/>
                <w:b/>
                <w:bCs/>
                <w:iCs/>
                <w:sz w:val="24"/>
                <w:szCs w:val="24"/>
                <w:lang w:eastAsia="lv-LV"/>
              </w:rPr>
            </w:pPr>
            <w:r w:rsidRPr="00AE7BA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E7BA1" w:rsidRPr="00AE7BA1" w14:paraId="3D72F4B1" w14:textId="77777777" w:rsidTr="00013C85">
        <w:tc>
          <w:tcPr>
            <w:tcW w:w="219" w:type="pct"/>
            <w:hideMark/>
          </w:tcPr>
          <w:p w14:paraId="7AC2C27A" w14:textId="77777777" w:rsidR="00B80599" w:rsidRPr="00AE7BA1" w:rsidRDefault="00B80599" w:rsidP="001B6D0A">
            <w:pPr>
              <w:contextualSpacing/>
              <w:jc w:val="both"/>
              <w:rPr>
                <w:rFonts w:ascii="Times New Roman" w:eastAsia="Times New Roman" w:hAnsi="Times New Roman" w:cs="Times New Roman"/>
                <w:iCs/>
                <w:sz w:val="24"/>
                <w:szCs w:val="24"/>
                <w:lang w:eastAsia="lv-LV"/>
              </w:rPr>
            </w:pPr>
            <w:r w:rsidRPr="00AE7BA1">
              <w:rPr>
                <w:rFonts w:ascii="Times New Roman" w:eastAsia="Times New Roman" w:hAnsi="Times New Roman" w:cs="Times New Roman"/>
                <w:iCs/>
                <w:sz w:val="24"/>
                <w:szCs w:val="24"/>
                <w:lang w:eastAsia="lv-LV"/>
              </w:rPr>
              <w:t>1.</w:t>
            </w:r>
          </w:p>
        </w:tc>
        <w:tc>
          <w:tcPr>
            <w:tcW w:w="1594" w:type="pct"/>
            <w:hideMark/>
          </w:tcPr>
          <w:p w14:paraId="1CABB1BE" w14:textId="77777777" w:rsidR="00B80599" w:rsidRPr="00AE7BA1" w:rsidRDefault="00B80599" w:rsidP="001B6D0A">
            <w:pPr>
              <w:contextualSpacing/>
              <w:jc w:val="both"/>
              <w:rPr>
                <w:rFonts w:ascii="Times New Roman" w:eastAsia="Times New Roman" w:hAnsi="Times New Roman" w:cs="Times New Roman"/>
                <w:iCs/>
                <w:sz w:val="24"/>
                <w:szCs w:val="24"/>
                <w:lang w:eastAsia="lv-LV"/>
              </w:rPr>
            </w:pPr>
            <w:r w:rsidRPr="00AE7BA1">
              <w:rPr>
                <w:rFonts w:ascii="Times New Roman" w:eastAsia="Times New Roman" w:hAnsi="Times New Roman" w:cs="Times New Roman"/>
                <w:iCs/>
                <w:sz w:val="24"/>
                <w:szCs w:val="24"/>
                <w:lang w:eastAsia="lv-LV"/>
              </w:rPr>
              <w:t>Sabiedrības mērķgrupas, kuras tiesiskais regulējums ietekmē vai varētu ietekmēt</w:t>
            </w:r>
          </w:p>
        </w:tc>
        <w:tc>
          <w:tcPr>
            <w:tcW w:w="3188" w:type="pct"/>
            <w:gridSpan w:val="2"/>
            <w:hideMark/>
          </w:tcPr>
          <w:p w14:paraId="69AD6E72" w14:textId="54B6F99A" w:rsidR="00B80599" w:rsidRPr="00AE7BA1" w:rsidRDefault="008320F4" w:rsidP="001B6D0A">
            <w:pPr>
              <w:contextualSpacing/>
              <w:jc w:val="both"/>
              <w:rPr>
                <w:rFonts w:ascii="Times New Roman" w:eastAsia="Times New Roman" w:hAnsi="Times New Roman" w:cs="Times New Roman"/>
                <w:iCs/>
                <w:sz w:val="24"/>
                <w:szCs w:val="24"/>
                <w:lang w:eastAsia="lv-LV"/>
              </w:rPr>
            </w:pPr>
            <w:r w:rsidRPr="00AE7BA1">
              <w:rPr>
                <w:rFonts w:ascii="Times New Roman" w:eastAsia="Times New Roman" w:hAnsi="Times New Roman" w:cs="Times New Roman"/>
                <w:iCs/>
                <w:sz w:val="24"/>
                <w:szCs w:val="24"/>
                <w:lang w:eastAsia="lv-LV"/>
              </w:rPr>
              <w:t>NBS karavīri</w:t>
            </w:r>
            <w:r w:rsidR="00CA4223">
              <w:rPr>
                <w:rFonts w:ascii="Times New Roman" w:eastAsia="Times New Roman" w:hAnsi="Times New Roman" w:cs="Times New Roman"/>
                <w:iCs/>
                <w:sz w:val="24"/>
                <w:szCs w:val="24"/>
                <w:lang w:eastAsia="lv-LV"/>
              </w:rPr>
              <w:t>,</w:t>
            </w:r>
            <w:r w:rsidR="00CA4223" w:rsidRPr="00E43859">
              <w:rPr>
                <w:rFonts w:ascii="Times New Roman" w:eastAsia="Times New Roman" w:hAnsi="Times New Roman" w:cs="Times New Roman"/>
                <w:iCs/>
                <w:sz w:val="24"/>
                <w:szCs w:val="24"/>
                <w:lang w:eastAsia="lv-LV"/>
              </w:rPr>
              <w:t xml:space="preserve"> NBS ārstniecības iestādes, civilās ārstniecības iestādes, sociālās aprūpes iestādes</w:t>
            </w:r>
          </w:p>
        </w:tc>
      </w:tr>
      <w:tr w:rsidR="00AE7BA1" w:rsidRPr="00AE7BA1" w14:paraId="05FFBED8" w14:textId="77777777" w:rsidTr="00013C85">
        <w:tc>
          <w:tcPr>
            <w:tcW w:w="219" w:type="pct"/>
            <w:hideMark/>
          </w:tcPr>
          <w:p w14:paraId="7E21FCA5" w14:textId="77777777" w:rsidR="00B80599" w:rsidRPr="00AE7BA1" w:rsidRDefault="00B80599" w:rsidP="001B6D0A">
            <w:pPr>
              <w:contextualSpacing/>
              <w:jc w:val="both"/>
              <w:rPr>
                <w:rFonts w:ascii="Times New Roman" w:eastAsia="Times New Roman" w:hAnsi="Times New Roman" w:cs="Times New Roman"/>
                <w:iCs/>
                <w:sz w:val="24"/>
                <w:szCs w:val="24"/>
                <w:lang w:eastAsia="lv-LV"/>
              </w:rPr>
            </w:pPr>
            <w:r w:rsidRPr="00AE7BA1">
              <w:rPr>
                <w:rFonts w:ascii="Times New Roman" w:eastAsia="Times New Roman" w:hAnsi="Times New Roman" w:cs="Times New Roman"/>
                <w:iCs/>
                <w:sz w:val="24"/>
                <w:szCs w:val="24"/>
                <w:lang w:eastAsia="lv-LV"/>
              </w:rPr>
              <w:t>2.</w:t>
            </w:r>
          </w:p>
        </w:tc>
        <w:tc>
          <w:tcPr>
            <w:tcW w:w="1594" w:type="pct"/>
            <w:hideMark/>
          </w:tcPr>
          <w:p w14:paraId="78E637AE" w14:textId="6C1F3CB6" w:rsidR="0068231A" w:rsidRPr="00AE7BA1" w:rsidRDefault="00B80599" w:rsidP="001B6D0A">
            <w:pPr>
              <w:contextualSpacing/>
              <w:jc w:val="both"/>
              <w:rPr>
                <w:rFonts w:ascii="Times New Roman" w:eastAsia="Times New Roman" w:hAnsi="Times New Roman" w:cs="Times New Roman"/>
                <w:iCs/>
                <w:sz w:val="24"/>
                <w:szCs w:val="24"/>
                <w:lang w:eastAsia="lv-LV"/>
              </w:rPr>
            </w:pPr>
            <w:r w:rsidRPr="00AE7BA1">
              <w:rPr>
                <w:rFonts w:ascii="Times New Roman" w:eastAsia="Times New Roman" w:hAnsi="Times New Roman" w:cs="Times New Roman"/>
                <w:iCs/>
                <w:sz w:val="24"/>
                <w:szCs w:val="24"/>
                <w:lang w:eastAsia="lv-LV"/>
              </w:rPr>
              <w:t>Tiesiskā regulējuma ietekme uz tautsaimniecību un administratīvo slogu</w:t>
            </w:r>
          </w:p>
        </w:tc>
        <w:tc>
          <w:tcPr>
            <w:tcW w:w="3188" w:type="pct"/>
            <w:gridSpan w:val="2"/>
            <w:hideMark/>
          </w:tcPr>
          <w:p w14:paraId="37D1F629" w14:textId="77777777" w:rsidR="00013C85" w:rsidRPr="00AE7BA1" w:rsidRDefault="00663D63" w:rsidP="00FA7162">
            <w:pPr>
              <w:jc w:val="both"/>
              <w:rPr>
                <w:rFonts w:ascii="Times New Roman" w:hAnsi="Times New Roman" w:cs="Times New Roman"/>
                <w:iCs/>
                <w:sz w:val="24"/>
                <w:szCs w:val="24"/>
              </w:rPr>
            </w:pPr>
            <w:r w:rsidRPr="00AE7BA1">
              <w:rPr>
                <w:rFonts w:ascii="Times New Roman" w:hAnsi="Times New Roman" w:cs="Times New Roman"/>
                <w:iCs/>
                <w:sz w:val="24"/>
                <w:szCs w:val="24"/>
              </w:rPr>
              <w:t>Tiesiskajam regulējumam prognozējama poz</w:t>
            </w:r>
            <w:r w:rsidR="00FA7162" w:rsidRPr="00AE7BA1">
              <w:rPr>
                <w:rFonts w:ascii="Times New Roman" w:hAnsi="Times New Roman" w:cs="Times New Roman"/>
                <w:iCs/>
                <w:sz w:val="24"/>
                <w:szCs w:val="24"/>
              </w:rPr>
              <w:t xml:space="preserve">itīva ietekme uz NBS spēju nodrošināt </w:t>
            </w:r>
            <w:r w:rsidR="00013C85" w:rsidRPr="00AE7BA1">
              <w:rPr>
                <w:rFonts w:ascii="Times New Roman" w:hAnsi="Times New Roman" w:cs="Times New Roman"/>
                <w:iCs/>
                <w:sz w:val="24"/>
                <w:szCs w:val="24"/>
              </w:rPr>
              <w:t>valsts aizsardzības funkciju miera un kara laikā.</w:t>
            </w:r>
          </w:p>
          <w:p w14:paraId="41043C7B" w14:textId="170A333A" w:rsidR="00FA7162" w:rsidRPr="00AE7BA1" w:rsidRDefault="00663D63" w:rsidP="00FA7162">
            <w:pPr>
              <w:jc w:val="both"/>
              <w:rPr>
                <w:rFonts w:ascii="Times New Roman" w:hAnsi="Times New Roman" w:cs="Times New Roman"/>
                <w:sz w:val="24"/>
                <w:szCs w:val="24"/>
              </w:rPr>
            </w:pPr>
            <w:r w:rsidRPr="00AE7BA1">
              <w:rPr>
                <w:rFonts w:ascii="Times New Roman" w:hAnsi="Times New Roman" w:cs="Times New Roman"/>
                <w:iCs/>
                <w:sz w:val="24"/>
                <w:szCs w:val="24"/>
              </w:rPr>
              <w:t xml:space="preserve"> </w:t>
            </w:r>
            <w:r w:rsidR="001F1D3D" w:rsidRPr="00AE7BA1">
              <w:rPr>
                <w:rFonts w:ascii="Times New Roman" w:hAnsi="Times New Roman" w:cs="Times New Roman"/>
                <w:iCs/>
                <w:sz w:val="24"/>
                <w:szCs w:val="24"/>
              </w:rPr>
              <w:t xml:space="preserve">Likumprojektā ietvertās normas </w:t>
            </w:r>
            <w:r w:rsidR="00013C85" w:rsidRPr="00AE7BA1">
              <w:rPr>
                <w:rFonts w:ascii="Times New Roman" w:hAnsi="Times New Roman" w:cs="Times New Roman"/>
                <w:iCs/>
                <w:sz w:val="24"/>
                <w:szCs w:val="24"/>
              </w:rPr>
              <w:t xml:space="preserve">papildinās un </w:t>
            </w:r>
            <w:r w:rsidR="001F1D3D" w:rsidRPr="00AE7BA1">
              <w:rPr>
                <w:rFonts w:ascii="Times New Roman" w:hAnsi="Times New Roman" w:cs="Times New Roman"/>
                <w:iCs/>
                <w:sz w:val="24"/>
                <w:szCs w:val="24"/>
              </w:rPr>
              <w:t>sakārtos līdz šim neskaidrās normas</w:t>
            </w:r>
            <w:r w:rsidR="00FA7162" w:rsidRPr="00AE7BA1">
              <w:rPr>
                <w:rFonts w:ascii="Times New Roman" w:hAnsi="Times New Roman" w:cs="Times New Roman"/>
                <w:iCs/>
                <w:sz w:val="24"/>
                <w:szCs w:val="24"/>
              </w:rPr>
              <w:t xml:space="preserve"> NBS zāļu aprites jautājumos</w:t>
            </w:r>
            <w:r w:rsidR="001F1D3D" w:rsidRPr="00AE7BA1">
              <w:rPr>
                <w:rFonts w:ascii="Times New Roman" w:hAnsi="Times New Roman" w:cs="Times New Roman"/>
                <w:iCs/>
                <w:sz w:val="24"/>
                <w:szCs w:val="24"/>
              </w:rPr>
              <w:t xml:space="preserve">. </w:t>
            </w:r>
            <w:r w:rsidRPr="00AE7BA1">
              <w:rPr>
                <w:rFonts w:ascii="Times New Roman" w:hAnsi="Times New Roman" w:cs="Times New Roman"/>
                <w:iCs/>
                <w:sz w:val="24"/>
                <w:szCs w:val="24"/>
              </w:rPr>
              <w:t xml:space="preserve">Likumprojektā </w:t>
            </w:r>
            <w:r w:rsidR="00FA7162" w:rsidRPr="00AE7BA1">
              <w:rPr>
                <w:rFonts w:ascii="Times New Roman" w:hAnsi="Times New Roman" w:cs="Times New Roman"/>
                <w:iCs/>
                <w:sz w:val="24"/>
                <w:szCs w:val="24"/>
              </w:rPr>
              <w:t>ietvertie grozījumi</w:t>
            </w:r>
            <w:r w:rsidR="00A33715" w:rsidRPr="00AE7BA1">
              <w:rPr>
                <w:rFonts w:ascii="Times New Roman" w:hAnsi="Times New Roman" w:cs="Times New Roman"/>
                <w:iCs/>
                <w:sz w:val="24"/>
                <w:szCs w:val="24"/>
              </w:rPr>
              <w:t xml:space="preserve"> </w:t>
            </w:r>
            <w:r w:rsidR="00F919C8" w:rsidRPr="00AE7BA1">
              <w:rPr>
                <w:rFonts w:ascii="Times New Roman" w:hAnsi="Times New Roman" w:cs="Times New Roman"/>
                <w:iCs/>
                <w:sz w:val="24"/>
                <w:szCs w:val="24"/>
              </w:rPr>
              <w:t>i</w:t>
            </w:r>
            <w:r w:rsidRPr="00AE7BA1">
              <w:rPr>
                <w:rFonts w:ascii="Times New Roman" w:hAnsi="Times New Roman" w:cs="Times New Roman"/>
                <w:sz w:val="24"/>
                <w:szCs w:val="24"/>
              </w:rPr>
              <w:t>r</w:t>
            </w:r>
            <w:r w:rsidR="00FA7162" w:rsidRPr="00AE7BA1">
              <w:rPr>
                <w:rFonts w:ascii="Times New Roman" w:hAnsi="Times New Roman" w:cs="Times New Roman"/>
                <w:sz w:val="24"/>
                <w:szCs w:val="24"/>
              </w:rPr>
              <w:t xml:space="preserve"> samērīgi</w:t>
            </w:r>
            <w:r w:rsidR="009F4CAC" w:rsidRPr="00AE7BA1">
              <w:rPr>
                <w:rFonts w:ascii="Times New Roman" w:hAnsi="Times New Roman" w:cs="Times New Roman"/>
                <w:sz w:val="24"/>
                <w:szCs w:val="24"/>
              </w:rPr>
              <w:t>,</w:t>
            </w:r>
            <w:r w:rsidR="00013C85" w:rsidRPr="00AE7BA1">
              <w:rPr>
                <w:rFonts w:ascii="Times New Roman" w:hAnsi="Times New Roman" w:cs="Times New Roman"/>
                <w:sz w:val="24"/>
                <w:szCs w:val="24"/>
              </w:rPr>
              <w:t xml:space="preserve"> efektīv</w:t>
            </w:r>
            <w:r w:rsidR="009007F7">
              <w:rPr>
                <w:rFonts w:ascii="Times New Roman" w:hAnsi="Times New Roman" w:cs="Times New Roman"/>
                <w:sz w:val="24"/>
                <w:szCs w:val="24"/>
              </w:rPr>
              <w:t xml:space="preserve">i un </w:t>
            </w:r>
            <w:r w:rsidRPr="00AE7BA1">
              <w:rPr>
                <w:rFonts w:ascii="Times New Roman" w:hAnsi="Times New Roman" w:cs="Times New Roman"/>
                <w:sz w:val="24"/>
                <w:szCs w:val="24"/>
              </w:rPr>
              <w:t xml:space="preserve"> kopumā</w:t>
            </w:r>
            <w:r w:rsidR="00013C85" w:rsidRPr="00AE7BA1">
              <w:rPr>
                <w:rFonts w:ascii="Times New Roman" w:hAnsi="Times New Roman" w:cs="Times New Roman"/>
                <w:sz w:val="24"/>
                <w:szCs w:val="24"/>
              </w:rPr>
              <w:t xml:space="preserve"> veicinās NBS reaģēšana spēju.</w:t>
            </w:r>
          </w:p>
          <w:p w14:paraId="2FF5DBD8" w14:textId="484E9132" w:rsidR="00663D63" w:rsidRPr="00AE7BA1" w:rsidRDefault="00663D63" w:rsidP="00FA7162">
            <w:pPr>
              <w:jc w:val="both"/>
              <w:rPr>
                <w:rFonts w:ascii="Times New Roman" w:hAnsi="Times New Roman" w:cs="Times New Roman"/>
                <w:sz w:val="24"/>
                <w:szCs w:val="24"/>
              </w:rPr>
            </w:pPr>
            <w:r w:rsidRPr="00AE7BA1">
              <w:rPr>
                <w:rFonts w:ascii="Times New Roman" w:hAnsi="Times New Roman" w:cs="Times New Roman"/>
                <w:iCs/>
                <w:sz w:val="24"/>
                <w:szCs w:val="24"/>
              </w:rPr>
              <w:t>Administratīv</w:t>
            </w:r>
            <w:r w:rsidR="00784817" w:rsidRPr="00AE7BA1">
              <w:rPr>
                <w:rFonts w:ascii="Times New Roman" w:hAnsi="Times New Roman" w:cs="Times New Roman"/>
                <w:iCs/>
                <w:sz w:val="24"/>
                <w:szCs w:val="24"/>
              </w:rPr>
              <w:t xml:space="preserve">ais slogs </w:t>
            </w:r>
            <w:r w:rsidR="00FA7162" w:rsidRPr="00AE7BA1">
              <w:rPr>
                <w:rFonts w:ascii="Times New Roman" w:hAnsi="Times New Roman" w:cs="Times New Roman"/>
                <w:iCs/>
                <w:sz w:val="24"/>
                <w:szCs w:val="24"/>
              </w:rPr>
              <w:t>nepalielināsies.</w:t>
            </w:r>
          </w:p>
        </w:tc>
      </w:tr>
      <w:tr w:rsidR="00AE7BA1" w:rsidRPr="00AE7BA1" w14:paraId="129E6854" w14:textId="77777777" w:rsidTr="00013C85">
        <w:tc>
          <w:tcPr>
            <w:tcW w:w="219" w:type="pct"/>
            <w:hideMark/>
          </w:tcPr>
          <w:p w14:paraId="3F4921FC" w14:textId="77777777" w:rsidR="00B80599" w:rsidRPr="00AE7BA1" w:rsidRDefault="00B80599" w:rsidP="001B6D0A">
            <w:pPr>
              <w:contextualSpacing/>
              <w:jc w:val="both"/>
              <w:rPr>
                <w:rFonts w:ascii="Times New Roman" w:eastAsia="Times New Roman" w:hAnsi="Times New Roman" w:cs="Times New Roman"/>
                <w:iCs/>
                <w:sz w:val="24"/>
                <w:szCs w:val="24"/>
                <w:lang w:eastAsia="lv-LV"/>
              </w:rPr>
            </w:pPr>
            <w:r w:rsidRPr="00AE7BA1">
              <w:rPr>
                <w:rFonts w:ascii="Times New Roman" w:eastAsia="Times New Roman" w:hAnsi="Times New Roman" w:cs="Times New Roman"/>
                <w:iCs/>
                <w:sz w:val="24"/>
                <w:szCs w:val="24"/>
                <w:lang w:eastAsia="lv-LV"/>
              </w:rPr>
              <w:t>3.</w:t>
            </w:r>
          </w:p>
        </w:tc>
        <w:tc>
          <w:tcPr>
            <w:tcW w:w="1594" w:type="pct"/>
            <w:hideMark/>
          </w:tcPr>
          <w:p w14:paraId="1EB8801B" w14:textId="77777777" w:rsidR="00B80599" w:rsidRPr="00AE7BA1" w:rsidRDefault="00B80599" w:rsidP="001B6D0A">
            <w:pPr>
              <w:contextualSpacing/>
              <w:jc w:val="both"/>
              <w:rPr>
                <w:rFonts w:ascii="Times New Roman" w:eastAsia="Times New Roman" w:hAnsi="Times New Roman" w:cs="Times New Roman"/>
                <w:iCs/>
                <w:sz w:val="24"/>
                <w:szCs w:val="24"/>
                <w:lang w:eastAsia="lv-LV"/>
              </w:rPr>
            </w:pPr>
            <w:r w:rsidRPr="00AE7BA1">
              <w:rPr>
                <w:rFonts w:ascii="Times New Roman" w:eastAsia="Times New Roman" w:hAnsi="Times New Roman" w:cs="Times New Roman"/>
                <w:iCs/>
                <w:sz w:val="24"/>
                <w:szCs w:val="24"/>
                <w:lang w:eastAsia="lv-LV"/>
              </w:rPr>
              <w:t>Administratīvo izmaksu monetārs novērtējums</w:t>
            </w:r>
          </w:p>
          <w:p w14:paraId="00CE248A" w14:textId="76A1AFF5" w:rsidR="00832FB8" w:rsidRPr="00AE7BA1" w:rsidRDefault="00832FB8" w:rsidP="00832FB8">
            <w:pPr>
              <w:rPr>
                <w:rFonts w:ascii="Times New Roman" w:eastAsia="Times New Roman" w:hAnsi="Times New Roman" w:cs="Times New Roman"/>
                <w:iCs/>
                <w:sz w:val="24"/>
                <w:szCs w:val="24"/>
                <w:lang w:eastAsia="lv-LV"/>
              </w:rPr>
            </w:pPr>
          </w:p>
          <w:p w14:paraId="73A99F41" w14:textId="2B47E94E" w:rsidR="00832FB8" w:rsidRPr="00AE7BA1" w:rsidRDefault="00832FB8" w:rsidP="00832FB8">
            <w:pPr>
              <w:ind w:firstLine="720"/>
              <w:rPr>
                <w:rFonts w:ascii="Times New Roman" w:eastAsia="Times New Roman" w:hAnsi="Times New Roman" w:cs="Times New Roman"/>
                <w:sz w:val="24"/>
                <w:szCs w:val="24"/>
                <w:lang w:eastAsia="lv-LV"/>
              </w:rPr>
            </w:pPr>
          </w:p>
        </w:tc>
        <w:tc>
          <w:tcPr>
            <w:tcW w:w="3188" w:type="pct"/>
            <w:gridSpan w:val="2"/>
          </w:tcPr>
          <w:p w14:paraId="11F22C69" w14:textId="7A62A05B" w:rsidR="00B80599" w:rsidRPr="00AE7BA1" w:rsidRDefault="00013C85" w:rsidP="001B6D0A">
            <w:pPr>
              <w:pStyle w:val="tv213"/>
              <w:spacing w:before="0" w:beforeAutospacing="0" w:after="0" w:afterAutospacing="0"/>
              <w:contextualSpacing/>
              <w:jc w:val="both"/>
            </w:pPr>
            <w:r w:rsidRPr="00AE7BA1">
              <w:t>Papildus administratīvās izmaksas nav plānotas.</w:t>
            </w:r>
          </w:p>
        </w:tc>
      </w:tr>
      <w:tr w:rsidR="00AE7BA1" w:rsidRPr="00AE7BA1" w14:paraId="0DF6AC3B" w14:textId="77777777" w:rsidTr="00013C85">
        <w:tc>
          <w:tcPr>
            <w:tcW w:w="219" w:type="pct"/>
            <w:hideMark/>
          </w:tcPr>
          <w:p w14:paraId="62150A1F" w14:textId="77777777" w:rsidR="00B80599" w:rsidRPr="00AE7BA1" w:rsidRDefault="00B80599" w:rsidP="001B6D0A">
            <w:pPr>
              <w:contextualSpacing/>
              <w:jc w:val="both"/>
              <w:rPr>
                <w:rFonts w:ascii="Times New Roman" w:eastAsia="Times New Roman" w:hAnsi="Times New Roman" w:cs="Times New Roman"/>
                <w:iCs/>
                <w:sz w:val="24"/>
                <w:szCs w:val="24"/>
                <w:lang w:eastAsia="lv-LV"/>
              </w:rPr>
            </w:pPr>
            <w:r w:rsidRPr="00AE7BA1">
              <w:rPr>
                <w:rFonts w:ascii="Times New Roman" w:eastAsia="Times New Roman" w:hAnsi="Times New Roman" w:cs="Times New Roman"/>
                <w:iCs/>
                <w:sz w:val="24"/>
                <w:szCs w:val="24"/>
                <w:lang w:eastAsia="lv-LV"/>
              </w:rPr>
              <w:t>4.</w:t>
            </w:r>
          </w:p>
        </w:tc>
        <w:tc>
          <w:tcPr>
            <w:tcW w:w="1594" w:type="pct"/>
            <w:hideMark/>
          </w:tcPr>
          <w:p w14:paraId="5C323C86" w14:textId="77777777" w:rsidR="00B80599" w:rsidRPr="00AE7BA1" w:rsidRDefault="00B80599" w:rsidP="001B6D0A">
            <w:pPr>
              <w:contextualSpacing/>
              <w:jc w:val="both"/>
              <w:rPr>
                <w:rFonts w:ascii="Times New Roman" w:eastAsia="Times New Roman" w:hAnsi="Times New Roman" w:cs="Times New Roman"/>
                <w:iCs/>
                <w:sz w:val="24"/>
                <w:szCs w:val="24"/>
                <w:lang w:eastAsia="lv-LV"/>
              </w:rPr>
            </w:pPr>
            <w:r w:rsidRPr="00AE7BA1">
              <w:rPr>
                <w:rFonts w:ascii="Times New Roman" w:eastAsia="Times New Roman" w:hAnsi="Times New Roman" w:cs="Times New Roman"/>
                <w:iCs/>
                <w:sz w:val="24"/>
                <w:szCs w:val="24"/>
                <w:lang w:eastAsia="lv-LV"/>
              </w:rPr>
              <w:t>Atbilstības izmaksu monetārs novērtējums</w:t>
            </w:r>
          </w:p>
        </w:tc>
        <w:tc>
          <w:tcPr>
            <w:tcW w:w="3188" w:type="pct"/>
            <w:gridSpan w:val="2"/>
            <w:hideMark/>
          </w:tcPr>
          <w:p w14:paraId="02B29F5D" w14:textId="59B073EE" w:rsidR="00F25819" w:rsidRPr="00AE7BA1" w:rsidRDefault="00832FB8" w:rsidP="001B6D0A">
            <w:pPr>
              <w:contextualSpacing/>
              <w:jc w:val="both"/>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Nav</w:t>
            </w:r>
          </w:p>
          <w:p w14:paraId="199857A7" w14:textId="77777777" w:rsidR="00F25819" w:rsidRPr="00AE7BA1" w:rsidRDefault="00F25819" w:rsidP="001B6D0A">
            <w:pPr>
              <w:contextualSpacing/>
              <w:jc w:val="both"/>
              <w:rPr>
                <w:rFonts w:ascii="Times New Roman" w:hAnsi="Times New Roman" w:cs="Times New Roman"/>
                <w:sz w:val="24"/>
                <w:szCs w:val="24"/>
              </w:rPr>
            </w:pPr>
          </w:p>
          <w:p w14:paraId="52960167" w14:textId="6CF45FF7" w:rsidR="00F25819" w:rsidRPr="00AE7BA1" w:rsidRDefault="00F25819" w:rsidP="001B6D0A">
            <w:pPr>
              <w:rPr>
                <w:rFonts w:ascii="Times New Roman" w:hAnsi="Times New Roman" w:cs="Times New Roman"/>
                <w:sz w:val="24"/>
                <w:szCs w:val="24"/>
              </w:rPr>
            </w:pPr>
          </w:p>
          <w:p w14:paraId="0B77CCC1" w14:textId="478CE178" w:rsidR="00B80599" w:rsidRPr="00AE7BA1" w:rsidRDefault="00B80599" w:rsidP="001B6D0A">
            <w:pPr>
              <w:pStyle w:val="tv213"/>
              <w:spacing w:before="0" w:beforeAutospacing="0" w:after="0" w:afterAutospacing="0"/>
              <w:contextualSpacing/>
              <w:jc w:val="both"/>
              <w:rPr>
                <w:b/>
                <w:i/>
              </w:rPr>
            </w:pPr>
          </w:p>
        </w:tc>
      </w:tr>
      <w:tr w:rsidR="00AE7BA1" w:rsidRPr="00AE7BA1" w14:paraId="5A48F020" w14:textId="77777777" w:rsidTr="00013C85">
        <w:tc>
          <w:tcPr>
            <w:tcW w:w="219" w:type="pct"/>
            <w:hideMark/>
          </w:tcPr>
          <w:p w14:paraId="4B3A1C0A" w14:textId="77777777" w:rsidR="00B80599" w:rsidRPr="00AE7BA1" w:rsidRDefault="00B80599" w:rsidP="001B6D0A">
            <w:pPr>
              <w:contextualSpacing/>
              <w:jc w:val="both"/>
              <w:rPr>
                <w:rFonts w:ascii="Times New Roman" w:eastAsia="Times New Roman" w:hAnsi="Times New Roman" w:cs="Times New Roman"/>
                <w:iCs/>
                <w:sz w:val="24"/>
                <w:szCs w:val="24"/>
                <w:lang w:eastAsia="lv-LV"/>
              </w:rPr>
            </w:pPr>
            <w:r w:rsidRPr="00AE7BA1">
              <w:rPr>
                <w:rFonts w:ascii="Times New Roman" w:eastAsia="Times New Roman" w:hAnsi="Times New Roman" w:cs="Times New Roman"/>
                <w:iCs/>
                <w:sz w:val="24"/>
                <w:szCs w:val="24"/>
                <w:lang w:eastAsia="lv-LV"/>
              </w:rPr>
              <w:t>5.</w:t>
            </w:r>
          </w:p>
        </w:tc>
        <w:tc>
          <w:tcPr>
            <w:tcW w:w="1594" w:type="pct"/>
            <w:hideMark/>
          </w:tcPr>
          <w:p w14:paraId="0F5285DA" w14:textId="77777777" w:rsidR="00B80599" w:rsidRPr="00AE7BA1" w:rsidRDefault="00B80599" w:rsidP="001B6D0A">
            <w:pPr>
              <w:contextualSpacing/>
              <w:jc w:val="both"/>
              <w:rPr>
                <w:rFonts w:ascii="Times New Roman" w:eastAsia="Times New Roman" w:hAnsi="Times New Roman" w:cs="Times New Roman"/>
                <w:iCs/>
                <w:sz w:val="24"/>
                <w:szCs w:val="24"/>
                <w:lang w:eastAsia="lv-LV"/>
              </w:rPr>
            </w:pPr>
            <w:r w:rsidRPr="00AE7BA1">
              <w:rPr>
                <w:rFonts w:ascii="Times New Roman" w:eastAsia="Times New Roman" w:hAnsi="Times New Roman" w:cs="Times New Roman"/>
                <w:iCs/>
                <w:sz w:val="24"/>
                <w:szCs w:val="24"/>
                <w:lang w:eastAsia="lv-LV"/>
              </w:rPr>
              <w:t>Cita informācija</w:t>
            </w:r>
          </w:p>
        </w:tc>
        <w:tc>
          <w:tcPr>
            <w:tcW w:w="3188" w:type="pct"/>
            <w:gridSpan w:val="2"/>
            <w:hideMark/>
          </w:tcPr>
          <w:p w14:paraId="63D0BF54" w14:textId="6FCDBB93" w:rsidR="00B80599" w:rsidRPr="00AE7BA1" w:rsidRDefault="005D0F37" w:rsidP="001B6D0A">
            <w:pPr>
              <w:contextualSpacing/>
              <w:jc w:val="both"/>
              <w:rPr>
                <w:rFonts w:ascii="Times New Roman" w:eastAsia="Times New Roman" w:hAnsi="Times New Roman" w:cs="Times New Roman"/>
                <w:iCs/>
                <w:sz w:val="24"/>
                <w:szCs w:val="24"/>
                <w:lang w:eastAsia="lv-LV"/>
              </w:rPr>
            </w:pPr>
            <w:r w:rsidRPr="00AE7BA1">
              <w:rPr>
                <w:rFonts w:ascii="Times New Roman" w:eastAsia="Times New Roman" w:hAnsi="Times New Roman" w:cs="Times New Roman"/>
                <w:iCs/>
                <w:sz w:val="24"/>
                <w:szCs w:val="24"/>
                <w:lang w:eastAsia="lv-LV"/>
              </w:rPr>
              <w:t>Nav</w:t>
            </w:r>
          </w:p>
        </w:tc>
      </w:tr>
      <w:tr w:rsidR="00013C85" w:rsidRPr="00AE7BA1" w14:paraId="309A7E94" w14:textId="77777777" w:rsidTr="00013C85">
        <w:trPr>
          <w:gridAfter w:val="1"/>
          <w:wAfter w:w="122" w:type="pct"/>
        </w:trPr>
        <w:tc>
          <w:tcPr>
            <w:tcW w:w="4878" w:type="pct"/>
            <w:gridSpan w:val="3"/>
            <w:hideMark/>
          </w:tcPr>
          <w:p w14:paraId="3C51FE6D" w14:textId="77777777" w:rsidR="00013C85" w:rsidRPr="00AE7BA1" w:rsidRDefault="00013C85" w:rsidP="00C71A17">
            <w:pPr>
              <w:contextualSpacing/>
              <w:jc w:val="center"/>
              <w:rPr>
                <w:rFonts w:ascii="Times New Roman" w:eastAsia="Times New Roman" w:hAnsi="Times New Roman" w:cs="Times New Roman"/>
                <w:b/>
                <w:bCs/>
                <w:iCs/>
                <w:sz w:val="24"/>
                <w:szCs w:val="24"/>
                <w:lang w:eastAsia="lv-LV"/>
              </w:rPr>
            </w:pPr>
            <w:r w:rsidRPr="00AE7BA1">
              <w:rPr>
                <w:rFonts w:ascii="Times New Roman" w:eastAsia="Times New Roman" w:hAnsi="Times New Roman" w:cs="Times New Roman"/>
                <w:b/>
                <w:bCs/>
                <w:iCs/>
                <w:sz w:val="24"/>
                <w:szCs w:val="24"/>
                <w:lang w:eastAsia="lv-LV"/>
              </w:rPr>
              <w:t>III. Tiesību akta projekta ietekme uz valsts budžetu un pašvaldību budžetiem</w:t>
            </w:r>
          </w:p>
        </w:tc>
      </w:tr>
    </w:tbl>
    <w:p w14:paraId="3B30EA12" w14:textId="5E0F664D" w:rsidR="00B80599" w:rsidRPr="00AE7BA1" w:rsidRDefault="00B80599" w:rsidP="001B6D0A">
      <w:pPr>
        <w:spacing w:after="0" w:line="240" w:lineRule="auto"/>
        <w:contextualSpacing/>
        <w:jc w:val="both"/>
        <w:rPr>
          <w:rFonts w:ascii="Times New Roman" w:eastAsia="Times New Roman" w:hAnsi="Times New Roman" w:cs="Times New Roman"/>
          <w:iCs/>
          <w:sz w:val="24"/>
          <w:szCs w:val="24"/>
          <w:lang w:eastAsia="lv-LV"/>
        </w:rPr>
      </w:pPr>
    </w:p>
    <w:p w14:paraId="4704843F" w14:textId="74340482" w:rsidR="00B80599" w:rsidRPr="00AE7BA1" w:rsidRDefault="00F54072" w:rsidP="00013C85">
      <w:pPr>
        <w:shd w:val="clear" w:color="auto" w:fill="FFFFFF"/>
        <w:spacing w:after="0" w:line="240" w:lineRule="auto"/>
        <w:contextualSpacing/>
        <w:jc w:val="center"/>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P</w:t>
      </w:r>
      <w:r w:rsidR="00013C85" w:rsidRPr="00AE7BA1">
        <w:rPr>
          <w:rFonts w:ascii="Times New Roman" w:eastAsia="Times New Roman" w:hAnsi="Times New Roman" w:cs="Times New Roman"/>
          <w:sz w:val="24"/>
          <w:szCs w:val="24"/>
          <w:lang w:eastAsia="lv-LV"/>
        </w:rPr>
        <w:t>rojekts šo jomu neskar</w:t>
      </w:r>
    </w:p>
    <w:p w14:paraId="751CA566" w14:textId="77777777" w:rsidR="00013C85" w:rsidRPr="00AE7BA1" w:rsidRDefault="00013C85" w:rsidP="00013C85">
      <w:pPr>
        <w:shd w:val="clear" w:color="auto" w:fill="FFFFFF"/>
        <w:spacing w:after="0" w:line="240" w:lineRule="auto"/>
        <w:contextualSpacing/>
        <w:jc w:val="center"/>
        <w:rPr>
          <w:rFonts w:ascii="Times New Roman" w:eastAsia="Times New Roman" w:hAnsi="Times New Roman" w:cs="Times New Roman"/>
          <w:sz w:val="24"/>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061"/>
      </w:tblGrid>
      <w:tr w:rsidR="00AE7BA1" w:rsidRPr="00AE7BA1" w14:paraId="10734B15" w14:textId="77777777" w:rsidTr="00437885">
        <w:trPr>
          <w:trHeight w:val="360"/>
          <w:jc w:val="center"/>
        </w:trPr>
        <w:tc>
          <w:tcPr>
            <w:tcW w:w="0" w:type="auto"/>
            <w:vAlign w:val="center"/>
            <w:hideMark/>
          </w:tcPr>
          <w:p w14:paraId="57AFDB0C" w14:textId="77777777" w:rsidR="00894C55" w:rsidRPr="00AE7BA1" w:rsidRDefault="00894C55" w:rsidP="001B6D0A">
            <w:pPr>
              <w:spacing w:after="0" w:line="240" w:lineRule="auto"/>
              <w:contextualSpacing/>
              <w:jc w:val="center"/>
              <w:rPr>
                <w:rFonts w:ascii="Times New Roman" w:eastAsia="Times New Roman" w:hAnsi="Times New Roman" w:cs="Times New Roman"/>
                <w:b/>
                <w:bCs/>
                <w:sz w:val="24"/>
                <w:szCs w:val="24"/>
                <w:lang w:eastAsia="lv-LV"/>
              </w:rPr>
            </w:pPr>
            <w:r w:rsidRPr="00AE7BA1">
              <w:rPr>
                <w:rFonts w:ascii="Times New Roman" w:eastAsia="Times New Roman" w:hAnsi="Times New Roman" w:cs="Times New Roman"/>
                <w:b/>
                <w:bCs/>
                <w:sz w:val="24"/>
                <w:szCs w:val="24"/>
                <w:lang w:eastAsia="lv-LV"/>
              </w:rPr>
              <w:t>IV.</w:t>
            </w:r>
            <w:r w:rsidR="00BD4425" w:rsidRPr="00AE7BA1">
              <w:rPr>
                <w:rFonts w:ascii="Times New Roman" w:eastAsia="Times New Roman" w:hAnsi="Times New Roman" w:cs="Times New Roman"/>
                <w:b/>
                <w:bCs/>
                <w:sz w:val="24"/>
                <w:szCs w:val="24"/>
                <w:lang w:eastAsia="lv-LV"/>
              </w:rPr>
              <w:t> </w:t>
            </w:r>
            <w:r w:rsidRPr="00AE7BA1">
              <w:rPr>
                <w:rFonts w:ascii="Times New Roman" w:eastAsia="Times New Roman" w:hAnsi="Times New Roman" w:cs="Times New Roman"/>
                <w:b/>
                <w:bCs/>
                <w:sz w:val="24"/>
                <w:szCs w:val="24"/>
                <w:lang w:eastAsia="lv-LV"/>
              </w:rPr>
              <w:t>Tiesību akta projekta ietekme uz spēkā esošo tiesību normu sistēmu</w:t>
            </w:r>
          </w:p>
        </w:tc>
      </w:tr>
      <w:tr w:rsidR="003B5C4B" w:rsidRPr="00AE7BA1" w14:paraId="46EDC0FE" w14:textId="77777777" w:rsidTr="00437885">
        <w:tblPrEx>
          <w:jc w:val="left"/>
        </w:tblPrEx>
        <w:tc>
          <w:tcPr>
            <w:tcW w:w="0" w:type="auto"/>
            <w:vAlign w:val="center"/>
          </w:tcPr>
          <w:p w14:paraId="7C48DC5D" w14:textId="6397E286" w:rsidR="00364CBA" w:rsidRPr="00AE7BA1" w:rsidRDefault="00364CBA" w:rsidP="00364CBA">
            <w:pPr>
              <w:numPr>
                <w:ilvl w:val="0"/>
                <w:numId w:val="3"/>
              </w:numPr>
              <w:spacing w:after="0" w:line="240" w:lineRule="auto"/>
              <w:contextualSpacing/>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 xml:space="preserve">Grozījumi </w:t>
            </w:r>
            <w:r w:rsidRPr="00AE7BA1">
              <w:rPr>
                <w:rFonts w:ascii="Times New Roman" w:eastAsia="Times New Roman" w:hAnsi="Times New Roman" w:cs="Times New Roman"/>
                <w:sz w:val="24"/>
                <w:szCs w:val="24"/>
                <w:lang w:eastAsia="zh-TW"/>
              </w:rPr>
              <w:t>MK 2007.gada 26.jūnija noteikumos Nr.416 “Zāļu izplatīšanas un kvalitātes kontroles kārtība”</w:t>
            </w:r>
          </w:p>
          <w:p w14:paraId="123AD4B9" w14:textId="284205BC" w:rsidR="00364CBA" w:rsidRPr="00AE7BA1" w:rsidRDefault="00364CBA" w:rsidP="00364CBA">
            <w:pPr>
              <w:numPr>
                <w:ilvl w:val="0"/>
                <w:numId w:val="3"/>
              </w:numPr>
              <w:spacing w:after="0" w:line="240" w:lineRule="auto"/>
              <w:contextualSpacing/>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lastRenderedPageBreak/>
              <w:t xml:space="preserve">Grozījumi </w:t>
            </w:r>
            <w:r w:rsidRPr="00AE7BA1">
              <w:rPr>
                <w:rFonts w:ascii="Times New Roman" w:eastAsia="Times New Roman" w:hAnsi="Times New Roman" w:cs="Times New Roman"/>
                <w:sz w:val="24"/>
                <w:szCs w:val="24"/>
                <w:lang w:eastAsia="zh-TW"/>
              </w:rPr>
              <w:t>MK 2007.gada 27.marta noteikumos Nr.220 “Zāļu iegādes, uzglabāšanas, izlietošanas, uzskaites un iznīcināšanas kārtība ārstniecības iestādēs un sociālās aprūpes institūcijās”</w:t>
            </w:r>
          </w:p>
          <w:p w14:paraId="75FF8583" w14:textId="0A78DA8C" w:rsidR="00364CBA" w:rsidRDefault="00364CBA" w:rsidP="00364CBA">
            <w:pPr>
              <w:numPr>
                <w:ilvl w:val="0"/>
                <w:numId w:val="3"/>
              </w:numPr>
              <w:spacing w:after="0" w:line="240" w:lineRule="auto"/>
              <w:contextualSpacing/>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 xml:space="preserve">Grozījumi </w:t>
            </w:r>
            <w:r w:rsidRPr="00AE7BA1">
              <w:rPr>
                <w:rFonts w:ascii="Times New Roman" w:eastAsia="Times New Roman" w:hAnsi="Times New Roman" w:cs="Times New Roman"/>
                <w:sz w:val="24"/>
                <w:szCs w:val="24"/>
                <w:lang w:eastAsia="zh-TW"/>
              </w:rPr>
              <w:t>MK 2008.gada 17.jūnija noteikumos Nr. 441 “Narkotisko un psihotropo vielu un zāļu iepirkšanas, saņemšanas, uzglabāšanas, izplatīšanas, izsniegšanas, uzskaites un iznīcināšanas kārtība zāļu un veterināro zāļu ražošanā, zāļu un veterināro zāļu lielti</w:t>
            </w:r>
            <w:r>
              <w:rPr>
                <w:rFonts w:ascii="Times New Roman" w:eastAsia="Times New Roman" w:hAnsi="Times New Roman" w:cs="Times New Roman"/>
                <w:sz w:val="24"/>
                <w:szCs w:val="24"/>
                <w:lang w:eastAsia="zh-TW"/>
              </w:rPr>
              <w:t>rgotavās un aptiekās”</w:t>
            </w:r>
          </w:p>
          <w:p w14:paraId="5964E401" w14:textId="3FFE4171" w:rsidR="00364CBA" w:rsidRDefault="00364CBA" w:rsidP="00364CBA">
            <w:pPr>
              <w:numPr>
                <w:ilvl w:val="0"/>
                <w:numId w:val="3"/>
              </w:numPr>
              <w:spacing w:after="0" w:line="240" w:lineRule="auto"/>
              <w:contextualSpacing/>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Jāizstrādā jauni Ministru kabineta noteikumi</w:t>
            </w:r>
            <w:r w:rsidR="00C14C5C">
              <w:rPr>
                <w:rFonts w:ascii="Times New Roman" w:eastAsia="Times New Roman" w:hAnsi="Times New Roman" w:cs="Times New Roman"/>
                <w:sz w:val="24"/>
                <w:szCs w:val="24"/>
                <w:lang w:eastAsia="zh-TW"/>
              </w:rPr>
              <w:t>, kuros tiktu noteiktas:</w:t>
            </w:r>
          </w:p>
          <w:p w14:paraId="5F3A78CF" w14:textId="25E71AE7" w:rsidR="00C14C5C" w:rsidRPr="0097678E" w:rsidRDefault="00C14C5C" w:rsidP="00C14C5C">
            <w:pPr>
              <w:jc w:val="both"/>
              <w:rPr>
                <w:rFonts w:ascii="Times New Roman" w:hAnsi="Times New Roman" w:cs="Times New Roman"/>
                <w:sz w:val="24"/>
                <w:szCs w:val="24"/>
              </w:rPr>
            </w:pPr>
            <w:r w:rsidRPr="004551B7">
              <w:rPr>
                <w:rFonts w:ascii="Times New Roman" w:hAnsi="Times New Roman" w:cs="Times New Roman"/>
                <w:sz w:val="24"/>
                <w:szCs w:val="24"/>
              </w:rPr>
              <w:t>1) prasības Nacionālo bruņoto spēku ārstniecības līdzekļu noliktavas telpām, aprīkojumam, iekārtām</w:t>
            </w:r>
            <w:r w:rsidR="00E51954">
              <w:rPr>
                <w:rFonts w:ascii="Times New Roman" w:hAnsi="Times New Roman" w:cs="Times New Roman"/>
                <w:sz w:val="24"/>
                <w:szCs w:val="24"/>
              </w:rPr>
              <w:t>, dokumentācijai</w:t>
            </w:r>
            <w:r w:rsidRPr="004551B7">
              <w:rPr>
                <w:rFonts w:ascii="Times New Roman" w:hAnsi="Times New Roman" w:cs="Times New Roman"/>
                <w:sz w:val="24"/>
                <w:szCs w:val="24"/>
              </w:rPr>
              <w:t xml:space="preserve"> </w:t>
            </w:r>
            <w:r w:rsidRPr="0097678E">
              <w:rPr>
                <w:rFonts w:ascii="Times New Roman" w:hAnsi="Times New Roman" w:cs="Times New Roman"/>
                <w:sz w:val="24"/>
                <w:szCs w:val="24"/>
              </w:rPr>
              <w:t>un personālam;</w:t>
            </w:r>
          </w:p>
          <w:p w14:paraId="61397982" w14:textId="77777777" w:rsidR="00C14C5C" w:rsidRDefault="00C14C5C" w:rsidP="00C14C5C">
            <w:pPr>
              <w:jc w:val="both"/>
              <w:rPr>
                <w:rFonts w:ascii="Times New Roman" w:hAnsi="Times New Roman" w:cs="Times New Roman"/>
                <w:b/>
                <w:bCs/>
                <w:color w:val="414142"/>
                <w:sz w:val="24"/>
                <w:szCs w:val="24"/>
              </w:rPr>
            </w:pPr>
            <w:r w:rsidRPr="004551B7">
              <w:rPr>
                <w:rFonts w:ascii="Times New Roman" w:hAnsi="Times New Roman" w:cs="Times New Roman"/>
                <w:sz w:val="24"/>
                <w:szCs w:val="24"/>
              </w:rPr>
              <w:t xml:space="preserve">2) kārtību, kādā Nacionālo bruņoto spēku ārstniecības līdzekļu noliktava </w:t>
            </w:r>
            <w:r w:rsidRPr="003C7091">
              <w:rPr>
                <w:rFonts w:ascii="Times New Roman" w:hAnsi="Times New Roman" w:cs="Times New Roman"/>
                <w:sz w:val="24"/>
                <w:szCs w:val="24"/>
              </w:rPr>
              <w:t>iegādājas, uzglabā, nodod lietošanā, uzskaita un iznīcina ārstniecības līdzekļus;</w:t>
            </w:r>
            <w:r w:rsidRPr="004551B7">
              <w:rPr>
                <w:rFonts w:ascii="Times New Roman" w:hAnsi="Times New Roman" w:cs="Times New Roman"/>
                <w:b/>
                <w:bCs/>
                <w:color w:val="414142"/>
                <w:sz w:val="24"/>
                <w:szCs w:val="24"/>
              </w:rPr>
              <w:t xml:space="preserve"> </w:t>
            </w:r>
          </w:p>
          <w:p w14:paraId="74F76809" w14:textId="77777777" w:rsidR="00C14C5C" w:rsidRPr="006C00BE" w:rsidRDefault="00C14C5C" w:rsidP="00C14C5C">
            <w:pPr>
              <w:jc w:val="both"/>
              <w:rPr>
                <w:rFonts w:ascii="Times New Roman" w:hAnsi="Times New Roman" w:cs="Times New Roman"/>
                <w:bCs/>
                <w:color w:val="414142"/>
                <w:sz w:val="24"/>
                <w:szCs w:val="24"/>
              </w:rPr>
            </w:pPr>
            <w:r w:rsidRPr="003C7091">
              <w:rPr>
                <w:rFonts w:ascii="Times New Roman" w:hAnsi="Times New Roman" w:cs="Times New Roman"/>
                <w:bCs/>
                <w:color w:val="414142"/>
                <w:sz w:val="24"/>
                <w:szCs w:val="24"/>
              </w:rPr>
              <w:t>3) kārtību, kādā Nacionālo bruņoto spēku ārstniecības līdzekļu noliktava nodod bez atlīdzības tās rīcībā esošos ārstniecības līdzekļus ārstniecības iestādēm un sociālās aprūpes institūcijām.</w:t>
            </w:r>
            <w:r w:rsidRPr="00130F62">
              <w:rPr>
                <w:rFonts w:ascii="Times New Roman" w:hAnsi="Times New Roman" w:cs="Times New Roman"/>
                <w:bCs/>
                <w:color w:val="414142"/>
                <w:sz w:val="24"/>
                <w:szCs w:val="24"/>
              </w:rPr>
              <w:t xml:space="preserve"> </w:t>
            </w:r>
          </w:p>
          <w:p w14:paraId="75256800" w14:textId="77777777" w:rsidR="00C14C5C" w:rsidRPr="00AE7BA1" w:rsidRDefault="00C14C5C" w:rsidP="00C14C5C">
            <w:pPr>
              <w:spacing w:after="0" w:line="240" w:lineRule="auto"/>
              <w:ind w:left="1290"/>
              <w:contextualSpacing/>
              <w:jc w:val="both"/>
              <w:rPr>
                <w:rFonts w:ascii="Times New Roman" w:eastAsia="Times New Roman" w:hAnsi="Times New Roman" w:cs="Times New Roman"/>
                <w:sz w:val="24"/>
                <w:szCs w:val="24"/>
                <w:lang w:eastAsia="zh-TW"/>
              </w:rPr>
            </w:pPr>
          </w:p>
          <w:p w14:paraId="32141170" w14:textId="1D939C06" w:rsidR="003B5C4B" w:rsidRPr="00AE7BA1" w:rsidRDefault="003B5C4B" w:rsidP="001B6D0A">
            <w:pPr>
              <w:spacing w:after="0" w:line="240" w:lineRule="auto"/>
              <w:contextualSpacing/>
              <w:jc w:val="center"/>
              <w:rPr>
                <w:rFonts w:ascii="Times New Roman" w:eastAsia="Times New Roman" w:hAnsi="Times New Roman" w:cs="Times New Roman"/>
                <w:bCs/>
                <w:sz w:val="24"/>
                <w:szCs w:val="24"/>
                <w:lang w:eastAsia="lv-LV"/>
              </w:rPr>
            </w:pPr>
          </w:p>
        </w:tc>
      </w:tr>
    </w:tbl>
    <w:p w14:paraId="2A1198CE" w14:textId="66E5552B" w:rsidR="00894C55" w:rsidRPr="00AE7BA1" w:rsidRDefault="00894C55" w:rsidP="001B6D0A">
      <w:pPr>
        <w:shd w:val="clear" w:color="auto" w:fill="FFFFFF"/>
        <w:spacing w:after="0" w:line="240" w:lineRule="auto"/>
        <w:contextualSpacing/>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536"/>
        <w:gridCol w:w="3041"/>
        <w:gridCol w:w="5484"/>
      </w:tblGrid>
      <w:tr w:rsidR="00AE7BA1" w:rsidRPr="00AE7BA1" w14:paraId="305B5797" w14:textId="77777777" w:rsidTr="00C409C3">
        <w:tc>
          <w:tcPr>
            <w:tcW w:w="4967" w:type="pct"/>
            <w:gridSpan w:val="3"/>
          </w:tcPr>
          <w:p w14:paraId="453228FD" w14:textId="3C03699D" w:rsidR="00693FBD" w:rsidRPr="00AE7BA1" w:rsidRDefault="00693FBD" w:rsidP="001B6D0A">
            <w:pPr>
              <w:contextualSpacing/>
              <w:jc w:val="center"/>
              <w:rPr>
                <w:rFonts w:ascii="Times New Roman" w:eastAsia="Times New Roman" w:hAnsi="Times New Roman" w:cs="Times New Roman"/>
                <w:iCs/>
                <w:sz w:val="24"/>
                <w:szCs w:val="24"/>
                <w:lang w:eastAsia="lv-LV"/>
              </w:rPr>
            </w:pPr>
            <w:r w:rsidRPr="00AE7BA1">
              <w:rPr>
                <w:rFonts w:ascii="Times New Roman" w:eastAsia="Times New Roman" w:hAnsi="Times New Roman" w:cs="Times New Roman"/>
                <w:b/>
                <w:bCs/>
                <w:sz w:val="24"/>
                <w:szCs w:val="24"/>
                <w:lang w:eastAsia="lv-LV"/>
              </w:rPr>
              <w:t>V. Tiesību akta projekta atbilstība Latvijas Republikas starptautiskajām saistībām</w:t>
            </w:r>
          </w:p>
        </w:tc>
      </w:tr>
      <w:tr w:rsidR="00AE7BA1" w:rsidRPr="00AE7BA1" w14:paraId="0C5D4416" w14:textId="77777777" w:rsidTr="00C409C3">
        <w:tc>
          <w:tcPr>
            <w:tcW w:w="294" w:type="pct"/>
          </w:tcPr>
          <w:p w14:paraId="3AB07AD4" w14:textId="443BD814" w:rsidR="00693FBD" w:rsidRPr="00AE7BA1" w:rsidRDefault="00693FBD" w:rsidP="001B6D0A">
            <w:pPr>
              <w:contextualSpacing/>
              <w:rPr>
                <w:rFonts w:ascii="Times New Roman" w:eastAsia="Times New Roman" w:hAnsi="Times New Roman" w:cs="Times New Roman"/>
                <w:iCs/>
                <w:sz w:val="24"/>
                <w:szCs w:val="24"/>
                <w:lang w:eastAsia="lv-LV"/>
              </w:rPr>
            </w:pPr>
            <w:r w:rsidRPr="00AE7BA1">
              <w:rPr>
                <w:rFonts w:ascii="Times New Roman" w:eastAsia="Times New Roman" w:hAnsi="Times New Roman" w:cs="Times New Roman"/>
                <w:iCs/>
                <w:sz w:val="24"/>
                <w:szCs w:val="24"/>
                <w:lang w:eastAsia="lv-LV"/>
              </w:rPr>
              <w:t>1.</w:t>
            </w:r>
          </w:p>
        </w:tc>
        <w:tc>
          <w:tcPr>
            <w:tcW w:w="1667" w:type="pct"/>
          </w:tcPr>
          <w:p w14:paraId="1F64E458" w14:textId="46DD4CE9" w:rsidR="00693FBD" w:rsidRPr="00AE7BA1" w:rsidRDefault="00693FBD" w:rsidP="001B6D0A">
            <w:pPr>
              <w:contextualSpacing/>
              <w:rPr>
                <w:rFonts w:ascii="Times New Roman" w:eastAsia="Times New Roman" w:hAnsi="Times New Roman" w:cs="Times New Roman"/>
                <w:iCs/>
                <w:sz w:val="24"/>
                <w:szCs w:val="24"/>
                <w:lang w:eastAsia="lv-LV"/>
              </w:rPr>
            </w:pPr>
            <w:r w:rsidRPr="00AE7BA1">
              <w:rPr>
                <w:rFonts w:ascii="Times New Roman" w:eastAsia="Times New Roman" w:hAnsi="Times New Roman" w:cs="Times New Roman"/>
                <w:iCs/>
                <w:sz w:val="24"/>
                <w:szCs w:val="24"/>
                <w:lang w:eastAsia="lv-LV"/>
              </w:rPr>
              <w:t>Saistības pret Eiropas Savienību</w:t>
            </w:r>
          </w:p>
        </w:tc>
        <w:tc>
          <w:tcPr>
            <w:tcW w:w="2974" w:type="pct"/>
          </w:tcPr>
          <w:p w14:paraId="7C98C8D3" w14:textId="094B833E" w:rsidR="00693FBD" w:rsidRPr="00AE7BA1" w:rsidRDefault="00013C85" w:rsidP="001B6D0A">
            <w:pPr>
              <w:contextualSpacing/>
              <w:jc w:val="both"/>
              <w:rPr>
                <w:rFonts w:ascii="Times New Roman" w:hAnsi="Times New Roman" w:cs="Times New Roman"/>
                <w:sz w:val="24"/>
                <w:szCs w:val="24"/>
                <w:shd w:val="clear" w:color="auto" w:fill="FFFFFF"/>
              </w:rPr>
            </w:pPr>
            <w:r w:rsidRPr="00AE7BA1">
              <w:rPr>
                <w:rFonts w:ascii="Times New Roman" w:hAnsi="Times New Roman" w:cs="Times New Roman"/>
                <w:sz w:val="24"/>
                <w:szCs w:val="24"/>
                <w:shd w:val="clear" w:color="auto" w:fill="FFFFFF"/>
              </w:rPr>
              <w:t>Projekts šo jomu neskar</w:t>
            </w:r>
          </w:p>
        </w:tc>
      </w:tr>
      <w:tr w:rsidR="00AE7BA1" w:rsidRPr="00AE7BA1" w14:paraId="459C52C0" w14:textId="77777777" w:rsidTr="00C409C3">
        <w:tc>
          <w:tcPr>
            <w:tcW w:w="294" w:type="pct"/>
            <w:hideMark/>
          </w:tcPr>
          <w:p w14:paraId="3B3C01FD" w14:textId="77777777" w:rsidR="003304CC" w:rsidRPr="00AE7BA1" w:rsidRDefault="003304CC" w:rsidP="001B6D0A">
            <w:pPr>
              <w:contextualSpacing/>
              <w:rPr>
                <w:rFonts w:ascii="Times New Roman" w:eastAsia="Times New Roman" w:hAnsi="Times New Roman" w:cs="Times New Roman"/>
                <w:iCs/>
                <w:sz w:val="24"/>
                <w:szCs w:val="24"/>
                <w:lang w:eastAsia="lv-LV"/>
              </w:rPr>
            </w:pPr>
            <w:r w:rsidRPr="00AE7BA1">
              <w:rPr>
                <w:rFonts w:ascii="Times New Roman" w:eastAsia="Times New Roman" w:hAnsi="Times New Roman" w:cs="Times New Roman"/>
                <w:iCs/>
                <w:sz w:val="24"/>
                <w:szCs w:val="24"/>
                <w:lang w:eastAsia="lv-LV"/>
              </w:rPr>
              <w:t>2.</w:t>
            </w:r>
          </w:p>
        </w:tc>
        <w:tc>
          <w:tcPr>
            <w:tcW w:w="1667" w:type="pct"/>
            <w:hideMark/>
          </w:tcPr>
          <w:p w14:paraId="0825215A" w14:textId="77777777" w:rsidR="003304CC" w:rsidRPr="00AE7BA1" w:rsidRDefault="003304CC" w:rsidP="001B6D0A">
            <w:pPr>
              <w:contextualSpacing/>
              <w:rPr>
                <w:rFonts w:ascii="Times New Roman" w:eastAsia="Times New Roman" w:hAnsi="Times New Roman" w:cs="Times New Roman"/>
                <w:iCs/>
                <w:sz w:val="24"/>
                <w:szCs w:val="24"/>
                <w:lang w:eastAsia="lv-LV"/>
              </w:rPr>
            </w:pPr>
            <w:r w:rsidRPr="00AE7BA1">
              <w:rPr>
                <w:rFonts w:ascii="Times New Roman" w:eastAsia="Times New Roman" w:hAnsi="Times New Roman" w:cs="Times New Roman"/>
                <w:iCs/>
                <w:sz w:val="24"/>
                <w:szCs w:val="24"/>
                <w:lang w:eastAsia="lv-LV"/>
              </w:rPr>
              <w:t>Citas starptautiskās saistības</w:t>
            </w:r>
          </w:p>
        </w:tc>
        <w:tc>
          <w:tcPr>
            <w:tcW w:w="2974" w:type="pct"/>
          </w:tcPr>
          <w:p w14:paraId="18BE56B9" w14:textId="7B8A8D6E" w:rsidR="00003FD8" w:rsidRPr="00AE7BA1" w:rsidRDefault="00003FD8" w:rsidP="001B6D0A">
            <w:pPr>
              <w:contextualSpacing/>
              <w:rPr>
                <w:rFonts w:ascii="Times New Roman" w:eastAsia="Times New Roman" w:hAnsi="Times New Roman" w:cs="Times New Roman"/>
                <w:iCs/>
                <w:sz w:val="24"/>
                <w:szCs w:val="24"/>
                <w:lang w:eastAsia="lv-LV"/>
              </w:rPr>
            </w:pPr>
          </w:p>
          <w:p w14:paraId="0D60ABF3" w14:textId="68471D5D" w:rsidR="00003FD8" w:rsidRPr="00AE7BA1" w:rsidRDefault="00583261" w:rsidP="001B6D0A">
            <w:pPr>
              <w:contextualSpacing/>
              <w:rPr>
                <w:rFonts w:ascii="Times New Roman" w:eastAsia="Times New Roman" w:hAnsi="Times New Roman" w:cs="Times New Roman"/>
                <w:iCs/>
                <w:sz w:val="24"/>
                <w:szCs w:val="24"/>
                <w:lang w:eastAsia="lv-LV"/>
              </w:rPr>
            </w:pPr>
            <w:r w:rsidRPr="00AE7BA1">
              <w:rPr>
                <w:rFonts w:ascii="Times New Roman" w:eastAsia="Times New Roman" w:hAnsi="Times New Roman" w:cs="Times New Roman"/>
                <w:iCs/>
                <w:sz w:val="24"/>
                <w:szCs w:val="24"/>
                <w:lang w:eastAsia="lv-LV"/>
              </w:rPr>
              <w:t>Projekts šo jomu neskar</w:t>
            </w:r>
          </w:p>
          <w:p w14:paraId="137D3664" w14:textId="17F7CE9F" w:rsidR="00003FD8" w:rsidRPr="00AE7BA1" w:rsidRDefault="00003FD8" w:rsidP="001B6D0A">
            <w:pPr>
              <w:contextualSpacing/>
              <w:rPr>
                <w:rFonts w:ascii="Times New Roman" w:eastAsia="Times New Roman" w:hAnsi="Times New Roman" w:cs="Times New Roman"/>
                <w:iCs/>
                <w:sz w:val="24"/>
                <w:szCs w:val="24"/>
                <w:lang w:eastAsia="lv-LV"/>
              </w:rPr>
            </w:pPr>
          </w:p>
        </w:tc>
      </w:tr>
      <w:tr w:rsidR="003304CC" w:rsidRPr="00AE7BA1" w14:paraId="7E753C3A" w14:textId="77777777" w:rsidTr="00C409C3">
        <w:tc>
          <w:tcPr>
            <w:tcW w:w="294" w:type="pct"/>
            <w:hideMark/>
          </w:tcPr>
          <w:p w14:paraId="191F60FA" w14:textId="77777777" w:rsidR="003304CC" w:rsidRPr="00AE7BA1" w:rsidRDefault="003304CC" w:rsidP="001B6D0A">
            <w:pPr>
              <w:contextualSpacing/>
              <w:rPr>
                <w:rFonts w:ascii="Times New Roman" w:eastAsia="Times New Roman" w:hAnsi="Times New Roman" w:cs="Times New Roman"/>
                <w:iCs/>
                <w:sz w:val="24"/>
                <w:szCs w:val="24"/>
                <w:lang w:eastAsia="lv-LV"/>
              </w:rPr>
            </w:pPr>
            <w:r w:rsidRPr="00AE7BA1">
              <w:rPr>
                <w:rFonts w:ascii="Times New Roman" w:eastAsia="Times New Roman" w:hAnsi="Times New Roman" w:cs="Times New Roman"/>
                <w:iCs/>
                <w:sz w:val="24"/>
                <w:szCs w:val="24"/>
                <w:lang w:eastAsia="lv-LV"/>
              </w:rPr>
              <w:t>3.</w:t>
            </w:r>
          </w:p>
        </w:tc>
        <w:tc>
          <w:tcPr>
            <w:tcW w:w="1667" w:type="pct"/>
            <w:hideMark/>
          </w:tcPr>
          <w:p w14:paraId="63D80666" w14:textId="77777777" w:rsidR="003304CC" w:rsidRPr="00AE7BA1" w:rsidRDefault="003304CC" w:rsidP="001B6D0A">
            <w:pPr>
              <w:contextualSpacing/>
              <w:rPr>
                <w:rFonts w:ascii="Times New Roman" w:eastAsia="Times New Roman" w:hAnsi="Times New Roman" w:cs="Times New Roman"/>
                <w:iCs/>
                <w:sz w:val="24"/>
                <w:szCs w:val="24"/>
                <w:lang w:eastAsia="lv-LV"/>
              </w:rPr>
            </w:pPr>
            <w:r w:rsidRPr="00AE7BA1">
              <w:rPr>
                <w:rFonts w:ascii="Times New Roman" w:eastAsia="Times New Roman" w:hAnsi="Times New Roman" w:cs="Times New Roman"/>
                <w:iCs/>
                <w:sz w:val="24"/>
                <w:szCs w:val="24"/>
                <w:lang w:eastAsia="lv-LV"/>
              </w:rPr>
              <w:t>Cita informācija</w:t>
            </w:r>
          </w:p>
        </w:tc>
        <w:tc>
          <w:tcPr>
            <w:tcW w:w="2974" w:type="pct"/>
          </w:tcPr>
          <w:p w14:paraId="717A5E01" w14:textId="77777777" w:rsidR="003304CC" w:rsidRPr="00AE7BA1" w:rsidRDefault="003304CC" w:rsidP="001B6D0A">
            <w:pPr>
              <w:contextualSpacing/>
              <w:rPr>
                <w:rFonts w:ascii="Times New Roman" w:eastAsia="Times New Roman" w:hAnsi="Times New Roman" w:cs="Times New Roman"/>
                <w:iCs/>
                <w:sz w:val="24"/>
                <w:szCs w:val="24"/>
                <w:lang w:eastAsia="lv-LV"/>
              </w:rPr>
            </w:pPr>
            <w:r w:rsidRPr="00AE7BA1">
              <w:rPr>
                <w:rFonts w:ascii="Times New Roman" w:eastAsia="Times New Roman" w:hAnsi="Times New Roman" w:cs="Times New Roman"/>
                <w:iCs/>
                <w:sz w:val="24"/>
                <w:szCs w:val="24"/>
                <w:lang w:eastAsia="lv-LV"/>
              </w:rPr>
              <w:t>Nav</w:t>
            </w:r>
          </w:p>
        </w:tc>
      </w:tr>
    </w:tbl>
    <w:p w14:paraId="48CCD022" w14:textId="6AED3807" w:rsidR="003304CC" w:rsidRPr="00AE7BA1" w:rsidRDefault="003304CC" w:rsidP="001B6D0A">
      <w:pPr>
        <w:spacing w:after="0" w:line="240" w:lineRule="auto"/>
        <w:contextualSpacing/>
        <w:rPr>
          <w:rFonts w:ascii="Times New Roman" w:hAnsi="Times New Roman" w:cs="Times New Roman"/>
          <w:sz w:val="24"/>
          <w:szCs w:val="24"/>
        </w:rPr>
      </w:pPr>
    </w:p>
    <w:p w14:paraId="07123F18" w14:textId="620B357D" w:rsidR="003304CC" w:rsidRPr="00AE7BA1" w:rsidRDefault="003304CC" w:rsidP="001B6D0A">
      <w:pPr>
        <w:spacing w:after="0" w:line="240" w:lineRule="auto"/>
        <w:contextualSpacing/>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AE7BA1" w:rsidRPr="00AE7BA1" w14:paraId="71F99B46"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7FE179" w14:textId="77777777" w:rsidR="00894C55" w:rsidRPr="00AE7BA1" w:rsidRDefault="00894C55" w:rsidP="001B6D0A">
            <w:pPr>
              <w:spacing w:after="0" w:line="240" w:lineRule="auto"/>
              <w:contextualSpacing/>
              <w:jc w:val="center"/>
              <w:rPr>
                <w:rFonts w:ascii="Times New Roman" w:eastAsia="Times New Roman" w:hAnsi="Times New Roman" w:cs="Times New Roman"/>
                <w:b/>
                <w:bCs/>
                <w:sz w:val="24"/>
                <w:szCs w:val="24"/>
                <w:lang w:eastAsia="lv-LV"/>
              </w:rPr>
            </w:pPr>
            <w:r w:rsidRPr="00AE7BA1">
              <w:rPr>
                <w:rFonts w:ascii="Times New Roman" w:eastAsia="Times New Roman" w:hAnsi="Times New Roman" w:cs="Times New Roman"/>
                <w:b/>
                <w:bCs/>
                <w:sz w:val="24"/>
                <w:szCs w:val="24"/>
                <w:lang w:eastAsia="lv-LV"/>
              </w:rPr>
              <w:t>VI.</w:t>
            </w:r>
            <w:r w:rsidR="00816C11" w:rsidRPr="00AE7BA1">
              <w:rPr>
                <w:rFonts w:ascii="Times New Roman" w:eastAsia="Times New Roman" w:hAnsi="Times New Roman" w:cs="Times New Roman"/>
                <w:b/>
                <w:bCs/>
                <w:sz w:val="24"/>
                <w:szCs w:val="24"/>
                <w:lang w:eastAsia="lv-LV"/>
              </w:rPr>
              <w:t> </w:t>
            </w:r>
            <w:r w:rsidRPr="00AE7BA1">
              <w:rPr>
                <w:rFonts w:ascii="Times New Roman" w:eastAsia="Times New Roman" w:hAnsi="Times New Roman" w:cs="Times New Roman"/>
                <w:b/>
                <w:bCs/>
                <w:sz w:val="24"/>
                <w:szCs w:val="24"/>
                <w:lang w:eastAsia="lv-LV"/>
              </w:rPr>
              <w:t>Sabiedrības līdzdalība un komunikācijas aktivitātes</w:t>
            </w:r>
          </w:p>
        </w:tc>
      </w:tr>
      <w:tr w:rsidR="00AE7BA1" w:rsidRPr="00AE7BA1" w14:paraId="1282C9DD"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FC6AEBD" w14:textId="77777777" w:rsidR="00894C55" w:rsidRPr="00AE7BA1" w:rsidRDefault="00894C55" w:rsidP="001B6D0A">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42A4820" w14:textId="77777777" w:rsidR="00894C55" w:rsidRPr="00AE7BA1" w:rsidRDefault="00894C55" w:rsidP="001B6D0A">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51DC7B1" w14:textId="4E0E07C4" w:rsidR="00721190" w:rsidRPr="00AE7BA1" w:rsidRDefault="00E35593" w:rsidP="00A075C7">
            <w:pPr>
              <w:spacing w:after="0" w:line="240" w:lineRule="auto"/>
              <w:contextualSpacing/>
              <w:jc w:val="both"/>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 xml:space="preserve">Likumprojekta izstrādāšanas laikā notika vairākas tikšanās ar </w:t>
            </w:r>
            <w:r w:rsidR="00003FD8" w:rsidRPr="00AE7BA1">
              <w:rPr>
                <w:rFonts w:ascii="Times New Roman" w:eastAsia="Times New Roman" w:hAnsi="Times New Roman" w:cs="Times New Roman"/>
                <w:sz w:val="24"/>
                <w:szCs w:val="24"/>
                <w:lang w:eastAsia="lv-LV"/>
              </w:rPr>
              <w:t>Tieslietu ministrijas, Veselības ministrijas</w:t>
            </w:r>
            <w:r w:rsidRPr="00AE7BA1">
              <w:rPr>
                <w:rFonts w:ascii="Times New Roman" w:eastAsia="Times New Roman" w:hAnsi="Times New Roman" w:cs="Times New Roman"/>
                <w:sz w:val="24"/>
                <w:szCs w:val="24"/>
                <w:lang w:eastAsia="lv-LV"/>
              </w:rPr>
              <w:t xml:space="preserve"> pārstāvjiem par Likumprojektā iekļautajiem jautājumiem. </w:t>
            </w:r>
            <w:r w:rsidR="00003FD8" w:rsidRPr="00AE7BA1">
              <w:rPr>
                <w:rFonts w:ascii="Times New Roman" w:eastAsia="Times New Roman" w:hAnsi="Times New Roman" w:cs="Times New Roman"/>
                <w:sz w:val="24"/>
                <w:szCs w:val="24"/>
                <w:lang w:eastAsia="lv-LV"/>
              </w:rPr>
              <w:t>Aizsardzības</w:t>
            </w:r>
            <w:r w:rsidR="006B4BAD" w:rsidRPr="00AE7BA1">
              <w:rPr>
                <w:rFonts w:ascii="Times New Roman" w:eastAsia="Times New Roman" w:hAnsi="Times New Roman" w:cs="Times New Roman"/>
                <w:sz w:val="24"/>
                <w:szCs w:val="24"/>
                <w:lang w:eastAsia="lv-LV"/>
              </w:rPr>
              <w:t xml:space="preserve"> ministrija </w:t>
            </w:r>
            <w:r w:rsidR="00A075C7" w:rsidRPr="00AE7BA1">
              <w:rPr>
                <w:rFonts w:ascii="Times New Roman" w:eastAsia="Times New Roman" w:hAnsi="Times New Roman" w:cs="Times New Roman"/>
                <w:sz w:val="24"/>
                <w:szCs w:val="24"/>
                <w:lang w:eastAsia="lv-LV"/>
              </w:rPr>
              <w:t xml:space="preserve">ar </w:t>
            </w:r>
            <w:r w:rsidR="006B4BAD" w:rsidRPr="00AE7BA1">
              <w:rPr>
                <w:rFonts w:ascii="Times New Roman" w:eastAsia="Times New Roman" w:hAnsi="Times New Roman" w:cs="Times New Roman"/>
                <w:sz w:val="24"/>
                <w:szCs w:val="24"/>
                <w:lang w:eastAsia="lv-LV"/>
              </w:rPr>
              <w:t>201</w:t>
            </w:r>
            <w:r w:rsidR="00003FD8" w:rsidRPr="00AE7BA1">
              <w:rPr>
                <w:rFonts w:ascii="Times New Roman" w:eastAsia="Times New Roman" w:hAnsi="Times New Roman" w:cs="Times New Roman"/>
                <w:sz w:val="24"/>
                <w:szCs w:val="24"/>
                <w:lang w:eastAsia="lv-LV"/>
              </w:rPr>
              <w:t>9</w:t>
            </w:r>
            <w:r w:rsidR="006B4BAD" w:rsidRPr="00AE7BA1">
              <w:rPr>
                <w:rFonts w:ascii="Times New Roman" w:eastAsia="Times New Roman" w:hAnsi="Times New Roman" w:cs="Times New Roman"/>
                <w:sz w:val="24"/>
                <w:szCs w:val="24"/>
                <w:lang w:eastAsia="lv-LV"/>
              </w:rPr>
              <w:t>.</w:t>
            </w:r>
            <w:r w:rsidR="00003FD8" w:rsidRPr="00AE7BA1">
              <w:rPr>
                <w:rFonts w:ascii="Times New Roman" w:eastAsia="Times New Roman" w:hAnsi="Times New Roman" w:cs="Times New Roman"/>
                <w:sz w:val="24"/>
                <w:szCs w:val="24"/>
                <w:lang w:eastAsia="lv-LV"/>
              </w:rPr>
              <w:t xml:space="preserve"> gada</w:t>
            </w:r>
            <w:r w:rsidR="00A075C7" w:rsidRPr="00AE7BA1">
              <w:rPr>
                <w:rFonts w:ascii="Times New Roman" w:eastAsia="Times New Roman" w:hAnsi="Times New Roman" w:cs="Times New Roman"/>
                <w:sz w:val="24"/>
                <w:szCs w:val="24"/>
                <w:lang w:eastAsia="lv-LV"/>
              </w:rPr>
              <w:t xml:space="preserve"> 24.septembra pavēli Nr.199-P “Par darba grupu Farmācijas likuma grozījumu izstrādāšanai” </w:t>
            </w:r>
            <w:r w:rsidR="00A60ACD" w:rsidRPr="00AE7BA1">
              <w:rPr>
                <w:rFonts w:ascii="Times New Roman" w:eastAsia="Times New Roman" w:hAnsi="Times New Roman" w:cs="Times New Roman"/>
                <w:sz w:val="24"/>
                <w:szCs w:val="24"/>
                <w:lang w:eastAsia="lv-LV"/>
              </w:rPr>
              <w:t xml:space="preserve">organizēja </w:t>
            </w:r>
            <w:r w:rsidR="00003FD8" w:rsidRPr="00AE7BA1">
              <w:rPr>
                <w:rFonts w:ascii="Times New Roman" w:eastAsia="Times New Roman" w:hAnsi="Times New Roman" w:cs="Times New Roman"/>
                <w:sz w:val="24"/>
                <w:szCs w:val="24"/>
                <w:lang w:eastAsia="lv-LV"/>
              </w:rPr>
              <w:t>darba gr</w:t>
            </w:r>
            <w:r w:rsidR="00A075C7" w:rsidRPr="00AE7BA1">
              <w:rPr>
                <w:rFonts w:ascii="Times New Roman" w:eastAsia="Times New Roman" w:hAnsi="Times New Roman" w:cs="Times New Roman"/>
                <w:sz w:val="24"/>
                <w:szCs w:val="24"/>
                <w:lang w:eastAsia="lv-LV"/>
              </w:rPr>
              <w:t xml:space="preserve">upu Likumprojekta izstrādāšanai, kurā piedalījās TM, VM, AM, NBS pārstāvji. </w:t>
            </w:r>
            <w:r w:rsidR="00003FD8" w:rsidRPr="00AE7BA1">
              <w:rPr>
                <w:rFonts w:ascii="Times New Roman" w:eastAsia="Times New Roman" w:hAnsi="Times New Roman" w:cs="Times New Roman"/>
                <w:sz w:val="24"/>
                <w:szCs w:val="24"/>
                <w:lang w:eastAsia="lv-LV"/>
              </w:rPr>
              <w:t xml:space="preserve"> </w:t>
            </w:r>
          </w:p>
        </w:tc>
      </w:tr>
      <w:tr w:rsidR="00AE7BA1" w:rsidRPr="00AE7BA1" w14:paraId="4742C094" w14:textId="77777777" w:rsidTr="00F23050">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E86E0CD" w14:textId="77777777" w:rsidR="00894C55" w:rsidRPr="00AE7BA1" w:rsidRDefault="00894C55" w:rsidP="001B6D0A">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76AF72E" w14:textId="77777777" w:rsidR="00894C55" w:rsidRPr="00AE7BA1" w:rsidRDefault="00894C55" w:rsidP="001B6D0A">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0BEDA662" w14:textId="77777777" w:rsidR="00D37BA6" w:rsidRDefault="00D37BA6" w:rsidP="00D37BA6">
            <w:pPr>
              <w:ind w:left="57" w:firstLine="284"/>
              <w:rPr>
                <w:rFonts w:ascii="Times New Roman" w:hAnsi="Times New Roman" w:cs="Times New Roman"/>
                <w:sz w:val="24"/>
                <w:szCs w:val="24"/>
              </w:rPr>
            </w:pPr>
            <w:r w:rsidRPr="00E43859">
              <w:rPr>
                <w:rFonts w:ascii="Times New Roman" w:hAnsi="Times New Roman" w:cs="Times New Roman"/>
                <w:sz w:val="24"/>
                <w:szCs w:val="24"/>
              </w:rPr>
              <w:t>Paziņojums par sabiedrisko apspri</w:t>
            </w:r>
            <w:r>
              <w:rPr>
                <w:rFonts w:ascii="Times New Roman" w:hAnsi="Times New Roman" w:cs="Times New Roman"/>
                <w:sz w:val="24"/>
                <w:szCs w:val="24"/>
              </w:rPr>
              <w:t>edi ievietots 2019.gada  29.novembrī</w:t>
            </w:r>
            <w:r w:rsidRPr="00E43859">
              <w:rPr>
                <w:rFonts w:ascii="Times New Roman" w:hAnsi="Times New Roman" w:cs="Times New Roman"/>
                <w:sz w:val="24"/>
                <w:szCs w:val="24"/>
              </w:rPr>
              <w:t xml:space="preserve"> Aizsardzības ministrijas tīmekļa vietnē (http</w:t>
            </w:r>
            <w:r>
              <w:rPr>
                <w:rFonts w:ascii="Times New Roman" w:hAnsi="Times New Roman" w:cs="Times New Roman"/>
                <w:sz w:val="24"/>
                <w:szCs w:val="24"/>
              </w:rPr>
              <w:t>s</w:t>
            </w:r>
            <w:r w:rsidRPr="00E43859">
              <w:rPr>
                <w:rFonts w:ascii="Times New Roman" w:hAnsi="Times New Roman" w:cs="Times New Roman"/>
                <w:sz w:val="24"/>
                <w:szCs w:val="24"/>
              </w:rPr>
              <w:t xml:space="preserve">://www.mod.gov.lv/ </w:t>
            </w:r>
            <w:r>
              <w:rPr>
                <w:rFonts w:ascii="Times New Roman" w:hAnsi="Times New Roman" w:cs="Times New Roman"/>
                <w:sz w:val="24"/>
                <w:szCs w:val="24"/>
              </w:rPr>
              <w:t>lv/nozares-politika/sabiedrības-lidzdaliba un Ministru kabineta mājas lapā.</w:t>
            </w:r>
          </w:p>
          <w:p w14:paraId="71CEA291" w14:textId="5A8A6083" w:rsidR="00C97EC7" w:rsidRDefault="00D37BA6" w:rsidP="00C97EC7">
            <w:pPr>
              <w:ind w:left="57"/>
              <w:rPr>
                <w:rFonts w:ascii="Times New Roman" w:hAnsi="Times New Roman" w:cs="Times New Roman"/>
                <w:sz w:val="24"/>
                <w:szCs w:val="24"/>
              </w:rPr>
            </w:pPr>
            <w:r>
              <w:rPr>
                <w:rFonts w:ascii="Times New Roman" w:hAnsi="Times New Roman" w:cs="Times New Roman"/>
                <w:sz w:val="24"/>
                <w:szCs w:val="24"/>
              </w:rPr>
              <w:t>Priekšlikumu sniegšanas laiks tika noteikts līdz 13.12.2019.</w:t>
            </w:r>
          </w:p>
          <w:p w14:paraId="16694538" w14:textId="7E4A38A3" w:rsidR="00D37BA6" w:rsidRPr="00E43859" w:rsidRDefault="00D37BA6" w:rsidP="00D37BA6">
            <w:pPr>
              <w:ind w:left="57"/>
              <w:rPr>
                <w:rFonts w:ascii="Times New Roman" w:hAnsi="Times New Roman" w:cs="Times New Roman"/>
                <w:sz w:val="24"/>
                <w:szCs w:val="24"/>
              </w:rPr>
            </w:pPr>
            <w:r>
              <w:rPr>
                <w:rFonts w:ascii="Times New Roman" w:hAnsi="Times New Roman" w:cs="Times New Roman"/>
                <w:sz w:val="24"/>
                <w:szCs w:val="24"/>
              </w:rPr>
              <w:t>Noteiktajā laikā priekšlikumi un iebildumi no sabiedriskajām organizācijām netika saņemti.</w:t>
            </w:r>
          </w:p>
          <w:p w14:paraId="3D999054" w14:textId="385DA71F" w:rsidR="00E35593" w:rsidRPr="00AE7BA1" w:rsidRDefault="00E35593" w:rsidP="00D313DE">
            <w:pPr>
              <w:spacing w:after="0" w:line="240" w:lineRule="auto"/>
              <w:jc w:val="both"/>
              <w:rPr>
                <w:rFonts w:ascii="Times New Roman" w:hAnsi="Times New Roman" w:cs="Times New Roman"/>
                <w:sz w:val="24"/>
                <w:szCs w:val="24"/>
              </w:rPr>
            </w:pPr>
          </w:p>
        </w:tc>
      </w:tr>
      <w:tr w:rsidR="00AE7BA1" w:rsidRPr="00AE7BA1" w14:paraId="7DFA7C18" w14:textId="77777777" w:rsidTr="00F23050">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6E2D457" w14:textId="77777777" w:rsidR="00894C55" w:rsidRPr="00AE7BA1" w:rsidRDefault="00894C55" w:rsidP="001B6D0A">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6F900FF" w14:textId="77777777" w:rsidR="00894C55" w:rsidRPr="00AE7BA1" w:rsidRDefault="00894C55" w:rsidP="001B6D0A">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39A805FD" w14:textId="1AAC60E9" w:rsidR="00894C55" w:rsidRPr="00AE7BA1" w:rsidRDefault="00F10590" w:rsidP="00B65E73">
            <w:pPr>
              <w:spacing w:after="0" w:line="240" w:lineRule="auto"/>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Priekšlikumi un iebildumi netika saņemti.</w:t>
            </w:r>
          </w:p>
        </w:tc>
      </w:tr>
      <w:tr w:rsidR="00AE7BA1" w:rsidRPr="00AE7BA1" w14:paraId="2D52A0F1"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D77A5F9" w14:textId="77777777" w:rsidR="00894C55" w:rsidRPr="00AE7BA1" w:rsidRDefault="00894C55" w:rsidP="001B6D0A">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422701AC" w14:textId="77777777" w:rsidR="00894C55" w:rsidRPr="00AE7BA1" w:rsidRDefault="00894C55" w:rsidP="001B6D0A">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D77F082" w14:textId="77777777" w:rsidR="00894C55" w:rsidRPr="00AE7BA1" w:rsidRDefault="00DC4706" w:rsidP="001B6D0A">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Nav</w:t>
            </w:r>
          </w:p>
        </w:tc>
      </w:tr>
    </w:tbl>
    <w:p w14:paraId="55F4FED0" w14:textId="77777777" w:rsidR="00894C55" w:rsidRPr="00AE7BA1" w:rsidRDefault="00894C55" w:rsidP="001B6D0A">
      <w:pPr>
        <w:shd w:val="clear" w:color="auto" w:fill="FFFFFF"/>
        <w:spacing w:after="0" w:line="240" w:lineRule="auto"/>
        <w:contextualSpacing/>
        <w:rPr>
          <w:rFonts w:ascii="Times New Roman" w:eastAsia="Times New Roman" w:hAnsi="Times New Roman" w:cs="Times New Roman"/>
          <w:sz w:val="24"/>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53"/>
        <w:gridCol w:w="3443"/>
        <w:gridCol w:w="5165"/>
      </w:tblGrid>
      <w:tr w:rsidR="00AE7BA1" w:rsidRPr="00AE7BA1" w14:paraId="62ED1240" w14:textId="77777777" w:rsidTr="00477E25">
        <w:trPr>
          <w:trHeight w:val="300"/>
          <w:jc w:val="center"/>
        </w:trPr>
        <w:tc>
          <w:tcPr>
            <w:tcW w:w="0" w:type="auto"/>
            <w:gridSpan w:val="3"/>
            <w:vAlign w:val="center"/>
            <w:hideMark/>
          </w:tcPr>
          <w:p w14:paraId="32E0536C" w14:textId="77777777" w:rsidR="00894C55" w:rsidRPr="00AE7BA1" w:rsidRDefault="00894C55" w:rsidP="001B6D0A">
            <w:pPr>
              <w:spacing w:after="0" w:line="240" w:lineRule="auto"/>
              <w:contextualSpacing/>
              <w:jc w:val="center"/>
              <w:rPr>
                <w:rFonts w:ascii="Times New Roman" w:eastAsia="Times New Roman" w:hAnsi="Times New Roman" w:cs="Times New Roman"/>
                <w:b/>
                <w:bCs/>
                <w:sz w:val="24"/>
                <w:szCs w:val="24"/>
                <w:lang w:eastAsia="lv-LV"/>
              </w:rPr>
            </w:pPr>
            <w:r w:rsidRPr="00AE7BA1">
              <w:rPr>
                <w:rFonts w:ascii="Times New Roman" w:eastAsia="Times New Roman" w:hAnsi="Times New Roman" w:cs="Times New Roman"/>
                <w:b/>
                <w:bCs/>
                <w:sz w:val="24"/>
                <w:szCs w:val="24"/>
                <w:lang w:eastAsia="lv-LV"/>
              </w:rPr>
              <w:t>VII.</w:t>
            </w:r>
            <w:r w:rsidR="00816C11" w:rsidRPr="00AE7BA1">
              <w:rPr>
                <w:rFonts w:ascii="Times New Roman" w:eastAsia="Times New Roman" w:hAnsi="Times New Roman" w:cs="Times New Roman"/>
                <w:b/>
                <w:bCs/>
                <w:sz w:val="24"/>
                <w:szCs w:val="24"/>
                <w:lang w:eastAsia="lv-LV"/>
              </w:rPr>
              <w:t> </w:t>
            </w:r>
            <w:r w:rsidRPr="00AE7BA1">
              <w:rPr>
                <w:rFonts w:ascii="Times New Roman" w:eastAsia="Times New Roman" w:hAnsi="Times New Roman" w:cs="Times New Roman"/>
                <w:b/>
                <w:bCs/>
                <w:sz w:val="24"/>
                <w:szCs w:val="24"/>
                <w:lang w:eastAsia="lv-LV"/>
              </w:rPr>
              <w:t>Tiesību akta projekta izpildes nodrošināšana un tās ietekme uz institūcijām</w:t>
            </w:r>
          </w:p>
        </w:tc>
      </w:tr>
      <w:tr w:rsidR="00AE7BA1" w:rsidRPr="00AE7BA1" w14:paraId="58215E59" w14:textId="77777777" w:rsidTr="00477E25">
        <w:trPr>
          <w:trHeight w:val="336"/>
          <w:jc w:val="center"/>
        </w:trPr>
        <w:tc>
          <w:tcPr>
            <w:tcW w:w="250" w:type="pct"/>
            <w:hideMark/>
          </w:tcPr>
          <w:p w14:paraId="3BE20E0C" w14:textId="77777777" w:rsidR="00894C55" w:rsidRPr="00AE7BA1" w:rsidRDefault="00894C55" w:rsidP="001B6D0A">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1.</w:t>
            </w:r>
          </w:p>
        </w:tc>
        <w:tc>
          <w:tcPr>
            <w:tcW w:w="1900" w:type="pct"/>
            <w:hideMark/>
          </w:tcPr>
          <w:p w14:paraId="6A41B24E" w14:textId="77777777" w:rsidR="00894C55" w:rsidRPr="00AE7BA1" w:rsidRDefault="00894C55" w:rsidP="001B6D0A">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Projekta izpildē iesaistītās institūcijas</w:t>
            </w:r>
          </w:p>
        </w:tc>
        <w:tc>
          <w:tcPr>
            <w:tcW w:w="2850" w:type="pct"/>
            <w:hideMark/>
          </w:tcPr>
          <w:p w14:paraId="75625344" w14:textId="0DDA95C0" w:rsidR="00894C55" w:rsidRPr="00AE7BA1" w:rsidRDefault="00F10590" w:rsidP="001B6D0A">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ministrija, NBS</w:t>
            </w:r>
          </w:p>
        </w:tc>
      </w:tr>
      <w:tr w:rsidR="00AE7BA1" w:rsidRPr="00AE7BA1" w14:paraId="13FD9709" w14:textId="77777777" w:rsidTr="00477E25">
        <w:trPr>
          <w:trHeight w:val="360"/>
          <w:jc w:val="center"/>
        </w:trPr>
        <w:tc>
          <w:tcPr>
            <w:tcW w:w="250" w:type="pct"/>
            <w:hideMark/>
          </w:tcPr>
          <w:p w14:paraId="132D65E9" w14:textId="77777777" w:rsidR="00894C55" w:rsidRPr="00AE7BA1" w:rsidRDefault="00894C55" w:rsidP="001B6D0A">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2.</w:t>
            </w:r>
          </w:p>
        </w:tc>
        <w:tc>
          <w:tcPr>
            <w:tcW w:w="1900" w:type="pct"/>
            <w:hideMark/>
          </w:tcPr>
          <w:p w14:paraId="4FAB4C7F" w14:textId="77777777" w:rsidR="00894C55" w:rsidRPr="00AE7BA1" w:rsidRDefault="00894C55" w:rsidP="001B6D0A">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Projekta izpildes ietekme uz pārvaldes funkcijām un institucionālo struktūru.</w:t>
            </w:r>
          </w:p>
          <w:p w14:paraId="79A28E75" w14:textId="77777777" w:rsidR="00894C55" w:rsidRPr="00AE7BA1" w:rsidRDefault="00894C55" w:rsidP="001B6D0A">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hideMark/>
          </w:tcPr>
          <w:p w14:paraId="6C40150A" w14:textId="042522D3" w:rsidR="00526003" w:rsidRPr="00AE7BA1" w:rsidRDefault="00526003" w:rsidP="001B6D0A">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Likumpr</w:t>
            </w:r>
            <w:r w:rsidR="00F23050" w:rsidRPr="00AE7BA1">
              <w:rPr>
                <w:rFonts w:ascii="Times New Roman" w:eastAsia="Times New Roman" w:hAnsi="Times New Roman" w:cs="Times New Roman"/>
                <w:sz w:val="24"/>
                <w:szCs w:val="24"/>
                <w:lang w:eastAsia="lv-LV"/>
              </w:rPr>
              <w:t>ojektā iekļautie nosacījumi nerada</w:t>
            </w:r>
            <w:r w:rsidRPr="00AE7BA1">
              <w:rPr>
                <w:rFonts w:ascii="Times New Roman" w:eastAsia="Times New Roman" w:hAnsi="Times New Roman" w:cs="Times New Roman"/>
                <w:sz w:val="24"/>
                <w:szCs w:val="24"/>
                <w:lang w:eastAsia="lv-LV"/>
              </w:rPr>
              <w:t xml:space="preserve"> ietekmi u</w:t>
            </w:r>
            <w:r w:rsidR="00F23050" w:rsidRPr="00AE7BA1">
              <w:rPr>
                <w:rFonts w:ascii="Times New Roman" w:eastAsia="Times New Roman" w:hAnsi="Times New Roman" w:cs="Times New Roman"/>
                <w:sz w:val="24"/>
                <w:szCs w:val="24"/>
                <w:lang w:eastAsia="lv-LV"/>
              </w:rPr>
              <w:t>z pārvaldes funkcijām un</w:t>
            </w:r>
            <w:r w:rsidRPr="00AE7BA1">
              <w:rPr>
                <w:rFonts w:ascii="Times New Roman" w:eastAsia="Times New Roman" w:hAnsi="Times New Roman" w:cs="Times New Roman"/>
                <w:sz w:val="24"/>
                <w:szCs w:val="24"/>
                <w:lang w:eastAsia="lv-LV"/>
              </w:rPr>
              <w:t xml:space="preserve"> neietekmēs institucionālo sistēmu.</w:t>
            </w:r>
          </w:p>
          <w:p w14:paraId="09B586B6" w14:textId="502FF33A" w:rsidR="00894C55" w:rsidRPr="00AE7BA1" w:rsidRDefault="00526003" w:rsidP="001B6D0A">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Likumprojektā iekļauto nosacījumu izpildei nav nepieciešams veidot jaunas institūcijas, likvidēt vai reorganizēt esošās institūcijas.</w:t>
            </w:r>
          </w:p>
        </w:tc>
      </w:tr>
      <w:tr w:rsidR="00227E17" w:rsidRPr="00AE7BA1" w14:paraId="46FE743F" w14:textId="77777777" w:rsidTr="00477E25">
        <w:trPr>
          <w:trHeight w:val="312"/>
          <w:jc w:val="center"/>
        </w:trPr>
        <w:tc>
          <w:tcPr>
            <w:tcW w:w="250" w:type="pct"/>
            <w:hideMark/>
          </w:tcPr>
          <w:p w14:paraId="0298007A" w14:textId="77777777" w:rsidR="00894C55" w:rsidRPr="00AE7BA1" w:rsidRDefault="00894C55" w:rsidP="001B6D0A">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3.</w:t>
            </w:r>
          </w:p>
        </w:tc>
        <w:tc>
          <w:tcPr>
            <w:tcW w:w="1900" w:type="pct"/>
            <w:hideMark/>
          </w:tcPr>
          <w:p w14:paraId="1C56F162" w14:textId="77777777" w:rsidR="00894C55" w:rsidRPr="00AE7BA1" w:rsidRDefault="00894C55" w:rsidP="001B6D0A">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Cita informācija</w:t>
            </w:r>
          </w:p>
        </w:tc>
        <w:tc>
          <w:tcPr>
            <w:tcW w:w="2850" w:type="pct"/>
          </w:tcPr>
          <w:p w14:paraId="4E7704C2" w14:textId="77777777" w:rsidR="00894C55" w:rsidRPr="00AE7BA1" w:rsidRDefault="00DC4706" w:rsidP="001B6D0A">
            <w:pPr>
              <w:spacing w:after="0" w:line="240" w:lineRule="auto"/>
              <w:contextualSpacing/>
              <w:rPr>
                <w:rFonts w:ascii="Times New Roman" w:eastAsia="Times New Roman" w:hAnsi="Times New Roman" w:cs="Times New Roman"/>
                <w:sz w:val="24"/>
                <w:szCs w:val="24"/>
                <w:lang w:eastAsia="lv-LV"/>
              </w:rPr>
            </w:pPr>
            <w:r w:rsidRPr="00AE7BA1">
              <w:rPr>
                <w:rFonts w:ascii="Times New Roman" w:eastAsia="Times New Roman" w:hAnsi="Times New Roman" w:cs="Times New Roman"/>
                <w:sz w:val="24"/>
                <w:szCs w:val="24"/>
                <w:lang w:eastAsia="lv-LV"/>
              </w:rPr>
              <w:t>Nav</w:t>
            </w:r>
          </w:p>
        </w:tc>
      </w:tr>
    </w:tbl>
    <w:p w14:paraId="67430063" w14:textId="7B0CBA7E" w:rsidR="00C25B49" w:rsidRPr="00AE7BA1" w:rsidRDefault="00C25B49" w:rsidP="001B6D0A">
      <w:pPr>
        <w:spacing w:after="0" w:line="240" w:lineRule="auto"/>
        <w:contextualSpacing/>
        <w:rPr>
          <w:rFonts w:ascii="Times New Roman" w:hAnsi="Times New Roman" w:cs="Times New Roman"/>
          <w:sz w:val="24"/>
          <w:szCs w:val="24"/>
        </w:rPr>
      </w:pPr>
    </w:p>
    <w:p w14:paraId="1072BB1F" w14:textId="77777777" w:rsidR="009053FB" w:rsidRPr="00AE7BA1" w:rsidRDefault="009053FB" w:rsidP="001B6D0A">
      <w:pPr>
        <w:spacing w:after="0" w:line="240" w:lineRule="auto"/>
        <w:contextualSpacing/>
        <w:rPr>
          <w:rFonts w:ascii="Times New Roman" w:hAnsi="Times New Roman" w:cs="Times New Roman"/>
          <w:sz w:val="24"/>
          <w:szCs w:val="24"/>
        </w:rPr>
      </w:pPr>
    </w:p>
    <w:p w14:paraId="4290E93E" w14:textId="5BD1B7E9" w:rsidR="00397F4C" w:rsidRPr="00AE7BA1" w:rsidRDefault="00F46247" w:rsidP="001B6D0A">
      <w:pPr>
        <w:tabs>
          <w:tab w:val="left" w:pos="7230"/>
        </w:tabs>
        <w:spacing w:after="0" w:line="240" w:lineRule="auto"/>
        <w:contextualSpacing/>
        <w:rPr>
          <w:rFonts w:ascii="Times New Roman" w:hAnsi="Times New Roman" w:cs="Times New Roman"/>
          <w:sz w:val="24"/>
          <w:szCs w:val="24"/>
        </w:rPr>
      </w:pPr>
      <w:r w:rsidRPr="00AE7BA1">
        <w:rPr>
          <w:rFonts w:ascii="Times New Roman" w:hAnsi="Times New Roman" w:cs="Times New Roman"/>
          <w:sz w:val="24"/>
          <w:szCs w:val="24"/>
        </w:rPr>
        <w:t>Aizsardzības</w:t>
      </w:r>
      <w:r w:rsidR="009F4CAC" w:rsidRPr="00AE7BA1">
        <w:rPr>
          <w:rFonts w:ascii="Times New Roman" w:hAnsi="Times New Roman" w:cs="Times New Roman"/>
          <w:sz w:val="24"/>
          <w:szCs w:val="24"/>
        </w:rPr>
        <w:t xml:space="preserve"> ministrs</w:t>
      </w:r>
      <w:r w:rsidR="009F4CAC" w:rsidRPr="00AE7BA1" w:rsidDel="009F4CAC">
        <w:rPr>
          <w:rFonts w:ascii="Times New Roman" w:hAnsi="Times New Roman" w:cs="Times New Roman"/>
          <w:sz w:val="24"/>
          <w:szCs w:val="24"/>
        </w:rPr>
        <w:t xml:space="preserve"> </w:t>
      </w:r>
      <w:r w:rsidR="00894C55" w:rsidRPr="00AE7BA1">
        <w:rPr>
          <w:rFonts w:ascii="Times New Roman" w:hAnsi="Times New Roman" w:cs="Times New Roman"/>
          <w:sz w:val="24"/>
          <w:szCs w:val="24"/>
        </w:rPr>
        <w:tab/>
      </w:r>
      <w:r w:rsidR="00C0422D" w:rsidRPr="00AE7BA1">
        <w:rPr>
          <w:rFonts w:ascii="Times New Roman" w:hAnsi="Times New Roman" w:cs="Times New Roman"/>
          <w:sz w:val="24"/>
          <w:szCs w:val="24"/>
        </w:rPr>
        <w:t>A.Pabriks</w:t>
      </w:r>
    </w:p>
    <w:p w14:paraId="6B5FD572" w14:textId="77777777" w:rsidR="001E7256" w:rsidRPr="00AE7BA1" w:rsidRDefault="001E7256" w:rsidP="001B6D0A">
      <w:pPr>
        <w:spacing w:after="0" w:line="240" w:lineRule="auto"/>
        <w:contextualSpacing/>
        <w:rPr>
          <w:rFonts w:ascii="Times New Roman" w:hAnsi="Times New Roman" w:cs="Times New Roman"/>
          <w:sz w:val="24"/>
          <w:szCs w:val="24"/>
        </w:rPr>
      </w:pPr>
    </w:p>
    <w:p w14:paraId="6287A18F" w14:textId="77777777" w:rsidR="001E7256" w:rsidRPr="00AE7BA1" w:rsidRDefault="001E7256" w:rsidP="001B6D0A">
      <w:pPr>
        <w:spacing w:after="0" w:line="240" w:lineRule="auto"/>
        <w:contextualSpacing/>
        <w:rPr>
          <w:rFonts w:ascii="Times New Roman" w:hAnsi="Times New Roman" w:cs="Times New Roman"/>
          <w:sz w:val="24"/>
          <w:szCs w:val="24"/>
        </w:rPr>
      </w:pPr>
    </w:p>
    <w:p w14:paraId="4C50C098" w14:textId="568C618F" w:rsidR="009053FB" w:rsidRPr="00AE7BA1" w:rsidRDefault="00F11F4E" w:rsidP="001B6D0A">
      <w:pPr>
        <w:spacing w:after="0" w:line="240" w:lineRule="auto"/>
        <w:contextualSpacing/>
        <w:rPr>
          <w:rFonts w:ascii="Times New Roman" w:hAnsi="Times New Roman" w:cs="Times New Roman"/>
          <w:sz w:val="24"/>
          <w:szCs w:val="24"/>
        </w:rPr>
      </w:pPr>
      <w:r w:rsidRPr="00AE7BA1">
        <w:rPr>
          <w:rFonts w:ascii="Times New Roman" w:hAnsi="Times New Roman" w:cs="Times New Roman"/>
          <w:sz w:val="24"/>
          <w:szCs w:val="24"/>
        </w:rPr>
        <w:t>Vīza:</w:t>
      </w:r>
    </w:p>
    <w:p w14:paraId="50F97596" w14:textId="21F3C0B9" w:rsidR="00894C55" w:rsidRPr="00AE7BA1" w:rsidRDefault="00437885" w:rsidP="001B6D0A">
      <w:pPr>
        <w:tabs>
          <w:tab w:val="left" w:pos="7230"/>
        </w:tabs>
        <w:spacing w:after="0" w:line="240" w:lineRule="auto"/>
        <w:contextualSpacing/>
        <w:rPr>
          <w:rFonts w:ascii="Times New Roman" w:hAnsi="Times New Roman" w:cs="Times New Roman"/>
          <w:sz w:val="24"/>
          <w:szCs w:val="24"/>
        </w:rPr>
      </w:pPr>
      <w:r w:rsidRPr="00AE7BA1">
        <w:rPr>
          <w:rFonts w:ascii="Times New Roman" w:hAnsi="Times New Roman" w:cs="Times New Roman"/>
          <w:sz w:val="24"/>
          <w:szCs w:val="24"/>
        </w:rPr>
        <w:t>V</w:t>
      </w:r>
      <w:r w:rsidR="00894C55" w:rsidRPr="00AE7BA1">
        <w:rPr>
          <w:rFonts w:ascii="Times New Roman" w:hAnsi="Times New Roman" w:cs="Times New Roman"/>
          <w:sz w:val="24"/>
          <w:szCs w:val="24"/>
        </w:rPr>
        <w:t>alsts sekretārs</w:t>
      </w:r>
      <w:r w:rsidR="00894C55" w:rsidRPr="00AE7BA1">
        <w:rPr>
          <w:rFonts w:ascii="Times New Roman" w:hAnsi="Times New Roman" w:cs="Times New Roman"/>
          <w:sz w:val="24"/>
          <w:szCs w:val="24"/>
        </w:rPr>
        <w:tab/>
      </w:r>
      <w:r w:rsidR="00C0422D" w:rsidRPr="00AE7BA1">
        <w:rPr>
          <w:rFonts w:ascii="Times New Roman" w:hAnsi="Times New Roman" w:cs="Times New Roman"/>
          <w:sz w:val="24"/>
          <w:szCs w:val="24"/>
        </w:rPr>
        <w:t>J.Garisons</w:t>
      </w:r>
    </w:p>
    <w:p w14:paraId="0D20EAB0" w14:textId="77777777" w:rsidR="00894C55" w:rsidRPr="00AE7BA1" w:rsidRDefault="00894C55" w:rsidP="001B6D0A">
      <w:pPr>
        <w:tabs>
          <w:tab w:val="left" w:pos="6237"/>
        </w:tabs>
        <w:spacing w:after="0" w:line="240" w:lineRule="auto"/>
        <w:contextualSpacing/>
        <w:rPr>
          <w:rFonts w:ascii="Times New Roman" w:hAnsi="Times New Roman" w:cs="Times New Roman"/>
          <w:sz w:val="24"/>
          <w:szCs w:val="24"/>
        </w:rPr>
      </w:pPr>
    </w:p>
    <w:p w14:paraId="79EAB073" w14:textId="70050CD8" w:rsidR="00227E17" w:rsidRPr="00AE7BA1" w:rsidRDefault="00227E17" w:rsidP="001B6D0A">
      <w:pPr>
        <w:tabs>
          <w:tab w:val="left" w:pos="6237"/>
        </w:tabs>
        <w:spacing w:after="0" w:line="240" w:lineRule="auto"/>
        <w:contextualSpacing/>
        <w:rPr>
          <w:rFonts w:ascii="Times New Roman" w:hAnsi="Times New Roman" w:cs="Times New Roman"/>
          <w:sz w:val="24"/>
          <w:szCs w:val="24"/>
        </w:rPr>
      </w:pPr>
    </w:p>
    <w:p w14:paraId="3B80180D" w14:textId="250ED74A" w:rsidR="005A791E" w:rsidRPr="00AE7BA1" w:rsidRDefault="00C0422D" w:rsidP="001B6D0A">
      <w:pPr>
        <w:tabs>
          <w:tab w:val="left" w:pos="6237"/>
        </w:tabs>
        <w:spacing w:after="0" w:line="240" w:lineRule="auto"/>
        <w:contextualSpacing/>
        <w:rPr>
          <w:rFonts w:ascii="Times New Roman" w:hAnsi="Times New Roman" w:cs="Times New Roman"/>
          <w:sz w:val="20"/>
          <w:szCs w:val="20"/>
        </w:rPr>
      </w:pPr>
      <w:r w:rsidRPr="00AE7BA1">
        <w:rPr>
          <w:rFonts w:ascii="Times New Roman" w:hAnsi="Times New Roman" w:cs="Times New Roman"/>
          <w:sz w:val="20"/>
          <w:szCs w:val="20"/>
        </w:rPr>
        <w:t>Kleina</w:t>
      </w:r>
      <w:r w:rsidR="0079359A" w:rsidRPr="00AE7BA1">
        <w:rPr>
          <w:rFonts w:ascii="Times New Roman" w:hAnsi="Times New Roman" w:cs="Times New Roman"/>
          <w:sz w:val="20"/>
          <w:szCs w:val="20"/>
        </w:rPr>
        <w:t xml:space="preserve"> </w:t>
      </w:r>
      <w:r w:rsidRPr="00AE7BA1">
        <w:rPr>
          <w:rFonts w:ascii="Times New Roman" w:hAnsi="Times New Roman" w:cs="Times New Roman"/>
          <w:sz w:val="20"/>
          <w:szCs w:val="20"/>
        </w:rPr>
        <w:t>67335158</w:t>
      </w:r>
    </w:p>
    <w:p w14:paraId="3C277055" w14:textId="17CBCA26" w:rsidR="00894C55" w:rsidRPr="00AE7BA1" w:rsidRDefault="00C0422D" w:rsidP="001B6D0A">
      <w:pPr>
        <w:tabs>
          <w:tab w:val="left" w:pos="6237"/>
        </w:tabs>
        <w:spacing w:after="0" w:line="240" w:lineRule="auto"/>
        <w:contextualSpacing/>
        <w:rPr>
          <w:rFonts w:ascii="Times New Roman" w:hAnsi="Times New Roman" w:cs="Times New Roman"/>
          <w:sz w:val="20"/>
          <w:szCs w:val="20"/>
        </w:rPr>
      </w:pPr>
      <w:r w:rsidRPr="00AE7BA1">
        <w:rPr>
          <w:rFonts w:ascii="Times New Roman" w:hAnsi="Times New Roman" w:cs="Times New Roman"/>
          <w:sz w:val="20"/>
          <w:szCs w:val="20"/>
        </w:rPr>
        <w:t>Biruta.Kleina@mod</w:t>
      </w:r>
      <w:r w:rsidR="005A791E" w:rsidRPr="00AE7BA1">
        <w:rPr>
          <w:rFonts w:ascii="Times New Roman" w:hAnsi="Times New Roman" w:cs="Times New Roman"/>
          <w:sz w:val="20"/>
          <w:szCs w:val="20"/>
        </w:rPr>
        <w:t>.gov.lv</w:t>
      </w:r>
    </w:p>
    <w:sectPr w:rsidR="00894C55" w:rsidRPr="00AE7BA1" w:rsidSect="0087342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9950E" w14:textId="77777777" w:rsidR="004A4195" w:rsidRDefault="004A4195" w:rsidP="00894C55">
      <w:pPr>
        <w:spacing w:after="0" w:line="240" w:lineRule="auto"/>
      </w:pPr>
      <w:r>
        <w:separator/>
      </w:r>
    </w:p>
  </w:endnote>
  <w:endnote w:type="continuationSeparator" w:id="0">
    <w:p w14:paraId="0811472D" w14:textId="77777777" w:rsidR="004A4195" w:rsidRDefault="004A419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E5F3B" w14:textId="77777777" w:rsidR="006B281F" w:rsidRDefault="006B2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C556" w14:textId="1BD602A3" w:rsidR="004A4195" w:rsidRDefault="00F85474" w:rsidP="009F4CAC">
    <w:pPr>
      <w:pStyle w:val="Footer"/>
      <w:rPr>
        <w:rFonts w:ascii="Times New Roman" w:hAnsi="Times New Roman" w:cs="Times New Roman"/>
        <w:sz w:val="20"/>
        <w:szCs w:val="20"/>
      </w:rPr>
    </w:pPr>
    <w:r>
      <w:rPr>
        <w:rFonts w:ascii="Times New Roman" w:hAnsi="Times New Roman" w:cs="Times New Roman"/>
        <w:sz w:val="20"/>
        <w:szCs w:val="20"/>
      </w:rPr>
      <w:t>A</w:t>
    </w:r>
    <w:r w:rsidR="006B281F">
      <w:rPr>
        <w:rFonts w:ascii="Times New Roman" w:hAnsi="Times New Roman" w:cs="Times New Roman"/>
        <w:sz w:val="20"/>
        <w:szCs w:val="20"/>
      </w:rPr>
      <w:t>i</w:t>
    </w:r>
    <w:r w:rsidR="004A4195">
      <w:rPr>
        <w:rFonts w:ascii="Times New Roman" w:hAnsi="Times New Roman" w:cs="Times New Roman"/>
        <w:sz w:val="20"/>
        <w:szCs w:val="20"/>
      </w:rPr>
      <w:t>MA</w:t>
    </w:r>
    <w:r w:rsidR="004A4195" w:rsidRPr="005E5000">
      <w:rPr>
        <w:rFonts w:ascii="Times New Roman" w:hAnsi="Times New Roman" w:cs="Times New Roman"/>
        <w:sz w:val="20"/>
        <w:szCs w:val="20"/>
      </w:rPr>
      <w:t>not_</w:t>
    </w:r>
    <w:r w:rsidR="0022582F">
      <w:rPr>
        <w:rFonts w:ascii="Times New Roman" w:hAnsi="Times New Roman" w:cs="Times New Roman"/>
        <w:sz w:val="20"/>
        <w:szCs w:val="20"/>
      </w:rPr>
      <w:t>28</w:t>
    </w:r>
    <w:r>
      <w:rPr>
        <w:rFonts w:ascii="Times New Roman" w:hAnsi="Times New Roman" w:cs="Times New Roman"/>
        <w:sz w:val="20"/>
        <w:szCs w:val="20"/>
      </w:rPr>
      <w:t>11</w:t>
    </w:r>
    <w:r w:rsidR="004A4195">
      <w:rPr>
        <w:rFonts w:ascii="Times New Roman" w:hAnsi="Times New Roman" w:cs="Times New Roman"/>
        <w:sz w:val="20"/>
        <w:szCs w:val="20"/>
      </w:rPr>
      <w:t>19</w:t>
    </w:r>
    <w:r w:rsidR="004A4195" w:rsidRPr="005E5000">
      <w:rPr>
        <w:rFonts w:ascii="Times New Roman" w:hAnsi="Times New Roman" w:cs="Times New Roman"/>
        <w:sz w:val="20"/>
        <w:szCs w:val="20"/>
      </w:rPr>
      <w:t>_</w:t>
    </w:r>
    <w:r w:rsidR="004A4195" w:rsidRPr="0036218A">
      <w:t xml:space="preserve"> </w:t>
    </w:r>
    <w:r w:rsidR="00213296">
      <w:t>FL_</w:t>
    </w:r>
    <w:r w:rsidR="00213296">
      <w:rPr>
        <w:rFonts w:ascii="Times New Roman" w:hAnsi="Times New Roman" w:cs="Times New Roman"/>
        <w:sz w:val="20"/>
        <w:szCs w:val="20"/>
      </w:rPr>
      <w:t>VSS</w:t>
    </w:r>
  </w:p>
  <w:p w14:paraId="7C2FE181" w14:textId="77777777" w:rsidR="00213296" w:rsidRPr="009F4CAC" w:rsidRDefault="00213296" w:rsidP="009F4CAC">
    <w:pPr>
      <w:pStyle w:val="Footer"/>
      <w:rPr>
        <w:rFonts w:ascii="Times New Roman" w:hAnsi="Times New Roman" w:cs="Times New Roman"/>
        <w:sz w:val="20"/>
        <w:szCs w:val="20"/>
      </w:rP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39805" w14:textId="6ECFB2FE" w:rsidR="004A4195" w:rsidRPr="009F4CAC" w:rsidRDefault="00F85474">
    <w:pPr>
      <w:pStyle w:val="Footer"/>
      <w:rPr>
        <w:rFonts w:ascii="Times New Roman" w:hAnsi="Times New Roman" w:cs="Times New Roman"/>
        <w:sz w:val="20"/>
        <w:szCs w:val="20"/>
      </w:rPr>
    </w:pPr>
    <w:r>
      <w:rPr>
        <w:rFonts w:ascii="Times New Roman" w:hAnsi="Times New Roman" w:cs="Times New Roman"/>
        <w:sz w:val="20"/>
        <w:szCs w:val="20"/>
      </w:rPr>
      <w:t>A</w:t>
    </w:r>
    <w:r w:rsidR="006B281F">
      <w:rPr>
        <w:rFonts w:ascii="Times New Roman" w:hAnsi="Times New Roman" w:cs="Times New Roman"/>
        <w:sz w:val="20"/>
        <w:szCs w:val="20"/>
      </w:rPr>
      <w:t>i</w:t>
    </w:r>
    <w:r>
      <w:rPr>
        <w:rFonts w:ascii="Times New Roman" w:hAnsi="Times New Roman" w:cs="Times New Roman"/>
        <w:sz w:val="20"/>
        <w:szCs w:val="20"/>
      </w:rPr>
      <w:t>M</w:t>
    </w:r>
    <w:r w:rsidR="004A4195">
      <w:rPr>
        <w:rFonts w:ascii="Times New Roman" w:hAnsi="Times New Roman" w:cs="Times New Roman"/>
        <w:sz w:val="20"/>
        <w:szCs w:val="20"/>
      </w:rPr>
      <w:t>A</w:t>
    </w:r>
    <w:r w:rsidR="004A4195" w:rsidRPr="005E5000">
      <w:rPr>
        <w:rFonts w:ascii="Times New Roman" w:hAnsi="Times New Roman" w:cs="Times New Roman"/>
        <w:sz w:val="20"/>
        <w:szCs w:val="20"/>
      </w:rPr>
      <w:t>not_</w:t>
    </w:r>
    <w:r w:rsidR="0071040B">
      <w:rPr>
        <w:rFonts w:ascii="Times New Roman" w:hAnsi="Times New Roman" w:cs="Times New Roman"/>
        <w:sz w:val="20"/>
        <w:szCs w:val="20"/>
      </w:rPr>
      <w:t>28</w:t>
    </w:r>
    <w:r>
      <w:rPr>
        <w:rFonts w:ascii="Times New Roman" w:hAnsi="Times New Roman" w:cs="Times New Roman"/>
        <w:sz w:val="20"/>
        <w:szCs w:val="20"/>
      </w:rPr>
      <w:t>1119</w:t>
    </w:r>
    <w:r w:rsidR="004A4195" w:rsidRPr="005E5000">
      <w:rPr>
        <w:rFonts w:ascii="Times New Roman" w:hAnsi="Times New Roman" w:cs="Times New Roman"/>
        <w:sz w:val="20"/>
        <w:szCs w:val="20"/>
      </w:rPr>
      <w:t>_</w:t>
    </w:r>
    <w:bookmarkStart w:id="2" w:name="_Hlk16255403"/>
    <w:bookmarkStart w:id="3" w:name="_Hlk16255404"/>
    <w:r w:rsidR="0071040B">
      <w:rPr>
        <w:rFonts w:ascii="Times New Roman" w:hAnsi="Times New Roman" w:cs="Times New Roman"/>
        <w:sz w:val="20"/>
        <w:szCs w:val="20"/>
      </w:rPr>
      <w:t>FL_</w:t>
    </w:r>
    <w:r w:rsidR="00161AB3">
      <w:rPr>
        <w:rFonts w:ascii="Times New Roman" w:hAnsi="Times New Roman" w:cs="Times New Roman"/>
        <w:sz w:val="20"/>
        <w:szCs w:val="20"/>
      </w:rPr>
      <w:t>VSS</w:t>
    </w:r>
    <w:r w:rsidR="004A4195">
      <w:rPr>
        <w:rFonts w:ascii="Times New Roman" w:hAnsi="Times New Roman" w:cs="Times New Roman"/>
        <w:sz w:val="20"/>
        <w:szCs w:val="20"/>
      </w:rPr>
      <w:t>.docx</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E994D" w14:textId="77777777" w:rsidR="004A4195" w:rsidRDefault="004A4195" w:rsidP="00894C55">
      <w:pPr>
        <w:spacing w:after="0" w:line="240" w:lineRule="auto"/>
      </w:pPr>
      <w:r>
        <w:separator/>
      </w:r>
    </w:p>
  </w:footnote>
  <w:footnote w:type="continuationSeparator" w:id="0">
    <w:p w14:paraId="099F3477" w14:textId="77777777" w:rsidR="004A4195" w:rsidRDefault="004A419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FADAC" w14:textId="77777777" w:rsidR="006B281F" w:rsidRDefault="006B2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48CDC8A6" w14:textId="246DCB9B" w:rsidR="004A4195" w:rsidRPr="001F6AC9" w:rsidRDefault="004A4195">
        <w:pPr>
          <w:pStyle w:val="Header"/>
          <w:jc w:val="center"/>
          <w:rPr>
            <w:rFonts w:ascii="Times New Roman" w:hAnsi="Times New Roman" w:cs="Times New Roman"/>
            <w:sz w:val="20"/>
            <w:szCs w:val="20"/>
          </w:rPr>
        </w:pPr>
        <w:r w:rsidRPr="001F6AC9">
          <w:rPr>
            <w:rFonts w:ascii="Times New Roman" w:hAnsi="Times New Roman" w:cs="Times New Roman"/>
            <w:sz w:val="20"/>
            <w:szCs w:val="20"/>
          </w:rPr>
          <w:fldChar w:fldCharType="begin"/>
        </w:r>
        <w:r w:rsidRPr="001F6AC9">
          <w:rPr>
            <w:rFonts w:ascii="Times New Roman" w:hAnsi="Times New Roman" w:cs="Times New Roman"/>
            <w:sz w:val="20"/>
            <w:szCs w:val="20"/>
          </w:rPr>
          <w:instrText xml:space="preserve"> PAGE   \* MERGEFORMAT </w:instrText>
        </w:r>
        <w:r w:rsidRPr="001F6AC9">
          <w:rPr>
            <w:rFonts w:ascii="Times New Roman" w:hAnsi="Times New Roman" w:cs="Times New Roman"/>
            <w:sz w:val="20"/>
            <w:szCs w:val="20"/>
          </w:rPr>
          <w:fldChar w:fldCharType="separate"/>
        </w:r>
        <w:r w:rsidR="00213296">
          <w:rPr>
            <w:rFonts w:ascii="Times New Roman" w:hAnsi="Times New Roman" w:cs="Times New Roman"/>
            <w:noProof/>
            <w:sz w:val="20"/>
            <w:szCs w:val="20"/>
          </w:rPr>
          <w:t>2</w:t>
        </w:r>
        <w:r w:rsidRPr="001F6AC9">
          <w:rPr>
            <w:rFonts w:ascii="Times New Roman" w:hAnsi="Times New Roman" w:cs="Times New Roman"/>
            <w:noProo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C9DE9" w14:textId="699001C2" w:rsidR="004A4195" w:rsidRDefault="004A4195" w:rsidP="00842465">
    <w:pPr>
      <w:pStyle w:val="Header"/>
      <w:tabs>
        <w:tab w:val="clear" w:pos="4153"/>
        <w:tab w:val="clear" w:pos="8306"/>
        <w:tab w:val="left" w:pos="207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7A0"/>
    <w:multiLevelType w:val="hybridMultilevel"/>
    <w:tmpl w:val="C07499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2E3F55"/>
    <w:multiLevelType w:val="hybridMultilevel"/>
    <w:tmpl w:val="0C0455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172C81"/>
    <w:multiLevelType w:val="hybridMultilevel"/>
    <w:tmpl w:val="1BACD8BE"/>
    <w:lvl w:ilvl="0" w:tplc="0426000B">
      <w:start w:val="1"/>
      <w:numFmt w:val="bullet"/>
      <w:lvlText w:val=""/>
      <w:lvlJc w:val="left"/>
      <w:pPr>
        <w:ind w:left="1290" w:hanging="360"/>
      </w:pPr>
      <w:rPr>
        <w:rFonts w:ascii="Wingdings" w:hAnsi="Wingdings" w:hint="default"/>
      </w:rPr>
    </w:lvl>
    <w:lvl w:ilvl="1" w:tplc="04260003" w:tentative="1">
      <w:start w:val="1"/>
      <w:numFmt w:val="bullet"/>
      <w:lvlText w:val="o"/>
      <w:lvlJc w:val="left"/>
      <w:pPr>
        <w:ind w:left="2010" w:hanging="360"/>
      </w:pPr>
      <w:rPr>
        <w:rFonts w:ascii="Courier New" w:hAnsi="Courier New" w:cs="Courier New" w:hint="default"/>
      </w:rPr>
    </w:lvl>
    <w:lvl w:ilvl="2" w:tplc="04260005" w:tentative="1">
      <w:start w:val="1"/>
      <w:numFmt w:val="bullet"/>
      <w:lvlText w:val=""/>
      <w:lvlJc w:val="left"/>
      <w:pPr>
        <w:ind w:left="2730" w:hanging="360"/>
      </w:pPr>
      <w:rPr>
        <w:rFonts w:ascii="Wingdings" w:hAnsi="Wingdings" w:hint="default"/>
      </w:rPr>
    </w:lvl>
    <w:lvl w:ilvl="3" w:tplc="04260001" w:tentative="1">
      <w:start w:val="1"/>
      <w:numFmt w:val="bullet"/>
      <w:lvlText w:val=""/>
      <w:lvlJc w:val="left"/>
      <w:pPr>
        <w:ind w:left="3450" w:hanging="360"/>
      </w:pPr>
      <w:rPr>
        <w:rFonts w:ascii="Symbol" w:hAnsi="Symbol" w:hint="default"/>
      </w:rPr>
    </w:lvl>
    <w:lvl w:ilvl="4" w:tplc="04260003" w:tentative="1">
      <w:start w:val="1"/>
      <w:numFmt w:val="bullet"/>
      <w:lvlText w:val="o"/>
      <w:lvlJc w:val="left"/>
      <w:pPr>
        <w:ind w:left="4170" w:hanging="360"/>
      </w:pPr>
      <w:rPr>
        <w:rFonts w:ascii="Courier New" w:hAnsi="Courier New" w:cs="Courier New" w:hint="default"/>
      </w:rPr>
    </w:lvl>
    <w:lvl w:ilvl="5" w:tplc="04260005" w:tentative="1">
      <w:start w:val="1"/>
      <w:numFmt w:val="bullet"/>
      <w:lvlText w:val=""/>
      <w:lvlJc w:val="left"/>
      <w:pPr>
        <w:ind w:left="4890" w:hanging="360"/>
      </w:pPr>
      <w:rPr>
        <w:rFonts w:ascii="Wingdings" w:hAnsi="Wingdings" w:hint="default"/>
      </w:rPr>
    </w:lvl>
    <w:lvl w:ilvl="6" w:tplc="04260001" w:tentative="1">
      <w:start w:val="1"/>
      <w:numFmt w:val="bullet"/>
      <w:lvlText w:val=""/>
      <w:lvlJc w:val="left"/>
      <w:pPr>
        <w:ind w:left="5610" w:hanging="360"/>
      </w:pPr>
      <w:rPr>
        <w:rFonts w:ascii="Symbol" w:hAnsi="Symbol" w:hint="default"/>
      </w:rPr>
    </w:lvl>
    <w:lvl w:ilvl="7" w:tplc="04260003" w:tentative="1">
      <w:start w:val="1"/>
      <w:numFmt w:val="bullet"/>
      <w:lvlText w:val="o"/>
      <w:lvlJc w:val="left"/>
      <w:pPr>
        <w:ind w:left="6330" w:hanging="360"/>
      </w:pPr>
      <w:rPr>
        <w:rFonts w:ascii="Courier New" w:hAnsi="Courier New" w:cs="Courier New" w:hint="default"/>
      </w:rPr>
    </w:lvl>
    <w:lvl w:ilvl="8" w:tplc="04260005" w:tentative="1">
      <w:start w:val="1"/>
      <w:numFmt w:val="bullet"/>
      <w:lvlText w:val=""/>
      <w:lvlJc w:val="left"/>
      <w:pPr>
        <w:ind w:left="705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741"/>
    <w:rsid w:val="00002D56"/>
    <w:rsid w:val="00003FD8"/>
    <w:rsid w:val="00004D31"/>
    <w:rsid w:val="000062FE"/>
    <w:rsid w:val="00012C87"/>
    <w:rsid w:val="0001394E"/>
    <w:rsid w:val="00013C85"/>
    <w:rsid w:val="00014049"/>
    <w:rsid w:val="000179C5"/>
    <w:rsid w:val="0002200B"/>
    <w:rsid w:val="0002232B"/>
    <w:rsid w:val="000278F2"/>
    <w:rsid w:val="00031326"/>
    <w:rsid w:val="000317A7"/>
    <w:rsid w:val="00033B25"/>
    <w:rsid w:val="00034F9A"/>
    <w:rsid w:val="0004000C"/>
    <w:rsid w:val="00041367"/>
    <w:rsid w:val="00042A73"/>
    <w:rsid w:val="00044F09"/>
    <w:rsid w:val="00045B89"/>
    <w:rsid w:val="00045C07"/>
    <w:rsid w:val="00047214"/>
    <w:rsid w:val="00051D8D"/>
    <w:rsid w:val="000537AB"/>
    <w:rsid w:val="00054D52"/>
    <w:rsid w:val="000557DE"/>
    <w:rsid w:val="00057297"/>
    <w:rsid w:val="0006585C"/>
    <w:rsid w:val="0006682B"/>
    <w:rsid w:val="00073ACB"/>
    <w:rsid w:val="00076026"/>
    <w:rsid w:val="00077B6F"/>
    <w:rsid w:val="0008357F"/>
    <w:rsid w:val="000863C3"/>
    <w:rsid w:val="00087FA1"/>
    <w:rsid w:val="00087FA7"/>
    <w:rsid w:val="00090EA3"/>
    <w:rsid w:val="000922FB"/>
    <w:rsid w:val="000942FA"/>
    <w:rsid w:val="00096D45"/>
    <w:rsid w:val="000A2A90"/>
    <w:rsid w:val="000B080B"/>
    <w:rsid w:val="000B275C"/>
    <w:rsid w:val="000B2E4F"/>
    <w:rsid w:val="000B5812"/>
    <w:rsid w:val="000B65EA"/>
    <w:rsid w:val="000B6F95"/>
    <w:rsid w:val="000C1AEA"/>
    <w:rsid w:val="000C54D2"/>
    <w:rsid w:val="000C619D"/>
    <w:rsid w:val="000C6267"/>
    <w:rsid w:val="000C7A0E"/>
    <w:rsid w:val="000D0D53"/>
    <w:rsid w:val="000D5F27"/>
    <w:rsid w:val="000D65C9"/>
    <w:rsid w:val="000E25AF"/>
    <w:rsid w:val="000E28DC"/>
    <w:rsid w:val="000E4028"/>
    <w:rsid w:val="000E4E6A"/>
    <w:rsid w:val="000E5FBB"/>
    <w:rsid w:val="000E60A9"/>
    <w:rsid w:val="000E7C65"/>
    <w:rsid w:val="000F0380"/>
    <w:rsid w:val="000F2391"/>
    <w:rsid w:val="000F2F02"/>
    <w:rsid w:val="000F3F04"/>
    <w:rsid w:val="000F48AA"/>
    <w:rsid w:val="00100DBD"/>
    <w:rsid w:val="00105B38"/>
    <w:rsid w:val="00127F9B"/>
    <w:rsid w:val="00131AEA"/>
    <w:rsid w:val="00133908"/>
    <w:rsid w:val="00137D1B"/>
    <w:rsid w:val="0014189A"/>
    <w:rsid w:val="00141AFD"/>
    <w:rsid w:val="001433F8"/>
    <w:rsid w:val="0014580F"/>
    <w:rsid w:val="00145C60"/>
    <w:rsid w:val="001460D4"/>
    <w:rsid w:val="00146402"/>
    <w:rsid w:val="00146BB0"/>
    <w:rsid w:val="00146E05"/>
    <w:rsid w:val="00152F72"/>
    <w:rsid w:val="00154A29"/>
    <w:rsid w:val="00157D2C"/>
    <w:rsid w:val="0016155E"/>
    <w:rsid w:val="00161AB3"/>
    <w:rsid w:val="00165A0C"/>
    <w:rsid w:val="001676A2"/>
    <w:rsid w:val="001704FE"/>
    <w:rsid w:val="00171E6D"/>
    <w:rsid w:val="0018264F"/>
    <w:rsid w:val="001851D6"/>
    <w:rsid w:val="001917CE"/>
    <w:rsid w:val="0019246E"/>
    <w:rsid w:val="00192DD9"/>
    <w:rsid w:val="00193B95"/>
    <w:rsid w:val="001940E4"/>
    <w:rsid w:val="001958A9"/>
    <w:rsid w:val="00195C26"/>
    <w:rsid w:val="001969F4"/>
    <w:rsid w:val="001A10B7"/>
    <w:rsid w:val="001A5F4F"/>
    <w:rsid w:val="001B1095"/>
    <w:rsid w:val="001B1F47"/>
    <w:rsid w:val="001B5974"/>
    <w:rsid w:val="001B62F6"/>
    <w:rsid w:val="001B67E8"/>
    <w:rsid w:val="001B6987"/>
    <w:rsid w:val="001B6D0A"/>
    <w:rsid w:val="001C1332"/>
    <w:rsid w:val="001C5CDB"/>
    <w:rsid w:val="001D5FBD"/>
    <w:rsid w:val="001D6EB9"/>
    <w:rsid w:val="001E1211"/>
    <w:rsid w:val="001E161C"/>
    <w:rsid w:val="001E4AAA"/>
    <w:rsid w:val="001E52A2"/>
    <w:rsid w:val="001E69FB"/>
    <w:rsid w:val="001E7256"/>
    <w:rsid w:val="001F1D3D"/>
    <w:rsid w:val="001F209C"/>
    <w:rsid w:val="001F2B53"/>
    <w:rsid w:val="001F63A0"/>
    <w:rsid w:val="001F6AC9"/>
    <w:rsid w:val="0020013D"/>
    <w:rsid w:val="00200978"/>
    <w:rsid w:val="002017CE"/>
    <w:rsid w:val="00201AF0"/>
    <w:rsid w:val="0020252E"/>
    <w:rsid w:val="002071CD"/>
    <w:rsid w:val="00212C10"/>
    <w:rsid w:val="00213296"/>
    <w:rsid w:val="002157F6"/>
    <w:rsid w:val="0022481B"/>
    <w:rsid w:val="0022582F"/>
    <w:rsid w:val="002265D1"/>
    <w:rsid w:val="00226F3C"/>
    <w:rsid w:val="00227E17"/>
    <w:rsid w:val="00233DAF"/>
    <w:rsid w:val="00234CFC"/>
    <w:rsid w:val="00234E27"/>
    <w:rsid w:val="0023564B"/>
    <w:rsid w:val="00237A54"/>
    <w:rsid w:val="00243426"/>
    <w:rsid w:val="00244AE1"/>
    <w:rsid w:val="0024502B"/>
    <w:rsid w:val="00245B34"/>
    <w:rsid w:val="002474AF"/>
    <w:rsid w:val="00256B0A"/>
    <w:rsid w:val="0025743B"/>
    <w:rsid w:val="002575F6"/>
    <w:rsid w:val="00260B2D"/>
    <w:rsid w:val="002679C0"/>
    <w:rsid w:val="00267D4C"/>
    <w:rsid w:val="00267ED7"/>
    <w:rsid w:val="002721C6"/>
    <w:rsid w:val="00274E97"/>
    <w:rsid w:val="00275C1E"/>
    <w:rsid w:val="00277180"/>
    <w:rsid w:val="00277351"/>
    <w:rsid w:val="00280FC9"/>
    <w:rsid w:val="00283CC5"/>
    <w:rsid w:val="00284E53"/>
    <w:rsid w:val="00285BE7"/>
    <w:rsid w:val="00285DC0"/>
    <w:rsid w:val="002863E0"/>
    <w:rsid w:val="00286720"/>
    <w:rsid w:val="00291E03"/>
    <w:rsid w:val="0029332B"/>
    <w:rsid w:val="002946AA"/>
    <w:rsid w:val="002955F5"/>
    <w:rsid w:val="002A6E1F"/>
    <w:rsid w:val="002A7A37"/>
    <w:rsid w:val="002B261D"/>
    <w:rsid w:val="002B41A9"/>
    <w:rsid w:val="002B6BC6"/>
    <w:rsid w:val="002B7DF1"/>
    <w:rsid w:val="002C23F8"/>
    <w:rsid w:val="002C2FD7"/>
    <w:rsid w:val="002D235C"/>
    <w:rsid w:val="002D3DDE"/>
    <w:rsid w:val="002D4DB7"/>
    <w:rsid w:val="002D6301"/>
    <w:rsid w:val="002D65CD"/>
    <w:rsid w:val="002D75F4"/>
    <w:rsid w:val="002E01E2"/>
    <w:rsid w:val="002E0D89"/>
    <w:rsid w:val="002E10E1"/>
    <w:rsid w:val="002E288D"/>
    <w:rsid w:val="002E4639"/>
    <w:rsid w:val="002E7598"/>
    <w:rsid w:val="002F1C38"/>
    <w:rsid w:val="002F3E59"/>
    <w:rsid w:val="002F6BCE"/>
    <w:rsid w:val="00302C3D"/>
    <w:rsid w:val="00303B18"/>
    <w:rsid w:val="0030415B"/>
    <w:rsid w:val="0031741E"/>
    <w:rsid w:val="00320005"/>
    <w:rsid w:val="003201C3"/>
    <w:rsid w:val="003222B6"/>
    <w:rsid w:val="00325440"/>
    <w:rsid w:val="00326878"/>
    <w:rsid w:val="0032795E"/>
    <w:rsid w:val="003304CC"/>
    <w:rsid w:val="00331911"/>
    <w:rsid w:val="00335555"/>
    <w:rsid w:val="00335A43"/>
    <w:rsid w:val="00336643"/>
    <w:rsid w:val="00342B7A"/>
    <w:rsid w:val="0034707E"/>
    <w:rsid w:val="00347567"/>
    <w:rsid w:val="00350DE9"/>
    <w:rsid w:val="003533E0"/>
    <w:rsid w:val="0035453D"/>
    <w:rsid w:val="00354548"/>
    <w:rsid w:val="00354AF2"/>
    <w:rsid w:val="003552B6"/>
    <w:rsid w:val="00360020"/>
    <w:rsid w:val="00361B9B"/>
    <w:rsid w:val="00361E97"/>
    <w:rsid w:val="0036218A"/>
    <w:rsid w:val="00362DAE"/>
    <w:rsid w:val="00364CBA"/>
    <w:rsid w:val="003704A0"/>
    <w:rsid w:val="00371B92"/>
    <w:rsid w:val="003725D0"/>
    <w:rsid w:val="00377A35"/>
    <w:rsid w:val="00387446"/>
    <w:rsid w:val="00397956"/>
    <w:rsid w:val="00397F4C"/>
    <w:rsid w:val="003A05EC"/>
    <w:rsid w:val="003A2362"/>
    <w:rsid w:val="003A4323"/>
    <w:rsid w:val="003B0BF9"/>
    <w:rsid w:val="003B52B7"/>
    <w:rsid w:val="003B5C4B"/>
    <w:rsid w:val="003C0DFB"/>
    <w:rsid w:val="003C44A6"/>
    <w:rsid w:val="003D33C9"/>
    <w:rsid w:val="003D4076"/>
    <w:rsid w:val="003E0791"/>
    <w:rsid w:val="003E1479"/>
    <w:rsid w:val="003E2386"/>
    <w:rsid w:val="003E7C01"/>
    <w:rsid w:val="003F28AC"/>
    <w:rsid w:val="003F3353"/>
    <w:rsid w:val="00400568"/>
    <w:rsid w:val="00402A7A"/>
    <w:rsid w:val="004045AF"/>
    <w:rsid w:val="0040519D"/>
    <w:rsid w:val="00406270"/>
    <w:rsid w:val="0040683E"/>
    <w:rsid w:val="0041082F"/>
    <w:rsid w:val="00413B5E"/>
    <w:rsid w:val="00416FCC"/>
    <w:rsid w:val="00420316"/>
    <w:rsid w:val="00426193"/>
    <w:rsid w:val="00426674"/>
    <w:rsid w:val="00430679"/>
    <w:rsid w:val="00431EB3"/>
    <w:rsid w:val="00433C8B"/>
    <w:rsid w:val="0043627B"/>
    <w:rsid w:val="00437885"/>
    <w:rsid w:val="00440C1E"/>
    <w:rsid w:val="00440F43"/>
    <w:rsid w:val="00443B15"/>
    <w:rsid w:val="004454FE"/>
    <w:rsid w:val="00450A37"/>
    <w:rsid w:val="004533F6"/>
    <w:rsid w:val="00455911"/>
    <w:rsid w:val="004630D6"/>
    <w:rsid w:val="00465AFA"/>
    <w:rsid w:val="00467520"/>
    <w:rsid w:val="00467759"/>
    <w:rsid w:val="004702AD"/>
    <w:rsid w:val="00471F27"/>
    <w:rsid w:val="00472ACF"/>
    <w:rsid w:val="00477E25"/>
    <w:rsid w:val="00480724"/>
    <w:rsid w:val="004808CE"/>
    <w:rsid w:val="00481F51"/>
    <w:rsid w:val="004825E9"/>
    <w:rsid w:val="0048657B"/>
    <w:rsid w:val="004913CB"/>
    <w:rsid w:val="004919B0"/>
    <w:rsid w:val="00493557"/>
    <w:rsid w:val="0049792D"/>
    <w:rsid w:val="004979D8"/>
    <w:rsid w:val="004A114D"/>
    <w:rsid w:val="004A23AA"/>
    <w:rsid w:val="004A2BD7"/>
    <w:rsid w:val="004A3A9F"/>
    <w:rsid w:val="004A4195"/>
    <w:rsid w:val="004A5ACF"/>
    <w:rsid w:val="004A6D86"/>
    <w:rsid w:val="004B19B5"/>
    <w:rsid w:val="004B3E48"/>
    <w:rsid w:val="004B4FD4"/>
    <w:rsid w:val="004B5BEC"/>
    <w:rsid w:val="004B7581"/>
    <w:rsid w:val="004B7B9D"/>
    <w:rsid w:val="004C0833"/>
    <w:rsid w:val="004C0951"/>
    <w:rsid w:val="004C0CDA"/>
    <w:rsid w:val="004C0F40"/>
    <w:rsid w:val="004C5620"/>
    <w:rsid w:val="004C6014"/>
    <w:rsid w:val="004D39F5"/>
    <w:rsid w:val="004D4560"/>
    <w:rsid w:val="004D7B78"/>
    <w:rsid w:val="004E21F6"/>
    <w:rsid w:val="004E5F6B"/>
    <w:rsid w:val="004E6F61"/>
    <w:rsid w:val="004F21B4"/>
    <w:rsid w:val="004F5975"/>
    <w:rsid w:val="004F6A34"/>
    <w:rsid w:val="005004CA"/>
    <w:rsid w:val="00500A23"/>
    <w:rsid w:val="0050178F"/>
    <w:rsid w:val="00501FFD"/>
    <w:rsid w:val="005055F6"/>
    <w:rsid w:val="0051154B"/>
    <w:rsid w:val="00513FCF"/>
    <w:rsid w:val="005212D2"/>
    <w:rsid w:val="0052168D"/>
    <w:rsid w:val="00524D65"/>
    <w:rsid w:val="00525474"/>
    <w:rsid w:val="00526003"/>
    <w:rsid w:val="00527291"/>
    <w:rsid w:val="00542211"/>
    <w:rsid w:val="005465B9"/>
    <w:rsid w:val="00550058"/>
    <w:rsid w:val="005517CE"/>
    <w:rsid w:val="00551E29"/>
    <w:rsid w:val="00554F63"/>
    <w:rsid w:val="0055580C"/>
    <w:rsid w:val="00555FB0"/>
    <w:rsid w:val="00564E05"/>
    <w:rsid w:val="0057648D"/>
    <w:rsid w:val="00576598"/>
    <w:rsid w:val="00583261"/>
    <w:rsid w:val="00584EAD"/>
    <w:rsid w:val="00586425"/>
    <w:rsid w:val="00586535"/>
    <w:rsid w:val="005877AC"/>
    <w:rsid w:val="005931FB"/>
    <w:rsid w:val="00594E18"/>
    <w:rsid w:val="00595B4E"/>
    <w:rsid w:val="00595C12"/>
    <w:rsid w:val="005A5EB4"/>
    <w:rsid w:val="005A63F1"/>
    <w:rsid w:val="005A791E"/>
    <w:rsid w:val="005A7F8B"/>
    <w:rsid w:val="005B111A"/>
    <w:rsid w:val="005B6174"/>
    <w:rsid w:val="005B7B9D"/>
    <w:rsid w:val="005B7F37"/>
    <w:rsid w:val="005C0649"/>
    <w:rsid w:val="005C2E1C"/>
    <w:rsid w:val="005C4531"/>
    <w:rsid w:val="005C7857"/>
    <w:rsid w:val="005C7CAD"/>
    <w:rsid w:val="005D0F37"/>
    <w:rsid w:val="005D1904"/>
    <w:rsid w:val="005D764F"/>
    <w:rsid w:val="005E2CB5"/>
    <w:rsid w:val="005E2E9F"/>
    <w:rsid w:val="005E40B5"/>
    <w:rsid w:val="005E4B92"/>
    <w:rsid w:val="005E5000"/>
    <w:rsid w:val="005E5871"/>
    <w:rsid w:val="005F7279"/>
    <w:rsid w:val="0060099B"/>
    <w:rsid w:val="00600D8A"/>
    <w:rsid w:val="00601262"/>
    <w:rsid w:val="00602ABA"/>
    <w:rsid w:val="00602D25"/>
    <w:rsid w:val="0060328F"/>
    <w:rsid w:val="00604D4D"/>
    <w:rsid w:val="006064B4"/>
    <w:rsid w:val="006100A7"/>
    <w:rsid w:val="006108BD"/>
    <w:rsid w:val="00610B00"/>
    <w:rsid w:val="006146CD"/>
    <w:rsid w:val="00614908"/>
    <w:rsid w:val="00621D72"/>
    <w:rsid w:val="0062392D"/>
    <w:rsid w:val="006259C7"/>
    <w:rsid w:val="006300CE"/>
    <w:rsid w:val="006321E9"/>
    <w:rsid w:val="0063540A"/>
    <w:rsid w:val="00635CBA"/>
    <w:rsid w:val="006363D7"/>
    <w:rsid w:val="00642A0A"/>
    <w:rsid w:val="00642A51"/>
    <w:rsid w:val="00643BE5"/>
    <w:rsid w:val="00647461"/>
    <w:rsid w:val="00652873"/>
    <w:rsid w:val="00654947"/>
    <w:rsid w:val="00663D63"/>
    <w:rsid w:val="00664E7D"/>
    <w:rsid w:val="0066571C"/>
    <w:rsid w:val="00670092"/>
    <w:rsid w:val="006713B2"/>
    <w:rsid w:val="0067399B"/>
    <w:rsid w:val="00675611"/>
    <w:rsid w:val="0067592C"/>
    <w:rsid w:val="00677B7C"/>
    <w:rsid w:val="00677CD7"/>
    <w:rsid w:val="0068231A"/>
    <w:rsid w:val="00682C4D"/>
    <w:rsid w:val="00683EB2"/>
    <w:rsid w:val="0069051E"/>
    <w:rsid w:val="00691BE5"/>
    <w:rsid w:val="0069347E"/>
    <w:rsid w:val="00693FBD"/>
    <w:rsid w:val="0069596C"/>
    <w:rsid w:val="006A436A"/>
    <w:rsid w:val="006A72D6"/>
    <w:rsid w:val="006B15BE"/>
    <w:rsid w:val="006B281F"/>
    <w:rsid w:val="006B2B12"/>
    <w:rsid w:val="006B4BAD"/>
    <w:rsid w:val="006B52C7"/>
    <w:rsid w:val="006B68EB"/>
    <w:rsid w:val="006C2B21"/>
    <w:rsid w:val="006C5CB9"/>
    <w:rsid w:val="006D0292"/>
    <w:rsid w:val="006D39EC"/>
    <w:rsid w:val="006D5F5A"/>
    <w:rsid w:val="006E1081"/>
    <w:rsid w:val="006E2B2F"/>
    <w:rsid w:val="006E2BEB"/>
    <w:rsid w:val="006E48EF"/>
    <w:rsid w:val="006E4D04"/>
    <w:rsid w:val="006E51E9"/>
    <w:rsid w:val="006F155D"/>
    <w:rsid w:val="006F4638"/>
    <w:rsid w:val="006F4EC3"/>
    <w:rsid w:val="006F7699"/>
    <w:rsid w:val="00701009"/>
    <w:rsid w:val="00701055"/>
    <w:rsid w:val="00701E8E"/>
    <w:rsid w:val="007023D1"/>
    <w:rsid w:val="007030DB"/>
    <w:rsid w:val="00703679"/>
    <w:rsid w:val="00704922"/>
    <w:rsid w:val="00705FD0"/>
    <w:rsid w:val="0071040B"/>
    <w:rsid w:val="00710865"/>
    <w:rsid w:val="00714E26"/>
    <w:rsid w:val="00717B4B"/>
    <w:rsid w:val="00717DE3"/>
    <w:rsid w:val="00720585"/>
    <w:rsid w:val="00720798"/>
    <w:rsid w:val="00721190"/>
    <w:rsid w:val="00723D0F"/>
    <w:rsid w:val="00727296"/>
    <w:rsid w:val="00731096"/>
    <w:rsid w:val="0073384F"/>
    <w:rsid w:val="00734A89"/>
    <w:rsid w:val="00735FA5"/>
    <w:rsid w:val="007420B2"/>
    <w:rsid w:val="00742409"/>
    <w:rsid w:val="00745262"/>
    <w:rsid w:val="0075046E"/>
    <w:rsid w:val="0075095B"/>
    <w:rsid w:val="00755049"/>
    <w:rsid w:val="00756D88"/>
    <w:rsid w:val="00762B75"/>
    <w:rsid w:val="0076321A"/>
    <w:rsid w:val="0076492F"/>
    <w:rsid w:val="007662FD"/>
    <w:rsid w:val="007721D6"/>
    <w:rsid w:val="00773040"/>
    <w:rsid w:val="00773AF6"/>
    <w:rsid w:val="007759CA"/>
    <w:rsid w:val="00776859"/>
    <w:rsid w:val="00781994"/>
    <w:rsid w:val="0078314F"/>
    <w:rsid w:val="00784817"/>
    <w:rsid w:val="0079054F"/>
    <w:rsid w:val="00791B97"/>
    <w:rsid w:val="00792ADE"/>
    <w:rsid w:val="0079359A"/>
    <w:rsid w:val="007938C3"/>
    <w:rsid w:val="00795977"/>
    <w:rsid w:val="007A52BD"/>
    <w:rsid w:val="007A795D"/>
    <w:rsid w:val="007B7482"/>
    <w:rsid w:val="007C111C"/>
    <w:rsid w:val="007C1D7A"/>
    <w:rsid w:val="007C1EAC"/>
    <w:rsid w:val="007C2EC1"/>
    <w:rsid w:val="007C33B7"/>
    <w:rsid w:val="007C4518"/>
    <w:rsid w:val="007C4901"/>
    <w:rsid w:val="007C5748"/>
    <w:rsid w:val="007D0E1F"/>
    <w:rsid w:val="007D1900"/>
    <w:rsid w:val="007D3BDD"/>
    <w:rsid w:val="007D6B81"/>
    <w:rsid w:val="007D6EF5"/>
    <w:rsid w:val="007E441D"/>
    <w:rsid w:val="007F1505"/>
    <w:rsid w:val="007F3423"/>
    <w:rsid w:val="007F4C95"/>
    <w:rsid w:val="007F5719"/>
    <w:rsid w:val="007F659A"/>
    <w:rsid w:val="007F7403"/>
    <w:rsid w:val="0080310C"/>
    <w:rsid w:val="00804FB1"/>
    <w:rsid w:val="0080732E"/>
    <w:rsid w:val="00810BC0"/>
    <w:rsid w:val="00811B7B"/>
    <w:rsid w:val="00812A78"/>
    <w:rsid w:val="00813309"/>
    <w:rsid w:val="00816C11"/>
    <w:rsid w:val="00820311"/>
    <w:rsid w:val="008221FC"/>
    <w:rsid w:val="0082282C"/>
    <w:rsid w:val="0082338D"/>
    <w:rsid w:val="0082573B"/>
    <w:rsid w:val="00831006"/>
    <w:rsid w:val="008320F4"/>
    <w:rsid w:val="008328B8"/>
    <w:rsid w:val="00832FB8"/>
    <w:rsid w:val="00835C50"/>
    <w:rsid w:val="00840BB9"/>
    <w:rsid w:val="00841C68"/>
    <w:rsid w:val="00842465"/>
    <w:rsid w:val="00843DBA"/>
    <w:rsid w:val="008449EE"/>
    <w:rsid w:val="00845E3C"/>
    <w:rsid w:val="00854F1F"/>
    <w:rsid w:val="00860893"/>
    <w:rsid w:val="00860EB5"/>
    <w:rsid w:val="008612FF"/>
    <w:rsid w:val="008631DC"/>
    <w:rsid w:val="00864E00"/>
    <w:rsid w:val="00864EF7"/>
    <w:rsid w:val="0087342D"/>
    <w:rsid w:val="008737D2"/>
    <w:rsid w:val="00875D93"/>
    <w:rsid w:val="0087794D"/>
    <w:rsid w:val="00881D02"/>
    <w:rsid w:val="0088398B"/>
    <w:rsid w:val="00883DBD"/>
    <w:rsid w:val="0088507F"/>
    <w:rsid w:val="00885BAF"/>
    <w:rsid w:val="008928FB"/>
    <w:rsid w:val="00892A4E"/>
    <w:rsid w:val="00894C55"/>
    <w:rsid w:val="00895E55"/>
    <w:rsid w:val="008A1574"/>
    <w:rsid w:val="008A1CF7"/>
    <w:rsid w:val="008B28B2"/>
    <w:rsid w:val="008B2E96"/>
    <w:rsid w:val="008B345E"/>
    <w:rsid w:val="008B3550"/>
    <w:rsid w:val="008B4140"/>
    <w:rsid w:val="008B5CE0"/>
    <w:rsid w:val="008B67C3"/>
    <w:rsid w:val="008B6A46"/>
    <w:rsid w:val="008C0BFD"/>
    <w:rsid w:val="008C7DD6"/>
    <w:rsid w:val="008D316C"/>
    <w:rsid w:val="008D53D4"/>
    <w:rsid w:val="008D706C"/>
    <w:rsid w:val="008E342B"/>
    <w:rsid w:val="008E587E"/>
    <w:rsid w:val="008E6AB6"/>
    <w:rsid w:val="008F063F"/>
    <w:rsid w:val="008F4BDD"/>
    <w:rsid w:val="008F7219"/>
    <w:rsid w:val="009007F7"/>
    <w:rsid w:val="00903BC0"/>
    <w:rsid w:val="009053FB"/>
    <w:rsid w:val="009058B2"/>
    <w:rsid w:val="0090761D"/>
    <w:rsid w:val="00914D01"/>
    <w:rsid w:val="00915BCD"/>
    <w:rsid w:val="00917B91"/>
    <w:rsid w:val="00917EE7"/>
    <w:rsid w:val="009210AB"/>
    <w:rsid w:val="0093172E"/>
    <w:rsid w:val="0093289F"/>
    <w:rsid w:val="00932CF3"/>
    <w:rsid w:val="0093384C"/>
    <w:rsid w:val="009416AB"/>
    <w:rsid w:val="00943543"/>
    <w:rsid w:val="00951630"/>
    <w:rsid w:val="009553CD"/>
    <w:rsid w:val="00955E17"/>
    <w:rsid w:val="0095645F"/>
    <w:rsid w:val="00956728"/>
    <w:rsid w:val="00961886"/>
    <w:rsid w:val="0096210A"/>
    <w:rsid w:val="00962D32"/>
    <w:rsid w:val="009709D0"/>
    <w:rsid w:val="00970E8E"/>
    <w:rsid w:val="00971214"/>
    <w:rsid w:val="00972BC7"/>
    <w:rsid w:val="00973C9A"/>
    <w:rsid w:val="0097684E"/>
    <w:rsid w:val="00976E0E"/>
    <w:rsid w:val="00981351"/>
    <w:rsid w:val="00984B87"/>
    <w:rsid w:val="00986393"/>
    <w:rsid w:val="0099170A"/>
    <w:rsid w:val="00994AB8"/>
    <w:rsid w:val="00994C0F"/>
    <w:rsid w:val="00995DAD"/>
    <w:rsid w:val="009A020F"/>
    <w:rsid w:val="009A2051"/>
    <w:rsid w:val="009A299F"/>
    <w:rsid w:val="009A61DC"/>
    <w:rsid w:val="009B39F6"/>
    <w:rsid w:val="009C45F4"/>
    <w:rsid w:val="009C6460"/>
    <w:rsid w:val="009D09A4"/>
    <w:rsid w:val="009D1D0E"/>
    <w:rsid w:val="009D3DC8"/>
    <w:rsid w:val="009E5339"/>
    <w:rsid w:val="009E68A3"/>
    <w:rsid w:val="009F218C"/>
    <w:rsid w:val="009F2BFE"/>
    <w:rsid w:val="009F3E99"/>
    <w:rsid w:val="009F3F86"/>
    <w:rsid w:val="009F4983"/>
    <w:rsid w:val="009F4CAC"/>
    <w:rsid w:val="009F7D01"/>
    <w:rsid w:val="00A03F82"/>
    <w:rsid w:val="00A05ACD"/>
    <w:rsid w:val="00A075C7"/>
    <w:rsid w:val="00A079D0"/>
    <w:rsid w:val="00A108EA"/>
    <w:rsid w:val="00A11131"/>
    <w:rsid w:val="00A1375D"/>
    <w:rsid w:val="00A13E56"/>
    <w:rsid w:val="00A155AA"/>
    <w:rsid w:val="00A21143"/>
    <w:rsid w:val="00A27B2C"/>
    <w:rsid w:val="00A302B6"/>
    <w:rsid w:val="00A32FAD"/>
    <w:rsid w:val="00A33715"/>
    <w:rsid w:val="00A34030"/>
    <w:rsid w:val="00A3537D"/>
    <w:rsid w:val="00A36D17"/>
    <w:rsid w:val="00A375BC"/>
    <w:rsid w:val="00A40FE8"/>
    <w:rsid w:val="00A41F0E"/>
    <w:rsid w:val="00A50606"/>
    <w:rsid w:val="00A50A21"/>
    <w:rsid w:val="00A51953"/>
    <w:rsid w:val="00A5418F"/>
    <w:rsid w:val="00A5631C"/>
    <w:rsid w:val="00A5669E"/>
    <w:rsid w:val="00A60ACD"/>
    <w:rsid w:val="00A617B1"/>
    <w:rsid w:val="00A62FCE"/>
    <w:rsid w:val="00A6342D"/>
    <w:rsid w:val="00A64B59"/>
    <w:rsid w:val="00A80A95"/>
    <w:rsid w:val="00A874E5"/>
    <w:rsid w:val="00A90E84"/>
    <w:rsid w:val="00A91A6C"/>
    <w:rsid w:val="00A9299C"/>
    <w:rsid w:val="00A96112"/>
    <w:rsid w:val="00A97C8E"/>
    <w:rsid w:val="00AA47CB"/>
    <w:rsid w:val="00AA5971"/>
    <w:rsid w:val="00AA59A6"/>
    <w:rsid w:val="00AA5A7C"/>
    <w:rsid w:val="00AA6486"/>
    <w:rsid w:val="00AA7BCC"/>
    <w:rsid w:val="00AB133D"/>
    <w:rsid w:val="00AB230C"/>
    <w:rsid w:val="00AB2441"/>
    <w:rsid w:val="00AB3EB4"/>
    <w:rsid w:val="00AB477A"/>
    <w:rsid w:val="00AB72A5"/>
    <w:rsid w:val="00AC14E9"/>
    <w:rsid w:val="00AD2604"/>
    <w:rsid w:val="00AD5BCF"/>
    <w:rsid w:val="00AD7092"/>
    <w:rsid w:val="00AE02BC"/>
    <w:rsid w:val="00AE1394"/>
    <w:rsid w:val="00AE5567"/>
    <w:rsid w:val="00AE7593"/>
    <w:rsid w:val="00AE78DA"/>
    <w:rsid w:val="00AE7BA1"/>
    <w:rsid w:val="00AF345F"/>
    <w:rsid w:val="00AF43A2"/>
    <w:rsid w:val="00AF54D0"/>
    <w:rsid w:val="00AF60C4"/>
    <w:rsid w:val="00B030D4"/>
    <w:rsid w:val="00B04EEC"/>
    <w:rsid w:val="00B0523D"/>
    <w:rsid w:val="00B05C56"/>
    <w:rsid w:val="00B06B4C"/>
    <w:rsid w:val="00B135E8"/>
    <w:rsid w:val="00B13D3E"/>
    <w:rsid w:val="00B166E4"/>
    <w:rsid w:val="00B16C74"/>
    <w:rsid w:val="00B171EE"/>
    <w:rsid w:val="00B17702"/>
    <w:rsid w:val="00B20E87"/>
    <w:rsid w:val="00B2165C"/>
    <w:rsid w:val="00B22DE3"/>
    <w:rsid w:val="00B324D8"/>
    <w:rsid w:val="00B32B96"/>
    <w:rsid w:val="00B330CB"/>
    <w:rsid w:val="00B34DD3"/>
    <w:rsid w:val="00B52B2B"/>
    <w:rsid w:val="00B52F99"/>
    <w:rsid w:val="00B63DD8"/>
    <w:rsid w:val="00B640A3"/>
    <w:rsid w:val="00B65E73"/>
    <w:rsid w:val="00B67070"/>
    <w:rsid w:val="00B6744D"/>
    <w:rsid w:val="00B677DA"/>
    <w:rsid w:val="00B70D3C"/>
    <w:rsid w:val="00B71438"/>
    <w:rsid w:val="00B71959"/>
    <w:rsid w:val="00B73A38"/>
    <w:rsid w:val="00B740CB"/>
    <w:rsid w:val="00B80599"/>
    <w:rsid w:val="00B813BA"/>
    <w:rsid w:val="00B8234F"/>
    <w:rsid w:val="00B832C6"/>
    <w:rsid w:val="00B84A80"/>
    <w:rsid w:val="00B85C39"/>
    <w:rsid w:val="00B8650C"/>
    <w:rsid w:val="00B87012"/>
    <w:rsid w:val="00B91C0E"/>
    <w:rsid w:val="00B9232C"/>
    <w:rsid w:val="00BA2B82"/>
    <w:rsid w:val="00BA4323"/>
    <w:rsid w:val="00BA53DE"/>
    <w:rsid w:val="00BA69A9"/>
    <w:rsid w:val="00BA6DD9"/>
    <w:rsid w:val="00BB764A"/>
    <w:rsid w:val="00BB7E3E"/>
    <w:rsid w:val="00BC1F64"/>
    <w:rsid w:val="00BC378B"/>
    <w:rsid w:val="00BC5C64"/>
    <w:rsid w:val="00BD152E"/>
    <w:rsid w:val="00BD1828"/>
    <w:rsid w:val="00BD4425"/>
    <w:rsid w:val="00BD44C9"/>
    <w:rsid w:val="00BD4986"/>
    <w:rsid w:val="00BD76D3"/>
    <w:rsid w:val="00BE10FA"/>
    <w:rsid w:val="00BF097C"/>
    <w:rsid w:val="00BF1980"/>
    <w:rsid w:val="00BF378A"/>
    <w:rsid w:val="00C0422D"/>
    <w:rsid w:val="00C10E49"/>
    <w:rsid w:val="00C11912"/>
    <w:rsid w:val="00C131BB"/>
    <w:rsid w:val="00C131E0"/>
    <w:rsid w:val="00C1426C"/>
    <w:rsid w:val="00C14C5C"/>
    <w:rsid w:val="00C20406"/>
    <w:rsid w:val="00C210D0"/>
    <w:rsid w:val="00C21AF5"/>
    <w:rsid w:val="00C21FA8"/>
    <w:rsid w:val="00C227FE"/>
    <w:rsid w:val="00C24A28"/>
    <w:rsid w:val="00C25B49"/>
    <w:rsid w:val="00C27AC7"/>
    <w:rsid w:val="00C31841"/>
    <w:rsid w:val="00C325BE"/>
    <w:rsid w:val="00C327F5"/>
    <w:rsid w:val="00C348D9"/>
    <w:rsid w:val="00C34FA6"/>
    <w:rsid w:val="00C35652"/>
    <w:rsid w:val="00C365C6"/>
    <w:rsid w:val="00C37988"/>
    <w:rsid w:val="00C37AF4"/>
    <w:rsid w:val="00C40510"/>
    <w:rsid w:val="00C409C3"/>
    <w:rsid w:val="00C40EB5"/>
    <w:rsid w:val="00C40F12"/>
    <w:rsid w:val="00C41D99"/>
    <w:rsid w:val="00C41F83"/>
    <w:rsid w:val="00C43292"/>
    <w:rsid w:val="00C47023"/>
    <w:rsid w:val="00C53AA0"/>
    <w:rsid w:val="00C565B7"/>
    <w:rsid w:val="00C57934"/>
    <w:rsid w:val="00C658FD"/>
    <w:rsid w:val="00C7056D"/>
    <w:rsid w:val="00C71EF8"/>
    <w:rsid w:val="00C7280E"/>
    <w:rsid w:val="00C741BF"/>
    <w:rsid w:val="00C7456B"/>
    <w:rsid w:val="00C749E3"/>
    <w:rsid w:val="00C75197"/>
    <w:rsid w:val="00C75304"/>
    <w:rsid w:val="00C75FF5"/>
    <w:rsid w:val="00C815AD"/>
    <w:rsid w:val="00C81BC4"/>
    <w:rsid w:val="00C8391A"/>
    <w:rsid w:val="00C842AA"/>
    <w:rsid w:val="00C84AFB"/>
    <w:rsid w:val="00C8688C"/>
    <w:rsid w:val="00C911F2"/>
    <w:rsid w:val="00C925BD"/>
    <w:rsid w:val="00C9290F"/>
    <w:rsid w:val="00C97CBA"/>
    <w:rsid w:val="00C97E41"/>
    <w:rsid w:val="00C97EC7"/>
    <w:rsid w:val="00CA0B5E"/>
    <w:rsid w:val="00CA1E17"/>
    <w:rsid w:val="00CA211D"/>
    <w:rsid w:val="00CA22C2"/>
    <w:rsid w:val="00CA376A"/>
    <w:rsid w:val="00CA4223"/>
    <w:rsid w:val="00CA7A4D"/>
    <w:rsid w:val="00CB7E54"/>
    <w:rsid w:val="00CC2DBB"/>
    <w:rsid w:val="00CC4F25"/>
    <w:rsid w:val="00CC7605"/>
    <w:rsid w:val="00CD05D4"/>
    <w:rsid w:val="00CD2C75"/>
    <w:rsid w:val="00CD3A10"/>
    <w:rsid w:val="00CD4300"/>
    <w:rsid w:val="00CD5247"/>
    <w:rsid w:val="00CE2A0C"/>
    <w:rsid w:val="00CE5657"/>
    <w:rsid w:val="00CE5BA1"/>
    <w:rsid w:val="00CF142C"/>
    <w:rsid w:val="00CF2E2D"/>
    <w:rsid w:val="00CF344A"/>
    <w:rsid w:val="00CF49F4"/>
    <w:rsid w:val="00CF6C83"/>
    <w:rsid w:val="00CF6FA6"/>
    <w:rsid w:val="00D03060"/>
    <w:rsid w:val="00D03517"/>
    <w:rsid w:val="00D047C4"/>
    <w:rsid w:val="00D1297C"/>
    <w:rsid w:val="00D16F12"/>
    <w:rsid w:val="00D22188"/>
    <w:rsid w:val="00D23A50"/>
    <w:rsid w:val="00D242AA"/>
    <w:rsid w:val="00D25235"/>
    <w:rsid w:val="00D313DE"/>
    <w:rsid w:val="00D342B6"/>
    <w:rsid w:val="00D37A3A"/>
    <w:rsid w:val="00D37BA6"/>
    <w:rsid w:val="00D42C2F"/>
    <w:rsid w:val="00D47B09"/>
    <w:rsid w:val="00D522D3"/>
    <w:rsid w:val="00D53958"/>
    <w:rsid w:val="00D53CA4"/>
    <w:rsid w:val="00D53E1F"/>
    <w:rsid w:val="00D5403B"/>
    <w:rsid w:val="00D60232"/>
    <w:rsid w:val="00D61F7F"/>
    <w:rsid w:val="00D6431A"/>
    <w:rsid w:val="00D65324"/>
    <w:rsid w:val="00D66611"/>
    <w:rsid w:val="00D70352"/>
    <w:rsid w:val="00D8135A"/>
    <w:rsid w:val="00D815CB"/>
    <w:rsid w:val="00D92E1E"/>
    <w:rsid w:val="00D945AE"/>
    <w:rsid w:val="00D95DA7"/>
    <w:rsid w:val="00DA22F9"/>
    <w:rsid w:val="00DA6C8C"/>
    <w:rsid w:val="00DA7122"/>
    <w:rsid w:val="00DB020D"/>
    <w:rsid w:val="00DB2706"/>
    <w:rsid w:val="00DB4949"/>
    <w:rsid w:val="00DB7D2C"/>
    <w:rsid w:val="00DC056C"/>
    <w:rsid w:val="00DC07EC"/>
    <w:rsid w:val="00DC1055"/>
    <w:rsid w:val="00DC12BD"/>
    <w:rsid w:val="00DC33E9"/>
    <w:rsid w:val="00DC4706"/>
    <w:rsid w:val="00DC4AF1"/>
    <w:rsid w:val="00DC6275"/>
    <w:rsid w:val="00DC68A8"/>
    <w:rsid w:val="00DC68B0"/>
    <w:rsid w:val="00DD068E"/>
    <w:rsid w:val="00DD086C"/>
    <w:rsid w:val="00DD4CBE"/>
    <w:rsid w:val="00DD5B80"/>
    <w:rsid w:val="00DD6A07"/>
    <w:rsid w:val="00DE0A5C"/>
    <w:rsid w:val="00DE0D4B"/>
    <w:rsid w:val="00DE2162"/>
    <w:rsid w:val="00DE35E1"/>
    <w:rsid w:val="00DF444D"/>
    <w:rsid w:val="00DF4EBE"/>
    <w:rsid w:val="00DF60CD"/>
    <w:rsid w:val="00DF6F84"/>
    <w:rsid w:val="00E006F5"/>
    <w:rsid w:val="00E037A1"/>
    <w:rsid w:val="00E05F48"/>
    <w:rsid w:val="00E0678C"/>
    <w:rsid w:val="00E06D38"/>
    <w:rsid w:val="00E06D96"/>
    <w:rsid w:val="00E14938"/>
    <w:rsid w:val="00E15117"/>
    <w:rsid w:val="00E169A8"/>
    <w:rsid w:val="00E212E9"/>
    <w:rsid w:val="00E242BB"/>
    <w:rsid w:val="00E24E5F"/>
    <w:rsid w:val="00E24F0C"/>
    <w:rsid w:val="00E25695"/>
    <w:rsid w:val="00E259F8"/>
    <w:rsid w:val="00E25ED1"/>
    <w:rsid w:val="00E27C3C"/>
    <w:rsid w:val="00E3368B"/>
    <w:rsid w:val="00E33B0A"/>
    <w:rsid w:val="00E35593"/>
    <w:rsid w:val="00E4148D"/>
    <w:rsid w:val="00E4410A"/>
    <w:rsid w:val="00E50C67"/>
    <w:rsid w:val="00E51954"/>
    <w:rsid w:val="00E5269C"/>
    <w:rsid w:val="00E52DA5"/>
    <w:rsid w:val="00E60593"/>
    <w:rsid w:val="00E60C2F"/>
    <w:rsid w:val="00E62A12"/>
    <w:rsid w:val="00E63DFC"/>
    <w:rsid w:val="00E64B41"/>
    <w:rsid w:val="00E6664B"/>
    <w:rsid w:val="00E720B9"/>
    <w:rsid w:val="00E72191"/>
    <w:rsid w:val="00E756E7"/>
    <w:rsid w:val="00E761F7"/>
    <w:rsid w:val="00E80763"/>
    <w:rsid w:val="00E80C25"/>
    <w:rsid w:val="00E80F35"/>
    <w:rsid w:val="00E82377"/>
    <w:rsid w:val="00E87058"/>
    <w:rsid w:val="00E90C01"/>
    <w:rsid w:val="00E921A6"/>
    <w:rsid w:val="00E92D68"/>
    <w:rsid w:val="00E95B45"/>
    <w:rsid w:val="00EA486E"/>
    <w:rsid w:val="00EA6923"/>
    <w:rsid w:val="00EB0C61"/>
    <w:rsid w:val="00EB155D"/>
    <w:rsid w:val="00EB1A7F"/>
    <w:rsid w:val="00EB1FED"/>
    <w:rsid w:val="00EB402A"/>
    <w:rsid w:val="00EB4146"/>
    <w:rsid w:val="00EB4380"/>
    <w:rsid w:val="00EB51BF"/>
    <w:rsid w:val="00EB54FA"/>
    <w:rsid w:val="00EB577C"/>
    <w:rsid w:val="00EB58E6"/>
    <w:rsid w:val="00EB70B8"/>
    <w:rsid w:val="00EB78D5"/>
    <w:rsid w:val="00EC2443"/>
    <w:rsid w:val="00EC2B0A"/>
    <w:rsid w:val="00ED7C0D"/>
    <w:rsid w:val="00EE0195"/>
    <w:rsid w:val="00EE1DA9"/>
    <w:rsid w:val="00EE6848"/>
    <w:rsid w:val="00EE732E"/>
    <w:rsid w:val="00EF1165"/>
    <w:rsid w:val="00EF1B54"/>
    <w:rsid w:val="00EF3997"/>
    <w:rsid w:val="00EF4584"/>
    <w:rsid w:val="00F01AD9"/>
    <w:rsid w:val="00F10590"/>
    <w:rsid w:val="00F11375"/>
    <w:rsid w:val="00F11F4E"/>
    <w:rsid w:val="00F1216F"/>
    <w:rsid w:val="00F138E8"/>
    <w:rsid w:val="00F1439D"/>
    <w:rsid w:val="00F14C32"/>
    <w:rsid w:val="00F14E08"/>
    <w:rsid w:val="00F15D21"/>
    <w:rsid w:val="00F15F0A"/>
    <w:rsid w:val="00F229F7"/>
    <w:rsid w:val="00F23050"/>
    <w:rsid w:val="00F25819"/>
    <w:rsid w:val="00F25844"/>
    <w:rsid w:val="00F26476"/>
    <w:rsid w:val="00F30A06"/>
    <w:rsid w:val="00F31D15"/>
    <w:rsid w:val="00F3214D"/>
    <w:rsid w:val="00F332DF"/>
    <w:rsid w:val="00F343A7"/>
    <w:rsid w:val="00F34DCA"/>
    <w:rsid w:val="00F36861"/>
    <w:rsid w:val="00F46247"/>
    <w:rsid w:val="00F4682B"/>
    <w:rsid w:val="00F47EC4"/>
    <w:rsid w:val="00F515AF"/>
    <w:rsid w:val="00F53CBF"/>
    <w:rsid w:val="00F54072"/>
    <w:rsid w:val="00F55DE8"/>
    <w:rsid w:val="00F57B0C"/>
    <w:rsid w:val="00F6129E"/>
    <w:rsid w:val="00F62F8C"/>
    <w:rsid w:val="00F64A6C"/>
    <w:rsid w:val="00F6682C"/>
    <w:rsid w:val="00F70888"/>
    <w:rsid w:val="00F718D1"/>
    <w:rsid w:val="00F733E5"/>
    <w:rsid w:val="00F75F2F"/>
    <w:rsid w:val="00F76E4B"/>
    <w:rsid w:val="00F77383"/>
    <w:rsid w:val="00F836DF"/>
    <w:rsid w:val="00F83C19"/>
    <w:rsid w:val="00F85474"/>
    <w:rsid w:val="00F919C8"/>
    <w:rsid w:val="00F928B9"/>
    <w:rsid w:val="00F942DB"/>
    <w:rsid w:val="00F950CB"/>
    <w:rsid w:val="00F963C6"/>
    <w:rsid w:val="00F96731"/>
    <w:rsid w:val="00FA4C4C"/>
    <w:rsid w:val="00FA7162"/>
    <w:rsid w:val="00FA7B0A"/>
    <w:rsid w:val="00FA7CB5"/>
    <w:rsid w:val="00FB02E1"/>
    <w:rsid w:val="00FB1832"/>
    <w:rsid w:val="00FB3713"/>
    <w:rsid w:val="00FC7AEA"/>
    <w:rsid w:val="00FD23E3"/>
    <w:rsid w:val="00FD32D1"/>
    <w:rsid w:val="00FD667C"/>
    <w:rsid w:val="00FD72D2"/>
    <w:rsid w:val="00FF026B"/>
    <w:rsid w:val="00FF09A4"/>
    <w:rsid w:val="00FF45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7345C73"/>
  <w15:docId w15:val="{ABE447B2-4C0C-409B-AD57-AA3A716A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basedOn w:val="Normal"/>
    <w:link w:val="FootnoteTextChar"/>
    <w:uiPriority w:val="99"/>
    <w:semiHidden/>
    <w:unhideWhenUsed/>
    <w:rsid w:val="002575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5F6"/>
    <w:rPr>
      <w:sz w:val="20"/>
      <w:szCs w:val="20"/>
    </w:rPr>
  </w:style>
  <w:style w:type="character" w:styleId="FootnoteReference">
    <w:name w:val="footnote reference"/>
    <w:basedOn w:val="DefaultParagraphFont"/>
    <w:uiPriority w:val="99"/>
    <w:semiHidden/>
    <w:unhideWhenUsed/>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customStyle="1" w:styleId="doc-ti">
    <w:name w:val="doc-ti"/>
    <w:basedOn w:val="Normal"/>
    <w:rsid w:val="004C0C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F43A2"/>
    <w:pPr>
      <w:ind w:left="720"/>
      <w:contextualSpacing/>
    </w:pPr>
  </w:style>
  <w:style w:type="table" w:styleId="TableGrid">
    <w:name w:val="Table Grid"/>
    <w:basedOn w:val="TableNormal"/>
    <w:uiPriority w:val="39"/>
    <w:rsid w:val="00C40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89407202">
      <w:bodyDiv w:val="1"/>
      <w:marLeft w:val="0"/>
      <w:marRight w:val="0"/>
      <w:marTop w:val="0"/>
      <w:marBottom w:val="0"/>
      <w:divBdr>
        <w:top w:val="none" w:sz="0" w:space="0" w:color="auto"/>
        <w:left w:val="none" w:sz="0" w:space="0" w:color="auto"/>
        <w:bottom w:val="none" w:sz="0" w:space="0" w:color="auto"/>
        <w:right w:val="none" w:sz="0" w:space="0" w:color="auto"/>
      </w:divBdr>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754977698">
      <w:bodyDiv w:val="1"/>
      <w:marLeft w:val="0"/>
      <w:marRight w:val="0"/>
      <w:marTop w:val="0"/>
      <w:marBottom w:val="0"/>
      <w:divBdr>
        <w:top w:val="none" w:sz="0" w:space="0" w:color="auto"/>
        <w:left w:val="none" w:sz="0" w:space="0" w:color="auto"/>
        <w:bottom w:val="none" w:sz="0" w:space="0" w:color="auto"/>
        <w:right w:val="none" w:sz="0" w:space="0" w:color="auto"/>
      </w:divBdr>
    </w:div>
    <w:div w:id="856964521">
      <w:bodyDiv w:val="1"/>
      <w:marLeft w:val="0"/>
      <w:marRight w:val="0"/>
      <w:marTop w:val="0"/>
      <w:marBottom w:val="0"/>
      <w:divBdr>
        <w:top w:val="none" w:sz="0" w:space="0" w:color="auto"/>
        <w:left w:val="none" w:sz="0" w:space="0" w:color="auto"/>
        <w:bottom w:val="none" w:sz="0" w:space="0" w:color="auto"/>
        <w:right w:val="none" w:sz="0" w:space="0" w:color="auto"/>
      </w:divBdr>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66424842">
      <w:bodyDiv w:val="1"/>
      <w:marLeft w:val="0"/>
      <w:marRight w:val="0"/>
      <w:marTop w:val="0"/>
      <w:marBottom w:val="0"/>
      <w:divBdr>
        <w:top w:val="none" w:sz="0" w:space="0" w:color="auto"/>
        <w:left w:val="none" w:sz="0" w:space="0" w:color="auto"/>
        <w:bottom w:val="none" w:sz="0" w:space="0" w:color="auto"/>
        <w:right w:val="none" w:sz="0" w:space="0" w:color="auto"/>
      </w:divBdr>
    </w:div>
    <w:div w:id="1424298455">
      <w:bodyDiv w:val="1"/>
      <w:marLeft w:val="0"/>
      <w:marRight w:val="0"/>
      <w:marTop w:val="0"/>
      <w:marBottom w:val="0"/>
      <w:divBdr>
        <w:top w:val="none" w:sz="0" w:space="0" w:color="auto"/>
        <w:left w:val="none" w:sz="0" w:space="0" w:color="auto"/>
        <w:bottom w:val="none" w:sz="0" w:space="0" w:color="auto"/>
        <w:right w:val="none" w:sz="0" w:space="0" w:color="auto"/>
      </w:divBdr>
    </w:div>
    <w:div w:id="1495603391">
      <w:bodyDiv w:val="1"/>
      <w:marLeft w:val="0"/>
      <w:marRight w:val="0"/>
      <w:marTop w:val="0"/>
      <w:marBottom w:val="0"/>
      <w:divBdr>
        <w:top w:val="none" w:sz="0" w:space="0" w:color="auto"/>
        <w:left w:val="none" w:sz="0" w:space="0" w:color="auto"/>
        <w:bottom w:val="none" w:sz="0" w:space="0" w:color="auto"/>
        <w:right w:val="none" w:sz="0" w:space="0" w:color="auto"/>
      </w:divBdr>
    </w:div>
    <w:div w:id="1651984507">
      <w:bodyDiv w:val="1"/>
      <w:marLeft w:val="0"/>
      <w:marRight w:val="0"/>
      <w:marTop w:val="0"/>
      <w:marBottom w:val="0"/>
      <w:divBdr>
        <w:top w:val="none" w:sz="0" w:space="0" w:color="auto"/>
        <w:left w:val="none" w:sz="0" w:space="0" w:color="auto"/>
        <w:bottom w:val="none" w:sz="0" w:space="0" w:color="auto"/>
        <w:right w:val="none" w:sz="0" w:space="0" w:color="auto"/>
      </w:divBdr>
    </w:div>
    <w:div w:id="1887571288">
      <w:bodyDiv w:val="1"/>
      <w:marLeft w:val="0"/>
      <w:marRight w:val="0"/>
      <w:marTop w:val="0"/>
      <w:marBottom w:val="0"/>
      <w:divBdr>
        <w:top w:val="none" w:sz="0" w:space="0" w:color="auto"/>
        <w:left w:val="none" w:sz="0" w:space="0" w:color="auto"/>
        <w:bottom w:val="none" w:sz="0" w:space="0" w:color="auto"/>
        <w:right w:val="none" w:sz="0" w:space="0" w:color="auto"/>
      </w:divBdr>
      <w:divsChild>
        <w:div w:id="893001331">
          <w:marLeft w:val="0"/>
          <w:marRight w:val="0"/>
          <w:marTop w:val="480"/>
          <w:marBottom w:val="240"/>
          <w:divBdr>
            <w:top w:val="none" w:sz="0" w:space="0" w:color="auto"/>
            <w:left w:val="none" w:sz="0" w:space="0" w:color="auto"/>
            <w:bottom w:val="none" w:sz="0" w:space="0" w:color="auto"/>
            <w:right w:val="none" w:sz="0" w:space="0" w:color="auto"/>
          </w:divBdr>
        </w:div>
        <w:div w:id="929776634">
          <w:marLeft w:val="0"/>
          <w:marRight w:val="0"/>
          <w:marTop w:val="0"/>
          <w:marBottom w:val="567"/>
          <w:divBdr>
            <w:top w:val="none" w:sz="0" w:space="0" w:color="auto"/>
            <w:left w:val="none" w:sz="0" w:space="0" w:color="auto"/>
            <w:bottom w:val="none" w:sz="0" w:space="0" w:color="auto"/>
            <w:right w:val="none" w:sz="0" w:space="0" w:color="auto"/>
          </w:divBdr>
        </w:div>
      </w:divsChild>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0284-par-prekursorie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82CECDCACD4E7B8C40BC300CD92A5C"/>
        <w:category>
          <w:name w:val="General"/>
          <w:gallery w:val="placeholder"/>
        </w:category>
        <w:types>
          <w:type w:val="bbPlcHdr"/>
        </w:types>
        <w:behaviors>
          <w:behavior w:val="content"/>
        </w:behaviors>
        <w:guid w:val="{1EDFE619-38DF-46BD-A5F1-2AB2E40A6617}"/>
      </w:docPartPr>
      <w:docPartBody>
        <w:p w:rsidR="00777977" w:rsidRPr="00894C55" w:rsidRDefault="00777977" w:rsidP="00354F0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7D5E1E" w:rsidRDefault="00777977" w:rsidP="00777977">
          <w:pPr>
            <w:pStyle w:val="A482CECDCACD4E7B8C40BC300CD92A5C"/>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102E56"/>
    <w:rsid w:val="00105B58"/>
    <w:rsid w:val="00165088"/>
    <w:rsid w:val="0023379D"/>
    <w:rsid w:val="002462BC"/>
    <w:rsid w:val="002622E4"/>
    <w:rsid w:val="002863C5"/>
    <w:rsid w:val="002B4A81"/>
    <w:rsid w:val="002D21C9"/>
    <w:rsid w:val="00306500"/>
    <w:rsid w:val="00332360"/>
    <w:rsid w:val="00344186"/>
    <w:rsid w:val="00354F0E"/>
    <w:rsid w:val="00367732"/>
    <w:rsid w:val="003E4F4B"/>
    <w:rsid w:val="003F735F"/>
    <w:rsid w:val="00422CDD"/>
    <w:rsid w:val="00472F39"/>
    <w:rsid w:val="00473DC5"/>
    <w:rsid w:val="00474807"/>
    <w:rsid w:val="004F22E7"/>
    <w:rsid w:val="005234F3"/>
    <w:rsid w:val="00523A63"/>
    <w:rsid w:val="00543920"/>
    <w:rsid w:val="00560752"/>
    <w:rsid w:val="005749B7"/>
    <w:rsid w:val="0058164F"/>
    <w:rsid w:val="005A5C04"/>
    <w:rsid w:val="005B3A45"/>
    <w:rsid w:val="005D498A"/>
    <w:rsid w:val="0061244F"/>
    <w:rsid w:val="0063227A"/>
    <w:rsid w:val="00647065"/>
    <w:rsid w:val="0066609B"/>
    <w:rsid w:val="006A564C"/>
    <w:rsid w:val="006D69C7"/>
    <w:rsid w:val="006E23A3"/>
    <w:rsid w:val="00746A1F"/>
    <w:rsid w:val="00777977"/>
    <w:rsid w:val="007D5E1E"/>
    <w:rsid w:val="008331DC"/>
    <w:rsid w:val="00837671"/>
    <w:rsid w:val="00892F34"/>
    <w:rsid w:val="008B623B"/>
    <w:rsid w:val="008C56E8"/>
    <w:rsid w:val="009962D9"/>
    <w:rsid w:val="009A4425"/>
    <w:rsid w:val="009C1BDE"/>
    <w:rsid w:val="009D1FA4"/>
    <w:rsid w:val="009E5813"/>
    <w:rsid w:val="00A27C76"/>
    <w:rsid w:val="00A9599D"/>
    <w:rsid w:val="00AA0CAD"/>
    <w:rsid w:val="00AB47E4"/>
    <w:rsid w:val="00AD0EF0"/>
    <w:rsid w:val="00B03F2B"/>
    <w:rsid w:val="00B17D3C"/>
    <w:rsid w:val="00B21289"/>
    <w:rsid w:val="00B73219"/>
    <w:rsid w:val="00BF70FB"/>
    <w:rsid w:val="00C00671"/>
    <w:rsid w:val="00C1037D"/>
    <w:rsid w:val="00C204B5"/>
    <w:rsid w:val="00C31CC7"/>
    <w:rsid w:val="00C84365"/>
    <w:rsid w:val="00CA04F8"/>
    <w:rsid w:val="00CD0A6E"/>
    <w:rsid w:val="00D00E09"/>
    <w:rsid w:val="00D5606A"/>
    <w:rsid w:val="00DC149F"/>
    <w:rsid w:val="00DE4FBF"/>
    <w:rsid w:val="00DF57A3"/>
    <w:rsid w:val="00E25AC8"/>
    <w:rsid w:val="00E4408D"/>
    <w:rsid w:val="00E46445"/>
    <w:rsid w:val="00EE42AF"/>
    <w:rsid w:val="00F25586"/>
    <w:rsid w:val="00F56A07"/>
    <w:rsid w:val="00F71DBD"/>
    <w:rsid w:val="00FA79CB"/>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83C47C48DE74DFF9CE851868AA237E8">
    <w:name w:val="E83C47C48DE74DFF9CE851868AA237E8"/>
    <w:rsid w:val="0023379D"/>
  </w:style>
  <w:style w:type="paragraph" w:customStyle="1" w:styleId="1BE175E5981445628D5AAA4276631059">
    <w:name w:val="1BE175E5981445628D5AAA4276631059"/>
    <w:rsid w:val="002462BC"/>
  </w:style>
  <w:style w:type="paragraph" w:customStyle="1" w:styleId="ADFCDE5CEF894F74A25869D54E55083D">
    <w:name w:val="ADFCDE5CEF894F74A25869D54E55083D"/>
    <w:rsid w:val="002462BC"/>
  </w:style>
  <w:style w:type="paragraph" w:customStyle="1" w:styleId="A482CECDCACD4E7B8C40BC300CD92A5C">
    <w:name w:val="A482CECDCACD4E7B8C40BC300CD92A5C"/>
    <w:rsid w:val="00777977"/>
  </w:style>
  <w:style w:type="paragraph" w:customStyle="1" w:styleId="E32D3B7C508E4C958FB148A93426DAA3">
    <w:name w:val="E32D3B7C508E4C958FB148A93426DAA3"/>
    <w:rsid w:val="00AB4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8E4C3-9B6D-4AB5-8131-27B60048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9</Pages>
  <Words>13961</Words>
  <Characters>7958</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Likumprojekta “Grozījumi Energoefektivitātes likumā” projekta sākotnējās ietekmes novērtējuma ziņojums (anotācija)</vt:lpstr>
    </vt:vector>
  </TitlesOfParts>
  <Company>Ekonomikas ministrija</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Energoefektivitātes likumā” projekta sākotnējās ietekmes novērtējuma ziņojums (anotācija)</dc:title>
  <dc:subject>Anotācija</dc:subject>
  <dc:creator>Inguna.Ozolina@em.gov.lv</dc:creator>
  <cp:keywords>Anotācija</cp:keywords>
  <dc:description>67013175, inguna.ozolina@em.gov.lv</dc:description>
  <cp:lastModifiedBy>Biruta Kleina</cp:lastModifiedBy>
  <cp:revision>156</cp:revision>
  <cp:lastPrinted>2019-07-22T07:36:00Z</cp:lastPrinted>
  <dcterms:created xsi:type="dcterms:W3CDTF">2019-11-11T14:07:00Z</dcterms:created>
  <dcterms:modified xsi:type="dcterms:W3CDTF">2019-12-17T12:18:00Z</dcterms:modified>
</cp:coreProperties>
</file>