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68BFE" w14:textId="77777777" w:rsidR="00B759ED" w:rsidRPr="00835EF2" w:rsidRDefault="00A71C2D" w:rsidP="00B82CEA">
      <w:pPr>
        <w:contextualSpacing/>
        <w:jc w:val="center"/>
        <w:rPr>
          <w:rFonts w:ascii="Times New Roman" w:eastAsia="Times New Roman" w:hAnsi="Times New Roman" w:cs="Times New Roman"/>
          <w:b/>
          <w:bCs/>
          <w:sz w:val="28"/>
          <w:szCs w:val="28"/>
          <w:lang w:eastAsia="lv-LV"/>
        </w:rPr>
      </w:pPr>
      <w:bookmarkStart w:id="0" w:name="_Hlk4661282"/>
      <w:bookmarkStart w:id="1" w:name="_Hlk529443972"/>
      <w:r w:rsidRPr="00835EF2">
        <w:rPr>
          <w:rFonts w:ascii="Times New Roman" w:eastAsia="Times New Roman" w:hAnsi="Times New Roman" w:cs="Times New Roman"/>
          <w:b/>
          <w:bCs/>
          <w:sz w:val="28"/>
          <w:szCs w:val="28"/>
          <w:lang w:eastAsia="lv-LV"/>
        </w:rPr>
        <w:t>Ministru kabineta no</w:t>
      </w:r>
      <w:r w:rsidR="002D22A4" w:rsidRPr="00835EF2">
        <w:rPr>
          <w:rFonts w:ascii="Times New Roman" w:eastAsia="Times New Roman" w:hAnsi="Times New Roman" w:cs="Times New Roman"/>
          <w:b/>
          <w:bCs/>
          <w:sz w:val="28"/>
          <w:szCs w:val="28"/>
          <w:lang w:eastAsia="lv-LV"/>
        </w:rPr>
        <w:t xml:space="preserve">teikumu projekta </w:t>
      </w:r>
      <w:bookmarkStart w:id="2" w:name="_Hlk528573969"/>
      <w:r w:rsidR="00F03333" w:rsidRPr="00835EF2">
        <w:rPr>
          <w:rFonts w:ascii="Times New Roman" w:eastAsia="Times New Roman" w:hAnsi="Times New Roman" w:cs="Times New Roman"/>
          <w:b/>
          <w:bCs/>
          <w:sz w:val="28"/>
          <w:szCs w:val="28"/>
          <w:lang w:eastAsia="lv-LV"/>
        </w:rPr>
        <w:t>“</w:t>
      </w:r>
      <w:r w:rsidR="00420BF4" w:rsidRPr="00835EF2">
        <w:rPr>
          <w:rFonts w:ascii="Times New Roman" w:eastAsia="Times New Roman" w:hAnsi="Times New Roman" w:cs="Times New Roman"/>
          <w:b/>
          <w:bCs/>
          <w:sz w:val="28"/>
          <w:szCs w:val="28"/>
          <w:lang w:eastAsia="lv-LV"/>
        </w:rPr>
        <w:t>2021.gada tautas un mājokļu skaitīšanas noteikumi</w:t>
      </w:r>
      <w:bookmarkEnd w:id="2"/>
      <w:r w:rsidRPr="00835EF2">
        <w:rPr>
          <w:rFonts w:ascii="Times New Roman" w:eastAsia="Times New Roman" w:hAnsi="Times New Roman" w:cs="Times New Roman"/>
          <w:b/>
          <w:bCs/>
          <w:sz w:val="28"/>
          <w:szCs w:val="28"/>
          <w:lang w:eastAsia="lv-LV"/>
        </w:rPr>
        <w:t>” sākotnējās ietekmes novērtējuma ziņojums (anotācija)</w:t>
      </w:r>
    </w:p>
    <w:p w14:paraId="78B56BA8" w14:textId="77777777" w:rsidR="00423986" w:rsidRPr="00835EF2" w:rsidRDefault="00423986" w:rsidP="00423986">
      <w:pPr>
        <w:contextualSpacing/>
        <w:rPr>
          <w:rFonts w:ascii="Times New Roman" w:eastAsia="Times New Roman" w:hAnsi="Times New Roman" w:cs="Times New Roman"/>
          <w:sz w:val="24"/>
          <w:szCs w:val="24"/>
          <w:lang w:eastAsia="lv-LV"/>
        </w:rPr>
      </w:pPr>
    </w:p>
    <w:tbl>
      <w:tblPr>
        <w:tblStyle w:val="TableGrid"/>
        <w:tblW w:w="9781" w:type="dxa"/>
        <w:tblInd w:w="-5" w:type="dxa"/>
        <w:tblLook w:val="04A0" w:firstRow="1" w:lastRow="0" w:firstColumn="1" w:lastColumn="0" w:noHBand="0" w:noVBand="1"/>
      </w:tblPr>
      <w:tblGrid>
        <w:gridCol w:w="3261"/>
        <w:gridCol w:w="6520"/>
      </w:tblGrid>
      <w:tr w:rsidR="00835EF2" w:rsidRPr="00835EF2" w14:paraId="2DDB8DED" w14:textId="77777777" w:rsidTr="00891677">
        <w:tc>
          <w:tcPr>
            <w:tcW w:w="9781" w:type="dxa"/>
            <w:gridSpan w:val="2"/>
          </w:tcPr>
          <w:bookmarkEnd w:id="0"/>
          <w:p w14:paraId="62F00ACF" w14:textId="77777777" w:rsidR="00E8555A" w:rsidRPr="00835EF2" w:rsidRDefault="00A71C2D" w:rsidP="00B82CEA">
            <w:pPr>
              <w:contextualSpacing/>
              <w:jc w:val="center"/>
              <w:rPr>
                <w:rFonts w:ascii="Times New Roman" w:eastAsia="Times New Roman" w:hAnsi="Times New Roman" w:cs="Times New Roman"/>
                <w:b/>
                <w:bCs/>
                <w:sz w:val="24"/>
                <w:szCs w:val="24"/>
                <w:lang w:eastAsia="lv-LV"/>
              </w:rPr>
            </w:pPr>
            <w:r w:rsidRPr="00835EF2">
              <w:rPr>
                <w:rFonts w:ascii="Times New Roman" w:eastAsia="Times New Roman" w:hAnsi="Times New Roman" w:cs="Times New Roman"/>
                <w:b/>
                <w:bCs/>
                <w:iCs/>
                <w:sz w:val="24"/>
                <w:szCs w:val="24"/>
                <w:lang w:val="sv-SE" w:eastAsia="lv-LV"/>
              </w:rPr>
              <w:t>Tiesību akta projekta anotācijas kopsavilkums</w:t>
            </w:r>
          </w:p>
        </w:tc>
      </w:tr>
      <w:tr w:rsidR="00835EF2" w:rsidRPr="00835EF2" w14:paraId="6BC46154" w14:textId="77777777" w:rsidTr="00891677">
        <w:trPr>
          <w:trHeight w:val="1901"/>
        </w:trPr>
        <w:tc>
          <w:tcPr>
            <w:tcW w:w="3261" w:type="dxa"/>
          </w:tcPr>
          <w:p w14:paraId="5AE0980F" w14:textId="77777777" w:rsidR="00E8555A" w:rsidRPr="00835EF2" w:rsidRDefault="00A71C2D" w:rsidP="00B82CEA">
            <w:pPr>
              <w:contextualSpacing/>
              <w:rPr>
                <w:rFonts w:ascii="Times New Roman" w:eastAsia="Times New Roman" w:hAnsi="Times New Roman" w:cs="Times New Roman"/>
                <w:b/>
                <w:bCs/>
                <w:iCs/>
                <w:sz w:val="24"/>
                <w:szCs w:val="24"/>
                <w:lang w:val="sv-SE" w:eastAsia="lv-LV"/>
              </w:rPr>
            </w:pPr>
            <w:r w:rsidRPr="00835EF2">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6520" w:type="dxa"/>
          </w:tcPr>
          <w:p w14:paraId="753664EB" w14:textId="6BEA64F1" w:rsidR="00E8555A" w:rsidRPr="001B7438" w:rsidRDefault="00A71C2D" w:rsidP="00E34C14">
            <w:pPr>
              <w:autoSpaceDE w:val="0"/>
              <w:autoSpaceDN w:val="0"/>
              <w:adjustRightInd w:val="0"/>
              <w:ind w:firstLine="179"/>
              <w:contextualSpacing/>
              <w:jc w:val="both"/>
              <w:rPr>
                <w:rFonts w:ascii="Times New Roman" w:hAnsi="Times New Roman" w:cs="Times New Roman"/>
                <w:sz w:val="24"/>
                <w:szCs w:val="24"/>
              </w:rPr>
            </w:pPr>
            <w:bookmarkStart w:id="3" w:name="_Hlk15633667"/>
            <w:r w:rsidRPr="001B7438">
              <w:rPr>
                <w:rFonts w:ascii="Times New Roman" w:hAnsi="Times New Roman" w:cs="Times New Roman"/>
                <w:sz w:val="24"/>
                <w:szCs w:val="24"/>
              </w:rPr>
              <w:t>Ministru kabineta noteikumu projekt</w:t>
            </w:r>
            <w:r w:rsidR="000660A5" w:rsidRPr="001B7438">
              <w:rPr>
                <w:rFonts w:ascii="Times New Roman" w:hAnsi="Times New Roman" w:cs="Times New Roman"/>
                <w:sz w:val="24"/>
                <w:szCs w:val="24"/>
              </w:rPr>
              <w:t>a</w:t>
            </w:r>
            <w:r w:rsidRPr="001B7438">
              <w:rPr>
                <w:rFonts w:ascii="Times New Roman" w:hAnsi="Times New Roman" w:cs="Times New Roman"/>
                <w:sz w:val="24"/>
                <w:szCs w:val="24"/>
              </w:rPr>
              <w:t xml:space="preserve"> </w:t>
            </w:r>
            <w:r w:rsidR="000660A5" w:rsidRPr="001B7438">
              <w:rPr>
                <w:rFonts w:ascii="Times New Roman" w:hAnsi="Times New Roman" w:cs="Times New Roman"/>
                <w:sz w:val="24"/>
                <w:szCs w:val="24"/>
              </w:rPr>
              <w:t>“</w:t>
            </w:r>
            <w:r w:rsidR="00420BF4" w:rsidRPr="001B7438">
              <w:rPr>
                <w:rFonts w:ascii="Times New Roman" w:hAnsi="Times New Roman" w:cs="Times New Roman"/>
                <w:sz w:val="24"/>
                <w:szCs w:val="24"/>
              </w:rPr>
              <w:t>2021.gada tautas un mājokļu skaitīšanas noteikumi</w:t>
            </w:r>
            <w:r w:rsidRPr="001B7438">
              <w:rPr>
                <w:rFonts w:ascii="Times New Roman" w:hAnsi="Times New Roman" w:cs="Times New Roman"/>
                <w:sz w:val="24"/>
                <w:szCs w:val="24"/>
              </w:rPr>
              <w:t xml:space="preserve">” (turpmāk – noteikumu projekts) mērķis ir nodrošināt </w:t>
            </w:r>
            <w:r w:rsidR="000B1153" w:rsidRPr="001B7438">
              <w:rPr>
                <w:rFonts w:ascii="Times New Roman" w:hAnsi="Times New Roman" w:cs="Times New Roman"/>
                <w:sz w:val="24"/>
                <w:szCs w:val="24"/>
              </w:rPr>
              <w:t>2021.</w:t>
            </w:r>
            <w:r w:rsidR="00F5024B" w:rsidRPr="001B7438">
              <w:rPr>
                <w:rFonts w:ascii="Times New Roman" w:hAnsi="Times New Roman" w:cs="Times New Roman"/>
                <w:sz w:val="24"/>
                <w:szCs w:val="24"/>
              </w:rPr>
              <w:t> </w:t>
            </w:r>
            <w:r w:rsidR="000B1153" w:rsidRPr="001B7438">
              <w:rPr>
                <w:rFonts w:ascii="Times New Roman" w:hAnsi="Times New Roman" w:cs="Times New Roman"/>
                <w:sz w:val="24"/>
                <w:szCs w:val="24"/>
              </w:rPr>
              <w:t xml:space="preserve">gada tautas </w:t>
            </w:r>
            <w:r w:rsidR="000931DC" w:rsidRPr="001B7438">
              <w:rPr>
                <w:rFonts w:ascii="Times New Roman" w:hAnsi="Times New Roman" w:cs="Times New Roman"/>
                <w:sz w:val="24"/>
                <w:szCs w:val="24"/>
              </w:rPr>
              <w:t xml:space="preserve">un mājokļu </w:t>
            </w:r>
            <w:r w:rsidR="000B1153" w:rsidRPr="001B7438">
              <w:rPr>
                <w:rFonts w:ascii="Times New Roman" w:hAnsi="Times New Roman" w:cs="Times New Roman"/>
                <w:sz w:val="24"/>
                <w:szCs w:val="24"/>
              </w:rPr>
              <w:t>skaitīšanas</w:t>
            </w:r>
            <w:r w:rsidR="00A56D10" w:rsidRPr="001B7438">
              <w:rPr>
                <w:rFonts w:ascii="Times New Roman" w:hAnsi="Times New Roman" w:cs="Times New Roman"/>
                <w:sz w:val="24"/>
                <w:szCs w:val="24"/>
              </w:rPr>
              <w:t xml:space="preserve"> (turpmāk – skaitīšana)</w:t>
            </w:r>
            <w:r w:rsidR="000B1153" w:rsidRPr="001B7438">
              <w:rPr>
                <w:rFonts w:ascii="Times New Roman" w:hAnsi="Times New Roman" w:cs="Times New Roman"/>
                <w:sz w:val="24"/>
                <w:szCs w:val="24"/>
              </w:rPr>
              <w:t xml:space="preserve"> rādītāju sarakstu un </w:t>
            </w:r>
            <w:r w:rsidR="000E1F47" w:rsidRPr="001B7438">
              <w:rPr>
                <w:rFonts w:ascii="Times New Roman" w:hAnsi="Times New Roman" w:cs="Times New Roman"/>
                <w:sz w:val="24"/>
                <w:szCs w:val="24"/>
              </w:rPr>
              <w:t>to</w:t>
            </w:r>
            <w:r w:rsidR="000B1153" w:rsidRPr="001B7438">
              <w:rPr>
                <w:rFonts w:ascii="Times New Roman" w:hAnsi="Times New Roman" w:cs="Times New Roman"/>
                <w:sz w:val="24"/>
                <w:szCs w:val="24"/>
              </w:rPr>
              <w:t xml:space="preserve"> publicēšanas grafiku</w:t>
            </w:r>
            <w:r w:rsidR="006C7972" w:rsidRPr="001B7438">
              <w:rPr>
                <w:rFonts w:ascii="Times New Roman" w:hAnsi="Times New Roman" w:cs="Times New Roman"/>
                <w:sz w:val="24"/>
                <w:szCs w:val="24"/>
              </w:rPr>
              <w:t>.</w:t>
            </w:r>
          </w:p>
          <w:p w14:paraId="42CA73AC" w14:textId="77777777" w:rsidR="00420BF4" w:rsidRPr="00835EF2" w:rsidRDefault="00420BF4" w:rsidP="00E34C14">
            <w:pPr>
              <w:autoSpaceDE w:val="0"/>
              <w:autoSpaceDN w:val="0"/>
              <w:adjustRightInd w:val="0"/>
              <w:ind w:firstLine="179"/>
              <w:contextualSpacing/>
              <w:jc w:val="both"/>
              <w:rPr>
                <w:rFonts w:ascii="Times New Roman" w:hAnsi="Times New Roman" w:cs="Times New Roman"/>
                <w:sz w:val="24"/>
                <w:szCs w:val="24"/>
              </w:rPr>
            </w:pPr>
            <w:r w:rsidRPr="001B7438">
              <w:rPr>
                <w:rFonts w:ascii="Times New Roman" w:hAnsi="Times New Roman" w:cs="Times New Roman"/>
                <w:sz w:val="24"/>
                <w:szCs w:val="24"/>
              </w:rPr>
              <w:t xml:space="preserve">Noteikumu projekts stājas spēkā pēc tā </w:t>
            </w:r>
            <w:r w:rsidR="003D216E" w:rsidRPr="001B7438">
              <w:rPr>
                <w:rFonts w:ascii="Times New Roman" w:hAnsi="Times New Roman" w:cs="Times New Roman"/>
                <w:sz w:val="24"/>
                <w:szCs w:val="24"/>
              </w:rPr>
              <w:t>pieņem</w:t>
            </w:r>
            <w:r w:rsidRPr="001B7438">
              <w:rPr>
                <w:rFonts w:ascii="Times New Roman" w:hAnsi="Times New Roman" w:cs="Times New Roman"/>
                <w:sz w:val="24"/>
                <w:szCs w:val="24"/>
              </w:rPr>
              <w:t>šanas Ministru kabinetā.</w:t>
            </w:r>
            <w:bookmarkEnd w:id="3"/>
          </w:p>
        </w:tc>
      </w:tr>
    </w:tbl>
    <w:p w14:paraId="67D6B72B" w14:textId="77777777" w:rsidR="00FC36AD" w:rsidRPr="00835EF2" w:rsidRDefault="00FC36AD" w:rsidP="00B82CEA">
      <w:pPr>
        <w:contextualSpacing/>
        <w:rPr>
          <w:rFonts w:ascii="Times New Roman" w:eastAsia="Times New Roman" w:hAnsi="Times New Roman" w:cs="Times New Roman"/>
          <w:sz w:val="24"/>
          <w:szCs w:val="24"/>
          <w:lang w:eastAsia="lv-LV"/>
        </w:rPr>
      </w:pPr>
    </w:p>
    <w:tbl>
      <w:tblPr>
        <w:tblW w:w="5078" w:type="pct"/>
        <w:tblBorders>
          <w:top w:val="outset" w:sz="6" w:space="0" w:color="auto"/>
          <w:left w:val="outset" w:sz="6" w:space="0" w:color="auto"/>
          <w:bottom w:val="outset" w:sz="6" w:space="0" w:color="auto"/>
          <w:right w:val="outset" w:sz="6" w:space="0" w:color="auto"/>
        </w:tblBorders>
        <w:tblCellMar>
          <w:top w:w="57" w:type="dxa"/>
          <w:left w:w="113" w:type="dxa"/>
          <w:bottom w:w="57" w:type="dxa"/>
          <w:right w:w="113" w:type="dxa"/>
        </w:tblCellMar>
        <w:tblLook w:val="04A0" w:firstRow="1" w:lastRow="0" w:firstColumn="1" w:lastColumn="0" w:noHBand="0" w:noVBand="1"/>
      </w:tblPr>
      <w:tblGrid>
        <w:gridCol w:w="418"/>
        <w:gridCol w:w="2947"/>
        <w:gridCol w:w="6407"/>
      </w:tblGrid>
      <w:tr w:rsidR="00835EF2" w:rsidRPr="00835EF2" w14:paraId="6751C7BD" w14:textId="77777777" w:rsidTr="00392428">
        <w:trPr>
          <w:trHeight w:val="405"/>
        </w:trPr>
        <w:tc>
          <w:tcPr>
            <w:tcW w:w="5000"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333DDCF1" w14:textId="77777777" w:rsidR="00FC36AD" w:rsidRPr="00835EF2" w:rsidRDefault="00FC36AD" w:rsidP="00A57ED7">
            <w:pPr>
              <w:contextualSpacing/>
              <w:jc w:val="center"/>
              <w:rPr>
                <w:rFonts w:ascii="Times New Roman" w:eastAsia="Times New Roman" w:hAnsi="Times New Roman" w:cs="Times New Roman"/>
                <w:sz w:val="24"/>
                <w:szCs w:val="24"/>
                <w:lang w:eastAsia="lv-LV"/>
              </w:rPr>
            </w:pPr>
            <w:r w:rsidRPr="00835EF2">
              <w:rPr>
                <w:rFonts w:ascii="Times New Roman" w:eastAsia="Times New Roman" w:hAnsi="Times New Roman" w:cs="Times New Roman"/>
                <w:b/>
                <w:bCs/>
                <w:sz w:val="24"/>
                <w:szCs w:val="24"/>
                <w:lang w:eastAsia="lv-LV"/>
              </w:rPr>
              <w:t>I. Tiesību akta projekta izstrādes nepieciešamība</w:t>
            </w:r>
          </w:p>
        </w:tc>
      </w:tr>
      <w:tr w:rsidR="00835EF2" w:rsidRPr="00835EF2" w14:paraId="5D55C02D" w14:textId="77777777" w:rsidTr="00392428">
        <w:trPr>
          <w:trHeight w:val="405"/>
        </w:trPr>
        <w:tc>
          <w:tcPr>
            <w:tcW w:w="214" w:type="pct"/>
            <w:tcBorders>
              <w:top w:val="outset" w:sz="6" w:space="0" w:color="auto"/>
              <w:left w:val="outset" w:sz="6" w:space="0" w:color="auto"/>
              <w:bottom w:val="outset" w:sz="6" w:space="0" w:color="auto"/>
              <w:right w:val="outset" w:sz="6" w:space="0" w:color="auto"/>
            </w:tcBorders>
            <w:shd w:val="clear" w:color="auto" w:fill="auto"/>
            <w:hideMark/>
          </w:tcPr>
          <w:p w14:paraId="476894B9" w14:textId="77777777" w:rsidR="00FC36AD" w:rsidRPr="00835EF2" w:rsidRDefault="00FC36AD" w:rsidP="00A57ED7">
            <w:pPr>
              <w:contextualSpacing/>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1.</w:t>
            </w:r>
          </w:p>
        </w:tc>
        <w:tc>
          <w:tcPr>
            <w:tcW w:w="1508" w:type="pct"/>
            <w:tcBorders>
              <w:top w:val="outset" w:sz="6" w:space="0" w:color="auto"/>
              <w:left w:val="outset" w:sz="6" w:space="0" w:color="auto"/>
              <w:bottom w:val="outset" w:sz="6" w:space="0" w:color="auto"/>
              <w:right w:val="outset" w:sz="6" w:space="0" w:color="auto"/>
            </w:tcBorders>
            <w:shd w:val="clear" w:color="auto" w:fill="auto"/>
            <w:hideMark/>
          </w:tcPr>
          <w:p w14:paraId="121E48BD" w14:textId="77777777" w:rsidR="00FC36AD" w:rsidRPr="00835EF2" w:rsidRDefault="00FC36AD" w:rsidP="00A57ED7">
            <w:pPr>
              <w:contextualSpacing/>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Pamatojums</w:t>
            </w:r>
          </w:p>
        </w:tc>
        <w:tc>
          <w:tcPr>
            <w:tcW w:w="3278" w:type="pct"/>
            <w:tcBorders>
              <w:top w:val="outset" w:sz="6" w:space="0" w:color="auto"/>
              <w:left w:val="outset" w:sz="6" w:space="0" w:color="auto"/>
              <w:bottom w:val="outset" w:sz="6" w:space="0" w:color="auto"/>
              <w:right w:val="outset" w:sz="6" w:space="0" w:color="auto"/>
            </w:tcBorders>
            <w:shd w:val="clear" w:color="auto" w:fill="auto"/>
            <w:hideMark/>
          </w:tcPr>
          <w:p w14:paraId="2ED931BC" w14:textId="77777777" w:rsidR="00FC36AD" w:rsidRPr="00835EF2" w:rsidRDefault="00FC36AD" w:rsidP="00A57ED7">
            <w:pPr>
              <w:ind w:right="114"/>
              <w:contextualSpacing/>
              <w:jc w:val="both"/>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Noteikumu projekts ir izstrādāts, pamatojoties uz Statistikas likuma 23. un 24. pantu.</w:t>
            </w:r>
          </w:p>
        </w:tc>
      </w:tr>
      <w:tr w:rsidR="00835EF2" w:rsidRPr="00835EF2" w14:paraId="7D962EB3" w14:textId="77777777" w:rsidTr="00392428">
        <w:trPr>
          <w:trHeight w:val="465"/>
        </w:trPr>
        <w:tc>
          <w:tcPr>
            <w:tcW w:w="214" w:type="pct"/>
            <w:tcBorders>
              <w:top w:val="outset" w:sz="6" w:space="0" w:color="auto"/>
              <w:left w:val="outset" w:sz="6" w:space="0" w:color="auto"/>
              <w:bottom w:val="outset" w:sz="6" w:space="0" w:color="auto"/>
              <w:right w:val="outset" w:sz="6" w:space="0" w:color="auto"/>
            </w:tcBorders>
            <w:shd w:val="clear" w:color="auto" w:fill="auto"/>
            <w:hideMark/>
          </w:tcPr>
          <w:p w14:paraId="3DBA781B" w14:textId="77777777" w:rsidR="00FC36AD" w:rsidRPr="00835EF2" w:rsidRDefault="00FC36AD" w:rsidP="00A57ED7">
            <w:pPr>
              <w:contextualSpacing/>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2.</w:t>
            </w:r>
          </w:p>
        </w:tc>
        <w:tc>
          <w:tcPr>
            <w:tcW w:w="1508" w:type="pct"/>
            <w:tcBorders>
              <w:top w:val="outset" w:sz="6" w:space="0" w:color="auto"/>
              <w:left w:val="outset" w:sz="6" w:space="0" w:color="auto"/>
              <w:bottom w:val="outset" w:sz="6" w:space="0" w:color="auto"/>
              <w:right w:val="outset" w:sz="6" w:space="0" w:color="auto"/>
            </w:tcBorders>
            <w:shd w:val="clear" w:color="auto" w:fill="auto"/>
            <w:hideMark/>
          </w:tcPr>
          <w:p w14:paraId="7C60656C" w14:textId="77777777" w:rsidR="00FC36AD" w:rsidRDefault="00FC36AD" w:rsidP="00A57ED7">
            <w:pPr>
              <w:contextualSpacing/>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75D8471B" w14:textId="77777777" w:rsidR="00F66FA9" w:rsidRPr="00F66FA9" w:rsidRDefault="00F66FA9" w:rsidP="00F66FA9">
            <w:pPr>
              <w:rPr>
                <w:rFonts w:ascii="Times New Roman" w:eastAsia="Times New Roman" w:hAnsi="Times New Roman" w:cs="Times New Roman"/>
                <w:sz w:val="24"/>
                <w:szCs w:val="24"/>
                <w:lang w:eastAsia="lv-LV"/>
              </w:rPr>
            </w:pPr>
          </w:p>
          <w:p w14:paraId="2283D3CF" w14:textId="77777777" w:rsidR="00F66FA9" w:rsidRPr="00F66FA9" w:rsidRDefault="00F66FA9" w:rsidP="00F66FA9">
            <w:pPr>
              <w:rPr>
                <w:rFonts w:ascii="Times New Roman" w:eastAsia="Times New Roman" w:hAnsi="Times New Roman" w:cs="Times New Roman"/>
                <w:sz w:val="24"/>
                <w:szCs w:val="24"/>
                <w:lang w:eastAsia="lv-LV"/>
              </w:rPr>
            </w:pPr>
          </w:p>
          <w:p w14:paraId="544C373B" w14:textId="77777777" w:rsidR="00F66FA9" w:rsidRPr="00F66FA9" w:rsidRDefault="00F66FA9" w:rsidP="00F66FA9">
            <w:pPr>
              <w:rPr>
                <w:rFonts w:ascii="Times New Roman" w:eastAsia="Times New Roman" w:hAnsi="Times New Roman" w:cs="Times New Roman"/>
                <w:sz w:val="24"/>
                <w:szCs w:val="24"/>
                <w:lang w:eastAsia="lv-LV"/>
              </w:rPr>
            </w:pPr>
          </w:p>
          <w:p w14:paraId="26E4B449" w14:textId="77777777" w:rsidR="00F66FA9" w:rsidRPr="00F66FA9" w:rsidRDefault="00F66FA9" w:rsidP="00F66FA9">
            <w:pPr>
              <w:rPr>
                <w:rFonts w:ascii="Times New Roman" w:eastAsia="Times New Roman" w:hAnsi="Times New Roman" w:cs="Times New Roman"/>
                <w:sz w:val="24"/>
                <w:szCs w:val="24"/>
                <w:lang w:eastAsia="lv-LV"/>
              </w:rPr>
            </w:pPr>
          </w:p>
          <w:p w14:paraId="26FA0A93" w14:textId="77777777" w:rsidR="00F66FA9" w:rsidRPr="00F66FA9" w:rsidRDefault="00F66FA9" w:rsidP="00F66FA9">
            <w:pPr>
              <w:rPr>
                <w:rFonts w:ascii="Times New Roman" w:eastAsia="Times New Roman" w:hAnsi="Times New Roman" w:cs="Times New Roman"/>
                <w:sz w:val="24"/>
                <w:szCs w:val="24"/>
                <w:lang w:eastAsia="lv-LV"/>
              </w:rPr>
            </w:pPr>
          </w:p>
          <w:p w14:paraId="48F94B74" w14:textId="77777777" w:rsidR="00F66FA9" w:rsidRPr="00F66FA9" w:rsidRDefault="00F66FA9" w:rsidP="00F66FA9">
            <w:pPr>
              <w:rPr>
                <w:rFonts w:ascii="Times New Roman" w:eastAsia="Times New Roman" w:hAnsi="Times New Roman" w:cs="Times New Roman"/>
                <w:sz w:val="24"/>
                <w:szCs w:val="24"/>
                <w:lang w:eastAsia="lv-LV"/>
              </w:rPr>
            </w:pPr>
          </w:p>
          <w:p w14:paraId="3D69F39C" w14:textId="77777777" w:rsidR="00F66FA9" w:rsidRPr="00F66FA9" w:rsidRDefault="00F66FA9" w:rsidP="00F66FA9">
            <w:pPr>
              <w:rPr>
                <w:rFonts w:ascii="Times New Roman" w:eastAsia="Times New Roman" w:hAnsi="Times New Roman" w:cs="Times New Roman"/>
                <w:sz w:val="24"/>
                <w:szCs w:val="24"/>
                <w:lang w:eastAsia="lv-LV"/>
              </w:rPr>
            </w:pPr>
          </w:p>
          <w:p w14:paraId="12FB4D1B" w14:textId="77777777" w:rsidR="00F66FA9" w:rsidRPr="00F66FA9" w:rsidRDefault="00F66FA9" w:rsidP="00F66FA9">
            <w:pPr>
              <w:rPr>
                <w:rFonts w:ascii="Times New Roman" w:eastAsia="Times New Roman" w:hAnsi="Times New Roman" w:cs="Times New Roman"/>
                <w:sz w:val="24"/>
                <w:szCs w:val="24"/>
                <w:lang w:eastAsia="lv-LV"/>
              </w:rPr>
            </w:pPr>
          </w:p>
          <w:p w14:paraId="4E5C3DF1" w14:textId="77777777" w:rsidR="00F66FA9" w:rsidRPr="00F66FA9" w:rsidRDefault="00F66FA9" w:rsidP="00F66FA9">
            <w:pPr>
              <w:rPr>
                <w:rFonts w:ascii="Times New Roman" w:eastAsia="Times New Roman" w:hAnsi="Times New Roman" w:cs="Times New Roman"/>
                <w:sz w:val="24"/>
                <w:szCs w:val="24"/>
                <w:lang w:eastAsia="lv-LV"/>
              </w:rPr>
            </w:pPr>
          </w:p>
          <w:p w14:paraId="639CC725" w14:textId="77777777" w:rsidR="00F66FA9" w:rsidRPr="00F66FA9" w:rsidRDefault="00F66FA9" w:rsidP="00F66FA9">
            <w:pPr>
              <w:rPr>
                <w:rFonts w:ascii="Times New Roman" w:eastAsia="Times New Roman" w:hAnsi="Times New Roman" w:cs="Times New Roman"/>
                <w:sz w:val="24"/>
                <w:szCs w:val="24"/>
                <w:lang w:eastAsia="lv-LV"/>
              </w:rPr>
            </w:pPr>
          </w:p>
          <w:p w14:paraId="1B79984D" w14:textId="77777777" w:rsidR="00F66FA9" w:rsidRPr="00F66FA9" w:rsidRDefault="00F66FA9" w:rsidP="00F66FA9">
            <w:pPr>
              <w:rPr>
                <w:rFonts w:ascii="Times New Roman" w:eastAsia="Times New Roman" w:hAnsi="Times New Roman" w:cs="Times New Roman"/>
                <w:sz w:val="24"/>
                <w:szCs w:val="24"/>
                <w:lang w:eastAsia="lv-LV"/>
              </w:rPr>
            </w:pPr>
          </w:p>
          <w:p w14:paraId="50143BA0" w14:textId="77777777" w:rsidR="00F66FA9" w:rsidRPr="00F66FA9" w:rsidRDefault="00F66FA9" w:rsidP="00F66FA9">
            <w:pPr>
              <w:rPr>
                <w:rFonts w:ascii="Times New Roman" w:eastAsia="Times New Roman" w:hAnsi="Times New Roman" w:cs="Times New Roman"/>
                <w:sz w:val="24"/>
                <w:szCs w:val="24"/>
                <w:lang w:eastAsia="lv-LV"/>
              </w:rPr>
            </w:pPr>
          </w:p>
          <w:p w14:paraId="42057E89" w14:textId="77777777" w:rsidR="00F66FA9" w:rsidRPr="00F66FA9" w:rsidRDefault="00F66FA9" w:rsidP="00F66FA9">
            <w:pPr>
              <w:rPr>
                <w:rFonts w:ascii="Times New Roman" w:eastAsia="Times New Roman" w:hAnsi="Times New Roman" w:cs="Times New Roman"/>
                <w:sz w:val="24"/>
                <w:szCs w:val="24"/>
                <w:lang w:eastAsia="lv-LV"/>
              </w:rPr>
            </w:pPr>
          </w:p>
          <w:p w14:paraId="4E73DAB3" w14:textId="77777777" w:rsidR="00F66FA9" w:rsidRPr="00F66FA9" w:rsidRDefault="00F66FA9" w:rsidP="00F66FA9">
            <w:pPr>
              <w:rPr>
                <w:rFonts w:ascii="Times New Roman" w:eastAsia="Times New Roman" w:hAnsi="Times New Roman" w:cs="Times New Roman"/>
                <w:sz w:val="24"/>
                <w:szCs w:val="24"/>
                <w:lang w:eastAsia="lv-LV"/>
              </w:rPr>
            </w:pPr>
          </w:p>
          <w:p w14:paraId="252CC39F" w14:textId="77777777" w:rsidR="00F66FA9" w:rsidRPr="00F66FA9" w:rsidRDefault="00F66FA9" w:rsidP="00F66FA9">
            <w:pPr>
              <w:rPr>
                <w:rFonts w:ascii="Times New Roman" w:eastAsia="Times New Roman" w:hAnsi="Times New Roman" w:cs="Times New Roman"/>
                <w:sz w:val="24"/>
                <w:szCs w:val="24"/>
                <w:lang w:eastAsia="lv-LV"/>
              </w:rPr>
            </w:pPr>
          </w:p>
          <w:p w14:paraId="1F35DCAB" w14:textId="77777777" w:rsidR="00F66FA9" w:rsidRPr="00F66FA9" w:rsidRDefault="00F66FA9" w:rsidP="00F66FA9">
            <w:pPr>
              <w:rPr>
                <w:rFonts w:ascii="Times New Roman" w:eastAsia="Times New Roman" w:hAnsi="Times New Roman" w:cs="Times New Roman"/>
                <w:sz w:val="24"/>
                <w:szCs w:val="24"/>
                <w:lang w:eastAsia="lv-LV"/>
              </w:rPr>
            </w:pPr>
          </w:p>
          <w:p w14:paraId="11AA3BA9" w14:textId="77777777" w:rsidR="00F66FA9" w:rsidRPr="00F66FA9" w:rsidRDefault="00F66FA9" w:rsidP="00F66FA9">
            <w:pPr>
              <w:rPr>
                <w:rFonts w:ascii="Times New Roman" w:eastAsia="Times New Roman" w:hAnsi="Times New Roman" w:cs="Times New Roman"/>
                <w:sz w:val="24"/>
                <w:szCs w:val="24"/>
                <w:lang w:eastAsia="lv-LV"/>
              </w:rPr>
            </w:pPr>
          </w:p>
          <w:p w14:paraId="310ADBCD" w14:textId="77777777" w:rsidR="00F66FA9" w:rsidRPr="00F66FA9" w:rsidRDefault="00F66FA9" w:rsidP="00F66FA9">
            <w:pPr>
              <w:rPr>
                <w:rFonts w:ascii="Times New Roman" w:eastAsia="Times New Roman" w:hAnsi="Times New Roman" w:cs="Times New Roman"/>
                <w:sz w:val="24"/>
                <w:szCs w:val="24"/>
                <w:lang w:eastAsia="lv-LV"/>
              </w:rPr>
            </w:pPr>
          </w:p>
          <w:p w14:paraId="5AE7D614" w14:textId="77777777" w:rsidR="00F66FA9" w:rsidRPr="00F66FA9" w:rsidRDefault="00F66FA9" w:rsidP="00F66FA9">
            <w:pPr>
              <w:rPr>
                <w:rFonts w:ascii="Times New Roman" w:eastAsia="Times New Roman" w:hAnsi="Times New Roman" w:cs="Times New Roman"/>
                <w:sz w:val="24"/>
                <w:szCs w:val="24"/>
                <w:lang w:eastAsia="lv-LV"/>
              </w:rPr>
            </w:pPr>
          </w:p>
          <w:p w14:paraId="006651F2" w14:textId="77777777" w:rsidR="00F66FA9" w:rsidRPr="00F66FA9" w:rsidRDefault="00F66FA9" w:rsidP="00F66FA9">
            <w:pPr>
              <w:rPr>
                <w:rFonts w:ascii="Times New Roman" w:eastAsia="Times New Roman" w:hAnsi="Times New Roman" w:cs="Times New Roman"/>
                <w:sz w:val="24"/>
                <w:szCs w:val="24"/>
                <w:lang w:eastAsia="lv-LV"/>
              </w:rPr>
            </w:pPr>
          </w:p>
          <w:p w14:paraId="098FA38F" w14:textId="77777777" w:rsidR="00F66FA9" w:rsidRPr="00F66FA9" w:rsidRDefault="00F66FA9" w:rsidP="00F66FA9">
            <w:pPr>
              <w:rPr>
                <w:rFonts w:ascii="Times New Roman" w:eastAsia="Times New Roman" w:hAnsi="Times New Roman" w:cs="Times New Roman"/>
                <w:sz w:val="24"/>
                <w:szCs w:val="24"/>
                <w:lang w:eastAsia="lv-LV"/>
              </w:rPr>
            </w:pPr>
          </w:p>
          <w:p w14:paraId="2F87764A" w14:textId="77777777" w:rsidR="00F66FA9" w:rsidRPr="00F66FA9" w:rsidRDefault="00F66FA9" w:rsidP="00F66FA9">
            <w:pPr>
              <w:rPr>
                <w:rFonts w:ascii="Times New Roman" w:eastAsia="Times New Roman" w:hAnsi="Times New Roman" w:cs="Times New Roman"/>
                <w:sz w:val="24"/>
                <w:szCs w:val="24"/>
                <w:lang w:eastAsia="lv-LV"/>
              </w:rPr>
            </w:pPr>
          </w:p>
          <w:p w14:paraId="5E9559A3" w14:textId="77777777" w:rsidR="00F66FA9" w:rsidRPr="00F66FA9" w:rsidRDefault="00F66FA9" w:rsidP="00F66FA9">
            <w:pPr>
              <w:rPr>
                <w:rFonts w:ascii="Times New Roman" w:eastAsia="Times New Roman" w:hAnsi="Times New Roman" w:cs="Times New Roman"/>
                <w:sz w:val="24"/>
                <w:szCs w:val="24"/>
                <w:lang w:eastAsia="lv-LV"/>
              </w:rPr>
            </w:pPr>
          </w:p>
          <w:p w14:paraId="6CF9184F" w14:textId="77777777" w:rsidR="00F66FA9" w:rsidRPr="00F66FA9" w:rsidRDefault="00F66FA9" w:rsidP="00F66FA9">
            <w:pPr>
              <w:rPr>
                <w:rFonts w:ascii="Times New Roman" w:eastAsia="Times New Roman" w:hAnsi="Times New Roman" w:cs="Times New Roman"/>
                <w:sz w:val="24"/>
                <w:szCs w:val="24"/>
                <w:lang w:eastAsia="lv-LV"/>
              </w:rPr>
            </w:pPr>
          </w:p>
          <w:p w14:paraId="7D1D7583" w14:textId="77777777" w:rsidR="00F66FA9" w:rsidRPr="00F66FA9" w:rsidRDefault="00F66FA9" w:rsidP="00F66FA9">
            <w:pPr>
              <w:rPr>
                <w:rFonts w:ascii="Times New Roman" w:eastAsia="Times New Roman" w:hAnsi="Times New Roman" w:cs="Times New Roman"/>
                <w:sz w:val="24"/>
                <w:szCs w:val="24"/>
                <w:lang w:eastAsia="lv-LV"/>
              </w:rPr>
            </w:pPr>
          </w:p>
          <w:p w14:paraId="13F1FCFB" w14:textId="77777777" w:rsidR="00F66FA9" w:rsidRPr="00F66FA9" w:rsidRDefault="00F66FA9" w:rsidP="00F66FA9">
            <w:pPr>
              <w:rPr>
                <w:rFonts w:ascii="Times New Roman" w:eastAsia="Times New Roman" w:hAnsi="Times New Roman" w:cs="Times New Roman"/>
                <w:sz w:val="24"/>
                <w:szCs w:val="24"/>
                <w:lang w:eastAsia="lv-LV"/>
              </w:rPr>
            </w:pPr>
          </w:p>
          <w:p w14:paraId="4BD8E8B7" w14:textId="77777777" w:rsidR="00F66FA9" w:rsidRPr="00F66FA9" w:rsidRDefault="00F66FA9" w:rsidP="00F66FA9">
            <w:pPr>
              <w:rPr>
                <w:rFonts w:ascii="Times New Roman" w:eastAsia="Times New Roman" w:hAnsi="Times New Roman" w:cs="Times New Roman"/>
                <w:sz w:val="24"/>
                <w:szCs w:val="24"/>
                <w:lang w:eastAsia="lv-LV"/>
              </w:rPr>
            </w:pPr>
          </w:p>
          <w:p w14:paraId="359E8404" w14:textId="4582F409" w:rsidR="00F66FA9" w:rsidRPr="00F66FA9" w:rsidRDefault="00F66FA9" w:rsidP="00F66FA9">
            <w:pPr>
              <w:rPr>
                <w:rFonts w:ascii="Times New Roman" w:eastAsia="Times New Roman" w:hAnsi="Times New Roman" w:cs="Times New Roman"/>
                <w:sz w:val="24"/>
                <w:szCs w:val="24"/>
                <w:lang w:eastAsia="lv-LV"/>
              </w:rPr>
            </w:pPr>
          </w:p>
        </w:tc>
        <w:tc>
          <w:tcPr>
            <w:tcW w:w="3278" w:type="pct"/>
            <w:tcBorders>
              <w:top w:val="outset" w:sz="6" w:space="0" w:color="auto"/>
              <w:left w:val="outset" w:sz="6" w:space="0" w:color="auto"/>
              <w:bottom w:val="outset" w:sz="6" w:space="0" w:color="auto"/>
              <w:right w:val="outset" w:sz="6" w:space="0" w:color="auto"/>
            </w:tcBorders>
            <w:shd w:val="clear" w:color="auto" w:fill="auto"/>
            <w:hideMark/>
          </w:tcPr>
          <w:p w14:paraId="1D3B6FFC" w14:textId="77777777" w:rsidR="00FC36AD" w:rsidRPr="00C67428" w:rsidRDefault="00FC36AD" w:rsidP="00DF50BE">
            <w:pPr>
              <w:pStyle w:val="ListParagraph"/>
              <w:numPr>
                <w:ilvl w:val="0"/>
                <w:numId w:val="15"/>
              </w:numPr>
              <w:ind w:left="394" w:right="114"/>
              <w:jc w:val="both"/>
              <w:rPr>
                <w:rFonts w:ascii="Times New Roman" w:eastAsia="Times New Roman" w:hAnsi="Times New Roman" w:cs="Times New Roman"/>
                <w:sz w:val="24"/>
                <w:szCs w:val="24"/>
                <w:lang w:eastAsia="lv-LV"/>
              </w:rPr>
            </w:pPr>
            <w:r w:rsidRPr="00C67428">
              <w:rPr>
                <w:rFonts w:ascii="Times New Roman" w:eastAsia="Times New Roman" w:hAnsi="Times New Roman" w:cs="Times New Roman"/>
                <w:sz w:val="24"/>
                <w:szCs w:val="24"/>
                <w:lang w:eastAsia="lv-LV"/>
              </w:rPr>
              <w:t xml:space="preserve">Saskaņā ar Statistikas likuma 23. panta otro daļu Centrālā statistikas pārvalde (turpmāk </w:t>
            </w:r>
            <w:r w:rsidR="00DF0B4C" w:rsidRPr="00C67428">
              <w:rPr>
                <w:rFonts w:ascii="Times New Roman" w:eastAsia="Times New Roman" w:hAnsi="Times New Roman" w:cs="Times New Roman"/>
                <w:sz w:val="24"/>
                <w:szCs w:val="24"/>
                <w:lang w:eastAsia="lv-LV"/>
              </w:rPr>
              <w:t>–</w:t>
            </w:r>
            <w:r w:rsidRPr="00C67428">
              <w:rPr>
                <w:rFonts w:ascii="Times New Roman" w:eastAsia="Times New Roman" w:hAnsi="Times New Roman" w:cs="Times New Roman"/>
                <w:sz w:val="24"/>
                <w:szCs w:val="24"/>
                <w:lang w:eastAsia="lv-LV"/>
              </w:rPr>
              <w:t xml:space="preserve"> Pārvalde) ir sagatavojusi skaitīšanas programmu, ievērojot starptautiskās un nacionālās vajadzības. </w:t>
            </w:r>
          </w:p>
          <w:p w14:paraId="0C43EAEB" w14:textId="7DA9D514" w:rsidR="00FC36AD" w:rsidRPr="00C67428" w:rsidRDefault="00FC36AD" w:rsidP="00DF50BE">
            <w:pPr>
              <w:pStyle w:val="ListParagraph"/>
              <w:ind w:left="394" w:right="114"/>
              <w:jc w:val="both"/>
              <w:rPr>
                <w:rFonts w:ascii="Times New Roman" w:eastAsia="Times New Roman" w:hAnsi="Times New Roman" w:cs="Times New Roman"/>
                <w:sz w:val="24"/>
                <w:szCs w:val="24"/>
                <w:lang w:eastAsia="lv-LV"/>
              </w:rPr>
            </w:pPr>
            <w:r w:rsidRPr="00C67428">
              <w:rPr>
                <w:rFonts w:ascii="Times New Roman" w:eastAsia="Times New Roman" w:hAnsi="Times New Roman" w:cs="Times New Roman"/>
                <w:sz w:val="24"/>
                <w:szCs w:val="24"/>
                <w:lang w:eastAsia="lv-LV"/>
              </w:rPr>
              <w:t>Noteikumu projektā ir iekļautas normas, kas atbilst Statistikas likuma 23. panta otr</w:t>
            </w:r>
            <w:r w:rsidR="00DF50BE" w:rsidRPr="00C67428">
              <w:rPr>
                <w:rFonts w:ascii="Times New Roman" w:eastAsia="Times New Roman" w:hAnsi="Times New Roman" w:cs="Times New Roman"/>
                <w:sz w:val="24"/>
                <w:szCs w:val="24"/>
                <w:lang w:eastAsia="lv-LV"/>
              </w:rPr>
              <w:t>ajā</w:t>
            </w:r>
            <w:r w:rsidRPr="00C67428">
              <w:rPr>
                <w:rFonts w:ascii="Times New Roman" w:eastAsia="Times New Roman" w:hAnsi="Times New Roman" w:cs="Times New Roman"/>
                <w:sz w:val="24"/>
                <w:szCs w:val="24"/>
                <w:lang w:eastAsia="lv-LV"/>
              </w:rPr>
              <w:t xml:space="preserve"> daļ</w:t>
            </w:r>
            <w:r w:rsidR="00DF50BE" w:rsidRPr="00C67428">
              <w:rPr>
                <w:rFonts w:ascii="Times New Roman" w:eastAsia="Times New Roman" w:hAnsi="Times New Roman" w:cs="Times New Roman"/>
                <w:sz w:val="24"/>
                <w:szCs w:val="24"/>
                <w:lang w:eastAsia="lv-LV"/>
              </w:rPr>
              <w:t xml:space="preserve">ā </w:t>
            </w:r>
            <w:r w:rsidRPr="00C67428">
              <w:rPr>
                <w:rFonts w:ascii="Times New Roman" w:eastAsia="Times New Roman" w:hAnsi="Times New Roman" w:cs="Times New Roman"/>
                <w:sz w:val="24"/>
                <w:szCs w:val="24"/>
                <w:lang w:eastAsia="lv-LV"/>
              </w:rPr>
              <w:t xml:space="preserve">un 24. pantā noteiktajam deleģējuma apjomam </w:t>
            </w:r>
            <w:r w:rsidRPr="00C67428">
              <w:rPr>
                <w:rFonts w:ascii="Times New Roman" w:hAnsi="Times New Roman" w:cs="Times New Roman"/>
                <w:sz w:val="24"/>
                <w:szCs w:val="24"/>
              </w:rPr>
              <w:t>par:</w:t>
            </w:r>
          </w:p>
          <w:p w14:paraId="24980114" w14:textId="6EA0D66D" w:rsidR="00FC36AD" w:rsidRPr="00C67428" w:rsidRDefault="00FC36AD" w:rsidP="00DF50BE">
            <w:pPr>
              <w:pStyle w:val="ListParagraph"/>
              <w:numPr>
                <w:ilvl w:val="0"/>
                <w:numId w:val="16"/>
              </w:numPr>
              <w:ind w:left="820" w:right="114"/>
              <w:jc w:val="both"/>
              <w:rPr>
                <w:rFonts w:ascii="Times New Roman" w:eastAsia="Times New Roman" w:hAnsi="Times New Roman" w:cs="Times New Roman"/>
                <w:sz w:val="24"/>
                <w:szCs w:val="24"/>
                <w:lang w:eastAsia="lv-LV"/>
              </w:rPr>
            </w:pPr>
            <w:r w:rsidRPr="00C67428">
              <w:rPr>
                <w:rFonts w:ascii="Times New Roman" w:eastAsia="Times New Roman" w:hAnsi="Times New Roman" w:cs="Times New Roman"/>
                <w:sz w:val="24"/>
                <w:szCs w:val="24"/>
                <w:lang w:eastAsia="lv-LV"/>
              </w:rPr>
              <w:t xml:space="preserve">statistisko vienību kopumu, par kuru skaitīšanā ir iegūstami dati (noteikumu projekta 2. un netieši arī </w:t>
            </w:r>
            <w:r w:rsidR="001A07E8">
              <w:rPr>
                <w:rFonts w:ascii="Times New Roman" w:eastAsia="Times New Roman" w:hAnsi="Times New Roman" w:cs="Times New Roman"/>
                <w:sz w:val="24"/>
                <w:szCs w:val="24"/>
                <w:lang w:eastAsia="lv-LV"/>
              </w:rPr>
              <w:t>3</w:t>
            </w:r>
            <w:r w:rsidRPr="00C67428">
              <w:rPr>
                <w:rFonts w:ascii="Times New Roman" w:eastAsia="Times New Roman" w:hAnsi="Times New Roman" w:cs="Times New Roman"/>
                <w:sz w:val="24"/>
                <w:szCs w:val="24"/>
                <w:lang w:eastAsia="lv-LV"/>
              </w:rPr>
              <w:t xml:space="preserve">. punkts), </w:t>
            </w:r>
          </w:p>
          <w:p w14:paraId="766E2F95" w14:textId="77777777" w:rsidR="00FC36AD" w:rsidRPr="00C67428" w:rsidRDefault="00FC36AD" w:rsidP="00DF50BE">
            <w:pPr>
              <w:pStyle w:val="ListParagraph"/>
              <w:numPr>
                <w:ilvl w:val="0"/>
                <w:numId w:val="16"/>
              </w:numPr>
              <w:ind w:left="820" w:right="114"/>
              <w:jc w:val="both"/>
              <w:rPr>
                <w:rFonts w:ascii="Times New Roman" w:eastAsia="Times New Roman" w:hAnsi="Times New Roman" w:cs="Times New Roman"/>
                <w:sz w:val="24"/>
                <w:szCs w:val="24"/>
                <w:lang w:eastAsia="lv-LV"/>
              </w:rPr>
            </w:pPr>
            <w:r w:rsidRPr="00C67428">
              <w:rPr>
                <w:rFonts w:ascii="Times New Roman" w:eastAsia="Times New Roman" w:hAnsi="Times New Roman" w:cs="Times New Roman"/>
                <w:sz w:val="24"/>
                <w:szCs w:val="24"/>
                <w:lang w:eastAsia="lv-LV"/>
              </w:rPr>
              <w:t>skaitīšanā iegūstamo statistisko vienību raksturojošu rādītāju sarakstu (noteikumu projekts pielikuma 1. tabulas 2. un 3. aile),</w:t>
            </w:r>
          </w:p>
          <w:p w14:paraId="4D2DD204" w14:textId="77777777" w:rsidR="00DF50BE" w:rsidRPr="00C67428" w:rsidRDefault="00FC36AD" w:rsidP="00DF50BE">
            <w:pPr>
              <w:pStyle w:val="ListParagraph"/>
              <w:numPr>
                <w:ilvl w:val="0"/>
                <w:numId w:val="16"/>
              </w:numPr>
              <w:ind w:left="820" w:right="114"/>
              <w:jc w:val="both"/>
              <w:rPr>
                <w:rFonts w:ascii="Times New Roman" w:eastAsia="Times New Roman" w:hAnsi="Times New Roman" w:cs="Times New Roman"/>
                <w:sz w:val="24"/>
                <w:szCs w:val="24"/>
                <w:lang w:eastAsia="lv-LV"/>
              </w:rPr>
            </w:pPr>
            <w:r w:rsidRPr="00C67428">
              <w:rPr>
                <w:rFonts w:ascii="Times New Roman" w:eastAsia="Times New Roman" w:hAnsi="Times New Roman" w:cs="Times New Roman"/>
                <w:sz w:val="24"/>
                <w:szCs w:val="24"/>
                <w:lang w:eastAsia="lv-LV"/>
              </w:rPr>
              <w:t>publicējamās oficiālās statistikas sarakstu un oficiālās statistikas publicēšanas grafiku (noteikumu projekta pielikuma 1. tabulas 4., 5., 6. un 7. aile)</w:t>
            </w:r>
            <w:r w:rsidR="006C778E" w:rsidRPr="00C67428">
              <w:rPr>
                <w:rFonts w:ascii="Times New Roman" w:eastAsia="Times New Roman" w:hAnsi="Times New Roman" w:cs="Times New Roman"/>
                <w:sz w:val="24"/>
                <w:szCs w:val="24"/>
                <w:lang w:eastAsia="lv-LV"/>
              </w:rPr>
              <w:t>,</w:t>
            </w:r>
          </w:p>
          <w:p w14:paraId="65C5FCA7" w14:textId="3F91887C" w:rsidR="00DF50BE" w:rsidRPr="00C67428" w:rsidRDefault="00FC36AD" w:rsidP="00DF50BE">
            <w:pPr>
              <w:pStyle w:val="ListParagraph"/>
              <w:numPr>
                <w:ilvl w:val="0"/>
                <w:numId w:val="16"/>
              </w:numPr>
              <w:ind w:left="820" w:right="114"/>
              <w:jc w:val="both"/>
              <w:rPr>
                <w:rFonts w:ascii="Times New Roman" w:eastAsia="Times New Roman" w:hAnsi="Times New Roman" w:cs="Times New Roman"/>
                <w:sz w:val="24"/>
                <w:szCs w:val="24"/>
                <w:lang w:eastAsia="lv-LV"/>
              </w:rPr>
            </w:pPr>
            <w:r w:rsidRPr="00C67428">
              <w:rPr>
                <w:rFonts w:ascii="Times New Roman" w:hAnsi="Times New Roman" w:cs="Times New Roman"/>
                <w:sz w:val="24"/>
                <w:szCs w:val="24"/>
              </w:rPr>
              <w:t>apstrādājamo datu veidiem, apjomu un izmantošanas mērķi (pielikuma 2.tabula)</w:t>
            </w:r>
            <w:r w:rsidR="00DF50BE" w:rsidRPr="00C67428">
              <w:rPr>
                <w:rFonts w:ascii="Times New Roman" w:hAnsi="Times New Roman" w:cs="Times New Roman"/>
                <w:sz w:val="24"/>
                <w:szCs w:val="24"/>
              </w:rPr>
              <w:t>,</w:t>
            </w:r>
          </w:p>
          <w:p w14:paraId="1C368D39" w14:textId="12664C3B" w:rsidR="00116CD6" w:rsidRPr="00C67428" w:rsidRDefault="00DF50BE" w:rsidP="00116CD6">
            <w:pPr>
              <w:pStyle w:val="ListParagraph"/>
              <w:numPr>
                <w:ilvl w:val="0"/>
                <w:numId w:val="16"/>
              </w:numPr>
              <w:ind w:left="775" w:hanging="284"/>
              <w:jc w:val="both"/>
            </w:pPr>
            <w:r w:rsidRPr="00C67428">
              <w:rPr>
                <w:rFonts w:ascii="Times New Roman" w:eastAsia="Times New Roman" w:hAnsi="Times New Roman" w:cs="Times New Roman"/>
                <w:sz w:val="24"/>
                <w:szCs w:val="24"/>
                <w:lang w:eastAsia="lv-LV"/>
              </w:rPr>
              <w:t xml:space="preserve">deleģējums attiecībā uz </w:t>
            </w:r>
            <w:r w:rsidR="00FC36AD" w:rsidRPr="00C67428">
              <w:rPr>
                <w:rFonts w:ascii="Times New Roman" w:eastAsia="Times New Roman" w:hAnsi="Times New Roman" w:cs="Times New Roman"/>
                <w:sz w:val="24"/>
                <w:szCs w:val="24"/>
                <w:lang w:eastAsia="lv-LV"/>
              </w:rPr>
              <w:t xml:space="preserve">skaitīšanas jautājumu sarakstu </w:t>
            </w:r>
            <w:r w:rsidR="00192108" w:rsidRPr="00C67428">
              <w:rPr>
                <w:rFonts w:ascii="Times New Roman" w:eastAsia="Times New Roman" w:hAnsi="Times New Roman" w:cs="Times New Roman"/>
                <w:sz w:val="24"/>
                <w:szCs w:val="24"/>
                <w:lang w:eastAsia="lv-LV"/>
              </w:rPr>
              <w:t>ir izpildīts caur detalizēto rādītāju uzskaitījumu</w:t>
            </w:r>
            <w:r w:rsidRPr="00C67428">
              <w:rPr>
                <w:rFonts w:ascii="Times New Roman" w:eastAsia="Times New Roman" w:hAnsi="Times New Roman" w:cs="Times New Roman"/>
                <w:sz w:val="24"/>
                <w:szCs w:val="24"/>
                <w:lang w:eastAsia="lv-LV"/>
              </w:rPr>
              <w:t xml:space="preserve"> (1. tabula)</w:t>
            </w:r>
            <w:r w:rsidR="00192108" w:rsidRPr="00C67428">
              <w:rPr>
                <w:rFonts w:ascii="Times New Roman" w:eastAsia="Times New Roman" w:hAnsi="Times New Roman" w:cs="Times New Roman"/>
                <w:sz w:val="24"/>
                <w:szCs w:val="24"/>
                <w:lang w:eastAsia="lv-LV"/>
              </w:rPr>
              <w:t xml:space="preserve">. Pēc būtības, jebkurš </w:t>
            </w:r>
            <w:r w:rsidR="006A1BBA" w:rsidRPr="00C67428">
              <w:rPr>
                <w:rFonts w:ascii="Times New Roman" w:eastAsia="Times New Roman" w:hAnsi="Times New Roman" w:cs="Times New Roman"/>
                <w:sz w:val="24"/>
                <w:szCs w:val="24"/>
                <w:lang w:eastAsia="lv-LV"/>
              </w:rPr>
              <w:t xml:space="preserve">publicējamā rādītāja nosaukums (pielikuma 1.tabulas aile “Publicējamā rādītāja nosaukums”) vienlaicīgi ir uztverams kā jautājums, </w:t>
            </w:r>
            <w:r w:rsidR="00192108" w:rsidRPr="00C67428">
              <w:rPr>
                <w:rFonts w:ascii="Times New Roman" w:eastAsia="Times New Roman" w:hAnsi="Times New Roman" w:cs="Times New Roman"/>
                <w:sz w:val="24"/>
                <w:szCs w:val="24"/>
                <w:lang w:eastAsia="lv-LV"/>
              </w:rPr>
              <w:t xml:space="preserve"> </w:t>
            </w:r>
            <w:r w:rsidR="006A1BBA" w:rsidRPr="00C67428">
              <w:rPr>
                <w:rFonts w:ascii="Times New Roman" w:eastAsia="Times New Roman" w:hAnsi="Times New Roman" w:cs="Times New Roman"/>
                <w:sz w:val="24"/>
                <w:szCs w:val="24"/>
                <w:lang w:eastAsia="lv-LV"/>
              </w:rPr>
              <w:t xml:space="preserve">jo ir </w:t>
            </w:r>
            <w:r w:rsidR="00192108" w:rsidRPr="00C67428">
              <w:rPr>
                <w:rFonts w:ascii="Times New Roman" w:eastAsia="Times New Roman" w:hAnsi="Times New Roman" w:cs="Times New Roman"/>
                <w:sz w:val="24"/>
                <w:szCs w:val="24"/>
                <w:lang w:eastAsia="lv-LV"/>
              </w:rPr>
              <w:t xml:space="preserve">vērsts uz to, lai iegūtu </w:t>
            </w:r>
            <w:r w:rsidR="006A1BBA" w:rsidRPr="00C67428">
              <w:rPr>
                <w:rFonts w:ascii="Times New Roman" w:eastAsia="Times New Roman" w:hAnsi="Times New Roman" w:cs="Times New Roman"/>
                <w:sz w:val="24"/>
                <w:szCs w:val="24"/>
                <w:lang w:eastAsia="lv-LV"/>
              </w:rPr>
              <w:t xml:space="preserve">detalizētu </w:t>
            </w:r>
            <w:r w:rsidR="00192108" w:rsidRPr="00C67428">
              <w:rPr>
                <w:rFonts w:ascii="Times New Roman" w:eastAsia="Times New Roman" w:hAnsi="Times New Roman" w:cs="Times New Roman"/>
                <w:sz w:val="24"/>
                <w:szCs w:val="24"/>
                <w:lang w:eastAsia="lv-LV"/>
              </w:rPr>
              <w:t>informāciju par konkrētu rādītāju</w:t>
            </w:r>
            <w:r w:rsidR="006A1BBA" w:rsidRPr="00C67428">
              <w:rPr>
                <w:rFonts w:ascii="Times New Roman" w:eastAsia="Times New Roman" w:hAnsi="Times New Roman" w:cs="Times New Roman"/>
                <w:sz w:val="24"/>
                <w:szCs w:val="24"/>
                <w:lang w:eastAsia="lv-LV"/>
              </w:rPr>
              <w:t xml:space="preserve"> (pielikuma 1.tabulas aile “Publicējamā rādītāja detalizācija”)</w:t>
            </w:r>
            <w:r w:rsidR="00192108" w:rsidRPr="00C67428">
              <w:rPr>
                <w:rFonts w:ascii="Times New Roman" w:eastAsia="Times New Roman" w:hAnsi="Times New Roman" w:cs="Times New Roman"/>
                <w:sz w:val="24"/>
                <w:szCs w:val="24"/>
                <w:lang w:eastAsia="lv-LV"/>
              </w:rPr>
              <w:t xml:space="preserve">. Piemēram, rādītāju juridiskais ģimenes stāvoklis (neprecējies, precējies, šķīries, atraitnis) iegūst, atbildot uz jautājumu – kāds ir jūsu juridiskais ģimenes stāvoklis, un izvēloties vienu no četriem iespējamajiem atbilžu variantiem. Pārvalde uz šiem jautājumiem atbildes iegūs no administratīvajiem datu </w:t>
            </w:r>
            <w:r w:rsidRPr="00C67428">
              <w:rPr>
                <w:rFonts w:ascii="Times New Roman" w:eastAsia="Times New Roman" w:hAnsi="Times New Roman" w:cs="Times New Roman"/>
                <w:sz w:val="24"/>
                <w:szCs w:val="24"/>
                <w:lang w:eastAsia="lv-LV"/>
              </w:rPr>
              <w:t>avotiem</w:t>
            </w:r>
            <w:r w:rsidR="00192108" w:rsidRPr="00C67428">
              <w:rPr>
                <w:rFonts w:ascii="Times New Roman" w:eastAsia="Times New Roman" w:hAnsi="Times New Roman" w:cs="Times New Roman"/>
                <w:sz w:val="24"/>
                <w:szCs w:val="24"/>
                <w:lang w:eastAsia="lv-LV"/>
              </w:rPr>
              <w:t>.</w:t>
            </w:r>
            <w:r w:rsidR="00116CD6" w:rsidRPr="00C67428">
              <w:rPr>
                <w:rFonts w:ascii="Times New Roman" w:eastAsia="Times New Roman" w:hAnsi="Times New Roman" w:cs="Times New Roman"/>
                <w:sz w:val="24"/>
                <w:szCs w:val="24"/>
                <w:lang w:eastAsia="lv-LV"/>
              </w:rPr>
              <w:t xml:space="preserve"> Ņemot vērā iepriekš teikto, ar noteikumu projekta pielikuma 1. tabulu tiek izpildīta </w:t>
            </w:r>
            <w:r w:rsidR="00116CD6" w:rsidRPr="00C67428">
              <w:rPr>
                <w:rFonts w:ascii="Times New Roman" w:hAnsi="Times New Roman" w:cs="Times New Roman"/>
                <w:sz w:val="24"/>
                <w:szCs w:val="24"/>
              </w:rPr>
              <w:t xml:space="preserve">23. panta 3.punktā iekļautā deleģējuma jēga un būtība, tas ir, tiks iegūta visaptveroša informācija par visiem Latvijas </w:t>
            </w:r>
            <w:r w:rsidR="00116CD6" w:rsidRPr="00C67428">
              <w:rPr>
                <w:rFonts w:ascii="Times New Roman" w:hAnsi="Times New Roman" w:cs="Times New Roman"/>
                <w:sz w:val="24"/>
                <w:szCs w:val="24"/>
              </w:rPr>
              <w:lastRenderedPageBreak/>
              <w:t xml:space="preserve">pastāvīgajiem iedzīvotājiem, kā arī tradicionālajiem mājokļiem, tādējādi nodrošinot, ka Pārvalde savu pienākumu izpilda pilnā apjomā, </w:t>
            </w:r>
            <w:r w:rsidR="00C67428">
              <w:rPr>
                <w:rFonts w:ascii="Times New Roman" w:hAnsi="Times New Roman" w:cs="Times New Roman"/>
                <w:sz w:val="24"/>
                <w:szCs w:val="24"/>
              </w:rPr>
              <w:t>sasniedzot</w:t>
            </w:r>
            <w:r w:rsidR="00116CD6" w:rsidRPr="00C67428">
              <w:rPr>
                <w:rFonts w:ascii="Times New Roman" w:hAnsi="Times New Roman" w:cs="Times New Roman"/>
                <w:sz w:val="24"/>
                <w:szCs w:val="24"/>
              </w:rPr>
              <w:t xml:space="preserve"> Statistikas likuma 2.pantā noteikt</w:t>
            </w:r>
            <w:r w:rsidR="00C67428">
              <w:rPr>
                <w:rFonts w:ascii="Times New Roman" w:hAnsi="Times New Roman" w:cs="Times New Roman"/>
                <w:sz w:val="24"/>
                <w:szCs w:val="24"/>
              </w:rPr>
              <w:t>o</w:t>
            </w:r>
            <w:r w:rsidR="0085712C" w:rsidRPr="00C67428">
              <w:rPr>
                <w:rFonts w:ascii="Times New Roman" w:hAnsi="Times New Roman" w:cs="Times New Roman"/>
                <w:sz w:val="24"/>
                <w:szCs w:val="24"/>
              </w:rPr>
              <w:t xml:space="preserve"> mērķi</w:t>
            </w:r>
            <w:r w:rsidR="00116CD6" w:rsidRPr="00C67428">
              <w:rPr>
                <w:rFonts w:ascii="Times New Roman" w:hAnsi="Times New Roman" w:cs="Times New Roman"/>
                <w:sz w:val="24"/>
                <w:szCs w:val="24"/>
              </w:rPr>
              <w:t xml:space="preserve">.  </w:t>
            </w:r>
          </w:p>
          <w:p w14:paraId="4BFC1AE2" w14:textId="77777777" w:rsidR="006A1BBA" w:rsidRPr="00C67428" w:rsidRDefault="006A1BBA" w:rsidP="00116CD6">
            <w:pPr>
              <w:ind w:right="114"/>
              <w:jc w:val="both"/>
              <w:rPr>
                <w:rFonts w:ascii="Times New Roman" w:eastAsia="Times New Roman" w:hAnsi="Times New Roman" w:cs="Times New Roman"/>
                <w:sz w:val="24"/>
                <w:szCs w:val="24"/>
                <w:lang w:eastAsia="lv-LV"/>
              </w:rPr>
            </w:pPr>
          </w:p>
          <w:p w14:paraId="1D6D1C5F" w14:textId="77777777" w:rsidR="00FC36AD" w:rsidRPr="00C67428" w:rsidRDefault="00FC36AD" w:rsidP="00116CD6">
            <w:pPr>
              <w:pStyle w:val="ListParagraph"/>
              <w:ind w:right="114"/>
              <w:jc w:val="both"/>
              <w:rPr>
                <w:rFonts w:ascii="Times New Roman" w:hAnsi="Times New Roman" w:cs="Times New Roman"/>
                <w:sz w:val="24"/>
                <w:szCs w:val="24"/>
              </w:rPr>
            </w:pPr>
          </w:p>
          <w:p w14:paraId="7DE61E75" w14:textId="1C3EB76A" w:rsidR="00FC36AD" w:rsidRPr="00C67428" w:rsidRDefault="00FC36AD" w:rsidP="00DF50BE">
            <w:pPr>
              <w:pStyle w:val="ListParagraph"/>
              <w:numPr>
                <w:ilvl w:val="0"/>
                <w:numId w:val="15"/>
              </w:numPr>
              <w:ind w:left="394" w:right="114"/>
              <w:jc w:val="both"/>
              <w:rPr>
                <w:rFonts w:ascii="Times New Roman" w:eastAsia="Times New Roman" w:hAnsi="Times New Roman" w:cs="Times New Roman"/>
                <w:sz w:val="24"/>
                <w:szCs w:val="24"/>
                <w:lang w:eastAsia="lv-LV"/>
              </w:rPr>
            </w:pPr>
            <w:r w:rsidRPr="00C67428">
              <w:rPr>
                <w:rFonts w:ascii="Times New Roman" w:eastAsia="Times New Roman" w:hAnsi="Times New Roman" w:cs="Times New Roman"/>
                <w:sz w:val="24"/>
                <w:szCs w:val="24"/>
                <w:lang w:eastAsia="lv-LV"/>
              </w:rPr>
              <w:t>Pārvalde</w:t>
            </w:r>
            <w:r w:rsidR="00116CD6" w:rsidRPr="00C67428">
              <w:rPr>
                <w:rFonts w:ascii="Times New Roman" w:eastAsia="Times New Roman" w:hAnsi="Times New Roman" w:cs="Times New Roman"/>
                <w:sz w:val="24"/>
                <w:szCs w:val="24"/>
                <w:lang w:eastAsia="lv-LV"/>
              </w:rPr>
              <w:t xml:space="preserve"> norāda, ka tās</w:t>
            </w:r>
            <w:r w:rsidRPr="00C67428">
              <w:rPr>
                <w:rFonts w:ascii="Times New Roman" w:eastAsia="Times New Roman" w:hAnsi="Times New Roman" w:cs="Times New Roman"/>
                <w:sz w:val="24"/>
                <w:szCs w:val="24"/>
                <w:lang w:eastAsia="lv-LV"/>
              </w:rPr>
              <w:t xml:space="preserve"> rīcībā uz noteikumu projekta izstrādes brīdi jau ir visi nepieciešamie personu dati</w:t>
            </w:r>
            <w:r w:rsidR="00BA41E5" w:rsidRPr="00C67428">
              <w:rPr>
                <w:rFonts w:ascii="Times New Roman" w:eastAsia="Times New Roman" w:hAnsi="Times New Roman" w:cs="Times New Roman"/>
                <w:sz w:val="24"/>
                <w:szCs w:val="24"/>
                <w:lang w:eastAsia="lv-LV"/>
              </w:rPr>
              <w:t>,</w:t>
            </w:r>
            <w:r w:rsidRPr="00C67428">
              <w:rPr>
                <w:rFonts w:ascii="Times New Roman" w:eastAsia="Times New Roman" w:hAnsi="Times New Roman" w:cs="Times New Roman"/>
                <w:sz w:val="24"/>
                <w:szCs w:val="24"/>
                <w:lang w:eastAsia="lv-LV"/>
              </w:rPr>
              <w:t xml:space="preserve"> un aktuālo datu iegūšana turpmākajos gados notiks, balstoties uz Statistikas likuma,</w:t>
            </w:r>
            <w:r w:rsidR="003A5708" w:rsidRPr="00C67428">
              <w:rPr>
                <w:rFonts w:ascii="Times New Roman" w:eastAsia="Times New Roman" w:hAnsi="Times New Roman" w:cs="Times New Roman"/>
                <w:sz w:val="24"/>
                <w:szCs w:val="24"/>
                <w:lang w:eastAsia="lv-LV"/>
              </w:rPr>
              <w:t xml:space="preserve"> </w:t>
            </w:r>
            <w:r w:rsidRPr="00C67428">
              <w:rPr>
                <w:rFonts w:ascii="Times New Roman" w:eastAsia="Times New Roman" w:hAnsi="Times New Roman" w:cs="Times New Roman"/>
                <w:sz w:val="24"/>
                <w:szCs w:val="24"/>
                <w:lang w:eastAsia="lv-LV"/>
              </w:rPr>
              <w:t>Oficiālā</w:t>
            </w:r>
            <w:r w:rsidR="000E1F47" w:rsidRPr="00C67428">
              <w:rPr>
                <w:rFonts w:ascii="Times New Roman" w:eastAsia="Times New Roman" w:hAnsi="Times New Roman" w:cs="Times New Roman"/>
                <w:sz w:val="24"/>
                <w:szCs w:val="24"/>
                <w:lang w:eastAsia="lv-LV"/>
              </w:rPr>
              <w:t>s</w:t>
            </w:r>
            <w:r w:rsidRPr="00C67428">
              <w:rPr>
                <w:rFonts w:ascii="Times New Roman" w:eastAsia="Times New Roman" w:hAnsi="Times New Roman" w:cs="Times New Roman"/>
                <w:sz w:val="24"/>
                <w:szCs w:val="24"/>
                <w:lang w:eastAsia="lv-LV"/>
              </w:rPr>
              <w:t xml:space="preserve"> statistikas programma</w:t>
            </w:r>
            <w:r w:rsidR="000E1F47" w:rsidRPr="00C67428">
              <w:rPr>
                <w:rFonts w:ascii="Times New Roman" w:eastAsia="Times New Roman" w:hAnsi="Times New Roman" w:cs="Times New Roman"/>
                <w:sz w:val="24"/>
                <w:szCs w:val="24"/>
                <w:lang w:eastAsia="lv-LV"/>
              </w:rPr>
              <w:t>s (turpmāk - OSP)</w:t>
            </w:r>
            <w:r w:rsidRPr="00C67428">
              <w:rPr>
                <w:rFonts w:ascii="Times New Roman" w:eastAsia="Times New Roman" w:hAnsi="Times New Roman" w:cs="Times New Roman"/>
                <w:sz w:val="24"/>
                <w:szCs w:val="24"/>
                <w:lang w:eastAsia="lv-LV"/>
              </w:rPr>
              <w:t xml:space="preserve"> un Eiropas Savienības normatīvo aktu pamata</w:t>
            </w:r>
            <w:r w:rsidR="0085712C" w:rsidRPr="00C67428">
              <w:rPr>
                <w:rFonts w:ascii="Times New Roman" w:eastAsia="Times New Roman" w:hAnsi="Times New Roman" w:cs="Times New Roman"/>
                <w:sz w:val="24"/>
                <w:szCs w:val="24"/>
                <w:lang w:eastAsia="lv-LV"/>
              </w:rPr>
              <w:t>, kā arī šo noteikumu projekta pamata</w:t>
            </w:r>
            <w:r w:rsidRPr="00C67428">
              <w:rPr>
                <w:rFonts w:ascii="Times New Roman" w:eastAsia="Times New Roman" w:hAnsi="Times New Roman" w:cs="Times New Roman"/>
                <w:sz w:val="24"/>
                <w:szCs w:val="24"/>
                <w:lang w:eastAsia="lv-LV"/>
              </w:rPr>
              <w:t xml:space="preserve">. Datu apstrādes vērtējums tiek sniegts, sagatavojot </w:t>
            </w:r>
            <w:r w:rsidR="000E1F47" w:rsidRPr="00C67428">
              <w:rPr>
                <w:rFonts w:ascii="Times New Roman" w:eastAsia="Times New Roman" w:hAnsi="Times New Roman" w:cs="Times New Roman"/>
                <w:sz w:val="24"/>
                <w:szCs w:val="24"/>
                <w:lang w:eastAsia="lv-LV"/>
              </w:rPr>
              <w:t xml:space="preserve">OSP </w:t>
            </w:r>
            <w:r w:rsidRPr="00C67428">
              <w:rPr>
                <w:rFonts w:ascii="Times New Roman" w:eastAsia="Times New Roman" w:hAnsi="Times New Roman" w:cs="Times New Roman"/>
                <w:sz w:val="24"/>
                <w:szCs w:val="24"/>
                <w:lang w:eastAsia="lv-LV"/>
              </w:rPr>
              <w:t xml:space="preserve">vai, slēdzot starpresoru vienošanās tās sagatavošanas/saskaņošanas laikā. Lai novērtētu, vai Pārvalde, vācot un apstrādājot ievērojamu apjomu personas datu, pārmērīgi neaizskar fizisko personu tiesības, un izvērtētu privātuma ierobežojuma samērīgumu, </w:t>
            </w:r>
            <w:r w:rsidR="000E1F47" w:rsidRPr="00C67428">
              <w:rPr>
                <w:rFonts w:ascii="Times New Roman" w:eastAsia="Times New Roman" w:hAnsi="Times New Roman" w:cs="Times New Roman"/>
                <w:sz w:val="24"/>
                <w:szCs w:val="24"/>
                <w:lang w:eastAsia="lv-LV"/>
              </w:rPr>
              <w:t>OSP</w:t>
            </w:r>
            <w:r w:rsidRPr="00C67428">
              <w:rPr>
                <w:rFonts w:ascii="Times New Roman" w:eastAsia="Times New Roman" w:hAnsi="Times New Roman" w:cs="Times New Roman"/>
                <w:sz w:val="24"/>
                <w:szCs w:val="24"/>
                <w:lang w:eastAsia="lv-LV"/>
              </w:rPr>
              <w:t xml:space="preserve"> vai starpresoru vienošanās izstrādes gaitā tiek ņemti vērā trīs kritēriji: (a) likumā noteiktās tiesību normas; (b) leģitīms nolūks; (c) samērīgums. Papildus tiek izvērtēts, vai Pārvalde, vācot un apstrādājot ievērojamu apjomu personas datu, lai nodrošinātu iedzīvotāju statistiku, pārmērīgi neaizskar fizisko personu </w:t>
            </w:r>
            <w:proofErr w:type="spellStart"/>
            <w:r w:rsidRPr="00C67428">
              <w:rPr>
                <w:rFonts w:ascii="Times New Roman" w:eastAsia="Times New Roman" w:hAnsi="Times New Roman" w:cs="Times New Roman"/>
                <w:sz w:val="24"/>
                <w:szCs w:val="24"/>
                <w:lang w:eastAsia="lv-LV"/>
              </w:rPr>
              <w:t>pamattiesības</w:t>
            </w:r>
            <w:proofErr w:type="spellEnd"/>
            <w:r w:rsidRPr="00C67428">
              <w:rPr>
                <w:rFonts w:ascii="Times New Roman" w:eastAsia="Times New Roman" w:hAnsi="Times New Roman" w:cs="Times New Roman"/>
                <w:sz w:val="24"/>
                <w:szCs w:val="24"/>
                <w:lang w:eastAsia="lv-LV"/>
              </w:rPr>
              <w:t xml:space="preserve"> un brīvības.</w:t>
            </w:r>
          </w:p>
          <w:p w14:paraId="03A96613" w14:textId="5AA347FD" w:rsidR="0085712C" w:rsidRPr="00C67428" w:rsidRDefault="00FC36AD" w:rsidP="0085712C">
            <w:pPr>
              <w:pStyle w:val="ListParagraph"/>
              <w:ind w:left="394" w:right="114"/>
              <w:jc w:val="both"/>
              <w:rPr>
                <w:rFonts w:ascii="Times New Roman" w:eastAsia="Times New Roman" w:hAnsi="Times New Roman" w:cs="Times New Roman"/>
                <w:sz w:val="24"/>
                <w:szCs w:val="24"/>
                <w:lang w:eastAsia="lv-LV"/>
              </w:rPr>
            </w:pPr>
            <w:r w:rsidRPr="00C67428">
              <w:rPr>
                <w:rFonts w:ascii="Times New Roman" w:eastAsia="Times New Roman" w:hAnsi="Times New Roman" w:cs="Times New Roman"/>
                <w:sz w:val="24"/>
                <w:szCs w:val="24"/>
                <w:lang w:eastAsia="lv-LV"/>
              </w:rPr>
              <w:t>Vispārīgās datu aizsardzības regulas noteiktie principi un atbilstošas garantijas datu subjektam ir ietverti Statistikas likuma 17. pantā “Datu apstrāde un statistiskā konfidencialitāte”.</w:t>
            </w:r>
            <w:r w:rsidR="0085712C" w:rsidRPr="00C67428">
              <w:rPr>
                <w:rFonts w:ascii="Times New Roman" w:eastAsia="Times New Roman" w:hAnsi="Times New Roman" w:cs="Times New Roman"/>
                <w:sz w:val="24"/>
                <w:szCs w:val="24"/>
                <w:lang w:eastAsia="lv-LV"/>
              </w:rPr>
              <w:t xml:space="preserve"> </w:t>
            </w:r>
            <w:r w:rsidR="0085712C" w:rsidRPr="00C67428">
              <w:rPr>
                <w:rFonts w:ascii="Times New Roman" w:hAnsi="Times New Roman" w:cs="Times New Roman"/>
                <w:sz w:val="24"/>
                <w:szCs w:val="24"/>
              </w:rPr>
              <w:t xml:space="preserve">Papildus norādām, ka noteikumu projekta pielikuma 2. tabulā norādītie administratīvo datu avotu individuālie dati tiks pamatā izmantoti, lai aprēķinātu 1. tabulā norādītos rādītājos (3. aile) tādā detalizācijas pakāpē, kā norādīts 1. tabulas 4. ailē. Kā norādīts pielikuma 2. tabulas 5. ailē tad ar rādītāju aprēķināšanu ir jāsaprot -  datu apstrāde (pirmdatu analīze, </w:t>
            </w:r>
            <w:proofErr w:type="spellStart"/>
            <w:r w:rsidR="0085712C" w:rsidRPr="00C67428">
              <w:rPr>
                <w:rFonts w:ascii="Times New Roman" w:hAnsi="Times New Roman" w:cs="Times New Roman"/>
                <w:sz w:val="24"/>
                <w:szCs w:val="24"/>
              </w:rPr>
              <w:t>imputācijas</w:t>
            </w:r>
            <w:proofErr w:type="spellEnd"/>
            <w:r w:rsidR="0085712C" w:rsidRPr="00C67428">
              <w:rPr>
                <w:rFonts w:ascii="Times New Roman" w:hAnsi="Times New Roman" w:cs="Times New Roman"/>
                <w:sz w:val="24"/>
                <w:szCs w:val="24"/>
              </w:rPr>
              <w:t xml:space="preserve">, analīzes procesā atklāto kļūdu novēršana, datu validācija, labošana un </w:t>
            </w:r>
            <w:proofErr w:type="spellStart"/>
            <w:r w:rsidR="0085712C" w:rsidRPr="00C67428">
              <w:rPr>
                <w:rFonts w:ascii="Times New Roman" w:hAnsi="Times New Roman" w:cs="Times New Roman"/>
                <w:sz w:val="24"/>
                <w:szCs w:val="24"/>
              </w:rPr>
              <w:t>imputācija</w:t>
            </w:r>
            <w:proofErr w:type="spellEnd"/>
            <w:r w:rsidR="0085712C" w:rsidRPr="00C67428">
              <w:rPr>
                <w:rFonts w:ascii="Times New Roman" w:hAnsi="Times New Roman" w:cs="Times New Roman"/>
                <w:sz w:val="24"/>
                <w:szCs w:val="24"/>
              </w:rPr>
              <w:t>, jaunu rādītāju/</w:t>
            </w:r>
            <w:proofErr w:type="spellStart"/>
            <w:r w:rsidR="0085712C" w:rsidRPr="00C67428">
              <w:rPr>
                <w:rFonts w:ascii="Times New Roman" w:hAnsi="Times New Roman" w:cs="Times New Roman"/>
                <w:sz w:val="24"/>
                <w:szCs w:val="24"/>
              </w:rPr>
              <w:t>starprādītāju</w:t>
            </w:r>
            <w:proofErr w:type="spellEnd"/>
            <w:r w:rsidR="0085712C" w:rsidRPr="00C67428">
              <w:rPr>
                <w:rFonts w:ascii="Times New Roman" w:hAnsi="Times New Roman" w:cs="Times New Roman"/>
                <w:sz w:val="24"/>
                <w:szCs w:val="24"/>
              </w:rPr>
              <w:t xml:space="preserve">/vienību (kas nav tieši savākti datu vākšanā, bet ir vajadzīgi; var aprēķināt gan izmantojot aritmētiskas formulas, gan pielietojot matemātiskus modeļus) aprēķināšana, svaru aprēķini izlašu </w:t>
            </w:r>
            <w:proofErr w:type="spellStart"/>
            <w:r w:rsidR="0085712C" w:rsidRPr="00C67428">
              <w:rPr>
                <w:rFonts w:ascii="Times New Roman" w:hAnsi="Times New Roman" w:cs="Times New Roman"/>
                <w:sz w:val="24"/>
                <w:szCs w:val="24"/>
              </w:rPr>
              <w:t>apsekojumiem</w:t>
            </w:r>
            <w:proofErr w:type="spellEnd"/>
            <w:r w:rsidR="0085712C" w:rsidRPr="00C67428">
              <w:rPr>
                <w:rFonts w:ascii="Times New Roman" w:hAnsi="Times New Roman" w:cs="Times New Roman"/>
                <w:sz w:val="24"/>
                <w:szCs w:val="24"/>
              </w:rPr>
              <w:t>); datu analīze (datu kvalitātes novērtēšana, datu analīze (t.sk. ekonomisko likumsakarību izprašana), rezultātu interpretēšana).</w:t>
            </w:r>
          </w:p>
          <w:p w14:paraId="7F1FD7DE" w14:textId="77777777" w:rsidR="0085712C" w:rsidRPr="00C67428" w:rsidRDefault="0085712C" w:rsidP="00DF50BE">
            <w:pPr>
              <w:pStyle w:val="ListParagraph"/>
              <w:ind w:left="394" w:right="114"/>
              <w:jc w:val="both"/>
              <w:rPr>
                <w:rFonts w:ascii="Times New Roman" w:eastAsia="Times New Roman" w:hAnsi="Times New Roman" w:cs="Times New Roman"/>
                <w:sz w:val="24"/>
                <w:szCs w:val="24"/>
                <w:lang w:eastAsia="lv-LV"/>
              </w:rPr>
            </w:pPr>
          </w:p>
          <w:p w14:paraId="1C00F5FD" w14:textId="77777777" w:rsidR="00FC36AD" w:rsidRPr="00C67428" w:rsidRDefault="00FC36AD" w:rsidP="00DF50BE">
            <w:pPr>
              <w:pStyle w:val="ListParagraph"/>
              <w:ind w:left="394" w:right="114"/>
              <w:jc w:val="both"/>
              <w:rPr>
                <w:rFonts w:ascii="Times New Roman" w:eastAsia="Times New Roman" w:hAnsi="Times New Roman" w:cs="Times New Roman"/>
                <w:sz w:val="24"/>
                <w:szCs w:val="24"/>
                <w:lang w:eastAsia="lv-LV"/>
              </w:rPr>
            </w:pPr>
          </w:p>
          <w:p w14:paraId="68FC0478" w14:textId="3EE70035" w:rsidR="00FC36AD" w:rsidRPr="00C67428" w:rsidRDefault="00FC36AD" w:rsidP="00DF50BE">
            <w:pPr>
              <w:pStyle w:val="ListParagraph"/>
              <w:numPr>
                <w:ilvl w:val="0"/>
                <w:numId w:val="15"/>
              </w:numPr>
              <w:ind w:left="394" w:right="114"/>
              <w:jc w:val="both"/>
              <w:rPr>
                <w:rFonts w:ascii="Times New Roman" w:eastAsia="Times New Roman" w:hAnsi="Times New Roman" w:cs="Times New Roman"/>
                <w:sz w:val="24"/>
                <w:szCs w:val="24"/>
                <w:lang w:eastAsia="lv-LV"/>
              </w:rPr>
            </w:pPr>
            <w:r w:rsidRPr="00C67428">
              <w:rPr>
                <w:rFonts w:ascii="Times New Roman" w:eastAsia="Times New Roman" w:hAnsi="Times New Roman" w:cs="Times New Roman"/>
                <w:sz w:val="24"/>
                <w:szCs w:val="24"/>
                <w:lang w:eastAsia="lv-LV"/>
              </w:rPr>
              <w:t>Noteikumu projekta pielikuma 1. tabulā norādītas tautas skaitīšanas rādītāju grupas (2. aile) un rādītāji (3. aile), kuri ietverti programmā, kā arī rādītāju detalizācija (4. aile)</w:t>
            </w:r>
            <w:r w:rsidR="003A5708" w:rsidRPr="00C67428">
              <w:rPr>
                <w:rFonts w:ascii="Times New Roman" w:eastAsia="Times New Roman" w:hAnsi="Times New Roman" w:cs="Times New Roman"/>
                <w:sz w:val="24"/>
                <w:szCs w:val="24"/>
                <w:lang w:eastAsia="lv-LV"/>
              </w:rPr>
              <w:t>,</w:t>
            </w:r>
            <w:r w:rsidRPr="00C67428">
              <w:rPr>
                <w:rFonts w:ascii="Times New Roman" w:eastAsia="Times New Roman" w:hAnsi="Times New Roman" w:cs="Times New Roman"/>
                <w:sz w:val="24"/>
                <w:szCs w:val="24"/>
                <w:lang w:eastAsia="lv-LV"/>
              </w:rPr>
              <w:t xml:space="preserve"> kādā šie dati, kombinējot tos ar citiem rādītājiem, tiks publicēti Pārvaldes tīmekļa vietnes datu bāzē, kā arī publicējamo datu teritoriālais griezums (5.</w:t>
            </w:r>
            <w:r w:rsidR="00A43B6E" w:rsidRPr="00C67428">
              <w:rPr>
                <w:rFonts w:ascii="Times New Roman" w:eastAsia="Times New Roman" w:hAnsi="Times New Roman" w:cs="Times New Roman"/>
                <w:sz w:val="24"/>
                <w:szCs w:val="24"/>
                <w:lang w:eastAsia="lv-LV"/>
              </w:rPr>
              <w:t xml:space="preserve"> </w:t>
            </w:r>
            <w:r w:rsidRPr="00C67428">
              <w:rPr>
                <w:rFonts w:ascii="Times New Roman" w:eastAsia="Times New Roman" w:hAnsi="Times New Roman" w:cs="Times New Roman"/>
                <w:sz w:val="24"/>
                <w:szCs w:val="24"/>
                <w:lang w:eastAsia="lv-LV"/>
              </w:rPr>
              <w:t xml:space="preserve">aile) atbilstoši obligātajām prasībām </w:t>
            </w:r>
            <w:r w:rsidR="00FE20DF" w:rsidRPr="00C67428">
              <w:rPr>
                <w:rFonts w:ascii="Times New Roman" w:eastAsia="Times New Roman" w:hAnsi="Times New Roman" w:cs="Times New Roman"/>
                <w:sz w:val="24"/>
                <w:szCs w:val="24"/>
                <w:lang w:eastAsia="lv-LV"/>
              </w:rPr>
              <w:t xml:space="preserve">Eiropas Savienības (turpmāk – </w:t>
            </w:r>
            <w:r w:rsidRPr="00C67428">
              <w:rPr>
                <w:rFonts w:ascii="Times New Roman" w:eastAsia="Times New Roman" w:hAnsi="Times New Roman" w:cs="Times New Roman"/>
                <w:sz w:val="24"/>
                <w:szCs w:val="24"/>
                <w:lang w:eastAsia="lv-LV"/>
              </w:rPr>
              <w:t>ES</w:t>
            </w:r>
            <w:r w:rsidR="00FE20DF" w:rsidRPr="00C67428">
              <w:rPr>
                <w:rFonts w:ascii="Times New Roman" w:eastAsia="Times New Roman" w:hAnsi="Times New Roman" w:cs="Times New Roman"/>
                <w:sz w:val="24"/>
                <w:szCs w:val="24"/>
                <w:lang w:eastAsia="lv-LV"/>
              </w:rPr>
              <w:t>)</w:t>
            </w:r>
            <w:r w:rsidRPr="00C67428">
              <w:rPr>
                <w:rFonts w:ascii="Times New Roman" w:eastAsia="Times New Roman" w:hAnsi="Times New Roman" w:cs="Times New Roman"/>
                <w:sz w:val="24"/>
                <w:szCs w:val="24"/>
                <w:lang w:eastAsia="lv-LV"/>
              </w:rPr>
              <w:t xml:space="preserve"> un nacionālo lietotāju vajadzībām, kā arī</w:t>
            </w:r>
            <w:r w:rsidR="00FD3EFF" w:rsidRPr="00C67428">
              <w:rPr>
                <w:rFonts w:ascii="Times New Roman" w:eastAsia="Times New Roman" w:hAnsi="Times New Roman" w:cs="Times New Roman"/>
                <w:sz w:val="24"/>
                <w:szCs w:val="24"/>
                <w:lang w:eastAsia="lv-LV"/>
              </w:rPr>
              <w:t>,</w:t>
            </w:r>
            <w:r w:rsidRPr="00C67428">
              <w:rPr>
                <w:rFonts w:ascii="Times New Roman" w:eastAsia="Times New Roman" w:hAnsi="Times New Roman" w:cs="Times New Roman"/>
                <w:sz w:val="24"/>
                <w:szCs w:val="24"/>
                <w:lang w:eastAsia="lv-LV"/>
              </w:rPr>
              <w:t xml:space="preserve"> lai iespēju </w:t>
            </w:r>
            <w:r w:rsidRPr="00C67428">
              <w:rPr>
                <w:rFonts w:ascii="Times New Roman" w:eastAsia="Times New Roman" w:hAnsi="Times New Roman" w:cs="Times New Roman"/>
                <w:sz w:val="24"/>
                <w:szCs w:val="24"/>
                <w:lang w:eastAsia="lv-LV"/>
              </w:rPr>
              <w:lastRenderedPageBreak/>
              <w:t>robežās nodrošinātu datu salīdzināmību ar 2011.</w:t>
            </w:r>
            <w:r w:rsidR="00284EEF" w:rsidRPr="00C67428">
              <w:rPr>
                <w:rFonts w:ascii="Times New Roman" w:eastAsia="Times New Roman" w:hAnsi="Times New Roman" w:cs="Times New Roman"/>
                <w:sz w:val="24"/>
                <w:szCs w:val="24"/>
                <w:lang w:eastAsia="lv-LV"/>
              </w:rPr>
              <w:t> </w:t>
            </w:r>
            <w:r w:rsidRPr="00C67428">
              <w:rPr>
                <w:rFonts w:ascii="Times New Roman" w:eastAsia="Times New Roman" w:hAnsi="Times New Roman" w:cs="Times New Roman"/>
                <w:sz w:val="24"/>
                <w:szCs w:val="24"/>
                <w:lang w:eastAsia="lv-LV"/>
              </w:rPr>
              <w:t>gada tautas un mājokļu skaitīšanas datiem, ņemot vērā, ka 2021. gadā dati pamatā tiks iegūti no administratīvajiem datu avotiem. Datu publicēšanas grafiks Pārvaldes tīmekļa vietnes datu bāzē norādīts 1. pielikuma 6. un 7. ailē. Noteikumu projekta pielikuma 2. tabulā</w:t>
            </w:r>
            <w:r w:rsidR="003A5708" w:rsidRPr="00C67428">
              <w:rPr>
                <w:rFonts w:ascii="Times New Roman" w:eastAsia="Times New Roman" w:hAnsi="Times New Roman" w:cs="Times New Roman"/>
                <w:sz w:val="24"/>
                <w:szCs w:val="24"/>
                <w:lang w:eastAsia="lv-LV"/>
              </w:rPr>
              <w:t xml:space="preserve"> </w:t>
            </w:r>
            <w:r w:rsidRPr="00C67428">
              <w:rPr>
                <w:rFonts w:ascii="Times New Roman" w:eastAsia="Times New Roman" w:hAnsi="Times New Roman" w:cs="Times New Roman"/>
                <w:sz w:val="24"/>
                <w:szCs w:val="24"/>
                <w:lang w:eastAsia="lv-LV"/>
              </w:rPr>
              <w:t>norādīti apstrādājamo datu veidi (2.aile), datu apjoms (3.aile) un datu apstrādes darbības (4.aile), lai iegūtu pielikuma 1.tabulā ietvertos rādītājus.</w:t>
            </w:r>
          </w:p>
          <w:p w14:paraId="3EFFC805" w14:textId="77777777" w:rsidR="00115BB4" w:rsidRPr="00C67428" w:rsidRDefault="00115BB4" w:rsidP="00DF50BE">
            <w:pPr>
              <w:pStyle w:val="ListParagraph"/>
              <w:ind w:left="394" w:right="114"/>
              <w:jc w:val="both"/>
              <w:rPr>
                <w:rFonts w:ascii="Times New Roman" w:eastAsia="Times New Roman" w:hAnsi="Times New Roman" w:cs="Times New Roman"/>
                <w:sz w:val="24"/>
                <w:szCs w:val="24"/>
                <w:lang w:eastAsia="lv-LV"/>
              </w:rPr>
            </w:pPr>
          </w:p>
          <w:p w14:paraId="5E6C0FDF" w14:textId="6D866FEA" w:rsidR="005A3124" w:rsidRPr="00C67428" w:rsidRDefault="005A3124" w:rsidP="00DF50BE">
            <w:pPr>
              <w:pStyle w:val="ListParagraph"/>
              <w:numPr>
                <w:ilvl w:val="0"/>
                <w:numId w:val="15"/>
              </w:numPr>
              <w:ind w:left="394" w:right="114"/>
              <w:jc w:val="both"/>
              <w:rPr>
                <w:rFonts w:ascii="Times New Roman" w:eastAsia="Times New Roman" w:hAnsi="Times New Roman" w:cs="Times New Roman"/>
                <w:b/>
                <w:bCs/>
                <w:sz w:val="24"/>
                <w:szCs w:val="24"/>
                <w:lang w:eastAsia="lv-LV"/>
              </w:rPr>
            </w:pPr>
            <w:r w:rsidRPr="00C67428">
              <w:rPr>
                <w:rFonts w:ascii="Times New Roman" w:eastAsia="Times New Roman" w:hAnsi="Times New Roman" w:cs="Times New Roman"/>
                <w:b/>
                <w:bCs/>
                <w:sz w:val="24"/>
                <w:szCs w:val="24"/>
                <w:lang w:eastAsia="lv-LV"/>
              </w:rPr>
              <w:t xml:space="preserve">Skaitīšanā tiks </w:t>
            </w:r>
            <w:r w:rsidR="00F35D13" w:rsidRPr="00C67428">
              <w:rPr>
                <w:rFonts w:ascii="Times New Roman" w:eastAsia="Times New Roman" w:hAnsi="Times New Roman" w:cs="Times New Roman"/>
                <w:b/>
                <w:bCs/>
                <w:sz w:val="24"/>
                <w:szCs w:val="24"/>
                <w:lang w:eastAsia="lv-LV"/>
              </w:rPr>
              <w:t xml:space="preserve">publicēti </w:t>
            </w:r>
            <w:r w:rsidRPr="00C67428">
              <w:rPr>
                <w:rFonts w:ascii="Times New Roman" w:eastAsia="Times New Roman" w:hAnsi="Times New Roman" w:cs="Times New Roman"/>
                <w:b/>
                <w:bCs/>
                <w:sz w:val="24"/>
                <w:szCs w:val="24"/>
                <w:lang w:eastAsia="lv-LV"/>
              </w:rPr>
              <w:t xml:space="preserve">iedzīvotāju un mājokļu </w:t>
            </w:r>
            <w:r w:rsidR="001C167F" w:rsidRPr="00C67428">
              <w:rPr>
                <w:rFonts w:ascii="Times New Roman" w:eastAsia="Times New Roman" w:hAnsi="Times New Roman" w:cs="Times New Roman"/>
                <w:b/>
                <w:bCs/>
                <w:sz w:val="24"/>
                <w:szCs w:val="24"/>
                <w:lang w:eastAsia="lv-LV"/>
              </w:rPr>
              <w:t>rādītāji kopsavilkumu veidā</w:t>
            </w:r>
            <w:r w:rsidRPr="00C67428">
              <w:rPr>
                <w:rFonts w:ascii="Times New Roman" w:eastAsia="Times New Roman" w:hAnsi="Times New Roman" w:cs="Times New Roman"/>
                <w:b/>
                <w:bCs/>
                <w:sz w:val="24"/>
                <w:szCs w:val="24"/>
                <w:lang w:eastAsia="lv-LV"/>
              </w:rPr>
              <w:t xml:space="preserve">, ņemot vērā vispārīgās prasības aizsargāt individuālo datu </w:t>
            </w:r>
            <w:r w:rsidR="0035641E" w:rsidRPr="00C67428">
              <w:rPr>
                <w:rFonts w:ascii="Times New Roman" w:eastAsia="Times New Roman" w:hAnsi="Times New Roman" w:cs="Times New Roman"/>
                <w:b/>
                <w:bCs/>
                <w:sz w:val="24"/>
                <w:szCs w:val="24"/>
                <w:lang w:eastAsia="lv-LV"/>
              </w:rPr>
              <w:t xml:space="preserve">statistisko </w:t>
            </w:r>
            <w:r w:rsidRPr="00C67428">
              <w:rPr>
                <w:rFonts w:ascii="Times New Roman" w:eastAsia="Times New Roman" w:hAnsi="Times New Roman" w:cs="Times New Roman"/>
                <w:b/>
                <w:bCs/>
                <w:sz w:val="24"/>
                <w:szCs w:val="24"/>
                <w:lang w:eastAsia="lv-LV"/>
              </w:rPr>
              <w:t>konfidencialitāti.</w:t>
            </w:r>
          </w:p>
          <w:p w14:paraId="6BE9A61A" w14:textId="7D0B5DB7" w:rsidR="0035641E" w:rsidRPr="00C67428" w:rsidRDefault="0035641E" w:rsidP="00DF50BE">
            <w:pPr>
              <w:pStyle w:val="ListParagraph"/>
              <w:ind w:left="394" w:right="114"/>
              <w:jc w:val="both"/>
              <w:rPr>
                <w:rFonts w:ascii="Times New Roman" w:eastAsia="Times New Roman" w:hAnsi="Times New Roman" w:cs="Times New Roman"/>
                <w:sz w:val="24"/>
                <w:szCs w:val="24"/>
                <w:lang w:eastAsia="lv-LV"/>
              </w:rPr>
            </w:pPr>
          </w:p>
        </w:tc>
      </w:tr>
      <w:tr w:rsidR="00835EF2" w:rsidRPr="00835EF2" w14:paraId="2A9776F6" w14:textId="77777777" w:rsidTr="00392428">
        <w:trPr>
          <w:trHeight w:val="465"/>
        </w:trPr>
        <w:tc>
          <w:tcPr>
            <w:tcW w:w="214" w:type="pct"/>
            <w:tcBorders>
              <w:top w:val="outset" w:sz="6" w:space="0" w:color="auto"/>
              <w:left w:val="outset" w:sz="6" w:space="0" w:color="auto"/>
              <w:bottom w:val="outset" w:sz="6" w:space="0" w:color="auto"/>
              <w:right w:val="outset" w:sz="6" w:space="0" w:color="auto"/>
            </w:tcBorders>
            <w:shd w:val="clear" w:color="auto" w:fill="auto"/>
            <w:hideMark/>
          </w:tcPr>
          <w:p w14:paraId="058A8197" w14:textId="77777777" w:rsidR="00FC36AD" w:rsidRPr="00835EF2" w:rsidRDefault="00FC36AD" w:rsidP="00A57ED7">
            <w:pPr>
              <w:contextualSpacing/>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lastRenderedPageBreak/>
              <w:t>3.</w:t>
            </w:r>
          </w:p>
        </w:tc>
        <w:tc>
          <w:tcPr>
            <w:tcW w:w="1508" w:type="pct"/>
            <w:tcBorders>
              <w:top w:val="outset" w:sz="6" w:space="0" w:color="auto"/>
              <w:left w:val="outset" w:sz="6" w:space="0" w:color="auto"/>
              <w:bottom w:val="outset" w:sz="6" w:space="0" w:color="auto"/>
              <w:right w:val="outset" w:sz="6" w:space="0" w:color="auto"/>
            </w:tcBorders>
            <w:shd w:val="clear" w:color="auto" w:fill="auto"/>
            <w:hideMark/>
          </w:tcPr>
          <w:p w14:paraId="2D9A3B60" w14:textId="77777777" w:rsidR="009F349A" w:rsidRPr="00835EF2" w:rsidRDefault="00FC36AD" w:rsidP="001F4AA7">
            <w:pPr>
              <w:contextualSpacing/>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Projekta izstrādē iesaistītās institūcijas un publiskas personas kapitālsabiedrības</w:t>
            </w:r>
          </w:p>
        </w:tc>
        <w:tc>
          <w:tcPr>
            <w:tcW w:w="3278" w:type="pct"/>
            <w:tcBorders>
              <w:top w:val="outset" w:sz="6" w:space="0" w:color="auto"/>
              <w:left w:val="outset" w:sz="6" w:space="0" w:color="auto"/>
              <w:bottom w:val="outset" w:sz="6" w:space="0" w:color="auto"/>
              <w:right w:val="outset" w:sz="6" w:space="0" w:color="auto"/>
            </w:tcBorders>
            <w:shd w:val="clear" w:color="auto" w:fill="auto"/>
            <w:hideMark/>
          </w:tcPr>
          <w:p w14:paraId="10E48A39" w14:textId="164287EC" w:rsidR="00FC36AD" w:rsidRPr="00835EF2" w:rsidRDefault="00FC36AD" w:rsidP="00392428">
            <w:pPr>
              <w:ind w:left="3"/>
              <w:contextualSpacing/>
              <w:jc w:val="both"/>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Konsultācijas notikušas ar galvenajiem skaitīšanas datu lietotājiem un</w:t>
            </w:r>
            <w:r w:rsidR="00411E9E">
              <w:rPr>
                <w:rFonts w:ascii="Times New Roman" w:eastAsia="Times New Roman" w:hAnsi="Times New Roman" w:cs="Times New Roman"/>
                <w:sz w:val="24"/>
                <w:szCs w:val="24"/>
                <w:lang w:eastAsia="lv-LV"/>
              </w:rPr>
              <w:t xml:space="preserve"> </w:t>
            </w:r>
            <w:r w:rsidR="00411E9E" w:rsidRPr="00562F1C">
              <w:rPr>
                <w:rFonts w:ascii="Times New Roman" w:eastAsia="Times New Roman" w:hAnsi="Times New Roman" w:cs="Times New Roman"/>
                <w:sz w:val="24"/>
                <w:szCs w:val="24"/>
                <w:lang w:eastAsia="lv-LV"/>
              </w:rPr>
              <w:t>/ vai</w:t>
            </w:r>
            <w:r w:rsidRPr="00835EF2">
              <w:rPr>
                <w:rFonts w:ascii="Times New Roman" w:eastAsia="Times New Roman" w:hAnsi="Times New Roman" w:cs="Times New Roman"/>
                <w:sz w:val="24"/>
                <w:szCs w:val="24"/>
                <w:lang w:eastAsia="lv-LV"/>
              </w:rPr>
              <w:t xml:space="preserve"> administratīvo datu avotu turētājiem </w:t>
            </w:r>
            <w:r w:rsidR="006F6D48" w:rsidRPr="00835EF2">
              <w:rPr>
                <w:rFonts w:ascii="Times New Roman" w:eastAsia="Times New Roman" w:hAnsi="Times New Roman" w:cs="Times New Roman"/>
                <w:sz w:val="24"/>
                <w:szCs w:val="24"/>
                <w:lang w:eastAsia="lv-LV"/>
              </w:rPr>
              <w:t>–</w:t>
            </w:r>
            <w:r w:rsidRPr="00835EF2">
              <w:rPr>
                <w:rFonts w:ascii="Times New Roman" w:eastAsia="Times New Roman" w:hAnsi="Times New Roman" w:cs="Times New Roman"/>
                <w:sz w:val="24"/>
                <w:szCs w:val="24"/>
                <w:lang w:eastAsia="lv-LV"/>
              </w:rPr>
              <w:t xml:space="preserve"> visām</w:t>
            </w:r>
            <w:r w:rsidR="006F6D48" w:rsidRPr="00835EF2">
              <w:rPr>
                <w:rFonts w:ascii="Times New Roman" w:eastAsia="Times New Roman" w:hAnsi="Times New Roman" w:cs="Times New Roman"/>
                <w:sz w:val="24"/>
                <w:szCs w:val="24"/>
                <w:lang w:eastAsia="lv-LV"/>
              </w:rPr>
              <w:t xml:space="preserve"> </w:t>
            </w:r>
            <w:r w:rsidRPr="00835EF2">
              <w:rPr>
                <w:rFonts w:ascii="Times New Roman" w:eastAsia="Times New Roman" w:hAnsi="Times New Roman" w:cs="Times New Roman"/>
                <w:sz w:val="24"/>
                <w:szCs w:val="24"/>
                <w:lang w:eastAsia="lv-LV"/>
              </w:rPr>
              <w:t>ministrijām, to padotības iestādēm (Valsts zemes dienestu, Valsts ieņēmumu dienestu,</w:t>
            </w:r>
            <w:r w:rsidRPr="00835EF2">
              <w:rPr>
                <w:rFonts w:ascii="Times New Roman" w:hAnsi="Times New Roman" w:cs="Times New Roman"/>
              </w:rPr>
              <w:t xml:space="preserve"> </w:t>
            </w:r>
            <w:r w:rsidRPr="00835EF2">
              <w:rPr>
                <w:rFonts w:ascii="Times New Roman" w:eastAsia="Times New Roman" w:hAnsi="Times New Roman" w:cs="Times New Roman"/>
                <w:sz w:val="24"/>
                <w:szCs w:val="24"/>
                <w:lang w:eastAsia="lv-LV"/>
              </w:rPr>
              <w:t xml:space="preserve">Latvijas ģeotelpiskās informācijas aģentūru), Latvijas Pašvaldību savienību, zinātnes iestādēm (Latvijas Zinātņu akadēmiju, </w:t>
            </w:r>
            <w:r w:rsidR="00F55EA9" w:rsidRPr="00835EF2">
              <w:rPr>
                <w:rFonts w:ascii="Times New Roman" w:eastAsia="Times New Roman" w:hAnsi="Times New Roman" w:cs="Times New Roman"/>
                <w:sz w:val="24"/>
                <w:szCs w:val="24"/>
                <w:lang w:eastAsia="lv-LV"/>
              </w:rPr>
              <w:t xml:space="preserve">Latvijas Universitātes (turpmāk – </w:t>
            </w:r>
            <w:r w:rsidRPr="00835EF2">
              <w:rPr>
                <w:rFonts w:ascii="Times New Roman" w:eastAsia="Times New Roman" w:hAnsi="Times New Roman" w:cs="Times New Roman"/>
                <w:sz w:val="24"/>
                <w:szCs w:val="24"/>
                <w:lang w:eastAsia="lv-LV"/>
              </w:rPr>
              <w:t>LU</w:t>
            </w:r>
            <w:r w:rsidR="00F55EA9" w:rsidRPr="00835EF2">
              <w:rPr>
                <w:rFonts w:ascii="Times New Roman" w:eastAsia="Times New Roman" w:hAnsi="Times New Roman" w:cs="Times New Roman"/>
                <w:sz w:val="24"/>
                <w:szCs w:val="24"/>
                <w:lang w:eastAsia="lv-LV"/>
              </w:rPr>
              <w:t>)</w:t>
            </w:r>
            <w:r w:rsidRPr="00835EF2">
              <w:rPr>
                <w:rFonts w:ascii="Times New Roman" w:eastAsia="Times New Roman" w:hAnsi="Times New Roman" w:cs="Times New Roman"/>
                <w:sz w:val="24"/>
                <w:szCs w:val="24"/>
                <w:lang w:eastAsia="lv-LV"/>
              </w:rPr>
              <w:t xml:space="preserve"> </w:t>
            </w:r>
            <w:r w:rsidR="00FD1169" w:rsidRPr="00835EF2">
              <w:rPr>
                <w:rFonts w:ascii="Times New Roman" w:eastAsia="Times New Roman" w:hAnsi="Times New Roman" w:cs="Times New Roman"/>
                <w:sz w:val="24"/>
                <w:szCs w:val="24"/>
                <w:lang w:eastAsia="lv-LV"/>
              </w:rPr>
              <w:t>Sociālo zinātņu fakultātes (</w:t>
            </w:r>
            <w:r w:rsidRPr="00835EF2">
              <w:rPr>
                <w:rFonts w:ascii="Times New Roman" w:eastAsia="Times New Roman" w:hAnsi="Times New Roman" w:cs="Times New Roman"/>
                <w:sz w:val="24"/>
                <w:szCs w:val="24"/>
                <w:lang w:eastAsia="lv-LV"/>
              </w:rPr>
              <w:t>SZF</w:t>
            </w:r>
            <w:r w:rsidR="00FD1169" w:rsidRPr="00835EF2">
              <w:rPr>
                <w:rFonts w:ascii="Times New Roman" w:eastAsia="Times New Roman" w:hAnsi="Times New Roman" w:cs="Times New Roman"/>
                <w:sz w:val="24"/>
                <w:szCs w:val="24"/>
                <w:lang w:eastAsia="lv-LV"/>
              </w:rPr>
              <w:t>)</w:t>
            </w:r>
            <w:r w:rsidRPr="00835EF2">
              <w:rPr>
                <w:rFonts w:ascii="Times New Roman" w:eastAsia="Times New Roman" w:hAnsi="Times New Roman" w:cs="Times New Roman"/>
                <w:sz w:val="24"/>
                <w:szCs w:val="24"/>
                <w:lang w:eastAsia="lv-LV"/>
              </w:rPr>
              <w:t xml:space="preserve"> Sociālo un politisko pētījumu centru, LU Filozofijas un socioloģijas institūtu, Tirgus un sabiedriskās domas pētījumu centru “SKDS”, </w:t>
            </w:r>
            <w:proofErr w:type="spellStart"/>
            <w:r w:rsidRPr="00835EF2">
              <w:rPr>
                <w:rFonts w:ascii="Times New Roman" w:eastAsia="Calibri" w:hAnsi="Times New Roman" w:cs="Times New Roman"/>
                <w:sz w:val="24"/>
                <w:szCs w:val="24"/>
              </w:rPr>
              <w:t>GfK</w:t>
            </w:r>
            <w:proofErr w:type="spellEnd"/>
            <w:r w:rsidRPr="00835EF2">
              <w:rPr>
                <w:rFonts w:ascii="Times New Roman" w:eastAsia="Calibri" w:hAnsi="Times New Roman" w:cs="Times New Roman"/>
                <w:sz w:val="24"/>
                <w:szCs w:val="24"/>
              </w:rPr>
              <w:t xml:space="preserve"> Latvija, TNS Latvia), Latvijas brīvo arodbiedrību savienību, Latvijas Darba devēju konfederāciju, Latvijas Tirgotāju asociāciju, Latvijas Statistiķu asociāciju </w:t>
            </w:r>
            <w:r w:rsidRPr="00835EF2">
              <w:rPr>
                <w:rFonts w:ascii="Times New Roman" w:eastAsia="Times New Roman" w:hAnsi="Times New Roman" w:cs="Times New Roman"/>
                <w:sz w:val="24"/>
                <w:szCs w:val="24"/>
                <w:lang w:eastAsia="lv-LV"/>
              </w:rPr>
              <w:t>un lielākajām augstskolām (Latvijas Universitāti, Rīgas Tehnisko universitāti, Latvijas Lauksaimniecības universitāti, Daugavpils Universitāti, Rīgas Stradiņa universitāti,</w:t>
            </w:r>
            <w:r w:rsidR="003A5708" w:rsidRPr="00835EF2">
              <w:rPr>
                <w:rFonts w:ascii="Times New Roman" w:eastAsia="Times New Roman" w:hAnsi="Times New Roman" w:cs="Times New Roman"/>
                <w:sz w:val="24"/>
                <w:szCs w:val="24"/>
                <w:lang w:eastAsia="lv-LV"/>
              </w:rPr>
              <w:t xml:space="preserve"> </w:t>
            </w:r>
            <w:r w:rsidRPr="00835EF2">
              <w:rPr>
                <w:rFonts w:ascii="Times New Roman" w:eastAsia="Times New Roman" w:hAnsi="Times New Roman" w:cs="Times New Roman"/>
                <w:sz w:val="24"/>
                <w:szCs w:val="24"/>
                <w:lang w:eastAsia="lv-LV"/>
              </w:rPr>
              <w:t>Liepājas Universitāti,</w:t>
            </w:r>
            <w:r w:rsidR="003A5708" w:rsidRPr="00835EF2">
              <w:rPr>
                <w:rFonts w:ascii="Times New Roman" w:eastAsia="Times New Roman" w:hAnsi="Times New Roman" w:cs="Times New Roman"/>
                <w:sz w:val="24"/>
                <w:szCs w:val="24"/>
                <w:lang w:eastAsia="lv-LV"/>
              </w:rPr>
              <w:t xml:space="preserve"> </w:t>
            </w:r>
            <w:r w:rsidRPr="00835EF2">
              <w:rPr>
                <w:rFonts w:ascii="Times New Roman" w:eastAsia="Times New Roman" w:hAnsi="Times New Roman" w:cs="Times New Roman"/>
                <w:sz w:val="24"/>
                <w:szCs w:val="24"/>
                <w:lang w:eastAsia="lv-LV"/>
              </w:rPr>
              <w:t>Rēzeknes Tehnoloģiju akadēmiju,</w:t>
            </w:r>
            <w:r w:rsidR="003A5708" w:rsidRPr="00835EF2">
              <w:rPr>
                <w:rFonts w:ascii="Times New Roman" w:eastAsia="Times New Roman" w:hAnsi="Times New Roman" w:cs="Times New Roman"/>
                <w:sz w:val="24"/>
                <w:szCs w:val="24"/>
                <w:lang w:eastAsia="lv-LV"/>
              </w:rPr>
              <w:t xml:space="preserve"> </w:t>
            </w:r>
            <w:r w:rsidRPr="00835EF2">
              <w:rPr>
                <w:rFonts w:ascii="Times New Roman" w:eastAsia="Times New Roman" w:hAnsi="Times New Roman" w:cs="Times New Roman"/>
                <w:sz w:val="24"/>
                <w:szCs w:val="24"/>
                <w:lang w:eastAsia="lv-LV"/>
              </w:rPr>
              <w:t>Ventspils Augstskolu, Vidzemes Augstskolu, Banku augstskolu, Biznesa, mākslas un tehnoloģiju augstskolu ”RISEBA”,</w:t>
            </w:r>
            <w:r w:rsidR="003A5708" w:rsidRPr="00835EF2">
              <w:rPr>
                <w:rFonts w:ascii="Times New Roman" w:eastAsia="Times New Roman" w:hAnsi="Times New Roman" w:cs="Times New Roman"/>
                <w:sz w:val="24"/>
                <w:szCs w:val="24"/>
                <w:lang w:eastAsia="lv-LV"/>
              </w:rPr>
              <w:t xml:space="preserve"> </w:t>
            </w:r>
            <w:r w:rsidRPr="00835EF2">
              <w:rPr>
                <w:rFonts w:ascii="Times New Roman" w:eastAsia="Times New Roman" w:hAnsi="Times New Roman" w:cs="Times New Roman"/>
                <w:sz w:val="24"/>
                <w:szCs w:val="24"/>
                <w:lang w:eastAsia="lv-LV"/>
              </w:rPr>
              <w:t xml:space="preserve">Biznesa augstskolu “Turība” un Rīgas Ekonomikas augstskolu). Skaitīšanas programma izskatīta arī Ekonomikas ministrijas izveidotajā </w:t>
            </w:r>
            <w:proofErr w:type="spellStart"/>
            <w:r w:rsidRPr="00835EF2">
              <w:rPr>
                <w:rFonts w:ascii="Times New Roman" w:eastAsia="Times New Roman" w:hAnsi="Times New Roman" w:cs="Times New Roman"/>
                <w:sz w:val="24"/>
                <w:szCs w:val="24"/>
                <w:lang w:eastAsia="lv-LV"/>
              </w:rPr>
              <w:t>starpministriju</w:t>
            </w:r>
            <w:proofErr w:type="spellEnd"/>
            <w:r w:rsidRPr="00835EF2">
              <w:rPr>
                <w:rFonts w:ascii="Times New Roman" w:eastAsia="Times New Roman" w:hAnsi="Times New Roman" w:cs="Times New Roman"/>
                <w:sz w:val="24"/>
                <w:szCs w:val="24"/>
                <w:lang w:eastAsia="lv-LV"/>
              </w:rPr>
              <w:t>/ starpinstitūciju darba grupā.</w:t>
            </w:r>
          </w:p>
        </w:tc>
      </w:tr>
      <w:tr w:rsidR="00835EF2" w:rsidRPr="00835EF2" w14:paraId="31FC7E3F" w14:textId="77777777" w:rsidTr="00392428">
        <w:tc>
          <w:tcPr>
            <w:tcW w:w="214" w:type="pct"/>
            <w:tcBorders>
              <w:top w:val="outset" w:sz="6" w:space="0" w:color="auto"/>
              <w:left w:val="outset" w:sz="6" w:space="0" w:color="auto"/>
              <w:bottom w:val="outset" w:sz="6" w:space="0" w:color="auto"/>
              <w:right w:val="outset" w:sz="6" w:space="0" w:color="auto"/>
            </w:tcBorders>
            <w:shd w:val="clear" w:color="auto" w:fill="auto"/>
            <w:hideMark/>
          </w:tcPr>
          <w:p w14:paraId="0FBB956F" w14:textId="77777777" w:rsidR="00FC36AD" w:rsidRPr="00835EF2" w:rsidRDefault="00FC36AD" w:rsidP="00A57ED7">
            <w:pPr>
              <w:contextualSpacing/>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4.</w:t>
            </w:r>
          </w:p>
        </w:tc>
        <w:tc>
          <w:tcPr>
            <w:tcW w:w="1508" w:type="pct"/>
            <w:tcBorders>
              <w:top w:val="outset" w:sz="6" w:space="0" w:color="auto"/>
              <w:left w:val="outset" w:sz="6" w:space="0" w:color="auto"/>
              <w:bottom w:val="outset" w:sz="6" w:space="0" w:color="auto"/>
              <w:right w:val="outset" w:sz="6" w:space="0" w:color="auto"/>
            </w:tcBorders>
            <w:shd w:val="clear" w:color="auto" w:fill="auto"/>
            <w:hideMark/>
          </w:tcPr>
          <w:p w14:paraId="2A60838A" w14:textId="77777777" w:rsidR="00FC36AD" w:rsidRPr="00835EF2" w:rsidRDefault="00FC36AD" w:rsidP="00A57ED7">
            <w:pPr>
              <w:contextualSpacing/>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Cita informācija</w:t>
            </w:r>
          </w:p>
        </w:tc>
        <w:tc>
          <w:tcPr>
            <w:tcW w:w="3278" w:type="pct"/>
            <w:tcBorders>
              <w:top w:val="outset" w:sz="6" w:space="0" w:color="auto"/>
              <w:left w:val="outset" w:sz="6" w:space="0" w:color="auto"/>
              <w:bottom w:val="outset" w:sz="6" w:space="0" w:color="auto"/>
              <w:right w:val="outset" w:sz="6" w:space="0" w:color="auto"/>
            </w:tcBorders>
            <w:shd w:val="clear" w:color="auto" w:fill="auto"/>
            <w:hideMark/>
          </w:tcPr>
          <w:p w14:paraId="53A31229" w14:textId="77777777" w:rsidR="00FC36AD" w:rsidRPr="00835EF2" w:rsidRDefault="00FC36AD" w:rsidP="00392428">
            <w:pPr>
              <w:ind w:left="3"/>
              <w:contextualSpacing/>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Nav</w:t>
            </w:r>
          </w:p>
        </w:tc>
      </w:tr>
    </w:tbl>
    <w:p w14:paraId="3E83F813" w14:textId="77777777" w:rsidR="00FC36AD" w:rsidRPr="00835EF2" w:rsidRDefault="00FC36AD" w:rsidP="00FC36AD">
      <w:pPr>
        <w:contextualSpacing/>
        <w:rPr>
          <w:rFonts w:ascii="Times New Roman" w:eastAsia="Times New Roman" w:hAnsi="Times New Roman" w:cs="Times New Roman"/>
          <w:sz w:val="24"/>
          <w:szCs w:val="24"/>
          <w:lang w:eastAsia="lv-LV"/>
        </w:rPr>
      </w:pPr>
    </w:p>
    <w:tbl>
      <w:tblPr>
        <w:tblW w:w="5083" w:type="pct"/>
        <w:tblInd w:w="-8" w:type="dxa"/>
        <w:tblBorders>
          <w:top w:val="outset" w:sz="6" w:space="0" w:color="auto"/>
          <w:left w:val="outset" w:sz="6" w:space="0" w:color="auto"/>
          <w:bottom w:val="outset" w:sz="6" w:space="0" w:color="auto"/>
          <w:right w:val="outset" w:sz="6" w:space="0" w:color="auto"/>
        </w:tblBorders>
        <w:tblLayout w:type="fixed"/>
        <w:tblCellMar>
          <w:top w:w="57" w:type="dxa"/>
          <w:left w:w="113" w:type="dxa"/>
          <w:bottom w:w="57" w:type="dxa"/>
          <w:right w:w="113" w:type="dxa"/>
        </w:tblCellMar>
        <w:tblLook w:val="04A0" w:firstRow="1" w:lastRow="0" w:firstColumn="1" w:lastColumn="0" w:noHBand="0" w:noVBand="1"/>
      </w:tblPr>
      <w:tblGrid>
        <w:gridCol w:w="426"/>
        <w:gridCol w:w="2976"/>
        <w:gridCol w:w="6380"/>
      </w:tblGrid>
      <w:tr w:rsidR="00835EF2" w:rsidRPr="00835EF2" w14:paraId="5026EAE2" w14:textId="77777777" w:rsidTr="00392428">
        <w:trPr>
          <w:trHeight w:val="555"/>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67D0CBCA" w14:textId="77777777" w:rsidR="000325E3" w:rsidRPr="00835EF2" w:rsidRDefault="00A71C2D" w:rsidP="00B82CEA">
            <w:pPr>
              <w:contextualSpacing/>
              <w:jc w:val="center"/>
              <w:rPr>
                <w:rFonts w:ascii="Times New Roman" w:eastAsia="Times New Roman" w:hAnsi="Times New Roman" w:cs="Times New Roman"/>
                <w:sz w:val="24"/>
                <w:szCs w:val="24"/>
                <w:lang w:eastAsia="lv-LV"/>
              </w:rPr>
            </w:pPr>
            <w:r w:rsidRPr="00835EF2">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835EF2" w:rsidRPr="00835EF2" w14:paraId="1A8C2E05" w14:textId="77777777" w:rsidTr="00392428">
        <w:trPr>
          <w:trHeight w:val="465"/>
        </w:trPr>
        <w:tc>
          <w:tcPr>
            <w:tcW w:w="218" w:type="pct"/>
            <w:tcBorders>
              <w:top w:val="outset" w:sz="6" w:space="0" w:color="auto"/>
              <w:left w:val="outset" w:sz="6" w:space="0" w:color="auto"/>
              <w:bottom w:val="outset" w:sz="6" w:space="0" w:color="auto"/>
              <w:right w:val="outset" w:sz="6" w:space="0" w:color="auto"/>
            </w:tcBorders>
            <w:hideMark/>
          </w:tcPr>
          <w:p w14:paraId="000DCC87" w14:textId="77777777" w:rsidR="000325E3" w:rsidRPr="00835EF2" w:rsidRDefault="00A71C2D" w:rsidP="00B82CEA">
            <w:pPr>
              <w:contextualSpacing/>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1.</w:t>
            </w:r>
          </w:p>
        </w:tc>
        <w:tc>
          <w:tcPr>
            <w:tcW w:w="1521" w:type="pct"/>
            <w:tcBorders>
              <w:top w:val="outset" w:sz="6" w:space="0" w:color="auto"/>
              <w:left w:val="outset" w:sz="6" w:space="0" w:color="auto"/>
              <w:bottom w:val="outset" w:sz="6" w:space="0" w:color="auto"/>
              <w:right w:val="outset" w:sz="6" w:space="0" w:color="auto"/>
            </w:tcBorders>
            <w:hideMark/>
          </w:tcPr>
          <w:p w14:paraId="2C6C0427" w14:textId="77777777" w:rsidR="000325E3" w:rsidRPr="00835EF2" w:rsidRDefault="00A71C2D" w:rsidP="00B82CEA">
            <w:pPr>
              <w:contextualSpacing/>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 xml:space="preserve">Sabiedrības </w:t>
            </w:r>
            <w:proofErr w:type="spellStart"/>
            <w:r w:rsidRPr="00835EF2">
              <w:rPr>
                <w:rFonts w:ascii="Times New Roman" w:eastAsia="Times New Roman" w:hAnsi="Times New Roman" w:cs="Times New Roman"/>
                <w:sz w:val="24"/>
                <w:szCs w:val="24"/>
                <w:lang w:eastAsia="lv-LV"/>
              </w:rPr>
              <w:t>mērķgrupas</w:t>
            </w:r>
            <w:proofErr w:type="spellEnd"/>
            <w:r w:rsidRPr="00835EF2">
              <w:rPr>
                <w:rFonts w:ascii="Times New Roman" w:eastAsia="Times New Roman" w:hAnsi="Times New Roman" w:cs="Times New Roman"/>
                <w:sz w:val="24"/>
                <w:szCs w:val="24"/>
                <w:lang w:eastAsia="lv-LV"/>
              </w:rPr>
              <w:t>, kuras tiesiskais regulējums ietekmē vai varētu ietekmēt</w:t>
            </w:r>
          </w:p>
        </w:tc>
        <w:tc>
          <w:tcPr>
            <w:tcW w:w="3261" w:type="pct"/>
            <w:tcBorders>
              <w:top w:val="outset" w:sz="6" w:space="0" w:color="auto"/>
              <w:left w:val="outset" w:sz="6" w:space="0" w:color="auto"/>
              <w:bottom w:val="outset" w:sz="6" w:space="0" w:color="auto"/>
              <w:right w:val="outset" w:sz="6" w:space="0" w:color="auto"/>
            </w:tcBorders>
            <w:hideMark/>
          </w:tcPr>
          <w:p w14:paraId="46E80CFB" w14:textId="22087EF0" w:rsidR="00515AB3" w:rsidRPr="00115BB4" w:rsidRDefault="001E6DC4" w:rsidP="00392428">
            <w:pPr>
              <w:ind w:left="-32" w:right="-23" w:firstLine="320"/>
              <w:contextualSpacing/>
              <w:jc w:val="both"/>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 xml:space="preserve">Tiešā veidā noteikumu projekts skar tikai Pārvaldi, kurai ar noteikumiem tiek uzlikts pienākums saskaņā ar grafiku publicēt </w:t>
            </w:r>
            <w:r w:rsidR="00515AB3" w:rsidRPr="00115BB4">
              <w:rPr>
                <w:rFonts w:ascii="Times New Roman" w:eastAsia="Times New Roman" w:hAnsi="Times New Roman" w:cs="Times New Roman"/>
                <w:sz w:val="24"/>
                <w:szCs w:val="24"/>
                <w:lang w:eastAsia="lv-LV"/>
              </w:rPr>
              <w:t>oficiālo statistiku</w:t>
            </w:r>
            <w:r w:rsidRPr="00115BB4">
              <w:rPr>
                <w:rFonts w:ascii="Times New Roman" w:eastAsia="Times New Roman" w:hAnsi="Times New Roman" w:cs="Times New Roman"/>
                <w:sz w:val="24"/>
                <w:szCs w:val="24"/>
                <w:lang w:eastAsia="lv-LV"/>
              </w:rPr>
              <w:t>, kamēr pamatpienākums veikt skaitīšanu ir noteikts Pārvaldei Statistikas likuma 22.</w:t>
            </w:r>
            <w:r w:rsidR="006C26ED" w:rsidRPr="00115BB4">
              <w:rPr>
                <w:rFonts w:ascii="Times New Roman" w:eastAsia="Times New Roman" w:hAnsi="Times New Roman" w:cs="Times New Roman"/>
                <w:sz w:val="24"/>
                <w:szCs w:val="24"/>
                <w:lang w:eastAsia="lv-LV"/>
              </w:rPr>
              <w:t> </w:t>
            </w:r>
            <w:r w:rsidRPr="00115BB4">
              <w:rPr>
                <w:rFonts w:ascii="Times New Roman" w:eastAsia="Times New Roman" w:hAnsi="Times New Roman" w:cs="Times New Roman"/>
                <w:sz w:val="24"/>
                <w:szCs w:val="24"/>
                <w:lang w:eastAsia="lv-LV"/>
              </w:rPr>
              <w:t>panta piektajā daļā.</w:t>
            </w:r>
          </w:p>
          <w:p w14:paraId="4F46E53B" w14:textId="09345B21" w:rsidR="000325E3" w:rsidRPr="00835EF2" w:rsidRDefault="001E6DC4" w:rsidP="00392428">
            <w:pPr>
              <w:ind w:left="-32" w:right="-23" w:firstLine="320"/>
              <w:contextualSpacing/>
              <w:jc w:val="both"/>
              <w:rPr>
                <w:rFonts w:ascii="Times New Roman" w:eastAsia="Times New Roman" w:hAnsi="Times New Roman" w:cs="Times New Roman"/>
                <w:sz w:val="24"/>
                <w:szCs w:val="24"/>
                <w:lang w:eastAsia="lv-LV"/>
              </w:rPr>
            </w:pPr>
            <w:r w:rsidRPr="00115BB4">
              <w:rPr>
                <w:rFonts w:ascii="Times New Roman" w:eastAsia="Times New Roman" w:hAnsi="Times New Roman" w:cs="Times New Roman"/>
                <w:sz w:val="24"/>
                <w:szCs w:val="24"/>
                <w:lang w:eastAsia="lv-LV"/>
              </w:rPr>
              <w:t xml:space="preserve">Netieši noteikumu projekts ietekmē ikvienu Latvijas pastāvīgo iedzīvotāju, jo </w:t>
            </w:r>
            <w:r w:rsidR="00DC4EB0" w:rsidRPr="00115BB4">
              <w:rPr>
                <w:rFonts w:ascii="Times New Roman" w:eastAsia="Times New Roman" w:hAnsi="Times New Roman" w:cs="Times New Roman"/>
                <w:sz w:val="24"/>
                <w:szCs w:val="24"/>
                <w:lang w:eastAsia="lv-LV"/>
              </w:rPr>
              <w:t>oficiālā statistika</w:t>
            </w:r>
            <w:r w:rsidRPr="00115BB4">
              <w:rPr>
                <w:rFonts w:ascii="Times New Roman" w:eastAsia="Times New Roman" w:hAnsi="Times New Roman" w:cs="Times New Roman"/>
                <w:sz w:val="24"/>
                <w:szCs w:val="24"/>
                <w:lang w:eastAsia="lv-LV"/>
              </w:rPr>
              <w:t xml:space="preserve"> rodas no individuālu </w:t>
            </w:r>
            <w:r w:rsidR="004A1BBB" w:rsidRPr="00115BB4">
              <w:rPr>
                <w:rFonts w:ascii="Times New Roman" w:eastAsia="Times New Roman" w:hAnsi="Times New Roman" w:cs="Times New Roman"/>
                <w:sz w:val="24"/>
                <w:szCs w:val="24"/>
                <w:lang w:eastAsia="lv-LV"/>
              </w:rPr>
              <w:t xml:space="preserve">personas vai mājokļu </w:t>
            </w:r>
            <w:r w:rsidRPr="00115BB4">
              <w:rPr>
                <w:rFonts w:ascii="Times New Roman" w:eastAsia="Times New Roman" w:hAnsi="Times New Roman" w:cs="Times New Roman"/>
                <w:sz w:val="24"/>
                <w:szCs w:val="24"/>
                <w:lang w:eastAsia="lv-LV"/>
              </w:rPr>
              <w:t>datu apkopojuma</w:t>
            </w:r>
            <w:r w:rsidRPr="00835EF2">
              <w:rPr>
                <w:rFonts w:ascii="Times New Roman" w:eastAsia="Times New Roman" w:hAnsi="Times New Roman" w:cs="Times New Roman"/>
                <w:sz w:val="24"/>
                <w:szCs w:val="24"/>
                <w:lang w:eastAsia="lv-LV"/>
              </w:rPr>
              <w:t>. Līdz ar to tiešā veidā noteikumu projekts iedzīvotājiem nerada pienākumus, bet noteikumu projekta ietvaros tiks apstrādāti personu dati.</w:t>
            </w:r>
          </w:p>
          <w:p w14:paraId="6DD4DF6C" w14:textId="12C9EA55" w:rsidR="00515AB3" w:rsidRPr="00835EF2" w:rsidRDefault="00515AB3" w:rsidP="00392428">
            <w:pPr>
              <w:ind w:left="-32" w:right="-23" w:firstLine="320"/>
              <w:contextualSpacing/>
              <w:jc w:val="both"/>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 xml:space="preserve">Tāpat netieši noteikumu projekts ietekmē tās valsts pārvaldes iestādes, kas saskaņā ar Statistikas likumu un </w:t>
            </w:r>
            <w:r w:rsidR="000E1F47">
              <w:rPr>
                <w:rFonts w:ascii="Times New Roman" w:eastAsia="Times New Roman" w:hAnsi="Times New Roman" w:cs="Times New Roman"/>
                <w:sz w:val="24"/>
                <w:szCs w:val="24"/>
                <w:lang w:eastAsia="lv-LV"/>
              </w:rPr>
              <w:t>OSP</w:t>
            </w:r>
            <w:r w:rsidRPr="00835EF2">
              <w:rPr>
                <w:rFonts w:ascii="Times New Roman" w:eastAsia="Times New Roman" w:hAnsi="Times New Roman" w:cs="Times New Roman"/>
                <w:sz w:val="24"/>
                <w:szCs w:val="24"/>
                <w:lang w:eastAsia="lv-LV"/>
              </w:rPr>
              <w:t xml:space="preserve"> sniedz pārvaldei nepieciešamos administratīvos datus. Kā tika minēts </w:t>
            </w:r>
            <w:r w:rsidRPr="00835EF2">
              <w:rPr>
                <w:rFonts w:ascii="Times New Roman" w:eastAsia="Times New Roman" w:hAnsi="Times New Roman" w:cs="Times New Roman"/>
                <w:sz w:val="24"/>
                <w:szCs w:val="24"/>
                <w:lang w:eastAsia="lv-LV"/>
              </w:rPr>
              <w:lastRenderedPageBreak/>
              <w:t xml:space="preserve">anotācijas II sadaļā, </w:t>
            </w:r>
            <w:r w:rsidR="006675DA" w:rsidRPr="00835EF2">
              <w:rPr>
                <w:rFonts w:ascii="Times New Roman" w:eastAsia="Times New Roman" w:hAnsi="Times New Roman" w:cs="Times New Roman"/>
                <w:sz w:val="24"/>
                <w:szCs w:val="24"/>
                <w:lang w:eastAsia="lv-LV"/>
              </w:rPr>
              <w:t>P</w:t>
            </w:r>
            <w:r w:rsidRPr="00835EF2">
              <w:rPr>
                <w:rFonts w:ascii="Times New Roman" w:eastAsia="Times New Roman" w:hAnsi="Times New Roman" w:cs="Times New Roman"/>
                <w:sz w:val="24"/>
                <w:szCs w:val="24"/>
                <w:lang w:eastAsia="lv-LV"/>
              </w:rPr>
              <w:t xml:space="preserve">ārvalde uz šo noteikumu projekta izstrādes brīdi, ir izveidojusi sadarbību ar visām tām valsts pārvaldes iestādēm, no kurām tai nepieciešams saņemt administratīvos datus. Šīm iestādēm radušais administratīvais slogs ir novērtēts vai nu </w:t>
            </w:r>
            <w:r w:rsidR="000E1F47">
              <w:rPr>
                <w:rFonts w:ascii="Times New Roman" w:eastAsia="Times New Roman" w:hAnsi="Times New Roman" w:cs="Times New Roman"/>
                <w:sz w:val="24"/>
                <w:szCs w:val="24"/>
                <w:lang w:eastAsia="lv-LV"/>
              </w:rPr>
              <w:t>OSP</w:t>
            </w:r>
            <w:r w:rsidRPr="00835EF2">
              <w:rPr>
                <w:rFonts w:ascii="Times New Roman" w:eastAsia="Times New Roman" w:hAnsi="Times New Roman" w:cs="Times New Roman"/>
                <w:sz w:val="24"/>
                <w:szCs w:val="24"/>
                <w:lang w:eastAsia="lv-LV"/>
              </w:rPr>
              <w:t xml:space="preserve"> sagatavošanas brīdī, vai brīdī, kad iestādes savstarpēji vienojušās par starpresoru vienošanās noslēgšanu.</w:t>
            </w:r>
          </w:p>
        </w:tc>
      </w:tr>
      <w:tr w:rsidR="00835EF2" w:rsidRPr="00835EF2" w14:paraId="3402E95E" w14:textId="77777777" w:rsidTr="00392428">
        <w:trPr>
          <w:trHeight w:val="510"/>
        </w:trPr>
        <w:tc>
          <w:tcPr>
            <w:tcW w:w="218" w:type="pct"/>
            <w:tcBorders>
              <w:top w:val="outset" w:sz="6" w:space="0" w:color="auto"/>
              <w:left w:val="outset" w:sz="6" w:space="0" w:color="auto"/>
              <w:bottom w:val="outset" w:sz="6" w:space="0" w:color="auto"/>
              <w:right w:val="outset" w:sz="6" w:space="0" w:color="auto"/>
            </w:tcBorders>
            <w:shd w:val="clear" w:color="auto" w:fill="auto"/>
            <w:hideMark/>
          </w:tcPr>
          <w:p w14:paraId="0ECE2BFE" w14:textId="77777777" w:rsidR="000325E3" w:rsidRPr="00835EF2" w:rsidRDefault="00A71C2D" w:rsidP="00B82CEA">
            <w:pPr>
              <w:contextualSpacing/>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lastRenderedPageBreak/>
              <w:t>2.</w:t>
            </w:r>
          </w:p>
        </w:tc>
        <w:tc>
          <w:tcPr>
            <w:tcW w:w="1521" w:type="pct"/>
            <w:tcBorders>
              <w:top w:val="outset" w:sz="6" w:space="0" w:color="auto"/>
              <w:left w:val="outset" w:sz="6" w:space="0" w:color="auto"/>
              <w:bottom w:val="outset" w:sz="6" w:space="0" w:color="auto"/>
              <w:right w:val="outset" w:sz="6" w:space="0" w:color="auto"/>
            </w:tcBorders>
            <w:shd w:val="clear" w:color="auto" w:fill="auto"/>
            <w:hideMark/>
          </w:tcPr>
          <w:p w14:paraId="167A6F44" w14:textId="77777777" w:rsidR="000325E3" w:rsidRPr="00835EF2" w:rsidRDefault="00A71C2D" w:rsidP="00B82CEA">
            <w:pPr>
              <w:contextualSpacing/>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Tiesiskā regulējuma ietekme uz tautsaimniecību un administratīvo slogu</w:t>
            </w:r>
          </w:p>
        </w:tc>
        <w:tc>
          <w:tcPr>
            <w:tcW w:w="3261" w:type="pct"/>
            <w:tcBorders>
              <w:top w:val="outset" w:sz="6" w:space="0" w:color="auto"/>
              <w:left w:val="outset" w:sz="6" w:space="0" w:color="auto"/>
              <w:bottom w:val="outset" w:sz="6" w:space="0" w:color="auto"/>
              <w:right w:val="outset" w:sz="6" w:space="0" w:color="auto"/>
            </w:tcBorders>
            <w:shd w:val="clear" w:color="auto" w:fill="auto"/>
            <w:hideMark/>
          </w:tcPr>
          <w:p w14:paraId="720B3BD2" w14:textId="77777777" w:rsidR="000325E3" w:rsidRPr="00835EF2" w:rsidRDefault="00A71C2D" w:rsidP="00392428">
            <w:pPr>
              <w:ind w:left="-32" w:right="-23"/>
              <w:contextualSpacing/>
              <w:jc w:val="both"/>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 xml:space="preserve">Noteikumu projekta tiesiskais regulējums nemaina sabiedrības </w:t>
            </w:r>
            <w:proofErr w:type="spellStart"/>
            <w:r w:rsidRPr="00835EF2">
              <w:rPr>
                <w:rFonts w:ascii="Times New Roman" w:eastAsia="Times New Roman" w:hAnsi="Times New Roman" w:cs="Times New Roman"/>
                <w:sz w:val="24"/>
                <w:szCs w:val="24"/>
                <w:lang w:eastAsia="lv-LV"/>
              </w:rPr>
              <w:t>mērķgrupas</w:t>
            </w:r>
            <w:proofErr w:type="spellEnd"/>
            <w:r w:rsidRPr="00835EF2">
              <w:rPr>
                <w:rFonts w:ascii="Times New Roman" w:eastAsia="Times New Roman" w:hAnsi="Times New Roman" w:cs="Times New Roman"/>
                <w:sz w:val="24"/>
                <w:szCs w:val="24"/>
                <w:lang w:eastAsia="lv-LV"/>
              </w:rPr>
              <w:t xml:space="preserve"> tiesības un pienākumus, kā arī veicamās darbības.</w:t>
            </w:r>
          </w:p>
        </w:tc>
      </w:tr>
      <w:tr w:rsidR="00835EF2" w:rsidRPr="00835EF2" w14:paraId="6651C687" w14:textId="77777777" w:rsidTr="00392428">
        <w:trPr>
          <w:trHeight w:val="510"/>
        </w:trPr>
        <w:tc>
          <w:tcPr>
            <w:tcW w:w="218" w:type="pct"/>
            <w:tcBorders>
              <w:top w:val="outset" w:sz="6" w:space="0" w:color="auto"/>
              <w:left w:val="outset" w:sz="6" w:space="0" w:color="auto"/>
              <w:bottom w:val="outset" w:sz="6" w:space="0" w:color="auto"/>
              <w:right w:val="outset" w:sz="6" w:space="0" w:color="auto"/>
            </w:tcBorders>
            <w:shd w:val="clear" w:color="auto" w:fill="auto"/>
            <w:hideMark/>
          </w:tcPr>
          <w:p w14:paraId="6EBF7B36" w14:textId="77777777" w:rsidR="000325E3" w:rsidRPr="00835EF2" w:rsidRDefault="00A71C2D" w:rsidP="00B82CEA">
            <w:pPr>
              <w:contextualSpacing/>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3.</w:t>
            </w:r>
          </w:p>
        </w:tc>
        <w:tc>
          <w:tcPr>
            <w:tcW w:w="1521" w:type="pct"/>
            <w:tcBorders>
              <w:top w:val="outset" w:sz="6" w:space="0" w:color="auto"/>
              <w:left w:val="outset" w:sz="6" w:space="0" w:color="auto"/>
              <w:bottom w:val="outset" w:sz="6" w:space="0" w:color="auto"/>
              <w:right w:val="outset" w:sz="6" w:space="0" w:color="auto"/>
            </w:tcBorders>
            <w:shd w:val="clear" w:color="auto" w:fill="auto"/>
            <w:hideMark/>
          </w:tcPr>
          <w:p w14:paraId="42E6AC12" w14:textId="77777777" w:rsidR="000325E3" w:rsidRPr="00835EF2" w:rsidRDefault="00A71C2D" w:rsidP="00B82CEA">
            <w:pPr>
              <w:contextualSpacing/>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Administratīvo izmaksu monetārs novērtējums</w:t>
            </w:r>
          </w:p>
        </w:tc>
        <w:tc>
          <w:tcPr>
            <w:tcW w:w="3261" w:type="pct"/>
            <w:tcBorders>
              <w:top w:val="outset" w:sz="6" w:space="0" w:color="auto"/>
              <w:left w:val="outset" w:sz="6" w:space="0" w:color="auto"/>
              <w:bottom w:val="outset" w:sz="6" w:space="0" w:color="auto"/>
              <w:right w:val="outset" w:sz="6" w:space="0" w:color="auto"/>
            </w:tcBorders>
            <w:shd w:val="clear" w:color="auto" w:fill="auto"/>
          </w:tcPr>
          <w:p w14:paraId="26640648" w14:textId="77777777" w:rsidR="000325E3" w:rsidRPr="00835EF2" w:rsidRDefault="00C26F73" w:rsidP="00392428">
            <w:pPr>
              <w:contextualSpacing/>
              <w:jc w:val="both"/>
              <w:rPr>
                <w:rFonts w:ascii="Times New Roman" w:eastAsia="Times New Roman" w:hAnsi="Times New Roman" w:cs="Times New Roman"/>
                <w:lang w:eastAsia="lv-LV"/>
              </w:rPr>
            </w:pPr>
            <w:r w:rsidRPr="00835EF2">
              <w:rPr>
                <w:rFonts w:ascii="Times New Roman" w:hAnsi="Times New Roman" w:cs="Times New Roman"/>
                <w:sz w:val="24"/>
              </w:rPr>
              <w:t>Nav attiecināms</w:t>
            </w:r>
          </w:p>
        </w:tc>
      </w:tr>
      <w:tr w:rsidR="00CC4FFC" w:rsidRPr="00835EF2" w14:paraId="45DDA16D" w14:textId="77777777" w:rsidTr="00392428">
        <w:trPr>
          <w:trHeight w:val="510"/>
        </w:trPr>
        <w:tc>
          <w:tcPr>
            <w:tcW w:w="218" w:type="pct"/>
            <w:tcBorders>
              <w:top w:val="outset" w:sz="6" w:space="0" w:color="auto"/>
              <w:left w:val="outset" w:sz="6" w:space="0" w:color="auto"/>
              <w:bottom w:val="outset" w:sz="6" w:space="0" w:color="auto"/>
              <w:right w:val="outset" w:sz="6" w:space="0" w:color="auto"/>
            </w:tcBorders>
            <w:shd w:val="clear" w:color="auto" w:fill="auto"/>
          </w:tcPr>
          <w:p w14:paraId="6A3A2918" w14:textId="77777777" w:rsidR="00CC4FFC" w:rsidRPr="00835EF2" w:rsidRDefault="00CC4FFC" w:rsidP="00B82CEA">
            <w:pPr>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521" w:type="pct"/>
            <w:tcBorders>
              <w:top w:val="outset" w:sz="6" w:space="0" w:color="auto"/>
              <w:left w:val="outset" w:sz="6" w:space="0" w:color="auto"/>
              <w:bottom w:val="outset" w:sz="6" w:space="0" w:color="auto"/>
              <w:right w:val="outset" w:sz="6" w:space="0" w:color="auto"/>
            </w:tcBorders>
            <w:shd w:val="clear" w:color="auto" w:fill="auto"/>
          </w:tcPr>
          <w:p w14:paraId="544767D1" w14:textId="77777777" w:rsidR="00CC4FFC" w:rsidRPr="00835EF2" w:rsidRDefault="00E20102" w:rsidP="00B82CEA">
            <w:pPr>
              <w:contextualSpacing/>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tbilstības</w:t>
            </w:r>
            <w:r w:rsidRPr="00835EF2">
              <w:rPr>
                <w:rFonts w:ascii="Times New Roman" w:eastAsia="Times New Roman" w:hAnsi="Times New Roman" w:cs="Times New Roman"/>
                <w:sz w:val="24"/>
                <w:szCs w:val="24"/>
                <w:lang w:eastAsia="lv-LV"/>
              </w:rPr>
              <w:t xml:space="preserve"> izmaksu monetārs novērtējums</w:t>
            </w:r>
          </w:p>
        </w:tc>
        <w:tc>
          <w:tcPr>
            <w:tcW w:w="3261" w:type="pct"/>
            <w:tcBorders>
              <w:top w:val="outset" w:sz="6" w:space="0" w:color="auto"/>
              <w:left w:val="outset" w:sz="6" w:space="0" w:color="auto"/>
              <w:bottom w:val="outset" w:sz="6" w:space="0" w:color="auto"/>
              <w:right w:val="outset" w:sz="6" w:space="0" w:color="auto"/>
            </w:tcBorders>
            <w:shd w:val="clear" w:color="auto" w:fill="auto"/>
          </w:tcPr>
          <w:p w14:paraId="52669E8E" w14:textId="77777777" w:rsidR="00CC4FFC" w:rsidRPr="00835EF2" w:rsidRDefault="00E20102" w:rsidP="00392428">
            <w:pPr>
              <w:contextualSpacing/>
              <w:jc w:val="both"/>
              <w:rPr>
                <w:rFonts w:ascii="Times New Roman" w:hAnsi="Times New Roman" w:cs="Times New Roman"/>
                <w:sz w:val="24"/>
              </w:rPr>
            </w:pPr>
            <w:r w:rsidRPr="00835EF2">
              <w:rPr>
                <w:rFonts w:ascii="Times New Roman" w:hAnsi="Times New Roman" w:cs="Times New Roman"/>
                <w:sz w:val="24"/>
              </w:rPr>
              <w:t>Nav attiecināms</w:t>
            </w:r>
          </w:p>
        </w:tc>
      </w:tr>
      <w:tr w:rsidR="00835EF2" w:rsidRPr="00835EF2" w14:paraId="23D0A6BB" w14:textId="77777777" w:rsidTr="00392428">
        <w:trPr>
          <w:trHeight w:val="345"/>
        </w:trPr>
        <w:tc>
          <w:tcPr>
            <w:tcW w:w="218" w:type="pct"/>
            <w:tcBorders>
              <w:top w:val="outset" w:sz="6" w:space="0" w:color="auto"/>
              <w:left w:val="outset" w:sz="6" w:space="0" w:color="auto"/>
              <w:bottom w:val="outset" w:sz="6" w:space="0" w:color="auto"/>
              <w:right w:val="outset" w:sz="6" w:space="0" w:color="auto"/>
            </w:tcBorders>
          </w:tcPr>
          <w:p w14:paraId="6286A564" w14:textId="77777777" w:rsidR="006569B2" w:rsidRPr="00835EF2" w:rsidRDefault="00A71C2D" w:rsidP="00B82CEA">
            <w:pPr>
              <w:contextualSpacing/>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5.</w:t>
            </w:r>
          </w:p>
        </w:tc>
        <w:tc>
          <w:tcPr>
            <w:tcW w:w="1521" w:type="pct"/>
            <w:tcBorders>
              <w:top w:val="outset" w:sz="6" w:space="0" w:color="auto"/>
              <w:left w:val="outset" w:sz="6" w:space="0" w:color="auto"/>
              <w:bottom w:val="outset" w:sz="6" w:space="0" w:color="auto"/>
              <w:right w:val="outset" w:sz="6" w:space="0" w:color="auto"/>
            </w:tcBorders>
          </w:tcPr>
          <w:p w14:paraId="6283E284" w14:textId="77777777" w:rsidR="006569B2" w:rsidRPr="00835EF2" w:rsidRDefault="00A71C2D" w:rsidP="00B82CEA">
            <w:pPr>
              <w:contextualSpacing/>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Cita informācija</w:t>
            </w:r>
          </w:p>
        </w:tc>
        <w:tc>
          <w:tcPr>
            <w:tcW w:w="3261" w:type="pct"/>
            <w:tcBorders>
              <w:top w:val="outset" w:sz="6" w:space="0" w:color="auto"/>
              <w:left w:val="outset" w:sz="6" w:space="0" w:color="auto"/>
              <w:bottom w:val="outset" w:sz="6" w:space="0" w:color="auto"/>
              <w:right w:val="outset" w:sz="6" w:space="0" w:color="auto"/>
            </w:tcBorders>
          </w:tcPr>
          <w:p w14:paraId="7895BF16" w14:textId="77777777" w:rsidR="006569B2" w:rsidRPr="00835EF2" w:rsidRDefault="00A71C2D" w:rsidP="00392428">
            <w:pPr>
              <w:contextualSpacing/>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Nav</w:t>
            </w:r>
          </w:p>
        </w:tc>
      </w:tr>
    </w:tbl>
    <w:p w14:paraId="1699119A" w14:textId="77777777" w:rsidR="0050145E" w:rsidRDefault="0050145E" w:rsidP="008156FA">
      <w:pPr>
        <w:contextualSpacing/>
        <w:rPr>
          <w:rFonts w:ascii="Times New Roman" w:eastAsia="Times New Roman" w:hAnsi="Times New Roman" w:cs="Times New Roman"/>
          <w:iCs/>
          <w:sz w:val="24"/>
          <w:szCs w:val="24"/>
          <w:lang w:eastAsia="lv-LV"/>
        </w:rPr>
      </w:pPr>
    </w:p>
    <w:p w14:paraId="0945073B" w14:textId="77777777" w:rsidR="00EC33F9" w:rsidRDefault="00EC33F9" w:rsidP="008156FA">
      <w:pPr>
        <w:contextualSpacing/>
        <w:rPr>
          <w:rFonts w:ascii="Times New Roman" w:eastAsia="Times New Roman" w:hAnsi="Times New Roman" w:cs="Times New Roman"/>
          <w:iCs/>
          <w:sz w:val="24"/>
          <w:szCs w:val="24"/>
          <w:lang w:eastAsia="lv-LV"/>
        </w:rPr>
      </w:pPr>
    </w:p>
    <w:p w14:paraId="38332472" w14:textId="77777777" w:rsidR="00EC33F9" w:rsidRPr="00835EF2" w:rsidRDefault="00EC33F9" w:rsidP="008156FA">
      <w:pPr>
        <w:contextualSpacing/>
        <w:rPr>
          <w:rFonts w:ascii="Times New Roman" w:eastAsia="Times New Roman" w:hAnsi="Times New Roman" w:cs="Times New Roman"/>
          <w:iCs/>
          <w:sz w:val="24"/>
          <w:szCs w:val="24"/>
          <w:lang w:eastAsia="lv-LV"/>
        </w:rPr>
      </w:pPr>
    </w:p>
    <w:tbl>
      <w:tblPr>
        <w:tblW w:w="9781" w:type="dxa"/>
        <w:tblCellSpacing w:w="15" w:type="dxa"/>
        <w:tblInd w:w="-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81"/>
      </w:tblGrid>
      <w:tr w:rsidR="00835EF2" w:rsidRPr="00835EF2" w14:paraId="2451049B" w14:textId="77777777" w:rsidTr="009A725F">
        <w:trPr>
          <w:tblCellSpacing w:w="15" w:type="dxa"/>
        </w:trPr>
        <w:tc>
          <w:tcPr>
            <w:tcW w:w="4969" w:type="pct"/>
            <w:tcBorders>
              <w:top w:val="single" w:sz="4" w:space="0" w:color="auto"/>
              <w:left w:val="single" w:sz="4" w:space="0" w:color="auto"/>
              <w:bottom w:val="single" w:sz="4" w:space="0" w:color="auto"/>
              <w:right w:val="single" w:sz="4" w:space="0" w:color="auto"/>
            </w:tcBorders>
            <w:vAlign w:val="center"/>
            <w:hideMark/>
          </w:tcPr>
          <w:p w14:paraId="1D0A043B" w14:textId="77777777" w:rsidR="00891677" w:rsidRPr="00835EF2" w:rsidRDefault="00891677" w:rsidP="00A57ED7">
            <w:pPr>
              <w:contextualSpacing/>
              <w:jc w:val="center"/>
              <w:rPr>
                <w:rFonts w:ascii="Times New Roman" w:eastAsia="Times New Roman" w:hAnsi="Times New Roman" w:cs="Times New Roman"/>
                <w:b/>
                <w:bCs/>
                <w:iCs/>
                <w:sz w:val="24"/>
                <w:szCs w:val="24"/>
                <w:lang w:eastAsia="lv-LV"/>
              </w:rPr>
            </w:pPr>
            <w:r w:rsidRPr="00835EF2">
              <w:rPr>
                <w:rFonts w:ascii="Times New Roman" w:eastAsia="Times New Roman" w:hAnsi="Times New Roman" w:cs="Times New Roman"/>
                <w:b/>
                <w:bCs/>
                <w:iCs/>
                <w:sz w:val="24"/>
                <w:szCs w:val="24"/>
                <w:lang w:eastAsia="lv-LV"/>
              </w:rPr>
              <w:t>III. Tiesību akta projekta ietekme uz valsts budžetu un pašvaldību budžetiem</w:t>
            </w:r>
          </w:p>
        </w:tc>
      </w:tr>
      <w:tr w:rsidR="00660A30" w:rsidRPr="00835EF2" w14:paraId="1F5D2682" w14:textId="77777777" w:rsidTr="009A725F">
        <w:trPr>
          <w:tblCellSpacing w:w="15" w:type="dxa"/>
        </w:trPr>
        <w:tc>
          <w:tcPr>
            <w:tcW w:w="4969" w:type="pct"/>
            <w:tcBorders>
              <w:top w:val="single" w:sz="4" w:space="0" w:color="auto"/>
              <w:left w:val="single" w:sz="4" w:space="0" w:color="auto"/>
              <w:bottom w:val="single" w:sz="4" w:space="0" w:color="auto"/>
              <w:right w:val="single" w:sz="4" w:space="0" w:color="auto"/>
            </w:tcBorders>
            <w:vAlign w:val="center"/>
          </w:tcPr>
          <w:p w14:paraId="532A787D" w14:textId="77777777" w:rsidR="00660A30" w:rsidRPr="00660A30" w:rsidRDefault="00660A30" w:rsidP="00A57ED7">
            <w:pPr>
              <w:contextualSpacing/>
              <w:jc w:val="center"/>
              <w:rPr>
                <w:rFonts w:ascii="Times New Roman" w:eastAsia="Times New Roman" w:hAnsi="Times New Roman" w:cs="Times New Roman"/>
                <w:bCs/>
                <w:iCs/>
                <w:sz w:val="24"/>
                <w:szCs w:val="24"/>
                <w:lang w:eastAsia="lv-LV"/>
              </w:rPr>
            </w:pPr>
            <w:r w:rsidRPr="00660A30">
              <w:rPr>
                <w:rFonts w:ascii="Times New Roman" w:eastAsia="Times New Roman" w:hAnsi="Times New Roman" w:cs="Times New Roman"/>
                <w:bCs/>
                <w:iCs/>
                <w:sz w:val="24"/>
                <w:szCs w:val="24"/>
                <w:lang w:eastAsia="lv-LV"/>
              </w:rPr>
              <w:t>Projekts šo jomu neskar</w:t>
            </w:r>
          </w:p>
        </w:tc>
      </w:tr>
    </w:tbl>
    <w:p w14:paraId="54A0FA2C" w14:textId="77777777" w:rsidR="00891677" w:rsidRPr="00835EF2" w:rsidRDefault="00891677" w:rsidP="00891677">
      <w:pPr>
        <w:contextualSpacing/>
        <w:rPr>
          <w:rFonts w:ascii="Times New Roman" w:eastAsia="Times New Roman" w:hAnsi="Times New Roman" w:cs="Times New Roman"/>
          <w:sz w:val="24"/>
          <w:szCs w:val="24"/>
          <w:lang w:eastAsia="lv-LV"/>
        </w:rPr>
      </w:pPr>
    </w:p>
    <w:tbl>
      <w:tblPr>
        <w:tblStyle w:val="TableGrid"/>
        <w:tblW w:w="9781" w:type="dxa"/>
        <w:tblInd w:w="-5" w:type="dxa"/>
        <w:tblLook w:val="04A0" w:firstRow="1" w:lastRow="0" w:firstColumn="1" w:lastColumn="0" w:noHBand="0" w:noVBand="1"/>
      </w:tblPr>
      <w:tblGrid>
        <w:gridCol w:w="9781"/>
      </w:tblGrid>
      <w:tr w:rsidR="00835EF2" w:rsidRPr="00835EF2" w14:paraId="24B3CA6E" w14:textId="77777777" w:rsidTr="00D17076">
        <w:tc>
          <w:tcPr>
            <w:tcW w:w="9781" w:type="dxa"/>
          </w:tcPr>
          <w:p w14:paraId="3EAA4207" w14:textId="77777777" w:rsidR="00761113" w:rsidRPr="00835EF2" w:rsidRDefault="00A71C2D" w:rsidP="00B82CEA">
            <w:pPr>
              <w:contextualSpacing/>
              <w:jc w:val="center"/>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b/>
                <w:bCs/>
                <w:iCs/>
                <w:sz w:val="24"/>
                <w:szCs w:val="24"/>
                <w:lang w:eastAsia="lv-LV"/>
              </w:rPr>
              <w:t>IV. Tiesību akta projekta ietekme uz spēkā esošo tiesību normu sistēmu</w:t>
            </w:r>
          </w:p>
        </w:tc>
      </w:tr>
      <w:tr w:rsidR="00835EF2" w:rsidRPr="00835EF2" w14:paraId="103EE1DC" w14:textId="77777777" w:rsidTr="00D17076">
        <w:tc>
          <w:tcPr>
            <w:tcW w:w="9781" w:type="dxa"/>
          </w:tcPr>
          <w:p w14:paraId="2069A72B" w14:textId="77777777" w:rsidR="00761113" w:rsidRPr="00835EF2" w:rsidRDefault="00A71C2D" w:rsidP="00B82CEA">
            <w:pPr>
              <w:contextualSpacing/>
              <w:jc w:val="center"/>
              <w:rPr>
                <w:rFonts w:ascii="Times New Roman" w:eastAsia="Times New Roman" w:hAnsi="Times New Roman" w:cs="Times New Roman"/>
                <w:iCs/>
                <w:sz w:val="24"/>
                <w:szCs w:val="24"/>
                <w:lang w:eastAsia="lv-LV"/>
              </w:rPr>
            </w:pPr>
            <w:r w:rsidRPr="00835EF2">
              <w:rPr>
                <w:rFonts w:ascii="Times New Roman" w:eastAsia="Times New Roman" w:hAnsi="Times New Roman" w:cs="Times New Roman"/>
                <w:bCs/>
                <w:iCs/>
                <w:sz w:val="24"/>
                <w:szCs w:val="24"/>
                <w:lang w:eastAsia="lv-LV"/>
              </w:rPr>
              <w:t>Projekts šo jomu neskar</w:t>
            </w:r>
          </w:p>
        </w:tc>
      </w:tr>
    </w:tbl>
    <w:p w14:paraId="576B621A" w14:textId="77777777" w:rsidR="00552666" w:rsidRPr="00835EF2" w:rsidRDefault="00552666" w:rsidP="00B82CEA">
      <w:pPr>
        <w:contextualSpacing/>
        <w:rPr>
          <w:rFonts w:ascii="Times New Roman" w:eastAsia="Times New Roman" w:hAnsi="Times New Roman" w:cs="Times New Roman"/>
          <w:iCs/>
          <w:sz w:val="24"/>
          <w:szCs w:val="24"/>
          <w:lang w:eastAsia="lv-LV"/>
        </w:rPr>
      </w:pPr>
    </w:p>
    <w:tbl>
      <w:tblPr>
        <w:tblW w:w="5083" w:type="pct"/>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
        <w:gridCol w:w="458"/>
        <w:gridCol w:w="2937"/>
        <w:gridCol w:w="2062"/>
        <w:gridCol w:w="2119"/>
        <w:gridCol w:w="2199"/>
      </w:tblGrid>
      <w:tr w:rsidR="00835EF2" w:rsidRPr="00835EF2" w14:paraId="783C1424" w14:textId="77777777" w:rsidTr="00D17076">
        <w:tc>
          <w:tcPr>
            <w:tcW w:w="5000" w:type="pct"/>
            <w:gridSpan w:val="6"/>
            <w:tcBorders>
              <w:top w:val="outset" w:sz="6" w:space="0" w:color="auto"/>
              <w:left w:val="outset" w:sz="6" w:space="0" w:color="auto"/>
              <w:bottom w:val="outset" w:sz="6" w:space="0" w:color="auto"/>
              <w:right w:val="outset" w:sz="6" w:space="0" w:color="auto"/>
            </w:tcBorders>
            <w:vAlign w:val="center"/>
            <w:hideMark/>
          </w:tcPr>
          <w:p w14:paraId="4D9F6D97" w14:textId="77777777" w:rsidR="002C5318" w:rsidRPr="00835EF2" w:rsidRDefault="00A71C2D" w:rsidP="00B82CEA">
            <w:pPr>
              <w:contextualSpacing/>
              <w:jc w:val="center"/>
              <w:rPr>
                <w:rFonts w:ascii="Times New Roman" w:eastAsia="Times New Roman" w:hAnsi="Times New Roman" w:cs="Times New Roman"/>
                <w:sz w:val="24"/>
                <w:szCs w:val="24"/>
                <w:lang w:eastAsia="lv-LV"/>
              </w:rPr>
            </w:pPr>
            <w:r w:rsidRPr="00835EF2">
              <w:rPr>
                <w:rFonts w:ascii="Times New Roman" w:eastAsia="Times New Roman" w:hAnsi="Times New Roman" w:cs="Times New Roman"/>
                <w:b/>
                <w:bCs/>
                <w:sz w:val="24"/>
                <w:szCs w:val="24"/>
                <w:lang w:eastAsia="lv-LV"/>
              </w:rPr>
              <w:t>V. Tiesību akta projekta atbilstība Latvijas Republikas starptautiskajām saistībām</w:t>
            </w:r>
          </w:p>
        </w:tc>
      </w:tr>
      <w:tr w:rsidR="00835EF2" w:rsidRPr="00835EF2" w14:paraId="12D27A3C" w14:textId="77777777" w:rsidTr="00D17076">
        <w:tc>
          <w:tcPr>
            <w:tcW w:w="238" w:type="pct"/>
            <w:gridSpan w:val="2"/>
            <w:tcBorders>
              <w:top w:val="outset" w:sz="6" w:space="0" w:color="auto"/>
              <w:left w:val="outset" w:sz="6" w:space="0" w:color="auto"/>
              <w:bottom w:val="outset" w:sz="6" w:space="0" w:color="auto"/>
              <w:right w:val="outset" w:sz="6" w:space="0" w:color="auto"/>
            </w:tcBorders>
            <w:hideMark/>
          </w:tcPr>
          <w:p w14:paraId="33DDA490" w14:textId="77777777" w:rsidR="002C5318" w:rsidRPr="00835EF2" w:rsidRDefault="00A71C2D" w:rsidP="00B82CEA">
            <w:pPr>
              <w:contextualSpacing/>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1.</w:t>
            </w:r>
          </w:p>
        </w:tc>
        <w:tc>
          <w:tcPr>
            <w:tcW w:w="1501" w:type="pct"/>
            <w:tcBorders>
              <w:top w:val="outset" w:sz="6" w:space="0" w:color="auto"/>
              <w:left w:val="outset" w:sz="6" w:space="0" w:color="auto"/>
              <w:bottom w:val="outset" w:sz="6" w:space="0" w:color="auto"/>
              <w:right w:val="outset" w:sz="6" w:space="0" w:color="auto"/>
            </w:tcBorders>
            <w:hideMark/>
          </w:tcPr>
          <w:p w14:paraId="58FEE8F9" w14:textId="77777777" w:rsidR="002C5318" w:rsidRPr="00835EF2" w:rsidRDefault="00A71C2D" w:rsidP="00B82CEA">
            <w:pPr>
              <w:contextualSpacing/>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Saistības pret Eiropas Savienību</w:t>
            </w:r>
          </w:p>
        </w:tc>
        <w:tc>
          <w:tcPr>
            <w:tcW w:w="3261" w:type="pct"/>
            <w:gridSpan w:val="3"/>
            <w:tcBorders>
              <w:top w:val="outset" w:sz="6" w:space="0" w:color="auto"/>
              <w:left w:val="outset" w:sz="6" w:space="0" w:color="auto"/>
              <w:bottom w:val="outset" w:sz="6" w:space="0" w:color="auto"/>
              <w:right w:val="outset" w:sz="6" w:space="0" w:color="auto"/>
            </w:tcBorders>
            <w:hideMark/>
          </w:tcPr>
          <w:p w14:paraId="463C8F4B" w14:textId="77777777" w:rsidR="00B01829" w:rsidRPr="00835EF2" w:rsidRDefault="00B01829" w:rsidP="003E0B4F">
            <w:pPr>
              <w:pStyle w:val="ListParagraph"/>
              <w:numPr>
                <w:ilvl w:val="0"/>
                <w:numId w:val="20"/>
              </w:numPr>
              <w:ind w:left="398"/>
              <w:jc w:val="both"/>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 xml:space="preserve">Eiropas Parlamenta un Padomes </w:t>
            </w:r>
            <w:r w:rsidR="00077064" w:rsidRPr="00835EF2">
              <w:rPr>
                <w:rFonts w:ascii="Times New Roman" w:eastAsia="Times New Roman" w:hAnsi="Times New Roman" w:cs="Times New Roman"/>
                <w:sz w:val="24"/>
                <w:szCs w:val="24"/>
                <w:lang w:eastAsia="lv-LV"/>
              </w:rPr>
              <w:t>2008.</w:t>
            </w:r>
            <w:r w:rsidR="00394A25" w:rsidRPr="00835EF2">
              <w:rPr>
                <w:rFonts w:ascii="Times New Roman" w:eastAsia="Times New Roman" w:hAnsi="Times New Roman" w:cs="Times New Roman"/>
                <w:sz w:val="24"/>
                <w:szCs w:val="24"/>
                <w:lang w:eastAsia="lv-LV"/>
              </w:rPr>
              <w:t> </w:t>
            </w:r>
            <w:r w:rsidR="00077064" w:rsidRPr="00835EF2">
              <w:rPr>
                <w:rFonts w:ascii="Times New Roman" w:eastAsia="Times New Roman" w:hAnsi="Times New Roman" w:cs="Times New Roman"/>
                <w:sz w:val="24"/>
                <w:szCs w:val="24"/>
                <w:lang w:eastAsia="lv-LV"/>
              </w:rPr>
              <w:t>gada 9.</w:t>
            </w:r>
            <w:r w:rsidR="00394A25" w:rsidRPr="00835EF2">
              <w:rPr>
                <w:rFonts w:ascii="Times New Roman" w:eastAsia="Times New Roman" w:hAnsi="Times New Roman" w:cs="Times New Roman"/>
                <w:sz w:val="24"/>
                <w:szCs w:val="24"/>
                <w:lang w:eastAsia="lv-LV"/>
              </w:rPr>
              <w:t> </w:t>
            </w:r>
            <w:r w:rsidR="00077064" w:rsidRPr="00835EF2">
              <w:rPr>
                <w:rFonts w:ascii="Times New Roman" w:eastAsia="Times New Roman" w:hAnsi="Times New Roman" w:cs="Times New Roman"/>
                <w:sz w:val="24"/>
                <w:szCs w:val="24"/>
                <w:lang w:eastAsia="lv-LV"/>
              </w:rPr>
              <w:t xml:space="preserve">jūlija </w:t>
            </w:r>
            <w:r w:rsidRPr="00835EF2">
              <w:rPr>
                <w:rFonts w:ascii="Times New Roman" w:eastAsia="Times New Roman" w:hAnsi="Times New Roman" w:cs="Times New Roman"/>
                <w:sz w:val="24"/>
                <w:szCs w:val="24"/>
                <w:lang w:eastAsia="lv-LV"/>
              </w:rPr>
              <w:t>Regula (EK) Nr.</w:t>
            </w:r>
            <w:r w:rsidR="00394A25" w:rsidRPr="00835EF2">
              <w:rPr>
                <w:rFonts w:ascii="Times New Roman" w:eastAsia="Times New Roman" w:hAnsi="Times New Roman" w:cs="Times New Roman"/>
                <w:sz w:val="24"/>
                <w:szCs w:val="24"/>
                <w:lang w:eastAsia="lv-LV"/>
              </w:rPr>
              <w:t> </w:t>
            </w:r>
            <w:r w:rsidRPr="00835EF2">
              <w:rPr>
                <w:rFonts w:ascii="Times New Roman" w:eastAsia="Times New Roman" w:hAnsi="Times New Roman" w:cs="Times New Roman"/>
                <w:sz w:val="24"/>
                <w:szCs w:val="24"/>
                <w:lang w:eastAsia="lv-LV"/>
              </w:rPr>
              <w:t xml:space="preserve">763/2008 par iedzīvotāju un mājokļu skaitīšanu (turpmāk </w:t>
            </w:r>
            <w:r w:rsidR="00ED35B0" w:rsidRPr="00835EF2">
              <w:rPr>
                <w:rFonts w:ascii="Times New Roman" w:eastAsia="Times New Roman" w:hAnsi="Times New Roman" w:cs="Times New Roman"/>
                <w:sz w:val="24"/>
                <w:szCs w:val="24"/>
                <w:lang w:eastAsia="lv-LV"/>
              </w:rPr>
              <w:t>–</w:t>
            </w:r>
            <w:r w:rsidRPr="00835EF2">
              <w:rPr>
                <w:rFonts w:ascii="Times New Roman" w:eastAsia="Times New Roman" w:hAnsi="Times New Roman" w:cs="Times New Roman"/>
                <w:sz w:val="24"/>
                <w:szCs w:val="24"/>
                <w:lang w:eastAsia="lv-LV"/>
              </w:rPr>
              <w:t xml:space="preserve"> </w:t>
            </w:r>
            <w:r w:rsidR="004B6546" w:rsidRPr="00835EF2">
              <w:rPr>
                <w:rFonts w:ascii="Times New Roman" w:eastAsia="Times New Roman" w:hAnsi="Times New Roman" w:cs="Times New Roman"/>
                <w:sz w:val="24"/>
                <w:szCs w:val="24"/>
                <w:lang w:eastAsia="lv-LV"/>
              </w:rPr>
              <w:t>Regula</w:t>
            </w:r>
            <w:r w:rsidR="00ED35B0" w:rsidRPr="00835EF2">
              <w:rPr>
                <w:rFonts w:ascii="Times New Roman" w:eastAsia="Times New Roman" w:hAnsi="Times New Roman" w:cs="Times New Roman"/>
                <w:sz w:val="24"/>
                <w:szCs w:val="24"/>
                <w:lang w:eastAsia="lv-LV"/>
              </w:rPr>
              <w:t xml:space="preserve"> </w:t>
            </w:r>
            <w:r w:rsidR="004B6546" w:rsidRPr="00835EF2">
              <w:rPr>
                <w:rFonts w:ascii="Times New Roman" w:eastAsia="Times New Roman" w:hAnsi="Times New Roman" w:cs="Times New Roman"/>
                <w:sz w:val="24"/>
                <w:szCs w:val="24"/>
                <w:lang w:eastAsia="lv-LV"/>
              </w:rPr>
              <w:t>Nr.763/2008)</w:t>
            </w:r>
            <w:r w:rsidR="00077064" w:rsidRPr="00835EF2">
              <w:rPr>
                <w:rFonts w:ascii="Times New Roman" w:eastAsia="Times New Roman" w:hAnsi="Times New Roman" w:cs="Times New Roman"/>
                <w:sz w:val="24"/>
                <w:szCs w:val="24"/>
                <w:lang w:eastAsia="lv-LV"/>
              </w:rPr>
              <w:t>.</w:t>
            </w:r>
          </w:p>
          <w:p w14:paraId="1C520D3C" w14:textId="77777777" w:rsidR="00B01829" w:rsidRPr="00835EF2" w:rsidRDefault="00C9587B" w:rsidP="003E0B4F">
            <w:pPr>
              <w:pStyle w:val="ListParagraph"/>
              <w:numPr>
                <w:ilvl w:val="0"/>
                <w:numId w:val="20"/>
              </w:numPr>
              <w:ind w:left="398"/>
              <w:jc w:val="both"/>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Komisijas 2017. gada 22. marta Īstenošanas Regula (ES) 2017/543, ar ko attiecībā uz tematu un to dalījumu tehniskajām specifikācijām paredz noteikumus, kas vajadzīgi, lai piemērotu Eiropas Parlamenta un Padomes Regulu (EK) Nr. 763/2008 par iedzīvotāju un mājokļu skaitīšanu (turpmāk –</w:t>
            </w:r>
            <w:r w:rsidR="00A03BC2" w:rsidRPr="00835EF2">
              <w:rPr>
                <w:rFonts w:ascii="Times New Roman" w:eastAsia="Times New Roman" w:hAnsi="Times New Roman" w:cs="Times New Roman"/>
                <w:sz w:val="24"/>
                <w:szCs w:val="24"/>
                <w:lang w:eastAsia="lv-LV"/>
              </w:rPr>
              <w:t xml:space="preserve"> </w:t>
            </w:r>
            <w:r w:rsidRPr="00835EF2">
              <w:rPr>
                <w:rFonts w:ascii="Times New Roman" w:eastAsia="Times New Roman" w:hAnsi="Times New Roman" w:cs="Times New Roman"/>
                <w:sz w:val="24"/>
                <w:szCs w:val="24"/>
                <w:lang w:eastAsia="lv-LV"/>
              </w:rPr>
              <w:t>Īstenošanas Regula Nr.2017/543).</w:t>
            </w:r>
          </w:p>
        </w:tc>
      </w:tr>
      <w:tr w:rsidR="00835EF2" w:rsidRPr="00835EF2" w14:paraId="26726D72" w14:textId="77777777" w:rsidTr="00D17076">
        <w:tc>
          <w:tcPr>
            <w:tcW w:w="238" w:type="pct"/>
            <w:gridSpan w:val="2"/>
            <w:tcBorders>
              <w:top w:val="outset" w:sz="6" w:space="0" w:color="auto"/>
              <w:left w:val="outset" w:sz="6" w:space="0" w:color="auto"/>
              <w:bottom w:val="outset" w:sz="6" w:space="0" w:color="auto"/>
              <w:right w:val="outset" w:sz="6" w:space="0" w:color="auto"/>
            </w:tcBorders>
            <w:hideMark/>
          </w:tcPr>
          <w:p w14:paraId="2FA8158E" w14:textId="77777777" w:rsidR="002C5318" w:rsidRPr="00835EF2" w:rsidRDefault="00A71C2D" w:rsidP="00B82CEA">
            <w:pPr>
              <w:contextualSpacing/>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2.</w:t>
            </w:r>
          </w:p>
        </w:tc>
        <w:tc>
          <w:tcPr>
            <w:tcW w:w="1501" w:type="pct"/>
            <w:tcBorders>
              <w:top w:val="outset" w:sz="6" w:space="0" w:color="auto"/>
              <w:left w:val="outset" w:sz="6" w:space="0" w:color="auto"/>
              <w:bottom w:val="outset" w:sz="6" w:space="0" w:color="auto"/>
              <w:right w:val="outset" w:sz="6" w:space="0" w:color="auto"/>
            </w:tcBorders>
            <w:hideMark/>
          </w:tcPr>
          <w:p w14:paraId="5E4FC68B" w14:textId="77777777" w:rsidR="002C5318" w:rsidRPr="00835EF2" w:rsidRDefault="00A71C2D" w:rsidP="00B82CEA">
            <w:pPr>
              <w:contextualSpacing/>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Citas starptautiskās saistības</w:t>
            </w:r>
          </w:p>
        </w:tc>
        <w:tc>
          <w:tcPr>
            <w:tcW w:w="3261" w:type="pct"/>
            <w:gridSpan w:val="3"/>
            <w:tcBorders>
              <w:top w:val="outset" w:sz="6" w:space="0" w:color="auto"/>
              <w:left w:val="outset" w:sz="6" w:space="0" w:color="auto"/>
              <w:bottom w:val="outset" w:sz="6" w:space="0" w:color="auto"/>
              <w:right w:val="outset" w:sz="6" w:space="0" w:color="auto"/>
            </w:tcBorders>
            <w:hideMark/>
          </w:tcPr>
          <w:p w14:paraId="3580BA28" w14:textId="77777777" w:rsidR="002C5318" w:rsidRPr="00835EF2" w:rsidRDefault="00A71C2D" w:rsidP="006B04EA">
            <w:pPr>
              <w:contextualSpacing/>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Nav</w:t>
            </w:r>
          </w:p>
        </w:tc>
      </w:tr>
      <w:tr w:rsidR="00835EF2" w:rsidRPr="00835EF2" w14:paraId="7FABDD62" w14:textId="77777777" w:rsidTr="00D17076">
        <w:tc>
          <w:tcPr>
            <w:tcW w:w="238" w:type="pct"/>
            <w:gridSpan w:val="2"/>
            <w:tcBorders>
              <w:top w:val="outset" w:sz="6" w:space="0" w:color="auto"/>
              <w:left w:val="outset" w:sz="6" w:space="0" w:color="auto"/>
              <w:bottom w:val="outset" w:sz="6" w:space="0" w:color="auto"/>
              <w:right w:val="outset" w:sz="6" w:space="0" w:color="auto"/>
            </w:tcBorders>
            <w:hideMark/>
          </w:tcPr>
          <w:p w14:paraId="0EDD6AE2" w14:textId="77777777" w:rsidR="002C5318" w:rsidRPr="00835EF2" w:rsidRDefault="00A71C2D" w:rsidP="00B82CEA">
            <w:pPr>
              <w:contextualSpacing/>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3.</w:t>
            </w:r>
          </w:p>
        </w:tc>
        <w:tc>
          <w:tcPr>
            <w:tcW w:w="1501" w:type="pct"/>
            <w:tcBorders>
              <w:top w:val="outset" w:sz="6" w:space="0" w:color="auto"/>
              <w:left w:val="outset" w:sz="6" w:space="0" w:color="auto"/>
              <w:bottom w:val="outset" w:sz="6" w:space="0" w:color="auto"/>
              <w:right w:val="outset" w:sz="6" w:space="0" w:color="auto"/>
            </w:tcBorders>
            <w:hideMark/>
          </w:tcPr>
          <w:p w14:paraId="5F5A29FB" w14:textId="77777777" w:rsidR="002C5318" w:rsidRPr="00835EF2" w:rsidRDefault="00A71C2D" w:rsidP="00B82CEA">
            <w:pPr>
              <w:contextualSpacing/>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Cita informācija</w:t>
            </w:r>
          </w:p>
        </w:tc>
        <w:tc>
          <w:tcPr>
            <w:tcW w:w="3261" w:type="pct"/>
            <w:gridSpan w:val="3"/>
            <w:tcBorders>
              <w:top w:val="outset" w:sz="6" w:space="0" w:color="auto"/>
              <w:left w:val="outset" w:sz="6" w:space="0" w:color="auto"/>
              <w:bottom w:val="outset" w:sz="6" w:space="0" w:color="auto"/>
              <w:right w:val="outset" w:sz="6" w:space="0" w:color="auto"/>
            </w:tcBorders>
            <w:hideMark/>
          </w:tcPr>
          <w:p w14:paraId="21095FC5" w14:textId="77777777" w:rsidR="002C5318" w:rsidRPr="00835EF2" w:rsidRDefault="00A71C2D" w:rsidP="006B04EA">
            <w:pPr>
              <w:contextualSpacing/>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Nav</w:t>
            </w:r>
          </w:p>
        </w:tc>
      </w:tr>
      <w:tr w:rsidR="00835EF2" w:rsidRPr="00835EF2" w14:paraId="111A61EF" w14:textId="77777777" w:rsidTr="00D17076">
        <w:tblPrEx>
          <w:jc w:val="center"/>
          <w:tblInd w:w="0" w:type="dxa"/>
        </w:tblPrEx>
        <w:trPr>
          <w:gridBefore w:val="1"/>
          <w:wBefore w:w="4" w:type="pct"/>
          <w:jc w:val="center"/>
        </w:trPr>
        <w:tc>
          <w:tcPr>
            <w:tcW w:w="4996" w:type="pct"/>
            <w:gridSpan w:val="5"/>
            <w:tcBorders>
              <w:top w:val="outset" w:sz="6" w:space="0" w:color="auto"/>
              <w:left w:val="outset" w:sz="6" w:space="0" w:color="auto"/>
              <w:bottom w:val="outset" w:sz="6" w:space="0" w:color="auto"/>
              <w:right w:val="outset" w:sz="6" w:space="0" w:color="auto"/>
            </w:tcBorders>
            <w:vAlign w:val="center"/>
            <w:hideMark/>
          </w:tcPr>
          <w:p w14:paraId="7F58EA1D" w14:textId="77777777" w:rsidR="006E4D80" w:rsidRPr="00835EF2" w:rsidRDefault="00A71C2D" w:rsidP="00B82CEA">
            <w:pPr>
              <w:contextualSpacing/>
              <w:jc w:val="center"/>
              <w:rPr>
                <w:rFonts w:ascii="Times New Roman" w:eastAsia="Times New Roman" w:hAnsi="Times New Roman" w:cs="Times New Roman"/>
                <w:sz w:val="24"/>
                <w:szCs w:val="24"/>
                <w:lang w:eastAsia="lv-LV"/>
              </w:rPr>
            </w:pPr>
            <w:r w:rsidRPr="00835EF2">
              <w:rPr>
                <w:rFonts w:ascii="Times New Roman" w:eastAsia="Times New Roman" w:hAnsi="Times New Roman" w:cs="Times New Roman"/>
                <w:b/>
                <w:bCs/>
                <w:sz w:val="24"/>
                <w:szCs w:val="24"/>
                <w:lang w:eastAsia="lv-LV"/>
              </w:rPr>
              <w:t>1.tabula</w:t>
            </w:r>
            <w:r w:rsidRPr="00835EF2">
              <w:rPr>
                <w:rFonts w:ascii="Times New Roman" w:eastAsia="Times New Roman" w:hAnsi="Times New Roman" w:cs="Times New Roman"/>
                <w:b/>
                <w:bCs/>
                <w:sz w:val="24"/>
                <w:szCs w:val="24"/>
                <w:lang w:eastAsia="lv-LV"/>
              </w:rPr>
              <w:br/>
              <w:t>Tiesību akta projekta atbilstība ES tiesību aktiem</w:t>
            </w:r>
          </w:p>
        </w:tc>
      </w:tr>
      <w:tr w:rsidR="00835EF2" w:rsidRPr="00835EF2" w14:paraId="134026A7" w14:textId="77777777" w:rsidTr="00D17076">
        <w:tblPrEx>
          <w:jc w:val="center"/>
          <w:tblInd w:w="0" w:type="dxa"/>
        </w:tblPrEx>
        <w:trPr>
          <w:gridBefore w:val="1"/>
          <w:wBefore w:w="4" w:type="pct"/>
          <w:jc w:val="center"/>
        </w:trPr>
        <w:tc>
          <w:tcPr>
            <w:tcW w:w="1735" w:type="pct"/>
            <w:gridSpan w:val="2"/>
            <w:tcBorders>
              <w:top w:val="outset" w:sz="6" w:space="0" w:color="auto"/>
              <w:left w:val="outset" w:sz="6" w:space="0" w:color="auto"/>
              <w:bottom w:val="outset" w:sz="6" w:space="0" w:color="auto"/>
              <w:right w:val="outset" w:sz="6" w:space="0" w:color="auto"/>
            </w:tcBorders>
            <w:hideMark/>
          </w:tcPr>
          <w:p w14:paraId="3C2BC9FE" w14:textId="77777777" w:rsidR="006E4D80" w:rsidRPr="00835EF2" w:rsidRDefault="00A71C2D" w:rsidP="00B82CEA">
            <w:pPr>
              <w:contextualSpacing/>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Attiecīgā ES tiesību akta datums, numurs un nosaukums</w:t>
            </w:r>
          </w:p>
        </w:tc>
        <w:tc>
          <w:tcPr>
            <w:tcW w:w="3261" w:type="pct"/>
            <w:gridSpan w:val="3"/>
            <w:tcBorders>
              <w:top w:val="outset" w:sz="6" w:space="0" w:color="auto"/>
              <w:left w:val="outset" w:sz="6" w:space="0" w:color="auto"/>
              <w:bottom w:val="outset" w:sz="6" w:space="0" w:color="auto"/>
              <w:right w:val="outset" w:sz="6" w:space="0" w:color="auto"/>
            </w:tcBorders>
            <w:hideMark/>
          </w:tcPr>
          <w:p w14:paraId="76F0E9A4" w14:textId="77777777" w:rsidR="006E4D80" w:rsidRPr="00835EF2" w:rsidRDefault="006E4D80" w:rsidP="00B82CEA">
            <w:pPr>
              <w:contextualSpacing/>
              <w:rPr>
                <w:rFonts w:ascii="Times New Roman" w:eastAsia="Times New Roman" w:hAnsi="Times New Roman" w:cs="Times New Roman"/>
                <w:sz w:val="24"/>
                <w:szCs w:val="24"/>
                <w:lang w:eastAsia="lv-LV"/>
              </w:rPr>
            </w:pPr>
          </w:p>
        </w:tc>
      </w:tr>
      <w:tr w:rsidR="00835EF2" w:rsidRPr="00835EF2" w14:paraId="4F68FE2C" w14:textId="77777777" w:rsidTr="00D17076">
        <w:tblPrEx>
          <w:jc w:val="center"/>
          <w:tblInd w:w="0" w:type="dxa"/>
        </w:tblPrEx>
        <w:trPr>
          <w:gridBefore w:val="1"/>
          <w:wBefore w:w="4" w:type="pct"/>
          <w:jc w:val="center"/>
        </w:trPr>
        <w:tc>
          <w:tcPr>
            <w:tcW w:w="1735" w:type="pct"/>
            <w:gridSpan w:val="2"/>
            <w:tcBorders>
              <w:top w:val="outset" w:sz="6" w:space="0" w:color="auto"/>
              <w:left w:val="outset" w:sz="6" w:space="0" w:color="auto"/>
              <w:bottom w:val="outset" w:sz="6" w:space="0" w:color="auto"/>
              <w:right w:val="outset" w:sz="6" w:space="0" w:color="auto"/>
            </w:tcBorders>
            <w:vAlign w:val="center"/>
            <w:hideMark/>
          </w:tcPr>
          <w:p w14:paraId="1F1781B4" w14:textId="77777777" w:rsidR="006E4D80" w:rsidRPr="00835EF2" w:rsidRDefault="00A71C2D" w:rsidP="00B82CEA">
            <w:pPr>
              <w:contextualSpacing/>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A</w:t>
            </w:r>
          </w:p>
        </w:tc>
        <w:tc>
          <w:tcPr>
            <w:tcW w:w="1054" w:type="pct"/>
            <w:tcBorders>
              <w:top w:val="outset" w:sz="6" w:space="0" w:color="auto"/>
              <w:left w:val="outset" w:sz="6" w:space="0" w:color="auto"/>
              <w:bottom w:val="outset" w:sz="6" w:space="0" w:color="auto"/>
              <w:right w:val="outset" w:sz="6" w:space="0" w:color="auto"/>
            </w:tcBorders>
            <w:vAlign w:val="center"/>
            <w:hideMark/>
          </w:tcPr>
          <w:p w14:paraId="63D7903C" w14:textId="77777777" w:rsidR="006E4D80" w:rsidRPr="00835EF2" w:rsidRDefault="00A71C2D" w:rsidP="00B82CEA">
            <w:pPr>
              <w:contextualSpacing/>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B</w:t>
            </w:r>
          </w:p>
        </w:tc>
        <w:tc>
          <w:tcPr>
            <w:tcW w:w="1083" w:type="pct"/>
            <w:tcBorders>
              <w:top w:val="outset" w:sz="6" w:space="0" w:color="auto"/>
              <w:left w:val="outset" w:sz="6" w:space="0" w:color="auto"/>
              <w:bottom w:val="outset" w:sz="6" w:space="0" w:color="auto"/>
              <w:right w:val="outset" w:sz="6" w:space="0" w:color="auto"/>
            </w:tcBorders>
            <w:vAlign w:val="center"/>
            <w:hideMark/>
          </w:tcPr>
          <w:p w14:paraId="5FC53053" w14:textId="77777777" w:rsidR="006E4D80" w:rsidRPr="00835EF2" w:rsidRDefault="00A71C2D" w:rsidP="00B82CEA">
            <w:pPr>
              <w:contextualSpacing/>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C</w:t>
            </w:r>
          </w:p>
        </w:tc>
        <w:tc>
          <w:tcPr>
            <w:tcW w:w="1124" w:type="pct"/>
            <w:tcBorders>
              <w:top w:val="outset" w:sz="6" w:space="0" w:color="auto"/>
              <w:left w:val="outset" w:sz="6" w:space="0" w:color="auto"/>
              <w:bottom w:val="outset" w:sz="6" w:space="0" w:color="auto"/>
              <w:right w:val="outset" w:sz="6" w:space="0" w:color="auto"/>
            </w:tcBorders>
            <w:vAlign w:val="center"/>
            <w:hideMark/>
          </w:tcPr>
          <w:p w14:paraId="2ADBDAE3" w14:textId="77777777" w:rsidR="006E4D80" w:rsidRPr="00835EF2" w:rsidRDefault="00A71C2D" w:rsidP="00B82CEA">
            <w:pPr>
              <w:contextualSpacing/>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D</w:t>
            </w:r>
          </w:p>
        </w:tc>
      </w:tr>
      <w:tr w:rsidR="00835EF2" w:rsidRPr="00835EF2" w14:paraId="345FE12D" w14:textId="77777777" w:rsidTr="00D17076">
        <w:tblPrEx>
          <w:jc w:val="center"/>
          <w:tblInd w:w="0" w:type="dxa"/>
        </w:tblPrEx>
        <w:trPr>
          <w:gridBefore w:val="1"/>
          <w:wBefore w:w="4" w:type="pct"/>
          <w:jc w:val="center"/>
        </w:trPr>
        <w:tc>
          <w:tcPr>
            <w:tcW w:w="1735" w:type="pct"/>
            <w:gridSpan w:val="2"/>
            <w:tcBorders>
              <w:top w:val="outset" w:sz="6" w:space="0" w:color="auto"/>
              <w:left w:val="outset" w:sz="6" w:space="0" w:color="auto"/>
              <w:bottom w:val="outset" w:sz="6" w:space="0" w:color="auto"/>
              <w:right w:val="outset" w:sz="6" w:space="0" w:color="auto"/>
            </w:tcBorders>
            <w:hideMark/>
          </w:tcPr>
          <w:p w14:paraId="09EBB14F" w14:textId="77777777" w:rsidR="006E4D80" w:rsidRPr="00835EF2" w:rsidRDefault="00A71C2D" w:rsidP="00B82CEA">
            <w:pPr>
              <w:contextualSpacing/>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Attiecīgā ES tiesību akta panta numurs (uzskaitot katru tiesību akta vienību – pantu, daļu, punktu, apakšpunktu)</w:t>
            </w:r>
          </w:p>
        </w:tc>
        <w:tc>
          <w:tcPr>
            <w:tcW w:w="1054" w:type="pct"/>
            <w:tcBorders>
              <w:top w:val="outset" w:sz="6" w:space="0" w:color="auto"/>
              <w:left w:val="outset" w:sz="6" w:space="0" w:color="auto"/>
              <w:bottom w:val="outset" w:sz="6" w:space="0" w:color="auto"/>
              <w:right w:val="outset" w:sz="6" w:space="0" w:color="auto"/>
            </w:tcBorders>
            <w:hideMark/>
          </w:tcPr>
          <w:p w14:paraId="31FDD694" w14:textId="77777777" w:rsidR="006E4D80" w:rsidRPr="00835EF2" w:rsidRDefault="00A71C2D" w:rsidP="00B82CEA">
            <w:pPr>
              <w:contextualSpacing/>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 xml:space="preserve">Projekta vienība, kas pārņem vai ievieš katru šīs tabulas A ailē minēto ES tiesību akta vienību, vai </w:t>
            </w:r>
            <w:r w:rsidRPr="00835EF2">
              <w:rPr>
                <w:rFonts w:ascii="Times New Roman" w:eastAsia="Times New Roman" w:hAnsi="Times New Roman" w:cs="Times New Roman"/>
                <w:sz w:val="24"/>
                <w:szCs w:val="24"/>
                <w:lang w:eastAsia="lv-LV"/>
              </w:rPr>
              <w:lastRenderedPageBreak/>
              <w:t>tiesību akts, kur attiecīgā ES tiesību akta vienība pārņemta vai ieviesta</w:t>
            </w:r>
          </w:p>
        </w:tc>
        <w:tc>
          <w:tcPr>
            <w:tcW w:w="1083" w:type="pct"/>
            <w:tcBorders>
              <w:top w:val="outset" w:sz="6" w:space="0" w:color="auto"/>
              <w:left w:val="outset" w:sz="6" w:space="0" w:color="auto"/>
              <w:bottom w:val="outset" w:sz="6" w:space="0" w:color="auto"/>
              <w:right w:val="outset" w:sz="6" w:space="0" w:color="auto"/>
            </w:tcBorders>
            <w:hideMark/>
          </w:tcPr>
          <w:p w14:paraId="721DAC0D" w14:textId="77777777" w:rsidR="006E4D80" w:rsidRPr="00835EF2" w:rsidRDefault="00A71C2D" w:rsidP="00B82CEA">
            <w:pPr>
              <w:contextualSpacing/>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lastRenderedPageBreak/>
              <w:t xml:space="preserve">Informācija par to, vai šīs tabulas A ailē minētās ES tiesību akta vienības tiek pārņemtas vai </w:t>
            </w:r>
            <w:r w:rsidRPr="00835EF2">
              <w:rPr>
                <w:rFonts w:ascii="Times New Roman" w:eastAsia="Times New Roman" w:hAnsi="Times New Roman" w:cs="Times New Roman"/>
                <w:sz w:val="24"/>
                <w:szCs w:val="24"/>
                <w:lang w:eastAsia="lv-LV"/>
              </w:rPr>
              <w:lastRenderedPageBreak/>
              <w:t xml:space="preserve">ieviestas pilnībā vai daļēji. </w:t>
            </w:r>
          </w:p>
          <w:p w14:paraId="775E6914" w14:textId="77777777" w:rsidR="006E4D80" w:rsidRPr="00835EF2" w:rsidRDefault="00A71C2D" w:rsidP="00B82CEA">
            <w:pPr>
              <w:contextualSpacing/>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14:paraId="7BF215EE" w14:textId="77777777" w:rsidR="006E4D80" w:rsidRPr="00835EF2" w:rsidRDefault="00A71C2D" w:rsidP="00B82CEA">
            <w:pPr>
              <w:contextualSpacing/>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Norāda institūciju, kas ir atbildīga par šo saistību izpildi pilnībā</w:t>
            </w:r>
          </w:p>
        </w:tc>
        <w:tc>
          <w:tcPr>
            <w:tcW w:w="1124" w:type="pct"/>
            <w:tcBorders>
              <w:top w:val="outset" w:sz="6" w:space="0" w:color="auto"/>
              <w:left w:val="outset" w:sz="6" w:space="0" w:color="auto"/>
              <w:bottom w:val="outset" w:sz="6" w:space="0" w:color="auto"/>
              <w:right w:val="outset" w:sz="6" w:space="0" w:color="auto"/>
            </w:tcBorders>
            <w:hideMark/>
          </w:tcPr>
          <w:p w14:paraId="11403A6F" w14:textId="77777777" w:rsidR="006E4D80" w:rsidRPr="00835EF2" w:rsidRDefault="00A71C2D" w:rsidP="00B82CEA">
            <w:pPr>
              <w:contextualSpacing/>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lastRenderedPageBreak/>
              <w:t xml:space="preserve">Informācija par to, vai šīs tabulas B ailē minētās projekta vienības paredz stingrākas prasības nekā šīs tabulas A </w:t>
            </w:r>
            <w:r w:rsidRPr="00835EF2">
              <w:rPr>
                <w:rFonts w:ascii="Times New Roman" w:eastAsia="Times New Roman" w:hAnsi="Times New Roman" w:cs="Times New Roman"/>
                <w:sz w:val="24"/>
                <w:szCs w:val="24"/>
                <w:lang w:eastAsia="lv-LV"/>
              </w:rPr>
              <w:lastRenderedPageBreak/>
              <w:t xml:space="preserve">ailē minētās ES tiesību akta vienības. </w:t>
            </w:r>
          </w:p>
          <w:p w14:paraId="680E683F" w14:textId="77777777" w:rsidR="006E4D80" w:rsidRPr="00835EF2" w:rsidRDefault="00A71C2D" w:rsidP="00B82CEA">
            <w:pPr>
              <w:contextualSpacing/>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Ja projekts satur stingrākas prasības nekā attiecīgais ES tiesību akts, norāda pamatojumu un samērīgumu.</w:t>
            </w:r>
          </w:p>
          <w:p w14:paraId="0BC2345F" w14:textId="77777777" w:rsidR="006E4D80" w:rsidRPr="00835EF2" w:rsidRDefault="00A71C2D" w:rsidP="00B82CEA">
            <w:pPr>
              <w:contextualSpacing/>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835EF2" w:rsidRPr="00835EF2" w14:paraId="530501C3" w14:textId="77777777" w:rsidTr="00D17076">
        <w:tblPrEx>
          <w:jc w:val="center"/>
          <w:tblInd w:w="0" w:type="dxa"/>
        </w:tblPrEx>
        <w:trPr>
          <w:gridBefore w:val="1"/>
          <w:wBefore w:w="4" w:type="pct"/>
          <w:trHeight w:val="1392"/>
          <w:jc w:val="center"/>
        </w:trPr>
        <w:tc>
          <w:tcPr>
            <w:tcW w:w="1735" w:type="pct"/>
            <w:gridSpan w:val="2"/>
            <w:tcBorders>
              <w:top w:val="outset" w:sz="6" w:space="0" w:color="auto"/>
              <w:left w:val="outset" w:sz="6" w:space="0" w:color="auto"/>
              <w:bottom w:val="outset" w:sz="6" w:space="0" w:color="auto"/>
              <w:right w:val="outset" w:sz="6" w:space="0" w:color="auto"/>
            </w:tcBorders>
            <w:shd w:val="clear" w:color="auto" w:fill="auto"/>
          </w:tcPr>
          <w:p w14:paraId="5D4E4BD2" w14:textId="77777777" w:rsidR="00500D41" w:rsidRPr="00835EF2" w:rsidRDefault="00500D41" w:rsidP="00B82CEA">
            <w:pPr>
              <w:contextualSpacing/>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lastRenderedPageBreak/>
              <w:t>Regula</w:t>
            </w:r>
            <w:r w:rsidR="00CD099D" w:rsidRPr="00835EF2">
              <w:rPr>
                <w:rFonts w:ascii="Times New Roman" w:eastAsia="Times New Roman" w:hAnsi="Times New Roman" w:cs="Times New Roman"/>
                <w:sz w:val="24"/>
                <w:szCs w:val="24"/>
                <w:lang w:eastAsia="lv-LV"/>
              </w:rPr>
              <w:t>s</w:t>
            </w:r>
            <w:r w:rsidRPr="00835EF2">
              <w:rPr>
                <w:rFonts w:ascii="Times New Roman" w:eastAsia="Times New Roman" w:hAnsi="Times New Roman" w:cs="Times New Roman"/>
                <w:sz w:val="24"/>
                <w:szCs w:val="24"/>
                <w:lang w:eastAsia="lv-LV"/>
              </w:rPr>
              <w:t xml:space="preserve"> Nr.</w:t>
            </w:r>
            <w:r w:rsidR="00394A25" w:rsidRPr="00835EF2">
              <w:rPr>
                <w:rFonts w:ascii="Times New Roman" w:eastAsia="Times New Roman" w:hAnsi="Times New Roman" w:cs="Times New Roman"/>
                <w:sz w:val="24"/>
                <w:szCs w:val="24"/>
                <w:lang w:eastAsia="lv-LV"/>
              </w:rPr>
              <w:t> </w:t>
            </w:r>
            <w:r w:rsidRPr="00835EF2">
              <w:rPr>
                <w:rFonts w:ascii="Times New Roman" w:eastAsia="Times New Roman" w:hAnsi="Times New Roman" w:cs="Times New Roman"/>
                <w:sz w:val="24"/>
                <w:szCs w:val="24"/>
                <w:lang w:eastAsia="lv-LV"/>
              </w:rPr>
              <w:t>763/2008</w:t>
            </w:r>
            <w:r w:rsidR="00FC5FDE" w:rsidRPr="00835EF2">
              <w:rPr>
                <w:rFonts w:ascii="Times New Roman" w:eastAsia="Times New Roman" w:hAnsi="Times New Roman" w:cs="Times New Roman"/>
                <w:sz w:val="24"/>
                <w:szCs w:val="24"/>
                <w:lang w:eastAsia="lv-LV"/>
              </w:rPr>
              <w:t xml:space="preserve"> 4.pants un Pielikums</w:t>
            </w:r>
          </w:p>
        </w:tc>
        <w:tc>
          <w:tcPr>
            <w:tcW w:w="1054" w:type="pct"/>
            <w:tcBorders>
              <w:top w:val="outset" w:sz="6" w:space="0" w:color="auto"/>
              <w:left w:val="outset" w:sz="6" w:space="0" w:color="auto"/>
              <w:bottom w:val="outset" w:sz="6" w:space="0" w:color="auto"/>
              <w:right w:val="outset" w:sz="6" w:space="0" w:color="auto"/>
            </w:tcBorders>
            <w:shd w:val="clear" w:color="auto" w:fill="auto"/>
          </w:tcPr>
          <w:p w14:paraId="1FBF9447" w14:textId="77777777" w:rsidR="00500D41" w:rsidRPr="00835EF2" w:rsidRDefault="00500D41" w:rsidP="00B82CEA">
            <w:pPr>
              <w:contextualSpacing/>
              <w:rPr>
                <w:rFonts w:ascii="Times New Roman" w:eastAsia="Times New Roman" w:hAnsi="Times New Roman" w:cs="Times New Roman"/>
                <w:sz w:val="24"/>
                <w:szCs w:val="24"/>
                <w:lang w:eastAsia="lv-LV"/>
              </w:rPr>
            </w:pPr>
            <w:r w:rsidRPr="00835EF2">
              <w:rPr>
                <w:rFonts w:ascii="Times New Roman" w:hAnsi="Times New Roman" w:cs="Times New Roman"/>
                <w:sz w:val="24"/>
                <w:szCs w:val="24"/>
              </w:rPr>
              <w:t>Noteikumu projekta pielikum</w:t>
            </w:r>
            <w:r w:rsidR="00C9587B" w:rsidRPr="00835EF2">
              <w:rPr>
                <w:rFonts w:ascii="Times New Roman" w:hAnsi="Times New Roman" w:cs="Times New Roman"/>
                <w:sz w:val="24"/>
                <w:szCs w:val="24"/>
              </w:rPr>
              <w:t>a 1.tabula</w:t>
            </w:r>
          </w:p>
        </w:tc>
        <w:tc>
          <w:tcPr>
            <w:tcW w:w="1083" w:type="pct"/>
            <w:tcBorders>
              <w:top w:val="outset" w:sz="6" w:space="0" w:color="auto"/>
              <w:left w:val="outset" w:sz="6" w:space="0" w:color="auto"/>
              <w:bottom w:val="outset" w:sz="6" w:space="0" w:color="auto"/>
              <w:right w:val="outset" w:sz="6" w:space="0" w:color="auto"/>
            </w:tcBorders>
            <w:shd w:val="clear" w:color="auto" w:fill="auto"/>
          </w:tcPr>
          <w:p w14:paraId="13A82B3B" w14:textId="77777777" w:rsidR="00500D41" w:rsidRPr="00835EF2" w:rsidRDefault="00845CE4" w:rsidP="00EC1AA2">
            <w:pPr>
              <w:contextualSpacing/>
              <w:rPr>
                <w:rFonts w:ascii="Times New Roman" w:hAnsi="Times New Roman" w:cs="Times New Roman"/>
                <w:sz w:val="24"/>
                <w:szCs w:val="24"/>
              </w:rPr>
            </w:pPr>
            <w:r>
              <w:rPr>
                <w:rFonts w:ascii="Times New Roman" w:hAnsi="Times New Roman" w:cs="Times New Roman"/>
                <w:sz w:val="24"/>
                <w:szCs w:val="24"/>
              </w:rPr>
              <w:t>Ieviests pilnībā</w:t>
            </w:r>
          </w:p>
        </w:tc>
        <w:tc>
          <w:tcPr>
            <w:tcW w:w="1124" w:type="pct"/>
            <w:tcBorders>
              <w:top w:val="outset" w:sz="6" w:space="0" w:color="auto"/>
              <w:left w:val="outset" w:sz="6" w:space="0" w:color="auto"/>
              <w:bottom w:val="outset" w:sz="6" w:space="0" w:color="auto"/>
              <w:right w:val="outset" w:sz="6" w:space="0" w:color="auto"/>
            </w:tcBorders>
            <w:shd w:val="clear" w:color="auto" w:fill="auto"/>
          </w:tcPr>
          <w:p w14:paraId="358F3C31" w14:textId="77777777" w:rsidR="00500D41" w:rsidRPr="00835EF2" w:rsidRDefault="00500D41" w:rsidP="00B82CEA">
            <w:pPr>
              <w:contextualSpacing/>
              <w:rPr>
                <w:rFonts w:ascii="Times New Roman" w:hAnsi="Times New Roman" w:cs="Times New Roman"/>
                <w:sz w:val="24"/>
                <w:szCs w:val="24"/>
              </w:rPr>
            </w:pPr>
            <w:r w:rsidRPr="00835EF2">
              <w:rPr>
                <w:rFonts w:ascii="Times New Roman" w:hAnsi="Times New Roman" w:cs="Times New Roman"/>
                <w:sz w:val="24"/>
                <w:szCs w:val="24"/>
              </w:rPr>
              <w:t>Neparedz stingrākas prasības</w:t>
            </w:r>
          </w:p>
        </w:tc>
      </w:tr>
      <w:tr w:rsidR="00835EF2" w:rsidRPr="00835EF2" w14:paraId="7E220DFB" w14:textId="77777777" w:rsidTr="00D17076">
        <w:tblPrEx>
          <w:jc w:val="center"/>
          <w:tblInd w:w="0" w:type="dxa"/>
        </w:tblPrEx>
        <w:trPr>
          <w:gridBefore w:val="1"/>
          <w:wBefore w:w="4" w:type="pct"/>
          <w:trHeight w:val="1392"/>
          <w:jc w:val="center"/>
        </w:trPr>
        <w:tc>
          <w:tcPr>
            <w:tcW w:w="1735" w:type="pct"/>
            <w:gridSpan w:val="2"/>
            <w:tcBorders>
              <w:top w:val="outset" w:sz="6" w:space="0" w:color="auto"/>
              <w:left w:val="outset" w:sz="6" w:space="0" w:color="auto"/>
              <w:bottom w:val="outset" w:sz="6" w:space="0" w:color="auto"/>
              <w:right w:val="outset" w:sz="6" w:space="0" w:color="auto"/>
            </w:tcBorders>
            <w:shd w:val="clear" w:color="auto" w:fill="auto"/>
          </w:tcPr>
          <w:p w14:paraId="02216724" w14:textId="77777777" w:rsidR="00C9587B" w:rsidRPr="00835EF2" w:rsidRDefault="00C9587B" w:rsidP="00B82CEA">
            <w:pPr>
              <w:contextualSpacing/>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Īstenošanas Regula</w:t>
            </w:r>
            <w:r w:rsidR="00CD099D" w:rsidRPr="00835EF2">
              <w:rPr>
                <w:rFonts w:ascii="Times New Roman" w:eastAsia="Times New Roman" w:hAnsi="Times New Roman" w:cs="Times New Roman"/>
                <w:sz w:val="24"/>
                <w:szCs w:val="24"/>
                <w:lang w:eastAsia="lv-LV"/>
              </w:rPr>
              <w:t>s</w:t>
            </w:r>
            <w:r w:rsidRPr="00835EF2">
              <w:rPr>
                <w:rFonts w:ascii="Times New Roman" w:eastAsia="Times New Roman" w:hAnsi="Times New Roman" w:cs="Times New Roman"/>
                <w:sz w:val="24"/>
                <w:szCs w:val="24"/>
                <w:lang w:eastAsia="lv-LV"/>
              </w:rPr>
              <w:t xml:space="preserve"> Nr.2017/543 1.pants un Pielikums</w:t>
            </w:r>
          </w:p>
        </w:tc>
        <w:tc>
          <w:tcPr>
            <w:tcW w:w="1054" w:type="pct"/>
            <w:tcBorders>
              <w:top w:val="outset" w:sz="6" w:space="0" w:color="auto"/>
              <w:left w:val="outset" w:sz="6" w:space="0" w:color="auto"/>
              <w:bottom w:val="outset" w:sz="6" w:space="0" w:color="auto"/>
              <w:right w:val="outset" w:sz="6" w:space="0" w:color="auto"/>
            </w:tcBorders>
            <w:shd w:val="clear" w:color="auto" w:fill="auto"/>
          </w:tcPr>
          <w:p w14:paraId="567E86A0" w14:textId="77777777" w:rsidR="00C9587B" w:rsidRPr="00835EF2" w:rsidRDefault="00C9587B" w:rsidP="00B82CEA">
            <w:pPr>
              <w:contextualSpacing/>
              <w:rPr>
                <w:rFonts w:ascii="Times New Roman" w:hAnsi="Times New Roman" w:cs="Times New Roman"/>
                <w:sz w:val="24"/>
                <w:szCs w:val="24"/>
              </w:rPr>
            </w:pPr>
            <w:r w:rsidRPr="00835EF2">
              <w:rPr>
                <w:rFonts w:ascii="Times New Roman" w:hAnsi="Times New Roman" w:cs="Times New Roman"/>
                <w:sz w:val="24"/>
                <w:szCs w:val="24"/>
              </w:rPr>
              <w:t>Noteikumu projekta pielikuma 1.tabula</w:t>
            </w:r>
          </w:p>
        </w:tc>
        <w:tc>
          <w:tcPr>
            <w:tcW w:w="1083" w:type="pct"/>
            <w:tcBorders>
              <w:top w:val="outset" w:sz="6" w:space="0" w:color="auto"/>
              <w:left w:val="outset" w:sz="6" w:space="0" w:color="auto"/>
              <w:bottom w:val="outset" w:sz="6" w:space="0" w:color="auto"/>
              <w:right w:val="outset" w:sz="6" w:space="0" w:color="auto"/>
            </w:tcBorders>
            <w:shd w:val="clear" w:color="auto" w:fill="auto"/>
          </w:tcPr>
          <w:p w14:paraId="4EFF8AF5" w14:textId="77777777" w:rsidR="00C9587B" w:rsidRPr="00835EF2" w:rsidRDefault="00845CE4" w:rsidP="00B82CEA">
            <w:pPr>
              <w:contextualSpacing/>
              <w:rPr>
                <w:rFonts w:ascii="Times New Roman" w:hAnsi="Times New Roman" w:cs="Times New Roman"/>
                <w:sz w:val="24"/>
                <w:szCs w:val="24"/>
              </w:rPr>
            </w:pPr>
            <w:r>
              <w:rPr>
                <w:rFonts w:ascii="Times New Roman" w:hAnsi="Times New Roman" w:cs="Times New Roman"/>
                <w:sz w:val="24"/>
                <w:szCs w:val="24"/>
              </w:rPr>
              <w:t>Ieviests pilnībā</w:t>
            </w:r>
          </w:p>
        </w:tc>
        <w:tc>
          <w:tcPr>
            <w:tcW w:w="1124" w:type="pct"/>
            <w:tcBorders>
              <w:top w:val="outset" w:sz="6" w:space="0" w:color="auto"/>
              <w:left w:val="outset" w:sz="6" w:space="0" w:color="auto"/>
              <w:bottom w:val="outset" w:sz="6" w:space="0" w:color="auto"/>
              <w:right w:val="outset" w:sz="6" w:space="0" w:color="auto"/>
            </w:tcBorders>
            <w:shd w:val="clear" w:color="auto" w:fill="auto"/>
          </w:tcPr>
          <w:p w14:paraId="3C82B9E3" w14:textId="77777777" w:rsidR="00C9587B" w:rsidRPr="00835EF2" w:rsidRDefault="00C9587B" w:rsidP="00B82CEA">
            <w:pPr>
              <w:contextualSpacing/>
              <w:rPr>
                <w:rFonts w:ascii="Times New Roman" w:hAnsi="Times New Roman" w:cs="Times New Roman"/>
                <w:sz w:val="24"/>
                <w:szCs w:val="24"/>
              </w:rPr>
            </w:pPr>
            <w:r w:rsidRPr="00835EF2">
              <w:rPr>
                <w:rFonts w:ascii="Times New Roman" w:hAnsi="Times New Roman" w:cs="Times New Roman"/>
                <w:sz w:val="24"/>
                <w:szCs w:val="24"/>
              </w:rPr>
              <w:t>Neparedz stingrākas prasības</w:t>
            </w:r>
          </w:p>
        </w:tc>
      </w:tr>
      <w:tr w:rsidR="00835EF2" w:rsidRPr="00835EF2" w14:paraId="130F2DAD" w14:textId="77777777" w:rsidTr="00D17076">
        <w:tblPrEx>
          <w:jc w:val="center"/>
          <w:tblInd w:w="0" w:type="dxa"/>
        </w:tblPrEx>
        <w:trPr>
          <w:gridBefore w:val="1"/>
          <w:wBefore w:w="4" w:type="pct"/>
          <w:jc w:val="center"/>
        </w:trPr>
        <w:tc>
          <w:tcPr>
            <w:tcW w:w="1735" w:type="pct"/>
            <w:gridSpan w:val="2"/>
            <w:tcBorders>
              <w:top w:val="outset" w:sz="6" w:space="0" w:color="auto"/>
              <w:left w:val="outset" w:sz="6" w:space="0" w:color="auto"/>
              <w:bottom w:val="outset" w:sz="6" w:space="0" w:color="auto"/>
              <w:right w:val="outset" w:sz="6" w:space="0" w:color="auto"/>
            </w:tcBorders>
            <w:hideMark/>
          </w:tcPr>
          <w:p w14:paraId="7B7F5230" w14:textId="77777777" w:rsidR="00037920" w:rsidRPr="00835EF2" w:rsidRDefault="00037920" w:rsidP="00B82CEA">
            <w:pPr>
              <w:contextualSpacing/>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w:t>
            </w:r>
            <w:r w:rsidRPr="00835EF2">
              <w:rPr>
                <w:rFonts w:ascii="Times New Roman" w:eastAsia="Times New Roman" w:hAnsi="Times New Roman" w:cs="Times New Roman"/>
                <w:sz w:val="24"/>
                <w:szCs w:val="24"/>
                <w:lang w:eastAsia="lv-LV"/>
              </w:rPr>
              <w:br/>
              <w:t>Kādēļ?</w:t>
            </w:r>
          </w:p>
        </w:tc>
        <w:tc>
          <w:tcPr>
            <w:tcW w:w="3261" w:type="pct"/>
            <w:gridSpan w:val="3"/>
            <w:tcBorders>
              <w:top w:val="outset" w:sz="6" w:space="0" w:color="auto"/>
              <w:left w:val="outset" w:sz="6" w:space="0" w:color="auto"/>
              <w:bottom w:val="outset" w:sz="6" w:space="0" w:color="auto"/>
              <w:right w:val="outset" w:sz="6" w:space="0" w:color="auto"/>
            </w:tcBorders>
            <w:hideMark/>
          </w:tcPr>
          <w:p w14:paraId="5E80ECF4" w14:textId="77777777" w:rsidR="00037920" w:rsidRPr="00835EF2" w:rsidRDefault="007B7287" w:rsidP="00B82CEA">
            <w:pPr>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037920" w:rsidRPr="00835EF2">
              <w:rPr>
                <w:rFonts w:ascii="Times New Roman" w:eastAsia="Times New Roman" w:hAnsi="Times New Roman" w:cs="Times New Roman"/>
                <w:sz w:val="24"/>
                <w:szCs w:val="24"/>
                <w:lang w:eastAsia="lv-LV"/>
              </w:rPr>
              <w:t>rojekts šo jomu neskar.</w:t>
            </w:r>
          </w:p>
        </w:tc>
      </w:tr>
      <w:tr w:rsidR="00835EF2" w:rsidRPr="00835EF2" w14:paraId="43882778" w14:textId="77777777" w:rsidTr="00D17076">
        <w:tblPrEx>
          <w:jc w:val="center"/>
          <w:tblInd w:w="0" w:type="dxa"/>
        </w:tblPrEx>
        <w:trPr>
          <w:gridBefore w:val="1"/>
          <w:wBefore w:w="4" w:type="pct"/>
          <w:jc w:val="center"/>
        </w:trPr>
        <w:tc>
          <w:tcPr>
            <w:tcW w:w="1735" w:type="pct"/>
            <w:gridSpan w:val="2"/>
            <w:tcBorders>
              <w:top w:val="outset" w:sz="6" w:space="0" w:color="auto"/>
              <w:left w:val="outset" w:sz="6" w:space="0" w:color="auto"/>
              <w:bottom w:val="outset" w:sz="6" w:space="0" w:color="auto"/>
              <w:right w:val="outset" w:sz="6" w:space="0" w:color="auto"/>
            </w:tcBorders>
            <w:hideMark/>
          </w:tcPr>
          <w:p w14:paraId="485801F1" w14:textId="77777777" w:rsidR="00037920" w:rsidRPr="00835EF2" w:rsidRDefault="00037920" w:rsidP="00B82CEA">
            <w:pPr>
              <w:contextualSpacing/>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261" w:type="pct"/>
            <w:gridSpan w:val="3"/>
            <w:tcBorders>
              <w:top w:val="outset" w:sz="6" w:space="0" w:color="auto"/>
              <w:left w:val="outset" w:sz="6" w:space="0" w:color="auto"/>
              <w:bottom w:val="outset" w:sz="6" w:space="0" w:color="auto"/>
              <w:right w:val="outset" w:sz="6" w:space="0" w:color="auto"/>
            </w:tcBorders>
            <w:hideMark/>
          </w:tcPr>
          <w:p w14:paraId="734F47F3" w14:textId="77777777" w:rsidR="00037920" w:rsidRPr="00835EF2" w:rsidRDefault="007B7287" w:rsidP="00B82CEA">
            <w:pPr>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037920" w:rsidRPr="00835EF2">
              <w:rPr>
                <w:rFonts w:ascii="Times New Roman" w:eastAsia="Times New Roman" w:hAnsi="Times New Roman" w:cs="Times New Roman"/>
                <w:sz w:val="24"/>
                <w:szCs w:val="24"/>
                <w:lang w:eastAsia="lv-LV"/>
              </w:rPr>
              <w:t>rojekts šo jomu neskar.</w:t>
            </w:r>
          </w:p>
        </w:tc>
      </w:tr>
      <w:tr w:rsidR="00835EF2" w:rsidRPr="00835EF2" w14:paraId="0140C917" w14:textId="77777777" w:rsidTr="00D17076">
        <w:tblPrEx>
          <w:jc w:val="center"/>
          <w:tblInd w:w="0" w:type="dxa"/>
        </w:tblPrEx>
        <w:trPr>
          <w:gridBefore w:val="1"/>
          <w:wBefore w:w="4" w:type="pct"/>
          <w:jc w:val="center"/>
        </w:trPr>
        <w:tc>
          <w:tcPr>
            <w:tcW w:w="1735" w:type="pct"/>
            <w:gridSpan w:val="2"/>
            <w:tcBorders>
              <w:top w:val="outset" w:sz="6" w:space="0" w:color="auto"/>
              <w:left w:val="outset" w:sz="6" w:space="0" w:color="auto"/>
              <w:bottom w:val="outset" w:sz="6" w:space="0" w:color="auto"/>
              <w:right w:val="outset" w:sz="6" w:space="0" w:color="auto"/>
            </w:tcBorders>
            <w:hideMark/>
          </w:tcPr>
          <w:p w14:paraId="595EF98A" w14:textId="77777777" w:rsidR="00037920" w:rsidRPr="00835EF2" w:rsidRDefault="00037920" w:rsidP="00B82CEA">
            <w:pPr>
              <w:contextualSpacing/>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Cita informācija</w:t>
            </w:r>
          </w:p>
        </w:tc>
        <w:tc>
          <w:tcPr>
            <w:tcW w:w="3261" w:type="pct"/>
            <w:gridSpan w:val="3"/>
            <w:tcBorders>
              <w:top w:val="outset" w:sz="6" w:space="0" w:color="auto"/>
              <w:left w:val="outset" w:sz="6" w:space="0" w:color="auto"/>
              <w:bottom w:val="outset" w:sz="6" w:space="0" w:color="auto"/>
              <w:right w:val="outset" w:sz="6" w:space="0" w:color="auto"/>
            </w:tcBorders>
            <w:hideMark/>
          </w:tcPr>
          <w:p w14:paraId="2B97FFE5" w14:textId="77777777" w:rsidR="00037920" w:rsidRPr="00835EF2" w:rsidRDefault="00037920" w:rsidP="00B82CEA">
            <w:pPr>
              <w:contextualSpacing/>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Nav</w:t>
            </w:r>
          </w:p>
        </w:tc>
      </w:tr>
    </w:tbl>
    <w:p w14:paraId="2D6F231D" w14:textId="1AC7E696" w:rsidR="0063496A" w:rsidRDefault="0063496A" w:rsidP="00B82CEA">
      <w:pPr>
        <w:contextualSpacing/>
        <w:rPr>
          <w:rFonts w:ascii="Times New Roman" w:eastAsia="Times New Roman" w:hAnsi="Times New Roman" w:cs="Times New Roman"/>
          <w:sz w:val="24"/>
          <w:szCs w:val="24"/>
          <w:lang w:eastAsia="lv-LV"/>
        </w:rPr>
      </w:pPr>
    </w:p>
    <w:p w14:paraId="01E5CCE8" w14:textId="77777777" w:rsidR="0063496A" w:rsidRDefault="0063496A">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14:paraId="08E38091" w14:textId="77777777" w:rsidR="008156FA" w:rsidRPr="00835EF2" w:rsidRDefault="008156FA" w:rsidP="00B82CEA">
      <w:pPr>
        <w:contextualSpacing/>
        <w:rPr>
          <w:rFonts w:ascii="Times New Roman" w:eastAsia="Times New Roman" w:hAnsi="Times New Roman" w:cs="Times New Roman"/>
          <w:sz w:val="24"/>
          <w:szCs w:val="24"/>
          <w:lang w:eastAsia="lv-LV"/>
        </w:rPr>
      </w:pPr>
    </w:p>
    <w:tbl>
      <w:tblPr>
        <w:tblStyle w:val="TableGrid"/>
        <w:tblW w:w="5079" w:type="pct"/>
        <w:tblInd w:w="-5" w:type="dxa"/>
        <w:tblLook w:val="04A0" w:firstRow="1" w:lastRow="0" w:firstColumn="1" w:lastColumn="0" w:noHBand="0" w:noVBand="1"/>
      </w:tblPr>
      <w:tblGrid>
        <w:gridCol w:w="483"/>
        <w:gridCol w:w="2918"/>
        <w:gridCol w:w="6379"/>
      </w:tblGrid>
      <w:tr w:rsidR="00835EF2" w:rsidRPr="00835EF2" w14:paraId="5452DFE0" w14:textId="77777777" w:rsidTr="0050145E">
        <w:trPr>
          <w:trHeight w:val="328"/>
        </w:trPr>
        <w:tc>
          <w:tcPr>
            <w:tcW w:w="5000" w:type="pct"/>
            <w:gridSpan w:val="3"/>
            <w:hideMark/>
          </w:tcPr>
          <w:p w14:paraId="1BA2EC60" w14:textId="77777777" w:rsidR="008156FA" w:rsidRPr="00835EF2" w:rsidRDefault="008156FA" w:rsidP="00A57ED7">
            <w:pPr>
              <w:contextualSpacing/>
              <w:jc w:val="center"/>
              <w:rPr>
                <w:rFonts w:ascii="Times New Roman" w:eastAsia="Times New Roman" w:hAnsi="Times New Roman" w:cs="Times New Roman"/>
                <w:b/>
                <w:bCs/>
                <w:sz w:val="24"/>
                <w:szCs w:val="24"/>
                <w:lang w:eastAsia="lv-LV"/>
              </w:rPr>
            </w:pPr>
            <w:r w:rsidRPr="00835EF2">
              <w:rPr>
                <w:rFonts w:ascii="Times New Roman" w:eastAsia="Times New Roman" w:hAnsi="Times New Roman" w:cs="Times New Roman"/>
                <w:b/>
                <w:bCs/>
                <w:sz w:val="24"/>
                <w:szCs w:val="24"/>
                <w:lang w:eastAsia="lv-LV"/>
              </w:rPr>
              <w:t>VI. Sabiedrības līdzdalība un komunikācijas aktivitātes</w:t>
            </w:r>
          </w:p>
        </w:tc>
      </w:tr>
      <w:tr w:rsidR="00835EF2" w:rsidRPr="00835EF2" w14:paraId="165F4F3A" w14:textId="77777777" w:rsidTr="00D17076">
        <w:trPr>
          <w:trHeight w:val="767"/>
        </w:trPr>
        <w:tc>
          <w:tcPr>
            <w:tcW w:w="247" w:type="pct"/>
            <w:hideMark/>
          </w:tcPr>
          <w:p w14:paraId="0A637107" w14:textId="77777777" w:rsidR="008156FA" w:rsidRPr="00835EF2" w:rsidRDefault="008156FA" w:rsidP="00A57ED7">
            <w:pPr>
              <w:contextualSpacing/>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1.</w:t>
            </w:r>
          </w:p>
        </w:tc>
        <w:tc>
          <w:tcPr>
            <w:tcW w:w="1492" w:type="pct"/>
            <w:hideMark/>
          </w:tcPr>
          <w:p w14:paraId="23F3D0D8" w14:textId="77777777" w:rsidR="008156FA" w:rsidRPr="00835EF2" w:rsidRDefault="008156FA" w:rsidP="00A57ED7">
            <w:pPr>
              <w:contextualSpacing/>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Plānotās sabiedrības līdzdalības un komunikācijas aktivitātes saistībā ar projektu</w:t>
            </w:r>
          </w:p>
        </w:tc>
        <w:tc>
          <w:tcPr>
            <w:tcW w:w="3261" w:type="pct"/>
            <w:hideMark/>
          </w:tcPr>
          <w:p w14:paraId="5B9FA3E4" w14:textId="77777777" w:rsidR="008156FA" w:rsidRPr="00835EF2" w:rsidRDefault="008156FA" w:rsidP="00171DD6">
            <w:pPr>
              <w:contextualSpacing/>
              <w:jc w:val="both"/>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 xml:space="preserve">Projekts izskatīts Ekonomikas ministrijas izveidotajā </w:t>
            </w:r>
            <w:proofErr w:type="spellStart"/>
            <w:r w:rsidRPr="00835EF2">
              <w:rPr>
                <w:rFonts w:ascii="Times New Roman" w:eastAsia="Times New Roman" w:hAnsi="Times New Roman" w:cs="Times New Roman"/>
                <w:sz w:val="24"/>
                <w:szCs w:val="24"/>
                <w:lang w:eastAsia="lv-LV"/>
              </w:rPr>
              <w:t>starpministriju</w:t>
            </w:r>
            <w:proofErr w:type="spellEnd"/>
            <w:r w:rsidRPr="00835EF2">
              <w:rPr>
                <w:rFonts w:ascii="Times New Roman" w:eastAsia="Times New Roman" w:hAnsi="Times New Roman" w:cs="Times New Roman"/>
                <w:sz w:val="24"/>
                <w:szCs w:val="24"/>
                <w:lang w:eastAsia="lv-LV"/>
              </w:rPr>
              <w:t xml:space="preserve">/starpinstitūciju darba grupā, kuras sastāvā ir Ekonomikas ministrijas, Centrālās statistikas pārvaldes, Datu valsts inspekcijas, Izglītības un zinātnes ministrijas, Pilsonības un migrācijas lietu pārvaldes, Vides aizsardzības un reģionālās attīstības ministrijas, Latvijas ģeotelpiskās informācijas aģentūras, Nodarbinātības valsts aģentūras, Veselības ministrijas, Nacionālā veselības dienesta, Tieslietu ministrijas, Valsts sociālās apdrošināšanas aģentūras, Latvijas Darba devēju konfederācijas, Latvijas Pašvaldību savienības, Latvijas informācijas un komunikācijas tehnoloģijas asociācijas </w:t>
            </w:r>
            <w:r w:rsidR="008157E5" w:rsidRPr="00835EF2">
              <w:rPr>
                <w:rFonts w:ascii="Times New Roman" w:eastAsia="Times New Roman" w:hAnsi="Times New Roman" w:cs="Times New Roman"/>
                <w:sz w:val="24"/>
                <w:szCs w:val="24"/>
                <w:lang w:eastAsia="lv-LV"/>
              </w:rPr>
              <w:t>(</w:t>
            </w:r>
            <w:r w:rsidRPr="00835EF2">
              <w:rPr>
                <w:rFonts w:ascii="Times New Roman" w:eastAsia="Times New Roman" w:hAnsi="Times New Roman" w:cs="Times New Roman"/>
                <w:sz w:val="24"/>
                <w:szCs w:val="24"/>
                <w:lang w:eastAsia="lv-LV"/>
              </w:rPr>
              <w:t>LIKTA</w:t>
            </w:r>
            <w:r w:rsidR="008157E5" w:rsidRPr="00835EF2">
              <w:rPr>
                <w:rFonts w:ascii="Times New Roman" w:eastAsia="Times New Roman" w:hAnsi="Times New Roman" w:cs="Times New Roman"/>
                <w:sz w:val="24"/>
                <w:szCs w:val="24"/>
                <w:lang w:eastAsia="lv-LV"/>
              </w:rPr>
              <w:t>)</w:t>
            </w:r>
            <w:r w:rsidRPr="00835EF2">
              <w:rPr>
                <w:rFonts w:ascii="Times New Roman" w:eastAsia="Times New Roman" w:hAnsi="Times New Roman" w:cs="Times New Roman"/>
                <w:sz w:val="24"/>
                <w:szCs w:val="24"/>
                <w:lang w:eastAsia="lv-LV"/>
              </w:rPr>
              <w:t>, Valsts zemes dienesta un Valsts ieņēmumu dienesta pārstāvji.</w:t>
            </w:r>
          </w:p>
        </w:tc>
      </w:tr>
      <w:tr w:rsidR="00835EF2" w:rsidRPr="00835EF2" w14:paraId="49F165B0" w14:textId="77777777" w:rsidTr="00D17076">
        <w:trPr>
          <w:trHeight w:val="468"/>
        </w:trPr>
        <w:tc>
          <w:tcPr>
            <w:tcW w:w="247" w:type="pct"/>
            <w:hideMark/>
          </w:tcPr>
          <w:p w14:paraId="616F1F0A" w14:textId="77777777" w:rsidR="008156FA" w:rsidRPr="00835EF2" w:rsidRDefault="008156FA" w:rsidP="00A57ED7">
            <w:pPr>
              <w:contextualSpacing/>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2.</w:t>
            </w:r>
          </w:p>
        </w:tc>
        <w:tc>
          <w:tcPr>
            <w:tcW w:w="1492" w:type="pct"/>
            <w:hideMark/>
          </w:tcPr>
          <w:p w14:paraId="7F069A98" w14:textId="77777777" w:rsidR="008156FA" w:rsidRPr="00835EF2" w:rsidRDefault="008156FA" w:rsidP="00A57ED7">
            <w:pPr>
              <w:contextualSpacing/>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Sabiedrības līdzdalība projekta izstrādē</w:t>
            </w:r>
          </w:p>
        </w:tc>
        <w:tc>
          <w:tcPr>
            <w:tcW w:w="3261" w:type="pct"/>
            <w:hideMark/>
          </w:tcPr>
          <w:p w14:paraId="3B65C2DD" w14:textId="77777777" w:rsidR="008156FA" w:rsidRPr="00835EF2" w:rsidRDefault="008156FA" w:rsidP="00AE0A88">
            <w:pPr>
              <w:contextualSpacing/>
              <w:jc w:val="both"/>
              <w:rPr>
                <w:rFonts w:ascii="Times New Roman" w:eastAsia="Times New Roman" w:hAnsi="Times New Roman" w:cs="Times New Roman"/>
                <w:sz w:val="24"/>
                <w:szCs w:val="24"/>
                <w:lang w:eastAsia="lv-LV"/>
              </w:rPr>
            </w:pPr>
            <w:r w:rsidRPr="00835EF2">
              <w:rPr>
                <w:rFonts w:ascii="Times New Roman" w:eastAsia="Times New Roman" w:hAnsi="Times New Roman" w:cs="Times New Roman"/>
                <w:iCs/>
                <w:sz w:val="24"/>
                <w:szCs w:val="24"/>
                <w:lang w:eastAsia="lv-LV"/>
              </w:rPr>
              <w:t>Lai informētu sabiedrību un nodrošinātu iespēju izteikt viedokļus, noteikumu projekts kopā ar sākotnējās ietekmes novērtējuma ziņojumu ievietots Ekonomikas ministrijas</w:t>
            </w:r>
            <w:r w:rsidR="00C86616" w:rsidRPr="00835EF2">
              <w:rPr>
                <w:rFonts w:ascii="Times New Roman" w:eastAsia="Times New Roman" w:hAnsi="Times New Roman" w:cs="Times New Roman"/>
                <w:iCs/>
                <w:sz w:val="24"/>
                <w:szCs w:val="24"/>
                <w:lang w:eastAsia="lv-LV"/>
              </w:rPr>
              <w:t>,</w:t>
            </w:r>
            <w:r w:rsidRPr="00835EF2">
              <w:rPr>
                <w:rFonts w:ascii="Times New Roman" w:eastAsia="Times New Roman" w:hAnsi="Times New Roman" w:cs="Times New Roman"/>
                <w:iCs/>
                <w:sz w:val="24"/>
                <w:szCs w:val="24"/>
                <w:lang w:eastAsia="lv-LV"/>
              </w:rPr>
              <w:t xml:space="preserve"> Pārvaldes </w:t>
            </w:r>
            <w:r w:rsidR="00C86616" w:rsidRPr="00835EF2">
              <w:rPr>
                <w:rFonts w:ascii="Times New Roman" w:eastAsia="Times New Roman" w:hAnsi="Times New Roman" w:cs="Times New Roman"/>
                <w:iCs/>
                <w:sz w:val="24"/>
                <w:szCs w:val="24"/>
                <w:lang w:eastAsia="lv-LV"/>
              </w:rPr>
              <w:t xml:space="preserve">un Ministru kabineta </w:t>
            </w:r>
            <w:r w:rsidRPr="00835EF2">
              <w:rPr>
                <w:rFonts w:ascii="Times New Roman" w:eastAsia="Times New Roman" w:hAnsi="Times New Roman" w:cs="Times New Roman"/>
                <w:iCs/>
                <w:sz w:val="24"/>
                <w:szCs w:val="24"/>
                <w:lang w:eastAsia="lv-LV"/>
              </w:rPr>
              <w:t xml:space="preserve">tīmekļa vietnē 2019. gada </w:t>
            </w:r>
            <w:r w:rsidR="008C68D6">
              <w:rPr>
                <w:rFonts w:ascii="Times New Roman" w:eastAsia="Times New Roman" w:hAnsi="Times New Roman" w:cs="Times New Roman"/>
                <w:iCs/>
                <w:sz w:val="24"/>
                <w:szCs w:val="24"/>
                <w:lang w:eastAsia="lv-LV"/>
              </w:rPr>
              <w:t>2.augustā</w:t>
            </w:r>
            <w:r w:rsidRPr="00835EF2">
              <w:rPr>
                <w:rFonts w:ascii="Times New Roman" w:eastAsia="Times New Roman" w:hAnsi="Times New Roman" w:cs="Times New Roman"/>
                <w:iCs/>
                <w:sz w:val="24"/>
                <w:szCs w:val="24"/>
                <w:lang w:eastAsia="lv-LV"/>
              </w:rPr>
              <w:t>, aicinot sabiedrību izteikt atsauksmes un viedokļus.</w:t>
            </w:r>
          </w:p>
        </w:tc>
      </w:tr>
      <w:tr w:rsidR="00835EF2" w:rsidRPr="00835EF2" w14:paraId="2B11B392" w14:textId="77777777" w:rsidTr="00D17076">
        <w:trPr>
          <w:trHeight w:val="660"/>
        </w:trPr>
        <w:tc>
          <w:tcPr>
            <w:tcW w:w="247" w:type="pct"/>
            <w:hideMark/>
          </w:tcPr>
          <w:p w14:paraId="4CD6DCC4" w14:textId="77777777" w:rsidR="008156FA" w:rsidRPr="00835EF2" w:rsidRDefault="008156FA" w:rsidP="00A57ED7">
            <w:pPr>
              <w:contextualSpacing/>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3.</w:t>
            </w:r>
          </w:p>
        </w:tc>
        <w:tc>
          <w:tcPr>
            <w:tcW w:w="1492" w:type="pct"/>
            <w:hideMark/>
          </w:tcPr>
          <w:p w14:paraId="69E01E26" w14:textId="77777777" w:rsidR="008156FA" w:rsidRPr="00835EF2" w:rsidRDefault="008156FA" w:rsidP="00A57ED7">
            <w:pPr>
              <w:contextualSpacing/>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Sabiedrības līdzdalības rezultāti</w:t>
            </w:r>
          </w:p>
        </w:tc>
        <w:tc>
          <w:tcPr>
            <w:tcW w:w="3261" w:type="pct"/>
            <w:hideMark/>
          </w:tcPr>
          <w:p w14:paraId="55F17491" w14:textId="77777777" w:rsidR="008156FA" w:rsidRPr="00835EF2" w:rsidRDefault="008156FA" w:rsidP="00A57ED7">
            <w:pPr>
              <w:contextualSpacing/>
              <w:jc w:val="both"/>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Nav</w:t>
            </w:r>
          </w:p>
        </w:tc>
      </w:tr>
      <w:tr w:rsidR="00835EF2" w:rsidRPr="00835EF2" w14:paraId="6811881C" w14:textId="77777777" w:rsidTr="00D17076">
        <w:trPr>
          <w:trHeight w:val="660"/>
        </w:trPr>
        <w:tc>
          <w:tcPr>
            <w:tcW w:w="247" w:type="pct"/>
            <w:hideMark/>
          </w:tcPr>
          <w:p w14:paraId="6122BA29" w14:textId="77777777" w:rsidR="008156FA" w:rsidRPr="00835EF2" w:rsidRDefault="008156FA" w:rsidP="00A57ED7">
            <w:pPr>
              <w:contextualSpacing/>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4.</w:t>
            </w:r>
          </w:p>
        </w:tc>
        <w:tc>
          <w:tcPr>
            <w:tcW w:w="1492" w:type="pct"/>
            <w:hideMark/>
          </w:tcPr>
          <w:p w14:paraId="0C4C93BC" w14:textId="77777777" w:rsidR="008156FA" w:rsidRPr="00835EF2" w:rsidRDefault="008156FA" w:rsidP="00A57ED7">
            <w:pPr>
              <w:contextualSpacing/>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Cita informācija</w:t>
            </w:r>
          </w:p>
        </w:tc>
        <w:tc>
          <w:tcPr>
            <w:tcW w:w="3261" w:type="pct"/>
            <w:hideMark/>
          </w:tcPr>
          <w:p w14:paraId="70CC48CB" w14:textId="77777777" w:rsidR="008156FA" w:rsidRPr="00835EF2" w:rsidRDefault="008156FA" w:rsidP="00A57ED7">
            <w:pPr>
              <w:contextualSpacing/>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Nav</w:t>
            </w:r>
          </w:p>
        </w:tc>
      </w:tr>
    </w:tbl>
    <w:p w14:paraId="039F7776" w14:textId="77777777" w:rsidR="008156FA" w:rsidRPr="00835EF2" w:rsidRDefault="008156FA" w:rsidP="00B82CEA">
      <w:pPr>
        <w:contextualSpacing/>
        <w:rPr>
          <w:rFonts w:ascii="Times New Roman" w:eastAsia="Times New Roman" w:hAnsi="Times New Roman" w:cs="Times New Roman"/>
          <w:sz w:val="24"/>
          <w:szCs w:val="24"/>
          <w:lang w:eastAsia="lv-LV"/>
        </w:rPr>
      </w:pPr>
    </w:p>
    <w:tbl>
      <w:tblPr>
        <w:tblW w:w="5083" w:type="pct"/>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20"/>
        <w:gridCol w:w="2982"/>
        <w:gridCol w:w="6380"/>
      </w:tblGrid>
      <w:tr w:rsidR="00835EF2" w:rsidRPr="00835EF2" w14:paraId="5490E133" w14:textId="77777777" w:rsidTr="0050145E">
        <w:trPr>
          <w:trHeight w:val="375"/>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17B6A2D1" w14:textId="77777777" w:rsidR="002C5318" w:rsidRPr="00835EF2" w:rsidRDefault="00A71C2D" w:rsidP="00B82CEA">
            <w:pPr>
              <w:contextualSpacing/>
              <w:jc w:val="center"/>
              <w:rPr>
                <w:rFonts w:ascii="Times New Roman" w:eastAsia="Times New Roman" w:hAnsi="Times New Roman" w:cs="Times New Roman"/>
                <w:sz w:val="24"/>
                <w:szCs w:val="24"/>
                <w:lang w:eastAsia="lv-LV"/>
              </w:rPr>
            </w:pPr>
            <w:r w:rsidRPr="00835EF2">
              <w:rPr>
                <w:rFonts w:ascii="Times New Roman" w:eastAsia="Times New Roman" w:hAnsi="Times New Roman" w:cs="Times New Roman"/>
                <w:b/>
                <w:bCs/>
                <w:sz w:val="24"/>
                <w:szCs w:val="24"/>
                <w:lang w:eastAsia="lv-LV"/>
              </w:rPr>
              <w:t>VII. Tiesību akta projekta izpildes nodrošināšana un tās ietekme uz institūcijām</w:t>
            </w:r>
          </w:p>
        </w:tc>
      </w:tr>
      <w:tr w:rsidR="00835EF2" w:rsidRPr="00835EF2" w14:paraId="5BF153A4" w14:textId="77777777" w:rsidTr="00D17076">
        <w:trPr>
          <w:trHeight w:val="420"/>
        </w:trPr>
        <w:tc>
          <w:tcPr>
            <w:tcW w:w="215" w:type="pct"/>
            <w:tcBorders>
              <w:top w:val="outset" w:sz="6" w:space="0" w:color="auto"/>
              <w:left w:val="outset" w:sz="6" w:space="0" w:color="auto"/>
              <w:bottom w:val="outset" w:sz="6" w:space="0" w:color="auto"/>
              <w:right w:val="outset" w:sz="6" w:space="0" w:color="auto"/>
            </w:tcBorders>
            <w:hideMark/>
          </w:tcPr>
          <w:p w14:paraId="551C40FC" w14:textId="77777777" w:rsidR="002C5318" w:rsidRPr="00835EF2" w:rsidRDefault="00A71C2D" w:rsidP="00B82CEA">
            <w:pPr>
              <w:contextualSpacing/>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1.</w:t>
            </w:r>
          </w:p>
        </w:tc>
        <w:tc>
          <w:tcPr>
            <w:tcW w:w="1524" w:type="pct"/>
            <w:tcBorders>
              <w:top w:val="outset" w:sz="6" w:space="0" w:color="auto"/>
              <w:left w:val="outset" w:sz="6" w:space="0" w:color="auto"/>
              <w:bottom w:val="outset" w:sz="6" w:space="0" w:color="auto"/>
              <w:right w:val="outset" w:sz="6" w:space="0" w:color="auto"/>
            </w:tcBorders>
            <w:hideMark/>
          </w:tcPr>
          <w:p w14:paraId="37F5ED1F" w14:textId="77777777" w:rsidR="002C5318" w:rsidRPr="00835EF2" w:rsidRDefault="00A71C2D" w:rsidP="00B82CEA">
            <w:pPr>
              <w:contextualSpacing/>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Projekta izpildē iesaistītās institūcijas</w:t>
            </w:r>
          </w:p>
        </w:tc>
        <w:tc>
          <w:tcPr>
            <w:tcW w:w="3261" w:type="pct"/>
            <w:tcBorders>
              <w:top w:val="outset" w:sz="6" w:space="0" w:color="auto"/>
              <w:left w:val="outset" w:sz="6" w:space="0" w:color="auto"/>
              <w:bottom w:val="outset" w:sz="6" w:space="0" w:color="auto"/>
              <w:right w:val="outset" w:sz="6" w:space="0" w:color="auto"/>
            </w:tcBorders>
            <w:hideMark/>
          </w:tcPr>
          <w:p w14:paraId="7096957A" w14:textId="77777777" w:rsidR="002C5318" w:rsidRPr="00835EF2" w:rsidRDefault="006D6569" w:rsidP="00D17076">
            <w:pPr>
              <w:ind w:left="114" w:right="111"/>
              <w:contextualSpacing/>
              <w:jc w:val="both"/>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Ekonomikas ministrija</w:t>
            </w:r>
            <w:r w:rsidR="00CC677D">
              <w:rPr>
                <w:rFonts w:ascii="Times New Roman" w:eastAsia="Times New Roman" w:hAnsi="Times New Roman" w:cs="Times New Roman"/>
                <w:sz w:val="24"/>
                <w:szCs w:val="24"/>
                <w:lang w:eastAsia="lv-LV"/>
              </w:rPr>
              <w:t xml:space="preserve"> un</w:t>
            </w:r>
            <w:r w:rsidRPr="00835EF2">
              <w:rPr>
                <w:rFonts w:ascii="Times New Roman" w:eastAsia="Times New Roman" w:hAnsi="Times New Roman" w:cs="Times New Roman"/>
                <w:sz w:val="24"/>
                <w:szCs w:val="24"/>
                <w:lang w:eastAsia="lv-LV"/>
              </w:rPr>
              <w:t xml:space="preserve"> </w:t>
            </w:r>
            <w:r w:rsidR="00CC677D">
              <w:rPr>
                <w:rFonts w:ascii="Times New Roman" w:eastAsia="Times New Roman" w:hAnsi="Times New Roman" w:cs="Times New Roman"/>
                <w:sz w:val="24"/>
                <w:szCs w:val="24"/>
                <w:lang w:eastAsia="lv-LV"/>
              </w:rPr>
              <w:t>P</w:t>
            </w:r>
            <w:r w:rsidR="00A71C2D" w:rsidRPr="00835EF2">
              <w:rPr>
                <w:rFonts w:ascii="Times New Roman" w:eastAsia="Times New Roman" w:hAnsi="Times New Roman" w:cs="Times New Roman"/>
                <w:sz w:val="24"/>
                <w:szCs w:val="24"/>
                <w:lang w:eastAsia="lv-LV"/>
              </w:rPr>
              <w:t>ārvalde</w:t>
            </w:r>
          </w:p>
        </w:tc>
      </w:tr>
      <w:tr w:rsidR="00835EF2" w:rsidRPr="00835EF2" w14:paraId="766994BF" w14:textId="77777777" w:rsidTr="00D17076">
        <w:trPr>
          <w:trHeight w:val="450"/>
        </w:trPr>
        <w:tc>
          <w:tcPr>
            <w:tcW w:w="215" w:type="pct"/>
            <w:tcBorders>
              <w:top w:val="outset" w:sz="6" w:space="0" w:color="auto"/>
              <w:left w:val="outset" w:sz="6" w:space="0" w:color="auto"/>
              <w:bottom w:val="outset" w:sz="6" w:space="0" w:color="auto"/>
              <w:right w:val="outset" w:sz="6" w:space="0" w:color="auto"/>
            </w:tcBorders>
            <w:hideMark/>
          </w:tcPr>
          <w:p w14:paraId="5422B130" w14:textId="77777777" w:rsidR="002C5318" w:rsidRPr="00835EF2" w:rsidRDefault="00A71C2D" w:rsidP="00B82CEA">
            <w:pPr>
              <w:contextualSpacing/>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2.</w:t>
            </w:r>
          </w:p>
        </w:tc>
        <w:tc>
          <w:tcPr>
            <w:tcW w:w="1524" w:type="pct"/>
            <w:tcBorders>
              <w:top w:val="outset" w:sz="6" w:space="0" w:color="auto"/>
              <w:left w:val="outset" w:sz="6" w:space="0" w:color="auto"/>
              <w:bottom w:val="outset" w:sz="6" w:space="0" w:color="auto"/>
              <w:right w:val="outset" w:sz="6" w:space="0" w:color="auto"/>
            </w:tcBorders>
            <w:hideMark/>
          </w:tcPr>
          <w:p w14:paraId="51F46CE2" w14:textId="77777777" w:rsidR="002C5318" w:rsidRPr="00835EF2" w:rsidRDefault="00A71C2D" w:rsidP="00B82CEA">
            <w:pPr>
              <w:contextualSpacing/>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Projekta izpildes ietekme uz pārvaldes funkcijām un institucionālo strukt</w:t>
            </w:r>
            <w:r w:rsidR="006A2935" w:rsidRPr="00835EF2">
              <w:rPr>
                <w:rFonts w:ascii="Times New Roman" w:eastAsia="Times New Roman" w:hAnsi="Times New Roman" w:cs="Times New Roman"/>
                <w:sz w:val="24"/>
                <w:szCs w:val="24"/>
                <w:lang w:eastAsia="lv-LV"/>
              </w:rPr>
              <w:t xml:space="preserve">ūru. </w:t>
            </w:r>
            <w:r w:rsidRPr="00835EF2">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61" w:type="pct"/>
            <w:tcBorders>
              <w:top w:val="outset" w:sz="6" w:space="0" w:color="auto"/>
              <w:left w:val="outset" w:sz="6" w:space="0" w:color="auto"/>
              <w:bottom w:val="outset" w:sz="6" w:space="0" w:color="auto"/>
              <w:right w:val="outset" w:sz="6" w:space="0" w:color="auto"/>
            </w:tcBorders>
            <w:hideMark/>
          </w:tcPr>
          <w:p w14:paraId="2901E9E7" w14:textId="77777777" w:rsidR="00B676D0" w:rsidRDefault="00A71C2D" w:rsidP="00D17076">
            <w:pPr>
              <w:ind w:left="114" w:right="111"/>
              <w:contextualSpacing/>
              <w:jc w:val="both"/>
              <w:rPr>
                <w:rFonts w:ascii="Times New Roman" w:eastAsia="Times New Roman" w:hAnsi="Times New Roman" w:cs="Times New Roman"/>
                <w:sz w:val="24"/>
                <w:szCs w:val="24"/>
                <w:lang w:eastAsia="lv-LV"/>
              </w:rPr>
            </w:pPr>
            <w:r w:rsidRPr="00801F60">
              <w:rPr>
                <w:rFonts w:ascii="Times New Roman" w:eastAsia="Times New Roman" w:hAnsi="Times New Roman" w:cs="Times New Roman"/>
                <w:sz w:val="24"/>
                <w:szCs w:val="24"/>
                <w:lang w:eastAsia="lv-LV"/>
              </w:rPr>
              <w:t>N</w:t>
            </w:r>
            <w:r w:rsidR="001E3C95" w:rsidRPr="00801F60">
              <w:rPr>
                <w:rFonts w:ascii="Times New Roman" w:eastAsia="Times New Roman" w:hAnsi="Times New Roman" w:cs="Times New Roman"/>
                <w:sz w:val="24"/>
                <w:szCs w:val="24"/>
                <w:lang w:eastAsia="lv-LV"/>
              </w:rPr>
              <w:t xml:space="preserve">oteikumu </w:t>
            </w:r>
            <w:r w:rsidR="005C15B1">
              <w:rPr>
                <w:rFonts w:ascii="Times New Roman" w:eastAsia="Times New Roman" w:hAnsi="Times New Roman" w:cs="Times New Roman"/>
                <w:sz w:val="24"/>
                <w:szCs w:val="24"/>
                <w:lang w:eastAsia="lv-LV"/>
              </w:rPr>
              <w:t>p</w:t>
            </w:r>
            <w:r w:rsidR="001E3C95" w:rsidRPr="00801F60">
              <w:rPr>
                <w:rFonts w:ascii="Times New Roman" w:eastAsia="Times New Roman" w:hAnsi="Times New Roman" w:cs="Times New Roman"/>
                <w:sz w:val="24"/>
                <w:szCs w:val="24"/>
                <w:lang w:eastAsia="lv-LV"/>
              </w:rPr>
              <w:t>rojekt</w:t>
            </w:r>
            <w:r w:rsidR="001C6E4B">
              <w:rPr>
                <w:rFonts w:ascii="Times New Roman" w:eastAsia="Times New Roman" w:hAnsi="Times New Roman" w:cs="Times New Roman"/>
                <w:sz w:val="24"/>
                <w:szCs w:val="24"/>
                <w:lang w:eastAsia="lv-LV"/>
              </w:rPr>
              <w:t>a izpilde</w:t>
            </w:r>
            <w:r w:rsidR="001E3C95" w:rsidRPr="00801F60">
              <w:rPr>
                <w:rFonts w:ascii="Times New Roman" w:eastAsia="Times New Roman" w:hAnsi="Times New Roman" w:cs="Times New Roman"/>
                <w:sz w:val="24"/>
                <w:szCs w:val="24"/>
                <w:lang w:eastAsia="lv-LV"/>
              </w:rPr>
              <w:t xml:space="preserve"> nemaina </w:t>
            </w:r>
            <w:r w:rsidR="00FF183C">
              <w:rPr>
                <w:rFonts w:ascii="Times New Roman" w:eastAsia="Times New Roman" w:hAnsi="Times New Roman" w:cs="Times New Roman"/>
                <w:sz w:val="24"/>
                <w:szCs w:val="24"/>
                <w:lang w:eastAsia="lv-LV"/>
              </w:rPr>
              <w:t>P</w:t>
            </w:r>
            <w:r w:rsidR="001E3C95" w:rsidRPr="00801F60">
              <w:rPr>
                <w:rFonts w:ascii="Times New Roman" w:eastAsia="Times New Roman" w:hAnsi="Times New Roman" w:cs="Times New Roman"/>
                <w:sz w:val="24"/>
                <w:szCs w:val="24"/>
                <w:lang w:eastAsia="lv-LV"/>
              </w:rPr>
              <w:t xml:space="preserve">ārvaldes, ministriju un citu valsts institūciju </w:t>
            </w:r>
            <w:r w:rsidR="00AE0A88" w:rsidRPr="00835EF2">
              <w:rPr>
                <w:rFonts w:ascii="Times New Roman" w:eastAsia="Times New Roman" w:hAnsi="Times New Roman" w:cs="Times New Roman"/>
                <w:sz w:val="24"/>
                <w:szCs w:val="24"/>
                <w:lang w:eastAsia="lv-LV"/>
              </w:rPr>
              <w:t>struktūru</w:t>
            </w:r>
            <w:r w:rsidR="00AE0A88">
              <w:rPr>
                <w:rFonts w:ascii="Times New Roman" w:eastAsia="Times New Roman" w:hAnsi="Times New Roman" w:cs="Times New Roman"/>
                <w:sz w:val="24"/>
                <w:szCs w:val="24"/>
                <w:lang w:eastAsia="lv-LV"/>
              </w:rPr>
              <w:t>,</w:t>
            </w:r>
            <w:r w:rsidR="00AE0A88" w:rsidRPr="00801F60">
              <w:rPr>
                <w:rFonts w:ascii="Times New Roman" w:eastAsia="Times New Roman" w:hAnsi="Times New Roman" w:cs="Times New Roman"/>
                <w:sz w:val="24"/>
                <w:szCs w:val="24"/>
                <w:lang w:eastAsia="lv-LV"/>
              </w:rPr>
              <w:t xml:space="preserve"> </w:t>
            </w:r>
            <w:r w:rsidR="001E3C95" w:rsidRPr="00801F60">
              <w:rPr>
                <w:rFonts w:ascii="Times New Roman" w:eastAsia="Times New Roman" w:hAnsi="Times New Roman" w:cs="Times New Roman"/>
                <w:sz w:val="24"/>
                <w:szCs w:val="24"/>
                <w:lang w:eastAsia="lv-LV"/>
              </w:rPr>
              <w:t>kompetenci un funkcijas</w:t>
            </w:r>
            <w:r w:rsidR="00D9032B">
              <w:rPr>
                <w:rFonts w:ascii="Times New Roman" w:eastAsia="Times New Roman" w:hAnsi="Times New Roman" w:cs="Times New Roman"/>
                <w:sz w:val="24"/>
                <w:szCs w:val="24"/>
                <w:lang w:eastAsia="lv-LV"/>
              </w:rPr>
              <w:t>.</w:t>
            </w:r>
          </w:p>
          <w:p w14:paraId="4977078D" w14:textId="77777777" w:rsidR="002C5318" w:rsidRPr="00801F60" w:rsidRDefault="00801F60" w:rsidP="00D17076">
            <w:pPr>
              <w:ind w:left="114" w:right="111"/>
              <w:contextualSpacing/>
              <w:jc w:val="both"/>
              <w:rPr>
                <w:rFonts w:ascii="Times New Roman" w:eastAsia="Times New Roman" w:hAnsi="Times New Roman" w:cs="Times New Roman"/>
                <w:sz w:val="24"/>
                <w:szCs w:val="24"/>
                <w:lang w:eastAsia="lv-LV"/>
              </w:rPr>
            </w:pPr>
            <w:r w:rsidRPr="00801F60">
              <w:rPr>
                <w:rFonts w:ascii="Times New Roman" w:hAnsi="Times New Roman" w:cs="Times New Roman"/>
                <w:sz w:val="24"/>
                <w:szCs w:val="24"/>
              </w:rPr>
              <w:t>N</w:t>
            </w:r>
            <w:r w:rsidR="001E3C95" w:rsidRPr="00801F60">
              <w:rPr>
                <w:rFonts w:ascii="Times New Roman" w:eastAsia="Times New Roman" w:hAnsi="Times New Roman" w:cs="Times New Roman"/>
                <w:sz w:val="24"/>
                <w:szCs w:val="24"/>
                <w:lang w:eastAsia="lv-LV"/>
              </w:rPr>
              <w:t>oteikum</w:t>
            </w:r>
            <w:r w:rsidR="00895257" w:rsidRPr="00801F60">
              <w:rPr>
                <w:rFonts w:ascii="Times New Roman" w:eastAsia="Times New Roman" w:hAnsi="Times New Roman" w:cs="Times New Roman"/>
                <w:sz w:val="24"/>
                <w:szCs w:val="24"/>
                <w:lang w:eastAsia="lv-LV"/>
              </w:rPr>
              <w:t>u</w:t>
            </w:r>
            <w:r w:rsidR="001E3C95" w:rsidRPr="00801F60">
              <w:rPr>
                <w:rFonts w:ascii="Times New Roman" w:eastAsia="Times New Roman" w:hAnsi="Times New Roman" w:cs="Times New Roman"/>
                <w:sz w:val="24"/>
                <w:szCs w:val="24"/>
                <w:lang w:eastAsia="lv-LV"/>
              </w:rPr>
              <w:t xml:space="preserve"> projekta izpildei Pārvaldei un citām institūcijām nav nepieciešamas jaunas amata vietas</w:t>
            </w:r>
            <w:r w:rsidR="004467A3">
              <w:rPr>
                <w:rFonts w:ascii="Times New Roman" w:eastAsia="Times New Roman" w:hAnsi="Times New Roman" w:cs="Times New Roman"/>
                <w:sz w:val="24"/>
                <w:szCs w:val="24"/>
                <w:lang w:eastAsia="lv-LV"/>
              </w:rPr>
              <w:t>, kā arī nav paredzēta j</w:t>
            </w:r>
            <w:r w:rsidR="004467A3" w:rsidRPr="00B0205E">
              <w:rPr>
                <w:rFonts w:ascii="Times New Roman" w:eastAsia="Times New Roman" w:hAnsi="Times New Roman" w:cs="Times New Roman"/>
                <w:sz w:val="24"/>
                <w:szCs w:val="24"/>
                <w:lang w:eastAsia="lv-LV"/>
              </w:rPr>
              <w:t>aun</w:t>
            </w:r>
            <w:r w:rsidR="004467A3">
              <w:rPr>
                <w:rFonts w:ascii="Times New Roman" w:eastAsia="Times New Roman" w:hAnsi="Times New Roman" w:cs="Times New Roman"/>
                <w:sz w:val="24"/>
                <w:szCs w:val="24"/>
                <w:lang w:eastAsia="lv-LV"/>
              </w:rPr>
              <w:t>u</w:t>
            </w:r>
            <w:r w:rsidR="004467A3" w:rsidRPr="00B0205E">
              <w:rPr>
                <w:rFonts w:ascii="Times New Roman" w:eastAsia="Times New Roman" w:hAnsi="Times New Roman" w:cs="Times New Roman"/>
                <w:sz w:val="24"/>
                <w:szCs w:val="24"/>
                <w:lang w:eastAsia="lv-LV"/>
              </w:rPr>
              <w:t xml:space="preserve"> institūcij</w:t>
            </w:r>
            <w:r w:rsidR="004467A3">
              <w:rPr>
                <w:rFonts w:ascii="Times New Roman" w:eastAsia="Times New Roman" w:hAnsi="Times New Roman" w:cs="Times New Roman"/>
                <w:sz w:val="24"/>
                <w:szCs w:val="24"/>
                <w:lang w:eastAsia="lv-LV"/>
              </w:rPr>
              <w:t>u</w:t>
            </w:r>
            <w:r w:rsidR="004467A3" w:rsidRPr="00B0205E">
              <w:rPr>
                <w:rFonts w:ascii="Times New Roman" w:eastAsia="Times New Roman" w:hAnsi="Times New Roman" w:cs="Times New Roman"/>
                <w:sz w:val="24"/>
                <w:szCs w:val="24"/>
                <w:lang w:eastAsia="lv-LV"/>
              </w:rPr>
              <w:t xml:space="preserve"> izveide, esoš</w:t>
            </w:r>
            <w:r w:rsidR="0041637C">
              <w:rPr>
                <w:rFonts w:ascii="Times New Roman" w:eastAsia="Times New Roman" w:hAnsi="Times New Roman" w:cs="Times New Roman"/>
                <w:sz w:val="24"/>
                <w:szCs w:val="24"/>
                <w:lang w:eastAsia="lv-LV"/>
              </w:rPr>
              <w:t>o</w:t>
            </w:r>
            <w:r w:rsidR="004467A3" w:rsidRPr="00B0205E">
              <w:rPr>
                <w:rFonts w:ascii="Times New Roman" w:eastAsia="Times New Roman" w:hAnsi="Times New Roman" w:cs="Times New Roman"/>
                <w:sz w:val="24"/>
                <w:szCs w:val="24"/>
                <w:lang w:eastAsia="lv-LV"/>
              </w:rPr>
              <w:t xml:space="preserve"> institūciju likvidācija vai reorganizācija</w:t>
            </w:r>
            <w:r w:rsidR="001E3C95" w:rsidRPr="00801F60">
              <w:rPr>
                <w:rFonts w:ascii="Times New Roman" w:eastAsia="Times New Roman" w:hAnsi="Times New Roman" w:cs="Times New Roman"/>
                <w:sz w:val="24"/>
                <w:szCs w:val="24"/>
                <w:lang w:eastAsia="lv-LV"/>
              </w:rPr>
              <w:t xml:space="preserve">. </w:t>
            </w:r>
          </w:p>
        </w:tc>
      </w:tr>
      <w:tr w:rsidR="00835EF2" w:rsidRPr="00835EF2" w14:paraId="1F4A6BA1" w14:textId="77777777" w:rsidTr="00D17076">
        <w:trPr>
          <w:trHeight w:val="390"/>
        </w:trPr>
        <w:tc>
          <w:tcPr>
            <w:tcW w:w="215" w:type="pct"/>
            <w:tcBorders>
              <w:top w:val="outset" w:sz="6" w:space="0" w:color="auto"/>
              <w:left w:val="outset" w:sz="6" w:space="0" w:color="auto"/>
              <w:bottom w:val="outset" w:sz="6" w:space="0" w:color="auto"/>
              <w:right w:val="outset" w:sz="6" w:space="0" w:color="auto"/>
            </w:tcBorders>
            <w:hideMark/>
          </w:tcPr>
          <w:p w14:paraId="4B7C4C23" w14:textId="77777777" w:rsidR="002C5318" w:rsidRPr="00835EF2" w:rsidRDefault="00A71C2D" w:rsidP="00B82CEA">
            <w:pPr>
              <w:contextualSpacing/>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3.</w:t>
            </w:r>
          </w:p>
        </w:tc>
        <w:tc>
          <w:tcPr>
            <w:tcW w:w="1524" w:type="pct"/>
            <w:tcBorders>
              <w:top w:val="outset" w:sz="6" w:space="0" w:color="auto"/>
              <w:left w:val="outset" w:sz="6" w:space="0" w:color="auto"/>
              <w:bottom w:val="outset" w:sz="6" w:space="0" w:color="auto"/>
              <w:right w:val="outset" w:sz="6" w:space="0" w:color="auto"/>
            </w:tcBorders>
            <w:hideMark/>
          </w:tcPr>
          <w:p w14:paraId="7A81B227" w14:textId="77777777" w:rsidR="002C5318" w:rsidRPr="00835EF2" w:rsidRDefault="00A71C2D" w:rsidP="00B82CEA">
            <w:pPr>
              <w:contextualSpacing/>
              <w:rPr>
                <w:rFonts w:ascii="Times New Roman" w:eastAsia="Times New Roman" w:hAnsi="Times New Roman" w:cs="Times New Roman"/>
                <w:sz w:val="24"/>
                <w:szCs w:val="24"/>
                <w:lang w:eastAsia="lv-LV"/>
              </w:rPr>
            </w:pPr>
            <w:r w:rsidRPr="00835EF2">
              <w:rPr>
                <w:rFonts w:ascii="Times New Roman" w:eastAsia="Times New Roman" w:hAnsi="Times New Roman" w:cs="Times New Roman"/>
                <w:sz w:val="24"/>
                <w:szCs w:val="24"/>
                <w:lang w:eastAsia="lv-LV"/>
              </w:rPr>
              <w:t>Cita informācija</w:t>
            </w:r>
          </w:p>
        </w:tc>
        <w:tc>
          <w:tcPr>
            <w:tcW w:w="3261" w:type="pct"/>
            <w:tcBorders>
              <w:top w:val="outset" w:sz="6" w:space="0" w:color="auto"/>
              <w:left w:val="outset" w:sz="6" w:space="0" w:color="auto"/>
              <w:bottom w:val="outset" w:sz="6" w:space="0" w:color="auto"/>
              <w:right w:val="outset" w:sz="6" w:space="0" w:color="auto"/>
            </w:tcBorders>
            <w:hideMark/>
          </w:tcPr>
          <w:p w14:paraId="5C9C8165" w14:textId="77777777" w:rsidR="00660A30" w:rsidRPr="00660A30" w:rsidRDefault="00660A30" w:rsidP="004C659A">
            <w:pPr>
              <w:ind w:left="114" w:right="111"/>
              <w:contextual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projekta </w:t>
            </w:r>
            <w:r w:rsidRPr="00660A30">
              <w:rPr>
                <w:rFonts w:ascii="Times New Roman" w:eastAsia="Times New Roman" w:hAnsi="Times New Roman" w:cs="Times New Roman"/>
                <w:iCs/>
                <w:sz w:val="24"/>
                <w:szCs w:val="24"/>
                <w:lang w:eastAsia="lv-LV"/>
              </w:rPr>
              <w:t xml:space="preserve">izpilde tiks nodrošināta Ekonomikas ministrijas budžeta programmā </w:t>
            </w:r>
            <w:r>
              <w:rPr>
                <w:rFonts w:ascii="Times New Roman" w:eastAsia="Times New Roman" w:hAnsi="Times New Roman" w:cs="Times New Roman"/>
                <w:iCs/>
                <w:sz w:val="24"/>
                <w:szCs w:val="24"/>
                <w:lang w:eastAsia="lv-LV"/>
              </w:rPr>
              <w:t>24.00</w:t>
            </w:r>
            <w:r w:rsidRPr="00660A30">
              <w:rPr>
                <w:rFonts w:ascii="Times New Roman" w:eastAsia="Times New Roman" w:hAnsi="Times New Roman" w:cs="Times New Roman"/>
                <w:iCs/>
                <w:sz w:val="24"/>
                <w:szCs w:val="24"/>
                <w:lang w:eastAsia="lv-LV"/>
              </w:rPr>
              <w:t xml:space="preserve">.00 “Statistiskās informācijas nodrošināšana” </w:t>
            </w:r>
            <w:r>
              <w:rPr>
                <w:rFonts w:ascii="Times New Roman" w:eastAsia="Times New Roman" w:hAnsi="Times New Roman" w:cs="Times New Roman"/>
                <w:iCs/>
                <w:sz w:val="24"/>
                <w:szCs w:val="24"/>
                <w:lang w:eastAsia="lv-LV"/>
              </w:rPr>
              <w:t>i</w:t>
            </w:r>
            <w:r w:rsidRPr="00660A30">
              <w:rPr>
                <w:rFonts w:ascii="Times New Roman" w:eastAsia="Times New Roman" w:hAnsi="Times New Roman" w:cs="Times New Roman"/>
                <w:iCs/>
                <w:sz w:val="24"/>
                <w:szCs w:val="24"/>
                <w:lang w:eastAsia="lv-LV"/>
              </w:rPr>
              <w:t>lgtermiņa saistīb</w:t>
            </w:r>
            <w:r w:rsidR="005166D6">
              <w:rPr>
                <w:rFonts w:ascii="Times New Roman" w:eastAsia="Times New Roman" w:hAnsi="Times New Roman" w:cs="Times New Roman"/>
                <w:iCs/>
                <w:sz w:val="24"/>
                <w:szCs w:val="24"/>
                <w:lang w:eastAsia="lv-LV"/>
              </w:rPr>
              <w:t xml:space="preserve">u </w:t>
            </w:r>
            <w:r w:rsidR="00F01A2B">
              <w:rPr>
                <w:rFonts w:ascii="Times New Roman" w:eastAsia="Times New Roman" w:hAnsi="Times New Roman" w:cs="Times New Roman"/>
                <w:iCs/>
                <w:sz w:val="24"/>
                <w:szCs w:val="24"/>
                <w:lang w:eastAsia="lv-LV"/>
              </w:rPr>
              <w:t>pasākumam “</w:t>
            </w:r>
            <w:r w:rsidR="005166D6" w:rsidRPr="005166D6">
              <w:rPr>
                <w:rFonts w:ascii="Times New Roman" w:eastAsia="Times New Roman" w:hAnsi="Times New Roman" w:cs="Times New Roman"/>
                <w:iCs/>
                <w:sz w:val="24"/>
                <w:szCs w:val="24"/>
                <w:lang w:eastAsia="lv-LV"/>
              </w:rPr>
              <w:t>2021.gada tautas skaitīšanas sagatavošana un organizēšana</w:t>
            </w:r>
            <w:r w:rsidR="00F01A2B">
              <w:rPr>
                <w:rFonts w:ascii="Times New Roman" w:eastAsia="Times New Roman" w:hAnsi="Times New Roman" w:cs="Times New Roman"/>
                <w:iCs/>
                <w:sz w:val="24"/>
                <w:szCs w:val="24"/>
                <w:lang w:eastAsia="lv-LV"/>
              </w:rPr>
              <w:t xml:space="preserve">” piešķirto līdzekļu ietvaros </w:t>
            </w:r>
            <w:r w:rsidRPr="00660A30">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atbilstoši </w:t>
            </w:r>
            <w:r w:rsidRPr="00660A30">
              <w:rPr>
                <w:rFonts w:ascii="Times New Roman" w:eastAsia="Times New Roman" w:hAnsi="Times New Roman" w:cs="Times New Roman"/>
                <w:iCs/>
                <w:sz w:val="24"/>
                <w:szCs w:val="24"/>
                <w:lang w:eastAsia="lv-LV"/>
              </w:rPr>
              <w:t>Ministru kabineta 2015.gada 2.jūnija rīkojum</w:t>
            </w:r>
            <w:r w:rsidR="00F01A2B">
              <w:rPr>
                <w:rFonts w:ascii="Times New Roman" w:eastAsia="Times New Roman" w:hAnsi="Times New Roman" w:cs="Times New Roman"/>
                <w:iCs/>
                <w:sz w:val="24"/>
                <w:szCs w:val="24"/>
                <w:lang w:eastAsia="lv-LV"/>
              </w:rPr>
              <w:t>am</w:t>
            </w:r>
            <w:r w:rsidRPr="00660A30">
              <w:rPr>
                <w:rFonts w:ascii="Times New Roman" w:eastAsia="Times New Roman" w:hAnsi="Times New Roman" w:cs="Times New Roman"/>
                <w:iCs/>
                <w:sz w:val="24"/>
                <w:szCs w:val="24"/>
                <w:lang w:eastAsia="lv-LV"/>
              </w:rPr>
              <w:t xml:space="preserve"> Nr.281 “Par valsts budžeta ilgtermiņa saistībām jaunajai politikas iniciatīvai “2021.gada tautas skaitīšanas sagatavošana un organizēšana" un </w:t>
            </w:r>
            <w:r>
              <w:rPr>
                <w:rFonts w:ascii="Times New Roman" w:eastAsia="Times New Roman" w:hAnsi="Times New Roman" w:cs="Times New Roman"/>
                <w:iCs/>
                <w:sz w:val="24"/>
                <w:szCs w:val="24"/>
                <w:lang w:eastAsia="lv-LV"/>
              </w:rPr>
              <w:t>datu apstrādei līdz 2023.gadam”</w:t>
            </w:r>
            <w:r w:rsidR="005166D6">
              <w:rPr>
                <w:rFonts w:ascii="Times New Roman" w:eastAsia="Times New Roman" w:hAnsi="Times New Roman" w:cs="Times New Roman"/>
                <w:iCs/>
                <w:sz w:val="24"/>
                <w:szCs w:val="24"/>
                <w:lang w:eastAsia="lv-LV"/>
              </w:rPr>
              <w:t>.</w:t>
            </w:r>
          </w:p>
          <w:p w14:paraId="7B1CEA03" w14:textId="132558EA" w:rsidR="002C5318" w:rsidRPr="00835EF2" w:rsidRDefault="005166D6" w:rsidP="004C659A">
            <w:pPr>
              <w:ind w:left="114" w:right="111"/>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iCs/>
                <w:sz w:val="24"/>
                <w:szCs w:val="24"/>
                <w:lang w:eastAsia="lv-LV"/>
              </w:rPr>
              <w:t xml:space="preserve">Piešķirtā </w:t>
            </w:r>
            <w:r w:rsidR="00660A30">
              <w:rPr>
                <w:rFonts w:ascii="Times New Roman" w:eastAsia="Times New Roman" w:hAnsi="Times New Roman" w:cs="Times New Roman"/>
                <w:iCs/>
                <w:sz w:val="24"/>
                <w:szCs w:val="24"/>
                <w:lang w:eastAsia="lv-LV"/>
              </w:rPr>
              <w:t xml:space="preserve">finansējuma ietvaros tiks nodrošināta </w:t>
            </w:r>
            <w:r w:rsidR="00660A30" w:rsidRPr="00660A30">
              <w:rPr>
                <w:rFonts w:ascii="Times New Roman" w:eastAsia="Times New Roman" w:hAnsi="Times New Roman" w:cs="Times New Roman"/>
                <w:iCs/>
                <w:sz w:val="24"/>
                <w:szCs w:val="24"/>
                <w:lang w:eastAsia="lv-LV"/>
              </w:rPr>
              <w:t xml:space="preserve">statistikas sagatavošana (statistikas plānošana, izstrāde, datu iegūšana, apstrāde, analīze </w:t>
            </w:r>
            <w:bookmarkStart w:id="4" w:name="_GoBack"/>
            <w:bookmarkEnd w:id="4"/>
            <w:r w:rsidR="00660A30" w:rsidRPr="00660A30">
              <w:rPr>
                <w:rFonts w:ascii="Times New Roman" w:eastAsia="Times New Roman" w:hAnsi="Times New Roman" w:cs="Times New Roman"/>
                <w:iCs/>
                <w:sz w:val="24"/>
                <w:szCs w:val="24"/>
                <w:lang w:eastAsia="lv-LV"/>
              </w:rPr>
              <w:t xml:space="preserve">un izplatīšana), attīstības un pētniecības darbi (2021. gada tautas skaitīšanas sagatavošanās darbi) un Sociālās statistikas datu noliktavas izstrāde. Veicamie darbi noteikti ar Ministru kabineta 2015.gada 2.jūnija rīkojumu Nr.280 “Par </w:t>
            </w:r>
            <w:r w:rsidR="00660A30" w:rsidRPr="00660A30">
              <w:rPr>
                <w:rFonts w:ascii="Times New Roman" w:eastAsia="Times New Roman" w:hAnsi="Times New Roman" w:cs="Times New Roman"/>
                <w:iCs/>
                <w:sz w:val="24"/>
                <w:szCs w:val="24"/>
                <w:lang w:eastAsia="lv-LV"/>
              </w:rPr>
              <w:lastRenderedPageBreak/>
              <w:t>Pasākumu plānu 2021.gada tautas skaitīšanas sagatavošanai un organizēšanai”.</w:t>
            </w:r>
          </w:p>
        </w:tc>
      </w:tr>
    </w:tbl>
    <w:p w14:paraId="050FC0C1" w14:textId="77777777" w:rsidR="004A1221" w:rsidRPr="00835EF2" w:rsidRDefault="004A1221" w:rsidP="00B82CEA">
      <w:pPr>
        <w:contextualSpacing/>
        <w:jc w:val="both"/>
        <w:rPr>
          <w:rFonts w:ascii="Times New Roman" w:hAnsi="Times New Roman" w:cs="Times New Roman"/>
          <w:bCs/>
          <w:sz w:val="24"/>
          <w:szCs w:val="24"/>
        </w:rPr>
      </w:pPr>
    </w:p>
    <w:p w14:paraId="4862679B" w14:textId="77777777" w:rsidR="007876D7" w:rsidRPr="00835EF2" w:rsidRDefault="007876D7" w:rsidP="00B82CEA">
      <w:pPr>
        <w:contextualSpacing/>
        <w:jc w:val="both"/>
        <w:rPr>
          <w:rFonts w:ascii="Times New Roman" w:hAnsi="Times New Roman" w:cs="Times New Roman"/>
          <w:bCs/>
          <w:sz w:val="24"/>
          <w:szCs w:val="24"/>
        </w:rPr>
      </w:pPr>
    </w:p>
    <w:p w14:paraId="022D87B2" w14:textId="77777777" w:rsidR="00D23132" w:rsidRPr="00835EF2" w:rsidRDefault="009B4227" w:rsidP="00884EF1">
      <w:pPr>
        <w:tabs>
          <w:tab w:val="left" w:pos="7938"/>
        </w:tabs>
        <w:contextualSpacing/>
        <w:jc w:val="both"/>
        <w:rPr>
          <w:rFonts w:ascii="Times New Roman" w:eastAsia="Times New Roman" w:hAnsi="Times New Roman" w:cs="Times New Roman"/>
          <w:sz w:val="24"/>
          <w:szCs w:val="24"/>
          <w:lang w:eastAsia="lv-LV"/>
        </w:rPr>
      </w:pPr>
      <w:r w:rsidRPr="00835EF2">
        <w:rPr>
          <w:rFonts w:ascii="Times New Roman" w:hAnsi="Times New Roman" w:cs="Times New Roman"/>
          <w:bCs/>
          <w:sz w:val="24"/>
          <w:szCs w:val="24"/>
        </w:rPr>
        <w:t>E</w:t>
      </w:r>
      <w:r w:rsidR="00A71C2D" w:rsidRPr="00835EF2">
        <w:rPr>
          <w:rFonts w:ascii="Times New Roman" w:hAnsi="Times New Roman" w:cs="Times New Roman"/>
          <w:bCs/>
          <w:sz w:val="24"/>
          <w:szCs w:val="24"/>
        </w:rPr>
        <w:t>konomikas ministrs</w:t>
      </w:r>
      <w:r w:rsidR="00A71C2D" w:rsidRPr="00835EF2">
        <w:rPr>
          <w:rFonts w:ascii="Times New Roman" w:hAnsi="Times New Roman" w:cs="Times New Roman"/>
          <w:bCs/>
          <w:sz w:val="24"/>
          <w:szCs w:val="24"/>
        </w:rPr>
        <w:tab/>
      </w:r>
      <w:r w:rsidR="00A13A83" w:rsidRPr="00835EF2">
        <w:rPr>
          <w:rFonts w:ascii="Times New Roman" w:eastAsia="Times New Roman" w:hAnsi="Times New Roman" w:cs="Times New Roman"/>
          <w:sz w:val="24"/>
          <w:szCs w:val="24"/>
          <w:lang w:eastAsia="lv-LV"/>
        </w:rPr>
        <w:t>R</w:t>
      </w:r>
      <w:r w:rsidR="00420BF4" w:rsidRPr="00835EF2">
        <w:rPr>
          <w:rFonts w:ascii="Times New Roman" w:eastAsia="Times New Roman" w:hAnsi="Times New Roman" w:cs="Times New Roman"/>
          <w:sz w:val="24"/>
          <w:szCs w:val="24"/>
          <w:lang w:eastAsia="lv-LV"/>
        </w:rPr>
        <w:t>.</w:t>
      </w:r>
      <w:r w:rsidR="00A13A83" w:rsidRPr="00835EF2">
        <w:rPr>
          <w:rFonts w:ascii="Times New Roman" w:eastAsia="Times New Roman" w:hAnsi="Times New Roman" w:cs="Times New Roman"/>
          <w:sz w:val="24"/>
          <w:szCs w:val="24"/>
          <w:lang w:eastAsia="lv-LV"/>
        </w:rPr>
        <w:t xml:space="preserve"> </w:t>
      </w:r>
      <w:proofErr w:type="spellStart"/>
      <w:r w:rsidR="00A13A83" w:rsidRPr="00835EF2">
        <w:rPr>
          <w:rFonts w:ascii="Times New Roman" w:eastAsia="Times New Roman" w:hAnsi="Times New Roman" w:cs="Times New Roman"/>
          <w:sz w:val="24"/>
          <w:szCs w:val="24"/>
          <w:lang w:eastAsia="lv-LV"/>
        </w:rPr>
        <w:t>Nemiro</w:t>
      </w:r>
      <w:proofErr w:type="spellEnd"/>
    </w:p>
    <w:p w14:paraId="27BB57BC" w14:textId="77777777" w:rsidR="00D23132" w:rsidRPr="00835EF2" w:rsidRDefault="00D23132" w:rsidP="00884EF1">
      <w:pPr>
        <w:tabs>
          <w:tab w:val="left" w:pos="7938"/>
        </w:tabs>
        <w:contextualSpacing/>
        <w:jc w:val="both"/>
        <w:rPr>
          <w:rFonts w:ascii="Times New Roman" w:eastAsia="Times New Roman" w:hAnsi="Times New Roman" w:cs="Times New Roman"/>
          <w:sz w:val="24"/>
          <w:szCs w:val="24"/>
          <w:lang w:eastAsia="lv-LV"/>
        </w:rPr>
      </w:pPr>
    </w:p>
    <w:p w14:paraId="5921973F" w14:textId="77777777" w:rsidR="007876D7" w:rsidRPr="00835EF2" w:rsidRDefault="007876D7" w:rsidP="00884EF1">
      <w:pPr>
        <w:tabs>
          <w:tab w:val="left" w:pos="7938"/>
        </w:tabs>
        <w:contextualSpacing/>
        <w:jc w:val="both"/>
        <w:rPr>
          <w:rFonts w:ascii="Times New Roman" w:eastAsia="Times New Roman" w:hAnsi="Times New Roman" w:cs="Times New Roman"/>
          <w:sz w:val="24"/>
          <w:szCs w:val="24"/>
          <w:lang w:eastAsia="lv-LV"/>
        </w:rPr>
      </w:pPr>
    </w:p>
    <w:p w14:paraId="78B43575" w14:textId="77777777" w:rsidR="00766080" w:rsidRPr="00835EF2" w:rsidRDefault="00A71C2D" w:rsidP="00884EF1">
      <w:pPr>
        <w:tabs>
          <w:tab w:val="left" w:pos="1770"/>
          <w:tab w:val="left" w:pos="7938"/>
        </w:tabs>
        <w:contextualSpacing/>
        <w:jc w:val="both"/>
        <w:rPr>
          <w:rFonts w:ascii="Times New Roman" w:hAnsi="Times New Roman" w:cs="Times New Roman"/>
          <w:sz w:val="24"/>
          <w:szCs w:val="24"/>
        </w:rPr>
      </w:pPr>
      <w:r w:rsidRPr="00835EF2">
        <w:rPr>
          <w:rFonts w:ascii="Times New Roman" w:hAnsi="Times New Roman" w:cs="Times New Roman"/>
          <w:sz w:val="24"/>
          <w:szCs w:val="24"/>
        </w:rPr>
        <w:t>Vīza:</w:t>
      </w:r>
    </w:p>
    <w:p w14:paraId="3473C716" w14:textId="77777777" w:rsidR="00C959AF" w:rsidRPr="00835EF2" w:rsidRDefault="00A71C2D" w:rsidP="00884EF1">
      <w:pPr>
        <w:tabs>
          <w:tab w:val="left" w:pos="7938"/>
        </w:tabs>
        <w:contextualSpacing/>
        <w:jc w:val="both"/>
        <w:rPr>
          <w:rFonts w:ascii="Times New Roman" w:eastAsia="Times New Roman" w:hAnsi="Times New Roman" w:cs="Times New Roman"/>
          <w:sz w:val="24"/>
          <w:szCs w:val="24"/>
          <w:lang w:eastAsia="lv-LV"/>
        </w:rPr>
      </w:pPr>
      <w:r w:rsidRPr="00835EF2">
        <w:rPr>
          <w:rFonts w:ascii="Times New Roman" w:hAnsi="Times New Roman" w:cs="Times New Roman"/>
          <w:sz w:val="24"/>
          <w:szCs w:val="24"/>
        </w:rPr>
        <w:t>Valsts sekretārs</w:t>
      </w:r>
      <w:r w:rsidR="006A2935" w:rsidRPr="00835EF2">
        <w:rPr>
          <w:rFonts w:ascii="Times New Roman" w:eastAsia="Times New Roman" w:hAnsi="Times New Roman" w:cs="Times New Roman"/>
          <w:sz w:val="24"/>
          <w:szCs w:val="24"/>
          <w:lang w:eastAsia="lv-LV"/>
        </w:rPr>
        <w:tab/>
      </w:r>
      <w:r w:rsidR="00A13A83" w:rsidRPr="00835EF2">
        <w:rPr>
          <w:rFonts w:ascii="Times New Roman" w:eastAsia="Times New Roman" w:hAnsi="Times New Roman" w:cs="Times New Roman"/>
          <w:sz w:val="24"/>
          <w:szCs w:val="24"/>
          <w:lang w:eastAsia="lv-LV"/>
        </w:rPr>
        <w:t>Ē</w:t>
      </w:r>
      <w:r w:rsidR="00420BF4" w:rsidRPr="00835EF2">
        <w:rPr>
          <w:rFonts w:ascii="Times New Roman" w:eastAsia="Times New Roman" w:hAnsi="Times New Roman" w:cs="Times New Roman"/>
          <w:sz w:val="24"/>
          <w:szCs w:val="24"/>
          <w:lang w:eastAsia="lv-LV"/>
        </w:rPr>
        <w:t>.</w:t>
      </w:r>
      <w:r w:rsidR="00A13A83" w:rsidRPr="00835EF2">
        <w:rPr>
          <w:rFonts w:ascii="Times New Roman" w:eastAsia="Times New Roman" w:hAnsi="Times New Roman" w:cs="Times New Roman"/>
          <w:sz w:val="24"/>
          <w:szCs w:val="24"/>
          <w:lang w:eastAsia="lv-LV"/>
        </w:rPr>
        <w:t xml:space="preserve"> Eglītis</w:t>
      </w:r>
    </w:p>
    <w:p w14:paraId="58A95AF3" w14:textId="77777777" w:rsidR="007876D7" w:rsidRPr="00835EF2" w:rsidRDefault="007876D7" w:rsidP="00B82CEA">
      <w:pPr>
        <w:ind w:right="-284"/>
        <w:contextualSpacing/>
        <w:rPr>
          <w:rFonts w:ascii="Times New Roman" w:hAnsi="Times New Roman" w:cs="Times New Roman"/>
          <w:sz w:val="20"/>
          <w:szCs w:val="20"/>
        </w:rPr>
      </w:pPr>
    </w:p>
    <w:p w14:paraId="741312D0" w14:textId="77777777" w:rsidR="007876D7" w:rsidRPr="00835EF2" w:rsidRDefault="007876D7" w:rsidP="00B82CEA">
      <w:pPr>
        <w:ind w:right="-284"/>
        <w:contextualSpacing/>
        <w:rPr>
          <w:rFonts w:ascii="Times New Roman" w:hAnsi="Times New Roman" w:cs="Times New Roman"/>
          <w:sz w:val="20"/>
          <w:szCs w:val="20"/>
        </w:rPr>
      </w:pPr>
    </w:p>
    <w:p w14:paraId="1AC59D0B" w14:textId="77777777" w:rsidR="007876D7" w:rsidRPr="00835EF2" w:rsidRDefault="007876D7" w:rsidP="00B82CEA">
      <w:pPr>
        <w:ind w:right="-284"/>
        <w:contextualSpacing/>
        <w:rPr>
          <w:rFonts w:ascii="Times New Roman" w:hAnsi="Times New Roman" w:cs="Times New Roman"/>
          <w:sz w:val="20"/>
          <w:szCs w:val="20"/>
        </w:rPr>
      </w:pPr>
    </w:p>
    <w:p w14:paraId="2A265CA1" w14:textId="77777777" w:rsidR="00C910F1" w:rsidRPr="00835EF2" w:rsidRDefault="00420BF4" w:rsidP="00B82CEA">
      <w:pPr>
        <w:ind w:right="-284"/>
        <w:contextualSpacing/>
        <w:rPr>
          <w:rFonts w:ascii="Times New Roman" w:hAnsi="Times New Roman" w:cs="Times New Roman"/>
          <w:sz w:val="20"/>
          <w:szCs w:val="20"/>
        </w:rPr>
      </w:pPr>
      <w:r w:rsidRPr="00835EF2">
        <w:rPr>
          <w:rFonts w:ascii="Times New Roman" w:hAnsi="Times New Roman" w:cs="Times New Roman"/>
          <w:sz w:val="20"/>
          <w:szCs w:val="20"/>
        </w:rPr>
        <w:t xml:space="preserve">Pēteris </w:t>
      </w:r>
      <w:proofErr w:type="spellStart"/>
      <w:r w:rsidR="0000190B" w:rsidRPr="00835EF2">
        <w:rPr>
          <w:rFonts w:ascii="Times New Roman" w:hAnsi="Times New Roman" w:cs="Times New Roman"/>
          <w:sz w:val="20"/>
          <w:szCs w:val="20"/>
        </w:rPr>
        <w:t>Veģis</w:t>
      </w:r>
      <w:proofErr w:type="spellEnd"/>
      <w:r w:rsidRPr="00835EF2">
        <w:rPr>
          <w:rFonts w:ascii="Times New Roman" w:hAnsi="Times New Roman" w:cs="Times New Roman"/>
          <w:sz w:val="20"/>
          <w:szCs w:val="20"/>
        </w:rPr>
        <w:t>,</w:t>
      </w:r>
      <w:r w:rsidR="00724540" w:rsidRPr="00835EF2">
        <w:rPr>
          <w:rFonts w:ascii="Times New Roman" w:hAnsi="Times New Roman" w:cs="Times New Roman"/>
          <w:sz w:val="20"/>
          <w:szCs w:val="20"/>
        </w:rPr>
        <w:t xml:space="preserve"> </w:t>
      </w:r>
      <w:r w:rsidR="00A71C2D" w:rsidRPr="00835EF2">
        <w:rPr>
          <w:rFonts w:ascii="Times New Roman" w:hAnsi="Times New Roman" w:cs="Times New Roman"/>
          <w:sz w:val="20"/>
          <w:szCs w:val="20"/>
        </w:rPr>
        <w:t>67366</w:t>
      </w:r>
      <w:r w:rsidR="0000190B" w:rsidRPr="00835EF2">
        <w:rPr>
          <w:rFonts w:ascii="Times New Roman" w:hAnsi="Times New Roman" w:cs="Times New Roman"/>
          <w:sz w:val="20"/>
          <w:szCs w:val="20"/>
        </w:rPr>
        <w:t>771</w:t>
      </w:r>
    </w:p>
    <w:p w14:paraId="1CBC57B8" w14:textId="77777777" w:rsidR="005D3925" w:rsidRPr="00835EF2" w:rsidRDefault="004C659A" w:rsidP="00B82CEA">
      <w:pPr>
        <w:ind w:right="-284"/>
        <w:contextualSpacing/>
        <w:rPr>
          <w:rFonts w:ascii="Times New Roman" w:hAnsi="Times New Roman" w:cs="Times New Roman"/>
          <w:sz w:val="20"/>
          <w:szCs w:val="20"/>
        </w:rPr>
      </w:pPr>
      <w:hyperlink r:id="rId8" w:history="1">
        <w:r w:rsidR="0000190B" w:rsidRPr="00835EF2">
          <w:rPr>
            <w:rStyle w:val="Hyperlink"/>
            <w:rFonts w:ascii="Times New Roman" w:hAnsi="Times New Roman" w:cs="Times New Roman"/>
            <w:color w:val="auto"/>
            <w:sz w:val="20"/>
            <w:szCs w:val="20"/>
          </w:rPr>
          <w:t>Peteris.Vegis@csb.gov.lv</w:t>
        </w:r>
      </w:hyperlink>
      <w:bookmarkEnd w:id="1"/>
    </w:p>
    <w:sectPr w:rsidR="005D3925" w:rsidRPr="00835EF2" w:rsidSect="00423986">
      <w:headerReference w:type="default" r:id="rId9"/>
      <w:footerReference w:type="default" r:id="rId10"/>
      <w:footerReference w:type="first" r:id="rId11"/>
      <w:pgSz w:w="11906" w:h="16838" w:code="9"/>
      <w:pgMar w:top="1134" w:right="1134" w:bottom="1134" w:left="1134" w:header="425"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0C6EB" w14:textId="77777777" w:rsidR="00E86C3B" w:rsidRDefault="00E86C3B">
      <w:r>
        <w:separator/>
      </w:r>
    </w:p>
  </w:endnote>
  <w:endnote w:type="continuationSeparator" w:id="0">
    <w:p w14:paraId="4BA53CB3" w14:textId="77777777" w:rsidR="00E86C3B" w:rsidRDefault="00E86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89BC8" w14:textId="46329D5F" w:rsidR="004B030E" w:rsidRPr="00420BF4" w:rsidRDefault="004B030E" w:rsidP="00420BF4">
    <w:pPr>
      <w:rPr>
        <w:rFonts w:ascii="Times New Roman" w:eastAsia="Times New Roman" w:hAnsi="Times New Roman" w:cs="Times New Roman"/>
        <w:bCs/>
        <w:sz w:val="20"/>
        <w:szCs w:val="20"/>
        <w:lang w:eastAsia="lv-LV"/>
      </w:rPr>
    </w:pPr>
    <w:r w:rsidRPr="004B6FC4">
      <w:rPr>
        <w:rFonts w:ascii="Times New Roman" w:hAnsi="Times New Roman"/>
        <w:sz w:val="20"/>
        <w:szCs w:val="20"/>
      </w:rPr>
      <w:fldChar w:fldCharType="begin"/>
    </w:r>
    <w:r w:rsidRPr="004B6FC4">
      <w:rPr>
        <w:rFonts w:ascii="Times New Roman" w:hAnsi="Times New Roman"/>
        <w:sz w:val="20"/>
        <w:szCs w:val="20"/>
      </w:rPr>
      <w:instrText xml:space="preserve"> FILENAME   \* MERGEFORMAT </w:instrText>
    </w:r>
    <w:r w:rsidRPr="004B6FC4">
      <w:rPr>
        <w:rFonts w:ascii="Times New Roman" w:hAnsi="Times New Roman"/>
        <w:sz w:val="20"/>
        <w:szCs w:val="20"/>
      </w:rPr>
      <w:fldChar w:fldCharType="separate"/>
    </w:r>
    <w:r w:rsidR="0063496A">
      <w:rPr>
        <w:rFonts w:ascii="Times New Roman" w:hAnsi="Times New Roman"/>
        <w:noProof/>
        <w:sz w:val="20"/>
        <w:szCs w:val="20"/>
      </w:rPr>
      <w:t>EMAnot_</w:t>
    </w:r>
    <w:r w:rsidR="004C659A">
      <w:rPr>
        <w:rFonts w:ascii="Times New Roman" w:hAnsi="Times New Roman"/>
        <w:noProof/>
        <w:sz w:val="20"/>
        <w:szCs w:val="20"/>
      </w:rPr>
      <w:t>0611</w:t>
    </w:r>
    <w:r w:rsidR="0063496A">
      <w:rPr>
        <w:rFonts w:ascii="Times New Roman" w:hAnsi="Times New Roman"/>
        <w:noProof/>
        <w:sz w:val="20"/>
        <w:szCs w:val="20"/>
      </w:rPr>
      <w:t>19_statistika</w:t>
    </w:r>
    <w:r w:rsidRPr="004B6FC4">
      <w:rPr>
        <w:rFonts w:ascii="Times New Roman" w:hAnsi="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6AD51" w14:textId="72B2D489" w:rsidR="004B030E" w:rsidRDefault="004B030E" w:rsidP="00420BF4">
    <w:r w:rsidRPr="004B6FC4">
      <w:rPr>
        <w:rFonts w:ascii="Times New Roman" w:hAnsi="Times New Roman"/>
        <w:sz w:val="20"/>
        <w:szCs w:val="20"/>
      </w:rPr>
      <w:fldChar w:fldCharType="begin"/>
    </w:r>
    <w:r w:rsidRPr="004B6FC4">
      <w:rPr>
        <w:rFonts w:ascii="Times New Roman" w:hAnsi="Times New Roman"/>
        <w:sz w:val="20"/>
        <w:szCs w:val="20"/>
      </w:rPr>
      <w:instrText xml:space="preserve"> FILENAME   \* MERGEFORMAT </w:instrText>
    </w:r>
    <w:r w:rsidRPr="004B6FC4">
      <w:rPr>
        <w:rFonts w:ascii="Times New Roman" w:hAnsi="Times New Roman"/>
        <w:sz w:val="20"/>
        <w:szCs w:val="20"/>
      </w:rPr>
      <w:fldChar w:fldCharType="separate"/>
    </w:r>
    <w:r w:rsidR="0063496A">
      <w:rPr>
        <w:rFonts w:ascii="Times New Roman" w:hAnsi="Times New Roman"/>
        <w:noProof/>
        <w:sz w:val="20"/>
        <w:szCs w:val="20"/>
      </w:rPr>
      <w:t>EMAnot_</w:t>
    </w:r>
    <w:r w:rsidR="004C659A">
      <w:rPr>
        <w:rFonts w:ascii="Times New Roman" w:hAnsi="Times New Roman"/>
        <w:noProof/>
        <w:sz w:val="20"/>
        <w:szCs w:val="20"/>
      </w:rPr>
      <w:t>0611</w:t>
    </w:r>
    <w:r w:rsidR="0063496A">
      <w:rPr>
        <w:rFonts w:ascii="Times New Roman" w:hAnsi="Times New Roman"/>
        <w:noProof/>
        <w:sz w:val="20"/>
        <w:szCs w:val="20"/>
      </w:rPr>
      <w:t>19_statistika</w:t>
    </w:r>
    <w:r w:rsidRPr="004B6FC4">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A6B3C" w14:textId="77777777" w:rsidR="00E86C3B" w:rsidRDefault="00E86C3B" w:rsidP="00744B0E">
      <w:r>
        <w:separator/>
      </w:r>
    </w:p>
  </w:footnote>
  <w:footnote w:type="continuationSeparator" w:id="0">
    <w:p w14:paraId="2E3A9E4B" w14:textId="77777777" w:rsidR="00E86C3B" w:rsidRDefault="00E86C3B" w:rsidP="00744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0535677"/>
      <w:docPartObj>
        <w:docPartGallery w:val="Page Numbers (Top of Page)"/>
        <w:docPartUnique/>
      </w:docPartObj>
    </w:sdtPr>
    <w:sdtEndPr>
      <w:rPr>
        <w:rFonts w:ascii="Times New Roman" w:hAnsi="Times New Roman" w:cs="Times New Roman"/>
        <w:noProof/>
        <w:sz w:val="20"/>
        <w:szCs w:val="20"/>
      </w:rPr>
    </w:sdtEndPr>
    <w:sdtContent>
      <w:p w14:paraId="70F7ED7B" w14:textId="77777777" w:rsidR="004B030E" w:rsidRPr="00171DD6" w:rsidRDefault="004B030E">
        <w:pPr>
          <w:pStyle w:val="Header"/>
          <w:jc w:val="center"/>
          <w:rPr>
            <w:rFonts w:ascii="Times New Roman" w:hAnsi="Times New Roman" w:cs="Times New Roman"/>
            <w:sz w:val="20"/>
            <w:szCs w:val="20"/>
          </w:rPr>
        </w:pPr>
        <w:r w:rsidRPr="00171DD6">
          <w:rPr>
            <w:rFonts w:ascii="Times New Roman" w:hAnsi="Times New Roman" w:cs="Times New Roman"/>
            <w:sz w:val="20"/>
            <w:szCs w:val="20"/>
          </w:rPr>
          <w:fldChar w:fldCharType="begin"/>
        </w:r>
        <w:r w:rsidRPr="00171DD6">
          <w:rPr>
            <w:rFonts w:ascii="Times New Roman" w:hAnsi="Times New Roman" w:cs="Times New Roman"/>
            <w:sz w:val="20"/>
            <w:szCs w:val="20"/>
          </w:rPr>
          <w:instrText xml:space="preserve"> PAGE   \* MERGEFORMAT </w:instrText>
        </w:r>
        <w:r w:rsidRPr="00171DD6">
          <w:rPr>
            <w:rFonts w:ascii="Times New Roman" w:hAnsi="Times New Roman" w:cs="Times New Roman"/>
            <w:sz w:val="20"/>
            <w:szCs w:val="20"/>
          </w:rPr>
          <w:fldChar w:fldCharType="separate"/>
        </w:r>
        <w:r w:rsidR="005166D6">
          <w:rPr>
            <w:rFonts w:ascii="Times New Roman" w:hAnsi="Times New Roman" w:cs="Times New Roman"/>
            <w:noProof/>
            <w:sz w:val="20"/>
            <w:szCs w:val="20"/>
          </w:rPr>
          <w:t>7</w:t>
        </w:r>
        <w:r w:rsidRPr="00171DD6">
          <w:rPr>
            <w:rFonts w:ascii="Times New Roman" w:hAnsi="Times New Roman" w:cs="Times New Roman"/>
            <w:noProof/>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71263B6"/>
    <w:multiLevelType w:val="hybridMultilevel"/>
    <w:tmpl w:val="8DF095FC"/>
    <w:lvl w:ilvl="0" w:tplc="E7F68C72">
      <w:start w:val="1"/>
      <w:numFmt w:val="bullet"/>
      <w:lvlText w:val=""/>
      <w:lvlJc w:val="left"/>
      <w:pPr>
        <w:ind w:left="720" w:hanging="360"/>
      </w:pPr>
      <w:rPr>
        <w:rFonts w:ascii="Symbol" w:hAnsi="Symbol" w:hint="default"/>
      </w:rPr>
    </w:lvl>
    <w:lvl w:ilvl="1" w:tplc="96DC133E" w:tentative="1">
      <w:start w:val="1"/>
      <w:numFmt w:val="bullet"/>
      <w:lvlText w:val="o"/>
      <w:lvlJc w:val="left"/>
      <w:pPr>
        <w:ind w:left="1440" w:hanging="360"/>
      </w:pPr>
      <w:rPr>
        <w:rFonts w:ascii="Courier New" w:hAnsi="Courier New" w:cs="Courier New" w:hint="default"/>
      </w:rPr>
    </w:lvl>
    <w:lvl w:ilvl="2" w:tplc="99EA4FAC" w:tentative="1">
      <w:start w:val="1"/>
      <w:numFmt w:val="bullet"/>
      <w:lvlText w:val=""/>
      <w:lvlJc w:val="left"/>
      <w:pPr>
        <w:ind w:left="2160" w:hanging="360"/>
      </w:pPr>
      <w:rPr>
        <w:rFonts w:ascii="Wingdings" w:hAnsi="Wingdings" w:hint="default"/>
      </w:rPr>
    </w:lvl>
    <w:lvl w:ilvl="3" w:tplc="EB86F3F0" w:tentative="1">
      <w:start w:val="1"/>
      <w:numFmt w:val="bullet"/>
      <w:lvlText w:val=""/>
      <w:lvlJc w:val="left"/>
      <w:pPr>
        <w:ind w:left="2880" w:hanging="360"/>
      </w:pPr>
      <w:rPr>
        <w:rFonts w:ascii="Symbol" w:hAnsi="Symbol" w:hint="default"/>
      </w:rPr>
    </w:lvl>
    <w:lvl w:ilvl="4" w:tplc="02DE654E" w:tentative="1">
      <w:start w:val="1"/>
      <w:numFmt w:val="bullet"/>
      <w:lvlText w:val="o"/>
      <w:lvlJc w:val="left"/>
      <w:pPr>
        <w:ind w:left="3600" w:hanging="360"/>
      </w:pPr>
      <w:rPr>
        <w:rFonts w:ascii="Courier New" w:hAnsi="Courier New" w:cs="Courier New" w:hint="default"/>
      </w:rPr>
    </w:lvl>
    <w:lvl w:ilvl="5" w:tplc="C5F27E86" w:tentative="1">
      <w:start w:val="1"/>
      <w:numFmt w:val="bullet"/>
      <w:lvlText w:val=""/>
      <w:lvlJc w:val="left"/>
      <w:pPr>
        <w:ind w:left="4320" w:hanging="360"/>
      </w:pPr>
      <w:rPr>
        <w:rFonts w:ascii="Wingdings" w:hAnsi="Wingdings" w:hint="default"/>
      </w:rPr>
    </w:lvl>
    <w:lvl w:ilvl="6" w:tplc="50C85D10" w:tentative="1">
      <w:start w:val="1"/>
      <w:numFmt w:val="bullet"/>
      <w:lvlText w:val=""/>
      <w:lvlJc w:val="left"/>
      <w:pPr>
        <w:ind w:left="5040" w:hanging="360"/>
      </w:pPr>
      <w:rPr>
        <w:rFonts w:ascii="Symbol" w:hAnsi="Symbol" w:hint="default"/>
      </w:rPr>
    </w:lvl>
    <w:lvl w:ilvl="7" w:tplc="87A070A0" w:tentative="1">
      <w:start w:val="1"/>
      <w:numFmt w:val="bullet"/>
      <w:lvlText w:val="o"/>
      <w:lvlJc w:val="left"/>
      <w:pPr>
        <w:ind w:left="5760" w:hanging="360"/>
      </w:pPr>
      <w:rPr>
        <w:rFonts w:ascii="Courier New" w:hAnsi="Courier New" w:cs="Courier New" w:hint="default"/>
      </w:rPr>
    </w:lvl>
    <w:lvl w:ilvl="8" w:tplc="4EA6A22A" w:tentative="1">
      <w:start w:val="1"/>
      <w:numFmt w:val="bullet"/>
      <w:lvlText w:val=""/>
      <w:lvlJc w:val="left"/>
      <w:pPr>
        <w:ind w:left="6480" w:hanging="360"/>
      </w:pPr>
      <w:rPr>
        <w:rFonts w:ascii="Wingdings" w:hAnsi="Wingdings" w:hint="default"/>
      </w:rPr>
    </w:lvl>
  </w:abstractNum>
  <w:abstractNum w:abstractNumId="1" w15:restartNumberingAfterBreak="1">
    <w:nsid w:val="08486973"/>
    <w:multiLevelType w:val="hybridMultilevel"/>
    <w:tmpl w:val="5DF28E0E"/>
    <w:lvl w:ilvl="0" w:tplc="F09A02B8">
      <w:start w:val="1"/>
      <w:numFmt w:val="decimal"/>
      <w:lvlText w:val="%1."/>
      <w:lvlJc w:val="left"/>
      <w:pPr>
        <w:ind w:left="720" w:hanging="360"/>
      </w:pPr>
      <w:rPr>
        <w:rFonts w:ascii="Times New Roman" w:hAnsi="Times New Roman" w:cs="Times New Roman" w:hint="default"/>
        <w:sz w:val="24"/>
      </w:rPr>
    </w:lvl>
    <w:lvl w:ilvl="1" w:tplc="A3E895D8" w:tentative="1">
      <w:start w:val="1"/>
      <w:numFmt w:val="lowerLetter"/>
      <w:lvlText w:val="%2."/>
      <w:lvlJc w:val="left"/>
      <w:pPr>
        <w:ind w:left="1440" w:hanging="360"/>
      </w:pPr>
    </w:lvl>
    <w:lvl w:ilvl="2" w:tplc="F8F8FA0A" w:tentative="1">
      <w:start w:val="1"/>
      <w:numFmt w:val="lowerRoman"/>
      <w:lvlText w:val="%3."/>
      <w:lvlJc w:val="right"/>
      <w:pPr>
        <w:ind w:left="2160" w:hanging="180"/>
      </w:pPr>
    </w:lvl>
    <w:lvl w:ilvl="3" w:tplc="06B840EE" w:tentative="1">
      <w:start w:val="1"/>
      <w:numFmt w:val="decimal"/>
      <w:lvlText w:val="%4."/>
      <w:lvlJc w:val="left"/>
      <w:pPr>
        <w:ind w:left="2880" w:hanging="360"/>
      </w:pPr>
    </w:lvl>
    <w:lvl w:ilvl="4" w:tplc="3D0448E2" w:tentative="1">
      <w:start w:val="1"/>
      <w:numFmt w:val="lowerLetter"/>
      <w:lvlText w:val="%5."/>
      <w:lvlJc w:val="left"/>
      <w:pPr>
        <w:ind w:left="3600" w:hanging="360"/>
      </w:pPr>
    </w:lvl>
    <w:lvl w:ilvl="5" w:tplc="6AAE0F16" w:tentative="1">
      <w:start w:val="1"/>
      <w:numFmt w:val="lowerRoman"/>
      <w:lvlText w:val="%6."/>
      <w:lvlJc w:val="right"/>
      <w:pPr>
        <w:ind w:left="4320" w:hanging="180"/>
      </w:pPr>
    </w:lvl>
    <w:lvl w:ilvl="6" w:tplc="2FF08F48" w:tentative="1">
      <w:start w:val="1"/>
      <w:numFmt w:val="decimal"/>
      <w:lvlText w:val="%7."/>
      <w:lvlJc w:val="left"/>
      <w:pPr>
        <w:ind w:left="5040" w:hanging="360"/>
      </w:pPr>
    </w:lvl>
    <w:lvl w:ilvl="7" w:tplc="410E2B68" w:tentative="1">
      <w:start w:val="1"/>
      <w:numFmt w:val="lowerLetter"/>
      <w:lvlText w:val="%8."/>
      <w:lvlJc w:val="left"/>
      <w:pPr>
        <w:ind w:left="5760" w:hanging="360"/>
      </w:pPr>
    </w:lvl>
    <w:lvl w:ilvl="8" w:tplc="AC6A1200" w:tentative="1">
      <w:start w:val="1"/>
      <w:numFmt w:val="lowerRoman"/>
      <w:lvlText w:val="%9."/>
      <w:lvlJc w:val="right"/>
      <w:pPr>
        <w:ind w:left="6480" w:hanging="180"/>
      </w:pPr>
    </w:lvl>
  </w:abstractNum>
  <w:abstractNum w:abstractNumId="2" w15:restartNumberingAfterBreak="0">
    <w:nsid w:val="08A42080"/>
    <w:multiLevelType w:val="hybridMultilevel"/>
    <w:tmpl w:val="4BAEB5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1">
    <w:nsid w:val="0A626FC4"/>
    <w:multiLevelType w:val="hybridMultilevel"/>
    <w:tmpl w:val="17C08136"/>
    <w:lvl w:ilvl="0" w:tplc="990830B4">
      <w:start w:val="1"/>
      <w:numFmt w:val="bullet"/>
      <w:lvlText w:val=""/>
      <w:lvlJc w:val="left"/>
      <w:pPr>
        <w:ind w:left="720" w:hanging="360"/>
      </w:pPr>
      <w:rPr>
        <w:rFonts w:ascii="Symbol" w:hAnsi="Symbol" w:hint="default"/>
      </w:rPr>
    </w:lvl>
    <w:lvl w:ilvl="1" w:tplc="BE5C7398" w:tentative="1">
      <w:start w:val="1"/>
      <w:numFmt w:val="bullet"/>
      <w:lvlText w:val="o"/>
      <w:lvlJc w:val="left"/>
      <w:pPr>
        <w:ind w:left="1440" w:hanging="360"/>
      </w:pPr>
      <w:rPr>
        <w:rFonts w:ascii="Courier New" w:hAnsi="Courier New" w:cs="Courier New" w:hint="default"/>
      </w:rPr>
    </w:lvl>
    <w:lvl w:ilvl="2" w:tplc="05DAF2C8" w:tentative="1">
      <w:start w:val="1"/>
      <w:numFmt w:val="bullet"/>
      <w:lvlText w:val=""/>
      <w:lvlJc w:val="left"/>
      <w:pPr>
        <w:ind w:left="2160" w:hanging="360"/>
      </w:pPr>
      <w:rPr>
        <w:rFonts w:ascii="Wingdings" w:hAnsi="Wingdings" w:hint="default"/>
      </w:rPr>
    </w:lvl>
    <w:lvl w:ilvl="3" w:tplc="83468BD8" w:tentative="1">
      <w:start w:val="1"/>
      <w:numFmt w:val="bullet"/>
      <w:lvlText w:val=""/>
      <w:lvlJc w:val="left"/>
      <w:pPr>
        <w:ind w:left="2880" w:hanging="360"/>
      </w:pPr>
      <w:rPr>
        <w:rFonts w:ascii="Symbol" w:hAnsi="Symbol" w:hint="default"/>
      </w:rPr>
    </w:lvl>
    <w:lvl w:ilvl="4" w:tplc="4490A028" w:tentative="1">
      <w:start w:val="1"/>
      <w:numFmt w:val="bullet"/>
      <w:lvlText w:val="o"/>
      <w:lvlJc w:val="left"/>
      <w:pPr>
        <w:ind w:left="3600" w:hanging="360"/>
      </w:pPr>
      <w:rPr>
        <w:rFonts w:ascii="Courier New" w:hAnsi="Courier New" w:cs="Courier New" w:hint="default"/>
      </w:rPr>
    </w:lvl>
    <w:lvl w:ilvl="5" w:tplc="A246F0AE" w:tentative="1">
      <w:start w:val="1"/>
      <w:numFmt w:val="bullet"/>
      <w:lvlText w:val=""/>
      <w:lvlJc w:val="left"/>
      <w:pPr>
        <w:ind w:left="4320" w:hanging="360"/>
      </w:pPr>
      <w:rPr>
        <w:rFonts w:ascii="Wingdings" w:hAnsi="Wingdings" w:hint="default"/>
      </w:rPr>
    </w:lvl>
    <w:lvl w:ilvl="6" w:tplc="CB16876A" w:tentative="1">
      <w:start w:val="1"/>
      <w:numFmt w:val="bullet"/>
      <w:lvlText w:val=""/>
      <w:lvlJc w:val="left"/>
      <w:pPr>
        <w:ind w:left="5040" w:hanging="360"/>
      </w:pPr>
      <w:rPr>
        <w:rFonts w:ascii="Symbol" w:hAnsi="Symbol" w:hint="default"/>
      </w:rPr>
    </w:lvl>
    <w:lvl w:ilvl="7" w:tplc="9000D218" w:tentative="1">
      <w:start w:val="1"/>
      <w:numFmt w:val="bullet"/>
      <w:lvlText w:val="o"/>
      <w:lvlJc w:val="left"/>
      <w:pPr>
        <w:ind w:left="5760" w:hanging="360"/>
      </w:pPr>
      <w:rPr>
        <w:rFonts w:ascii="Courier New" w:hAnsi="Courier New" w:cs="Courier New" w:hint="default"/>
      </w:rPr>
    </w:lvl>
    <w:lvl w:ilvl="8" w:tplc="91341944" w:tentative="1">
      <w:start w:val="1"/>
      <w:numFmt w:val="bullet"/>
      <w:lvlText w:val=""/>
      <w:lvlJc w:val="left"/>
      <w:pPr>
        <w:ind w:left="6480" w:hanging="360"/>
      </w:pPr>
      <w:rPr>
        <w:rFonts w:ascii="Wingdings" w:hAnsi="Wingdings" w:hint="default"/>
      </w:rPr>
    </w:lvl>
  </w:abstractNum>
  <w:abstractNum w:abstractNumId="4" w15:restartNumberingAfterBreak="1">
    <w:nsid w:val="127F5849"/>
    <w:multiLevelType w:val="hybridMultilevel"/>
    <w:tmpl w:val="5B740A1C"/>
    <w:lvl w:ilvl="0" w:tplc="1C704CC0">
      <w:start w:val="1"/>
      <w:numFmt w:val="bullet"/>
      <w:lvlText w:val=""/>
      <w:lvlJc w:val="left"/>
      <w:pPr>
        <w:ind w:left="720" w:hanging="360"/>
      </w:pPr>
      <w:rPr>
        <w:rFonts w:ascii="Symbol" w:hAnsi="Symbol" w:hint="default"/>
      </w:rPr>
    </w:lvl>
    <w:lvl w:ilvl="1" w:tplc="F8CAE288" w:tentative="1">
      <w:start w:val="1"/>
      <w:numFmt w:val="bullet"/>
      <w:lvlText w:val="o"/>
      <w:lvlJc w:val="left"/>
      <w:pPr>
        <w:ind w:left="1440" w:hanging="360"/>
      </w:pPr>
      <w:rPr>
        <w:rFonts w:ascii="Courier New" w:hAnsi="Courier New" w:cs="Courier New" w:hint="default"/>
      </w:rPr>
    </w:lvl>
    <w:lvl w:ilvl="2" w:tplc="3C563B3A" w:tentative="1">
      <w:start w:val="1"/>
      <w:numFmt w:val="bullet"/>
      <w:lvlText w:val=""/>
      <w:lvlJc w:val="left"/>
      <w:pPr>
        <w:ind w:left="2160" w:hanging="360"/>
      </w:pPr>
      <w:rPr>
        <w:rFonts w:ascii="Wingdings" w:hAnsi="Wingdings" w:hint="default"/>
      </w:rPr>
    </w:lvl>
    <w:lvl w:ilvl="3" w:tplc="7C183286" w:tentative="1">
      <w:start w:val="1"/>
      <w:numFmt w:val="bullet"/>
      <w:lvlText w:val=""/>
      <w:lvlJc w:val="left"/>
      <w:pPr>
        <w:ind w:left="2880" w:hanging="360"/>
      </w:pPr>
      <w:rPr>
        <w:rFonts w:ascii="Symbol" w:hAnsi="Symbol" w:hint="default"/>
      </w:rPr>
    </w:lvl>
    <w:lvl w:ilvl="4" w:tplc="9DB8053A" w:tentative="1">
      <w:start w:val="1"/>
      <w:numFmt w:val="bullet"/>
      <w:lvlText w:val="o"/>
      <w:lvlJc w:val="left"/>
      <w:pPr>
        <w:ind w:left="3600" w:hanging="360"/>
      </w:pPr>
      <w:rPr>
        <w:rFonts w:ascii="Courier New" w:hAnsi="Courier New" w:cs="Courier New" w:hint="default"/>
      </w:rPr>
    </w:lvl>
    <w:lvl w:ilvl="5" w:tplc="FAD0A166" w:tentative="1">
      <w:start w:val="1"/>
      <w:numFmt w:val="bullet"/>
      <w:lvlText w:val=""/>
      <w:lvlJc w:val="left"/>
      <w:pPr>
        <w:ind w:left="4320" w:hanging="360"/>
      </w:pPr>
      <w:rPr>
        <w:rFonts w:ascii="Wingdings" w:hAnsi="Wingdings" w:hint="default"/>
      </w:rPr>
    </w:lvl>
    <w:lvl w:ilvl="6" w:tplc="37F050C4" w:tentative="1">
      <w:start w:val="1"/>
      <w:numFmt w:val="bullet"/>
      <w:lvlText w:val=""/>
      <w:lvlJc w:val="left"/>
      <w:pPr>
        <w:ind w:left="5040" w:hanging="360"/>
      </w:pPr>
      <w:rPr>
        <w:rFonts w:ascii="Symbol" w:hAnsi="Symbol" w:hint="default"/>
      </w:rPr>
    </w:lvl>
    <w:lvl w:ilvl="7" w:tplc="FC74A27C" w:tentative="1">
      <w:start w:val="1"/>
      <w:numFmt w:val="bullet"/>
      <w:lvlText w:val="o"/>
      <w:lvlJc w:val="left"/>
      <w:pPr>
        <w:ind w:left="5760" w:hanging="360"/>
      </w:pPr>
      <w:rPr>
        <w:rFonts w:ascii="Courier New" w:hAnsi="Courier New" w:cs="Courier New" w:hint="default"/>
      </w:rPr>
    </w:lvl>
    <w:lvl w:ilvl="8" w:tplc="E2264F38" w:tentative="1">
      <w:start w:val="1"/>
      <w:numFmt w:val="bullet"/>
      <w:lvlText w:val=""/>
      <w:lvlJc w:val="left"/>
      <w:pPr>
        <w:ind w:left="6480" w:hanging="360"/>
      </w:pPr>
      <w:rPr>
        <w:rFonts w:ascii="Wingdings" w:hAnsi="Wingdings" w:hint="default"/>
      </w:rPr>
    </w:lvl>
  </w:abstractNum>
  <w:abstractNum w:abstractNumId="5" w15:restartNumberingAfterBreak="1">
    <w:nsid w:val="16823809"/>
    <w:multiLevelType w:val="hybridMultilevel"/>
    <w:tmpl w:val="CE9E2D86"/>
    <w:lvl w:ilvl="0" w:tplc="C5FE2C6C">
      <w:start w:val="1"/>
      <w:numFmt w:val="bullet"/>
      <w:lvlText w:val=""/>
      <w:lvlJc w:val="left"/>
      <w:pPr>
        <w:ind w:left="1080" w:hanging="360"/>
      </w:pPr>
      <w:rPr>
        <w:rFonts w:ascii="Symbol" w:hAnsi="Symbol" w:hint="default"/>
      </w:rPr>
    </w:lvl>
    <w:lvl w:ilvl="1" w:tplc="86A291A8" w:tentative="1">
      <w:start w:val="1"/>
      <w:numFmt w:val="bullet"/>
      <w:lvlText w:val="o"/>
      <w:lvlJc w:val="left"/>
      <w:pPr>
        <w:ind w:left="1800" w:hanging="360"/>
      </w:pPr>
      <w:rPr>
        <w:rFonts w:ascii="Courier New" w:hAnsi="Courier New" w:cs="Courier New" w:hint="default"/>
      </w:rPr>
    </w:lvl>
    <w:lvl w:ilvl="2" w:tplc="4BA695D0" w:tentative="1">
      <w:start w:val="1"/>
      <w:numFmt w:val="bullet"/>
      <w:lvlText w:val=""/>
      <w:lvlJc w:val="left"/>
      <w:pPr>
        <w:ind w:left="2520" w:hanging="360"/>
      </w:pPr>
      <w:rPr>
        <w:rFonts w:ascii="Wingdings" w:hAnsi="Wingdings" w:hint="default"/>
      </w:rPr>
    </w:lvl>
    <w:lvl w:ilvl="3" w:tplc="B508A69E" w:tentative="1">
      <w:start w:val="1"/>
      <w:numFmt w:val="bullet"/>
      <w:lvlText w:val=""/>
      <w:lvlJc w:val="left"/>
      <w:pPr>
        <w:ind w:left="3240" w:hanging="360"/>
      </w:pPr>
      <w:rPr>
        <w:rFonts w:ascii="Symbol" w:hAnsi="Symbol" w:hint="default"/>
      </w:rPr>
    </w:lvl>
    <w:lvl w:ilvl="4" w:tplc="8D02031A" w:tentative="1">
      <w:start w:val="1"/>
      <w:numFmt w:val="bullet"/>
      <w:lvlText w:val="o"/>
      <w:lvlJc w:val="left"/>
      <w:pPr>
        <w:ind w:left="3960" w:hanging="360"/>
      </w:pPr>
      <w:rPr>
        <w:rFonts w:ascii="Courier New" w:hAnsi="Courier New" w:cs="Courier New" w:hint="default"/>
      </w:rPr>
    </w:lvl>
    <w:lvl w:ilvl="5" w:tplc="367CB750" w:tentative="1">
      <w:start w:val="1"/>
      <w:numFmt w:val="bullet"/>
      <w:lvlText w:val=""/>
      <w:lvlJc w:val="left"/>
      <w:pPr>
        <w:ind w:left="4680" w:hanging="360"/>
      </w:pPr>
      <w:rPr>
        <w:rFonts w:ascii="Wingdings" w:hAnsi="Wingdings" w:hint="default"/>
      </w:rPr>
    </w:lvl>
    <w:lvl w:ilvl="6" w:tplc="1408C2B8" w:tentative="1">
      <w:start w:val="1"/>
      <w:numFmt w:val="bullet"/>
      <w:lvlText w:val=""/>
      <w:lvlJc w:val="left"/>
      <w:pPr>
        <w:ind w:left="5400" w:hanging="360"/>
      </w:pPr>
      <w:rPr>
        <w:rFonts w:ascii="Symbol" w:hAnsi="Symbol" w:hint="default"/>
      </w:rPr>
    </w:lvl>
    <w:lvl w:ilvl="7" w:tplc="A75A9296" w:tentative="1">
      <w:start w:val="1"/>
      <w:numFmt w:val="bullet"/>
      <w:lvlText w:val="o"/>
      <w:lvlJc w:val="left"/>
      <w:pPr>
        <w:ind w:left="6120" w:hanging="360"/>
      </w:pPr>
      <w:rPr>
        <w:rFonts w:ascii="Courier New" w:hAnsi="Courier New" w:cs="Courier New" w:hint="default"/>
      </w:rPr>
    </w:lvl>
    <w:lvl w:ilvl="8" w:tplc="02360D94" w:tentative="1">
      <w:start w:val="1"/>
      <w:numFmt w:val="bullet"/>
      <w:lvlText w:val=""/>
      <w:lvlJc w:val="left"/>
      <w:pPr>
        <w:ind w:left="6840" w:hanging="360"/>
      </w:pPr>
      <w:rPr>
        <w:rFonts w:ascii="Wingdings" w:hAnsi="Wingdings" w:hint="default"/>
      </w:rPr>
    </w:lvl>
  </w:abstractNum>
  <w:abstractNum w:abstractNumId="6" w15:restartNumberingAfterBreak="1">
    <w:nsid w:val="1AF841A1"/>
    <w:multiLevelType w:val="hybridMultilevel"/>
    <w:tmpl w:val="E5442752"/>
    <w:lvl w:ilvl="0" w:tplc="AD5ADCAC">
      <w:start w:val="1"/>
      <w:numFmt w:val="decimal"/>
      <w:lvlText w:val="%1."/>
      <w:lvlJc w:val="left"/>
      <w:pPr>
        <w:ind w:left="720" w:hanging="360"/>
      </w:pPr>
      <w:rPr>
        <w:rFonts w:hint="default"/>
      </w:rPr>
    </w:lvl>
    <w:lvl w:ilvl="1" w:tplc="5448B8EE" w:tentative="1">
      <w:start w:val="1"/>
      <w:numFmt w:val="lowerLetter"/>
      <w:lvlText w:val="%2."/>
      <w:lvlJc w:val="left"/>
      <w:pPr>
        <w:ind w:left="1440" w:hanging="360"/>
      </w:pPr>
    </w:lvl>
    <w:lvl w:ilvl="2" w:tplc="153E3DD2" w:tentative="1">
      <w:start w:val="1"/>
      <w:numFmt w:val="lowerRoman"/>
      <w:lvlText w:val="%3."/>
      <w:lvlJc w:val="right"/>
      <w:pPr>
        <w:ind w:left="2160" w:hanging="180"/>
      </w:pPr>
    </w:lvl>
    <w:lvl w:ilvl="3" w:tplc="070A746E" w:tentative="1">
      <w:start w:val="1"/>
      <w:numFmt w:val="decimal"/>
      <w:lvlText w:val="%4."/>
      <w:lvlJc w:val="left"/>
      <w:pPr>
        <w:ind w:left="2880" w:hanging="360"/>
      </w:pPr>
    </w:lvl>
    <w:lvl w:ilvl="4" w:tplc="FAD6A9A6" w:tentative="1">
      <w:start w:val="1"/>
      <w:numFmt w:val="lowerLetter"/>
      <w:lvlText w:val="%5."/>
      <w:lvlJc w:val="left"/>
      <w:pPr>
        <w:ind w:left="3600" w:hanging="360"/>
      </w:pPr>
    </w:lvl>
    <w:lvl w:ilvl="5" w:tplc="B46417BA" w:tentative="1">
      <w:start w:val="1"/>
      <w:numFmt w:val="lowerRoman"/>
      <w:lvlText w:val="%6."/>
      <w:lvlJc w:val="right"/>
      <w:pPr>
        <w:ind w:left="4320" w:hanging="180"/>
      </w:pPr>
    </w:lvl>
    <w:lvl w:ilvl="6" w:tplc="9A6E09C8" w:tentative="1">
      <w:start w:val="1"/>
      <w:numFmt w:val="decimal"/>
      <w:lvlText w:val="%7."/>
      <w:lvlJc w:val="left"/>
      <w:pPr>
        <w:ind w:left="5040" w:hanging="360"/>
      </w:pPr>
    </w:lvl>
    <w:lvl w:ilvl="7" w:tplc="B73C0FA0" w:tentative="1">
      <w:start w:val="1"/>
      <w:numFmt w:val="lowerLetter"/>
      <w:lvlText w:val="%8."/>
      <w:lvlJc w:val="left"/>
      <w:pPr>
        <w:ind w:left="5760" w:hanging="360"/>
      </w:pPr>
    </w:lvl>
    <w:lvl w:ilvl="8" w:tplc="DDF0CC22" w:tentative="1">
      <w:start w:val="1"/>
      <w:numFmt w:val="lowerRoman"/>
      <w:lvlText w:val="%9."/>
      <w:lvlJc w:val="right"/>
      <w:pPr>
        <w:ind w:left="6480" w:hanging="180"/>
      </w:pPr>
    </w:lvl>
  </w:abstractNum>
  <w:abstractNum w:abstractNumId="7" w15:restartNumberingAfterBreak="1">
    <w:nsid w:val="1CF92E76"/>
    <w:multiLevelType w:val="hybridMultilevel"/>
    <w:tmpl w:val="D43A5F60"/>
    <w:lvl w:ilvl="0" w:tplc="584A6DA8">
      <w:start w:val="1"/>
      <w:numFmt w:val="bullet"/>
      <w:lvlText w:val=""/>
      <w:lvlJc w:val="left"/>
      <w:pPr>
        <w:ind w:left="720" w:hanging="360"/>
      </w:pPr>
      <w:rPr>
        <w:rFonts w:ascii="Symbol" w:hAnsi="Symbol" w:hint="default"/>
      </w:rPr>
    </w:lvl>
    <w:lvl w:ilvl="1" w:tplc="1D98BC48" w:tentative="1">
      <w:start w:val="1"/>
      <w:numFmt w:val="bullet"/>
      <w:lvlText w:val="o"/>
      <w:lvlJc w:val="left"/>
      <w:pPr>
        <w:ind w:left="1440" w:hanging="360"/>
      </w:pPr>
      <w:rPr>
        <w:rFonts w:ascii="Courier New" w:hAnsi="Courier New" w:cs="Courier New" w:hint="default"/>
      </w:rPr>
    </w:lvl>
    <w:lvl w:ilvl="2" w:tplc="BC56A02C" w:tentative="1">
      <w:start w:val="1"/>
      <w:numFmt w:val="bullet"/>
      <w:lvlText w:val=""/>
      <w:lvlJc w:val="left"/>
      <w:pPr>
        <w:ind w:left="2160" w:hanging="360"/>
      </w:pPr>
      <w:rPr>
        <w:rFonts w:ascii="Wingdings" w:hAnsi="Wingdings" w:hint="default"/>
      </w:rPr>
    </w:lvl>
    <w:lvl w:ilvl="3" w:tplc="5A4CB01C" w:tentative="1">
      <w:start w:val="1"/>
      <w:numFmt w:val="bullet"/>
      <w:lvlText w:val=""/>
      <w:lvlJc w:val="left"/>
      <w:pPr>
        <w:ind w:left="2880" w:hanging="360"/>
      </w:pPr>
      <w:rPr>
        <w:rFonts w:ascii="Symbol" w:hAnsi="Symbol" w:hint="default"/>
      </w:rPr>
    </w:lvl>
    <w:lvl w:ilvl="4" w:tplc="D27C9950" w:tentative="1">
      <w:start w:val="1"/>
      <w:numFmt w:val="bullet"/>
      <w:lvlText w:val="o"/>
      <w:lvlJc w:val="left"/>
      <w:pPr>
        <w:ind w:left="3600" w:hanging="360"/>
      </w:pPr>
      <w:rPr>
        <w:rFonts w:ascii="Courier New" w:hAnsi="Courier New" w:cs="Courier New" w:hint="default"/>
      </w:rPr>
    </w:lvl>
    <w:lvl w:ilvl="5" w:tplc="F9A49BA8" w:tentative="1">
      <w:start w:val="1"/>
      <w:numFmt w:val="bullet"/>
      <w:lvlText w:val=""/>
      <w:lvlJc w:val="left"/>
      <w:pPr>
        <w:ind w:left="4320" w:hanging="360"/>
      </w:pPr>
      <w:rPr>
        <w:rFonts w:ascii="Wingdings" w:hAnsi="Wingdings" w:hint="default"/>
      </w:rPr>
    </w:lvl>
    <w:lvl w:ilvl="6" w:tplc="15524268" w:tentative="1">
      <w:start w:val="1"/>
      <w:numFmt w:val="bullet"/>
      <w:lvlText w:val=""/>
      <w:lvlJc w:val="left"/>
      <w:pPr>
        <w:ind w:left="5040" w:hanging="360"/>
      </w:pPr>
      <w:rPr>
        <w:rFonts w:ascii="Symbol" w:hAnsi="Symbol" w:hint="default"/>
      </w:rPr>
    </w:lvl>
    <w:lvl w:ilvl="7" w:tplc="F59E62A0" w:tentative="1">
      <w:start w:val="1"/>
      <w:numFmt w:val="bullet"/>
      <w:lvlText w:val="o"/>
      <w:lvlJc w:val="left"/>
      <w:pPr>
        <w:ind w:left="5760" w:hanging="360"/>
      </w:pPr>
      <w:rPr>
        <w:rFonts w:ascii="Courier New" w:hAnsi="Courier New" w:cs="Courier New" w:hint="default"/>
      </w:rPr>
    </w:lvl>
    <w:lvl w:ilvl="8" w:tplc="FF7A86CC" w:tentative="1">
      <w:start w:val="1"/>
      <w:numFmt w:val="bullet"/>
      <w:lvlText w:val=""/>
      <w:lvlJc w:val="left"/>
      <w:pPr>
        <w:ind w:left="6480" w:hanging="360"/>
      </w:pPr>
      <w:rPr>
        <w:rFonts w:ascii="Wingdings" w:hAnsi="Wingdings" w:hint="default"/>
      </w:rPr>
    </w:lvl>
  </w:abstractNum>
  <w:abstractNum w:abstractNumId="8" w15:restartNumberingAfterBreak="1">
    <w:nsid w:val="23F80F6F"/>
    <w:multiLevelType w:val="hybridMultilevel"/>
    <w:tmpl w:val="7F8A5234"/>
    <w:lvl w:ilvl="0" w:tplc="7D442932">
      <w:start w:val="1"/>
      <w:numFmt w:val="decimal"/>
      <w:lvlText w:val="%1."/>
      <w:lvlJc w:val="left"/>
      <w:pPr>
        <w:ind w:left="720" w:hanging="360"/>
      </w:pPr>
      <w:rPr>
        <w:rFonts w:hint="default"/>
      </w:rPr>
    </w:lvl>
    <w:lvl w:ilvl="1" w:tplc="EC5C0A8E" w:tentative="1">
      <w:start w:val="1"/>
      <w:numFmt w:val="lowerLetter"/>
      <w:lvlText w:val="%2."/>
      <w:lvlJc w:val="left"/>
      <w:pPr>
        <w:ind w:left="1440" w:hanging="360"/>
      </w:pPr>
    </w:lvl>
    <w:lvl w:ilvl="2" w:tplc="3E48B6A8" w:tentative="1">
      <w:start w:val="1"/>
      <w:numFmt w:val="lowerRoman"/>
      <w:lvlText w:val="%3."/>
      <w:lvlJc w:val="right"/>
      <w:pPr>
        <w:ind w:left="2160" w:hanging="180"/>
      </w:pPr>
    </w:lvl>
    <w:lvl w:ilvl="3" w:tplc="F63A96B2" w:tentative="1">
      <w:start w:val="1"/>
      <w:numFmt w:val="decimal"/>
      <w:lvlText w:val="%4."/>
      <w:lvlJc w:val="left"/>
      <w:pPr>
        <w:ind w:left="2880" w:hanging="360"/>
      </w:pPr>
    </w:lvl>
    <w:lvl w:ilvl="4" w:tplc="C5584108" w:tentative="1">
      <w:start w:val="1"/>
      <w:numFmt w:val="lowerLetter"/>
      <w:lvlText w:val="%5."/>
      <w:lvlJc w:val="left"/>
      <w:pPr>
        <w:ind w:left="3600" w:hanging="360"/>
      </w:pPr>
    </w:lvl>
    <w:lvl w:ilvl="5" w:tplc="5198BA16" w:tentative="1">
      <w:start w:val="1"/>
      <w:numFmt w:val="lowerRoman"/>
      <w:lvlText w:val="%6."/>
      <w:lvlJc w:val="right"/>
      <w:pPr>
        <w:ind w:left="4320" w:hanging="180"/>
      </w:pPr>
    </w:lvl>
    <w:lvl w:ilvl="6" w:tplc="65B2F2E2" w:tentative="1">
      <w:start w:val="1"/>
      <w:numFmt w:val="decimal"/>
      <w:lvlText w:val="%7."/>
      <w:lvlJc w:val="left"/>
      <w:pPr>
        <w:ind w:left="5040" w:hanging="360"/>
      </w:pPr>
    </w:lvl>
    <w:lvl w:ilvl="7" w:tplc="6D98CF04" w:tentative="1">
      <w:start w:val="1"/>
      <w:numFmt w:val="lowerLetter"/>
      <w:lvlText w:val="%8."/>
      <w:lvlJc w:val="left"/>
      <w:pPr>
        <w:ind w:left="5760" w:hanging="360"/>
      </w:pPr>
    </w:lvl>
    <w:lvl w:ilvl="8" w:tplc="437EB062" w:tentative="1">
      <w:start w:val="1"/>
      <w:numFmt w:val="lowerRoman"/>
      <w:lvlText w:val="%9."/>
      <w:lvlJc w:val="right"/>
      <w:pPr>
        <w:ind w:left="6480" w:hanging="180"/>
      </w:pPr>
    </w:lvl>
  </w:abstractNum>
  <w:abstractNum w:abstractNumId="9" w15:restartNumberingAfterBreak="0">
    <w:nsid w:val="38F13D50"/>
    <w:multiLevelType w:val="hybridMultilevel"/>
    <w:tmpl w:val="9CC80FE0"/>
    <w:lvl w:ilvl="0" w:tplc="8326EAA0">
      <w:start w:val="1"/>
      <w:numFmt w:val="lowerLetter"/>
      <w:lvlText w:val="%1)"/>
      <w:lvlJc w:val="left"/>
      <w:pPr>
        <w:ind w:left="1080" w:hanging="360"/>
      </w:pPr>
      <w:rPr>
        <w:rFonts w:hint="default"/>
        <w:color w:val="000000" w:themeColor="text1"/>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1">
    <w:nsid w:val="429D46BE"/>
    <w:multiLevelType w:val="hybridMultilevel"/>
    <w:tmpl w:val="37ECEB38"/>
    <w:lvl w:ilvl="0" w:tplc="5E4AC0AE">
      <w:start w:val="1"/>
      <w:numFmt w:val="bullet"/>
      <w:lvlText w:val=""/>
      <w:lvlJc w:val="left"/>
      <w:pPr>
        <w:ind w:left="1080" w:hanging="360"/>
      </w:pPr>
      <w:rPr>
        <w:rFonts w:ascii="Symbol" w:hAnsi="Symbol" w:hint="default"/>
      </w:rPr>
    </w:lvl>
    <w:lvl w:ilvl="1" w:tplc="5F18AAC8" w:tentative="1">
      <w:start w:val="1"/>
      <w:numFmt w:val="bullet"/>
      <w:lvlText w:val="o"/>
      <w:lvlJc w:val="left"/>
      <w:pPr>
        <w:ind w:left="1800" w:hanging="360"/>
      </w:pPr>
      <w:rPr>
        <w:rFonts w:ascii="Courier New" w:hAnsi="Courier New" w:cs="Courier New" w:hint="default"/>
      </w:rPr>
    </w:lvl>
    <w:lvl w:ilvl="2" w:tplc="551A3202" w:tentative="1">
      <w:start w:val="1"/>
      <w:numFmt w:val="bullet"/>
      <w:lvlText w:val=""/>
      <w:lvlJc w:val="left"/>
      <w:pPr>
        <w:ind w:left="2520" w:hanging="360"/>
      </w:pPr>
      <w:rPr>
        <w:rFonts w:ascii="Wingdings" w:hAnsi="Wingdings" w:hint="default"/>
      </w:rPr>
    </w:lvl>
    <w:lvl w:ilvl="3" w:tplc="DAF472A8" w:tentative="1">
      <w:start w:val="1"/>
      <w:numFmt w:val="bullet"/>
      <w:lvlText w:val=""/>
      <w:lvlJc w:val="left"/>
      <w:pPr>
        <w:ind w:left="3240" w:hanging="360"/>
      </w:pPr>
      <w:rPr>
        <w:rFonts w:ascii="Symbol" w:hAnsi="Symbol" w:hint="default"/>
      </w:rPr>
    </w:lvl>
    <w:lvl w:ilvl="4" w:tplc="2AA46046" w:tentative="1">
      <w:start w:val="1"/>
      <w:numFmt w:val="bullet"/>
      <w:lvlText w:val="o"/>
      <w:lvlJc w:val="left"/>
      <w:pPr>
        <w:ind w:left="3960" w:hanging="360"/>
      </w:pPr>
      <w:rPr>
        <w:rFonts w:ascii="Courier New" w:hAnsi="Courier New" w:cs="Courier New" w:hint="default"/>
      </w:rPr>
    </w:lvl>
    <w:lvl w:ilvl="5" w:tplc="BB902D40" w:tentative="1">
      <w:start w:val="1"/>
      <w:numFmt w:val="bullet"/>
      <w:lvlText w:val=""/>
      <w:lvlJc w:val="left"/>
      <w:pPr>
        <w:ind w:left="4680" w:hanging="360"/>
      </w:pPr>
      <w:rPr>
        <w:rFonts w:ascii="Wingdings" w:hAnsi="Wingdings" w:hint="default"/>
      </w:rPr>
    </w:lvl>
    <w:lvl w:ilvl="6" w:tplc="739A6A9C" w:tentative="1">
      <w:start w:val="1"/>
      <w:numFmt w:val="bullet"/>
      <w:lvlText w:val=""/>
      <w:lvlJc w:val="left"/>
      <w:pPr>
        <w:ind w:left="5400" w:hanging="360"/>
      </w:pPr>
      <w:rPr>
        <w:rFonts w:ascii="Symbol" w:hAnsi="Symbol" w:hint="default"/>
      </w:rPr>
    </w:lvl>
    <w:lvl w:ilvl="7" w:tplc="4EF6B300" w:tentative="1">
      <w:start w:val="1"/>
      <w:numFmt w:val="bullet"/>
      <w:lvlText w:val="o"/>
      <w:lvlJc w:val="left"/>
      <w:pPr>
        <w:ind w:left="6120" w:hanging="360"/>
      </w:pPr>
      <w:rPr>
        <w:rFonts w:ascii="Courier New" w:hAnsi="Courier New" w:cs="Courier New" w:hint="default"/>
      </w:rPr>
    </w:lvl>
    <w:lvl w:ilvl="8" w:tplc="86609558" w:tentative="1">
      <w:start w:val="1"/>
      <w:numFmt w:val="bullet"/>
      <w:lvlText w:val=""/>
      <w:lvlJc w:val="left"/>
      <w:pPr>
        <w:ind w:left="6840" w:hanging="360"/>
      </w:pPr>
      <w:rPr>
        <w:rFonts w:ascii="Wingdings" w:hAnsi="Wingdings" w:hint="default"/>
      </w:rPr>
    </w:lvl>
  </w:abstractNum>
  <w:abstractNum w:abstractNumId="11" w15:restartNumberingAfterBreak="1">
    <w:nsid w:val="455C2338"/>
    <w:multiLevelType w:val="hybridMultilevel"/>
    <w:tmpl w:val="8BBC1452"/>
    <w:lvl w:ilvl="0" w:tplc="7CE02AF0">
      <w:start w:val="1"/>
      <w:numFmt w:val="decimal"/>
      <w:lvlText w:val="%1."/>
      <w:lvlJc w:val="left"/>
      <w:pPr>
        <w:ind w:left="720" w:hanging="360"/>
      </w:pPr>
      <w:rPr>
        <w:rFonts w:hint="default"/>
      </w:rPr>
    </w:lvl>
    <w:lvl w:ilvl="1" w:tplc="8E84CEF4" w:tentative="1">
      <w:start w:val="1"/>
      <w:numFmt w:val="lowerLetter"/>
      <w:lvlText w:val="%2."/>
      <w:lvlJc w:val="left"/>
      <w:pPr>
        <w:ind w:left="1440" w:hanging="360"/>
      </w:pPr>
    </w:lvl>
    <w:lvl w:ilvl="2" w:tplc="E84435D6" w:tentative="1">
      <w:start w:val="1"/>
      <w:numFmt w:val="lowerRoman"/>
      <w:lvlText w:val="%3."/>
      <w:lvlJc w:val="right"/>
      <w:pPr>
        <w:ind w:left="2160" w:hanging="180"/>
      </w:pPr>
    </w:lvl>
    <w:lvl w:ilvl="3" w:tplc="B90EE7EE" w:tentative="1">
      <w:start w:val="1"/>
      <w:numFmt w:val="decimal"/>
      <w:lvlText w:val="%4."/>
      <w:lvlJc w:val="left"/>
      <w:pPr>
        <w:ind w:left="2880" w:hanging="360"/>
      </w:pPr>
    </w:lvl>
    <w:lvl w:ilvl="4" w:tplc="2B9C4C68" w:tentative="1">
      <w:start w:val="1"/>
      <w:numFmt w:val="lowerLetter"/>
      <w:lvlText w:val="%5."/>
      <w:lvlJc w:val="left"/>
      <w:pPr>
        <w:ind w:left="3600" w:hanging="360"/>
      </w:pPr>
    </w:lvl>
    <w:lvl w:ilvl="5" w:tplc="8BC0BBDE" w:tentative="1">
      <w:start w:val="1"/>
      <w:numFmt w:val="lowerRoman"/>
      <w:lvlText w:val="%6."/>
      <w:lvlJc w:val="right"/>
      <w:pPr>
        <w:ind w:left="4320" w:hanging="180"/>
      </w:pPr>
    </w:lvl>
    <w:lvl w:ilvl="6" w:tplc="B4FCB8BC" w:tentative="1">
      <w:start w:val="1"/>
      <w:numFmt w:val="decimal"/>
      <w:lvlText w:val="%7."/>
      <w:lvlJc w:val="left"/>
      <w:pPr>
        <w:ind w:left="5040" w:hanging="360"/>
      </w:pPr>
    </w:lvl>
    <w:lvl w:ilvl="7" w:tplc="7BE8D07C" w:tentative="1">
      <w:start w:val="1"/>
      <w:numFmt w:val="lowerLetter"/>
      <w:lvlText w:val="%8."/>
      <w:lvlJc w:val="left"/>
      <w:pPr>
        <w:ind w:left="5760" w:hanging="360"/>
      </w:pPr>
    </w:lvl>
    <w:lvl w:ilvl="8" w:tplc="D8C24182" w:tentative="1">
      <w:start w:val="1"/>
      <w:numFmt w:val="lowerRoman"/>
      <w:lvlText w:val="%9."/>
      <w:lvlJc w:val="right"/>
      <w:pPr>
        <w:ind w:left="6480" w:hanging="180"/>
      </w:pPr>
    </w:lvl>
  </w:abstractNum>
  <w:abstractNum w:abstractNumId="12" w15:restartNumberingAfterBreak="0">
    <w:nsid w:val="49422468"/>
    <w:multiLevelType w:val="hybridMultilevel"/>
    <w:tmpl w:val="4BAEB5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D1C7A5E"/>
    <w:multiLevelType w:val="hybridMultilevel"/>
    <w:tmpl w:val="9A0E9A34"/>
    <w:lvl w:ilvl="0" w:tplc="C358BC7C">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1">
    <w:nsid w:val="54D546E2"/>
    <w:multiLevelType w:val="hybridMultilevel"/>
    <w:tmpl w:val="A42E2092"/>
    <w:lvl w:ilvl="0" w:tplc="AA4A763E">
      <w:start w:val="1"/>
      <w:numFmt w:val="decimal"/>
      <w:lvlText w:val="%1."/>
      <w:lvlJc w:val="left"/>
      <w:pPr>
        <w:ind w:left="720" w:hanging="360"/>
      </w:pPr>
      <w:rPr>
        <w:rFonts w:hint="default"/>
      </w:rPr>
    </w:lvl>
    <w:lvl w:ilvl="1" w:tplc="C1AC6892" w:tentative="1">
      <w:start w:val="1"/>
      <w:numFmt w:val="lowerLetter"/>
      <w:lvlText w:val="%2."/>
      <w:lvlJc w:val="left"/>
      <w:pPr>
        <w:ind w:left="1440" w:hanging="360"/>
      </w:pPr>
    </w:lvl>
    <w:lvl w:ilvl="2" w:tplc="2584C2D4" w:tentative="1">
      <w:start w:val="1"/>
      <w:numFmt w:val="lowerRoman"/>
      <w:lvlText w:val="%3."/>
      <w:lvlJc w:val="right"/>
      <w:pPr>
        <w:ind w:left="2160" w:hanging="180"/>
      </w:pPr>
    </w:lvl>
    <w:lvl w:ilvl="3" w:tplc="BEF204AC" w:tentative="1">
      <w:start w:val="1"/>
      <w:numFmt w:val="decimal"/>
      <w:lvlText w:val="%4."/>
      <w:lvlJc w:val="left"/>
      <w:pPr>
        <w:ind w:left="2880" w:hanging="360"/>
      </w:pPr>
    </w:lvl>
    <w:lvl w:ilvl="4" w:tplc="A80A2486" w:tentative="1">
      <w:start w:val="1"/>
      <w:numFmt w:val="lowerLetter"/>
      <w:lvlText w:val="%5."/>
      <w:lvlJc w:val="left"/>
      <w:pPr>
        <w:ind w:left="3600" w:hanging="360"/>
      </w:pPr>
    </w:lvl>
    <w:lvl w:ilvl="5" w:tplc="9364D0F4" w:tentative="1">
      <w:start w:val="1"/>
      <w:numFmt w:val="lowerRoman"/>
      <w:lvlText w:val="%6."/>
      <w:lvlJc w:val="right"/>
      <w:pPr>
        <w:ind w:left="4320" w:hanging="180"/>
      </w:pPr>
    </w:lvl>
    <w:lvl w:ilvl="6" w:tplc="C11617AE" w:tentative="1">
      <w:start w:val="1"/>
      <w:numFmt w:val="decimal"/>
      <w:lvlText w:val="%7."/>
      <w:lvlJc w:val="left"/>
      <w:pPr>
        <w:ind w:left="5040" w:hanging="360"/>
      </w:pPr>
    </w:lvl>
    <w:lvl w:ilvl="7" w:tplc="B98E0AB2" w:tentative="1">
      <w:start w:val="1"/>
      <w:numFmt w:val="lowerLetter"/>
      <w:lvlText w:val="%8."/>
      <w:lvlJc w:val="left"/>
      <w:pPr>
        <w:ind w:left="5760" w:hanging="360"/>
      </w:pPr>
    </w:lvl>
    <w:lvl w:ilvl="8" w:tplc="D3888B80" w:tentative="1">
      <w:start w:val="1"/>
      <w:numFmt w:val="lowerRoman"/>
      <w:lvlText w:val="%9."/>
      <w:lvlJc w:val="right"/>
      <w:pPr>
        <w:ind w:left="6480" w:hanging="180"/>
      </w:pPr>
    </w:lvl>
  </w:abstractNum>
  <w:abstractNum w:abstractNumId="15" w15:restartNumberingAfterBreak="1">
    <w:nsid w:val="56053911"/>
    <w:multiLevelType w:val="hybridMultilevel"/>
    <w:tmpl w:val="40B2449C"/>
    <w:lvl w:ilvl="0" w:tplc="6FE668EE">
      <w:start w:val="1"/>
      <w:numFmt w:val="decimal"/>
      <w:lvlText w:val="%1."/>
      <w:lvlJc w:val="left"/>
      <w:pPr>
        <w:ind w:left="720" w:hanging="360"/>
      </w:pPr>
      <w:rPr>
        <w:rFonts w:hint="default"/>
      </w:rPr>
    </w:lvl>
    <w:lvl w:ilvl="1" w:tplc="FB3014B4" w:tentative="1">
      <w:start w:val="1"/>
      <w:numFmt w:val="lowerLetter"/>
      <w:lvlText w:val="%2."/>
      <w:lvlJc w:val="left"/>
      <w:pPr>
        <w:ind w:left="1440" w:hanging="360"/>
      </w:pPr>
    </w:lvl>
    <w:lvl w:ilvl="2" w:tplc="C1FC7676" w:tentative="1">
      <w:start w:val="1"/>
      <w:numFmt w:val="lowerRoman"/>
      <w:lvlText w:val="%3."/>
      <w:lvlJc w:val="right"/>
      <w:pPr>
        <w:ind w:left="2160" w:hanging="180"/>
      </w:pPr>
    </w:lvl>
    <w:lvl w:ilvl="3" w:tplc="2D08D4D2" w:tentative="1">
      <w:start w:val="1"/>
      <w:numFmt w:val="decimal"/>
      <w:lvlText w:val="%4."/>
      <w:lvlJc w:val="left"/>
      <w:pPr>
        <w:ind w:left="2880" w:hanging="360"/>
      </w:pPr>
    </w:lvl>
    <w:lvl w:ilvl="4" w:tplc="3E908158" w:tentative="1">
      <w:start w:val="1"/>
      <w:numFmt w:val="lowerLetter"/>
      <w:lvlText w:val="%5."/>
      <w:lvlJc w:val="left"/>
      <w:pPr>
        <w:ind w:left="3600" w:hanging="360"/>
      </w:pPr>
    </w:lvl>
    <w:lvl w:ilvl="5" w:tplc="9F724824" w:tentative="1">
      <w:start w:val="1"/>
      <w:numFmt w:val="lowerRoman"/>
      <w:lvlText w:val="%6."/>
      <w:lvlJc w:val="right"/>
      <w:pPr>
        <w:ind w:left="4320" w:hanging="180"/>
      </w:pPr>
    </w:lvl>
    <w:lvl w:ilvl="6" w:tplc="E1B22E72" w:tentative="1">
      <w:start w:val="1"/>
      <w:numFmt w:val="decimal"/>
      <w:lvlText w:val="%7."/>
      <w:lvlJc w:val="left"/>
      <w:pPr>
        <w:ind w:left="5040" w:hanging="360"/>
      </w:pPr>
    </w:lvl>
    <w:lvl w:ilvl="7" w:tplc="34920D5C" w:tentative="1">
      <w:start w:val="1"/>
      <w:numFmt w:val="lowerLetter"/>
      <w:lvlText w:val="%8."/>
      <w:lvlJc w:val="left"/>
      <w:pPr>
        <w:ind w:left="5760" w:hanging="360"/>
      </w:pPr>
    </w:lvl>
    <w:lvl w:ilvl="8" w:tplc="D158ABEE" w:tentative="1">
      <w:start w:val="1"/>
      <w:numFmt w:val="lowerRoman"/>
      <w:lvlText w:val="%9."/>
      <w:lvlJc w:val="right"/>
      <w:pPr>
        <w:ind w:left="6480" w:hanging="180"/>
      </w:pPr>
    </w:lvl>
  </w:abstractNum>
  <w:abstractNum w:abstractNumId="16" w15:restartNumberingAfterBreak="1">
    <w:nsid w:val="56ED0C5C"/>
    <w:multiLevelType w:val="hybridMultilevel"/>
    <w:tmpl w:val="14BE0590"/>
    <w:lvl w:ilvl="0" w:tplc="7E9A5F48">
      <w:start w:val="1"/>
      <w:numFmt w:val="decimal"/>
      <w:lvlText w:val="%1)"/>
      <w:lvlJc w:val="left"/>
      <w:pPr>
        <w:ind w:left="720" w:hanging="360"/>
      </w:pPr>
      <w:rPr>
        <w:rFonts w:hint="default"/>
      </w:rPr>
    </w:lvl>
    <w:lvl w:ilvl="1" w:tplc="A1F25722" w:tentative="1">
      <w:start w:val="1"/>
      <w:numFmt w:val="lowerLetter"/>
      <w:lvlText w:val="%2."/>
      <w:lvlJc w:val="left"/>
      <w:pPr>
        <w:ind w:left="1440" w:hanging="360"/>
      </w:pPr>
    </w:lvl>
    <w:lvl w:ilvl="2" w:tplc="48A8BEF8" w:tentative="1">
      <w:start w:val="1"/>
      <w:numFmt w:val="lowerRoman"/>
      <w:lvlText w:val="%3."/>
      <w:lvlJc w:val="right"/>
      <w:pPr>
        <w:ind w:left="2160" w:hanging="180"/>
      </w:pPr>
    </w:lvl>
    <w:lvl w:ilvl="3" w:tplc="E9F87BB0" w:tentative="1">
      <w:start w:val="1"/>
      <w:numFmt w:val="decimal"/>
      <w:lvlText w:val="%4."/>
      <w:lvlJc w:val="left"/>
      <w:pPr>
        <w:ind w:left="2880" w:hanging="360"/>
      </w:pPr>
    </w:lvl>
    <w:lvl w:ilvl="4" w:tplc="71DC8C46" w:tentative="1">
      <w:start w:val="1"/>
      <w:numFmt w:val="lowerLetter"/>
      <w:lvlText w:val="%5."/>
      <w:lvlJc w:val="left"/>
      <w:pPr>
        <w:ind w:left="3600" w:hanging="360"/>
      </w:pPr>
    </w:lvl>
    <w:lvl w:ilvl="5" w:tplc="EF6A49F0" w:tentative="1">
      <w:start w:val="1"/>
      <w:numFmt w:val="lowerRoman"/>
      <w:lvlText w:val="%6."/>
      <w:lvlJc w:val="right"/>
      <w:pPr>
        <w:ind w:left="4320" w:hanging="180"/>
      </w:pPr>
    </w:lvl>
    <w:lvl w:ilvl="6" w:tplc="E056023E" w:tentative="1">
      <w:start w:val="1"/>
      <w:numFmt w:val="decimal"/>
      <w:lvlText w:val="%7."/>
      <w:lvlJc w:val="left"/>
      <w:pPr>
        <w:ind w:left="5040" w:hanging="360"/>
      </w:pPr>
    </w:lvl>
    <w:lvl w:ilvl="7" w:tplc="62468592" w:tentative="1">
      <w:start w:val="1"/>
      <w:numFmt w:val="lowerLetter"/>
      <w:lvlText w:val="%8."/>
      <w:lvlJc w:val="left"/>
      <w:pPr>
        <w:ind w:left="5760" w:hanging="360"/>
      </w:pPr>
    </w:lvl>
    <w:lvl w:ilvl="8" w:tplc="D58632A0" w:tentative="1">
      <w:start w:val="1"/>
      <w:numFmt w:val="lowerRoman"/>
      <w:lvlText w:val="%9."/>
      <w:lvlJc w:val="right"/>
      <w:pPr>
        <w:ind w:left="6480" w:hanging="180"/>
      </w:pPr>
    </w:lvl>
  </w:abstractNum>
  <w:abstractNum w:abstractNumId="17" w15:restartNumberingAfterBreak="0">
    <w:nsid w:val="70CF078A"/>
    <w:multiLevelType w:val="hybridMultilevel"/>
    <w:tmpl w:val="CA3A99F6"/>
    <w:lvl w:ilvl="0" w:tplc="F5EC0636">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4E412A0"/>
    <w:multiLevelType w:val="hybridMultilevel"/>
    <w:tmpl w:val="822EAD5A"/>
    <w:lvl w:ilvl="0" w:tplc="29AAE074">
      <w:start w:val="291"/>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9" w15:restartNumberingAfterBreak="1">
    <w:nsid w:val="7F6353F1"/>
    <w:multiLevelType w:val="hybridMultilevel"/>
    <w:tmpl w:val="F8CC2F30"/>
    <w:lvl w:ilvl="0" w:tplc="B2304746">
      <w:start w:val="1"/>
      <w:numFmt w:val="bullet"/>
      <w:lvlText w:val=""/>
      <w:lvlJc w:val="left"/>
      <w:pPr>
        <w:ind w:left="720" w:hanging="360"/>
      </w:pPr>
      <w:rPr>
        <w:rFonts w:ascii="Symbol" w:hAnsi="Symbol" w:hint="default"/>
      </w:rPr>
    </w:lvl>
    <w:lvl w:ilvl="1" w:tplc="A0881D52" w:tentative="1">
      <w:start w:val="1"/>
      <w:numFmt w:val="bullet"/>
      <w:lvlText w:val="o"/>
      <w:lvlJc w:val="left"/>
      <w:pPr>
        <w:ind w:left="1440" w:hanging="360"/>
      </w:pPr>
      <w:rPr>
        <w:rFonts w:ascii="Courier New" w:hAnsi="Courier New" w:cs="Courier New" w:hint="default"/>
      </w:rPr>
    </w:lvl>
    <w:lvl w:ilvl="2" w:tplc="45901146" w:tentative="1">
      <w:start w:val="1"/>
      <w:numFmt w:val="bullet"/>
      <w:lvlText w:val=""/>
      <w:lvlJc w:val="left"/>
      <w:pPr>
        <w:ind w:left="2160" w:hanging="360"/>
      </w:pPr>
      <w:rPr>
        <w:rFonts w:ascii="Wingdings" w:hAnsi="Wingdings" w:hint="default"/>
      </w:rPr>
    </w:lvl>
    <w:lvl w:ilvl="3" w:tplc="E604EBAE" w:tentative="1">
      <w:start w:val="1"/>
      <w:numFmt w:val="bullet"/>
      <w:lvlText w:val=""/>
      <w:lvlJc w:val="left"/>
      <w:pPr>
        <w:ind w:left="2880" w:hanging="360"/>
      </w:pPr>
      <w:rPr>
        <w:rFonts w:ascii="Symbol" w:hAnsi="Symbol" w:hint="default"/>
      </w:rPr>
    </w:lvl>
    <w:lvl w:ilvl="4" w:tplc="09820924" w:tentative="1">
      <w:start w:val="1"/>
      <w:numFmt w:val="bullet"/>
      <w:lvlText w:val="o"/>
      <w:lvlJc w:val="left"/>
      <w:pPr>
        <w:ind w:left="3600" w:hanging="360"/>
      </w:pPr>
      <w:rPr>
        <w:rFonts w:ascii="Courier New" w:hAnsi="Courier New" w:cs="Courier New" w:hint="default"/>
      </w:rPr>
    </w:lvl>
    <w:lvl w:ilvl="5" w:tplc="E67A948A" w:tentative="1">
      <w:start w:val="1"/>
      <w:numFmt w:val="bullet"/>
      <w:lvlText w:val=""/>
      <w:lvlJc w:val="left"/>
      <w:pPr>
        <w:ind w:left="4320" w:hanging="360"/>
      </w:pPr>
      <w:rPr>
        <w:rFonts w:ascii="Wingdings" w:hAnsi="Wingdings" w:hint="default"/>
      </w:rPr>
    </w:lvl>
    <w:lvl w:ilvl="6" w:tplc="1D1E4EAE" w:tentative="1">
      <w:start w:val="1"/>
      <w:numFmt w:val="bullet"/>
      <w:lvlText w:val=""/>
      <w:lvlJc w:val="left"/>
      <w:pPr>
        <w:ind w:left="5040" w:hanging="360"/>
      </w:pPr>
      <w:rPr>
        <w:rFonts w:ascii="Symbol" w:hAnsi="Symbol" w:hint="default"/>
      </w:rPr>
    </w:lvl>
    <w:lvl w:ilvl="7" w:tplc="BBD204B0" w:tentative="1">
      <w:start w:val="1"/>
      <w:numFmt w:val="bullet"/>
      <w:lvlText w:val="o"/>
      <w:lvlJc w:val="left"/>
      <w:pPr>
        <w:ind w:left="5760" w:hanging="360"/>
      </w:pPr>
      <w:rPr>
        <w:rFonts w:ascii="Courier New" w:hAnsi="Courier New" w:cs="Courier New" w:hint="default"/>
      </w:rPr>
    </w:lvl>
    <w:lvl w:ilvl="8" w:tplc="3A8A1F68"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6"/>
  </w:num>
  <w:num w:numId="4">
    <w:abstractNumId w:val="8"/>
  </w:num>
  <w:num w:numId="5">
    <w:abstractNumId w:val="11"/>
  </w:num>
  <w:num w:numId="6">
    <w:abstractNumId w:val="7"/>
  </w:num>
  <w:num w:numId="7">
    <w:abstractNumId w:val="10"/>
  </w:num>
  <w:num w:numId="8">
    <w:abstractNumId w:val="19"/>
  </w:num>
  <w:num w:numId="9">
    <w:abstractNumId w:val="5"/>
  </w:num>
  <w:num w:numId="10">
    <w:abstractNumId w:val="16"/>
  </w:num>
  <w:num w:numId="11">
    <w:abstractNumId w:val="0"/>
  </w:num>
  <w:num w:numId="12">
    <w:abstractNumId w:val="3"/>
  </w:num>
  <w:num w:numId="13">
    <w:abstractNumId w:val="1"/>
  </w:num>
  <w:num w:numId="14">
    <w:abstractNumId w:val="4"/>
  </w:num>
  <w:num w:numId="15">
    <w:abstractNumId w:val="17"/>
  </w:num>
  <w:num w:numId="16">
    <w:abstractNumId w:val="9"/>
  </w:num>
  <w:num w:numId="17">
    <w:abstractNumId w:val="12"/>
  </w:num>
  <w:num w:numId="18">
    <w:abstractNumId w:val="2"/>
  </w:num>
  <w:num w:numId="19">
    <w:abstractNumId w:val="1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202"/>
    <w:rsid w:val="00000898"/>
    <w:rsid w:val="00000C72"/>
    <w:rsid w:val="00000EB4"/>
    <w:rsid w:val="0000190B"/>
    <w:rsid w:val="00001D4F"/>
    <w:rsid w:val="000041EF"/>
    <w:rsid w:val="00004BC2"/>
    <w:rsid w:val="00005F26"/>
    <w:rsid w:val="00006EA5"/>
    <w:rsid w:val="000112C4"/>
    <w:rsid w:val="0001320F"/>
    <w:rsid w:val="00013D39"/>
    <w:rsid w:val="000221BF"/>
    <w:rsid w:val="00023985"/>
    <w:rsid w:val="00025F7A"/>
    <w:rsid w:val="00026922"/>
    <w:rsid w:val="00027C9B"/>
    <w:rsid w:val="000313CF"/>
    <w:rsid w:val="00031FD4"/>
    <w:rsid w:val="000325E3"/>
    <w:rsid w:val="000363F1"/>
    <w:rsid w:val="00037920"/>
    <w:rsid w:val="00040A6C"/>
    <w:rsid w:val="00042772"/>
    <w:rsid w:val="00050775"/>
    <w:rsid w:val="0005097A"/>
    <w:rsid w:val="00054C4C"/>
    <w:rsid w:val="0005674D"/>
    <w:rsid w:val="00057585"/>
    <w:rsid w:val="00061BA0"/>
    <w:rsid w:val="00062BD4"/>
    <w:rsid w:val="00063F39"/>
    <w:rsid w:val="00064535"/>
    <w:rsid w:val="00065CAF"/>
    <w:rsid w:val="000660A5"/>
    <w:rsid w:val="0006704C"/>
    <w:rsid w:val="000700E5"/>
    <w:rsid w:val="00071B7C"/>
    <w:rsid w:val="00073E0C"/>
    <w:rsid w:val="00074316"/>
    <w:rsid w:val="0007475C"/>
    <w:rsid w:val="000753B9"/>
    <w:rsid w:val="000759FB"/>
    <w:rsid w:val="00077064"/>
    <w:rsid w:val="000774C7"/>
    <w:rsid w:val="000809D4"/>
    <w:rsid w:val="00081AA9"/>
    <w:rsid w:val="000822CD"/>
    <w:rsid w:val="00082CD9"/>
    <w:rsid w:val="0008375D"/>
    <w:rsid w:val="000873C7"/>
    <w:rsid w:val="00087D6C"/>
    <w:rsid w:val="00090625"/>
    <w:rsid w:val="000920DB"/>
    <w:rsid w:val="000931DC"/>
    <w:rsid w:val="00095486"/>
    <w:rsid w:val="000965BD"/>
    <w:rsid w:val="000967C1"/>
    <w:rsid w:val="000973D2"/>
    <w:rsid w:val="00097E88"/>
    <w:rsid w:val="000A03B1"/>
    <w:rsid w:val="000A1FCA"/>
    <w:rsid w:val="000A25BF"/>
    <w:rsid w:val="000A3BFB"/>
    <w:rsid w:val="000B004C"/>
    <w:rsid w:val="000B1153"/>
    <w:rsid w:val="000B1B4A"/>
    <w:rsid w:val="000B6EBF"/>
    <w:rsid w:val="000B7F6B"/>
    <w:rsid w:val="000C016E"/>
    <w:rsid w:val="000C0597"/>
    <w:rsid w:val="000C0D45"/>
    <w:rsid w:val="000C2DA1"/>
    <w:rsid w:val="000C3E2A"/>
    <w:rsid w:val="000C4A9E"/>
    <w:rsid w:val="000C4E81"/>
    <w:rsid w:val="000D2FD0"/>
    <w:rsid w:val="000E0358"/>
    <w:rsid w:val="000E1F47"/>
    <w:rsid w:val="000E1F56"/>
    <w:rsid w:val="000E2E24"/>
    <w:rsid w:val="000E3370"/>
    <w:rsid w:val="000E3721"/>
    <w:rsid w:val="000E44AB"/>
    <w:rsid w:val="000E701D"/>
    <w:rsid w:val="000E7ED1"/>
    <w:rsid w:val="000F23DA"/>
    <w:rsid w:val="000F23E8"/>
    <w:rsid w:val="00100596"/>
    <w:rsid w:val="00100E57"/>
    <w:rsid w:val="00103646"/>
    <w:rsid w:val="00104A8B"/>
    <w:rsid w:val="00105F89"/>
    <w:rsid w:val="00106102"/>
    <w:rsid w:val="00107357"/>
    <w:rsid w:val="00110307"/>
    <w:rsid w:val="001109E7"/>
    <w:rsid w:val="00111426"/>
    <w:rsid w:val="0011187D"/>
    <w:rsid w:val="001129C1"/>
    <w:rsid w:val="00115BB4"/>
    <w:rsid w:val="00115E03"/>
    <w:rsid w:val="00116CD6"/>
    <w:rsid w:val="001173CC"/>
    <w:rsid w:val="00121604"/>
    <w:rsid w:val="00122984"/>
    <w:rsid w:val="001249A7"/>
    <w:rsid w:val="00124AAB"/>
    <w:rsid w:val="00125242"/>
    <w:rsid w:val="00126C22"/>
    <w:rsid w:val="00127527"/>
    <w:rsid w:val="001301DB"/>
    <w:rsid w:val="00134B4E"/>
    <w:rsid w:val="00135C0D"/>
    <w:rsid w:val="001373E5"/>
    <w:rsid w:val="00140880"/>
    <w:rsid w:val="00140CD1"/>
    <w:rsid w:val="00140E93"/>
    <w:rsid w:val="00141564"/>
    <w:rsid w:val="00142057"/>
    <w:rsid w:val="00143DB3"/>
    <w:rsid w:val="00144D58"/>
    <w:rsid w:val="0014759A"/>
    <w:rsid w:val="00150FA2"/>
    <w:rsid w:val="00153035"/>
    <w:rsid w:val="00155F26"/>
    <w:rsid w:val="001562DD"/>
    <w:rsid w:val="00160954"/>
    <w:rsid w:val="00162182"/>
    <w:rsid w:val="0016392F"/>
    <w:rsid w:val="00165AA7"/>
    <w:rsid w:val="001663BE"/>
    <w:rsid w:val="00167331"/>
    <w:rsid w:val="00171B77"/>
    <w:rsid w:val="00171DD6"/>
    <w:rsid w:val="001734ED"/>
    <w:rsid w:val="00173EDB"/>
    <w:rsid w:val="00174B4C"/>
    <w:rsid w:val="00175988"/>
    <w:rsid w:val="0017730C"/>
    <w:rsid w:val="00180089"/>
    <w:rsid w:val="0018100C"/>
    <w:rsid w:val="0018106D"/>
    <w:rsid w:val="00184989"/>
    <w:rsid w:val="00185962"/>
    <w:rsid w:val="001872A2"/>
    <w:rsid w:val="0018778C"/>
    <w:rsid w:val="00190A78"/>
    <w:rsid w:val="001919F3"/>
    <w:rsid w:val="00192108"/>
    <w:rsid w:val="00192D78"/>
    <w:rsid w:val="00195CAB"/>
    <w:rsid w:val="00195CF7"/>
    <w:rsid w:val="00196082"/>
    <w:rsid w:val="00196091"/>
    <w:rsid w:val="00196496"/>
    <w:rsid w:val="00196CCB"/>
    <w:rsid w:val="00197490"/>
    <w:rsid w:val="001A02D7"/>
    <w:rsid w:val="001A07E8"/>
    <w:rsid w:val="001A1D29"/>
    <w:rsid w:val="001A3671"/>
    <w:rsid w:val="001A6F68"/>
    <w:rsid w:val="001B03D2"/>
    <w:rsid w:val="001B1B4C"/>
    <w:rsid w:val="001B4F74"/>
    <w:rsid w:val="001B626B"/>
    <w:rsid w:val="001B6EEF"/>
    <w:rsid w:val="001B7438"/>
    <w:rsid w:val="001C167F"/>
    <w:rsid w:val="001C4C1F"/>
    <w:rsid w:val="001C5615"/>
    <w:rsid w:val="001C5DD0"/>
    <w:rsid w:val="001C6E4B"/>
    <w:rsid w:val="001D1DC8"/>
    <w:rsid w:val="001D435E"/>
    <w:rsid w:val="001E1666"/>
    <w:rsid w:val="001E1AA8"/>
    <w:rsid w:val="001E2FDB"/>
    <w:rsid w:val="001E35DC"/>
    <w:rsid w:val="001E3C95"/>
    <w:rsid w:val="001E3D8B"/>
    <w:rsid w:val="001E4136"/>
    <w:rsid w:val="001E6B7F"/>
    <w:rsid w:val="001E6C6A"/>
    <w:rsid w:val="001E6DC4"/>
    <w:rsid w:val="001E77AB"/>
    <w:rsid w:val="001F0415"/>
    <w:rsid w:val="001F11D3"/>
    <w:rsid w:val="001F19C7"/>
    <w:rsid w:val="001F2A27"/>
    <w:rsid w:val="001F4AA7"/>
    <w:rsid w:val="001F5CE8"/>
    <w:rsid w:val="001F62B7"/>
    <w:rsid w:val="001F6DE9"/>
    <w:rsid w:val="001F7CFC"/>
    <w:rsid w:val="0020176F"/>
    <w:rsid w:val="00203094"/>
    <w:rsid w:val="00206BF5"/>
    <w:rsid w:val="00207FFB"/>
    <w:rsid w:val="00210219"/>
    <w:rsid w:val="002105E9"/>
    <w:rsid w:val="00210921"/>
    <w:rsid w:val="00210BC4"/>
    <w:rsid w:val="00212A98"/>
    <w:rsid w:val="00213508"/>
    <w:rsid w:val="00213AED"/>
    <w:rsid w:val="00216974"/>
    <w:rsid w:val="00217CC1"/>
    <w:rsid w:val="002221D7"/>
    <w:rsid w:val="002233BA"/>
    <w:rsid w:val="00224D91"/>
    <w:rsid w:val="00225484"/>
    <w:rsid w:val="00225C84"/>
    <w:rsid w:val="00227257"/>
    <w:rsid w:val="00230BE5"/>
    <w:rsid w:val="00231134"/>
    <w:rsid w:val="002316DD"/>
    <w:rsid w:val="002319C6"/>
    <w:rsid w:val="00232CA4"/>
    <w:rsid w:val="00234815"/>
    <w:rsid w:val="00236438"/>
    <w:rsid w:val="00236444"/>
    <w:rsid w:val="00236E34"/>
    <w:rsid w:val="00237E5C"/>
    <w:rsid w:val="00240213"/>
    <w:rsid w:val="002403BD"/>
    <w:rsid w:val="00240BA2"/>
    <w:rsid w:val="00241F64"/>
    <w:rsid w:val="00242089"/>
    <w:rsid w:val="0024258A"/>
    <w:rsid w:val="00242F6F"/>
    <w:rsid w:val="002447B6"/>
    <w:rsid w:val="00245140"/>
    <w:rsid w:val="00245691"/>
    <w:rsid w:val="0024631D"/>
    <w:rsid w:val="00247510"/>
    <w:rsid w:val="00250475"/>
    <w:rsid w:val="00250494"/>
    <w:rsid w:val="002507BC"/>
    <w:rsid w:val="00251166"/>
    <w:rsid w:val="0025327A"/>
    <w:rsid w:val="002564E6"/>
    <w:rsid w:val="002578AA"/>
    <w:rsid w:val="002601ED"/>
    <w:rsid w:val="002624A8"/>
    <w:rsid w:val="00262EC2"/>
    <w:rsid w:val="00263797"/>
    <w:rsid w:val="00270670"/>
    <w:rsid w:val="0027244B"/>
    <w:rsid w:val="002747D7"/>
    <w:rsid w:val="0027516D"/>
    <w:rsid w:val="0027665A"/>
    <w:rsid w:val="00276A20"/>
    <w:rsid w:val="00280A27"/>
    <w:rsid w:val="002836EE"/>
    <w:rsid w:val="002843B2"/>
    <w:rsid w:val="00284EEF"/>
    <w:rsid w:val="00293FB2"/>
    <w:rsid w:val="002970AD"/>
    <w:rsid w:val="002A0070"/>
    <w:rsid w:val="002A0820"/>
    <w:rsid w:val="002A08C6"/>
    <w:rsid w:val="002A141B"/>
    <w:rsid w:val="002A1776"/>
    <w:rsid w:val="002A3D9B"/>
    <w:rsid w:val="002A43BD"/>
    <w:rsid w:val="002A45B5"/>
    <w:rsid w:val="002A749F"/>
    <w:rsid w:val="002B3315"/>
    <w:rsid w:val="002B3FEE"/>
    <w:rsid w:val="002B4CB9"/>
    <w:rsid w:val="002B6707"/>
    <w:rsid w:val="002B77D7"/>
    <w:rsid w:val="002B7A4B"/>
    <w:rsid w:val="002B7DFF"/>
    <w:rsid w:val="002C25FE"/>
    <w:rsid w:val="002C41E5"/>
    <w:rsid w:val="002C5318"/>
    <w:rsid w:val="002D05DC"/>
    <w:rsid w:val="002D0841"/>
    <w:rsid w:val="002D12DE"/>
    <w:rsid w:val="002D22A4"/>
    <w:rsid w:val="002D4FA0"/>
    <w:rsid w:val="002D790E"/>
    <w:rsid w:val="002D7A64"/>
    <w:rsid w:val="002E2C90"/>
    <w:rsid w:val="002E37F6"/>
    <w:rsid w:val="002E3C57"/>
    <w:rsid w:val="002E679C"/>
    <w:rsid w:val="002E6925"/>
    <w:rsid w:val="002F092B"/>
    <w:rsid w:val="002F0E8E"/>
    <w:rsid w:val="002F1957"/>
    <w:rsid w:val="002F35D7"/>
    <w:rsid w:val="002F773C"/>
    <w:rsid w:val="002F799F"/>
    <w:rsid w:val="003002FF"/>
    <w:rsid w:val="00302A3E"/>
    <w:rsid w:val="003051F3"/>
    <w:rsid w:val="00311ACC"/>
    <w:rsid w:val="00313B81"/>
    <w:rsid w:val="003145DD"/>
    <w:rsid w:val="003201CE"/>
    <w:rsid w:val="003232C8"/>
    <w:rsid w:val="00324AB5"/>
    <w:rsid w:val="0032691A"/>
    <w:rsid w:val="00331AF2"/>
    <w:rsid w:val="0033305D"/>
    <w:rsid w:val="003331F2"/>
    <w:rsid w:val="00333521"/>
    <w:rsid w:val="00336410"/>
    <w:rsid w:val="00337426"/>
    <w:rsid w:val="003376B4"/>
    <w:rsid w:val="0034234E"/>
    <w:rsid w:val="00343227"/>
    <w:rsid w:val="0034404C"/>
    <w:rsid w:val="00344EDD"/>
    <w:rsid w:val="003468F9"/>
    <w:rsid w:val="00346D39"/>
    <w:rsid w:val="00347B34"/>
    <w:rsid w:val="00347BE6"/>
    <w:rsid w:val="0035066E"/>
    <w:rsid w:val="00351CA9"/>
    <w:rsid w:val="003527B8"/>
    <w:rsid w:val="00354534"/>
    <w:rsid w:val="0035641E"/>
    <w:rsid w:val="00361450"/>
    <w:rsid w:val="00361632"/>
    <w:rsid w:val="00362525"/>
    <w:rsid w:val="00363B8E"/>
    <w:rsid w:val="00365385"/>
    <w:rsid w:val="003657C6"/>
    <w:rsid w:val="00365BAC"/>
    <w:rsid w:val="003700D2"/>
    <w:rsid w:val="00372111"/>
    <w:rsid w:val="00372F25"/>
    <w:rsid w:val="0037623A"/>
    <w:rsid w:val="00381AED"/>
    <w:rsid w:val="00384A1C"/>
    <w:rsid w:val="00386351"/>
    <w:rsid w:val="0039112D"/>
    <w:rsid w:val="0039173C"/>
    <w:rsid w:val="00392428"/>
    <w:rsid w:val="00393CC6"/>
    <w:rsid w:val="00394A25"/>
    <w:rsid w:val="00396DDA"/>
    <w:rsid w:val="00397619"/>
    <w:rsid w:val="003A08C0"/>
    <w:rsid w:val="003A2F13"/>
    <w:rsid w:val="003A49B5"/>
    <w:rsid w:val="003A5708"/>
    <w:rsid w:val="003A710B"/>
    <w:rsid w:val="003A73EF"/>
    <w:rsid w:val="003A78C7"/>
    <w:rsid w:val="003B00C2"/>
    <w:rsid w:val="003B28B0"/>
    <w:rsid w:val="003B7462"/>
    <w:rsid w:val="003B7C32"/>
    <w:rsid w:val="003C0181"/>
    <w:rsid w:val="003C1C57"/>
    <w:rsid w:val="003C5E7E"/>
    <w:rsid w:val="003C5F21"/>
    <w:rsid w:val="003C65A5"/>
    <w:rsid w:val="003C6742"/>
    <w:rsid w:val="003C689E"/>
    <w:rsid w:val="003C6985"/>
    <w:rsid w:val="003D055C"/>
    <w:rsid w:val="003D216E"/>
    <w:rsid w:val="003D2966"/>
    <w:rsid w:val="003D662F"/>
    <w:rsid w:val="003E0B4F"/>
    <w:rsid w:val="003E1E37"/>
    <w:rsid w:val="003E2141"/>
    <w:rsid w:val="003E350E"/>
    <w:rsid w:val="003E4298"/>
    <w:rsid w:val="003E5235"/>
    <w:rsid w:val="003E733D"/>
    <w:rsid w:val="003F0992"/>
    <w:rsid w:val="003F4980"/>
    <w:rsid w:val="003F69F0"/>
    <w:rsid w:val="003F7BEA"/>
    <w:rsid w:val="00400896"/>
    <w:rsid w:val="0040584E"/>
    <w:rsid w:val="00405CE2"/>
    <w:rsid w:val="00405E3E"/>
    <w:rsid w:val="00410288"/>
    <w:rsid w:val="00411A6A"/>
    <w:rsid w:val="00411C4C"/>
    <w:rsid w:val="00411E9E"/>
    <w:rsid w:val="00413B34"/>
    <w:rsid w:val="0041637C"/>
    <w:rsid w:val="00417FC4"/>
    <w:rsid w:val="00420BF4"/>
    <w:rsid w:val="00421A3E"/>
    <w:rsid w:val="00421ACA"/>
    <w:rsid w:val="00423986"/>
    <w:rsid w:val="00423AF5"/>
    <w:rsid w:val="004246CC"/>
    <w:rsid w:val="004253F9"/>
    <w:rsid w:val="00426544"/>
    <w:rsid w:val="004266F4"/>
    <w:rsid w:val="00426AEA"/>
    <w:rsid w:val="00426BDF"/>
    <w:rsid w:val="00426D4C"/>
    <w:rsid w:val="00430370"/>
    <w:rsid w:val="00433229"/>
    <w:rsid w:val="004334DF"/>
    <w:rsid w:val="00433501"/>
    <w:rsid w:val="004340FB"/>
    <w:rsid w:val="00434123"/>
    <w:rsid w:val="004358E7"/>
    <w:rsid w:val="004369A8"/>
    <w:rsid w:val="00436B74"/>
    <w:rsid w:val="004372F5"/>
    <w:rsid w:val="00441D7B"/>
    <w:rsid w:val="0044205E"/>
    <w:rsid w:val="004427A2"/>
    <w:rsid w:val="004432D3"/>
    <w:rsid w:val="00446373"/>
    <w:rsid w:val="00446779"/>
    <w:rsid w:val="004467A3"/>
    <w:rsid w:val="004470E0"/>
    <w:rsid w:val="00451E52"/>
    <w:rsid w:val="00453F5A"/>
    <w:rsid w:val="00455BA4"/>
    <w:rsid w:val="004571DB"/>
    <w:rsid w:val="00461A0F"/>
    <w:rsid w:val="00464979"/>
    <w:rsid w:val="004654CD"/>
    <w:rsid w:val="00465847"/>
    <w:rsid w:val="004658C1"/>
    <w:rsid w:val="004663B9"/>
    <w:rsid w:val="004675C2"/>
    <w:rsid w:val="00470812"/>
    <w:rsid w:val="00477AC6"/>
    <w:rsid w:val="00477C67"/>
    <w:rsid w:val="00480EC5"/>
    <w:rsid w:val="004855EE"/>
    <w:rsid w:val="00487C8C"/>
    <w:rsid w:val="0049125F"/>
    <w:rsid w:val="00492251"/>
    <w:rsid w:val="00494CC6"/>
    <w:rsid w:val="0049545D"/>
    <w:rsid w:val="00496E37"/>
    <w:rsid w:val="004A0219"/>
    <w:rsid w:val="004A1221"/>
    <w:rsid w:val="004A1BBB"/>
    <w:rsid w:val="004A56B1"/>
    <w:rsid w:val="004A593A"/>
    <w:rsid w:val="004A5A30"/>
    <w:rsid w:val="004A6CFF"/>
    <w:rsid w:val="004A7C93"/>
    <w:rsid w:val="004B003E"/>
    <w:rsid w:val="004B030E"/>
    <w:rsid w:val="004B075C"/>
    <w:rsid w:val="004B4D31"/>
    <w:rsid w:val="004B6546"/>
    <w:rsid w:val="004B6FC4"/>
    <w:rsid w:val="004B7108"/>
    <w:rsid w:val="004C1BCB"/>
    <w:rsid w:val="004C1EF4"/>
    <w:rsid w:val="004C262D"/>
    <w:rsid w:val="004C3422"/>
    <w:rsid w:val="004C49F1"/>
    <w:rsid w:val="004C55CB"/>
    <w:rsid w:val="004C659A"/>
    <w:rsid w:val="004C6D8A"/>
    <w:rsid w:val="004D01A5"/>
    <w:rsid w:val="004D08F2"/>
    <w:rsid w:val="004D0AE9"/>
    <w:rsid w:val="004D16E2"/>
    <w:rsid w:val="004E09C7"/>
    <w:rsid w:val="004E3083"/>
    <w:rsid w:val="004E35D8"/>
    <w:rsid w:val="004E3C3B"/>
    <w:rsid w:val="004E4D7D"/>
    <w:rsid w:val="004E6041"/>
    <w:rsid w:val="004E7869"/>
    <w:rsid w:val="004E7A0D"/>
    <w:rsid w:val="004F0C92"/>
    <w:rsid w:val="004F119C"/>
    <w:rsid w:val="004F126D"/>
    <w:rsid w:val="004F5CFF"/>
    <w:rsid w:val="004F7FB6"/>
    <w:rsid w:val="005004C8"/>
    <w:rsid w:val="00500C6C"/>
    <w:rsid w:val="00500D41"/>
    <w:rsid w:val="0050145E"/>
    <w:rsid w:val="005033F2"/>
    <w:rsid w:val="00507951"/>
    <w:rsid w:val="005109D7"/>
    <w:rsid w:val="00515AB3"/>
    <w:rsid w:val="005166D6"/>
    <w:rsid w:val="0051730D"/>
    <w:rsid w:val="00521B4E"/>
    <w:rsid w:val="005236A8"/>
    <w:rsid w:val="00523C29"/>
    <w:rsid w:val="005249FB"/>
    <w:rsid w:val="00524BEA"/>
    <w:rsid w:val="00524F38"/>
    <w:rsid w:val="005260F4"/>
    <w:rsid w:val="0053090C"/>
    <w:rsid w:val="00530BF0"/>
    <w:rsid w:val="00532A1B"/>
    <w:rsid w:val="00533388"/>
    <w:rsid w:val="00535821"/>
    <w:rsid w:val="005358F1"/>
    <w:rsid w:val="00542BA7"/>
    <w:rsid w:val="00543195"/>
    <w:rsid w:val="00543585"/>
    <w:rsid w:val="00543DE7"/>
    <w:rsid w:val="00545A26"/>
    <w:rsid w:val="00546AB9"/>
    <w:rsid w:val="00547AD3"/>
    <w:rsid w:val="00550935"/>
    <w:rsid w:val="00550BA4"/>
    <w:rsid w:val="0055182B"/>
    <w:rsid w:val="00552666"/>
    <w:rsid w:val="00556301"/>
    <w:rsid w:val="0055641F"/>
    <w:rsid w:val="00560DA3"/>
    <w:rsid w:val="00561312"/>
    <w:rsid w:val="00562F1C"/>
    <w:rsid w:val="00563063"/>
    <w:rsid w:val="00563279"/>
    <w:rsid w:val="00563E1C"/>
    <w:rsid w:val="00567653"/>
    <w:rsid w:val="00570961"/>
    <w:rsid w:val="00571A74"/>
    <w:rsid w:val="00571D3D"/>
    <w:rsid w:val="005733D3"/>
    <w:rsid w:val="00575BDF"/>
    <w:rsid w:val="00577717"/>
    <w:rsid w:val="00577CEE"/>
    <w:rsid w:val="00581ADB"/>
    <w:rsid w:val="00582173"/>
    <w:rsid w:val="0058281E"/>
    <w:rsid w:val="00586D50"/>
    <w:rsid w:val="00587C12"/>
    <w:rsid w:val="005907E8"/>
    <w:rsid w:val="005911A4"/>
    <w:rsid w:val="005936DD"/>
    <w:rsid w:val="0059442E"/>
    <w:rsid w:val="0059513B"/>
    <w:rsid w:val="00595430"/>
    <w:rsid w:val="005976A5"/>
    <w:rsid w:val="00597893"/>
    <w:rsid w:val="00597C45"/>
    <w:rsid w:val="005A02B4"/>
    <w:rsid w:val="005A0D20"/>
    <w:rsid w:val="005A14B2"/>
    <w:rsid w:val="005A1665"/>
    <w:rsid w:val="005A174A"/>
    <w:rsid w:val="005A1BCE"/>
    <w:rsid w:val="005A1FCE"/>
    <w:rsid w:val="005A2F08"/>
    <w:rsid w:val="005A3124"/>
    <w:rsid w:val="005A3452"/>
    <w:rsid w:val="005A3C5F"/>
    <w:rsid w:val="005A4643"/>
    <w:rsid w:val="005A57E8"/>
    <w:rsid w:val="005A731F"/>
    <w:rsid w:val="005A74C2"/>
    <w:rsid w:val="005A7914"/>
    <w:rsid w:val="005A7F94"/>
    <w:rsid w:val="005B0364"/>
    <w:rsid w:val="005B1145"/>
    <w:rsid w:val="005B4DBC"/>
    <w:rsid w:val="005B5121"/>
    <w:rsid w:val="005B6676"/>
    <w:rsid w:val="005B6F71"/>
    <w:rsid w:val="005B759E"/>
    <w:rsid w:val="005C15B1"/>
    <w:rsid w:val="005C2E52"/>
    <w:rsid w:val="005C46C9"/>
    <w:rsid w:val="005C6C89"/>
    <w:rsid w:val="005D095D"/>
    <w:rsid w:val="005D3283"/>
    <w:rsid w:val="005D3925"/>
    <w:rsid w:val="005D452F"/>
    <w:rsid w:val="005D5CF2"/>
    <w:rsid w:val="005D6AD5"/>
    <w:rsid w:val="005D78D0"/>
    <w:rsid w:val="005D7F32"/>
    <w:rsid w:val="005E0E09"/>
    <w:rsid w:val="005E1667"/>
    <w:rsid w:val="005E2211"/>
    <w:rsid w:val="005E381E"/>
    <w:rsid w:val="005E48FA"/>
    <w:rsid w:val="005E4AE5"/>
    <w:rsid w:val="005E4AF9"/>
    <w:rsid w:val="005E4E2B"/>
    <w:rsid w:val="005E6ED8"/>
    <w:rsid w:val="005F184D"/>
    <w:rsid w:val="005F1FD1"/>
    <w:rsid w:val="005F21F2"/>
    <w:rsid w:val="005F4812"/>
    <w:rsid w:val="005F61BE"/>
    <w:rsid w:val="00604CF7"/>
    <w:rsid w:val="006069A7"/>
    <w:rsid w:val="00606E97"/>
    <w:rsid w:val="00612130"/>
    <w:rsid w:val="00613DBC"/>
    <w:rsid w:val="00620B3E"/>
    <w:rsid w:val="00621065"/>
    <w:rsid w:val="006252CC"/>
    <w:rsid w:val="0062692B"/>
    <w:rsid w:val="00627CC1"/>
    <w:rsid w:val="00630848"/>
    <w:rsid w:val="006311E7"/>
    <w:rsid w:val="00633D7F"/>
    <w:rsid w:val="0063496A"/>
    <w:rsid w:val="00636910"/>
    <w:rsid w:val="00640132"/>
    <w:rsid w:val="00640625"/>
    <w:rsid w:val="00644FED"/>
    <w:rsid w:val="00645706"/>
    <w:rsid w:val="00645E26"/>
    <w:rsid w:val="0065032F"/>
    <w:rsid w:val="00653EBF"/>
    <w:rsid w:val="006543C1"/>
    <w:rsid w:val="00655686"/>
    <w:rsid w:val="006569B2"/>
    <w:rsid w:val="00657B03"/>
    <w:rsid w:val="006601DF"/>
    <w:rsid w:val="00660332"/>
    <w:rsid w:val="0066038C"/>
    <w:rsid w:val="006604BA"/>
    <w:rsid w:val="00660A30"/>
    <w:rsid w:val="00662EC6"/>
    <w:rsid w:val="00663793"/>
    <w:rsid w:val="0066572C"/>
    <w:rsid w:val="006657F0"/>
    <w:rsid w:val="006662ED"/>
    <w:rsid w:val="006675DA"/>
    <w:rsid w:val="00667DFB"/>
    <w:rsid w:val="00670E44"/>
    <w:rsid w:val="00671B1C"/>
    <w:rsid w:val="00671E17"/>
    <w:rsid w:val="00673545"/>
    <w:rsid w:val="00674509"/>
    <w:rsid w:val="00680A4A"/>
    <w:rsid w:val="00681F7C"/>
    <w:rsid w:val="0068544E"/>
    <w:rsid w:val="00685A25"/>
    <w:rsid w:val="00687112"/>
    <w:rsid w:val="0068722E"/>
    <w:rsid w:val="00687541"/>
    <w:rsid w:val="0069013D"/>
    <w:rsid w:val="0069145C"/>
    <w:rsid w:val="00692691"/>
    <w:rsid w:val="006931DF"/>
    <w:rsid w:val="00693DCC"/>
    <w:rsid w:val="00693E03"/>
    <w:rsid w:val="00694BD9"/>
    <w:rsid w:val="00696A96"/>
    <w:rsid w:val="006A070C"/>
    <w:rsid w:val="006A104C"/>
    <w:rsid w:val="006A1779"/>
    <w:rsid w:val="006A1BBA"/>
    <w:rsid w:val="006A1FD3"/>
    <w:rsid w:val="006A2935"/>
    <w:rsid w:val="006A60E4"/>
    <w:rsid w:val="006B04EA"/>
    <w:rsid w:val="006B052B"/>
    <w:rsid w:val="006B11A0"/>
    <w:rsid w:val="006B3609"/>
    <w:rsid w:val="006B423D"/>
    <w:rsid w:val="006B5532"/>
    <w:rsid w:val="006B59BB"/>
    <w:rsid w:val="006B5CD9"/>
    <w:rsid w:val="006B71B8"/>
    <w:rsid w:val="006C26ED"/>
    <w:rsid w:val="006C29E7"/>
    <w:rsid w:val="006C4968"/>
    <w:rsid w:val="006C56DF"/>
    <w:rsid w:val="006C644E"/>
    <w:rsid w:val="006C6737"/>
    <w:rsid w:val="006C71DD"/>
    <w:rsid w:val="006C7275"/>
    <w:rsid w:val="006C73A9"/>
    <w:rsid w:val="006C778E"/>
    <w:rsid w:val="006C7972"/>
    <w:rsid w:val="006D0578"/>
    <w:rsid w:val="006D2A34"/>
    <w:rsid w:val="006D2FE8"/>
    <w:rsid w:val="006D6569"/>
    <w:rsid w:val="006D6AF8"/>
    <w:rsid w:val="006D6E07"/>
    <w:rsid w:val="006D72D7"/>
    <w:rsid w:val="006D7D2D"/>
    <w:rsid w:val="006D7D4E"/>
    <w:rsid w:val="006E0CC5"/>
    <w:rsid w:val="006E0FE4"/>
    <w:rsid w:val="006E31D7"/>
    <w:rsid w:val="006E3D39"/>
    <w:rsid w:val="006E4D80"/>
    <w:rsid w:val="006E59DB"/>
    <w:rsid w:val="006E6B37"/>
    <w:rsid w:val="006E7512"/>
    <w:rsid w:val="006F06FB"/>
    <w:rsid w:val="006F1C51"/>
    <w:rsid w:val="006F1D1A"/>
    <w:rsid w:val="006F245D"/>
    <w:rsid w:val="006F4290"/>
    <w:rsid w:val="006F4C47"/>
    <w:rsid w:val="006F518D"/>
    <w:rsid w:val="006F52B6"/>
    <w:rsid w:val="006F53DB"/>
    <w:rsid w:val="006F692F"/>
    <w:rsid w:val="006F6D48"/>
    <w:rsid w:val="006F739E"/>
    <w:rsid w:val="006F7CC8"/>
    <w:rsid w:val="00700EFE"/>
    <w:rsid w:val="007015AB"/>
    <w:rsid w:val="007027E2"/>
    <w:rsid w:val="00704EDC"/>
    <w:rsid w:val="00711554"/>
    <w:rsid w:val="00711D62"/>
    <w:rsid w:val="00713220"/>
    <w:rsid w:val="007141EC"/>
    <w:rsid w:val="007148BD"/>
    <w:rsid w:val="00722774"/>
    <w:rsid w:val="00724540"/>
    <w:rsid w:val="0072613C"/>
    <w:rsid w:val="00730AEE"/>
    <w:rsid w:val="0073338E"/>
    <w:rsid w:val="00733CA4"/>
    <w:rsid w:val="00733D28"/>
    <w:rsid w:val="00735228"/>
    <w:rsid w:val="00735436"/>
    <w:rsid w:val="0073595D"/>
    <w:rsid w:val="0074120C"/>
    <w:rsid w:val="00744AA9"/>
    <w:rsid w:val="00744B0E"/>
    <w:rsid w:val="007459E4"/>
    <w:rsid w:val="00747F70"/>
    <w:rsid w:val="00750036"/>
    <w:rsid w:val="0075044B"/>
    <w:rsid w:val="007522B3"/>
    <w:rsid w:val="007532A2"/>
    <w:rsid w:val="00761113"/>
    <w:rsid w:val="00761FDD"/>
    <w:rsid w:val="007623ED"/>
    <w:rsid w:val="007639D4"/>
    <w:rsid w:val="007642A9"/>
    <w:rsid w:val="00765C27"/>
    <w:rsid w:val="00765FFD"/>
    <w:rsid w:val="00766080"/>
    <w:rsid w:val="007668DA"/>
    <w:rsid w:val="00772E69"/>
    <w:rsid w:val="00773B30"/>
    <w:rsid w:val="007811F8"/>
    <w:rsid w:val="00781C06"/>
    <w:rsid w:val="0078206B"/>
    <w:rsid w:val="00782A1A"/>
    <w:rsid w:val="00782B7B"/>
    <w:rsid w:val="00782FB3"/>
    <w:rsid w:val="00782FBC"/>
    <w:rsid w:val="00783068"/>
    <w:rsid w:val="0078380D"/>
    <w:rsid w:val="00785B5A"/>
    <w:rsid w:val="00786CDF"/>
    <w:rsid w:val="007876D7"/>
    <w:rsid w:val="007940DC"/>
    <w:rsid w:val="00795843"/>
    <w:rsid w:val="00797869"/>
    <w:rsid w:val="00797E38"/>
    <w:rsid w:val="007A026D"/>
    <w:rsid w:val="007A1493"/>
    <w:rsid w:val="007A422A"/>
    <w:rsid w:val="007A6B68"/>
    <w:rsid w:val="007A70B7"/>
    <w:rsid w:val="007A7AA2"/>
    <w:rsid w:val="007A7AC0"/>
    <w:rsid w:val="007B0378"/>
    <w:rsid w:val="007B2788"/>
    <w:rsid w:val="007B34AE"/>
    <w:rsid w:val="007B65D3"/>
    <w:rsid w:val="007B680A"/>
    <w:rsid w:val="007B6E72"/>
    <w:rsid w:val="007B7287"/>
    <w:rsid w:val="007C0D46"/>
    <w:rsid w:val="007C1059"/>
    <w:rsid w:val="007C1277"/>
    <w:rsid w:val="007C15A2"/>
    <w:rsid w:val="007C6272"/>
    <w:rsid w:val="007C66E7"/>
    <w:rsid w:val="007C72B1"/>
    <w:rsid w:val="007C7909"/>
    <w:rsid w:val="007D1A85"/>
    <w:rsid w:val="007D1DED"/>
    <w:rsid w:val="007D3DA0"/>
    <w:rsid w:val="007D3DFF"/>
    <w:rsid w:val="007D4896"/>
    <w:rsid w:val="007D4CBB"/>
    <w:rsid w:val="007D4E57"/>
    <w:rsid w:val="007E1976"/>
    <w:rsid w:val="007E1BC4"/>
    <w:rsid w:val="007E341E"/>
    <w:rsid w:val="007E57D8"/>
    <w:rsid w:val="007F0A2E"/>
    <w:rsid w:val="007F123C"/>
    <w:rsid w:val="00801F60"/>
    <w:rsid w:val="008030D8"/>
    <w:rsid w:val="00803A93"/>
    <w:rsid w:val="00803EA9"/>
    <w:rsid w:val="0080571E"/>
    <w:rsid w:val="008069C2"/>
    <w:rsid w:val="00810A41"/>
    <w:rsid w:val="00811291"/>
    <w:rsid w:val="008114DF"/>
    <w:rsid w:val="00812C23"/>
    <w:rsid w:val="00814231"/>
    <w:rsid w:val="00814C83"/>
    <w:rsid w:val="008156FA"/>
    <w:rsid w:val="008157E5"/>
    <w:rsid w:val="00820B88"/>
    <w:rsid w:val="00821B6B"/>
    <w:rsid w:val="00822E8E"/>
    <w:rsid w:val="00823C2B"/>
    <w:rsid w:val="00825A31"/>
    <w:rsid w:val="00825AD7"/>
    <w:rsid w:val="00827901"/>
    <w:rsid w:val="00827E48"/>
    <w:rsid w:val="008306BD"/>
    <w:rsid w:val="0083166E"/>
    <w:rsid w:val="00834BAD"/>
    <w:rsid w:val="008351D0"/>
    <w:rsid w:val="00835B64"/>
    <w:rsid w:val="00835EF2"/>
    <w:rsid w:val="00837C8A"/>
    <w:rsid w:val="008425CF"/>
    <w:rsid w:val="00845A4E"/>
    <w:rsid w:val="00845CE4"/>
    <w:rsid w:val="008473DA"/>
    <w:rsid w:val="00850DD1"/>
    <w:rsid w:val="00850E35"/>
    <w:rsid w:val="00853894"/>
    <w:rsid w:val="00856BBB"/>
    <w:rsid w:val="0085712C"/>
    <w:rsid w:val="00857385"/>
    <w:rsid w:val="00857D9D"/>
    <w:rsid w:val="00860550"/>
    <w:rsid w:val="00861EE5"/>
    <w:rsid w:val="0086221D"/>
    <w:rsid w:val="00862705"/>
    <w:rsid w:val="008649A6"/>
    <w:rsid w:val="00865C2A"/>
    <w:rsid w:val="0086705A"/>
    <w:rsid w:val="00870011"/>
    <w:rsid w:val="00872B66"/>
    <w:rsid w:val="008733F1"/>
    <w:rsid w:val="008733F3"/>
    <w:rsid w:val="008739DF"/>
    <w:rsid w:val="00873F27"/>
    <w:rsid w:val="00875038"/>
    <w:rsid w:val="008759D5"/>
    <w:rsid w:val="00875FB0"/>
    <w:rsid w:val="008774EB"/>
    <w:rsid w:val="008815DD"/>
    <w:rsid w:val="00881869"/>
    <w:rsid w:val="008844DF"/>
    <w:rsid w:val="00884EF1"/>
    <w:rsid w:val="00887620"/>
    <w:rsid w:val="008907B6"/>
    <w:rsid w:val="00891677"/>
    <w:rsid w:val="00892308"/>
    <w:rsid w:val="00893051"/>
    <w:rsid w:val="008930DD"/>
    <w:rsid w:val="0089361B"/>
    <w:rsid w:val="00894202"/>
    <w:rsid w:val="008943AD"/>
    <w:rsid w:val="00895257"/>
    <w:rsid w:val="008960F6"/>
    <w:rsid w:val="008A06B6"/>
    <w:rsid w:val="008A2F4B"/>
    <w:rsid w:val="008B0CEC"/>
    <w:rsid w:val="008B1476"/>
    <w:rsid w:val="008B19AC"/>
    <w:rsid w:val="008B1FBE"/>
    <w:rsid w:val="008B3DEB"/>
    <w:rsid w:val="008B4122"/>
    <w:rsid w:val="008B42B7"/>
    <w:rsid w:val="008B46A0"/>
    <w:rsid w:val="008B5DF4"/>
    <w:rsid w:val="008B7617"/>
    <w:rsid w:val="008C084C"/>
    <w:rsid w:val="008C12A2"/>
    <w:rsid w:val="008C2929"/>
    <w:rsid w:val="008C30C4"/>
    <w:rsid w:val="008C3509"/>
    <w:rsid w:val="008C53DF"/>
    <w:rsid w:val="008C68D6"/>
    <w:rsid w:val="008C7A36"/>
    <w:rsid w:val="008D1669"/>
    <w:rsid w:val="008D545F"/>
    <w:rsid w:val="008D56EB"/>
    <w:rsid w:val="008D6DEB"/>
    <w:rsid w:val="008E1D01"/>
    <w:rsid w:val="008E21CB"/>
    <w:rsid w:val="008E4271"/>
    <w:rsid w:val="008E4490"/>
    <w:rsid w:val="008E4B5D"/>
    <w:rsid w:val="008E65F3"/>
    <w:rsid w:val="008F0AB3"/>
    <w:rsid w:val="008F1906"/>
    <w:rsid w:val="008F2AD6"/>
    <w:rsid w:val="008F2E77"/>
    <w:rsid w:val="008F3168"/>
    <w:rsid w:val="008F37B9"/>
    <w:rsid w:val="008F4422"/>
    <w:rsid w:val="008F4E1C"/>
    <w:rsid w:val="008F74D2"/>
    <w:rsid w:val="0090098C"/>
    <w:rsid w:val="0090119B"/>
    <w:rsid w:val="00901A72"/>
    <w:rsid w:val="00902668"/>
    <w:rsid w:val="0090290C"/>
    <w:rsid w:val="00902992"/>
    <w:rsid w:val="009047E4"/>
    <w:rsid w:val="009052BC"/>
    <w:rsid w:val="00905349"/>
    <w:rsid w:val="00905E96"/>
    <w:rsid w:val="00910472"/>
    <w:rsid w:val="00910BAD"/>
    <w:rsid w:val="009127FA"/>
    <w:rsid w:val="00913392"/>
    <w:rsid w:val="0091346F"/>
    <w:rsid w:val="00913B64"/>
    <w:rsid w:val="00914DC0"/>
    <w:rsid w:val="009162E0"/>
    <w:rsid w:val="00917B58"/>
    <w:rsid w:val="009213DD"/>
    <w:rsid w:val="009214B5"/>
    <w:rsid w:val="00921614"/>
    <w:rsid w:val="00924086"/>
    <w:rsid w:val="00925A79"/>
    <w:rsid w:val="0093026B"/>
    <w:rsid w:val="00930560"/>
    <w:rsid w:val="00933917"/>
    <w:rsid w:val="009343E8"/>
    <w:rsid w:val="009417C2"/>
    <w:rsid w:val="00944012"/>
    <w:rsid w:val="00944788"/>
    <w:rsid w:val="00946EB8"/>
    <w:rsid w:val="00947ADA"/>
    <w:rsid w:val="00950CA9"/>
    <w:rsid w:val="00953A8C"/>
    <w:rsid w:val="0095426A"/>
    <w:rsid w:val="00954D19"/>
    <w:rsid w:val="009555C8"/>
    <w:rsid w:val="009579C8"/>
    <w:rsid w:val="0096080C"/>
    <w:rsid w:val="00961D64"/>
    <w:rsid w:val="009622AC"/>
    <w:rsid w:val="0096238B"/>
    <w:rsid w:val="00964D7C"/>
    <w:rsid w:val="00964FF6"/>
    <w:rsid w:val="00966B4A"/>
    <w:rsid w:val="009675E8"/>
    <w:rsid w:val="009728D0"/>
    <w:rsid w:val="00977795"/>
    <w:rsid w:val="0098075F"/>
    <w:rsid w:val="00980CF4"/>
    <w:rsid w:val="0098222E"/>
    <w:rsid w:val="00984A36"/>
    <w:rsid w:val="00986003"/>
    <w:rsid w:val="00986E6B"/>
    <w:rsid w:val="00987E4E"/>
    <w:rsid w:val="00991828"/>
    <w:rsid w:val="00992E49"/>
    <w:rsid w:val="00994CCA"/>
    <w:rsid w:val="009968E9"/>
    <w:rsid w:val="00996FD7"/>
    <w:rsid w:val="009A0AD5"/>
    <w:rsid w:val="009A132E"/>
    <w:rsid w:val="009A1852"/>
    <w:rsid w:val="009A2AA7"/>
    <w:rsid w:val="009A3C8F"/>
    <w:rsid w:val="009A54C1"/>
    <w:rsid w:val="009A725F"/>
    <w:rsid w:val="009B04A0"/>
    <w:rsid w:val="009B104F"/>
    <w:rsid w:val="009B15C0"/>
    <w:rsid w:val="009B3254"/>
    <w:rsid w:val="009B4227"/>
    <w:rsid w:val="009B51BC"/>
    <w:rsid w:val="009B5286"/>
    <w:rsid w:val="009C0790"/>
    <w:rsid w:val="009C0CB9"/>
    <w:rsid w:val="009C3E13"/>
    <w:rsid w:val="009C7034"/>
    <w:rsid w:val="009D06E8"/>
    <w:rsid w:val="009D0970"/>
    <w:rsid w:val="009D09F7"/>
    <w:rsid w:val="009D3327"/>
    <w:rsid w:val="009D44D8"/>
    <w:rsid w:val="009D4FD9"/>
    <w:rsid w:val="009D7828"/>
    <w:rsid w:val="009E0879"/>
    <w:rsid w:val="009E1232"/>
    <w:rsid w:val="009E1BAF"/>
    <w:rsid w:val="009E202B"/>
    <w:rsid w:val="009E2662"/>
    <w:rsid w:val="009E2B0D"/>
    <w:rsid w:val="009E32FA"/>
    <w:rsid w:val="009E36C7"/>
    <w:rsid w:val="009E393A"/>
    <w:rsid w:val="009E5E36"/>
    <w:rsid w:val="009E7426"/>
    <w:rsid w:val="009E7A70"/>
    <w:rsid w:val="009E7C8A"/>
    <w:rsid w:val="009F12AD"/>
    <w:rsid w:val="009F1F86"/>
    <w:rsid w:val="009F349A"/>
    <w:rsid w:val="009F383C"/>
    <w:rsid w:val="009F3B13"/>
    <w:rsid w:val="009F6F1D"/>
    <w:rsid w:val="00A00D8B"/>
    <w:rsid w:val="00A03405"/>
    <w:rsid w:val="00A03BC2"/>
    <w:rsid w:val="00A0408C"/>
    <w:rsid w:val="00A04AF9"/>
    <w:rsid w:val="00A06C6A"/>
    <w:rsid w:val="00A11678"/>
    <w:rsid w:val="00A11DF7"/>
    <w:rsid w:val="00A12A0D"/>
    <w:rsid w:val="00A139B4"/>
    <w:rsid w:val="00A13A83"/>
    <w:rsid w:val="00A13DD6"/>
    <w:rsid w:val="00A159F9"/>
    <w:rsid w:val="00A1771A"/>
    <w:rsid w:val="00A20314"/>
    <w:rsid w:val="00A219FA"/>
    <w:rsid w:val="00A22ED4"/>
    <w:rsid w:val="00A2359B"/>
    <w:rsid w:val="00A23C8A"/>
    <w:rsid w:val="00A262E9"/>
    <w:rsid w:val="00A270CB"/>
    <w:rsid w:val="00A312BA"/>
    <w:rsid w:val="00A315A3"/>
    <w:rsid w:val="00A34475"/>
    <w:rsid w:val="00A34C09"/>
    <w:rsid w:val="00A41D9E"/>
    <w:rsid w:val="00A42E0B"/>
    <w:rsid w:val="00A43B6E"/>
    <w:rsid w:val="00A440EF"/>
    <w:rsid w:val="00A44FFB"/>
    <w:rsid w:val="00A45CB4"/>
    <w:rsid w:val="00A4797C"/>
    <w:rsid w:val="00A513AB"/>
    <w:rsid w:val="00A5178B"/>
    <w:rsid w:val="00A51A24"/>
    <w:rsid w:val="00A53EE4"/>
    <w:rsid w:val="00A5559A"/>
    <w:rsid w:val="00A56D10"/>
    <w:rsid w:val="00A57407"/>
    <w:rsid w:val="00A6199D"/>
    <w:rsid w:val="00A61E82"/>
    <w:rsid w:val="00A61F26"/>
    <w:rsid w:val="00A6201A"/>
    <w:rsid w:val="00A622A4"/>
    <w:rsid w:val="00A64038"/>
    <w:rsid w:val="00A64A20"/>
    <w:rsid w:val="00A65709"/>
    <w:rsid w:val="00A657A1"/>
    <w:rsid w:val="00A6613C"/>
    <w:rsid w:val="00A6636B"/>
    <w:rsid w:val="00A66617"/>
    <w:rsid w:val="00A7037A"/>
    <w:rsid w:val="00A70FE1"/>
    <w:rsid w:val="00A712EB"/>
    <w:rsid w:val="00A71A51"/>
    <w:rsid w:val="00A71C2D"/>
    <w:rsid w:val="00A725D5"/>
    <w:rsid w:val="00A72F34"/>
    <w:rsid w:val="00A731FA"/>
    <w:rsid w:val="00A735DA"/>
    <w:rsid w:val="00A74232"/>
    <w:rsid w:val="00A74941"/>
    <w:rsid w:val="00A75869"/>
    <w:rsid w:val="00A77FF3"/>
    <w:rsid w:val="00A81009"/>
    <w:rsid w:val="00A819A2"/>
    <w:rsid w:val="00A8234F"/>
    <w:rsid w:val="00A847C9"/>
    <w:rsid w:val="00A853CE"/>
    <w:rsid w:val="00A859E7"/>
    <w:rsid w:val="00A863DA"/>
    <w:rsid w:val="00A87104"/>
    <w:rsid w:val="00A875E8"/>
    <w:rsid w:val="00A9260A"/>
    <w:rsid w:val="00A92723"/>
    <w:rsid w:val="00A92938"/>
    <w:rsid w:val="00A92D9A"/>
    <w:rsid w:val="00A93258"/>
    <w:rsid w:val="00A93753"/>
    <w:rsid w:val="00A939E5"/>
    <w:rsid w:val="00A93C05"/>
    <w:rsid w:val="00A952D7"/>
    <w:rsid w:val="00A9586F"/>
    <w:rsid w:val="00AA08F1"/>
    <w:rsid w:val="00AA25D1"/>
    <w:rsid w:val="00AA2A73"/>
    <w:rsid w:val="00AA2C16"/>
    <w:rsid w:val="00AA2C76"/>
    <w:rsid w:val="00AA387F"/>
    <w:rsid w:val="00AA55B8"/>
    <w:rsid w:val="00AB05BD"/>
    <w:rsid w:val="00AB33C1"/>
    <w:rsid w:val="00AB54ED"/>
    <w:rsid w:val="00AB5570"/>
    <w:rsid w:val="00AC217D"/>
    <w:rsid w:val="00AC25F8"/>
    <w:rsid w:val="00AC2C37"/>
    <w:rsid w:val="00AC32B3"/>
    <w:rsid w:val="00AC5DC7"/>
    <w:rsid w:val="00AC6462"/>
    <w:rsid w:val="00AD2A08"/>
    <w:rsid w:val="00AD38C0"/>
    <w:rsid w:val="00AD42C2"/>
    <w:rsid w:val="00AD4A7A"/>
    <w:rsid w:val="00AD6C34"/>
    <w:rsid w:val="00AE0A88"/>
    <w:rsid w:val="00AE2308"/>
    <w:rsid w:val="00AE2916"/>
    <w:rsid w:val="00AE2E78"/>
    <w:rsid w:val="00AE43C6"/>
    <w:rsid w:val="00AF24BC"/>
    <w:rsid w:val="00AF2CC7"/>
    <w:rsid w:val="00AF3FF7"/>
    <w:rsid w:val="00AF445A"/>
    <w:rsid w:val="00AF5215"/>
    <w:rsid w:val="00AF7877"/>
    <w:rsid w:val="00AF7B6B"/>
    <w:rsid w:val="00AF7FF2"/>
    <w:rsid w:val="00B0089B"/>
    <w:rsid w:val="00B01829"/>
    <w:rsid w:val="00B01A33"/>
    <w:rsid w:val="00B01F6D"/>
    <w:rsid w:val="00B0205E"/>
    <w:rsid w:val="00B03D0F"/>
    <w:rsid w:val="00B05089"/>
    <w:rsid w:val="00B06ECE"/>
    <w:rsid w:val="00B12245"/>
    <w:rsid w:val="00B1443E"/>
    <w:rsid w:val="00B16E1B"/>
    <w:rsid w:val="00B17535"/>
    <w:rsid w:val="00B21DA4"/>
    <w:rsid w:val="00B225A7"/>
    <w:rsid w:val="00B2489D"/>
    <w:rsid w:val="00B253ED"/>
    <w:rsid w:val="00B2736C"/>
    <w:rsid w:val="00B33359"/>
    <w:rsid w:val="00B361CE"/>
    <w:rsid w:val="00B36EB7"/>
    <w:rsid w:val="00B36FF2"/>
    <w:rsid w:val="00B37379"/>
    <w:rsid w:val="00B42AAA"/>
    <w:rsid w:val="00B42EBD"/>
    <w:rsid w:val="00B45D21"/>
    <w:rsid w:val="00B45D3F"/>
    <w:rsid w:val="00B4649A"/>
    <w:rsid w:val="00B51A59"/>
    <w:rsid w:val="00B52A26"/>
    <w:rsid w:val="00B54713"/>
    <w:rsid w:val="00B54C68"/>
    <w:rsid w:val="00B55C8C"/>
    <w:rsid w:val="00B604DE"/>
    <w:rsid w:val="00B65E6E"/>
    <w:rsid w:val="00B663B1"/>
    <w:rsid w:val="00B667FD"/>
    <w:rsid w:val="00B66CCE"/>
    <w:rsid w:val="00B676D0"/>
    <w:rsid w:val="00B67820"/>
    <w:rsid w:val="00B704BA"/>
    <w:rsid w:val="00B704F3"/>
    <w:rsid w:val="00B71602"/>
    <w:rsid w:val="00B71DB3"/>
    <w:rsid w:val="00B732E3"/>
    <w:rsid w:val="00B759ED"/>
    <w:rsid w:val="00B80118"/>
    <w:rsid w:val="00B80615"/>
    <w:rsid w:val="00B819CA"/>
    <w:rsid w:val="00B82CEA"/>
    <w:rsid w:val="00B83948"/>
    <w:rsid w:val="00B84C9D"/>
    <w:rsid w:val="00B858EE"/>
    <w:rsid w:val="00B86842"/>
    <w:rsid w:val="00B87FA5"/>
    <w:rsid w:val="00B9004A"/>
    <w:rsid w:val="00B90954"/>
    <w:rsid w:val="00B9138D"/>
    <w:rsid w:val="00B9282C"/>
    <w:rsid w:val="00B931E1"/>
    <w:rsid w:val="00B95AC3"/>
    <w:rsid w:val="00B9624C"/>
    <w:rsid w:val="00B977FD"/>
    <w:rsid w:val="00BA013F"/>
    <w:rsid w:val="00BA023D"/>
    <w:rsid w:val="00BA05E2"/>
    <w:rsid w:val="00BA41E5"/>
    <w:rsid w:val="00BA4B29"/>
    <w:rsid w:val="00BA4FD3"/>
    <w:rsid w:val="00BA634A"/>
    <w:rsid w:val="00BB1A68"/>
    <w:rsid w:val="00BB2E27"/>
    <w:rsid w:val="00BB2E49"/>
    <w:rsid w:val="00BB5434"/>
    <w:rsid w:val="00BB6BF7"/>
    <w:rsid w:val="00BC0C15"/>
    <w:rsid w:val="00BC0CC9"/>
    <w:rsid w:val="00BC14DC"/>
    <w:rsid w:val="00BC1BB7"/>
    <w:rsid w:val="00BC30C0"/>
    <w:rsid w:val="00BC4313"/>
    <w:rsid w:val="00BC435E"/>
    <w:rsid w:val="00BC5149"/>
    <w:rsid w:val="00BC5C08"/>
    <w:rsid w:val="00BC7535"/>
    <w:rsid w:val="00BD1EAA"/>
    <w:rsid w:val="00BD36B0"/>
    <w:rsid w:val="00BD42DC"/>
    <w:rsid w:val="00BD4BC1"/>
    <w:rsid w:val="00BD4D13"/>
    <w:rsid w:val="00BE1AED"/>
    <w:rsid w:val="00BE1BD8"/>
    <w:rsid w:val="00BE63E4"/>
    <w:rsid w:val="00BE7D1E"/>
    <w:rsid w:val="00BF1A41"/>
    <w:rsid w:val="00BF3429"/>
    <w:rsid w:val="00BF5E91"/>
    <w:rsid w:val="00BF6C74"/>
    <w:rsid w:val="00C06DB0"/>
    <w:rsid w:val="00C1326D"/>
    <w:rsid w:val="00C16688"/>
    <w:rsid w:val="00C16949"/>
    <w:rsid w:val="00C17541"/>
    <w:rsid w:val="00C220B7"/>
    <w:rsid w:val="00C25C2F"/>
    <w:rsid w:val="00C26BDB"/>
    <w:rsid w:val="00C26F73"/>
    <w:rsid w:val="00C303FD"/>
    <w:rsid w:val="00C32F46"/>
    <w:rsid w:val="00C335C0"/>
    <w:rsid w:val="00C33C1D"/>
    <w:rsid w:val="00C33E9F"/>
    <w:rsid w:val="00C342AA"/>
    <w:rsid w:val="00C34F8D"/>
    <w:rsid w:val="00C3609F"/>
    <w:rsid w:val="00C36C6F"/>
    <w:rsid w:val="00C3778D"/>
    <w:rsid w:val="00C4052D"/>
    <w:rsid w:val="00C4064A"/>
    <w:rsid w:val="00C426BB"/>
    <w:rsid w:val="00C42711"/>
    <w:rsid w:val="00C431CF"/>
    <w:rsid w:val="00C46BA0"/>
    <w:rsid w:val="00C47449"/>
    <w:rsid w:val="00C513D3"/>
    <w:rsid w:val="00C52BDA"/>
    <w:rsid w:val="00C53AE3"/>
    <w:rsid w:val="00C53CA8"/>
    <w:rsid w:val="00C5402D"/>
    <w:rsid w:val="00C55885"/>
    <w:rsid w:val="00C56392"/>
    <w:rsid w:val="00C56F91"/>
    <w:rsid w:val="00C57686"/>
    <w:rsid w:val="00C61866"/>
    <w:rsid w:val="00C62C13"/>
    <w:rsid w:val="00C6363E"/>
    <w:rsid w:val="00C64965"/>
    <w:rsid w:val="00C65625"/>
    <w:rsid w:val="00C67203"/>
    <w:rsid w:val="00C67428"/>
    <w:rsid w:val="00C678FC"/>
    <w:rsid w:val="00C705CA"/>
    <w:rsid w:val="00C72BDD"/>
    <w:rsid w:val="00C735A4"/>
    <w:rsid w:val="00C7474D"/>
    <w:rsid w:val="00C7590C"/>
    <w:rsid w:val="00C76342"/>
    <w:rsid w:val="00C776C1"/>
    <w:rsid w:val="00C80A43"/>
    <w:rsid w:val="00C81FA7"/>
    <w:rsid w:val="00C83664"/>
    <w:rsid w:val="00C84719"/>
    <w:rsid w:val="00C84729"/>
    <w:rsid w:val="00C8562D"/>
    <w:rsid w:val="00C85E97"/>
    <w:rsid w:val="00C86616"/>
    <w:rsid w:val="00C87683"/>
    <w:rsid w:val="00C9079D"/>
    <w:rsid w:val="00C910F1"/>
    <w:rsid w:val="00C911F2"/>
    <w:rsid w:val="00C94110"/>
    <w:rsid w:val="00C954AE"/>
    <w:rsid w:val="00C954EC"/>
    <w:rsid w:val="00C9587B"/>
    <w:rsid w:val="00C959AF"/>
    <w:rsid w:val="00C962FA"/>
    <w:rsid w:val="00C971C6"/>
    <w:rsid w:val="00CA02F5"/>
    <w:rsid w:val="00CA0985"/>
    <w:rsid w:val="00CA3542"/>
    <w:rsid w:val="00CA3ABB"/>
    <w:rsid w:val="00CA765B"/>
    <w:rsid w:val="00CB199A"/>
    <w:rsid w:val="00CB39D1"/>
    <w:rsid w:val="00CB432E"/>
    <w:rsid w:val="00CB466F"/>
    <w:rsid w:val="00CB4C5C"/>
    <w:rsid w:val="00CB5254"/>
    <w:rsid w:val="00CB652C"/>
    <w:rsid w:val="00CC041B"/>
    <w:rsid w:val="00CC09FA"/>
    <w:rsid w:val="00CC366E"/>
    <w:rsid w:val="00CC4ED4"/>
    <w:rsid w:val="00CC4FFC"/>
    <w:rsid w:val="00CC59B5"/>
    <w:rsid w:val="00CC677D"/>
    <w:rsid w:val="00CC6983"/>
    <w:rsid w:val="00CD099D"/>
    <w:rsid w:val="00CD0B7A"/>
    <w:rsid w:val="00CD0FA4"/>
    <w:rsid w:val="00CD24C5"/>
    <w:rsid w:val="00CD2FB5"/>
    <w:rsid w:val="00CD5605"/>
    <w:rsid w:val="00CD7DD9"/>
    <w:rsid w:val="00CE1726"/>
    <w:rsid w:val="00CE1C5A"/>
    <w:rsid w:val="00CE3C08"/>
    <w:rsid w:val="00CE43FB"/>
    <w:rsid w:val="00CE464D"/>
    <w:rsid w:val="00CE5348"/>
    <w:rsid w:val="00CE6B78"/>
    <w:rsid w:val="00CE71C2"/>
    <w:rsid w:val="00CE7C39"/>
    <w:rsid w:val="00CF0907"/>
    <w:rsid w:val="00CF27C6"/>
    <w:rsid w:val="00CF2A54"/>
    <w:rsid w:val="00CF60B4"/>
    <w:rsid w:val="00CF6635"/>
    <w:rsid w:val="00D0209E"/>
    <w:rsid w:val="00D0406F"/>
    <w:rsid w:val="00D042F1"/>
    <w:rsid w:val="00D05BF3"/>
    <w:rsid w:val="00D05EDA"/>
    <w:rsid w:val="00D06500"/>
    <w:rsid w:val="00D0795E"/>
    <w:rsid w:val="00D1006F"/>
    <w:rsid w:val="00D10171"/>
    <w:rsid w:val="00D115F2"/>
    <w:rsid w:val="00D11944"/>
    <w:rsid w:val="00D1207E"/>
    <w:rsid w:val="00D1484F"/>
    <w:rsid w:val="00D14F19"/>
    <w:rsid w:val="00D15FC1"/>
    <w:rsid w:val="00D166D0"/>
    <w:rsid w:val="00D17076"/>
    <w:rsid w:val="00D177EA"/>
    <w:rsid w:val="00D17B5E"/>
    <w:rsid w:val="00D20A85"/>
    <w:rsid w:val="00D22CD9"/>
    <w:rsid w:val="00D23132"/>
    <w:rsid w:val="00D23AE9"/>
    <w:rsid w:val="00D2462C"/>
    <w:rsid w:val="00D2468C"/>
    <w:rsid w:val="00D24A33"/>
    <w:rsid w:val="00D25CF5"/>
    <w:rsid w:val="00D263D4"/>
    <w:rsid w:val="00D2743A"/>
    <w:rsid w:val="00D32C74"/>
    <w:rsid w:val="00D34CF9"/>
    <w:rsid w:val="00D3712B"/>
    <w:rsid w:val="00D42296"/>
    <w:rsid w:val="00D42CB5"/>
    <w:rsid w:val="00D431CE"/>
    <w:rsid w:val="00D45FD3"/>
    <w:rsid w:val="00D4718A"/>
    <w:rsid w:val="00D47CD1"/>
    <w:rsid w:val="00D52CEE"/>
    <w:rsid w:val="00D5366E"/>
    <w:rsid w:val="00D541BD"/>
    <w:rsid w:val="00D545B5"/>
    <w:rsid w:val="00D55AFB"/>
    <w:rsid w:val="00D612E6"/>
    <w:rsid w:val="00D621FC"/>
    <w:rsid w:val="00D631A0"/>
    <w:rsid w:val="00D65CAB"/>
    <w:rsid w:val="00D663C7"/>
    <w:rsid w:val="00D66D16"/>
    <w:rsid w:val="00D72590"/>
    <w:rsid w:val="00D75532"/>
    <w:rsid w:val="00D77B64"/>
    <w:rsid w:val="00D8067F"/>
    <w:rsid w:val="00D8093F"/>
    <w:rsid w:val="00D80CDE"/>
    <w:rsid w:val="00D82FEE"/>
    <w:rsid w:val="00D831E6"/>
    <w:rsid w:val="00D83FCA"/>
    <w:rsid w:val="00D84841"/>
    <w:rsid w:val="00D86BDF"/>
    <w:rsid w:val="00D872E3"/>
    <w:rsid w:val="00D879B6"/>
    <w:rsid w:val="00D87FE8"/>
    <w:rsid w:val="00D902B0"/>
    <w:rsid w:val="00D9032B"/>
    <w:rsid w:val="00D9066D"/>
    <w:rsid w:val="00D91D15"/>
    <w:rsid w:val="00D93D39"/>
    <w:rsid w:val="00D9404B"/>
    <w:rsid w:val="00D9480E"/>
    <w:rsid w:val="00D95FF7"/>
    <w:rsid w:val="00DA1082"/>
    <w:rsid w:val="00DA17C7"/>
    <w:rsid w:val="00DA353D"/>
    <w:rsid w:val="00DA5255"/>
    <w:rsid w:val="00DA6592"/>
    <w:rsid w:val="00DB2F9A"/>
    <w:rsid w:val="00DB41B4"/>
    <w:rsid w:val="00DB7296"/>
    <w:rsid w:val="00DB7AA8"/>
    <w:rsid w:val="00DC400F"/>
    <w:rsid w:val="00DC46E2"/>
    <w:rsid w:val="00DC4BAF"/>
    <w:rsid w:val="00DC4EB0"/>
    <w:rsid w:val="00DD02E9"/>
    <w:rsid w:val="00DD27F7"/>
    <w:rsid w:val="00DD3133"/>
    <w:rsid w:val="00DD4C85"/>
    <w:rsid w:val="00DE0D5E"/>
    <w:rsid w:val="00DE0D89"/>
    <w:rsid w:val="00DE2823"/>
    <w:rsid w:val="00DE2BFD"/>
    <w:rsid w:val="00DE48F0"/>
    <w:rsid w:val="00DE4FEC"/>
    <w:rsid w:val="00DE6C73"/>
    <w:rsid w:val="00DE6E1D"/>
    <w:rsid w:val="00DE6F99"/>
    <w:rsid w:val="00DF0A71"/>
    <w:rsid w:val="00DF0B4C"/>
    <w:rsid w:val="00DF1370"/>
    <w:rsid w:val="00DF2BA6"/>
    <w:rsid w:val="00DF50BE"/>
    <w:rsid w:val="00DF5634"/>
    <w:rsid w:val="00DF6571"/>
    <w:rsid w:val="00DF6F9A"/>
    <w:rsid w:val="00DF7F0A"/>
    <w:rsid w:val="00E02D52"/>
    <w:rsid w:val="00E068D4"/>
    <w:rsid w:val="00E1014C"/>
    <w:rsid w:val="00E103EB"/>
    <w:rsid w:val="00E11266"/>
    <w:rsid w:val="00E13B5C"/>
    <w:rsid w:val="00E13BFE"/>
    <w:rsid w:val="00E14F33"/>
    <w:rsid w:val="00E17AD2"/>
    <w:rsid w:val="00E20102"/>
    <w:rsid w:val="00E21E59"/>
    <w:rsid w:val="00E252A7"/>
    <w:rsid w:val="00E27888"/>
    <w:rsid w:val="00E34C14"/>
    <w:rsid w:val="00E37BD4"/>
    <w:rsid w:val="00E41BD7"/>
    <w:rsid w:val="00E4253A"/>
    <w:rsid w:val="00E42C21"/>
    <w:rsid w:val="00E4459C"/>
    <w:rsid w:val="00E46EB8"/>
    <w:rsid w:val="00E50F9B"/>
    <w:rsid w:val="00E51477"/>
    <w:rsid w:val="00E5519A"/>
    <w:rsid w:val="00E62223"/>
    <w:rsid w:val="00E622C4"/>
    <w:rsid w:val="00E6243B"/>
    <w:rsid w:val="00E631AE"/>
    <w:rsid w:val="00E66C34"/>
    <w:rsid w:val="00E67AC0"/>
    <w:rsid w:val="00E708A2"/>
    <w:rsid w:val="00E73B6B"/>
    <w:rsid w:val="00E75AB1"/>
    <w:rsid w:val="00E75EDD"/>
    <w:rsid w:val="00E764C6"/>
    <w:rsid w:val="00E77701"/>
    <w:rsid w:val="00E8001F"/>
    <w:rsid w:val="00E81005"/>
    <w:rsid w:val="00E8134F"/>
    <w:rsid w:val="00E8555A"/>
    <w:rsid w:val="00E8696E"/>
    <w:rsid w:val="00E86C3B"/>
    <w:rsid w:val="00E9063A"/>
    <w:rsid w:val="00E915BB"/>
    <w:rsid w:val="00E91696"/>
    <w:rsid w:val="00E94540"/>
    <w:rsid w:val="00E9658C"/>
    <w:rsid w:val="00E9744C"/>
    <w:rsid w:val="00EA1629"/>
    <w:rsid w:val="00EA2337"/>
    <w:rsid w:val="00EA386C"/>
    <w:rsid w:val="00EA3ABF"/>
    <w:rsid w:val="00EA7A0E"/>
    <w:rsid w:val="00EB16D6"/>
    <w:rsid w:val="00EB198B"/>
    <w:rsid w:val="00EB304A"/>
    <w:rsid w:val="00EB363C"/>
    <w:rsid w:val="00EB704B"/>
    <w:rsid w:val="00EC1AA2"/>
    <w:rsid w:val="00EC336D"/>
    <w:rsid w:val="00EC33F9"/>
    <w:rsid w:val="00EC7B46"/>
    <w:rsid w:val="00ED148E"/>
    <w:rsid w:val="00ED1737"/>
    <w:rsid w:val="00ED35B0"/>
    <w:rsid w:val="00ED3955"/>
    <w:rsid w:val="00ED401E"/>
    <w:rsid w:val="00EE0563"/>
    <w:rsid w:val="00EE0FF2"/>
    <w:rsid w:val="00EE1264"/>
    <w:rsid w:val="00EE5AAA"/>
    <w:rsid w:val="00EE60DD"/>
    <w:rsid w:val="00EF08A4"/>
    <w:rsid w:val="00EF5534"/>
    <w:rsid w:val="00EF5D1C"/>
    <w:rsid w:val="00F00B0B"/>
    <w:rsid w:val="00F0155A"/>
    <w:rsid w:val="00F01A2B"/>
    <w:rsid w:val="00F02CBD"/>
    <w:rsid w:val="00F03333"/>
    <w:rsid w:val="00F067D5"/>
    <w:rsid w:val="00F07EBF"/>
    <w:rsid w:val="00F1225E"/>
    <w:rsid w:val="00F1281A"/>
    <w:rsid w:val="00F1412A"/>
    <w:rsid w:val="00F142EB"/>
    <w:rsid w:val="00F14DD8"/>
    <w:rsid w:val="00F22983"/>
    <w:rsid w:val="00F24364"/>
    <w:rsid w:val="00F25548"/>
    <w:rsid w:val="00F2676A"/>
    <w:rsid w:val="00F30729"/>
    <w:rsid w:val="00F309B5"/>
    <w:rsid w:val="00F316BF"/>
    <w:rsid w:val="00F31A25"/>
    <w:rsid w:val="00F335CC"/>
    <w:rsid w:val="00F3367E"/>
    <w:rsid w:val="00F33EB3"/>
    <w:rsid w:val="00F35BCE"/>
    <w:rsid w:val="00F35D13"/>
    <w:rsid w:val="00F374F2"/>
    <w:rsid w:val="00F37E4B"/>
    <w:rsid w:val="00F4158C"/>
    <w:rsid w:val="00F43002"/>
    <w:rsid w:val="00F44D30"/>
    <w:rsid w:val="00F5024B"/>
    <w:rsid w:val="00F52FB5"/>
    <w:rsid w:val="00F55381"/>
    <w:rsid w:val="00F55EA9"/>
    <w:rsid w:val="00F567EF"/>
    <w:rsid w:val="00F57B86"/>
    <w:rsid w:val="00F66FA9"/>
    <w:rsid w:val="00F70C4D"/>
    <w:rsid w:val="00F713C8"/>
    <w:rsid w:val="00F74A77"/>
    <w:rsid w:val="00F75A45"/>
    <w:rsid w:val="00F76391"/>
    <w:rsid w:val="00F80327"/>
    <w:rsid w:val="00F80E8F"/>
    <w:rsid w:val="00F815BF"/>
    <w:rsid w:val="00F81817"/>
    <w:rsid w:val="00F83B03"/>
    <w:rsid w:val="00F83F07"/>
    <w:rsid w:val="00F8456F"/>
    <w:rsid w:val="00F84AFC"/>
    <w:rsid w:val="00F87C68"/>
    <w:rsid w:val="00F926E0"/>
    <w:rsid w:val="00F931C0"/>
    <w:rsid w:val="00F934C3"/>
    <w:rsid w:val="00F94A35"/>
    <w:rsid w:val="00F94B56"/>
    <w:rsid w:val="00F97C9E"/>
    <w:rsid w:val="00FA17BD"/>
    <w:rsid w:val="00FA552D"/>
    <w:rsid w:val="00FA5606"/>
    <w:rsid w:val="00FA5AFC"/>
    <w:rsid w:val="00FB0FEF"/>
    <w:rsid w:val="00FB18A8"/>
    <w:rsid w:val="00FB2019"/>
    <w:rsid w:val="00FB2092"/>
    <w:rsid w:val="00FB34C0"/>
    <w:rsid w:val="00FB38C2"/>
    <w:rsid w:val="00FB4BA9"/>
    <w:rsid w:val="00FB64C1"/>
    <w:rsid w:val="00FC08D2"/>
    <w:rsid w:val="00FC09B6"/>
    <w:rsid w:val="00FC1F9B"/>
    <w:rsid w:val="00FC2F88"/>
    <w:rsid w:val="00FC36AD"/>
    <w:rsid w:val="00FC3F06"/>
    <w:rsid w:val="00FC5AAA"/>
    <w:rsid w:val="00FC5FDE"/>
    <w:rsid w:val="00FC7E46"/>
    <w:rsid w:val="00FD1169"/>
    <w:rsid w:val="00FD13F2"/>
    <w:rsid w:val="00FD18F9"/>
    <w:rsid w:val="00FD1B5F"/>
    <w:rsid w:val="00FD3EFF"/>
    <w:rsid w:val="00FD53A0"/>
    <w:rsid w:val="00FD56E4"/>
    <w:rsid w:val="00FE20DF"/>
    <w:rsid w:val="00FE4A79"/>
    <w:rsid w:val="00FF183C"/>
    <w:rsid w:val="00FF269D"/>
    <w:rsid w:val="00FF3235"/>
    <w:rsid w:val="00FF3933"/>
    <w:rsid w:val="00FF3D7E"/>
    <w:rsid w:val="00FF6808"/>
    <w:rsid w:val="00FF751C"/>
    <w:rsid w:val="00FF78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82DC1DC"/>
  <w15:docId w15:val="{35846DAB-0E63-4502-A789-00028CFFE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622AC"/>
    <w:pPr>
      <w:spacing w:before="100" w:beforeAutospacing="1" w:after="100" w:afterAutospacing="1"/>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2C5318"/>
    <w:pPr>
      <w:spacing w:before="100" w:beforeAutospacing="1" w:after="100" w:afterAutospacing="1"/>
    </w:pPr>
    <w:rPr>
      <w:rFonts w:ascii="Times New Roman" w:eastAsia="Times New Roman" w:hAnsi="Times New Roman" w:cs="Times New Roman"/>
      <w:sz w:val="24"/>
      <w:szCs w:val="24"/>
      <w:lang w:eastAsia="lv-LV"/>
    </w:rPr>
  </w:style>
  <w:style w:type="paragraph" w:customStyle="1" w:styleId="naisc">
    <w:name w:val="naisc"/>
    <w:basedOn w:val="Normal"/>
    <w:rsid w:val="002C5318"/>
    <w:pPr>
      <w:spacing w:before="100" w:beforeAutospacing="1" w:after="100" w:afterAutospacing="1"/>
    </w:pPr>
    <w:rPr>
      <w:rFonts w:ascii="Times New Roman" w:eastAsia="Times New Roman" w:hAnsi="Times New Roman" w:cs="Times New Roman"/>
      <w:sz w:val="24"/>
      <w:szCs w:val="24"/>
      <w:lang w:eastAsia="lv-LV"/>
    </w:rPr>
  </w:style>
  <w:style w:type="paragraph" w:customStyle="1" w:styleId="naisf">
    <w:name w:val="naisf"/>
    <w:basedOn w:val="Normal"/>
    <w:rsid w:val="002C5318"/>
    <w:pPr>
      <w:spacing w:before="100" w:beforeAutospacing="1" w:after="100" w:afterAutospacing="1"/>
    </w:pPr>
    <w:rPr>
      <w:rFonts w:ascii="Times New Roman" w:eastAsia="Times New Roman" w:hAnsi="Times New Roman" w:cs="Times New Roman"/>
      <w:sz w:val="24"/>
      <w:szCs w:val="24"/>
      <w:lang w:eastAsia="lv-LV"/>
    </w:rPr>
  </w:style>
  <w:style w:type="paragraph" w:customStyle="1" w:styleId="NormalLatvian">
    <w:name w:val="Normal – Latvian"/>
    <w:basedOn w:val="Normal"/>
    <w:rsid w:val="006A2935"/>
    <w:pPr>
      <w:tabs>
        <w:tab w:val="left" w:pos="1829"/>
      </w:tabs>
      <w:spacing w:after="120"/>
      <w:jc w:val="both"/>
    </w:pPr>
    <w:rPr>
      <w:rFonts w:ascii="Times New Roman" w:eastAsia="Times New Roman" w:hAnsi="Times New Roman" w:cs="Times New Roman"/>
      <w:sz w:val="28"/>
      <w:szCs w:val="28"/>
    </w:rPr>
  </w:style>
  <w:style w:type="table" w:styleId="TableGrid">
    <w:name w:val="Table Grid"/>
    <w:basedOn w:val="TableNormal"/>
    <w:uiPriority w:val="59"/>
    <w:rsid w:val="00820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36410"/>
    <w:rPr>
      <w:sz w:val="16"/>
      <w:szCs w:val="16"/>
    </w:rPr>
  </w:style>
  <w:style w:type="paragraph" w:styleId="CommentText">
    <w:name w:val="annotation text"/>
    <w:basedOn w:val="Normal"/>
    <w:link w:val="CommentTextChar"/>
    <w:uiPriority w:val="99"/>
    <w:semiHidden/>
    <w:unhideWhenUsed/>
    <w:rsid w:val="00336410"/>
    <w:rPr>
      <w:sz w:val="20"/>
      <w:szCs w:val="20"/>
    </w:rPr>
  </w:style>
  <w:style w:type="character" w:customStyle="1" w:styleId="CommentTextChar">
    <w:name w:val="Comment Text Char"/>
    <w:basedOn w:val="DefaultParagraphFont"/>
    <w:link w:val="CommentText"/>
    <w:uiPriority w:val="99"/>
    <w:semiHidden/>
    <w:rsid w:val="00336410"/>
    <w:rPr>
      <w:sz w:val="20"/>
      <w:szCs w:val="20"/>
    </w:rPr>
  </w:style>
  <w:style w:type="paragraph" w:styleId="CommentSubject">
    <w:name w:val="annotation subject"/>
    <w:basedOn w:val="CommentText"/>
    <w:next w:val="CommentText"/>
    <w:link w:val="CommentSubjectChar"/>
    <w:uiPriority w:val="99"/>
    <w:semiHidden/>
    <w:unhideWhenUsed/>
    <w:rsid w:val="00336410"/>
    <w:rPr>
      <w:b/>
      <w:bCs/>
    </w:rPr>
  </w:style>
  <w:style w:type="character" w:customStyle="1" w:styleId="CommentSubjectChar">
    <w:name w:val="Comment Subject Char"/>
    <w:basedOn w:val="CommentTextChar"/>
    <w:link w:val="CommentSubject"/>
    <w:uiPriority w:val="99"/>
    <w:semiHidden/>
    <w:rsid w:val="00336410"/>
    <w:rPr>
      <w:b/>
      <w:bCs/>
      <w:sz w:val="20"/>
      <w:szCs w:val="20"/>
    </w:rPr>
  </w:style>
  <w:style w:type="paragraph" w:styleId="BalloonText">
    <w:name w:val="Balloon Text"/>
    <w:basedOn w:val="Normal"/>
    <w:link w:val="BalloonTextChar"/>
    <w:uiPriority w:val="99"/>
    <w:semiHidden/>
    <w:unhideWhenUsed/>
    <w:rsid w:val="00336410"/>
    <w:rPr>
      <w:rFonts w:ascii="Tahoma" w:hAnsi="Tahoma" w:cs="Tahoma"/>
      <w:sz w:val="16"/>
      <w:szCs w:val="16"/>
    </w:rPr>
  </w:style>
  <w:style w:type="character" w:customStyle="1" w:styleId="BalloonTextChar">
    <w:name w:val="Balloon Text Char"/>
    <w:basedOn w:val="DefaultParagraphFont"/>
    <w:link w:val="BalloonText"/>
    <w:uiPriority w:val="99"/>
    <w:semiHidden/>
    <w:rsid w:val="00336410"/>
    <w:rPr>
      <w:rFonts w:ascii="Tahoma" w:hAnsi="Tahoma" w:cs="Tahoma"/>
      <w:sz w:val="16"/>
      <w:szCs w:val="16"/>
    </w:rPr>
  </w:style>
  <w:style w:type="paragraph" w:styleId="FootnoteText">
    <w:name w:val="footnote text"/>
    <w:basedOn w:val="Normal"/>
    <w:link w:val="FootnoteTextChar"/>
    <w:uiPriority w:val="99"/>
    <w:semiHidden/>
    <w:unhideWhenUsed/>
    <w:rsid w:val="00744B0E"/>
    <w:rPr>
      <w:sz w:val="20"/>
      <w:szCs w:val="20"/>
    </w:rPr>
  </w:style>
  <w:style w:type="character" w:customStyle="1" w:styleId="FootnoteTextChar">
    <w:name w:val="Footnote Text Char"/>
    <w:basedOn w:val="DefaultParagraphFont"/>
    <w:link w:val="FootnoteText"/>
    <w:uiPriority w:val="99"/>
    <w:semiHidden/>
    <w:rsid w:val="00744B0E"/>
    <w:rPr>
      <w:sz w:val="20"/>
      <w:szCs w:val="20"/>
    </w:rPr>
  </w:style>
  <w:style w:type="character" w:styleId="FootnoteReference">
    <w:name w:val="footnote reference"/>
    <w:basedOn w:val="DefaultParagraphFont"/>
    <w:uiPriority w:val="99"/>
    <w:semiHidden/>
    <w:unhideWhenUsed/>
    <w:rsid w:val="00744B0E"/>
    <w:rPr>
      <w:vertAlign w:val="superscript"/>
    </w:rPr>
  </w:style>
  <w:style w:type="paragraph" w:styleId="EndnoteText">
    <w:name w:val="endnote text"/>
    <w:basedOn w:val="Normal"/>
    <w:link w:val="EndnoteTextChar"/>
    <w:uiPriority w:val="99"/>
    <w:semiHidden/>
    <w:unhideWhenUsed/>
    <w:rsid w:val="00744B0E"/>
    <w:rPr>
      <w:sz w:val="20"/>
      <w:szCs w:val="20"/>
    </w:rPr>
  </w:style>
  <w:style w:type="character" w:customStyle="1" w:styleId="EndnoteTextChar">
    <w:name w:val="Endnote Text Char"/>
    <w:basedOn w:val="DefaultParagraphFont"/>
    <w:link w:val="EndnoteText"/>
    <w:uiPriority w:val="99"/>
    <w:semiHidden/>
    <w:rsid w:val="00744B0E"/>
    <w:rPr>
      <w:sz w:val="20"/>
      <w:szCs w:val="20"/>
    </w:rPr>
  </w:style>
  <w:style w:type="character" w:styleId="EndnoteReference">
    <w:name w:val="endnote reference"/>
    <w:basedOn w:val="DefaultParagraphFont"/>
    <w:uiPriority w:val="99"/>
    <w:semiHidden/>
    <w:unhideWhenUsed/>
    <w:rsid w:val="00744B0E"/>
    <w:rPr>
      <w:vertAlign w:val="superscript"/>
    </w:rPr>
  </w:style>
  <w:style w:type="paragraph" w:styleId="Header">
    <w:name w:val="header"/>
    <w:basedOn w:val="Normal"/>
    <w:link w:val="HeaderChar"/>
    <w:uiPriority w:val="99"/>
    <w:unhideWhenUsed/>
    <w:rsid w:val="00D24A33"/>
    <w:pPr>
      <w:tabs>
        <w:tab w:val="center" w:pos="4513"/>
        <w:tab w:val="right" w:pos="9026"/>
      </w:tabs>
    </w:pPr>
  </w:style>
  <w:style w:type="character" w:customStyle="1" w:styleId="HeaderChar">
    <w:name w:val="Header Char"/>
    <w:basedOn w:val="DefaultParagraphFont"/>
    <w:link w:val="Header"/>
    <w:uiPriority w:val="99"/>
    <w:rsid w:val="00D24A33"/>
  </w:style>
  <w:style w:type="paragraph" w:styleId="Footer">
    <w:name w:val="footer"/>
    <w:basedOn w:val="Normal"/>
    <w:link w:val="FooterChar"/>
    <w:uiPriority w:val="99"/>
    <w:unhideWhenUsed/>
    <w:rsid w:val="00D24A33"/>
    <w:pPr>
      <w:tabs>
        <w:tab w:val="center" w:pos="4513"/>
        <w:tab w:val="right" w:pos="9026"/>
      </w:tabs>
    </w:pPr>
  </w:style>
  <w:style w:type="character" w:customStyle="1" w:styleId="FooterChar">
    <w:name w:val="Footer Char"/>
    <w:basedOn w:val="DefaultParagraphFont"/>
    <w:link w:val="Footer"/>
    <w:uiPriority w:val="99"/>
    <w:rsid w:val="00D24A33"/>
  </w:style>
  <w:style w:type="character" w:styleId="Strong">
    <w:name w:val="Strong"/>
    <w:basedOn w:val="DefaultParagraphFont"/>
    <w:uiPriority w:val="22"/>
    <w:qFormat/>
    <w:rsid w:val="00A64A20"/>
    <w:rPr>
      <w:b/>
      <w:bCs/>
    </w:rPr>
  </w:style>
  <w:style w:type="character" w:styleId="Hyperlink">
    <w:name w:val="Hyperlink"/>
    <w:basedOn w:val="DefaultParagraphFont"/>
    <w:uiPriority w:val="99"/>
    <w:unhideWhenUsed/>
    <w:rsid w:val="009E5E36"/>
    <w:rPr>
      <w:color w:val="0000FF" w:themeColor="hyperlink"/>
      <w:u w:val="single"/>
    </w:rPr>
  </w:style>
  <w:style w:type="paragraph" w:styleId="ListParagraph">
    <w:name w:val="List Paragraph"/>
    <w:basedOn w:val="Normal"/>
    <w:uiPriority w:val="34"/>
    <w:qFormat/>
    <w:rsid w:val="009E5E36"/>
    <w:pPr>
      <w:ind w:left="720"/>
      <w:contextualSpacing/>
    </w:pPr>
  </w:style>
  <w:style w:type="character" w:styleId="FollowedHyperlink">
    <w:name w:val="FollowedHyperlink"/>
    <w:basedOn w:val="DefaultParagraphFont"/>
    <w:uiPriority w:val="99"/>
    <w:semiHidden/>
    <w:unhideWhenUsed/>
    <w:rsid w:val="008C30C4"/>
    <w:rPr>
      <w:color w:val="800080" w:themeColor="followedHyperlink"/>
      <w:u w:val="single"/>
    </w:rPr>
  </w:style>
  <w:style w:type="paragraph" w:styleId="PlainText">
    <w:name w:val="Plain Text"/>
    <w:basedOn w:val="Normal"/>
    <w:link w:val="PlainTextChar"/>
    <w:semiHidden/>
    <w:rsid w:val="003C0181"/>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semiHidden/>
    <w:rsid w:val="003C0181"/>
    <w:rPr>
      <w:rFonts w:ascii="Courier New" w:eastAsia="Times New Roman" w:hAnsi="Courier New" w:cs="Times New Roman"/>
      <w:sz w:val="20"/>
      <w:szCs w:val="20"/>
      <w:lang w:val="en-GB"/>
    </w:rPr>
  </w:style>
  <w:style w:type="paragraph" w:styleId="NormalWeb">
    <w:name w:val="Normal (Web)"/>
    <w:basedOn w:val="Normal"/>
    <w:uiPriority w:val="99"/>
    <w:unhideWhenUsed/>
    <w:rsid w:val="00B17535"/>
    <w:pPr>
      <w:spacing w:before="100" w:beforeAutospacing="1" w:after="100" w:afterAutospacing="1"/>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B17535"/>
  </w:style>
  <w:style w:type="paragraph" w:customStyle="1" w:styleId="tv213">
    <w:name w:val="tv213"/>
    <w:basedOn w:val="Normal"/>
    <w:rsid w:val="00CD7DD9"/>
    <w:pPr>
      <w:spacing w:before="100" w:beforeAutospacing="1" w:after="100" w:afterAutospacing="1"/>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B253ED"/>
    <w:rPr>
      <w:i/>
      <w:iCs/>
    </w:rPr>
  </w:style>
  <w:style w:type="character" w:customStyle="1" w:styleId="Heading3Char">
    <w:name w:val="Heading 3 Char"/>
    <w:basedOn w:val="DefaultParagraphFont"/>
    <w:link w:val="Heading3"/>
    <w:uiPriority w:val="9"/>
    <w:rsid w:val="009622AC"/>
    <w:rPr>
      <w:rFonts w:ascii="Times New Roman" w:eastAsia="Times New Roman" w:hAnsi="Times New Roman" w:cs="Times New Roman"/>
      <w:b/>
      <w:bCs/>
      <w:sz w:val="27"/>
      <w:szCs w:val="27"/>
      <w:lang w:eastAsia="lv-LV"/>
    </w:rPr>
  </w:style>
  <w:style w:type="paragraph" w:customStyle="1" w:styleId="Committee">
    <w:name w:val="Committee"/>
    <w:basedOn w:val="Normal"/>
    <w:rsid w:val="00A93753"/>
    <w:pPr>
      <w:widowControl w:val="0"/>
      <w:spacing w:before="240" w:after="1200"/>
      <w:jc w:val="center"/>
    </w:pPr>
    <w:rPr>
      <w:rFonts w:ascii="Times New Roman" w:eastAsia="Times New Roman" w:hAnsi="Times New Roman" w:cs="Times New Roman"/>
      <w:i/>
      <w:sz w:val="24"/>
      <w:szCs w:val="20"/>
      <w:lang w:eastAsia="en-GB"/>
    </w:rPr>
  </w:style>
  <w:style w:type="character" w:customStyle="1" w:styleId="UnresolvedMention1">
    <w:name w:val="Unresolved Mention1"/>
    <w:basedOn w:val="DefaultParagraphFont"/>
    <w:uiPriority w:val="99"/>
    <w:semiHidden/>
    <w:unhideWhenUsed/>
    <w:rsid w:val="00AB54ED"/>
    <w:rPr>
      <w:color w:val="605E5C"/>
      <w:shd w:val="clear" w:color="auto" w:fill="E1DFDD"/>
    </w:rPr>
  </w:style>
  <w:style w:type="paragraph" w:styleId="Revision">
    <w:name w:val="Revision"/>
    <w:hidden/>
    <w:uiPriority w:val="99"/>
    <w:semiHidden/>
    <w:rsid w:val="006543C1"/>
  </w:style>
  <w:style w:type="character" w:customStyle="1" w:styleId="UnresolvedMention2">
    <w:name w:val="Unresolved Mention2"/>
    <w:basedOn w:val="DefaultParagraphFont"/>
    <w:uiPriority w:val="99"/>
    <w:semiHidden/>
    <w:unhideWhenUsed/>
    <w:rsid w:val="000019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is.Vegis@csb.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830F2-47FB-4496-A4EB-EF2757D59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7</Pages>
  <Words>9460</Words>
  <Characters>5393</Characters>
  <Application>Microsoft Office Word</Application>
  <DocSecurity>0</DocSecurity>
  <Lines>44</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"2021.gada tautas un mājokļu skaitīšanas noteikumi” sākotnējās ietekmes novērtējuma ziņojums (anotācija)</vt:lpstr>
      <vt:lpstr>Ministru kabineta noteikumu projekta "2021.gada tautas un mājokļu skaitīšanas noteikumi” sākotnējās ietekmes novērtējuma ziņojums (anotācija)</vt:lpstr>
    </vt:vector>
  </TitlesOfParts>
  <Company>Centrālā statistikas pārvalde</Company>
  <LinksUpToDate>false</LinksUpToDate>
  <CharactersWithSpaces>14824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"2021.gada tautas un mājokļu skaitīšanas noteikumi” sākotnējās ietekmes novērtējuma ziņojums (anotācija)</dc:title>
  <dc:subject>anotācija</dc:subject>
  <dc:creator>Pēteris Veģis</dc:creator>
  <cp:keywords>Anotācija</cp:keywords>
  <dc:description>67366771, Peteris.Vegis@csb.gov.lv</dc:description>
  <cp:lastModifiedBy>Anna Klusa</cp:lastModifiedBy>
  <cp:revision>7</cp:revision>
  <cp:lastPrinted>2019-10-03T09:57:00Z</cp:lastPrinted>
  <dcterms:created xsi:type="dcterms:W3CDTF">2019-10-25T10:46:00Z</dcterms:created>
  <dcterms:modified xsi:type="dcterms:W3CDTF">2019-11-06T13:33:00Z</dcterms:modified>
</cp:coreProperties>
</file>