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4FAF" w14:textId="60DC5121" w:rsidR="00465E81" w:rsidRDefault="00465E81" w:rsidP="003D7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213766" w14:textId="77777777" w:rsidR="003D7403" w:rsidRDefault="003D7403" w:rsidP="003D7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26B6E1" w14:textId="77777777" w:rsidR="003D7403" w:rsidRPr="003D7403" w:rsidRDefault="003D7403" w:rsidP="003D7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6293C8" w14:textId="7EB36E86" w:rsidR="003D7403" w:rsidRPr="003D7403" w:rsidRDefault="003D7403" w:rsidP="003D740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40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7C62A1" w:rsidRPr="007C62A1">
        <w:rPr>
          <w:rFonts w:ascii="Times New Roman" w:hAnsi="Times New Roman" w:cs="Times New Roman"/>
          <w:sz w:val="28"/>
          <w:szCs w:val="28"/>
        </w:rPr>
        <w:t>26. novembrī</w:t>
      </w:r>
      <w:r w:rsidRPr="003D7403">
        <w:rPr>
          <w:rFonts w:ascii="Times New Roman" w:hAnsi="Times New Roman" w:cs="Times New Roman"/>
          <w:sz w:val="28"/>
          <w:szCs w:val="28"/>
        </w:rPr>
        <w:tab/>
        <w:t>Rīkojums Nr.</w:t>
      </w:r>
      <w:r w:rsidR="007C62A1">
        <w:rPr>
          <w:rFonts w:ascii="Times New Roman" w:hAnsi="Times New Roman" w:cs="Times New Roman"/>
          <w:sz w:val="28"/>
          <w:szCs w:val="28"/>
        </w:rPr>
        <w:t> 603</w:t>
      </w:r>
    </w:p>
    <w:p w14:paraId="7DCC4269" w14:textId="62AA7FA1" w:rsidR="003D7403" w:rsidRPr="003D7403" w:rsidRDefault="003D7403" w:rsidP="003D740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403">
        <w:rPr>
          <w:rFonts w:ascii="Times New Roman" w:hAnsi="Times New Roman" w:cs="Times New Roman"/>
          <w:sz w:val="28"/>
          <w:szCs w:val="28"/>
        </w:rPr>
        <w:t>Rīgā</w:t>
      </w:r>
      <w:r w:rsidRPr="003D7403">
        <w:rPr>
          <w:rFonts w:ascii="Times New Roman" w:hAnsi="Times New Roman" w:cs="Times New Roman"/>
          <w:sz w:val="28"/>
          <w:szCs w:val="28"/>
        </w:rPr>
        <w:tab/>
        <w:t>(prot. Nr. </w:t>
      </w:r>
      <w:r w:rsidR="007C62A1">
        <w:rPr>
          <w:rFonts w:ascii="Times New Roman" w:hAnsi="Times New Roman" w:cs="Times New Roman"/>
          <w:sz w:val="28"/>
          <w:szCs w:val="28"/>
        </w:rPr>
        <w:t>55</w:t>
      </w:r>
      <w:r w:rsidRPr="003D7403">
        <w:rPr>
          <w:rFonts w:ascii="Times New Roman" w:hAnsi="Times New Roman" w:cs="Times New Roman"/>
          <w:sz w:val="28"/>
          <w:szCs w:val="28"/>
        </w:rPr>
        <w:t> </w:t>
      </w:r>
      <w:r w:rsidR="007C62A1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Pr="003D7403">
        <w:rPr>
          <w:rFonts w:ascii="Times New Roman" w:hAnsi="Times New Roman" w:cs="Times New Roman"/>
          <w:sz w:val="28"/>
          <w:szCs w:val="28"/>
        </w:rPr>
        <w:t>. §)</w:t>
      </w:r>
    </w:p>
    <w:p w14:paraId="07CCE757" w14:textId="77777777" w:rsidR="006F68A6" w:rsidRPr="003D7403" w:rsidRDefault="006F68A6" w:rsidP="003D7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C9AB6" w14:textId="77777777" w:rsidR="003062D1" w:rsidRDefault="00574308" w:rsidP="003D740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3145808"/>
      <w:r w:rsidRPr="003D7403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 w:rsidRPr="003D7403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D84726" w:rsidRPr="003D7403">
        <w:rPr>
          <w:rFonts w:ascii="Times New Roman" w:hAnsi="Times New Roman" w:cs="Times New Roman"/>
          <w:b/>
          <w:sz w:val="28"/>
          <w:szCs w:val="28"/>
        </w:rPr>
        <w:t>aģentūras</w:t>
      </w:r>
      <w:r w:rsidRPr="003D7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03">
        <w:rPr>
          <w:rFonts w:ascii="Times New Roman" w:hAnsi="Times New Roman" w:cs="Times New Roman"/>
          <w:b/>
          <w:sz w:val="28"/>
          <w:szCs w:val="28"/>
        </w:rPr>
        <w:t>"</w:t>
      </w:r>
      <w:r w:rsidRPr="003D7403">
        <w:rPr>
          <w:rFonts w:ascii="Times New Roman" w:hAnsi="Times New Roman" w:cs="Times New Roman"/>
          <w:b/>
          <w:sz w:val="28"/>
          <w:szCs w:val="28"/>
        </w:rPr>
        <w:t>Latvijas Nacionālais akreditācijas birojs</w:t>
      </w:r>
      <w:r w:rsidR="003D7403">
        <w:rPr>
          <w:rFonts w:ascii="Times New Roman" w:hAnsi="Times New Roman" w:cs="Times New Roman"/>
          <w:b/>
          <w:sz w:val="28"/>
          <w:szCs w:val="28"/>
        </w:rPr>
        <w:t>"</w:t>
      </w:r>
      <w:r w:rsidR="00E62F90" w:rsidRPr="003D7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A8373C" w14:textId="303B42C0" w:rsidR="005677BB" w:rsidRDefault="00E62F90" w:rsidP="003D740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03">
        <w:rPr>
          <w:rFonts w:ascii="Times New Roman" w:hAnsi="Times New Roman" w:cs="Times New Roman"/>
          <w:b/>
          <w:sz w:val="28"/>
          <w:szCs w:val="28"/>
        </w:rPr>
        <w:t>20</w:t>
      </w:r>
      <w:r w:rsidR="004172A7" w:rsidRPr="003D7403">
        <w:rPr>
          <w:rFonts w:ascii="Times New Roman" w:hAnsi="Times New Roman" w:cs="Times New Roman"/>
          <w:b/>
          <w:sz w:val="28"/>
          <w:szCs w:val="28"/>
        </w:rPr>
        <w:t>20</w:t>
      </w:r>
      <w:r w:rsidRPr="003D7403">
        <w:rPr>
          <w:rFonts w:ascii="Times New Roman" w:hAnsi="Times New Roman" w:cs="Times New Roman"/>
          <w:b/>
          <w:sz w:val="28"/>
          <w:szCs w:val="28"/>
        </w:rPr>
        <w:t>.</w:t>
      </w:r>
      <w:r w:rsidR="003D7403">
        <w:rPr>
          <w:rFonts w:ascii="Times New Roman" w:hAnsi="Times New Roman" w:cs="Times New Roman"/>
          <w:b/>
          <w:sz w:val="28"/>
          <w:szCs w:val="28"/>
        </w:rPr>
        <w:t> </w:t>
      </w:r>
      <w:r w:rsidRPr="003D7403">
        <w:rPr>
          <w:rFonts w:ascii="Times New Roman" w:hAnsi="Times New Roman" w:cs="Times New Roman"/>
          <w:b/>
          <w:sz w:val="28"/>
          <w:szCs w:val="28"/>
        </w:rPr>
        <w:t>gada budžeta apstiprināšanu</w:t>
      </w:r>
    </w:p>
    <w:p w14:paraId="6D63FCB6" w14:textId="77777777" w:rsidR="003D7403" w:rsidRPr="003D7403" w:rsidRDefault="003D7403" w:rsidP="003D740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3CE2C624" w14:textId="1D2DB29A" w:rsidR="00E62F90" w:rsidRPr="003D7403" w:rsidRDefault="009740F9" w:rsidP="003D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</w:t>
      </w:r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7" w:tgtFrame="_blank" w:history="1">
        <w:r w:rsidR="00574308" w:rsidRPr="003D740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Likuma par budžetu un finanšu vadību</w:t>
        </w:r>
      </w:hyperlink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41" w:tgtFrame="_blank" w:history="1">
        <w:r w:rsidR="00C44697" w:rsidRPr="003D740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41.</w:t>
        </w:r>
        <w:r w:rsidR="003D740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="00574308" w:rsidRPr="003D740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574308" w:rsidRPr="003D74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062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 w:rsidR="009F5267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apstiprināt </w:t>
      </w:r>
      <w:r w:rsidR="00D84726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aģentūras </w:t>
      </w:r>
      <w:r w:rsid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84726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Nacionālais akreditācijas birojs</w:t>
      </w:r>
      <w:r w:rsid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84726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4172A7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44697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budžeta ieņēmumus</w:t>
      </w:r>
      <w:r w:rsidR="003741B2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9F3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9283E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3062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283E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3222E0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062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3741B2" w:rsidRPr="003D740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3741B2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</w:t>
      </w:r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1A8A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izdevumus </w:t>
      </w:r>
      <w:r w:rsidR="00CB0C03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939</w:t>
      </w:r>
      <w:r w:rsidR="003062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0C03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125</w:t>
      </w:r>
      <w:r w:rsidR="003062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01309" w:rsidRPr="003D740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01309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</w:t>
      </w:r>
      <w:proofErr w:type="gramStart"/>
      <w:r w:rsidR="00B01309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B01309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tai skaitā izdevumu finansēšanai novirzot maksas pakalpojumu un citu pašu ieņēmumu naudas līd</w:t>
      </w:r>
      <w:r w:rsidR="00C44697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zekļu atlikumu</w:t>
      </w:r>
      <w:r w:rsidR="009E2CC3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B0C03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ieņēmumus no ārvalstu finanšu palīdzības,</w:t>
      </w:r>
      <w:r w:rsidR="009E2CC3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arī ārvalstu finanšu palīdzības naudas līdzekļu atlikumu</w:t>
      </w:r>
      <w:r w:rsidR="00C44697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20</w:t>
      </w:r>
      <w:r w:rsidR="003538FD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44697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4697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69F3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janvāri</w:t>
      </w:r>
      <w:r w:rsidR="00B01309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283E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221</w:t>
      </w:r>
      <w:r w:rsidR="003062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69F3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B01309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01309" w:rsidRPr="003D740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01309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apmērā) </w:t>
      </w:r>
      <w:r w:rsidR="00574308" w:rsidRPr="003D740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šā rīkojuma pielikumam.</w:t>
      </w:r>
    </w:p>
    <w:p w14:paraId="5AB13DB1" w14:textId="176D0109" w:rsidR="005677BB" w:rsidRPr="003D7403" w:rsidRDefault="005677BB" w:rsidP="003D7403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CD6806" w14:textId="221C7909" w:rsidR="003D7403" w:rsidRPr="003D7403" w:rsidRDefault="003D7403" w:rsidP="003D7403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5C135B" w14:textId="77777777" w:rsidR="003D7403" w:rsidRPr="003D7403" w:rsidRDefault="003D7403" w:rsidP="003D7403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7290A0" w14:textId="77777777" w:rsidR="004446FD" w:rsidRPr="003D7403" w:rsidRDefault="004446FD" w:rsidP="003062D1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2" w:name="_Hlk529965267"/>
      <w:r w:rsidRPr="003D7403">
        <w:rPr>
          <w:sz w:val="28"/>
          <w:szCs w:val="28"/>
        </w:rPr>
        <w:t>Ministru prezidents</w:t>
      </w:r>
      <w:r w:rsidRPr="003D7403">
        <w:rPr>
          <w:sz w:val="28"/>
          <w:szCs w:val="28"/>
        </w:rPr>
        <w:tab/>
        <w:t>A. K. Kariņš</w:t>
      </w:r>
    </w:p>
    <w:p w14:paraId="60233A37" w14:textId="77777777" w:rsidR="004446FD" w:rsidRPr="003D7403" w:rsidRDefault="004446FD" w:rsidP="003062D1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27D45FE" w14:textId="77777777" w:rsidR="004446FD" w:rsidRPr="003D7403" w:rsidRDefault="004446FD" w:rsidP="003062D1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AF2FE55" w14:textId="77777777" w:rsidR="004446FD" w:rsidRPr="003D7403" w:rsidRDefault="004446FD" w:rsidP="003062D1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713F3A6" w14:textId="77777777" w:rsidR="004446FD" w:rsidRPr="003D7403" w:rsidRDefault="004446FD" w:rsidP="003062D1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R. </w:t>
      </w:r>
      <w:proofErr w:type="spellStart"/>
      <w:r w:rsidRPr="003D7403">
        <w:rPr>
          <w:sz w:val="28"/>
          <w:szCs w:val="28"/>
        </w:rPr>
        <w:t>Nemiro</w:t>
      </w:r>
      <w:bookmarkEnd w:id="2"/>
      <w:proofErr w:type="spellEnd"/>
    </w:p>
    <w:sectPr w:rsidR="004446FD" w:rsidRPr="003D7403" w:rsidSect="003D7403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C724" w14:textId="77777777" w:rsidR="0015278A" w:rsidRDefault="00574308">
      <w:pPr>
        <w:spacing w:after="0" w:line="240" w:lineRule="auto"/>
      </w:pPr>
      <w:r>
        <w:separator/>
      </w:r>
    </w:p>
  </w:endnote>
  <w:endnote w:type="continuationSeparator" w:id="0">
    <w:p w14:paraId="4549EA72" w14:textId="77777777" w:rsidR="0015278A" w:rsidRDefault="005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D7C1" w14:textId="1CB694F5" w:rsidR="003D7403" w:rsidRPr="003D7403" w:rsidRDefault="003D74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R2172_9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978B" w14:textId="77777777" w:rsidR="0015278A" w:rsidRDefault="00574308">
      <w:pPr>
        <w:spacing w:after="0" w:line="240" w:lineRule="auto"/>
      </w:pPr>
      <w:r>
        <w:separator/>
      </w:r>
    </w:p>
  </w:footnote>
  <w:footnote w:type="continuationSeparator" w:id="0">
    <w:p w14:paraId="6A76A98F" w14:textId="77777777" w:rsidR="0015278A" w:rsidRDefault="0057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4709" w14:textId="3A05F932" w:rsidR="003D7403" w:rsidRDefault="003D7403">
    <w:pPr>
      <w:pStyle w:val="Header"/>
      <w:rPr>
        <w:rFonts w:ascii="Times New Roman" w:hAnsi="Times New Roman" w:cs="Times New Roman"/>
        <w:sz w:val="24"/>
        <w:szCs w:val="24"/>
      </w:rPr>
    </w:pPr>
  </w:p>
  <w:p w14:paraId="453A4742" w14:textId="77777777" w:rsidR="003D7403" w:rsidRDefault="003D7403">
    <w:pPr>
      <w:pStyle w:val="Header"/>
    </w:pPr>
    <w:r>
      <w:rPr>
        <w:noProof/>
      </w:rPr>
      <w:drawing>
        <wp:inline distT="0" distB="0" distL="0" distR="0" wp14:anchorId="67CC7C86" wp14:editId="2AD220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029E1"/>
    <w:rsid w:val="00056780"/>
    <w:rsid w:val="00071B10"/>
    <w:rsid w:val="000F7D7E"/>
    <w:rsid w:val="0010327D"/>
    <w:rsid w:val="00126B0D"/>
    <w:rsid w:val="00127B25"/>
    <w:rsid w:val="0015278A"/>
    <w:rsid w:val="00176B6A"/>
    <w:rsid w:val="00190E38"/>
    <w:rsid w:val="0019283E"/>
    <w:rsid w:val="001A158E"/>
    <w:rsid w:val="001A2432"/>
    <w:rsid w:val="001C7351"/>
    <w:rsid w:val="001D62D6"/>
    <w:rsid w:val="001F3841"/>
    <w:rsid w:val="00205894"/>
    <w:rsid w:val="00257942"/>
    <w:rsid w:val="00270E29"/>
    <w:rsid w:val="002A0E1F"/>
    <w:rsid w:val="002B1BAD"/>
    <w:rsid w:val="002B3B19"/>
    <w:rsid w:val="002B3CD3"/>
    <w:rsid w:val="002F7C62"/>
    <w:rsid w:val="003061CB"/>
    <w:rsid w:val="003062D1"/>
    <w:rsid w:val="00313B7F"/>
    <w:rsid w:val="003222E0"/>
    <w:rsid w:val="00326C8D"/>
    <w:rsid w:val="00330387"/>
    <w:rsid w:val="0033799D"/>
    <w:rsid w:val="0034072D"/>
    <w:rsid w:val="003538FD"/>
    <w:rsid w:val="0035550B"/>
    <w:rsid w:val="00364184"/>
    <w:rsid w:val="00366114"/>
    <w:rsid w:val="003741B2"/>
    <w:rsid w:val="003C63FB"/>
    <w:rsid w:val="003D10F9"/>
    <w:rsid w:val="003D2FFF"/>
    <w:rsid w:val="003D7403"/>
    <w:rsid w:val="00406B28"/>
    <w:rsid w:val="004172A7"/>
    <w:rsid w:val="00427FF4"/>
    <w:rsid w:val="004316E9"/>
    <w:rsid w:val="004446FD"/>
    <w:rsid w:val="00465E81"/>
    <w:rsid w:val="00497883"/>
    <w:rsid w:val="004C2ACB"/>
    <w:rsid w:val="004D0ED1"/>
    <w:rsid w:val="004D41D6"/>
    <w:rsid w:val="005051AA"/>
    <w:rsid w:val="00550349"/>
    <w:rsid w:val="00551F8A"/>
    <w:rsid w:val="005677BB"/>
    <w:rsid w:val="00574308"/>
    <w:rsid w:val="0058047E"/>
    <w:rsid w:val="00581751"/>
    <w:rsid w:val="00583B24"/>
    <w:rsid w:val="005877FB"/>
    <w:rsid w:val="005A2715"/>
    <w:rsid w:val="005C3B1F"/>
    <w:rsid w:val="005E7187"/>
    <w:rsid w:val="005F7C8C"/>
    <w:rsid w:val="0060293F"/>
    <w:rsid w:val="006279D9"/>
    <w:rsid w:val="006C5069"/>
    <w:rsid w:val="006D50ED"/>
    <w:rsid w:val="006E021F"/>
    <w:rsid w:val="006F68A6"/>
    <w:rsid w:val="00717BDF"/>
    <w:rsid w:val="007532B1"/>
    <w:rsid w:val="007569F3"/>
    <w:rsid w:val="00783620"/>
    <w:rsid w:val="007C62A1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9596E"/>
    <w:rsid w:val="008B72F7"/>
    <w:rsid w:val="00922808"/>
    <w:rsid w:val="009740F9"/>
    <w:rsid w:val="00981DB0"/>
    <w:rsid w:val="009A426B"/>
    <w:rsid w:val="009E2CC3"/>
    <w:rsid w:val="009E4C36"/>
    <w:rsid w:val="009F5267"/>
    <w:rsid w:val="00A06DE7"/>
    <w:rsid w:val="00A071BE"/>
    <w:rsid w:val="00A47CBF"/>
    <w:rsid w:val="00A5772B"/>
    <w:rsid w:val="00A80F72"/>
    <w:rsid w:val="00AB3519"/>
    <w:rsid w:val="00B01309"/>
    <w:rsid w:val="00B556C1"/>
    <w:rsid w:val="00B55DEF"/>
    <w:rsid w:val="00B62AAB"/>
    <w:rsid w:val="00B71911"/>
    <w:rsid w:val="00B72C39"/>
    <w:rsid w:val="00B86DF4"/>
    <w:rsid w:val="00BA5139"/>
    <w:rsid w:val="00BB18FB"/>
    <w:rsid w:val="00BC1E45"/>
    <w:rsid w:val="00BE2D74"/>
    <w:rsid w:val="00C30D7A"/>
    <w:rsid w:val="00C44697"/>
    <w:rsid w:val="00C470EB"/>
    <w:rsid w:val="00C80C0A"/>
    <w:rsid w:val="00C8256C"/>
    <w:rsid w:val="00C9305A"/>
    <w:rsid w:val="00CA112D"/>
    <w:rsid w:val="00CB0C03"/>
    <w:rsid w:val="00CB6D78"/>
    <w:rsid w:val="00CC1AC5"/>
    <w:rsid w:val="00CF08B3"/>
    <w:rsid w:val="00CF5A13"/>
    <w:rsid w:val="00D31BE9"/>
    <w:rsid w:val="00D773F1"/>
    <w:rsid w:val="00D84726"/>
    <w:rsid w:val="00DB3833"/>
    <w:rsid w:val="00DD5509"/>
    <w:rsid w:val="00DE345B"/>
    <w:rsid w:val="00DE5329"/>
    <w:rsid w:val="00DE717A"/>
    <w:rsid w:val="00DF1297"/>
    <w:rsid w:val="00E060B5"/>
    <w:rsid w:val="00E07409"/>
    <w:rsid w:val="00E43770"/>
    <w:rsid w:val="00E62F90"/>
    <w:rsid w:val="00E749EF"/>
    <w:rsid w:val="00E818A7"/>
    <w:rsid w:val="00EA717D"/>
    <w:rsid w:val="00ED1A8A"/>
    <w:rsid w:val="00F01D7D"/>
    <w:rsid w:val="00F21A0E"/>
    <w:rsid w:val="00F37A40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65E81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44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8057-likums-par-budzetu-un-finansu-vadi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58057-likums-par-budzetu-un-finansu-vadi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7C83-D4FA-486D-B387-1DE2934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Leontine Babkina</cp:lastModifiedBy>
  <cp:revision>11</cp:revision>
  <cp:lastPrinted>2019-11-22T07:43:00Z</cp:lastPrinted>
  <dcterms:created xsi:type="dcterms:W3CDTF">2019-10-25T12:13:00Z</dcterms:created>
  <dcterms:modified xsi:type="dcterms:W3CDTF">2019-11-27T13:35:00Z</dcterms:modified>
</cp:coreProperties>
</file>