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trPr>
          <w:jc w:val="center"/>
        </w:trPr>
        <w:tc>
          <w:tcPr>
            <w:tcW w:w="10188" w:type="dxa"/>
            <w:tcBorders>
              <w:bottom w:val="single" w:sz="6" w:space="0" w:color="000000"/>
            </w:tcBorders>
          </w:tcPr>
          <w:p w:rsidR="00F95269" w:rsidRPr="00B17A79" w:rsidRDefault="00F95269" w:rsidP="007B2C33">
            <w:pPr>
              <w:jc w:val="center"/>
              <w:rPr>
                <w:sz w:val="26"/>
                <w:szCs w:val="26"/>
              </w:rPr>
            </w:pPr>
            <w:r w:rsidRPr="00B17A79">
              <w:rPr>
                <w:sz w:val="26"/>
                <w:szCs w:val="26"/>
              </w:rPr>
              <w:t>Grozījumi Ministru kabineta 2013.gada 15.janvāra noteikumos Nr.40</w:t>
            </w:r>
          </w:p>
          <w:p w:rsidR="007116C7" w:rsidRPr="00712B66" w:rsidRDefault="00F95269" w:rsidP="007B2C33">
            <w:pPr>
              <w:ind w:firstLine="720"/>
              <w:jc w:val="center"/>
            </w:pPr>
            <w:r w:rsidRPr="00B17A79">
              <w:rPr>
                <w:sz w:val="26"/>
                <w:szCs w:val="26"/>
              </w:rPr>
              <w:t>“Noteikumi par pievienotās vērtības nodokļa deklarāciju”</w:t>
            </w:r>
          </w:p>
        </w:tc>
      </w:tr>
    </w:tbl>
    <w:p w:rsidR="007116C7" w:rsidRPr="00712B66" w:rsidRDefault="007116C7" w:rsidP="009623BC">
      <w:pPr>
        <w:pStyle w:val="naisc"/>
        <w:spacing w:before="0" w:after="0"/>
        <w:ind w:firstLine="1080"/>
      </w:pPr>
      <w:r w:rsidRPr="00712B66">
        <w:t>(dokumenta veids un nosaukums)</w:t>
      </w:r>
    </w:p>
    <w:p w:rsidR="007B4C0F" w:rsidRPr="00712B66" w:rsidRDefault="007B4C0F" w:rsidP="00DB7395">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712B66" w:rsidRDefault="005F4BFD" w:rsidP="00364BB6">
            <w:pPr>
              <w:jc w:val="center"/>
            </w:pPr>
            <w:r w:rsidRPr="00712B66">
              <w:t>Projekta attiecīgā punkta (panta) galīgā redakcija</w:t>
            </w:r>
          </w:p>
        </w:tc>
      </w:tr>
      <w:tr w:rsidR="005F4BFD" w:rsidRPr="008A36C9">
        <w:tc>
          <w:tcPr>
            <w:tcW w:w="70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rsidR="005F4BFD" w:rsidRPr="008A36C9" w:rsidRDefault="008A36C9" w:rsidP="008A36C9">
            <w:pPr>
              <w:jc w:val="center"/>
              <w:rPr>
                <w:sz w:val="20"/>
                <w:szCs w:val="20"/>
              </w:rPr>
            </w:pPr>
            <w:r w:rsidRPr="008A36C9">
              <w:rPr>
                <w:sz w:val="20"/>
                <w:szCs w:val="20"/>
              </w:rPr>
              <w:t>6</w:t>
            </w:r>
          </w:p>
        </w:tc>
      </w:tr>
      <w:tr w:rsidR="005F4BFD" w:rsidRPr="00712B66">
        <w:tc>
          <w:tcPr>
            <w:tcW w:w="708"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rsidR="005F4BFD" w:rsidRPr="00712B66" w:rsidRDefault="005F4BFD" w:rsidP="0036160E"/>
        </w:tc>
        <w:tc>
          <w:tcPr>
            <w:tcW w:w="1920" w:type="dxa"/>
            <w:tcBorders>
              <w:top w:val="single" w:sz="4" w:space="0" w:color="auto"/>
              <w:left w:val="single" w:sz="4" w:space="0" w:color="auto"/>
              <w:bottom w:val="single" w:sz="4" w:space="0" w:color="auto"/>
            </w:tcBorders>
          </w:tcPr>
          <w:p w:rsidR="005F4BFD" w:rsidRPr="00712B66" w:rsidRDefault="005F4BFD" w:rsidP="0036160E"/>
        </w:tc>
      </w:tr>
      <w:tr w:rsidR="008A36C9" w:rsidRPr="00712B66">
        <w:tc>
          <w:tcPr>
            <w:tcW w:w="708" w:type="dxa"/>
            <w:tcBorders>
              <w:left w:val="single" w:sz="6" w:space="0" w:color="000000"/>
              <w:bottom w:val="single" w:sz="4" w:space="0" w:color="auto"/>
              <w:right w:val="single" w:sz="6" w:space="0" w:color="000000"/>
            </w:tcBorders>
          </w:tcPr>
          <w:p w:rsidR="008A36C9" w:rsidRPr="00712B66"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rsidR="008A36C9" w:rsidRPr="00712B66"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rsidR="008A36C9" w:rsidRPr="00712B66"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rsidR="008A36C9" w:rsidRPr="00712B66"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rsidR="008A36C9" w:rsidRPr="00712B66" w:rsidRDefault="008A36C9" w:rsidP="008A36C9"/>
        </w:tc>
        <w:tc>
          <w:tcPr>
            <w:tcW w:w="1920" w:type="dxa"/>
            <w:tcBorders>
              <w:top w:val="single" w:sz="4" w:space="0" w:color="auto"/>
              <w:left w:val="single" w:sz="4" w:space="0" w:color="auto"/>
              <w:bottom w:val="single" w:sz="4" w:space="0" w:color="auto"/>
              <w:right w:val="single" w:sz="4" w:space="0" w:color="auto"/>
            </w:tcBorders>
          </w:tcPr>
          <w:p w:rsidR="008A36C9" w:rsidRPr="00712B66" w:rsidRDefault="008A36C9" w:rsidP="008A36C9"/>
        </w:tc>
      </w:tr>
    </w:tbl>
    <w:p w:rsidR="007B4C0F" w:rsidRPr="00712B66" w:rsidRDefault="007B4C0F" w:rsidP="007B4C0F">
      <w:pPr>
        <w:pStyle w:val="naisf"/>
        <w:spacing w:before="0" w:after="0"/>
        <w:ind w:firstLine="0"/>
      </w:pPr>
    </w:p>
    <w:p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tc>
          <w:tcPr>
            <w:tcW w:w="6345" w:type="dxa"/>
          </w:tcPr>
          <w:p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rsidR="007B4C0F" w:rsidRPr="00712B66" w:rsidRDefault="004E7775" w:rsidP="0036160E">
            <w:pPr>
              <w:pStyle w:val="NormalWeb"/>
              <w:spacing w:before="0" w:beforeAutospacing="0" w:after="0" w:afterAutospacing="0"/>
              <w:ind w:firstLine="720"/>
            </w:pPr>
            <w:r>
              <w:t>2019.gada 2</w:t>
            </w:r>
            <w:r w:rsidR="00F21939">
              <w:t>9.novembrī</w:t>
            </w:r>
          </w:p>
        </w:tc>
      </w:tr>
      <w:tr w:rsidR="003C27A2" w:rsidRPr="00712B66">
        <w:tc>
          <w:tcPr>
            <w:tcW w:w="6345" w:type="dxa"/>
          </w:tcPr>
          <w:p w:rsidR="003C27A2" w:rsidRPr="00712B66" w:rsidRDefault="003C27A2" w:rsidP="007B4C0F">
            <w:pPr>
              <w:pStyle w:val="naisf"/>
              <w:spacing w:before="0" w:after="0"/>
              <w:ind w:firstLine="0"/>
            </w:pPr>
          </w:p>
        </w:tc>
        <w:tc>
          <w:tcPr>
            <w:tcW w:w="6237" w:type="dxa"/>
            <w:gridSpan w:val="2"/>
            <w:tcBorders>
              <w:top w:val="single" w:sz="4" w:space="0" w:color="auto"/>
            </w:tcBorders>
          </w:tcPr>
          <w:p w:rsidR="003C27A2" w:rsidRPr="00712B66" w:rsidRDefault="003C27A2" w:rsidP="0036160E">
            <w:pPr>
              <w:pStyle w:val="NormalWeb"/>
              <w:spacing w:before="0" w:beforeAutospacing="0" w:after="0" w:afterAutospacing="0"/>
              <w:ind w:firstLine="720"/>
            </w:pPr>
          </w:p>
        </w:tc>
      </w:tr>
      <w:tr w:rsidR="007B4C0F" w:rsidRPr="00712B66">
        <w:tc>
          <w:tcPr>
            <w:tcW w:w="6345" w:type="dxa"/>
          </w:tcPr>
          <w:p w:rsidR="007B4C0F" w:rsidRPr="00712B66" w:rsidRDefault="00365CC0" w:rsidP="003C27A2">
            <w:pPr>
              <w:pStyle w:val="naiskr"/>
              <w:spacing w:before="0" w:after="0"/>
            </w:pPr>
            <w:r>
              <w:t>Saskaņošanas d</w:t>
            </w:r>
            <w:r w:rsidRPr="00712B66">
              <w:t>alībnieki</w:t>
            </w:r>
          </w:p>
        </w:tc>
        <w:tc>
          <w:tcPr>
            <w:tcW w:w="6237" w:type="dxa"/>
            <w:gridSpan w:val="2"/>
          </w:tcPr>
          <w:p w:rsidR="007B4C0F" w:rsidRPr="00712B66" w:rsidRDefault="004E7775" w:rsidP="004E7775">
            <w:pPr>
              <w:pStyle w:val="NormalWeb"/>
              <w:spacing w:before="0" w:beforeAutospacing="0" w:after="0" w:afterAutospacing="0"/>
              <w:ind w:firstLine="34"/>
            </w:pPr>
            <w:r>
              <w:t>Tieslietu ministrija</w:t>
            </w:r>
          </w:p>
        </w:tc>
      </w:tr>
      <w:tr w:rsidR="007B4C0F" w:rsidRPr="00712B66">
        <w:tc>
          <w:tcPr>
            <w:tcW w:w="6345" w:type="dxa"/>
          </w:tcPr>
          <w:p w:rsidR="007B4C0F" w:rsidRPr="00712B66" w:rsidRDefault="007B4C0F" w:rsidP="0036160E">
            <w:pPr>
              <w:pStyle w:val="naiskr"/>
              <w:spacing w:before="0" w:after="0"/>
              <w:ind w:firstLine="720"/>
            </w:pPr>
            <w:r w:rsidRPr="00712B66">
              <w:t>  </w:t>
            </w:r>
          </w:p>
        </w:tc>
        <w:tc>
          <w:tcPr>
            <w:tcW w:w="6237" w:type="dxa"/>
            <w:gridSpan w:val="2"/>
            <w:tcBorders>
              <w:top w:val="single" w:sz="6" w:space="0" w:color="000000"/>
              <w:bottom w:val="single" w:sz="6" w:space="0" w:color="000000"/>
            </w:tcBorders>
          </w:tcPr>
          <w:p w:rsidR="007B4C0F" w:rsidRPr="00712B66" w:rsidRDefault="007B4C0F" w:rsidP="0036160E">
            <w:pPr>
              <w:pStyle w:val="naiskr"/>
              <w:spacing w:before="0" w:after="0"/>
              <w:ind w:firstLine="720"/>
            </w:pPr>
          </w:p>
        </w:tc>
      </w:tr>
      <w:tr w:rsidR="000D0AED" w:rsidRPr="00712B66">
        <w:trPr>
          <w:trHeight w:val="285"/>
        </w:trPr>
        <w:tc>
          <w:tcPr>
            <w:tcW w:w="6345" w:type="dxa"/>
          </w:tcPr>
          <w:p w:rsidR="000D0AED" w:rsidRPr="00712B66" w:rsidRDefault="000D0AED" w:rsidP="000D0AED">
            <w:pPr>
              <w:pStyle w:val="naiskr"/>
              <w:spacing w:before="0" w:after="0"/>
            </w:pPr>
          </w:p>
        </w:tc>
        <w:tc>
          <w:tcPr>
            <w:tcW w:w="1203" w:type="dxa"/>
          </w:tcPr>
          <w:p w:rsidR="000D0AED" w:rsidRPr="00712B66" w:rsidRDefault="000D0AED" w:rsidP="0036160E">
            <w:pPr>
              <w:pStyle w:val="naiskr"/>
              <w:spacing w:before="0" w:after="0"/>
              <w:ind w:firstLine="720"/>
            </w:pPr>
          </w:p>
        </w:tc>
        <w:tc>
          <w:tcPr>
            <w:tcW w:w="5034" w:type="dxa"/>
          </w:tcPr>
          <w:p w:rsidR="000D0AED" w:rsidRPr="00712B66" w:rsidRDefault="000D0AED" w:rsidP="0036160E">
            <w:pPr>
              <w:pStyle w:val="naiskr"/>
              <w:spacing w:before="0" w:after="0"/>
              <w:ind w:firstLine="12"/>
            </w:pPr>
          </w:p>
        </w:tc>
      </w:tr>
    </w:tbl>
    <w:p w:rsidR="008A36C9" w:rsidRDefault="008A36C9">
      <w:r>
        <w:br w:type="page"/>
      </w:r>
    </w:p>
    <w:tbl>
      <w:tblPr>
        <w:tblW w:w="12582" w:type="dxa"/>
        <w:tblLook w:val="00A0" w:firstRow="1" w:lastRow="0" w:firstColumn="1" w:lastColumn="0" w:noHBand="0" w:noVBand="0"/>
      </w:tblPr>
      <w:tblGrid>
        <w:gridCol w:w="6708"/>
        <w:gridCol w:w="840"/>
        <w:gridCol w:w="5034"/>
      </w:tblGrid>
      <w:tr w:rsidR="007B4C0F" w:rsidRPr="00712B66">
        <w:trPr>
          <w:trHeight w:val="285"/>
        </w:trPr>
        <w:tc>
          <w:tcPr>
            <w:tcW w:w="6708" w:type="dxa"/>
          </w:tcPr>
          <w:p w:rsidR="007B4C0F" w:rsidRPr="00712B66" w:rsidRDefault="00365CC0" w:rsidP="000D0AED">
            <w:pPr>
              <w:pStyle w:val="naiskr"/>
              <w:spacing w:before="0" w:after="0"/>
            </w:pPr>
            <w:r>
              <w:lastRenderedPageBreak/>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Pr>
          <w:p w:rsidR="007B4C0F" w:rsidRPr="00712B66" w:rsidRDefault="007B4C0F" w:rsidP="0036160E">
            <w:pPr>
              <w:pStyle w:val="naiskr"/>
              <w:spacing w:before="0" w:after="0"/>
              <w:ind w:firstLine="720"/>
            </w:pPr>
          </w:p>
        </w:tc>
        <w:tc>
          <w:tcPr>
            <w:tcW w:w="5034" w:type="dxa"/>
          </w:tcPr>
          <w:p w:rsidR="007B4C0F" w:rsidRPr="00712B66" w:rsidRDefault="00A00536" w:rsidP="0036160E">
            <w:pPr>
              <w:pStyle w:val="naiskr"/>
              <w:spacing w:before="0" w:after="0"/>
              <w:ind w:firstLine="12"/>
            </w:pPr>
            <w:r>
              <w:t>Tieslietu ministrijas</w:t>
            </w:r>
          </w:p>
        </w:tc>
      </w:tr>
      <w:tr w:rsidR="003C27A2" w:rsidRPr="00712B66">
        <w:trPr>
          <w:trHeight w:val="465"/>
        </w:trPr>
        <w:tc>
          <w:tcPr>
            <w:tcW w:w="6708" w:type="dxa"/>
          </w:tcPr>
          <w:p w:rsidR="003C27A2" w:rsidRPr="00712B66" w:rsidRDefault="003C27A2"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rsidR="003C27A2" w:rsidRPr="00712B66" w:rsidRDefault="003C27A2" w:rsidP="0036160E">
            <w:pPr>
              <w:pStyle w:val="NormalWeb"/>
              <w:spacing w:before="0" w:beforeAutospacing="0" w:after="0" w:afterAutospacing="0"/>
              <w:ind w:firstLine="720"/>
            </w:pPr>
          </w:p>
        </w:tc>
      </w:tr>
      <w:tr w:rsidR="007B4C0F" w:rsidRPr="00712B66">
        <w:trPr>
          <w:trHeight w:val="465"/>
        </w:trPr>
        <w:tc>
          <w:tcPr>
            <w:tcW w:w="12582" w:type="dxa"/>
            <w:gridSpan w:val="3"/>
          </w:tcPr>
          <w:p w:rsidR="007B4C0F" w:rsidRPr="00712B66" w:rsidRDefault="007B4C0F" w:rsidP="003C27A2">
            <w:pPr>
              <w:pStyle w:val="naisc"/>
              <w:spacing w:before="0" w:after="0"/>
              <w:ind w:left="4820" w:firstLine="720"/>
            </w:pPr>
          </w:p>
        </w:tc>
      </w:tr>
      <w:tr w:rsidR="007B4C0F" w:rsidRPr="00712B66">
        <w:tc>
          <w:tcPr>
            <w:tcW w:w="6708" w:type="dxa"/>
          </w:tcPr>
          <w:p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rsidR="007B4C0F" w:rsidRPr="00712B66" w:rsidRDefault="007B4C0F" w:rsidP="0036160E">
            <w:pPr>
              <w:pStyle w:val="naiskr"/>
              <w:spacing w:before="0" w:after="0"/>
              <w:ind w:firstLine="720"/>
            </w:pPr>
          </w:p>
        </w:tc>
      </w:tr>
      <w:tr w:rsidR="007B4C0F" w:rsidRPr="00712B66">
        <w:tc>
          <w:tcPr>
            <w:tcW w:w="6708" w:type="dxa"/>
          </w:tcPr>
          <w:p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rsidR="007B4C0F" w:rsidRPr="00712B66" w:rsidRDefault="007B4C0F" w:rsidP="0036160E">
            <w:pPr>
              <w:pStyle w:val="naiskr"/>
              <w:spacing w:before="0" w:after="0"/>
              <w:ind w:firstLine="720"/>
            </w:pPr>
          </w:p>
        </w:tc>
      </w:tr>
      <w:tr w:rsidR="007B4C0F" w:rsidRPr="00712B66">
        <w:tc>
          <w:tcPr>
            <w:tcW w:w="6708" w:type="dxa"/>
          </w:tcPr>
          <w:p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rsidR="007B4C0F" w:rsidRPr="00712B66" w:rsidRDefault="007B4C0F" w:rsidP="0036160E">
            <w:pPr>
              <w:pStyle w:val="naiskr"/>
              <w:spacing w:before="0" w:after="0"/>
              <w:ind w:firstLine="720"/>
            </w:pPr>
          </w:p>
        </w:tc>
      </w:tr>
    </w:tbl>
    <w:p w:rsidR="00683081" w:rsidRPr="00712B66" w:rsidRDefault="00683081" w:rsidP="00683081">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278"/>
        <w:gridCol w:w="1215"/>
        <w:gridCol w:w="2329"/>
        <w:gridCol w:w="3376"/>
      </w:tblGrid>
      <w:tr w:rsidR="00134188" w:rsidRPr="00712B66" w:rsidTr="009E7065">
        <w:tc>
          <w:tcPr>
            <w:tcW w:w="708"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pPr>
            <w:r w:rsidRPr="00712B66">
              <w:t>Nr. p.</w:t>
            </w:r>
            <w:r w:rsidR="00D64FB0">
              <w:t> </w:t>
            </w:r>
            <w:r w:rsidRPr="00712B66">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12"/>
            </w:pPr>
            <w:r w:rsidRPr="00712B66">
              <w:t>Saskaņošanai nosūtītā projekta redakcija (konkrēta punkta (panta) redakcija)</w:t>
            </w:r>
          </w:p>
        </w:tc>
        <w:tc>
          <w:tcPr>
            <w:tcW w:w="4278"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376" w:type="dxa"/>
            <w:tcBorders>
              <w:top w:val="single" w:sz="4" w:space="0" w:color="auto"/>
              <w:left w:val="single" w:sz="4" w:space="0" w:color="auto"/>
              <w:bottom w:val="single" w:sz="4" w:space="0" w:color="auto"/>
            </w:tcBorders>
            <w:vAlign w:val="center"/>
          </w:tcPr>
          <w:p w:rsidR="00134188" w:rsidRPr="00712B66" w:rsidRDefault="00134188" w:rsidP="009623BC">
            <w:pPr>
              <w:jc w:val="center"/>
            </w:pPr>
            <w:r w:rsidRPr="00712B66">
              <w:t>Projekta attiecīgā punkta (panta) galīgā redakcija</w:t>
            </w:r>
          </w:p>
        </w:tc>
      </w:tr>
      <w:tr w:rsidR="00134188" w:rsidRPr="003B71E0" w:rsidTr="009E7065">
        <w:tc>
          <w:tcPr>
            <w:tcW w:w="708" w:type="dxa"/>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134188" w:rsidRPr="003B71E0" w:rsidRDefault="00F34AAB" w:rsidP="003B71E0">
            <w:pPr>
              <w:pStyle w:val="naisc"/>
              <w:spacing w:before="0" w:after="0"/>
              <w:ind w:firstLine="720"/>
              <w:rPr>
                <w:sz w:val="20"/>
                <w:szCs w:val="20"/>
              </w:rPr>
            </w:pPr>
            <w:r>
              <w:rPr>
                <w:sz w:val="20"/>
                <w:szCs w:val="20"/>
              </w:rPr>
              <w:t>2</w:t>
            </w:r>
          </w:p>
        </w:tc>
        <w:tc>
          <w:tcPr>
            <w:tcW w:w="4278" w:type="dxa"/>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ind w:firstLine="720"/>
              <w:rPr>
                <w:sz w:val="20"/>
                <w:szCs w:val="20"/>
              </w:rPr>
            </w:pPr>
            <w:r w:rsidRPr="003B71E0">
              <w:rPr>
                <w:sz w:val="20"/>
                <w:szCs w:val="20"/>
              </w:rPr>
              <w:t>3</w:t>
            </w:r>
          </w:p>
        </w:tc>
        <w:tc>
          <w:tcPr>
            <w:tcW w:w="3544" w:type="dxa"/>
            <w:gridSpan w:val="2"/>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ind w:firstLine="720"/>
              <w:rPr>
                <w:sz w:val="20"/>
                <w:szCs w:val="20"/>
              </w:rPr>
            </w:pPr>
            <w:r w:rsidRPr="003B71E0">
              <w:rPr>
                <w:sz w:val="20"/>
                <w:szCs w:val="20"/>
              </w:rPr>
              <w:t>4</w:t>
            </w:r>
          </w:p>
        </w:tc>
        <w:tc>
          <w:tcPr>
            <w:tcW w:w="3376" w:type="dxa"/>
            <w:tcBorders>
              <w:top w:val="single" w:sz="4" w:space="0" w:color="auto"/>
              <w:left w:val="single" w:sz="4" w:space="0" w:color="auto"/>
              <w:bottom w:val="single" w:sz="4" w:space="0" w:color="auto"/>
            </w:tcBorders>
          </w:tcPr>
          <w:p w:rsidR="00134188" w:rsidRPr="003B71E0" w:rsidRDefault="003B71E0" w:rsidP="003B71E0">
            <w:pPr>
              <w:jc w:val="center"/>
              <w:rPr>
                <w:sz w:val="20"/>
                <w:szCs w:val="20"/>
              </w:rPr>
            </w:pPr>
            <w:r w:rsidRPr="003B71E0">
              <w:rPr>
                <w:sz w:val="20"/>
                <w:szCs w:val="20"/>
              </w:rPr>
              <w:t>5</w:t>
            </w:r>
          </w:p>
        </w:tc>
      </w:tr>
      <w:tr w:rsidR="000100C8" w:rsidRPr="00586F17" w:rsidTr="009E7065">
        <w:tc>
          <w:tcPr>
            <w:tcW w:w="708" w:type="dxa"/>
            <w:tcBorders>
              <w:left w:val="single" w:sz="6" w:space="0" w:color="000000"/>
              <w:bottom w:val="single" w:sz="4" w:space="0" w:color="auto"/>
              <w:right w:val="single" w:sz="6" w:space="0" w:color="000000"/>
            </w:tcBorders>
          </w:tcPr>
          <w:p w:rsidR="000100C8" w:rsidRPr="00712B66" w:rsidRDefault="000100C8" w:rsidP="000100C8">
            <w:pPr>
              <w:pStyle w:val="naisc"/>
              <w:spacing w:before="0" w:after="0"/>
              <w:ind w:firstLine="720"/>
            </w:pPr>
          </w:p>
        </w:tc>
        <w:tc>
          <w:tcPr>
            <w:tcW w:w="3086" w:type="dxa"/>
            <w:gridSpan w:val="2"/>
            <w:tcBorders>
              <w:left w:val="single" w:sz="6" w:space="0" w:color="000000"/>
              <w:bottom w:val="single" w:sz="4" w:space="0" w:color="auto"/>
              <w:right w:val="single" w:sz="6" w:space="0" w:color="000000"/>
            </w:tcBorders>
          </w:tcPr>
          <w:p w:rsidR="00F21939" w:rsidRPr="00586F17" w:rsidRDefault="00F21939" w:rsidP="00F21939">
            <w:pPr>
              <w:ind w:hanging="115"/>
              <w:jc w:val="both"/>
            </w:pPr>
            <w:r w:rsidRPr="00586F17">
              <w:t>1.8. papildināt noteikumus ar 36.</w:t>
            </w:r>
            <w:r w:rsidRPr="00586F17">
              <w:rPr>
                <w:vertAlign w:val="superscript"/>
              </w:rPr>
              <w:t>3</w:t>
            </w:r>
            <w:r w:rsidRPr="00586F17">
              <w:t>punktu šādā redakcijā:</w:t>
            </w:r>
          </w:p>
          <w:p w:rsidR="00F21939" w:rsidRPr="00586F17" w:rsidRDefault="00F21939" w:rsidP="00F21939">
            <w:pPr>
              <w:ind w:firstLine="709"/>
              <w:jc w:val="both"/>
            </w:pPr>
          </w:p>
          <w:p w:rsidR="00F21939" w:rsidRPr="00586F17" w:rsidRDefault="00F21939" w:rsidP="00F21939">
            <w:pPr>
              <w:ind w:firstLine="709"/>
              <w:jc w:val="both"/>
            </w:pPr>
            <w:r w:rsidRPr="00586F17">
              <w:t>“36.</w:t>
            </w:r>
            <w:r w:rsidRPr="00586F17">
              <w:rPr>
                <w:vertAlign w:val="superscript"/>
              </w:rPr>
              <w:t xml:space="preserve">3 </w:t>
            </w:r>
            <w:r w:rsidRPr="00586F17">
              <w:t>PVN 2 pārskatā norāda preču, kas saskaņā ar likuma 8.</w:t>
            </w:r>
            <w:r w:rsidRPr="00586F17">
              <w:rPr>
                <w:vertAlign w:val="superscript"/>
              </w:rPr>
              <w:t>1</w:t>
            </w:r>
            <w:r w:rsidRPr="00586F17">
              <w:t>pantu tika piegādātas uz noliktavu citā dalībvalstī, atgriešanu no noliktavas iekšzemē, sākotnējā preču saņēmēja aizvietošanu (arī daļēju).”;</w:t>
            </w:r>
          </w:p>
          <w:p w:rsidR="00F21939" w:rsidRPr="00586F17" w:rsidRDefault="00F21939" w:rsidP="00F21939">
            <w:pPr>
              <w:ind w:firstLine="709"/>
              <w:jc w:val="both"/>
            </w:pPr>
          </w:p>
          <w:p w:rsidR="00F21939" w:rsidRPr="00586F17" w:rsidRDefault="00F21939" w:rsidP="00F21939">
            <w:pPr>
              <w:jc w:val="both"/>
            </w:pPr>
            <w:r w:rsidRPr="00586F17">
              <w:t xml:space="preserve">1.11. papildināt noteikumus ar 37.7.5. un </w:t>
            </w:r>
            <w:r w:rsidRPr="00586F17">
              <w:lastRenderedPageBreak/>
              <w:t>37.7.6.apakšpunktu šādā redakcijā:</w:t>
            </w:r>
          </w:p>
          <w:p w:rsidR="00F21939" w:rsidRPr="00586F17" w:rsidRDefault="00F21939" w:rsidP="00F21939">
            <w:pPr>
              <w:ind w:firstLine="720"/>
              <w:jc w:val="both"/>
            </w:pPr>
          </w:p>
          <w:p w:rsidR="00F21939" w:rsidRPr="00586F17" w:rsidRDefault="00F21939" w:rsidP="00F21939">
            <w:pPr>
              <w:ind w:firstLine="720"/>
              <w:jc w:val="both"/>
            </w:pPr>
            <w:r w:rsidRPr="00586F17">
              <w:t>“37.7.5. kods “E” – preču nosūtīšana vai transportēšana uz citu dalībvalsti, veicot preču piegādi uz noliktavu citā dalībvalstī saskaņā ar likuma 8.</w:t>
            </w:r>
            <w:r w:rsidRPr="00586F17">
              <w:rPr>
                <w:vertAlign w:val="superscript"/>
              </w:rPr>
              <w:t>1</w:t>
            </w:r>
            <w:r w:rsidRPr="00586F17">
              <w:t>pantu, norādot, vai kodu lieto preču nosūtīšanas, atgriešanas vai sākotnējā preču saņēmēja aizvietošanas (arī daļējas) gadījumā;”;</w:t>
            </w:r>
          </w:p>
          <w:p w:rsidR="00F21939" w:rsidRPr="00586F17" w:rsidRDefault="00F21939" w:rsidP="00F21939">
            <w:pPr>
              <w:jc w:val="both"/>
            </w:pPr>
          </w:p>
          <w:p w:rsidR="00F21939" w:rsidRPr="00586F17" w:rsidRDefault="00F21939" w:rsidP="00F21939">
            <w:pPr>
              <w:ind w:firstLine="720"/>
              <w:jc w:val="both"/>
            </w:pPr>
            <w:r w:rsidRPr="00586F17">
              <w:t>37.7.6. kods “N” – preču piegādes uz noliktavu citā dalībvalstī gadījumā preču piegāde Eiropas Savienības teritorijā likuma 31.</w:t>
            </w:r>
            <w:r w:rsidRPr="00586F17">
              <w:rPr>
                <w:vertAlign w:val="superscript"/>
              </w:rPr>
              <w:t>1</w:t>
            </w:r>
            <w:r w:rsidRPr="00586F17">
              <w:t>pantā noteiktajā brīdī.”;</w:t>
            </w:r>
          </w:p>
          <w:p w:rsidR="00F21939" w:rsidRPr="00586F17" w:rsidRDefault="00F21939" w:rsidP="00F21939">
            <w:pPr>
              <w:ind w:firstLine="720"/>
              <w:jc w:val="both"/>
            </w:pPr>
          </w:p>
          <w:p w:rsidR="00F21939" w:rsidRPr="00586F17" w:rsidRDefault="00F21939" w:rsidP="00F21939">
            <w:pPr>
              <w:ind w:firstLine="27"/>
              <w:jc w:val="both"/>
            </w:pPr>
            <w:r w:rsidRPr="00586F17">
              <w:t>1.12. papildināt noteikumus ar 37.8.apakšpunktu šādā redakcijā:</w:t>
            </w:r>
          </w:p>
          <w:p w:rsidR="00F21939" w:rsidRPr="00586F17" w:rsidRDefault="00F21939" w:rsidP="00F21939">
            <w:pPr>
              <w:ind w:firstLine="720"/>
              <w:jc w:val="both"/>
            </w:pPr>
          </w:p>
          <w:p w:rsidR="000100C8" w:rsidRPr="00586F17" w:rsidRDefault="00F21939" w:rsidP="00586F17">
            <w:pPr>
              <w:ind w:firstLine="720"/>
              <w:jc w:val="both"/>
            </w:pPr>
            <w:r w:rsidRPr="00586F17">
              <w:t>“ailē “Aizvietotā darījuma partnera PVN reģistrācijas numurs” – preču saņēmēja, kurš tiek aizvietots (arī daļēji) saskaņā ar likuma 8.</w:t>
            </w:r>
            <w:r w:rsidRPr="00586F17">
              <w:rPr>
                <w:vertAlign w:val="superscript"/>
              </w:rPr>
              <w:t>1</w:t>
            </w:r>
            <w:r w:rsidRPr="00586F17">
              <w:t>panta otro daļu, PVN reģistrācijas numurs.”;</w:t>
            </w:r>
          </w:p>
        </w:tc>
        <w:tc>
          <w:tcPr>
            <w:tcW w:w="4278" w:type="dxa"/>
            <w:tcBorders>
              <w:left w:val="single" w:sz="6" w:space="0" w:color="000000"/>
              <w:bottom w:val="single" w:sz="4" w:space="0" w:color="auto"/>
              <w:right w:val="single" w:sz="6" w:space="0" w:color="000000"/>
            </w:tcBorders>
          </w:tcPr>
          <w:p w:rsidR="000100C8" w:rsidRPr="00586F17" w:rsidRDefault="000100C8" w:rsidP="000100C8">
            <w:pPr>
              <w:pStyle w:val="Parasts1"/>
              <w:rPr>
                <w:b/>
                <w:color w:val="000000"/>
                <w:lang w:eastAsia="lv-LV"/>
              </w:rPr>
            </w:pPr>
            <w:r w:rsidRPr="00586F17">
              <w:rPr>
                <w:b/>
                <w:color w:val="000000"/>
                <w:lang w:eastAsia="lv-LV"/>
              </w:rPr>
              <w:lastRenderedPageBreak/>
              <w:t>Tieslietu ministrijas iebildumi (2019.gada 2</w:t>
            </w:r>
            <w:r w:rsidR="00AA6C5D" w:rsidRPr="00586F17">
              <w:rPr>
                <w:b/>
                <w:color w:val="000000"/>
                <w:lang w:eastAsia="lv-LV"/>
              </w:rPr>
              <w:t>8</w:t>
            </w:r>
            <w:r w:rsidRPr="00586F17">
              <w:rPr>
                <w:b/>
                <w:color w:val="000000"/>
                <w:lang w:eastAsia="lv-LV"/>
              </w:rPr>
              <w:t>.</w:t>
            </w:r>
            <w:r w:rsidR="00F21939" w:rsidRPr="00586F17">
              <w:rPr>
                <w:b/>
                <w:color w:val="000000"/>
                <w:lang w:eastAsia="lv-LV"/>
              </w:rPr>
              <w:t>novembra</w:t>
            </w:r>
            <w:r w:rsidRPr="00586F17">
              <w:rPr>
                <w:b/>
                <w:color w:val="000000"/>
                <w:lang w:eastAsia="lv-LV"/>
              </w:rPr>
              <w:t xml:space="preserve"> atzinums</w:t>
            </w:r>
          </w:p>
          <w:p w:rsidR="000100C8" w:rsidRPr="00586F17" w:rsidRDefault="000100C8" w:rsidP="000100C8">
            <w:pPr>
              <w:ind w:right="-2" w:firstLine="709"/>
            </w:pPr>
            <w:r w:rsidRPr="00586F17">
              <w:rPr>
                <w:b/>
                <w:color w:val="000000"/>
              </w:rPr>
              <w:t>Nr.1-9.1/</w:t>
            </w:r>
            <w:r w:rsidR="00F21939" w:rsidRPr="00586F17">
              <w:rPr>
                <w:b/>
                <w:color w:val="000000"/>
              </w:rPr>
              <w:t>1257</w:t>
            </w:r>
            <w:r w:rsidRPr="00586F17">
              <w:rPr>
                <w:b/>
                <w:color w:val="000000"/>
              </w:rPr>
              <w:t>)</w:t>
            </w:r>
          </w:p>
          <w:p w:rsidR="00BD64F4" w:rsidRPr="00586F17" w:rsidRDefault="00BD64F4" w:rsidP="00BD64F4">
            <w:pPr>
              <w:tabs>
                <w:tab w:val="left" w:pos="567"/>
                <w:tab w:val="left" w:pos="709"/>
                <w:tab w:val="left" w:pos="993"/>
              </w:tabs>
              <w:jc w:val="both"/>
            </w:pPr>
            <w:r w:rsidRPr="00586F17">
              <w:t xml:space="preserve">Projekta 1.8., 1.11., 1.12. apakšpunktā ietverta norāde uz preču saņēmēja aizvietošanu </w:t>
            </w:r>
            <w:r w:rsidRPr="00586F17">
              <w:rPr>
                <w:u w:val="single"/>
              </w:rPr>
              <w:t>(arī daļēju)</w:t>
            </w:r>
            <w:r w:rsidRPr="00586F17">
              <w:t xml:space="preserve"> vai preču saņēmēju, kurš tiek aizvietots </w:t>
            </w:r>
            <w:r w:rsidRPr="00586F17">
              <w:rPr>
                <w:u w:val="single"/>
              </w:rPr>
              <w:t>(arī daļēji</w:t>
            </w:r>
            <w:r w:rsidRPr="00586F17">
              <w:t>) saskaņā ar likuma 8.</w:t>
            </w:r>
            <w:r w:rsidRPr="00586F17">
              <w:rPr>
                <w:vertAlign w:val="superscript"/>
              </w:rPr>
              <w:t>1</w:t>
            </w:r>
            <w:r w:rsidRPr="00586F17">
              <w:t xml:space="preserve"> panta otro daļu. Vēršam uzmanību, ka nav skaidrs jēdziena “daļēja preču saņēmēja aizvietošana” saturs, kā arī likumprojektā “Grozījumi Pievienotās vērtības nodokļa likumā” (Nr. 464/Lp13) (turpmāk - likumprojekts) izteiktais 8.</w:t>
            </w:r>
            <w:r w:rsidRPr="00586F17">
              <w:rPr>
                <w:vertAlign w:val="superscript"/>
              </w:rPr>
              <w:t>1</w:t>
            </w:r>
            <w:r w:rsidRPr="00586F17">
              <w:t xml:space="preserve"> pants neparedz daļēju preču saņēmēja aizvietošanu. </w:t>
            </w:r>
          </w:p>
          <w:p w:rsidR="00BD64F4" w:rsidRPr="00586F17" w:rsidRDefault="00BD64F4" w:rsidP="00BD64F4">
            <w:pPr>
              <w:tabs>
                <w:tab w:val="left" w:pos="567"/>
                <w:tab w:val="left" w:pos="709"/>
                <w:tab w:val="left" w:pos="993"/>
              </w:tabs>
              <w:ind w:firstLine="709"/>
              <w:jc w:val="both"/>
            </w:pPr>
            <w:r w:rsidRPr="00586F17">
              <w:lastRenderedPageBreak/>
              <w:t>Tādējādi lūdzam izvērtēt projekta 1.8., 1.11. un 1.12. apakšpunktā ietverto norādi uz preču saņēmēja daļēju aizvietošanu, skaidrojot norādes iekavās “(arī daļēju)”, “(arī daļējas)”, “(arī daļēji)” nozīmi un attiecīgi precizējot minētos projekta apakšpunktus.</w:t>
            </w:r>
          </w:p>
          <w:p w:rsidR="000100C8" w:rsidRPr="00586F17" w:rsidRDefault="000100C8" w:rsidP="00BD64F4">
            <w:pPr>
              <w:ind w:right="-2" w:firstLine="709"/>
            </w:pPr>
          </w:p>
        </w:tc>
        <w:tc>
          <w:tcPr>
            <w:tcW w:w="3544" w:type="dxa"/>
            <w:gridSpan w:val="2"/>
            <w:tcBorders>
              <w:left w:val="single" w:sz="6" w:space="0" w:color="000000"/>
              <w:bottom w:val="single" w:sz="4" w:space="0" w:color="auto"/>
              <w:right w:val="single" w:sz="6" w:space="0" w:color="000000"/>
            </w:tcBorders>
          </w:tcPr>
          <w:p w:rsidR="000100C8" w:rsidRPr="00586F17" w:rsidRDefault="000100C8" w:rsidP="00586F17">
            <w:pPr>
              <w:pStyle w:val="naisc"/>
              <w:spacing w:before="0" w:after="0"/>
              <w:jc w:val="both"/>
            </w:pPr>
            <w:r w:rsidRPr="00586F17">
              <w:lastRenderedPageBreak/>
              <w:t>Panākta vienošanās.</w:t>
            </w:r>
          </w:p>
          <w:p w:rsidR="000100C8" w:rsidRPr="00586F17" w:rsidRDefault="00BD64F4" w:rsidP="00586F17">
            <w:pPr>
              <w:pStyle w:val="naisc"/>
              <w:spacing w:before="0" w:after="0"/>
              <w:jc w:val="both"/>
            </w:pPr>
            <w:r w:rsidRPr="00586F17">
              <w:t>Ministru kabineta noteikumu projekta "Grozījumi Ministru kabineta 2013.gada 15.janvāra noteikumos Nr. 40 "Noteikumi par pievienotās vērtības nodokļa deklarācijām"" 1.8., 1.11. un 1.12.apakšpunkt</w:t>
            </w:r>
            <w:r w:rsidR="005E7337">
              <w:t>a</w:t>
            </w:r>
            <w:r w:rsidRPr="00586F17">
              <w:t xml:space="preserve"> redakcija netiek mainīta, bet ar skaidrojumu  tiek papildināts </w:t>
            </w:r>
            <w:r w:rsidR="00586F17" w:rsidRPr="00586F17">
              <w:t xml:space="preserve">noteikumu projekta </w:t>
            </w:r>
            <w:r w:rsidRPr="00586F17">
              <w:t xml:space="preserve">sākotnējās ietekmes novērtējuma ziņojuma (anotācijas) </w:t>
            </w:r>
            <w:r w:rsidR="003F567A" w:rsidRPr="00586F17">
              <w:rPr>
                <w:b/>
              </w:rPr>
              <w:t xml:space="preserve"> </w:t>
            </w:r>
            <w:r w:rsidR="009E7065" w:rsidRPr="00586F17">
              <w:t>sadaļ</w:t>
            </w:r>
            <w:r w:rsidR="006978C5" w:rsidRPr="00586F17">
              <w:t>as “</w:t>
            </w:r>
            <w:proofErr w:type="spellStart"/>
            <w:r w:rsidR="009E7065" w:rsidRPr="00586F17">
              <w:t>I.Tiesību</w:t>
            </w:r>
            <w:proofErr w:type="spellEnd"/>
            <w:r w:rsidR="009E7065" w:rsidRPr="00586F17">
              <w:t xml:space="preserve"> akta projekta izstrādes nepieciešamība</w:t>
            </w:r>
            <w:r w:rsidRPr="00586F17">
              <w:t>.</w:t>
            </w:r>
            <w:r w:rsidR="006978C5" w:rsidRPr="00586F17">
              <w:t xml:space="preserve">” </w:t>
            </w:r>
            <w:hyperlink r:id="rId7" w:anchor="p2" w:history="1">
              <w:r w:rsidR="006978C5" w:rsidRPr="00586F17">
                <w:rPr>
                  <w:rStyle w:val="Hyperlink"/>
                  <w:color w:val="auto"/>
                  <w:u w:val="none"/>
                </w:rPr>
                <w:t>2.punkt</w:t>
              </w:r>
            </w:hyperlink>
            <w:r w:rsidR="006978C5" w:rsidRPr="00586F17">
              <w:t xml:space="preserve">a "Pašreizējā situācija un problēmas, </w:t>
            </w:r>
            <w:r w:rsidR="006978C5" w:rsidRPr="00586F17">
              <w:lastRenderedPageBreak/>
              <w:t>kuru risināšanai tiesību akta projekts izstrādāts, tiesiskā regulējuma mērķis un būtība"</w:t>
            </w:r>
            <w:r w:rsidR="006A7855">
              <w:t xml:space="preserve"> </w:t>
            </w:r>
            <w:r w:rsidR="006978C5" w:rsidRPr="00586F17">
              <w:t>1.apakšpunkta teksts.</w:t>
            </w:r>
          </w:p>
        </w:tc>
        <w:tc>
          <w:tcPr>
            <w:tcW w:w="3376" w:type="dxa"/>
            <w:tcBorders>
              <w:top w:val="single" w:sz="4" w:space="0" w:color="auto"/>
              <w:left w:val="single" w:sz="4" w:space="0" w:color="auto"/>
              <w:bottom w:val="single" w:sz="4" w:space="0" w:color="auto"/>
            </w:tcBorders>
          </w:tcPr>
          <w:p w:rsidR="009E7065" w:rsidRPr="00586F17" w:rsidRDefault="00586F17" w:rsidP="006354BD">
            <w:pPr>
              <w:jc w:val="both"/>
            </w:pPr>
            <w:r w:rsidRPr="00586F17">
              <w:lastRenderedPageBreak/>
              <w:t xml:space="preserve">Papildinātais </w:t>
            </w:r>
            <w:r w:rsidR="009E7065" w:rsidRPr="00586F17">
              <w:t xml:space="preserve">Ministru kabineta noteikumu projekta "Grozījumi Ministru kabineta 2013.gada 15.janvāra noteikumos Nr. 40 "Noteikumi par pievienotās vērtības nodokļa deklarācijām"" </w:t>
            </w:r>
            <w:r w:rsidRPr="00586F17">
              <w:t>sadaļas “I.</w:t>
            </w:r>
            <w:r w:rsidR="00DD60AD">
              <w:t xml:space="preserve"> </w:t>
            </w:r>
            <w:r w:rsidRPr="00586F17">
              <w:t xml:space="preserve">Tiesību akta projekta izstrādes nepieciešamība.” </w:t>
            </w:r>
            <w:hyperlink r:id="rId8" w:anchor="p2" w:history="1">
              <w:r w:rsidRPr="00586F17">
                <w:rPr>
                  <w:rStyle w:val="Hyperlink"/>
                  <w:color w:val="auto"/>
                  <w:u w:val="none"/>
                </w:rPr>
                <w:t>2.punkt</w:t>
              </w:r>
            </w:hyperlink>
            <w:r w:rsidRPr="00586F17">
              <w:t>a "Pašreizējā situācija un problēmas, kuru risināšanai tiesību akta projekts izstrādāts, tiesiskā regulējuma mērķis un būtība"</w:t>
            </w:r>
            <w:r w:rsidR="00DD60AD">
              <w:t xml:space="preserve"> </w:t>
            </w:r>
            <w:r w:rsidRPr="00586F17">
              <w:t>1.apakšpunkta teksts:</w:t>
            </w:r>
          </w:p>
          <w:p w:rsidR="006354BD" w:rsidRPr="00586F17" w:rsidRDefault="008109E6" w:rsidP="006354BD">
            <w:pPr>
              <w:jc w:val="both"/>
            </w:pPr>
            <w:r w:rsidRPr="00586F17">
              <w:t>“</w:t>
            </w:r>
            <w:r w:rsidR="006354BD" w:rsidRPr="00586F17">
              <w:t xml:space="preserve">Sākotnējā preču saņēmēja daļēja aizvietošana notiek </w:t>
            </w:r>
            <w:r w:rsidR="006354BD" w:rsidRPr="00586F17">
              <w:lastRenderedPageBreak/>
              <w:t>gadījumos, kad sākotnēji norādītais preču saņēmējs, preču piegādes uz noliktavu citā dalībvalstī gadījumā, atsakās pārņemt īpašumtiesības uz precēm pilnā apmērā, tas ir, pārņem īpašumtiesības tikai uz preču daļu. Tādējādi, lai reģistrēti PVN maksātāji varētu veikt korektu savu darījumu uzskaiti, uzturēt grāmatvedības reģistrus un iesniegt precīzus datus Valsts ieņēmumu dienestam, nepieciešams noteikumu projektā paredzēt arī daļēju sākotnējā preču saņēmēja aizvietošanu, lai gan PVN likumā šāda ikdienā sastopama situācija nav tieši atrunāta.</w:t>
            </w:r>
          </w:p>
          <w:p w:rsidR="006354BD" w:rsidRPr="00586F17" w:rsidRDefault="006354BD" w:rsidP="006354BD">
            <w:pPr>
              <w:jc w:val="both"/>
            </w:pPr>
            <w:r w:rsidRPr="00586F17">
              <w:t>Noteikumu projektā lietotais termins “atgriešana” ir vērtējams identiski likumā “Grozījumi Pievienotās vērtības nodokļa likumā”, kas Saeimā pieņemts 2019.gada 28.novembrī un stāsies spēkā 2020.gada 1.janvārī, lietotajam terminam “atpakaļnosūtīšana</w:t>
            </w:r>
            <w:bookmarkStart w:id="0" w:name="_GoBack"/>
            <w:bookmarkEnd w:id="0"/>
            <w:r w:rsidRPr="00586F17">
              <w:t>”.</w:t>
            </w:r>
            <w:r w:rsidR="008109E6" w:rsidRPr="00586F17">
              <w:t>”</w:t>
            </w:r>
          </w:p>
          <w:p w:rsidR="000100C8" w:rsidRPr="00586F17" w:rsidRDefault="000100C8" w:rsidP="008D377F"/>
        </w:tc>
      </w:tr>
      <w:tr w:rsidR="000100C8" w:rsidRPr="00712B66">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0100C8" w:rsidRPr="00712B66" w:rsidRDefault="000100C8" w:rsidP="000100C8">
            <w:pPr>
              <w:pStyle w:val="naiskr"/>
              <w:spacing w:before="0" w:after="0"/>
            </w:pPr>
          </w:p>
          <w:p w:rsidR="000100C8" w:rsidRPr="00712B66" w:rsidRDefault="000100C8" w:rsidP="000100C8">
            <w:pPr>
              <w:pStyle w:val="naiskr"/>
              <w:spacing w:before="0" w:after="0"/>
            </w:pPr>
            <w:r w:rsidRPr="00712B66">
              <w:t>Atbildīgā amatpersona</w:t>
            </w:r>
          </w:p>
        </w:tc>
        <w:tc>
          <w:tcPr>
            <w:tcW w:w="6179" w:type="dxa"/>
            <w:gridSpan w:val="3"/>
          </w:tcPr>
          <w:p w:rsidR="000100C8" w:rsidRPr="00712B66" w:rsidRDefault="000100C8" w:rsidP="000100C8">
            <w:pPr>
              <w:pStyle w:val="naiskr"/>
              <w:spacing w:before="0" w:after="0"/>
              <w:ind w:firstLine="720"/>
            </w:pPr>
            <w:r w:rsidRPr="00712B66">
              <w:t>  </w:t>
            </w:r>
          </w:p>
        </w:tc>
      </w:tr>
      <w:tr w:rsidR="000100C8" w:rsidRPr="00712B66">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0100C8" w:rsidRPr="00712B66" w:rsidRDefault="000100C8" w:rsidP="000100C8">
            <w:pPr>
              <w:pStyle w:val="naiskr"/>
              <w:spacing w:before="0" w:after="0"/>
              <w:ind w:firstLine="720"/>
            </w:pPr>
          </w:p>
        </w:tc>
        <w:tc>
          <w:tcPr>
            <w:tcW w:w="6179" w:type="dxa"/>
            <w:gridSpan w:val="3"/>
            <w:tcBorders>
              <w:top w:val="single" w:sz="6" w:space="0" w:color="000000"/>
            </w:tcBorders>
          </w:tcPr>
          <w:p w:rsidR="000100C8" w:rsidRPr="00712B66" w:rsidRDefault="000100C8" w:rsidP="000100C8">
            <w:pPr>
              <w:pStyle w:val="naisc"/>
              <w:spacing w:before="0" w:after="0"/>
              <w:ind w:firstLine="720"/>
            </w:pPr>
            <w:r w:rsidRPr="00712B66">
              <w:t>(paraksts*)</w:t>
            </w:r>
          </w:p>
        </w:tc>
      </w:tr>
    </w:tbl>
    <w:p w:rsidR="007116C7" w:rsidRDefault="007116C7" w:rsidP="00DB7395">
      <w:pPr>
        <w:pStyle w:val="naisf"/>
        <w:spacing w:before="0" w:after="0"/>
        <w:ind w:firstLine="720"/>
      </w:pPr>
    </w:p>
    <w:p w:rsidR="003B71E0" w:rsidRPr="00712B66" w:rsidRDefault="003B71E0" w:rsidP="00DB7395">
      <w:pPr>
        <w:pStyle w:val="naisf"/>
        <w:spacing w:before="0" w:after="0"/>
        <w:ind w:firstLine="720"/>
      </w:pPr>
    </w:p>
    <w:p w:rsidR="00F21939"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rsidR="00F21939" w:rsidRDefault="00F21939" w:rsidP="00DB7395">
      <w:pPr>
        <w:pStyle w:val="naisf"/>
        <w:spacing w:before="0" w:after="0"/>
        <w:ind w:firstLine="720"/>
      </w:pPr>
    </w:p>
    <w:p w:rsidR="00F21939" w:rsidRDefault="00F21939" w:rsidP="00DB7395">
      <w:pPr>
        <w:pStyle w:val="naisf"/>
        <w:spacing w:before="0" w:after="0"/>
        <w:ind w:firstLine="720"/>
      </w:pPr>
    </w:p>
    <w:p w:rsidR="00F21939" w:rsidRDefault="00F21939" w:rsidP="00DB7395">
      <w:pPr>
        <w:pStyle w:val="naisf"/>
        <w:spacing w:before="0" w:after="0"/>
        <w:ind w:firstLine="720"/>
      </w:pPr>
    </w:p>
    <w:p w:rsidR="004373E1" w:rsidRPr="00712B66" w:rsidRDefault="00F21939" w:rsidP="00DB7395">
      <w:pPr>
        <w:pStyle w:val="naisf"/>
        <w:spacing w:before="0" w:after="0"/>
        <w:ind w:firstLine="720"/>
      </w:pPr>
      <w:r>
        <w:t>Gunta Šķetre</w:t>
      </w:r>
    </w:p>
    <w:tbl>
      <w:tblPr>
        <w:tblW w:w="0" w:type="auto"/>
        <w:tblLook w:val="00A0" w:firstRow="1" w:lastRow="0" w:firstColumn="1" w:lastColumn="0" w:noHBand="0" w:noVBand="0"/>
      </w:tblPr>
      <w:tblGrid>
        <w:gridCol w:w="8268"/>
      </w:tblGrid>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tc>
          <w:tcPr>
            <w:tcW w:w="8268" w:type="dxa"/>
            <w:tcBorders>
              <w:bottom w:val="single" w:sz="4" w:space="0" w:color="000000"/>
            </w:tcBorders>
          </w:tcPr>
          <w:p w:rsidR="00BD64F4" w:rsidRDefault="00BD64F4" w:rsidP="0036160E"/>
          <w:p w:rsidR="008655A2" w:rsidRPr="00712B66" w:rsidRDefault="00253C7A" w:rsidP="0036160E">
            <w:r>
              <w:t xml:space="preserve">Valsts ieņēmumu dienesta Nodokļu pārvaldes Pievienotās vērtības nodokļa daļas </w:t>
            </w:r>
            <w:r w:rsidR="00723010">
              <w:t xml:space="preserve">Pirmās metodikas nodaļas </w:t>
            </w:r>
            <w:r>
              <w:t>galvenā nodokļu inspektore</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amats</w:t>
            </w:r>
            <w:r>
              <w:t>)</w:t>
            </w:r>
          </w:p>
        </w:tc>
      </w:tr>
      <w:tr w:rsidR="008655A2" w:rsidRPr="00712B66">
        <w:tc>
          <w:tcPr>
            <w:tcW w:w="8268" w:type="dxa"/>
            <w:tcBorders>
              <w:bottom w:val="single" w:sz="4" w:space="0" w:color="000000"/>
            </w:tcBorders>
          </w:tcPr>
          <w:p w:rsidR="008655A2" w:rsidRPr="00712B66" w:rsidRDefault="00253C7A" w:rsidP="0036160E">
            <w:r>
              <w:t>Tālrunis 671220</w:t>
            </w:r>
            <w:r w:rsidR="00BD64F4">
              <w:t>13</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tālruņa un faksa numurs</w:t>
            </w:r>
            <w:r>
              <w:t>)</w:t>
            </w:r>
          </w:p>
        </w:tc>
      </w:tr>
      <w:tr w:rsidR="008655A2" w:rsidRPr="00712B66">
        <w:tc>
          <w:tcPr>
            <w:tcW w:w="8268" w:type="dxa"/>
            <w:tcBorders>
              <w:bottom w:val="single" w:sz="4" w:space="0" w:color="000000"/>
            </w:tcBorders>
          </w:tcPr>
          <w:p w:rsidR="008655A2" w:rsidRPr="00712B66" w:rsidRDefault="00BD64F4" w:rsidP="0036160E">
            <w:r>
              <w:t>Gunta.Sketre</w:t>
            </w:r>
            <w:r w:rsidR="00253C7A">
              <w:t>@vid.gov.lv</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e-pasta adrese</w:t>
            </w:r>
            <w:r>
              <w:t>)</w:t>
            </w:r>
          </w:p>
        </w:tc>
      </w:tr>
    </w:tbl>
    <w:p w:rsidR="007116C7" w:rsidRDefault="007116C7" w:rsidP="00015C84">
      <w:pPr>
        <w:pStyle w:val="naisf"/>
        <w:spacing w:before="0" w:after="0"/>
        <w:ind w:firstLine="0"/>
        <w:jc w:val="left"/>
        <w:rPr>
          <w:sz w:val="28"/>
          <w:szCs w:val="28"/>
        </w:rPr>
      </w:pPr>
    </w:p>
    <w:sectPr w:rsidR="007116C7" w:rsidSect="00364BB6">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BAD" w:rsidRDefault="00700BAD">
      <w:r>
        <w:separator/>
      </w:r>
    </w:p>
  </w:endnote>
  <w:endnote w:type="continuationSeparator" w:id="0">
    <w:p w:rsidR="00700BAD" w:rsidRDefault="0070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756" w:rsidRPr="00015C84" w:rsidRDefault="00FB1756" w:rsidP="00FB1756">
    <w:pPr>
      <w:pStyle w:val="Footer"/>
      <w:rPr>
        <w:sz w:val="20"/>
        <w:szCs w:val="20"/>
      </w:rPr>
    </w:pPr>
    <w:r w:rsidRPr="00015C84">
      <w:rPr>
        <w:sz w:val="20"/>
        <w:szCs w:val="20"/>
      </w:rPr>
      <w:t>MK</w:t>
    </w:r>
    <w:r w:rsidR="00972D18">
      <w:rPr>
        <w:sz w:val="20"/>
        <w:szCs w:val="20"/>
      </w:rPr>
      <w:t>I</w:t>
    </w:r>
    <w:r w:rsidRPr="00015C84">
      <w:rPr>
        <w:sz w:val="20"/>
        <w:szCs w:val="20"/>
      </w:rPr>
      <w:t>zz_</w:t>
    </w:r>
    <w:r w:rsidR="00F21939">
      <w:rPr>
        <w:sz w:val="20"/>
        <w:szCs w:val="20"/>
      </w:rPr>
      <w:t>2911</w:t>
    </w:r>
    <w:r w:rsidRPr="00015C84">
      <w:rPr>
        <w:sz w:val="20"/>
        <w:szCs w:val="20"/>
      </w:rPr>
      <w:t>1</w:t>
    </w:r>
    <w:r>
      <w:rPr>
        <w:sz w:val="20"/>
        <w:szCs w:val="20"/>
      </w:rPr>
      <w:t>9</w:t>
    </w:r>
    <w:r w:rsidRPr="00015C84">
      <w:rPr>
        <w:sz w:val="20"/>
        <w:szCs w:val="20"/>
      </w:rPr>
      <w:t>_</w:t>
    </w:r>
    <w:r>
      <w:rPr>
        <w:sz w:val="20"/>
        <w:szCs w:val="20"/>
      </w:rPr>
      <w:t>MK40groz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Pr="00015C84" w:rsidRDefault="00015C84" w:rsidP="00364BB6">
    <w:pPr>
      <w:pStyle w:val="Footer"/>
      <w:rPr>
        <w:sz w:val="20"/>
        <w:szCs w:val="20"/>
      </w:rPr>
    </w:pPr>
    <w:r w:rsidRPr="00015C84">
      <w:rPr>
        <w:sz w:val="20"/>
        <w:szCs w:val="20"/>
      </w:rPr>
      <w:t>MK</w:t>
    </w:r>
    <w:r w:rsidR="00972D18">
      <w:rPr>
        <w:sz w:val="20"/>
        <w:szCs w:val="20"/>
      </w:rPr>
      <w:t>I</w:t>
    </w:r>
    <w:r w:rsidRPr="00015C84">
      <w:rPr>
        <w:sz w:val="20"/>
        <w:szCs w:val="20"/>
      </w:rPr>
      <w:t>zz_</w:t>
    </w:r>
    <w:r w:rsidR="00972D18">
      <w:rPr>
        <w:sz w:val="20"/>
        <w:szCs w:val="20"/>
      </w:rPr>
      <w:t>2911</w:t>
    </w:r>
    <w:r w:rsidRPr="00015C84">
      <w:rPr>
        <w:sz w:val="20"/>
        <w:szCs w:val="20"/>
      </w:rPr>
      <w:t>1</w:t>
    </w:r>
    <w:r w:rsidR="002E752F">
      <w:rPr>
        <w:sz w:val="20"/>
        <w:szCs w:val="20"/>
      </w:rPr>
      <w:t>9</w:t>
    </w:r>
    <w:r w:rsidRPr="00015C84">
      <w:rPr>
        <w:sz w:val="20"/>
        <w:szCs w:val="20"/>
      </w:rPr>
      <w:t>_</w:t>
    </w:r>
    <w:r w:rsidR="00CF77FD">
      <w:rPr>
        <w:sz w:val="20"/>
        <w:szCs w:val="20"/>
      </w:rPr>
      <w:t>MK</w:t>
    </w:r>
    <w:r w:rsidR="0084333C">
      <w:rPr>
        <w:sz w:val="20"/>
        <w:szCs w:val="20"/>
      </w:rPr>
      <w:t>40groz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BAD" w:rsidRDefault="00700BAD">
      <w:r>
        <w:separator/>
      </w:r>
    </w:p>
  </w:footnote>
  <w:footnote w:type="continuationSeparator" w:id="0">
    <w:p w:rsidR="00700BAD" w:rsidRDefault="00700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D3C">
      <w:rPr>
        <w:rStyle w:val="PageNumber"/>
        <w:noProof/>
      </w:rPr>
      <w:t>3</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BF1"/>
    <w:rsid w:val="000100C8"/>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2C1E"/>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5FB0"/>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BAE"/>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3C7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2F"/>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95A"/>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1C7"/>
    <w:rsid w:val="003F1200"/>
    <w:rsid w:val="003F1421"/>
    <w:rsid w:val="003F1844"/>
    <w:rsid w:val="003F241E"/>
    <w:rsid w:val="003F28C0"/>
    <w:rsid w:val="003F52B2"/>
    <w:rsid w:val="003F567A"/>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8D4"/>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E7775"/>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03BC"/>
    <w:rsid w:val="0058121A"/>
    <w:rsid w:val="00581863"/>
    <w:rsid w:val="00581EA3"/>
    <w:rsid w:val="0058205A"/>
    <w:rsid w:val="0058260B"/>
    <w:rsid w:val="00584D1E"/>
    <w:rsid w:val="00586795"/>
    <w:rsid w:val="00586B82"/>
    <w:rsid w:val="00586F17"/>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337"/>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4BD"/>
    <w:rsid w:val="00635E4D"/>
    <w:rsid w:val="0063620C"/>
    <w:rsid w:val="00637E18"/>
    <w:rsid w:val="0064030B"/>
    <w:rsid w:val="0064032E"/>
    <w:rsid w:val="0064038D"/>
    <w:rsid w:val="00640468"/>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978C5"/>
    <w:rsid w:val="006A0052"/>
    <w:rsid w:val="006A0A9E"/>
    <w:rsid w:val="006A1F1C"/>
    <w:rsid w:val="006A3836"/>
    <w:rsid w:val="006A3DD3"/>
    <w:rsid w:val="006A4625"/>
    <w:rsid w:val="006A47AE"/>
    <w:rsid w:val="006A5B5E"/>
    <w:rsid w:val="006A67CB"/>
    <w:rsid w:val="006A7855"/>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78C"/>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BAD"/>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3010"/>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2C33"/>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09E6"/>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33C"/>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016"/>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77F"/>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D18"/>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065"/>
    <w:rsid w:val="009E72E5"/>
    <w:rsid w:val="009F46C8"/>
    <w:rsid w:val="009F4F2A"/>
    <w:rsid w:val="009F660B"/>
    <w:rsid w:val="009F671E"/>
    <w:rsid w:val="009F7ED1"/>
    <w:rsid w:val="00A00536"/>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C5D"/>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33EB"/>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187"/>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4F4"/>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1F6"/>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7FD"/>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AD"/>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939"/>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5269"/>
    <w:rsid w:val="00F96389"/>
    <w:rsid w:val="00F9650E"/>
    <w:rsid w:val="00F96B73"/>
    <w:rsid w:val="00F977C7"/>
    <w:rsid w:val="00FA0890"/>
    <w:rsid w:val="00FA164A"/>
    <w:rsid w:val="00FA3F3E"/>
    <w:rsid w:val="00FA4272"/>
    <w:rsid w:val="00FA4855"/>
    <w:rsid w:val="00FA4ACD"/>
    <w:rsid w:val="00FA6428"/>
    <w:rsid w:val="00FA7144"/>
    <w:rsid w:val="00FA7184"/>
    <w:rsid w:val="00FB1756"/>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7B810"/>
  <w15:chartTrackingRefBased/>
  <w15:docId w15:val="{0D0C7B31-C212-4BE9-8B42-22832550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Parasts1">
    <w:name w:val="Parasts1"/>
    <w:qFormat/>
    <w:rsid w:val="000100C8"/>
    <w:pPr>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306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0306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3780</Words>
  <Characters>2155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Iestādes nosaukums</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Vārds Uzvārds</dc:creator>
  <cp:keywords/>
  <dc:description>67122007, daina.kumata@vid.gov.lv</dc:description>
  <cp:lastModifiedBy>Gunta Šķetre</cp:lastModifiedBy>
  <cp:revision>11</cp:revision>
  <cp:lastPrinted>2009-04-08T08:39:00Z</cp:lastPrinted>
  <dcterms:created xsi:type="dcterms:W3CDTF">2019-11-29T10:56:00Z</dcterms:created>
  <dcterms:modified xsi:type="dcterms:W3CDTF">2019-12-02T07:23:00Z</dcterms:modified>
</cp:coreProperties>
</file>