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62A8" w14:textId="77777777" w:rsidR="00B216B5" w:rsidRDefault="00B216B5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79BE78" w14:textId="77777777" w:rsidR="00B216B5" w:rsidRDefault="00B216B5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75A803" w14:textId="21A40603" w:rsidR="00B216B5" w:rsidRPr="007779EA" w:rsidRDefault="00B216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F4437">
        <w:rPr>
          <w:rFonts w:ascii="Times New Roman" w:eastAsia="Times New Roman" w:hAnsi="Times New Roman" w:cs="Times New Roman"/>
          <w:sz w:val="28"/>
          <w:szCs w:val="28"/>
        </w:rPr>
        <w:t>3.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F4437">
        <w:rPr>
          <w:rFonts w:ascii="Times New Roman" w:eastAsia="Times New Roman" w:hAnsi="Times New Roman"/>
          <w:sz w:val="28"/>
          <w:szCs w:val="28"/>
        </w:rPr>
        <w:t> 576</w:t>
      </w:r>
    </w:p>
    <w:p w14:paraId="43BB47F7" w14:textId="34F0B4CD" w:rsidR="00B216B5" w:rsidRPr="007779EA" w:rsidRDefault="00B216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F4437">
        <w:rPr>
          <w:rFonts w:ascii="Times New Roman" w:eastAsia="Times New Roman" w:hAnsi="Times New Roman"/>
          <w:sz w:val="28"/>
          <w:szCs w:val="28"/>
        </w:rPr>
        <w:t> 56 </w:t>
      </w:r>
      <w:bookmarkStart w:id="0" w:name="_GoBack"/>
      <w:bookmarkEnd w:id="0"/>
      <w:r w:rsidR="00BF4437">
        <w:rPr>
          <w:rFonts w:ascii="Times New Roman" w:eastAsia="Times New Roman" w:hAnsi="Times New Roman"/>
          <w:sz w:val="28"/>
          <w:szCs w:val="28"/>
        </w:rPr>
        <w:t>5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DD54E77" w14:textId="77777777" w:rsidR="002F2404" w:rsidRPr="00300FE5" w:rsidRDefault="002F2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D54E78" w14:textId="1B3E52CA" w:rsidR="00991031" w:rsidRPr="00C62B92" w:rsidRDefault="004E51B7" w:rsidP="00C6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991031" w:rsidRPr="009910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</w:t>
      </w:r>
      <w:r w:rsidR="005909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23.</w:t>
      </w:r>
      <w:r w:rsidR="005909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oktobra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5909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445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="00B216B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no valsts budžeta līdzekļiem tiek piešķirts un atmaksāts studējošo kredīts</w:t>
      </w:r>
      <w:r w:rsidR="00B216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DD54E79" w14:textId="77777777" w:rsidR="00991031" w:rsidRPr="00590909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4B69FC" w14:textId="77777777" w:rsidR="00590909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B9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DD54E7A" w14:textId="20E44147" w:rsidR="00C62B92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B92">
        <w:rPr>
          <w:rFonts w:ascii="Times New Roman" w:hAnsi="Times New Roman" w:cs="Times New Roman"/>
          <w:sz w:val="28"/>
          <w:szCs w:val="28"/>
        </w:rPr>
        <w:t>Augstskolu likuma 79.</w:t>
      </w:r>
      <w:r w:rsidR="00590909">
        <w:rPr>
          <w:rFonts w:ascii="Times New Roman" w:hAnsi="Times New Roman" w:cs="Times New Roman"/>
          <w:sz w:val="28"/>
          <w:szCs w:val="28"/>
        </w:rPr>
        <w:t> </w:t>
      </w:r>
      <w:r w:rsidRPr="00C62B92">
        <w:rPr>
          <w:rFonts w:ascii="Times New Roman" w:hAnsi="Times New Roman" w:cs="Times New Roman"/>
          <w:sz w:val="28"/>
          <w:szCs w:val="28"/>
        </w:rPr>
        <w:t>panta otro daļu</w:t>
      </w:r>
      <w:r w:rsidR="00590909" w:rsidRPr="00590909">
        <w:rPr>
          <w:rFonts w:ascii="Times New Roman" w:hAnsi="Times New Roman" w:cs="Times New Roman"/>
          <w:sz w:val="28"/>
          <w:szCs w:val="28"/>
        </w:rPr>
        <w:t xml:space="preserve"> </w:t>
      </w:r>
      <w:r w:rsidR="00590909" w:rsidRPr="00C62B92">
        <w:rPr>
          <w:rFonts w:ascii="Times New Roman" w:hAnsi="Times New Roman" w:cs="Times New Roman"/>
          <w:sz w:val="28"/>
          <w:szCs w:val="28"/>
        </w:rPr>
        <w:t>un</w:t>
      </w:r>
    </w:p>
    <w:p w14:paraId="0DD54E7B" w14:textId="438F801F" w:rsidR="00991031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B92">
        <w:rPr>
          <w:rFonts w:ascii="Times New Roman" w:hAnsi="Times New Roman" w:cs="Times New Roman"/>
          <w:sz w:val="28"/>
          <w:szCs w:val="28"/>
        </w:rPr>
        <w:t>82.</w:t>
      </w:r>
      <w:r w:rsidR="00590909">
        <w:rPr>
          <w:rFonts w:ascii="Times New Roman" w:hAnsi="Times New Roman" w:cs="Times New Roman"/>
          <w:sz w:val="28"/>
          <w:szCs w:val="28"/>
        </w:rPr>
        <w:t> </w:t>
      </w:r>
      <w:r w:rsidRPr="00C62B92">
        <w:rPr>
          <w:rFonts w:ascii="Times New Roman" w:hAnsi="Times New Roman" w:cs="Times New Roman"/>
          <w:sz w:val="28"/>
          <w:szCs w:val="28"/>
        </w:rPr>
        <w:t>panta pirmo daļu</w:t>
      </w:r>
    </w:p>
    <w:p w14:paraId="0DD54E7C" w14:textId="77777777" w:rsidR="00C62B92" w:rsidRPr="00991031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DD54E7D" w14:textId="0609DEC7" w:rsidR="00991031" w:rsidRPr="00C62B92" w:rsidRDefault="00991031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910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</w:t>
      </w:r>
      <w:r w:rsidR="00B216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gada </w:t>
      </w:r>
      <w:r w:rsid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23.</w:t>
      </w:r>
      <w:r w:rsidR="00B216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oktobra noteikumos Nr.</w:t>
      </w:r>
      <w:r w:rsidR="00B216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445 </w:t>
      </w:r>
      <w:r w:rsidR="00B216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no valsts budžeta līdzekļiem tiek piešķirts un atmaksāts studējošo kredīts</w:t>
      </w:r>
      <w:r w:rsidR="00B216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C62B92" w:rsidRPr="00C62B9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154. nr.; 2002, 64. nr.; 2003, 172. nr.; 2005, 16. nr.; 2008, 34. nr.; 2009, 99. nr.; 2011, 9. nr.; 2013, 218. nr</w:t>
      </w:r>
      <w:r w:rsidR="00C62B92">
        <w:rPr>
          <w:rFonts w:ascii="Times New Roman" w:eastAsia="Times New Roman" w:hAnsi="Times New Roman" w:cs="Times New Roman"/>
          <w:sz w:val="28"/>
          <w:szCs w:val="28"/>
          <w:lang w:eastAsia="lv-LV"/>
        </w:rPr>
        <w:t>.; 2014, 52.</w:t>
      </w:r>
      <w:r w:rsidR="00590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62B9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4E51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4E51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DD54E7E" w14:textId="77777777" w:rsidR="00991031" w:rsidRDefault="00991031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D54E7F" w14:textId="27DFDF82" w:rsidR="00991031" w:rsidRDefault="004B193F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 S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27.1. apakšpunktu</w:t>
      </w:r>
      <w:r w:rsidR="00B216B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D54E80" w14:textId="77777777" w:rsidR="007B2D52" w:rsidRDefault="007B2D52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D54E81" w14:textId="7FAED12A" w:rsidR="007B2D52" w:rsidRPr="007B2D52" w:rsidRDefault="004B193F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S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28., 29.</w:t>
      </w:r>
      <w:r w:rsidR="00B50C8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30., 31., 32., 33., 34., 36., 37</w:t>
      </w:r>
      <w:r w:rsidR="007B2D52" w:rsidRPr="00B9013D">
        <w:rPr>
          <w:rFonts w:ascii="Times New Roman" w:eastAsia="Times New Roman" w:hAnsi="Times New Roman" w:cs="Times New Roman"/>
          <w:sz w:val="28"/>
          <w:szCs w:val="28"/>
          <w:lang w:eastAsia="lv-LV"/>
        </w:rPr>
        <w:t>., 38.</w:t>
      </w:r>
      <w:r w:rsidR="00E14F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7B2D52" w:rsidRPr="00B901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40.</w:t>
      </w:r>
      <w:r w:rsidR="00590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0DD54E82" w14:textId="77777777" w:rsidR="00273C4F" w:rsidRDefault="00273C4F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D54E83" w14:textId="4CCC6FEC" w:rsidR="00273C4F" w:rsidRDefault="004B193F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048D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54.</w:t>
      </w:r>
      <w:r w:rsidR="00590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01C0A8A" w14:textId="77777777" w:rsidR="00B216B5" w:rsidRDefault="00B216B5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D54E84" w14:textId="7438E1E6" w:rsidR="00300FE5" w:rsidRDefault="00B216B5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54.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3C4F"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ņēmējiem, kuriem kredītu dzēšana no valsts budžeta līdzekļiem uzsākta, pamatojoties uz Ministru kabineta rīkojumiem par kredītu dzēšanu no valsts budžeta līdzekļiem par darbu noteiktajās jomās un amatos, k</w:t>
      </w:r>
      <w:r w:rsidR="00B50C8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273C4F"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izdoti </w:t>
      </w:r>
      <w:r w:rsidR="00273C4F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694D68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2018.</w:t>
      </w:r>
      <w:r w:rsidR="00590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4D68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4D68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59090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94D68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3C4F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dzēšana tiek turpināta atbilstoši šo noteikumu tiesiskajam regulējumam, kas</w:t>
      </w:r>
      <w:r w:rsidR="00273C4F"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bija spēkā līdz </w:t>
      </w:r>
      <w:r w:rsidR="00BB3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BC296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BC296B">
        <w:rPr>
          <w:rFonts w:ascii="Times New Roman" w:eastAsia="Times New Roman" w:hAnsi="Times New Roman" w:cs="Times New Roman"/>
          <w:sz w:val="28"/>
          <w:szCs w:val="28"/>
          <w:lang w:eastAsia="lv-LV"/>
        </w:rPr>
        <w:t>oz</w:t>
      </w:r>
      <w:r w:rsid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ījum</w:t>
      </w:r>
      <w:r w:rsidR="0022561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B369A" w:rsidRPr="00BB36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369A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 stāšanās dienai</w:t>
      </w:r>
      <w:r w:rsidR="00BC296B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B50C80">
        <w:rPr>
          <w:rFonts w:ascii="Times New Roman" w:eastAsia="Times New Roman" w:hAnsi="Times New Roman" w:cs="Times New Roman"/>
          <w:sz w:val="28"/>
          <w:szCs w:val="28"/>
          <w:lang w:eastAsia="lv-LV"/>
        </w:rPr>
        <w:t>uri</w:t>
      </w:r>
      <w:r w:rsidR="00BC296B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attiecas uz šo noteikumu normu </w:t>
      </w:r>
      <w:r w:rsidR="00BB369A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svītrošanu </w:t>
      </w:r>
      <w:r w:rsidR="00BC296B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>par kredītu dzēšanu no valsts budžeta līdzekļiem par darbu noteiktajās jomās un amatos</w:t>
      </w:r>
      <w:r w:rsidR="00273C4F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DD54E85" w14:textId="77777777" w:rsidR="00C06B56" w:rsidRPr="00273C4F" w:rsidRDefault="00C06B56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D54E86" w14:textId="5A675B3F" w:rsidR="00C06B56" w:rsidRDefault="004B193F" w:rsidP="00C06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6B56"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048D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6B56"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pielikumu</w:t>
      </w:r>
      <w:r w:rsidR="00C06B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D54E87" w14:textId="760AC7F9" w:rsidR="00991031" w:rsidRDefault="00991031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A69B5D" w14:textId="10A2F4A9" w:rsidR="00B216B5" w:rsidRDefault="00B216B5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41B6D4" w14:textId="77777777" w:rsidR="00B216B5" w:rsidRPr="00DE283C" w:rsidRDefault="00B216B5" w:rsidP="00DF06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50F9778" w14:textId="77777777" w:rsidR="00B216B5" w:rsidRPr="00B216B5" w:rsidRDefault="00B216B5" w:rsidP="00DF06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2328FC4" w14:textId="528E3320" w:rsidR="00B216B5" w:rsidRPr="00B216B5" w:rsidRDefault="00B216B5" w:rsidP="00DF06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44C359B" w14:textId="77777777" w:rsidR="00B216B5" w:rsidRPr="00B216B5" w:rsidRDefault="00B216B5" w:rsidP="00DF06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DD54E8A" w14:textId="2458650A" w:rsidR="00300FE5" w:rsidRPr="00B216B5" w:rsidRDefault="00B216B5" w:rsidP="00DF067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300FE5" w:rsidRPr="00B216B5" w:rsidSect="00B216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4E94" w14:textId="77777777" w:rsidR="00F9642D" w:rsidRDefault="00F9642D">
      <w:pPr>
        <w:spacing w:after="0" w:line="240" w:lineRule="auto"/>
      </w:pPr>
      <w:r>
        <w:separator/>
      </w:r>
    </w:p>
  </w:endnote>
  <w:endnote w:type="continuationSeparator" w:id="0">
    <w:p w14:paraId="0DD54E95" w14:textId="77777777" w:rsidR="00F9642D" w:rsidRDefault="00F9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4E9A" w14:textId="77777777" w:rsidR="00962A9B" w:rsidRPr="007C610B" w:rsidRDefault="00A77404" w:rsidP="007C610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</w:t>
    </w:r>
    <w:r w:rsidR="00000C3F">
      <w:rPr>
        <w:rFonts w:ascii="Times New Roman" w:hAnsi="Times New Roman" w:cs="Times New Roman"/>
        <w:sz w:val="20"/>
        <w:szCs w:val="20"/>
      </w:rPr>
      <w:t>ZMnot_0</w:t>
    </w:r>
    <w:r>
      <w:rPr>
        <w:rFonts w:ascii="Times New Roman" w:hAnsi="Times New Roman" w:cs="Times New Roman"/>
        <w:sz w:val="20"/>
        <w:szCs w:val="20"/>
      </w:rPr>
      <w:t>7</w:t>
    </w:r>
    <w:r w:rsidR="00000C3F">
      <w:rPr>
        <w:rFonts w:ascii="Times New Roman" w:hAnsi="Times New Roman" w:cs="Times New Roman"/>
        <w:sz w:val="20"/>
        <w:szCs w:val="20"/>
      </w:rPr>
      <w:t>0519_OTK</w:t>
    </w:r>
    <w:r w:rsidRPr="007C610B">
      <w:rPr>
        <w:rFonts w:ascii="Times New Roman" w:hAnsi="Times New Roman" w:cs="Times New Roman"/>
        <w:sz w:val="20"/>
        <w:szCs w:val="20"/>
      </w:rPr>
      <w:t>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4E9E" w14:textId="0957E643" w:rsidR="00962A9B" w:rsidRPr="00B216B5" w:rsidRDefault="00B216B5" w:rsidP="00300FE5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B216B5">
      <w:rPr>
        <w:rFonts w:ascii="Times New Roman" w:hAnsi="Times New Roman" w:cs="Times New Roman"/>
        <w:sz w:val="16"/>
        <w:szCs w:val="16"/>
      </w:rPr>
      <w:t>N2205_9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4E92" w14:textId="77777777" w:rsidR="00F9642D" w:rsidRDefault="00F9642D">
      <w:pPr>
        <w:spacing w:after="0" w:line="240" w:lineRule="auto"/>
      </w:pPr>
      <w:r>
        <w:separator/>
      </w:r>
    </w:p>
  </w:footnote>
  <w:footnote w:type="continuationSeparator" w:id="0">
    <w:p w14:paraId="0DD54E93" w14:textId="77777777" w:rsidR="00F9642D" w:rsidRDefault="00F9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D54E97" w14:textId="77777777" w:rsidR="00962A9B" w:rsidRDefault="00A77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D54E98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103F" w14:textId="77777777" w:rsidR="00B216B5" w:rsidRPr="003629D6" w:rsidRDefault="00B216B5">
    <w:pPr>
      <w:pStyle w:val="Header"/>
      <w:rPr>
        <w:rFonts w:ascii="Times New Roman" w:hAnsi="Times New Roman" w:cs="Times New Roman"/>
        <w:sz w:val="24"/>
        <w:szCs w:val="24"/>
      </w:rPr>
    </w:pPr>
  </w:p>
  <w:p w14:paraId="58077915" w14:textId="42AE765E" w:rsidR="00B216B5" w:rsidRDefault="00B216B5">
    <w:pPr>
      <w:pStyle w:val="Header"/>
    </w:pPr>
    <w:r>
      <w:rPr>
        <w:noProof/>
      </w:rPr>
      <w:drawing>
        <wp:inline distT="0" distB="0" distL="0" distR="0" wp14:anchorId="0DD1A920" wp14:editId="3F51DD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88D"/>
    <w:multiLevelType w:val="multilevel"/>
    <w:tmpl w:val="51B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7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49796461"/>
    <w:multiLevelType w:val="multilevel"/>
    <w:tmpl w:val="6C3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26F88"/>
    <w:multiLevelType w:val="multilevel"/>
    <w:tmpl w:val="1B6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4175C"/>
    <w:multiLevelType w:val="multilevel"/>
    <w:tmpl w:val="8F9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65379C"/>
    <w:multiLevelType w:val="multilevel"/>
    <w:tmpl w:val="445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0"/>
    <w:rsid w:val="00000C3F"/>
    <w:rsid w:val="000041EF"/>
    <w:rsid w:val="0000785A"/>
    <w:rsid w:val="000356B6"/>
    <w:rsid w:val="00040AC9"/>
    <w:rsid w:val="000518AB"/>
    <w:rsid w:val="00060F24"/>
    <w:rsid w:val="000A2979"/>
    <w:rsid w:val="000A2ED7"/>
    <w:rsid w:val="000B4006"/>
    <w:rsid w:val="000B44CB"/>
    <w:rsid w:val="000C0F00"/>
    <w:rsid w:val="000D7464"/>
    <w:rsid w:val="000F1B9E"/>
    <w:rsid w:val="000F6168"/>
    <w:rsid w:val="00121ABC"/>
    <w:rsid w:val="00127E2D"/>
    <w:rsid w:val="001509D2"/>
    <w:rsid w:val="00173D69"/>
    <w:rsid w:val="00195A17"/>
    <w:rsid w:val="001B2496"/>
    <w:rsid w:val="001E0DC1"/>
    <w:rsid w:val="0022561A"/>
    <w:rsid w:val="00237269"/>
    <w:rsid w:val="00253E15"/>
    <w:rsid w:val="00273C4F"/>
    <w:rsid w:val="002845AE"/>
    <w:rsid w:val="00290D68"/>
    <w:rsid w:val="002A4656"/>
    <w:rsid w:val="002D4C75"/>
    <w:rsid w:val="002D66A9"/>
    <w:rsid w:val="002E4A92"/>
    <w:rsid w:val="002F2404"/>
    <w:rsid w:val="00300FE5"/>
    <w:rsid w:val="00312D8F"/>
    <w:rsid w:val="0032280E"/>
    <w:rsid w:val="003448D2"/>
    <w:rsid w:val="00347CF4"/>
    <w:rsid w:val="003606DD"/>
    <w:rsid w:val="00376D2E"/>
    <w:rsid w:val="00380684"/>
    <w:rsid w:val="00395546"/>
    <w:rsid w:val="003A655C"/>
    <w:rsid w:val="003B4CF5"/>
    <w:rsid w:val="003C08AC"/>
    <w:rsid w:val="003C7766"/>
    <w:rsid w:val="003D00FD"/>
    <w:rsid w:val="003D37E1"/>
    <w:rsid w:val="003D5EBB"/>
    <w:rsid w:val="00410124"/>
    <w:rsid w:val="004111AA"/>
    <w:rsid w:val="00412925"/>
    <w:rsid w:val="00413F6A"/>
    <w:rsid w:val="00435F13"/>
    <w:rsid w:val="00436789"/>
    <w:rsid w:val="004A55D6"/>
    <w:rsid w:val="004B193F"/>
    <w:rsid w:val="004E51B7"/>
    <w:rsid w:val="004F5E7B"/>
    <w:rsid w:val="004F7F0A"/>
    <w:rsid w:val="00530844"/>
    <w:rsid w:val="00531E00"/>
    <w:rsid w:val="0053674D"/>
    <w:rsid w:val="0054047E"/>
    <w:rsid w:val="005870F0"/>
    <w:rsid w:val="00590909"/>
    <w:rsid w:val="005A7717"/>
    <w:rsid w:val="005B11C1"/>
    <w:rsid w:val="005B3598"/>
    <w:rsid w:val="005F0A0C"/>
    <w:rsid w:val="005F57BE"/>
    <w:rsid w:val="0061466A"/>
    <w:rsid w:val="006156E9"/>
    <w:rsid w:val="0064722D"/>
    <w:rsid w:val="00653255"/>
    <w:rsid w:val="00654C49"/>
    <w:rsid w:val="0067561F"/>
    <w:rsid w:val="0068772E"/>
    <w:rsid w:val="00693D8E"/>
    <w:rsid w:val="00694D68"/>
    <w:rsid w:val="006C7C74"/>
    <w:rsid w:val="006D65F6"/>
    <w:rsid w:val="007118BE"/>
    <w:rsid w:val="00741188"/>
    <w:rsid w:val="00746934"/>
    <w:rsid w:val="00782D22"/>
    <w:rsid w:val="00784B17"/>
    <w:rsid w:val="00791AAC"/>
    <w:rsid w:val="007A7456"/>
    <w:rsid w:val="007B2D52"/>
    <w:rsid w:val="007B5160"/>
    <w:rsid w:val="007C2ACD"/>
    <w:rsid w:val="007C610B"/>
    <w:rsid w:val="00800839"/>
    <w:rsid w:val="00810A5C"/>
    <w:rsid w:val="00820174"/>
    <w:rsid w:val="00830CF2"/>
    <w:rsid w:val="00835F26"/>
    <w:rsid w:val="00836CC9"/>
    <w:rsid w:val="00866679"/>
    <w:rsid w:val="00881E6B"/>
    <w:rsid w:val="008C079E"/>
    <w:rsid w:val="008D38B9"/>
    <w:rsid w:val="0090547C"/>
    <w:rsid w:val="00913960"/>
    <w:rsid w:val="0096136B"/>
    <w:rsid w:val="00962A9B"/>
    <w:rsid w:val="00976442"/>
    <w:rsid w:val="00980CA2"/>
    <w:rsid w:val="00991031"/>
    <w:rsid w:val="009A0FF7"/>
    <w:rsid w:val="009C114F"/>
    <w:rsid w:val="009C3646"/>
    <w:rsid w:val="009D326B"/>
    <w:rsid w:val="009D7263"/>
    <w:rsid w:val="009D7269"/>
    <w:rsid w:val="009E51E1"/>
    <w:rsid w:val="009F38CC"/>
    <w:rsid w:val="009F66AD"/>
    <w:rsid w:val="00A002FA"/>
    <w:rsid w:val="00A0072E"/>
    <w:rsid w:val="00A10446"/>
    <w:rsid w:val="00A203FE"/>
    <w:rsid w:val="00A25EC7"/>
    <w:rsid w:val="00A4260D"/>
    <w:rsid w:val="00A44103"/>
    <w:rsid w:val="00A57369"/>
    <w:rsid w:val="00A77404"/>
    <w:rsid w:val="00A81F90"/>
    <w:rsid w:val="00A8424D"/>
    <w:rsid w:val="00AB79B4"/>
    <w:rsid w:val="00AF28BD"/>
    <w:rsid w:val="00AF3E09"/>
    <w:rsid w:val="00AF430D"/>
    <w:rsid w:val="00AF4B6D"/>
    <w:rsid w:val="00AF6A4A"/>
    <w:rsid w:val="00B216B5"/>
    <w:rsid w:val="00B35E7F"/>
    <w:rsid w:val="00B361D6"/>
    <w:rsid w:val="00B42917"/>
    <w:rsid w:val="00B42CFE"/>
    <w:rsid w:val="00B50C80"/>
    <w:rsid w:val="00B670E6"/>
    <w:rsid w:val="00B71AAD"/>
    <w:rsid w:val="00B9013D"/>
    <w:rsid w:val="00BA161B"/>
    <w:rsid w:val="00BB369A"/>
    <w:rsid w:val="00BB6A8F"/>
    <w:rsid w:val="00BC296B"/>
    <w:rsid w:val="00BF4437"/>
    <w:rsid w:val="00C0075E"/>
    <w:rsid w:val="00C06B56"/>
    <w:rsid w:val="00C24B7E"/>
    <w:rsid w:val="00C274D6"/>
    <w:rsid w:val="00C35196"/>
    <w:rsid w:val="00C41BB5"/>
    <w:rsid w:val="00C44514"/>
    <w:rsid w:val="00C54B96"/>
    <w:rsid w:val="00C62B92"/>
    <w:rsid w:val="00C66946"/>
    <w:rsid w:val="00C9629B"/>
    <w:rsid w:val="00CA0907"/>
    <w:rsid w:val="00CA6400"/>
    <w:rsid w:val="00CB4998"/>
    <w:rsid w:val="00CC2F43"/>
    <w:rsid w:val="00CD2F5E"/>
    <w:rsid w:val="00CE7B58"/>
    <w:rsid w:val="00CF6BFA"/>
    <w:rsid w:val="00D74256"/>
    <w:rsid w:val="00D90592"/>
    <w:rsid w:val="00DC71D6"/>
    <w:rsid w:val="00DE4BCE"/>
    <w:rsid w:val="00DF0671"/>
    <w:rsid w:val="00DF273C"/>
    <w:rsid w:val="00DF4AFB"/>
    <w:rsid w:val="00E07327"/>
    <w:rsid w:val="00E07B69"/>
    <w:rsid w:val="00E14FEC"/>
    <w:rsid w:val="00E71A7A"/>
    <w:rsid w:val="00E74278"/>
    <w:rsid w:val="00E74BA2"/>
    <w:rsid w:val="00E84A75"/>
    <w:rsid w:val="00E9402C"/>
    <w:rsid w:val="00EA4DB6"/>
    <w:rsid w:val="00EA695C"/>
    <w:rsid w:val="00EB0A5E"/>
    <w:rsid w:val="00EB0D2A"/>
    <w:rsid w:val="00EC0E33"/>
    <w:rsid w:val="00F048D2"/>
    <w:rsid w:val="00F15940"/>
    <w:rsid w:val="00F72477"/>
    <w:rsid w:val="00F732E2"/>
    <w:rsid w:val="00F76D16"/>
    <w:rsid w:val="00F9465D"/>
    <w:rsid w:val="00F9642D"/>
    <w:rsid w:val="00FA2189"/>
    <w:rsid w:val="00FA7929"/>
    <w:rsid w:val="00FB322A"/>
    <w:rsid w:val="00FC7516"/>
    <w:rsid w:val="00FE500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4E73"/>
  <w15:docId w15:val="{AFA521EE-10A6-45F9-A323-9CAF7D7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413F6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customStyle="1" w:styleId="Body">
    <w:name w:val="Body"/>
    <w:rsid w:val="00B216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8022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8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3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8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9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3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1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Leontine Babkina</cp:lastModifiedBy>
  <cp:revision>16</cp:revision>
  <cp:lastPrinted>2019-11-19T08:39:00Z</cp:lastPrinted>
  <dcterms:created xsi:type="dcterms:W3CDTF">2019-10-22T11:42:00Z</dcterms:created>
  <dcterms:modified xsi:type="dcterms:W3CDTF">2019-12-04T08:46:00Z</dcterms:modified>
</cp:coreProperties>
</file>