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CB667" w14:textId="77777777" w:rsidR="00462653" w:rsidRPr="00836103" w:rsidRDefault="00462653" w:rsidP="008E7CB1">
      <w:pPr>
        <w:pStyle w:val="Heading1"/>
        <w:jc w:val="left"/>
        <w:rPr>
          <w:rFonts w:cs="Times New Roman"/>
          <w:sz w:val="24"/>
          <w:szCs w:val="24"/>
          <w:lang w:val="lv-LV"/>
        </w:rPr>
      </w:pPr>
    </w:p>
    <w:p w14:paraId="05C52534" w14:textId="085A4138" w:rsidR="00462653" w:rsidRPr="00836103" w:rsidRDefault="00462653" w:rsidP="00462653">
      <w:pPr>
        <w:tabs>
          <w:tab w:val="left" w:pos="6804"/>
        </w:tabs>
        <w:rPr>
          <w:rFonts w:ascii="Times New Roman" w:eastAsia="Times New Roman" w:hAnsi="Times New Roman" w:cs="Times New Roman"/>
          <w:sz w:val="24"/>
          <w:szCs w:val="24"/>
          <w:lang w:val="lv-LV" w:eastAsia="lv-LV"/>
        </w:rPr>
      </w:pPr>
      <w:r w:rsidRPr="00836103">
        <w:rPr>
          <w:rFonts w:ascii="Times New Roman" w:eastAsia="Times New Roman" w:hAnsi="Times New Roman" w:cs="Times New Roman"/>
          <w:sz w:val="24"/>
          <w:szCs w:val="24"/>
          <w:lang w:val="lv-LV" w:eastAsia="lv-LV"/>
        </w:rPr>
        <w:t xml:space="preserve">2019. gada                                                                               </w:t>
      </w:r>
      <w:r w:rsidRPr="00836103">
        <w:rPr>
          <w:rFonts w:ascii="Times New Roman" w:eastAsia="Times New Roman" w:hAnsi="Times New Roman" w:cs="Times New Roman"/>
          <w:sz w:val="24"/>
          <w:szCs w:val="24"/>
          <w:lang w:val="lv-LV" w:eastAsia="lv-LV"/>
        </w:rPr>
        <w:tab/>
        <w:t>Noteikumi Nr.</w:t>
      </w:r>
    </w:p>
    <w:p w14:paraId="7730ED6A" w14:textId="6CFE121F" w:rsidR="00462653" w:rsidRPr="00836103" w:rsidRDefault="00462653" w:rsidP="00462653">
      <w:pPr>
        <w:tabs>
          <w:tab w:val="left" w:pos="6804"/>
        </w:tabs>
        <w:rPr>
          <w:rFonts w:ascii="Times New Roman" w:eastAsia="Times New Roman" w:hAnsi="Times New Roman" w:cs="Times New Roman"/>
          <w:sz w:val="24"/>
          <w:szCs w:val="24"/>
          <w:lang w:val="lv-LV" w:eastAsia="lv-LV"/>
        </w:rPr>
      </w:pPr>
      <w:r w:rsidRPr="00836103">
        <w:rPr>
          <w:rFonts w:ascii="Times New Roman" w:eastAsia="Times New Roman" w:hAnsi="Times New Roman" w:cs="Times New Roman"/>
          <w:sz w:val="24"/>
          <w:szCs w:val="24"/>
          <w:lang w:val="lv-LV" w:eastAsia="lv-LV"/>
        </w:rPr>
        <w:t>Rīgā</w:t>
      </w:r>
      <w:r w:rsidRPr="00836103">
        <w:rPr>
          <w:rFonts w:ascii="Times New Roman" w:eastAsia="Times New Roman" w:hAnsi="Times New Roman" w:cs="Times New Roman"/>
          <w:sz w:val="24"/>
          <w:szCs w:val="24"/>
          <w:lang w:val="lv-LV" w:eastAsia="lv-LV"/>
        </w:rPr>
        <w:tab/>
        <w:t>(prot. Nr.     §)</w:t>
      </w:r>
    </w:p>
    <w:p w14:paraId="59E0B11B" w14:textId="77777777" w:rsidR="00462653" w:rsidRPr="00836103" w:rsidRDefault="00462653" w:rsidP="00B2569A">
      <w:pPr>
        <w:pStyle w:val="Heading1"/>
        <w:rPr>
          <w:rFonts w:cs="Times New Roman"/>
          <w:sz w:val="24"/>
          <w:szCs w:val="24"/>
          <w:lang w:val="lv-LV"/>
        </w:rPr>
      </w:pPr>
    </w:p>
    <w:p w14:paraId="75DD5649" w14:textId="77777777" w:rsidR="00462653" w:rsidRPr="00836103" w:rsidRDefault="00462653" w:rsidP="00B2569A">
      <w:pPr>
        <w:pStyle w:val="Heading1"/>
        <w:rPr>
          <w:rFonts w:cs="Times New Roman"/>
          <w:sz w:val="24"/>
          <w:szCs w:val="24"/>
          <w:lang w:val="lv-LV"/>
        </w:rPr>
      </w:pPr>
    </w:p>
    <w:p w14:paraId="7CC0FF0D" w14:textId="1BF735F2" w:rsidR="00E0578A" w:rsidRPr="00836103" w:rsidRDefault="00B2569A" w:rsidP="00B2569A">
      <w:pPr>
        <w:pStyle w:val="Heading1"/>
        <w:rPr>
          <w:rFonts w:cs="Times New Roman"/>
          <w:sz w:val="24"/>
          <w:szCs w:val="24"/>
          <w:lang w:val="lv-LV"/>
        </w:rPr>
      </w:pPr>
      <w:r w:rsidRPr="00836103">
        <w:rPr>
          <w:rFonts w:cs="Times New Roman"/>
          <w:sz w:val="24"/>
          <w:szCs w:val="24"/>
          <w:lang w:val="lv-LV"/>
        </w:rPr>
        <w:t xml:space="preserve">Darbības programmas </w:t>
      </w:r>
      <w:r w:rsidR="00AB6B59" w:rsidRPr="00836103">
        <w:rPr>
          <w:rFonts w:cs="Times New Roman"/>
          <w:sz w:val="24"/>
          <w:szCs w:val="24"/>
          <w:lang w:val="lv-LV"/>
        </w:rPr>
        <w:t>“</w:t>
      </w:r>
      <w:r w:rsidRPr="00836103">
        <w:rPr>
          <w:rFonts w:cs="Times New Roman"/>
          <w:sz w:val="24"/>
          <w:szCs w:val="24"/>
          <w:lang w:val="lv-LV"/>
        </w:rPr>
        <w:t>Izaugsme un nodarbinātība</w:t>
      </w:r>
      <w:r w:rsidR="00AB6B59" w:rsidRPr="00836103">
        <w:rPr>
          <w:rFonts w:cs="Times New Roman"/>
          <w:sz w:val="24"/>
          <w:szCs w:val="24"/>
          <w:lang w:val="lv-LV"/>
        </w:rPr>
        <w:t>”</w:t>
      </w:r>
      <w:r w:rsidRPr="00836103">
        <w:rPr>
          <w:rFonts w:cs="Times New Roman"/>
          <w:sz w:val="24"/>
          <w:szCs w:val="24"/>
          <w:lang w:val="lv-LV"/>
        </w:rPr>
        <w:t xml:space="preserve"> 9.2.1.specifiskā atbalsta mērķa </w:t>
      </w:r>
      <w:r w:rsidR="00AB6B59" w:rsidRPr="00836103">
        <w:rPr>
          <w:rFonts w:cs="Times New Roman"/>
          <w:sz w:val="24"/>
          <w:szCs w:val="24"/>
          <w:lang w:val="lv-LV"/>
        </w:rPr>
        <w:t>“</w:t>
      </w:r>
      <w:r w:rsidRPr="00836103">
        <w:rPr>
          <w:rFonts w:cs="Times New Roman"/>
          <w:sz w:val="24"/>
          <w:szCs w:val="24"/>
          <w:lang w:val="lv-LV"/>
        </w:rPr>
        <w:t>Paaugstināt sociālo dienestu darba efektivitāti un darbinieku profesionalitāti darbam ar riska situācijās esošām personām</w:t>
      </w:r>
      <w:r w:rsidR="00AB6B59" w:rsidRPr="00836103">
        <w:rPr>
          <w:rFonts w:cs="Times New Roman"/>
          <w:sz w:val="24"/>
          <w:szCs w:val="24"/>
          <w:lang w:val="lv-LV"/>
        </w:rPr>
        <w:t>”</w:t>
      </w:r>
      <w:r w:rsidRPr="00836103">
        <w:rPr>
          <w:rFonts w:cs="Times New Roman"/>
          <w:sz w:val="24"/>
          <w:szCs w:val="24"/>
          <w:lang w:val="lv-LV"/>
        </w:rPr>
        <w:t xml:space="preserve"> 9.2.1.1.pasākuma </w:t>
      </w:r>
      <w:r w:rsidR="00AB6B59" w:rsidRPr="00836103">
        <w:rPr>
          <w:rFonts w:cs="Times New Roman"/>
          <w:sz w:val="24"/>
          <w:szCs w:val="24"/>
          <w:lang w:val="lv-LV"/>
        </w:rPr>
        <w:t>“</w:t>
      </w:r>
      <w:r w:rsidRPr="00836103">
        <w:rPr>
          <w:rFonts w:cs="Times New Roman"/>
          <w:sz w:val="24"/>
          <w:szCs w:val="24"/>
          <w:lang w:val="lv-LV"/>
        </w:rPr>
        <w:t>Profesionāla sociālā darba attīstība pašvaldībās</w:t>
      </w:r>
      <w:r w:rsidR="00AB6B59" w:rsidRPr="00836103">
        <w:rPr>
          <w:rFonts w:cs="Times New Roman"/>
          <w:sz w:val="24"/>
          <w:szCs w:val="24"/>
          <w:lang w:val="lv-LV"/>
        </w:rPr>
        <w:t>”</w:t>
      </w:r>
      <w:r w:rsidRPr="00836103">
        <w:rPr>
          <w:rFonts w:cs="Times New Roman"/>
          <w:sz w:val="24"/>
          <w:szCs w:val="24"/>
          <w:lang w:val="lv-LV"/>
        </w:rPr>
        <w:t xml:space="preserve"> īstenošanas noteikumi</w:t>
      </w:r>
    </w:p>
    <w:p w14:paraId="56C224E8" w14:textId="77777777" w:rsidR="00B2569A" w:rsidRPr="00836103" w:rsidRDefault="00B2569A" w:rsidP="00B2569A">
      <w:pPr>
        <w:rPr>
          <w:rFonts w:ascii="Times New Roman" w:hAnsi="Times New Roman" w:cs="Times New Roman"/>
          <w:sz w:val="24"/>
          <w:szCs w:val="24"/>
          <w:lang w:val="lv-LV"/>
        </w:rPr>
      </w:pPr>
    </w:p>
    <w:p w14:paraId="13059F85" w14:textId="4AEE678B" w:rsidR="00E0578A" w:rsidRPr="00836103" w:rsidRDefault="00E0578A" w:rsidP="00B2569A">
      <w:pPr>
        <w:ind w:left="3742"/>
        <w:jc w:val="right"/>
        <w:rPr>
          <w:rFonts w:ascii="Times New Roman" w:hAnsi="Times New Roman" w:cs="Times New Roman"/>
          <w:i/>
          <w:sz w:val="24"/>
          <w:szCs w:val="24"/>
          <w:lang w:val="lv-LV"/>
        </w:rPr>
      </w:pPr>
      <w:r w:rsidRPr="00836103">
        <w:rPr>
          <w:rFonts w:ascii="Times New Roman" w:hAnsi="Times New Roman" w:cs="Times New Roman"/>
          <w:i/>
          <w:sz w:val="24"/>
          <w:szCs w:val="24"/>
          <w:lang w:val="lv-LV"/>
        </w:rPr>
        <w:t>Izdoti saskaņā ar Eiropas Savienības struktūrfondu un Kohēzijas fonda 2014.-2020. gada plānošanas perioda vadības likuma 20. panta 6. un 13. punktu</w:t>
      </w:r>
    </w:p>
    <w:p w14:paraId="3707178A" w14:textId="2A983E5D" w:rsidR="00E0578A" w:rsidRPr="00836103" w:rsidRDefault="00E0578A" w:rsidP="00E0578A">
      <w:pPr>
        <w:jc w:val="right"/>
        <w:rPr>
          <w:rFonts w:ascii="Times New Roman" w:hAnsi="Times New Roman" w:cs="Times New Roman"/>
          <w:sz w:val="24"/>
          <w:szCs w:val="24"/>
          <w:lang w:val="lv-LV"/>
        </w:rPr>
      </w:pPr>
    </w:p>
    <w:p w14:paraId="4D5229AB" w14:textId="0535B39F" w:rsidR="008756EA" w:rsidRPr="00836103" w:rsidRDefault="008A7047" w:rsidP="00080210">
      <w:pPr>
        <w:pStyle w:val="Heading2"/>
        <w:rPr>
          <w:sz w:val="24"/>
        </w:rPr>
      </w:pPr>
      <w:r w:rsidRPr="00836103">
        <w:rPr>
          <w:sz w:val="24"/>
        </w:rPr>
        <w:t>Vispārīgie jautājumi</w:t>
      </w:r>
    </w:p>
    <w:p w14:paraId="78389919" w14:textId="77777777" w:rsidR="004F5D6F" w:rsidRPr="00836103" w:rsidRDefault="004F5D6F" w:rsidP="004F5D6F">
      <w:pPr>
        <w:rPr>
          <w:rFonts w:ascii="Times New Roman" w:hAnsi="Times New Roman" w:cs="Times New Roman"/>
          <w:sz w:val="24"/>
          <w:szCs w:val="24"/>
          <w:lang w:val="lv-LV"/>
        </w:rPr>
      </w:pPr>
    </w:p>
    <w:p w14:paraId="64155D3C" w14:textId="77777777" w:rsidR="008756EA"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Noteikumi nosaka:</w:t>
      </w:r>
    </w:p>
    <w:p w14:paraId="22A6B804" w14:textId="3D60FA6F"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kārtību, kādā īsteno darbības programmas </w:t>
      </w:r>
      <w:r w:rsidR="00725AC1"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Izaugsme un nodarbinātība</w:t>
      </w:r>
      <w:r w:rsidR="00725AC1"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 xml:space="preserve"> 9.2.1. specifiskā atbalsta mērķa </w:t>
      </w:r>
      <w:r w:rsidR="00725AC1"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Paaugstināt sociālo dienestu darba efektivitāti un darbinieku profesionalitāti darbam ar riska situācijās esošām personām</w:t>
      </w:r>
      <w:r w:rsidR="00725AC1"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 xml:space="preserve"> 9.2.1.1. pasākumu </w:t>
      </w:r>
      <w:r w:rsidR="0095678C"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Profesionāla sociālā darba attīstība pašvaldībās</w:t>
      </w:r>
      <w:r w:rsidR="0095678C"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 xml:space="preserve"> (turpmāk – pasākums);</w:t>
      </w:r>
    </w:p>
    <w:p w14:paraId="55C48E67" w14:textId="43332FDE" w:rsidR="001F58C3"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mērķi;</w:t>
      </w:r>
    </w:p>
    <w:p w14:paraId="7DAF11BD" w14:textId="77777777"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pasākumam pieejamo finansējumu;</w:t>
      </w:r>
    </w:p>
    <w:p w14:paraId="4048761F" w14:textId="7C2FEF78"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prasības </w:t>
      </w:r>
      <w:r w:rsidR="00F13A37" w:rsidRPr="00836103">
        <w:rPr>
          <w:rFonts w:ascii="Times New Roman" w:eastAsia="Arial" w:hAnsi="Times New Roman" w:cs="Times New Roman"/>
          <w:sz w:val="24"/>
          <w:szCs w:val="24"/>
          <w:lang w:val="lv-LV"/>
        </w:rPr>
        <w:t xml:space="preserve">projekta iesniedzējam </w:t>
      </w:r>
      <w:r w:rsidRPr="00836103">
        <w:rPr>
          <w:rFonts w:ascii="Times New Roman" w:eastAsia="Arial" w:hAnsi="Times New Roman" w:cs="Times New Roman"/>
          <w:sz w:val="24"/>
          <w:szCs w:val="24"/>
          <w:lang w:val="lv-LV"/>
        </w:rPr>
        <w:t>un sadarbības partneriem;</w:t>
      </w:r>
    </w:p>
    <w:p w14:paraId="36E863D8" w14:textId="577DE41C" w:rsidR="0094044F" w:rsidRPr="00836103" w:rsidRDefault="00736AAE"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pasākuma </w:t>
      </w:r>
      <w:r w:rsidR="008756EA" w:rsidRPr="00836103">
        <w:rPr>
          <w:rFonts w:ascii="Times New Roman" w:eastAsia="Arial" w:hAnsi="Times New Roman" w:cs="Times New Roman"/>
          <w:sz w:val="24"/>
          <w:szCs w:val="24"/>
          <w:lang w:val="lv-LV"/>
        </w:rPr>
        <w:t>atbalstāmo darbību un izmaksu attiecināmības nosacījumus;</w:t>
      </w:r>
      <w:bookmarkStart w:id="0" w:name="page2"/>
      <w:bookmarkEnd w:id="0"/>
      <w:r w:rsidR="0094044F" w:rsidRPr="00836103">
        <w:rPr>
          <w:rFonts w:ascii="Times New Roman" w:eastAsia="Arial" w:hAnsi="Times New Roman" w:cs="Times New Roman"/>
          <w:sz w:val="24"/>
          <w:szCs w:val="24"/>
          <w:lang w:val="lv-LV"/>
        </w:rPr>
        <w:t xml:space="preserve"> </w:t>
      </w:r>
    </w:p>
    <w:p w14:paraId="0C4B347B" w14:textId="7AD9F73A"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vienkāršoto izmaksu piemērošanas nosacījumus un kārtību</w:t>
      </w:r>
      <w:r w:rsidR="00BB386A" w:rsidRPr="00836103">
        <w:rPr>
          <w:rFonts w:ascii="Times New Roman" w:eastAsia="Arial" w:hAnsi="Times New Roman" w:cs="Times New Roman"/>
          <w:sz w:val="24"/>
          <w:szCs w:val="24"/>
          <w:lang w:val="lv-LV"/>
        </w:rPr>
        <w:t xml:space="preserve"> pasākumā</w:t>
      </w:r>
      <w:r w:rsidRPr="00836103">
        <w:rPr>
          <w:rFonts w:ascii="Times New Roman" w:eastAsia="Arial" w:hAnsi="Times New Roman" w:cs="Times New Roman"/>
          <w:sz w:val="24"/>
          <w:szCs w:val="24"/>
          <w:lang w:val="lv-LV"/>
        </w:rPr>
        <w:t>;</w:t>
      </w:r>
    </w:p>
    <w:p w14:paraId="3C291273" w14:textId="2F03D349" w:rsidR="0094044F"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vienošanās par projekta īstenošanu vienpusējā uzteikuma nosacījumus.</w:t>
      </w:r>
    </w:p>
    <w:p w14:paraId="782BFEB7" w14:textId="77777777" w:rsidR="00726396" w:rsidRPr="00836103" w:rsidRDefault="00726396" w:rsidP="00726396">
      <w:pPr>
        <w:ind w:left="360"/>
        <w:jc w:val="both"/>
        <w:rPr>
          <w:rFonts w:ascii="Times New Roman" w:eastAsia="Arial" w:hAnsi="Times New Roman" w:cs="Times New Roman"/>
          <w:sz w:val="24"/>
          <w:szCs w:val="24"/>
          <w:lang w:val="lv-LV"/>
        </w:rPr>
      </w:pPr>
    </w:p>
    <w:p w14:paraId="0EB58F5C" w14:textId="4AD7B12F"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mērķis ir paaugstināt pašvaldību sociālo dienestu darba efektivitāti un pašvaldībās nodarbināto sociālā darba speciālistu profesionalitāti.</w:t>
      </w:r>
    </w:p>
    <w:p w14:paraId="4FB537E8" w14:textId="77777777" w:rsidR="00726396" w:rsidRPr="00836103" w:rsidRDefault="00726396" w:rsidP="00726396">
      <w:pPr>
        <w:jc w:val="both"/>
        <w:rPr>
          <w:rFonts w:ascii="Times New Roman" w:eastAsia="Arial" w:hAnsi="Times New Roman" w:cs="Times New Roman"/>
          <w:sz w:val="24"/>
          <w:szCs w:val="24"/>
          <w:lang w:val="lv-LV"/>
        </w:rPr>
      </w:pPr>
    </w:p>
    <w:p w14:paraId="66497E22" w14:textId="77777777"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mērķa grupa ir:</w:t>
      </w:r>
    </w:p>
    <w:p w14:paraId="2C78C3A8" w14:textId="7DB742CD"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pašvaldīb</w:t>
      </w:r>
      <w:r w:rsidR="00F15EDA" w:rsidRPr="00836103">
        <w:rPr>
          <w:rFonts w:ascii="Times New Roman" w:eastAsia="Arial" w:hAnsi="Times New Roman" w:cs="Times New Roman"/>
          <w:sz w:val="24"/>
          <w:szCs w:val="24"/>
          <w:lang w:val="lv-LV"/>
        </w:rPr>
        <w:t xml:space="preserve">u </w:t>
      </w:r>
      <w:r w:rsidRPr="00836103">
        <w:rPr>
          <w:rFonts w:ascii="Times New Roman" w:eastAsia="Arial" w:hAnsi="Times New Roman" w:cs="Times New Roman"/>
          <w:sz w:val="24"/>
          <w:szCs w:val="24"/>
          <w:lang w:val="lv-LV"/>
        </w:rPr>
        <w:t>izveidoto sociālo pakalpojumu sniedzēju sociālā darba speciālisti;</w:t>
      </w:r>
    </w:p>
    <w:p w14:paraId="3F2FCD18" w14:textId="28B8AD85" w:rsidR="009267C0" w:rsidRPr="00950CE0" w:rsidRDefault="008756EA" w:rsidP="00765736">
      <w:pPr>
        <w:numPr>
          <w:ilvl w:val="1"/>
          <w:numId w:val="21"/>
        </w:numPr>
        <w:jc w:val="both"/>
        <w:rPr>
          <w:rFonts w:ascii="Times New Roman" w:eastAsia="Arial" w:hAnsi="Times New Roman" w:cs="Times New Roman"/>
          <w:sz w:val="24"/>
          <w:szCs w:val="24"/>
          <w:lang w:val="lv-LV"/>
        </w:rPr>
      </w:pPr>
      <w:r w:rsidRPr="00950CE0">
        <w:rPr>
          <w:rFonts w:ascii="Times New Roman" w:eastAsia="Arial" w:hAnsi="Times New Roman" w:cs="Times New Roman"/>
          <w:sz w:val="24"/>
          <w:szCs w:val="24"/>
          <w:lang w:val="lv-LV"/>
        </w:rPr>
        <w:t>pašvaldību sociāl</w:t>
      </w:r>
      <w:r w:rsidR="00F15EDA" w:rsidRPr="00950CE0">
        <w:rPr>
          <w:rFonts w:ascii="Times New Roman" w:eastAsia="Arial" w:hAnsi="Times New Roman" w:cs="Times New Roman"/>
          <w:sz w:val="24"/>
          <w:szCs w:val="24"/>
          <w:lang w:val="lv-LV"/>
        </w:rPr>
        <w:t>o</w:t>
      </w:r>
      <w:r w:rsidRPr="00950CE0">
        <w:rPr>
          <w:rFonts w:ascii="Times New Roman" w:eastAsia="Arial" w:hAnsi="Times New Roman" w:cs="Times New Roman"/>
          <w:sz w:val="24"/>
          <w:szCs w:val="24"/>
          <w:lang w:val="lv-LV"/>
        </w:rPr>
        <w:t xml:space="preserve"> dienest</w:t>
      </w:r>
      <w:r w:rsidR="00F15EDA" w:rsidRPr="00950CE0">
        <w:rPr>
          <w:rFonts w:ascii="Times New Roman" w:eastAsia="Arial" w:hAnsi="Times New Roman" w:cs="Times New Roman"/>
          <w:sz w:val="24"/>
          <w:szCs w:val="24"/>
          <w:lang w:val="lv-LV"/>
        </w:rPr>
        <w:t>u</w:t>
      </w:r>
      <w:r w:rsidR="00765736" w:rsidRPr="00950CE0">
        <w:rPr>
          <w:rFonts w:ascii="Times New Roman" w:eastAsia="Arial" w:hAnsi="Times New Roman" w:cs="Times New Roman"/>
          <w:sz w:val="24"/>
          <w:szCs w:val="24"/>
          <w:lang w:val="lv-LV"/>
        </w:rPr>
        <w:t xml:space="preserve"> </w:t>
      </w:r>
      <w:r w:rsidR="009267C0" w:rsidRPr="00950CE0">
        <w:rPr>
          <w:rFonts w:ascii="Times New Roman" w:eastAsia="Arial" w:hAnsi="Times New Roman" w:cs="Times New Roman"/>
          <w:sz w:val="24"/>
          <w:szCs w:val="24"/>
          <w:lang w:val="lv-LV"/>
        </w:rPr>
        <w:t>vadības līmeņa speciālisti;</w:t>
      </w:r>
    </w:p>
    <w:p w14:paraId="2A3DA19F" w14:textId="7E2ECA27" w:rsidR="0094044F" w:rsidRPr="008C3BC5" w:rsidRDefault="003A34D1" w:rsidP="003A34D1">
      <w:pPr>
        <w:pStyle w:val="ListParagraph"/>
        <w:numPr>
          <w:ilvl w:val="1"/>
          <w:numId w:val="21"/>
        </w:numPr>
        <w:jc w:val="both"/>
        <w:rPr>
          <w:rFonts w:ascii="Times New Roman" w:eastAsia="Arial" w:hAnsi="Times New Roman" w:cs="Times New Roman"/>
          <w:sz w:val="24"/>
          <w:szCs w:val="24"/>
          <w:lang w:val="lv-LV"/>
        </w:rPr>
      </w:pPr>
      <w:r w:rsidRPr="008C3BC5">
        <w:rPr>
          <w:rFonts w:ascii="Times New Roman" w:eastAsia="Arial" w:hAnsi="Times New Roman" w:cs="Times New Roman"/>
          <w:sz w:val="24"/>
          <w:szCs w:val="24"/>
          <w:lang w:val="lv-LV"/>
        </w:rPr>
        <w:t xml:space="preserve">pašvaldības sociālo dienestu </w:t>
      </w:r>
      <w:r w:rsidR="009267C0" w:rsidRPr="008C3BC5">
        <w:rPr>
          <w:rFonts w:ascii="Times New Roman" w:eastAsia="Arial" w:hAnsi="Times New Roman" w:cs="Times New Roman"/>
          <w:sz w:val="24"/>
          <w:szCs w:val="24"/>
          <w:lang w:val="lv-LV"/>
        </w:rPr>
        <w:t>speciālisti</w:t>
      </w:r>
      <w:r w:rsidR="00C030DE" w:rsidRPr="008C3BC5">
        <w:rPr>
          <w:rFonts w:ascii="Times New Roman" w:eastAsia="Arial" w:hAnsi="Times New Roman" w:cs="Times New Roman"/>
          <w:sz w:val="24"/>
          <w:szCs w:val="24"/>
          <w:lang w:val="lv-LV"/>
        </w:rPr>
        <w:t>, kur</w:t>
      </w:r>
      <w:r w:rsidR="009267C0" w:rsidRPr="008C3BC5">
        <w:rPr>
          <w:rFonts w:ascii="Times New Roman" w:eastAsia="Arial" w:hAnsi="Times New Roman" w:cs="Times New Roman"/>
          <w:sz w:val="24"/>
          <w:szCs w:val="24"/>
          <w:lang w:val="lv-LV"/>
        </w:rPr>
        <w:t>i</w:t>
      </w:r>
      <w:r w:rsidR="00C030DE" w:rsidRPr="008C3BC5">
        <w:rPr>
          <w:rFonts w:ascii="Times New Roman" w:eastAsia="Arial" w:hAnsi="Times New Roman" w:cs="Times New Roman"/>
          <w:sz w:val="24"/>
          <w:szCs w:val="24"/>
          <w:lang w:val="lv-LV"/>
        </w:rPr>
        <w:t xml:space="preserve"> nodrošina ģimenes asistenta pakalpojumu</w:t>
      </w:r>
      <w:r w:rsidR="008756EA" w:rsidRPr="008C3BC5">
        <w:rPr>
          <w:rFonts w:ascii="Times New Roman" w:eastAsia="Arial" w:hAnsi="Times New Roman" w:cs="Times New Roman"/>
          <w:sz w:val="24"/>
          <w:szCs w:val="24"/>
          <w:lang w:val="lv-LV"/>
        </w:rPr>
        <w:t>.</w:t>
      </w:r>
    </w:p>
    <w:p w14:paraId="768996DA" w14:textId="77777777" w:rsidR="00726396" w:rsidRPr="00836103" w:rsidRDefault="00726396" w:rsidP="00726396">
      <w:pPr>
        <w:ind w:left="360"/>
        <w:jc w:val="both"/>
        <w:rPr>
          <w:rFonts w:ascii="Times New Roman" w:eastAsia="Arial" w:hAnsi="Times New Roman" w:cs="Times New Roman"/>
          <w:sz w:val="24"/>
          <w:szCs w:val="24"/>
          <w:lang w:val="lv-LV"/>
        </w:rPr>
      </w:pPr>
    </w:p>
    <w:p w14:paraId="2DBF1D29" w14:textId="16EE58DE"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ietvaros ir sasniedzami šādi uzraudzības rādītāji:</w:t>
      </w:r>
    </w:p>
    <w:p w14:paraId="17CE730E" w14:textId="5EE0ECE8" w:rsidR="008756EA" w:rsidRPr="00836103" w:rsidRDefault="008756EA" w:rsidP="001F58C3">
      <w:pPr>
        <w:numPr>
          <w:ilvl w:val="1"/>
          <w:numId w:val="21"/>
        </w:numPr>
        <w:ind w:left="788" w:hanging="431"/>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līdz 2018. gada 31. decembrim</w:t>
      </w:r>
      <w:r w:rsidR="00725AC1"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 xml:space="preserve">finanšu rādītājs – sertificēti izdevumi 1 181 353 </w:t>
      </w:r>
      <w:proofErr w:type="spellStart"/>
      <w:r w:rsidRPr="00836103">
        <w:rPr>
          <w:rFonts w:ascii="Times New Roman" w:eastAsia="Arial" w:hAnsi="Times New Roman" w:cs="Times New Roman"/>
          <w:i/>
          <w:sz w:val="24"/>
          <w:szCs w:val="24"/>
          <w:lang w:val="lv-LV"/>
        </w:rPr>
        <w:t>euro</w:t>
      </w:r>
      <w:proofErr w:type="spellEnd"/>
      <w:r w:rsidRPr="00836103">
        <w:rPr>
          <w:rFonts w:ascii="Times New Roman" w:eastAsia="Arial" w:hAnsi="Times New Roman" w:cs="Times New Roman"/>
          <w:sz w:val="24"/>
          <w:szCs w:val="24"/>
          <w:lang w:val="lv-LV"/>
        </w:rPr>
        <w:t xml:space="preserve"> apmērā;</w:t>
      </w:r>
    </w:p>
    <w:p w14:paraId="6620ACA9" w14:textId="77777777" w:rsidR="008756EA" w:rsidRPr="00836103" w:rsidRDefault="008756EA" w:rsidP="001F58C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līdz 2023. gada 31. decembrim:</w:t>
      </w:r>
    </w:p>
    <w:p w14:paraId="0E8CC1AA" w14:textId="712DF2A8" w:rsidR="008756EA" w:rsidRPr="00836103" w:rsidRDefault="008756EA" w:rsidP="001F58C3">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iznākuma rādītājs – sociālā darba speciālistu, kuri piedalījušies profesionālās kompetences pilnveidē – </w:t>
      </w:r>
      <w:proofErr w:type="spellStart"/>
      <w:r w:rsidRPr="00836103">
        <w:rPr>
          <w:rFonts w:ascii="Times New Roman" w:eastAsia="Arial" w:hAnsi="Times New Roman" w:cs="Times New Roman"/>
          <w:sz w:val="24"/>
          <w:szCs w:val="24"/>
          <w:lang w:val="lv-LV"/>
        </w:rPr>
        <w:t>supervīzijā</w:t>
      </w:r>
      <w:proofErr w:type="spellEnd"/>
      <w:r w:rsidRPr="00836103">
        <w:rPr>
          <w:rFonts w:ascii="Times New Roman" w:eastAsia="Arial" w:hAnsi="Times New Roman" w:cs="Times New Roman"/>
          <w:sz w:val="24"/>
          <w:szCs w:val="24"/>
          <w:lang w:val="lv-LV"/>
        </w:rPr>
        <w:t xml:space="preserve"> un </w:t>
      </w:r>
      <w:r w:rsidR="00456556" w:rsidRPr="00836103">
        <w:rPr>
          <w:rFonts w:ascii="Times New Roman" w:eastAsia="Arial" w:hAnsi="Times New Roman" w:cs="Times New Roman"/>
          <w:sz w:val="24"/>
          <w:szCs w:val="24"/>
          <w:lang w:val="lv-LV"/>
        </w:rPr>
        <w:t>ap</w:t>
      </w:r>
      <w:r w:rsidR="004B7196" w:rsidRPr="00836103">
        <w:rPr>
          <w:rFonts w:ascii="Times New Roman" w:eastAsia="Arial" w:hAnsi="Times New Roman" w:cs="Times New Roman"/>
          <w:sz w:val="24"/>
          <w:szCs w:val="24"/>
          <w:lang w:val="lv-LV"/>
        </w:rPr>
        <w:t>māc</w:t>
      </w:r>
      <w:r w:rsidRPr="00836103">
        <w:rPr>
          <w:rFonts w:ascii="Times New Roman" w:eastAsia="Arial" w:hAnsi="Times New Roman" w:cs="Times New Roman"/>
          <w:sz w:val="24"/>
          <w:szCs w:val="24"/>
          <w:lang w:val="lv-LV"/>
        </w:rPr>
        <w:t xml:space="preserve">ībās, </w:t>
      </w:r>
      <w:r w:rsidR="00BB386A" w:rsidRPr="00836103">
        <w:rPr>
          <w:rFonts w:ascii="Times New Roman" w:eastAsia="Arial" w:hAnsi="Times New Roman" w:cs="Times New Roman"/>
          <w:sz w:val="24"/>
          <w:szCs w:val="24"/>
          <w:lang w:val="lv-LV"/>
        </w:rPr>
        <w:t xml:space="preserve">skaits </w:t>
      </w:r>
      <w:r w:rsidRPr="00836103">
        <w:rPr>
          <w:rFonts w:ascii="Times New Roman" w:eastAsia="Arial" w:hAnsi="Times New Roman" w:cs="Times New Roman"/>
          <w:sz w:val="24"/>
          <w:szCs w:val="24"/>
          <w:lang w:val="lv-LV"/>
        </w:rPr>
        <w:t>– 2</w:t>
      </w:r>
      <w:r w:rsidR="0094044F" w:rsidRPr="00836103">
        <w:rPr>
          <w:rFonts w:ascii="Times New Roman" w:eastAsia="Arial" w:hAnsi="Times New Roman" w:cs="Times New Roman"/>
          <w:sz w:val="24"/>
          <w:szCs w:val="24"/>
          <w:lang w:val="lv-LV"/>
        </w:rPr>
        <w:t> </w:t>
      </w:r>
      <w:r w:rsidRPr="00836103">
        <w:rPr>
          <w:rFonts w:ascii="Times New Roman" w:eastAsia="Arial" w:hAnsi="Times New Roman" w:cs="Times New Roman"/>
          <w:sz w:val="24"/>
          <w:szCs w:val="24"/>
          <w:lang w:val="lv-LV"/>
        </w:rPr>
        <w:t>000;</w:t>
      </w:r>
    </w:p>
    <w:p w14:paraId="48EE4A4F" w14:textId="1E0D34EB" w:rsidR="0094044F" w:rsidRPr="00836103" w:rsidRDefault="0094044F" w:rsidP="001F58C3">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r</w:t>
      </w:r>
      <w:r w:rsidR="008756EA" w:rsidRPr="00836103">
        <w:rPr>
          <w:rFonts w:ascii="Times New Roman" w:eastAsia="Arial" w:hAnsi="Times New Roman" w:cs="Times New Roman"/>
          <w:sz w:val="24"/>
          <w:szCs w:val="24"/>
          <w:lang w:val="lv-LV"/>
        </w:rPr>
        <w:t xml:space="preserve">ezultāta rādītājs – sociālā </w:t>
      </w:r>
      <w:r w:rsidR="003E7B0D" w:rsidRPr="00836103">
        <w:rPr>
          <w:rFonts w:ascii="Times New Roman" w:eastAsia="Arial" w:hAnsi="Times New Roman" w:cs="Times New Roman"/>
          <w:sz w:val="24"/>
          <w:szCs w:val="24"/>
          <w:lang w:val="lv-LV"/>
        </w:rPr>
        <w:t xml:space="preserve">darba </w:t>
      </w:r>
      <w:r w:rsidR="008756EA" w:rsidRPr="00836103">
        <w:rPr>
          <w:rFonts w:ascii="Times New Roman" w:eastAsia="Arial" w:hAnsi="Times New Roman" w:cs="Times New Roman"/>
          <w:sz w:val="24"/>
          <w:szCs w:val="24"/>
          <w:lang w:val="lv-LV"/>
        </w:rPr>
        <w:t xml:space="preserve">speciālistu, kuri pilnveidojuši profesionālo kompetenci (kalendāra gadā), </w:t>
      </w:r>
      <w:r w:rsidR="00BB386A" w:rsidRPr="00836103">
        <w:rPr>
          <w:rFonts w:ascii="Times New Roman" w:eastAsia="Arial" w:hAnsi="Times New Roman" w:cs="Times New Roman"/>
          <w:sz w:val="24"/>
          <w:szCs w:val="24"/>
          <w:lang w:val="lv-LV"/>
        </w:rPr>
        <w:t xml:space="preserve">skaits </w:t>
      </w:r>
      <w:r w:rsidR="008756EA" w:rsidRPr="00836103">
        <w:rPr>
          <w:rFonts w:ascii="Times New Roman" w:eastAsia="Arial" w:hAnsi="Times New Roman" w:cs="Times New Roman"/>
          <w:sz w:val="24"/>
          <w:szCs w:val="24"/>
          <w:lang w:val="lv-LV"/>
        </w:rPr>
        <w:t>– 1</w:t>
      </w:r>
      <w:r w:rsidR="00726396" w:rsidRPr="00836103">
        <w:rPr>
          <w:rFonts w:ascii="Times New Roman" w:eastAsia="Arial" w:hAnsi="Times New Roman" w:cs="Times New Roman"/>
          <w:sz w:val="24"/>
          <w:szCs w:val="24"/>
          <w:lang w:val="lv-LV"/>
        </w:rPr>
        <w:t> </w:t>
      </w:r>
      <w:r w:rsidR="008756EA" w:rsidRPr="00836103">
        <w:rPr>
          <w:rFonts w:ascii="Times New Roman" w:eastAsia="Arial" w:hAnsi="Times New Roman" w:cs="Times New Roman"/>
          <w:sz w:val="24"/>
          <w:szCs w:val="24"/>
          <w:lang w:val="lv-LV"/>
        </w:rPr>
        <w:t>400.</w:t>
      </w:r>
    </w:p>
    <w:p w14:paraId="7BB3CE8B" w14:textId="77777777" w:rsidR="00726396" w:rsidRPr="00836103" w:rsidRDefault="00726396" w:rsidP="00726396">
      <w:pPr>
        <w:ind w:left="720"/>
        <w:jc w:val="both"/>
        <w:rPr>
          <w:rFonts w:ascii="Times New Roman" w:eastAsia="Arial" w:hAnsi="Times New Roman" w:cs="Times New Roman"/>
          <w:sz w:val="24"/>
          <w:szCs w:val="24"/>
          <w:lang w:val="lv-LV"/>
        </w:rPr>
      </w:pPr>
    </w:p>
    <w:p w14:paraId="78A59156" w14:textId="3C07AD06"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Pasākumu īsteno ierobežotas projektu iesniegumu atlases veidā.</w:t>
      </w:r>
    </w:p>
    <w:p w14:paraId="0D8582D8" w14:textId="77777777" w:rsidR="00726396" w:rsidRPr="00836103" w:rsidRDefault="00726396" w:rsidP="00726396">
      <w:pPr>
        <w:jc w:val="both"/>
        <w:rPr>
          <w:rFonts w:ascii="Times New Roman" w:eastAsia="Arial" w:hAnsi="Times New Roman" w:cs="Times New Roman"/>
          <w:sz w:val="24"/>
          <w:szCs w:val="24"/>
          <w:lang w:val="lv-LV"/>
        </w:rPr>
      </w:pPr>
    </w:p>
    <w:p w14:paraId="02C58BE1" w14:textId="55F94CC5"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ietvaros atbildīgās iestādes funkcijas pilda Labklājības ministrija</w:t>
      </w:r>
      <w:r w:rsidR="00512495" w:rsidRPr="00836103">
        <w:rPr>
          <w:rFonts w:ascii="Times New Roman" w:eastAsia="Arial" w:hAnsi="Times New Roman" w:cs="Times New Roman"/>
          <w:sz w:val="24"/>
          <w:szCs w:val="24"/>
          <w:lang w:val="lv-LV"/>
        </w:rPr>
        <w:t xml:space="preserve"> (turpmāk – atbildīgā iestāde)</w:t>
      </w:r>
      <w:r w:rsidRPr="00836103">
        <w:rPr>
          <w:rFonts w:ascii="Times New Roman" w:eastAsia="Arial" w:hAnsi="Times New Roman" w:cs="Times New Roman"/>
          <w:sz w:val="24"/>
          <w:szCs w:val="24"/>
          <w:lang w:val="lv-LV"/>
        </w:rPr>
        <w:t>.</w:t>
      </w:r>
    </w:p>
    <w:p w14:paraId="043764AF" w14:textId="77777777" w:rsidR="00726396" w:rsidRPr="00836103" w:rsidRDefault="00726396" w:rsidP="00726396">
      <w:pPr>
        <w:pStyle w:val="ListParagraph"/>
        <w:rPr>
          <w:rFonts w:ascii="Times New Roman" w:eastAsia="Arial" w:hAnsi="Times New Roman" w:cs="Times New Roman"/>
          <w:sz w:val="24"/>
          <w:szCs w:val="24"/>
          <w:lang w:val="lv-LV"/>
        </w:rPr>
      </w:pPr>
    </w:p>
    <w:p w14:paraId="6F93DF1F" w14:textId="5BE95826" w:rsidR="0094044F" w:rsidRPr="008C3BC5"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lastRenderedPageBreak/>
        <w:t>Pasākuma</w:t>
      </w:r>
      <w:r w:rsidR="00BB386A" w:rsidRPr="00836103">
        <w:rPr>
          <w:rFonts w:ascii="Times New Roman" w:eastAsia="Arial" w:hAnsi="Times New Roman" w:cs="Times New Roman"/>
          <w:sz w:val="24"/>
          <w:szCs w:val="24"/>
          <w:lang w:val="lv-LV"/>
        </w:rPr>
        <w:t>m</w:t>
      </w:r>
      <w:r w:rsidRPr="00836103">
        <w:rPr>
          <w:rFonts w:ascii="Times New Roman" w:eastAsia="Arial" w:hAnsi="Times New Roman" w:cs="Times New Roman"/>
          <w:sz w:val="24"/>
          <w:szCs w:val="24"/>
          <w:lang w:val="lv-LV"/>
        </w:rPr>
        <w:t xml:space="preserve"> pieejamais kopējais attiecināmais finansējums ir </w:t>
      </w:r>
      <w:r w:rsidR="00020812" w:rsidRPr="00BA0A59">
        <w:rPr>
          <w:rFonts w:ascii="Times New Roman" w:eastAsia="Arial" w:hAnsi="Times New Roman" w:cs="Times New Roman"/>
          <w:sz w:val="24"/>
          <w:szCs w:val="24"/>
          <w:lang w:val="lv-LV"/>
        </w:rPr>
        <w:t>9 454 21</w:t>
      </w:r>
      <w:r w:rsidR="00AE3988" w:rsidRPr="00BA0A59">
        <w:rPr>
          <w:rFonts w:ascii="Times New Roman" w:eastAsia="Arial" w:hAnsi="Times New Roman" w:cs="Times New Roman"/>
          <w:sz w:val="24"/>
          <w:szCs w:val="24"/>
          <w:lang w:val="lv-LV"/>
        </w:rPr>
        <w:t>8</w:t>
      </w:r>
      <w:r w:rsidR="00020812" w:rsidRPr="008C3BC5">
        <w:rPr>
          <w:rFonts w:ascii="Times New Roman" w:eastAsia="Arial" w:hAnsi="Times New Roman" w:cs="Times New Roman"/>
          <w:sz w:val="24"/>
          <w:szCs w:val="24"/>
          <w:lang w:val="lv-LV"/>
        </w:rPr>
        <w:t xml:space="preserve"> </w:t>
      </w:r>
      <w:proofErr w:type="spellStart"/>
      <w:r w:rsidRPr="008C3BC5">
        <w:rPr>
          <w:rFonts w:ascii="Times New Roman" w:eastAsia="Arial" w:hAnsi="Times New Roman" w:cs="Times New Roman"/>
          <w:i/>
          <w:sz w:val="24"/>
          <w:szCs w:val="24"/>
          <w:lang w:val="lv-LV"/>
        </w:rPr>
        <w:t>euro</w:t>
      </w:r>
      <w:proofErr w:type="spellEnd"/>
      <w:r w:rsidRPr="008C3BC5">
        <w:rPr>
          <w:rFonts w:ascii="Times New Roman" w:eastAsia="Arial" w:hAnsi="Times New Roman" w:cs="Times New Roman"/>
          <w:sz w:val="24"/>
          <w:szCs w:val="24"/>
          <w:lang w:val="lv-LV"/>
        </w:rPr>
        <w:t xml:space="preserve">, tai skaitā Eiropas Sociālā fonda finansējums – </w:t>
      </w:r>
      <w:r w:rsidR="00C030DE" w:rsidRPr="00BA0A59">
        <w:rPr>
          <w:rFonts w:ascii="Times New Roman" w:eastAsia="Arial" w:hAnsi="Times New Roman" w:cs="Times New Roman"/>
          <w:sz w:val="24"/>
          <w:szCs w:val="24"/>
          <w:lang w:val="lv-LV"/>
        </w:rPr>
        <w:t xml:space="preserve">8 036 </w:t>
      </w:r>
      <w:r w:rsidR="00020812" w:rsidRPr="00BA0A59">
        <w:rPr>
          <w:rFonts w:ascii="Times New Roman" w:eastAsia="Arial" w:hAnsi="Times New Roman" w:cs="Times New Roman"/>
          <w:sz w:val="24"/>
          <w:szCs w:val="24"/>
          <w:lang w:val="lv-LV"/>
        </w:rPr>
        <w:t>08</w:t>
      </w:r>
      <w:r w:rsidR="00AE3988" w:rsidRPr="00BA0A59">
        <w:rPr>
          <w:rFonts w:ascii="Times New Roman" w:eastAsia="Arial" w:hAnsi="Times New Roman" w:cs="Times New Roman"/>
          <w:sz w:val="24"/>
          <w:szCs w:val="24"/>
          <w:lang w:val="lv-LV"/>
        </w:rPr>
        <w:t>5</w:t>
      </w:r>
      <w:r w:rsidRPr="008C3BC5">
        <w:rPr>
          <w:rFonts w:ascii="Times New Roman" w:eastAsia="Arial" w:hAnsi="Times New Roman" w:cs="Times New Roman"/>
          <w:sz w:val="24"/>
          <w:szCs w:val="24"/>
          <w:lang w:val="lv-LV"/>
        </w:rPr>
        <w:t xml:space="preserve"> </w:t>
      </w:r>
      <w:proofErr w:type="spellStart"/>
      <w:r w:rsidRPr="008C3BC5">
        <w:rPr>
          <w:rFonts w:ascii="Times New Roman" w:eastAsia="Arial" w:hAnsi="Times New Roman" w:cs="Times New Roman"/>
          <w:i/>
          <w:sz w:val="24"/>
          <w:szCs w:val="24"/>
          <w:lang w:val="lv-LV"/>
        </w:rPr>
        <w:t>euro</w:t>
      </w:r>
      <w:proofErr w:type="spellEnd"/>
      <w:r w:rsidRPr="008C3BC5">
        <w:rPr>
          <w:rFonts w:ascii="Times New Roman" w:eastAsia="Arial" w:hAnsi="Times New Roman" w:cs="Times New Roman"/>
          <w:sz w:val="24"/>
          <w:szCs w:val="24"/>
          <w:lang w:val="lv-LV"/>
        </w:rPr>
        <w:t xml:space="preserve"> un valsts budžeta </w:t>
      </w:r>
      <w:r w:rsidR="00C030DE" w:rsidRPr="008C3BC5">
        <w:rPr>
          <w:rFonts w:ascii="Times New Roman" w:eastAsia="Arial" w:hAnsi="Times New Roman" w:cs="Times New Roman"/>
          <w:sz w:val="24"/>
          <w:szCs w:val="24"/>
          <w:lang w:val="lv-LV"/>
        </w:rPr>
        <w:t>līdz</w:t>
      </w:r>
      <w:r w:rsidRPr="008C3BC5">
        <w:rPr>
          <w:rFonts w:ascii="Times New Roman" w:eastAsia="Arial" w:hAnsi="Times New Roman" w:cs="Times New Roman"/>
          <w:sz w:val="24"/>
          <w:szCs w:val="24"/>
          <w:lang w:val="lv-LV"/>
        </w:rPr>
        <w:t xml:space="preserve">finansējums – </w:t>
      </w:r>
      <w:r w:rsidR="00C030DE" w:rsidRPr="008C3BC5">
        <w:rPr>
          <w:rFonts w:ascii="Times New Roman" w:eastAsia="Arial" w:hAnsi="Times New Roman" w:cs="Times New Roman"/>
          <w:sz w:val="24"/>
          <w:szCs w:val="24"/>
          <w:lang w:val="lv-LV"/>
        </w:rPr>
        <w:t>1</w:t>
      </w:r>
      <w:r w:rsidR="00C53EF3" w:rsidRPr="008C3BC5">
        <w:rPr>
          <w:rFonts w:ascii="Times New Roman" w:eastAsia="Arial" w:hAnsi="Times New Roman" w:cs="Times New Roman"/>
          <w:sz w:val="24"/>
          <w:szCs w:val="24"/>
          <w:lang w:val="lv-LV"/>
        </w:rPr>
        <w:t> </w:t>
      </w:r>
      <w:r w:rsidR="00C030DE" w:rsidRPr="008C3BC5">
        <w:rPr>
          <w:rFonts w:ascii="Times New Roman" w:eastAsia="Arial" w:hAnsi="Times New Roman" w:cs="Times New Roman"/>
          <w:sz w:val="24"/>
          <w:szCs w:val="24"/>
          <w:lang w:val="lv-LV"/>
        </w:rPr>
        <w:t xml:space="preserve">418 </w:t>
      </w:r>
      <w:r w:rsidR="00020812" w:rsidRPr="008C3BC5">
        <w:rPr>
          <w:rFonts w:ascii="Times New Roman" w:eastAsia="Arial" w:hAnsi="Times New Roman" w:cs="Times New Roman"/>
          <w:sz w:val="24"/>
          <w:szCs w:val="24"/>
          <w:lang w:val="lv-LV"/>
        </w:rPr>
        <w:t>133</w:t>
      </w:r>
      <w:r w:rsidRPr="008C3BC5">
        <w:rPr>
          <w:rFonts w:ascii="Times New Roman" w:eastAsia="Arial" w:hAnsi="Times New Roman" w:cs="Times New Roman"/>
          <w:sz w:val="24"/>
          <w:szCs w:val="24"/>
          <w:lang w:val="lv-LV"/>
        </w:rPr>
        <w:t xml:space="preserve"> </w:t>
      </w:r>
      <w:proofErr w:type="spellStart"/>
      <w:r w:rsidRPr="008C3BC5">
        <w:rPr>
          <w:rFonts w:ascii="Times New Roman" w:eastAsia="Arial" w:hAnsi="Times New Roman" w:cs="Times New Roman"/>
          <w:i/>
          <w:sz w:val="24"/>
          <w:szCs w:val="24"/>
          <w:lang w:val="lv-LV"/>
        </w:rPr>
        <w:t>euro</w:t>
      </w:r>
      <w:proofErr w:type="spellEnd"/>
      <w:r w:rsidRPr="008C3BC5">
        <w:rPr>
          <w:rFonts w:ascii="Times New Roman" w:eastAsia="Arial" w:hAnsi="Times New Roman" w:cs="Times New Roman"/>
          <w:sz w:val="24"/>
          <w:szCs w:val="24"/>
          <w:lang w:val="lv-LV"/>
        </w:rPr>
        <w:t>.</w:t>
      </w:r>
    </w:p>
    <w:p w14:paraId="35CDDC04" w14:textId="77777777" w:rsidR="00726396" w:rsidRPr="008C3BC5" w:rsidRDefault="00726396" w:rsidP="00726396">
      <w:pPr>
        <w:pStyle w:val="ListParagraph"/>
        <w:rPr>
          <w:rFonts w:ascii="Times New Roman" w:eastAsia="Arial" w:hAnsi="Times New Roman" w:cs="Times New Roman"/>
          <w:sz w:val="24"/>
          <w:szCs w:val="24"/>
          <w:lang w:val="lv-LV"/>
        </w:rPr>
      </w:pPr>
    </w:p>
    <w:p w14:paraId="16E3A4CC" w14:textId="357E5494" w:rsidR="0094044F"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Maksimālais attiecināmais Eiropas Sociālā fonda finansējuma apmērs nepārsniedz 85 procentus no projekta</w:t>
      </w:r>
      <w:r w:rsidR="008A7047"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kopējā attiecināmā finansējuma.</w:t>
      </w:r>
    </w:p>
    <w:p w14:paraId="19079766" w14:textId="77777777" w:rsidR="00726396" w:rsidRPr="00836103" w:rsidRDefault="00726396" w:rsidP="00726396">
      <w:pPr>
        <w:pStyle w:val="ListParagraph"/>
        <w:rPr>
          <w:rFonts w:ascii="Times New Roman" w:eastAsia="Arial" w:hAnsi="Times New Roman" w:cs="Times New Roman"/>
          <w:sz w:val="24"/>
          <w:szCs w:val="24"/>
          <w:lang w:val="lv-LV"/>
        </w:rPr>
      </w:pPr>
    </w:p>
    <w:p w14:paraId="3635EC51" w14:textId="15D34D07" w:rsidR="00512495" w:rsidRPr="00836103" w:rsidRDefault="008756EA" w:rsidP="001F58C3">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Pasākuma ietvaros izmaksas ir attiecināmas, ja tās atbilst šajos noteikumos minētajām izmaksu pozīcijām un </w:t>
      </w:r>
      <w:r w:rsidR="004B7196" w:rsidRPr="00836103">
        <w:rPr>
          <w:rFonts w:ascii="Times New Roman" w:eastAsia="Arial" w:hAnsi="Times New Roman" w:cs="Times New Roman"/>
          <w:sz w:val="24"/>
          <w:szCs w:val="24"/>
          <w:lang w:val="lv-LV"/>
        </w:rPr>
        <w:t xml:space="preserve">tās ir radušās, sākot ar </w:t>
      </w:r>
      <w:r w:rsidR="00C25A2B" w:rsidRPr="00836103">
        <w:rPr>
          <w:rFonts w:ascii="Times New Roman" w:eastAsia="Arial" w:hAnsi="Times New Roman" w:cs="Times New Roman"/>
          <w:sz w:val="24"/>
          <w:szCs w:val="24"/>
          <w:lang w:val="lv-LV"/>
        </w:rPr>
        <w:t>2015. gada 21. aprīli</w:t>
      </w:r>
      <w:r w:rsidRPr="00836103">
        <w:rPr>
          <w:rFonts w:ascii="Times New Roman" w:eastAsia="Arial" w:hAnsi="Times New Roman" w:cs="Times New Roman"/>
          <w:sz w:val="24"/>
          <w:szCs w:val="24"/>
          <w:lang w:val="lv-LV"/>
        </w:rPr>
        <w:t>.</w:t>
      </w:r>
    </w:p>
    <w:p w14:paraId="4DB7C0D5" w14:textId="77777777" w:rsidR="008A7047" w:rsidRPr="00836103" w:rsidRDefault="008A7047" w:rsidP="008A7047">
      <w:pPr>
        <w:spacing w:after="60"/>
        <w:jc w:val="both"/>
        <w:rPr>
          <w:rFonts w:ascii="Times New Roman" w:eastAsia="Arial" w:hAnsi="Times New Roman" w:cs="Times New Roman"/>
          <w:sz w:val="24"/>
          <w:szCs w:val="24"/>
          <w:lang w:val="lv-LV"/>
        </w:rPr>
      </w:pPr>
    </w:p>
    <w:p w14:paraId="1D6D8A51" w14:textId="78104CBB" w:rsidR="008A7047" w:rsidRPr="00836103" w:rsidRDefault="008A7047" w:rsidP="00080210">
      <w:pPr>
        <w:pStyle w:val="Heading2"/>
        <w:rPr>
          <w:rFonts w:eastAsia="Arial"/>
          <w:sz w:val="24"/>
        </w:rPr>
      </w:pPr>
      <w:r w:rsidRPr="00836103">
        <w:rPr>
          <w:rFonts w:eastAsia="Arial"/>
          <w:sz w:val="24"/>
        </w:rPr>
        <w:t xml:space="preserve">Prasības </w:t>
      </w:r>
      <w:r w:rsidR="00887C79" w:rsidRPr="00836103">
        <w:rPr>
          <w:rFonts w:eastAsia="Arial"/>
          <w:sz w:val="24"/>
        </w:rPr>
        <w:t>projekta iesniedzējam</w:t>
      </w:r>
      <w:r w:rsidRPr="00836103">
        <w:rPr>
          <w:rFonts w:eastAsia="Arial"/>
          <w:sz w:val="24"/>
        </w:rPr>
        <w:t xml:space="preserve"> un sadarbības partneriem</w:t>
      </w:r>
    </w:p>
    <w:p w14:paraId="245C8D15" w14:textId="77777777" w:rsidR="003F792C" w:rsidRPr="00836103" w:rsidRDefault="003F792C" w:rsidP="003F792C">
      <w:pPr>
        <w:rPr>
          <w:rFonts w:ascii="Times New Roman" w:hAnsi="Times New Roman" w:cs="Times New Roman"/>
          <w:sz w:val="24"/>
          <w:szCs w:val="24"/>
          <w:lang w:val="lv-LV"/>
        </w:rPr>
      </w:pPr>
    </w:p>
    <w:p w14:paraId="0E5FFE3A" w14:textId="31499E5E" w:rsidR="0094044F" w:rsidRPr="008C3BC5" w:rsidRDefault="003F792C" w:rsidP="00E974E2">
      <w:pPr>
        <w:numPr>
          <w:ilvl w:val="0"/>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Projekta iesniedzējs</w:t>
      </w:r>
      <w:r w:rsidR="00512495" w:rsidRPr="00836103">
        <w:rPr>
          <w:rFonts w:ascii="Times New Roman" w:eastAsia="Arial" w:hAnsi="Times New Roman" w:cs="Times New Roman"/>
          <w:sz w:val="24"/>
          <w:szCs w:val="24"/>
          <w:lang w:val="lv-LV"/>
        </w:rPr>
        <w:t xml:space="preserve"> pasākuma ietvaros ir valsts pārvaldes iestāde, kas izstrādā valsts politiku sociālā darba jomā, – Labklājības ministrija.</w:t>
      </w:r>
      <w:r w:rsidRPr="00836103">
        <w:rPr>
          <w:rFonts w:ascii="Times New Roman" w:eastAsia="Arial" w:hAnsi="Times New Roman" w:cs="Times New Roman"/>
          <w:b/>
          <w:bCs/>
          <w:sz w:val="24"/>
          <w:szCs w:val="24"/>
          <w:lang w:val="lv-LV"/>
        </w:rPr>
        <w:t xml:space="preserve"> </w:t>
      </w:r>
      <w:r w:rsidRPr="008C3BC5">
        <w:rPr>
          <w:rFonts w:ascii="Times New Roman" w:eastAsia="Arial" w:hAnsi="Times New Roman" w:cs="Times New Roman"/>
          <w:sz w:val="24"/>
          <w:szCs w:val="24"/>
          <w:lang w:val="lv-LV"/>
        </w:rPr>
        <w:t>Projekta iesniedzējs</w:t>
      </w:r>
      <w:r w:rsidR="0054195A" w:rsidRPr="008C3BC5">
        <w:rPr>
          <w:rFonts w:ascii="Times New Roman" w:eastAsia="Arial" w:hAnsi="Times New Roman" w:cs="Times New Roman"/>
          <w:sz w:val="24"/>
          <w:szCs w:val="24"/>
          <w:lang w:val="lv-LV"/>
        </w:rPr>
        <w:t>, kura projekta iesniegums ir apstiprināts</w:t>
      </w:r>
      <w:r w:rsidRPr="008C3BC5">
        <w:rPr>
          <w:rFonts w:ascii="Times New Roman" w:eastAsia="Arial" w:hAnsi="Times New Roman" w:cs="Times New Roman"/>
          <w:sz w:val="24"/>
          <w:szCs w:val="24"/>
          <w:lang w:val="lv-LV"/>
        </w:rPr>
        <w:t>, ir Eiropas Sociālā fonda finansējuma saņēmējs (turpmāk – finansējuma saņēmējs).</w:t>
      </w:r>
    </w:p>
    <w:p w14:paraId="07DEFA2A" w14:textId="77777777" w:rsidR="00726396" w:rsidRPr="008C3BC5" w:rsidRDefault="00726396" w:rsidP="00726396">
      <w:pPr>
        <w:ind w:right="20"/>
        <w:jc w:val="both"/>
        <w:rPr>
          <w:rFonts w:ascii="Times New Roman" w:eastAsia="Arial" w:hAnsi="Times New Roman" w:cs="Times New Roman"/>
          <w:sz w:val="24"/>
          <w:szCs w:val="24"/>
          <w:lang w:val="lv-LV"/>
        </w:rPr>
      </w:pPr>
    </w:p>
    <w:p w14:paraId="7D10CE81" w14:textId="364058E0" w:rsidR="00924358" w:rsidRPr="00836103" w:rsidRDefault="00924358" w:rsidP="00E974E2">
      <w:pPr>
        <w:numPr>
          <w:ilvl w:val="0"/>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Finansējuma saņēmēj</w:t>
      </w:r>
      <w:r w:rsidR="00C101CF" w:rsidRPr="00836103">
        <w:rPr>
          <w:rFonts w:ascii="Times New Roman" w:eastAsia="Arial" w:hAnsi="Times New Roman" w:cs="Times New Roman"/>
          <w:sz w:val="24"/>
          <w:szCs w:val="24"/>
          <w:lang w:val="lv-LV"/>
        </w:rPr>
        <w:t>a sadarbības partneri ir</w:t>
      </w:r>
      <w:r w:rsidRPr="00836103">
        <w:rPr>
          <w:rFonts w:ascii="Times New Roman" w:eastAsia="Arial" w:hAnsi="Times New Roman" w:cs="Times New Roman"/>
          <w:sz w:val="24"/>
          <w:szCs w:val="24"/>
          <w:lang w:val="lv-LV"/>
        </w:rPr>
        <w:t>:</w:t>
      </w:r>
    </w:p>
    <w:p w14:paraId="08CF2F7D" w14:textId="70F27BF5" w:rsidR="00423164" w:rsidRPr="00836103" w:rsidRDefault="00423164" w:rsidP="00E974E2">
      <w:pPr>
        <w:numPr>
          <w:ilvl w:val="1"/>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Valsts administrācijas skol</w:t>
      </w:r>
      <w:r w:rsidR="00C101CF" w:rsidRPr="00836103">
        <w:rPr>
          <w:rFonts w:ascii="Times New Roman" w:eastAsia="Arial" w:hAnsi="Times New Roman" w:cs="Times New Roman"/>
          <w:sz w:val="24"/>
          <w:szCs w:val="24"/>
          <w:lang w:val="lv-LV"/>
        </w:rPr>
        <w:t>a</w:t>
      </w:r>
      <w:r w:rsidR="004F4B7C" w:rsidRPr="00836103">
        <w:rPr>
          <w:rFonts w:ascii="Times New Roman" w:eastAsia="Arial" w:hAnsi="Times New Roman" w:cs="Times New Roman"/>
          <w:sz w:val="24"/>
          <w:szCs w:val="24"/>
          <w:lang w:val="lv-LV"/>
        </w:rPr>
        <w:t xml:space="preserve">, kas </w:t>
      </w:r>
      <w:r w:rsidR="00D513BC" w:rsidRPr="00836103">
        <w:rPr>
          <w:rFonts w:ascii="Times New Roman" w:eastAsia="Arial" w:hAnsi="Times New Roman" w:cs="Times New Roman"/>
          <w:sz w:val="24"/>
          <w:szCs w:val="24"/>
          <w:lang w:val="lv-LV"/>
        </w:rPr>
        <w:t xml:space="preserve">nodrošina </w:t>
      </w:r>
      <w:r w:rsidRPr="00836103">
        <w:rPr>
          <w:rFonts w:ascii="Times New Roman" w:eastAsia="Arial" w:hAnsi="Times New Roman" w:cs="Times New Roman"/>
          <w:sz w:val="24"/>
          <w:szCs w:val="24"/>
          <w:lang w:val="lv-LV"/>
        </w:rPr>
        <w:t xml:space="preserve">šo noteikumu </w:t>
      </w:r>
      <w:r w:rsidR="00D048A5" w:rsidRPr="00836103">
        <w:rPr>
          <w:rFonts w:ascii="Times New Roman" w:eastAsia="Arial" w:hAnsi="Times New Roman" w:cs="Times New Roman"/>
          <w:sz w:val="24"/>
          <w:szCs w:val="24"/>
          <w:lang w:val="lv-LV"/>
        </w:rPr>
        <w:t>15.6.2.</w:t>
      </w:r>
      <w:r w:rsidR="008250BC" w:rsidRPr="00836103">
        <w:rPr>
          <w:rFonts w:ascii="Times New Roman" w:eastAsia="Arial" w:hAnsi="Times New Roman" w:cs="Times New Roman"/>
          <w:sz w:val="24"/>
          <w:szCs w:val="24"/>
          <w:lang w:val="lv-LV"/>
        </w:rPr>
        <w:t xml:space="preserve"> apa</w:t>
      </w:r>
      <w:r w:rsidRPr="00836103">
        <w:rPr>
          <w:rFonts w:ascii="Times New Roman" w:eastAsia="Arial" w:hAnsi="Times New Roman" w:cs="Times New Roman"/>
          <w:sz w:val="24"/>
          <w:szCs w:val="24"/>
          <w:lang w:val="lv-LV"/>
        </w:rPr>
        <w:t xml:space="preserve">kšpunktā </w:t>
      </w:r>
      <w:r w:rsidR="008622DB" w:rsidRPr="00836103">
        <w:rPr>
          <w:rFonts w:ascii="Times New Roman" w:eastAsia="Arial" w:hAnsi="Times New Roman" w:cs="Times New Roman"/>
          <w:sz w:val="24"/>
          <w:szCs w:val="24"/>
          <w:lang w:val="lv-LV"/>
        </w:rPr>
        <w:t>minēt</w:t>
      </w:r>
      <w:r w:rsidR="00D513BC" w:rsidRPr="00836103">
        <w:rPr>
          <w:rFonts w:ascii="Times New Roman" w:eastAsia="Arial" w:hAnsi="Times New Roman" w:cs="Times New Roman"/>
          <w:sz w:val="24"/>
          <w:szCs w:val="24"/>
          <w:lang w:val="lv-LV"/>
        </w:rPr>
        <w:t>ās</w:t>
      </w:r>
      <w:r w:rsidR="008622DB" w:rsidRPr="00836103">
        <w:rPr>
          <w:rFonts w:ascii="Times New Roman" w:eastAsia="Arial" w:hAnsi="Times New Roman" w:cs="Times New Roman"/>
          <w:sz w:val="24"/>
          <w:szCs w:val="24"/>
          <w:lang w:val="lv-LV"/>
        </w:rPr>
        <w:t xml:space="preserve"> e</w:t>
      </w:r>
      <w:r w:rsidR="00B40610" w:rsidRPr="00836103">
        <w:rPr>
          <w:rFonts w:ascii="Times New Roman" w:eastAsia="Arial" w:hAnsi="Times New Roman" w:cs="Times New Roman"/>
          <w:sz w:val="24"/>
          <w:szCs w:val="24"/>
          <w:lang w:val="lv-LV"/>
        </w:rPr>
        <w:t xml:space="preserve"> – </w:t>
      </w:r>
      <w:r w:rsidR="00456556" w:rsidRPr="00836103">
        <w:rPr>
          <w:rFonts w:ascii="Times New Roman" w:eastAsia="Arial" w:hAnsi="Times New Roman" w:cs="Times New Roman"/>
          <w:sz w:val="24"/>
          <w:szCs w:val="24"/>
          <w:lang w:val="lv-LV"/>
        </w:rPr>
        <w:t>ap</w:t>
      </w:r>
      <w:r w:rsidR="008622DB" w:rsidRPr="00836103">
        <w:rPr>
          <w:rFonts w:ascii="Times New Roman" w:eastAsia="Arial" w:hAnsi="Times New Roman" w:cs="Times New Roman"/>
          <w:sz w:val="24"/>
          <w:szCs w:val="24"/>
          <w:lang w:val="lv-LV"/>
        </w:rPr>
        <w:t>mācīb</w:t>
      </w:r>
      <w:r w:rsidR="00D513BC" w:rsidRPr="00836103">
        <w:rPr>
          <w:rFonts w:ascii="Times New Roman" w:eastAsia="Arial" w:hAnsi="Times New Roman" w:cs="Times New Roman"/>
          <w:sz w:val="24"/>
          <w:szCs w:val="24"/>
          <w:lang w:val="lv-LV"/>
        </w:rPr>
        <w:t>as</w:t>
      </w:r>
      <w:r w:rsidRPr="00836103">
        <w:rPr>
          <w:rFonts w:ascii="Times New Roman" w:eastAsia="Arial" w:hAnsi="Times New Roman" w:cs="Times New Roman"/>
          <w:sz w:val="24"/>
          <w:szCs w:val="24"/>
          <w:lang w:val="lv-LV"/>
        </w:rPr>
        <w:t>;</w:t>
      </w:r>
    </w:p>
    <w:p w14:paraId="3C1491C1" w14:textId="4063C10E" w:rsidR="00423164" w:rsidRPr="00836103" w:rsidRDefault="00C101CF" w:rsidP="00B057E4">
      <w:pPr>
        <w:numPr>
          <w:ilvl w:val="1"/>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pašvaldība</w:t>
      </w:r>
      <w:r w:rsidR="004F4B7C" w:rsidRPr="00836103">
        <w:rPr>
          <w:rFonts w:ascii="Times New Roman" w:eastAsia="Arial" w:hAnsi="Times New Roman" w:cs="Times New Roman"/>
          <w:sz w:val="24"/>
          <w:szCs w:val="24"/>
          <w:lang w:val="lv-LV"/>
        </w:rPr>
        <w:t xml:space="preserve">, kas </w:t>
      </w:r>
      <w:r w:rsidR="00D513BC" w:rsidRPr="00836103">
        <w:rPr>
          <w:rFonts w:ascii="Times New Roman" w:eastAsia="Arial" w:hAnsi="Times New Roman" w:cs="Times New Roman"/>
          <w:sz w:val="24"/>
          <w:szCs w:val="24"/>
          <w:lang w:val="lv-LV"/>
        </w:rPr>
        <w:t xml:space="preserve">piedalās </w:t>
      </w:r>
      <w:r w:rsidR="00F27354" w:rsidRPr="00836103">
        <w:rPr>
          <w:rFonts w:ascii="Times New Roman" w:eastAsia="Arial" w:hAnsi="Times New Roman" w:cs="Times New Roman"/>
          <w:sz w:val="24"/>
          <w:szCs w:val="24"/>
          <w:lang w:val="lv-LV"/>
        </w:rPr>
        <w:t>šo noteikumu 15.1. apakšpunktā minētajās apmācībās, kā arī šo noteikumu 15.2., 15.3.</w:t>
      </w:r>
      <w:r w:rsidR="00660378" w:rsidRPr="00836103">
        <w:rPr>
          <w:rFonts w:ascii="Times New Roman" w:eastAsia="Arial" w:hAnsi="Times New Roman" w:cs="Times New Roman"/>
          <w:sz w:val="24"/>
          <w:szCs w:val="24"/>
          <w:lang w:val="lv-LV"/>
        </w:rPr>
        <w:t>,</w:t>
      </w:r>
      <w:r w:rsidR="00F27354" w:rsidRPr="00836103">
        <w:rPr>
          <w:rFonts w:ascii="Times New Roman" w:eastAsia="Arial" w:hAnsi="Times New Roman" w:cs="Times New Roman"/>
          <w:sz w:val="24"/>
          <w:szCs w:val="24"/>
          <w:lang w:val="lv-LV"/>
        </w:rPr>
        <w:t xml:space="preserve"> 15.4. </w:t>
      </w:r>
      <w:r w:rsidR="00660378" w:rsidRPr="00836103">
        <w:rPr>
          <w:rFonts w:ascii="Times New Roman" w:eastAsia="Arial" w:hAnsi="Times New Roman" w:cs="Times New Roman"/>
          <w:sz w:val="24"/>
          <w:szCs w:val="24"/>
          <w:lang w:val="lv-LV"/>
        </w:rPr>
        <w:t xml:space="preserve">un 15.5. </w:t>
      </w:r>
      <w:r w:rsidR="00F27354" w:rsidRPr="00836103">
        <w:rPr>
          <w:rFonts w:ascii="Times New Roman" w:eastAsia="Arial" w:hAnsi="Times New Roman" w:cs="Times New Roman"/>
          <w:sz w:val="24"/>
          <w:szCs w:val="24"/>
          <w:lang w:val="lv-LV"/>
        </w:rPr>
        <w:t>apakšpunktā minētajā pilotprojektā</w:t>
      </w:r>
      <w:r w:rsidR="003B4106" w:rsidRPr="00836103">
        <w:rPr>
          <w:rFonts w:ascii="Times New Roman" w:eastAsia="Arial" w:hAnsi="Times New Roman" w:cs="Times New Roman"/>
          <w:sz w:val="24"/>
          <w:szCs w:val="24"/>
          <w:lang w:val="lv-LV"/>
        </w:rPr>
        <w:t xml:space="preserve">. </w:t>
      </w:r>
      <w:bookmarkStart w:id="1" w:name="_Hlk15995802"/>
      <w:r w:rsidR="00505A6B" w:rsidRPr="00836103">
        <w:rPr>
          <w:rFonts w:ascii="Times New Roman" w:eastAsia="Arial" w:hAnsi="Times New Roman" w:cs="Times New Roman"/>
          <w:sz w:val="24"/>
          <w:szCs w:val="24"/>
          <w:lang w:val="lv-LV"/>
        </w:rPr>
        <w:t xml:space="preserve">Šo noteikumu </w:t>
      </w:r>
      <w:r w:rsidR="003B4106" w:rsidRPr="00836103">
        <w:rPr>
          <w:rFonts w:ascii="Times New Roman" w:eastAsia="Arial" w:hAnsi="Times New Roman" w:cs="Times New Roman"/>
          <w:sz w:val="24"/>
          <w:szCs w:val="24"/>
          <w:lang w:val="lv-LV"/>
        </w:rPr>
        <w:t>1</w:t>
      </w:r>
      <w:r w:rsidR="00F27354" w:rsidRPr="00836103">
        <w:rPr>
          <w:rFonts w:ascii="Times New Roman" w:eastAsia="Arial" w:hAnsi="Times New Roman" w:cs="Times New Roman"/>
          <w:sz w:val="24"/>
          <w:szCs w:val="24"/>
          <w:lang w:val="lv-LV"/>
        </w:rPr>
        <w:t>5</w:t>
      </w:r>
      <w:r w:rsidR="003B4106" w:rsidRPr="00836103">
        <w:rPr>
          <w:rFonts w:ascii="Times New Roman" w:eastAsia="Arial" w:hAnsi="Times New Roman" w:cs="Times New Roman"/>
          <w:sz w:val="24"/>
          <w:szCs w:val="24"/>
          <w:lang w:val="lv-LV"/>
        </w:rPr>
        <w:t>.2.</w:t>
      </w:r>
      <w:r w:rsidR="00423164" w:rsidRPr="00836103">
        <w:rPr>
          <w:rFonts w:ascii="Times New Roman" w:eastAsia="Arial" w:hAnsi="Times New Roman" w:cs="Times New Roman"/>
          <w:sz w:val="24"/>
          <w:szCs w:val="24"/>
          <w:lang w:val="lv-LV"/>
        </w:rPr>
        <w:t xml:space="preserve"> apakšpunktā minētās metodikas darbam ar personām ar garīga rakstura traucējumiem pilotprojekta īstenošanā </w:t>
      </w:r>
      <w:r w:rsidR="003B4106" w:rsidRPr="00836103">
        <w:rPr>
          <w:rFonts w:ascii="Times New Roman" w:eastAsia="Arial" w:hAnsi="Times New Roman" w:cs="Times New Roman"/>
          <w:sz w:val="24"/>
          <w:szCs w:val="24"/>
          <w:lang w:val="lv-LV"/>
        </w:rPr>
        <w:t>s</w:t>
      </w:r>
      <w:r w:rsidR="00423164" w:rsidRPr="00836103">
        <w:rPr>
          <w:rFonts w:ascii="Times New Roman" w:eastAsia="Arial" w:hAnsi="Times New Roman" w:cs="Times New Roman"/>
          <w:sz w:val="24"/>
          <w:szCs w:val="24"/>
          <w:lang w:val="lv-LV"/>
        </w:rPr>
        <w:t xml:space="preserve">adarbības </w:t>
      </w:r>
      <w:r w:rsidR="00AC64C2" w:rsidRPr="00836103">
        <w:rPr>
          <w:rFonts w:ascii="Times New Roman" w:eastAsia="Arial" w:hAnsi="Times New Roman" w:cs="Times New Roman"/>
          <w:sz w:val="24"/>
          <w:szCs w:val="24"/>
          <w:lang w:val="lv-LV"/>
        </w:rPr>
        <w:t>partneris ir pašvaldība</w:t>
      </w:r>
      <w:r w:rsidR="00423164" w:rsidRPr="00836103">
        <w:rPr>
          <w:rFonts w:ascii="Times New Roman" w:eastAsia="Arial" w:hAnsi="Times New Roman" w:cs="Times New Roman"/>
          <w:sz w:val="24"/>
          <w:szCs w:val="24"/>
          <w:lang w:val="lv-LV"/>
        </w:rPr>
        <w:t xml:space="preserve">, kas vienlaikus ir </w:t>
      </w:r>
      <w:r w:rsidR="00AC64C2" w:rsidRPr="00836103">
        <w:rPr>
          <w:rFonts w:ascii="Times New Roman" w:eastAsia="Arial" w:hAnsi="Times New Roman" w:cs="Times New Roman"/>
          <w:sz w:val="24"/>
          <w:szCs w:val="24"/>
          <w:lang w:val="lv-LV"/>
        </w:rPr>
        <w:t xml:space="preserve">arī </w:t>
      </w:r>
      <w:r w:rsidR="00423164" w:rsidRPr="00836103">
        <w:rPr>
          <w:rFonts w:ascii="Times New Roman" w:eastAsia="Arial" w:hAnsi="Times New Roman" w:cs="Times New Roman"/>
          <w:sz w:val="24"/>
          <w:szCs w:val="24"/>
          <w:lang w:val="lv-LV"/>
        </w:rPr>
        <w:t>plānošanas reģion</w:t>
      </w:r>
      <w:r w:rsidR="00AC64C2" w:rsidRPr="00836103">
        <w:rPr>
          <w:rFonts w:ascii="Times New Roman" w:eastAsia="Arial" w:hAnsi="Times New Roman" w:cs="Times New Roman"/>
          <w:sz w:val="24"/>
          <w:szCs w:val="24"/>
          <w:lang w:val="lv-LV"/>
        </w:rPr>
        <w:t>a</w:t>
      </w:r>
      <w:r w:rsidR="00423164" w:rsidRPr="00836103">
        <w:rPr>
          <w:rFonts w:ascii="Times New Roman" w:eastAsia="Arial" w:hAnsi="Times New Roman" w:cs="Times New Roman"/>
          <w:sz w:val="24"/>
          <w:szCs w:val="24"/>
          <w:lang w:val="lv-LV"/>
        </w:rPr>
        <w:t xml:space="preserve"> sadarbības partneri</w:t>
      </w:r>
      <w:r w:rsidR="00AD59C3" w:rsidRPr="00836103">
        <w:rPr>
          <w:rFonts w:ascii="Times New Roman" w:eastAsia="Arial" w:hAnsi="Times New Roman" w:cs="Times New Roman"/>
          <w:sz w:val="24"/>
          <w:szCs w:val="24"/>
          <w:lang w:val="lv-LV"/>
        </w:rPr>
        <w:t>s</w:t>
      </w:r>
      <w:r w:rsidR="00423164" w:rsidRPr="00836103">
        <w:rPr>
          <w:rFonts w:ascii="Times New Roman" w:eastAsia="Arial" w:hAnsi="Times New Roman" w:cs="Times New Roman"/>
          <w:sz w:val="24"/>
          <w:szCs w:val="24"/>
          <w:lang w:val="lv-LV"/>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w:t>
      </w:r>
      <w:r w:rsidR="00491165" w:rsidRPr="00836103">
        <w:rPr>
          <w:rFonts w:ascii="Times New Roman" w:eastAsia="Arial" w:hAnsi="Times New Roman" w:cs="Times New Roman"/>
          <w:sz w:val="24"/>
          <w:szCs w:val="24"/>
          <w:lang w:val="lv-LV"/>
        </w:rPr>
        <w:t>ti un bērniem” 9.2.2.1. pasākumā</w:t>
      </w:r>
      <w:r w:rsidR="00423164" w:rsidRPr="00836103">
        <w:rPr>
          <w:rFonts w:ascii="Times New Roman" w:eastAsia="Arial" w:hAnsi="Times New Roman" w:cs="Times New Roman"/>
          <w:sz w:val="24"/>
          <w:szCs w:val="24"/>
          <w:lang w:val="lv-LV"/>
        </w:rPr>
        <w:t xml:space="preserve"> “</w:t>
      </w:r>
      <w:proofErr w:type="spellStart"/>
      <w:r w:rsidR="00423164" w:rsidRPr="00836103">
        <w:rPr>
          <w:rFonts w:ascii="Times New Roman" w:eastAsia="Arial" w:hAnsi="Times New Roman" w:cs="Times New Roman"/>
          <w:sz w:val="24"/>
          <w:szCs w:val="24"/>
          <w:lang w:val="lv-LV"/>
        </w:rPr>
        <w:t>Deinstitucionalizācija</w:t>
      </w:r>
      <w:proofErr w:type="spellEnd"/>
      <w:r w:rsidR="00423164" w:rsidRPr="00836103">
        <w:rPr>
          <w:rFonts w:ascii="Times New Roman" w:eastAsia="Arial" w:hAnsi="Times New Roman" w:cs="Times New Roman"/>
          <w:sz w:val="24"/>
          <w:szCs w:val="24"/>
          <w:lang w:val="lv-LV"/>
        </w:rPr>
        <w:t>” (turpmāk – 9.2.2.1. pasākums) ietvaros īstenotaj</w:t>
      </w:r>
      <w:r w:rsidR="00AC64C2" w:rsidRPr="00836103">
        <w:rPr>
          <w:rFonts w:ascii="Times New Roman" w:eastAsia="Arial" w:hAnsi="Times New Roman" w:cs="Times New Roman"/>
          <w:sz w:val="24"/>
          <w:szCs w:val="24"/>
          <w:lang w:val="lv-LV"/>
        </w:rPr>
        <w:t>ā</w:t>
      </w:r>
      <w:r w:rsidR="00423164" w:rsidRPr="00836103">
        <w:rPr>
          <w:rFonts w:ascii="Times New Roman" w:eastAsia="Arial" w:hAnsi="Times New Roman" w:cs="Times New Roman"/>
          <w:sz w:val="24"/>
          <w:szCs w:val="24"/>
          <w:lang w:val="lv-LV"/>
        </w:rPr>
        <w:t xml:space="preserve"> projekt</w:t>
      </w:r>
      <w:r w:rsidR="00AC64C2" w:rsidRPr="00836103">
        <w:rPr>
          <w:rFonts w:ascii="Times New Roman" w:eastAsia="Arial" w:hAnsi="Times New Roman" w:cs="Times New Roman"/>
          <w:sz w:val="24"/>
          <w:szCs w:val="24"/>
          <w:lang w:val="lv-LV"/>
        </w:rPr>
        <w:t>ā</w:t>
      </w:r>
      <w:bookmarkStart w:id="2" w:name="_Ref11451003"/>
      <w:r w:rsidR="002A72F9" w:rsidRPr="00836103">
        <w:rPr>
          <w:rFonts w:ascii="Times New Roman" w:eastAsia="Arial" w:hAnsi="Times New Roman" w:cs="Times New Roman"/>
          <w:sz w:val="24"/>
          <w:szCs w:val="24"/>
          <w:lang w:val="lv-LV"/>
        </w:rPr>
        <w:t>.</w:t>
      </w:r>
      <w:bookmarkEnd w:id="2"/>
    </w:p>
    <w:p w14:paraId="17F6F07C" w14:textId="77777777" w:rsidR="00726396" w:rsidRPr="00836103" w:rsidRDefault="00726396" w:rsidP="00726396">
      <w:pPr>
        <w:ind w:left="360" w:right="20"/>
        <w:jc w:val="both"/>
        <w:rPr>
          <w:rFonts w:ascii="Times New Roman" w:eastAsia="Arial" w:hAnsi="Times New Roman" w:cs="Times New Roman"/>
          <w:sz w:val="24"/>
          <w:szCs w:val="24"/>
          <w:lang w:val="lv-LV"/>
        </w:rPr>
      </w:pPr>
    </w:p>
    <w:bookmarkEnd w:id="1"/>
    <w:p w14:paraId="3B56BB97" w14:textId="5BCB932F" w:rsidR="003273AF" w:rsidRPr="00836103" w:rsidRDefault="00512495" w:rsidP="00E974E2">
      <w:pPr>
        <w:numPr>
          <w:ilvl w:val="0"/>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Ar katru </w:t>
      </w:r>
      <w:r w:rsidR="00E63F23" w:rsidRPr="00836103">
        <w:rPr>
          <w:rFonts w:ascii="Times New Roman" w:eastAsia="Arial" w:hAnsi="Times New Roman" w:cs="Times New Roman"/>
          <w:sz w:val="24"/>
          <w:szCs w:val="24"/>
          <w:lang w:val="lv-LV"/>
        </w:rPr>
        <w:t>šo noteikumu 1</w:t>
      </w:r>
      <w:r w:rsidR="0017256A" w:rsidRPr="00836103">
        <w:rPr>
          <w:rFonts w:ascii="Times New Roman" w:eastAsia="Arial" w:hAnsi="Times New Roman" w:cs="Times New Roman"/>
          <w:sz w:val="24"/>
          <w:szCs w:val="24"/>
          <w:lang w:val="lv-LV"/>
        </w:rPr>
        <w:t>1</w:t>
      </w:r>
      <w:r w:rsidR="00E63F23" w:rsidRPr="00836103">
        <w:rPr>
          <w:rFonts w:ascii="Times New Roman" w:eastAsia="Arial" w:hAnsi="Times New Roman" w:cs="Times New Roman"/>
          <w:sz w:val="24"/>
          <w:szCs w:val="24"/>
          <w:lang w:val="lv-LV"/>
        </w:rPr>
        <w:t xml:space="preserve">. punktā minēto </w:t>
      </w:r>
      <w:r w:rsidRPr="00836103">
        <w:rPr>
          <w:rFonts w:ascii="Times New Roman" w:eastAsia="Arial" w:hAnsi="Times New Roman" w:cs="Times New Roman"/>
          <w:sz w:val="24"/>
          <w:szCs w:val="24"/>
          <w:lang w:val="lv-LV"/>
        </w:rPr>
        <w:t xml:space="preserve">sadarbības partneri finansējuma saņēmējs slēdz sadarbības līgumu, kurā iekļauj informāciju </w:t>
      </w:r>
      <w:r w:rsidR="00AF2209" w:rsidRPr="00836103">
        <w:rPr>
          <w:rFonts w:ascii="Times New Roman" w:eastAsia="Arial" w:hAnsi="Times New Roman" w:cs="Times New Roman"/>
          <w:sz w:val="24"/>
          <w:szCs w:val="24"/>
          <w:lang w:val="lv-LV"/>
        </w:rPr>
        <w:t xml:space="preserve">saskaņā </w:t>
      </w:r>
      <w:r w:rsidR="00550D4F" w:rsidRPr="00836103">
        <w:rPr>
          <w:rFonts w:ascii="Times New Roman" w:eastAsia="Arial" w:hAnsi="Times New Roman" w:cs="Times New Roman"/>
          <w:sz w:val="24"/>
          <w:szCs w:val="24"/>
          <w:lang w:val="lv-LV"/>
        </w:rPr>
        <w:t xml:space="preserve">ar </w:t>
      </w:r>
      <w:r w:rsidRPr="00836103">
        <w:rPr>
          <w:rFonts w:ascii="Times New Roman" w:eastAsia="Arial" w:hAnsi="Times New Roman" w:cs="Times New Roman"/>
          <w:sz w:val="24"/>
          <w:szCs w:val="24"/>
          <w:lang w:val="lv-LV"/>
        </w:rPr>
        <w:t>normatīv</w:t>
      </w:r>
      <w:r w:rsidR="00AF2209" w:rsidRPr="00836103">
        <w:rPr>
          <w:rFonts w:ascii="Times New Roman" w:eastAsia="Arial" w:hAnsi="Times New Roman" w:cs="Times New Roman"/>
          <w:sz w:val="24"/>
          <w:szCs w:val="24"/>
          <w:lang w:val="lv-LV"/>
        </w:rPr>
        <w:t>o</w:t>
      </w:r>
      <w:r w:rsidRPr="00836103">
        <w:rPr>
          <w:rFonts w:ascii="Times New Roman" w:eastAsia="Arial" w:hAnsi="Times New Roman" w:cs="Times New Roman"/>
          <w:sz w:val="24"/>
          <w:szCs w:val="24"/>
          <w:lang w:val="lv-LV"/>
        </w:rPr>
        <w:t xml:space="preserve"> akt</w:t>
      </w:r>
      <w:r w:rsidR="00AF2209" w:rsidRPr="00836103">
        <w:rPr>
          <w:rFonts w:ascii="Times New Roman" w:eastAsia="Arial" w:hAnsi="Times New Roman" w:cs="Times New Roman"/>
          <w:sz w:val="24"/>
          <w:szCs w:val="24"/>
          <w:lang w:val="lv-LV"/>
        </w:rPr>
        <w:t>u</w:t>
      </w:r>
      <w:r w:rsidRPr="00836103">
        <w:rPr>
          <w:rFonts w:ascii="Times New Roman" w:eastAsia="Arial" w:hAnsi="Times New Roman" w:cs="Times New Roman"/>
          <w:sz w:val="24"/>
          <w:szCs w:val="24"/>
          <w:lang w:val="lv-LV"/>
        </w:rPr>
        <w:t xml:space="preserve"> par kārtību, kādā Eiropas Savienības struktūrfondu un Kohēzijas fonda vadībā iesaistītās institūcijas nodrošina plānošanas dokumentu sagatavošanu un šo fondu ieviešanu 2014.</w:t>
      </w:r>
      <w:r w:rsidR="00A51919" w:rsidRPr="00836103">
        <w:rPr>
          <w:rFonts w:ascii="Times New Roman" w:hAnsi="Times New Roman" w:cs="Times New Roman"/>
          <w:sz w:val="24"/>
          <w:szCs w:val="24"/>
          <w:lang w:val="lv-LV"/>
        </w:rPr>
        <w:t xml:space="preserve"> </w:t>
      </w:r>
      <w:r w:rsidR="00A51919"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2020. gada plānošanas periodā</w:t>
      </w:r>
      <w:r w:rsidR="0017256A" w:rsidRPr="00836103">
        <w:rPr>
          <w:rFonts w:ascii="Times New Roman" w:eastAsia="Arial" w:hAnsi="Times New Roman" w:cs="Times New Roman"/>
          <w:sz w:val="24"/>
          <w:szCs w:val="24"/>
          <w:lang w:val="lv-LV"/>
        </w:rPr>
        <w:t xml:space="preserve">. </w:t>
      </w:r>
    </w:p>
    <w:p w14:paraId="5BF11C66" w14:textId="77777777" w:rsidR="00041DB7" w:rsidRPr="00836103" w:rsidRDefault="00041DB7" w:rsidP="00041DB7">
      <w:pPr>
        <w:ind w:right="20"/>
        <w:jc w:val="both"/>
        <w:rPr>
          <w:rFonts w:ascii="Times New Roman" w:eastAsia="Arial" w:hAnsi="Times New Roman" w:cs="Times New Roman"/>
          <w:sz w:val="24"/>
          <w:szCs w:val="24"/>
          <w:lang w:val="lv-LV"/>
        </w:rPr>
      </w:pPr>
    </w:p>
    <w:p w14:paraId="7C2869F5" w14:textId="09821DE9" w:rsidR="0094044F" w:rsidRPr="00836103" w:rsidRDefault="003273AF" w:rsidP="00E974E2">
      <w:pPr>
        <w:numPr>
          <w:ilvl w:val="0"/>
          <w:numId w:val="21"/>
        </w:numPr>
        <w:ind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Sadarbības līgumā ar Valsts administrācijas skolu </w:t>
      </w:r>
      <w:r w:rsidR="005D7BD2" w:rsidRPr="00836103">
        <w:rPr>
          <w:rFonts w:ascii="Times New Roman" w:hAnsi="Times New Roman" w:cs="Times New Roman"/>
          <w:sz w:val="24"/>
          <w:szCs w:val="24"/>
          <w:lang w:val="lv-LV"/>
        </w:rPr>
        <w:t xml:space="preserve">papildus iekļauj </w:t>
      </w:r>
      <w:r w:rsidR="00783ADE" w:rsidRPr="00836103">
        <w:rPr>
          <w:rFonts w:ascii="Times New Roman" w:hAnsi="Times New Roman" w:cs="Times New Roman"/>
          <w:sz w:val="24"/>
          <w:szCs w:val="24"/>
          <w:lang w:val="lv-LV"/>
        </w:rPr>
        <w:t>šādu</w:t>
      </w:r>
      <w:r w:rsidRPr="00836103">
        <w:rPr>
          <w:rFonts w:ascii="Times New Roman" w:hAnsi="Times New Roman" w:cs="Times New Roman"/>
          <w:sz w:val="24"/>
          <w:szCs w:val="24"/>
          <w:lang w:val="lv-LV"/>
        </w:rPr>
        <w:t xml:space="preserve">s </w:t>
      </w:r>
      <w:r w:rsidR="00DA4C26" w:rsidRPr="00836103">
        <w:rPr>
          <w:rFonts w:ascii="Times New Roman" w:hAnsi="Times New Roman" w:cs="Times New Roman"/>
          <w:sz w:val="24"/>
          <w:szCs w:val="24"/>
          <w:lang w:val="lv-LV"/>
        </w:rPr>
        <w:t xml:space="preserve">sadarbības partnera </w:t>
      </w:r>
      <w:r w:rsidRPr="00836103">
        <w:rPr>
          <w:rFonts w:ascii="Times New Roman" w:hAnsi="Times New Roman" w:cs="Times New Roman"/>
          <w:sz w:val="24"/>
          <w:szCs w:val="24"/>
          <w:lang w:val="lv-LV"/>
        </w:rPr>
        <w:t>pienākumus</w:t>
      </w:r>
      <w:r w:rsidR="005D7BD2" w:rsidRPr="00836103">
        <w:rPr>
          <w:rFonts w:ascii="Times New Roman" w:eastAsia="Arial" w:hAnsi="Times New Roman" w:cs="Times New Roman"/>
          <w:sz w:val="24"/>
          <w:szCs w:val="24"/>
          <w:lang w:val="lv-LV"/>
        </w:rPr>
        <w:t>:</w:t>
      </w:r>
    </w:p>
    <w:p w14:paraId="1D338230" w14:textId="099951E8" w:rsidR="003273AF" w:rsidRPr="00836103" w:rsidRDefault="00673341" w:rsidP="00041DB7">
      <w:pPr>
        <w:pStyle w:val="ListParagraph"/>
        <w:numPr>
          <w:ilvl w:val="1"/>
          <w:numId w:val="21"/>
        </w:numPr>
        <w:ind w:left="720" w:right="20"/>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izvietot un uzturēt šo noteikumu 1</w:t>
      </w:r>
      <w:r w:rsidR="00417033"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.2., 1</w:t>
      </w:r>
      <w:r w:rsidR="00417033"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.3. un 1</w:t>
      </w:r>
      <w:r w:rsidR="00417033"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w:t>
      </w:r>
      <w:r w:rsidR="00417033" w:rsidRPr="00836103">
        <w:rPr>
          <w:rFonts w:ascii="Times New Roman" w:hAnsi="Times New Roman" w:cs="Times New Roman"/>
          <w:sz w:val="24"/>
          <w:szCs w:val="24"/>
          <w:lang w:val="lv-LV" w:eastAsia="lv-LV"/>
        </w:rPr>
        <w:t>4</w:t>
      </w:r>
      <w:r w:rsidRPr="00836103">
        <w:rPr>
          <w:rFonts w:ascii="Times New Roman" w:hAnsi="Times New Roman" w:cs="Times New Roman"/>
          <w:sz w:val="24"/>
          <w:szCs w:val="24"/>
          <w:lang w:val="lv-LV" w:eastAsia="lv-LV"/>
        </w:rPr>
        <w:t>. apakšpunktā minēt</w:t>
      </w:r>
      <w:r w:rsidR="0037151D" w:rsidRPr="00836103">
        <w:rPr>
          <w:rFonts w:ascii="Times New Roman" w:hAnsi="Times New Roman" w:cs="Times New Roman"/>
          <w:sz w:val="24"/>
          <w:szCs w:val="24"/>
          <w:lang w:val="lv-LV" w:eastAsia="lv-LV"/>
        </w:rPr>
        <w:t>o e</w:t>
      </w:r>
      <w:r w:rsidR="00B40610" w:rsidRPr="00836103">
        <w:rPr>
          <w:rFonts w:ascii="Times New Roman" w:hAnsi="Times New Roman" w:cs="Times New Roman"/>
          <w:sz w:val="24"/>
          <w:szCs w:val="24"/>
          <w:lang w:val="lv-LV" w:eastAsia="lv-LV"/>
        </w:rPr>
        <w:t xml:space="preserve"> –</w:t>
      </w:r>
      <w:r w:rsidR="00456556" w:rsidRPr="00836103">
        <w:rPr>
          <w:rFonts w:ascii="Times New Roman" w:hAnsi="Times New Roman" w:cs="Times New Roman"/>
          <w:sz w:val="24"/>
          <w:szCs w:val="24"/>
          <w:lang w:val="lv-LV" w:eastAsia="lv-LV"/>
        </w:rPr>
        <w:t>ap</w:t>
      </w:r>
      <w:r w:rsidR="0037151D" w:rsidRPr="00836103">
        <w:rPr>
          <w:rFonts w:ascii="Times New Roman" w:hAnsi="Times New Roman" w:cs="Times New Roman"/>
          <w:sz w:val="24"/>
          <w:szCs w:val="24"/>
          <w:lang w:val="lv-LV" w:eastAsia="lv-LV"/>
        </w:rPr>
        <w:t>mācību dokumentus un materiālus</w:t>
      </w:r>
      <w:r w:rsidR="008B79F7" w:rsidRPr="00836103">
        <w:rPr>
          <w:rFonts w:ascii="Times New Roman" w:hAnsi="Times New Roman" w:cs="Times New Roman"/>
          <w:sz w:val="24"/>
          <w:szCs w:val="24"/>
          <w:lang w:val="lv-LV" w:eastAsia="lv-LV"/>
        </w:rPr>
        <w:t xml:space="preserve"> </w:t>
      </w:r>
      <w:r w:rsidR="0037151D" w:rsidRPr="00836103">
        <w:rPr>
          <w:rFonts w:ascii="Times New Roman" w:hAnsi="Times New Roman" w:cs="Times New Roman"/>
          <w:sz w:val="24"/>
          <w:szCs w:val="24"/>
          <w:lang w:val="lv-LV" w:eastAsia="lv-LV"/>
        </w:rPr>
        <w:t>d</w:t>
      </w:r>
      <w:r w:rsidR="00D51B23" w:rsidRPr="00836103">
        <w:rPr>
          <w:rFonts w:ascii="Times New Roman" w:hAnsi="Times New Roman" w:cs="Times New Roman"/>
          <w:sz w:val="24"/>
          <w:szCs w:val="24"/>
          <w:lang w:val="lv-LV" w:eastAsia="lv-LV"/>
        </w:rPr>
        <w:t xml:space="preserve">arbības programmas </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Izaugsme un nodarbinātība</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 xml:space="preserve"> 3.4.2. specifiskā atbalsta mērķa </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Valsts pārvaldes profesionālā pilnveide, publisko pakalpojumu un sociālā dialoga attīstība mazo un vidējo komersantu atbalsta, korupcijas novēršanas un ēnu ekonomikas mazināšanas sekmēšanai</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 xml:space="preserve"> 3.4.2.1. pasākuma </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Valsts pārvaldes profesionālā pilnveide labāka tiesiskā regulējuma izstrādē mazo un vidējo komersantu atbalsta, korupcijas novēršanas un ēnu ekonomikas mazināšanas jomās</w:t>
      </w:r>
      <w:r w:rsidR="00E97AEB" w:rsidRPr="00836103">
        <w:rPr>
          <w:rFonts w:ascii="Times New Roman" w:hAnsi="Times New Roman" w:cs="Times New Roman"/>
          <w:sz w:val="24"/>
          <w:szCs w:val="24"/>
          <w:lang w:val="lv-LV" w:eastAsia="lv-LV"/>
        </w:rPr>
        <w:t>”</w:t>
      </w:r>
      <w:r w:rsidR="00D51B23" w:rsidRPr="00836103">
        <w:rPr>
          <w:rFonts w:ascii="Times New Roman" w:hAnsi="Times New Roman" w:cs="Times New Roman"/>
          <w:sz w:val="24"/>
          <w:szCs w:val="24"/>
          <w:lang w:val="lv-LV" w:eastAsia="lv-LV"/>
        </w:rPr>
        <w:t xml:space="preserve"> ietvaros izstrādātajā mācību dokumentu un mācību materiālu vadības sistēmā (turpmāk – Valsts administrācijas skolas</w:t>
      </w:r>
      <w:r w:rsidR="0037151D" w:rsidRPr="00836103">
        <w:rPr>
          <w:rFonts w:ascii="Times New Roman" w:hAnsi="Times New Roman" w:cs="Times New Roman"/>
          <w:sz w:val="24"/>
          <w:szCs w:val="24"/>
          <w:lang w:val="lv-LV" w:eastAsia="lv-LV"/>
        </w:rPr>
        <w:t xml:space="preserve"> mācību </w:t>
      </w:r>
      <w:r w:rsidR="00491165" w:rsidRPr="00836103">
        <w:rPr>
          <w:rFonts w:ascii="Times New Roman" w:hAnsi="Times New Roman" w:cs="Times New Roman"/>
          <w:sz w:val="24"/>
          <w:szCs w:val="24"/>
          <w:lang w:val="lv-LV" w:eastAsia="lv-LV"/>
        </w:rPr>
        <w:t>sistēma</w:t>
      </w:r>
      <w:r w:rsidR="00D51B23" w:rsidRPr="00836103">
        <w:rPr>
          <w:rFonts w:ascii="Times New Roman" w:hAnsi="Times New Roman" w:cs="Times New Roman"/>
          <w:sz w:val="24"/>
          <w:szCs w:val="24"/>
          <w:lang w:val="lv-LV" w:eastAsia="lv-LV"/>
        </w:rPr>
        <w:t>);</w:t>
      </w:r>
    </w:p>
    <w:p w14:paraId="6B36AD42" w14:textId="56FD4456" w:rsidR="003273AF" w:rsidRPr="00836103" w:rsidRDefault="002C396B" w:rsidP="00041DB7">
      <w:pPr>
        <w:pStyle w:val="ListParagraph"/>
        <w:numPr>
          <w:ilvl w:val="1"/>
          <w:numId w:val="21"/>
        </w:numPr>
        <w:ind w:left="720"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nepieciešamības gadījumā </w:t>
      </w:r>
      <w:r w:rsidR="00C371B6" w:rsidRPr="00836103">
        <w:rPr>
          <w:rFonts w:ascii="Times New Roman" w:eastAsia="Arial" w:hAnsi="Times New Roman" w:cs="Times New Roman"/>
          <w:sz w:val="24"/>
          <w:szCs w:val="24"/>
          <w:lang w:val="lv-LV"/>
        </w:rPr>
        <w:t xml:space="preserve">papildināt Valsts administrācijas skolas mācību sistēmas funkcionalitāti un nodrošināt tai nepieciešamo </w:t>
      </w:r>
      <w:r w:rsidR="00967E7B" w:rsidRPr="00836103">
        <w:rPr>
          <w:rFonts w:ascii="Times New Roman" w:eastAsia="Arial" w:hAnsi="Times New Roman" w:cs="Times New Roman"/>
          <w:sz w:val="24"/>
          <w:szCs w:val="24"/>
          <w:lang w:val="lv-LV"/>
        </w:rPr>
        <w:t>veiktspēju</w:t>
      </w:r>
      <w:r w:rsidR="00C747F5" w:rsidRPr="00836103">
        <w:rPr>
          <w:rFonts w:ascii="Times New Roman" w:eastAsia="Arial" w:hAnsi="Times New Roman" w:cs="Times New Roman"/>
          <w:sz w:val="24"/>
          <w:szCs w:val="24"/>
          <w:lang w:val="lv-LV"/>
        </w:rPr>
        <w:t>;</w:t>
      </w:r>
    </w:p>
    <w:p w14:paraId="673880B9" w14:textId="24E97A40" w:rsidR="003273AF" w:rsidRPr="00836103" w:rsidRDefault="00C747F5" w:rsidP="00041DB7">
      <w:pPr>
        <w:pStyle w:val="ListParagraph"/>
        <w:numPr>
          <w:ilvl w:val="1"/>
          <w:numId w:val="21"/>
        </w:numPr>
        <w:ind w:left="720" w:right="20"/>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nodrošināt </w:t>
      </w:r>
      <w:bookmarkStart w:id="3" w:name="_Hlk15646543"/>
      <w:r w:rsidR="005A66F4" w:rsidRPr="00836103">
        <w:rPr>
          <w:rFonts w:ascii="Times New Roman" w:hAnsi="Times New Roman" w:cs="Times New Roman"/>
          <w:sz w:val="24"/>
          <w:szCs w:val="24"/>
          <w:lang w:val="lv-LV" w:eastAsia="lv-LV"/>
        </w:rPr>
        <w:t>šo noteikumu 15.</w:t>
      </w:r>
      <w:r w:rsidR="008250BC" w:rsidRPr="00836103">
        <w:rPr>
          <w:rFonts w:ascii="Times New Roman" w:hAnsi="Times New Roman" w:cs="Times New Roman"/>
          <w:sz w:val="24"/>
          <w:szCs w:val="24"/>
          <w:lang w:val="lv-LV" w:eastAsia="lv-LV"/>
        </w:rPr>
        <w:t>6.</w:t>
      </w:r>
      <w:r w:rsidR="005A66F4" w:rsidRPr="00836103">
        <w:rPr>
          <w:rFonts w:ascii="Times New Roman" w:hAnsi="Times New Roman" w:cs="Times New Roman"/>
          <w:sz w:val="24"/>
          <w:szCs w:val="24"/>
          <w:lang w:val="lv-LV" w:eastAsia="lv-LV"/>
        </w:rPr>
        <w:t>2. apakšpunktā minēto e</w:t>
      </w:r>
      <w:r w:rsidR="00A51919" w:rsidRPr="00836103">
        <w:rPr>
          <w:rFonts w:ascii="Times New Roman" w:hAnsi="Times New Roman" w:cs="Times New Roman"/>
          <w:sz w:val="24"/>
          <w:szCs w:val="24"/>
          <w:lang w:val="lv-LV" w:eastAsia="lv-LV"/>
        </w:rPr>
        <w:t xml:space="preserve"> – </w:t>
      </w:r>
      <w:r w:rsidR="005A66F4" w:rsidRPr="00836103">
        <w:rPr>
          <w:rFonts w:ascii="Times New Roman" w:hAnsi="Times New Roman" w:cs="Times New Roman"/>
          <w:sz w:val="24"/>
          <w:szCs w:val="24"/>
          <w:lang w:val="lv-LV" w:eastAsia="lv-LV"/>
        </w:rPr>
        <w:t xml:space="preserve">apmācību </w:t>
      </w:r>
      <w:bookmarkEnd w:id="3"/>
      <w:r w:rsidRPr="00836103">
        <w:rPr>
          <w:rFonts w:ascii="Times New Roman" w:eastAsia="Arial" w:hAnsi="Times New Roman" w:cs="Times New Roman"/>
          <w:sz w:val="24"/>
          <w:szCs w:val="24"/>
          <w:lang w:val="lv-LV"/>
        </w:rPr>
        <w:t>dalībniek</w:t>
      </w:r>
      <w:r w:rsidR="005A66F4" w:rsidRPr="00836103">
        <w:rPr>
          <w:rFonts w:ascii="Times New Roman" w:eastAsia="Arial" w:hAnsi="Times New Roman" w:cs="Times New Roman"/>
          <w:sz w:val="24"/>
          <w:szCs w:val="24"/>
          <w:lang w:val="lv-LV"/>
        </w:rPr>
        <w:t>iem</w:t>
      </w:r>
      <w:r w:rsidRPr="00836103">
        <w:rPr>
          <w:rFonts w:ascii="Times New Roman" w:eastAsia="Arial" w:hAnsi="Times New Roman" w:cs="Times New Roman"/>
          <w:sz w:val="24"/>
          <w:szCs w:val="24"/>
          <w:lang w:val="lv-LV"/>
        </w:rPr>
        <w:t xml:space="preserve"> </w:t>
      </w:r>
      <w:r w:rsidR="00F074E1" w:rsidRPr="00836103">
        <w:rPr>
          <w:rFonts w:ascii="Times New Roman" w:eastAsia="Arial" w:hAnsi="Times New Roman" w:cs="Times New Roman"/>
          <w:sz w:val="24"/>
          <w:szCs w:val="24"/>
          <w:lang w:val="lv-LV"/>
        </w:rPr>
        <w:t>piekļuves tiesības</w:t>
      </w:r>
      <w:r w:rsidRPr="00836103">
        <w:rPr>
          <w:rFonts w:ascii="Times New Roman" w:eastAsia="Arial" w:hAnsi="Times New Roman" w:cs="Times New Roman"/>
          <w:sz w:val="24"/>
          <w:szCs w:val="24"/>
          <w:lang w:val="lv-LV"/>
        </w:rPr>
        <w:t xml:space="preserve"> Valsts administrācijas skolas mācību sistēmai</w:t>
      </w:r>
      <w:r w:rsidR="005A66F4" w:rsidRPr="00836103">
        <w:rPr>
          <w:rFonts w:ascii="Times New Roman" w:eastAsia="Arial" w:hAnsi="Times New Roman" w:cs="Times New Roman"/>
          <w:sz w:val="24"/>
          <w:szCs w:val="24"/>
          <w:lang w:val="lv-LV"/>
        </w:rPr>
        <w:t xml:space="preserve"> un šo dalībnieku zināšanu pārbaudes tehnisko risinājumu</w:t>
      </w:r>
      <w:r w:rsidRPr="00836103">
        <w:rPr>
          <w:rFonts w:ascii="Times New Roman" w:eastAsia="Arial" w:hAnsi="Times New Roman" w:cs="Times New Roman"/>
          <w:sz w:val="24"/>
          <w:szCs w:val="24"/>
          <w:lang w:val="lv-LV"/>
        </w:rPr>
        <w:t>;</w:t>
      </w:r>
    </w:p>
    <w:p w14:paraId="4C83ACAB" w14:textId="21D4B506" w:rsidR="00C371B6" w:rsidRPr="00836103" w:rsidRDefault="00C747F5" w:rsidP="0044298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lastRenderedPageBreak/>
        <w:t xml:space="preserve">koordinēt </w:t>
      </w:r>
      <w:r w:rsidR="005A66F4" w:rsidRPr="00836103">
        <w:rPr>
          <w:rFonts w:ascii="Times New Roman" w:hAnsi="Times New Roman" w:cs="Times New Roman"/>
          <w:sz w:val="24"/>
          <w:szCs w:val="24"/>
          <w:lang w:val="lv-LV" w:eastAsia="lv-LV"/>
        </w:rPr>
        <w:t>šo noteikumu 15.</w:t>
      </w:r>
      <w:r w:rsidR="008250BC" w:rsidRPr="00836103">
        <w:rPr>
          <w:rFonts w:ascii="Times New Roman" w:hAnsi="Times New Roman" w:cs="Times New Roman"/>
          <w:sz w:val="24"/>
          <w:szCs w:val="24"/>
          <w:lang w:val="lv-LV" w:eastAsia="lv-LV"/>
        </w:rPr>
        <w:t>6.</w:t>
      </w:r>
      <w:r w:rsidR="005A66F4" w:rsidRPr="00836103">
        <w:rPr>
          <w:rFonts w:ascii="Times New Roman" w:hAnsi="Times New Roman" w:cs="Times New Roman"/>
          <w:sz w:val="24"/>
          <w:szCs w:val="24"/>
          <w:lang w:val="lv-LV" w:eastAsia="lv-LV"/>
        </w:rPr>
        <w:t xml:space="preserve">2. apakšpunktā minētās </w:t>
      </w:r>
      <w:r w:rsidR="00C371B6" w:rsidRPr="00836103">
        <w:rPr>
          <w:rFonts w:ascii="Times New Roman" w:eastAsia="Arial" w:hAnsi="Times New Roman" w:cs="Times New Roman"/>
          <w:sz w:val="24"/>
          <w:szCs w:val="24"/>
          <w:lang w:val="lv-LV"/>
        </w:rPr>
        <w:t>e</w:t>
      </w:r>
      <w:r w:rsidR="00A51919" w:rsidRPr="00836103">
        <w:rPr>
          <w:rFonts w:ascii="Times New Roman" w:eastAsia="Arial" w:hAnsi="Times New Roman" w:cs="Times New Roman"/>
          <w:sz w:val="24"/>
          <w:szCs w:val="24"/>
          <w:lang w:val="lv-LV"/>
        </w:rPr>
        <w:t xml:space="preserve"> – </w:t>
      </w:r>
      <w:r w:rsidR="00456556"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mācības</w:t>
      </w:r>
      <w:r w:rsidR="005A66F4"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 xml:space="preserve"> komplektēt </w:t>
      </w:r>
      <w:r w:rsidR="005A66F4" w:rsidRPr="00836103">
        <w:rPr>
          <w:rFonts w:ascii="Times New Roman" w:eastAsia="Arial" w:hAnsi="Times New Roman" w:cs="Times New Roman"/>
          <w:sz w:val="24"/>
          <w:szCs w:val="24"/>
          <w:lang w:val="lv-LV"/>
        </w:rPr>
        <w:t>šo e</w:t>
      </w:r>
      <w:r w:rsidR="00B40610" w:rsidRPr="00836103">
        <w:rPr>
          <w:rFonts w:ascii="Times New Roman" w:eastAsia="Arial" w:hAnsi="Times New Roman" w:cs="Times New Roman"/>
          <w:sz w:val="24"/>
          <w:szCs w:val="24"/>
          <w:lang w:val="lv-LV"/>
        </w:rPr>
        <w:t xml:space="preserve"> – </w:t>
      </w:r>
      <w:r w:rsidR="005A66F4" w:rsidRPr="00836103">
        <w:rPr>
          <w:rFonts w:ascii="Times New Roman" w:eastAsia="Arial" w:hAnsi="Times New Roman" w:cs="Times New Roman"/>
          <w:sz w:val="24"/>
          <w:szCs w:val="24"/>
          <w:lang w:val="lv-LV"/>
        </w:rPr>
        <w:t xml:space="preserve">apmācību </w:t>
      </w:r>
      <w:r w:rsidRPr="00836103">
        <w:rPr>
          <w:rFonts w:ascii="Times New Roman" w:eastAsia="Arial" w:hAnsi="Times New Roman" w:cs="Times New Roman"/>
          <w:sz w:val="24"/>
          <w:szCs w:val="24"/>
          <w:lang w:val="lv-LV"/>
        </w:rPr>
        <w:t>dalībnieku grupas</w:t>
      </w:r>
      <w:r w:rsidR="0069150E" w:rsidRPr="00836103">
        <w:rPr>
          <w:rFonts w:ascii="Times New Roman" w:eastAsia="Arial" w:hAnsi="Times New Roman" w:cs="Times New Roman"/>
          <w:sz w:val="24"/>
          <w:szCs w:val="24"/>
          <w:lang w:val="lv-LV"/>
        </w:rPr>
        <w:t xml:space="preserve"> </w:t>
      </w:r>
      <w:r w:rsidR="005A66F4" w:rsidRPr="00836103">
        <w:rPr>
          <w:rFonts w:ascii="Times New Roman" w:eastAsia="Arial" w:hAnsi="Times New Roman" w:cs="Times New Roman"/>
          <w:sz w:val="24"/>
          <w:szCs w:val="24"/>
          <w:lang w:val="lv-LV"/>
        </w:rPr>
        <w:t xml:space="preserve">un </w:t>
      </w:r>
      <w:r w:rsidRPr="00836103">
        <w:rPr>
          <w:rFonts w:ascii="Times New Roman" w:eastAsia="Arial" w:hAnsi="Times New Roman" w:cs="Times New Roman"/>
          <w:sz w:val="24"/>
          <w:szCs w:val="24"/>
          <w:lang w:val="lv-LV"/>
        </w:rPr>
        <w:t>izsniegt dalībnie</w:t>
      </w:r>
      <w:r w:rsidR="00991C7D" w:rsidRPr="00836103">
        <w:rPr>
          <w:rFonts w:ascii="Times New Roman" w:eastAsia="Arial" w:hAnsi="Times New Roman" w:cs="Times New Roman"/>
          <w:sz w:val="24"/>
          <w:szCs w:val="24"/>
          <w:lang w:val="lv-LV"/>
        </w:rPr>
        <w:t xml:space="preserve">kiem apliecinājumu par dalību </w:t>
      </w:r>
      <w:r w:rsidR="00A12237" w:rsidRPr="00836103">
        <w:rPr>
          <w:rFonts w:ascii="Times New Roman" w:eastAsia="Arial" w:hAnsi="Times New Roman" w:cs="Times New Roman"/>
          <w:sz w:val="24"/>
          <w:szCs w:val="24"/>
          <w:lang w:val="lv-LV"/>
        </w:rPr>
        <w:t>e</w:t>
      </w:r>
      <w:r w:rsidR="00A51919" w:rsidRPr="00836103">
        <w:rPr>
          <w:rFonts w:ascii="Times New Roman" w:eastAsia="Arial" w:hAnsi="Times New Roman" w:cs="Times New Roman"/>
          <w:sz w:val="24"/>
          <w:szCs w:val="24"/>
          <w:lang w:val="lv-LV"/>
        </w:rPr>
        <w:t xml:space="preserve"> – </w:t>
      </w:r>
      <w:r w:rsidR="00456556"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mācībās;</w:t>
      </w:r>
    </w:p>
    <w:p w14:paraId="2484867E" w14:textId="570CF688" w:rsidR="00C747F5" w:rsidRPr="00836103" w:rsidRDefault="002C396B" w:rsidP="00041DB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noteikt </w:t>
      </w:r>
      <w:r w:rsidR="00C747F5" w:rsidRPr="00836103">
        <w:rPr>
          <w:rFonts w:ascii="Times New Roman" w:eastAsia="Arial" w:hAnsi="Times New Roman" w:cs="Times New Roman"/>
          <w:sz w:val="24"/>
          <w:szCs w:val="24"/>
          <w:lang w:val="lv-LV"/>
        </w:rPr>
        <w:t>norēķinu veikšanas kārtību šo noteikumu 1</w:t>
      </w:r>
      <w:r w:rsidR="00F27354" w:rsidRPr="00836103">
        <w:rPr>
          <w:rFonts w:ascii="Times New Roman" w:eastAsia="Arial" w:hAnsi="Times New Roman" w:cs="Times New Roman"/>
          <w:sz w:val="24"/>
          <w:szCs w:val="24"/>
          <w:lang w:val="lv-LV"/>
        </w:rPr>
        <w:t>5</w:t>
      </w:r>
      <w:r w:rsidR="00C747F5" w:rsidRPr="00836103">
        <w:rPr>
          <w:rFonts w:ascii="Times New Roman" w:eastAsia="Arial" w:hAnsi="Times New Roman" w:cs="Times New Roman"/>
          <w:sz w:val="24"/>
          <w:szCs w:val="24"/>
          <w:lang w:val="lv-LV"/>
        </w:rPr>
        <w:t>.</w:t>
      </w:r>
      <w:r w:rsidR="008250BC" w:rsidRPr="00836103">
        <w:rPr>
          <w:rFonts w:ascii="Times New Roman" w:eastAsia="Arial" w:hAnsi="Times New Roman" w:cs="Times New Roman"/>
          <w:sz w:val="24"/>
          <w:szCs w:val="24"/>
          <w:lang w:val="lv-LV"/>
        </w:rPr>
        <w:t>6.</w:t>
      </w:r>
      <w:r w:rsidR="00C747F5" w:rsidRPr="00836103">
        <w:rPr>
          <w:rFonts w:ascii="Times New Roman" w:eastAsia="Arial" w:hAnsi="Times New Roman" w:cs="Times New Roman"/>
          <w:sz w:val="24"/>
          <w:szCs w:val="24"/>
          <w:lang w:val="lv-LV"/>
        </w:rPr>
        <w:t xml:space="preserve">2. apakšpunktā minēto </w:t>
      </w:r>
      <w:r w:rsidR="00991C7D" w:rsidRPr="00836103">
        <w:rPr>
          <w:rFonts w:ascii="Times New Roman" w:eastAsia="Arial" w:hAnsi="Times New Roman" w:cs="Times New Roman"/>
          <w:sz w:val="24"/>
          <w:szCs w:val="24"/>
          <w:lang w:val="lv-LV"/>
        </w:rPr>
        <w:t>e</w:t>
      </w:r>
      <w:r w:rsidR="00A51919" w:rsidRPr="00836103">
        <w:rPr>
          <w:rFonts w:ascii="Times New Roman" w:eastAsia="Arial" w:hAnsi="Times New Roman" w:cs="Times New Roman"/>
          <w:sz w:val="24"/>
          <w:szCs w:val="24"/>
          <w:lang w:val="lv-LV"/>
        </w:rPr>
        <w:t xml:space="preserve"> – </w:t>
      </w:r>
      <w:r w:rsidR="00456556" w:rsidRPr="00836103">
        <w:rPr>
          <w:rFonts w:ascii="Times New Roman" w:eastAsia="Arial" w:hAnsi="Times New Roman" w:cs="Times New Roman"/>
          <w:sz w:val="24"/>
          <w:szCs w:val="24"/>
          <w:lang w:val="lv-LV"/>
        </w:rPr>
        <w:t>ap</w:t>
      </w:r>
      <w:r w:rsidR="00991C7D" w:rsidRPr="00836103">
        <w:rPr>
          <w:rFonts w:ascii="Times New Roman" w:eastAsia="Arial" w:hAnsi="Times New Roman" w:cs="Times New Roman"/>
          <w:sz w:val="24"/>
          <w:szCs w:val="24"/>
          <w:lang w:val="lv-LV"/>
        </w:rPr>
        <w:t>mācību</w:t>
      </w:r>
      <w:r w:rsidR="00C747F5" w:rsidRPr="00836103">
        <w:rPr>
          <w:rFonts w:ascii="Times New Roman" w:eastAsia="Arial" w:hAnsi="Times New Roman" w:cs="Times New Roman"/>
          <w:sz w:val="24"/>
          <w:szCs w:val="24"/>
          <w:lang w:val="lv-LV"/>
        </w:rPr>
        <w:t xml:space="preserve"> nodrošināšanas izmaksu segša</w:t>
      </w:r>
      <w:r w:rsidR="00993668" w:rsidRPr="00836103">
        <w:rPr>
          <w:rFonts w:ascii="Times New Roman" w:eastAsia="Arial" w:hAnsi="Times New Roman" w:cs="Times New Roman"/>
          <w:sz w:val="24"/>
          <w:szCs w:val="24"/>
          <w:lang w:val="lv-LV"/>
        </w:rPr>
        <w:t>n</w:t>
      </w:r>
      <w:r w:rsidR="00C747F5" w:rsidRPr="00836103">
        <w:rPr>
          <w:rFonts w:ascii="Times New Roman" w:eastAsia="Arial" w:hAnsi="Times New Roman" w:cs="Times New Roman"/>
          <w:sz w:val="24"/>
          <w:szCs w:val="24"/>
          <w:lang w:val="lv-LV"/>
        </w:rPr>
        <w:t>ai.</w:t>
      </w:r>
    </w:p>
    <w:p w14:paraId="5806893C" w14:textId="77777777" w:rsidR="00041DB7" w:rsidRPr="00836103" w:rsidRDefault="00041DB7" w:rsidP="00041DB7">
      <w:pPr>
        <w:ind w:left="288" w:right="23"/>
        <w:jc w:val="both"/>
        <w:rPr>
          <w:rFonts w:ascii="Times New Roman" w:eastAsia="Arial" w:hAnsi="Times New Roman" w:cs="Times New Roman"/>
          <w:sz w:val="24"/>
          <w:szCs w:val="24"/>
          <w:lang w:val="lv-LV"/>
        </w:rPr>
      </w:pPr>
    </w:p>
    <w:p w14:paraId="0B285F6D" w14:textId="57A537F1" w:rsidR="009026F8" w:rsidRPr="00836103" w:rsidRDefault="00BD50FD" w:rsidP="00BD50FD">
      <w:pPr>
        <w:pStyle w:val="ListParagraph"/>
        <w:numPr>
          <w:ilvl w:val="0"/>
          <w:numId w:val="21"/>
        </w:numPr>
        <w:ind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Sadarbības līgumā ar pašvaldību papildus iekļauj</w:t>
      </w:r>
      <w:r w:rsidR="009026F8" w:rsidRPr="00836103">
        <w:rPr>
          <w:rFonts w:ascii="Times New Roman" w:eastAsia="Arial" w:hAnsi="Times New Roman" w:cs="Times New Roman"/>
          <w:sz w:val="24"/>
          <w:szCs w:val="24"/>
          <w:lang w:val="lv-LV"/>
        </w:rPr>
        <w:t>:</w:t>
      </w:r>
    </w:p>
    <w:p w14:paraId="3E8912AA" w14:textId="74904784" w:rsidR="00417033" w:rsidRPr="00836103" w:rsidRDefault="00417033" w:rsidP="00417033">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šo noteikumu 15.2., 15.3., 15.4. un 15.5. apakšpunktā </w:t>
      </w:r>
      <w:r w:rsidR="00660378" w:rsidRPr="00836103">
        <w:rPr>
          <w:rFonts w:ascii="Times New Roman" w:eastAsia="Arial" w:hAnsi="Times New Roman" w:cs="Times New Roman"/>
          <w:sz w:val="24"/>
          <w:szCs w:val="24"/>
          <w:lang w:val="lv-LV"/>
        </w:rPr>
        <w:t xml:space="preserve">minētā pilotprojekta </w:t>
      </w:r>
      <w:r w:rsidRPr="00836103">
        <w:rPr>
          <w:rFonts w:ascii="Times New Roman" w:eastAsia="Arial" w:hAnsi="Times New Roman" w:cs="Times New Roman"/>
          <w:sz w:val="24"/>
          <w:szCs w:val="24"/>
          <w:lang w:val="lv-LV"/>
        </w:rPr>
        <w:t>uzsākšanas un pabeigšanas datumu;</w:t>
      </w:r>
    </w:p>
    <w:p w14:paraId="58D34876" w14:textId="53F871E8" w:rsidR="00BD50FD" w:rsidRPr="00836103" w:rsidRDefault="00AF6A9E" w:rsidP="00041DB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pienākumu </w:t>
      </w:r>
      <w:r w:rsidR="004A1C48" w:rsidRPr="00836103">
        <w:rPr>
          <w:rFonts w:ascii="Times New Roman" w:eastAsia="Arial" w:hAnsi="Times New Roman" w:cs="Times New Roman"/>
          <w:sz w:val="24"/>
          <w:szCs w:val="24"/>
          <w:lang w:val="lv-LV"/>
        </w:rPr>
        <w:t xml:space="preserve">pašvaldībai </w:t>
      </w:r>
      <w:r w:rsidR="00512495" w:rsidRPr="00836103">
        <w:rPr>
          <w:rFonts w:ascii="Times New Roman" w:eastAsia="Arial" w:hAnsi="Times New Roman" w:cs="Times New Roman"/>
          <w:sz w:val="24"/>
          <w:szCs w:val="24"/>
          <w:lang w:val="lv-LV"/>
        </w:rPr>
        <w:t xml:space="preserve">nodrošināt </w:t>
      </w:r>
      <w:r w:rsidR="006634C7" w:rsidRPr="00836103">
        <w:rPr>
          <w:rFonts w:ascii="Times New Roman" w:eastAsia="Arial" w:hAnsi="Times New Roman" w:cs="Times New Roman"/>
          <w:sz w:val="24"/>
          <w:szCs w:val="24"/>
          <w:lang w:val="lv-LV"/>
        </w:rPr>
        <w:t>šo noteikumu 3.</w:t>
      </w:r>
      <w:r w:rsidR="00B26E91" w:rsidRPr="00836103">
        <w:rPr>
          <w:rFonts w:ascii="Times New Roman" w:eastAsia="Arial" w:hAnsi="Times New Roman" w:cs="Times New Roman"/>
          <w:sz w:val="24"/>
          <w:szCs w:val="24"/>
          <w:lang w:val="lv-LV"/>
        </w:rPr>
        <w:t xml:space="preserve"> </w:t>
      </w:r>
      <w:r w:rsidR="006634C7" w:rsidRPr="00836103">
        <w:rPr>
          <w:rFonts w:ascii="Times New Roman" w:eastAsia="Arial" w:hAnsi="Times New Roman" w:cs="Times New Roman"/>
          <w:sz w:val="24"/>
          <w:szCs w:val="24"/>
          <w:lang w:val="lv-LV"/>
        </w:rPr>
        <w:t>punktā minēt</w:t>
      </w:r>
      <w:r w:rsidR="0096255F" w:rsidRPr="00836103">
        <w:rPr>
          <w:rFonts w:ascii="Times New Roman" w:eastAsia="Arial" w:hAnsi="Times New Roman" w:cs="Times New Roman"/>
          <w:sz w:val="24"/>
          <w:szCs w:val="24"/>
          <w:lang w:val="lv-LV"/>
        </w:rPr>
        <w:t>ās mērķa grupas</w:t>
      </w:r>
      <w:r w:rsidR="006634C7" w:rsidRPr="00836103">
        <w:rPr>
          <w:rFonts w:ascii="Times New Roman" w:eastAsia="Arial" w:hAnsi="Times New Roman" w:cs="Times New Roman"/>
          <w:sz w:val="24"/>
          <w:szCs w:val="24"/>
          <w:lang w:val="lv-LV"/>
        </w:rPr>
        <w:t xml:space="preserve"> </w:t>
      </w:r>
      <w:r w:rsidR="00512495" w:rsidRPr="00836103">
        <w:rPr>
          <w:rFonts w:ascii="Times New Roman" w:eastAsia="Arial" w:hAnsi="Times New Roman" w:cs="Times New Roman"/>
          <w:sz w:val="24"/>
          <w:szCs w:val="24"/>
          <w:lang w:val="lv-LV"/>
        </w:rPr>
        <w:t xml:space="preserve">dalību </w:t>
      </w:r>
      <w:r w:rsidR="006634C7" w:rsidRPr="00836103">
        <w:rPr>
          <w:rFonts w:ascii="Times New Roman" w:eastAsia="Arial" w:hAnsi="Times New Roman" w:cs="Times New Roman"/>
          <w:sz w:val="24"/>
          <w:szCs w:val="24"/>
          <w:lang w:val="lv-LV"/>
        </w:rPr>
        <w:t xml:space="preserve">šo noteikumu </w:t>
      </w:r>
      <w:r w:rsidR="002D4302" w:rsidRPr="00836103">
        <w:rPr>
          <w:rFonts w:ascii="Times New Roman" w:eastAsia="Arial" w:hAnsi="Times New Roman" w:cs="Times New Roman"/>
          <w:sz w:val="24"/>
          <w:szCs w:val="24"/>
          <w:lang w:val="lv-LV"/>
        </w:rPr>
        <w:t xml:space="preserve">15.1. </w:t>
      </w:r>
      <w:r w:rsidR="008A6F07" w:rsidRPr="00836103">
        <w:rPr>
          <w:rFonts w:ascii="Times New Roman" w:eastAsia="Arial" w:hAnsi="Times New Roman" w:cs="Times New Roman"/>
          <w:sz w:val="24"/>
          <w:szCs w:val="24"/>
          <w:lang w:val="lv-LV"/>
        </w:rPr>
        <w:t xml:space="preserve">minētajās apmācībās </w:t>
      </w:r>
      <w:r w:rsidR="00967E7B" w:rsidRPr="00836103">
        <w:rPr>
          <w:rFonts w:ascii="Times New Roman" w:eastAsia="Arial" w:hAnsi="Times New Roman" w:cs="Times New Roman"/>
          <w:sz w:val="24"/>
          <w:szCs w:val="24"/>
          <w:lang w:val="lv-LV"/>
        </w:rPr>
        <w:t xml:space="preserve">un 15.6.2. </w:t>
      </w:r>
      <w:r w:rsidR="002D4302" w:rsidRPr="00836103">
        <w:rPr>
          <w:rFonts w:ascii="Times New Roman" w:eastAsia="Arial" w:hAnsi="Times New Roman" w:cs="Times New Roman"/>
          <w:sz w:val="24"/>
          <w:szCs w:val="24"/>
          <w:lang w:val="lv-LV"/>
        </w:rPr>
        <w:t>apakšpunktā</w:t>
      </w:r>
      <w:r w:rsidR="008A6F07" w:rsidRPr="00836103">
        <w:rPr>
          <w:rFonts w:ascii="Times New Roman" w:eastAsia="Arial" w:hAnsi="Times New Roman" w:cs="Times New Roman"/>
          <w:sz w:val="24"/>
          <w:szCs w:val="24"/>
          <w:lang w:val="lv-LV"/>
        </w:rPr>
        <w:t xml:space="preserve"> minētajās klātienes apmācībās un e</w:t>
      </w:r>
      <w:r w:rsidR="00A51919" w:rsidRPr="00836103">
        <w:rPr>
          <w:rFonts w:ascii="Times New Roman" w:eastAsia="Arial" w:hAnsi="Times New Roman" w:cs="Times New Roman"/>
          <w:sz w:val="24"/>
          <w:szCs w:val="24"/>
          <w:lang w:val="lv-LV"/>
        </w:rPr>
        <w:t xml:space="preserve"> – </w:t>
      </w:r>
      <w:r w:rsidR="008A6F07" w:rsidRPr="00836103">
        <w:rPr>
          <w:rFonts w:ascii="Times New Roman" w:eastAsia="Arial" w:hAnsi="Times New Roman" w:cs="Times New Roman"/>
          <w:sz w:val="24"/>
          <w:szCs w:val="24"/>
          <w:lang w:val="lv-LV"/>
        </w:rPr>
        <w:t>apmācībās</w:t>
      </w:r>
      <w:r w:rsidR="002D4302" w:rsidRPr="00836103">
        <w:rPr>
          <w:rFonts w:ascii="Times New Roman" w:eastAsia="Arial" w:hAnsi="Times New Roman" w:cs="Times New Roman"/>
          <w:sz w:val="24"/>
          <w:szCs w:val="24"/>
          <w:lang w:val="lv-LV"/>
        </w:rPr>
        <w:t xml:space="preserve">, </w:t>
      </w:r>
      <w:r w:rsidR="00417033" w:rsidRPr="00836103">
        <w:rPr>
          <w:rFonts w:ascii="Times New Roman" w:eastAsia="Arial" w:hAnsi="Times New Roman" w:cs="Times New Roman"/>
          <w:sz w:val="24"/>
          <w:szCs w:val="24"/>
          <w:lang w:val="lv-LV"/>
        </w:rPr>
        <w:t xml:space="preserve">kā arī </w:t>
      </w:r>
      <w:r w:rsidR="002D4302" w:rsidRPr="00836103">
        <w:rPr>
          <w:rFonts w:ascii="Times New Roman" w:eastAsia="Arial" w:hAnsi="Times New Roman" w:cs="Times New Roman"/>
          <w:sz w:val="24"/>
          <w:szCs w:val="24"/>
          <w:lang w:val="lv-LV"/>
        </w:rPr>
        <w:t xml:space="preserve">šo noteikumu </w:t>
      </w:r>
      <w:r w:rsidR="006634C7" w:rsidRPr="00836103">
        <w:rPr>
          <w:rFonts w:ascii="Times New Roman" w:eastAsia="Arial" w:hAnsi="Times New Roman" w:cs="Times New Roman"/>
          <w:sz w:val="24"/>
          <w:szCs w:val="24"/>
          <w:lang w:val="lv-LV"/>
        </w:rPr>
        <w:t>1</w:t>
      </w:r>
      <w:r w:rsidR="009D686C" w:rsidRPr="00836103">
        <w:rPr>
          <w:rFonts w:ascii="Times New Roman" w:eastAsia="Arial" w:hAnsi="Times New Roman" w:cs="Times New Roman"/>
          <w:sz w:val="24"/>
          <w:szCs w:val="24"/>
          <w:lang w:val="lv-LV"/>
        </w:rPr>
        <w:t>5</w:t>
      </w:r>
      <w:r w:rsidR="006634C7" w:rsidRPr="00836103">
        <w:rPr>
          <w:rFonts w:ascii="Times New Roman" w:eastAsia="Arial" w:hAnsi="Times New Roman" w:cs="Times New Roman"/>
          <w:sz w:val="24"/>
          <w:szCs w:val="24"/>
          <w:lang w:val="lv-LV"/>
        </w:rPr>
        <w:t>.2., 1</w:t>
      </w:r>
      <w:r w:rsidR="009D686C" w:rsidRPr="00836103">
        <w:rPr>
          <w:rFonts w:ascii="Times New Roman" w:eastAsia="Arial" w:hAnsi="Times New Roman" w:cs="Times New Roman"/>
          <w:sz w:val="24"/>
          <w:szCs w:val="24"/>
          <w:lang w:val="lv-LV"/>
        </w:rPr>
        <w:t>5</w:t>
      </w:r>
      <w:r w:rsidR="006634C7" w:rsidRPr="00836103">
        <w:rPr>
          <w:rFonts w:ascii="Times New Roman" w:eastAsia="Arial" w:hAnsi="Times New Roman" w:cs="Times New Roman"/>
          <w:sz w:val="24"/>
          <w:szCs w:val="24"/>
          <w:lang w:val="lv-LV"/>
        </w:rPr>
        <w:t>.3.</w:t>
      </w:r>
      <w:r w:rsidR="00150D29" w:rsidRPr="00836103">
        <w:rPr>
          <w:rFonts w:ascii="Times New Roman" w:eastAsia="Arial" w:hAnsi="Times New Roman" w:cs="Times New Roman"/>
          <w:sz w:val="24"/>
          <w:szCs w:val="24"/>
          <w:lang w:val="lv-LV"/>
        </w:rPr>
        <w:t>, 1</w:t>
      </w:r>
      <w:r w:rsidR="009D686C" w:rsidRPr="00836103">
        <w:rPr>
          <w:rFonts w:ascii="Times New Roman" w:eastAsia="Arial" w:hAnsi="Times New Roman" w:cs="Times New Roman"/>
          <w:sz w:val="24"/>
          <w:szCs w:val="24"/>
          <w:lang w:val="lv-LV"/>
        </w:rPr>
        <w:t>5.4.</w:t>
      </w:r>
      <w:r w:rsidR="006634C7" w:rsidRPr="00836103">
        <w:rPr>
          <w:rFonts w:ascii="Times New Roman" w:eastAsia="Arial" w:hAnsi="Times New Roman" w:cs="Times New Roman"/>
          <w:sz w:val="24"/>
          <w:szCs w:val="24"/>
          <w:lang w:val="lv-LV"/>
        </w:rPr>
        <w:t xml:space="preserve"> </w:t>
      </w:r>
      <w:r w:rsidR="00150D29" w:rsidRPr="00836103">
        <w:rPr>
          <w:rFonts w:ascii="Times New Roman" w:eastAsia="Arial" w:hAnsi="Times New Roman" w:cs="Times New Roman"/>
          <w:sz w:val="24"/>
          <w:szCs w:val="24"/>
          <w:lang w:val="lv-LV"/>
        </w:rPr>
        <w:t>un 15.5. apakšpunktā</w:t>
      </w:r>
      <w:r w:rsidR="006634C7" w:rsidRPr="00836103">
        <w:rPr>
          <w:rFonts w:ascii="Times New Roman" w:eastAsia="Arial" w:hAnsi="Times New Roman" w:cs="Times New Roman"/>
          <w:sz w:val="24"/>
          <w:szCs w:val="24"/>
          <w:lang w:val="lv-LV"/>
        </w:rPr>
        <w:t xml:space="preserve"> </w:t>
      </w:r>
      <w:r w:rsidR="00B52855" w:rsidRPr="00836103">
        <w:rPr>
          <w:rFonts w:ascii="Times New Roman" w:eastAsia="Arial" w:hAnsi="Times New Roman" w:cs="Times New Roman"/>
          <w:sz w:val="24"/>
          <w:szCs w:val="24"/>
          <w:lang w:val="lv-LV"/>
        </w:rPr>
        <w:t>minētajā</w:t>
      </w:r>
      <w:r w:rsidR="006634C7" w:rsidRPr="00836103">
        <w:rPr>
          <w:rFonts w:ascii="Times New Roman" w:eastAsia="Arial" w:hAnsi="Times New Roman" w:cs="Times New Roman"/>
          <w:sz w:val="24"/>
          <w:szCs w:val="24"/>
          <w:lang w:val="lv-LV"/>
        </w:rPr>
        <w:t xml:space="preserve"> </w:t>
      </w:r>
      <w:r w:rsidR="00B52855" w:rsidRPr="00836103">
        <w:rPr>
          <w:rFonts w:ascii="Times New Roman" w:eastAsia="Arial" w:hAnsi="Times New Roman" w:cs="Times New Roman"/>
          <w:sz w:val="24"/>
          <w:szCs w:val="24"/>
          <w:lang w:val="lv-LV"/>
        </w:rPr>
        <w:t>pilotprojektā</w:t>
      </w:r>
      <w:r w:rsidR="008250BC" w:rsidRPr="00836103">
        <w:rPr>
          <w:rFonts w:ascii="Times New Roman" w:eastAsia="Arial" w:hAnsi="Times New Roman" w:cs="Times New Roman"/>
          <w:sz w:val="24"/>
          <w:szCs w:val="24"/>
          <w:lang w:val="lv-LV"/>
        </w:rPr>
        <w:t>;</w:t>
      </w:r>
    </w:p>
    <w:p w14:paraId="2FB5CED2" w14:textId="4CF44EA0" w:rsidR="004A1C48" w:rsidRPr="00836103" w:rsidRDefault="004A1C48" w:rsidP="00041DB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pienākumu pašvaldībai, kas piedalās šo noteikumu 15.2. apakšpunktā minētā pilotprojekta metodikas darbam ar personām ar garīga rakstura traucējumiem īstenošanā, informēt par pilotprojektā piemērotās, Eiropas kopējās vadlīnijās pārejai no institucionālās uz sabiedrībā balstītu aprūpi rekomendētās, atbalsta intensitātes skalas – zinātniskās metodes personu ar garīga rakstura traucējumiem atbalsta vajadzību izvērtēšanai (turpmāk – zinātniskā metode) – </w:t>
      </w:r>
      <w:r w:rsidR="00624363" w:rsidRPr="00836103">
        <w:rPr>
          <w:rFonts w:ascii="Times New Roman" w:eastAsia="Arial" w:hAnsi="Times New Roman" w:cs="Times New Roman"/>
          <w:sz w:val="24"/>
          <w:szCs w:val="24"/>
          <w:lang w:val="lv-LV"/>
        </w:rPr>
        <w:t>piemērotīb</w:t>
      </w:r>
      <w:r w:rsidR="00BD7332" w:rsidRPr="00836103">
        <w:rPr>
          <w:rFonts w:ascii="Times New Roman" w:eastAsia="Arial" w:hAnsi="Times New Roman" w:cs="Times New Roman"/>
          <w:sz w:val="24"/>
          <w:szCs w:val="24"/>
          <w:lang w:val="lv-LV"/>
        </w:rPr>
        <w:t>u un izmantošanas lietderību</w:t>
      </w:r>
      <w:r w:rsidRPr="00836103">
        <w:rPr>
          <w:rFonts w:ascii="Times New Roman" w:eastAsia="Arial" w:hAnsi="Times New Roman" w:cs="Times New Roman"/>
          <w:sz w:val="24"/>
          <w:szCs w:val="24"/>
          <w:lang w:val="lv-LV"/>
        </w:rPr>
        <w:t>;</w:t>
      </w:r>
    </w:p>
    <w:p w14:paraId="04E2BF86" w14:textId="1CEF9F4A" w:rsidR="00BD50FD" w:rsidRPr="00836103" w:rsidRDefault="00DA4C26" w:rsidP="00BD50FD">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šo noteikumu 3.3. apakšpunktā minētās mērķa grupas atlases nosacījumus un </w:t>
      </w:r>
      <w:r w:rsidR="007C7DE7" w:rsidRPr="00836103">
        <w:rPr>
          <w:rFonts w:ascii="Times New Roman" w:eastAsia="Arial" w:hAnsi="Times New Roman" w:cs="Times New Roman"/>
          <w:sz w:val="24"/>
          <w:szCs w:val="24"/>
          <w:lang w:val="lv-LV"/>
        </w:rPr>
        <w:t>šo noteikumu 1</w:t>
      </w:r>
      <w:r w:rsidR="00844322" w:rsidRPr="00836103">
        <w:rPr>
          <w:rFonts w:ascii="Times New Roman" w:eastAsia="Arial" w:hAnsi="Times New Roman" w:cs="Times New Roman"/>
          <w:sz w:val="24"/>
          <w:szCs w:val="24"/>
          <w:lang w:val="lv-LV"/>
        </w:rPr>
        <w:t>5</w:t>
      </w:r>
      <w:r w:rsidR="007C7DE7" w:rsidRPr="00836103">
        <w:rPr>
          <w:rFonts w:ascii="Times New Roman" w:eastAsia="Arial" w:hAnsi="Times New Roman" w:cs="Times New Roman"/>
          <w:sz w:val="24"/>
          <w:szCs w:val="24"/>
          <w:lang w:val="lv-LV"/>
        </w:rPr>
        <w:t>.</w:t>
      </w:r>
      <w:r w:rsidR="00844322" w:rsidRPr="00836103">
        <w:rPr>
          <w:rFonts w:ascii="Times New Roman" w:eastAsia="Arial" w:hAnsi="Times New Roman" w:cs="Times New Roman"/>
          <w:sz w:val="24"/>
          <w:szCs w:val="24"/>
          <w:lang w:val="lv-LV"/>
        </w:rPr>
        <w:t>5</w:t>
      </w:r>
      <w:r w:rsidR="007C7DE7" w:rsidRPr="00836103">
        <w:rPr>
          <w:rFonts w:ascii="Times New Roman" w:eastAsia="Arial" w:hAnsi="Times New Roman" w:cs="Times New Roman"/>
          <w:sz w:val="24"/>
          <w:szCs w:val="24"/>
          <w:lang w:val="lv-LV"/>
        </w:rPr>
        <w:t>.</w:t>
      </w:r>
      <w:r w:rsidR="00991C7D" w:rsidRPr="00836103">
        <w:rPr>
          <w:rFonts w:ascii="Times New Roman" w:eastAsia="Arial" w:hAnsi="Times New Roman" w:cs="Times New Roman"/>
          <w:sz w:val="24"/>
          <w:szCs w:val="24"/>
          <w:lang w:val="lv-LV"/>
        </w:rPr>
        <w:t xml:space="preserve"> apakšpunktā minēt</w:t>
      </w:r>
      <w:r w:rsidR="00D00FB6" w:rsidRPr="00836103">
        <w:rPr>
          <w:rFonts w:ascii="Times New Roman" w:eastAsia="Arial" w:hAnsi="Times New Roman" w:cs="Times New Roman"/>
          <w:sz w:val="24"/>
          <w:szCs w:val="24"/>
          <w:lang w:val="lv-LV"/>
        </w:rPr>
        <w:t>ā</w:t>
      </w:r>
      <w:r w:rsidR="00991C7D"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 xml:space="preserve">ģimenes asistenta pakalpojuma </w:t>
      </w:r>
      <w:r w:rsidR="00BD7332" w:rsidRPr="00836103">
        <w:rPr>
          <w:rFonts w:ascii="Times New Roman" w:eastAsia="Arial" w:hAnsi="Times New Roman" w:cs="Times New Roman"/>
          <w:sz w:val="24"/>
          <w:szCs w:val="24"/>
          <w:lang w:val="lv-LV"/>
        </w:rPr>
        <w:t>sniegšanas</w:t>
      </w:r>
      <w:r w:rsidR="007C7DE7" w:rsidRPr="00836103">
        <w:rPr>
          <w:rFonts w:ascii="Times New Roman" w:eastAsia="Arial" w:hAnsi="Times New Roman" w:cs="Times New Roman"/>
          <w:sz w:val="24"/>
          <w:szCs w:val="24"/>
          <w:lang w:val="lv-LV"/>
        </w:rPr>
        <w:t xml:space="preserve"> kārtību;</w:t>
      </w:r>
    </w:p>
    <w:p w14:paraId="1F9912E8" w14:textId="07A7FC83" w:rsidR="00417033" w:rsidRPr="00836103" w:rsidRDefault="00512495" w:rsidP="00417033">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w:t>
      </w:r>
      <w:r w:rsidR="004A1C48" w:rsidRPr="00836103">
        <w:rPr>
          <w:rFonts w:ascii="Times New Roman" w:eastAsia="Arial" w:hAnsi="Times New Roman" w:cs="Times New Roman"/>
          <w:sz w:val="24"/>
          <w:szCs w:val="24"/>
          <w:lang w:val="lv-LV"/>
        </w:rPr>
        <w:t>5</w:t>
      </w:r>
      <w:r w:rsidRPr="00836103">
        <w:rPr>
          <w:rFonts w:ascii="Times New Roman" w:eastAsia="Arial" w:hAnsi="Times New Roman" w:cs="Times New Roman"/>
          <w:sz w:val="24"/>
          <w:szCs w:val="24"/>
          <w:lang w:val="lv-LV"/>
        </w:rPr>
        <w:t>.</w:t>
      </w:r>
      <w:r w:rsidR="004A1C48" w:rsidRPr="00836103">
        <w:rPr>
          <w:rFonts w:ascii="Times New Roman" w:eastAsia="Arial" w:hAnsi="Times New Roman" w:cs="Times New Roman"/>
          <w:sz w:val="24"/>
          <w:szCs w:val="24"/>
          <w:lang w:val="lv-LV"/>
        </w:rPr>
        <w:t>4</w:t>
      </w:r>
      <w:r w:rsidRPr="00836103">
        <w:rPr>
          <w:rFonts w:ascii="Times New Roman" w:eastAsia="Arial" w:hAnsi="Times New Roman" w:cs="Times New Roman"/>
          <w:sz w:val="24"/>
          <w:szCs w:val="24"/>
          <w:lang w:val="lv-LV"/>
        </w:rPr>
        <w:t xml:space="preserve">. apakšpunktā minētā </w:t>
      </w:r>
      <w:r w:rsidR="00991C7D" w:rsidRPr="00836103">
        <w:rPr>
          <w:rFonts w:ascii="Times New Roman" w:eastAsia="Arial" w:hAnsi="Times New Roman" w:cs="Times New Roman"/>
          <w:sz w:val="24"/>
          <w:szCs w:val="24"/>
          <w:lang w:val="lv-LV"/>
        </w:rPr>
        <w:t>pilotprojekta</w:t>
      </w:r>
      <w:r w:rsidRPr="00836103">
        <w:rPr>
          <w:rFonts w:ascii="Times New Roman" w:eastAsia="Arial" w:hAnsi="Times New Roman" w:cs="Times New Roman"/>
          <w:sz w:val="24"/>
          <w:szCs w:val="24"/>
          <w:lang w:val="lv-LV"/>
        </w:rPr>
        <w:t xml:space="preserve"> īstenošanai piesaistītā sociālā darbinieka nodarbināšana</w:t>
      </w:r>
      <w:r w:rsidR="00BD7332" w:rsidRPr="00836103">
        <w:rPr>
          <w:rFonts w:ascii="Times New Roman" w:eastAsia="Arial" w:hAnsi="Times New Roman" w:cs="Times New Roman"/>
          <w:sz w:val="24"/>
          <w:szCs w:val="24"/>
          <w:lang w:val="lv-LV"/>
        </w:rPr>
        <w:t>s kārtību</w:t>
      </w:r>
      <w:r w:rsidRPr="00836103">
        <w:rPr>
          <w:rFonts w:ascii="Times New Roman" w:eastAsia="Arial" w:hAnsi="Times New Roman" w:cs="Times New Roman"/>
          <w:sz w:val="24"/>
          <w:szCs w:val="24"/>
          <w:lang w:val="lv-LV"/>
        </w:rPr>
        <w:t xml:space="preserve"> pēc </w:t>
      </w:r>
      <w:r w:rsidR="00725AC1" w:rsidRPr="00836103">
        <w:rPr>
          <w:rFonts w:ascii="Times New Roman" w:eastAsia="Arial" w:hAnsi="Times New Roman" w:cs="Times New Roman"/>
          <w:sz w:val="24"/>
          <w:szCs w:val="24"/>
          <w:lang w:val="lv-LV"/>
        </w:rPr>
        <w:t>pilotprojekta</w:t>
      </w:r>
      <w:r w:rsidRPr="00836103">
        <w:rPr>
          <w:rFonts w:ascii="Times New Roman" w:eastAsia="Arial" w:hAnsi="Times New Roman" w:cs="Times New Roman"/>
          <w:sz w:val="24"/>
          <w:szCs w:val="24"/>
          <w:lang w:val="lv-LV"/>
        </w:rPr>
        <w:t xml:space="preserve"> beigām;</w:t>
      </w:r>
      <w:r w:rsidR="00417033" w:rsidRPr="00836103">
        <w:rPr>
          <w:rFonts w:ascii="Times New Roman" w:eastAsia="Arial" w:hAnsi="Times New Roman" w:cs="Times New Roman"/>
          <w:sz w:val="24"/>
          <w:szCs w:val="24"/>
          <w:lang w:val="lv-LV"/>
        </w:rPr>
        <w:t xml:space="preserve"> </w:t>
      </w:r>
    </w:p>
    <w:p w14:paraId="0C2D87E8" w14:textId="28A613D5" w:rsidR="00417033" w:rsidRPr="00836103" w:rsidRDefault="00417033" w:rsidP="00417033">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pienākumu pašvaldībai </w:t>
      </w:r>
      <w:proofErr w:type="spellStart"/>
      <w:r w:rsidRPr="00836103">
        <w:rPr>
          <w:rFonts w:ascii="Times New Roman" w:eastAsia="Arial" w:hAnsi="Times New Roman" w:cs="Times New Roman"/>
          <w:sz w:val="24"/>
          <w:szCs w:val="24"/>
          <w:lang w:val="lv-LV"/>
        </w:rPr>
        <w:t>priekšfinansēt</w:t>
      </w:r>
      <w:proofErr w:type="spellEnd"/>
      <w:r w:rsidRPr="00836103">
        <w:rPr>
          <w:rFonts w:ascii="Times New Roman" w:eastAsia="Arial" w:hAnsi="Times New Roman" w:cs="Times New Roman"/>
          <w:sz w:val="24"/>
          <w:szCs w:val="24"/>
          <w:lang w:val="lv-LV"/>
        </w:rPr>
        <w:t xml:space="preserve"> šo noteikumu </w:t>
      </w:r>
      <w:r w:rsidR="005A4D6A" w:rsidRPr="00836103">
        <w:rPr>
          <w:rFonts w:ascii="Times New Roman" w:eastAsia="Arial" w:hAnsi="Times New Roman" w:cs="Times New Roman"/>
          <w:sz w:val="24"/>
          <w:szCs w:val="24"/>
          <w:lang w:val="lv-LV"/>
        </w:rPr>
        <w:t>17.1.3.</w:t>
      </w:r>
      <w:r w:rsidR="008A6F07" w:rsidRPr="00836103">
        <w:rPr>
          <w:rFonts w:ascii="Times New Roman" w:eastAsia="Arial" w:hAnsi="Times New Roman" w:cs="Times New Roman"/>
          <w:sz w:val="24"/>
          <w:szCs w:val="24"/>
          <w:lang w:val="lv-LV"/>
        </w:rPr>
        <w:t xml:space="preserve"> </w:t>
      </w:r>
      <w:r w:rsidR="005A4D6A" w:rsidRPr="00836103">
        <w:rPr>
          <w:rFonts w:ascii="Times New Roman" w:eastAsia="Arial" w:hAnsi="Times New Roman" w:cs="Times New Roman"/>
          <w:sz w:val="24"/>
          <w:szCs w:val="24"/>
          <w:lang w:val="lv-LV"/>
        </w:rPr>
        <w:t xml:space="preserve">un </w:t>
      </w:r>
      <w:r w:rsidR="005A4D6A" w:rsidRPr="008C3BC5">
        <w:rPr>
          <w:rFonts w:ascii="Times New Roman" w:eastAsia="Arial" w:hAnsi="Times New Roman" w:cs="Times New Roman"/>
          <w:sz w:val="24"/>
          <w:szCs w:val="24"/>
          <w:lang w:val="lv-LV"/>
        </w:rPr>
        <w:t>17.2.</w:t>
      </w:r>
      <w:r w:rsidR="001414AC" w:rsidRPr="008C3BC5">
        <w:rPr>
          <w:rFonts w:ascii="Times New Roman" w:eastAsia="Arial" w:hAnsi="Times New Roman" w:cs="Times New Roman"/>
          <w:sz w:val="24"/>
          <w:szCs w:val="24"/>
          <w:lang w:val="lv-LV"/>
        </w:rPr>
        <w:t>2.</w:t>
      </w:r>
      <w:r w:rsidRPr="00836103">
        <w:rPr>
          <w:rFonts w:ascii="Times New Roman" w:eastAsia="Arial" w:hAnsi="Times New Roman" w:cs="Times New Roman"/>
          <w:sz w:val="24"/>
          <w:szCs w:val="24"/>
          <w:lang w:val="lv-LV"/>
        </w:rPr>
        <w:t xml:space="preserve"> apakšpunktā minētās izmaksas pilnā apmērā;</w:t>
      </w:r>
    </w:p>
    <w:p w14:paraId="55FB5EB6" w14:textId="268E63A5" w:rsidR="00BD50FD" w:rsidRPr="00836103" w:rsidRDefault="00512495" w:rsidP="00041DB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norēķinu veikšanas kārtību</w:t>
      </w:r>
      <w:r w:rsidR="00C84033" w:rsidRPr="00836103">
        <w:rPr>
          <w:rFonts w:ascii="Times New Roman" w:eastAsia="Arial" w:hAnsi="Times New Roman" w:cs="Times New Roman"/>
          <w:sz w:val="24"/>
          <w:szCs w:val="24"/>
          <w:lang w:val="lv-LV"/>
        </w:rPr>
        <w:t xml:space="preserve">, tai skaitā </w:t>
      </w:r>
      <w:r w:rsidR="00BD7332" w:rsidRPr="00836103">
        <w:rPr>
          <w:rFonts w:ascii="Times New Roman" w:eastAsia="Arial" w:hAnsi="Times New Roman" w:cs="Times New Roman"/>
          <w:sz w:val="24"/>
          <w:szCs w:val="24"/>
          <w:lang w:val="lv-LV"/>
        </w:rPr>
        <w:t xml:space="preserve">par </w:t>
      </w:r>
      <w:r w:rsidR="004A1C48" w:rsidRPr="00836103">
        <w:rPr>
          <w:rFonts w:ascii="Times New Roman" w:eastAsia="Arial" w:hAnsi="Times New Roman" w:cs="Times New Roman"/>
          <w:sz w:val="24"/>
          <w:szCs w:val="24"/>
          <w:lang w:val="lv-LV"/>
        </w:rPr>
        <w:t xml:space="preserve">izmaksu kompensāciju saskaņā ar </w:t>
      </w:r>
      <w:r w:rsidR="00694634" w:rsidRPr="00836103">
        <w:rPr>
          <w:rFonts w:ascii="Times New Roman" w:eastAsia="Arial" w:hAnsi="Times New Roman" w:cs="Times New Roman"/>
          <w:sz w:val="24"/>
          <w:szCs w:val="24"/>
          <w:lang w:val="lv-LV"/>
        </w:rPr>
        <w:t>šo not</w:t>
      </w:r>
      <w:r w:rsidR="00CF5049" w:rsidRPr="00836103">
        <w:rPr>
          <w:rFonts w:ascii="Times New Roman" w:eastAsia="Arial" w:hAnsi="Times New Roman" w:cs="Times New Roman"/>
          <w:sz w:val="24"/>
          <w:szCs w:val="24"/>
          <w:lang w:val="lv-LV"/>
        </w:rPr>
        <w:t>e</w:t>
      </w:r>
      <w:r w:rsidR="00694634" w:rsidRPr="00836103">
        <w:rPr>
          <w:rFonts w:ascii="Times New Roman" w:eastAsia="Arial" w:hAnsi="Times New Roman" w:cs="Times New Roman"/>
          <w:sz w:val="24"/>
          <w:szCs w:val="24"/>
          <w:lang w:val="lv-LV"/>
        </w:rPr>
        <w:t xml:space="preserve">ikumu </w:t>
      </w:r>
      <w:r w:rsidR="005A4D6A" w:rsidRPr="00836103">
        <w:rPr>
          <w:rFonts w:ascii="Times New Roman" w:eastAsia="Arial" w:hAnsi="Times New Roman" w:cs="Times New Roman"/>
          <w:sz w:val="24"/>
          <w:szCs w:val="24"/>
          <w:lang w:val="lv-LV"/>
        </w:rPr>
        <w:t>17.1.3.</w:t>
      </w:r>
      <w:r w:rsidR="00442987" w:rsidRPr="00836103">
        <w:rPr>
          <w:rFonts w:ascii="Times New Roman" w:eastAsia="Arial" w:hAnsi="Times New Roman" w:cs="Times New Roman"/>
          <w:sz w:val="24"/>
          <w:szCs w:val="24"/>
          <w:lang w:val="lv-LV"/>
        </w:rPr>
        <w:t>,</w:t>
      </w:r>
      <w:r w:rsidR="005A4D6A" w:rsidRPr="00836103">
        <w:rPr>
          <w:rFonts w:ascii="Times New Roman" w:eastAsia="Arial" w:hAnsi="Times New Roman" w:cs="Times New Roman"/>
          <w:sz w:val="24"/>
          <w:szCs w:val="24"/>
          <w:lang w:val="lv-LV"/>
        </w:rPr>
        <w:t xml:space="preserve"> 17.2.2.</w:t>
      </w:r>
      <w:r w:rsidR="00AE2D76" w:rsidRPr="00836103">
        <w:rPr>
          <w:rFonts w:ascii="Times New Roman" w:eastAsia="Arial" w:hAnsi="Times New Roman" w:cs="Times New Roman"/>
          <w:sz w:val="24"/>
          <w:szCs w:val="24"/>
          <w:lang w:val="lv-LV"/>
        </w:rPr>
        <w:t>2.</w:t>
      </w:r>
      <w:r w:rsidR="00442987" w:rsidRPr="00836103">
        <w:rPr>
          <w:rFonts w:ascii="Times New Roman" w:eastAsia="Arial" w:hAnsi="Times New Roman" w:cs="Times New Roman"/>
          <w:sz w:val="24"/>
          <w:szCs w:val="24"/>
          <w:lang w:val="lv-LV"/>
        </w:rPr>
        <w:t xml:space="preserve"> un 17.3.3.1.</w:t>
      </w:r>
      <w:r w:rsidR="00694634" w:rsidRPr="00836103">
        <w:rPr>
          <w:rFonts w:ascii="Times New Roman" w:eastAsia="Arial" w:hAnsi="Times New Roman" w:cs="Times New Roman"/>
          <w:sz w:val="24"/>
          <w:szCs w:val="24"/>
          <w:lang w:val="lv-LV"/>
        </w:rPr>
        <w:t xml:space="preserve"> apakšpunktā noteikto </w:t>
      </w:r>
      <w:r w:rsidR="00D066AB" w:rsidRPr="00836103">
        <w:rPr>
          <w:rFonts w:ascii="Times New Roman" w:eastAsia="Arial" w:hAnsi="Times New Roman" w:cs="Times New Roman"/>
          <w:sz w:val="24"/>
          <w:szCs w:val="24"/>
          <w:lang w:val="lv-LV"/>
        </w:rPr>
        <w:t xml:space="preserve">atbildīgās iestādes </w:t>
      </w:r>
      <w:r w:rsidR="00B14E74" w:rsidRPr="00836103">
        <w:rPr>
          <w:rFonts w:ascii="Times New Roman" w:eastAsia="Arial" w:hAnsi="Times New Roman" w:cs="Times New Roman"/>
          <w:sz w:val="24"/>
          <w:szCs w:val="24"/>
          <w:lang w:val="lv-LV"/>
        </w:rPr>
        <w:t>vienas vienības izmaksu metodik</w:t>
      </w:r>
      <w:r w:rsidR="00E97AEB" w:rsidRPr="00836103">
        <w:rPr>
          <w:rFonts w:ascii="Times New Roman" w:eastAsia="Arial" w:hAnsi="Times New Roman" w:cs="Times New Roman"/>
          <w:sz w:val="24"/>
          <w:szCs w:val="24"/>
          <w:lang w:val="lv-LV"/>
        </w:rPr>
        <w:t>u</w:t>
      </w:r>
      <w:r w:rsidRPr="00836103">
        <w:rPr>
          <w:rFonts w:ascii="Times New Roman" w:eastAsia="Arial" w:hAnsi="Times New Roman" w:cs="Times New Roman"/>
          <w:sz w:val="24"/>
          <w:szCs w:val="24"/>
          <w:lang w:val="lv-LV"/>
        </w:rPr>
        <w:t>;</w:t>
      </w:r>
    </w:p>
    <w:p w14:paraId="69675A65" w14:textId="1620BA0A" w:rsidR="007B2F65" w:rsidRPr="00836103" w:rsidRDefault="00417033" w:rsidP="00442987">
      <w:pPr>
        <w:pStyle w:val="ListParagraph"/>
        <w:numPr>
          <w:ilvl w:val="1"/>
          <w:numId w:val="21"/>
        </w:numPr>
        <w:ind w:left="720" w:right="2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pārskatu un citas informācijas</w:t>
      </w:r>
      <w:r w:rsidR="00BD7332" w:rsidRPr="00836103">
        <w:rPr>
          <w:rFonts w:ascii="Times New Roman" w:eastAsia="Arial" w:hAnsi="Times New Roman" w:cs="Times New Roman"/>
          <w:sz w:val="24"/>
          <w:szCs w:val="24"/>
          <w:lang w:val="lv-LV"/>
        </w:rPr>
        <w:t>, ja tāda ir nepieciešama projekta īstenošanai,</w:t>
      </w:r>
      <w:r w:rsidRPr="00836103">
        <w:rPr>
          <w:rFonts w:ascii="Times New Roman" w:eastAsia="Arial" w:hAnsi="Times New Roman" w:cs="Times New Roman"/>
          <w:sz w:val="24"/>
          <w:szCs w:val="24"/>
          <w:lang w:val="lv-LV"/>
        </w:rPr>
        <w:t xml:space="preserve"> sniegšanas kārtību un termiņus</w:t>
      </w:r>
      <w:r w:rsidR="00B52855" w:rsidRPr="00836103">
        <w:rPr>
          <w:rFonts w:ascii="Times New Roman" w:eastAsia="Arial" w:hAnsi="Times New Roman" w:cs="Times New Roman"/>
          <w:sz w:val="24"/>
          <w:szCs w:val="24"/>
          <w:lang w:val="lv-LV"/>
        </w:rPr>
        <w:t>.</w:t>
      </w:r>
    </w:p>
    <w:p w14:paraId="5914BC7C" w14:textId="77777777" w:rsidR="00BD50FD" w:rsidRPr="00836103" w:rsidRDefault="00BD50FD" w:rsidP="00BD50FD">
      <w:pPr>
        <w:ind w:left="720" w:right="23"/>
        <w:jc w:val="both"/>
        <w:rPr>
          <w:rFonts w:ascii="Times New Roman" w:eastAsia="Arial" w:hAnsi="Times New Roman" w:cs="Times New Roman"/>
          <w:sz w:val="24"/>
          <w:szCs w:val="24"/>
          <w:lang w:val="lv-LV"/>
        </w:rPr>
      </w:pPr>
    </w:p>
    <w:p w14:paraId="5325B3BD" w14:textId="381A51B3" w:rsidR="00854E2A" w:rsidRPr="00836103" w:rsidRDefault="00B52855" w:rsidP="00725AC1">
      <w:pPr>
        <w:pStyle w:val="Heading2"/>
        <w:rPr>
          <w:rFonts w:eastAsia="Arial"/>
          <w:sz w:val="24"/>
        </w:rPr>
      </w:pPr>
      <w:bookmarkStart w:id="4" w:name="page3"/>
      <w:bookmarkEnd w:id="4"/>
      <w:r w:rsidRPr="00836103">
        <w:rPr>
          <w:rFonts w:eastAsia="Arial"/>
          <w:sz w:val="24"/>
        </w:rPr>
        <w:t>Atbalstāmās darbības un izmaksas</w:t>
      </w:r>
    </w:p>
    <w:p w14:paraId="686D3D9D" w14:textId="77777777" w:rsidR="00854E2A" w:rsidRPr="00836103" w:rsidRDefault="00854E2A" w:rsidP="0049343B">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ietvaros atbalstāmas šādas darbības:</w:t>
      </w:r>
    </w:p>
    <w:p w14:paraId="41E195B7" w14:textId="62E44F63" w:rsidR="00854E2A" w:rsidRPr="00836103" w:rsidRDefault="00854E2A" w:rsidP="0049343B">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šo noteikumu 3.1. apakšpunktā </w:t>
      </w:r>
      <w:r w:rsidR="00B47628" w:rsidRPr="00836103">
        <w:rPr>
          <w:rFonts w:ascii="Times New Roman" w:eastAsia="Arial" w:hAnsi="Times New Roman" w:cs="Times New Roman"/>
          <w:sz w:val="24"/>
          <w:szCs w:val="24"/>
          <w:lang w:val="lv-LV"/>
        </w:rPr>
        <w:t xml:space="preserve">minētās </w:t>
      </w:r>
      <w:r w:rsidR="003C0F06" w:rsidRPr="00836103">
        <w:rPr>
          <w:rFonts w:ascii="Times New Roman" w:eastAsia="Arial" w:hAnsi="Times New Roman" w:cs="Times New Roman"/>
          <w:sz w:val="24"/>
          <w:szCs w:val="24"/>
          <w:lang w:val="lv-LV"/>
        </w:rPr>
        <w:t>mērķa grupas</w:t>
      </w:r>
      <w:r w:rsidR="005F2B6B" w:rsidRPr="00836103">
        <w:rPr>
          <w:rFonts w:ascii="Times New Roman" w:eastAsia="Arial" w:hAnsi="Times New Roman" w:cs="Times New Roman"/>
          <w:sz w:val="24"/>
          <w:szCs w:val="24"/>
          <w:lang w:val="lv-LV"/>
        </w:rPr>
        <w:t xml:space="preserve"> profesionālās kompetences pilnveide – dalība </w:t>
      </w:r>
      <w:proofErr w:type="spellStart"/>
      <w:r w:rsidR="007B2F65" w:rsidRPr="00836103">
        <w:rPr>
          <w:rFonts w:ascii="Times New Roman" w:eastAsia="Arial" w:hAnsi="Times New Roman" w:cs="Times New Roman"/>
          <w:sz w:val="24"/>
          <w:szCs w:val="24"/>
          <w:lang w:val="lv-LV"/>
        </w:rPr>
        <w:t>supervīzijā</w:t>
      </w:r>
      <w:proofErr w:type="spellEnd"/>
      <w:r w:rsidR="007B2F65" w:rsidRPr="00836103">
        <w:rPr>
          <w:rFonts w:ascii="Times New Roman" w:eastAsia="Arial" w:hAnsi="Times New Roman" w:cs="Times New Roman"/>
          <w:sz w:val="24"/>
          <w:szCs w:val="24"/>
          <w:lang w:val="lv-LV"/>
        </w:rPr>
        <w:t xml:space="preserve"> un </w:t>
      </w:r>
      <w:r w:rsidR="00E07FCC" w:rsidRPr="00836103">
        <w:rPr>
          <w:rFonts w:ascii="Times New Roman" w:eastAsia="Arial" w:hAnsi="Times New Roman" w:cs="Times New Roman"/>
          <w:sz w:val="24"/>
          <w:szCs w:val="24"/>
          <w:lang w:val="lv-LV"/>
        </w:rPr>
        <w:t>ap</w:t>
      </w:r>
      <w:r w:rsidR="007B2F65" w:rsidRPr="00836103">
        <w:rPr>
          <w:rFonts w:ascii="Times New Roman" w:eastAsia="Arial" w:hAnsi="Times New Roman" w:cs="Times New Roman"/>
          <w:sz w:val="24"/>
          <w:szCs w:val="24"/>
          <w:lang w:val="lv-LV"/>
        </w:rPr>
        <w:t>mācībās</w:t>
      </w:r>
      <w:r w:rsidR="005F2B6B" w:rsidRPr="00836103">
        <w:rPr>
          <w:rFonts w:ascii="Times New Roman" w:eastAsia="Arial" w:hAnsi="Times New Roman" w:cs="Times New Roman"/>
          <w:sz w:val="24"/>
          <w:szCs w:val="24"/>
          <w:lang w:val="lv-LV"/>
        </w:rPr>
        <w:t xml:space="preserve"> (turpmāk – </w:t>
      </w:r>
      <w:proofErr w:type="spellStart"/>
      <w:r w:rsidR="007B2F65" w:rsidRPr="00836103">
        <w:rPr>
          <w:rFonts w:ascii="Times New Roman" w:eastAsia="Arial" w:hAnsi="Times New Roman" w:cs="Times New Roman"/>
          <w:sz w:val="24"/>
          <w:szCs w:val="24"/>
          <w:lang w:val="lv-LV"/>
        </w:rPr>
        <w:t>supervīzija</w:t>
      </w:r>
      <w:proofErr w:type="spellEnd"/>
      <w:r w:rsidR="007B2F65" w:rsidRPr="00836103">
        <w:rPr>
          <w:rFonts w:ascii="Times New Roman" w:eastAsia="Arial" w:hAnsi="Times New Roman" w:cs="Times New Roman"/>
          <w:sz w:val="24"/>
          <w:szCs w:val="24"/>
          <w:lang w:val="lv-LV"/>
        </w:rPr>
        <w:t xml:space="preserve"> un </w:t>
      </w:r>
      <w:r w:rsidR="00E07FCC" w:rsidRPr="00836103">
        <w:rPr>
          <w:rFonts w:ascii="Times New Roman" w:eastAsia="Arial" w:hAnsi="Times New Roman" w:cs="Times New Roman"/>
          <w:sz w:val="24"/>
          <w:szCs w:val="24"/>
          <w:lang w:val="lv-LV"/>
        </w:rPr>
        <w:t>ap</w:t>
      </w:r>
      <w:r w:rsidR="007B2F65" w:rsidRPr="00836103">
        <w:rPr>
          <w:rFonts w:ascii="Times New Roman" w:eastAsia="Arial" w:hAnsi="Times New Roman" w:cs="Times New Roman"/>
          <w:sz w:val="24"/>
          <w:szCs w:val="24"/>
          <w:lang w:val="lv-LV"/>
        </w:rPr>
        <w:t>mācības</w:t>
      </w:r>
      <w:r w:rsidR="005F2B6B" w:rsidRPr="00836103">
        <w:rPr>
          <w:rFonts w:ascii="Times New Roman" w:eastAsia="Arial" w:hAnsi="Times New Roman" w:cs="Times New Roman"/>
          <w:sz w:val="24"/>
          <w:szCs w:val="24"/>
          <w:lang w:val="lv-LV"/>
        </w:rPr>
        <w:t>);</w:t>
      </w:r>
    </w:p>
    <w:p w14:paraId="0639539E" w14:textId="5F79EB32" w:rsidR="005F2B6B" w:rsidRPr="00836103" w:rsidRDefault="00B94C09" w:rsidP="0049343B">
      <w:pPr>
        <w:numPr>
          <w:ilvl w:val="1"/>
          <w:numId w:val="21"/>
        </w:numPr>
        <w:jc w:val="both"/>
        <w:rPr>
          <w:rFonts w:ascii="Times New Roman" w:eastAsia="Arial" w:hAnsi="Times New Roman" w:cs="Times New Roman"/>
          <w:sz w:val="24"/>
          <w:szCs w:val="24"/>
          <w:lang w:val="lv-LV"/>
        </w:rPr>
      </w:pPr>
      <w:bookmarkStart w:id="5" w:name="_Ref11446941"/>
      <w:r w:rsidRPr="00836103">
        <w:rPr>
          <w:rFonts w:ascii="Times New Roman" w:eastAsia="Arial" w:hAnsi="Times New Roman" w:cs="Times New Roman"/>
          <w:sz w:val="24"/>
          <w:szCs w:val="24"/>
          <w:lang w:val="lv-LV"/>
        </w:rPr>
        <w:t>metodiku izstrāde darbam ar</w:t>
      </w:r>
      <w:r w:rsidR="00E45B40" w:rsidRPr="00836103">
        <w:rPr>
          <w:rFonts w:ascii="Times New Roman" w:eastAsia="Arial" w:hAnsi="Times New Roman" w:cs="Times New Roman"/>
          <w:sz w:val="24"/>
          <w:szCs w:val="24"/>
          <w:lang w:val="lv-LV"/>
        </w:rPr>
        <w:t xml:space="preserve"> dažādām</w:t>
      </w:r>
      <w:r w:rsidRPr="00836103">
        <w:rPr>
          <w:rFonts w:ascii="Times New Roman" w:eastAsia="Arial" w:hAnsi="Times New Roman" w:cs="Times New Roman"/>
          <w:sz w:val="24"/>
          <w:szCs w:val="24"/>
          <w:lang w:val="lv-LV"/>
        </w:rPr>
        <w:t xml:space="preserve"> klientu grupām</w:t>
      </w:r>
      <w:r w:rsidR="00026168"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tai skaitā metodikas izstrāde darbam ar personām ar garīga rakstura traucējumiem un tās ietvaros piemērojamās zinātniskās metodes iegāde un uzturēšana</w:t>
      </w:r>
      <w:r w:rsidR="00FF0EE5" w:rsidRPr="00836103">
        <w:rPr>
          <w:rFonts w:ascii="Times New Roman" w:eastAsia="Arial" w:hAnsi="Times New Roman" w:cs="Times New Roman"/>
          <w:sz w:val="24"/>
          <w:szCs w:val="24"/>
          <w:lang w:val="lv-LV"/>
        </w:rPr>
        <w:t>,</w:t>
      </w:r>
      <w:r w:rsidR="00904198" w:rsidRPr="00836103">
        <w:rPr>
          <w:rFonts w:ascii="Times New Roman" w:eastAsia="Arial" w:hAnsi="Times New Roman" w:cs="Times New Roman"/>
          <w:sz w:val="24"/>
          <w:szCs w:val="24"/>
          <w:lang w:val="lv-LV"/>
        </w:rPr>
        <w:t xml:space="preserve"> </w:t>
      </w:r>
      <w:r w:rsidR="005342DE" w:rsidRPr="00836103">
        <w:rPr>
          <w:rFonts w:ascii="Times New Roman" w:eastAsia="Arial" w:hAnsi="Times New Roman" w:cs="Times New Roman"/>
          <w:sz w:val="24"/>
          <w:szCs w:val="24"/>
          <w:lang w:val="lv-LV"/>
        </w:rPr>
        <w:t>klātienes un e</w:t>
      </w:r>
      <w:r w:rsidR="00A51919" w:rsidRPr="00836103">
        <w:rPr>
          <w:rFonts w:ascii="Times New Roman" w:eastAsia="Arial" w:hAnsi="Times New Roman" w:cs="Times New Roman"/>
          <w:sz w:val="24"/>
          <w:szCs w:val="24"/>
          <w:lang w:val="lv-LV"/>
        </w:rPr>
        <w:t xml:space="preserve"> – </w:t>
      </w:r>
      <w:r w:rsidR="005342DE" w:rsidRPr="00836103">
        <w:rPr>
          <w:rFonts w:ascii="Times New Roman" w:eastAsia="Arial" w:hAnsi="Times New Roman" w:cs="Times New Roman"/>
          <w:sz w:val="24"/>
          <w:szCs w:val="24"/>
          <w:lang w:val="lv-LV"/>
        </w:rPr>
        <w:t xml:space="preserve">apmācību satura izstrāde </w:t>
      </w:r>
      <w:r w:rsidR="002D2F56" w:rsidRPr="00836103">
        <w:rPr>
          <w:rFonts w:ascii="Times New Roman" w:eastAsia="Arial" w:hAnsi="Times New Roman" w:cs="Times New Roman"/>
          <w:sz w:val="24"/>
          <w:szCs w:val="24"/>
          <w:lang w:val="lv-LV"/>
        </w:rPr>
        <w:t xml:space="preserve">un </w:t>
      </w:r>
      <w:r w:rsidR="00E526FB" w:rsidRPr="00836103">
        <w:rPr>
          <w:rFonts w:ascii="Times New Roman" w:eastAsia="Arial" w:hAnsi="Times New Roman" w:cs="Times New Roman"/>
          <w:sz w:val="24"/>
          <w:szCs w:val="24"/>
          <w:lang w:val="lv-LV"/>
        </w:rPr>
        <w:t xml:space="preserve">šo noteikumu 3.1. apakšpunktā minētās mērķa grupas dalība </w:t>
      </w:r>
      <w:r w:rsidR="00904198" w:rsidRPr="00836103">
        <w:rPr>
          <w:rFonts w:ascii="Times New Roman" w:eastAsia="Arial" w:hAnsi="Times New Roman" w:cs="Times New Roman"/>
          <w:sz w:val="24"/>
          <w:szCs w:val="24"/>
          <w:lang w:val="lv-LV"/>
        </w:rPr>
        <w:t>pilotprojekt</w:t>
      </w:r>
      <w:r w:rsidR="002D2F56" w:rsidRPr="00836103">
        <w:rPr>
          <w:rFonts w:ascii="Times New Roman" w:eastAsia="Arial" w:hAnsi="Times New Roman" w:cs="Times New Roman"/>
          <w:sz w:val="24"/>
          <w:szCs w:val="24"/>
          <w:lang w:val="lv-LV"/>
        </w:rPr>
        <w:t>u</w:t>
      </w:r>
      <w:r w:rsidR="005C1A92" w:rsidRPr="00836103">
        <w:rPr>
          <w:rFonts w:ascii="Times New Roman" w:hAnsi="Times New Roman" w:cs="Times New Roman"/>
          <w:sz w:val="24"/>
          <w:szCs w:val="24"/>
          <w:lang w:val="lv-LV" w:eastAsia="lv-LV"/>
        </w:rPr>
        <w:t xml:space="preserve"> </w:t>
      </w:r>
      <w:r w:rsidR="00E526FB" w:rsidRPr="00836103">
        <w:rPr>
          <w:rFonts w:ascii="Times New Roman" w:eastAsia="Arial" w:hAnsi="Times New Roman" w:cs="Times New Roman"/>
          <w:sz w:val="24"/>
          <w:szCs w:val="24"/>
          <w:lang w:val="lv-LV"/>
        </w:rPr>
        <w:t xml:space="preserve">īstenošanā </w:t>
      </w:r>
      <w:r w:rsidR="00FF0EE5" w:rsidRPr="00836103">
        <w:rPr>
          <w:rFonts w:ascii="Times New Roman" w:eastAsia="Arial" w:hAnsi="Times New Roman" w:cs="Times New Roman"/>
          <w:sz w:val="24"/>
          <w:szCs w:val="24"/>
          <w:lang w:val="lv-LV"/>
        </w:rPr>
        <w:t>šo metodiku ieviešanai</w:t>
      </w:r>
      <w:r w:rsidRPr="00836103">
        <w:rPr>
          <w:rFonts w:ascii="Times New Roman" w:eastAsia="Arial" w:hAnsi="Times New Roman" w:cs="Times New Roman"/>
          <w:sz w:val="24"/>
          <w:szCs w:val="24"/>
          <w:lang w:val="lv-LV"/>
        </w:rPr>
        <w:t>;</w:t>
      </w:r>
      <w:bookmarkEnd w:id="5"/>
    </w:p>
    <w:p w14:paraId="0420DBBF" w14:textId="34419587" w:rsidR="00E526FB" w:rsidRPr="00836103" w:rsidRDefault="00F84628" w:rsidP="0049343B">
      <w:pPr>
        <w:numPr>
          <w:ilvl w:val="1"/>
          <w:numId w:val="21"/>
        </w:numPr>
        <w:jc w:val="both"/>
        <w:rPr>
          <w:rFonts w:ascii="Times New Roman" w:eastAsia="Arial" w:hAnsi="Times New Roman" w:cs="Times New Roman"/>
          <w:sz w:val="24"/>
          <w:szCs w:val="24"/>
          <w:lang w:val="lv-LV"/>
        </w:rPr>
      </w:pPr>
      <w:bookmarkStart w:id="6" w:name="_Ref11449805"/>
      <w:r w:rsidRPr="00836103">
        <w:rPr>
          <w:rFonts w:ascii="Times New Roman" w:eastAsia="Arial" w:hAnsi="Times New Roman" w:cs="Times New Roman"/>
          <w:sz w:val="24"/>
          <w:szCs w:val="24"/>
          <w:lang w:val="lv-LV"/>
        </w:rPr>
        <w:t>pašvaldības sociāl</w:t>
      </w:r>
      <w:r w:rsidR="00A06D53" w:rsidRPr="00836103">
        <w:rPr>
          <w:rFonts w:ascii="Times New Roman" w:eastAsia="Arial" w:hAnsi="Times New Roman" w:cs="Times New Roman"/>
          <w:sz w:val="24"/>
          <w:szCs w:val="24"/>
          <w:lang w:val="lv-LV"/>
        </w:rPr>
        <w:t>ā</w:t>
      </w:r>
      <w:r w:rsidRPr="00836103">
        <w:rPr>
          <w:rFonts w:ascii="Times New Roman" w:eastAsia="Arial" w:hAnsi="Times New Roman" w:cs="Times New Roman"/>
          <w:sz w:val="24"/>
          <w:szCs w:val="24"/>
          <w:lang w:val="lv-LV"/>
        </w:rPr>
        <w:t xml:space="preserve"> dienest</w:t>
      </w:r>
      <w:r w:rsidR="00A06D53" w:rsidRPr="00836103">
        <w:rPr>
          <w:rFonts w:ascii="Times New Roman" w:eastAsia="Arial" w:hAnsi="Times New Roman" w:cs="Times New Roman"/>
          <w:sz w:val="24"/>
          <w:szCs w:val="24"/>
          <w:lang w:val="lv-LV"/>
        </w:rPr>
        <w:t>a</w:t>
      </w:r>
      <w:r w:rsidRPr="00836103">
        <w:rPr>
          <w:rFonts w:ascii="Times New Roman" w:eastAsia="Arial" w:hAnsi="Times New Roman" w:cs="Times New Roman"/>
          <w:sz w:val="24"/>
          <w:szCs w:val="24"/>
          <w:lang w:val="lv-LV"/>
        </w:rPr>
        <w:t xml:space="preserve"> </w:t>
      </w:r>
      <w:r w:rsidR="00554508" w:rsidRPr="00836103">
        <w:rPr>
          <w:rFonts w:ascii="Times New Roman" w:eastAsia="Arial" w:hAnsi="Times New Roman" w:cs="Times New Roman"/>
          <w:sz w:val="24"/>
          <w:szCs w:val="24"/>
          <w:lang w:val="lv-LV"/>
        </w:rPr>
        <w:t>vadības kvalitātes modeļa izstrāde</w:t>
      </w:r>
      <w:r w:rsidR="005342DE" w:rsidRPr="00836103">
        <w:rPr>
          <w:rFonts w:ascii="Times New Roman" w:eastAsia="Arial" w:hAnsi="Times New Roman" w:cs="Times New Roman"/>
          <w:sz w:val="24"/>
          <w:szCs w:val="24"/>
          <w:lang w:val="lv-LV"/>
        </w:rPr>
        <w:t>, klātienes un e</w:t>
      </w:r>
      <w:r w:rsidR="00A51919" w:rsidRPr="00836103">
        <w:rPr>
          <w:rFonts w:ascii="Times New Roman" w:eastAsia="Arial" w:hAnsi="Times New Roman" w:cs="Times New Roman"/>
          <w:sz w:val="24"/>
          <w:szCs w:val="24"/>
          <w:lang w:val="lv-LV"/>
        </w:rPr>
        <w:t xml:space="preserve"> – </w:t>
      </w:r>
      <w:r w:rsidR="005342DE" w:rsidRPr="00836103">
        <w:rPr>
          <w:rFonts w:ascii="Times New Roman" w:eastAsia="Arial" w:hAnsi="Times New Roman" w:cs="Times New Roman"/>
          <w:sz w:val="24"/>
          <w:szCs w:val="24"/>
          <w:lang w:val="lv-LV"/>
        </w:rPr>
        <w:t>apmācību satura izstrāde</w:t>
      </w:r>
      <w:r w:rsidR="00554508" w:rsidRPr="00836103">
        <w:rPr>
          <w:rFonts w:ascii="Times New Roman" w:eastAsia="Arial" w:hAnsi="Times New Roman" w:cs="Times New Roman"/>
          <w:sz w:val="24"/>
          <w:szCs w:val="24"/>
          <w:lang w:val="lv-LV"/>
        </w:rPr>
        <w:t xml:space="preserve"> </w:t>
      </w:r>
      <w:r w:rsidR="00E526FB" w:rsidRPr="00836103">
        <w:rPr>
          <w:rFonts w:ascii="Times New Roman" w:eastAsia="Arial" w:hAnsi="Times New Roman" w:cs="Times New Roman"/>
          <w:sz w:val="24"/>
          <w:szCs w:val="24"/>
          <w:lang w:val="lv-LV"/>
        </w:rPr>
        <w:t xml:space="preserve">un </w:t>
      </w:r>
      <w:r w:rsidR="00554508" w:rsidRPr="00836103">
        <w:rPr>
          <w:rFonts w:ascii="Times New Roman" w:eastAsia="Arial" w:hAnsi="Times New Roman" w:cs="Times New Roman"/>
          <w:sz w:val="24"/>
          <w:szCs w:val="24"/>
          <w:lang w:val="lv-LV"/>
        </w:rPr>
        <w:t>šo noteikumu 3.2.</w:t>
      </w:r>
      <w:r w:rsidR="00725AC1" w:rsidRPr="00836103">
        <w:rPr>
          <w:rFonts w:ascii="Times New Roman" w:eastAsia="Arial" w:hAnsi="Times New Roman" w:cs="Times New Roman"/>
          <w:sz w:val="24"/>
          <w:szCs w:val="24"/>
          <w:lang w:val="lv-LV"/>
        </w:rPr>
        <w:t xml:space="preserve"> </w:t>
      </w:r>
      <w:r w:rsidR="00554508" w:rsidRPr="00836103">
        <w:rPr>
          <w:rFonts w:ascii="Times New Roman" w:eastAsia="Arial" w:hAnsi="Times New Roman" w:cs="Times New Roman"/>
          <w:sz w:val="24"/>
          <w:szCs w:val="24"/>
          <w:lang w:val="lv-LV"/>
        </w:rPr>
        <w:t>apakšpunktā minēt</w:t>
      </w:r>
      <w:r w:rsidR="00E526FB" w:rsidRPr="00836103">
        <w:rPr>
          <w:rFonts w:ascii="Times New Roman" w:eastAsia="Arial" w:hAnsi="Times New Roman" w:cs="Times New Roman"/>
          <w:sz w:val="24"/>
          <w:szCs w:val="24"/>
          <w:lang w:val="lv-LV"/>
        </w:rPr>
        <w:t>ās</w:t>
      </w:r>
      <w:r w:rsidR="00554508" w:rsidRPr="00836103">
        <w:rPr>
          <w:rFonts w:ascii="Times New Roman" w:eastAsia="Arial" w:hAnsi="Times New Roman" w:cs="Times New Roman"/>
          <w:sz w:val="24"/>
          <w:szCs w:val="24"/>
          <w:lang w:val="lv-LV"/>
        </w:rPr>
        <w:t xml:space="preserve"> mērķa grupa</w:t>
      </w:r>
      <w:r w:rsidR="00E526FB" w:rsidRPr="00836103">
        <w:rPr>
          <w:rFonts w:ascii="Times New Roman" w:eastAsia="Arial" w:hAnsi="Times New Roman" w:cs="Times New Roman"/>
          <w:sz w:val="24"/>
          <w:szCs w:val="24"/>
          <w:lang w:val="lv-LV"/>
        </w:rPr>
        <w:t xml:space="preserve">s dalība </w:t>
      </w:r>
      <w:r w:rsidR="004A0FE0" w:rsidRPr="00836103">
        <w:rPr>
          <w:rFonts w:ascii="Times New Roman" w:eastAsia="Arial" w:hAnsi="Times New Roman" w:cs="Times New Roman"/>
          <w:sz w:val="24"/>
          <w:szCs w:val="24"/>
          <w:lang w:val="lv-LV"/>
        </w:rPr>
        <w:t>pilotprojekta</w:t>
      </w:r>
      <w:r w:rsidR="00554508" w:rsidRPr="00836103">
        <w:rPr>
          <w:rFonts w:ascii="Times New Roman" w:eastAsia="Arial" w:hAnsi="Times New Roman" w:cs="Times New Roman"/>
          <w:sz w:val="24"/>
          <w:szCs w:val="24"/>
          <w:lang w:val="lv-LV"/>
        </w:rPr>
        <w:t xml:space="preserve"> īstenošan</w:t>
      </w:r>
      <w:r w:rsidR="00E526FB" w:rsidRPr="00836103">
        <w:rPr>
          <w:rFonts w:ascii="Times New Roman" w:eastAsia="Arial" w:hAnsi="Times New Roman" w:cs="Times New Roman"/>
          <w:sz w:val="24"/>
          <w:szCs w:val="24"/>
          <w:lang w:val="lv-LV"/>
        </w:rPr>
        <w:t>ā šī modeļa ieviešanai;</w:t>
      </w:r>
    </w:p>
    <w:p w14:paraId="33EB1333" w14:textId="010E14F5" w:rsidR="00A06D53" w:rsidRPr="00836103" w:rsidRDefault="00A06D53" w:rsidP="00A06D53">
      <w:pPr>
        <w:numPr>
          <w:ilvl w:val="1"/>
          <w:numId w:val="21"/>
        </w:numPr>
        <w:jc w:val="both"/>
        <w:rPr>
          <w:rFonts w:ascii="Times New Roman" w:eastAsia="Arial" w:hAnsi="Times New Roman" w:cs="Times New Roman"/>
          <w:sz w:val="24"/>
          <w:szCs w:val="24"/>
          <w:lang w:val="lv-LV"/>
        </w:rPr>
      </w:pPr>
      <w:bookmarkStart w:id="7" w:name="_Ref11449819"/>
      <w:r w:rsidRPr="00836103">
        <w:rPr>
          <w:rFonts w:ascii="Times New Roman" w:eastAsia="Arial" w:hAnsi="Times New Roman" w:cs="Times New Roman"/>
          <w:sz w:val="24"/>
          <w:szCs w:val="24"/>
          <w:lang w:val="lv-LV"/>
        </w:rPr>
        <w:t>sociālā darba kopienā modeļa izstrād</w:t>
      </w:r>
      <w:r w:rsidR="00685135" w:rsidRPr="00836103">
        <w:rPr>
          <w:rFonts w:ascii="Times New Roman" w:eastAsia="Arial" w:hAnsi="Times New Roman" w:cs="Times New Roman"/>
          <w:sz w:val="24"/>
          <w:szCs w:val="24"/>
          <w:lang w:val="lv-LV"/>
        </w:rPr>
        <w:t>e</w:t>
      </w:r>
      <w:r w:rsidR="005342DE" w:rsidRPr="00836103">
        <w:rPr>
          <w:rFonts w:ascii="Times New Roman" w:eastAsia="Arial" w:hAnsi="Times New Roman" w:cs="Times New Roman"/>
          <w:sz w:val="24"/>
          <w:szCs w:val="24"/>
          <w:lang w:val="lv-LV"/>
        </w:rPr>
        <w:t>, klātienes un e</w:t>
      </w:r>
      <w:r w:rsidR="00A51919" w:rsidRPr="00836103">
        <w:rPr>
          <w:rFonts w:ascii="Times New Roman" w:eastAsia="Arial" w:hAnsi="Times New Roman" w:cs="Times New Roman"/>
          <w:sz w:val="24"/>
          <w:szCs w:val="24"/>
          <w:lang w:val="lv-LV"/>
        </w:rPr>
        <w:t xml:space="preserve"> – </w:t>
      </w:r>
      <w:r w:rsidR="005342DE" w:rsidRPr="00836103">
        <w:rPr>
          <w:rFonts w:ascii="Times New Roman" w:eastAsia="Arial" w:hAnsi="Times New Roman" w:cs="Times New Roman"/>
          <w:sz w:val="24"/>
          <w:szCs w:val="24"/>
          <w:lang w:val="lv-LV"/>
        </w:rPr>
        <w:t>apmācību satura izstrāde</w:t>
      </w:r>
      <w:r w:rsidRPr="00836103">
        <w:rPr>
          <w:rFonts w:ascii="Times New Roman" w:eastAsia="Arial" w:hAnsi="Times New Roman" w:cs="Times New Roman"/>
          <w:sz w:val="24"/>
          <w:szCs w:val="24"/>
          <w:lang w:val="lv-LV"/>
        </w:rPr>
        <w:t xml:space="preserve"> un šo noteikumu 3.1. apakšpunktā minētās mērķa grupas dalība pilotprojekta īstenošanā šī modeļa ieviešanai;</w:t>
      </w:r>
      <w:bookmarkEnd w:id="7"/>
    </w:p>
    <w:p w14:paraId="3A80B996" w14:textId="2FB5F8F8" w:rsidR="00A06D53" w:rsidRPr="00836103" w:rsidRDefault="00660378" w:rsidP="00A06D53">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color w:val="000000"/>
          <w:sz w:val="24"/>
          <w:szCs w:val="24"/>
          <w:lang w:val="lv-LV" w:eastAsia="lv-LV"/>
        </w:rPr>
        <w:t>ģimenes asistenta pakalpojuma aprobēšana, tai skaitā klātienes apmācību satura izstrāde un šo noteikumu 3.3. apakšpunktā minētās mērķa grupas dalība ģimenes asistenta pakalpojuma pilotprojekta īstenošanā</w:t>
      </w:r>
      <w:r w:rsidR="00A06D53" w:rsidRPr="00836103">
        <w:rPr>
          <w:rFonts w:ascii="Times New Roman" w:hAnsi="Times New Roman" w:cs="Times New Roman"/>
          <w:color w:val="000000"/>
          <w:sz w:val="24"/>
          <w:szCs w:val="24"/>
          <w:lang w:val="lv-LV" w:eastAsia="lv-LV"/>
        </w:rPr>
        <w:t>;</w:t>
      </w:r>
    </w:p>
    <w:p w14:paraId="60589026" w14:textId="16B2EAC9" w:rsidR="00041DB7" w:rsidRPr="00836103" w:rsidRDefault="00A06D53" w:rsidP="00A06D5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metodiskā atbalsta nodrošināšana šo noteikumu 3. punktā minētajai mērķa grupai</w:t>
      </w:r>
      <w:r w:rsidR="003438FD">
        <w:rPr>
          <w:rFonts w:ascii="Times New Roman" w:eastAsia="Arial" w:hAnsi="Times New Roman" w:cs="Times New Roman"/>
          <w:sz w:val="24"/>
          <w:szCs w:val="24"/>
          <w:lang w:val="lv-LV"/>
        </w:rPr>
        <w:t xml:space="preserve">, </w:t>
      </w:r>
      <w:r w:rsidR="003438FD" w:rsidRPr="008C3BC5">
        <w:rPr>
          <w:rFonts w:ascii="Times New Roman" w:eastAsia="Arial" w:hAnsi="Times New Roman" w:cs="Times New Roman"/>
          <w:sz w:val="24"/>
          <w:szCs w:val="24"/>
          <w:lang w:val="lv-LV"/>
        </w:rPr>
        <w:t>tai skaitā</w:t>
      </w:r>
      <w:r w:rsidR="00041DB7" w:rsidRPr="008C3BC5">
        <w:rPr>
          <w:rFonts w:ascii="Times New Roman" w:eastAsia="Arial" w:hAnsi="Times New Roman" w:cs="Times New Roman"/>
          <w:sz w:val="24"/>
          <w:szCs w:val="24"/>
          <w:lang w:val="lv-LV"/>
        </w:rPr>
        <w:t>:</w:t>
      </w:r>
    </w:p>
    <w:p w14:paraId="1E3740EE" w14:textId="7364BDF9" w:rsidR="00A06D53" w:rsidRPr="00836103" w:rsidRDefault="00A06D53" w:rsidP="00041DB7">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lastRenderedPageBreak/>
        <w:t>periodisko izdevumu izdošana par sociālā darba aktualitātēm un sociālā darba terminoloģijas vārdnīcas un grāmatas izstrāde par sociālā darba teorijām un metodēm;</w:t>
      </w:r>
    </w:p>
    <w:p w14:paraId="4237D7F6" w14:textId="5A72EE5C" w:rsidR="00041DB7" w:rsidRPr="00836103" w:rsidRDefault="00041DB7" w:rsidP="00041DB7">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15.2., 15.3., 15.4. apakšpunkt</w:t>
      </w:r>
      <w:r w:rsidR="005342DE" w:rsidRPr="00836103">
        <w:rPr>
          <w:rFonts w:ascii="Times New Roman" w:eastAsia="Arial" w:hAnsi="Times New Roman" w:cs="Times New Roman"/>
          <w:sz w:val="24"/>
          <w:szCs w:val="24"/>
          <w:lang w:val="lv-LV"/>
        </w:rPr>
        <w:t>ā</w:t>
      </w:r>
      <w:r w:rsidRPr="00836103">
        <w:rPr>
          <w:rFonts w:ascii="Times New Roman" w:eastAsia="Arial" w:hAnsi="Times New Roman" w:cs="Times New Roman"/>
          <w:sz w:val="24"/>
          <w:szCs w:val="24"/>
          <w:lang w:val="lv-LV"/>
        </w:rPr>
        <w:t xml:space="preserve"> minēt</w:t>
      </w:r>
      <w:r w:rsidR="005342DE" w:rsidRPr="00836103">
        <w:rPr>
          <w:rFonts w:ascii="Times New Roman" w:eastAsia="Arial" w:hAnsi="Times New Roman" w:cs="Times New Roman"/>
          <w:sz w:val="24"/>
          <w:szCs w:val="24"/>
          <w:lang w:val="lv-LV"/>
        </w:rPr>
        <w:t>ā</w:t>
      </w:r>
      <w:r w:rsidRPr="00836103">
        <w:rPr>
          <w:rFonts w:ascii="Times New Roman" w:eastAsia="Arial" w:hAnsi="Times New Roman" w:cs="Times New Roman"/>
          <w:sz w:val="24"/>
          <w:szCs w:val="24"/>
          <w:lang w:val="lv-LV"/>
        </w:rPr>
        <w:t xml:space="preserve"> pilotprojekt</w:t>
      </w:r>
      <w:r w:rsidR="005342DE" w:rsidRPr="00836103">
        <w:rPr>
          <w:rFonts w:ascii="Times New Roman" w:eastAsia="Arial" w:hAnsi="Times New Roman" w:cs="Times New Roman"/>
          <w:sz w:val="24"/>
          <w:szCs w:val="24"/>
          <w:lang w:val="lv-LV"/>
        </w:rPr>
        <w:t>a</w:t>
      </w:r>
      <w:r w:rsidRPr="00836103">
        <w:rPr>
          <w:rFonts w:ascii="Times New Roman" w:eastAsia="Arial" w:hAnsi="Times New Roman" w:cs="Times New Roman"/>
          <w:sz w:val="24"/>
          <w:szCs w:val="24"/>
          <w:lang w:val="lv-LV"/>
        </w:rPr>
        <w:t xml:space="preserve"> ietvaros aprobēto klātienes apmācību </w:t>
      </w:r>
      <w:r w:rsidR="00694634" w:rsidRPr="00836103">
        <w:rPr>
          <w:rFonts w:ascii="Times New Roman" w:eastAsia="Arial" w:hAnsi="Times New Roman" w:cs="Times New Roman"/>
          <w:sz w:val="24"/>
          <w:szCs w:val="24"/>
          <w:lang w:val="lv-LV"/>
        </w:rPr>
        <w:t xml:space="preserve">un šo noteikumu 15.2., 15.3., 15.4. </w:t>
      </w:r>
      <w:r w:rsidR="005342DE" w:rsidRPr="00836103">
        <w:rPr>
          <w:rFonts w:ascii="Times New Roman" w:eastAsia="Arial" w:hAnsi="Times New Roman" w:cs="Times New Roman"/>
          <w:sz w:val="24"/>
          <w:szCs w:val="24"/>
          <w:lang w:val="lv-LV"/>
        </w:rPr>
        <w:t xml:space="preserve">apakšpunktos minēto </w:t>
      </w:r>
      <w:r w:rsidR="00694634" w:rsidRPr="00836103">
        <w:rPr>
          <w:rFonts w:ascii="Times New Roman" w:eastAsia="Arial" w:hAnsi="Times New Roman" w:cs="Times New Roman"/>
          <w:sz w:val="24"/>
          <w:szCs w:val="24"/>
          <w:lang w:val="lv-LV"/>
        </w:rPr>
        <w:t>e</w:t>
      </w:r>
      <w:r w:rsidR="00A51919" w:rsidRPr="00836103">
        <w:rPr>
          <w:rFonts w:ascii="Times New Roman" w:eastAsia="Arial" w:hAnsi="Times New Roman" w:cs="Times New Roman"/>
          <w:sz w:val="24"/>
          <w:szCs w:val="24"/>
          <w:lang w:val="lv-LV"/>
        </w:rPr>
        <w:t xml:space="preserve"> – </w:t>
      </w:r>
      <w:r w:rsidR="00694634" w:rsidRPr="00836103">
        <w:rPr>
          <w:rFonts w:ascii="Times New Roman" w:eastAsia="Arial" w:hAnsi="Times New Roman" w:cs="Times New Roman"/>
          <w:sz w:val="24"/>
          <w:szCs w:val="24"/>
          <w:lang w:val="lv-LV"/>
        </w:rPr>
        <w:t xml:space="preserve">apmācību </w:t>
      </w:r>
      <w:r w:rsidR="00C327EB" w:rsidRPr="00836103">
        <w:rPr>
          <w:rFonts w:ascii="Times New Roman" w:eastAsia="Arial" w:hAnsi="Times New Roman" w:cs="Times New Roman"/>
          <w:sz w:val="24"/>
          <w:szCs w:val="24"/>
          <w:lang w:val="lv-LV"/>
        </w:rPr>
        <w:t>īstenošana</w:t>
      </w:r>
      <w:r w:rsidR="00694634" w:rsidRPr="00836103">
        <w:rPr>
          <w:rFonts w:ascii="Times New Roman" w:eastAsia="Arial" w:hAnsi="Times New Roman" w:cs="Times New Roman"/>
          <w:sz w:val="24"/>
          <w:szCs w:val="24"/>
          <w:lang w:val="lv-LV"/>
        </w:rPr>
        <w:t>;</w:t>
      </w:r>
    </w:p>
    <w:p w14:paraId="48C2B311" w14:textId="24E1EDB6" w:rsidR="00A06D53" w:rsidRPr="00836103" w:rsidRDefault="00A06D53" w:rsidP="00A06D53">
      <w:pPr>
        <w:numPr>
          <w:ilvl w:val="1"/>
          <w:numId w:val="21"/>
        </w:numPr>
        <w:jc w:val="both"/>
        <w:rPr>
          <w:rFonts w:ascii="Times New Roman" w:eastAsia="Arial" w:hAnsi="Times New Roman" w:cs="Times New Roman"/>
          <w:sz w:val="24"/>
          <w:szCs w:val="24"/>
          <w:lang w:val="lv-LV"/>
        </w:rPr>
      </w:pPr>
      <w:proofErr w:type="spellStart"/>
      <w:r w:rsidRPr="00836103">
        <w:rPr>
          <w:rFonts w:ascii="Times New Roman" w:eastAsia="Arial" w:hAnsi="Times New Roman" w:cs="Times New Roman"/>
          <w:i/>
          <w:sz w:val="24"/>
          <w:szCs w:val="24"/>
          <w:lang w:val="lv-LV"/>
        </w:rPr>
        <w:t>ex</w:t>
      </w:r>
      <w:proofErr w:type="spellEnd"/>
      <w:r w:rsidR="00A51919" w:rsidRPr="00836103">
        <w:rPr>
          <w:rFonts w:ascii="Times New Roman" w:eastAsia="Arial" w:hAnsi="Times New Roman" w:cs="Times New Roman"/>
          <w:i/>
          <w:sz w:val="24"/>
          <w:szCs w:val="24"/>
          <w:lang w:val="lv-LV"/>
        </w:rPr>
        <w:t xml:space="preserve"> – </w:t>
      </w:r>
      <w:proofErr w:type="spellStart"/>
      <w:r w:rsidRPr="00836103">
        <w:rPr>
          <w:rFonts w:ascii="Times New Roman" w:eastAsia="Arial" w:hAnsi="Times New Roman" w:cs="Times New Roman"/>
          <w:i/>
          <w:sz w:val="24"/>
          <w:szCs w:val="24"/>
          <w:lang w:val="lv-LV"/>
        </w:rPr>
        <w:t>ante</w:t>
      </w:r>
      <w:proofErr w:type="spellEnd"/>
      <w:r w:rsidRPr="00836103">
        <w:rPr>
          <w:rFonts w:ascii="Times New Roman" w:eastAsia="Arial" w:hAnsi="Times New Roman" w:cs="Times New Roman"/>
          <w:sz w:val="24"/>
          <w:szCs w:val="24"/>
          <w:lang w:val="lv-LV"/>
        </w:rPr>
        <w:t xml:space="preserve"> un </w:t>
      </w:r>
      <w:proofErr w:type="spellStart"/>
      <w:r w:rsidRPr="00836103">
        <w:rPr>
          <w:rFonts w:ascii="Times New Roman" w:eastAsia="Arial" w:hAnsi="Times New Roman" w:cs="Times New Roman"/>
          <w:i/>
          <w:sz w:val="24"/>
          <w:szCs w:val="24"/>
          <w:lang w:val="lv-LV"/>
        </w:rPr>
        <w:t>ex</w:t>
      </w:r>
      <w:proofErr w:type="spellEnd"/>
      <w:r w:rsidR="00A51919" w:rsidRPr="00836103">
        <w:rPr>
          <w:rFonts w:ascii="Times New Roman" w:eastAsia="Arial" w:hAnsi="Times New Roman" w:cs="Times New Roman"/>
          <w:i/>
          <w:sz w:val="24"/>
          <w:szCs w:val="24"/>
          <w:lang w:val="lv-LV"/>
        </w:rPr>
        <w:t xml:space="preserve"> – </w:t>
      </w:r>
      <w:r w:rsidRPr="00836103">
        <w:rPr>
          <w:rFonts w:ascii="Times New Roman" w:eastAsia="Arial" w:hAnsi="Times New Roman" w:cs="Times New Roman"/>
          <w:i/>
          <w:sz w:val="24"/>
          <w:szCs w:val="24"/>
          <w:lang w:val="lv-LV"/>
        </w:rPr>
        <w:t>post</w:t>
      </w:r>
      <w:r w:rsidRPr="00836103">
        <w:rPr>
          <w:rFonts w:ascii="Times New Roman" w:eastAsia="Arial" w:hAnsi="Times New Roman" w:cs="Times New Roman"/>
          <w:sz w:val="24"/>
          <w:szCs w:val="24"/>
          <w:lang w:val="lv-LV"/>
        </w:rPr>
        <w:t xml:space="preserve"> izvērtējums šo noteikumu 3.1. un 3.2. apakšpunktā minētās mērķa grupas darbības efektivitātes novērtēšanai;</w:t>
      </w:r>
    </w:p>
    <w:p w14:paraId="705C6D63" w14:textId="0E5DBE27" w:rsidR="00A06D53" w:rsidRPr="00836103" w:rsidRDefault="00A06D53" w:rsidP="00A06D53">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sociālā darba jomas </w:t>
      </w:r>
      <w:r w:rsidR="00041DB7" w:rsidRPr="00836103">
        <w:rPr>
          <w:rFonts w:ascii="Times New Roman" w:eastAsia="Arial" w:hAnsi="Times New Roman" w:cs="Times New Roman"/>
          <w:sz w:val="24"/>
          <w:szCs w:val="24"/>
          <w:lang w:val="lv-LV"/>
        </w:rPr>
        <w:t>augstākās izglītības</w:t>
      </w:r>
      <w:r w:rsidRPr="00836103">
        <w:rPr>
          <w:rFonts w:ascii="Times New Roman" w:eastAsia="Arial" w:hAnsi="Times New Roman" w:cs="Times New Roman"/>
          <w:sz w:val="24"/>
          <w:szCs w:val="24"/>
          <w:lang w:val="lv-LV"/>
        </w:rPr>
        <w:t xml:space="preserve"> programmu izvērtējums un pamatprasību izstrāde </w:t>
      </w:r>
      <w:r w:rsidR="00041DB7" w:rsidRPr="00836103">
        <w:rPr>
          <w:rFonts w:ascii="Times New Roman" w:eastAsia="Arial" w:hAnsi="Times New Roman" w:cs="Times New Roman"/>
          <w:sz w:val="24"/>
          <w:szCs w:val="24"/>
          <w:lang w:val="lv-LV"/>
        </w:rPr>
        <w:t>to</w:t>
      </w:r>
      <w:r w:rsidRPr="00836103">
        <w:rPr>
          <w:rFonts w:ascii="Times New Roman" w:eastAsia="Arial" w:hAnsi="Times New Roman" w:cs="Times New Roman"/>
          <w:sz w:val="24"/>
          <w:szCs w:val="24"/>
          <w:lang w:val="lv-LV"/>
        </w:rPr>
        <w:t xml:space="preserve"> saturam;</w:t>
      </w:r>
    </w:p>
    <w:p w14:paraId="53B811A4" w14:textId="77777777" w:rsidR="00041DB7" w:rsidRPr="00836103" w:rsidRDefault="00A06D53" w:rsidP="00041DB7">
      <w:pPr>
        <w:numPr>
          <w:ilvl w:val="1"/>
          <w:numId w:val="21"/>
        </w:numPr>
        <w:ind w:left="993" w:hanging="63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sabiedrības izpratnes un informētības paaugstināšanas pasākumu īstenošana;</w:t>
      </w:r>
    </w:p>
    <w:p w14:paraId="5C3E2A8B" w14:textId="05CAE4CC" w:rsidR="00A06D53" w:rsidRPr="00836103" w:rsidRDefault="00A06D53" w:rsidP="00041DB7">
      <w:pPr>
        <w:numPr>
          <w:ilvl w:val="1"/>
          <w:numId w:val="21"/>
        </w:numPr>
        <w:ind w:left="993" w:hanging="63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informācijas un publicitātes pasākumi par projekta īstenošanu;</w:t>
      </w:r>
    </w:p>
    <w:p w14:paraId="57F2ED90" w14:textId="77777777" w:rsidR="00A06D53" w:rsidRPr="00836103" w:rsidRDefault="00A06D53" w:rsidP="00A06D53">
      <w:pPr>
        <w:numPr>
          <w:ilvl w:val="1"/>
          <w:numId w:val="21"/>
        </w:numPr>
        <w:ind w:left="993" w:hanging="633"/>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projekta vadība un tā īstenošanas nodrošināšana.</w:t>
      </w:r>
    </w:p>
    <w:p w14:paraId="7B8B8E9D" w14:textId="77777777" w:rsidR="00A06D53" w:rsidRPr="00836103" w:rsidRDefault="00A06D53" w:rsidP="00041DB7">
      <w:pPr>
        <w:jc w:val="both"/>
        <w:rPr>
          <w:rFonts w:ascii="Times New Roman" w:eastAsia="Arial" w:hAnsi="Times New Roman" w:cs="Times New Roman"/>
          <w:sz w:val="24"/>
          <w:szCs w:val="24"/>
          <w:lang w:val="lv-LV"/>
        </w:rPr>
      </w:pPr>
    </w:p>
    <w:bookmarkEnd w:id="6"/>
    <w:p w14:paraId="594B173A" w14:textId="18C896D3" w:rsidR="00333BD2" w:rsidRPr="00836103" w:rsidRDefault="00333BD2" w:rsidP="0049343B">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Pasākuma ietvaros plāno šādas izmaksas:</w:t>
      </w:r>
    </w:p>
    <w:p w14:paraId="30C6F858" w14:textId="77777777" w:rsidR="00333BD2" w:rsidRPr="00836103" w:rsidRDefault="00333BD2" w:rsidP="0049343B">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tiešās attiecināmās izmaksas;</w:t>
      </w:r>
    </w:p>
    <w:p w14:paraId="5C320D80" w14:textId="77777777" w:rsidR="00333BD2" w:rsidRPr="00836103" w:rsidRDefault="00333BD2" w:rsidP="0049343B">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netiešās attiecināmās izmaksas;</w:t>
      </w:r>
    </w:p>
    <w:p w14:paraId="073CD6EC" w14:textId="7C54548F" w:rsidR="00333BD2" w:rsidRPr="00836103" w:rsidRDefault="00333BD2" w:rsidP="0049343B">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neparedzētās izmaksas.</w:t>
      </w:r>
    </w:p>
    <w:p w14:paraId="4A3CFCDE" w14:textId="77777777" w:rsidR="00726396" w:rsidRPr="00836103" w:rsidRDefault="00726396" w:rsidP="00726396">
      <w:pPr>
        <w:ind w:left="360"/>
        <w:jc w:val="both"/>
        <w:rPr>
          <w:rFonts w:ascii="Times New Roman" w:eastAsia="Arial" w:hAnsi="Times New Roman" w:cs="Times New Roman"/>
          <w:sz w:val="24"/>
          <w:szCs w:val="24"/>
          <w:lang w:val="lv-LV"/>
        </w:rPr>
      </w:pPr>
    </w:p>
    <w:p w14:paraId="440DD308" w14:textId="4923E051" w:rsidR="00333BD2" w:rsidRPr="00836103" w:rsidRDefault="00333BD2" w:rsidP="0049343B">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w:t>
      </w:r>
      <w:r w:rsidR="00CF5049" w:rsidRPr="00836103">
        <w:rPr>
          <w:rFonts w:ascii="Times New Roman" w:eastAsia="Arial" w:hAnsi="Times New Roman" w:cs="Times New Roman"/>
          <w:sz w:val="24"/>
          <w:szCs w:val="24"/>
          <w:lang w:val="lv-LV"/>
        </w:rPr>
        <w:t>6</w:t>
      </w:r>
      <w:r w:rsidRPr="00836103">
        <w:rPr>
          <w:rFonts w:ascii="Times New Roman" w:eastAsia="Arial" w:hAnsi="Times New Roman" w:cs="Times New Roman"/>
          <w:sz w:val="24"/>
          <w:szCs w:val="24"/>
          <w:lang w:val="lv-LV"/>
        </w:rPr>
        <w:t>.1. apakšpunktā minētās tiešās attiecināmās izmaksas ietver šādas izmaksu pozīcijas:</w:t>
      </w:r>
    </w:p>
    <w:p w14:paraId="6165B5B1" w14:textId="00594637" w:rsidR="00333BD2" w:rsidRPr="00836103" w:rsidRDefault="00333BD2" w:rsidP="0049343B">
      <w:pPr>
        <w:numPr>
          <w:ilvl w:val="1"/>
          <w:numId w:val="21"/>
        </w:numPr>
        <w:jc w:val="both"/>
        <w:rPr>
          <w:rFonts w:ascii="Times New Roman" w:eastAsia="Arial" w:hAnsi="Times New Roman" w:cs="Times New Roman"/>
          <w:color w:val="000000"/>
          <w:sz w:val="24"/>
          <w:szCs w:val="24"/>
          <w:lang w:val="lv-LV"/>
        </w:rPr>
      </w:pPr>
      <w:r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color w:val="000000"/>
          <w:sz w:val="24"/>
          <w:szCs w:val="24"/>
          <w:lang w:val="lv-LV"/>
        </w:rPr>
        <w:t xml:space="preserve">personāla izmaksas </w:t>
      </w:r>
      <w:r w:rsidR="00AF2209" w:rsidRPr="00836103">
        <w:rPr>
          <w:rFonts w:ascii="Times New Roman" w:eastAsia="Arial" w:hAnsi="Times New Roman" w:cs="Times New Roman"/>
          <w:color w:val="000000"/>
          <w:sz w:val="24"/>
          <w:szCs w:val="24"/>
          <w:lang w:val="lv-LV"/>
        </w:rPr>
        <w:t>saskaņā ar</w:t>
      </w:r>
      <w:r w:rsidRPr="00836103">
        <w:rPr>
          <w:rFonts w:ascii="Times New Roman" w:eastAsia="Arial" w:hAnsi="Times New Roman" w:cs="Times New Roman"/>
          <w:color w:val="000000"/>
          <w:sz w:val="24"/>
          <w:szCs w:val="24"/>
          <w:lang w:val="lv-LV"/>
        </w:rPr>
        <w:t xml:space="preserve"> Valsts un pašvaldību institūciju amatpersonu un darbinieku atlīdzības likum</w:t>
      </w:r>
      <w:r w:rsidR="00AF2209" w:rsidRPr="00836103">
        <w:rPr>
          <w:rFonts w:ascii="Times New Roman" w:eastAsia="Arial" w:hAnsi="Times New Roman" w:cs="Times New Roman"/>
          <w:color w:val="000000"/>
          <w:sz w:val="24"/>
          <w:szCs w:val="24"/>
          <w:lang w:val="lv-LV"/>
        </w:rPr>
        <w:t>u</w:t>
      </w:r>
      <w:r w:rsidRPr="00836103">
        <w:rPr>
          <w:rFonts w:ascii="Times New Roman" w:eastAsia="Arial" w:hAnsi="Times New Roman" w:cs="Times New Roman"/>
          <w:color w:val="000000"/>
          <w:sz w:val="24"/>
          <w:szCs w:val="24"/>
          <w:lang w:val="lv-LV"/>
        </w:rPr>
        <w:t xml:space="preserve">, izņemot virsstundas. </w:t>
      </w:r>
      <w:r w:rsidR="00DE6390" w:rsidRPr="00836103">
        <w:rPr>
          <w:rFonts w:ascii="Times New Roman" w:eastAsia="Arial" w:hAnsi="Times New Roman" w:cs="Times New Roman"/>
          <w:color w:val="000000"/>
          <w:sz w:val="24"/>
          <w:szCs w:val="24"/>
          <w:lang w:val="lv-LV"/>
        </w:rPr>
        <w:t xml:space="preserve">Ja </w:t>
      </w:r>
      <w:r w:rsidRPr="00836103">
        <w:rPr>
          <w:rFonts w:ascii="Times New Roman" w:eastAsia="Arial" w:hAnsi="Times New Roman" w:cs="Times New Roman"/>
          <w:color w:val="000000"/>
          <w:sz w:val="24"/>
          <w:szCs w:val="24"/>
          <w:lang w:val="lv-LV"/>
        </w:rPr>
        <w:t xml:space="preserve">personāla iesaiste projektā ir nodrošināta saskaņā </w:t>
      </w:r>
      <w:r w:rsidR="00866738" w:rsidRPr="00836103">
        <w:rPr>
          <w:rFonts w:ascii="Times New Roman" w:eastAsia="Arial" w:hAnsi="Times New Roman" w:cs="Times New Roman"/>
          <w:color w:val="000000"/>
          <w:sz w:val="24"/>
          <w:szCs w:val="24"/>
          <w:lang w:val="lv-LV"/>
        </w:rPr>
        <w:t xml:space="preserve">ar </w:t>
      </w:r>
      <w:proofErr w:type="spellStart"/>
      <w:r w:rsidR="00866738" w:rsidRPr="00836103">
        <w:rPr>
          <w:rFonts w:ascii="Times New Roman" w:eastAsia="Arial" w:hAnsi="Times New Roman" w:cs="Times New Roman"/>
          <w:color w:val="000000"/>
          <w:sz w:val="24"/>
          <w:szCs w:val="24"/>
          <w:lang w:val="lv-LV"/>
        </w:rPr>
        <w:t>daļlaika</w:t>
      </w:r>
      <w:proofErr w:type="spellEnd"/>
      <w:r w:rsidR="00866738" w:rsidRPr="00836103">
        <w:rPr>
          <w:rFonts w:ascii="Times New Roman" w:eastAsia="Arial" w:hAnsi="Times New Roman" w:cs="Times New Roman"/>
          <w:color w:val="000000"/>
          <w:sz w:val="24"/>
          <w:szCs w:val="24"/>
          <w:lang w:val="lv-LV"/>
        </w:rPr>
        <w:t xml:space="preserve"> </w:t>
      </w:r>
      <w:r w:rsidRPr="00836103">
        <w:rPr>
          <w:rFonts w:ascii="Times New Roman" w:eastAsia="Arial" w:hAnsi="Times New Roman" w:cs="Times New Roman"/>
          <w:color w:val="000000"/>
          <w:sz w:val="24"/>
          <w:szCs w:val="24"/>
          <w:lang w:val="lv-LV"/>
        </w:rPr>
        <w:t xml:space="preserve">attiecināmības principu, attiecināma ir ne </w:t>
      </w:r>
      <w:r w:rsidR="00866738" w:rsidRPr="00836103">
        <w:rPr>
          <w:rFonts w:ascii="Times New Roman" w:eastAsia="Arial" w:hAnsi="Times New Roman" w:cs="Times New Roman"/>
          <w:color w:val="000000"/>
          <w:sz w:val="24"/>
          <w:szCs w:val="24"/>
          <w:lang w:val="lv-LV"/>
        </w:rPr>
        <w:t xml:space="preserve">mazāka kā 30 </w:t>
      </w:r>
      <w:r w:rsidRPr="00836103">
        <w:rPr>
          <w:rFonts w:ascii="Times New Roman" w:eastAsia="Arial" w:hAnsi="Times New Roman" w:cs="Times New Roman"/>
          <w:color w:val="000000"/>
          <w:sz w:val="24"/>
          <w:szCs w:val="24"/>
          <w:lang w:val="lv-LV"/>
        </w:rPr>
        <w:t>procentu noslodze, tai skaitā</w:t>
      </w:r>
      <w:r w:rsidR="0009151C" w:rsidRPr="00836103">
        <w:rPr>
          <w:rFonts w:ascii="Times New Roman" w:eastAsia="Arial" w:hAnsi="Times New Roman" w:cs="Times New Roman"/>
          <w:color w:val="000000"/>
          <w:sz w:val="24"/>
          <w:szCs w:val="24"/>
          <w:lang w:val="lv-LV"/>
        </w:rPr>
        <w:t>:</w:t>
      </w:r>
    </w:p>
    <w:p w14:paraId="15F834B3" w14:textId="77777777" w:rsidR="0009151C" w:rsidRPr="00836103" w:rsidRDefault="0009151C" w:rsidP="0049343B">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color w:val="000000"/>
          <w:sz w:val="24"/>
          <w:szCs w:val="24"/>
          <w:lang w:val="lv-LV"/>
        </w:rPr>
        <w:t>finansējuma saņēmēja</w:t>
      </w:r>
      <w:r w:rsidRPr="00836103">
        <w:rPr>
          <w:rFonts w:ascii="Times New Roman" w:eastAsia="Arial" w:hAnsi="Times New Roman" w:cs="Times New Roman"/>
          <w:sz w:val="24"/>
          <w:szCs w:val="24"/>
          <w:lang w:val="lv-LV"/>
        </w:rPr>
        <w:t xml:space="preserve"> projekta īstenošanas personāla un vadības personāla atlīdzības izmaksas;</w:t>
      </w:r>
    </w:p>
    <w:p w14:paraId="25114290" w14:textId="6EF3A1EE" w:rsidR="00E634F3" w:rsidRPr="00836103" w:rsidRDefault="00725AC1" w:rsidP="0049343B">
      <w:pPr>
        <w:numPr>
          <w:ilvl w:val="2"/>
          <w:numId w:val="21"/>
        </w:numPr>
        <w:jc w:val="both"/>
        <w:rPr>
          <w:rFonts w:ascii="Times New Roman" w:eastAsia="Arial" w:hAnsi="Times New Roman" w:cs="Times New Roman"/>
          <w:sz w:val="24"/>
          <w:szCs w:val="24"/>
          <w:lang w:val="lv-LV"/>
        </w:rPr>
      </w:pPr>
      <w:bookmarkStart w:id="8" w:name="_Ref11450651"/>
      <w:r w:rsidRPr="00836103">
        <w:rPr>
          <w:rFonts w:ascii="Times New Roman" w:hAnsi="Times New Roman" w:cs="Times New Roman"/>
          <w:sz w:val="24"/>
          <w:szCs w:val="24"/>
          <w:shd w:val="clear" w:color="auto" w:fill="FFFFFF"/>
          <w:lang w:val="lv-LV"/>
        </w:rPr>
        <w:t>šo</w:t>
      </w:r>
      <w:r w:rsidRPr="00836103">
        <w:rPr>
          <w:rFonts w:ascii="Times New Roman" w:hAnsi="Times New Roman" w:cs="Times New Roman"/>
          <w:sz w:val="24"/>
          <w:szCs w:val="24"/>
          <w:lang w:val="lv-LV" w:eastAsia="lv-LV"/>
        </w:rPr>
        <w:t xml:space="preserve"> noteikumu 1</w:t>
      </w:r>
      <w:r w:rsidR="00775CAC" w:rsidRPr="00836103">
        <w:rPr>
          <w:rFonts w:ascii="Times New Roman" w:hAnsi="Times New Roman" w:cs="Times New Roman"/>
          <w:sz w:val="24"/>
          <w:szCs w:val="24"/>
          <w:lang w:val="lv-LV" w:eastAsia="lv-LV"/>
        </w:rPr>
        <w:t>1</w:t>
      </w:r>
      <w:r w:rsidRPr="00836103">
        <w:rPr>
          <w:rFonts w:ascii="Times New Roman" w:hAnsi="Times New Roman" w:cs="Times New Roman"/>
          <w:sz w:val="24"/>
          <w:szCs w:val="24"/>
          <w:lang w:val="lv-LV" w:eastAsia="lv-LV"/>
        </w:rPr>
        <w:t>.</w:t>
      </w:r>
      <w:r w:rsidR="00E11BF2" w:rsidRPr="00836103">
        <w:rPr>
          <w:rFonts w:ascii="Times New Roman" w:hAnsi="Times New Roman" w:cs="Times New Roman"/>
          <w:sz w:val="24"/>
          <w:szCs w:val="24"/>
          <w:lang w:val="lv-LV" w:eastAsia="lv-LV"/>
        </w:rPr>
        <w:t>1</w:t>
      </w:r>
      <w:r w:rsidRPr="00836103">
        <w:rPr>
          <w:rFonts w:ascii="Times New Roman" w:hAnsi="Times New Roman" w:cs="Times New Roman"/>
          <w:sz w:val="24"/>
          <w:szCs w:val="24"/>
          <w:lang w:val="lv-LV" w:eastAsia="lv-LV"/>
        </w:rPr>
        <w:t xml:space="preserve">. apakšpunktā minētā </w:t>
      </w:r>
      <w:r w:rsidRPr="00836103">
        <w:rPr>
          <w:rFonts w:ascii="Times New Roman" w:hAnsi="Times New Roman" w:cs="Times New Roman"/>
          <w:sz w:val="24"/>
          <w:szCs w:val="24"/>
          <w:shd w:val="clear" w:color="auto" w:fill="FFFFFF"/>
          <w:lang w:val="lv-LV"/>
        </w:rPr>
        <w:t>sadarbības partnera projekta īstenošanas personāla atlīdzības izmaksas šo noteikumu 1</w:t>
      </w:r>
      <w:r w:rsidR="00775CAC" w:rsidRPr="00836103">
        <w:rPr>
          <w:rFonts w:ascii="Times New Roman" w:hAnsi="Times New Roman" w:cs="Times New Roman"/>
          <w:sz w:val="24"/>
          <w:szCs w:val="24"/>
          <w:shd w:val="clear" w:color="auto" w:fill="FFFFFF"/>
          <w:lang w:val="lv-LV"/>
        </w:rPr>
        <w:t>5.6</w:t>
      </w:r>
      <w:r w:rsidRPr="00836103">
        <w:rPr>
          <w:rFonts w:ascii="Times New Roman" w:hAnsi="Times New Roman" w:cs="Times New Roman"/>
          <w:sz w:val="24"/>
          <w:szCs w:val="24"/>
          <w:shd w:val="clear" w:color="auto" w:fill="FFFFFF"/>
          <w:lang w:val="lv-LV"/>
        </w:rPr>
        <w:t xml:space="preserve">.2. apakšpunktā minēto </w:t>
      </w:r>
      <w:r w:rsidR="00F216BE" w:rsidRPr="00836103">
        <w:rPr>
          <w:rFonts w:ascii="Times New Roman" w:hAnsi="Times New Roman" w:cs="Times New Roman"/>
          <w:sz w:val="24"/>
          <w:szCs w:val="24"/>
          <w:shd w:val="clear" w:color="auto" w:fill="FFFFFF"/>
          <w:lang w:val="lv-LV"/>
        </w:rPr>
        <w:t>e</w:t>
      </w:r>
      <w:r w:rsidR="00A51919" w:rsidRPr="00836103">
        <w:rPr>
          <w:rFonts w:ascii="Times New Roman" w:hAnsi="Times New Roman" w:cs="Times New Roman"/>
          <w:sz w:val="24"/>
          <w:szCs w:val="24"/>
          <w:shd w:val="clear" w:color="auto" w:fill="FFFFFF"/>
          <w:lang w:val="lv-LV"/>
        </w:rPr>
        <w:t xml:space="preserve"> – </w:t>
      </w:r>
      <w:r w:rsidR="00E07FCC" w:rsidRPr="00836103">
        <w:rPr>
          <w:rFonts w:ascii="Times New Roman" w:hAnsi="Times New Roman" w:cs="Times New Roman"/>
          <w:sz w:val="24"/>
          <w:szCs w:val="24"/>
          <w:shd w:val="clear" w:color="auto" w:fill="FFFFFF"/>
          <w:lang w:val="lv-LV"/>
        </w:rPr>
        <w:t>ap</w:t>
      </w:r>
      <w:r w:rsidR="00F216BE" w:rsidRPr="00836103">
        <w:rPr>
          <w:rFonts w:ascii="Times New Roman" w:hAnsi="Times New Roman" w:cs="Times New Roman"/>
          <w:sz w:val="24"/>
          <w:szCs w:val="24"/>
          <w:shd w:val="clear" w:color="auto" w:fill="FFFFFF"/>
          <w:lang w:val="lv-LV"/>
        </w:rPr>
        <w:t>mācību</w:t>
      </w:r>
      <w:r w:rsidRPr="00836103">
        <w:rPr>
          <w:rFonts w:ascii="Times New Roman" w:hAnsi="Times New Roman" w:cs="Times New Roman"/>
          <w:sz w:val="24"/>
          <w:szCs w:val="24"/>
          <w:shd w:val="clear" w:color="auto" w:fill="FFFFFF"/>
          <w:lang w:val="lv-LV"/>
        </w:rPr>
        <w:t xml:space="preserve"> nodrošināšan</w:t>
      </w:r>
      <w:r w:rsidR="00775CAC" w:rsidRPr="00836103">
        <w:rPr>
          <w:rFonts w:ascii="Times New Roman" w:hAnsi="Times New Roman" w:cs="Times New Roman"/>
          <w:sz w:val="24"/>
          <w:szCs w:val="24"/>
          <w:shd w:val="clear" w:color="auto" w:fill="FFFFFF"/>
          <w:lang w:val="lv-LV"/>
        </w:rPr>
        <w:t>ai;</w:t>
      </w:r>
    </w:p>
    <w:p w14:paraId="6E0A71FE" w14:textId="665ABB87" w:rsidR="0009151C" w:rsidRPr="00836103" w:rsidRDefault="00725AC1" w:rsidP="0049343B">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shd w:val="clear" w:color="auto" w:fill="FFFFFF"/>
          <w:lang w:val="lv-LV"/>
        </w:rPr>
        <w:t>šo noteikumu 1</w:t>
      </w:r>
      <w:r w:rsidR="00775CAC" w:rsidRPr="00836103">
        <w:rPr>
          <w:rFonts w:ascii="Times New Roman" w:hAnsi="Times New Roman" w:cs="Times New Roman"/>
          <w:sz w:val="24"/>
          <w:szCs w:val="24"/>
          <w:shd w:val="clear" w:color="auto" w:fill="FFFFFF"/>
          <w:lang w:val="lv-LV"/>
        </w:rPr>
        <w:t>1</w:t>
      </w:r>
      <w:r w:rsidRPr="00836103">
        <w:rPr>
          <w:rFonts w:ascii="Times New Roman" w:hAnsi="Times New Roman" w:cs="Times New Roman"/>
          <w:sz w:val="24"/>
          <w:szCs w:val="24"/>
          <w:shd w:val="clear" w:color="auto" w:fill="FFFFFF"/>
          <w:lang w:val="lv-LV"/>
        </w:rPr>
        <w:t>.</w:t>
      </w:r>
      <w:r w:rsidR="00E11BF2" w:rsidRPr="00836103">
        <w:rPr>
          <w:rFonts w:ascii="Times New Roman" w:hAnsi="Times New Roman" w:cs="Times New Roman"/>
          <w:sz w:val="24"/>
          <w:szCs w:val="24"/>
          <w:shd w:val="clear" w:color="auto" w:fill="FFFFFF"/>
          <w:lang w:val="lv-LV"/>
        </w:rPr>
        <w:t>2</w:t>
      </w:r>
      <w:r w:rsidR="004976A1" w:rsidRPr="00836103">
        <w:rPr>
          <w:rFonts w:ascii="Times New Roman" w:hAnsi="Times New Roman" w:cs="Times New Roman"/>
          <w:sz w:val="24"/>
          <w:szCs w:val="24"/>
          <w:shd w:val="clear" w:color="auto" w:fill="FFFFFF"/>
          <w:lang w:val="lv-LV"/>
        </w:rPr>
        <w:t>.</w:t>
      </w:r>
      <w:r w:rsidRPr="00836103">
        <w:rPr>
          <w:rFonts w:ascii="Times New Roman" w:hAnsi="Times New Roman" w:cs="Times New Roman"/>
          <w:sz w:val="24"/>
          <w:szCs w:val="24"/>
          <w:shd w:val="clear" w:color="auto" w:fill="FFFFFF"/>
          <w:lang w:val="lv-LV"/>
        </w:rPr>
        <w:t xml:space="preserve"> apakšpunktā minētā sadarbības partnera projekta īstenošanas personāla atlīdzības izmaksas šo noteikumu </w:t>
      </w:r>
      <w:r w:rsidR="00CF5049" w:rsidRPr="00836103">
        <w:rPr>
          <w:rFonts w:ascii="Times New Roman" w:eastAsia="Arial" w:hAnsi="Times New Roman" w:cs="Times New Roman"/>
          <w:sz w:val="24"/>
          <w:szCs w:val="24"/>
          <w:lang w:val="lv-LV"/>
        </w:rPr>
        <w:t>15.2., 15.3.</w:t>
      </w:r>
      <w:r w:rsidR="00150D29" w:rsidRPr="00836103">
        <w:rPr>
          <w:rFonts w:ascii="Times New Roman" w:eastAsia="Arial" w:hAnsi="Times New Roman" w:cs="Times New Roman"/>
          <w:sz w:val="24"/>
          <w:szCs w:val="24"/>
          <w:lang w:val="lv-LV"/>
        </w:rPr>
        <w:t>,</w:t>
      </w:r>
      <w:r w:rsidR="00CF5049" w:rsidRPr="00836103">
        <w:rPr>
          <w:rFonts w:ascii="Times New Roman" w:eastAsia="Arial" w:hAnsi="Times New Roman" w:cs="Times New Roman"/>
          <w:sz w:val="24"/>
          <w:szCs w:val="24"/>
          <w:lang w:val="lv-LV"/>
        </w:rPr>
        <w:t xml:space="preserve"> 15.4. </w:t>
      </w:r>
      <w:r w:rsidR="00150D29" w:rsidRPr="00836103">
        <w:rPr>
          <w:rFonts w:ascii="Times New Roman" w:eastAsia="Arial" w:hAnsi="Times New Roman" w:cs="Times New Roman"/>
          <w:sz w:val="24"/>
          <w:szCs w:val="24"/>
          <w:lang w:val="lv-LV"/>
        </w:rPr>
        <w:t xml:space="preserve">un 15.5. </w:t>
      </w:r>
      <w:r w:rsidR="00CF5049" w:rsidRPr="00836103">
        <w:rPr>
          <w:rFonts w:ascii="Times New Roman" w:eastAsia="Arial" w:hAnsi="Times New Roman" w:cs="Times New Roman"/>
          <w:sz w:val="24"/>
          <w:szCs w:val="24"/>
          <w:lang w:val="lv-LV"/>
        </w:rPr>
        <w:t>apakšpunktā minēt</w:t>
      </w:r>
      <w:r w:rsidR="008A6F07" w:rsidRPr="00836103">
        <w:rPr>
          <w:rFonts w:ascii="Times New Roman" w:eastAsia="Arial" w:hAnsi="Times New Roman" w:cs="Times New Roman"/>
          <w:sz w:val="24"/>
          <w:szCs w:val="24"/>
          <w:lang w:val="lv-LV"/>
        </w:rPr>
        <w:t>ā</w:t>
      </w:r>
      <w:r w:rsidR="00CF5049" w:rsidRPr="00836103">
        <w:rPr>
          <w:rFonts w:ascii="Times New Roman" w:eastAsia="Arial" w:hAnsi="Times New Roman" w:cs="Times New Roman"/>
          <w:sz w:val="24"/>
          <w:szCs w:val="24"/>
          <w:lang w:val="lv-LV"/>
        </w:rPr>
        <w:t xml:space="preserve"> pilotprojekt</w:t>
      </w:r>
      <w:r w:rsidR="008A6F07" w:rsidRPr="00836103">
        <w:rPr>
          <w:rFonts w:ascii="Times New Roman" w:eastAsia="Arial" w:hAnsi="Times New Roman" w:cs="Times New Roman"/>
          <w:sz w:val="24"/>
          <w:szCs w:val="24"/>
          <w:lang w:val="lv-LV"/>
        </w:rPr>
        <w:t>a</w:t>
      </w:r>
      <w:r w:rsidR="00CF5049" w:rsidRPr="00836103">
        <w:rPr>
          <w:rFonts w:ascii="Times New Roman" w:eastAsia="Arial" w:hAnsi="Times New Roman" w:cs="Times New Roman"/>
          <w:sz w:val="24"/>
          <w:szCs w:val="24"/>
          <w:lang w:val="lv-LV"/>
        </w:rPr>
        <w:t xml:space="preserve"> </w:t>
      </w:r>
      <w:r w:rsidR="00150D29" w:rsidRPr="00836103">
        <w:rPr>
          <w:rFonts w:ascii="Times New Roman" w:eastAsia="Arial" w:hAnsi="Times New Roman" w:cs="Times New Roman"/>
          <w:sz w:val="24"/>
          <w:szCs w:val="24"/>
          <w:lang w:val="lv-LV"/>
        </w:rPr>
        <w:t>īstenošanas laikā</w:t>
      </w:r>
      <w:r w:rsidR="00CF5049" w:rsidRPr="00836103">
        <w:rPr>
          <w:rFonts w:ascii="Times New Roman" w:hAnsi="Times New Roman" w:cs="Times New Roman"/>
          <w:sz w:val="24"/>
          <w:szCs w:val="24"/>
          <w:shd w:val="clear" w:color="auto" w:fill="FFFFFF"/>
          <w:lang w:val="lv-LV"/>
        </w:rPr>
        <w:t xml:space="preserve"> </w:t>
      </w:r>
      <w:r w:rsidR="00D066AB" w:rsidRPr="00836103">
        <w:rPr>
          <w:rFonts w:ascii="Times New Roman" w:hAnsi="Times New Roman" w:cs="Times New Roman"/>
          <w:sz w:val="24"/>
          <w:szCs w:val="24"/>
          <w:shd w:val="clear" w:color="auto" w:fill="FFFFFF"/>
          <w:lang w:val="lv-LV"/>
        </w:rPr>
        <w:t xml:space="preserve">saskaņā ar </w:t>
      </w:r>
      <w:r w:rsidR="008A6F07" w:rsidRPr="00836103">
        <w:rPr>
          <w:rFonts w:ascii="Times New Roman" w:hAnsi="Times New Roman" w:cs="Times New Roman"/>
          <w:sz w:val="24"/>
          <w:szCs w:val="24"/>
          <w:shd w:val="clear" w:color="auto" w:fill="FFFFFF"/>
          <w:lang w:val="lv-LV"/>
        </w:rPr>
        <w:t xml:space="preserve">atbildīgās iestādes </w:t>
      </w:r>
      <w:r w:rsidR="00A634FD" w:rsidRPr="00836103">
        <w:rPr>
          <w:rFonts w:ascii="Times New Roman" w:hAnsi="Times New Roman" w:cs="Times New Roman"/>
          <w:sz w:val="24"/>
          <w:szCs w:val="24"/>
          <w:shd w:val="clear" w:color="auto" w:fill="FFFFFF"/>
          <w:lang w:val="lv-LV"/>
        </w:rPr>
        <w:t>metodikā</w:t>
      </w:r>
      <w:r w:rsidR="008A6F07" w:rsidRPr="00836103">
        <w:rPr>
          <w:rFonts w:ascii="Times New Roman" w:hAnsi="Times New Roman" w:cs="Times New Roman"/>
          <w:sz w:val="24"/>
          <w:szCs w:val="24"/>
          <w:shd w:val="clear" w:color="auto" w:fill="FFFFFF"/>
          <w:lang w:val="lv-LV"/>
        </w:rPr>
        <w:t xml:space="preserve"> </w:t>
      </w:r>
      <w:r w:rsidR="00A634FD" w:rsidRPr="00836103">
        <w:rPr>
          <w:rFonts w:ascii="Times New Roman" w:hAnsi="Times New Roman" w:cs="Times New Roman"/>
          <w:sz w:val="24"/>
          <w:szCs w:val="24"/>
          <w:shd w:val="clear" w:color="auto" w:fill="FFFFFF"/>
          <w:lang w:val="lv-LV"/>
        </w:rPr>
        <w:t>“</w:t>
      </w:r>
      <w:r w:rsidR="006C5452" w:rsidRPr="00836103">
        <w:rPr>
          <w:rFonts w:ascii="Times New Roman" w:hAnsi="Times New Roman" w:cs="Times New Roman"/>
          <w:sz w:val="24"/>
          <w:szCs w:val="24"/>
          <w:shd w:val="clear" w:color="auto" w:fill="FFFFFF"/>
          <w:lang w:val="lv-LV"/>
        </w:rPr>
        <w:t>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personāla vienas vienības izmaksu standarta likmju aprēķina un piemērošanas metodik</w:t>
      </w:r>
      <w:r w:rsidR="00A634FD" w:rsidRPr="00836103">
        <w:rPr>
          <w:rFonts w:ascii="Times New Roman" w:hAnsi="Times New Roman" w:cs="Times New Roman"/>
          <w:sz w:val="24"/>
          <w:szCs w:val="24"/>
          <w:shd w:val="clear" w:color="auto" w:fill="FFFFFF"/>
          <w:lang w:val="lv-LV"/>
        </w:rPr>
        <w:t>a”</w:t>
      </w:r>
      <w:r w:rsidR="006C5452" w:rsidRPr="00836103">
        <w:rPr>
          <w:rFonts w:ascii="Times New Roman" w:hAnsi="Times New Roman" w:cs="Times New Roman"/>
          <w:sz w:val="24"/>
          <w:szCs w:val="24"/>
          <w:shd w:val="clear" w:color="auto" w:fill="FFFFFF"/>
          <w:lang w:val="lv-LV"/>
        </w:rPr>
        <w:t xml:space="preserve"> (turpmāk – </w:t>
      </w:r>
      <w:r w:rsidR="001B6E78" w:rsidRPr="00836103">
        <w:rPr>
          <w:rFonts w:ascii="Times New Roman" w:hAnsi="Times New Roman" w:cs="Times New Roman"/>
          <w:sz w:val="24"/>
          <w:szCs w:val="24"/>
          <w:shd w:val="clear" w:color="auto" w:fill="FFFFFF"/>
          <w:lang w:val="lv-LV"/>
        </w:rPr>
        <w:t xml:space="preserve">9.2.1.1. pasākuma </w:t>
      </w:r>
      <w:r w:rsidR="006C5452" w:rsidRPr="00836103">
        <w:rPr>
          <w:rFonts w:ascii="Times New Roman" w:hAnsi="Times New Roman" w:cs="Times New Roman"/>
          <w:sz w:val="24"/>
          <w:szCs w:val="24"/>
          <w:shd w:val="clear" w:color="auto" w:fill="FFFFFF"/>
          <w:lang w:val="lv-LV"/>
        </w:rPr>
        <w:t>personāla vienas vienības izmaksu metodika)</w:t>
      </w:r>
      <w:r w:rsidR="00A634FD" w:rsidRPr="00836103">
        <w:rPr>
          <w:rFonts w:ascii="Times New Roman" w:hAnsi="Times New Roman" w:cs="Times New Roman"/>
          <w:sz w:val="24"/>
          <w:szCs w:val="24"/>
          <w:shd w:val="clear" w:color="auto" w:fill="FFFFFF"/>
          <w:lang w:val="lv-LV"/>
        </w:rPr>
        <w:t xml:space="preserve"> noteikto</w:t>
      </w:r>
      <w:r w:rsidRPr="00836103">
        <w:rPr>
          <w:rFonts w:ascii="Times New Roman" w:hAnsi="Times New Roman" w:cs="Times New Roman"/>
          <w:sz w:val="24"/>
          <w:szCs w:val="24"/>
          <w:shd w:val="clear" w:color="auto" w:fill="FFFFFF"/>
          <w:lang w:val="lv-LV"/>
        </w:rPr>
        <w:t>;</w:t>
      </w:r>
      <w:bookmarkEnd w:id="8"/>
    </w:p>
    <w:p w14:paraId="70C9CC33" w14:textId="272C2534" w:rsidR="003C0F06" w:rsidRPr="00836103" w:rsidRDefault="00725AC1" w:rsidP="0049343B">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mērķa grupas nodrošinājuma izmaksas – kompensācija </w:t>
      </w:r>
      <w:r w:rsidR="00D066AB" w:rsidRPr="00836103">
        <w:rPr>
          <w:rFonts w:ascii="Times New Roman" w:eastAsia="Arial" w:hAnsi="Times New Roman" w:cs="Times New Roman"/>
          <w:sz w:val="24"/>
          <w:szCs w:val="24"/>
          <w:lang w:val="lv-LV"/>
        </w:rPr>
        <w:t>pašvaldībai</w:t>
      </w:r>
      <w:r w:rsidR="003C0F06" w:rsidRPr="00836103">
        <w:rPr>
          <w:rFonts w:ascii="Times New Roman" w:eastAsia="Arial" w:hAnsi="Times New Roman" w:cs="Times New Roman"/>
          <w:sz w:val="24"/>
          <w:szCs w:val="24"/>
          <w:lang w:val="lv-LV"/>
        </w:rPr>
        <w:t>:</w:t>
      </w:r>
    </w:p>
    <w:p w14:paraId="16361053" w14:textId="6B13700A" w:rsidR="00EB6048" w:rsidRPr="008C3BC5" w:rsidRDefault="00EB6048" w:rsidP="00AA4007">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w:t>
      </w:r>
      <w:r w:rsidR="00775CAC" w:rsidRPr="00836103">
        <w:rPr>
          <w:rFonts w:ascii="Times New Roman" w:eastAsia="Arial" w:hAnsi="Times New Roman" w:cs="Times New Roman"/>
          <w:sz w:val="24"/>
          <w:szCs w:val="24"/>
          <w:lang w:val="lv-LV"/>
        </w:rPr>
        <w:t>5</w:t>
      </w:r>
      <w:r w:rsidRPr="00836103">
        <w:rPr>
          <w:rFonts w:ascii="Times New Roman" w:eastAsia="Arial" w:hAnsi="Times New Roman" w:cs="Times New Roman"/>
          <w:sz w:val="24"/>
          <w:szCs w:val="24"/>
          <w:lang w:val="lv-LV"/>
        </w:rPr>
        <w:t>.1. apakšpunktā minēt</w:t>
      </w:r>
      <w:r w:rsidR="00373809" w:rsidRPr="00836103">
        <w:rPr>
          <w:rFonts w:ascii="Times New Roman" w:eastAsia="Arial" w:hAnsi="Times New Roman" w:cs="Times New Roman"/>
          <w:sz w:val="24"/>
          <w:szCs w:val="24"/>
          <w:lang w:val="lv-LV"/>
        </w:rPr>
        <w:t>ās</w:t>
      </w:r>
      <w:r w:rsidRPr="00836103">
        <w:rPr>
          <w:rFonts w:ascii="Times New Roman" w:eastAsia="Arial" w:hAnsi="Times New Roman" w:cs="Times New Roman"/>
          <w:sz w:val="24"/>
          <w:szCs w:val="24"/>
          <w:lang w:val="lv-LV"/>
        </w:rPr>
        <w:t xml:space="preserve"> </w:t>
      </w:r>
      <w:proofErr w:type="spellStart"/>
      <w:r w:rsidRPr="00836103">
        <w:rPr>
          <w:rFonts w:ascii="Times New Roman" w:eastAsia="Arial" w:hAnsi="Times New Roman" w:cs="Times New Roman"/>
          <w:sz w:val="24"/>
          <w:szCs w:val="24"/>
          <w:lang w:val="lv-LV"/>
        </w:rPr>
        <w:t>supervīzij</w:t>
      </w:r>
      <w:r w:rsidR="00373809" w:rsidRPr="00836103">
        <w:rPr>
          <w:rFonts w:ascii="Times New Roman" w:eastAsia="Arial" w:hAnsi="Times New Roman" w:cs="Times New Roman"/>
          <w:sz w:val="24"/>
          <w:szCs w:val="24"/>
          <w:lang w:val="lv-LV"/>
        </w:rPr>
        <w:t>as</w:t>
      </w:r>
      <w:proofErr w:type="spellEnd"/>
      <w:r w:rsidR="002E526C" w:rsidRPr="00836103">
        <w:rPr>
          <w:rFonts w:ascii="Times New Roman" w:eastAsia="Arial" w:hAnsi="Times New Roman" w:cs="Times New Roman"/>
          <w:b/>
          <w:bCs/>
          <w:sz w:val="24"/>
          <w:szCs w:val="24"/>
          <w:lang w:val="lv-LV"/>
        </w:rPr>
        <w:t xml:space="preserve"> </w:t>
      </w:r>
      <w:r w:rsidRPr="00836103">
        <w:rPr>
          <w:rFonts w:ascii="Times New Roman" w:eastAsia="Arial" w:hAnsi="Times New Roman" w:cs="Times New Roman"/>
          <w:sz w:val="24"/>
          <w:szCs w:val="24"/>
          <w:lang w:val="lv-LV"/>
        </w:rPr>
        <w:t>vai to daļu</w:t>
      </w:r>
      <w:r w:rsidRPr="00836103">
        <w:rPr>
          <w:rFonts w:ascii="Times New Roman" w:eastAsia="Arial" w:hAnsi="Times New Roman" w:cs="Times New Roman"/>
          <w:b/>
          <w:bCs/>
          <w:sz w:val="24"/>
          <w:szCs w:val="24"/>
          <w:lang w:val="lv-LV"/>
        </w:rPr>
        <w:t xml:space="preserve"> </w:t>
      </w:r>
      <w:r w:rsidRPr="00836103">
        <w:rPr>
          <w:rFonts w:ascii="Times New Roman" w:eastAsia="Arial" w:hAnsi="Times New Roman" w:cs="Times New Roman"/>
          <w:sz w:val="24"/>
          <w:szCs w:val="24"/>
          <w:lang w:val="lv-LV"/>
        </w:rPr>
        <w:t>izmaks</w:t>
      </w:r>
      <w:r w:rsidR="00373809" w:rsidRPr="00836103">
        <w:rPr>
          <w:rFonts w:ascii="Times New Roman" w:eastAsia="Arial" w:hAnsi="Times New Roman" w:cs="Times New Roman"/>
          <w:sz w:val="24"/>
          <w:szCs w:val="24"/>
          <w:lang w:val="lv-LV"/>
        </w:rPr>
        <w:t>as</w:t>
      </w:r>
      <w:r w:rsidR="00B86C26" w:rsidRPr="00836103">
        <w:rPr>
          <w:rFonts w:ascii="Times New Roman" w:eastAsia="Arial" w:hAnsi="Times New Roman" w:cs="Times New Roman"/>
          <w:sz w:val="24"/>
          <w:szCs w:val="24"/>
          <w:lang w:val="lv-LV"/>
        </w:rPr>
        <w:t xml:space="preserve"> 70 procentu apmērā no izmaksām</w:t>
      </w:r>
      <w:r w:rsidRPr="00836103">
        <w:rPr>
          <w:rFonts w:ascii="Times New Roman" w:eastAsia="Arial" w:hAnsi="Times New Roman" w:cs="Times New Roman"/>
          <w:sz w:val="24"/>
          <w:szCs w:val="24"/>
          <w:lang w:val="lv-LV"/>
        </w:rPr>
        <w:t>, kas pašvaldīb</w:t>
      </w:r>
      <w:r w:rsidR="00373809" w:rsidRPr="00836103">
        <w:rPr>
          <w:rFonts w:ascii="Times New Roman" w:eastAsia="Arial" w:hAnsi="Times New Roman" w:cs="Times New Roman"/>
          <w:sz w:val="24"/>
          <w:szCs w:val="24"/>
          <w:lang w:val="lv-LV"/>
        </w:rPr>
        <w:t>ai</w:t>
      </w:r>
      <w:r w:rsidRPr="00836103">
        <w:rPr>
          <w:rFonts w:ascii="Times New Roman" w:eastAsia="Arial" w:hAnsi="Times New Roman" w:cs="Times New Roman"/>
          <w:sz w:val="24"/>
          <w:szCs w:val="24"/>
          <w:lang w:val="lv-LV"/>
        </w:rPr>
        <w:t xml:space="preserve"> radušās šo noteikumu </w:t>
      </w:r>
      <w:r w:rsidR="00BF015D" w:rsidRPr="00836103">
        <w:rPr>
          <w:rFonts w:ascii="Times New Roman" w:eastAsia="Arial" w:hAnsi="Times New Roman" w:cs="Times New Roman"/>
          <w:sz w:val="24"/>
          <w:szCs w:val="24"/>
          <w:lang w:val="lv-LV"/>
        </w:rPr>
        <w:t>2</w:t>
      </w:r>
      <w:r w:rsidR="00A03402" w:rsidRPr="00836103">
        <w:rPr>
          <w:rFonts w:ascii="Times New Roman" w:eastAsia="Arial" w:hAnsi="Times New Roman" w:cs="Times New Roman"/>
          <w:sz w:val="24"/>
          <w:szCs w:val="24"/>
          <w:lang w:val="lv-LV"/>
        </w:rPr>
        <w:t>7.</w:t>
      </w:r>
      <w:r w:rsidR="00BF015D" w:rsidRPr="00836103">
        <w:rPr>
          <w:rFonts w:ascii="Times New Roman" w:eastAsia="Arial" w:hAnsi="Times New Roman" w:cs="Times New Roman"/>
          <w:sz w:val="24"/>
          <w:szCs w:val="24"/>
          <w:lang w:val="lv-LV"/>
        </w:rPr>
        <w:t>2.2. apakšpunktā</w:t>
      </w:r>
      <w:r w:rsidR="00865E17"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minēt</w:t>
      </w:r>
      <w:r w:rsidR="00373809" w:rsidRPr="00836103">
        <w:rPr>
          <w:rFonts w:ascii="Times New Roman" w:eastAsia="Arial" w:hAnsi="Times New Roman" w:cs="Times New Roman"/>
          <w:sz w:val="24"/>
          <w:szCs w:val="24"/>
          <w:lang w:val="lv-LV"/>
        </w:rPr>
        <w:t>ā</w:t>
      </w:r>
      <w:r w:rsidRPr="00836103">
        <w:rPr>
          <w:rFonts w:ascii="Times New Roman" w:eastAsia="Arial" w:hAnsi="Times New Roman" w:cs="Times New Roman"/>
          <w:sz w:val="24"/>
          <w:szCs w:val="24"/>
          <w:lang w:val="lv-LV"/>
        </w:rPr>
        <w:t xml:space="preserve"> līgum</w:t>
      </w:r>
      <w:r w:rsidR="00373809" w:rsidRPr="00836103">
        <w:rPr>
          <w:rFonts w:ascii="Times New Roman" w:eastAsia="Arial" w:hAnsi="Times New Roman" w:cs="Times New Roman"/>
          <w:sz w:val="24"/>
          <w:szCs w:val="24"/>
          <w:lang w:val="lv-LV"/>
        </w:rPr>
        <w:t>a</w:t>
      </w:r>
      <w:r w:rsidRPr="00836103">
        <w:rPr>
          <w:rFonts w:ascii="Times New Roman" w:eastAsia="Arial" w:hAnsi="Times New Roman" w:cs="Times New Roman"/>
          <w:sz w:val="24"/>
          <w:szCs w:val="24"/>
          <w:lang w:val="lv-LV"/>
        </w:rPr>
        <w:t xml:space="preserve"> ietvaros</w:t>
      </w:r>
      <w:r w:rsidR="001713DA" w:rsidRPr="00836103">
        <w:rPr>
          <w:rFonts w:ascii="Times New Roman" w:eastAsia="Arial" w:hAnsi="Times New Roman" w:cs="Times New Roman"/>
          <w:sz w:val="24"/>
          <w:szCs w:val="24"/>
          <w:lang w:val="lv-LV"/>
        </w:rPr>
        <w:t>.</w:t>
      </w:r>
      <w:r w:rsidR="001713DA" w:rsidRPr="00836103">
        <w:rPr>
          <w:rFonts w:ascii="Times New Roman" w:hAnsi="Times New Roman" w:cs="Times New Roman"/>
          <w:sz w:val="24"/>
          <w:szCs w:val="24"/>
          <w:lang w:val="lv-LV"/>
        </w:rPr>
        <w:t xml:space="preserve"> </w:t>
      </w:r>
      <w:proofErr w:type="spellStart"/>
      <w:r w:rsidR="001713DA" w:rsidRPr="008C3BC5">
        <w:rPr>
          <w:rFonts w:ascii="Times New Roman" w:eastAsia="Arial" w:hAnsi="Times New Roman" w:cs="Times New Roman"/>
          <w:sz w:val="24"/>
          <w:szCs w:val="24"/>
          <w:lang w:val="lv-LV"/>
        </w:rPr>
        <w:t>Supervīzijām</w:t>
      </w:r>
      <w:proofErr w:type="spellEnd"/>
      <w:r w:rsidR="001713DA" w:rsidRPr="008C3BC5">
        <w:rPr>
          <w:rFonts w:ascii="Times New Roman" w:eastAsia="Arial" w:hAnsi="Times New Roman" w:cs="Times New Roman"/>
          <w:sz w:val="24"/>
          <w:szCs w:val="24"/>
          <w:lang w:val="lv-LV"/>
        </w:rPr>
        <w:t>, kas īstenotas līdz 2016. gada 30. septembrim, piemērojamas mērķa grupas nodrošinājuma izmaksas 50 procentu apmērā</w:t>
      </w:r>
      <w:r w:rsidRPr="008C3BC5">
        <w:rPr>
          <w:rFonts w:ascii="Times New Roman" w:eastAsia="Arial" w:hAnsi="Times New Roman" w:cs="Times New Roman"/>
          <w:sz w:val="24"/>
          <w:szCs w:val="24"/>
          <w:lang w:val="lv-LV"/>
        </w:rPr>
        <w:t>;</w:t>
      </w:r>
      <w:r w:rsidR="00775CAC" w:rsidRPr="008C3BC5">
        <w:rPr>
          <w:rFonts w:ascii="Times New Roman" w:eastAsia="Arial" w:hAnsi="Times New Roman" w:cs="Times New Roman"/>
          <w:sz w:val="24"/>
          <w:szCs w:val="24"/>
          <w:lang w:val="lv-LV"/>
        </w:rPr>
        <w:t xml:space="preserve"> </w:t>
      </w:r>
    </w:p>
    <w:p w14:paraId="42E1F386" w14:textId="73E945B4" w:rsidR="00364DB6" w:rsidRPr="00836103" w:rsidRDefault="00AA4007" w:rsidP="00343270">
      <w:pPr>
        <w:pStyle w:val="ListParagraph"/>
        <w:numPr>
          <w:ilvl w:val="2"/>
          <w:numId w:val="21"/>
        </w:numPr>
        <w:jc w:val="both"/>
        <w:rPr>
          <w:rFonts w:ascii="Times New Roman" w:eastAsia="Arial" w:hAnsi="Times New Roman" w:cs="Times New Roman"/>
          <w:b/>
          <w:bCs/>
          <w:sz w:val="24"/>
          <w:szCs w:val="24"/>
          <w:lang w:val="lv-LV"/>
        </w:rPr>
      </w:pPr>
      <w:r w:rsidRPr="00836103">
        <w:rPr>
          <w:rFonts w:ascii="Times New Roman" w:eastAsia="Arial" w:hAnsi="Times New Roman" w:cs="Times New Roman"/>
          <w:sz w:val="24"/>
          <w:szCs w:val="24"/>
          <w:lang w:val="lv-LV"/>
        </w:rPr>
        <w:t>šo noteikumu 1</w:t>
      </w:r>
      <w:r w:rsidR="00775CAC" w:rsidRPr="00836103">
        <w:rPr>
          <w:rFonts w:ascii="Times New Roman" w:eastAsia="Arial" w:hAnsi="Times New Roman" w:cs="Times New Roman"/>
          <w:sz w:val="24"/>
          <w:szCs w:val="24"/>
          <w:lang w:val="lv-LV"/>
        </w:rPr>
        <w:t>5</w:t>
      </w:r>
      <w:r w:rsidRPr="00836103">
        <w:rPr>
          <w:rFonts w:ascii="Times New Roman" w:eastAsia="Arial" w:hAnsi="Times New Roman" w:cs="Times New Roman"/>
          <w:sz w:val="24"/>
          <w:szCs w:val="24"/>
          <w:lang w:val="lv-LV"/>
        </w:rPr>
        <w:t>.1. apakšpunktā minēt</w:t>
      </w:r>
      <w:r w:rsidR="00373809" w:rsidRPr="00836103">
        <w:rPr>
          <w:rFonts w:ascii="Times New Roman" w:eastAsia="Arial" w:hAnsi="Times New Roman" w:cs="Times New Roman"/>
          <w:sz w:val="24"/>
          <w:szCs w:val="24"/>
          <w:lang w:val="lv-LV"/>
        </w:rPr>
        <w:t>o</w:t>
      </w:r>
      <w:r w:rsidRPr="00836103">
        <w:rPr>
          <w:rFonts w:ascii="Times New Roman" w:eastAsia="Arial" w:hAnsi="Times New Roman" w:cs="Times New Roman"/>
          <w:sz w:val="24"/>
          <w:szCs w:val="24"/>
          <w:lang w:val="lv-LV"/>
        </w:rPr>
        <w:t xml:space="preserve"> </w:t>
      </w:r>
      <w:bookmarkStart w:id="9" w:name="_Hlk16153203"/>
      <w:r w:rsidRPr="00836103">
        <w:rPr>
          <w:rFonts w:ascii="Times New Roman" w:eastAsia="Arial" w:hAnsi="Times New Roman" w:cs="Times New Roman"/>
          <w:sz w:val="24"/>
          <w:szCs w:val="24"/>
          <w:lang w:val="lv-LV"/>
        </w:rPr>
        <w:t>apmācību</w:t>
      </w:r>
      <w:r w:rsidR="002E526C" w:rsidRPr="00836103">
        <w:rPr>
          <w:rFonts w:ascii="Times New Roman" w:eastAsia="Arial" w:hAnsi="Times New Roman" w:cs="Times New Roman"/>
          <w:b/>
          <w:bCs/>
          <w:sz w:val="24"/>
          <w:szCs w:val="24"/>
          <w:lang w:val="lv-LV"/>
        </w:rPr>
        <w:t xml:space="preserve"> </w:t>
      </w:r>
      <w:r w:rsidRPr="00836103">
        <w:rPr>
          <w:rFonts w:ascii="Times New Roman" w:eastAsia="Arial" w:hAnsi="Times New Roman" w:cs="Times New Roman"/>
          <w:sz w:val="24"/>
          <w:szCs w:val="24"/>
          <w:lang w:val="lv-LV"/>
        </w:rPr>
        <w:t>vai to daļu</w:t>
      </w:r>
      <w:r w:rsidR="002E526C" w:rsidRPr="00836103">
        <w:rPr>
          <w:rFonts w:ascii="Times New Roman" w:eastAsia="Arial" w:hAnsi="Times New Roman" w:cs="Times New Roman"/>
          <w:b/>
          <w:bCs/>
          <w:sz w:val="24"/>
          <w:szCs w:val="24"/>
          <w:lang w:val="lv-LV"/>
        </w:rPr>
        <w:t xml:space="preserve"> </w:t>
      </w:r>
      <w:r w:rsidRPr="00836103">
        <w:rPr>
          <w:rFonts w:ascii="Times New Roman" w:eastAsia="Arial" w:hAnsi="Times New Roman" w:cs="Times New Roman"/>
          <w:sz w:val="24"/>
          <w:szCs w:val="24"/>
          <w:lang w:val="lv-LV"/>
        </w:rPr>
        <w:t>izmaks</w:t>
      </w:r>
      <w:r w:rsidR="00373809" w:rsidRPr="00836103">
        <w:rPr>
          <w:rFonts w:ascii="Times New Roman" w:eastAsia="Arial" w:hAnsi="Times New Roman" w:cs="Times New Roman"/>
          <w:sz w:val="24"/>
          <w:szCs w:val="24"/>
          <w:lang w:val="lv-LV"/>
        </w:rPr>
        <w:t>as</w:t>
      </w:r>
      <w:r w:rsidR="00153905" w:rsidRPr="00836103">
        <w:rPr>
          <w:rFonts w:ascii="Times New Roman" w:eastAsia="Arial" w:hAnsi="Times New Roman" w:cs="Times New Roman"/>
          <w:sz w:val="24"/>
          <w:szCs w:val="24"/>
          <w:lang w:val="lv-LV"/>
        </w:rPr>
        <w:t>:</w:t>
      </w:r>
    </w:p>
    <w:p w14:paraId="78BCE399" w14:textId="48AB3305" w:rsidR="00153905" w:rsidRPr="008C3BC5" w:rsidRDefault="00153905" w:rsidP="00552F89">
      <w:pPr>
        <w:pStyle w:val="ListParagraph"/>
        <w:numPr>
          <w:ilvl w:val="3"/>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līdz 2019. gada 31. decembrim </w:t>
      </w:r>
      <w:r w:rsidR="00D24D5A"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 xml:space="preserve">70 procentu apmērā no izmaksām, kas pašvaldībai radušās šo noteikumu </w:t>
      </w:r>
      <w:r w:rsidRPr="008C3BC5">
        <w:rPr>
          <w:rFonts w:ascii="Times New Roman" w:eastAsia="Arial" w:hAnsi="Times New Roman" w:cs="Times New Roman"/>
          <w:sz w:val="24"/>
          <w:szCs w:val="24"/>
          <w:lang w:val="lv-LV"/>
        </w:rPr>
        <w:t>2</w:t>
      </w:r>
      <w:r w:rsidR="00A0684E" w:rsidRPr="008C3BC5">
        <w:rPr>
          <w:rFonts w:ascii="Times New Roman" w:eastAsia="Arial" w:hAnsi="Times New Roman" w:cs="Times New Roman"/>
          <w:sz w:val="24"/>
          <w:szCs w:val="24"/>
          <w:lang w:val="lv-LV"/>
        </w:rPr>
        <w:t>9</w:t>
      </w:r>
      <w:r w:rsidRPr="008C3BC5">
        <w:rPr>
          <w:rFonts w:ascii="Times New Roman" w:eastAsia="Arial" w:hAnsi="Times New Roman" w:cs="Times New Roman"/>
          <w:sz w:val="24"/>
          <w:szCs w:val="24"/>
          <w:lang w:val="lv-LV"/>
        </w:rPr>
        <w:t>.2.2. apakšpunktā minētā līguma ietvaros</w:t>
      </w:r>
      <w:r w:rsidR="001713DA" w:rsidRPr="008C3BC5">
        <w:rPr>
          <w:rFonts w:ascii="Times New Roman" w:eastAsia="Arial" w:hAnsi="Times New Roman" w:cs="Times New Roman"/>
          <w:sz w:val="24"/>
          <w:szCs w:val="24"/>
          <w:lang w:val="lv-LV"/>
        </w:rPr>
        <w:t>. Apmācībām, kas īstenotas līdz 2016. gada 30. septembrim, piemērojamas mērķa grupas nodrošinājuma izmaksas 50 procentu apmērā</w:t>
      </w:r>
      <w:r w:rsidRPr="008C3BC5">
        <w:rPr>
          <w:rFonts w:ascii="Times New Roman" w:eastAsia="Arial" w:hAnsi="Times New Roman" w:cs="Times New Roman"/>
          <w:sz w:val="24"/>
          <w:szCs w:val="24"/>
          <w:lang w:val="lv-LV"/>
        </w:rPr>
        <w:t xml:space="preserve">;  </w:t>
      </w:r>
    </w:p>
    <w:p w14:paraId="2C3E485C" w14:textId="122C70FA" w:rsidR="00EB6048" w:rsidRPr="00836103" w:rsidRDefault="00153905" w:rsidP="00552F89">
      <w:pPr>
        <w:pStyle w:val="ListParagraph"/>
        <w:numPr>
          <w:ilvl w:val="3"/>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no 2020. gada 1. janvāra </w:t>
      </w:r>
      <w:r w:rsidR="00D24D5A" w:rsidRPr="00836103">
        <w:rPr>
          <w:rFonts w:ascii="Times New Roman" w:eastAsia="Arial" w:hAnsi="Times New Roman" w:cs="Times New Roman"/>
          <w:sz w:val="24"/>
          <w:szCs w:val="24"/>
          <w:lang w:val="lv-LV"/>
        </w:rPr>
        <w:t xml:space="preserve">– </w:t>
      </w:r>
      <w:r w:rsidR="005A4D6A" w:rsidRPr="00836103">
        <w:rPr>
          <w:rFonts w:ascii="Times New Roman" w:eastAsia="Arial" w:hAnsi="Times New Roman" w:cs="Times New Roman"/>
          <w:sz w:val="24"/>
          <w:szCs w:val="24"/>
          <w:lang w:val="lv-LV"/>
        </w:rPr>
        <w:t xml:space="preserve">saskaņā </w:t>
      </w:r>
      <w:bookmarkEnd w:id="9"/>
      <w:r w:rsidR="005A4D6A" w:rsidRPr="00836103">
        <w:rPr>
          <w:rFonts w:ascii="Times New Roman" w:eastAsia="Arial" w:hAnsi="Times New Roman" w:cs="Times New Roman"/>
          <w:sz w:val="24"/>
          <w:szCs w:val="24"/>
          <w:lang w:val="lv-LV"/>
        </w:rPr>
        <w:t>ar</w:t>
      </w:r>
      <w:r w:rsidR="00AA4007" w:rsidRPr="00836103">
        <w:rPr>
          <w:rFonts w:ascii="Times New Roman" w:eastAsia="Arial" w:hAnsi="Times New Roman" w:cs="Times New Roman"/>
          <w:sz w:val="24"/>
          <w:szCs w:val="24"/>
          <w:lang w:val="lv-LV"/>
        </w:rPr>
        <w:t xml:space="preserve"> atbildīgās iestādes </w:t>
      </w:r>
      <w:r w:rsidR="00E37F71" w:rsidRPr="00836103">
        <w:rPr>
          <w:rFonts w:ascii="Times New Roman" w:eastAsia="Arial" w:hAnsi="Times New Roman" w:cs="Times New Roman"/>
          <w:sz w:val="24"/>
          <w:szCs w:val="24"/>
          <w:lang w:val="lv-LV"/>
        </w:rPr>
        <w:t>metodikā</w:t>
      </w:r>
      <w:r w:rsidR="005A4D6A" w:rsidRPr="00836103">
        <w:rPr>
          <w:rFonts w:ascii="Times New Roman" w:eastAsia="Arial" w:hAnsi="Times New Roman" w:cs="Times New Roman"/>
          <w:sz w:val="24"/>
          <w:szCs w:val="24"/>
          <w:lang w:val="lv-LV"/>
        </w:rPr>
        <w:t xml:space="preserve"> </w:t>
      </w:r>
      <w:r w:rsidR="00E37F71" w:rsidRPr="00836103">
        <w:rPr>
          <w:rFonts w:ascii="Times New Roman" w:eastAsia="Arial" w:hAnsi="Times New Roman" w:cs="Times New Roman"/>
          <w:sz w:val="24"/>
          <w:szCs w:val="24"/>
          <w:lang w:val="lv-LV"/>
        </w:rPr>
        <w:t>“</w:t>
      </w:r>
      <w:r w:rsidR="00A07403" w:rsidRPr="00836103">
        <w:rPr>
          <w:rFonts w:ascii="Times New Roman" w:eastAsia="Arial" w:hAnsi="Times New Roman" w:cs="Times New Roman"/>
          <w:sz w:val="24"/>
          <w:szCs w:val="24"/>
          <w:lang w:val="lv-LV"/>
        </w:rPr>
        <w:t xml:space="preserve">Eiropas Sociālā fonda darbības programmas “Izaugsme un nodarbinātība” 9.2.1. </w:t>
      </w:r>
      <w:r w:rsidR="00A07403" w:rsidRPr="00836103">
        <w:rPr>
          <w:rFonts w:ascii="Times New Roman" w:eastAsia="Arial" w:hAnsi="Times New Roman" w:cs="Times New Roman"/>
          <w:sz w:val="24"/>
          <w:szCs w:val="24"/>
          <w:lang w:val="lv-LV"/>
        </w:rPr>
        <w:lastRenderedPageBreak/>
        <w:t>specifiskā atbalsta mērķa “Paaugstināt sociālo dienestu darba efektivitāti un darbinieku profesionalitāti darbam ar riska situācijās esošām personām” 9.2.1.1. pasākuma “Profesionāla sociālā darba attīstība pašvaldībās” apmācību vienas vienības izmaksu standarta likmju aprēķina un piemērošanas metodik</w:t>
      </w:r>
      <w:r w:rsidR="00E37F71" w:rsidRPr="00836103">
        <w:rPr>
          <w:rFonts w:ascii="Times New Roman" w:eastAsia="Arial" w:hAnsi="Times New Roman" w:cs="Times New Roman"/>
          <w:sz w:val="24"/>
          <w:szCs w:val="24"/>
          <w:lang w:val="lv-LV"/>
        </w:rPr>
        <w:t>a”</w:t>
      </w:r>
      <w:r w:rsidR="00A07403" w:rsidRPr="00836103">
        <w:rPr>
          <w:rFonts w:ascii="Times New Roman" w:eastAsia="Arial" w:hAnsi="Times New Roman" w:cs="Times New Roman"/>
          <w:sz w:val="24"/>
          <w:szCs w:val="24"/>
          <w:lang w:val="lv-LV"/>
        </w:rPr>
        <w:t xml:space="preserve"> (turpmāk –</w:t>
      </w:r>
      <w:r w:rsidR="001B6E78" w:rsidRPr="00836103">
        <w:rPr>
          <w:rFonts w:ascii="Times New Roman" w:eastAsia="Arial" w:hAnsi="Times New Roman" w:cs="Times New Roman"/>
          <w:sz w:val="24"/>
          <w:szCs w:val="24"/>
          <w:lang w:val="lv-LV"/>
        </w:rPr>
        <w:t xml:space="preserve">9.2.1.1. pasākuma </w:t>
      </w:r>
      <w:r w:rsidR="00A07403" w:rsidRPr="00836103">
        <w:rPr>
          <w:rFonts w:ascii="Times New Roman" w:eastAsia="Arial" w:hAnsi="Times New Roman" w:cs="Times New Roman"/>
          <w:sz w:val="24"/>
          <w:szCs w:val="24"/>
          <w:lang w:val="lv-LV"/>
        </w:rPr>
        <w:t>apmācību vienas vienības izmaksu metodika)</w:t>
      </w:r>
      <w:r w:rsidR="00E37F71" w:rsidRPr="00836103">
        <w:rPr>
          <w:rFonts w:ascii="Times New Roman" w:eastAsia="Arial" w:hAnsi="Times New Roman" w:cs="Times New Roman"/>
          <w:sz w:val="24"/>
          <w:szCs w:val="24"/>
          <w:lang w:val="lv-LV"/>
        </w:rPr>
        <w:t xml:space="preserve"> noteikto</w:t>
      </w:r>
      <w:r w:rsidR="00730896" w:rsidRPr="00836103">
        <w:rPr>
          <w:rFonts w:ascii="Times New Roman" w:eastAsia="Arial" w:hAnsi="Times New Roman" w:cs="Times New Roman"/>
          <w:sz w:val="24"/>
          <w:szCs w:val="24"/>
          <w:lang w:val="lv-LV"/>
        </w:rPr>
        <w:t>;</w:t>
      </w:r>
    </w:p>
    <w:p w14:paraId="7B63C65F" w14:textId="77777777"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pārējās projekta īstenošanas izmaksas:</w:t>
      </w:r>
    </w:p>
    <w:p w14:paraId="5675CD38" w14:textId="21049AFD" w:rsidR="001834C9" w:rsidRPr="00836103" w:rsidRDefault="00725AC1" w:rsidP="00552F89">
      <w:pPr>
        <w:numPr>
          <w:ilvl w:val="2"/>
          <w:numId w:val="21"/>
        </w:numPr>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t xml:space="preserve">pakalpojumu (uzņēmuma līgumu) izmaksas šo </w:t>
      </w:r>
      <w:r w:rsidRPr="008C3BC5">
        <w:rPr>
          <w:rFonts w:ascii="Times New Roman" w:hAnsi="Times New Roman" w:cs="Times New Roman"/>
          <w:sz w:val="24"/>
          <w:szCs w:val="24"/>
          <w:lang w:val="lv-LV" w:eastAsia="lv-LV"/>
        </w:rPr>
        <w:t xml:space="preserve">noteikumu </w:t>
      </w:r>
      <w:r w:rsidR="00E8109E" w:rsidRPr="008C3BC5">
        <w:rPr>
          <w:rFonts w:ascii="Times New Roman" w:hAnsi="Times New Roman" w:cs="Times New Roman"/>
          <w:sz w:val="24"/>
          <w:szCs w:val="24"/>
          <w:lang w:val="lv-LV" w:eastAsia="lv-LV"/>
        </w:rPr>
        <w:t>15.1.,</w:t>
      </w:r>
      <w:r w:rsidR="00E8109E" w:rsidRPr="00836103">
        <w:rPr>
          <w:rFonts w:ascii="Times New Roman" w:hAnsi="Times New Roman" w:cs="Times New Roman"/>
          <w:sz w:val="24"/>
          <w:szCs w:val="24"/>
          <w:lang w:val="lv-LV" w:eastAsia="lv-LV"/>
        </w:rPr>
        <w:t xml:space="preserve"> </w:t>
      </w:r>
      <w:r w:rsidR="003D603E" w:rsidRPr="00836103">
        <w:rPr>
          <w:rFonts w:ascii="Times New Roman" w:hAnsi="Times New Roman" w:cs="Times New Roman"/>
          <w:sz w:val="24"/>
          <w:szCs w:val="24"/>
          <w:lang w:val="lv-LV" w:eastAsia="lv-LV"/>
        </w:rPr>
        <w:t>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.2.,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.3.,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.4.,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.5.,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.6.,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.7.,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.8.,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.9., 1</w:t>
      </w:r>
      <w:r w:rsidR="00E36510" w:rsidRPr="00836103">
        <w:rPr>
          <w:rFonts w:ascii="Times New Roman" w:hAnsi="Times New Roman" w:cs="Times New Roman"/>
          <w:sz w:val="24"/>
          <w:szCs w:val="24"/>
          <w:lang w:val="lv-LV" w:eastAsia="lv-LV"/>
        </w:rPr>
        <w:t>5</w:t>
      </w:r>
      <w:r w:rsidR="003D603E" w:rsidRPr="00836103">
        <w:rPr>
          <w:rFonts w:ascii="Times New Roman" w:hAnsi="Times New Roman" w:cs="Times New Roman"/>
          <w:sz w:val="24"/>
          <w:szCs w:val="24"/>
          <w:lang w:val="lv-LV" w:eastAsia="lv-LV"/>
        </w:rPr>
        <w:t>.11.</w:t>
      </w:r>
      <w:r w:rsidR="00DD2703" w:rsidRPr="00836103">
        <w:rPr>
          <w:rFonts w:ascii="Times New Roman" w:hAnsi="Times New Roman" w:cs="Times New Roman"/>
          <w:sz w:val="24"/>
          <w:szCs w:val="24"/>
          <w:lang w:val="lv-LV" w:eastAsia="lv-LV"/>
        </w:rPr>
        <w:t xml:space="preserve"> </w:t>
      </w:r>
      <w:r w:rsidR="003D603E" w:rsidRPr="00836103">
        <w:rPr>
          <w:rFonts w:ascii="Times New Roman" w:hAnsi="Times New Roman" w:cs="Times New Roman"/>
          <w:sz w:val="24"/>
          <w:szCs w:val="24"/>
          <w:lang w:val="lv-LV" w:eastAsia="lv-LV"/>
        </w:rPr>
        <w:t>apakš</w:t>
      </w:r>
      <w:r w:rsidRPr="00836103">
        <w:rPr>
          <w:rFonts w:ascii="Times New Roman" w:hAnsi="Times New Roman" w:cs="Times New Roman"/>
          <w:sz w:val="24"/>
          <w:szCs w:val="24"/>
          <w:lang w:val="lv-LV" w:eastAsia="lv-LV"/>
        </w:rPr>
        <w:t>punktā minēt</w:t>
      </w:r>
      <w:r w:rsidR="00DD2703" w:rsidRPr="00836103">
        <w:rPr>
          <w:rFonts w:ascii="Times New Roman" w:hAnsi="Times New Roman" w:cs="Times New Roman"/>
          <w:sz w:val="24"/>
          <w:szCs w:val="24"/>
          <w:lang w:val="lv-LV" w:eastAsia="lv-LV"/>
        </w:rPr>
        <w:t>o</w:t>
      </w:r>
      <w:r w:rsidRPr="00836103">
        <w:rPr>
          <w:rFonts w:ascii="Times New Roman" w:hAnsi="Times New Roman" w:cs="Times New Roman"/>
          <w:sz w:val="24"/>
          <w:szCs w:val="24"/>
          <w:lang w:val="lv-LV" w:eastAsia="lv-LV"/>
        </w:rPr>
        <w:t xml:space="preserve"> atbalstām</w:t>
      </w:r>
      <w:r w:rsidR="00DD2703" w:rsidRPr="00836103">
        <w:rPr>
          <w:rFonts w:ascii="Times New Roman" w:hAnsi="Times New Roman" w:cs="Times New Roman"/>
          <w:sz w:val="24"/>
          <w:szCs w:val="24"/>
          <w:lang w:val="lv-LV" w:eastAsia="lv-LV"/>
        </w:rPr>
        <w:t>o</w:t>
      </w:r>
      <w:r w:rsidRPr="00836103">
        <w:rPr>
          <w:rFonts w:ascii="Times New Roman" w:hAnsi="Times New Roman" w:cs="Times New Roman"/>
          <w:sz w:val="24"/>
          <w:szCs w:val="24"/>
          <w:lang w:val="lv-LV" w:eastAsia="lv-LV"/>
        </w:rPr>
        <w:t xml:space="preserve"> darbīb</w:t>
      </w:r>
      <w:r w:rsidR="00DD2703" w:rsidRPr="00836103">
        <w:rPr>
          <w:rFonts w:ascii="Times New Roman" w:hAnsi="Times New Roman" w:cs="Times New Roman"/>
          <w:sz w:val="24"/>
          <w:szCs w:val="24"/>
          <w:lang w:val="lv-LV" w:eastAsia="lv-LV"/>
        </w:rPr>
        <w:t>u</w:t>
      </w:r>
      <w:r w:rsidRPr="00836103">
        <w:rPr>
          <w:rFonts w:ascii="Times New Roman" w:hAnsi="Times New Roman" w:cs="Times New Roman"/>
          <w:sz w:val="24"/>
          <w:szCs w:val="24"/>
          <w:lang w:val="lv-LV" w:eastAsia="lv-LV"/>
        </w:rPr>
        <w:t xml:space="preserve"> īstenošanai</w:t>
      </w:r>
      <w:r w:rsidR="003D603E" w:rsidRPr="00836103">
        <w:rPr>
          <w:rFonts w:ascii="Times New Roman" w:hAnsi="Times New Roman" w:cs="Times New Roman"/>
          <w:sz w:val="24"/>
          <w:szCs w:val="24"/>
          <w:lang w:val="lv-LV" w:eastAsia="lv-LV"/>
        </w:rPr>
        <w:t xml:space="preserve"> un šo </w:t>
      </w:r>
      <w:r w:rsidRPr="00836103">
        <w:rPr>
          <w:rFonts w:ascii="Times New Roman" w:hAnsi="Times New Roman" w:cs="Times New Roman"/>
          <w:sz w:val="24"/>
          <w:szCs w:val="24"/>
          <w:lang w:val="lv-LV" w:eastAsia="lv-LV"/>
        </w:rPr>
        <w:t>noteikumu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.10. apakšpunktā minētās atbalstāmās darbības īstenošanai</w:t>
      </w:r>
      <w:r w:rsidR="003D603E" w:rsidRPr="00836103">
        <w:rPr>
          <w:rFonts w:ascii="Times New Roman" w:hAnsi="Times New Roman" w:cs="Times New Roman"/>
          <w:sz w:val="24"/>
          <w:szCs w:val="24"/>
          <w:lang w:val="lv-LV" w:eastAsia="lv-LV"/>
        </w:rPr>
        <w:t xml:space="preserve">, </w:t>
      </w:r>
      <w:r w:rsidRPr="00836103">
        <w:rPr>
          <w:rFonts w:ascii="Times New Roman" w:hAnsi="Times New Roman" w:cs="Times New Roman"/>
          <w:sz w:val="24"/>
          <w:szCs w:val="24"/>
          <w:lang w:val="lv-LV" w:eastAsia="lv-LV"/>
        </w:rPr>
        <w:t>ja informācijas un publicitātes pasākumu īstenošanai ir nepieciešams piesaistīt pakalpojuma sniedzēju;</w:t>
      </w:r>
    </w:p>
    <w:p w14:paraId="004ED0D0" w14:textId="55B53F6C" w:rsidR="001E1C6C" w:rsidRPr="00836103" w:rsidRDefault="00934EA5"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komandējumu izmaksas finansējuma saņēmēja</w:t>
      </w:r>
      <w:r w:rsidR="00725AC1" w:rsidRPr="00836103">
        <w:rPr>
          <w:rFonts w:ascii="Times New Roman" w:hAnsi="Times New Roman" w:cs="Times New Roman"/>
          <w:sz w:val="24"/>
          <w:szCs w:val="24"/>
          <w:lang w:val="lv-LV" w:eastAsia="lv-LV"/>
        </w:rPr>
        <w:t xml:space="preserve"> </w:t>
      </w:r>
      <w:r w:rsidRPr="00836103">
        <w:rPr>
          <w:rFonts w:ascii="Times New Roman" w:eastAsia="Arial" w:hAnsi="Times New Roman" w:cs="Times New Roman"/>
          <w:sz w:val="24"/>
          <w:szCs w:val="24"/>
          <w:lang w:val="lv-LV"/>
        </w:rPr>
        <w:t xml:space="preserve">projekta īstenošanas </w:t>
      </w:r>
      <w:r w:rsidR="006047A9" w:rsidRPr="00836103">
        <w:rPr>
          <w:rFonts w:ascii="Times New Roman" w:eastAsia="Arial" w:hAnsi="Times New Roman" w:cs="Times New Roman"/>
          <w:sz w:val="24"/>
          <w:szCs w:val="24"/>
          <w:lang w:val="lv-LV"/>
        </w:rPr>
        <w:t xml:space="preserve">personālam </w:t>
      </w:r>
      <w:r w:rsidRPr="00836103">
        <w:rPr>
          <w:rFonts w:ascii="Times New Roman" w:eastAsia="Arial" w:hAnsi="Times New Roman" w:cs="Times New Roman"/>
          <w:sz w:val="24"/>
          <w:szCs w:val="24"/>
          <w:lang w:val="lv-LV"/>
        </w:rPr>
        <w:t xml:space="preserve">un vadības </w:t>
      </w:r>
      <w:r w:rsidR="00725AC1" w:rsidRPr="00836103">
        <w:rPr>
          <w:rFonts w:ascii="Times New Roman" w:hAnsi="Times New Roman" w:cs="Times New Roman"/>
          <w:sz w:val="24"/>
          <w:szCs w:val="24"/>
          <w:lang w:val="lv-LV" w:eastAsia="lv-LV"/>
        </w:rPr>
        <w:t>personālam</w:t>
      </w:r>
      <w:r w:rsidR="001E1C6C" w:rsidRPr="00836103">
        <w:rPr>
          <w:rFonts w:ascii="Times New Roman" w:hAnsi="Times New Roman" w:cs="Times New Roman"/>
          <w:sz w:val="24"/>
          <w:szCs w:val="24"/>
          <w:lang w:val="lv-LV" w:eastAsia="lv-LV"/>
        </w:rPr>
        <w:t>:</w:t>
      </w:r>
    </w:p>
    <w:p w14:paraId="6AAD6B84" w14:textId="4FDABEF1" w:rsidR="001E1C6C" w:rsidRPr="00836103" w:rsidRDefault="00725AC1"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 iekšzemes komandējumu</w:t>
      </w:r>
      <w:r w:rsidR="006A5B26" w:rsidRPr="00836103">
        <w:rPr>
          <w:rFonts w:ascii="Times New Roman" w:hAnsi="Times New Roman" w:cs="Times New Roman"/>
          <w:sz w:val="24"/>
          <w:szCs w:val="24"/>
          <w:lang w:val="lv-LV" w:eastAsia="lv-LV"/>
        </w:rPr>
        <w:t xml:space="preserve"> un darba (dienesta) braucienu</w:t>
      </w:r>
      <w:r w:rsidRPr="00836103">
        <w:rPr>
          <w:rFonts w:ascii="Times New Roman" w:hAnsi="Times New Roman" w:cs="Times New Roman"/>
          <w:sz w:val="24"/>
          <w:szCs w:val="24"/>
          <w:lang w:val="lv-LV" w:eastAsia="lv-LV"/>
        </w:rPr>
        <w:t xml:space="preserve"> izmaksas šo noteikumu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.1.,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.2.,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.3.,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.4.,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.5.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.6.,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.8</w:t>
      </w:r>
      <w:r w:rsidR="00DD2703" w:rsidRPr="00836103">
        <w:rPr>
          <w:rFonts w:ascii="Times New Roman" w:hAnsi="Times New Roman" w:cs="Times New Roman"/>
          <w:sz w:val="24"/>
          <w:szCs w:val="24"/>
          <w:lang w:val="lv-LV" w:eastAsia="lv-LV"/>
        </w:rPr>
        <w:t>.</w:t>
      </w:r>
      <w:r w:rsidR="00E36510" w:rsidRPr="00836103">
        <w:rPr>
          <w:rFonts w:ascii="Times New Roman" w:hAnsi="Times New Roman" w:cs="Times New Roman"/>
          <w:sz w:val="24"/>
          <w:szCs w:val="24"/>
          <w:lang w:val="lv-LV" w:eastAsia="lv-LV"/>
        </w:rPr>
        <w:t>, 15.9.</w:t>
      </w:r>
      <w:r w:rsidRPr="00836103">
        <w:rPr>
          <w:rFonts w:ascii="Times New Roman" w:hAnsi="Times New Roman" w:cs="Times New Roman"/>
          <w:sz w:val="24"/>
          <w:szCs w:val="24"/>
          <w:lang w:val="lv-LV" w:eastAsia="lv-LV"/>
        </w:rPr>
        <w:t xml:space="preserve"> un 1</w:t>
      </w:r>
      <w:r w:rsidR="00E3651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.11. apakšpunktā minēt</w:t>
      </w:r>
      <w:r w:rsidR="00DD2703" w:rsidRPr="00836103">
        <w:rPr>
          <w:rFonts w:ascii="Times New Roman" w:hAnsi="Times New Roman" w:cs="Times New Roman"/>
          <w:sz w:val="24"/>
          <w:szCs w:val="24"/>
          <w:lang w:val="lv-LV" w:eastAsia="lv-LV"/>
        </w:rPr>
        <w:t>ās</w:t>
      </w:r>
      <w:r w:rsidRPr="00836103">
        <w:rPr>
          <w:rFonts w:ascii="Times New Roman" w:hAnsi="Times New Roman" w:cs="Times New Roman"/>
          <w:sz w:val="24"/>
          <w:szCs w:val="24"/>
          <w:lang w:val="lv-LV" w:eastAsia="lv-LV"/>
        </w:rPr>
        <w:t xml:space="preserve"> atbalstām</w:t>
      </w:r>
      <w:r w:rsidR="00DD2703" w:rsidRPr="00836103">
        <w:rPr>
          <w:rFonts w:ascii="Times New Roman" w:hAnsi="Times New Roman" w:cs="Times New Roman"/>
          <w:sz w:val="24"/>
          <w:szCs w:val="24"/>
          <w:lang w:val="lv-LV" w:eastAsia="lv-LV"/>
        </w:rPr>
        <w:t>ās</w:t>
      </w:r>
      <w:r w:rsidRPr="00836103">
        <w:rPr>
          <w:rFonts w:ascii="Times New Roman" w:hAnsi="Times New Roman" w:cs="Times New Roman"/>
          <w:sz w:val="24"/>
          <w:szCs w:val="24"/>
          <w:lang w:val="lv-LV" w:eastAsia="lv-LV"/>
        </w:rPr>
        <w:t xml:space="preserve"> darbīb</w:t>
      </w:r>
      <w:r w:rsidR="00DD2703" w:rsidRPr="00836103">
        <w:rPr>
          <w:rFonts w:ascii="Times New Roman" w:hAnsi="Times New Roman" w:cs="Times New Roman"/>
          <w:sz w:val="24"/>
          <w:szCs w:val="24"/>
          <w:lang w:val="lv-LV" w:eastAsia="lv-LV"/>
        </w:rPr>
        <w:t>as</w:t>
      </w:r>
      <w:r w:rsidRPr="00836103">
        <w:rPr>
          <w:rFonts w:ascii="Times New Roman" w:hAnsi="Times New Roman" w:cs="Times New Roman"/>
          <w:sz w:val="24"/>
          <w:szCs w:val="24"/>
          <w:lang w:val="lv-LV" w:eastAsia="lv-LV"/>
        </w:rPr>
        <w:t xml:space="preserve"> īstenošanai</w:t>
      </w:r>
      <w:r w:rsidR="001E1C6C" w:rsidRPr="00836103">
        <w:rPr>
          <w:rFonts w:ascii="Times New Roman" w:hAnsi="Times New Roman" w:cs="Times New Roman"/>
          <w:sz w:val="24"/>
          <w:szCs w:val="24"/>
          <w:lang w:val="lv-LV" w:eastAsia="lv-LV"/>
        </w:rPr>
        <w:t>. Iekšzemes komandējumu</w:t>
      </w:r>
      <w:r w:rsidR="006A5B26" w:rsidRPr="00836103">
        <w:rPr>
          <w:rFonts w:ascii="Times New Roman" w:hAnsi="Times New Roman" w:cs="Times New Roman"/>
          <w:sz w:val="24"/>
          <w:szCs w:val="24"/>
          <w:lang w:val="lv-LV" w:eastAsia="lv-LV"/>
        </w:rPr>
        <w:t xml:space="preserve"> un darba (dienesta) braucienu </w:t>
      </w:r>
      <w:r w:rsidR="001E1C6C" w:rsidRPr="00836103">
        <w:rPr>
          <w:rFonts w:ascii="Times New Roman" w:hAnsi="Times New Roman" w:cs="Times New Roman"/>
          <w:sz w:val="24"/>
          <w:szCs w:val="24"/>
          <w:lang w:val="lv-LV" w:eastAsia="lv-LV"/>
        </w:rPr>
        <w:t xml:space="preserve">izmaksām piemēro vadošās iestādes </w:t>
      </w:r>
      <w:r w:rsidR="00D806E3" w:rsidRPr="00836103">
        <w:rPr>
          <w:rFonts w:ascii="Times New Roman" w:hAnsi="Times New Roman" w:cs="Times New Roman"/>
          <w:sz w:val="24"/>
          <w:szCs w:val="24"/>
          <w:lang w:val="lv-LV" w:eastAsia="lv-LV"/>
        </w:rPr>
        <w:t>metodikā</w:t>
      </w:r>
      <w:r w:rsidR="001B6E78" w:rsidRPr="00836103">
        <w:rPr>
          <w:rFonts w:ascii="Times New Roman" w:hAnsi="Times New Roman" w:cs="Times New Roman"/>
          <w:sz w:val="24"/>
          <w:szCs w:val="24"/>
          <w:lang w:val="lv-LV" w:eastAsia="lv-LV"/>
        </w:rPr>
        <w:t xml:space="preserve"> “Vienas vienības izmaksu standarta likmes aprēķina un piemērošanas metodika 1 km izmaksām darbības programmas “Izaugsme un nodarbinātība” īstenošanai” un “Vienas vienības izmaksu standarta likmes aprēķina un piemērošanas metodika iekšzemes komandējumu izmaksām darbības programmas “Izaugsme un nodarbinātība” īstenošanai”</w:t>
      </w:r>
      <w:r w:rsidR="00A27E1F" w:rsidRPr="00836103">
        <w:rPr>
          <w:rFonts w:ascii="Times New Roman" w:hAnsi="Times New Roman" w:cs="Times New Roman"/>
          <w:sz w:val="24"/>
          <w:szCs w:val="24"/>
          <w:lang w:val="lv-LV" w:eastAsia="lv-LV"/>
        </w:rPr>
        <w:t xml:space="preserve"> noteikto</w:t>
      </w:r>
      <w:r w:rsidR="001E1C6C" w:rsidRPr="00836103">
        <w:rPr>
          <w:rFonts w:ascii="Times New Roman" w:hAnsi="Times New Roman" w:cs="Times New Roman"/>
          <w:sz w:val="24"/>
          <w:szCs w:val="24"/>
          <w:lang w:val="lv-LV" w:eastAsia="lv-LV"/>
        </w:rPr>
        <w:t>;</w:t>
      </w:r>
    </w:p>
    <w:p w14:paraId="1A028A63" w14:textId="346C6EE6" w:rsidR="00725AC1" w:rsidRPr="00836103" w:rsidRDefault="00725AC1"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 ārvalstu komandējumu izmaksas šo noteikumu </w:t>
      </w:r>
      <w:r w:rsidR="00434D6A" w:rsidRPr="00836103">
        <w:rPr>
          <w:rFonts w:ascii="Times New Roman" w:hAnsi="Times New Roman" w:cs="Times New Roman"/>
          <w:sz w:val="24"/>
          <w:szCs w:val="24"/>
          <w:lang w:val="lv-LV" w:eastAsia="lv-LV"/>
        </w:rPr>
        <w:t>15.1., 15.2., 15.3.</w:t>
      </w:r>
      <w:r w:rsidR="001D5295" w:rsidRPr="00836103">
        <w:rPr>
          <w:rFonts w:ascii="Times New Roman" w:hAnsi="Times New Roman" w:cs="Times New Roman"/>
          <w:sz w:val="24"/>
          <w:szCs w:val="24"/>
          <w:lang w:val="lv-LV" w:eastAsia="lv-LV"/>
        </w:rPr>
        <w:t xml:space="preserve"> un</w:t>
      </w:r>
      <w:r w:rsidR="00434D6A" w:rsidRPr="00836103">
        <w:rPr>
          <w:rFonts w:ascii="Times New Roman" w:hAnsi="Times New Roman" w:cs="Times New Roman"/>
          <w:sz w:val="24"/>
          <w:szCs w:val="24"/>
          <w:lang w:val="lv-LV" w:eastAsia="lv-LV"/>
        </w:rPr>
        <w:t xml:space="preserve"> 15.4.</w:t>
      </w:r>
      <w:r w:rsidR="001D5295" w:rsidRPr="00836103">
        <w:rPr>
          <w:rFonts w:ascii="Times New Roman" w:hAnsi="Times New Roman" w:cs="Times New Roman"/>
          <w:sz w:val="24"/>
          <w:szCs w:val="24"/>
          <w:lang w:val="lv-LV" w:eastAsia="lv-LV"/>
        </w:rPr>
        <w:t xml:space="preserve"> </w:t>
      </w:r>
      <w:r w:rsidRPr="00836103">
        <w:rPr>
          <w:rFonts w:ascii="Times New Roman" w:hAnsi="Times New Roman" w:cs="Times New Roman"/>
          <w:sz w:val="24"/>
          <w:szCs w:val="24"/>
          <w:lang w:val="lv-LV" w:eastAsia="lv-LV"/>
        </w:rPr>
        <w:t>apakšpunktā minēt</w:t>
      </w:r>
      <w:r w:rsidR="00DD2703" w:rsidRPr="00836103">
        <w:rPr>
          <w:rFonts w:ascii="Times New Roman" w:hAnsi="Times New Roman" w:cs="Times New Roman"/>
          <w:sz w:val="24"/>
          <w:szCs w:val="24"/>
          <w:lang w:val="lv-LV" w:eastAsia="lv-LV"/>
        </w:rPr>
        <w:t>ās</w:t>
      </w:r>
      <w:r w:rsidRPr="00836103">
        <w:rPr>
          <w:rFonts w:ascii="Times New Roman" w:hAnsi="Times New Roman" w:cs="Times New Roman"/>
          <w:sz w:val="24"/>
          <w:szCs w:val="24"/>
          <w:lang w:val="lv-LV" w:eastAsia="lv-LV"/>
        </w:rPr>
        <w:t xml:space="preserve"> atbalstām</w:t>
      </w:r>
      <w:r w:rsidR="00DD2703" w:rsidRPr="00836103">
        <w:rPr>
          <w:rFonts w:ascii="Times New Roman" w:hAnsi="Times New Roman" w:cs="Times New Roman"/>
          <w:sz w:val="24"/>
          <w:szCs w:val="24"/>
          <w:lang w:val="lv-LV" w:eastAsia="lv-LV"/>
        </w:rPr>
        <w:t>ās</w:t>
      </w:r>
      <w:r w:rsidRPr="00836103">
        <w:rPr>
          <w:rFonts w:ascii="Times New Roman" w:hAnsi="Times New Roman" w:cs="Times New Roman"/>
          <w:sz w:val="24"/>
          <w:szCs w:val="24"/>
          <w:lang w:val="lv-LV" w:eastAsia="lv-LV"/>
        </w:rPr>
        <w:t xml:space="preserve"> darbīb</w:t>
      </w:r>
      <w:r w:rsidR="00DD2703" w:rsidRPr="00836103">
        <w:rPr>
          <w:rFonts w:ascii="Times New Roman" w:hAnsi="Times New Roman" w:cs="Times New Roman"/>
          <w:sz w:val="24"/>
          <w:szCs w:val="24"/>
          <w:lang w:val="lv-LV" w:eastAsia="lv-LV"/>
        </w:rPr>
        <w:t>as</w:t>
      </w:r>
      <w:r w:rsidRPr="00836103">
        <w:rPr>
          <w:rFonts w:ascii="Times New Roman" w:hAnsi="Times New Roman" w:cs="Times New Roman"/>
          <w:sz w:val="24"/>
          <w:szCs w:val="24"/>
          <w:lang w:val="lv-LV" w:eastAsia="lv-LV"/>
        </w:rPr>
        <w:t xml:space="preserve"> īstenošanai.</w:t>
      </w:r>
      <w:r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eastAsia="lv-LV"/>
        </w:rPr>
        <w:t xml:space="preserve">Ārvalstu komandējumu izmaksas aprēķina un atlīdzina </w:t>
      </w:r>
      <w:r w:rsidR="00AF2209" w:rsidRPr="00836103">
        <w:rPr>
          <w:rFonts w:ascii="Times New Roman" w:hAnsi="Times New Roman" w:cs="Times New Roman"/>
          <w:sz w:val="24"/>
          <w:szCs w:val="24"/>
          <w:lang w:val="lv-LV" w:eastAsia="lv-LV"/>
        </w:rPr>
        <w:t>saskaņā ar</w:t>
      </w:r>
      <w:r w:rsidRPr="00836103">
        <w:rPr>
          <w:rFonts w:ascii="Times New Roman" w:hAnsi="Times New Roman" w:cs="Times New Roman"/>
          <w:sz w:val="24"/>
          <w:szCs w:val="24"/>
          <w:lang w:val="lv-LV" w:eastAsia="lv-LV"/>
        </w:rPr>
        <w:t xml:space="preserve"> normatīv</w:t>
      </w:r>
      <w:r w:rsidR="00AF2209" w:rsidRPr="00836103">
        <w:rPr>
          <w:rFonts w:ascii="Times New Roman" w:hAnsi="Times New Roman" w:cs="Times New Roman"/>
          <w:sz w:val="24"/>
          <w:szCs w:val="24"/>
          <w:lang w:val="lv-LV" w:eastAsia="lv-LV"/>
        </w:rPr>
        <w:t>o</w:t>
      </w:r>
      <w:r w:rsidRPr="00836103">
        <w:rPr>
          <w:rFonts w:ascii="Times New Roman" w:hAnsi="Times New Roman" w:cs="Times New Roman"/>
          <w:sz w:val="24"/>
          <w:szCs w:val="24"/>
          <w:lang w:val="lv-LV" w:eastAsia="lv-LV"/>
        </w:rPr>
        <w:t xml:space="preserve"> akt</w:t>
      </w:r>
      <w:r w:rsidR="00AF2209" w:rsidRPr="00836103">
        <w:rPr>
          <w:rFonts w:ascii="Times New Roman" w:hAnsi="Times New Roman" w:cs="Times New Roman"/>
          <w:sz w:val="24"/>
          <w:szCs w:val="24"/>
          <w:lang w:val="lv-LV" w:eastAsia="lv-LV"/>
        </w:rPr>
        <w:t>u</w:t>
      </w:r>
      <w:r w:rsidRPr="00836103">
        <w:rPr>
          <w:rFonts w:ascii="Times New Roman" w:hAnsi="Times New Roman" w:cs="Times New Roman"/>
          <w:sz w:val="24"/>
          <w:szCs w:val="24"/>
          <w:lang w:val="lv-LV" w:eastAsia="lv-LV"/>
        </w:rPr>
        <w:t xml:space="preserve"> par kārtību, kādā atlīdzināmi ar komandējumiem saistītie izdevumi</w:t>
      </w:r>
      <w:r w:rsidR="001E1C6C" w:rsidRPr="00836103">
        <w:rPr>
          <w:rFonts w:ascii="Times New Roman" w:hAnsi="Times New Roman" w:cs="Times New Roman"/>
          <w:sz w:val="24"/>
          <w:szCs w:val="24"/>
          <w:lang w:val="lv-LV" w:eastAsia="lv-LV"/>
        </w:rPr>
        <w:t>;</w:t>
      </w:r>
    </w:p>
    <w:p w14:paraId="6E83BB3F" w14:textId="3E72CC5C" w:rsidR="005B29A1" w:rsidRPr="00836103" w:rsidRDefault="006047A9" w:rsidP="00552F89">
      <w:pPr>
        <w:numPr>
          <w:ilvl w:val="2"/>
          <w:numId w:val="21"/>
        </w:numPr>
        <w:jc w:val="both"/>
        <w:rPr>
          <w:rFonts w:ascii="Times New Roman" w:eastAsia="Arial" w:hAnsi="Times New Roman" w:cs="Times New Roman"/>
          <w:sz w:val="24"/>
          <w:szCs w:val="24"/>
          <w:lang w:val="lv-LV"/>
        </w:rPr>
      </w:pPr>
      <w:bookmarkStart w:id="10" w:name="_Ref11450666"/>
      <w:r w:rsidRPr="00836103">
        <w:rPr>
          <w:rFonts w:ascii="Times New Roman" w:hAnsi="Times New Roman" w:cs="Times New Roman"/>
          <w:sz w:val="24"/>
          <w:szCs w:val="24"/>
          <w:shd w:val="clear" w:color="auto" w:fill="FFFFFF"/>
          <w:lang w:val="lv-LV"/>
        </w:rPr>
        <w:t>k</w:t>
      </w:r>
      <w:r w:rsidR="00934EA5" w:rsidRPr="00836103">
        <w:rPr>
          <w:rFonts w:ascii="Times New Roman" w:hAnsi="Times New Roman" w:cs="Times New Roman"/>
          <w:sz w:val="24"/>
          <w:szCs w:val="24"/>
          <w:shd w:val="clear" w:color="auto" w:fill="FFFFFF"/>
          <w:lang w:val="lv-LV"/>
        </w:rPr>
        <w:t xml:space="preserve">omandējumu izmaksas </w:t>
      </w:r>
      <w:r w:rsidR="00725AC1" w:rsidRPr="00836103">
        <w:rPr>
          <w:rFonts w:ascii="Times New Roman" w:hAnsi="Times New Roman" w:cs="Times New Roman"/>
          <w:sz w:val="24"/>
          <w:szCs w:val="24"/>
          <w:shd w:val="clear" w:color="auto" w:fill="FFFFFF"/>
          <w:lang w:val="lv-LV"/>
        </w:rPr>
        <w:t>šo noteikumu 1</w:t>
      </w:r>
      <w:r w:rsidR="00934EA5" w:rsidRPr="00836103">
        <w:rPr>
          <w:rFonts w:ascii="Times New Roman" w:hAnsi="Times New Roman" w:cs="Times New Roman"/>
          <w:sz w:val="24"/>
          <w:szCs w:val="24"/>
          <w:shd w:val="clear" w:color="auto" w:fill="FFFFFF"/>
          <w:lang w:val="lv-LV"/>
        </w:rPr>
        <w:t>1</w:t>
      </w:r>
      <w:r w:rsidR="00725AC1" w:rsidRPr="00836103">
        <w:rPr>
          <w:rFonts w:ascii="Times New Roman" w:hAnsi="Times New Roman" w:cs="Times New Roman"/>
          <w:sz w:val="24"/>
          <w:szCs w:val="24"/>
          <w:shd w:val="clear" w:color="auto" w:fill="FFFFFF"/>
          <w:lang w:val="lv-LV"/>
        </w:rPr>
        <w:t>.</w:t>
      </w:r>
      <w:r w:rsidR="00934EA5" w:rsidRPr="00836103">
        <w:rPr>
          <w:rFonts w:ascii="Times New Roman" w:hAnsi="Times New Roman" w:cs="Times New Roman"/>
          <w:sz w:val="24"/>
          <w:szCs w:val="24"/>
          <w:shd w:val="clear" w:color="auto" w:fill="FFFFFF"/>
          <w:lang w:val="lv-LV"/>
        </w:rPr>
        <w:t>2</w:t>
      </w:r>
      <w:r w:rsidR="00725AC1" w:rsidRPr="00836103">
        <w:rPr>
          <w:rFonts w:ascii="Times New Roman" w:hAnsi="Times New Roman" w:cs="Times New Roman"/>
          <w:sz w:val="24"/>
          <w:szCs w:val="24"/>
          <w:shd w:val="clear" w:color="auto" w:fill="FFFFFF"/>
          <w:lang w:val="lv-LV"/>
        </w:rPr>
        <w:t>. apakšpunktā minēt</w:t>
      </w:r>
      <w:r w:rsidR="00934EA5" w:rsidRPr="00836103">
        <w:rPr>
          <w:rFonts w:ascii="Times New Roman" w:hAnsi="Times New Roman" w:cs="Times New Roman"/>
          <w:sz w:val="24"/>
          <w:szCs w:val="24"/>
          <w:shd w:val="clear" w:color="auto" w:fill="FFFFFF"/>
          <w:lang w:val="lv-LV"/>
        </w:rPr>
        <w:t xml:space="preserve">ā sadarbības partnera </w:t>
      </w:r>
      <w:r w:rsidRPr="00836103">
        <w:rPr>
          <w:rFonts w:ascii="Times New Roman" w:hAnsi="Times New Roman" w:cs="Times New Roman"/>
          <w:sz w:val="24"/>
          <w:szCs w:val="24"/>
          <w:shd w:val="clear" w:color="auto" w:fill="FFFFFF"/>
          <w:lang w:val="lv-LV"/>
        </w:rPr>
        <w:t xml:space="preserve">projekta īstenošanas </w:t>
      </w:r>
      <w:r w:rsidR="00725AC1" w:rsidRPr="00836103">
        <w:rPr>
          <w:rFonts w:ascii="Times New Roman" w:hAnsi="Times New Roman" w:cs="Times New Roman"/>
          <w:sz w:val="24"/>
          <w:szCs w:val="24"/>
          <w:shd w:val="clear" w:color="auto" w:fill="FFFFFF"/>
          <w:lang w:val="lv-LV"/>
        </w:rPr>
        <w:t>personālam</w:t>
      </w:r>
      <w:r w:rsidR="005B29A1" w:rsidRPr="00836103">
        <w:rPr>
          <w:rFonts w:ascii="Times New Roman" w:hAnsi="Times New Roman" w:cs="Times New Roman"/>
          <w:sz w:val="24"/>
          <w:szCs w:val="24"/>
          <w:shd w:val="clear" w:color="auto" w:fill="FFFFFF"/>
          <w:lang w:val="lv-LV"/>
        </w:rPr>
        <w:t>:</w:t>
      </w:r>
      <w:bookmarkEnd w:id="10"/>
    </w:p>
    <w:p w14:paraId="4EB3646F" w14:textId="23183940" w:rsidR="005B29A1" w:rsidRPr="00836103" w:rsidRDefault="00725AC1"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shd w:val="clear" w:color="auto" w:fill="FFFFFF"/>
          <w:lang w:val="lv-LV"/>
        </w:rPr>
        <w:t xml:space="preserve"> iekšzemes komandējumu</w:t>
      </w:r>
      <w:r w:rsidR="009813B6" w:rsidRPr="00836103">
        <w:rPr>
          <w:rFonts w:ascii="Times New Roman" w:hAnsi="Times New Roman" w:cs="Times New Roman"/>
          <w:sz w:val="24"/>
          <w:szCs w:val="24"/>
          <w:shd w:val="clear" w:color="auto" w:fill="FFFFFF"/>
          <w:lang w:val="lv-LV"/>
        </w:rPr>
        <w:t xml:space="preserve"> un darba (dienesta) braucienu </w:t>
      </w:r>
      <w:r w:rsidRPr="00836103">
        <w:rPr>
          <w:rFonts w:ascii="Times New Roman" w:hAnsi="Times New Roman" w:cs="Times New Roman"/>
          <w:sz w:val="24"/>
          <w:szCs w:val="24"/>
          <w:shd w:val="clear" w:color="auto" w:fill="FFFFFF"/>
          <w:lang w:val="lv-LV"/>
        </w:rPr>
        <w:t>izmaksas šo noteikumu 1</w:t>
      </w:r>
      <w:r w:rsidR="00434D6A" w:rsidRPr="00836103">
        <w:rPr>
          <w:rFonts w:ascii="Times New Roman" w:hAnsi="Times New Roman" w:cs="Times New Roman"/>
          <w:sz w:val="24"/>
          <w:szCs w:val="24"/>
          <w:shd w:val="clear" w:color="auto" w:fill="FFFFFF"/>
          <w:lang w:val="lv-LV"/>
        </w:rPr>
        <w:t>5</w:t>
      </w:r>
      <w:r w:rsidRPr="00836103">
        <w:rPr>
          <w:rFonts w:ascii="Times New Roman" w:hAnsi="Times New Roman" w:cs="Times New Roman"/>
          <w:sz w:val="24"/>
          <w:szCs w:val="24"/>
          <w:shd w:val="clear" w:color="auto" w:fill="FFFFFF"/>
          <w:lang w:val="lv-LV"/>
        </w:rPr>
        <w:t>.2., 1</w:t>
      </w:r>
      <w:r w:rsidR="00434D6A" w:rsidRPr="00836103">
        <w:rPr>
          <w:rFonts w:ascii="Times New Roman" w:hAnsi="Times New Roman" w:cs="Times New Roman"/>
          <w:sz w:val="24"/>
          <w:szCs w:val="24"/>
          <w:shd w:val="clear" w:color="auto" w:fill="FFFFFF"/>
          <w:lang w:val="lv-LV"/>
        </w:rPr>
        <w:t>5</w:t>
      </w:r>
      <w:r w:rsidRPr="00836103">
        <w:rPr>
          <w:rFonts w:ascii="Times New Roman" w:hAnsi="Times New Roman" w:cs="Times New Roman"/>
          <w:sz w:val="24"/>
          <w:szCs w:val="24"/>
          <w:shd w:val="clear" w:color="auto" w:fill="FFFFFF"/>
          <w:lang w:val="lv-LV"/>
        </w:rPr>
        <w:t>.3.</w:t>
      </w:r>
      <w:r w:rsidR="004737F4" w:rsidRPr="00836103">
        <w:rPr>
          <w:rFonts w:ascii="Times New Roman" w:hAnsi="Times New Roman" w:cs="Times New Roman"/>
          <w:sz w:val="24"/>
          <w:szCs w:val="24"/>
          <w:shd w:val="clear" w:color="auto" w:fill="FFFFFF"/>
          <w:lang w:val="lv-LV"/>
        </w:rPr>
        <w:t>, 15.4.</w:t>
      </w:r>
      <w:r w:rsidRPr="00836103">
        <w:rPr>
          <w:rFonts w:ascii="Times New Roman" w:hAnsi="Times New Roman" w:cs="Times New Roman"/>
          <w:sz w:val="24"/>
          <w:szCs w:val="24"/>
          <w:shd w:val="clear" w:color="auto" w:fill="FFFFFF"/>
          <w:lang w:val="lv-LV"/>
        </w:rPr>
        <w:t xml:space="preserve"> un 1</w:t>
      </w:r>
      <w:r w:rsidR="00434D6A" w:rsidRPr="00836103">
        <w:rPr>
          <w:rFonts w:ascii="Times New Roman" w:hAnsi="Times New Roman" w:cs="Times New Roman"/>
          <w:sz w:val="24"/>
          <w:szCs w:val="24"/>
          <w:shd w:val="clear" w:color="auto" w:fill="FFFFFF"/>
          <w:lang w:val="lv-LV"/>
        </w:rPr>
        <w:t>5.</w:t>
      </w:r>
      <w:r w:rsidR="004737F4" w:rsidRPr="00836103">
        <w:rPr>
          <w:rFonts w:ascii="Times New Roman" w:hAnsi="Times New Roman" w:cs="Times New Roman"/>
          <w:sz w:val="24"/>
          <w:szCs w:val="24"/>
          <w:shd w:val="clear" w:color="auto" w:fill="FFFFFF"/>
          <w:lang w:val="lv-LV"/>
        </w:rPr>
        <w:t>5</w:t>
      </w:r>
      <w:r w:rsidRPr="00836103">
        <w:rPr>
          <w:rFonts w:ascii="Times New Roman" w:hAnsi="Times New Roman" w:cs="Times New Roman"/>
          <w:sz w:val="24"/>
          <w:szCs w:val="24"/>
          <w:shd w:val="clear" w:color="auto" w:fill="FFFFFF"/>
          <w:lang w:val="lv-LV"/>
        </w:rPr>
        <w:t xml:space="preserve">. apakšpunktā minēto atbalstāmo darbību īstenošanai </w:t>
      </w:r>
      <w:r w:rsidR="00AF2209" w:rsidRPr="00836103">
        <w:rPr>
          <w:rFonts w:ascii="Times New Roman" w:hAnsi="Times New Roman" w:cs="Times New Roman"/>
          <w:sz w:val="24"/>
          <w:szCs w:val="24"/>
          <w:shd w:val="clear" w:color="auto" w:fill="FFFFFF"/>
          <w:lang w:val="lv-LV"/>
        </w:rPr>
        <w:t xml:space="preserve">saskaņā ar atbildīgās iestādes </w:t>
      </w:r>
      <w:r w:rsidR="00A51919" w:rsidRPr="00836103">
        <w:rPr>
          <w:rFonts w:ascii="Times New Roman" w:hAnsi="Times New Roman" w:cs="Times New Roman"/>
          <w:sz w:val="24"/>
          <w:szCs w:val="24"/>
          <w:shd w:val="clear" w:color="auto" w:fill="FFFFFF"/>
          <w:lang w:val="lv-LV"/>
        </w:rPr>
        <w:t xml:space="preserve">9.2.1.1. </w:t>
      </w:r>
      <w:r w:rsidR="006A5B26" w:rsidRPr="00836103">
        <w:rPr>
          <w:rFonts w:ascii="Times New Roman" w:hAnsi="Times New Roman" w:cs="Times New Roman"/>
          <w:sz w:val="24"/>
          <w:szCs w:val="24"/>
          <w:shd w:val="clear" w:color="auto" w:fill="FFFFFF"/>
          <w:lang w:val="lv-LV"/>
        </w:rPr>
        <w:t xml:space="preserve">pasākuma </w:t>
      </w:r>
      <w:r w:rsidR="00AF2209" w:rsidRPr="00836103">
        <w:rPr>
          <w:rFonts w:ascii="Times New Roman" w:hAnsi="Times New Roman" w:cs="Times New Roman"/>
          <w:sz w:val="24"/>
          <w:szCs w:val="24"/>
          <w:shd w:val="clear" w:color="auto" w:fill="FFFFFF"/>
          <w:lang w:val="lv-LV"/>
        </w:rPr>
        <w:t>personāla</w:t>
      </w:r>
      <w:r w:rsidR="00326732" w:rsidRPr="00836103">
        <w:rPr>
          <w:rFonts w:ascii="Times New Roman" w:hAnsi="Times New Roman" w:cs="Times New Roman"/>
          <w:sz w:val="24"/>
          <w:szCs w:val="24"/>
          <w:shd w:val="clear" w:color="auto" w:fill="FFFFFF"/>
          <w:lang w:val="lv-LV"/>
        </w:rPr>
        <w:t xml:space="preserve"> vienas vienības izmaksu metodik</w:t>
      </w:r>
      <w:r w:rsidR="00A51919" w:rsidRPr="00836103">
        <w:rPr>
          <w:rFonts w:ascii="Times New Roman" w:hAnsi="Times New Roman" w:cs="Times New Roman"/>
          <w:sz w:val="24"/>
          <w:szCs w:val="24"/>
          <w:shd w:val="clear" w:color="auto" w:fill="FFFFFF"/>
          <w:lang w:val="lv-LV"/>
        </w:rPr>
        <w:t>ā noteikto</w:t>
      </w:r>
      <w:r w:rsidR="005B29A1" w:rsidRPr="00836103">
        <w:rPr>
          <w:rFonts w:ascii="Times New Roman" w:hAnsi="Times New Roman" w:cs="Times New Roman"/>
          <w:sz w:val="24"/>
          <w:szCs w:val="24"/>
          <w:shd w:val="clear" w:color="auto" w:fill="FFFFFF"/>
          <w:lang w:val="lv-LV"/>
        </w:rPr>
        <w:t>;</w:t>
      </w:r>
    </w:p>
    <w:p w14:paraId="5320DC9A" w14:textId="541CDDD6" w:rsidR="00725AC1" w:rsidRPr="00836103" w:rsidRDefault="00725AC1"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shd w:val="clear" w:color="auto" w:fill="FFFFFF"/>
          <w:lang w:val="lv-LV"/>
        </w:rPr>
        <w:t>ārvalstu komandējumu izmaksas šo noteikumu 1</w:t>
      </w:r>
      <w:r w:rsidR="00434D6A" w:rsidRPr="00836103">
        <w:rPr>
          <w:rFonts w:ascii="Times New Roman" w:hAnsi="Times New Roman" w:cs="Times New Roman"/>
          <w:sz w:val="24"/>
          <w:szCs w:val="24"/>
          <w:shd w:val="clear" w:color="auto" w:fill="FFFFFF"/>
          <w:lang w:val="lv-LV"/>
        </w:rPr>
        <w:t>5</w:t>
      </w:r>
      <w:r w:rsidRPr="00836103">
        <w:rPr>
          <w:rFonts w:ascii="Times New Roman" w:hAnsi="Times New Roman" w:cs="Times New Roman"/>
          <w:sz w:val="24"/>
          <w:szCs w:val="24"/>
          <w:shd w:val="clear" w:color="auto" w:fill="FFFFFF"/>
          <w:lang w:val="lv-LV"/>
        </w:rPr>
        <w:t>.3. un 1</w:t>
      </w:r>
      <w:r w:rsidR="00434D6A" w:rsidRPr="00836103">
        <w:rPr>
          <w:rFonts w:ascii="Times New Roman" w:hAnsi="Times New Roman" w:cs="Times New Roman"/>
          <w:sz w:val="24"/>
          <w:szCs w:val="24"/>
          <w:shd w:val="clear" w:color="auto" w:fill="FFFFFF"/>
          <w:lang w:val="lv-LV"/>
        </w:rPr>
        <w:t>5.</w:t>
      </w:r>
      <w:r w:rsidR="00B1119D" w:rsidRPr="00836103">
        <w:rPr>
          <w:rFonts w:ascii="Times New Roman" w:hAnsi="Times New Roman" w:cs="Times New Roman"/>
          <w:sz w:val="24"/>
          <w:szCs w:val="24"/>
          <w:shd w:val="clear" w:color="auto" w:fill="FFFFFF"/>
          <w:lang w:val="lv-LV"/>
        </w:rPr>
        <w:t>4</w:t>
      </w:r>
      <w:r w:rsidRPr="00836103">
        <w:rPr>
          <w:rFonts w:ascii="Times New Roman" w:hAnsi="Times New Roman" w:cs="Times New Roman"/>
          <w:sz w:val="24"/>
          <w:szCs w:val="24"/>
          <w:shd w:val="clear" w:color="auto" w:fill="FFFFFF"/>
          <w:lang w:val="lv-LV"/>
        </w:rPr>
        <w:t xml:space="preserve">. apakšpunktā minēto atbalstāmo darbību īstenošanai. </w:t>
      </w:r>
      <w:r w:rsidR="005B29A1" w:rsidRPr="00836103">
        <w:rPr>
          <w:rFonts w:ascii="Times New Roman" w:hAnsi="Times New Roman" w:cs="Times New Roman"/>
          <w:sz w:val="24"/>
          <w:szCs w:val="24"/>
          <w:lang w:val="lv-LV" w:eastAsia="lv-LV"/>
        </w:rPr>
        <w:t xml:space="preserve">Ārvalstu komandējumu izmaksas aprēķina un atlīdzina </w:t>
      </w:r>
      <w:r w:rsidR="00AF2209" w:rsidRPr="00836103">
        <w:rPr>
          <w:rFonts w:ascii="Times New Roman" w:hAnsi="Times New Roman" w:cs="Times New Roman"/>
          <w:sz w:val="24"/>
          <w:szCs w:val="24"/>
          <w:lang w:val="lv-LV" w:eastAsia="lv-LV"/>
        </w:rPr>
        <w:t>saskaņā ar</w:t>
      </w:r>
      <w:r w:rsidR="005B29A1" w:rsidRPr="00836103">
        <w:rPr>
          <w:rFonts w:ascii="Times New Roman" w:hAnsi="Times New Roman" w:cs="Times New Roman"/>
          <w:sz w:val="24"/>
          <w:szCs w:val="24"/>
          <w:lang w:val="lv-LV" w:eastAsia="lv-LV"/>
        </w:rPr>
        <w:t xml:space="preserve"> normatīv</w:t>
      </w:r>
      <w:r w:rsidR="00AF2209" w:rsidRPr="00836103">
        <w:rPr>
          <w:rFonts w:ascii="Times New Roman" w:hAnsi="Times New Roman" w:cs="Times New Roman"/>
          <w:sz w:val="24"/>
          <w:szCs w:val="24"/>
          <w:lang w:val="lv-LV" w:eastAsia="lv-LV"/>
        </w:rPr>
        <w:t>o</w:t>
      </w:r>
      <w:r w:rsidR="005B29A1" w:rsidRPr="00836103">
        <w:rPr>
          <w:rFonts w:ascii="Times New Roman" w:hAnsi="Times New Roman" w:cs="Times New Roman"/>
          <w:sz w:val="24"/>
          <w:szCs w:val="24"/>
          <w:lang w:val="lv-LV" w:eastAsia="lv-LV"/>
        </w:rPr>
        <w:t xml:space="preserve"> akt</w:t>
      </w:r>
      <w:r w:rsidR="00AF2209" w:rsidRPr="00836103">
        <w:rPr>
          <w:rFonts w:ascii="Times New Roman" w:hAnsi="Times New Roman" w:cs="Times New Roman"/>
          <w:sz w:val="24"/>
          <w:szCs w:val="24"/>
          <w:lang w:val="lv-LV" w:eastAsia="lv-LV"/>
        </w:rPr>
        <w:t>u</w:t>
      </w:r>
      <w:r w:rsidR="005B29A1" w:rsidRPr="00836103">
        <w:rPr>
          <w:rFonts w:ascii="Times New Roman" w:hAnsi="Times New Roman" w:cs="Times New Roman"/>
          <w:sz w:val="24"/>
          <w:szCs w:val="24"/>
          <w:lang w:val="lv-LV" w:eastAsia="lv-LV"/>
        </w:rPr>
        <w:t xml:space="preserve"> par kārtību, kādā atlīdzināmi ar komandējumiem saistītie izdevumi</w:t>
      </w:r>
      <w:r w:rsidRPr="00836103">
        <w:rPr>
          <w:rFonts w:ascii="Times New Roman" w:hAnsi="Times New Roman" w:cs="Times New Roman"/>
          <w:sz w:val="24"/>
          <w:szCs w:val="24"/>
          <w:shd w:val="clear" w:color="auto" w:fill="FFFFFF"/>
          <w:lang w:val="lv-LV"/>
        </w:rPr>
        <w:t>;</w:t>
      </w:r>
    </w:p>
    <w:p w14:paraId="7745A9B3" w14:textId="59DAD658" w:rsidR="00725AC1" w:rsidRPr="00836103" w:rsidRDefault="00D53395"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shd w:val="clear" w:color="auto" w:fill="FFFFFF"/>
          <w:lang w:val="lv-LV"/>
        </w:rPr>
        <w:t>normatīvajos aktos par obligātajām veselības pārbaudēm paredzēto veselības pārbaužu izmaksas</w:t>
      </w:r>
      <w:r w:rsidRPr="00836103">
        <w:rPr>
          <w:rFonts w:ascii="Times New Roman" w:eastAsia="Arial" w:hAnsi="Times New Roman" w:cs="Times New Roman"/>
          <w:sz w:val="24"/>
          <w:szCs w:val="24"/>
          <w:lang w:val="lv-LV"/>
        </w:rPr>
        <w:t xml:space="preserve"> </w:t>
      </w:r>
      <w:r w:rsidR="00725AC1" w:rsidRPr="00836103">
        <w:rPr>
          <w:rFonts w:ascii="Times New Roman" w:eastAsia="Arial" w:hAnsi="Times New Roman" w:cs="Times New Roman"/>
          <w:sz w:val="24"/>
          <w:szCs w:val="24"/>
          <w:lang w:val="lv-LV"/>
        </w:rPr>
        <w:t xml:space="preserve">un redzes korekcijas līdzekļu kompensācija </w:t>
      </w:r>
      <w:r w:rsidR="00934EA5" w:rsidRPr="00836103">
        <w:rPr>
          <w:rFonts w:ascii="Times New Roman" w:eastAsia="Arial" w:hAnsi="Times New Roman" w:cs="Times New Roman"/>
          <w:color w:val="000000"/>
          <w:sz w:val="24"/>
          <w:szCs w:val="24"/>
          <w:lang w:val="lv-LV"/>
        </w:rPr>
        <w:t>finansējuma saņēmēja</w:t>
      </w:r>
      <w:r w:rsidR="00934EA5" w:rsidRPr="00836103">
        <w:rPr>
          <w:rFonts w:ascii="Times New Roman" w:eastAsia="Arial" w:hAnsi="Times New Roman" w:cs="Times New Roman"/>
          <w:sz w:val="24"/>
          <w:szCs w:val="24"/>
          <w:lang w:val="lv-LV"/>
        </w:rPr>
        <w:t xml:space="preserve"> projekta īstenošanas personālam un vadības personālam</w:t>
      </w:r>
      <w:r w:rsidR="008F5D22" w:rsidRPr="00836103">
        <w:rPr>
          <w:rFonts w:ascii="Times New Roman" w:eastAsia="Arial" w:hAnsi="Times New Roman" w:cs="Times New Roman"/>
          <w:sz w:val="24"/>
          <w:szCs w:val="24"/>
          <w:lang w:val="lv-LV"/>
        </w:rPr>
        <w:t xml:space="preserve"> un šo noteikumu 11.1. apakšpunktā minētā sadarbības partnera projekta īstenošanas personālam</w:t>
      </w:r>
      <w:r w:rsidR="00934EA5" w:rsidRPr="00836103">
        <w:rPr>
          <w:rFonts w:ascii="Times New Roman" w:eastAsia="Arial" w:hAnsi="Times New Roman" w:cs="Times New Roman"/>
          <w:sz w:val="24"/>
          <w:szCs w:val="24"/>
          <w:lang w:val="lv-LV"/>
        </w:rPr>
        <w:t xml:space="preserve"> </w:t>
      </w:r>
      <w:r w:rsidR="00725AC1" w:rsidRPr="00836103">
        <w:rPr>
          <w:rFonts w:ascii="Times New Roman" w:eastAsia="Arial" w:hAnsi="Times New Roman" w:cs="Times New Roman"/>
          <w:sz w:val="24"/>
          <w:szCs w:val="24"/>
          <w:lang w:val="lv-LV"/>
        </w:rPr>
        <w:t xml:space="preserve">ir attiecināmas, ja tās nav iekļautas </w:t>
      </w:r>
      <w:r w:rsidR="00287D3D" w:rsidRPr="00836103">
        <w:rPr>
          <w:rFonts w:ascii="Times New Roman" w:eastAsia="Arial" w:hAnsi="Times New Roman" w:cs="Times New Roman"/>
          <w:sz w:val="24"/>
          <w:szCs w:val="24"/>
          <w:lang w:val="lv-LV"/>
        </w:rPr>
        <w:t>šo noteikumu 1</w:t>
      </w:r>
      <w:r w:rsidR="006D66F2" w:rsidRPr="00836103">
        <w:rPr>
          <w:rFonts w:ascii="Times New Roman" w:eastAsia="Arial" w:hAnsi="Times New Roman" w:cs="Times New Roman"/>
          <w:sz w:val="24"/>
          <w:szCs w:val="24"/>
          <w:lang w:val="lv-LV"/>
        </w:rPr>
        <w:t>9</w:t>
      </w:r>
      <w:r w:rsidR="00287D3D" w:rsidRPr="00836103">
        <w:rPr>
          <w:rFonts w:ascii="Times New Roman" w:eastAsia="Arial" w:hAnsi="Times New Roman" w:cs="Times New Roman"/>
          <w:sz w:val="24"/>
          <w:szCs w:val="24"/>
          <w:lang w:val="lv-LV"/>
        </w:rPr>
        <w:t>.</w:t>
      </w:r>
      <w:r w:rsidR="006D66F2" w:rsidRPr="00836103">
        <w:rPr>
          <w:rFonts w:ascii="Times New Roman" w:eastAsia="Arial" w:hAnsi="Times New Roman" w:cs="Times New Roman"/>
          <w:sz w:val="24"/>
          <w:szCs w:val="24"/>
          <w:lang w:val="lv-LV"/>
        </w:rPr>
        <w:t>5</w:t>
      </w:r>
      <w:r w:rsidR="00287D3D" w:rsidRPr="00836103">
        <w:rPr>
          <w:rFonts w:ascii="Times New Roman" w:eastAsia="Arial" w:hAnsi="Times New Roman" w:cs="Times New Roman"/>
          <w:sz w:val="24"/>
          <w:szCs w:val="24"/>
          <w:lang w:val="lv-LV"/>
        </w:rPr>
        <w:t xml:space="preserve">. apakšpunktā minētajā </w:t>
      </w:r>
      <w:r w:rsidR="00725AC1" w:rsidRPr="00836103">
        <w:rPr>
          <w:rFonts w:ascii="Times New Roman" w:eastAsia="Arial" w:hAnsi="Times New Roman" w:cs="Times New Roman"/>
          <w:sz w:val="24"/>
          <w:szCs w:val="24"/>
          <w:lang w:val="lv-LV"/>
        </w:rPr>
        <w:t>veselības apdrošināšanas polisē.</w:t>
      </w:r>
    </w:p>
    <w:p w14:paraId="7C549FB5" w14:textId="77777777" w:rsidR="00726396" w:rsidRPr="00836103" w:rsidRDefault="00726396" w:rsidP="00726396">
      <w:pPr>
        <w:ind w:left="720"/>
        <w:jc w:val="both"/>
        <w:rPr>
          <w:rFonts w:ascii="Times New Roman" w:eastAsia="Arial" w:hAnsi="Times New Roman" w:cs="Times New Roman"/>
          <w:sz w:val="24"/>
          <w:szCs w:val="24"/>
          <w:lang w:val="lv-LV"/>
        </w:rPr>
      </w:pPr>
    </w:p>
    <w:p w14:paraId="7F39DDCC" w14:textId="7056DB02" w:rsidR="006D5FEA" w:rsidRPr="00836103" w:rsidRDefault="006D5FEA" w:rsidP="00552F89">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Šo noteikumu </w:t>
      </w:r>
      <w:r w:rsidRPr="008C3BC5">
        <w:rPr>
          <w:rFonts w:ascii="Times New Roman" w:eastAsia="Arial" w:hAnsi="Times New Roman" w:cs="Times New Roman"/>
          <w:sz w:val="24"/>
          <w:szCs w:val="24"/>
          <w:lang w:val="lv-LV"/>
        </w:rPr>
        <w:t>17.2.2.</w:t>
      </w:r>
      <w:r w:rsidR="00951627" w:rsidRPr="008C3BC5">
        <w:rPr>
          <w:rFonts w:ascii="Times New Roman" w:eastAsia="Arial" w:hAnsi="Times New Roman" w:cs="Times New Roman"/>
          <w:sz w:val="24"/>
          <w:szCs w:val="24"/>
          <w:lang w:val="lv-LV"/>
        </w:rPr>
        <w:t>2.</w:t>
      </w:r>
      <w:r w:rsidR="007249E2"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 xml:space="preserve">apakšpunktā minētajā atbildīgās iestādes </w:t>
      </w:r>
      <w:r w:rsidR="00A51919" w:rsidRPr="00836103">
        <w:rPr>
          <w:rFonts w:ascii="Times New Roman" w:eastAsia="Arial" w:hAnsi="Times New Roman" w:cs="Times New Roman"/>
          <w:sz w:val="24"/>
          <w:szCs w:val="24"/>
          <w:lang w:val="lv-LV"/>
        </w:rPr>
        <w:t xml:space="preserve">9.2.1.1. pasākuma </w:t>
      </w:r>
      <w:r w:rsidRPr="00836103">
        <w:rPr>
          <w:rFonts w:ascii="Times New Roman" w:eastAsia="Arial" w:hAnsi="Times New Roman" w:cs="Times New Roman"/>
          <w:sz w:val="24"/>
          <w:szCs w:val="24"/>
          <w:lang w:val="lv-LV"/>
        </w:rPr>
        <w:t>apmācību vienas vienības izmaksu metodikā vienas vienības likmi nosaka 70 procentu apmērā no vidējā</w:t>
      </w:r>
      <w:r w:rsidR="00C62DE5" w:rsidRPr="00836103">
        <w:rPr>
          <w:rFonts w:ascii="Times New Roman" w:eastAsia="Arial" w:hAnsi="Times New Roman" w:cs="Times New Roman"/>
          <w:sz w:val="24"/>
          <w:szCs w:val="24"/>
          <w:lang w:val="lv-LV"/>
        </w:rPr>
        <w:t>m</w:t>
      </w:r>
      <w:r w:rsidRPr="00836103">
        <w:rPr>
          <w:rFonts w:ascii="Times New Roman" w:eastAsia="Arial" w:hAnsi="Times New Roman" w:cs="Times New Roman"/>
          <w:sz w:val="24"/>
          <w:szCs w:val="24"/>
          <w:lang w:val="lv-LV"/>
        </w:rPr>
        <w:t xml:space="preserve"> apmācību </w:t>
      </w:r>
      <w:r w:rsidR="00281D8E" w:rsidRPr="00836103">
        <w:rPr>
          <w:rFonts w:ascii="Times New Roman" w:eastAsia="Arial" w:hAnsi="Times New Roman" w:cs="Times New Roman"/>
          <w:sz w:val="24"/>
          <w:szCs w:val="24"/>
          <w:lang w:val="lv-LV"/>
        </w:rPr>
        <w:t xml:space="preserve">pakalpojuma </w:t>
      </w:r>
      <w:r w:rsidRPr="00836103">
        <w:rPr>
          <w:rFonts w:ascii="Times New Roman" w:eastAsia="Arial" w:hAnsi="Times New Roman" w:cs="Times New Roman"/>
          <w:sz w:val="24"/>
          <w:szCs w:val="24"/>
          <w:lang w:val="lv-LV"/>
        </w:rPr>
        <w:t xml:space="preserve">izmaksām. </w:t>
      </w:r>
    </w:p>
    <w:p w14:paraId="242D3A08" w14:textId="77777777" w:rsidR="00726396" w:rsidRPr="00836103" w:rsidRDefault="00726396" w:rsidP="00726396">
      <w:pPr>
        <w:jc w:val="both"/>
        <w:rPr>
          <w:rFonts w:ascii="Times New Roman" w:eastAsia="Arial" w:hAnsi="Times New Roman" w:cs="Times New Roman"/>
          <w:sz w:val="24"/>
          <w:szCs w:val="24"/>
          <w:lang w:val="lv-LV"/>
        </w:rPr>
      </w:pPr>
    </w:p>
    <w:p w14:paraId="468C1E14" w14:textId="34500ADC"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w:t>
      </w:r>
      <w:r w:rsidR="00C62DE5" w:rsidRPr="00836103">
        <w:rPr>
          <w:rFonts w:ascii="Times New Roman" w:eastAsia="Arial" w:hAnsi="Times New Roman" w:cs="Times New Roman"/>
          <w:sz w:val="24"/>
          <w:szCs w:val="24"/>
          <w:lang w:val="lv-LV"/>
        </w:rPr>
        <w:t>7</w:t>
      </w:r>
      <w:r w:rsidRPr="00836103">
        <w:rPr>
          <w:rFonts w:ascii="Times New Roman" w:eastAsia="Arial" w:hAnsi="Times New Roman" w:cs="Times New Roman"/>
          <w:sz w:val="24"/>
          <w:szCs w:val="24"/>
          <w:lang w:val="lv-LV"/>
        </w:rPr>
        <w:t xml:space="preserve">.3.1. apakšpunktā minēto pakalpojumu (uzņēmuma līgumu) ietvaros </w:t>
      </w:r>
      <w:r w:rsidR="004A4CE4" w:rsidRPr="00836103">
        <w:rPr>
          <w:rFonts w:ascii="Times New Roman" w:eastAsia="Arial" w:hAnsi="Times New Roman" w:cs="Times New Roman"/>
          <w:sz w:val="24"/>
          <w:szCs w:val="24"/>
          <w:lang w:val="lv-LV"/>
        </w:rPr>
        <w:t>izmaksas plāno</w:t>
      </w:r>
      <w:r w:rsidRPr="00836103">
        <w:rPr>
          <w:rFonts w:ascii="Times New Roman" w:eastAsia="Arial" w:hAnsi="Times New Roman" w:cs="Times New Roman"/>
          <w:sz w:val="24"/>
          <w:szCs w:val="24"/>
          <w:lang w:val="lv-LV"/>
        </w:rPr>
        <w:t>:</w:t>
      </w:r>
    </w:p>
    <w:p w14:paraId="084F3717" w14:textId="6EC98368" w:rsidR="00E35188" w:rsidRPr="00836103" w:rsidRDefault="006047A9" w:rsidP="00552F89">
      <w:pPr>
        <w:numPr>
          <w:ilvl w:val="1"/>
          <w:numId w:val="21"/>
        </w:numPr>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t xml:space="preserve">šo noteikumu 15.1. apakšpunktā minētās </w:t>
      </w:r>
      <w:proofErr w:type="spellStart"/>
      <w:r w:rsidR="00E35188" w:rsidRPr="00836103">
        <w:rPr>
          <w:rFonts w:ascii="Times New Roman" w:hAnsi="Times New Roman" w:cs="Times New Roman"/>
          <w:sz w:val="24"/>
          <w:szCs w:val="24"/>
          <w:lang w:val="lv-LV" w:eastAsia="lv-LV"/>
        </w:rPr>
        <w:t>supervīzijas</w:t>
      </w:r>
      <w:proofErr w:type="spellEnd"/>
      <w:r w:rsidR="00E35188" w:rsidRPr="00836103">
        <w:rPr>
          <w:rFonts w:ascii="Times New Roman" w:hAnsi="Times New Roman" w:cs="Times New Roman"/>
          <w:sz w:val="24"/>
          <w:szCs w:val="24"/>
          <w:lang w:val="lv-LV" w:eastAsia="lv-LV"/>
        </w:rPr>
        <w:t xml:space="preserve"> nodrošināšanai atbalstāmās darbības ietvaros </w:t>
      </w:r>
      <w:r w:rsidR="005C5DDF" w:rsidRPr="008C3BC5">
        <w:rPr>
          <w:rFonts w:ascii="Times New Roman" w:hAnsi="Times New Roman" w:cs="Times New Roman"/>
          <w:sz w:val="24"/>
          <w:szCs w:val="24"/>
          <w:lang w:val="lv-LV" w:eastAsia="lv-LV"/>
        </w:rPr>
        <w:t xml:space="preserve">par viena sociālā darba speciālista dalību </w:t>
      </w:r>
      <w:r w:rsidR="00E35188" w:rsidRPr="008C3BC5">
        <w:rPr>
          <w:rFonts w:ascii="Times New Roman" w:hAnsi="Times New Roman" w:cs="Times New Roman"/>
          <w:sz w:val="24"/>
          <w:szCs w:val="24"/>
          <w:lang w:val="lv-LV" w:eastAsia="lv-LV"/>
        </w:rPr>
        <w:t>vienā:</w:t>
      </w:r>
    </w:p>
    <w:p w14:paraId="620127DF" w14:textId="0768A4AB" w:rsidR="00E35188" w:rsidRPr="00836103" w:rsidRDefault="00E35188" w:rsidP="00E35188">
      <w:pPr>
        <w:ind w:left="851"/>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lastRenderedPageBreak/>
        <w:t xml:space="preserve">19.1.1. klātienes individuālajā </w:t>
      </w:r>
      <w:proofErr w:type="spellStart"/>
      <w:r w:rsidRPr="00836103">
        <w:rPr>
          <w:rFonts w:ascii="Times New Roman" w:hAnsi="Times New Roman" w:cs="Times New Roman"/>
          <w:sz w:val="24"/>
          <w:szCs w:val="24"/>
          <w:lang w:val="lv-LV" w:eastAsia="lv-LV"/>
        </w:rPr>
        <w:t>supervīzijas</w:t>
      </w:r>
      <w:proofErr w:type="spellEnd"/>
      <w:r w:rsidRPr="00836103">
        <w:rPr>
          <w:rFonts w:ascii="Times New Roman" w:hAnsi="Times New Roman" w:cs="Times New Roman"/>
          <w:sz w:val="24"/>
          <w:szCs w:val="24"/>
          <w:lang w:val="lv-LV" w:eastAsia="lv-LV"/>
        </w:rPr>
        <w:t xml:space="preserve"> sesijā – 30 </w:t>
      </w:r>
      <w:proofErr w:type="spellStart"/>
      <w:r w:rsidRPr="00836103">
        <w:rPr>
          <w:rFonts w:ascii="Times New Roman" w:hAnsi="Times New Roman" w:cs="Times New Roman"/>
          <w:i/>
          <w:sz w:val="24"/>
          <w:szCs w:val="24"/>
          <w:lang w:val="lv-LV" w:eastAsia="lv-LV"/>
        </w:rPr>
        <w:t>euro</w:t>
      </w:r>
      <w:proofErr w:type="spellEnd"/>
      <w:r w:rsidRPr="00836103">
        <w:rPr>
          <w:rFonts w:ascii="Times New Roman" w:hAnsi="Times New Roman" w:cs="Times New Roman"/>
          <w:sz w:val="24"/>
          <w:szCs w:val="24"/>
          <w:lang w:val="lv-LV" w:eastAsia="lv-LV"/>
        </w:rPr>
        <w:t xml:space="preserve"> (bez pievienotās vērtības nodokļa)</w:t>
      </w:r>
      <w:r w:rsidR="004A4CE4" w:rsidRPr="00836103">
        <w:rPr>
          <w:rFonts w:ascii="Times New Roman" w:hAnsi="Times New Roman" w:cs="Times New Roman"/>
          <w:sz w:val="24"/>
          <w:szCs w:val="24"/>
          <w:lang w:val="lv-LV" w:eastAsia="lv-LV"/>
        </w:rPr>
        <w:t xml:space="preserve"> apmērā</w:t>
      </w:r>
      <w:r w:rsidRPr="00836103">
        <w:rPr>
          <w:rFonts w:ascii="Times New Roman" w:hAnsi="Times New Roman" w:cs="Times New Roman"/>
          <w:sz w:val="24"/>
          <w:szCs w:val="24"/>
          <w:lang w:val="lv-LV" w:eastAsia="lv-LV"/>
        </w:rPr>
        <w:t>;</w:t>
      </w:r>
    </w:p>
    <w:p w14:paraId="616390E4" w14:textId="45489DA1" w:rsidR="00E35188" w:rsidRPr="00836103" w:rsidRDefault="00E35188" w:rsidP="00E35188">
      <w:pPr>
        <w:ind w:left="851"/>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19.1</w:t>
      </w:r>
      <w:r w:rsidRPr="00836103">
        <w:rPr>
          <w:rFonts w:ascii="Times New Roman" w:eastAsia="Arial" w:hAnsi="Times New Roman" w:cs="Times New Roman"/>
          <w:sz w:val="24"/>
          <w:szCs w:val="24"/>
          <w:lang w:val="lv-LV"/>
        </w:rPr>
        <w:t xml:space="preserve">.2. attālinātā individuālajā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sesijā – 25 </w:t>
      </w:r>
      <w:proofErr w:type="spellStart"/>
      <w:r w:rsidRPr="00836103">
        <w:rPr>
          <w:rFonts w:ascii="Times New Roman" w:eastAsia="Arial" w:hAnsi="Times New Roman" w:cs="Times New Roman"/>
          <w:i/>
          <w:sz w:val="24"/>
          <w:szCs w:val="24"/>
          <w:lang w:val="lv-LV"/>
        </w:rPr>
        <w:t>euro</w:t>
      </w:r>
      <w:proofErr w:type="spellEnd"/>
      <w:r w:rsidRPr="00836103">
        <w:rPr>
          <w:rFonts w:ascii="Times New Roman" w:eastAsia="Arial" w:hAnsi="Times New Roman" w:cs="Times New Roman"/>
          <w:sz w:val="24"/>
          <w:szCs w:val="24"/>
          <w:lang w:val="lv-LV"/>
        </w:rPr>
        <w:t xml:space="preserve"> (bez pievienotās vērtības nodokļa)</w:t>
      </w:r>
      <w:r w:rsidR="004A4CE4" w:rsidRPr="00836103">
        <w:rPr>
          <w:rFonts w:ascii="Times New Roman" w:eastAsia="Arial" w:hAnsi="Times New Roman" w:cs="Times New Roman"/>
          <w:sz w:val="24"/>
          <w:szCs w:val="24"/>
          <w:lang w:val="lv-LV"/>
        </w:rPr>
        <w:t xml:space="preserve"> apmērā</w:t>
      </w:r>
      <w:r w:rsidRPr="00836103">
        <w:rPr>
          <w:rFonts w:ascii="Times New Roman" w:eastAsia="Arial" w:hAnsi="Times New Roman" w:cs="Times New Roman"/>
          <w:sz w:val="24"/>
          <w:szCs w:val="24"/>
          <w:lang w:val="lv-LV"/>
        </w:rPr>
        <w:t>;</w:t>
      </w:r>
    </w:p>
    <w:p w14:paraId="43BA76D6" w14:textId="063A0EC9" w:rsidR="00E35188" w:rsidRPr="00836103" w:rsidRDefault="00E35188" w:rsidP="00E35188">
      <w:pPr>
        <w:ind w:left="851"/>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19.1</w:t>
      </w:r>
      <w:r w:rsidRPr="00836103">
        <w:rPr>
          <w:rFonts w:ascii="Times New Roman" w:eastAsia="Arial" w:hAnsi="Times New Roman" w:cs="Times New Roman"/>
          <w:sz w:val="24"/>
          <w:szCs w:val="24"/>
          <w:lang w:val="lv-LV"/>
        </w:rPr>
        <w:t xml:space="preserve">.3. grupas, komandas vai organizācijas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sesijā – 22 </w:t>
      </w:r>
      <w:proofErr w:type="spellStart"/>
      <w:r w:rsidRPr="00836103">
        <w:rPr>
          <w:rFonts w:ascii="Times New Roman" w:eastAsia="Arial" w:hAnsi="Times New Roman" w:cs="Times New Roman"/>
          <w:i/>
          <w:sz w:val="24"/>
          <w:szCs w:val="24"/>
          <w:lang w:val="lv-LV"/>
        </w:rPr>
        <w:t>euro</w:t>
      </w:r>
      <w:proofErr w:type="spellEnd"/>
      <w:r w:rsidRPr="00836103">
        <w:rPr>
          <w:rFonts w:ascii="Times New Roman" w:eastAsia="Arial" w:hAnsi="Times New Roman" w:cs="Times New Roman"/>
          <w:sz w:val="24"/>
          <w:szCs w:val="24"/>
          <w:lang w:val="lv-LV"/>
        </w:rPr>
        <w:t xml:space="preserve"> (bez pievienotās vērtības nodokļa)</w:t>
      </w:r>
      <w:r w:rsidR="004A4CE4" w:rsidRPr="00836103">
        <w:rPr>
          <w:rFonts w:ascii="Times New Roman" w:eastAsia="Arial" w:hAnsi="Times New Roman" w:cs="Times New Roman"/>
          <w:sz w:val="24"/>
          <w:szCs w:val="24"/>
          <w:lang w:val="lv-LV"/>
        </w:rPr>
        <w:t xml:space="preserve"> apmērā</w:t>
      </w:r>
      <w:r w:rsidRPr="00836103">
        <w:rPr>
          <w:rFonts w:ascii="Times New Roman" w:eastAsia="Arial" w:hAnsi="Times New Roman" w:cs="Times New Roman"/>
          <w:sz w:val="24"/>
          <w:szCs w:val="24"/>
          <w:lang w:val="lv-LV"/>
        </w:rPr>
        <w:t>;</w:t>
      </w:r>
    </w:p>
    <w:p w14:paraId="086ACE65" w14:textId="12B594C1" w:rsidR="00725AC1" w:rsidRPr="00836103" w:rsidRDefault="00C62DE5"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šo noteikumu 15.2. apakšpunktā minētās </w:t>
      </w:r>
      <w:r w:rsidR="00725AC1" w:rsidRPr="00836103">
        <w:rPr>
          <w:rFonts w:ascii="Times New Roman" w:hAnsi="Times New Roman" w:cs="Times New Roman"/>
          <w:sz w:val="24"/>
          <w:szCs w:val="24"/>
          <w:lang w:val="lv-LV"/>
        </w:rPr>
        <w:t>zinātniskās metodes iegādei, tulkošanai</w:t>
      </w:r>
      <w:r w:rsidRPr="00836103">
        <w:rPr>
          <w:rFonts w:ascii="Times New Roman" w:hAnsi="Times New Roman" w:cs="Times New Roman"/>
          <w:sz w:val="24"/>
          <w:szCs w:val="24"/>
          <w:lang w:val="lv-LV"/>
        </w:rPr>
        <w:t>,</w:t>
      </w:r>
      <w:r w:rsidR="00725AC1" w:rsidRPr="00836103">
        <w:rPr>
          <w:rFonts w:ascii="Times New Roman" w:hAnsi="Times New Roman" w:cs="Times New Roman"/>
          <w:sz w:val="24"/>
          <w:szCs w:val="24"/>
          <w:lang w:val="lv-LV"/>
        </w:rPr>
        <w:t xml:space="preserve"> uzturēšanai </w:t>
      </w:r>
      <w:r w:rsidRPr="00836103">
        <w:rPr>
          <w:rFonts w:ascii="Times New Roman" w:hAnsi="Times New Roman" w:cs="Times New Roman"/>
          <w:sz w:val="24"/>
          <w:szCs w:val="24"/>
          <w:lang w:val="lv-LV"/>
        </w:rPr>
        <w:t xml:space="preserve">un </w:t>
      </w:r>
      <w:r w:rsidR="00725AC1" w:rsidRPr="00836103">
        <w:rPr>
          <w:rFonts w:ascii="Times New Roman" w:hAnsi="Times New Roman" w:cs="Times New Roman"/>
          <w:sz w:val="24"/>
          <w:szCs w:val="24"/>
          <w:lang w:val="lv-LV"/>
        </w:rPr>
        <w:t>gada maksa</w:t>
      </w:r>
      <w:r w:rsidRPr="00836103">
        <w:rPr>
          <w:rFonts w:ascii="Times New Roman" w:hAnsi="Times New Roman" w:cs="Times New Roman"/>
          <w:sz w:val="24"/>
          <w:szCs w:val="24"/>
          <w:lang w:val="lv-LV"/>
        </w:rPr>
        <w:t>i</w:t>
      </w:r>
      <w:r w:rsidR="00725AC1" w:rsidRPr="00836103">
        <w:rPr>
          <w:rFonts w:ascii="Times New Roman" w:hAnsi="Times New Roman" w:cs="Times New Roman"/>
          <w:sz w:val="24"/>
          <w:szCs w:val="24"/>
          <w:lang w:val="lv-LV"/>
        </w:rPr>
        <w:t xml:space="preserve"> par zinātniskās metodes lietošanu</w:t>
      </w:r>
      <w:r w:rsidR="0061584F" w:rsidRPr="00836103">
        <w:rPr>
          <w:rFonts w:ascii="Times New Roman" w:hAnsi="Times New Roman" w:cs="Times New Roman"/>
          <w:sz w:val="24"/>
          <w:szCs w:val="24"/>
          <w:lang w:val="lv-LV"/>
        </w:rPr>
        <w:t>;</w:t>
      </w:r>
    </w:p>
    <w:p w14:paraId="047CA61A" w14:textId="06F1B875"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telpu nomai un kancelejas preču iegādei šo noteikumu 1</w:t>
      </w:r>
      <w:r w:rsidR="00C62DE5"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w:t>
      </w:r>
      <w:r w:rsidR="00E92CA0" w:rsidRPr="00836103">
        <w:rPr>
          <w:rFonts w:ascii="Times New Roman" w:hAnsi="Times New Roman" w:cs="Times New Roman"/>
          <w:sz w:val="24"/>
          <w:szCs w:val="24"/>
          <w:lang w:val="lv-LV"/>
        </w:rPr>
        <w:t>, 15.3.</w:t>
      </w:r>
      <w:r w:rsidR="004E1568" w:rsidRPr="00836103">
        <w:rPr>
          <w:rFonts w:ascii="Times New Roman" w:hAnsi="Times New Roman" w:cs="Times New Roman"/>
          <w:sz w:val="24"/>
          <w:szCs w:val="24"/>
          <w:lang w:val="lv-LV"/>
        </w:rPr>
        <w:t xml:space="preserve">, </w:t>
      </w:r>
      <w:r w:rsidR="00E92CA0" w:rsidRPr="00836103">
        <w:rPr>
          <w:rFonts w:ascii="Times New Roman" w:hAnsi="Times New Roman" w:cs="Times New Roman"/>
          <w:sz w:val="24"/>
          <w:szCs w:val="24"/>
          <w:lang w:val="lv-LV"/>
        </w:rPr>
        <w:t>15.4.</w:t>
      </w:r>
      <w:r w:rsidR="004E1568" w:rsidRPr="00836103">
        <w:rPr>
          <w:rFonts w:ascii="Times New Roman" w:hAnsi="Times New Roman" w:cs="Times New Roman"/>
          <w:sz w:val="24"/>
          <w:szCs w:val="24"/>
          <w:lang w:val="lv-LV"/>
        </w:rPr>
        <w:t xml:space="preserve"> un 15.5.</w:t>
      </w:r>
      <w:r w:rsidRPr="00836103">
        <w:rPr>
          <w:rFonts w:ascii="Times New Roman" w:hAnsi="Times New Roman" w:cs="Times New Roman"/>
          <w:sz w:val="24"/>
          <w:szCs w:val="24"/>
          <w:lang w:val="lv-LV"/>
        </w:rPr>
        <w:t xml:space="preserve"> apakšpunktā minētās atbalstāmās darbības īstenošanai;</w:t>
      </w:r>
    </w:p>
    <w:p w14:paraId="09A220D6" w14:textId="6BF47E23" w:rsidR="004A4CE4" w:rsidRPr="00836103" w:rsidRDefault="004A4CE4"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šo noteikumu </w:t>
      </w:r>
      <w:r w:rsidR="008A767C" w:rsidRPr="00836103">
        <w:rPr>
          <w:rFonts w:ascii="Times New Roman" w:hAnsi="Times New Roman" w:cs="Times New Roman"/>
          <w:sz w:val="24"/>
          <w:szCs w:val="24"/>
          <w:lang w:val="lv-LV"/>
        </w:rPr>
        <w:t xml:space="preserve">13.1. apakšpunktā minētās </w:t>
      </w:r>
      <w:r w:rsidR="008A767C" w:rsidRPr="00836103">
        <w:rPr>
          <w:rFonts w:ascii="Times New Roman" w:hAnsi="Times New Roman" w:cs="Times New Roman"/>
          <w:sz w:val="24"/>
          <w:szCs w:val="24"/>
          <w:lang w:val="lv-LV" w:eastAsia="lv-LV"/>
        </w:rPr>
        <w:t>Valsts administrācijas skolas mācību sistēmas izveidei un uzturēšanai šo noteikumu 15.6.2. apakšpunktā minēto e</w:t>
      </w:r>
      <w:r w:rsidR="00A51919" w:rsidRPr="00836103">
        <w:rPr>
          <w:rFonts w:ascii="Times New Roman" w:hAnsi="Times New Roman" w:cs="Times New Roman"/>
          <w:sz w:val="24"/>
          <w:szCs w:val="24"/>
          <w:lang w:val="lv-LV" w:eastAsia="lv-LV"/>
        </w:rPr>
        <w:t xml:space="preserve"> –</w:t>
      </w:r>
      <w:r w:rsidR="008A767C" w:rsidRPr="00836103">
        <w:rPr>
          <w:rFonts w:ascii="Times New Roman" w:hAnsi="Times New Roman" w:cs="Times New Roman"/>
          <w:sz w:val="24"/>
          <w:szCs w:val="24"/>
          <w:lang w:val="lv-LV" w:eastAsia="lv-LV"/>
        </w:rPr>
        <w:t>apmācību nodrošināšanai;</w:t>
      </w:r>
    </w:p>
    <w:p w14:paraId="3CFCE9C5" w14:textId="5E2FC063"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veselības apdrošināšanai </w:t>
      </w:r>
      <w:bookmarkStart w:id="11" w:name="_Hlk16071600"/>
      <w:r w:rsidR="006047A9" w:rsidRPr="00836103">
        <w:rPr>
          <w:rFonts w:ascii="Times New Roman" w:hAnsi="Times New Roman" w:cs="Times New Roman"/>
          <w:sz w:val="24"/>
          <w:szCs w:val="24"/>
          <w:lang w:val="lv-LV"/>
        </w:rPr>
        <w:t xml:space="preserve">finansējuma saņēmēja </w:t>
      </w:r>
      <w:r w:rsidR="006047A9" w:rsidRPr="00836103">
        <w:rPr>
          <w:rFonts w:ascii="Times New Roman" w:eastAsia="Arial" w:hAnsi="Times New Roman" w:cs="Times New Roman"/>
          <w:sz w:val="24"/>
          <w:szCs w:val="24"/>
          <w:lang w:val="lv-LV"/>
        </w:rPr>
        <w:t>projekta īstenošanas personālam un vadības personālam</w:t>
      </w:r>
      <w:bookmarkEnd w:id="11"/>
      <w:r w:rsidR="00563602" w:rsidRPr="00836103">
        <w:rPr>
          <w:rFonts w:ascii="Times New Roman" w:eastAsia="Arial" w:hAnsi="Times New Roman" w:cs="Times New Roman"/>
          <w:sz w:val="24"/>
          <w:szCs w:val="24"/>
          <w:lang w:val="lv-LV"/>
        </w:rPr>
        <w:t xml:space="preserve"> un šo noteikumu 11.1. apakšpunktā minētā sadarbības partnera projekta īstenošanas personālam</w:t>
      </w:r>
      <w:r w:rsidRPr="00836103">
        <w:rPr>
          <w:rFonts w:ascii="Times New Roman" w:hAnsi="Times New Roman" w:cs="Times New Roman"/>
          <w:sz w:val="24"/>
          <w:szCs w:val="24"/>
          <w:lang w:val="lv-LV"/>
        </w:rPr>
        <w:t>, ja veselības apdrošināšana paredzēta finansējuma saņēmēja</w:t>
      </w:r>
      <w:r w:rsidR="005C2000">
        <w:rPr>
          <w:rFonts w:ascii="Times New Roman" w:hAnsi="Times New Roman" w:cs="Times New Roman"/>
          <w:sz w:val="24"/>
          <w:szCs w:val="24"/>
          <w:lang w:val="lv-LV"/>
        </w:rPr>
        <w:t xml:space="preserve"> un </w:t>
      </w:r>
      <w:r w:rsidR="005C2000" w:rsidRPr="00BA0A59">
        <w:rPr>
          <w:rFonts w:ascii="Times New Roman" w:hAnsi="Times New Roman" w:cs="Times New Roman"/>
          <w:sz w:val="24"/>
          <w:szCs w:val="24"/>
          <w:lang w:val="lv-LV"/>
        </w:rPr>
        <w:t>11.1. apakšpunktā minētā sadarbības partnera</w:t>
      </w:r>
      <w:r w:rsidRPr="00836103">
        <w:rPr>
          <w:rFonts w:ascii="Times New Roman" w:hAnsi="Times New Roman" w:cs="Times New Roman"/>
          <w:sz w:val="24"/>
          <w:szCs w:val="24"/>
          <w:lang w:val="lv-LV"/>
        </w:rPr>
        <w:t xml:space="preserve"> iestādē. Ja personāls ir nodarbināts normālu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836103">
        <w:rPr>
          <w:rFonts w:ascii="Times New Roman" w:hAnsi="Times New Roman" w:cs="Times New Roman"/>
          <w:sz w:val="24"/>
          <w:szCs w:val="24"/>
          <w:lang w:val="lv-LV"/>
        </w:rPr>
        <w:t>daļlaika</w:t>
      </w:r>
      <w:proofErr w:type="spellEnd"/>
      <w:r w:rsidRPr="00836103">
        <w:rPr>
          <w:rFonts w:ascii="Times New Roman" w:hAnsi="Times New Roman" w:cs="Times New Roman"/>
          <w:sz w:val="24"/>
          <w:szCs w:val="24"/>
          <w:lang w:val="lv-LV"/>
        </w:rPr>
        <w:t xml:space="preserve"> attiecināmības principu, veselības apdrošināšanas izmaksas nosakāmas atbilstoši </w:t>
      </w:r>
      <w:proofErr w:type="spellStart"/>
      <w:r w:rsidRPr="00836103">
        <w:rPr>
          <w:rFonts w:ascii="Times New Roman" w:hAnsi="Times New Roman" w:cs="Times New Roman"/>
          <w:sz w:val="24"/>
          <w:szCs w:val="24"/>
          <w:lang w:val="lv-LV"/>
        </w:rPr>
        <w:t>daļlaika</w:t>
      </w:r>
      <w:proofErr w:type="spellEnd"/>
      <w:r w:rsidRPr="00836103">
        <w:rPr>
          <w:rFonts w:ascii="Times New Roman" w:hAnsi="Times New Roman" w:cs="Times New Roman"/>
          <w:sz w:val="24"/>
          <w:szCs w:val="24"/>
          <w:lang w:val="lv-LV"/>
        </w:rPr>
        <w:t xml:space="preserve"> noslodzei. Veselības apdrošināšanas izmaksas ir attiecināmas tikai laikposmā, kad personāls ir nodarbināts projektā</w:t>
      </w:r>
      <w:r w:rsidR="00726396" w:rsidRPr="00836103">
        <w:rPr>
          <w:rFonts w:ascii="Times New Roman" w:hAnsi="Times New Roman" w:cs="Times New Roman"/>
          <w:sz w:val="24"/>
          <w:szCs w:val="24"/>
          <w:lang w:val="lv-LV"/>
        </w:rPr>
        <w:t>;</w:t>
      </w:r>
    </w:p>
    <w:p w14:paraId="4DA0F87E" w14:textId="4982C15D"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darba vietas aprīkojuma iegādei vai nomai </w:t>
      </w:r>
      <w:r w:rsidR="009525D7" w:rsidRPr="00836103">
        <w:rPr>
          <w:rFonts w:ascii="Times New Roman" w:hAnsi="Times New Roman" w:cs="Times New Roman"/>
          <w:sz w:val="24"/>
          <w:szCs w:val="24"/>
          <w:lang w:val="lv-LV"/>
        </w:rPr>
        <w:t xml:space="preserve">finansējuma saņēmēja </w:t>
      </w:r>
      <w:r w:rsidR="009525D7" w:rsidRPr="00836103">
        <w:rPr>
          <w:rFonts w:ascii="Times New Roman" w:eastAsia="Arial" w:hAnsi="Times New Roman" w:cs="Times New Roman"/>
          <w:sz w:val="24"/>
          <w:szCs w:val="24"/>
          <w:lang w:val="lv-LV"/>
        </w:rPr>
        <w:t>projekta īstenošanas personālam un vadības personālam</w:t>
      </w:r>
      <w:r w:rsidR="00DF36CA" w:rsidRPr="00836103">
        <w:rPr>
          <w:rFonts w:ascii="Times New Roman" w:eastAsia="Arial" w:hAnsi="Times New Roman" w:cs="Times New Roman"/>
          <w:sz w:val="24"/>
          <w:szCs w:val="24"/>
          <w:lang w:val="lv-LV"/>
        </w:rPr>
        <w:t xml:space="preserve"> un šo noteikumu 11.1. apakšpunktā minētā sadarbības partnera projekta īstenošanas personālam </w:t>
      </w:r>
      <w:r w:rsidRPr="00836103">
        <w:rPr>
          <w:rFonts w:ascii="Times New Roman" w:hAnsi="Times New Roman" w:cs="Times New Roman"/>
          <w:sz w:val="24"/>
          <w:szCs w:val="24"/>
          <w:lang w:val="lv-LV"/>
        </w:rPr>
        <w:t xml:space="preserve">jaunu darba vietu radīšanai vai esošo darba vietu atjaunošanai ne vairāk kā 3 000 </w:t>
      </w:r>
      <w:proofErr w:type="spellStart"/>
      <w:r w:rsidRPr="00836103">
        <w:rPr>
          <w:rFonts w:ascii="Times New Roman" w:hAnsi="Times New Roman" w:cs="Times New Roman"/>
          <w:i/>
          <w:iCs/>
          <w:sz w:val="24"/>
          <w:szCs w:val="24"/>
          <w:lang w:val="lv-LV"/>
        </w:rPr>
        <w:t>euro</w:t>
      </w:r>
      <w:proofErr w:type="spellEnd"/>
      <w:r w:rsidRPr="00836103">
        <w:rPr>
          <w:rFonts w:ascii="Times New Roman" w:hAnsi="Times New Roman" w:cs="Times New Roman"/>
          <w:sz w:val="24"/>
          <w:szCs w:val="24"/>
          <w:lang w:val="lv-LV"/>
        </w:rPr>
        <w:t xml:space="preserve"> apmērā vienai darba vietai visā projekta īstenošanas laikā. Ja personāls ir nodarbināts normālu darba laiku, darba vietas aprīkojuma iegādes vai nomas izmaksas ir attiecināmas 100 procentu apmērā. Ja personāls ir nodarbināts nepilnu darba laiku vai personāla atlīdzībai piemēro </w:t>
      </w:r>
      <w:proofErr w:type="spellStart"/>
      <w:r w:rsidRPr="00836103">
        <w:rPr>
          <w:rFonts w:ascii="Times New Roman" w:hAnsi="Times New Roman" w:cs="Times New Roman"/>
          <w:sz w:val="24"/>
          <w:szCs w:val="24"/>
          <w:lang w:val="lv-LV"/>
        </w:rPr>
        <w:t>daļlaika</w:t>
      </w:r>
      <w:proofErr w:type="spellEnd"/>
      <w:r w:rsidRPr="00836103">
        <w:rPr>
          <w:rFonts w:ascii="Times New Roman" w:hAnsi="Times New Roman" w:cs="Times New Roman"/>
          <w:sz w:val="24"/>
          <w:szCs w:val="24"/>
          <w:lang w:val="lv-LV"/>
        </w:rPr>
        <w:t xml:space="preserve"> attiecināmības principu, darba vietas aprīkojuma iegādes vai nomas izmaksas ir attiecināmas proporcionāli slodzes procentuālajam sadalījumam;</w:t>
      </w:r>
    </w:p>
    <w:p w14:paraId="40BDADD0" w14:textId="7354655D" w:rsidR="00992B26"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transporta pakalpojumu iegādei (transportlīdzekļa noma un transportlīdzekļa pakalpojuma pirkšana) </w:t>
      </w:r>
      <w:r w:rsidR="009525D7" w:rsidRPr="00836103">
        <w:rPr>
          <w:rFonts w:ascii="Times New Roman" w:hAnsi="Times New Roman" w:cs="Times New Roman"/>
          <w:sz w:val="24"/>
          <w:szCs w:val="24"/>
          <w:lang w:val="lv-LV"/>
        </w:rPr>
        <w:t xml:space="preserve">finansējuma saņēmēja </w:t>
      </w:r>
      <w:r w:rsidR="009525D7" w:rsidRPr="00836103">
        <w:rPr>
          <w:rFonts w:ascii="Times New Roman" w:eastAsia="Arial" w:hAnsi="Times New Roman" w:cs="Times New Roman"/>
          <w:sz w:val="24"/>
          <w:szCs w:val="24"/>
          <w:lang w:val="lv-LV"/>
        </w:rPr>
        <w:t xml:space="preserve">projekta īstenošanas personālam un vadības personālam </w:t>
      </w:r>
      <w:r w:rsidRPr="00836103">
        <w:rPr>
          <w:rFonts w:ascii="Times New Roman" w:hAnsi="Times New Roman" w:cs="Times New Roman"/>
          <w:sz w:val="24"/>
          <w:szCs w:val="24"/>
          <w:lang w:val="lv-LV" w:eastAsia="lv-LV"/>
        </w:rPr>
        <w:t>šo noteikumu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.1.,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.2.,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.3.,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.4.,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.5.</w:t>
      </w:r>
      <w:r w:rsidR="00287D3D" w:rsidRPr="00836103">
        <w:rPr>
          <w:rFonts w:ascii="Times New Roman" w:hAnsi="Times New Roman" w:cs="Times New Roman"/>
          <w:sz w:val="24"/>
          <w:szCs w:val="24"/>
          <w:lang w:val="lv-LV" w:eastAsia="lv-LV"/>
        </w:rPr>
        <w:t>,</w:t>
      </w:r>
      <w:r w:rsidRPr="00836103">
        <w:rPr>
          <w:rFonts w:ascii="Times New Roman" w:hAnsi="Times New Roman" w:cs="Times New Roman"/>
          <w:sz w:val="24"/>
          <w:szCs w:val="24"/>
          <w:lang w:val="lv-LV" w:eastAsia="lv-LV"/>
        </w:rPr>
        <w:t xml:space="preserve"> 1</w:t>
      </w:r>
      <w:r w:rsidR="008A767C"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.6.</w:t>
      </w:r>
      <w:r w:rsidR="00287D3D" w:rsidRPr="00836103">
        <w:rPr>
          <w:rFonts w:ascii="Times New Roman" w:hAnsi="Times New Roman" w:cs="Times New Roman"/>
          <w:sz w:val="24"/>
          <w:szCs w:val="24"/>
          <w:lang w:val="lv-LV" w:eastAsia="lv-LV"/>
        </w:rPr>
        <w:t>,</w:t>
      </w:r>
      <w:r w:rsidRPr="00836103">
        <w:rPr>
          <w:rFonts w:ascii="Times New Roman" w:hAnsi="Times New Roman" w:cs="Times New Roman"/>
          <w:sz w:val="24"/>
          <w:szCs w:val="24"/>
          <w:lang w:val="lv-LV" w:eastAsia="lv-LV"/>
        </w:rPr>
        <w:t xml:space="preserve">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.8.</w:t>
      </w:r>
      <w:r w:rsidR="0061584F" w:rsidRPr="00836103">
        <w:rPr>
          <w:rFonts w:ascii="Times New Roman" w:hAnsi="Times New Roman" w:cs="Times New Roman"/>
          <w:sz w:val="24"/>
          <w:szCs w:val="24"/>
          <w:lang w:val="lv-LV" w:eastAsia="lv-LV"/>
        </w:rPr>
        <w:t xml:space="preserve">, 15.9. </w:t>
      </w:r>
      <w:r w:rsidRPr="00836103">
        <w:rPr>
          <w:rFonts w:ascii="Times New Roman" w:hAnsi="Times New Roman" w:cs="Times New Roman"/>
          <w:sz w:val="24"/>
          <w:szCs w:val="24"/>
          <w:lang w:val="lv-LV" w:eastAsia="lv-LV"/>
        </w:rPr>
        <w:t>un 1</w:t>
      </w:r>
      <w:r w:rsidR="0061584F"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.11. apakšpunktā minēto atbalstāmo darbību īstenošanai</w:t>
      </w:r>
      <w:r w:rsidR="009525D7" w:rsidRPr="00836103">
        <w:rPr>
          <w:rFonts w:ascii="Times New Roman" w:hAnsi="Times New Roman" w:cs="Times New Roman"/>
          <w:sz w:val="24"/>
          <w:szCs w:val="24"/>
          <w:lang w:val="lv-LV" w:eastAsia="lv-LV"/>
        </w:rPr>
        <w:t>.</w:t>
      </w:r>
    </w:p>
    <w:p w14:paraId="05AFA9E8" w14:textId="77777777" w:rsidR="00726396" w:rsidRPr="00836103" w:rsidRDefault="00726396" w:rsidP="00726396">
      <w:pPr>
        <w:ind w:left="360"/>
        <w:jc w:val="both"/>
        <w:rPr>
          <w:rFonts w:ascii="Times New Roman" w:eastAsia="Arial" w:hAnsi="Times New Roman" w:cs="Times New Roman"/>
          <w:sz w:val="24"/>
          <w:szCs w:val="24"/>
          <w:lang w:val="lv-LV"/>
        </w:rPr>
      </w:pPr>
    </w:p>
    <w:p w14:paraId="3A8C07BC" w14:textId="49BFE43F"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442987"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.9. apakšpunktā minētās atbalstāmās darbības īstenošanai var plānot finansējumu ne vairāk kā divu procentu apmērā no</w:t>
      </w:r>
      <w:r w:rsidR="00A51919" w:rsidRPr="00836103">
        <w:rPr>
          <w:rFonts w:ascii="Times New Roman" w:hAnsi="Times New Roman" w:cs="Times New Roman"/>
          <w:sz w:val="24"/>
          <w:szCs w:val="24"/>
          <w:lang w:val="lv-LV"/>
        </w:rPr>
        <w:t xml:space="preserve"> </w:t>
      </w:r>
      <w:r w:rsidR="008A767C" w:rsidRPr="00836103">
        <w:rPr>
          <w:rFonts w:ascii="Times New Roman" w:hAnsi="Times New Roman" w:cs="Times New Roman"/>
          <w:sz w:val="24"/>
          <w:szCs w:val="24"/>
          <w:lang w:val="lv-LV"/>
        </w:rPr>
        <w:t>šo noteikumu 16.1. apakšpunktā minētajām tiešajām attiecināmajām izmaksām</w:t>
      </w:r>
      <w:r w:rsidRPr="00836103">
        <w:rPr>
          <w:rFonts w:ascii="Times New Roman" w:hAnsi="Times New Roman" w:cs="Times New Roman"/>
          <w:sz w:val="24"/>
          <w:szCs w:val="24"/>
          <w:lang w:val="lv-LV"/>
        </w:rPr>
        <w:t>.</w:t>
      </w:r>
    </w:p>
    <w:p w14:paraId="4879446A" w14:textId="77777777" w:rsidR="00F97FD7" w:rsidRPr="00836103" w:rsidRDefault="00F97FD7" w:rsidP="00F97FD7">
      <w:pPr>
        <w:jc w:val="both"/>
        <w:rPr>
          <w:rFonts w:ascii="Times New Roman" w:eastAsia="Arial" w:hAnsi="Times New Roman" w:cs="Times New Roman"/>
          <w:sz w:val="24"/>
          <w:szCs w:val="24"/>
          <w:lang w:val="lv-LV"/>
        </w:rPr>
      </w:pPr>
    </w:p>
    <w:p w14:paraId="29118B5E" w14:textId="6F426A46"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442987" w:rsidRPr="00836103">
        <w:rPr>
          <w:rFonts w:ascii="Times New Roman" w:hAnsi="Times New Roman" w:cs="Times New Roman"/>
          <w:sz w:val="24"/>
          <w:szCs w:val="24"/>
          <w:lang w:val="lv-LV"/>
        </w:rPr>
        <w:t>6</w:t>
      </w:r>
      <w:r w:rsidRPr="00836103">
        <w:rPr>
          <w:rFonts w:ascii="Times New Roman" w:hAnsi="Times New Roman" w:cs="Times New Roman"/>
          <w:sz w:val="24"/>
          <w:szCs w:val="24"/>
          <w:lang w:val="lv-LV"/>
        </w:rPr>
        <w:t>.2. apakšpunktā minētās netiešās attiecināmās izmaksas finansējuma saņēmējs plāno kā vienu izmaksu pozīciju 15 procentu apmērā no šo noteikumu 1</w:t>
      </w:r>
      <w:r w:rsidR="008A767C" w:rsidRPr="00836103">
        <w:rPr>
          <w:rFonts w:ascii="Times New Roman" w:hAnsi="Times New Roman" w:cs="Times New Roman"/>
          <w:sz w:val="24"/>
          <w:szCs w:val="24"/>
          <w:lang w:val="lv-LV"/>
        </w:rPr>
        <w:t>7</w:t>
      </w:r>
      <w:r w:rsidRPr="00836103">
        <w:rPr>
          <w:rFonts w:ascii="Times New Roman" w:hAnsi="Times New Roman" w:cs="Times New Roman"/>
          <w:sz w:val="24"/>
          <w:szCs w:val="24"/>
          <w:lang w:val="lv-LV"/>
        </w:rPr>
        <w:t>.1. apakšpunktā minētajām personāla izmaksām.</w:t>
      </w:r>
    </w:p>
    <w:p w14:paraId="690FF6AF" w14:textId="77777777" w:rsidR="00F97FD7" w:rsidRPr="00836103" w:rsidRDefault="00F97FD7" w:rsidP="00F97FD7">
      <w:pPr>
        <w:pStyle w:val="ListParagraph"/>
        <w:rPr>
          <w:rFonts w:ascii="Times New Roman" w:eastAsia="Arial" w:hAnsi="Times New Roman" w:cs="Times New Roman"/>
          <w:sz w:val="24"/>
          <w:szCs w:val="24"/>
          <w:lang w:val="lv-LV"/>
        </w:rPr>
      </w:pPr>
    </w:p>
    <w:p w14:paraId="211C6759" w14:textId="3FF68454"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442987" w:rsidRPr="00836103">
        <w:rPr>
          <w:rFonts w:ascii="Times New Roman" w:hAnsi="Times New Roman" w:cs="Times New Roman"/>
          <w:sz w:val="24"/>
          <w:szCs w:val="24"/>
          <w:lang w:val="lv-LV"/>
        </w:rPr>
        <w:t>6</w:t>
      </w:r>
      <w:r w:rsidRPr="00836103">
        <w:rPr>
          <w:rFonts w:ascii="Times New Roman" w:hAnsi="Times New Roman" w:cs="Times New Roman"/>
          <w:sz w:val="24"/>
          <w:szCs w:val="24"/>
          <w:lang w:val="lv-LV"/>
        </w:rPr>
        <w:t xml:space="preserve">.3. apakšpunktā minētās neparedzētās izmaksas </w:t>
      </w:r>
      <w:r w:rsidR="009525D7" w:rsidRPr="00836103">
        <w:rPr>
          <w:rFonts w:ascii="Times New Roman" w:hAnsi="Times New Roman" w:cs="Times New Roman"/>
          <w:sz w:val="24"/>
          <w:szCs w:val="24"/>
          <w:lang w:val="lv-LV"/>
        </w:rPr>
        <w:t>finansējuma saņēm</w:t>
      </w:r>
      <w:r w:rsidR="008A05C5" w:rsidRPr="00836103">
        <w:rPr>
          <w:rFonts w:ascii="Times New Roman" w:hAnsi="Times New Roman" w:cs="Times New Roman"/>
          <w:sz w:val="24"/>
          <w:szCs w:val="24"/>
          <w:lang w:val="lv-LV"/>
        </w:rPr>
        <w:t>ē</w:t>
      </w:r>
      <w:r w:rsidR="009525D7" w:rsidRPr="00836103">
        <w:rPr>
          <w:rFonts w:ascii="Times New Roman" w:hAnsi="Times New Roman" w:cs="Times New Roman"/>
          <w:sz w:val="24"/>
          <w:szCs w:val="24"/>
          <w:lang w:val="lv-LV"/>
        </w:rPr>
        <w:t>js</w:t>
      </w:r>
      <w:r w:rsidRPr="00836103">
        <w:rPr>
          <w:rFonts w:ascii="Times New Roman" w:hAnsi="Times New Roman" w:cs="Times New Roman"/>
          <w:sz w:val="24"/>
          <w:szCs w:val="24"/>
          <w:lang w:val="lv-LV"/>
        </w:rPr>
        <w:t xml:space="preserve"> var plānot kā vienu izmaksu pozīciju un izlietot to papildu darbu veikšanai vai pakalpojumu sniegšanai, kas neparedzamu apstākļu dēļ ir kļuvuši nepieciešami, lai varētu nodrošināt par projekta īstenošanu noslēgtās vienošanās izpildi. Neparedzētās izmaksas nepārsniedz vienu procentu no šo noteikumu 1</w:t>
      </w:r>
      <w:r w:rsidR="00E35188" w:rsidRPr="00836103">
        <w:rPr>
          <w:rFonts w:ascii="Times New Roman" w:hAnsi="Times New Roman" w:cs="Times New Roman"/>
          <w:sz w:val="24"/>
          <w:szCs w:val="24"/>
          <w:lang w:val="lv-LV"/>
        </w:rPr>
        <w:t>6</w:t>
      </w:r>
      <w:r w:rsidRPr="00836103">
        <w:rPr>
          <w:rFonts w:ascii="Times New Roman" w:hAnsi="Times New Roman" w:cs="Times New Roman"/>
          <w:sz w:val="24"/>
          <w:szCs w:val="24"/>
          <w:lang w:val="lv-LV"/>
        </w:rPr>
        <w:t>.1. apakšpunktā minētajām tiešajām attiecināmajām izmaksām, un to izlietošanu finansējuma saņēmējs saskaņo ar sadarbības iestādi, ievērojot vienošanos par projekta īstenošanu.</w:t>
      </w:r>
    </w:p>
    <w:p w14:paraId="38CE782E" w14:textId="77777777" w:rsidR="00F97FD7" w:rsidRPr="00836103" w:rsidRDefault="00F97FD7" w:rsidP="00F97FD7">
      <w:pPr>
        <w:pStyle w:val="ListParagraph"/>
        <w:rPr>
          <w:rFonts w:ascii="Times New Roman" w:eastAsia="Arial" w:hAnsi="Times New Roman" w:cs="Times New Roman"/>
          <w:sz w:val="24"/>
          <w:szCs w:val="24"/>
          <w:lang w:val="lv-LV"/>
        </w:rPr>
      </w:pPr>
    </w:p>
    <w:p w14:paraId="59B57EC6" w14:textId="6FE2B43A"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Pievienotās vērtības nodokļa izmaksas šo noteikumu 1</w:t>
      </w:r>
      <w:r w:rsidR="008A767C" w:rsidRPr="00836103">
        <w:rPr>
          <w:rFonts w:ascii="Times New Roman" w:hAnsi="Times New Roman" w:cs="Times New Roman"/>
          <w:sz w:val="24"/>
          <w:szCs w:val="24"/>
          <w:lang w:val="lv-LV"/>
        </w:rPr>
        <w:t>7</w:t>
      </w:r>
      <w:r w:rsidRPr="00836103">
        <w:rPr>
          <w:rFonts w:ascii="Times New Roman" w:hAnsi="Times New Roman" w:cs="Times New Roman"/>
          <w:sz w:val="24"/>
          <w:szCs w:val="24"/>
          <w:lang w:val="lv-LV"/>
        </w:rPr>
        <w:t>. punktā minētajām izmaksu pozīcijām ir attiecināmas, ja tās nav atgūstamas nodokļu politiku reglamentējošos normatīvajos aktos noteiktajā kārtībā.</w:t>
      </w:r>
    </w:p>
    <w:p w14:paraId="1C865B81" w14:textId="77777777" w:rsidR="00C041A5" w:rsidRPr="00836103" w:rsidRDefault="00C041A5" w:rsidP="00C041A5">
      <w:pPr>
        <w:spacing w:afterLines="60" w:after="144"/>
        <w:ind w:left="360"/>
        <w:jc w:val="both"/>
        <w:rPr>
          <w:rFonts w:ascii="Times New Roman" w:eastAsia="Arial" w:hAnsi="Times New Roman" w:cs="Times New Roman"/>
          <w:sz w:val="24"/>
          <w:szCs w:val="24"/>
          <w:lang w:val="lv-LV"/>
        </w:rPr>
      </w:pPr>
    </w:p>
    <w:p w14:paraId="0B3CE69D" w14:textId="537E4F78" w:rsidR="00725AC1" w:rsidRPr="00836103" w:rsidRDefault="00C041A5" w:rsidP="00CF1C11">
      <w:pPr>
        <w:pStyle w:val="Heading2"/>
        <w:rPr>
          <w:rFonts w:eastAsia="Arial"/>
          <w:sz w:val="24"/>
        </w:rPr>
      </w:pPr>
      <w:r w:rsidRPr="00836103">
        <w:rPr>
          <w:rFonts w:eastAsia="Arial"/>
          <w:sz w:val="24"/>
        </w:rPr>
        <w:t>Pasākuma īstenošanas nosacījumi</w:t>
      </w:r>
    </w:p>
    <w:p w14:paraId="2FBB94DF" w14:textId="77777777" w:rsidR="00E452AF" w:rsidRPr="00836103" w:rsidRDefault="00E452AF" w:rsidP="00E452AF">
      <w:pPr>
        <w:rPr>
          <w:rFonts w:ascii="Times New Roman" w:hAnsi="Times New Roman" w:cs="Times New Roman"/>
          <w:sz w:val="24"/>
          <w:szCs w:val="24"/>
          <w:lang w:val="lv-LV"/>
        </w:rPr>
      </w:pPr>
    </w:p>
    <w:p w14:paraId="70FF67D7" w14:textId="198D9F02" w:rsidR="00F97FD7" w:rsidRPr="00836103" w:rsidRDefault="00725AC1" w:rsidP="000340C2">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Pasākum</w:t>
      </w:r>
      <w:r w:rsidR="00F83629" w:rsidRPr="00836103">
        <w:rPr>
          <w:rFonts w:ascii="Times New Roman" w:hAnsi="Times New Roman" w:cs="Times New Roman"/>
          <w:sz w:val="24"/>
          <w:szCs w:val="24"/>
          <w:lang w:val="lv-LV"/>
        </w:rPr>
        <w:t xml:space="preserve">u īsteno sinerģijā ar 9.2.2.1. pasākumu. </w:t>
      </w:r>
    </w:p>
    <w:p w14:paraId="6919E092" w14:textId="77777777" w:rsidR="0040746F" w:rsidRPr="00836103" w:rsidRDefault="0040746F" w:rsidP="0040746F">
      <w:pPr>
        <w:ind w:left="360"/>
        <w:jc w:val="both"/>
        <w:rPr>
          <w:rFonts w:ascii="Times New Roman" w:eastAsia="Arial" w:hAnsi="Times New Roman" w:cs="Times New Roman"/>
          <w:b/>
          <w:bCs/>
          <w:sz w:val="24"/>
          <w:szCs w:val="24"/>
          <w:lang w:val="lv-LV"/>
        </w:rPr>
      </w:pPr>
    </w:p>
    <w:p w14:paraId="42837A29" w14:textId="11CD8F68" w:rsidR="00725AC1" w:rsidRPr="00836103" w:rsidRDefault="00725AC1" w:rsidP="0031012B">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Pasākuma efektīvas ieviešanas nodrošināšanai finansējuma saņēmējs sadarbojas ar Labklājības ministrijas izveidotu Sociālā darba speciālistu sadarbības padomi (turpmāk – padome), kas koordinē Profesionāla sociālā darba attīstības pamatnostādņu 2014.</w:t>
      </w:r>
      <w:r w:rsidR="00B40610" w:rsidRPr="00836103">
        <w:rPr>
          <w:rFonts w:ascii="Times New Roman" w:hAnsi="Times New Roman" w:cs="Times New Roman"/>
          <w:sz w:val="24"/>
          <w:szCs w:val="24"/>
          <w:lang w:val="lv-LV"/>
        </w:rPr>
        <w:t xml:space="preserve"> – </w:t>
      </w:r>
      <w:r w:rsidRPr="00836103">
        <w:rPr>
          <w:rFonts w:ascii="Times New Roman" w:hAnsi="Times New Roman" w:cs="Times New Roman"/>
          <w:sz w:val="24"/>
          <w:szCs w:val="24"/>
          <w:lang w:val="lv-LV"/>
        </w:rPr>
        <w:t xml:space="preserve">2020. gadam ieviešanu. Padomes sastāvā ir valsts iestāžu, augstākās izglītības iestāžu, pašvaldību, biedrību un nodibinājumu pārstāvji. </w:t>
      </w:r>
      <w:r w:rsidR="00F83629" w:rsidRPr="00836103">
        <w:rPr>
          <w:rFonts w:ascii="Times New Roman" w:hAnsi="Times New Roman" w:cs="Times New Roman"/>
          <w:sz w:val="24"/>
          <w:szCs w:val="24"/>
          <w:lang w:val="lv-LV"/>
        </w:rPr>
        <w:t>F</w:t>
      </w:r>
      <w:r w:rsidRPr="00836103">
        <w:rPr>
          <w:rFonts w:ascii="Times New Roman" w:hAnsi="Times New Roman" w:cs="Times New Roman"/>
          <w:sz w:val="24"/>
          <w:szCs w:val="24"/>
          <w:lang w:val="lv-LV"/>
        </w:rPr>
        <w:t xml:space="preserve">inansējuma saņēmēja pārstāvji piedalās padomes darbībā, bet vadošās iestādes </w:t>
      </w:r>
      <w:r w:rsidR="00F83629" w:rsidRPr="00836103">
        <w:rPr>
          <w:rFonts w:ascii="Times New Roman" w:hAnsi="Times New Roman" w:cs="Times New Roman"/>
          <w:sz w:val="24"/>
          <w:szCs w:val="24"/>
          <w:lang w:val="lv-LV"/>
        </w:rPr>
        <w:t xml:space="preserve">un atbildīgās iestādes </w:t>
      </w:r>
      <w:r w:rsidRPr="00836103">
        <w:rPr>
          <w:rFonts w:ascii="Times New Roman" w:hAnsi="Times New Roman" w:cs="Times New Roman"/>
          <w:sz w:val="24"/>
          <w:szCs w:val="24"/>
          <w:lang w:val="lv-LV"/>
        </w:rPr>
        <w:t>pārstāvji padomes darbībā var piedalīties novērotāja statusā. Padomes personālsastāvu apstiprina labklājības ministrs.</w:t>
      </w:r>
    </w:p>
    <w:p w14:paraId="14807684" w14:textId="77777777" w:rsidR="00F97FD7" w:rsidRPr="00836103" w:rsidRDefault="00F97FD7" w:rsidP="0031012B">
      <w:pPr>
        <w:pStyle w:val="ListParagraph"/>
        <w:jc w:val="both"/>
        <w:rPr>
          <w:rFonts w:ascii="Times New Roman" w:eastAsia="Arial" w:hAnsi="Times New Roman" w:cs="Times New Roman"/>
          <w:sz w:val="24"/>
          <w:szCs w:val="24"/>
          <w:lang w:val="lv-LV"/>
        </w:rPr>
      </w:pPr>
    </w:p>
    <w:p w14:paraId="48F245CB" w14:textId="77777777" w:rsidR="00725AC1" w:rsidRPr="00836103" w:rsidRDefault="00725AC1" w:rsidP="00552F89">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Padome:</w:t>
      </w:r>
    </w:p>
    <w:p w14:paraId="116C60DA" w14:textId="77777777"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konsultē finansējuma saņēmēju pasākuma īstenošanas procesā, analizē ieviešanas progresu un sniedz priekšlikumus pasākuma ieviešanas pilnveidei;</w:t>
      </w:r>
    </w:p>
    <w:p w14:paraId="05CC5873" w14:textId="28ADB70C" w:rsidR="00725AC1"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apstiprina</w:t>
      </w:r>
      <w:r w:rsidR="008E29CB" w:rsidRPr="00836103">
        <w:rPr>
          <w:rFonts w:ascii="Times New Roman" w:hAnsi="Times New Roman" w:cs="Times New Roman"/>
          <w:sz w:val="24"/>
          <w:szCs w:val="24"/>
          <w:lang w:val="lv-LV"/>
        </w:rPr>
        <w:t xml:space="preserve"> šo noteikumu 1</w:t>
      </w:r>
      <w:r w:rsidR="00875D6E" w:rsidRPr="00836103">
        <w:rPr>
          <w:rFonts w:ascii="Times New Roman" w:hAnsi="Times New Roman" w:cs="Times New Roman"/>
          <w:sz w:val="24"/>
          <w:szCs w:val="24"/>
          <w:lang w:val="lv-LV"/>
        </w:rPr>
        <w:t>5</w:t>
      </w:r>
      <w:r w:rsidR="008E29CB" w:rsidRPr="00836103">
        <w:rPr>
          <w:rFonts w:ascii="Times New Roman" w:hAnsi="Times New Roman" w:cs="Times New Roman"/>
          <w:sz w:val="24"/>
          <w:szCs w:val="24"/>
          <w:lang w:val="lv-LV"/>
        </w:rPr>
        <w:t xml:space="preserve">.1. apakšpunktā minēto </w:t>
      </w:r>
      <w:r w:rsidR="008B7F7B" w:rsidRPr="00836103">
        <w:rPr>
          <w:rFonts w:ascii="Times New Roman" w:hAnsi="Times New Roman" w:cs="Times New Roman"/>
          <w:sz w:val="24"/>
          <w:szCs w:val="24"/>
          <w:lang w:val="lv-LV"/>
        </w:rPr>
        <w:t>ap</w:t>
      </w:r>
      <w:r w:rsidRPr="00836103">
        <w:rPr>
          <w:rFonts w:ascii="Times New Roman" w:hAnsi="Times New Roman" w:cs="Times New Roman"/>
          <w:sz w:val="24"/>
          <w:szCs w:val="24"/>
          <w:lang w:val="lv-LV"/>
        </w:rPr>
        <w:t>mācību tēmas</w:t>
      </w:r>
      <w:r w:rsidR="00DF4DA1" w:rsidRPr="00836103">
        <w:rPr>
          <w:rFonts w:ascii="Times New Roman" w:hAnsi="Times New Roman" w:cs="Times New Roman"/>
          <w:sz w:val="24"/>
          <w:szCs w:val="24"/>
          <w:lang w:val="lv-LV"/>
        </w:rPr>
        <w:t xml:space="preserve"> un </w:t>
      </w:r>
      <w:bookmarkStart w:id="12" w:name="_Hlk15993266"/>
      <w:r w:rsidR="00F70FF7" w:rsidRPr="00836103">
        <w:rPr>
          <w:rFonts w:ascii="Times New Roman" w:hAnsi="Times New Roman" w:cs="Times New Roman"/>
          <w:sz w:val="24"/>
          <w:szCs w:val="24"/>
          <w:lang w:val="lv-LV"/>
        </w:rPr>
        <w:t xml:space="preserve">minimālās </w:t>
      </w:r>
      <w:r w:rsidR="00DF4DA1" w:rsidRPr="00836103">
        <w:rPr>
          <w:rFonts w:ascii="Times New Roman" w:hAnsi="Times New Roman" w:cs="Times New Roman"/>
          <w:sz w:val="24"/>
          <w:szCs w:val="24"/>
          <w:lang w:val="lv-LV"/>
        </w:rPr>
        <w:t xml:space="preserve">prasības </w:t>
      </w:r>
      <w:r w:rsidR="008B7F7B" w:rsidRPr="00836103">
        <w:rPr>
          <w:rFonts w:ascii="Times New Roman" w:hAnsi="Times New Roman" w:cs="Times New Roman"/>
          <w:sz w:val="24"/>
          <w:szCs w:val="24"/>
          <w:lang w:val="lv-LV"/>
        </w:rPr>
        <w:t>ap</w:t>
      </w:r>
      <w:r w:rsidR="00DF4DA1" w:rsidRPr="00836103">
        <w:rPr>
          <w:rFonts w:ascii="Times New Roman" w:hAnsi="Times New Roman" w:cs="Times New Roman"/>
          <w:sz w:val="24"/>
          <w:szCs w:val="24"/>
          <w:lang w:val="lv-LV"/>
        </w:rPr>
        <w:t>mācību pakalpojuma nodrošināšanā iesaistītajiem ekspertiem</w:t>
      </w:r>
      <w:bookmarkEnd w:id="12"/>
      <w:r w:rsidRPr="00836103">
        <w:rPr>
          <w:rFonts w:ascii="Times New Roman" w:hAnsi="Times New Roman" w:cs="Times New Roman"/>
          <w:sz w:val="24"/>
          <w:szCs w:val="24"/>
          <w:lang w:val="lv-LV"/>
        </w:rPr>
        <w:t>;</w:t>
      </w:r>
    </w:p>
    <w:p w14:paraId="0B69F1AC" w14:textId="7E14BA26" w:rsidR="00725AC1" w:rsidRPr="00836103" w:rsidRDefault="00725AC1" w:rsidP="00552F89">
      <w:pPr>
        <w:numPr>
          <w:ilvl w:val="1"/>
          <w:numId w:val="21"/>
        </w:numPr>
        <w:jc w:val="both"/>
        <w:rPr>
          <w:rFonts w:ascii="Times New Roman" w:eastAsia="Arial" w:hAnsi="Times New Roman" w:cs="Times New Roman"/>
          <w:sz w:val="24"/>
          <w:szCs w:val="24"/>
          <w:lang w:val="lv-LV"/>
        </w:rPr>
      </w:pPr>
      <w:bookmarkStart w:id="13" w:name="_Hlk15996024"/>
      <w:r w:rsidRPr="00836103">
        <w:rPr>
          <w:rFonts w:ascii="Times New Roman" w:hAnsi="Times New Roman" w:cs="Times New Roman"/>
          <w:sz w:val="24"/>
          <w:szCs w:val="24"/>
          <w:lang w:val="lv-LV"/>
        </w:rPr>
        <w:t>apstiprina pašvaldību sociālo dienestu klientu grupas šo noteikumu 1</w:t>
      </w:r>
      <w:r w:rsidR="00875D6E"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 apakšpunktā minētās atbalstāmās darbības ie</w:t>
      </w:r>
      <w:r w:rsidR="001B17BE" w:rsidRPr="00836103">
        <w:rPr>
          <w:rFonts w:ascii="Times New Roman" w:hAnsi="Times New Roman" w:cs="Times New Roman"/>
          <w:sz w:val="24"/>
          <w:szCs w:val="24"/>
          <w:lang w:val="lv-LV"/>
        </w:rPr>
        <w:t>tvaros izstrādājamām metodikām</w:t>
      </w:r>
      <w:r w:rsidR="002510CD"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izņemot metodikai darbam ar personām ar garīga rakstura traucējumiem</w:t>
      </w:r>
      <w:bookmarkEnd w:id="13"/>
      <w:r w:rsidRPr="00836103">
        <w:rPr>
          <w:rFonts w:ascii="Times New Roman" w:hAnsi="Times New Roman" w:cs="Times New Roman"/>
          <w:sz w:val="24"/>
          <w:szCs w:val="24"/>
          <w:lang w:val="lv-LV"/>
        </w:rPr>
        <w:t>;</w:t>
      </w:r>
    </w:p>
    <w:p w14:paraId="2A709AB6" w14:textId="1E43890C" w:rsidR="007B47A7" w:rsidRPr="00836103" w:rsidRDefault="00725AC1"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apstiprina šo noteikumu 1</w:t>
      </w:r>
      <w:r w:rsidR="00875D6E"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 1</w:t>
      </w:r>
      <w:r w:rsidR="00875D6E"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.3., 1</w:t>
      </w:r>
      <w:r w:rsidR="00875D6E" w:rsidRPr="00836103">
        <w:rPr>
          <w:rFonts w:ascii="Times New Roman" w:hAnsi="Times New Roman" w:cs="Times New Roman"/>
          <w:sz w:val="24"/>
          <w:szCs w:val="24"/>
          <w:lang w:val="lv-LV"/>
        </w:rPr>
        <w:t>5.</w:t>
      </w:r>
      <w:r w:rsidR="00F70FF7" w:rsidRPr="00836103">
        <w:rPr>
          <w:rFonts w:ascii="Times New Roman" w:hAnsi="Times New Roman" w:cs="Times New Roman"/>
          <w:sz w:val="24"/>
          <w:szCs w:val="24"/>
          <w:lang w:val="lv-LV"/>
        </w:rPr>
        <w:t>4</w:t>
      </w:r>
      <w:r w:rsidRPr="00836103">
        <w:rPr>
          <w:rFonts w:ascii="Times New Roman" w:hAnsi="Times New Roman" w:cs="Times New Roman"/>
          <w:sz w:val="24"/>
          <w:szCs w:val="24"/>
          <w:lang w:val="lv-LV"/>
        </w:rPr>
        <w:t>. apakšpunkt</w:t>
      </w:r>
      <w:r w:rsidR="000222F7" w:rsidRPr="00836103">
        <w:rPr>
          <w:rFonts w:ascii="Times New Roman" w:hAnsi="Times New Roman" w:cs="Times New Roman"/>
          <w:sz w:val="24"/>
          <w:szCs w:val="24"/>
          <w:lang w:val="lv-LV"/>
        </w:rPr>
        <w:t>ā minētā</w:t>
      </w:r>
      <w:r w:rsidR="00875D6E" w:rsidRPr="00836103">
        <w:rPr>
          <w:rFonts w:ascii="Times New Roman" w:hAnsi="Times New Roman" w:cs="Times New Roman"/>
          <w:sz w:val="24"/>
          <w:szCs w:val="24"/>
          <w:lang w:val="lv-LV"/>
        </w:rPr>
        <w:t xml:space="preserve"> pilotprojekta īstenošanas un šo noteikumu 15.5. apakšpunktā minētā ģimenes </w:t>
      </w:r>
      <w:r w:rsidR="00CA5FF0" w:rsidRPr="00836103">
        <w:rPr>
          <w:rFonts w:ascii="Times New Roman" w:hAnsi="Times New Roman" w:cs="Times New Roman"/>
          <w:sz w:val="24"/>
          <w:szCs w:val="24"/>
          <w:lang w:val="lv-LV"/>
        </w:rPr>
        <w:t>a</w:t>
      </w:r>
      <w:r w:rsidR="00875D6E" w:rsidRPr="00836103">
        <w:rPr>
          <w:rFonts w:ascii="Times New Roman" w:hAnsi="Times New Roman" w:cs="Times New Roman"/>
          <w:sz w:val="24"/>
          <w:szCs w:val="24"/>
          <w:lang w:val="lv-LV"/>
        </w:rPr>
        <w:t>sistenta pakalpojuma aprobēšanas</w:t>
      </w:r>
      <w:r w:rsidR="000222F7"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vietas un sadarbības partnerus</w:t>
      </w:r>
      <w:r w:rsidR="00683ADC" w:rsidRPr="00836103">
        <w:rPr>
          <w:rFonts w:ascii="Times New Roman" w:hAnsi="Times New Roman" w:cs="Times New Roman"/>
          <w:sz w:val="24"/>
          <w:szCs w:val="24"/>
          <w:lang w:val="lv-LV"/>
        </w:rPr>
        <w:t>;</w:t>
      </w:r>
    </w:p>
    <w:p w14:paraId="4F5A6287" w14:textId="4B15EE2B" w:rsidR="00683ADC" w:rsidRPr="00836103" w:rsidRDefault="00683AD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apstiprina šo noteikumu </w:t>
      </w:r>
      <w:r w:rsidR="00DA73A6" w:rsidRPr="00836103">
        <w:rPr>
          <w:rFonts w:ascii="Times New Roman" w:hAnsi="Times New Roman" w:cs="Times New Roman"/>
          <w:sz w:val="24"/>
          <w:szCs w:val="24"/>
          <w:lang w:val="lv-LV"/>
        </w:rPr>
        <w:t xml:space="preserve">15.8. </w:t>
      </w:r>
      <w:r w:rsidR="001217DF" w:rsidRPr="00836103">
        <w:rPr>
          <w:rFonts w:ascii="Times New Roman" w:hAnsi="Times New Roman" w:cs="Times New Roman"/>
          <w:sz w:val="24"/>
          <w:szCs w:val="24"/>
          <w:lang w:val="lv-LV"/>
        </w:rPr>
        <w:t xml:space="preserve"> apakšpunktā minēt</w:t>
      </w:r>
      <w:r w:rsidR="00DA73A6" w:rsidRPr="00836103">
        <w:rPr>
          <w:rFonts w:ascii="Times New Roman" w:hAnsi="Times New Roman" w:cs="Times New Roman"/>
          <w:sz w:val="24"/>
          <w:szCs w:val="24"/>
          <w:lang w:val="lv-LV"/>
        </w:rPr>
        <w:t xml:space="preserve">ās atbalstāmās darbības ietvaros aktualizēto </w:t>
      </w:r>
      <w:r w:rsidR="001217DF" w:rsidRPr="00836103">
        <w:rPr>
          <w:rFonts w:ascii="Times New Roman" w:hAnsi="Times New Roman" w:cs="Times New Roman"/>
          <w:sz w:val="24"/>
          <w:szCs w:val="24"/>
          <w:lang w:val="lv-LV"/>
        </w:rPr>
        <w:t>sociālā darbinieka profesijas standartu</w:t>
      </w:r>
      <w:r w:rsidR="00DA73A6" w:rsidRPr="00836103">
        <w:rPr>
          <w:rFonts w:ascii="Times New Roman" w:hAnsi="Times New Roman" w:cs="Times New Roman"/>
          <w:sz w:val="24"/>
          <w:szCs w:val="24"/>
          <w:lang w:val="lv-LV"/>
        </w:rPr>
        <w:t>.</w:t>
      </w:r>
    </w:p>
    <w:p w14:paraId="41C4E708" w14:textId="77777777" w:rsidR="00F97FD7" w:rsidRPr="00836103" w:rsidRDefault="00F97FD7" w:rsidP="00F97FD7">
      <w:pPr>
        <w:ind w:left="360"/>
        <w:jc w:val="both"/>
        <w:rPr>
          <w:rFonts w:ascii="Times New Roman" w:eastAsia="Arial" w:hAnsi="Times New Roman" w:cs="Times New Roman"/>
          <w:sz w:val="24"/>
          <w:szCs w:val="24"/>
          <w:lang w:val="lv-LV"/>
        </w:rPr>
      </w:pPr>
    </w:p>
    <w:p w14:paraId="6D1FD909" w14:textId="21A75623" w:rsidR="008A2DF3" w:rsidRPr="00836103" w:rsidRDefault="008A2DF3"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D961E6"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 xml:space="preserve">.1. apakšpunktā minēto </w:t>
      </w:r>
      <w:proofErr w:type="spellStart"/>
      <w:r w:rsidRPr="00836103">
        <w:rPr>
          <w:rFonts w:ascii="Times New Roman" w:hAnsi="Times New Roman" w:cs="Times New Roman"/>
          <w:sz w:val="24"/>
          <w:szCs w:val="24"/>
          <w:lang w:val="lv-LV"/>
        </w:rPr>
        <w:t>supervīziju</w:t>
      </w:r>
      <w:proofErr w:type="spellEnd"/>
      <w:r w:rsidR="00BF330F" w:rsidRPr="00836103">
        <w:rPr>
          <w:rFonts w:ascii="Times New Roman" w:hAnsi="Times New Roman" w:cs="Times New Roman"/>
          <w:sz w:val="24"/>
          <w:szCs w:val="24"/>
          <w:lang w:val="lv-LV"/>
        </w:rPr>
        <w:t>, ja tās pakalpojuma paredzamā līgumcena ir mazāka par 750</w:t>
      </w:r>
      <w:r w:rsidR="00CB7281" w:rsidRPr="00836103">
        <w:rPr>
          <w:rFonts w:ascii="Times New Roman" w:hAnsi="Times New Roman" w:cs="Times New Roman"/>
          <w:sz w:val="24"/>
          <w:szCs w:val="24"/>
          <w:lang w:val="lv-LV"/>
        </w:rPr>
        <w:t> </w:t>
      </w:r>
      <w:r w:rsidR="00BF330F" w:rsidRPr="00836103">
        <w:rPr>
          <w:rFonts w:ascii="Times New Roman" w:hAnsi="Times New Roman" w:cs="Times New Roman"/>
          <w:sz w:val="24"/>
          <w:szCs w:val="24"/>
          <w:lang w:val="lv-LV"/>
        </w:rPr>
        <w:t>00</w:t>
      </w:r>
      <w:r w:rsidR="00CB7281" w:rsidRPr="00836103">
        <w:rPr>
          <w:rFonts w:ascii="Times New Roman" w:hAnsi="Times New Roman" w:cs="Times New Roman"/>
          <w:sz w:val="24"/>
          <w:szCs w:val="24"/>
          <w:lang w:val="lv-LV"/>
        </w:rPr>
        <w:t xml:space="preserve">0 </w:t>
      </w:r>
      <w:proofErr w:type="spellStart"/>
      <w:r w:rsidR="00CB7281" w:rsidRPr="00836103">
        <w:rPr>
          <w:rFonts w:ascii="Times New Roman" w:hAnsi="Times New Roman" w:cs="Times New Roman"/>
          <w:i/>
          <w:sz w:val="24"/>
          <w:szCs w:val="24"/>
          <w:lang w:val="lv-LV"/>
        </w:rPr>
        <w:t>euro</w:t>
      </w:r>
      <w:proofErr w:type="spellEnd"/>
      <w:r w:rsidR="00CB7281" w:rsidRPr="00836103">
        <w:rPr>
          <w:rFonts w:ascii="Times New Roman" w:hAnsi="Times New Roman" w:cs="Times New Roman"/>
          <w:sz w:val="24"/>
          <w:szCs w:val="24"/>
          <w:lang w:val="lv-LV"/>
        </w:rPr>
        <w:t>,</w:t>
      </w:r>
      <w:r w:rsidR="008F162D"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īsteno šādā kārtībā:</w:t>
      </w:r>
    </w:p>
    <w:p w14:paraId="79D61CA3" w14:textId="77777777" w:rsidR="008A2DF3" w:rsidRPr="00836103" w:rsidRDefault="008A2DF3"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finansējuma saņēmējs:</w:t>
      </w:r>
    </w:p>
    <w:p w14:paraId="6D9B40AF" w14:textId="469C54A2" w:rsidR="005F048D" w:rsidRPr="00836103" w:rsidRDefault="005F048D"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publicē Labklājības ministrijas tīmekļa vietnē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pakalpojuma tipveida līgumu;</w:t>
      </w:r>
    </w:p>
    <w:p w14:paraId="5260791E" w14:textId="3496CA7B" w:rsidR="00247E61" w:rsidRPr="00836103" w:rsidRDefault="00602C4E"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informē organizāciju, kas pārstāv Latviju Eiropas nacionālo supervizoru organizāciju asociācijā </w:t>
      </w:r>
      <w:r w:rsidRPr="00836103">
        <w:rPr>
          <w:rFonts w:ascii="Times New Roman" w:hAnsi="Times New Roman" w:cs="Times New Roman"/>
          <w:i/>
          <w:sz w:val="24"/>
          <w:szCs w:val="24"/>
          <w:lang w:val="lv-LV"/>
        </w:rPr>
        <w:t>ANSE (</w:t>
      </w:r>
      <w:proofErr w:type="spellStart"/>
      <w:r w:rsidRPr="00836103">
        <w:rPr>
          <w:rFonts w:ascii="Times New Roman" w:hAnsi="Times New Roman" w:cs="Times New Roman"/>
          <w:i/>
          <w:sz w:val="24"/>
          <w:szCs w:val="24"/>
          <w:lang w:val="lv-LV"/>
        </w:rPr>
        <w:t>Association</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of</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National</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Organisations</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for</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Supervision</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in</w:t>
      </w:r>
      <w:proofErr w:type="spellEnd"/>
      <w:r w:rsidRPr="00836103">
        <w:rPr>
          <w:rFonts w:ascii="Times New Roman" w:hAnsi="Times New Roman" w:cs="Times New Roman"/>
          <w:i/>
          <w:sz w:val="24"/>
          <w:szCs w:val="24"/>
          <w:lang w:val="lv-LV"/>
        </w:rPr>
        <w:t xml:space="preserve"> </w:t>
      </w:r>
      <w:proofErr w:type="spellStart"/>
      <w:r w:rsidRPr="00836103">
        <w:rPr>
          <w:rFonts w:ascii="Times New Roman" w:hAnsi="Times New Roman" w:cs="Times New Roman"/>
          <w:i/>
          <w:sz w:val="24"/>
          <w:szCs w:val="24"/>
          <w:lang w:val="lv-LV"/>
        </w:rPr>
        <w:t>Europe</w:t>
      </w:r>
      <w:proofErr w:type="spellEnd"/>
      <w:r w:rsidRPr="00836103">
        <w:rPr>
          <w:rFonts w:ascii="Times New Roman" w:hAnsi="Times New Roman" w:cs="Times New Roman"/>
          <w:i/>
          <w:sz w:val="24"/>
          <w:szCs w:val="24"/>
          <w:lang w:val="lv-LV"/>
        </w:rPr>
        <w:t>)</w:t>
      </w:r>
      <w:r w:rsidRPr="00836103">
        <w:rPr>
          <w:rFonts w:ascii="Times New Roman" w:hAnsi="Times New Roman" w:cs="Times New Roman"/>
          <w:sz w:val="24"/>
          <w:szCs w:val="24"/>
          <w:lang w:val="lv-LV"/>
        </w:rPr>
        <w:t>,</w:t>
      </w:r>
      <w:r w:rsidRPr="00836103">
        <w:rPr>
          <w:rFonts w:ascii="Times New Roman" w:hAnsi="Times New Roman" w:cs="Times New Roman"/>
          <w:sz w:val="24"/>
          <w:szCs w:val="24"/>
        </w:rPr>
        <w:t xml:space="preserve"> </w:t>
      </w:r>
      <w:r w:rsidRPr="00836103">
        <w:rPr>
          <w:rFonts w:ascii="Times New Roman" w:hAnsi="Times New Roman" w:cs="Times New Roman"/>
          <w:sz w:val="24"/>
          <w:szCs w:val="24"/>
          <w:lang w:val="lv-LV"/>
        </w:rPr>
        <w:t xml:space="preserve">par konstatētām neatbilstībām īstenotajā </w:t>
      </w:r>
      <w:proofErr w:type="spellStart"/>
      <w:r w:rsidRPr="00836103">
        <w:rPr>
          <w:rFonts w:ascii="Times New Roman" w:hAnsi="Times New Roman" w:cs="Times New Roman"/>
          <w:sz w:val="24"/>
          <w:szCs w:val="24"/>
          <w:lang w:val="lv-LV"/>
        </w:rPr>
        <w:t>supervīzijā</w:t>
      </w:r>
      <w:proofErr w:type="spellEnd"/>
      <w:r w:rsidR="008A2DF3" w:rsidRPr="00836103">
        <w:rPr>
          <w:rFonts w:ascii="Times New Roman" w:eastAsia="Arial" w:hAnsi="Times New Roman" w:cs="Times New Roman"/>
          <w:sz w:val="24"/>
          <w:szCs w:val="24"/>
          <w:lang w:val="lv-LV"/>
        </w:rPr>
        <w:t>;</w:t>
      </w:r>
    </w:p>
    <w:p w14:paraId="6F2BE0C4" w14:textId="77777777" w:rsidR="00D83434" w:rsidRPr="00836103" w:rsidRDefault="007033B5"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kompensē </w:t>
      </w:r>
      <w:proofErr w:type="spellStart"/>
      <w:r w:rsidRPr="00836103">
        <w:rPr>
          <w:rFonts w:ascii="Times New Roman" w:eastAsia="Arial" w:hAnsi="Times New Roman" w:cs="Times New Roman"/>
          <w:sz w:val="24"/>
          <w:szCs w:val="24"/>
          <w:lang w:val="lv-LV"/>
        </w:rPr>
        <w:t>superīzijas</w:t>
      </w:r>
      <w:proofErr w:type="spellEnd"/>
      <w:r w:rsidRPr="00836103">
        <w:rPr>
          <w:rFonts w:ascii="Times New Roman" w:eastAsia="Arial" w:hAnsi="Times New Roman" w:cs="Times New Roman"/>
          <w:sz w:val="24"/>
          <w:szCs w:val="24"/>
          <w:lang w:val="lv-LV"/>
        </w:rPr>
        <w:t xml:space="preserve"> pakalpojuma</w:t>
      </w:r>
      <w:r w:rsidR="00281D8E" w:rsidRPr="00836103">
        <w:rPr>
          <w:rFonts w:ascii="Times New Roman" w:eastAsia="Arial" w:hAnsi="Times New Roman" w:cs="Times New Roman"/>
          <w:sz w:val="24"/>
          <w:szCs w:val="24"/>
          <w:lang w:val="lv-LV"/>
        </w:rPr>
        <w:t xml:space="preserve"> </w:t>
      </w:r>
      <w:r w:rsidRPr="00836103">
        <w:rPr>
          <w:rFonts w:ascii="Times New Roman" w:eastAsia="Arial" w:hAnsi="Times New Roman" w:cs="Times New Roman"/>
          <w:sz w:val="24"/>
          <w:szCs w:val="24"/>
          <w:lang w:val="lv-LV"/>
        </w:rPr>
        <w:t>izmaksas</w:t>
      </w:r>
      <w:r w:rsidR="00D83434" w:rsidRPr="00836103">
        <w:rPr>
          <w:rFonts w:ascii="Times New Roman" w:eastAsia="Arial" w:hAnsi="Times New Roman" w:cs="Times New Roman"/>
          <w:sz w:val="24"/>
          <w:szCs w:val="24"/>
          <w:lang w:val="lv-LV"/>
        </w:rPr>
        <w:t xml:space="preserve"> saskaņā ar šo noteikumu 17.2.1. apakšpunktā minēto, nepārsniedzot </w:t>
      </w:r>
      <w:r w:rsidR="00D83434" w:rsidRPr="00836103">
        <w:rPr>
          <w:rFonts w:ascii="Times New Roman" w:hAnsi="Times New Roman" w:cs="Times New Roman"/>
          <w:sz w:val="24"/>
          <w:szCs w:val="24"/>
          <w:lang w:val="lv-LV"/>
        </w:rPr>
        <w:t xml:space="preserve">normatīvajā aktā par prasībām sociālā pakalpojuma sniedzējiem noteikto minimālo </w:t>
      </w:r>
      <w:proofErr w:type="spellStart"/>
      <w:r w:rsidR="00D83434" w:rsidRPr="00836103">
        <w:rPr>
          <w:rFonts w:ascii="Times New Roman" w:hAnsi="Times New Roman" w:cs="Times New Roman"/>
          <w:sz w:val="24"/>
          <w:szCs w:val="24"/>
          <w:lang w:val="lv-LV"/>
        </w:rPr>
        <w:t>supervīzijas</w:t>
      </w:r>
      <w:proofErr w:type="spellEnd"/>
      <w:r w:rsidR="00D83434" w:rsidRPr="00836103">
        <w:rPr>
          <w:rFonts w:ascii="Times New Roman" w:hAnsi="Times New Roman" w:cs="Times New Roman"/>
          <w:sz w:val="24"/>
          <w:szCs w:val="24"/>
          <w:lang w:val="lv-LV"/>
        </w:rPr>
        <w:t xml:space="preserve"> apjomu sociālā darba speciālistiem kalendāra gadā;</w:t>
      </w:r>
    </w:p>
    <w:p w14:paraId="17E2AC40" w14:textId="76D1248B" w:rsidR="00905384" w:rsidRPr="00836103" w:rsidRDefault="00905384"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pārtrauc </w:t>
      </w:r>
      <w:proofErr w:type="spellStart"/>
      <w:r w:rsidR="00BF37A8" w:rsidRPr="00836103">
        <w:rPr>
          <w:rFonts w:ascii="Times New Roman" w:eastAsia="Arial" w:hAnsi="Times New Roman" w:cs="Times New Roman"/>
          <w:sz w:val="24"/>
          <w:szCs w:val="24"/>
          <w:lang w:val="lv-LV"/>
        </w:rPr>
        <w:t>supervīzijas</w:t>
      </w:r>
      <w:proofErr w:type="spellEnd"/>
      <w:r w:rsidR="00BF37A8" w:rsidRPr="00836103">
        <w:rPr>
          <w:rFonts w:ascii="Times New Roman" w:eastAsia="Arial" w:hAnsi="Times New Roman" w:cs="Times New Roman"/>
          <w:sz w:val="24"/>
          <w:szCs w:val="24"/>
          <w:lang w:val="lv-LV"/>
        </w:rPr>
        <w:t xml:space="preserve"> </w:t>
      </w:r>
      <w:r w:rsidR="007033B5" w:rsidRPr="00836103">
        <w:rPr>
          <w:rFonts w:ascii="Times New Roman" w:eastAsia="Arial" w:hAnsi="Times New Roman" w:cs="Times New Roman"/>
          <w:sz w:val="24"/>
          <w:szCs w:val="24"/>
          <w:lang w:val="lv-LV"/>
        </w:rPr>
        <w:t xml:space="preserve">pakalpojuma </w:t>
      </w:r>
      <w:r w:rsidRPr="00836103">
        <w:rPr>
          <w:rFonts w:ascii="Times New Roman" w:eastAsia="Arial" w:hAnsi="Times New Roman" w:cs="Times New Roman"/>
          <w:sz w:val="24"/>
          <w:szCs w:val="24"/>
          <w:lang w:val="lv-LV"/>
        </w:rPr>
        <w:t xml:space="preserve">izdevumu kompensēšanu pašvaldībai ar dienu, kad pēc līguma parakstīšanas ar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pakalpojuma sniedzēju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pakalpojuma sniedzējs ir izslēgts no šo noteikumu 2</w:t>
      </w:r>
      <w:r w:rsidR="00D961E6" w:rsidRPr="00836103">
        <w:rPr>
          <w:rFonts w:ascii="Times New Roman" w:eastAsia="Arial" w:hAnsi="Times New Roman" w:cs="Times New Roman"/>
          <w:sz w:val="24"/>
          <w:szCs w:val="24"/>
          <w:lang w:val="lv-LV"/>
        </w:rPr>
        <w:t>7</w:t>
      </w:r>
      <w:r w:rsidRPr="00836103">
        <w:rPr>
          <w:rFonts w:ascii="Times New Roman" w:eastAsia="Arial" w:hAnsi="Times New Roman" w:cs="Times New Roman"/>
          <w:sz w:val="24"/>
          <w:szCs w:val="24"/>
          <w:lang w:val="lv-LV"/>
        </w:rPr>
        <w:t xml:space="preserve">.2.1.1. minētā reģistra, vai pašvaldība ar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pakalpojuma sniedzēju </w:t>
      </w:r>
      <w:r w:rsidR="00C4341F" w:rsidRPr="00836103">
        <w:rPr>
          <w:rFonts w:ascii="Times New Roman" w:eastAsia="Arial" w:hAnsi="Times New Roman" w:cs="Times New Roman"/>
          <w:sz w:val="24"/>
          <w:szCs w:val="24"/>
          <w:lang w:val="lv-LV"/>
        </w:rPr>
        <w:t xml:space="preserve">izbeidz </w:t>
      </w:r>
      <w:r w:rsidRPr="00836103">
        <w:rPr>
          <w:rFonts w:ascii="Times New Roman" w:eastAsia="Arial" w:hAnsi="Times New Roman" w:cs="Times New Roman"/>
          <w:sz w:val="24"/>
          <w:szCs w:val="24"/>
          <w:lang w:val="lv-LV"/>
        </w:rPr>
        <w:t xml:space="preserve">līgumu, kas noslēgts </w:t>
      </w:r>
      <w:r w:rsidR="007B337C" w:rsidRPr="00836103">
        <w:rPr>
          <w:rFonts w:ascii="Times New Roman" w:eastAsia="Arial" w:hAnsi="Times New Roman" w:cs="Times New Roman"/>
          <w:sz w:val="24"/>
          <w:szCs w:val="24"/>
          <w:lang w:val="lv-LV"/>
        </w:rPr>
        <w:t>saskaņā ar</w:t>
      </w:r>
      <w:r w:rsidRPr="00836103">
        <w:rPr>
          <w:rFonts w:ascii="Times New Roman" w:eastAsia="Arial" w:hAnsi="Times New Roman" w:cs="Times New Roman"/>
          <w:sz w:val="24"/>
          <w:szCs w:val="24"/>
          <w:lang w:val="lv-LV"/>
        </w:rPr>
        <w:t xml:space="preserve"> šo noteikumu </w:t>
      </w:r>
      <w:r w:rsidR="007B337C" w:rsidRPr="00836103">
        <w:rPr>
          <w:rFonts w:ascii="Times New Roman" w:eastAsia="Arial" w:hAnsi="Times New Roman" w:cs="Times New Roman"/>
          <w:sz w:val="24"/>
          <w:szCs w:val="24"/>
          <w:lang w:val="lv-LV"/>
        </w:rPr>
        <w:t xml:space="preserve">27.2.2. </w:t>
      </w:r>
      <w:r w:rsidRPr="00836103">
        <w:rPr>
          <w:rFonts w:ascii="Times New Roman" w:eastAsia="Arial" w:hAnsi="Times New Roman" w:cs="Times New Roman"/>
          <w:sz w:val="24"/>
          <w:szCs w:val="24"/>
          <w:lang w:val="lv-LV"/>
        </w:rPr>
        <w:t>apakšpunkt</w:t>
      </w:r>
      <w:r w:rsidR="0054468D" w:rsidRPr="00836103">
        <w:rPr>
          <w:rFonts w:ascii="Times New Roman" w:eastAsia="Arial" w:hAnsi="Times New Roman" w:cs="Times New Roman"/>
          <w:sz w:val="24"/>
          <w:szCs w:val="24"/>
          <w:lang w:val="lv-LV"/>
        </w:rPr>
        <w:t>ā minēto</w:t>
      </w:r>
      <w:r w:rsidR="007B337C" w:rsidRPr="00836103">
        <w:rPr>
          <w:rFonts w:ascii="Times New Roman" w:eastAsia="Arial" w:hAnsi="Times New Roman" w:cs="Times New Roman"/>
          <w:sz w:val="24"/>
          <w:szCs w:val="24"/>
          <w:lang w:val="lv-LV"/>
        </w:rPr>
        <w:t>;</w:t>
      </w:r>
    </w:p>
    <w:p w14:paraId="62BC6577" w14:textId="3BB3110D" w:rsidR="008A2DF3" w:rsidRPr="00836103" w:rsidRDefault="008A2DF3" w:rsidP="00552F89">
      <w:pPr>
        <w:numPr>
          <w:ilvl w:val="1"/>
          <w:numId w:val="21"/>
        </w:numPr>
        <w:jc w:val="both"/>
        <w:rPr>
          <w:rFonts w:ascii="Times New Roman" w:eastAsia="Arial" w:hAnsi="Times New Roman" w:cs="Times New Roman"/>
          <w:sz w:val="24"/>
          <w:szCs w:val="24"/>
          <w:lang w:val="lv-LV"/>
        </w:rPr>
      </w:pPr>
      <w:bookmarkStart w:id="14" w:name="_Ref11680210"/>
      <w:r w:rsidRPr="00836103">
        <w:rPr>
          <w:rFonts w:ascii="Times New Roman" w:eastAsia="Arial" w:hAnsi="Times New Roman" w:cs="Times New Roman"/>
          <w:sz w:val="24"/>
          <w:szCs w:val="24"/>
          <w:lang w:val="lv-LV"/>
        </w:rPr>
        <w:t>pašvaldība:</w:t>
      </w:r>
      <w:bookmarkEnd w:id="14"/>
    </w:p>
    <w:p w14:paraId="708D6EC1" w14:textId="1E118543" w:rsidR="008A2DF3" w:rsidRPr="00836103" w:rsidRDefault="008A2DF3" w:rsidP="00552F89">
      <w:pPr>
        <w:numPr>
          <w:ilvl w:val="2"/>
          <w:numId w:val="21"/>
        </w:numPr>
        <w:jc w:val="both"/>
        <w:rPr>
          <w:rFonts w:ascii="Times New Roman" w:eastAsia="Arial" w:hAnsi="Times New Roman" w:cs="Times New Roman"/>
          <w:sz w:val="24"/>
          <w:szCs w:val="24"/>
          <w:lang w:val="lv-LV"/>
        </w:rPr>
      </w:pPr>
      <w:bookmarkStart w:id="15" w:name="_Ref11679706"/>
      <w:r w:rsidRPr="00836103">
        <w:rPr>
          <w:rFonts w:ascii="Times New Roman" w:hAnsi="Times New Roman" w:cs="Times New Roman"/>
          <w:sz w:val="24"/>
          <w:szCs w:val="24"/>
          <w:lang w:val="lv-LV"/>
        </w:rPr>
        <w:t xml:space="preserve">izvēlas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sniedzēju, kas atbilst šādām prasībām:</w:t>
      </w:r>
      <w:bookmarkEnd w:id="15"/>
    </w:p>
    <w:p w14:paraId="7CDECADC" w14:textId="77777777"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tas ir sertificēts un iekļauts sertificētu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sniedzēju reģistrā, kas publicēts tās organizācijas tīmekļa vietnē, kura pārstāv Latviju </w:t>
      </w:r>
      <w:r w:rsidRPr="00836103">
        <w:rPr>
          <w:rFonts w:ascii="Times New Roman" w:hAnsi="Times New Roman" w:cs="Times New Roman"/>
          <w:sz w:val="24"/>
          <w:szCs w:val="24"/>
          <w:lang w:val="lv-LV"/>
        </w:rPr>
        <w:lastRenderedPageBreak/>
        <w:t xml:space="preserve">Eiropas nacionālo supervizoru organizāciju asociācijā </w:t>
      </w:r>
      <w:r w:rsidRPr="00836103">
        <w:rPr>
          <w:rFonts w:ascii="Times New Roman" w:hAnsi="Times New Roman" w:cs="Times New Roman"/>
          <w:i/>
          <w:iCs/>
          <w:sz w:val="24"/>
          <w:szCs w:val="24"/>
          <w:lang w:val="lv-LV"/>
        </w:rPr>
        <w:t>ANSE</w:t>
      </w:r>
      <w:r w:rsidRPr="00836103">
        <w:rPr>
          <w:rFonts w:ascii="Times New Roman" w:hAnsi="Times New Roman" w:cs="Times New Roman"/>
          <w:sz w:val="24"/>
          <w:szCs w:val="24"/>
          <w:lang w:val="lv-LV"/>
        </w:rPr>
        <w:t xml:space="preserve"> (</w:t>
      </w:r>
      <w:proofErr w:type="spellStart"/>
      <w:r w:rsidRPr="00836103">
        <w:rPr>
          <w:rFonts w:ascii="Times New Roman" w:hAnsi="Times New Roman" w:cs="Times New Roman"/>
          <w:i/>
          <w:iCs/>
          <w:sz w:val="24"/>
          <w:szCs w:val="24"/>
          <w:lang w:val="lv-LV"/>
        </w:rPr>
        <w:t>Association</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of</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National</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Organisations</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for</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Supervision</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in</w:t>
      </w:r>
      <w:proofErr w:type="spellEnd"/>
      <w:r w:rsidRPr="00836103">
        <w:rPr>
          <w:rFonts w:ascii="Times New Roman" w:hAnsi="Times New Roman" w:cs="Times New Roman"/>
          <w:i/>
          <w:iCs/>
          <w:sz w:val="24"/>
          <w:szCs w:val="24"/>
          <w:lang w:val="lv-LV"/>
        </w:rPr>
        <w:t xml:space="preserve"> </w:t>
      </w:r>
      <w:proofErr w:type="spellStart"/>
      <w:r w:rsidRPr="00836103">
        <w:rPr>
          <w:rFonts w:ascii="Times New Roman" w:hAnsi="Times New Roman" w:cs="Times New Roman"/>
          <w:i/>
          <w:iCs/>
          <w:sz w:val="24"/>
          <w:szCs w:val="24"/>
          <w:lang w:val="lv-LV"/>
        </w:rPr>
        <w:t>Europe</w:t>
      </w:r>
      <w:proofErr w:type="spellEnd"/>
      <w:r w:rsidRPr="00836103">
        <w:rPr>
          <w:rFonts w:ascii="Times New Roman" w:hAnsi="Times New Roman" w:cs="Times New Roman"/>
          <w:sz w:val="24"/>
          <w:szCs w:val="24"/>
          <w:lang w:val="lv-LV"/>
        </w:rPr>
        <w:t>);</w:t>
      </w:r>
    </w:p>
    <w:p w14:paraId="0A1957BB" w14:textId="3CAFE8A1"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tas atbilst pašvaldības sociālā darba speciālistu vajadzībām un līdzšinējā sadarbības pieredze ar pašvaldību</w:t>
      </w:r>
      <w:r w:rsidR="00BF015D"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ja tāda bijusi</w:t>
      </w:r>
      <w:r w:rsidR="00BF015D" w:rsidRPr="00836103">
        <w:rPr>
          <w:rFonts w:ascii="Times New Roman" w:hAnsi="Times New Roman" w:cs="Times New Roman"/>
          <w:sz w:val="24"/>
          <w:szCs w:val="24"/>
          <w:lang w:val="lv-LV"/>
        </w:rPr>
        <w:t>,</w:t>
      </w:r>
      <w:r w:rsidRPr="00836103">
        <w:rPr>
          <w:rFonts w:ascii="Times New Roman" w:hAnsi="Times New Roman" w:cs="Times New Roman"/>
          <w:sz w:val="24"/>
          <w:szCs w:val="24"/>
          <w:lang w:val="lv-LV"/>
        </w:rPr>
        <w:t xml:space="preserve"> ir pozitīva;</w:t>
      </w:r>
    </w:p>
    <w:p w14:paraId="09475384" w14:textId="77777777"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tas var nodrošināt </w:t>
      </w:r>
      <w:proofErr w:type="spellStart"/>
      <w:r w:rsidRPr="00836103">
        <w:rPr>
          <w:rFonts w:ascii="Times New Roman" w:hAnsi="Times New Roman" w:cs="Times New Roman"/>
          <w:sz w:val="24"/>
          <w:szCs w:val="24"/>
          <w:lang w:val="lv-LV"/>
        </w:rPr>
        <w:t>supervīziju</w:t>
      </w:r>
      <w:proofErr w:type="spellEnd"/>
      <w:r w:rsidRPr="00836103">
        <w:rPr>
          <w:rFonts w:ascii="Times New Roman" w:hAnsi="Times New Roman" w:cs="Times New Roman"/>
          <w:sz w:val="24"/>
          <w:szCs w:val="24"/>
          <w:lang w:val="lv-LV"/>
        </w:rPr>
        <w:t xml:space="preserve"> attiecīgās pašvaldības administratīvajā teritorijā vai administratīvajā teritorijā, kurā pašvaldība ir izteikusi vēlmi saņemt </w:t>
      </w:r>
      <w:proofErr w:type="spellStart"/>
      <w:r w:rsidRPr="00836103">
        <w:rPr>
          <w:rFonts w:ascii="Times New Roman" w:hAnsi="Times New Roman" w:cs="Times New Roman"/>
          <w:sz w:val="24"/>
          <w:szCs w:val="24"/>
          <w:lang w:val="lv-LV"/>
        </w:rPr>
        <w:t>supervīziju</w:t>
      </w:r>
      <w:proofErr w:type="spellEnd"/>
      <w:r w:rsidRPr="00836103">
        <w:rPr>
          <w:rFonts w:ascii="Times New Roman" w:hAnsi="Times New Roman" w:cs="Times New Roman"/>
          <w:sz w:val="24"/>
          <w:szCs w:val="24"/>
          <w:lang w:val="lv-LV"/>
        </w:rPr>
        <w:t>;</w:t>
      </w:r>
    </w:p>
    <w:p w14:paraId="105B935F" w14:textId="77777777"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tas var nodrošināt grupas, komandas vai organizācijas </w:t>
      </w:r>
      <w:proofErr w:type="spellStart"/>
      <w:r w:rsidRPr="00836103">
        <w:rPr>
          <w:rFonts w:ascii="Times New Roman" w:hAnsi="Times New Roman" w:cs="Times New Roman"/>
          <w:sz w:val="24"/>
          <w:szCs w:val="24"/>
          <w:lang w:val="lv-LV"/>
        </w:rPr>
        <w:t>supervīziju</w:t>
      </w:r>
      <w:proofErr w:type="spellEnd"/>
      <w:r w:rsidRPr="00836103">
        <w:rPr>
          <w:rFonts w:ascii="Times New Roman" w:hAnsi="Times New Roman" w:cs="Times New Roman"/>
          <w:sz w:val="24"/>
          <w:szCs w:val="24"/>
          <w:lang w:val="lv-LV"/>
        </w:rPr>
        <w:t xml:space="preserve"> klātienē, kā arī individuālo </w:t>
      </w:r>
      <w:proofErr w:type="spellStart"/>
      <w:r w:rsidRPr="00836103">
        <w:rPr>
          <w:rFonts w:ascii="Times New Roman" w:hAnsi="Times New Roman" w:cs="Times New Roman"/>
          <w:sz w:val="24"/>
          <w:szCs w:val="24"/>
          <w:lang w:val="lv-LV"/>
        </w:rPr>
        <w:t>supervīziju</w:t>
      </w:r>
      <w:proofErr w:type="spellEnd"/>
      <w:r w:rsidRPr="00836103">
        <w:rPr>
          <w:rFonts w:ascii="Times New Roman" w:hAnsi="Times New Roman" w:cs="Times New Roman"/>
          <w:sz w:val="24"/>
          <w:szCs w:val="24"/>
          <w:lang w:val="lv-LV"/>
        </w:rPr>
        <w:t xml:space="preserve"> klātienē vai attālināti, izmantojot tiešsaistes video saziņas servisu;</w:t>
      </w:r>
    </w:p>
    <w:p w14:paraId="243161A1" w14:textId="77777777"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tas var nodrošināt vienas individuālās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sesijas ilgumu – viena stunda un grupas, komandas vai organizācijas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sesijas ilgumu – trīs stundas;</w:t>
      </w:r>
    </w:p>
    <w:p w14:paraId="33975879" w14:textId="3B021B75" w:rsidR="00BF015D" w:rsidRPr="00836103" w:rsidRDefault="00BF015D"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tā piedāvātās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izmaksas atbilst šo noteikumu </w:t>
      </w:r>
      <w:r w:rsidR="003F6E34" w:rsidRPr="00836103">
        <w:rPr>
          <w:rFonts w:ascii="Times New Roman" w:hAnsi="Times New Roman" w:cs="Times New Roman"/>
          <w:sz w:val="24"/>
          <w:szCs w:val="24"/>
          <w:lang w:val="lv-LV"/>
        </w:rPr>
        <w:t>19.1. apakš</w:t>
      </w:r>
      <w:r w:rsidRPr="00836103">
        <w:rPr>
          <w:rFonts w:ascii="Times New Roman" w:hAnsi="Times New Roman" w:cs="Times New Roman"/>
          <w:sz w:val="24"/>
          <w:szCs w:val="24"/>
          <w:lang w:val="lv-LV"/>
        </w:rPr>
        <w:t>punktā minētajam apmēram</w:t>
      </w:r>
      <w:r w:rsidR="003F6E34" w:rsidRPr="00836103">
        <w:rPr>
          <w:rFonts w:ascii="Times New Roman" w:hAnsi="Times New Roman" w:cs="Times New Roman"/>
          <w:sz w:val="24"/>
          <w:szCs w:val="24"/>
          <w:lang w:val="lv-LV"/>
        </w:rPr>
        <w:t>;</w:t>
      </w:r>
    </w:p>
    <w:p w14:paraId="157B2738" w14:textId="2B2DDCCC" w:rsidR="008A2DF3" w:rsidRPr="00836103" w:rsidRDefault="009353A1"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tam nav nodokļu parādu, kas kopsummā kādā no valstīm pārsniedz 150 </w:t>
      </w:r>
      <w:proofErr w:type="spellStart"/>
      <w:r w:rsidRPr="00836103">
        <w:rPr>
          <w:rFonts w:ascii="Times New Roman" w:hAnsi="Times New Roman" w:cs="Times New Roman"/>
          <w:i/>
          <w:iCs/>
          <w:sz w:val="24"/>
          <w:szCs w:val="24"/>
          <w:lang w:val="lv-LV"/>
        </w:rPr>
        <w:t>euro</w:t>
      </w:r>
      <w:proofErr w:type="spellEnd"/>
      <w:r w:rsidRPr="00836103">
        <w:rPr>
          <w:rFonts w:ascii="Times New Roman" w:hAnsi="Times New Roman" w:cs="Times New Roman"/>
          <w:sz w:val="24"/>
          <w:szCs w:val="24"/>
          <w:lang w:val="lv-LV"/>
        </w:rPr>
        <w:t xml:space="preserve">. Pašvaldība pirms līguma slēgšanas tiesību piešķiršanas pārliecinās, vai Latvijā reģistrētam vai pastāvīgi dzīvojošam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sniedzējam saskaņā ar Valsts ieņēmumu dienesta tīmekļa vietnē publicētajā nodokļu parādnieku datubāzē pieejamo informāciju nav nodokļu parādu. Attiecībā uz ārvalstī reģistrētu vai pastāvīgi dzīvojošu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sniedzēju pašvaldība pieprasa, lai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sniedzējs iesniedz attiecīgās kompetentās institūcijas izziņu, kas apliecina, ka tam nav nodokļu parādu.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sniedzējs ir tiesīgs apliecināt, ka pirms iepirkuma līguma noslēgšanas tam nav nodokļu parādu, iesniedzot izdruku no Valsts ieņēmumu dienesta elektroniskās deklarēšanas sistēmas vai Valsts ieņēmumu dienesta izziņu</w:t>
      </w:r>
      <w:r w:rsidR="008A2DF3" w:rsidRPr="00836103">
        <w:rPr>
          <w:rFonts w:ascii="Times New Roman" w:hAnsi="Times New Roman" w:cs="Times New Roman"/>
          <w:sz w:val="24"/>
          <w:szCs w:val="24"/>
          <w:lang w:val="lv-LV"/>
        </w:rPr>
        <w:t>;</w:t>
      </w:r>
    </w:p>
    <w:p w14:paraId="309C5EFE" w14:textId="77777777"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tam nav interešu konflikta ar kādu no iesaistītajām pusēm, kas piedalās lēmuma pieņemšanā par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izvēli;</w:t>
      </w:r>
    </w:p>
    <w:p w14:paraId="79F51355" w14:textId="0559C035" w:rsidR="008A2DF3" w:rsidRPr="00836103" w:rsidRDefault="008A2DF3" w:rsidP="00552F89">
      <w:pPr>
        <w:numPr>
          <w:ilvl w:val="3"/>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tas var nodrošināt pašvaldībai informāciju par īstenoto </w:t>
      </w:r>
      <w:proofErr w:type="spellStart"/>
      <w:r w:rsidRPr="00836103">
        <w:rPr>
          <w:rFonts w:ascii="Times New Roman" w:hAnsi="Times New Roman" w:cs="Times New Roman"/>
          <w:sz w:val="24"/>
          <w:szCs w:val="24"/>
          <w:lang w:val="lv-LV"/>
        </w:rPr>
        <w:t>supervīziju</w:t>
      </w:r>
      <w:proofErr w:type="spellEnd"/>
      <w:r w:rsidRPr="00836103">
        <w:rPr>
          <w:rFonts w:ascii="Times New Roman" w:hAnsi="Times New Roman" w:cs="Times New Roman"/>
          <w:sz w:val="24"/>
          <w:szCs w:val="24"/>
          <w:lang w:val="lv-LV"/>
        </w:rPr>
        <w:t>;</w:t>
      </w:r>
    </w:p>
    <w:p w14:paraId="23CEB3D9" w14:textId="0172EA9A" w:rsidR="0006159C" w:rsidRPr="00836103" w:rsidRDefault="0006159C"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slēdz līgumu ar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sniedzēju,</w:t>
      </w:r>
      <w:r w:rsidR="00142438" w:rsidRPr="00836103">
        <w:rPr>
          <w:rFonts w:ascii="Times New Roman" w:hAnsi="Times New Roman" w:cs="Times New Roman"/>
          <w:sz w:val="24"/>
          <w:szCs w:val="24"/>
          <w:lang w:val="lv-LV"/>
        </w:rPr>
        <w:t xml:space="preserve"> </w:t>
      </w:r>
      <w:r w:rsidR="00865E17" w:rsidRPr="00836103">
        <w:rPr>
          <w:rFonts w:ascii="Times New Roman" w:hAnsi="Times New Roman" w:cs="Times New Roman"/>
          <w:sz w:val="24"/>
          <w:szCs w:val="24"/>
          <w:lang w:val="lv-LV"/>
        </w:rPr>
        <w:t xml:space="preserve">ievērojot šo noteikumu </w:t>
      </w:r>
      <w:r w:rsidR="00D961E6" w:rsidRPr="00836103">
        <w:rPr>
          <w:rFonts w:ascii="Times New Roman" w:hAnsi="Times New Roman" w:cs="Times New Roman"/>
          <w:sz w:val="24"/>
          <w:szCs w:val="24"/>
          <w:lang w:val="lv-LV"/>
        </w:rPr>
        <w:t>19.1. apak</w:t>
      </w:r>
      <w:r w:rsidR="007B337C" w:rsidRPr="00836103">
        <w:rPr>
          <w:rFonts w:ascii="Times New Roman" w:hAnsi="Times New Roman" w:cs="Times New Roman"/>
          <w:sz w:val="24"/>
          <w:szCs w:val="24"/>
          <w:lang w:val="lv-LV"/>
        </w:rPr>
        <w:t>š</w:t>
      </w:r>
      <w:r w:rsidR="00865E17" w:rsidRPr="00836103">
        <w:rPr>
          <w:rFonts w:ascii="Times New Roman" w:hAnsi="Times New Roman" w:cs="Times New Roman"/>
          <w:sz w:val="24"/>
          <w:szCs w:val="24"/>
          <w:lang w:val="lv-LV"/>
        </w:rPr>
        <w:t xml:space="preserve">punktā minēto izmaksu apmēru par viena sociālā darba speciālista dalību </w:t>
      </w:r>
      <w:proofErr w:type="spellStart"/>
      <w:r w:rsidR="00865E17" w:rsidRPr="00836103">
        <w:rPr>
          <w:rFonts w:ascii="Times New Roman" w:hAnsi="Times New Roman" w:cs="Times New Roman"/>
          <w:sz w:val="24"/>
          <w:szCs w:val="24"/>
          <w:lang w:val="lv-LV"/>
        </w:rPr>
        <w:t>supervīzijas</w:t>
      </w:r>
      <w:proofErr w:type="spellEnd"/>
      <w:r w:rsidR="00865E17" w:rsidRPr="00836103">
        <w:rPr>
          <w:rFonts w:ascii="Times New Roman" w:hAnsi="Times New Roman" w:cs="Times New Roman"/>
          <w:sz w:val="24"/>
          <w:szCs w:val="24"/>
          <w:lang w:val="lv-LV"/>
        </w:rPr>
        <w:t xml:space="preserve"> sesijā un nodrošinot normatīvajā aktā par prasībām sociālo pakalpojumu sniedzējiem noteikto minimālo </w:t>
      </w:r>
      <w:proofErr w:type="spellStart"/>
      <w:r w:rsidR="00865E17" w:rsidRPr="00836103">
        <w:rPr>
          <w:rFonts w:ascii="Times New Roman" w:hAnsi="Times New Roman" w:cs="Times New Roman"/>
          <w:sz w:val="24"/>
          <w:szCs w:val="24"/>
          <w:lang w:val="lv-LV"/>
        </w:rPr>
        <w:t>supervīzijas</w:t>
      </w:r>
      <w:proofErr w:type="spellEnd"/>
      <w:r w:rsidR="00865E17" w:rsidRPr="00836103">
        <w:rPr>
          <w:rFonts w:ascii="Times New Roman" w:hAnsi="Times New Roman" w:cs="Times New Roman"/>
          <w:sz w:val="24"/>
          <w:szCs w:val="24"/>
          <w:lang w:val="lv-LV"/>
        </w:rPr>
        <w:t xml:space="preserve"> apjomu sociālā darba </w:t>
      </w:r>
      <w:proofErr w:type="spellStart"/>
      <w:r w:rsidR="00865E17" w:rsidRPr="00836103">
        <w:rPr>
          <w:rFonts w:ascii="Times New Roman" w:hAnsi="Times New Roman" w:cs="Times New Roman"/>
          <w:sz w:val="24"/>
          <w:szCs w:val="24"/>
          <w:lang w:val="lv-LV"/>
        </w:rPr>
        <w:t>speciālstiem</w:t>
      </w:r>
      <w:proofErr w:type="spellEnd"/>
      <w:r w:rsidR="00865E17" w:rsidRPr="00836103">
        <w:rPr>
          <w:rFonts w:ascii="Times New Roman" w:hAnsi="Times New Roman" w:cs="Times New Roman"/>
          <w:sz w:val="24"/>
          <w:szCs w:val="24"/>
          <w:lang w:val="lv-LV"/>
        </w:rPr>
        <w:t xml:space="preserve"> kalendāra gadā. Slēdzot līgumu, izmanto šo noteikumu 2</w:t>
      </w:r>
      <w:r w:rsidR="00D961E6" w:rsidRPr="00836103">
        <w:rPr>
          <w:rFonts w:ascii="Times New Roman" w:hAnsi="Times New Roman" w:cs="Times New Roman"/>
          <w:sz w:val="24"/>
          <w:szCs w:val="24"/>
          <w:lang w:val="lv-LV"/>
        </w:rPr>
        <w:t>7</w:t>
      </w:r>
      <w:r w:rsidR="00865E17" w:rsidRPr="00836103">
        <w:rPr>
          <w:rFonts w:ascii="Times New Roman" w:hAnsi="Times New Roman" w:cs="Times New Roman"/>
          <w:sz w:val="24"/>
          <w:szCs w:val="24"/>
          <w:lang w:val="lv-LV"/>
        </w:rPr>
        <w:t>.1.1. apakšpunktā minēto tipveida līgumu</w:t>
      </w:r>
      <w:r w:rsidRPr="00836103">
        <w:rPr>
          <w:rFonts w:ascii="Times New Roman" w:hAnsi="Times New Roman" w:cs="Times New Roman"/>
          <w:sz w:val="24"/>
          <w:szCs w:val="24"/>
          <w:lang w:val="lv-LV"/>
        </w:rPr>
        <w:t>;</w:t>
      </w:r>
    </w:p>
    <w:p w14:paraId="0232CE05" w14:textId="7A8D1D19" w:rsidR="0006159C" w:rsidRPr="00836103" w:rsidRDefault="0006159C"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sadarbībā ar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pakalpojuma sniedzēju plāno </w:t>
      </w:r>
      <w:proofErr w:type="spellStart"/>
      <w:r w:rsidRPr="00836103">
        <w:rPr>
          <w:rFonts w:ascii="Times New Roman" w:eastAsia="Arial" w:hAnsi="Times New Roman" w:cs="Times New Roman"/>
          <w:sz w:val="24"/>
          <w:szCs w:val="24"/>
          <w:lang w:val="lv-LV"/>
        </w:rPr>
        <w:t>supervīziju</w:t>
      </w:r>
      <w:proofErr w:type="spellEnd"/>
      <w:r w:rsidRPr="00836103">
        <w:rPr>
          <w:rFonts w:ascii="Times New Roman" w:eastAsia="Arial" w:hAnsi="Times New Roman" w:cs="Times New Roman"/>
          <w:sz w:val="24"/>
          <w:szCs w:val="24"/>
          <w:lang w:val="lv-LV"/>
        </w:rPr>
        <w:t xml:space="preserve">, tai skaitā komplektē sociālā darba speciālistu grupu dalībai </w:t>
      </w:r>
      <w:proofErr w:type="spellStart"/>
      <w:r w:rsidRPr="00836103">
        <w:rPr>
          <w:rFonts w:ascii="Times New Roman" w:eastAsia="Arial" w:hAnsi="Times New Roman" w:cs="Times New Roman"/>
          <w:sz w:val="24"/>
          <w:szCs w:val="24"/>
          <w:lang w:val="lv-LV"/>
        </w:rPr>
        <w:t>supervīzijā</w:t>
      </w:r>
      <w:proofErr w:type="spellEnd"/>
      <w:r w:rsidRPr="00836103">
        <w:rPr>
          <w:rFonts w:ascii="Times New Roman" w:eastAsia="Arial" w:hAnsi="Times New Roman" w:cs="Times New Roman"/>
          <w:sz w:val="24"/>
          <w:szCs w:val="24"/>
          <w:lang w:val="lv-LV"/>
        </w:rPr>
        <w:t>;</w:t>
      </w:r>
    </w:p>
    <w:p w14:paraId="204CB822" w14:textId="372E5F51" w:rsidR="008A2DF3" w:rsidRPr="00836103" w:rsidRDefault="00496522"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ne vēlāk kā trīs darba dienas pirms </w:t>
      </w:r>
      <w:proofErr w:type="spellStart"/>
      <w:r w:rsidRPr="00836103">
        <w:rPr>
          <w:rFonts w:ascii="Times New Roman" w:eastAsia="Arial" w:hAnsi="Times New Roman" w:cs="Times New Roman"/>
          <w:sz w:val="24"/>
          <w:szCs w:val="24"/>
          <w:lang w:val="lv-LV"/>
        </w:rPr>
        <w:t>supervīziju</w:t>
      </w:r>
      <w:proofErr w:type="spellEnd"/>
      <w:r w:rsidRPr="00836103">
        <w:rPr>
          <w:rFonts w:ascii="Times New Roman" w:eastAsia="Arial" w:hAnsi="Times New Roman" w:cs="Times New Roman"/>
          <w:sz w:val="24"/>
          <w:szCs w:val="24"/>
          <w:lang w:val="lv-LV"/>
        </w:rPr>
        <w:t xml:space="preserve"> norises laika informē finansējuma saņēmēju par plānot</w:t>
      </w:r>
      <w:r w:rsidR="0006159C" w:rsidRPr="00836103">
        <w:rPr>
          <w:rFonts w:ascii="Times New Roman" w:eastAsia="Arial" w:hAnsi="Times New Roman" w:cs="Times New Roman"/>
          <w:sz w:val="24"/>
          <w:szCs w:val="24"/>
          <w:lang w:val="lv-LV"/>
        </w:rPr>
        <w:t>o</w:t>
      </w:r>
      <w:r w:rsidRPr="00836103">
        <w:rPr>
          <w:rFonts w:ascii="Times New Roman" w:eastAsia="Arial" w:hAnsi="Times New Roman" w:cs="Times New Roman"/>
          <w:sz w:val="24"/>
          <w:szCs w:val="24"/>
          <w:lang w:val="lv-LV"/>
        </w:rPr>
        <w:t xml:space="preserve"> </w:t>
      </w:r>
      <w:proofErr w:type="spellStart"/>
      <w:r w:rsidRPr="00836103">
        <w:rPr>
          <w:rFonts w:ascii="Times New Roman" w:eastAsia="Arial" w:hAnsi="Times New Roman" w:cs="Times New Roman"/>
          <w:sz w:val="24"/>
          <w:szCs w:val="24"/>
          <w:lang w:val="lv-LV"/>
        </w:rPr>
        <w:t>supervīzij</w:t>
      </w:r>
      <w:r w:rsidR="0006159C" w:rsidRPr="00836103">
        <w:rPr>
          <w:rFonts w:ascii="Times New Roman" w:eastAsia="Arial" w:hAnsi="Times New Roman" w:cs="Times New Roman"/>
          <w:sz w:val="24"/>
          <w:szCs w:val="24"/>
          <w:lang w:val="lv-LV"/>
        </w:rPr>
        <w:t>u</w:t>
      </w:r>
      <w:proofErr w:type="spellEnd"/>
      <w:r w:rsidRPr="00836103">
        <w:rPr>
          <w:rFonts w:ascii="Times New Roman" w:eastAsia="Arial" w:hAnsi="Times New Roman" w:cs="Times New Roman"/>
          <w:sz w:val="24"/>
          <w:szCs w:val="24"/>
          <w:lang w:val="lv-LV"/>
        </w:rPr>
        <w:t xml:space="preserve"> un </w:t>
      </w:r>
      <w:r w:rsidR="009E68BC" w:rsidRPr="00836103">
        <w:rPr>
          <w:rFonts w:ascii="Times New Roman" w:eastAsia="Arial" w:hAnsi="Times New Roman" w:cs="Times New Roman"/>
          <w:sz w:val="24"/>
          <w:szCs w:val="24"/>
          <w:lang w:val="lv-LV"/>
        </w:rPr>
        <w:t xml:space="preserve">ne </w:t>
      </w:r>
      <w:r w:rsidRPr="00836103">
        <w:rPr>
          <w:rFonts w:ascii="Times New Roman" w:eastAsia="Arial" w:hAnsi="Times New Roman" w:cs="Times New Roman"/>
          <w:sz w:val="24"/>
          <w:szCs w:val="24"/>
          <w:lang w:val="lv-LV"/>
        </w:rPr>
        <w:t>vēlāk kā 24 stundas pirms sākotnēji plānotā</w:t>
      </w:r>
      <w:r w:rsidR="0006159C" w:rsidRPr="00836103">
        <w:rPr>
          <w:rFonts w:ascii="Times New Roman" w:eastAsia="Arial" w:hAnsi="Times New Roman" w:cs="Times New Roman"/>
          <w:sz w:val="24"/>
          <w:szCs w:val="24"/>
          <w:lang w:val="lv-LV"/>
        </w:rPr>
        <w:t>s</w:t>
      </w:r>
      <w:r w:rsidRPr="00836103">
        <w:rPr>
          <w:rFonts w:ascii="Times New Roman" w:eastAsia="Arial" w:hAnsi="Times New Roman" w:cs="Times New Roman"/>
          <w:sz w:val="24"/>
          <w:szCs w:val="24"/>
          <w:lang w:val="lv-LV"/>
        </w:rPr>
        <w:t xml:space="preserve"> </w:t>
      </w:r>
      <w:proofErr w:type="spellStart"/>
      <w:r w:rsidRPr="00836103">
        <w:rPr>
          <w:rFonts w:ascii="Times New Roman" w:eastAsia="Arial" w:hAnsi="Times New Roman" w:cs="Times New Roman"/>
          <w:sz w:val="24"/>
          <w:szCs w:val="24"/>
          <w:lang w:val="lv-LV"/>
        </w:rPr>
        <w:t>supervīzij</w:t>
      </w:r>
      <w:r w:rsidR="0006159C" w:rsidRPr="00836103">
        <w:rPr>
          <w:rFonts w:ascii="Times New Roman" w:eastAsia="Arial" w:hAnsi="Times New Roman" w:cs="Times New Roman"/>
          <w:sz w:val="24"/>
          <w:szCs w:val="24"/>
          <w:lang w:val="lv-LV"/>
        </w:rPr>
        <w:t>as</w:t>
      </w:r>
      <w:proofErr w:type="spellEnd"/>
      <w:r w:rsidRPr="00836103">
        <w:rPr>
          <w:rFonts w:ascii="Times New Roman" w:eastAsia="Arial" w:hAnsi="Times New Roman" w:cs="Times New Roman"/>
          <w:sz w:val="24"/>
          <w:szCs w:val="24"/>
          <w:lang w:val="lv-LV"/>
        </w:rPr>
        <w:t xml:space="preserve"> norises laika – par izmaiņām plānotajā </w:t>
      </w:r>
      <w:proofErr w:type="spellStart"/>
      <w:r w:rsidRPr="00836103">
        <w:rPr>
          <w:rFonts w:ascii="Times New Roman" w:eastAsia="Arial" w:hAnsi="Times New Roman" w:cs="Times New Roman"/>
          <w:sz w:val="24"/>
          <w:szCs w:val="24"/>
          <w:lang w:val="lv-LV"/>
        </w:rPr>
        <w:t>supervīzijā</w:t>
      </w:r>
      <w:proofErr w:type="spellEnd"/>
      <w:r w:rsidR="0006159C" w:rsidRPr="00836103">
        <w:rPr>
          <w:rFonts w:ascii="Times New Roman" w:eastAsia="Arial" w:hAnsi="Times New Roman" w:cs="Times New Roman"/>
          <w:sz w:val="24"/>
          <w:szCs w:val="24"/>
          <w:lang w:val="lv-LV"/>
        </w:rPr>
        <w:t>;</w:t>
      </w:r>
    </w:p>
    <w:p w14:paraId="651CB2C3" w14:textId="69339163" w:rsidR="003A4850" w:rsidRPr="00836103" w:rsidRDefault="00E02455"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veic </w:t>
      </w:r>
      <w:r w:rsidR="003A4850" w:rsidRPr="00836103">
        <w:rPr>
          <w:rFonts w:ascii="Times New Roman" w:eastAsia="Arial" w:hAnsi="Times New Roman" w:cs="Times New Roman"/>
          <w:sz w:val="24"/>
          <w:szCs w:val="24"/>
          <w:lang w:val="lv-LV"/>
        </w:rPr>
        <w:t xml:space="preserve"> </w:t>
      </w:r>
      <w:proofErr w:type="spellStart"/>
      <w:r w:rsidR="003A4850" w:rsidRPr="00836103">
        <w:rPr>
          <w:rFonts w:ascii="Times New Roman" w:eastAsia="Arial" w:hAnsi="Times New Roman" w:cs="Times New Roman"/>
          <w:sz w:val="24"/>
          <w:szCs w:val="24"/>
          <w:lang w:val="lv-LV"/>
        </w:rPr>
        <w:t>supervīzijas</w:t>
      </w:r>
      <w:proofErr w:type="spellEnd"/>
      <w:r w:rsidR="003A4850" w:rsidRPr="00836103">
        <w:rPr>
          <w:rFonts w:ascii="Times New Roman" w:eastAsia="Arial" w:hAnsi="Times New Roman" w:cs="Times New Roman"/>
          <w:sz w:val="24"/>
          <w:szCs w:val="24"/>
          <w:lang w:val="lv-LV"/>
        </w:rPr>
        <w:t xml:space="preserve"> pakalpojuma</w:t>
      </w:r>
      <w:r w:rsidRPr="00836103">
        <w:rPr>
          <w:rFonts w:ascii="Times New Roman" w:eastAsia="Arial" w:hAnsi="Times New Roman" w:cs="Times New Roman"/>
          <w:sz w:val="24"/>
          <w:szCs w:val="24"/>
          <w:lang w:val="lv-LV"/>
        </w:rPr>
        <w:t xml:space="preserve"> priekšfinansēšanu pilnā apmērā</w:t>
      </w:r>
      <w:r w:rsidR="00EF561D" w:rsidRPr="00836103">
        <w:rPr>
          <w:rFonts w:ascii="Times New Roman" w:eastAsia="Arial" w:hAnsi="Times New Roman" w:cs="Times New Roman"/>
          <w:sz w:val="24"/>
          <w:szCs w:val="24"/>
          <w:lang w:val="lv-LV"/>
        </w:rPr>
        <w:t>;</w:t>
      </w:r>
      <w:r w:rsidRPr="00836103">
        <w:rPr>
          <w:rFonts w:ascii="Times New Roman" w:eastAsia="Arial" w:hAnsi="Times New Roman" w:cs="Times New Roman"/>
          <w:sz w:val="24"/>
          <w:szCs w:val="24"/>
          <w:lang w:val="lv-LV"/>
        </w:rPr>
        <w:t xml:space="preserve"> </w:t>
      </w:r>
    </w:p>
    <w:p w14:paraId="3A40B908" w14:textId="4CCC0222" w:rsidR="008A2DF3" w:rsidRPr="00836103" w:rsidRDefault="008A2DF3"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nodrošina </w:t>
      </w:r>
      <w:r w:rsidR="00F33E06" w:rsidRPr="00836103">
        <w:rPr>
          <w:rFonts w:ascii="Times New Roman" w:eastAsia="Arial" w:hAnsi="Times New Roman" w:cs="Times New Roman"/>
          <w:sz w:val="24"/>
          <w:szCs w:val="24"/>
          <w:lang w:val="lv-LV"/>
        </w:rPr>
        <w:t>sociālā darba speciālista</w:t>
      </w:r>
      <w:r w:rsidRPr="00836103">
        <w:rPr>
          <w:rFonts w:ascii="Times New Roman" w:eastAsia="Arial" w:hAnsi="Times New Roman" w:cs="Times New Roman"/>
          <w:sz w:val="24"/>
          <w:szCs w:val="24"/>
          <w:lang w:val="lv-LV"/>
        </w:rPr>
        <w:t xml:space="preserve"> dalību un nokļūšanu </w:t>
      </w:r>
      <w:proofErr w:type="spellStart"/>
      <w:r w:rsidRPr="00836103">
        <w:rPr>
          <w:rFonts w:ascii="Times New Roman" w:eastAsia="Arial" w:hAnsi="Times New Roman" w:cs="Times New Roman"/>
          <w:sz w:val="24"/>
          <w:szCs w:val="24"/>
          <w:lang w:val="lv-LV"/>
        </w:rPr>
        <w:t>supervīzijas</w:t>
      </w:r>
      <w:proofErr w:type="spellEnd"/>
      <w:r w:rsidRPr="00836103">
        <w:rPr>
          <w:rFonts w:ascii="Times New Roman" w:eastAsia="Arial" w:hAnsi="Times New Roman" w:cs="Times New Roman"/>
          <w:sz w:val="24"/>
          <w:szCs w:val="24"/>
          <w:lang w:val="lv-LV"/>
        </w:rPr>
        <w:t xml:space="preserve"> īstenošanas vietā;</w:t>
      </w:r>
    </w:p>
    <w:p w14:paraId="1240F6CC" w14:textId="10489918" w:rsidR="005C5B27" w:rsidRPr="00836103" w:rsidRDefault="008A2DF3"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i</w:t>
      </w:r>
      <w:r w:rsidRPr="00836103">
        <w:rPr>
          <w:rFonts w:ascii="Times New Roman" w:hAnsi="Times New Roman" w:cs="Times New Roman"/>
          <w:sz w:val="24"/>
          <w:szCs w:val="24"/>
          <w:lang w:val="lv-LV"/>
        </w:rPr>
        <w:t xml:space="preserve">nformē finansējuma saņēmēju par konstatētajām neatbilstībām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sniegšanas laikā</w:t>
      </w:r>
      <w:r w:rsidR="00BF37A8" w:rsidRPr="00836103">
        <w:rPr>
          <w:rFonts w:ascii="Times New Roman" w:hAnsi="Times New Roman" w:cs="Times New Roman"/>
          <w:sz w:val="24"/>
          <w:szCs w:val="24"/>
          <w:lang w:val="lv-LV"/>
        </w:rPr>
        <w:t>;</w:t>
      </w:r>
    </w:p>
    <w:p w14:paraId="4C25E82A" w14:textId="259B2247" w:rsidR="00BF37A8" w:rsidRPr="00836103" w:rsidRDefault="00BF37A8"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pieprasa finansējuma saņēmējam kompensēt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w:t>
      </w:r>
      <w:r w:rsidR="007033B5" w:rsidRPr="00836103">
        <w:rPr>
          <w:rFonts w:ascii="Times New Roman" w:hAnsi="Times New Roman" w:cs="Times New Roman"/>
          <w:sz w:val="24"/>
          <w:szCs w:val="24"/>
          <w:lang w:val="lv-LV"/>
        </w:rPr>
        <w:t>pakalpojuma</w:t>
      </w:r>
      <w:r w:rsidRPr="00836103">
        <w:rPr>
          <w:rFonts w:ascii="Times New Roman" w:hAnsi="Times New Roman" w:cs="Times New Roman"/>
          <w:sz w:val="24"/>
          <w:szCs w:val="24"/>
          <w:lang w:val="lv-LV"/>
        </w:rPr>
        <w:t xml:space="preserve"> izmaksas</w:t>
      </w:r>
      <w:r w:rsidR="00370E6C" w:rsidRPr="00836103">
        <w:rPr>
          <w:rFonts w:ascii="Times New Roman" w:hAnsi="Times New Roman" w:cs="Times New Roman"/>
          <w:sz w:val="24"/>
          <w:szCs w:val="24"/>
          <w:lang w:val="lv-LV"/>
        </w:rPr>
        <w:t>.</w:t>
      </w:r>
    </w:p>
    <w:p w14:paraId="4B7EC9B2" w14:textId="77777777" w:rsidR="00FF5585" w:rsidRPr="00836103" w:rsidRDefault="00FF5585" w:rsidP="00FF5585">
      <w:pPr>
        <w:ind w:left="1224"/>
        <w:jc w:val="both"/>
        <w:rPr>
          <w:rFonts w:ascii="Times New Roman" w:eastAsia="Arial" w:hAnsi="Times New Roman" w:cs="Times New Roman"/>
          <w:sz w:val="24"/>
          <w:szCs w:val="24"/>
          <w:lang w:val="lv-LV"/>
        </w:rPr>
      </w:pPr>
    </w:p>
    <w:p w14:paraId="41E8F4E4" w14:textId="31E45009" w:rsidR="00396C15" w:rsidRPr="00836103" w:rsidRDefault="00396C15" w:rsidP="006605FE">
      <w:pPr>
        <w:pStyle w:val="ListParagraph"/>
        <w:numPr>
          <w:ilvl w:val="0"/>
          <w:numId w:val="21"/>
        </w:numPr>
        <w:jc w:val="both"/>
        <w:rPr>
          <w:rFonts w:ascii="Times New Roman" w:hAnsi="Times New Roman" w:cs="Times New Roman"/>
          <w:sz w:val="24"/>
          <w:szCs w:val="24"/>
          <w:lang w:val="lv-LV"/>
        </w:rPr>
      </w:pPr>
      <w:r w:rsidRPr="00836103">
        <w:rPr>
          <w:rFonts w:ascii="Times New Roman" w:hAnsi="Times New Roman" w:cs="Times New Roman"/>
          <w:sz w:val="24"/>
          <w:szCs w:val="24"/>
          <w:lang w:val="lv-LV"/>
        </w:rPr>
        <w:t xml:space="preserve">Ja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pakalpojuma paredzamā līgumcena ir 750 000 </w:t>
      </w:r>
      <w:proofErr w:type="spellStart"/>
      <w:r w:rsidRPr="00836103">
        <w:rPr>
          <w:rFonts w:ascii="Times New Roman" w:hAnsi="Times New Roman" w:cs="Times New Roman"/>
          <w:i/>
          <w:sz w:val="24"/>
          <w:szCs w:val="24"/>
          <w:lang w:val="lv-LV"/>
        </w:rPr>
        <w:t>euro</w:t>
      </w:r>
      <w:proofErr w:type="spellEnd"/>
      <w:r w:rsidR="00592710" w:rsidRPr="00836103">
        <w:rPr>
          <w:rFonts w:ascii="Times New Roman" w:hAnsi="Times New Roman" w:cs="Times New Roman"/>
          <w:sz w:val="24"/>
          <w:szCs w:val="24"/>
          <w:lang w:val="lv-LV"/>
        </w:rPr>
        <w:t xml:space="preserve"> vai lielāka, pašvaldība izvēlas </w:t>
      </w:r>
      <w:proofErr w:type="spellStart"/>
      <w:r w:rsidR="00592710" w:rsidRPr="00836103">
        <w:rPr>
          <w:rFonts w:ascii="Times New Roman" w:hAnsi="Times New Roman" w:cs="Times New Roman"/>
          <w:sz w:val="24"/>
          <w:szCs w:val="24"/>
          <w:lang w:val="lv-LV"/>
        </w:rPr>
        <w:t>supervīzijas</w:t>
      </w:r>
      <w:proofErr w:type="spellEnd"/>
      <w:r w:rsidR="00592710" w:rsidRPr="00836103">
        <w:rPr>
          <w:rFonts w:ascii="Times New Roman" w:hAnsi="Times New Roman" w:cs="Times New Roman"/>
          <w:sz w:val="24"/>
          <w:szCs w:val="24"/>
          <w:lang w:val="lv-LV"/>
        </w:rPr>
        <w:t xml:space="preserve"> pakalpojuma sniedzēju </w:t>
      </w:r>
      <w:r w:rsidR="007B337C" w:rsidRPr="00836103">
        <w:rPr>
          <w:rFonts w:ascii="Times New Roman" w:hAnsi="Times New Roman" w:cs="Times New Roman"/>
          <w:sz w:val="24"/>
          <w:szCs w:val="24"/>
          <w:lang w:val="lv-LV"/>
        </w:rPr>
        <w:t>saskaņā ar</w:t>
      </w:r>
      <w:r w:rsidR="00DC4D0C" w:rsidRPr="00836103">
        <w:rPr>
          <w:rFonts w:ascii="Times New Roman" w:hAnsi="Times New Roman" w:cs="Times New Roman"/>
          <w:sz w:val="24"/>
          <w:szCs w:val="24"/>
          <w:lang w:val="lv-LV"/>
        </w:rPr>
        <w:t xml:space="preserve"> normatīvajiem aktiem par publiskajiem iepirkumiem</w:t>
      </w:r>
      <w:r w:rsidR="007C1AE2" w:rsidRPr="00836103">
        <w:rPr>
          <w:rFonts w:ascii="Times New Roman" w:hAnsi="Times New Roman" w:cs="Times New Roman"/>
          <w:sz w:val="24"/>
          <w:szCs w:val="24"/>
          <w:lang w:val="lv-LV"/>
        </w:rPr>
        <w:t xml:space="preserve"> </w:t>
      </w:r>
      <w:r w:rsidR="007C1AE2" w:rsidRPr="008C3BC5">
        <w:rPr>
          <w:rFonts w:ascii="Times New Roman" w:hAnsi="Times New Roman" w:cs="Times New Roman"/>
          <w:sz w:val="24"/>
          <w:szCs w:val="24"/>
          <w:lang w:val="lv-LV"/>
        </w:rPr>
        <w:t xml:space="preserve">īstenojot atklātu, pārredzamu, nediskriminējošu un konkurenci nodrošinošu </w:t>
      </w:r>
      <w:r w:rsidR="00BC5613" w:rsidRPr="008C3BC5">
        <w:rPr>
          <w:rFonts w:ascii="Times New Roman" w:hAnsi="Times New Roman" w:cs="Times New Roman"/>
          <w:sz w:val="24"/>
          <w:szCs w:val="24"/>
          <w:lang w:val="lv-LV"/>
        </w:rPr>
        <w:t>konkursa</w:t>
      </w:r>
      <w:r w:rsidR="007C1AE2" w:rsidRPr="008C3BC5">
        <w:rPr>
          <w:rFonts w:ascii="Times New Roman" w:hAnsi="Times New Roman" w:cs="Times New Roman"/>
          <w:sz w:val="24"/>
          <w:szCs w:val="24"/>
          <w:lang w:val="lv-LV"/>
        </w:rPr>
        <w:t xml:space="preserve"> procedūru,</w:t>
      </w:r>
      <w:r w:rsidR="007C1AE2" w:rsidRPr="00836103">
        <w:rPr>
          <w:rFonts w:ascii="Times New Roman" w:hAnsi="Times New Roman" w:cs="Times New Roman"/>
          <w:sz w:val="24"/>
          <w:szCs w:val="24"/>
          <w:lang w:val="lv-LV"/>
        </w:rPr>
        <w:t xml:space="preserve"> </w:t>
      </w:r>
      <w:r w:rsidR="007B337C" w:rsidRPr="00836103">
        <w:rPr>
          <w:rFonts w:ascii="Times New Roman" w:hAnsi="Times New Roman" w:cs="Times New Roman"/>
          <w:sz w:val="24"/>
          <w:szCs w:val="24"/>
          <w:lang w:val="lv-LV"/>
        </w:rPr>
        <w:t xml:space="preserve">slēdz līgumu saskaņā ar šo noteikumu </w:t>
      </w:r>
      <w:r w:rsidR="00DC4D0C" w:rsidRPr="00836103">
        <w:rPr>
          <w:rFonts w:ascii="Times New Roman" w:hAnsi="Times New Roman" w:cs="Times New Roman"/>
          <w:sz w:val="24"/>
          <w:szCs w:val="24"/>
          <w:lang w:val="lv-LV"/>
        </w:rPr>
        <w:t>2</w:t>
      </w:r>
      <w:r w:rsidR="007B337C" w:rsidRPr="00836103">
        <w:rPr>
          <w:rFonts w:ascii="Times New Roman" w:hAnsi="Times New Roman" w:cs="Times New Roman"/>
          <w:sz w:val="24"/>
          <w:szCs w:val="24"/>
          <w:lang w:val="lv-LV"/>
        </w:rPr>
        <w:t>7</w:t>
      </w:r>
      <w:r w:rsidR="00DC4D0C" w:rsidRPr="00836103">
        <w:rPr>
          <w:rFonts w:ascii="Times New Roman" w:hAnsi="Times New Roman" w:cs="Times New Roman"/>
          <w:sz w:val="24"/>
          <w:szCs w:val="24"/>
          <w:lang w:val="lv-LV"/>
        </w:rPr>
        <w:t>.2.2.</w:t>
      </w:r>
      <w:r w:rsidR="007B337C" w:rsidRPr="00836103">
        <w:rPr>
          <w:rFonts w:ascii="Times New Roman" w:hAnsi="Times New Roman" w:cs="Times New Roman"/>
          <w:sz w:val="24"/>
          <w:szCs w:val="24"/>
          <w:lang w:val="lv-LV"/>
        </w:rPr>
        <w:t xml:space="preserve"> apakšpunkt</w:t>
      </w:r>
      <w:r w:rsidR="00F30F05" w:rsidRPr="00836103">
        <w:rPr>
          <w:rFonts w:ascii="Times New Roman" w:hAnsi="Times New Roman" w:cs="Times New Roman"/>
          <w:sz w:val="24"/>
          <w:szCs w:val="24"/>
          <w:lang w:val="lv-LV"/>
        </w:rPr>
        <w:t>ā minēt</w:t>
      </w:r>
      <w:r w:rsidR="006E2F15" w:rsidRPr="00836103">
        <w:rPr>
          <w:rFonts w:ascii="Times New Roman" w:hAnsi="Times New Roman" w:cs="Times New Roman"/>
          <w:sz w:val="24"/>
          <w:szCs w:val="24"/>
          <w:lang w:val="lv-LV"/>
        </w:rPr>
        <w:t>o</w:t>
      </w:r>
      <w:r w:rsidR="003F6E34" w:rsidRPr="00836103">
        <w:rPr>
          <w:rFonts w:ascii="Times New Roman" w:hAnsi="Times New Roman" w:cs="Times New Roman"/>
          <w:sz w:val="24"/>
          <w:szCs w:val="24"/>
          <w:lang w:val="lv-LV"/>
        </w:rPr>
        <w:t xml:space="preserve"> un</w:t>
      </w:r>
      <w:r w:rsidR="007B337C" w:rsidRPr="00836103">
        <w:rPr>
          <w:rFonts w:ascii="Times New Roman" w:hAnsi="Times New Roman" w:cs="Times New Roman"/>
          <w:sz w:val="24"/>
          <w:szCs w:val="24"/>
          <w:lang w:val="lv-LV"/>
        </w:rPr>
        <w:t xml:space="preserve"> </w:t>
      </w:r>
      <w:r w:rsidR="007B337C" w:rsidRPr="00836103">
        <w:rPr>
          <w:rFonts w:ascii="Times New Roman" w:hAnsi="Times New Roman" w:cs="Times New Roman"/>
          <w:sz w:val="24"/>
          <w:szCs w:val="24"/>
          <w:lang w:val="lv-LV"/>
        </w:rPr>
        <w:lastRenderedPageBreak/>
        <w:t xml:space="preserve">nodrošina šo noteikumu </w:t>
      </w:r>
      <w:r w:rsidR="00DC4D0C" w:rsidRPr="00836103">
        <w:rPr>
          <w:rFonts w:ascii="Times New Roman" w:hAnsi="Times New Roman" w:cs="Times New Roman"/>
          <w:sz w:val="24"/>
          <w:szCs w:val="24"/>
          <w:lang w:val="lv-LV"/>
        </w:rPr>
        <w:t>2</w:t>
      </w:r>
      <w:r w:rsidR="007B337C" w:rsidRPr="00836103">
        <w:rPr>
          <w:rFonts w:ascii="Times New Roman" w:hAnsi="Times New Roman" w:cs="Times New Roman"/>
          <w:sz w:val="24"/>
          <w:szCs w:val="24"/>
          <w:lang w:val="lv-LV"/>
        </w:rPr>
        <w:t>7</w:t>
      </w:r>
      <w:r w:rsidR="00DC4D0C" w:rsidRPr="00836103">
        <w:rPr>
          <w:rFonts w:ascii="Times New Roman" w:hAnsi="Times New Roman" w:cs="Times New Roman"/>
          <w:sz w:val="24"/>
          <w:szCs w:val="24"/>
          <w:lang w:val="lv-LV"/>
        </w:rPr>
        <w:t>.2.3., 2</w:t>
      </w:r>
      <w:r w:rsidR="007B337C" w:rsidRPr="00836103">
        <w:rPr>
          <w:rFonts w:ascii="Times New Roman" w:hAnsi="Times New Roman" w:cs="Times New Roman"/>
          <w:sz w:val="24"/>
          <w:szCs w:val="24"/>
          <w:lang w:val="lv-LV"/>
        </w:rPr>
        <w:t>7</w:t>
      </w:r>
      <w:r w:rsidR="00DC4D0C" w:rsidRPr="00836103">
        <w:rPr>
          <w:rFonts w:ascii="Times New Roman" w:hAnsi="Times New Roman" w:cs="Times New Roman"/>
          <w:sz w:val="24"/>
          <w:szCs w:val="24"/>
          <w:lang w:val="lv-LV"/>
        </w:rPr>
        <w:t>.2.4., 2</w:t>
      </w:r>
      <w:r w:rsidR="007B337C" w:rsidRPr="00836103">
        <w:rPr>
          <w:rFonts w:ascii="Times New Roman" w:hAnsi="Times New Roman" w:cs="Times New Roman"/>
          <w:sz w:val="24"/>
          <w:szCs w:val="24"/>
          <w:lang w:val="lv-LV"/>
        </w:rPr>
        <w:t>7</w:t>
      </w:r>
      <w:r w:rsidR="00DC4D0C" w:rsidRPr="00836103">
        <w:rPr>
          <w:rFonts w:ascii="Times New Roman" w:hAnsi="Times New Roman" w:cs="Times New Roman"/>
          <w:sz w:val="24"/>
          <w:szCs w:val="24"/>
          <w:lang w:val="lv-LV"/>
        </w:rPr>
        <w:t>.2.5., 2</w:t>
      </w:r>
      <w:r w:rsidR="007B337C" w:rsidRPr="00836103">
        <w:rPr>
          <w:rFonts w:ascii="Times New Roman" w:hAnsi="Times New Roman" w:cs="Times New Roman"/>
          <w:sz w:val="24"/>
          <w:szCs w:val="24"/>
          <w:lang w:val="lv-LV"/>
        </w:rPr>
        <w:t>7</w:t>
      </w:r>
      <w:r w:rsidR="00DC4D0C" w:rsidRPr="00836103">
        <w:rPr>
          <w:rFonts w:ascii="Times New Roman" w:hAnsi="Times New Roman" w:cs="Times New Roman"/>
          <w:sz w:val="24"/>
          <w:szCs w:val="24"/>
          <w:lang w:val="lv-LV"/>
        </w:rPr>
        <w:t>.2.6.</w:t>
      </w:r>
      <w:r w:rsidR="00DD5F23" w:rsidRPr="00836103">
        <w:rPr>
          <w:rFonts w:ascii="Times New Roman" w:hAnsi="Times New Roman" w:cs="Times New Roman"/>
          <w:sz w:val="24"/>
          <w:szCs w:val="24"/>
          <w:lang w:val="lv-LV"/>
        </w:rPr>
        <w:t xml:space="preserve"> un</w:t>
      </w:r>
      <w:r w:rsidR="007033B5" w:rsidRPr="00836103">
        <w:rPr>
          <w:rFonts w:ascii="Times New Roman" w:hAnsi="Times New Roman" w:cs="Times New Roman"/>
          <w:sz w:val="24"/>
          <w:szCs w:val="24"/>
          <w:lang w:val="lv-LV"/>
        </w:rPr>
        <w:t xml:space="preserve"> 27.2.8.</w:t>
      </w:r>
      <w:r w:rsidR="00DD5F23" w:rsidRPr="00836103">
        <w:rPr>
          <w:rFonts w:ascii="Times New Roman" w:hAnsi="Times New Roman" w:cs="Times New Roman"/>
          <w:sz w:val="24"/>
          <w:szCs w:val="24"/>
          <w:lang w:val="lv-LV"/>
        </w:rPr>
        <w:t xml:space="preserve"> </w:t>
      </w:r>
      <w:r w:rsidR="00DC4D0C" w:rsidRPr="00836103">
        <w:rPr>
          <w:rFonts w:ascii="Times New Roman" w:hAnsi="Times New Roman" w:cs="Times New Roman"/>
          <w:sz w:val="24"/>
          <w:szCs w:val="24"/>
          <w:lang w:val="lv-LV"/>
        </w:rPr>
        <w:t>apakšpunktā minēto prasību izpildi.</w:t>
      </w:r>
    </w:p>
    <w:p w14:paraId="6726B9A1" w14:textId="77777777" w:rsidR="005328CA" w:rsidRPr="00836103" w:rsidRDefault="005328CA" w:rsidP="005328CA">
      <w:pPr>
        <w:ind w:left="360"/>
        <w:jc w:val="both"/>
        <w:rPr>
          <w:rFonts w:ascii="Times New Roman" w:eastAsia="Arial" w:hAnsi="Times New Roman" w:cs="Times New Roman"/>
          <w:sz w:val="24"/>
          <w:szCs w:val="24"/>
          <w:lang w:val="lv-LV"/>
        </w:rPr>
      </w:pPr>
    </w:p>
    <w:p w14:paraId="3CEC140E" w14:textId="52C0EA0C" w:rsidR="007B47A7" w:rsidRPr="00836103" w:rsidRDefault="007B47A7"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w:t>
      </w:r>
      <w:r w:rsidR="001B17BE" w:rsidRPr="00836103">
        <w:rPr>
          <w:rFonts w:ascii="Times New Roman" w:hAnsi="Times New Roman" w:cs="Times New Roman"/>
          <w:sz w:val="24"/>
          <w:szCs w:val="24"/>
          <w:lang w:val="lv-LV"/>
        </w:rPr>
        <w:t>umu 1</w:t>
      </w:r>
      <w:r w:rsidR="00FA2FF4" w:rsidRPr="00836103">
        <w:rPr>
          <w:rFonts w:ascii="Times New Roman" w:hAnsi="Times New Roman" w:cs="Times New Roman"/>
          <w:sz w:val="24"/>
          <w:szCs w:val="24"/>
          <w:lang w:val="lv-LV"/>
        </w:rPr>
        <w:t>5</w:t>
      </w:r>
      <w:r w:rsidR="001B17BE" w:rsidRPr="00836103">
        <w:rPr>
          <w:rFonts w:ascii="Times New Roman" w:hAnsi="Times New Roman" w:cs="Times New Roman"/>
          <w:sz w:val="24"/>
          <w:szCs w:val="24"/>
          <w:lang w:val="lv-LV"/>
        </w:rPr>
        <w:t xml:space="preserve">.1. apakšpunktā minētās </w:t>
      </w:r>
      <w:r w:rsidR="00B01B8B" w:rsidRPr="00836103">
        <w:rPr>
          <w:rFonts w:ascii="Times New Roman" w:hAnsi="Times New Roman" w:cs="Times New Roman"/>
          <w:sz w:val="24"/>
          <w:szCs w:val="24"/>
          <w:lang w:val="lv-LV"/>
        </w:rPr>
        <w:t>ap</w:t>
      </w:r>
      <w:r w:rsidRPr="00836103">
        <w:rPr>
          <w:rFonts w:ascii="Times New Roman" w:hAnsi="Times New Roman" w:cs="Times New Roman"/>
          <w:sz w:val="24"/>
          <w:szCs w:val="24"/>
          <w:lang w:val="lv-LV"/>
        </w:rPr>
        <w:t>mācības</w:t>
      </w:r>
      <w:r w:rsidR="00117BE9"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 xml:space="preserve">īsteno </w:t>
      </w:r>
      <w:r w:rsidR="00DE7CC8" w:rsidRPr="00836103">
        <w:rPr>
          <w:rFonts w:ascii="Times New Roman" w:hAnsi="Times New Roman" w:cs="Times New Roman"/>
          <w:sz w:val="24"/>
          <w:szCs w:val="24"/>
          <w:lang w:val="lv-LV"/>
        </w:rPr>
        <w:t>šādā kārtībā</w:t>
      </w:r>
      <w:r w:rsidRPr="00836103">
        <w:rPr>
          <w:rFonts w:ascii="Times New Roman" w:hAnsi="Times New Roman" w:cs="Times New Roman"/>
          <w:sz w:val="24"/>
          <w:szCs w:val="24"/>
          <w:lang w:val="lv-LV"/>
        </w:rPr>
        <w:t>:</w:t>
      </w:r>
    </w:p>
    <w:p w14:paraId="47CA320E" w14:textId="77777777" w:rsidR="007B47A7" w:rsidRPr="00836103" w:rsidRDefault="007B47A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finansējuma saņēmējs:</w:t>
      </w:r>
    </w:p>
    <w:p w14:paraId="5F8D13E4" w14:textId="1CE2FC74" w:rsidR="00BF37A8" w:rsidRPr="00836103" w:rsidRDefault="001B17BE"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virza apstiprināšanai padomē </w:t>
      </w:r>
      <w:r w:rsidR="00B01B8B" w:rsidRPr="00836103">
        <w:rPr>
          <w:rFonts w:ascii="Times New Roman" w:hAnsi="Times New Roman" w:cs="Times New Roman"/>
          <w:sz w:val="24"/>
          <w:szCs w:val="24"/>
          <w:lang w:val="lv-LV"/>
        </w:rPr>
        <w:t>ap</w:t>
      </w:r>
      <w:r w:rsidR="007B47A7" w:rsidRPr="00836103">
        <w:rPr>
          <w:rFonts w:ascii="Times New Roman" w:hAnsi="Times New Roman" w:cs="Times New Roman"/>
          <w:sz w:val="24"/>
          <w:szCs w:val="24"/>
          <w:lang w:val="lv-LV"/>
        </w:rPr>
        <w:t>mācību tēmas</w:t>
      </w:r>
      <w:r w:rsidR="00BB6801" w:rsidRPr="00836103">
        <w:rPr>
          <w:rFonts w:ascii="Times New Roman" w:hAnsi="Times New Roman" w:cs="Times New Roman"/>
          <w:sz w:val="24"/>
          <w:szCs w:val="24"/>
          <w:lang w:val="lv-LV"/>
        </w:rPr>
        <w:t xml:space="preserve"> un </w:t>
      </w:r>
      <w:r w:rsidR="00F70FF7" w:rsidRPr="00836103">
        <w:rPr>
          <w:rFonts w:ascii="Times New Roman" w:hAnsi="Times New Roman" w:cs="Times New Roman"/>
          <w:sz w:val="24"/>
          <w:szCs w:val="24"/>
          <w:lang w:val="lv-LV"/>
        </w:rPr>
        <w:t xml:space="preserve">minimālās </w:t>
      </w:r>
      <w:r w:rsidR="00BB6801" w:rsidRPr="00836103">
        <w:rPr>
          <w:rFonts w:ascii="Times New Roman" w:hAnsi="Times New Roman" w:cs="Times New Roman"/>
          <w:sz w:val="24"/>
          <w:szCs w:val="24"/>
          <w:lang w:val="lv-LV"/>
        </w:rPr>
        <w:t xml:space="preserve">prasības </w:t>
      </w:r>
      <w:r w:rsidR="00B01B8B" w:rsidRPr="00836103">
        <w:rPr>
          <w:rFonts w:ascii="Times New Roman" w:hAnsi="Times New Roman" w:cs="Times New Roman"/>
          <w:sz w:val="24"/>
          <w:szCs w:val="24"/>
          <w:lang w:val="lv-LV"/>
        </w:rPr>
        <w:t>ap</w:t>
      </w:r>
      <w:r w:rsidR="00BB6801" w:rsidRPr="00836103">
        <w:rPr>
          <w:rFonts w:ascii="Times New Roman" w:hAnsi="Times New Roman" w:cs="Times New Roman"/>
          <w:sz w:val="24"/>
          <w:szCs w:val="24"/>
          <w:lang w:val="lv-LV"/>
        </w:rPr>
        <w:t>mācību pakalpojuma nodrošināšanā iesaistītajiem ekspertiem</w:t>
      </w:r>
      <w:r w:rsidR="00BF37A8" w:rsidRPr="00836103">
        <w:rPr>
          <w:rFonts w:ascii="Times New Roman" w:hAnsi="Times New Roman" w:cs="Times New Roman"/>
          <w:sz w:val="24"/>
          <w:szCs w:val="24"/>
          <w:lang w:val="lv-LV"/>
        </w:rPr>
        <w:t>;</w:t>
      </w:r>
    </w:p>
    <w:p w14:paraId="32EF1C2D" w14:textId="17F1B4AB" w:rsidR="007B47A7" w:rsidRPr="00836103" w:rsidRDefault="007B47A7"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publicē </w:t>
      </w:r>
      <w:r w:rsidR="00BF37A8" w:rsidRPr="00836103">
        <w:rPr>
          <w:rFonts w:ascii="Times New Roman" w:hAnsi="Times New Roman" w:cs="Times New Roman"/>
          <w:sz w:val="24"/>
          <w:szCs w:val="24"/>
          <w:lang w:val="lv-LV"/>
        </w:rPr>
        <w:t xml:space="preserve">šo noteikumu 26.2. apakšpunktā minētās apmācību </w:t>
      </w:r>
      <w:r w:rsidR="00ED129E" w:rsidRPr="00836103">
        <w:rPr>
          <w:rFonts w:ascii="Times New Roman" w:hAnsi="Times New Roman" w:cs="Times New Roman"/>
          <w:sz w:val="24"/>
          <w:szCs w:val="24"/>
          <w:lang w:val="lv-LV"/>
        </w:rPr>
        <w:t>tēmas</w:t>
      </w:r>
      <w:r w:rsidRPr="00836103">
        <w:rPr>
          <w:rFonts w:ascii="Times New Roman" w:hAnsi="Times New Roman" w:cs="Times New Roman"/>
          <w:sz w:val="24"/>
          <w:szCs w:val="24"/>
          <w:lang w:val="lv-LV"/>
        </w:rPr>
        <w:t xml:space="preserve"> </w:t>
      </w:r>
      <w:r w:rsidR="00635C75" w:rsidRPr="00836103">
        <w:rPr>
          <w:rFonts w:ascii="Times New Roman" w:hAnsi="Times New Roman" w:cs="Times New Roman"/>
          <w:sz w:val="24"/>
          <w:szCs w:val="24"/>
          <w:lang w:val="lv-LV"/>
        </w:rPr>
        <w:t xml:space="preserve">un </w:t>
      </w:r>
      <w:r w:rsidR="00BF37A8" w:rsidRPr="00836103">
        <w:rPr>
          <w:rFonts w:ascii="Times New Roman" w:hAnsi="Times New Roman" w:cs="Times New Roman"/>
          <w:sz w:val="24"/>
          <w:szCs w:val="24"/>
          <w:lang w:val="lv-LV"/>
        </w:rPr>
        <w:t>minimālās prasības apmācību pakalpojuma nodrošināšanā iesaistītajiem ekspertiem</w:t>
      </w:r>
      <w:r w:rsidR="00635C75"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Labklājības ministrijas tīmekļa vietnē;</w:t>
      </w:r>
    </w:p>
    <w:p w14:paraId="1A18C311" w14:textId="379DB802" w:rsidR="007B47A7" w:rsidRPr="00836103" w:rsidRDefault="007D742B"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kompensē pašvaldība</w:t>
      </w:r>
      <w:r w:rsidR="007033B5" w:rsidRPr="00836103">
        <w:rPr>
          <w:rFonts w:ascii="Times New Roman" w:eastAsia="Arial" w:hAnsi="Times New Roman" w:cs="Times New Roman"/>
          <w:sz w:val="24"/>
          <w:szCs w:val="24"/>
          <w:lang w:val="lv-LV"/>
        </w:rPr>
        <w:t xml:space="preserve">i apmācību pakalpojuma izmaksas </w:t>
      </w:r>
      <w:r w:rsidR="001929DF" w:rsidRPr="00836103">
        <w:rPr>
          <w:rFonts w:ascii="Times New Roman" w:eastAsia="Arial" w:hAnsi="Times New Roman" w:cs="Times New Roman"/>
          <w:sz w:val="24"/>
          <w:szCs w:val="24"/>
          <w:lang w:val="lv-LV"/>
        </w:rPr>
        <w:t xml:space="preserve">saskaņā ar </w:t>
      </w:r>
      <w:r w:rsidR="00281D8E" w:rsidRPr="00836103">
        <w:rPr>
          <w:rFonts w:ascii="Times New Roman" w:eastAsia="Arial" w:hAnsi="Times New Roman" w:cs="Times New Roman"/>
          <w:sz w:val="24"/>
          <w:szCs w:val="24"/>
          <w:lang w:val="lv-LV"/>
        </w:rPr>
        <w:t xml:space="preserve">šo noteikumu 17.2.2. apakšpunktā minēto, </w:t>
      </w:r>
      <w:r w:rsidR="008A2DF3" w:rsidRPr="00836103">
        <w:rPr>
          <w:rFonts w:ascii="Times New Roman" w:eastAsia="Arial" w:hAnsi="Times New Roman" w:cs="Times New Roman"/>
          <w:sz w:val="24"/>
          <w:szCs w:val="24"/>
          <w:lang w:val="lv-LV"/>
        </w:rPr>
        <w:t xml:space="preserve">nepārsniedzot </w:t>
      </w:r>
      <w:r w:rsidR="008A2DF3" w:rsidRPr="00836103">
        <w:rPr>
          <w:rFonts w:ascii="Times New Roman" w:hAnsi="Times New Roman" w:cs="Times New Roman"/>
          <w:sz w:val="24"/>
          <w:szCs w:val="24"/>
          <w:lang w:val="lv-LV"/>
        </w:rPr>
        <w:t xml:space="preserve">normatīvajā aktā par prasībām sociālā pakalpojuma sniedzējiem noteikto minimālo </w:t>
      </w:r>
      <w:r w:rsidR="00B01B8B" w:rsidRPr="00836103">
        <w:rPr>
          <w:rFonts w:ascii="Times New Roman" w:hAnsi="Times New Roman" w:cs="Times New Roman"/>
          <w:sz w:val="24"/>
          <w:szCs w:val="24"/>
          <w:lang w:val="lv-LV"/>
        </w:rPr>
        <w:t>ap</w:t>
      </w:r>
      <w:r w:rsidR="008A2DF3" w:rsidRPr="00836103">
        <w:rPr>
          <w:rFonts w:ascii="Times New Roman" w:hAnsi="Times New Roman" w:cs="Times New Roman"/>
          <w:sz w:val="24"/>
          <w:szCs w:val="24"/>
          <w:lang w:val="lv-LV"/>
        </w:rPr>
        <w:t>mācību apjomu sociālā darba speciālistiem kalendāra gadā</w:t>
      </w:r>
      <w:r w:rsidR="00281D8E" w:rsidRPr="00836103">
        <w:rPr>
          <w:rFonts w:ascii="Times New Roman" w:hAnsi="Times New Roman" w:cs="Times New Roman"/>
          <w:sz w:val="24"/>
          <w:szCs w:val="24"/>
          <w:lang w:val="lv-LV"/>
        </w:rPr>
        <w:t>;</w:t>
      </w:r>
    </w:p>
    <w:p w14:paraId="4300190D" w14:textId="67E52949" w:rsidR="007D742B" w:rsidRPr="00836103" w:rsidRDefault="007D742B" w:rsidP="00552F89">
      <w:pPr>
        <w:numPr>
          <w:ilvl w:val="1"/>
          <w:numId w:val="21"/>
        </w:numPr>
        <w:jc w:val="both"/>
        <w:rPr>
          <w:rFonts w:ascii="Times New Roman" w:eastAsia="Arial" w:hAnsi="Times New Roman" w:cs="Times New Roman"/>
          <w:sz w:val="24"/>
          <w:szCs w:val="24"/>
          <w:lang w:val="lv-LV"/>
        </w:rPr>
      </w:pPr>
      <w:bookmarkStart w:id="16" w:name="_Ref11679681"/>
      <w:r w:rsidRPr="00836103">
        <w:rPr>
          <w:rFonts w:ascii="Times New Roman" w:eastAsia="Arial" w:hAnsi="Times New Roman" w:cs="Times New Roman"/>
          <w:sz w:val="24"/>
          <w:szCs w:val="24"/>
          <w:lang w:val="lv-LV"/>
        </w:rPr>
        <w:t>pašvaldība:</w:t>
      </w:r>
      <w:bookmarkEnd w:id="16"/>
    </w:p>
    <w:p w14:paraId="75CDD233" w14:textId="53A27F83" w:rsidR="00CD3368" w:rsidRPr="00836103" w:rsidRDefault="00A47DEF" w:rsidP="00552F89">
      <w:pPr>
        <w:numPr>
          <w:ilvl w:val="2"/>
          <w:numId w:val="21"/>
        </w:numPr>
        <w:jc w:val="both"/>
        <w:rPr>
          <w:rFonts w:ascii="Times New Roman" w:eastAsia="Arial" w:hAnsi="Times New Roman" w:cs="Times New Roman"/>
          <w:sz w:val="24"/>
          <w:szCs w:val="24"/>
          <w:lang w:val="lv-LV"/>
        </w:rPr>
      </w:pPr>
      <w:bookmarkStart w:id="17" w:name="_Hlk21103452"/>
      <w:r w:rsidRPr="00836103">
        <w:rPr>
          <w:rFonts w:ascii="Times New Roman" w:eastAsia="Arial" w:hAnsi="Times New Roman" w:cs="Times New Roman"/>
          <w:sz w:val="24"/>
          <w:szCs w:val="24"/>
          <w:lang w:val="lv-LV"/>
        </w:rPr>
        <w:t>izvēlas</w:t>
      </w:r>
      <w:r w:rsidR="00C01A0B" w:rsidRPr="00836103">
        <w:rPr>
          <w:rFonts w:ascii="Times New Roman" w:eastAsia="Arial" w:hAnsi="Times New Roman" w:cs="Times New Roman"/>
          <w:sz w:val="24"/>
          <w:szCs w:val="24"/>
          <w:lang w:val="lv-LV"/>
        </w:rPr>
        <w:t xml:space="preserve"> </w:t>
      </w:r>
      <w:r w:rsidR="00B01B8B" w:rsidRPr="00836103">
        <w:rPr>
          <w:rFonts w:ascii="Times New Roman" w:eastAsia="Arial" w:hAnsi="Times New Roman" w:cs="Times New Roman"/>
          <w:sz w:val="24"/>
          <w:szCs w:val="24"/>
          <w:lang w:val="lv-LV"/>
        </w:rPr>
        <w:t>ap</w:t>
      </w:r>
      <w:r w:rsidR="00DE7CC8" w:rsidRPr="00836103">
        <w:rPr>
          <w:rFonts w:ascii="Times New Roman" w:eastAsia="Arial" w:hAnsi="Times New Roman" w:cs="Times New Roman"/>
          <w:sz w:val="24"/>
          <w:szCs w:val="24"/>
          <w:lang w:val="lv-LV"/>
        </w:rPr>
        <w:t>mācību pakalpojuma sniedzēju</w:t>
      </w:r>
      <w:r w:rsidR="005079E8" w:rsidRPr="00836103">
        <w:rPr>
          <w:rFonts w:ascii="Times New Roman" w:eastAsia="Arial" w:hAnsi="Times New Roman" w:cs="Times New Roman"/>
          <w:sz w:val="24"/>
          <w:szCs w:val="24"/>
          <w:lang w:val="lv-LV"/>
        </w:rPr>
        <w:t xml:space="preserve"> </w:t>
      </w:r>
      <w:r w:rsidR="001929DF" w:rsidRPr="00836103">
        <w:rPr>
          <w:rFonts w:ascii="Times New Roman" w:eastAsia="Arial" w:hAnsi="Times New Roman" w:cs="Times New Roman"/>
          <w:sz w:val="24"/>
          <w:szCs w:val="24"/>
          <w:lang w:val="lv-LV"/>
        </w:rPr>
        <w:t>saskaņā ar</w:t>
      </w:r>
      <w:r w:rsidR="005079E8" w:rsidRPr="00836103">
        <w:rPr>
          <w:rFonts w:ascii="Times New Roman" w:eastAsia="Arial" w:hAnsi="Times New Roman" w:cs="Times New Roman"/>
          <w:sz w:val="24"/>
          <w:szCs w:val="24"/>
          <w:lang w:val="lv-LV"/>
        </w:rPr>
        <w:t xml:space="preserve"> normatīvajiem aktiem par publiskajiem iepirkumiem</w:t>
      </w:r>
      <w:r w:rsidR="00BF37A8" w:rsidRPr="00836103">
        <w:rPr>
          <w:rFonts w:ascii="Times New Roman" w:eastAsia="Arial" w:hAnsi="Times New Roman" w:cs="Times New Roman"/>
          <w:sz w:val="24"/>
          <w:szCs w:val="24"/>
          <w:lang w:val="lv-LV"/>
        </w:rPr>
        <w:t>,</w:t>
      </w:r>
      <w:r w:rsidR="00615AFE" w:rsidRPr="00836103">
        <w:rPr>
          <w:rFonts w:ascii="Times New Roman" w:hAnsi="Times New Roman" w:cs="Times New Roman"/>
          <w:sz w:val="24"/>
          <w:szCs w:val="24"/>
          <w:lang w:val="lv-LV"/>
        </w:rPr>
        <w:t xml:space="preserve"> </w:t>
      </w:r>
      <w:r w:rsidR="00615AFE" w:rsidRPr="008C3BC5">
        <w:rPr>
          <w:rFonts w:ascii="Times New Roman" w:eastAsia="Arial" w:hAnsi="Times New Roman" w:cs="Times New Roman"/>
          <w:sz w:val="24"/>
          <w:szCs w:val="24"/>
          <w:lang w:val="lv-LV"/>
        </w:rPr>
        <w:t xml:space="preserve">īstenojot atklātu, pārredzamu, nediskriminējošu un konkurenci nodrošinošu </w:t>
      </w:r>
      <w:r w:rsidR="00BC5613" w:rsidRPr="008C3BC5">
        <w:rPr>
          <w:rFonts w:ascii="Times New Roman" w:eastAsia="Arial" w:hAnsi="Times New Roman" w:cs="Times New Roman"/>
          <w:sz w:val="24"/>
          <w:szCs w:val="24"/>
          <w:lang w:val="lv-LV"/>
        </w:rPr>
        <w:t xml:space="preserve">konkursa </w:t>
      </w:r>
      <w:r w:rsidR="00615AFE" w:rsidRPr="008C3BC5">
        <w:rPr>
          <w:rFonts w:ascii="Times New Roman" w:eastAsia="Arial" w:hAnsi="Times New Roman" w:cs="Times New Roman"/>
          <w:sz w:val="24"/>
          <w:szCs w:val="24"/>
          <w:lang w:val="lv-LV"/>
        </w:rPr>
        <w:t>procedūru,</w:t>
      </w:r>
      <w:r w:rsidR="00BF37A8" w:rsidRPr="00836103">
        <w:rPr>
          <w:rFonts w:ascii="Times New Roman" w:eastAsia="Arial" w:hAnsi="Times New Roman" w:cs="Times New Roman"/>
          <w:sz w:val="24"/>
          <w:szCs w:val="24"/>
          <w:lang w:val="lv-LV"/>
        </w:rPr>
        <w:t xml:space="preserve"> </w:t>
      </w:r>
      <w:r w:rsidR="007054DE" w:rsidRPr="00836103">
        <w:rPr>
          <w:rFonts w:ascii="Times New Roman" w:eastAsia="Arial" w:hAnsi="Times New Roman" w:cs="Times New Roman"/>
          <w:sz w:val="24"/>
          <w:szCs w:val="24"/>
          <w:lang w:val="lv-LV"/>
        </w:rPr>
        <w:t>piemērojot</w:t>
      </w:r>
      <w:r w:rsidR="00A03402" w:rsidRPr="00836103">
        <w:rPr>
          <w:rFonts w:ascii="Times New Roman" w:eastAsia="Arial" w:hAnsi="Times New Roman" w:cs="Times New Roman"/>
          <w:sz w:val="24"/>
          <w:szCs w:val="24"/>
          <w:lang w:val="lv-LV"/>
        </w:rPr>
        <w:t xml:space="preserve"> </w:t>
      </w:r>
      <w:r w:rsidR="001929DF" w:rsidRPr="00836103">
        <w:rPr>
          <w:rFonts w:ascii="Times New Roman" w:eastAsia="Arial" w:hAnsi="Times New Roman" w:cs="Times New Roman"/>
          <w:sz w:val="24"/>
          <w:szCs w:val="24"/>
          <w:lang w:val="lv-LV"/>
        </w:rPr>
        <w:t xml:space="preserve">šo noteikumu </w:t>
      </w:r>
      <w:r w:rsidR="00BF37A8" w:rsidRPr="00836103">
        <w:rPr>
          <w:rFonts w:ascii="Times New Roman" w:eastAsia="Arial" w:hAnsi="Times New Roman" w:cs="Times New Roman"/>
          <w:sz w:val="24"/>
          <w:szCs w:val="24"/>
          <w:lang w:val="lv-LV"/>
        </w:rPr>
        <w:t>2</w:t>
      </w:r>
      <w:r w:rsidR="00BB35DE" w:rsidRPr="00836103">
        <w:rPr>
          <w:rFonts w:ascii="Times New Roman" w:eastAsia="Arial" w:hAnsi="Times New Roman" w:cs="Times New Roman"/>
          <w:sz w:val="24"/>
          <w:szCs w:val="24"/>
          <w:lang w:val="lv-LV"/>
        </w:rPr>
        <w:t>9</w:t>
      </w:r>
      <w:r w:rsidR="00BF37A8" w:rsidRPr="00836103">
        <w:rPr>
          <w:rFonts w:ascii="Times New Roman" w:eastAsia="Arial" w:hAnsi="Times New Roman" w:cs="Times New Roman"/>
          <w:sz w:val="24"/>
          <w:szCs w:val="24"/>
          <w:lang w:val="lv-LV"/>
        </w:rPr>
        <w:t>.1.2. apakšpunktā minēt</w:t>
      </w:r>
      <w:r w:rsidR="00A03402" w:rsidRPr="00836103">
        <w:rPr>
          <w:rFonts w:ascii="Times New Roman" w:eastAsia="Arial" w:hAnsi="Times New Roman" w:cs="Times New Roman"/>
          <w:sz w:val="24"/>
          <w:szCs w:val="24"/>
          <w:lang w:val="lv-LV"/>
        </w:rPr>
        <w:t>ā</w:t>
      </w:r>
      <w:r w:rsidR="007054DE" w:rsidRPr="00836103">
        <w:rPr>
          <w:rFonts w:ascii="Times New Roman" w:eastAsia="Arial" w:hAnsi="Times New Roman" w:cs="Times New Roman"/>
          <w:sz w:val="24"/>
          <w:szCs w:val="24"/>
          <w:lang w:val="lv-LV"/>
        </w:rPr>
        <w:t>s</w:t>
      </w:r>
      <w:r w:rsidR="00BF37A8" w:rsidRPr="00836103">
        <w:rPr>
          <w:rFonts w:ascii="Times New Roman" w:eastAsia="Arial" w:hAnsi="Times New Roman" w:cs="Times New Roman"/>
          <w:sz w:val="24"/>
          <w:szCs w:val="24"/>
          <w:lang w:val="lv-LV"/>
        </w:rPr>
        <w:t xml:space="preserve"> minimālā</w:t>
      </w:r>
      <w:r w:rsidR="007054DE" w:rsidRPr="00836103">
        <w:rPr>
          <w:rFonts w:ascii="Times New Roman" w:eastAsia="Arial" w:hAnsi="Times New Roman" w:cs="Times New Roman"/>
          <w:sz w:val="24"/>
          <w:szCs w:val="24"/>
          <w:lang w:val="lv-LV"/>
        </w:rPr>
        <w:t>s</w:t>
      </w:r>
      <w:r w:rsidR="00BF37A8" w:rsidRPr="00836103">
        <w:rPr>
          <w:rFonts w:ascii="Times New Roman" w:eastAsia="Arial" w:hAnsi="Times New Roman" w:cs="Times New Roman"/>
          <w:sz w:val="24"/>
          <w:szCs w:val="24"/>
          <w:lang w:val="lv-LV"/>
        </w:rPr>
        <w:t xml:space="preserve"> </w:t>
      </w:r>
      <w:r w:rsidR="00482F85" w:rsidRPr="00836103">
        <w:rPr>
          <w:rFonts w:ascii="Times New Roman" w:eastAsia="Arial" w:hAnsi="Times New Roman" w:cs="Times New Roman"/>
          <w:sz w:val="24"/>
          <w:szCs w:val="24"/>
          <w:lang w:val="lv-LV"/>
        </w:rPr>
        <w:t>prasīb</w:t>
      </w:r>
      <w:r w:rsidR="007054DE" w:rsidRPr="00836103">
        <w:rPr>
          <w:rFonts w:ascii="Times New Roman" w:eastAsia="Arial" w:hAnsi="Times New Roman" w:cs="Times New Roman"/>
          <w:sz w:val="24"/>
          <w:szCs w:val="24"/>
          <w:lang w:val="lv-LV"/>
        </w:rPr>
        <w:t>as</w:t>
      </w:r>
      <w:r w:rsidR="00482F85" w:rsidRPr="00836103">
        <w:rPr>
          <w:rFonts w:ascii="Times New Roman" w:eastAsia="Arial" w:hAnsi="Times New Roman" w:cs="Times New Roman"/>
          <w:sz w:val="24"/>
          <w:szCs w:val="24"/>
          <w:lang w:val="lv-LV"/>
        </w:rPr>
        <w:t xml:space="preserve"> apmācību pakalpojuma nodrošināšanā iesaistītajiem ekspertiem</w:t>
      </w:r>
      <w:r w:rsidR="00A03402" w:rsidRPr="00836103">
        <w:rPr>
          <w:rFonts w:ascii="Times New Roman" w:eastAsia="Arial" w:hAnsi="Times New Roman" w:cs="Times New Roman"/>
          <w:sz w:val="24"/>
          <w:szCs w:val="24"/>
          <w:lang w:val="lv-LV"/>
        </w:rPr>
        <w:t>;</w:t>
      </w:r>
      <w:r w:rsidR="00F433F2" w:rsidRPr="00836103">
        <w:rPr>
          <w:rFonts w:ascii="Times New Roman" w:eastAsia="Arial" w:hAnsi="Times New Roman" w:cs="Times New Roman"/>
          <w:sz w:val="24"/>
          <w:szCs w:val="24"/>
          <w:lang w:val="lv-LV"/>
        </w:rPr>
        <w:t xml:space="preserve"> </w:t>
      </w:r>
    </w:p>
    <w:bookmarkEnd w:id="17"/>
    <w:p w14:paraId="4D3458E9" w14:textId="35966107" w:rsidR="00DB2D77" w:rsidRPr="00836103" w:rsidRDefault="007054DE"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slēdz līgumu ar apmācību pakalpojuma sniedzēju par šo noteikumu 2</w:t>
      </w:r>
      <w:r w:rsidR="00F51450" w:rsidRPr="00836103">
        <w:rPr>
          <w:rFonts w:ascii="Times New Roman" w:hAnsi="Times New Roman" w:cs="Times New Roman"/>
          <w:sz w:val="24"/>
          <w:szCs w:val="24"/>
          <w:lang w:val="lv-LV"/>
        </w:rPr>
        <w:t>9</w:t>
      </w:r>
      <w:r w:rsidRPr="00836103">
        <w:rPr>
          <w:rFonts w:ascii="Times New Roman" w:hAnsi="Times New Roman" w:cs="Times New Roman"/>
          <w:sz w:val="24"/>
          <w:szCs w:val="24"/>
          <w:lang w:val="lv-LV"/>
        </w:rPr>
        <w:t>.1.2. apakšpunktā minēto apmācību tēmu, nodrošinot normatīvajā aktā par prasībām sociālo pakalpojumu sniedzējiem noteikto minimālo apmācību apjomu sociālā darba speciāl</w:t>
      </w:r>
      <w:r w:rsidR="005249D2" w:rsidRPr="00836103">
        <w:rPr>
          <w:rFonts w:ascii="Times New Roman" w:hAnsi="Times New Roman" w:cs="Times New Roman"/>
          <w:sz w:val="24"/>
          <w:szCs w:val="24"/>
          <w:lang w:val="lv-LV"/>
        </w:rPr>
        <w:t>i</w:t>
      </w:r>
      <w:r w:rsidRPr="00836103">
        <w:rPr>
          <w:rFonts w:ascii="Times New Roman" w:hAnsi="Times New Roman" w:cs="Times New Roman"/>
          <w:sz w:val="24"/>
          <w:szCs w:val="24"/>
          <w:lang w:val="lv-LV"/>
        </w:rPr>
        <w:t>stiem kalendāra gadā</w:t>
      </w:r>
      <w:r w:rsidR="00DB2D77" w:rsidRPr="00836103">
        <w:rPr>
          <w:rFonts w:ascii="Times New Roman" w:hAnsi="Times New Roman" w:cs="Times New Roman"/>
          <w:sz w:val="24"/>
          <w:szCs w:val="24"/>
          <w:lang w:val="lv-LV"/>
        </w:rPr>
        <w:t>;</w:t>
      </w:r>
    </w:p>
    <w:p w14:paraId="4CD0BBAE" w14:textId="329C4273" w:rsidR="00F6736E" w:rsidRPr="00836103" w:rsidRDefault="007054DE"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 </w:t>
      </w:r>
      <w:r w:rsidR="00DB2D77" w:rsidRPr="00836103">
        <w:rPr>
          <w:rFonts w:ascii="Times New Roman" w:hAnsi="Times New Roman" w:cs="Times New Roman"/>
          <w:sz w:val="24"/>
          <w:szCs w:val="24"/>
          <w:lang w:val="lv-LV"/>
        </w:rPr>
        <w:t>s</w:t>
      </w:r>
      <w:r w:rsidR="00F6736E" w:rsidRPr="00836103">
        <w:rPr>
          <w:rFonts w:ascii="Times New Roman" w:eastAsia="Arial" w:hAnsi="Times New Roman" w:cs="Times New Roman"/>
          <w:sz w:val="24"/>
          <w:szCs w:val="24"/>
          <w:lang w:val="lv-LV"/>
        </w:rPr>
        <w:t xml:space="preserve">adarbībā ar </w:t>
      </w:r>
      <w:r w:rsidR="00B01B8B" w:rsidRPr="00836103">
        <w:rPr>
          <w:rFonts w:ascii="Times New Roman" w:eastAsia="Arial" w:hAnsi="Times New Roman" w:cs="Times New Roman"/>
          <w:sz w:val="24"/>
          <w:szCs w:val="24"/>
          <w:lang w:val="lv-LV"/>
        </w:rPr>
        <w:t>ap</w:t>
      </w:r>
      <w:r w:rsidR="00F6736E" w:rsidRPr="00836103">
        <w:rPr>
          <w:rFonts w:ascii="Times New Roman" w:eastAsia="Arial" w:hAnsi="Times New Roman" w:cs="Times New Roman"/>
          <w:sz w:val="24"/>
          <w:szCs w:val="24"/>
          <w:lang w:val="lv-LV"/>
        </w:rPr>
        <w:t xml:space="preserve">mācību pakalpojuma sniedzēju plāno </w:t>
      </w:r>
      <w:r w:rsidR="00B01B8B" w:rsidRPr="00836103">
        <w:rPr>
          <w:rFonts w:ascii="Times New Roman" w:eastAsia="Arial" w:hAnsi="Times New Roman" w:cs="Times New Roman"/>
          <w:sz w:val="24"/>
          <w:szCs w:val="24"/>
          <w:lang w:val="lv-LV"/>
        </w:rPr>
        <w:t>ap</w:t>
      </w:r>
      <w:r w:rsidR="00F6736E" w:rsidRPr="00836103">
        <w:rPr>
          <w:rFonts w:ascii="Times New Roman" w:eastAsia="Arial" w:hAnsi="Times New Roman" w:cs="Times New Roman"/>
          <w:sz w:val="24"/>
          <w:szCs w:val="24"/>
          <w:lang w:val="lv-LV"/>
        </w:rPr>
        <w:t xml:space="preserve">mācības, tai skaitā komplektē sociālā darba speciālistu grupu dalībai </w:t>
      </w:r>
      <w:r w:rsidR="00B01B8B" w:rsidRPr="00836103">
        <w:rPr>
          <w:rFonts w:ascii="Times New Roman" w:eastAsia="Arial" w:hAnsi="Times New Roman" w:cs="Times New Roman"/>
          <w:sz w:val="24"/>
          <w:szCs w:val="24"/>
          <w:lang w:val="lv-LV"/>
        </w:rPr>
        <w:t>ap</w:t>
      </w:r>
      <w:r w:rsidR="00F6736E" w:rsidRPr="00836103">
        <w:rPr>
          <w:rFonts w:ascii="Times New Roman" w:eastAsia="Arial" w:hAnsi="Times New Roman" w:cs="Times New Roman"/>
          <w:sz w:val="24"/>
          <w:szCs w:val="24"/>
          <w:lang w:val="lv-LV"/>
        </w:rPr>
        <w:t>mācībās;</w:t>
      </w:r>
    </w:p>
    <w:p w14:paraId="200F2B6D" w14:textId="0B74F379" w:rsidR="00EC6803" w:rsidRPr="00836103" w:rsidRDefault="007C0714"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ne vēlāk kā trīs darba dienas pirms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 xml:space="preserve">mācību norises laika informē finansējuma saņēmēju par plānotajām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 xml:space="preserve">mācībām un ne vēlāk kā 24 stundas pirms sākotnēji plānotā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 xml:space="preserve">mācību norises laika – par izmaiņām plānotajās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mācībās</w:t>
      </w:r>
      <w:r w:rsidR="00F6736E" w:rsidRPr="00836103">
        <w:rPr>
          <w:rFonts w:ascii="Times New Roman" w:eastAsia="Arial" w:hAnsi="Times New Roman" w:cs="Times New Roman"/>
          <w:sz w:val="24"/>
          <w:szCs w:val="24"/>
          <w:lang w:val="lv-LV"/>
        </w:rPr>
        <w:t>;</w:t>
      </w:r>
    </w:p>
    <w:p w14:paraId="07A1B71A" w14:textId="658CD0C3" w:rsidR="00046F2E" w:rsidRPr="00836103" w:rsidRDefault="00A404E6"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veic apmācību priekšfinansēšanu pilnā apmērā</w:t>
      </w:r>
      <w:r w:rsidR="00A93859" w:rsidRPr="00836103">
        <w:rPr>
          <w:rFonts w:ascii="Times New Roman" w:eastAsia="Arial" w:hAnsi="Times New Roman" w:cs="Times New Roman"/>
          <w:sz w:val="24"/>
          <w:szCs w:val="24"/>
          <w:lang w:val="lv-LV"/>
        </w:rPr>
        <w:t>;</w:t>
      </w:r>
    </w:p>
    <w:p w14:paraId="0101C9CC" w14:textId="724D258B" w:rsidR="00EC6803" w:rsidRPr="00836103" w:rsidRDefault="00EC6803" w:rsidP="00552F89">
      <w:pPr>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nodrošina </w:t>
      </w:r>
      <w:r w:rsidR="008A2DF3" w:rsidRPr="00836103">
        <w:rPr>
          <w:rFonts w:ascii="Times New Roman" w:eastAsia="Arial" w:hAnsi="Times New Roman" w:cs="Times New Roman"/>
          <w:sz w:val="24"/>
          <w:szCs w:val="24"/>
          <w:lang w:val="lv-LV"/>
        </w:rPr>
        <w:t>sociālā darba speciālista</w:t>
      </w:r>
      <w:r w:rsidR="00F2494D" w:rsidRPr="00836103">
        <w:rPr>
          <w:rFonts w:ascii="Times New Roman" w:eastAsia="Arial" w:hAnsi="Times New Roman" w:cs="Times New Roman"/>
          <w:sz w:val="24"/>
          <w:szCs w:val="24"/>
          <w:lang w:val="lv-LV"/>
        </w:rPr>
        <w:t xml:space="preserve"> dalību un nokļūšanu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mācību īstenošanas vietā;</w:t>
      </w:r>
    </w:p>
    <w:p w14:paraId="775D3C42" w14:textId="317F192B" w:rsidR="00A705D2" w:rsidRPr="00836103" w:rsidRDefault="005C410E"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saņem</w:t>
      </w:r>
      <w:r w:rsidR="00F2494D" w:rsidRPr="00836103">
        <w:rPr>
          <w:rFonts w:ascii="Times New Roman" w:hAnsi="Times New Roman" w:cs="Times New Roman"/>
          <w:sz w:val="24"/>
          <w:szCs w:val="24"/>
          <w:lang w:val="lv-LV"/>
        </w:rPr>
        <w:t xml:space="preserve"> no </w:t>
      </w:r>
      <w:r w:rsidR="00B01B8B" w:rsidRPr="00836103">
        <w:rPr>
          <w:rFonts w:ascii="Times New Roman" w:hAnsi="Times New Roman" w:cs="Times New Roman"/>
          <w:sz w:val="24"/>
          <w:szCs w:val="24"/>
          <w:lang w:val="lv-LV"/>
        </w:rPr>
        <w:t>ap</w:t>
      </w:r>
      <w:r w:rsidR="00EC6803" w:rsidRPr="00836103">
        <w:rPr>
          <w:rFonts w:ascii="Times New Roman" w:hAnsi="Times New Roman" w:cs="Times New Roman"/>
          <w:sz w:val="24"/>
          <w:szCs w:val="24"/>
          <w:lang w:val="lv-LV"/>
        </w:rPr>
        <w:t xml:space="preserve">mācību pakalpojuma sniedzējiem dokumentu, kas </w:t>
      </w:r>
      <w:r w:rsidR="008A2DF3" w:rsidRPr="00836103">
        <w:rPr>
          <w:rFonts w:ascii="Times New Roman" w:hAnsi="Times New Roman" w:cs="Times New Roman"/>
          <w:sz w:val="24"/>
          <w:szCs w:val="24"/>
          <w:lang w:val="lv-LV"/>
        </w:rPr>
        <w:t>apliecina sociālā darba speciālista</w:t>
      </w:r>
      <w:r w:rsidR="00F2494D" w:rsidRPr="00836103">
        <w:rPr>
          <w:rFonts w:ascii="Times New Roman" w:hAnsi="Times New Roman" w:cs="Times New Roman"/>
          <w:sz w:val="24"/>
          <w:szCs w:val="24"/>
          <w:lang w:val="lv-LV"/>
        </w:rPr>
        <w:t xml:space="preserve"> dalību </w:t>
      </w:r>
      <w:r w:rsidR="00B01B8B" w:rsidRPr="00836103">
        <w:rPr>
          <w:rFonts w:ascii="Times New Roman" w:hAnsi="Times New Roman" w:cs="Times New Roman"/>
          <w:sz w:val="24"/>
          <w:szCs w:val="24"/>
          <w:lang w:val="lv-LV"/>
        </w:rPr>
        <w:t>ap</w:t>
      </w:r>
      <w:r w:rsidR="00EC6803" w:rsidRPr="00836103">
        <w:rPr>
          <w:rFonts w:ascii="Times New Roman" w:hAnsi="Times New Roman" w:cs="Times New Roman"/>
          <w:sz w:val="24"/>
          <w:szCs w:val="24"/>
          <w:lang w:val="lv-LV"/>
        </w:rPr>
        <w:t>mācībās (apliecību vai sertifikātu, kurā norāda vismaz</w:t>
      </w:r>
      <w:r w:rsidR="00F2494D" w:rsidRPr="00836103">
        <w:rPr>
          <w:rFonts w:ascii="Times New Roman" w:hAnsi="Times New Roman" w:cs="Times New Roman"/>
          <w:sz w:val="24"/>
          <w:szCs w:val="24"/>
          <w:lang w:val="lv-LV"/>
        </w:rPr>
        <w:t xml:space="preserve"> dalībnieka vārdu, uzvārdu, </w:t>
      </w:r>
      <w:r w:rsidR="00B01B8B" w:rsidRPr="00836103">
        <w:rPr>
          <w:rFonts w:ascii="Times New Roman" w:hAnsi="Times New Roman" w:cs="Times New Roman"/>
          <w:sz w:val="24"/>
          <w:szCs w:val="24"/>
          <w:lang w:val="lv-LV"/>
        </w:rPr>
        <w:t>ap</w:t>
      </w:r>
      <w:r w:rsidR="00EC6803" w:rsidRPr="00836103">
        <w:rPr>
          <w:rFonts w:ascii="Times New Roman" w:hAnsi="Times New Roman" w:cs="Times New Roman"/>
          <w:sz w:val="24"/>
          <w:szCs w:val="24"/>
          <w:lang w:val="lv-LV"/>
        </w:rPr>
        <w:t>mācību tēmu un stundu skaitu)</w:t>
      </w:r>
      <w:r w:rsidR="00A705D2" w:rsidRPr="00836103">
        <w:rPr>
          <w:rFonts w:ascii="Times New Roman" w:hAnsi="Times New Roman" w:cs="Times New Roman"/>
          <w:sz w:val="24"/>
          <w:szCs w:val="24"/>
          <w:lang w:val="lv-LV"/>
        </w:rPr>
        <w:t>;</w:t>
      </w:r>
    </w:p>
    <w:p w14:paraId="54331B28" w14:textId="4D2F213B" w:rsidR="00E03563" w:rsidRPr="00836103" w:rsidRDefault="00A705D2" w:rsidP="00552F89">
      <w:pPr>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pieprasa finansējuma saņēmējam kompensēt </w:t>
      </w:r>
      <w:r w:rsidR="00B01B8B" w:rsidRPr="00836103">
        <w:rPr>
          <w:rFonts w:ascii="Times New Roman" w:hAnsi="Times New Roman" w:cs="Times New Roman"/>
          <w:sz w:val="24"/>
          <w:szCs w:val="24"/>
          <w:lang w:val="lv-LV"/>
        </w:rPr>
        <w:t>ap</w:t>
      </w:r>
      <w:r w:rsidRPr="00836103">
        <w:rPr>
          <w:rFonts w:ascii="Times New Roman" w:hAnsi="Times New Roman" w:cs="Times New Roman"/>
          <w:sz w:val="24"/>
          <w:szCs w:val="24"/>
          <w:lang w:val="lv-LV"/>
        </w:rPr>
        <w:t xml:space="preserve">mācību </w:t>
      </w:r>
      <w:r w:rsidR="00281D8E" w:rsidRPr="00836103">
        <w:rPr>
          <w:rFonts w:ascii="Times New Roman" w:hAnsi="Times New Roman" w:cs="Times New Roman"/>
          <w:sz w:val="24"/>
          <w:szCs w:val="24"/>
          <w:lang w:val="lv-LV"/>
        </w:rPr>
        <w:t>pakalpojuma</w:t>
      </w:r>
      <w:r w:rsidRPr="00836103">
        <w:rPr>
          <w:rFonts w:ascii="Times New Roman" w:hAnsi="Times New Roman" w:cs="Times New Roman"/>
          <w:sz w:val="24"/>
          <w:szCs w:val="24"/>
          <w:lang w:val="lv-LV"/>
        </w:rPr>
        <w:t xml:space="preserve"> izmaksas</w:t>
      </w:r>
      <w:r w:rsidR="00E73AE4" w:rsidRPr="00836103">
        <w:rPr>
          <w:rFonts w:ascii="Times New Roman" w:hAnsi="Times New Roman" w:cs="Times New Roman"/>
          <w:sz w:val="24"/>
          <w:szCs w:val="24"/>
          <w:lang w:val="lv-LV"/>
        </w:rPr>
        <w:t>.</w:t>
      </w:r>
    </w:p>
    <w:p w14:paraId="241AAB34" w14:textId="77777777" w:rsidR="005328CA" w:rsidRPr="00836103" w:rsidRDefault="005328CA" w:rsidP="005328CA">
      <w:pPr>
        <w:ind w:left="720"/>
        <w:jc w:val="both"/>
        <w:rPr>
          <w:rFonts w:ascii="Times New Roman" w:eastAsia="Arial" w:hAnsi="Times New Roman" w:cs="Times New Roman"/>
          <w:sz w:val="24"/>
          <w:szCs w:val="24"/>
          <w:lang w:val="lv-LV"/>
        </w:rPr>
      </w:pPr>
    </w:p>
    <w:p w14:paraId="05788EE8" w14:textId="2EF3F66F" w:rsidR="00A705D2" w:rsidRPr="00836103" w:rsidRDefault="00A705D2"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DB2D77"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 apakšpunktā minētās atbalstāmās darbības ietvaros finansējuma</w:t>
      </w:r>
      <w:r w:rsidRPr="00836103">
        <w:rPr>
          <w:rFonts w:ascii="Times New Roman" w:hAnsi="Times New Roman" w:cs="Times New Roman"/>
          <w:color w:val="FF0000"/>
          <w:sz w:val="24"/>
          <w:szCs w:val="24"/>
          <w:lang w:val="lv-LV"/>
        </w:rPr>
        <w:t xml:space="preserve"> </w:t>
      </w:r>
      <w:r w:rsidRPr="00836103">
        <w:rPr>
          <w:rFonts w:ascii="Times New Roman" w:hAnsi="Times New Roman" w:cs="Times New Roman"/>
          <w:sz w:val="24"/>
          <w:szCs w:val="24"/>
          <w:lang w:val="lv-LV"/>
        </w:rPr>
        <w:t>saņēmējs nodrošina, ka</w:t>
      </w:r>
      <w:r w:rsidR="000B0FCC">
        <w:rPr>
          <w:rFonts w:ascii="Times New Roman" w:hAnsi="Times New Roman" w:cs="Times New Roman"/>
          <w:sz w:val="24"/>
          <w:szCs w:val="24"/>
          <w:lang w:val="lv-LV"/>
        </w:rPr>
        <w:t xml:space="preserve"> </w:t>
      </w:r>
      <w:r w:rsidR="00EC6436" w:rsidRPr="008C3BC5">
        <w:rPr>
          <w:rFonts w:ascii="Times New Roman" w:hAnsi="Times New Roman" w:cs="Times New Roman"/>
          <w:sz w:val="24"/>
          <w:szCs w:val="24"/>
          <w:lang w:val="lv-LV"/>
        </w:rPr>
        <w:t xml:space="preserve">atklātā, pārredzamā, nediskriminējošā un </w:t>
      </w:r>
      <w:r w:rsidR="00BC5613" w:rsidRPr="008C3BC5">
        <w:rPr>
          <w:rFonts w:ascii="Times New Roman" w:hAnsi="Times New Roman" w:cs="Times New Roman"/>
          <w:sz w:val="24"/>
          <w:szCs w:val="24"/>
          <w:lang w:val="lv-LV"/>
        </w:rPr>
        <w:t>konkurenci</w:t>
      </w:r>
      <w:r w:rsidR="00EC6436" w:rsidRPr="008C3BC5">
        <w:rPr>
          <w:rFonts w:ascii="Times New Roman" w:hAnsi="Times New Roman" w:cs="Times New Roman"/>
          <w:sz w:val="24"/>
          <w:szCs w:val="24"/>
          <w:lang w:val="lv-LV"/>
        </w:rPr>
        <w:t xml:space="preserve"> nodrošinošā konkursa procedūrā izvēlēts</w:t>
      </w:r>
      <w:r w:rsidR="00EC6436"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pakalpojuma sniedzējs:</w:t>
      </w:r>
    </w:p>
    <w:p w14:paraId="7D0EFBB2" w14:textId="165B0F2F" w:rsidR="00A705D2"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izstrādā metodikas darbam ar </w:t>
      </w:r>
      <w:r w:rsidR="00D83434" w:rsidRPr="00836103">
        <w:rPr>
          <w:rFonts w:ascii="Times New Roman" w:hAnsi="Times New Roman" w:cs="Times New Roman"/>
          <w:sz w:val="24"/>
          <w:szCs w:val="24"/>
          <w:lang w:val="lv-LV"/>
        </w:rPr>
        <w:t xml:space="preserve">šo noteikumu 26.3. apakšpunktā minētajām </w:t>
      </w:r>
      <w:r w:rsidRPr="00836103">
        <w:rPr>
          <w:rFonts w:ascii="Times New Roman" w:hAnsi="Times New Roman" w:cs="Times New Roman"/>
          <w:sz w:val="24"/>
          <w:szCs w:val="24"/>
          <w:lang w:val="lv-LV"/>
        </w:rPr>
        <w:t>pašvaldību sociālo dienestu klientu</w:t>
      </w:r>
      <w:r w:rsidR="0018664C"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grupām;</w:t>
      </w:r>
    </w:p>
    <w:p w14:paraId="028B3627" w14:textId="25036019" w:rsidR="00D83434"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izstrādā klātienes </w:t>
      </w:r>
      <w:r w:rsidR="00B01B8B" w:rsidRPr="00836103">
        <w:rPr>
          <w:rFonts w:ascii="Times New Roman" w:eastAsia="Arial" w:hAnsi="Times New Roman" w:cs="Times New Roman"/>
          <w:sz w:val="24"/>
          <w:szCs w:val="24"/>
          <w:lang w:val="lv-LV"/>
        </w:rPr>
        <w:t>ap</w:t>
      </w:r>
      <w:r w:rsidR="0018664C" w:rsidRPr="00836103">
        <w:rPr>
          <w:rFonts w:ascii="Times New Roman" w:eastAsia="Arial" w:hAnsi="Times New Roman" w:cs="Times New Roman"/>
          <w:sz w:val="24"/>
          <w:szCs w:val="24"/>
          <w:lang w:val="lv-LV"/>
        </w:rPr>
        <w:t xml:space="preserve">mācību </w:t>
      </w:r>
      <w:r w:rsidRPr="00836103">
        <w:rPr>
          <w:rFonts w:ascii="Times New Roman" w:eastAsia="Arial" w:hAnsi="Times New Roman" w:cs="Times New Roman"/>
          <w:sz w:val="24"/>
          <w:szCs w:val="24"/>
          <w:lang w:val="lv-LV"/>
        </w:rPr>
        <w:t>un e</w:t>
      </w:r>
      <w:r w:rsidR="005249D2" w:rsidRPr="00836103">
        <w:rPr>
          <w:rFonts w:ascii="Times New Roman" w:eastAsia="Arial" w:hAnsi="Times New Roman" w:cs="Times New Roman"/>
          <w:sz w:val="24"/>
          <w:szCs w:val="24"/>
          <w:lang w:val="lv-LV"/>
        </w:rPr>
        <w:t xml:space="preserve"> – </w:t>
      </w:r>
      <w:r w:rsidR="00B01B8B" w:rsidRPr="00836103">
        <w:rPr>
          <w:rFonts w:ascii="Times New Roman" w:eastAsia="Arial" w:hAnsi="Times New Roman" w:cs="Times New Roman"/>
          <w:sz w:val="24"/>
          <w:szCs w:val="24"/>
          <w:lang w:val="lv-LV"/>
        </w:rPr>
        <w:t>ap</w:t>
      </w:r>
      <w:r w:rsidRPr="00836103">
        <w:rPr>
          <w:rFonts w:ascii="Times New Roman" w:eastAsia="Arial" w:hAnsi="Times New Roman" w:cs="Times New Roman"/>
          <w:sz w:val="24"/>
          <w:szCs w:val="24"/>
          <w:lang w:val="lv-LV"/>
        </w:rPr>
        <w:t xml:space="preserve">mācību </w:t>
      </w:r>
      <w:r w:rsidR="00D83434" w:rsidRPr="00836103">
        <w:rPr>
          <w:rFonts w:ascii="Times New Roman" w:eastAsia="Arial" w:hAnsi="Times New Roman" w:cs="Times New Roman"/>
          <w:sz w:val="24"/>
          <w:szCs w:val="24"/>
          <w:lang w:val="lv-LV"/>
        </w:rPr>
        <w:t xml:space="preserve">saturu </w:t>
      </w:r>
      <w:r w:rsidR="00685135" w:rsidRPr="00836103">
        <w:rPr>
          <w:rFonts w:ascii="Times New Roman" w:eastAsia="Arial" w:hAnsi="Times New Roman" w:cs="Times New Roman"/>
          <w:sz w:val="24"/>
          <w:szCs w:val="24"/>
          <w:lang w:val="lv-LV"/>
        </w:rPr>
        <w:t xml:space="preserve">katrai </w:t>
      </w:r>
      <w:r w:rsidR="00D83434" w:rsidRPr="00836103">
        <w:rPr>
          <w:rFonts w:ascii="Times New Roman" w:eastAsia="Arial" w:hAnsi="Times New Roman" w:cs="Times New Roman"/>
          <w:sz w:val="24"/>
          <w:szCs w:val="24"/>
          <w:lang w:val="lv-LV"/>
        </w:rPr>
        <w:t xml:space="preserve">šo noteikumu </w:t>
      </w:r>
      <w:r w:rsidR="00586DA7" w:rsidRPr="00836103">
        <w:rPr>
          <w:rFonts w:ascii="Times New Roman" w:eastAsia="Arial" w:hAnsi="Times New Roman" w:cs="Times New Roman"/>
          <w:sz w:val="24"/>
          <w:szCs w:val="24"/>
          <w:lang w:val="lv-LV"/>
        </w:rPr>
        <w:t>30</w:t>
      </w:r>
      <w:r w:rsidR="00D83434" w:rsidRPr="00836103">
        <w:rPr>
          <w:rFonts w:ascii="Times New Roman" w:eastAsia="Arial" w:hAnsi="Times New Roman" w:cs="Times New Roman"/>
          <w:sz w:val="24"/>
          <w:szCs w:val="24"/>
          <w:lang w:val="lv-LV"/>
        </w:rPr>
        <w:t xml:space="preserve">.1. apakšpunktā minētās metodikas ieviešanai; </w:t>
      </w:r>
    </w:p>
    <w:p w14:paraId="6142E49E" w14:textId="4F25B029" w:rsidR="00A705D2" w:rsidRPr="00836103" w:rsidRDefault="00DB2D7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pilotprojekta </w:t>
      </w:r>
      <w:r w:rsidR="00317F37" w:rsidRPr="00836103">
        <w:rPr>
          <w:rFonts w:ascii="Times New Roman" w:hAnsi="Times New Roman" w:cs="Times New Roman"/>
          <w:sz w:val="24"/>
          <w:szCs w:val="24"/>
          <w:lang w:val="lv-LV"/>
        </w:rPr>
        <w:t>laikā</w:t>
      </w:r>
      <w:r w:rsidRPr="00836103">
        <w:rPr>
          <w:rFonts w:ascii="Times New Roman" w:hAnsi="Times New Roman" w:cs="Times New Roman"/>
          <w:sz w:val="24"/>
          <w:szCs w:val="24"/>
          <w:lang w:val="lv-LV"/>
        </w:rPr>
        <w:t xml:space="preserve"> </w:t>
      </w:r>
      <w:r w:rsidR="00A705D2" w:rsidRPr="00836103">
        <w:rPr>
          <w:rFonts w:ascii="Times New Roman" w:hAnsi="Times New Roman" w:cs="Times New Roman"/>
          <w:sz w:val="24"/>
          <w:szCs w:val="24"/>
          <w:lang w:val="lv-LV"/>
        </w:rPr>
        <w:t xml:space="preserve">nodrošina klātienes </w:t>
      </w:r>
      <w:r w:rsidR="00B01B8B" w:rsidRPr="00836103">
        <w:rPr>
          <w:rFonts w:ascii="Times New Roman" w:hAnsi="Times New Roman" w:cs="Times New Roman"/>
          <w:sz w:val="24"/>
          <w:szCs w:val="24"/>
          <w:lang w:val="lv-LV"/>
        </w:rPr>
        <w:t>ap</w:t>
      </w:r>
      <w:r w:rsidR="00A705D2" w:rsidRPr="00836103">
        <w:rPr>
          <w:rFonts w:ascii="Times New Roman" w:hAnsi="Times New Roman" w:cs="Times New Roman"/>
          <w:sz w:val="24"/>
          <w:szCs w:val="24"/>
          <w:lang w:val="lv-LV"/>
        </w:rPr>
        <w:t>mācīb</w:t>
      </w:r>
      <w:r w:rsidR="0018664C" w:rsidRPr="00836103">
        <w:rPr>
          <w:rFonts w:ascii="Times New Roman" w:hAnsi="Times New Roman" w:cs="Times New Roman"/>
          <w:sz w:val="24"/>
          <w:szCs w:val="24"/>
          <w:lang w:val="lv-LV"/>
        </w:rPr>
        <w:t>as</w:t>
      </w:r>
      <w:r w:rsidR="00A705D2" w:rsidRPr="00836103">
        <w:rPr>
          <w:rFonts w:ascii="Times New Roman" w:hAnsi="Times New Roman" w:cs="Times New Roman"/>
          <w:sz w:val="24"/>
          <w:szCs w:val="24"/>
          <w:lang w:val="lv-LV"/>
        </w:rPr>
        <w:t xml:space="preserve"> </w:t>
      </w:r>
      <w:r w:rsidR="00317F37" w:rsidRPr="00836103">
        <w:rPr>
          <w:rFonts w:ascii="Times New Roman" w:eastAsia="Arial" w:hAnsi="Times New Roman" w:cs="Times New Roman"/>
          <w:sz w:val="24"/>
          <w:szCs w:val="24"/>
          <w:lang w:val="lv-LV"/>
        </w:rPr>
        <w:t xml:space="preserve">šo noteikumu 3.1. apakšpunktā minētajai mērķa grupai </w:t>
      </w:r>
      <w:r w:rsidR="00685135" w:rsidRPr="00836103">
        <w:rPr>
          <w:rFonts w:ascii="Times New Roman" w:eastAsia="Arial" w:hAnsi="Times New Roman" w:cs="Times New Roman"/>
          <w:sz w:val="24"/>
          <w:szCs w:val="24"/>
          <w:lang w:val="lv-LV"/>
        </w:rPr>
        <w:t xml:space="preserve">katrai </w:t>
      </w:r>
      <w:r w:rsidR="00317F37" w:rsidRPr="00836103">
        <w:rPr>
          <w:rFonts w:ascii="Times New Roman" w:eastAsia="Arial" w:hAnsi="Times New Roman" w:cs="Times New Roman"/>
          <w:sz w:val="24"/>
          <w:szCs w:val="24"/>
          <w:lang w:val="lv-LV"/>
        </w:rPr>
        <w:t xml:space="preserve">šo noteikumu </w:t>
      </w:r>
      <w:r w:rsidR="00586DA7" w:rsidRPr="00836103">
        <w:rPr>
          <w:rFonts w:ascii="Times New Roman" w:eastAsia="Arial" w:hAnsi="Times New Roman" w:cs="Times New Roman"/>
          <w:sz w:val="24"/>
          <w:szCs w:val="24"/>
          <w:lang w:val="lv-LV"/>
        </w:rPr>
        <w:t>30</w:t>
      </w:r>
      <w:r w:rsidR="00317F37" w:rsidRPr="00836103">
        <w:rPr>
          <w:rFonts w:ascii="Times New Roman" w:eastAsia="Arial" w:hAnsi="Times New Roman" w:cs="Times New Roman"/>
          <w:sz w:val="24"/>
          <w:szCs w:val="24"/>
          <w:lang w:val="lv-LV"/>
        </w:rPr>
        <w:t>.1. apakšpunktā minētās metodikas ieviešanai</w:t>
      </w:r>
      <w:r w:rsidR="00DC03EE" w:rsidRPr="00836103">
        <w:rPr>
          <w:rFonts w:ascii="Times New Roman" w:hAnsi="Times New Roman" w:cs="Times New Roman"/>
          <w:sz w:val="24"/>
          <w:szCs w:val="24"/>
          <w:lang w:val="lv-LV"/>
        </w:rPr>
        <w:t>;</w:t>
      </w:r>
    </w:p>
    <w:p w14:paraId="606057F6" w14:textId="0E516547" w:rsidR="00DC03EE" w:rsidRPr="00836103" w:rsidRDefault="00DC03E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pēc katra pilotprojekta noslēgšanās, ja nepieciešams, precizē šo noteikumu </w:t>
      </w:r>
      <w:r w:rsidR="00B62674" w:rsidRPr="00836103">
        <w:rPr>
          <w:rFonts w:ascii="Times New Roman" w:hAnsi="Times New Roman" w:cs="Times New Roman"/>
          <w:sz w:val="24"/>
          <w:szCs w:val="24"/>
          <w:lang w:val="lv-LV"/>
        </w:rPr>
        <w:t>30.1</w:t>
      </w:r>
      <w:r w:rsidRPr="00836103">
        <w:rPr>
          <w:rFonts w:ascii="Times New Roman" w:hAnsi="Times New Roman" w:cs="Times New Roman"/>
          <w:sz w:val="24"/>
          <w:szCs w:val="24"/>
          <w:lang w:val="lv-LV"/>
        </w:rPr>
        <w:t xml:space="preserve"> apakšpunktā minēto metodiku un šo noteikumu </w:t>
      </w:r>
      <w:r w:rsidR="00586DA7" w:rsidRPr="00836103">
        <w:rPr>
          <w:rFonts w:ascii="Times New Roman" w:hAnsi="Times New Roman" w:cs="Times New Roman"/>
          <w:sz w:val="24"/>
          <w:szCs w:val="24"/>
          <w:lang w:val="lv-LV"/>
        </w:rPr>
        <w:t>30</w:t>
      </w:r>
      <w:r w:rsidRPr="00836103">
        <w:rPr>
          <w:rFonts w:ascii="Times New Roman" w:hAnsi="Times New Roman" w:cs="Times New Roman"/>
          <w:sz w:val="24"/>
          <w:szCs w:val="24"/>
          <w:lang w:val="lv-LV"/>
        </w:rPr>
        <w:t>.2. apakšpunktā minēto klātienes un e</w:t>
      </w:r>
      <w:r w:rsidR="005249D2" w:rsidRPr="00836103">
        <w:rPr>
          <w:rFonts w:ascii="Times New Roman" w:hAnsi="Times New Roman" w:cs="Times New Roman"/>
          <w:sz w:val="24"/>
          <w:szCs w:val="24"/>
          <w:lang w:val="lv-LV"/>
        </w:rPr>
        <w:t xml:space="preserve"> – </w:t>
      </w:r>
      <w:r w:rsidRPr="00836103">
        <w:rPr>
          <w:rFonts w:ascii="Times New Roman" w:hAnsi="Times New Roman" w:cs="Times New Roman"/>
          <w:sz w:val="24"/>
          <w:szCs w:val="24"/>
          <w:lang w:val="lv-LV"/>
        </w:rPr>
        <w:t>apmācību saturu.</w:t>
      </w:r>
    </w:p>
    <w:p w14:paraId="1C641A52" w14:textId="77777777" w:rsidR="005328CA" w:rsidRPr="00836103" w:rsidRDefault="005328CA" w:rsidP="005328CA">
      <w:pPr>
        <w:ind w:left="360"/>
        <w:jc w:val="both"/>
        <w:rPr>
          <w:rFonts w:ascii="Times New Roman" w:eastAsia="Arial" w:hAnsi="Times New Roman" w:cs="Times New Roman"/>
          <w:sz w:val="24"/>
          <w:szCs w:val="24"/>
          <w:lang w:val="lv-LV"/>
        </w:rPr>
      </w:pPr>
    </w:p>
    <w:p w14:paraId="4243420B" w14:textId="19D92BDB" w:rsidR="00A705D2" w:rsidRPr="00836103" w:rsidRDefault="00A705D2"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lastRenderedPageBreak/>
        <w:t>Šo noteikumu 1</w:t>
      </w:r>
      <w:r w:rsidR="00AB0768"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 apakšpunktā minētās atbalstāmās darbības ietvaros plānotās zinātniskās metodes iegādei</w:t>
      </w:r>
      <w:r w:rsidR="00DB2D77"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 xml:space="preserve">uzturēšanai </w:t>
      </w:r>
      <w:r w:rsidR="00DB2D77" w:rsidRPr="00836103">
        <w:rPr>
          <w:rFonts w:ascii="Times New Roman" w:hAnsi="Times New Roman" w:cs="Times New Roman"/>
          <w:sz w:val="24"/>
          <w:szCs w:val="24"/>
          <w:lang w:val="lv-LV"/>
        </w:rPr>
        <w:t xml:space="preserve">un </w:t>
      </w:r>
      <w:r w:rsidRPr="00836103">
        <w:rPr>
          <w:rFonts w:ascii="Times New Roman" w:hAnsi="Times New Roman" w:cs="Times New Roman"/>
          <w:sz w:val="24"/>
          <w:szCs w:val="24"/>
          <w:lang w:val="lv-LV"/>
        </w:rPr>
        <w:t>gada maksa</w:t>
      </w:r>
      <w:r w:rsidR="00DB2D77" w:rsidRPr="00836103">
        <w:rPr>
          <w:rFonts w:ascii="Times New Roman" w:hAnsi="Times New Roman" w:cs="Times New Roman"/>
          <w:sz w:val="24"/>
          <w:szCs w:val="24"/>
          <w:lang w:val="lv-LV"/>
        </w:rPr>
        <w:t>s segšanai</w:t>
      </w:r>
      <w:r w:rsidRPr="00836103">
        <w:rPr>
          <w:rFonts w:ascii="Times New Roman" w:hAnsi="Times New Roman" w:cs="Times New Roman"/>
          <w:sz w:val="24"/>
          <w:szCs w:val="24"/>
          <w:lang w:val="lv-LV"/>
        </w:rPr>
        <w:t xml:space="preserve"> par zinātniskās metodes lietošanu finansējuma saņēmējs:</w:t>
      </w:r>
    </w:p>
    <w:p w14:paraId="29497D5C" w14:textId="12DCD7A0" w:rsidR="00A705D2"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slēdz līgumu ar zinātniskās metodes izstrādātāju, kurā vienojas par šo noteikumu </w:t>
      </w:r>
      <w:r w:rsidRPr="00836103">
        <w:rPr>
          <w:rStyle w:val="Hyperlink"/>
          <w:rFonts w:ascii="Times New Roman" w:hAnsi="Times New Roman" w:cs="Times New Roman"/>
          <w:color w:val="000000" w:themeColor="text1"/>
          <w:sz w:val="24"/>
          <w:szCs w:val="24"/>
          <w:u w:val="none"/>
          <w:lang w:val="lv-LV"/>
        </w:rPr>
        <w:t>1</w:t>
      </w:r>
      <w:r w:rsidR="00DB2D77" w:rsidRPr="00836103">
        <w:rPr>
          <w:rStyle w:val="Hyperlink"/>
          <w:rFonts w:ascii="Times New Roman" w:hAnsi="Times New Roman" w:cs="Times New Roman"/>
          <w:color w:val="000000" w:themeColor="text1"/>
          <w:sz w:val="24"/>
          <w:szCs w:val="24"/>
          <w:u w:val="none"/>
          <w:lang w:val="lv-LV"/>
        </w:rPr>
        <w:t>1</w:t>
      </w:r>
      <w:r w:rsidRPr="00836103">
        <w:rPr>
          <w:rStyle w:val="Hyperlink"/>
          <w:rFonts w:ascii="Times New Roman" w:hAnsi="Times New Roman" w:cs="Times New Roman"/>
          <w:color w:val="000000" w:themeColor="text1"/>
          <w:sz w:val="24"/>
          <w:szCs w:val="24"/>
          <w:u w:val="none"/>
          <w:lang w:val="lv-LV"/>
        </w:rPr>
        <w:t>.2. apakšpunktā</w:t>
      </w:r>
      <w:r w:rsidRPr="00836103">
        <w:rPr>
          <w:rFonts w:ascii="Times New Roman" w:hAnsi="Times New Roman" w:cs="Times New Roman"/>
          <w:sz w:val="24"/>
          <w:szCs w:val="24"/>
          <w:lang w:val="lv-LV"/>
        </w:rPr>
        <w:t xml:space="preserve"> minēt</w:t>
      </w:r>
      <w:r w:rsidR="003A425B" w:rsidRPr="00836103">
        <w:rPr>
          <w:rFonts w:ascii="Times New Roman" w:hAnsi="Times New Roman" w:cs="Times New Roman"/>
          <w:sz w:val="24"/>
          <w:szCs w:val="24"/>
          <w:lang w:val="lv-LV"/>
        </w:rPr>
        <w:t xml:space="preserve">ā </w:t>
      </w:r>
      <w:r w:rsidRPr="00836103">
        <w:rPr>
          <w:rFonts w:ascii="Times New Roman" w:hAnsi="Times New Roman" w:cs="Times New Roman"/>
          <w:sz w:val="24"/>
          <w:szCs w:val="24"/>
          <w:lang w:val="lv-LV"/>
        </w:rPr>
        <w:t>sadarbības partner</w:t>
      </w:r>
      <w:r w:rsidR="003A425B" w:rsidRPr="00836103">
        <w:rPr>
          <w:rFonts w:ascii="Times New Roman" w:hAnsi="Times New Roman" w:cs="Times New Roman"/>
          <w:sz w:val="24"/>
          <w:szCs w:val="24"/>
          <w:lang w:val="lv-LV"/>
        </w:rPr>
        <w:t>a</w:t>
      </w:r>
      <w:r w:rsidR="00726396" w:rsidRPr="00836103">
        <w:rPr>
          <w:rFonts w:ascii="Times New Roman" w:hAnsi="Times New Roman" w:cs="Times New Roman"/>
          <w:sz w:val="24"/>
          <w:szCs w:val="24"/>
          <w:lang w:val="lv-LV"/>
        </w:rPr>
        <w:t xml:space="preserve">, kurš piedalās </w:t>
      </w:r>
      <w:r w:rsidR="00726396" w:rsidRPr="00836103">
        <w:rPr>
          <w:rFonts w:ascii="Times New Roman" w:eastAsia="Arial" w:hAnsi="Times New Roman" w:cs="Times New Roman"/>
          <w:sz w:val="24"/>
          <w:szCs w:val="24"/>
          <w:lang w:val="lv-LV"/>
        </w:rPr>
        <w:t xml:space="preserve">metodikas darbam ar personām ar garīga rakstura traucējumiem pilotprojekta īstenošanā, </w:t>
      </w:r>
      <w:r w:rsidRPr="00836103">
        <w:rPr>
          <w:rFonts w:ascii="Times New Roman" w:hAnsi="Times New Roman" w:cs="Times New Roman"/>
          <w:sz w:val="24"/>
          <w:szCs w:val="24"/>
          <w:lang w:val="lv-LV"/>
        </w:rPr>
        <w:t xml:space="preserve">projektu īstenošanas personāla </w:t>
      </w:r>
      <w:r w:rsidR="002C47BD" w:rsidRPr="00836103">
        <w:rPr>
          <w:rFonts w:ascii="Times New Roman" w:hAnsi="Times New Roman" w:cs="Times New Roman"/>
          <w:sz w:val="24"/>
          <w:szCs w:val="24"/>
          <w:lang w:val="lv-LV"/>
        </w:rPr>
        <w:t>ap</w:t>
      </w:r>
      <w:r w:rsidRPr="00836103">
        <w:rPr>
          <w:rFonts w:ascii="Times New Roman" w:hAnsi="Times New Roman" w:cs="Times New Roman"/>
          <w:sz w:val="24"/>
          <w:szCs w:val="24"/>
          <w:lang w:val="lv-LV"/>
        </w:rPr>
        <w:t>mācībām darbam ar zinātnisko metodi;</w:t>
      </w:r>
    </w:p>
    <w:p w14:paraId="035AF257" w14:textId="77777777" w:rsidR="00A705D2"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piesaista pakalpojumu sniedzēju zinātniskās metodes tulkošanai, tai skaitā profesionālu tulku un speciālās nozares teksta redaktoru;</w:t>
      </w:r>
    </w:p>
    <w:p w14:paraId="530FA4C2" w14:textId="77777777" w:rsidR="00A705D2"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nodrošina zinātniskās metodes piemērošanu vismaz 15 pašvaldībās;</w:t>
      </w:r>
    </w:p>
    <w:p w14:paraId="77479360" w14:textId="511E2B6D" w:rsidR="00DC03EE"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nodrošina zinātniskās metodes iekļaušanu šo noteikumu 1</w:t>
      </w:r>
      <w:r w:rsidR="00AB0768"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.2. apakšpunktā minēt</w:t>
      </w:r>
      <w:r w:rsidR="00732A01" w:rsidRPr="00836103">
        <w:rPr>
          <w:rFonts w:ascii="Times New Roman" w:hAnsi="Times New Roman" w:cs="Times New Roman"/>
          <w:sz w:val="24"/>
          <w:szCs w:val="24"/>
          <w:lang w:val="lv-LV"/>
        </w:rPr>
        <w:t>ajā</w:t>
      </w:r>
      <w:r w:rsidRPr="00836103">
        <w:rPr>
          <w:rFonts w:ascii="Times New Roman" w:hAnsi="Times New Roman" w:cs="Times New Roman"/>
          <w:sz w:val="24"/>
          <w:szCs w:val="24"/>
          <w:lang w:val="lv-LV"/>
        </w:rPr>
        <w:t xml:space="preserve"> metodikā darbam ar personām ar garīga rakstura traucējumiem</w:t>
      </w:r>
      <w:r w:rsidR="00DC03EE" w:rsidRPr="00836103">
        <w:rPr>
          <w:rFonts w:ascii="Times New Roman" w:hAnsi="Times New Roman" w:cs="Times New Roman"/>
          <w:sz w:val="24"/>
          <w:szCs w:val="24"/>
          <w:lang w:val="lv-LV"/>
        </w:rPr>
        <w:t>.</w:t>
      </w:r>
    </w:p>
    <w:p w14:paraId="610B46D5" w14:textId="77777777" w:rsidR="001E3B15" w:rsidRPr="00836103" w:rsidRDefault="001E3B15" w:rsidP="001E3B15">
      <w:pPr>
        <w:ind w:left="1224"/>
        <w:jc w:val="both"/>
        <w:rPr>
          <w:rFonts w:ascii="Times New Roman" w:eastAsia="Arial" w:hAnsi="Times New Roman" w:cs="Times New Roman"/>
          <w:sz w:val="24"/>
          <w:szCs w:val="24"/>
          <w:lang w:val="lv-LV"/>
        </w:rPr>
      </w:pPr>
    </w:p>
    <w:p w14:paraId="529D6AC0" w14:textId="65799F08" w:rsidR="00A705D2" w:rsidRPr="00836103" w:rsidRDefault="00A705D2"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E014BF"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.3. apakšpunktā minētās atbalstāmās darbības ietvaros finansējuma saņēmējs nodrošina, ka</w:t>
      </w:r>
      <w:r w:rsidR="00181974">
        <w:rPr>
          <w:rFonts w:ascii="Times New Roman" w:hAnsi="Times New Roman" w:cs="Times New Roman"/>
          <w:sz w:val="24"/>
          <w:szCs w:val="24"/>
          <w:lang w:val="lv-LV"/>
        </w:rPr>
        <w:t xml:space="preserve"> </w:t>
      </w:r>
      <w:r w:rsidR="00EC6436" w:rsidRPr="008C3BC5">
        <w:rPr>
          <w:rFonts w:ascii="Times New Roman" w:hAnsi="Times New Roman" w:cs="Times New Roman"/>
          <w:sz w:val="24"/>
          <w:szCs w:val="24"/>
          <w:lang w:val="lv-LV"/>
        </w:rPr>
        <w:t xml:space="preserve">atklātā, pārredzamā, nediskriminējošā un konkurenci nodrošinošā </w:t>
      </w:r>
      <w:r w:rsidR="00BC5613" w:rsidRPr="008C3BC5">
        <w:rPr>
          <w:rFonts w:ascii="Times New Roman" w:hAnsi="Times New Roman" w:cs="Times New Roman"/>
          <w:sz w:val="24"/>
          <w:szCs w:val="24"/>
          <w:lang w:val="lv-LV"/>
        </w:rPr>
        <w:t>konkursa</w:t>
      </w:r>
      <w:r w:rsidR="00DE3DC2" w:rsidRPr="008C3BC5">
        <w:rPr>
          <w:rFonts w:ascii="Times New Roman" w:hAnsi="Times New Roman" w:cs="Times New Roman"/>
          <w:sz w:val="24"/>
          <w:szCs w:val="24"/>
          <w:lang w:val="lv-LV"/>
        </w:rPr>
        <w:t xml:space="preserve"> </w:t>
      </w:r>
      <w:r w:rsidR="00EC6436" w:rsidRPr="008C3BC5">
        <w:rPr>
          <w:rFonts w:ascii="Times New Roman" w:hAnsi="Times New Roman" w:cs="Times New Roman"/>
          <w:sz w:val="24"/>
          <w:szCs w:val="24"/>
          <w:lang w:val="lv-LV"/>
        </w:rPr>
        <w:t>procedūrā izvēlēts</w:t>
      </w:r>
      <w:r w:rsidRPr="00836103">
        <w:rPr>
          <w:rFonts w:ascii="Times New Roman" w:hAnsi="Times New Roman" w:cs="Times New Roman"/>
          <w:sz w:val="24"/>
          <w:szCs w:val="24"/>
          <w:lang w:val="lv-LV"/>
        </w:rPr>
        <w:t xml:space="preserve"> pakalpojuma sniedzējs:</w:t>
      </w:r>
    </w:p>
    <w:p w14:paraId="4E1E2609" w14:textId="57247001" w:rsidR="00C53445" w:rsidRPr="00836103" w:rsidRDefault="00C53445"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izveido</w:t>
      </w:r>
      <w:r w:rsidR="00CE77FF"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 xml:space="preserve">universālu </w:t>
      </w:r>
      <w:r w:rsidR="00A705D2" w:rsidRPr="00836103">
        <w:rPr>
          <w:rFonts w:ascii="Times New Roman" w:hAnsi="Times New Roman" w:cs="Times New Roman"/>
          <w:sz w:val="24"/>
          <w:szCs w:val="24"/>
          <w:lang w:val="lv-LV"/>
        </w:rPr>
        <w:t xml:space="preserve">vadības kvalitātes </w:t>
      </w:r>
      <w:r w:rsidRPr="00836103">
        <w:rPr>
          <w:rFonts w:ascii="Times New Roman" w:hAnsi="Times New Roman" w:cs="Times New Roman"/>
          <w:sz w:val="24"/>
          <w:szCs w:val="24"/>
          <w:lang w:val="lv-LV"/>
        </w:rPr>
        <w:t>modeli pašvaldīb</w:t>
      </w:r>
      <w:r w:rsidR="00732A01" w:rsidRPr="00836103">
        <w:rPr>
          <w:rFonts w:ascii="Times New Roman" w:hAnsi="Times New Roman" w:cs="Times New Roman"/>
          <w:sz w:val="24"/>
          <w:szCs w:val="24"/>
          <w:lang w:val="lv-LV"/>
        </w:rPr>
        <w:t>as</w:t>
      </w:r>
      <w:r w:rsidRPr="00836103">
        <w:rPr>
          <w:rFonts w:ascii="Times New Roman" w:hAnsi="Times New Roman" w:cs="Times New Roman"/>
          <w:sz w:val="24"/>
          <w:szCs w:val="24"/>
          <w:lang w:val="lv-LV"/>
        </w:rPr>
        <w:t xml:space="preserve"> sociālaj</w:t>
      </w:r>
      <w:r w:rsidR="00732A01" w:rsidRPr="00836103">
        <w:rPr>
          <w:rFonts w:ascii="Times New Roman" w:hAnsi="Times New Roman" w:cs="Times New Roman"/>
          <w:sz w:val="24"/>
          <w:szCs w:val="24"/>
          <w:lang w:val="lv-LV"/>
        </w:rPr>
        <w:t>a</w:t>
      </w:r>
      <w:r w:rsidRPr="00836103">
        <w:rPr>
          <w:rFonts w:ascii="Times New Roman" w:hAnsi="Times New Roman" w:cs="Times New Roman"/>
          <w:sz w:val="24"/>
          <w:szCs w:val="24"/>
          <w:lang w:val="lv-LV"/>
        </w:rPr>
        <w:t>m dienest</w:t>
      </w:r>
      <w:r w:rsidR="00732A01" w:rsidRPr="00836103">
        <w:rPr>
          <w:rFonts w:ascii="Times New Roman" w:hAnsi="Times New Roman" w:cs="Times New Roman"/>
          <w:sz w:val="24"/>
          <w:szCs w:val="24"/>
          <w:lang w:val="lv-LV"/>
        </w:rPr>
        <w:t>a</w:t>
      </w:r>
      <w:r w:rsidRPr="00836103">
        <w:rPr>
          <w:rFonts w:ascii="Times New Roman" w:hAnsi="Times New Roman" w:cs="Times New Roman"/>
          <w:sz w:val="24"/>
          <w:szCs w:val="24"/>
          <w:lang w:val="lv-LV"/>
        </w:rPr>
        <w:t>m, tai skaitā izstrādā:</w:t>
      </w:r>
    </w:p>
    <w:p w14:paraId="194E69AC" w14:textId="03C25DC4" w:rsidR="00C53445" w:rsidRPr="00836103" w:rsidRDefault="00C53445"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kvalitātes vadības </w:t>
      </w:r>
      <w:r w:rsidR="00A705D2" w:rsidRPr="00836103">
        <w:rPr>
          <w:rFonts w:ascii="Times New Roman" w:hAnsi="Times New Roman" w:cs="Times New Roman"/>
          <w:sz w:val="24"/>
          <w:szCs w:val="24"/>
          <w:lang w:val="lv-LV"/>
        </w:rPr>
        <w:t xml:space="preserve">procesu aprakstu, </w:t>
      </w:r>
      <w:r w:rsidRPr="00836103">
        <w:rPr>
          <w:rFonts w:ascii="Times New Roman" w:hAnsi="Times New Roman" w:cs="Times New Roman"/>
          <w:sz w:val="24"/>
          <w:szCs w:val="24"/>
          <w:lang w:val="lv-LV"/>
        </w:rPr>
        <w:t>ietverot</w:t>
      </w:r>
      <w:r w:rsidR="00A705D2" w:rsidRPr="00836103">
        <w:rPr>
          <w:rFonts w:ascii="Times New Roman" w:hAnsi="Times New Roman" w:cs="Times New Roman"/>
          <w:sz w:val="24"/>
          <w:szCs w:val="24"/>
          <w:lang w:val="lv-LV"/>
        </w:rPr>
        <w:t xml:space="preserve"> minimālo un maksimālo prasību kopumu </w:t>
      </w:r>
      <w:r w:rsidRPr="00836103">
        <w:rPr>
          <w:rFonts w:ascii="Times New Roman" w:hAnsi="Times New Roman" w:cs="Times New Roman"/>
          <w:sz w:val="24"/>
          <w:szCs w:val="24"/>
          <w:lang w:val="lv-LV"/>
        </w:rPr>
        <w:t>pašvaldīb</w:t>
      </w:r>
      <w:r w:rsidR="00732A01" w:rsidRPr="00836103">
        <w:rPr>
          <w:rFonts w:ascii="Times New Roman" w:hAnsi="Times New Roman" w:cs="Times New Roman"/>
          <w:sz w:val="24"/>
          <w:szCs w:val="24"/>
          <w:lang w:val="lv-LV"/>
        </w:rPr>
        <w:t>as</w:t>
      </w:r>
      <w:r w:rsidRPr="00836103">
        <w:rPr>
          <w:rFonts w:ascii="Times New Roman" w:hAnsi="Times New Roman" w:cs="Times New Roman"/>
          <w:sz w:val="24"/>
          <w:szCs w:val="24"/>
          <w:lang w:val="lv-LV"/>
        </w:rPr>
        <w:t xml:space="preserve"> </w:t>
      </w:r>
      <w:r w:rsidR="00A705D2" w:rsidRPr="00836103">
        <w:rPr>
          <w:rFonts w:ascii="Times New Roman" w:hAnsi="Times New Roman" w:cs="Times New Roman"/>
          <w:sz w:val="24"/>
          <w:szCs w:val="24"/>
          <w:lang w:val="lv-LV"/>
        </w:rPr>
        <w:t>sociāl</w:t>
      </w:r>
      <w:r w:rsidR="00732A01" w:rsidRPr="00836103">
        <w:rPr>
          <w:rFonts w:ascii="Times New Roman" w:hAnsi="Times New Roman" w:cs="Times New Roman"/>
          <w:sz w:val="24"/>
          <w:szCs w:val="24"/>
          <w:lang w:val="lv-LV"/>
        </w:rPr>
        <w:t>ajam</w:t>
      </w:r>
      <w:r w:rsidR="00A705D2" w:rsidRPr="00836103">
        <w:rPr>
          <w:rFonts w:ascii="Times New Roman" w:hAnsi="Times New Roman" w:cs="Times New Roman"/>
          <w:sz w:val="24"/>
          <w:szCs w:val="24"/>
          <w:lang w:val="lv-LV"/>
        </w:rPr>
        <w:t xml:space="preserve"> dienest</w:t>
      </w:r>
      <w:r w:rsidR="00732A01" w:rsidRPr="00836103">
        <w:rPr>
          <w:rFonts w:ascii="Times New Roman" w:hAnsi="Times New Roman" w:cs="Times New Roman"/>
          <w:sz w:val="24"/>
          <w:szCs w:val="24"/>
          <w:lang w:val="lv-LV"/>
        </w:rPr>
        <w:t>am</w:t>
      </w:r>
      <w:r w:rsidR="00A705D2" w:rsidRPr="00836103">
        <w:rPr>
          <w:rFonts w:ascii="Times New Roman" w:hAnsi="Times New Roman" w:cs="Times New Roman"/>
          <w:sz w:val="24"/>
          <w:szCs w:val="24"/>
          <w:lang w:val="lv-LV"/>
        </w:rPr>
        <w:t xml:space="preserve"> pakalpojumu sniegšanai un vadības kvalitātes modeļa ieviešanai;</w:t>
      </w:r>
    </w:p>
    <w:p w14:paraId="5F641425" w14:textId="079A511C" w:rsidR="00C53445" w:rsidRPr="00836103" w:rsidRDefault="00A705D2"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vadlīnijas </w:t>
      </w:r>
      <w:r w:rsidR="00C53445" w:rsidRPr="00836103">
        <w:rPr>
          <w:rFonts w:ascii="Times New Roman" w:hAnsi="Times New Roman" w:cs="Times New Roman"/>
          <w:sz w:val="24"/>
          <w:szCs w:val="24"/>
          <w:lang w:val="lv-LV"/>
        </w:rPr>
        <w:t xml:space="preserve">pašvaldības </w:t>
      </w:r>
      <w:r w:rsidRPr="00836103">
        <w:rPr>
          <w:rFonts w:ascii="Times New Roman" w:hAnsi="Times New Roman" w:cs="Times New Roman"/>
          <w:sz w:val="24"/>
          <w:szCs w:val="24"/>
          <w:lang w:val="lv-LV"/>
        </w:rPr>
        <w:t>sociālā dienesta sadarbības modeļiem ar institūcijām un citu nozaru profesionāļiem dažādu sociālo gadījumu vadībai;</w:t>
      </w:r>
    </w:p>
    <w:p w14:paraId="1E14264F" w14:textId="39967067" w:rsidR="00C53445" w:rsidRPr="00836103" w:rsidRDefault="00A705D2"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sociālā darba prakses saturu </w:t>
      </w:r>
      <w:r w:rsidR="00C53445" w:rsidRPr="00836103">
        <w:rPr>
          <w:rFonts w:ascii="Times New Roman" w:hAnsi="Times New Roman" w:cs="Times New Roman"/>
          <w:sz w:val="24"/>
          <w:szCs w:val="24"/>
          <w:lang w:val="lv-LV"/>
        </w:rPr>
        <w:t xml:space="preserve">pašvaldības </w:t>
      </w:r>
      <w:r w:rsidRPr="00836103">
        <w:rPr>
          <w:rFonts w:ascii="Times New Roman" w:hAnsi="Times New Roman" w:cs="Times New Roman"/>
          <w:sz w:val="24"/>
          <w:szCs w:val="24"/>
          <w:lang w:val="lv-LV"/>
        </w:rPr>
        <w:t>sociālajā dienestā;</w:t>
      </w:r>
    </w:p>
    <w:p w14:paraId="714E1022" w14:textId="6FB99E76" w:rsidR="00C53445" w:rsidRPr="00836103" w:rsidRDefault="00A705D2"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slodzes kritērijus sociālā darba praksei </w:t>
      </w:r>
      <w:r w:rsidR="00C53445" w:rsidRPr="00836103">
        <w:rPr>
          <w:rFonts w:ascii="Times New Roman" w:hAnsi="Times New Roman" w:cs="Times New Roman"/>
          <w:sz w:val="24"/>
          <w:szCs w:val="24"/>
          <w:lang w:val="lv-LV"/>
        </w:rPr>
        <w:t xml:space="preserve">pašvaldības </w:t>
      </w:r>
      <w:r w:rsidRPr="00836103">
        <w:rPr>
          <w:rFonts w:ascii="Times New Roman" w:hAnsi="Times New Roman" w:cs="Times New Roman"/>
          <w:sz w:val="24"/>
          <w:szCs w:val="24"/>
          <w:lang w:val="lv-LV"/>
        </w:rPr>
        <w:t>sociālajā dienestā</w:t>
      </w:r>
      <w:r w:rsidR="00C53445" w:rsidRPr="00836103">
        <w:rPr>
          <w:rFonts w:ascii="Times New Roman" w:hAnsi="Times New Roman" w:cs="Times New Roman"/>
          <w:sz w:val="24"/>
          <w:szCs w:val="24"/>
          <w:lang w:val="lv-LV"/>
        </w:rPr>
        <w:t>;</w:t>
      </w:r>
    </w:p>
    <w:p w14:paraId="60AC9330" w14:textId="6963889D" w:rsidR="00C53445" w:rsidRPr="00836103" w:rsidRDefault="00A705D2"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rezultatīvos rādītājus sociālā darba prakses mērīšanai </w:t>
      </w:r>
      <w:r w:rsidR="00C53445" w:rsidRPr="00836103">
        <w:rPr>
          <w:rFonts w:ascii="Times New Roman" w:hAnsi="Times New Roman" w:cs="Times New Roman"/>
          <w:sz w:val="24"/>
          <w:szCs w:val="24"/>
          <w:lang w:val="lv-LV"/>
        </w:rPr>
        <w:t xml:space="preserve">pašvaldības </w:t>
      </w:r>
      <w:r w:rsidRPr="00836103">
        <w:rPr>
          <w:rFonts w:ascii="Times New Roman" w:hAnsi="Times New Roman" w:cs="Times New Roman"/>
          <w:sz w:val="24"/>
          <w:szCs w:val="24"/>
          <w:lang w:val="lv-LV"/>
        </w:rPr>
        <w:t>sociālajā dienestā;</w:t>
      </w:r>
    </w:p>
    <w:p w14:paraId="601FE37B" w14:textId="69F28945" w:rsidR="00C53445" w:rsidRPr="00836103" w:rsidRDefault="00A705D2"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atalgojuma noteikšanas sistēmu, kas pielāgota izmantošanai dažādu (teritoriju un iedzīvotāju skaita ziņā) pašvaldību sociālaj</w:t>
      </w:r>
      <w:r w:rsidR="00732A01" w:rsidRPr="00836103">
        <w:rPr>
          <w:rFonts w:ascii="Times New Roman" w:hAnsi="Times New Roman" w:cs="Times New Roman"/>
          <w:sz w:val="24"/>
          <w:szCs w:val="24"/>
          <w:lang w:val="lv-LV"/>
        </w:rPr>
        <w:t>ā</w:t>
      </w:r>
      <w:r w:rsidRPr="00836103">
        <w:rPr>
          <w:rFonts w:ascii="Times New Roman" w:hAnsi="Times New Roman" w:cs="Times New Roman"/>
          <w:sz w:val="24"/>
          <w:szCs w:val="24"/>
          <w:lang w:val="lv-LV"/>
        </w:rPr>
        <w:t xml:space="preserve"> dienest</w:t>
      </w:r>
      <w:r w:rsidR="00732A01" w:rsidRPr="00836103">
        <w:rPr>
          <w:rFonts w:ascii="Times New Roman" w:hAnsi="Times New Roman" w:cs="Times New Roman"/>
          <w:sz w:val="24"/>
          <w:szCs w:val="24"/>
          <w:lang w:val="lv-LV"/>
        </w:rPr>
        <w:t>ā</w:t>
      </w:r>
      <w:r w:rsidRPr="00836103">
        <w:rPr>
          <w:rFonts w:ascii="Times New Roman" w:hAnsi="Times New Roman" w:cs="Times New Roman"/>
          <w:sz w:val="24"/>
          <w:szCs w:val="24"/>
          <w:lang w:val="lv-LV"/>
        </w:rPr>
        <w:t>;</w:t>
      </w:r>
    </w:p>
    <w:p w14:paraId="549186F0" w14:textId="5EA71371" w:rsidR="00C53445" w:rsidRPr="00836103" w:rsidRDefault="00C53445"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metodiku pašvaldības sociālā dienesta vadības kvalitātes modeļa ieviešanai;</w:t>
      </w:r>
    </w:p>
    <w:p w14:paraId="5B009F31" w14:textId="575BDE49" w:rsidR="00A705D2" w:rsidRPr="00836103" w:rsidRDefault="00C53445"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izstrādā </w:t>
      </w:r>
      <w:r w:rsidR="00A705D2" w:rsidRPr="00836103">
        <w:rPr>
          <w:rFonts w:ascii="Times New Roman" w:eastAsia="Arial" w:hAnsi="Times New Roman" w:cs="Times New Roman"/>
          <w:sz w:val="24"/>
          <w:szCs w:val="24"/>
          <w:lang w:val="lv-LV"/>
        </w:rPr>
        <w:t xml:space="preserve">klātienes </w:t>
      </w:r>
      <w:r w:rsidR="00B01B8B" w:rsidRPr="00836103">
        <w:rPr>
          <w:rFonts w:ascii="Times New Roman" w:eastAsia="Arial" w:hAnsi="Times New Roman" w:cs="Times New Roman"/>
          <w:sz w:val="24"/>
          <w:szCs w:val="24"/>
          <w:lang w:val="lv-LV"/>
        </w:rPr>
        <w:t>ap</w:t>
      </w:r>
      <w:r w:rsidR="00A705D2" w:rsidRPr="00836103">
        <w:rPr>
          <w:rFonts w:ascii="Times New Roman" w:eastAsia="Arial" w:hAnsi="Times New Roman" w:cs="Times New Roman"/>
          <w:sz w:val="24"/>
          <w:szCs w:val="24"/>
          <w:lang w:val="lv-LV"/>
        </w:rPr>
        <w:t>mācību un e</w:t>
      </w:r>
      <w:r w:rsidR="005249D2" w:rsidRPr="00836103">
        <w:rPr>
          <w:rFonts w:ascii="Times New Roman" w:eastAsia="Arial" w:hAnsi="Times New Roman" w:cs="Times New Roman"/>
          <w:sz w:val="24"/>
          <w:szCs w:val="24"/>
          <w:lang w:val="lv-LV"/>
        </w:rPr>
        <w:t xml:space="preserve"> – </w:t>
      </w:r>
      <w:r w:rsidR="002C47BD" w:rsidRPr="00836103">
        <w:rPr>
          <w:rFonts w:ascii="Times New Roman" w:eastAsia="Arial" w:hAnsi="Times New Roman" w:cs="Times New Roman"/>
          <w:sz w:val="24"/>
          <w:szCs w:val="24"/>
          <w:lang w:val="lv-LV"/>
        </w:rPr>
        <w:t>ap</w:t>
      </w:r>
      <w:r w:rsidR="00A705D2" w:rsidRPr="00836103">
        <w:rPr>
          <w:rFonts w:ascii="Times New Roman" w:eastAsia="Arial" w:hAnsi="Times New Roman" w:cs="Times New Roman"/>
          <w:sz w:val="24"/>
          <w:szCs w:val="24"/>
          <w:lang w:val="lv-LV"/>
        </w:rPr>
        <w:t xml:space="preserve">mācību </w:t>
      </w:r>
      <w:r w:rsidRPr="00836103">
        <w:rPr>
          <w:rFonts w:ascii="Times New Roman" w:eastAsia="Arial" w:hAnsi="Times New Roman" w:cs="Times New Roman"/>
          <w:sz w:val="24"/>
          <w:szCs w:val="24"/>
          <w:lang w:val="lv-LV"/>
        </w:rPr>
        <w:t>saturu</w:t>
      </w:r>
      <w:r w:rsidR="00A705D2" w:rsidRPr="00836103">
        <w:rPr>
          <w:rFonts w:ascii="Times New Roman" w:eastAsia="Arial" w:hAnsi="Times New Roman" w:cs="Times New Roman"/>
          <w:sz w:val="24"/>
          <w:szCs w:val="24"/>
          <w:lang w:val="lv-LV"/>
        </w:rPr>
        <w:t xml:space="preserve"> pašvaldīb</w:t>
      </w:r>
      <w:r w:rsidR="00732A01" w:rsidRPr="00836103">
        <w:rPr>
          <w:rFonts w:ascii="Times New Roman" w:eastAsia="Arial" w:hAnsi="Times New Roman" w:cs="Times New Roman"/>
          <w:sz w:val="24"/>
          <w:szCs w:val="24"/>
          <w:lang w:val="lv-LV"/>
        </w:rPr>
        <w:t>as</w:t>
      </w:r>
      <w:r w:rsidR="00A705D2" w:rsidRPr="00836103">
        <w:rPr>
          <w:rFonts w:ascii="Times New Roman" w:eastAsia="Arial" w:hAnsi="Times New Roman" w:cs="Times New Roman"/>
          <w:sz w:val="24"/>
          <w:szCs w:val="24"/>
          <w:lang w:val="lv-LV"/>
        </w:rPr>
        <w:t xml:space="preserve"> sociāl</w:t>
      </w:r>
      <w:r w:rsidR="00732A01" w:rsidRPr="00836103">
        <w:rPr>
          <w:rFonts w:ascii="Times New Roman" w:eastAsia="Arial" w:hAnsi="Times New Roman" w:cs="Times New Roman"/>
          <w:sz w:val="24"/>
          <w:szCs w:val="24"/>
          <w:lang w:val="lv-LV"/>
        </w:rPr>
        <w:t>ā</w:t>
      </w:r>
      <w:r w:rsidR="00A705D2" w:rsidRPr="00836103">
        <w:rPr>
          <w:rFonts w:ascii="Times New Roman" w:eastAsia="Arial" w:hAnsi="Times New Roman" w:cs="Times New Roman"/>
          <w:sz w:val="24"/>
          <w:szCs w:val="24"/>
          <w:lang w:val="lv-LV"/>
        </w:rPr>
        <w:t xml:space="preserve"> dienest</w:t>
      </w:r>
      <w:r w:rsidR="00732A01" w:rsidRPr="00836103">
        <w:rPr>
          <w:rFonts w:ascii="Times New Roman" w:eastAsia="Arial" w:hAnsi="Times New Roman" w:cs="Times New Roman"/>
          <w:sz w:val="24"/>
          <w:szCs w:val="24"/>
          <w:lang w:val="lv-LV"/>
        </w:rPr>
        <w:t>a</w:t>
      </w:r>
      <w:r w:rsidR="00A705D2" w:rsidRPr="00836103">
        <w:rPr>
          <w:rFonts w:ascii="Times New Roman" w:eastAsia="Arial" w:hAnsi="Times New Roman" w:cs="Times New Roman"/>
          <w:sz w:val="24"/>
          <w:szCs w:val="24"/>
          <w:lang w:val="lv-LV"/>
        </w:rPr>
        <w:t xml:space="preserve"> vadības kvalitātes modeļa ieviešanai;</w:t>
      </w:r>
    </w:p>
    <w:p w14:paraId="41E7FA42" w14:textId="0F05239D" w:rsidR="00A705D2" w:rsidRPr="00836103" w:rsidRDefault="00E014BF"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pilotprojekta laikā nodrošina klātienes apmācības </w:t>
      </w:r>
      <w:r w:rsidRPr="00836103">
        <w:rPr>
          <w:rFonts w:ascii="Times New Roman" w:eastAsia="Arial" w:hAnsi="Times New Roman" w:cs="Times New Roman"/>
          <w:sz w:val="24"/>
          <w:szCs w:val="24"/>
          <w:lang w:val="lv-LV"/>
        </w:rPr>
        <w:t xml:space="preserve">šo noteikumu 3.2. apakšpunktā minētajai mērķa grupai </w:t>
      </w:r>
      <w:r w:rsidRPr="00836103">
        <w:rPr>
          <w:rFonts w:ascii="Times New Roman" w:hAnsi="Times New Roman" w:cs="Times New Roman"/>
          <w:sz w:val="24"/>
          <w:szCs w:val="24"/>
          <w:lang w:val="lv-LV" w:eastAsia="lv-LV"/>
        </w:rPr>
        <w:t>izstrādātā pašvaldīb</w:t>
      </w:r>
      <w:r w:rsidR="00732A01" w:rsidRPr="00836103">
        <w:rPr>
          <w:rFonts w:ascii="Times New Roman" w:hAnsi="Times New Roman" w:cs="Times New Roman"/>
          <w:sz w:val="24"/>
          <w:szCs w:val="24"/>
          <w:lang w:val="lv-LV" w:eastAsia="lv-LV"/>
        </w:rPr>
        <w:t>as</w:t>
      </w:r>
      <w:r w:rsidRPr="00836103">
        <w:rPr>
          <w:rFonts w:ascii="Times New Roman" w:hAnsi="Times New Roman" w:cs="Times New Roman"/>
          <w:sz w:val="24"/>
          <w:szCs w:val="24"/>
          <w:lang w:val="lv-LV" w:eastAsia="lv-LV"/>
        </w:rPr>
        <w:t xml:space="preserve"> </w:t>
      </w:r>
      <w:r w:rsidR="00BC10DE" w:rsidRPr="00836103">
        <w:rPr>
          <w:rFonts w:ascii="Times New Roman" w:eastAsia="Arial" w:hAnsi="Times New Roman" w:cs="Times New Roman"/>
          <w:sz w:val="24"/>
          <w:szCs w:val="24"/>
          <w:lang w:val="lv-LV"/>
        </w:rPr>
        <w:t>sociāl</w:t>
      </w:r>
      <w:r w:rsidR="00732A01" w:rsidRPr="00836103">
        <w:rPr>
          <w:rFonts w:ascii="Times New Roman" w:eastAsia="Arial" w:hAnsi="Times New Roman" w:cs="Times New Roman"/>
          <w:sz w:val="24"/>
          <w:szCs w:val="24"/>
          <w:lang w:val="lv-LV"/>
        </w:rPr>
        <w:t>ā</w:t>
      </w:r>
      <w:r w:rsidR="00BC10DE" w:rsidRPr="00836103">
        <w:rPr>
          <w:rFonts w:ascii="Times New Roman" w:eastAsia="Arial" w:hAnsi="Times New Roman" w:cs="Times New Roman"/>
          <w:sz w:val="24"/>
          <w:szCs w:val="24"/>
          <w:lang w:val="lv-LV"/>
        </w:rPr>
        <w:t xml:space="preserve"> dienest</w:t>
      </w:r>
      <w:r w:rsidR="00732A01" w:rsidRPr="00836103">
        <w:rPr>
          <w:rFonts w:ascii="Times New Roman" w:eastAsia="Arial" w:hAnsi="Times New Roman" w:cs="Times New Roman"/>
          <w:sz w:val="24"/>
          <w:szCs w:val="24"/>
          <w:lang w:val="lv-LV"/>
        </w:rPr>
        <w:t>a</w:t>
      </w:r>
      <w:r w:rsidR="00BC10DE" w:rsidRPr="00836103">
        <w:rPr>
          <w:rFonts w:ascii="Times New Roman" w:eastAsia="Arial" w:hAnsi="Times New Roman" w:cs="Times New Roman"/>
          <w:sz w:val="24"/>
          <w:szCs w:val="24"/>
          <w:lang w:val="lv-LV"/>
        </w:rPr>
        <w:t xml:space="preserve"> vadības kvalitātes modeļa</w:t>
      </w:r>
      <w:r w:rsidR="00A705D2" w:rsidRPr="00836103">
        <w:rPr>
          <w:rFonts w:ascii="Times New Roman" w:eastAsia="Arial" w:hAnsi="Times New Roman" w:cs="Times New Roman"/>
          <w:sz w:val="24"/>
          <w:szCs w:val="24"/>
          <w:lang w:val="lv-LV"/>
        </w:rPr>
        <w:t xml:space="preserve"> ieviešanai</w:t>
      </w:r>
      <w:r w:rsidR="00DC03EE" w:rsidRPr="00836103">
        <w:rPr>
          <w:rFonts w:ascii="Times New Roman" w:eastAsia="Arial" w:hAnsi="Times New Roman" w:cs="Times New Roman"/>
          <w:sz w:val="24"/>
          <w:szCs w:val="24"/>
          <w:lang w:val="lv-LV"/>
        </w:rPr>
        <w:t>;</w:t>
      </w:r>
    </w:p>
    <w:p w14:paraId="5D19E5F4" w14:textId="1F10EA2F" w:rsidR="00DC03EE" w:rsidRPr="00836103" w:rsidRDefault="00DC03E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pēc pilotprojekta noslēgšanās, ja nepieciešams, precizē šo noteikumu 3</w:t>
      </w:r>
      <w:r w:rsidR="00586DA7" w:rsidRPr="00836103">
        <w:rPr>
          <w:rFonts w:ascii="Times New Roman" w:hAnsi="Times New Roman" w:cs="Times New Roman"/>
          <w:sz w:val="24"/>
          <w:szCs w:val="24"/>
          <w:lang w:val="lv-LV"/>
        </w:rPr>
        <w:t>2</w:t>
      </w:r>
      <w:r w:rsidRPr="00836103">
        <w:rPr>
          <w:rFonts w:ascii="Times New Roman" w:hAnsi="Times New Roman" w:cs="Times New Roman"/>
          <w:sz w:val="24"/>
          <w:szCs w:val="24"/>
          <w:lang w:val="lv-LV"/>
        </w:rPr>
        <w:t>.1. apakšpunktā minēto modeli un šo noteikumu 3</w:t>
      </w:r>
      <w:r w:rsidR="00586DA7" w:rsidRPr="00836103">
        <w:rPr>
          <w:rFonts w:ascii="Times New Roman" w:hAnsi="Times New Roman" w:cs="Times New Roman"/>
          <w:sz w:val="24"/>
          <w:szCs w:val="24"/>
          <w:lang w:val="lv-LV"/>
        </w:rPr>
        <w:t>2</w:t>
      </w:r>
      <w:r w:rsidRPr="00836103">
        <w:rPr>
          <w:rFonts w:ascii="Times New Roman" w:hAnsi="Times New Roman" w:cs="Times New Roman"/>
          <w:sz w:val="24"/>
          <w:szCs w:val="24"/>
          <w:lang w:val="lv-LV"/>
        </w:rPr>
        <w:t>.2. apakšpunktā minēto klātienes un e-apmācību saturu.</w:t>
      </w:r>
    </w:p>
    <w:p w14:paraId="2CB78872" w14:textId="77777777" w:rsidR="00726396" w:rsidRPr="00836103" w:rsidRDefault="00726396" w:rsidP="00726396">
      <w:pPr>
        <w:ind w:left="360"/>
        <w:jc w:val="both"/>
        <w:rPr>
          <w:rFonts w:ascii="Times New Roman" w:eastAsia="Arial" w:hAnsi="Times New Roman" w:cs="Times New Roman"/>
          <w:sz w:val="24"/>
          <w:szCs w:val="24"/>
          <w:lang w:val="lv-LV"/>
        </w:rPr>
      </w:pPr>
    </w:p>
    <w:p w14:paraId="65E76FD7" w14:textId="1B93CCD5" w:rsidR="007A49FE" w:rsidRPr="00836103" w:rsidRDefault="007A49FE"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15.4. apakšpunktā minētās atbalstāmās darbības ietvaros finansējuma saņēmējs nodrošina, ka</w:t>
      </w:r>
      <w:r w:rsidR="00181974">
        <w:rPr>
          <w:rFonts w:ascii="Times New Roman" w:hAnsi="Times New Roman" w:cs="Times New Roman"/>
          <w:sz w:val="24"/>
          <w:szCs w:val="24"/>
          <w:lang w:val="lv-LV"/>
        </w:rPr>
        <w:t xml:space="preserve"> </w:t>
      </w:r>
      <w:r w:rsidR="00EC6436" w:rsidRPr="008C3BC5">
        <w:rPr>
          <w:rFonts w:ascii="Times New Roman" w:hAnsi="Times New Roman" w:cs="Times New Roman"/>
          <w:sz w:val="24"/>
          <w:szCs w:val="24"/>
          <w:lang w:val="lv-LV"/>
        </w:rPr>
        <w:t xml:space="preserve">atklātā, pārredzamā, nediskriminējošā un konkurenci nodrošinošā </w:t>
      </w:r>
      <w:r w:rsidR="00BC5613" w:rsidRPr="008C3BC5">
        <w:rPr>
          <w:rFonts w:ascii="Times New Roman" w:hAnsi="Times New Roman" w:cs="Times New Roman"/>
          <w:sz w:val="24"/>
          <w:szCs w:val="24"/>
          <w:lang w:val="lv-LV"/>
        </w:rPr>
        <w:t>konkursa</w:t>
      </w:r>
      <w:r w:rsidR="00EC6436" w:rsidRPr="008C3BC5">
        <w:rPr>
          <w:rFonts w:ascii="Times New Roman" w:hAnsi="Times New Roman" w:cs="Times New Roman"/>
          <w:sz w:val="24"/>
          <w:szCs w:val="24"/>
          <w:lang w:val="lv-LV"/>
        </w:rPr>
        <w:t xml:space="preserve"> procedūrā izvēlēts</w:t>
      </w:r>
      <w:r w:rsidR="00EC6436" w:rsidRPr="00836103">
        <w:rPr>
          <w:rFonts w:ascii="Times New Roman" w:hAnsi="Times New Roman" w:cs="Times New Roman"/>
          <w:b/>
          <w:bCs/>
          <w:sz w:val="24"/>
          <w:szCs w:val="24"/>
          <w:lang w:val="lv-LV"/>
        </w:rPr>
        <w:t xml:space="preserve"> </w:t>
      </w:r>
      <w:r w:rsidRPr="00836103">
        <w:rPr>
          <w:rFonts w:ascii="Times New Roman" w:hAnsi="Times New Roman" w:cs="Times New Roman"/>
          <w:sz w:val="24"/>
          <w:szCs w:val="24"/>
          <w:lang w:val="lv-LV"/>
        </w:rPr>
        <w:t>pakalpojuma sniedzējs:</w:t>
      </w:r>
    </w:p>
    <w:p w14:paraId="3ED52F2D" w14:textId="7E54BEA3" w:rsidR="007A49FE" w:rsidRPr="00836103" w:rsidRDefault="007A49F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izstrādā </w:t>
      </w:r>
      <w:r w:rsidRPr="00836103">
        <w:rPr>
          <w:rFonts w:ascii="Times New Roman" w:eastAsia="Arial" w:hAnsi="Times New Roman" w:cs="Times New Roman"/>
          <w:sz w:val="24"/>
          <w:szCs w:val="24"/>
          <w:lang w:val="lv-LV"/>
        </w:rPr>
        <w:t>sociālā darba kopienā modeli, tai skaitā:</w:t>
      </w:r>
    </w:p>
    <w:p w14:paraId="0C4B9A44" w14:textId="77777777" w:rsidR="007A49FE" w:rsidRPr="00836103" w:rsidRDefault="007A49FE"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izstrādā </w:t>
      </w:r>
      <w:r w:rsidRPr="00836103">
        <w:rPr>
          <w:rFonts w:ascii="Times New Roman" w:hAnsi="Times New Roman" w:cs="Times New Roman"/>
          <w:sz w:val="24"/>
          <w:szCs w:val="24"/>
          <w:lang w:val="lv-LV"/>
        </w:rPr>
        <w:t>kopienas problēmu identificēšanas un to cēloņu analīzes metodes;</w:t>
      </w:r>
    </w:p>
    <w:p w14:paraId="357E5D91" w14:textId="7F4BBD9A" w:rsidR="007A49FE" w:rsidRPr="00836103" w:rsidRDefault="007A49FE" w:rsidP="00552F89">
      <w:pPr>
        <w:pStyle w:val="ListParagraph"/>
        <w:numPr>
          <w:ilvl w:val="2"/>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identificē iedzīvotāju un institūciju iesaistes un aktivizēšanas veidus kopienas problēmu risināšanā;</w:t>
      </w:r>
    </w:p>
    <w:p w14:paraId="5E7AB0CB" w14:textId="5718F6BB" w:rsidR="007A49FE" w:rsidRPr="00836103" w:rsidRDefault="007A49F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izstrādā klātienes apmācību un e</w:t>
      </w:r>
      <w:r w:rsidR="005249D2" w:rsidRPr="00836103">
        <w:rPr>
          <w:rFonts w:ascii="Times New Roman" w:hAnsi="Times New Roman" w:cs="Times New Roman"/>
          <w:sz w:val="24"/>
          <w:szCs w:val="24"/>
          <w:lang w:val="lv-LV" w:eastAsia="lv-LV"/>
        </w:rPr>
        <w:t xml:space="preserve"> – </w:t>
      </w:r>
      <w:r w:rsidRPr="00836103">
        <w:rPr>
          <w:rFonts w:ascii="Times New Roman" w:hAnsi="Times New Roman" w:cs="Times New Roman"/>
          <w:sz w:val="24"/>
          <w:szCs w:val="24"/>
          <w:lang w:val="lv-LV" w:eastAsia="lv-LV"/>
        </w:rPr>
        <w:t>apmācību saturu sociālā darba kopienā modeļa ieviešanai;</w:t>
      </w:r>
    </w:p>
    <w:p w14:paraId="23DD4EB0" w14:textId="450E5824" w:rsidR="007A49FE" w:rsidRPr="00836103" w:rsidRDefault="007A49F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pilotprojekta laikā nodrošina klātienes apmācības </w:t>
      </w:r>
      <w:r w:rsidRPr="00836103">
        <w:rPr>
          <w:rFonts w:ascii="Times New Roman" w:eastAsia="Arial" w:hAnsi="Times New Roman" w:cs="Times New Roman"/>
          <w:sz w:val="24"/>
          <w:szCs w:val="24"/>
          <w:lang w:val="lv-LV"/>
        </w:rPr>
        <w:t xml:space="preserve">šo noteikumu 3.1. apakšpunktā minētajai mērķa grupai </w:t>
      </w:r>
      <w:r w:rsidRPr="00836103">
        <w:rPr>
          <w:rFonts w:ascii="Times New Roman" w:hAnsi="Times New Roman" w:cs="Times New Roman"/>
          <w:sz w:val="24"/>
          <w:szCs w:val="24"/>
          <w:lang w:val="lv-LV" w:eastAsia="lv-LV"/>
        </w:rPr>
        <w:t>izstrādātā sociālā darba kopienā modeļa ieviešanai</w:t>
      </w:r>
      <w:r w:rsidR="00DC03EE" w:rsidRPr="00836103">
        <w:rPr>
          <w:rFonts w:ascii="Times New Roman" w:hAnsi="Times New Roman" w:cs="Times New Roman"/>
          <w:sz w:val="24"/>
          <w:szCs w:val="24"/>
          <w:lang w:val="lv-LV" w:eastAsia="lv-LV"/>
        </w:rPr>
        <w:t>;</w:t>
      </w:r>
    </w:p>
    <w:p w14:paraId="525827A2" w14:textId="3E54E207" w:rsidR="00DC03EE" w:rsidRPr="00836103" w:rsidRDefault="00DC03E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lastRenderedPageBreak/>
        <w:t>pēc pilotprojekta noslēgšanās, ja nepieciešams, precizē šo noteikumu 3</w:t>
      </w:r>
      <w:r w:rsidR="00586DA7" w:rsidRPr="00836103">
        <w:rPr>
          <w:rFonts w:ascii="Times New Roman" w:hAnsi="Times New Roman" w:cs="Times New Roman"/>
          <w:sz w:val="24"/>
          <w:szCs w:val="24"/>
          <w:lang w:val="lv-LV"/>
        </w:rPr>
        <w:t>3</w:t>
      </w:r>
      <w:r w:rsidRPr="00836103">
        <w:rPr>
          <w:rFonts w:ascii="Times New Roman" w:hAnsi="Times New Roman" w:cs="Times New Roman"/>
          <w:sz w:val="24"/>
          <w:szCs w:val="24"/>
          <w:lang w:val="lv-LV"/>
        </w:rPr>
        <w:t>.1. apakšpunktā minēto modeli un šo noteikumu 3</w:t>
      </w:r>
      <w:r w:rsidR="00CE68D5" w:rsidRPr="00836103">
        <w:rPr>
          <w:rFonts w:ascii="Times New Roman" w:hAnsi="Times New Roman" w:cs="Times New Roman"/>
          <w:sz w:val="24"/>
          <w:szCs w:val="24"/>
          <w:lang w:val="lv-LV"/>
        </w:rPr>
        <w:t>3</w:t>
      </w:r>
      <w:r w:rsidRPr="00836103">
        <w:rPr>
          <w:rFonts w:ascii="Times New Roman" w:hAnsi="Times New Roman" w:cs="Times New Roman"/>
          <w:sz w:val="24"/>
          <w:szCs w:val="24"/>
          <w:lang w:val="lv-LV"/>
        </w:rPr>
        <w:t>.2. apakšpunktā minēto klātienes un e-apmācību saturu.</w:t>
      </w:r>
    </w:p>
    <w:p w14:paraId="0621EF06" w14:textId="77777777" w:rsidR="007A49FE" w:rsidRPr="00836103" w:rsidRDefault="007A49FE" w:rsidP="007A49FE">
      <w:pPr>
        <w:ind w:left="360"/>
        <w:jc w:val="both"/>
        <w:rPr>
          <w:rFonts w:ascii="Times New Roman" w:eastAsia="Arial" w:hAnsi="Times New Roman" w:cs="Times New Roman"/>
          <w:sz w:val="24"/>
          <w:szCs w:val="24"/>
          <w:lang w:val="lv-LV"/>
        </w:rPr>
      </w:pPr>
    </w:p>
    <w:p w14:paraId="2F436DDD" w14:textId="40564B18" w:rsidR="007A49FE" w:rsidRPr="00836103" w:rsidRDefault="007A49FE" w:rsidP="00552F89">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15.5. apakšpunktā minētās atbalstāmās darbības ietvaros finansējuma saņēmējs nodrošina, ka</w:t>
      </w:r>
      <w:r w:rsidR="00181974">
        <w:rPr>
          <w:rFonts w:ascii="Times New Roman" w:eastAsia="Arial" w:hAnsi="Times New Roman" w:cs="Times New Roman"/>
          <w:sz w:val="24"/>
          <w:szCs w:val="24"/>
          <w:lang w:val="lv-LV"/>
        </w:rPr>
        <w:t xml:space="preserve"> </w:t>
      </w:r>
      <w:r w:rsidR="00EC6436" w:rsidRPr="008C3BC5">
        <w:rPr>
          <w:rFonts w:ascii="Times New Roman" w:eastAsia="Arial" w:hAnsi="Times New Roman" w:cs="Times New Roman"/>
          <w:sz w:val="24"/>
          <w:szCs w:val="24"/>
          <w:lang w:val="lv-LV"/>
        </w:rPr>
        <w:t xml:space="preserve">atklātā, pārredzamā, nediskriminējošā un konkurenci nodrošinošā </w:t>
      </w:r>
      <w:r w:rsidR="00BC5613" w:rsidRPr="008C3BC5">
        <w:rPr>
          <w:rFonts w:ascii="Times New Roman" w:eastAsia="Arial" w:hAnsi="Times New Roman" w:cs="Times New Roman"/>
          <w:sz w:val="24"/>
          <w:szCs w:val="24"/>
          <w:lang w:val="lv-LV"/>
        </w:rPr>
        <w:t>konkursa</w:t>
      </w:r>
      <w:r w:rsidR="00EC6436" w:rsidRPr="008C3BC5">
        <w:rPr>
          <w:rFonts w:ascii="Times New Roman" w:eastAsia="Arial" w:hAnsi="Times New Roman" w:cs="Times New Roman"/>
          <w:sz w:val="24"/>
          <w:szCs w:val="24"/>
          <w:lang w:val="lv-LV"/>
        </w:rPr>
        <w:t xml:space="preserve"> procedūrā izvēlēts</w:t>
      </w:r>
      <w:r w:rsidRPr="00836103">
        <w:rPr>
          <w:rFonts w:ascii="Times New Roman" w:eastAsia="Arial" w:hAnsi="Times New Roman" w:cs="Times New Roman"/>
          <w:sz w:val="24"/>
          <w:szCs w:val="24"/>
          <w:lang w:val="lv-LV"/>
        </w:rPr>
        <w:t xml:space="preserve"> pakalpojuma sniedzējs:</w:t>
      </w:r>
    </w:p>
    <w:p w14:paraId="4AB46FF1" w14:textId="2FD1ACAC" w:rsidR="00DC03EE" w:rsidRPr="00836103" w:rsidRDefault="00DC03EE"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veic izvērtējumu par līdzšinēji nodrošinātiem sociālajiem pakalpojumiem, kas tiešā vai pastarpinātā veidā saistīti ar atbalsta sniegšanu dažādām pašvaldību sociālo dienestu klientu grupām, tai skaitā kopīgajām un atšķirīgajām iezīmēm, savstarpējo papildināmību, kā arī sniedz priekšlikumus šo pakalpojumu satura izmaiņām un strukturēšanai;</w:t>
      </w:r>
    </w:p>
    <w:p w14:paraId="42B71C8C" w14:textId="12E89729" w:rsidR="00DC03EE" w:rsidRPr="00836103" w:rsidRDefault="0002530C"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balstoties uz finansējuma saņēmēja izstrādāto ģimenes asistenta pakalpojuma aprakstu, </w:t>
      </w:r>
      <w:r w:rsidR="00DC03EE" w:rsidRPr="00836103">
        <w:rPr>
          <w:rFonts w:ascii="Times New Roman" w:hAnsi="Times New Roman" w:cs="Times New Roman"/>
          <w:sz w:val="24"/>
          <w:szCs w:val="24"/>
          <w:lang w:val="lv-LV" w:eastAsia="lv-LV"/>
        </w:rPr>
        <w:t xml:space="preserve">izstrādā klātienes apmācību </w:t>
      </w:r>
      <w:r w:rsidRPr="00836103">
        <w:rPr>
          <w:rFonts w:ascii="Times New Roman" w:hAnsi="Times New Roman" w:cs="Times New Roman"/>
          <w:sz w:val="24"/>
          <w:szCs w:val="24"/>
          <w:lang w:val="lv-LV" w:eastAsia="lv-LV"/>
        </w:rPr>
        <w:t>saturu</w:t>
      </w:r>
      <w:r w:rsidR="00DC03EE" w:rsidRPr="00836103">
        <w:rPr>
          <w:rFonts w:ascii="Times New Roman" w:hAnsi="Times New Roman" w:cs="Times New Roman"/>
          <w:sz w:val="24"/>
          <w:szCs w:val="24"/>
          <w:lang w:val="lv-LV" w:eastAsia="lv-LV"/>
        </w:rPr>
        <w:t xml:space="preserve"> </w:t>
      </w:r>
      <w:r w:rsidRPr="00836103">
        <w:rPr>
          <w:rFonts w:ascii="Times New Roman" w:hAnsi="Times New Roman" w:cs="Times New Roman"/>
          <w:sz w:val="24"/>
          <w:szCs w:val="24"/>
          <w:lang w:val="lv-LV" w:eastAsia="lv-LV"/>
        </w:rPr>
        <w:t xml:space="preserve">šī </w:t>
      </w:r>
      <w:r w:rsidR="00DC03EE" w:rsidRPr="00836103">
        <w:rPr>
          <w:rFonts w:ascii="Times New Roman" w:hAnsi="Times New Roman" w:cs="Times New Roman"/>
          <w:sz w:val="24"/>
          <w:szCs w:val="24"/>
          <w:lang w:val="lv-LV" w:eastAsia="lv-LV"/>
        </w:rPr>
        <w:t xml:space="preserve">pakalpojuma </w:t>
      </w:r>
      <w:r w:rsidRPr="00836103">
        <w:rPr>
          <w:rFonts w:ascii="Times New Roman" w:hAnsi="Times New Roman" w:cs="Times New Roman"/>
          <w:sz w:val="24"/>
          <w:szCs w:val="24"/>
          <w:lang w:val="lv-LV" w:eastAsia="lv-LV"/>
        </w:rPr>
        <w:t>apraksta praktiskai piemērošanai</w:t>
      </w:r>
      <w:r w:rsidR="00DC03EE" w:rsidRPr="00836103">
        <w:rPr>
          <w:rFonts w:ascii="Times New Roman" w:hAnsi="Times New Roman" w:cs="Times New Roman"/>
          <w:sz w:val="24"/>
          <w:szCs w:val="24"/>
          <w:lang w:val="lv-LV" w:eastAsia="lv-LV"/>
        </w:rPr>
        <w:t>;</w:t>
      </w:r>
    </w:p>
    <w:p w14:paraId="4F737E53" w14:textId="0D6EE640" w:rsidR="00DC03EE" w:rsidRPr="00836103" w:rsidRDefault="009029D7"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pilotprojekta laikā </w:t>
      </w:r>
      <w:r w:rsidR="00DC03EE" w:rsidRPr="00836103">
        <w:rPr>
          <w:rFonts w:ascii="Times New Roman" w:hAnsi="Times New Roman" w:cs="Times New Roman"/>
          <w:sz w:val="24"/>
          <w:szCs w:val="24"/>
          <w:lang w:val="lv-LV" w:eastAsia="lv-LV"/>
        </w:rPr>
        <w:t xml:space="preserve">nodrošina klātienes apmācības </w:t>
      </w:r>
      <w:r w:rsidR="0002530C" w:rsidRPr="00836103">
        <w:rPr>
          <w:rFonts w:ascii="Times New Roman" w:hAnsi="Times New Roman" w:cs="Times New Roman"/>
          <w:sz w:val="24"/>
          <w:szCs w:val="24"/>
          <w:lang w:val="lv-LV" w:eastAsia="lv-LV"/>
        </w:rPr>
        <w:t>šo noteikumu 3.3. apakšpunktā minētajai mērķa grupai</w:t>
      </w:r>
      <w:r w:rsidR="00DC03EE" w:rsidRPr="00836103">
        <w:rPr>
          <w:rFonts w:ascii="Times New Roman" w:hAnsi="Times New Roman" w:cs="Times New Roman"/>
          <w:sz w:val="24"/>
          <w:szCs w:val="24"/>
          <w:lang w:val="lv-LV" w:eastAsia="lv-LV"/>
        </w:rPr>
        <w:t>;</w:t>
      </w:r>
    </w:p>
    <w:p w14:paraId="1D9D781A" w14:textId="37AEA4B9" w:rsidR="0002530C" w:rsidRPr="00836103" w:rsidRDefault="00DC03EE"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pēc </w:t>
      </w:r>
      <w:r w:rsidR="0002530C" w:rsidRPr="00836103">
        <w:rPr>
          <w:rFonts w:ascii="Times New Roman" w:hAnsi="Times New Roman" w:cs="Times New Roman"/>
          <w:color w:val="000000"/>
          <w:sz w:val="24"/>
          <w:szCs w:val="24"/>
          <w:lang w:val="lv-LV" w:eastAsia="lv-LV"/>
        </w:rPr>
        <w:t xml:space="preserve">ģimenes asistenta pakalpojuma </w:t>
      </w:r>
      <w:r w:rsidR="00732A01" w:rsidRPr="00836103">
        <w:rPr>
          <w:rFonts w:ascii="Times New Roman" w:hAnsi="Times New Roman" w:cs="Times New Roman"/>
          <w:color w:val="000000"/>
          <w:sz w:val="24"/>
          <w:szCs w:val="24"/>
          <w:lang w:val="lv-LV" w:eastAsia="lv-LV"/>
        </w:rPr>
        <w:t>pilotprojekta</w:t>
      </w:r>
      <w:r w:rsidR="0002530C" w:rsidRPr="00836103">
        <w:rPr>
          <w:rFonts w:ascii="Times New Roman" w:hAnsi="Times New Roman" w:cs="Times New Roman"/>
          <w:color w:val="000000"/>
          <w:sz w:val="24"/>
          <w:szCs w:val="24"/>
          <w:lang w:val="lv-LV" w:eastAsia="lv-LV"/>
        </w:rPr>
        <w:t>, ja nepieciešams, precizē šo noteikumu 3</w:t>
      </w:r>
      <w:r w:rsidR="00FB377E" w:rsidRPr="00836103">
        <w:rPr>
          <w:rFonts w:ascii="Times New Roman" w:hAnsi="Times New Roman" w:cs="Times New Roman"/>
          <w:color w:val="000000"/>
          <w:sz w:val="24"/>
          <w:szCs w:val="24"/>
          <w:lang w:val="lv-LV" w:eastAsia="lv-LV"/>
        </w:rPr>
        <w:t>4</w:t>
      </w:r>
      <w:r w:rsidR="0002530C" w:rsidRPr="00836103">
        <w:rPr>
          <w:rFonts w:ascii="Times New Roman" w:hAnsi="Times New Roman" w:cs="Times New Roman"/>
          <w:color w:val="000000"/>
          <w:sz w:val="24"/>
          <w:szCs w:val="24"/>
          <w:lang w:val="lv-LV" w:eastAsia="lv-LV"/>
        </w:rPr>
        <w:t>.2.apakšpunktā minēto pakalpojuma aprakstu un apmācību saturu.</w:t>
      </w:r>
    </w:p>
    <w:p w14:paraId="72760D77" w14:textId="77777777" w:rsidR="00CF7083" w:rsidRPr="00836103" w:rsidRDefault="00CF7083" w:rsidP="00CF7083">
      <w:pPr>
        <w:ind w:left="360"/>
        <w:jc w:val="both"/>
        <w:rPr>
          <w:rFonts w:ascii="Times New Roman" w:eastAsia="Arial" w:hAnsi="Times New Roman" w:cs="Times New Roman"/>
          <w:sz w:val="24"/>
          <w:szCs w:val="24"/>
          <w:lang w:val="lv-LV"/>
        </w:rPr>
      </w:pPr>
    </w:p>
    <w:p w14:paraId="62473323" w14:textId="52A144BD" w:rsidR="00CF7083" w:rsidRPr="00836103" w:rsidRDefault="00CF7083"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Šo noteikumu 1</w:t>
      </w:r>
      <w:r w:rsidR="00F95AB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.2.</w:t>
      </w:r>
      <w:r w:rsidR="003C115E" w:rsidRPr="00836103">
        <w:rPr>
          <w:rFonts w:ascii="Times New Roman" w:hAnsi="Times New Roman" w:cs="Times New Roman"/>
          <w:sz w:val="24"/>
          <w:szCs w:val="24"/>
          <w:lang w:val="lv-LV" w:eastAsia="lv-LV"/>
        </w:rPr>
        <w:t>,</w:t>
      </w:r>
      <w:r w:rsidR="00F95AB0" w:rsidRPr="00836103">
        <w:rPr>
          <w:rFonts w:ascii="Times New Roman" w:hAnsi="Times New Roman" w:cs="Times New Roman"/>
          <w:sz w:val="24"/>
          <w:szCs w:val="24"/>
          <w:lang w:val="lv-LV" w:eastAsia="lv-LV"/>
        </w:rPr>
        <w:t xml:space="preserve"> </w:t>
      </w:r>
      <w:r w:rsidRPr="00836103">
        <w:rPr>
          <w:rFonts w:ascii="Times New Roman" w:hAnsi="Times New Roman" w:cs="Times New Roman"/>
          <w:sz w:val="24"/>
          <w:szCs w:val="24"/>
          <w:lang w:val="lv-LV" w:eastAsia="lv-LV"/>
        </w:rPr>
        <w:t>1</w:t>
      </w:r>
      <w:r w:rsidR="00F95AB0"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.3.</w:t>
      </w:r>
      <w:r w:rsidR="003C115E" w:rsidRPr="00836103">
        <w:rPr>
          <w:rFonts w:ascii="Times New Roman" w:hAnsi="Times New Roman" w:cs="Times New Roman"/>
          <w:sz w:val="24"/>
          <w:szCs w:val="24"/>
          <w:lang w:val="lv-LV" w:eastAsia="lv-LV"/>
        </w:rPr>
        <w:t>, 15.4.</w:t>
      </w:r>
      <w:r w:rsidR="00F95AB0" w:rsidRPr="00836103">
        <w:rPr>
          <w:rFonts w:ascii="Times New Roman" w:hAnsi="Times New Roman" w:cs="Times New Roman"/>
          <w:sz w:val="24"/>
          <w:szCs w:val="24"/>
          <w:lang w:val="lv-LV" w:eastAsia="lv-LV"/>
        </w:rPr>
        <w:t xml:space="preserve"> un 15.</w:t>
      </w:r>
      <w:r w:rsidR="003C115E" w:rsidRPr="00836103">
        <w:rPr>
          <w:rFonts w:ascii="Times New Roman" w:hAnsi="Times New Roman" w:cs="Times New Roman"/>
          <w:sz w:val="24"/>
          <w:szCs w:val="24"/>
          <w:lang w:val="lv-LV" w:eastAsia="lv-LV"/>
        </w:rPr>
        <w:t>5</w:t>
      </w:r>
      <w:r w:rsidR="00F95AB0" w:rsidRPr="00836103">
        <w:rPr>
          <w:rFonts w:ascii="Times New Roman" w:hAnsi="Times New Roman" w:cs="Times New Roman"/>
          <w:sz w:val="24"/>
          <w:szCs w:val="24"/>
          <w:lang w:val="lv-LV" w:eastAsia="lv-LV"/>
        </w:rPr>
        <w:t>. apakšpunktā minēt</w:t>
      </w:r>
      <w:r w:rsidR="00E703C7" w:rsidRPr="00836103">
        <w:rPr>
          <w:rFonts w:ascii="Times New Roman" w:hAnsi="Times New Roman" w:cs="Times New Roman"/>
          <w:sz w:val="24"/>
          <w:szCs w:val="24"/>
          <w:lang w:val="lv-LV" w:eastAsia="lv-LV"/>
        </w:rPr>
        <w:t>ie</w:t>
      </w:r>
      <w:r w:rsidR="00F95AB0" w:rsidRPr="00836103">
        <w:rPr>
          <w:rFonts w:ascii="Times New Roman" w:hAnsi="Times New Roman" w:cs="Times New Roman"/>
          <w:sz w:val="24"/>
          <w:szCs w:val="24"/>
          <w:lang w:val="lv-LV" w:eastAsia="lv-LV"/>
        </w:rPr>
        <w:t xml:space="preserve"> pilotprojekt</w:t>
      </w:r>
      <w:r w:rsidR="00E703C7" w:rsidRPr="00836103">
        <w:rPr>
          <w:rFonts w:ascii="Times New Roman" w:hAnsi="Times New Roman" w:cs="Times New Roman"/>
          <w:sz w:val="24"/>
          <w:szCs w:val="24"/>
          <w:lang w:val="lv-LV" w:eastAsia="lv-LV"/>
        </w:rPr>
        <w:t>i</w:t>
      </w:r>
      <w:r w:rsidR="003C115E" w:rsidRPr="00836103">
        <w:rPr>
          <w:rFonts w:ascii="Times New Roman" w:hAnsi="Times New Roman" w:cs="Times New Roman"/>
          <w:sz w:val="24"/>
          <w:szCs w:val="24"/>
          <w:lang w:val="lv-LV" w:eastAsia="lv-LV"/>
        </w:rPr>
        <w:t xml:space="preserve"> </w:t>
      </w:r>
      <w:r w:rsidR="00A031B2" w:rsidRPr="00836103">
        <w:rPr>
          <w:rFonts w:ascii="Times New Roman" w:eastAsia="Arial" w:hAnsi="Times New Roman" w:cs="Times New Roman"/>
          <w:sz w:val="24"/>
          <w:szCs w:val="24"/>
          <w:lang w:val="lv-LV"/>
        </w:rPr>
        <w:t xml:space="preserve">ietver klātienes apmācību satura aprobēšanu un </w:t>
      </w:r>
      <w:r w:rsidR="003C115E" w:rsidRPr="00836103">
        <w:rPr>
          <w:rFonts w:ascii="Times New Roman" w:eastAsia="Arial" w:hAnsi="Times New Roman" w:cs="Times New Roman"/>
          <w:sz w:val="24"/>
          <w:szCs w:val="24"/>
          <w:lang w:val="lv-LV"/>
        </w:rPr>
        <w:t xml:space="preserve">izstrādāto </w:t>
      </w:r>
      <w:r w:rsidR="00A031B2" w:rsidRPr="00836103">
        <w:rPr>
          <w:rFonts w:ascii="Times New Roman" w:eastAsia="Arial" w:hAnsi="Times New Roman" w:cs="Times New Roman"/>
          <w:sz w:val="24"/>
          <w:szCs w:val="24"/>
          <w:lang w:val="lv-LV"/>
        </w:rPr>
        <w:t>metodiku</w:t>
      </w:r>
      <w:r w:rsidR="003C115E" w:rsidRPr="00836103">
        <w:rPr>
          <w:rFonts w:ascii="Times New Roman" w:eastAsia="Arial" w:hAnsi="Times New Roman" w:cs="Times New Roman"/>
          <w:sz w:val="24"/>
          <w:szCs w:val="24"/>
          <w:lang w:val="lv-LV"/>
        </w:rPr>
        <w:t xml:space="preserve">, </w:t>
      </w:r>
      <w:r w:rsidR="00A031B2" w:rsidRPr="00836103">
        <w:rPr>
          <w:rFonts w:ascii="Times New Roman" w:eastAsia="Arial" w:hAnsi="Times New Roman" w:cs="Times New Roman"/>
          <w:sz w:val="24"/>
          <w:szCs w:val="24"/>
          <w:lang w:val="lv-LV"/>
        </w:rPr>
        <w:t xml:space="preserve">modeļu </w:t>
      </w:r>
      <w:r w:rsidR="00E703C7" w:rsidRPr="00836103">
        <w:rPr>
          <w:rFonts w:ascii="Times New Roman" w:eastAsia="Arial" w:hAnsi="Times New Roman" w:cs="Times New Roman"/>
          <w:sz w:val="24"/>
          <w:szCs w:val="24"/>
          <w:lang w:val="lv-LV"/>
        </w:rPr>
        <w:t>vai</w:t>
      </w:r>
      <w:r w:rsidR="003C115E" w:rsidRPr="00836103">
        <w:rPr>
          <w:rFonts w:ascii="Times New Roman" w:eastAsia="Arial" w:hAnsi="Times New Roman" w:cs="Times New Roman"/>
          <w:sz w:val="24"/>
          <w:szCs w:val="24"/>
          <w:lang w:val="lv-LV"/>
        </w:rPr>
        <w:t xml:space="preserve"> pakalpojuma apraksta </w:t>
      </w:r>
      <w:r w:rsidR="00E703C7" w:rsidRPr="00836103">
        <w:rPr>
          <w:rFonts w:ascii="Times New Roman" w:eastAsia="Arial" w:hAnsi="Times New Roman" w:cs="Times New Roman"/>
          <w:sz w:val="24"/>
          <w:szCs w:val="24"/>
          <w:lang w:val="lv-LV"/>
        </w:rPr>
        <w:t>praktisko</w:t>
      </w:r>
      <w:r w:rsidR="00A031B2" w:rsidRPr="00836103">
        <w:rPr>
          <w:rFonts w:ascii="Times New Roman" w:eastAsia="Arial" w:hAnsi="Times New Roman" w:cs="Times New Roman"/>
          <w:sz w:val="24"/>
          <w:szCs w:val="24"/>
          <w:lang w:val="lv-LV"/>
        </w:rPr>
        <w:t xml:space="preserve"> piemērošanu, un taj</w:t>
      </w:r>
      <w:r w:rsidR="00E703C7" w:rsidRPr="00836103">
        <w:rPr>
          <w:rFonts w:ascii="Times New Roman" w:eastAsia="Arial" w:hAnsi="Times New Roman" w:cs="Times New Roman"/>
          <w:sz w:val="24"/>
          <w:szCs w:val="24"/>
          <w:lang w:val="lv-LV"/>
        </w:rPr>
        <w:t>os</w:t>
      </w:r>
      <w:r w:rsidR="00A031B2" w:rsidRPr="00836103">
        <w:rPr>
          <w:rFonts w:ascii="Times New Roman" w:eastAsia="Arial" w:hAnsi="Times New Roman" w:cs="Times New Roman"/>
          <w:sz w:val="24"/>
          <w:szCs w:val="24"/>
          <w:lang w:val="lv-LV"/>
        </w:rPr>
        <w:t xml:space="preserve"> finansējuma saņēmējs iesaista šo noteikumu 3.</w:t>
      </w:r>
      <w:r w:rsidR="003C115E" w:rsidRPr="00836103">
        <w:rPr>
          <w:rFonts w:ascii="Times New Roman" w:eastAsia="Arial" w:hAnsi="Times New Roman" w:cs="Times New Roman"/>
          <w:sz w:val="24"/>
          <w:szCs w:val="24"/>
          <w:lang w:val="lv-LV"/>
        </w:rPr>
        <w:t xml:space="preserve"> </w:t>
      </w:r>
      <w:r w:rsidR="00A031B2" w:rsidRPr="00836103">
        <w:rPr>
          <w:rFonts w:ascii="Times New Roman" w:eastAsia="Arial" w:hAnsi="Times New Roman" w:cs="Times New Roman"/>
          <w:sz w:val="24"/>
          <w:szCs w:val="24"/>
          <w:lang w:val="lv-LV"/>
        </w:rPr>
        <w:t>punktā minēto mērķa grupu no ierobežota skaita pašvaldībām</w:t>
      </w:r>
      <w:r w:rsidR="003C115E" w:rsidRPr="00836103">
        <w:rPr>
          <w:rFonts w:ascii="Times New Roman" w:eastAsia="Arial" w:hAnsi="Times New Roman" w:cs="Times New Roman"/>
          <w:sz w:val="24"/>
          <w:szCs w:val="24"/>
          <w:lang w:val="lv-LV"/>
        </w:rPr>
        <w:t>. Papildus šo pilotprojektu īstenošanā ievēro šādus nosacījumus</w:t>
      </w:r>
      <w:r w:rsidRPr="00836103">
        <w:rPr>
          <w:rFonts w:ascii="Times New Roman" w:hAnsi="Times New Roman" w:cs="Times New Roman"/>
          <w:sz w:val="24"/>
          <w:szCs w:val="24"/>
          <w:lang w:val="lv-LV" w:eastAsia="lv-LV"/>
        </w:rPr>
        <w:t>:</w:t>
      </w:r>
    </w:p>
    <w:p w14:paraId="6081ACE4" w14:textId="7DC9D3FB" w:rsidR="00CF7083" w:rsidRPr="00836103" w:rsidRDefault="003C115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tos </w:t>
      </w:r>
      <w:r w:rsidR="00CF7083" w:rsidRPr="00836103">
        <w:rPr>
          <w:rFonts w:ascii="Times New Roman" w:hAnsi="Times New Roman" w:cs="Times New Roman"/>
          <w:sz w:val="24"/>
          <w:szCs w:val="24"/>
          <w:lang w:val="lv-LV" w:eastAsia="lv-LV"/>
        </w:rPr>
        <w:t>īsteno ne ilgāk par gadu no šo noteikumu 1</w:t>
      </w:r>
      <w:r w:rsidR="00F95AB0" w:rsidRPr="00836103">
        <w:rPr>
          <w:rFonts w:ascii="Times New Roman" w:hAnsi="Times New Roman" w:cs="Times New Roman"/>
          <w:sz w:val="24"/>
          <w:szCs w:val="24"/>
          <w:lang w:val="lv-LV" w:eastAsia="lv-LV"/>
        </w:rPr>
        <w:t>4.1</w:t>
      </w:r>
      <w:r w:rsidR="00CF7083" w:rsidRPr="00836103">
        <w:rPr>
          <w:rFonts w:ascii="Times New Roman" w:hAnsi="Times New Roman" w:cs="Times New Roman"/>
          <w:sz w:val="24"/>
          <w:szCs w:val="24"/>
          <w:lang w:val="lv-LV" w:eastAsia="lv-LV"/>
        </w:rPr>
        <w:t>. apakšpunktā minētajos sadarbības līgumos noteiktās uzsākšanas dienas, izņemot šo noteikumu 1</w:t>
      </w:r>
      <w:r w:rsidR="00E703C7" w:rsidRPr="00836103">
        <w:rPr>
          <w:rFonts w:ascii="Times New Roman" w:hAnsi="Times New Roman" w:cs="Times New Roman"/>
          <w:sz w:val="24"/>
          <w:szCs w:val="24"/>
          <w:lang w:val="lv-LV" w:eastAsia="lv-LV"/>
        </w:rPr>
        <w:t>5</w:t>
      </w:r>
      <w:r w:rsidR="00CF7083" w:rsidRPr="00836103">
        <w:rPr>
          <w:rFonts w:ascii="Times New Roman" w:hAnsi="Times New Roman" w:cs="Times New Roman"/>
          <w:sz w:val="24"/>
          <w:szCs w:val="24"/>
          <w:lang w:val="lv-LV" w:eastAsia="lv-LV"/>
        </w:rPr>
        <w:t>.</w:t>
      </w:r>
      <w:r w:rsidR="00E703C7" w:rsidRPr="00836103">
        <w:rPr>
          <w:rFonts w:ascii="Times New Roman" w:hAnsi="Times New Roman" w:cs="Times New Roman"/>
          <w:sz w:val="24"/>
          <w:szCs w:val="24"/>
          <w:lang w:val="lv-LV" w:eastAsia="lv-LV"/>
        </w:rPr>
        <w:t>5</w:t>
      </w:r>
      <w:r w:rsidR="00CF7083" w:rsidRPr="00836103">
        <w:rPr>
          <w:rFonts w:ascii="Times New Roman" w:hAnsi="Times New Roman" w:cs="Times New Roman"/>
          <w:sz w:val="24"/>
          <w:szCs w:val="24"/>
          <w:lang w:val="lv-LV" w:eastAsia="lv-LV"/>
        </w:rPr>
        <w:t>.</w:t>
      </w:r>
      <w:r w:rsidR="00CF7083" w:rsidRPr="00836103">
        <w:rPr>
          <w:rFonts w:ascii="Times New Roman" w:hAnsi="Times New Roman" w:cs="Times New Roman"/>
          <w:sz w:val="24"/>
          <w:szCs w:val="24"/>
          <w:vertAlign w:val="superscript"/>
          <w:lang w:val="lv-LV" w:eastAsia="lv-LV"/>
        </w:rPr>
        <w:t xml:space="preserve"> </w:t>
      </w:r>
      <w:r w:rsidR="00CF7083" w:rsidRPr="00836103">
        <w:rPr>
          <w:rFonts w:ascii="Times New Roman" w:hAnsi="Times New Roman" w:cs="Times New Roman"/>
          <w:sz w:val="24"/>
          <w:szCs w:val="24"/>
          <w:lang w:val="lv-LV" w:eastAsia="lv-LV"/>
        </w:rPr>
        <w:t xml:space="preserve"> apakšpunktā minēt</w:t>
      </w:r>
      <w:r w:rsidR="00E703C7" w:rsidRPr="00836103">
        <w:rPr>
          <w:rFonts w:ascii="Times New Roman" w:hAnsi="Times New Roman" w:cs="Times New Roman"/>
          <w:sz w:val="24"/>
          <w:szCs w:val="24"/>
          <w:lang w:val="lv-LV" w:eastAsia="lv-LV"/>
        </w:rPr>
        <w:t>o</w:t>
      </w:r>
      <w:r w:rsidR="00CF7083" w:rsidRPr="00836103">
        <w:rPr>
          <w:rFonts w:ascii="Times New Roman" w:hAnsi="Times New Roman" w:cs="Times New Roman"/>
          <w:sz w:val="24"/>
          <w:szCs w:val="24"/>
          <w:lang w:val="lv-LV" w:eastAsia="lv-LV"/>
        </w:rPr>
        <w:t xml:space="preserve"> pilotprojektu, ko īsteno ne ilgāk par diviem gadiem;</w:t>
      </w:r>
    </w:p>
    <w:p w14:paraId="69D2853C" w14:textId="6A480525" w:rsidR="00CF7083" w:rsidRPr="00836103" w:rsidRDefault="003C115E"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tos ī</w:t>
      </w:r>
      <w:r w:rsidR="00CF7083" w:rsidRPr="00836103">
        <w:rPr>
          <w:rFonts w:ascii="Times New Roman" w:hAnsi="Times New Roman" w:cs="Times New Roman"/>
          <w:sz w:val="24"/>
          <w:szCs w:val="24"/>
          <w:lang w:val="lv-LV" w:eastAsia="lv-LV"/>
        </w:rPr>
        <w:t>steno vismaz vienā nacionālās nozīmes attīstības centrā (republikas pilsētā), vienā reģionālās nozīmes attīstības centrā un vienā pašvaldībā, kas neietilpst reģionālās nozīmes attīstības centrā.</w:t>
      </w:r>
    </w:p>
    <w:p w14:paraId="7EB78E93" w14:textId="77777777" w:rsidR="007A49FE" w:rsidRPr="00836103" w:rsidRDefault="007A49FE" w:rsidP="007A49FE">
      <w:pPr>
        <w:ind w:left="360"/>
        <w:jc w:val="both"/>
        <w:rPr>
          <w:rFonts w:ascii="Times New Roman" w:eastAsia="Arial" w:hAnsi="Times New Roman" w:cs="Times New Roman"/>
          <w:sz w:val="24"/>
          <w:szCs w:val="24"/>
          <w:lang w:val="lv-LV"/>
        </w:rPr>
      </w:pPr>
    </w:p>
    <w:p w14:paraId="5D8DBB70" w14:textId="3C83112D" w:rsidR="00A705D2" w:rsidRPr="00836103" w:rsidRDefault="00A705D2"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E014BF"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w:t>
      </w:r>
      <w:r w:rsidR="007A49FE" w:rsidRPr="00836103">
        <w:rPr>
          <w:rFonts w:ascii="Times New Roman" w:hAnsi="Times New Roman" w:cs="Times New Roman"/>
          <w:sz w:val="24"/>
          <w:szCs w:val="24"/>
          <w:lang w:val="lv-LV"/>
        </w:rPr>
        <w:t>6.1. a</w:t>
      </w:r>
      <w:r w:rsidRPr="00836103">
        <w:rPr>
          <w:rFonts w:ascii="Times New Roman" w:hAnsi="Times New Roman" w:cs="Times New Roman"/>
          <w:sz w:val="24"/>
          <w:szCs w:val="24"/>
          <w:lang w:val="lv-LV"/>
        </w:rPr>
        <w:t>pakšpunktā minētās atbalstāmās darbības ietvaros finansējuma saņēmējs nodrošina, ka</w:t>
      </w:r>
      <w:r w:rsidR="00181974">
        <w:rPr>
          <w:rFonts w:ascii="Times New Roman" w:hAnsi="Times New Roman" w:cs="Times New Roman"/>
          <w:sz w:val="24"/>
          <w:szCs w:val="24"/>
          <w:lang w:val="lv-LV"/>
        </w:rPr>
        <w:t xml:space="preserve"> </w:t>
      </w:r>
      <w:r w:rsidR="00EC6436" w:rsidRPr="008C3BC5">
        <w:rPr>
          <w:rFonts w:ascii="Times New Roman" w:hAnsi="Times New Roman" w:cs="Times New Roman"/>
          <w:sz w:val="24"/>
          <w:szCs w:val="24"/>
          <w:lang w:val="lv-LV"/>
        </w:rPr>
        <w:t xml:space="preserve">atklātā, pārredzamā, nediskriminējošā un konkurenci nodrošinošā konkursa </w:t>
      </w:r>
      <w:r w:rsidR="00BC5613" w:rsidRPr="008C3BC5">
        <w:rPr>
          <w:rFonts w:ascii="Times New Roman" w:hAnsi="Times New Roman" w:cs="Times New Roman"/>
          <w:sz w:val="24"/>
          <w:szCs w:val="24"/>
          <w:lang w:val="lv-LV"/>
        </w:rPr>
        <w:t>procedūrā</w:t>
      </w:r>
      <w:r w:rsidR="00EC6436" w:rsidRPr="008C3BC5">
        <w:rPr>
          <w:rFonts w:ascii="Times New Roman" w:hAnsi="Times New Roman" w:cs="Times New Roman"/>
          <w:sz w:val="24"/>
          <w:szCs w:val="24"/>
          <w:lang w:val="lv-LV"/>
        </w:rPr>
        <w:t xml:space="preserve"> izvēlēts</w:t>
      </w:r>
      <w:r w:rsidR="00EC6436"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pakalpojuma sniedzējs:</w:t>
      </w:r>
    </w:p>
    <w:p w14:paraId="215CA203" w14:textId="276623D2" w:rsidR="00A705D2" w:rsidRPr="00BA0A59" w:rsidRDefault="00A705D2" w:rsidP="00552F89">
      <w:pPr>
        <w:numPr>
          <w:ilvl w:val="1"/>
          <w:numId w:val="21"/>
        </w:numPr>
        <w:jc w:val="both"/>
        <w:rPr>
          <w:rFonts w:ascii="Times New Roman" w:eastAsia="Arial" w:hAnsi="Times New Roman" w:cs="Times New Roman"/>
          <w:sz w:val="24"/>
          <w:szCs w:val="24"/>
          <w:lang w:val="lv-LV"/>
        </w:rPr>
      </w:pPr>
      <w:r w:rsidRPr="00BA0A59">
        <w:rPr>
          <w:rFonts w:ascii="Times New Roman" w:hAnsi="Times New Roman" w:cs="Times New Roman"/>
          <w:sz w:val="24"/>
          <w:szCs w:val="24"/>
          <w:lang w:val="lv-LV"/>
        </w:rPr>
        <w:t xml:space="preserve">katru gadu organizē metodiskās sanāksmes </w:t>
      </w:r>
      <w:r w:rsidR="008847F0" w:rsidRPr="00BA0A59">
        <w:rPr>
          <w:rFonts w:ascii="Times New Roman" w:hAnsi="Times New Roman" w:cs="Times New Roman"/>
          <w:sz w:val="24"/>
          <w:szCs w:val="24"/>
          <w:lang w:val="lv-LV"/>
        </w:rPr>
        <w:t xml:space="preserve">piecos plānošanas reģionos </w:t>
      </w:r>
      <w:r w:rsidRPr="00BA0A59">
        <w:rPr>
          <w:rFonts w:ascii="Times New Roman" w:hAnsi="Times New Roman" w:cs="Times New Roman"/>
          <w:sz w:val="24"/>
          <w:szCs w:val="24"/>
          <w:lang w:val="lv-LV"/>
        </w:rPr>
        <w:t>un konferenc</w:t>
      </w:r>
      <w:r w:rsidR="008847F0" w:rsidRPr="00BA0A59">
        <w:rPr>
          <w:rFonts w:ascii="Times New Roman" w:hAnsi="Times New Roman" w:cs="Times New Roman"/>
          <w:sz w:val="24"/>
          <w:szCs w:val="24"/>
          <w:lang w:val="lv-LV"/>
        </w:rPr>
        <w:t>i</w:t>
      </w:r>
      <w:r w:rsidRPr="00BA0A59">
        <w:rPr>
          <w:rFonts w:ascii="Times New Roman" w:hAnsi="Times New Roman" w:cs="Times New Roman"/>
          <w:sz w:val="24"/>
          <w:szCs w:val="24"/>
          <w:lang w:val="lv-LV"/>
        </w:rPr>
        <w:t xml:space="preserve"> par nozares aktualitātēm;</w:t>
      </w:r>
    </w:p>
    <w:p w14:paraId="79C01D43" w14:textId="38B8D1AA" w:rsidR="00A705D2" w:rsidRPr="00836103" w:rsidRDefault="00A705D2"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izstrādā sociālā darba terminoloģijas vārdnīcu un grāmatu par sociālā darba teorijām un metodēm, kā arī divas reizes gadā nodrošina periodisko izdevumu izdošanu par sociālā darba aktualitātēm.</w:t>
      </w:r>
    </w:p>
    <w:p w14:paraId="25503104" w14:textId="77777777" w:rsidR="007A49FE" w:rsidRPr="00836103" w:rsidRDefault="007A49FE" w:rsidP="007A49FE">
      <w:pPr>
        <w:ind w:left="360"/>
        <w:jc w:val="both"/>
        <w:rPr>
          <w:rFonts w:ascii="Times New Roman" w:eastAsia="Arial" w:hAnsi="Times New Roman" w:cs="Times New Roman"/>
          <w:sz w:val="24"/>
          <w:szCs w:val="24"/>
          <w:lang w:val="lv-LV"/>
        </w:rPr>
      </w:pPr>
    </w:p>
    <w:p w14:paraId="2E94B8E4" w14:textId="6245CB60" w:rsidR="00E703C7" w:rsidRPr="00836103" w:rsidRDefault="00A031B2" w:rsidP="00552F89">
      <w:pPr>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Šo noteikumu 15.6.2. apakšpunktā minētās </w:t>
      </w:r>
      <w:r w:rsidR="003C115E" w:rsidRPr="00836103">
        <w:rPr>
          <w:rFonts w:ascii="Times New Roman" w:eastAsia="Arial" w:hAnsi="Times New Roman" w:cs="Times New Roman"/>
          <w:sz w:val="24"/>
          <w:szCs w:val="24"/>
          <w:lang w:val="lv-LV"/>
        </w:rPr>
        <w:t xml:space="preserve">atbalstāmās darbības ietvaros </w:t>
      </w:r>
      <w:r w:rsidR="00E703C7" w:rsidRPr="00836103">
        <w:rPr>
          <w:rFonts w:ascii="Times New Roman" w:eastAsia="Arial" w:hAnsi="Times New Roman" w:cs="Times New Roman"/>
          <w:sz w:val="24"/>
          <w:szCs w:val="24"/>
          <w:lang w:val="lv-LV"/>
        </w:rPr>
        <w:t>finansējuma saņēmējs nodrošina, ka</w:t>
      </w:r>
      <w:r w:rsidR="00181974">
        <w:rPr>
          <w:rFonts w:ascii="Times New Roman" w:eastAsia="Arial" w:hAnsi="Times New Roman" w:cs="Times New Roman"/>
          <w:sz w:val="24"/>
          <w:szCs w:val="24"/>
          <w:lang w:val="lv-LV"/>
        </w:rPr>
        <w:t xml:space="preserve"> </w:t>
      </w:r>
      <w:r w:rsidR="00EC6436" w:rsidRPr="008C3BC5">
        <w:rPr>
          <w:rFonts w:ascii="Times New Roman" w:eastAsia="Arial" w:hAnsi="Times New Roman" w:cs="Times New Roman"/>
          <w:sz w:val="24"/>
          <w:szCs w:val="24"/>
          <w:lang w:val="lv-LV"/>
        </w:rPr>
        <w:t xml:space="preserve">atklātā, pārredzamā, nediskriminējošā un konkurenci nodrošinošā </w:t>
      </w:r>
      <w:r w:rsidR="00BC5613" w:rsidRPr="008C3BC5">
        <w:rPr>
          <w:rFonts w:ascii="Times New Roman" w:eastAsia="Arial" w:hAnsi="Times New Roman" w:cs="Times New Roman"/>
          <w:sz w:val="24"/>
          <w:szCs w:val="24"/>
          <w:lang w:val="lv-LV"/>
        </w:rPr>
        <w:t>konkursa</w:t>
      </w:r>
      <w:r w:rsidR="001B18D8" w:rsidRPr="008C3BC5">
        <w:rPr>
          <w:rFonts w:ascii="Times New Roman" w:eastAsia="Arial" w:hAnsi="Times New Roman" w:cs="Times New Roman"/>
          <w:sz w:val="24"/>
          <w:szCs w:val="24"/>
          <w:lang w:val="lv-LV"/>
        </w:rPr>
        <w:t xml:space="preserve"> </w:t>
      </w:r>
      <w:r w:rsidR="00EC6436" w:rsidRPr="008C3BC5">
        <w:rPr>
          <w:rFonts w:ascii="Times New Roman" w:eastAsia="Arial" w:hAnsi="Times New Roman" w:cs="Times New Roman"/>
          <w:sz w:val="24"/>
          <w:szCs w:val="24"/>
          <w:lang w:val="lv-LV"/>
        </w:rPr>
        <w:t>procedūrā izvēlēts</w:t>
      </w:r>
      <w:r w:rsidR="00EC6436" w:rsidRPr="00836103">
        <w:rPr>
          <w:rFonts w:ascii="Times New Roman" w:eastAsia="Arial" w:hAnsi="Times New Roman" w:cs="Times New Roman"/>
          <w:sz w:val="24"/>
          <w:szCs w:val="24"/>
          <w:lang w:val="lv-LV"/>
        </w:rPr>
        <w:t xml:space="preserve"> </w:t>
      </w:r>
      <w:r w:rsidR="003C115E" w:rsidRPr="00836103">
        <w:rPr>
          <w:rFonts w:ascii="Times New Roman" w:eastAsia="Arial" w:hAnsi="Times New Roman" w:cs="Times New Roman"/>
          <w:sz w:val="24"/>
          <w:szCs w:val="24"/>
          <w:lang w:val="lv-LV"/>
        </w:rPr>
        <w:t>pakalpojuma sniedzējs</w:t>
      </w:r>
      <w:r w:rsidR="00E703C7" w:rsidRPr="00836103">
        <w:rPr>
          <w:rFonts w:ascii="Times New Roman" w:eastAsia="Arial" w:hAnsi="Times New Roman" w:cs="Times New Roman"/>
          <w:sz w:val="24"/>
          <w:szCs w:val="24"/>
          <w:lang w:val="lv-LV"/>
        </w:rPr>
        <w:t>:</w:t>
      </w:r>
    </w:p>
    <w:p w14:paraId="6E33BEA3" w14:textId="37AAA117" w:rsidR="00E703C7" w:rsidRPr="00836103" w:rsidRDefault="00A031B2"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klātienes apmācības organizē saskaņā ar šo noteikumu </w:t>
      </w:r>
      <w:r w:rsidR="00CE68D5" w:rsidRPr="00836103">
        <w:rPr>
          <w:rFonts w:ascii="Times New Roman" w:eastAsia="Arial" w:hAnsi="Times New Roman" w:cs="Times New Roman"/>
          <w:sz w:val="24"/>
          <w:szCs w:val="24"/>
          <w:lang w:val="lv-LV"/>
        </w:rPr>
        <w:t>30</w:t>
      </w:r>
      <w:r w:rsidR="003C115E" w:rsidRPr="00836103">
        <w:rPr>
          <w:rFonts w:ascii="Times New Roman" w:eastAsia="Arial" w:hAnsi="Times New Roman" w:cs="Times New Roman"/>
          <w:sz w:val="24"/>
          <w:szCs w:val="24"/>
          <w:lang w:val="lv-LV"/>
        </w:rPr>
        <w:t>.4., 3</w:t>
      </w:r>
      <w:r w:rsidR="00CE68D5" w:rsidRPr="00836103">
        <w:rPr>
          <w:rFonts w:ascii="Times New Roman" w:eastAsia="Arial" w:hAnsi="Times New Roman" w:cs="Times New Roman"/>
          <w:sz w:val="24"/>
          <w:szCs w:val="24"/>
          <w:lang w:val="lv-LV"/>
        </w:rPr>
        <w:t>2</w:t>
      </w:r>
      <w:r w:rsidR="003C115E" w:rsidRPr="00836103">
        <w:rPr>
          <w:rFonts w:ascii="Times New Roman" w:eastAsia="Arial" w:hAnsi="Times New Roman" w:cs="Times New Roman"/>
          <w:sz w:val="24"/>
          <w:szCs w:val="24"/>
          <w:lang w:val="lv-LV"/>
        </w:rPr>
        <w:t>.4., 3</w:t>
      </w:r>
      <w:r w:rsidR="00CE68D5" w:rsidRPr="00836103">
        <w:rPr>
          <w:rFonts w:ascii="Times New Roman" w:eastAsia="Arial" w:hAnsi="Times New Roman" w:cs="Times New Roman"/>
          <w:sz w:val="24"/>
          <w:szCs w:val="24"/>
          <w:lang w:val="lv-LV"/>
        </w:rPr>
        <w:t>3</w:t>
      </w:r>
      <w:r w:rsidR="003C115E" w:rsidRPr="00836103">
        <w:rPr>
          <w:rFonts w:ascii="Times New Roman" w:eastAsia="Arial" w:hAnsi="Times New Roman" w:cs="Times New Roman"/>
          <w:sz w:val="24"/>
          <w:szCs w:val="24"/>
          <w:lang w:val="lv-LV"/>
        </w:rPr>
        <w:t>.4. un 3</w:t>
      </w:r>
      <w:r w:rsidR="00CE68D5" w:rsidRPr="00836103">
        <w:rPr>
          <w:rFonts w:ascii="Times New Roman" w:eastAsia="Arial" w:hAnsi="Times New Roman" w:cs="Times New Roman"/>
          <w:sz w:val="24"/>
          <w:szCs w:val="24"/>
          <w:lang w:val="lv-LV"/>
        </w:rPr>
        <w:t>4</w:t>
      </w:r>
      <w:r w:rsidR="003C115E" w:rsidRPr="00836103">
        <w:rPr>
          <w:rFonts w:ascii="Times New Roman" w:eastAsia="Arial" w:hAnsi="Times New Roman" w:cs="Times New Roman"/>
          <w:sz w:val="24"/>
          <w:szCs w:val="24"/>
          <w:lang w:val="lv-LV"/>
        </w:rPr>
        <w:t>.4. apakšpunktā minēto apmācību saturu</w:t>
      </w:r>
      <w:r w:rsidR="00E703C7" w:rsidRPr="00836103">
        <w:rPr>
          <w:rFonts w:ascii="Times New Roman" w:eastAsia="Arial" w:hAnsi="Times New Roman" w:cs="Times New Roman"/>
          <w:sz w:val="24"/>
          <w:szCs w:val="24"/>
          <w:lang w:val="lv-LV"/>
        </w:rPr>
        <w:t>;</w:t>
      </w:r>
    </w:p>
    <w:p w14:paraId="35A4EE0C" w14:textId="626E822A" w:rsidR="003C115E" w:rsidRPr="00836103" w:rsidRDefault="00E703C7"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 xml:space="preserve">klātienes apmācībās iesaista šo noteikumu 3. punktā mērķa grupu, izņemot personas, kuras ir </w:t>
      </w:r>
      <w:r w:rsidR="009029D7" w:rsidRPr="00836103">
        <w:rPr>
          <w:rFonts w:ascii="Times New Roman" w:eastAsia="Arial" w:hAnsi="Times New Roman" w:cs="Times New Roman"/>
          <w:sz w:val="24"/>
          <w:szCs w:val="24"/>
          <w:lang w:val="lv-LV"/>
        </w:rPr>
        <w:t>ņ</w:t>
      </w:r>
      <w:r w:rsidRPr="00836103">
        <w:rPr>
          <w:rFonts w:ascii="Times New Roman" w:eastAsia="Arial" w:hAnsi="Times New Roman" w:cs="Times New Roman"/>
          <w:sz w:val="24"/>
          <w:szCs w:val="24"/>
          <w:lang w:val="lv-LV"/>
        </w:rPr>
        <w:t xml:space="preserve">ēmušas dalību </w:t>
      </w:r>
      <w:r w:rsidR="009029D7" w:rsidRPr="00836103">
        <w:rPr>
          <w:rFonts w:ascii="Times New Roman" w:eastAsia="Arial" w:hAnsi="Times New Roman" w:cs="Times New Roman"/>
          <w:sz w:val="24"/>
          <w:szCs w:val="24"/>
          <w:lang w:val="lv-LV"/>
        </w:rPr>
        <w:t xml:space="preserve">šo noteikumu </w:t>
      </w:r>
      <w:r w:rsidR="00BB79E6" w:rsidRPr="00836103">
        <w:rPr>
          <w:rFonts w:ascii="Times New Roman" w:eastAsia="Arial" w:hAnsi="Times New Roman" w:cs="Times New Roman"/>
          <w:sz w:val="24"/>
          <w:szCs w:val="24"/>
          <w:lang w:val="lv-LV"/>
        </w:rPr>
        <w:t>30</w:t>
      </w:r>
      <w:r w:rsidR="009029D7" w:rsidRPr="00836103">
        <w:rPr>
          <w:rFonts w:ascii="Times New Roman" w:eastAsia="Arial" w:hAnsi="Times New Roman" w:cs="Times New Roman"/>
          <w:sz w:val="24"/>
          <w:szCs w:val="24"/>
          <w:lang w:val="lv-LV"/>
        </w:rPr>
        <w:t>.3., 3</w:t>
      </w:r>
      <w:r w:rsidR="00BB79E6" w:rsidRPr="00836103">
        <w:rPr>
          <w:rFonts w:ascii="Times New Roman" w:eastAsia="Arial" w:hAnsi="Times New Roman" w:cs="Times New Roman"/>
          <w:sz w:val="24"/>
          <w:szCs w:val="24"/>
          <w:lang w:val="lv-LV"/>
        </w:rPr>
        <w:t>2</w:t>
      </w:r>
      <w:r w:rsidR="009029D7" w:rsidRPr="00836103">
        <w:rPr>
          <w:rFonts w:ascii="Times New Roman" w:eastAsia="Arial" w:hAnsi="Times New Roman" w:cs="Times New Roman"/>
          <w:sz w:val="24"/>
          <w:szCs w:val="24"/>
          <w:lang w:val="lv-LV"/>
        </w:rPr>
        <w:t>.3., 3</w:t>
      </w:r>
      <w:r w:rsidR="00BB79E6" w:rsidRPr="00836103">
        <w:rPr>
          <w:rFonts w:ascii="Times New Roman" w:eastAsia="Arial" w:hAnsi="Times New Roman" w:cs="Times New Roman"/>
          <w:sz w:val="24"/>
          <w:szCs w:val="24"/>
          <w:lang w:val="lv-LV"/>
        </w:rPr>
        <w:t>3</w:t>
      </w:r>
      <w:r w:rsidR="009029D7" w:rsidRPr="00836103">
        <w:rPr>
          <w:rFonts w:ascii="Times New Roman" w:eastAsia="Arial" w:hAnsi="Times New Roman" w:cs="Times New Roman"/>
          <w:sz w:val="24"/>
          <w:szCs w:val="24"/>
          <w:lang w:val="lv-LV"/>
        </w:rPr>
        <w:t>.3. un 3</w:t>
      </w:r>
      <w:r w:rsidR="00BB79E6" w:rsidRPr="00836103">
        <w:rPr>
          <w:rFonts w:ascii="Times New Roman" w:eastAsia="Arial" w:hAnsi="Times New Roman" w:cs="Times New Roman"/>
          <w:sz w:val="24"/>
          <w:szCs w:val="24"/>
          <w:lang w:val="lv-LV"/>
        </w:rPr>
        <w:t>4</w:t>
      </w:r>
      <w:r w:rsidR="009029D7" w:rsidRPr="00836103">
        <w:rPr>
          <w:rFonts w:ascii="Times New Roman" w:eastAsia="Arial" w:hAnsi="Times New Roman" w:cs="Times New Roman"/>
          <w:sz w:val="24"/>
          <w:szCs w:val="24"/>
          <w:lang w:val="lv-LV"/>
        </w:rPr>
        <w:t>.3. apakšpunktā minētajās klātienes apmācībās.</w:t>
      </w:r>
    </w:p>
    <w:p w14:paraId="6143DB22" w14:textId="77777777" w:rsidR="00F47823" w:rsidRPr="00836103" w:rsidRDefault="00F47823" w:rsidP="00F47823">
      <w:pPr>
        <w:jc w:val="both"/>
        <w:rPr>
          <w:rFonts w:ascii="Times New Roman" w:eastAsia="Arial" w:hAnsi="Times New Roman" w:cs="Times New Roman"/>
          <w:sz w:val="24"/>
          <w:szCs w:val="24"/>
          <w:highlight w:val="yellow"/>
          <w:lang w:val="lv-LV"/>
        </w:rPr>
      </w:pPr>
    </w:p>
    <w:p w14:paraId="7CB2C3E8" w14:textId="5D6E939B" w:rsidR="003C115E" w:rsidRPr="00836103" w:rsidRDefault="009029D7" w:rsidP="00153DF4">
      <w:pPr>
        <w:pStyle w:val="ListParagraph"/>
        <w:numPr>
          <w:ilvl w:val="0"/>
          <w:numId w:val="21"/>
        </w:numPr>
        <w:jc w:val="both"/>
        <w:rPr>
          <w:rFonts w:ascii="Times New Roman" w:eastAsia="Arial" w:hAnsi="Times New Roman" w:cs="Times New Roman"/>
          <w:sz w:val="24"/>
          <w:szCs w:val="24"/>
          <w:lang w:val="lv-LV"/>
        </w:rPr>
      </w:pPr>
      <w:r w:rsidRPr="00836103">
        <w:rPr>
          <w:rFonts w:ascii="Times New Roman" w:eastAsia="Arial" w:hAnsi="Times New Roman" w:cs="Times New Roman"/>
          <w:sz w:val="24"/>
          <w:szCs w:val="24"/>
          <w:lang w:val="lv-LV"/>
        </w:rPr>
        <w:t>Šo noteikumu 15.6.2. apakšpunktā minētās darbības ietvaros finansējuma saņēmējs nodrošina, ka šo noteikumu 11.1. apakšpunktā minētā sadarbība partnera organizēto e-</w:t>
      </w:r>
      <w:r w:rsidR="003C115E" w:rsidRPr="00836103">
        <w:rPr>
          <w:rFonts w:ascii="Times New Roman" w:eastAsia="Arial" w:hAnsi="Times New Roman" w:cs="Times New Roman"/>
          <w:sz w:val="24"/>
          <w:szCs w:val="24"/>
          <w:lang w:val="lv-LV"/>
        </w:rPr>
        <w:t>apmācīb</w:t>
      </w:r>
      <w:r w:rsidRPr="00836103">
        <w:rPr>
          <w:rFonts w:ascii="Times New Roman" w:eastAsia="Arial" w:hAnsi="Times New Roman" w:cs="Times New Roman"/>
          <w:sz w:val="24"/>
          <w:szCs w:val="24"/>
          <w:lang w:val="lv-LV"/>
        </w:rPr>
        <w:t xml:space="preserve">u dokumenti un materiāli satur šo noteikumu </w:t>
      </w:r>
      <w:r w:rsidR="000F1541" w:rsidRPr="00836103">
        <w:rPr>
          <w:rFonts w:ascii="Times New Roman" w:eastAsia="Arial" w:hAnsi="Times New Roman" w:cs="Times New Roman"/>
          <w:sz w:val="24"/>
          <w:szCs w:val="24"/>
          <w:lang w:val="lv-LV"/>
        </w:rPr>
        <w:t>30</w:t>
      </w:r>
      <w:r w:rsidR="00F47823" w:rsidRPr="00836103">
        <w:rPr>
          <w:rFonts w:ascii="Times New Roman" w:eastAsia="Arial" w:hAnsi="Times New Roman" w:cs="Times New Roman"/>
          <w:sz w:val="24"/>
          <w:szCs w:val="24"/>
          <w:lang w:val="lv-LV"/>
        </w:rPr>
        <w:t>.4., 3</w:t>
      </w:r>
      <w:r w:rsidR="000F1541" w:rsidRPr="00836103">
        <w:rPr>
          <w:rFonts w:ascii="Times New Roman" w:eastAsia="Arial" w:hAnsi="Times New Roman" w:cs="Times New Roman"/>
          <w:sz w:val="24"/>
          <w:szCs w:val="24"/>
          <w:lang w:val="lv-LV"/>
        </w:rPr>
        <w:t>2</w:t>
      </w:r>
      <w:r w:rsidR="00F47823" w:rsidRPr="00836103">
        <w:rPr>
          <w:rFonts w:ascii="Times New Roman" w:eastAsia="Arial" w:hAnsi="Times New Roman" w:cs="Times New Roman"/>
          <w:sz w:val="24"/>
          <w:szCs w:val="24"/>
          <w:lang w:val="lv-LV"/>
        </w:rPr>
        <w:t>.4. un 3</w:t>
      </w:r>
      <w:r w:rsidR="000F1541" w:rsidRPr="00836103">
        <w:rPr>
          <w:rFonts w:ascii="Times New Roman" w:eastAsia="Arial" w:hAnsi="Times New Roman" w:cs="Times New Roman"/>
          <w:sz w:val="24"/>
          <w:szCs w:val="24"/>
          <w:lang w:val="lv-LV"/>
        </w:rPr>
        <w:t>3</w:t>
      </w:r>
      <w:r w:rsidR="00F47823" w:rsidRPr="00836103">
        <w:rPr>
          <w:rFonts w:ascii="Times New Roman" w:eastAsia="Arial" w:hAnsi="Times New Roman" w:cs="Times New Roman"/>
          <w:sz w:val="24"/>
          <w:szCs w:val="24"/>
          <w:lang w:val="lv-LV"/>
        </w:rPr>
        <w:t>.4. apakšpunktos minēto saturu.</w:t>
      </w:r>
    </w:p>
    <w:p w14:paraId="0D1226CD" w14:textId="77777777" w:rsidR="003C115E" w:rsidRPr="00836103" w:rsidRDefault="003C115E" w:rsidP="003C115E">
      <w:pPr>
        <w:ind w:left="360"/>
        <w:jc w:val="both"/>
        <w:rPr>
          <w:rFonts w:ascii="Times New Roman" w:eastAsia="Arial" w:hAnsi="Times New Roman" w:cs="Times New Roman"/>
          <w:sz w:val="24"/>
          <w:szCs w:val="24"/>
          <w:lang w:val="lv-LV"/>
        </w:rPr>
      </w:pPr>
    </w:p>
    <w:p w14:paraId="111BECBE" w14:textId="395A9323" w:rsidR="0009484C" w:rsidRPr="00836103" w:rsidRDefault="0009484C"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A031B2"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 xml:space="preserve">.7. apakšpunktā minētie </w:t>
      </w:r>
      <w:proofErr w:type="spellStart"/>
      <w:r w:rsidRPr="00836103">
        <w:rPr>
          <w:rFonts w:ascii="Times New Roman" w:hAnsi="Times New Roman" w:cs="Times New Roman"/>
          <w:i/>
          <w:iCs/>
          <w:sz w:val="24"/>
          <w:szCs w:val="24"/>
          <w:lang w:val="lv-LV"/>
        </w:rPr>
        <w:t>ex</w:t>
      </w:r>
      <w:proofErr w:type="spellEnd"/>
      <w:r w:rsidR="005249D2" w:rsidRPr="00836103">
        <w:rPr>
          <w:rFonts w:ascii="Times New Roman" w:hAnsi="Times New Roman" w:cs="Times New Roman"/>
          <w:i/>
          <w:iCs/>
          <w:sz w:val="24"/>
          <w:szCs w:val="24"/>
          <w:lang w:val="lv-LV"/>
        </w:rPr>
        <w:t xml:space="preserve"> – </w:t>
      </w:r>
      <w:proofErr w:type="spellStart"/>
      <w:r w:rsidRPr="00836103">
        <w:rPr>
          <w:rFonts w:ascii="Times New Roman" w:hAnsi="Times New Roman" w:cs="Times New Roman"/>
          <w:i/>
          <w:iCs/>
          <w:sz w:val="24"/>
          <w:szCs w:val="24"/>
          <w:lang w:val="lv-LV"/>
        </w:rPr>
        <w:t>ante</w:t>
      </w:r>
      <w:proofErr w:type="spellEnd"/>
      <w:r w:rsidRPr="00836103">
        <w:rPr>
          <w:rFonts w:ascii="Times New Roman" w:hAnsi="Times New Roman" w:cs="Times New Roman"/>
          <w:sz w:val="24"/>
          <w:szCs w:val="24"/>
          <w:lang w:val="lv-LV"/>
        </w:rPr>
        <w:t xml:space="preserve"> un </w:t>
      </w:r>
      <w:proofErr w:type="spellStart"/>
      <w:r w:rsidRPr="00836103">
        <w:rPr>
          <w:rFonts w:ascii="Times New Roman" w:hAnsi="Times New Roman" w:cs="Times New Roman"/>
          <w:i/>
          <w:iCs/>
          <w:sz w:val="24"/>
          <w:szCs w:val="24"/>
          <w:lang w:val="lv-LV"/>
        </w:rPr>
        <w:t>ex</w:t>
      </w:r>
      <w:proofErr w:type="spellEnd"/>
      <w:r w:rsidR="005249D2" w:rsidRPr="00836103">
        <w:rPr>
          <w:rFonts w:ascii="Times New Roman" w:hAnsi="Times New Roman" w:cs="Times New Roman"/>
          <w:i/>
          <w:iCs/>
          <w:sz w:val="24"/>
          <w:szCs w:val="24"/>
          <w:lang w:val="lv-LV"/>
        </w:rPr>
        <w:t xml:space="preserve"> – </w:t>
      </w:r>
      <w:r w:rsidRPr="00836103">
        <w:rPr>
          <w:rFonts w:ascii="Times New Roman" w:hAnsi="Times New Roman" w:cs="Times New Roman"/>
          <w:i/>
          <w:iCs/>
          <w:sz w:val="24"/>
          <w:szCs w:val="24"/>
          <w:lang w:val="lv-LV"/>
        </w:rPr>
        <w:t>post</w:t>
      </w:r>
      <w:r w:rsidRPr="00836103">
        <w:rPr>
          <w:rFonts w:ascii="Times New Roman" w:hAnsi="Times New Roman" w:cs="Times New Roman"/>
          <w:sz w:val="24"/>
          <w:szCs w:val="24"/>
          <w:lang w:val="lv-LV"/>
        </w:rPr>
        <w:t xml:space="preserve"> izvērtējumi, kurus veic finansējuma saņēmēja </w:t>
      </w:r>
      <w:r w:rsidR="001B18D8" w:rsidRPr="008C3BC5">
        <w:rPr>
          <w:rFonts w:ascii="Times New Roman" w:hAnsi="Times New Roman" w:cs="Times New Roman"/>
          <w:sz w:val="24"/>
          <w:szCs w:val="24"/>
          <w:lang w:val="lv-LV"/>
        </w:rPr>
        <w:t xml:space="preserve">atklātā, pārredzamā, nediskriminējošā un konkurenci nodrošinošā </w:t>
      </w:r>
      <w:r w:rsidR="00B3635F" w:rsidRPr="008C3BC5">
        <w:rPr>
          <w:rFonts w:ascii="Times New Roman" w:hAnsi="Times New Roman" w:cs="Times New Roman"/>
          <w:sz w:val="24"/>
          <w:szCs w:val="24"/>
          <w:lang w:val="lv-LV"/>
        </w:rPr>
        <w:t>konkursa</w:t>
      </w:r>
      <w:r w:rsidR="001B18D8" w:rsidRPr="008C3BC5">
        <w:rPr>
          <w:rFonts w:ascii="Times New Roman" w:hAnsi="Times New Roman" w:cs="Times New Roman"/>
          <w:sz w:val="24"/>
          <w:szCs w:val="24"/>
          <w:lang w:val="lv-LV"/>
        </w:rPr>
        <w:t xml:space="preserve"> procedūrā izvēlēts</w:t>
      </w:r>
      <w:r w:rsidR="00712DDF"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pakalpojuma sniedzējs, ietver vismaz:</w:t>
      </w:r>
    </w:p>
    <w:p w14:paraId="7755FEE6" w14:textId="6DA4D27C" w:rsidR="0009484C" w:rsidRPr="00836103" w:rsidRDefault="0009484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sociālā dienesta klienta apmierinātības novērtējumu </w:t>
      </w:r>
      <w:r w:rsidR="00F83ED7" w:rsidRPr="00836103">
        <w:rPr>
          <w:rFonts w:ascii="Times New Roman" w:hAnsi="Times New Roman" w:cs="Times New Roman"/>
          <w:sz w:val="24"/>
          <w:szCs w:val="24"/>
          <w:lang w:val="lv-LV"/>
        </w:rPr>
        <w:t>p</w:t>
      </w:r>
      <w:r w:rsidRPr="00836103">
        <w:rPr>
          <w:rFonts w:ascii="Times New Roman" w:hAnsi="Times New Roman" w:cs="Times New Roman"/>
          <w:sz w:val="24"/>
          <w:szCs w:val="24"/>
          <w:lang w:val="lv-LV"/>
        </w:rPr>
        <w:t xml:space="preserve">ar sociālā </w:t>
      </w:r>
      <w:r w:rsidR="00F83ED7" w:rsidRPr="00836103">
        <w:rPr>
          <w:rFonts w:ascii="Times New Roman" w:hAnsi="Times New Roman" w:cs="Times New Roman"/>
          <w:sz w:val="24"/>
          <w:szCs w:val="24"/>
          <w:lang w:val="lv-LV"/>
        </w:rPr>
        <w:t xml:space="preserve">darba speciālista </w:t>
      </w:r>
      <w:r w:rsidRPr="00836103">
        <w:rPr>
          <w:rFonts w:ascii="Times New Roman" w:hAnsi="Times New Roman" w:cs="Times New Roman"/>
          <w:sz w:val="24"/>
          <w:szCs w:val="24"/>
          <w:lang w:val="lv-LV"/>
        </w:rPr>
        <w:t>sniegto atbalstu sociālo problēmu risināšanā;</w:t>
      </w:r>
    </w:p>
    <w:p w14:paraId="3920C181" w14:textId="4E842F58" w:rsidR="0009484C" w:rsidRPr="00836103" w:rsidRDefault="0009484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sociālā darba praksi ietekmējošo aspektu novērtējumu sociālajos dienestos.</w:t>
      </w:r>
    </w:p>
    <w:p w14:paraId="401932FD" w14:textId="77777777" w:rsidR="00A031B2" w:rsidRPr="00836103" w:rsidRDefault="00A031B2" w:rsidP="00A031B2">
      <w:pPr>
        <w:ind w:left="360"/>
        <w:jc w:val="both"/>
        <w:rPr>
          <w:rFonts w:ascii="Times New Roman" w:eastAsia="Arial" w:hAnsi="Times New Roman" w:cs="Times New Roman"/>
          <w:sz w:val="24"/>
          <w:szCs w:val="24"/>
          <w:lang w:val="lv-LV"/>
        </w:rPr>
      </w:pPr>
    </w:p>
    <w:p w14:paraId="68F7A08E" w14:textId="3EAC6E0A" w:rsidR="00335C5A" w:rsidRPr="00836103" w:rsidRDefault="0009484C"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Šo noteikumu 1</w:t>
      </w:r>
      <w:r w:rsidR="00A031B2" w:rsidRPr="00836103">
        <w:rPr>
          <w:rFonts w:ascii="Times New Roman" w:hAnsi="Times New Roman" w:cs="Times New Roman"/>
          <w:sz w:val="24"/>
          <w:szCs w:val="24"/>
          <w:lang w:val="lv-LV" w:eastAsia="lv-LV"/>
        </w:rPr>
        <w:t>5</w:t>
      </w:r>
      <w:r w:rsidRPr="00836103">
        <w:rPr>
          <w:rFonts w:ascii="Times New Roman" w:hAnsi="Times New Roman" w:cs="Times New Roman"/>
          <w:sz w:val="24"/>
          <w:szCs w:val="24"/>
          <w:lang w:val="lv-LV" w:eastAsia="lv-LV"/>
        </w:rPr>
        <w:t>.8.</w:t>
      </w:r>
      <w:r w:rsidRPr="00836103">
        <w:rPr>
          <w:rFonts w:ascii="Times New Roman" w:hAnsi="Times New Roman" w:cs="Times New Roman"/>
          <w:sz w:val="24"/>
          <w:szCs w:val="24"/>
          <w:vertAlign w:val="superscript"/>
          <w:lang w:val="lv-LV" w:eastAsia="lv-LV"/>
        </w:rPr>
        <w:t xml:space="preserve"> </w:t>
      </w:r>
      <w:r w:rsidRPr="00836103">
        <w:rPr>
          <w:rFonts w:ascii="Times New Roman" w:hAnsi="Times New Roman" w:cs="Times New Roman"/>
          <w:sz w:val="24"/>
          <w:szCs w:val="24"/>
          <w:lang w:val="lv-LV" w:eastAsia="lv-LV"/>
        </w:rPr>
        <w:t>apakšpunktā minētās atbalstāmās darbības ietvaros</w:t>
      </w:r>
      <w:r w:rsidR="00335C5A" w:rsidRPr="00836103">
        <w:rPr>
          <w:rFonts w:ascii="Times New Roman" w:hAnsi="Times New Roman" w:cs="Times New Roman"/>
          <w:sz w:val="24"/>
          <w:szCs w:val="24"/>
          <w:lang w:val="lv-LV" w:eastAsia="lv-LV"/>
        </w:rPr>
        <w:t>:</w:t>
      </w:r>
    </w:p>
    <w:p w14:paraId="430D9806" w14:textId="7523253B" w:rsidR="00335C5A" w:rsidRPr="00836103" w:rsidRDefault="0009484C" w:rsidP="00552F89">
      <w:pPr>
        <w:pStyle w:val="ListParagraph"/>
        <w:numPr>
          <w:ilvl w:val="1"/>
          <w:numId w:val="21"/>
        </w:numPr>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t>finansējuma saņēmējs</w:t>
      </w:r>
      <w:r w:rsidR="00335C5A" w:rsidRPr="00836103">
        <w:rPr>
          <w:rFonts w:ascii="Times New Roman" w:hAnsi="Times New Roman" w:cs="Times New Roman"/>
          <w:sz w:val="24"/>
          <w:szCs w:val="24"/>
          <w:lang w:val="lv-LV" w:eastAsia="lv-LV"/>
        </w:rPr>
        <w:t>:</w:t>
      </w:r>
    </w:p>
    <w:p w14:paraId="4B806878" w14:textId="6058365A" w:rsidR="00335C5A" w:rsidRPr="00836103" w:rsidRDefault="00335C5A" w:rsidP="00552F89">
      <w:pPr>
        <w:pStyle w:val="ListParagraph"/>
        <w:numPr>
          <w:ilvl w:val="2"/>
          <w:numId w:val="21"/>
        </w:numPr>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t>izstrādā pamatprasības sociālā darba studiju programmu saturam;</w:t>
      </w:r>
    </w:p>
    <w:p w14:paraId="3B871EE3" w14:textId="22A1B91A" w:rsidR="00335C5A" w:rsidRPr="00836103" w:rsidRDefault="00335C5A" w:rsidP="00552F89">
      <w:pPr>
        <w:pStyle w:val="ListParagraph"/>
        <w:numPr>
          <w:ilvl w:val="2"/>
          <w:numId w:val="21"/>
        </w:numPr>
        <w:jc w:val="both"/>
        <w:rPr>
          <w:rFonts w:ascii="Times New Roman" w:hAnsi="Times New Roman" w:cs="Times New Roman"/>
          <w:sz w:val="24"/>
          <w:szCs w:val="24"/>
          <w:lang w:val="lv-LV" w:eastAsia="lv-LV"/>
        </w:rPr>
      </w:pPr>
      <w:r w:rsidRPr="00836103">
        <w:rPr>
          <w:rFonts w:ascii="Times New Roman" w:hAnsi="Times New Roman" w:cs="Times New Roman"/>
          <w:sz w:val="24"/>
          <w:szCs w:val="24"/>
          <w:lang w:val="lv-LV" w:eastAsia="lv-LV"/>
        </w:rPr>
        <w:t>aktualizē sociālā darbinieka profesijas standartu</w:t>
      </w:r>
      <w:r w:rsidR="00153DF4" w:rsidRPr="00836103">
        <w:rPr>
          <w:rFonts w:ascii="Times New Roman" w:hAnsi="Times New Roman" w:cs="Times New Roman"/>
          <w:sz w:val="24"/>
          <w:szCs w:val="24"/>
          <w:lang w:val="lv-LV" w:eastAsia="lv-LV"/>
        </w:rPr>
        <w:t xml:space="preserve">, </w:t>
      </w:r>
      <w:r w:rsidRPr="00836103">
        <w:rPr>
          <w:rFonts w:ascii="Times New Roman" w:hAnsi="Times New Roman" w:cs="Times New Roman"/>
          <w:sz w:val="24"/>
          <w:szCs w:val="24"/>
          <w:lang w:val="lv-LV" w:eastAsia="lv-LV"/>
        </w:rPr>
        <w:t>nodroši</w:t>
      </w:r>
      <w:r w:rsidR="00153DF4" w:rsidRPr="00836103">
        <w:rPr>
          <w:rFonts w:ascii="Times New Roman" w:hAnsi="Times New Roman" w:cs="Times New Roman"/>
          <w:sz w:val="24"/>
          <w:szCs w:val="24"/>
          <w:lang w:val="lv-LV" w:eastAsia="lv-LV"/>
        </w:rPr>
        <w:t>not</w:t>
      </w:r>
      <w:r w:rsidRPr="00836103">
        <w:rPr>
          <w:rFonts w:ascii="Times New Roman" w:hAnsi="Times New Roman" w:cs="Times New Roman"/>
          <w:sz w:val="24"/>
          <w:szCs w:val="24"/>
          <w:lang w:val="lv-LV" w:eastAsia="lv-LV"/>
        </w:rPr>
        <w:t xml:space="preserve"> tā savietojamību ar sociālā aprūpētāja, sociālā rehabilitētāja un sociālās palīdzības organizatora profesiju standartiem</w:t>
      </w:r>
      <w:r w:rsidR="00153DF4" w:rsidRPr="00836103">
        <w:rPr>
          <w:rFonts w:ascii="Times New Roman" w:hAnsi="Times New Roman" w:cs="Times New Roman"/>
          <w:sz w:val="24"/>
          <w:szCs w:val="24"/>
          <w:lang w:val="lv-LV" w:eastAsia="lv-LV"/>
        </w:rPr>
        <w:t>, un iesniedz to apstiprināšanai padomē</w:t>
      </w:r>
      <w:r w:rsidR="00DB0508" w:rsidRPr="00836103">
        <w:rPr>
          <w:rFonts w:ascii="Times New Roman" w:hAnsi="Times New Roman" w:cs="Times New Roman"/>
          <w:sz w:val="24"/>
          <w:szCs w:val="24"/>
          <w:lang w:val="lv-LV" w:eastAsia="lv-LV"/>
        </w:rPr>
        <w:t>;</w:t>
      </w:r>
    </w:p>
    <w:p w14:paraId="52E1FBCE" w14:textId="6A58A808" w:rsidR="00055962" w:rsidRPr="00836103" w:rsidRDefault="00335C5A"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eastAsia="lv-LV"/>
        </w:rPr>
        <w:t xml:space="preserve">finansējuma saņēmēja </w:t>
      </w:r>
      <w:r w:rsidR="00DB21CF" w:rsidRPr="00836103">
        <w:rPr>
          <w:rFonts w:ascii="Times New Roman" w:hAnsi="Times New Roman" w:cs="Times New Roman"/>
          <w:sz w:val="24"/>
          <w:szCs w:val="24"/>
          <w:lang w:val="lv-LV" w:eastAsia="lv-LV"/>
        </w:rPr>
        <w:t>izvēlēts</w:t>
      </w:r>
      <w:r w:rsidRPr="00836103">
        <w:rPr>
          <w:rFonts w:ascii="Times New Roman" w:hAnsi="Times New Roman" w:cs="Times New Roman"/>
          <w:sz w:val="24"/>
          <w:szCs w:val="24"/>
          <w:lang w:val="lv-LV" w:eastAsia="lv-LV"/>
        </w:rPr>
        <w:t xml:space="preserve"> pakalpojuma sniedzējs </w:t>
      </w:r>
      <w:r w:rsidR="0009484C" w:rsidRPr="00836103">
        <w:rPr>
          <w:rFonts w:ascii="Times New Roman" w:hAnsi="Times New Roman" w:cs="Times New Roman"/>
          <w:sz w:val="24"/>
          <w:szCs w:val="24"/>
          <w:lang w:val="lv-LV" w:eastAsia="lv-LV"/>
        </w:rPr>
        <w:t>veic izvērtējumu par augstskolās esošajām sociālā darba jomas studiju programmām, tai skaitā sniedz priekšlikumus minēto studiju programmu satura pilnveidei</w:t>
      </w:r>
      <w:r w:rsidR="00055962" w:rsidRPr="00836103">
        <w:rPr>
          <w:rFonts w:ascii="Times New Roman" w:hAnsi="Times New Roman" w:cs="Times New Roman"/>
          <w:sz w:val="24"/>
          <w:szCs w:val="24"/>
          <w:lang w:val="lv-LV" w:eastAsia="lv-LV"/>
        </w:rPr>
        <w:t>.</w:t>
      </w:r>
    </w:p>
    <w:p w14:paraId="663336FC" w14:textId="77777777" w:rsidR="00872F57" w:rsidRPr="00836103" w:rsidRDefault="00872F57" w:rsidP="00872F57">
      <w:pPr>
        <w:ind w:left="360"/>
        <w:jc w:val="both"/>
        <w:rPr>
          <w:rFonts w:ascii="Times New Roman" w:eastAsia="Arial" w:hAnsi="Times New Roman" w:cs="Times New Roman"/>
          <w:sz w:val="24"/>
          <w:szCs w:val="24"/>
          <w:lang w:val="lv-LV"/>
        </w:rPr>
      </w:pPr>
    </w:p>
    <w:p w14:paraId="3520C619" w14:textId="6183314A" w:rsidR="0009484C" w:rsidRPr="00836103" w:rsidRDefault="0009484C"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Šo noteikumu 1</w:t>
      </w:r>
      <w:r w:rsidR="00CF7083" w:rsidRPr="00836103">
        <w:rPr>
          <w:rFonts w:ascii="Times New Roman" w:hAnsi="Times New Roman" w:cs="Times New Roman"/>
          <w:sz w:val="24"/>
          <w:szCs w:val="24"/>
          <w:lang w:val="lv-LV"/>
        </w:rPr>
        <w:t>5</w:t>
      </w:r>
      <w:r w:rsidRPr="00836103">
        <w:rPr>
          <w:rFonts w:ascii="Times New Roman" w:hAnsi="Times New Roman" w:cs="Times New Roman"/>
          <w:sz w:val="24"/>
          <w:szCs w:val="24"/>
          <w:lang w:val="lv-LV"/>
        </w:rPr>
        <w:t xml:space="preserve">.9. apakšpunktā minētās atbalstāmās darbības ietvaros finansējuma saņēmēja </w:t>
      </w:r>
      <w:r w:rsidR="00EC6436" w:rsidRPr="008C3BC5">
        <w:rPr>
          <w:rFonts w:ascii="Times New Roman" w:hAnsi="Times New Roman" w:cs="Times New Roman"/>
          <w:sz w:val="24"/>
          <w:szCs w:val="24"/>
          <w:lang w:val="lv-LV"/>
        </w:rPr>
        <w:t xml:space="preserve">atklātā, pārredzamā, nediskriminējošā un konkurenci nodrošinošā </w:t>
      </w:r>
      <w:r w:rsidR="006F6E48" w:rsidRPr="008C3BC5">
        <w:rPr>
          <w:rFonts w:ascii="Times New Roman" w:hAnsi="Times New Roman" w:cs="Times New Roman"/>
          <w:sz w:val="24"/>
          <w:szCs w:val="24"/>
          <w:lang w:val="lv-LV"/>
        </w:rPr>
        <w:t xml:space="preserve">konkursa </w:t>
      </w:r>
      <w:r w:rsidR="00EC6436" w:rsidRPr="008C3BC5">
        <w:rPr>
          <w:rFonts w:ascii="Times New Roman" w:hAnsi="Times New Roman" w:cs="Times New Roman"/>
          <w:sz w:val="24"/>
          <w:szCs w:val="24"/>
          <w:lang w:val="lv-LV"/>
        </w:rPr>
        <w:t>procedūrā izvēlēts</w:t>
      </w:r>
      <w:r w:rsidR="00EC6436"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pakalpojuma sniedzējs īsteno sabiedrības izpratnes un informētības paaugstināšanas pasākumus par:</w:t>
      </w:r>
    </w:p>
    <w:p w14:paraId="455C7F5A" w14:textId="77777777" w:rsidR="0009484C" w:rsidRPr="00836103" w:rsidRDefault="0009484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sociālā darba pamatvērtībām;</w:t>
      </w:r>
    </w:p>
    <w:p w14:paraId="088E8A79" w14:textId="77777777" w:rsidR="0009484C" w:rsidRPr="00836103" w:rsidRDefault="0009484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sociālā dienesta kompetenci;</w:t>
      </w:r>
    </w:p>
    <w:p w14:paraId="5F62F136" w14:textId="55D159F5" w:rsidR="0009484C" w:rsidRPr="00836103" w:rsidRDefault="0009484C"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sociālo darbu kopienā.</w:t>
      </w:r>
    </w:p>
    <w:p w14:paraId="6735E333" w14:textId="77777777" w:rsidR="00872F57" w:rsidRPr="00836103" w:rsidRDefault="00872F57" w:rsidP="00872F57">
      <w:pPr>
        <w:ind w:left="360"/>
        <w:jc w:val="both"/>
        <w:rPr>
          <w:rFonts w:ascii="Times New Roman" w:eastAsia="Arial" w:hAnsi="Times New Roman" w:cs="Times New Roman"/>
          <w:sz w:val="24"/>
          <w:szCs w:val="24"/>
          <w:lang w:val="lv-LV"/>
        </w:rPr>
      </w:pPr>
    </w:p>
    <w:p w14:paraId="3EE9608C" w14:textId="77777777" w:rsidR="004F2B67" w:rsidRPr="00836103" w:rsidRDefault="004F2B67"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Īstenojot projektu, finansējuma saņēmējs un sadarbības partneri:</w:t>
      </w:r>
    </w:p>
    <w:p w14:paraId="1A29A351" w14:textId="77777777" w:rsidR="004F2B67" w:rsidRPr="00836103" w:rsidRDefault="004F2B6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nodrošina informācijas un publicitātes pasākumus, kas noteikti Eiropas Parlamenta un Padomes 2013. gada 17. decembra Regulā (ES) Nr. </w:t>
      </w:r>
      <w:hyperlink r:id="rId8" w:tgtFrame="_blank" w:history="1">
        <w:r w:rsidRPr="00836103">
          <w:rPr>
            <w:rStyle w:val="Hyperlink"/>
            <w:rFonts w:ascii="Times New Roman" w:hAnsi="Times New Roman" w:cs="Times New Roman"/>
            <w:color w:val="000000" w:themeColor="text1"/>
            <w:sz w:val="24"/>
            <w:szCs w:val="24"/>
            <w:u w:val="none"/>
            <w:lang w:val="lv-LV"/>
          </w:rPr>
          <w:t>1303/2013</w:t>
        </w:r>
      </w:hyperlink>
      <w:r w:rsidRPr="00836103">
        <w:rPr>
          <w:rFonts w:ascii="Times New Roman" w:hAnsi="Times New Roman" w:cs="Times New Roman"/>
          <w:color w:val="000000" w:themeColor="text1"/>
          <w:sz w:val="24"/>
          <w:szCs w:val="24"/>
          <w:lang w:val="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836103">
          <w:rPr>
            <w:rStyle w:val="Hyperlink"/>
            <w:rFonts w:ascii="Times New Roman" w:hAnsi="Times New Roman" w:cs="Times New Roman"/>
            <w:color w:val="000000" w:themeColor="text1"/>
            <w:sz w:val="24"/>
            <w:szCs w:val="24"/>
            <w:u w:val="none"/>
            <w:lang w:val="lv-LV"/>
          </w:rPr>
          <w:t>1083/2006</w:t>
        </w:r>
      </w:hyperlink>
      <w:r w:rsidRPr="00836103">
        <w:rPr>
          <w:rFonts w:ascii="Times New Roman" w:hAnsi="Times New Roman" w:cs="Times New Roman"/>
          <w:color w:val="000000" w:themeColor="text1"/>
          <w:sz w:val="24"/>
          <w:szCs w:val="24"/>
          <w:lang w:val="lv-LV"/>
        </w:rPr>
        <w:t>, un normatīvajos aktos par kārtību, kādā Eiropas Savienības struktūrfondu un Kohēzijas fonda ieviešanā 2014.–2020. gada plānošanas periodā nodrošināma komunikācijas un vizuālās identitātes prasību ievēro</w:t>
      </w:r>
      <w:r w:rsidRPr="00836103">
        <w:rPr>
          <w:rFonts w:ascii="Times New Roman" w:hAnsi="Times New Roman" w:cs="Times New Roman"/>
          <w:sz w:val="24"/>
          <w:szCs w:val="24"/>
          <w:lang w:val="lv-LV"/>
        </w:rPr>
        <w:t>šana;</w:t>
      </w:r>
    </w:p>
    <w:p w14:paraId="4A6B26B4" w14:textId="592FFAD6" w:rsidR="004F2B67" w:rsidRPr="00836103" w:rsidRDefault="004F2B6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savā tīmekļa vietnē ne retāk kā reizi </w:t>
      </w:r>
      <w:r w:rsidR="00664E8D" w:rsidRPr="00836103">
        <w:rPr>
          <w:rFonts w:ascii="Times New Roman" w:hAnsi="Times New Roman" w:cs="Times New Roman"/>
          <w:sz w:val="24"/>
          <w:szCs w:val="24"/>
          <w:lang w:val="lv-LV"/>
        </w:rPr>
        <w:t>sešos</w:t>
      </w:r>
      <w:r w:rsidRPr="00836103">
        <w:rPr>
          <w:rFonts w:ascii="Times New Roman" w:hAnsi="Times New Roman" w:cs="Times New Roman"/>
          <w:sz w:val="24"/>
          <w:szCs w:val="24"/>
          <w:lang w:val="lv-LV"/>
        </w:rPr>
        <w:t xml:space="preserve"> mēnešos ievieto aktuālu informāciju par projekta īstenošanu;</w:t>
      </w:r>
    </w:p>
    <w:p w14:paraId="0BB89DC9" w14:textId="390CD932" w:rsidR="004F2B67" w:rsidRPr="00836103" w:rsidRDefault="004F2B6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nodibina civildienesta vai darba tiesiskās attiecības ar </w:t>
      </w:r>
      <w:r w:rsidR="00BA2BDA" w:rsidRPr="00836103">
        <w:rPr>
          <w:rFonts w:ascii="Times New Roman" w:hAnsi="Times New Roman" w:cs="Times New Roman"/>
          <w:sz w:val="24"/>
          <w:szCs w:val="24"/>
          <w:lang w:val="lv-LV"/>
        </w:rPr>
        <w:t>projekta īstenošanas personālu un vadības personālu</w:t>
      </w:r>
      <w:r w:rsidRPr="00836103">
        <w:rPr>
          <w:rFonts w:ascii="Times New Roman" w:hAnsi="Times New Roman" w:cs="Times New Roman"/>
          <w:sz w:val="24"/>
          <w:szCs w:val="24"/>
          <w:lang w:val="lv-LV"/>
        </w:rPr>
        <w:t xml:space="preserve"> un, paredzot tam atlīdzības izmaksas, nodrošina, ka </w:t>
      </w:r>
      <w:r w:rsidR="00BA2BDA" w:rsidRPr="00836103">
        <w:rPr>
          <w:rFonts w:ascii="Times New Roman" w:hAnsi="Times New Roman" w:cs="Times New Roman"/>
          <w:sz w:val="24"/>
          <w:szCs w:val="24"/>
          <w:lang w:val="lv-LV"/>
        </w:rPr>
        <w:t xml:space="preserve">šis </w:t>
      </w:r>
      <w:r w:rsidRPr="00836103">
        <w:rPr>
          <w:rFonts w:ascii="Times New Roman" w:hAnsi="Times New Roman" w:cs="Times New Roman"/>
          <w:sz w:val="24"/>
          <w:szCs w:val="24"/>
          <w:lang w:val="lv-LV"/>
        </w:rPr>
        <w:t>personāls tiek nodarbināts normālu vai nepilnu darba laiku</w:t>
      </w:r>
      <w:r w:rsidR="002E526C"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 xml:space="preserve">tai skaitā atlīdzībai var piemērot </w:t>
      </w:r>
      <w:proofErr w:type="spellStart"/>
      <w:r w:rsidRPr="00836103">
        <w:rPr>
          <w:rFonts w:ascii="Times New Roman" w:hAnsi="Times New Roman" w:cs="Times New Roman"/>
          <w:sz w:val="24"/>
          <w:szCs w:val="24"/>
          <w:lang w:val="lv-LV"/>
        </w:rPr>
        <w:t>daļlaika</w:t>
      </w:r>
      <w:proofErr w:type="spellEnd"/>
      <w:r w:rsidRPr="00836103">
        <w:rPr>
          <w:rFonts w:ascii="Times New Roman" w:hAnsi="Times New Roman" w:cs="Times New Roman"/>
          <w:sz w:val="24"/>
          <w:szCs w:val="24"/>
          <w:lang w:val="lv-LV"/>
        </w:rPr>
        <w:t xml:space="preserve"> attiecināmības principu. Ja personāla atlīdzībai piemēro </w:t>
      </w:r>
      <w:proofErr w:type="spellStart"/>
      <w:r w:rsidRPr="00836103">
        <w:rPr>
          <w:rFonts w:ascii="Times New Roman" w:hAnsi="Times New Roman" w:cs="Times New Roman"/>
          <w:sz w:val="24"/>
          <w:szCs w:val="24"/>
          <w:lang w:val="lv-LV"/>
        </w:rPr>
        <w:t>daļlaika</w:t>
      </w:r>
      <w:proofErr w:type="spellEnd"/>
      <w:r w:rsidRPr="00836103">
        <w:rPr>
          <w:rFonts w:ascii="Times New Roman" w:hAnsi="Times New Roman" w:cs="Times New Roman"/>
          <w:sz w:val="24"/>
          <w:szCs w:val="24"/>
          <w:lang w:val="lv-LV"/>
        </w:rPr>
        <w:t xml:space="preserve"> attiecināmības principu, veic personāla darba laika uzskaiti par nostrādāto laiku un veiktajām funkcijām</w:t>
      </w:r>
      <w:r w:rsidR="00145F0D" w:rsidRPr="00836103">
        <w:rPr>
          <w:rFonts w:ascii="Times New Roman" w:hAnsi="Times New Roman" w:cs="Times New Roman"/>
          <w:sz w:val="24"/>
          <w:szCs w:val="24"/>
          <w:lang w:val="lv-LV"/>
        </w:rPr>
        <w:t>.</w:t>
      </w:r>
    </w:p>
    <w:p w14:paraId="611777F8" w14:textId="77777777" w:rsidR="00872F57" w:rsidRPr="00836103" w:rsidRDefault="00872F57" w:rsidP="00872F57">
      <w:pPr>
        <w:ind w:left="360"/>
        <w:jc w:val="both"/>
        <w:rPr>
          <w:rFonts w:ascii="Times New Roman" w:eastAsia="Arial" w:hAnsi="Times New Roman" w:cs="Times New Roman"/>
          <w:sz w:val="24"/>
          <w:szCs w:val="24"/>
          <w:lang w:val="lv-LV"/>
        </w:rPr>
      </w:pPr>
    </w:p>
    <w:p w14:paraId="4489EC0E" w14:textId="77777777" w:rsidR="004F2B67" w:rsidRPr="00836103" w:rsidRDefault="004F2B67"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Īstenojot projektu, finansējuma saņēmējs:</w:t>
      </w:r>
    </w:p>
    <w:p w14:paraId="691BE814" w14:textId="5301CD75" w:rsidR="006E2F15" w:rsidRPr="00836103" w:rsidRDefault="006E2F15"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ne retāk kā divas reizes gadā izlases veidā pārbauda šo noteikumu 15.1. apakšpunktā minēto </w:t>
      </w:r>
      <w:proofErr w:type="spellStart"/>
      <w:r w:rsidRPr="00836103">
        <w:rPr>
          <w:rFonts w:ascii="Times New Roman" w:hAnsi="Times New Roman" w:cs="Times New Roman"/>
          <w:sz w:val="24"/>
          <w:szCs w:val="24"/>
          <w:lang w:val="lv-LV"/>
        </w:rPr>
        <w:t>supervīzijas</w:t>
      </w:r>
      <w:proofErr w:type="spellEnd"/>
      <w:r w:rsidRPr="00836103">
        <w:rPr>
          <w:rFonts w:ascii="Times New Roman" w:hAnsi="Times New Roman" w:cs="Times New Roman"/>
          <w:sz w:val="24"/>
          <w:szCs w:val="24"/>
          <w:lang w:val="lv-LV"/>
        </w:rPr>
        <w:t xml:space="preserve"> un apmācību un šo noteikumu 15.6.2. apakšpunktā minēto klātienes apmācību pakalpojumu sniedzēju pakalpojumus un ar tiem saistītos dokumentus pakalpojuma īstenošanas vietās;</w:t>
      </w:r>
    </w:p>
    <w:p w14:paraId="124A6739" w14:textId="2BF42844" w:rsidR="00E6592B" w:rsidRPr="00836103" w:rsidRDefault="00E6592B" w:rsidP="00552F89">
      <w:pPr>
        <w:pStyle w:val="ListParagraph"/>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color w:val="000000" w:themeColor="text1"/>
          <w:sz w:val="24"/>
          <w:szCs w:val="24"/>
          <w:lang w:val="lv-LV"/>
        </w:rPr>
        <w:lastRenderedPageBreak/>
        <w:t xml:space="preserve">nodrošina šo noteikumu 15.10. apakšpunktā minētās atbalstāmās darbības īstenošanu atbilstoši normatīvajam aktam par kārtību, kādā Eiropas Savienības struktūrfondu un Kohēzijas fonda ieviešanā 2014.-2020. gada plānošanas periodā nodrošināma </w:t>
      </w:r>
      <w:r w:rsidRPr="00836103">
        <w:rPr>
          <w:rFonts w:ascii="Times New Roman" w:hAnsi="Times New Roman" w:cs="Times New Roman"/>
          <w:sz w:val="24"/>
          <w:szCs w:val="24"/>
          <w:lang w:val="lv-LV"/>
        </w:rPr>
        <w:t>komunikācijas un vizuālās identitātes prasību ievērošana;</w:t>
      </w:r>
    </w:p>
    <w:p w14:paraId="4B66BCE3" w14:textId="6001F297" w:rsidR="00E6592B" w:rsidRPr="00836103" w:rsidRDefault="00E6592B"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pakalpojumu (uzņēmuma) līgumos, kurus slēdz šo noteikumu </w:t>
      </w:r>
      <w:r w:rsidRPr="00836103">
        <w:rPr>
          <w:rFonts w:ascii="Times New Roman" w:hAnsi="Times New Roman" w:cs="Times New Roman"/>
          <w:sz w:val="24"/>
          <w:szCs w:val="24"/>
          <w:lang w:val="lv-LV" w:eastAsia="lv-LV"/>
        </w:rPr>
        <w:t xml:space="preserve">15.2., 15.3., 15.4., 15.5., 15.6., 15.7., 15.8., 15.9., 15.11. </w:t>
      </w:r>
      <w:r w:rsidRPr="00836103">
        <w:rPr>
          <w:rFonts w:ascii="Times New Roman" w:hAnsi="Times New Roman" w:cs="Times New Roman"/>
          <w:sz w:val="24"/>
          <w:szCs w:val="24"/>
          <w:lang w:val="lv-LV"/>
        </w:rPr>
        <w:t>apakšpunktā minētās atbalstāmās darbības īstenošanai, avansa maksājumus var paredzēt ne vairāk kā 20 procentu apmērā no attiecīgā līguma summas;</w:t>
      </w:r>
    </w:p>
    <w:p w14:paraId="2FA5F4F5" w14:textId="3B2EA52F" w:rsidR="00BA2BDA" w:rsidRPr="00836103" w:rsidRDefault="00BA2BDA"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ietur </w:t>
      </w:r>
      <w:r w:rsidR="006C7B9D" w:rsidRPr="00836103">
        <w:rPr>
          <w:rFonts w:ascii="Times New Roman" w:hAnsi="Times New Roman" w:cs="Times New Roman"/>
          <w:sz w:val="24"/>
          <w:szCs w:val="24"/>
          <w:lang w:val="lv-LV"/>
        </w:rPr>
        <w:t>šo noteikumu 17.2.</w:t>
      </w:r>
      <w:r w:rsidR="00E6592B" w:rsidRPr="00836103">
        <w:rPr>
          <w:rFonts w:ascii="Times New Roman" w:hAnsi="Times New Roman" w:cs="Times New Roman"/>
          <w:sz w:val="24"/>
          <w:szCs w:val="24"/>
          <w:lang w:val="lv-LV"/>
        </w:rPr>
        <w:t>1.</w:t>
      </w:r>
      <w:r w:rsidR="006C7B9D" w:rsidRPr="00836103">
        <w:rPr>
          <w:rFonts w:ascii="Times New Roman" w:hAnsi="Times New Roman" w:cs="Times New Roman"/>
          <w:sz w:val="24"/>
          <w:szCs w:val="24"/>
          <w:lang w:val="lv-LV"/>
        </w:rPr>
        <w:t xml:space="preserve"> apakšpunktā minētās izmaksas </w:t>
      </w:r>
      <w:r w:rsidRPr="00836103">
        <w:rPr>
          <w:rFonts w:ascii="Times New Roman" w:hAnsi="Times New Roman" w:cs="Times New Roman"/>
          <w:sz w:val="24"/>
          <w:szCs w:val="24"/>
          <w:lang w:val="lv-LV"/>
        </w:rPr>
        <w:t xml:space="preserve">no </w:t>
      </w:r>
      <w:r w:rsidR="006C7B9D" w:rsidRPr="00836103">
        <w:rPr>
          <w:rFonts w:ascii="Times New Roman" w:hAnsi="Times New Roman" w:cs="Times New Roman"/>
          <w:sz w:val="24"/>
          <w:szCs w:val="24"/>
          <w:lang w:val="lv-LV"/>
        </w:rPr>
        <w:t xml:space="preserve">šo noteikumu </w:t>
      </w:r>
      <w:r w:rsidR="006C7B9D" w:rsidRPr="008C3BC5">
        <w:rPr>
          <w:rFonts w:ascii="Times New Roman" w:hAnsi="Times New Roman" w:cs="Times New Roman"/>
          <w:sz w:val="24"/>
          <w:szCs w:val="24"/>
          <w:lang w:val="lv-LV"/>
        </w:rPr>
        <w:t>27.2.</w:t>
      </w:r>
      <w:r w:rsidR="006C11E0" w:rsidRPr="008C3BC5">
        <w:rPr>
          <w:rFonts w:ascii="Times New Roman" w:hAnsi="Times New Roman" w:cs="Times New Roman"/>
          <w:sz w:val="24"/>
          <w:szCs w:val="24"/>
          <w:lang w:val="lv-LV"/>
        </w:rPr>
        <w:t>8</w:t>
      </w:r>
      <w:r w:rsidR="006C7B9D" w:rsidRPr="008C3BC5">
        <w:rPr>
          <w:rFonts w:ascii="Times New Roman" w:hAnsi="Times New Roman" w:cs="Times New Roman"/>
          <w:sz w:val="24"/>
          <w:szCs w:val="24"/>
          <w:lang w:val="lv-LV"/>
        </w:rPr>
        <w:t>.</w:t>
      </w:r>
      <w:r w:rsidR="006C7B9D" w:rsidRPr="00836103">
        <w:rPr>
          <w:rFonts w:ascii="Times New Roman" w:hAnsi="Times New Roman" w:cs="Times New Roman"/>
          <w:sz w:val="24"/>
          <w:szCs w:val="24"/>
          <w:lang w:val="lv-LV"/>
        </w:rPr>
        <w:t xml:space="preserve"> apakšpunkt</w:t>
      </w:r>
      <w:r w:rsidR="00E6592B" w:rsidRPr="00836103">
        <w:rPr>
          <w:rFonts w:ascii="Times New Roman" w:hAnsi="Times New Roman" w:cs="Times New Roman"/>
          <w:sz w:val="24"/>
          <w:szCs w:val="24"/>
          <w:lang w:val="lv-LV"/>
        </w:rPr>
        <w:t>ā</w:t>
      </w:r>
      <w:r w:rsidR="006C7B9D" w:rsidRPr="00836103">
        <w:rPr>
          <w:rFonts w:ascii="Times New Roman" w:hAnsi="Times New Roman" w:cs="Times New Roman"/>
          <w:sz w:val="24"/>
          <w:szCs w:val="24"/>
          <w:lang w:val="lv-LV"/>
        </w:rPr>
        <w:t xml:space="preserve"> minēt</w:t>
      </w:r>
      <w:r w:rsidR="00E6592B" w:rsidRPr="00836103">
        <w:rPr>
          <w:rFonts w:ascii="Times New Roman" w:hAnsi="Times New Roman" w:cs="Times New Roman"/>
          <w:sz w:val="24"/>
          <w:szCs w:val="24"/>
          <w:lang w:val="lv-LV"/>
        </w:rPr>
        <w:t>ā</w:t>
      </w:r>
      <w:r w:rsidR="006C7B9D" w:rsidRPr="00836103">
        <w:rPr>
          <w:rFonts w:ascii="Times New Roman" w:hAnsi="Times New Roman" w:cs="Times New Roman"/>
          <w:sz w:val="24"/>
          <w:szCs w:val="24"/>
          <w:lang w:val="lv-LV"/>
        </w:rPr>
        <w:t xml:space="preserve"> pašvaldīb</w:t>
      </w:r>
      <w:r w:rsidR="00E6592B" w:rsidRPr="00836103">
        <w:rPr>
          <w:rFonts w:ascii="Times New Roman" w:hAnsi="Times New Roman" w:cs="Times New Roman"/>
          <w:sz w:val="24"/>
          <w:szCs w:val="24"/>
          <w:lang w:val="lv-LV"/>
        </w:rPr>
        <w:t>as</w:t>
      </w:r>
      <w:r w:rsidR="006C7B9D" w:rsidRPr="00836103">
        <w:rPr>
          <w:rFonts w:ascii="Times New Roman" w:hAnsi="Times New Roman" w:cs="Times New Roman"/>
          <w:sz w:val="24"/>
          <w:szCs w:val="24"/>
          <w:lang w:val="lv-LV"/>
        </w:rPr>
        <w:t xml:space="preserve"> kompensācijas pieprasījum</w:t>
      </w:r>
      <w:r w:rsidR="00E6592B" w:rsidRPr="00836103">
        <w:rPr>
          <w:rFonts w:ascii="Times New Roman" w:hAnsi="Times New Roman" w:cs="Times New Roman"/>
          <w:sz w:val="24"/>
          <w:szCs w:val="24"/>
          <w:lang w:val="lv-LV"/>
        </w:rPr>
        <w:t>a</w:t>
      </w:r>
      <w:r w:rsidR="006C7B9D" w:rsidRPr="00836103">
        <w:rPr>
          <w:rFonts w:ascii="Times New Roman" w:hAnsi="Times New Roman" w:cs="Times New Roman"/>
          <w:sz w:val="24"/>
          <w:szCs w:val="24"/>
          <w:lang w:val="lv-LV"/>
        </w:rPr>
        <w:t xml:space="preserve"> </w:t>
      </w:r>
      <w:r w:rsidRPr="00836103">
        <w:rPr>
          <w:rFonts w:ascii="Times New Roman" w:hAnsi="Times New Roman" w:cs="Times New Roman"/>
          <w:sz w:val="24"/>
          <w:szCs w:val="24"/>
          <w:lang w:val="lv-LV"/>
        </w:rPr>
        <w:t>vai, ja nav iespējams ieturēt, atgū</w:t>
      </w:r>
      <w:r w:rsidR="006C7B9D" w:rsidRPr="00836103">
        <w:rPr>
          <w:rFonts w:ascii="Times New Roman" w:hAnsi="Times New Roman" w:cs="Times New Roman"/>
          <w:sz w:val="24"/>
          <w:szCs w:val="24"/>
          <w:lang w:val="lv-LV"/>
        </w:rPr>
        <w:t>s</w:t>
      </w:r>
      <w:r w:rsidRPr="00836103">
        <w:rPr>
          <w:rFonts w:ascii="Times New Roman" w:hAnsi="Times New Roman" w:cs="Times New Roman"/>
          <w:sz w:val="24"/>
          <w:szCs w:val="24"/>
          <w:lang w:val="lv-LV"/>
        </w:rPr>
        <w:t>t finansējumu:</w:t>
      </w:r>
    </w:p>
    <w:p w14:paraId="0CB324E3" w14:textId="1C4DF667" w:rsidR="00BA2BDA" w:rsidRPr="00836103" w:rsidRDefault="00BA2BDA" w:rsidP="00552F89">
      <w:pPr>
        <w:pStyle w:val="ListParagraph"/>
        <w:numPr>
          <w:ilvl w:val="2"/>
          <w:numId w:val="21"/>
        </w:numPr>
        <w:jc w:val="both"/>
        <w:rPr>
          <w:rFonts w:ascii="Times New Roman" w:eastAsia="Arial" w:hAnsi="Times New Roman" w:cs="Times New Roman"/>
          <w:sz w:val="24"/>
          <w:szCs w:val="24"/>
          <w:lang w:val="lv-LV"/>
        </w:rPr>
      </w:pPr>
      <w:bookmarkStart w:id="18" w:name="_Ref11678855"/>
      <w:r w:rsidRPr="00836103">
        <w:rPr>
          <w:rFonts w:ascii="Times New Roman" w:hAnsi="Times New Roman" w:cs="Times New Roman"/>
          <w:sz w:val="24"/>
          <w:szCs w:val="24"/>
          <w:lang w:val="lv-LV"/>
        </w:rPr>
        <w:t>ja sadarbības iestāde konstatē neatbilstoši veikt</w:t>
      </w:r>
      <w:r w:rsidR="00292DAF" w:rsidRPr="00836103">
        <w:rPr>
          <w:rFonts w:ascii="Times New Roman" w:hAnsi="Times New Roman" w:cs="Times New Roman"/>
          <w:sz w:val="24"/>
          <w:szCs w:val="24"/>
          <w:lang w:val="lv-LV"/>
        </w:rPr>
        <w:t>os</w:t>
      </w:r>
      <w:r w:rsidRPr="00836103">
        <w:rPr>
          <w:rFonts w:ascii="Times New Roman" w:hAnsi="Times New Roman" w:cs="Times New Roman"/>
          <w:sz w:val="24"/>
          <w:szCs w:val="24"/>
          <w:lang w:val="lv-LV"/>
        </w:rPr>
        <w:t xml:space="preserve"> izdevumus pašvaldīb</w:t>
      </w:r>
      <w:r w:rsidR="00E6592B" w:rsidRPr="00836103">
        <w:rPr>
          <w:rFonts w:ascii="Times New Roman" w:hAnsi="Times New Roman" w:cs="Times New Roman"/>
          <w:sz w:val="24"/>
          <w:szCs w:val="24"/>
          <w:lang w:val="lv-LV"/>
        </w:rPr>
        <w:t>as</w:t>
      </w:r>
      <w:r w:rsidRPr="00836103">
        <w:rPr>
          <w:rFonts w:ascii="Times New Roman" w:hAnsi="Times New Roman" w:cs="Times New Roman"/>
          <w:sz w:val="24"/>
          <w:szCs w:val="24"/>
          <w:lang w:val="lv-LV"/>
        </w:rPr>
        <w:t xml:space="preserve"> izmaksās</w:t>
      </w:r>
      <w:r w:rsidR="00292DAF" w:rsidRPr="00836103">
        <w:rPr>
          <w:rFonts w:ascii="Times New Roman" w:hAnsi="Times New Roman" w:cs="Times New Roman"/>
          <w:sz w:val="24"/>
          <w:szCs w:val="24"/>
          <w:lang w:val="lv-LV"/>
        </w:rPr>
        <w:t>, kas veiktas saskaņā ar šo noteikumu 27.2.5. apakšpunktu</w:t>
      </w:r>
      <w:r w:rsidRPr="00836103">
        <w:rPr>
          <w:rFonts w:ascii="Times New Roman" w:hAnsi="Times New Roman" w:cs="Times New Roman"/>
          <w:sz w:val="24"/>
          <w:szCs w:val="24"/>
          <w:lang w:val="lv-LV"/>
        </w:rPr>
        <w:t>;</w:t>
      </w:r>
      <w:bookmarkEnd w:id="18"/>
    </w:p>
    <w:p w14:paraId="4F9ACFB0" w14:textId="38568EC3" w:rsidR="00BA2BDA" w:rsidRPr="00BA0A59" w:rsidRDefault="00BA2BDA" w:rsidP="00552F89">
      <w:pPr>
        <w:numPr>
          <w:ilvl w:val="2"/>
          <w:numId w:val="21"/>
        </w:numPr>
        <w:jc w:val="both"/>
        <w:rPr>
          <w:rFonts w:ascii="Times New Roman" w:eastAsia="Arial" w:hAnsi="Times New Roman" w:cs="Times New Roman"/>
          <w:sz w:val="24"/>
          <w:szCs w:val="24"/>
          <w:lang w:val="lv-LV"/>
        </w:rPr>
      </w:pPr>
      <w:bookmarkStart w:id="19" w:name="_Ref11678897"/>
      <w:r w:rsidRPr="00BA0A59">
        <w:rPr>
          <w:rFonts w:ascii="Times New Roman" w:hAnsi="Times New Roman" w:cs="Times New Roman"/>
          <w:sz w:val="24"/>
          <w:szCs w:val="24"/>
          <w:lang w:val="lv-LV"/>
        </w:rPr>
        <w:t>ja finansējuma saņēmējs konstatē iespējami neatbilstoši veikt</w:t>
      </w:r>
      <w:r w:rsidR="006C7B9D" w:rsidRPr="00BA0A59">
        <w:rPr>
          <w:rFonts w:ascii="Times New Roman" w:hAnsi="Times New Roman" w:cs="Times New Roman"/>
          <w:sz w:val="24"/>
          <w:szCs w:val="24"/>
          <w:lang w:val="lv-LV"/>
        </w:rPr>
        <w:t>u</w:t>
      </w:r>
      <w:r w:rsidRPr="00BA0A59">
        <w:rPr>
          <w:rFonts w:ascii="Times New Roman" w:hAnsi="Times New Roman" w:cs="Times New Roman"/>
          <w:sz w:val="24"/>
          <w:szCs w:val="24"/>
          <w:lang w:val="lv-LV"/>
        </w:rPr>
        <w:t>s izdevumus pašvaldību izmaksās,</w:t>
      </w:r>
      <w:r w:rsidR="00292DAF" w:rsidRPr="00BA0A59">
        <w:rPr>
          <w:rFonts w:ascii="Times New Roman" w:hAnsi="Times New Roman" w:cs="Times New Roman"/>
          <w:sz w:val="24"/>
          <w:szCs w:val="24"/>
          <w:lang w:val="lv-LV"/>
        </w:rPr>
        <w:t xml:space="preserve"> kas veiktas saskaņā ar šo noteikumu 27.2.5. apakšpunktu,</w:t>
      </w:r>
      <w:r w:rsidRPr="00BA0A59">
        <w:rPr>
          <w:rFonts w:ascii="Times New Roman" w:hAnsi="Times New Roman" w:cs="Times New Roman"/>
          <w:sz w:val="24"/>
          <w:szCs w:val="24"/>
          <w:lang w:val="lv-LV"/>
        </w:rPr>
        <w:t xml:space="preserve"> informē par konstatētajiem iespējami neatbilstoši veiktajiem izdevumiem attiecīgo pašvaldību;</w:t>
      </w:r>
      <w:bookmarkEnd w:id="19"/>
    </w:p>
    <w:p w14:paraId="011E67C3" w14:textId="05DED5DD" w:rsidR="00BA2BDA" w:rsidRPr="00BA0A59" w:rsidRDefault="00BA2BDA" w:rsidP="00552F89">
      <w:pPr>
        <w:numPr>
          <w:ilvl w:val="1"/>
          <w:numId w:val="21"/>
        </w:numPr>
        <w:jc w:val="both"/>
        <w:rPr>
          <w:rFonts w:ascii="Times New Roman" w:eastAsia="Arial" w:hAnsi="Times New Roman" w:cs="Times New Roman"/>
          <w:sz w:val="24"/>
          <w:szCs w:val="24"/>
          <w:lang w:val="lv-LV"/>
        </w:rPr>
      </w:pPr>
      <w:r w:rsidRPr="00BA0A59">
        <w:rPr>
          <w:rFonts w:ascii="Times New Roman" w:hAnsi="Times New Roman" w:cs="Times New Roman"/>
          <w:sz w:val="24"/>
          <w:szCs w:val="24"/>
          <w:lang w:val="lv-LV"/>
        </w:rPr>
        <w:t xml:space="preserve">no pašvaldībām un </w:t>
      </w:r>
      <w:r w:rsidR="00E6592B" w:rsidRPr="00BA0A59">
        <w:rPr>
          <w:rFonts w:ascii="Times New Roman" w:hAnsi="Times New Roman" w:cs="Times New Roman"/>
          <w:sz w:val="24"/>
          <w:szCs w:val="24"/>
          <w:lang w:val="lv-LV"/>
        </w:rPr>
        <w:t xml:space="preserve">šo noteikumu 11. punktā minētajiem </w:t>
      </w:r>
      <w:r w:rsidRPr="00BA0A59">
        <w:rPr>
          <w:rFonts w:ascii="Times New Roman" w:hAnsi="Times New Roman" w:cs="Times New Roman"/>
          <w:sz w:val="24"/>
          <w:szCs w:val="24"/>
          <w:lang w:val="lv-LV"/>
        </w:rPr>
        <w:t>sadarbības partneriem atgūtos</w:t>
      </w:r>
      <w:r w:rsidR="00FE08D1" w:rsidRPr="00BA0A59">
        <w:rPr>
          <w:rFonts w:ascii="Times New Roman" w:hAnsi="Times New Roman" w:cs="Times New Roman"/>
          <w:sz w:val="24"/>
          <w:szCs w:val="24"/>
          <w:lang w:val="lv-LV"/>
        </w:rPr>
        <w:t xml:space="preserve"> </w:t>
      </w:r>
      <w:r w:rsidRPr="00BA0A59">
        <w:rPr>
          <w:rFonts w:ascii="Times New Roman" w:hAnsi="Times New Roman" w:cs="Times New Roman"/>
          <w:sz w:val="24"/>
          <w:szCs w:val="24"/>
          <w:lang w:val="lv-LV"/>
        </w:rPr>
        <w:t xml:space="preserve">izdevumus, </w:t>
      </w:r>
      <w:r w:rsidR="00FE08D1" w:rsidRPr="00BA0A59">
        <w:rPr>
          <w:rFonts w:ascii="Times New Roman" w:hAnsi="Times New Roman" w:cs="Times New Roman"/>
          <w:sz w:val="24"/>
          <w:szCs w:val="24"/>
          <w:lang w:val="lv-LV"/>
        </w:rPr>
        <w:t>kas nav izlietoti atbilstoši noslēgtajam sadarbības līgumam</w:t>
      </w:r>
      <w:r w:rsidRPr="00BA0A59">
        <w:rPr>
          <w:rFonts w:ascii="Times New Roman" w:hAnsi="Times New Roman" w:cs="Times New Roman"/>
          <w:sz w:val="24"/>
          <w:szCs w:val="24"/>
          <w:lang w:val="lv-LV"/>
        </w:rPr>
        <w:t>, izmanto šo noteikumu</w:t>
      </w:r>
      <w:r w:rsidR="00FE08D1" w:rsidRPr="00BA0A59">
        <w:rPr>
          <w:rFonts w:ascii="Times New Roman" w:hAnsi="Times New Roman" w:cs="Times New Roman"/>
          <w:sz w:val="24"/>
          <w:szCs w:val="24"/>
          <w:lang w:val="lv-LV"/>
        </w:rPr>
        <w:t xml:space="preserve"> </w:t>
      </w:r>
      <w:r w:rsidRPr="00BA0A59">
        <w:rPr>
          <w:rStyle w:val="Hyperlink"/>
          <w:rFonts w:ascii="Times New Roman" w:hAnsi="Times New Roman" w:cs="Times New Roman"/>
          <w:color w:val="000000" w:themeColor="text1"/>
          <w:sz w:val="24"/>
          <w:szCs w:val="24"/>
          <w:u w:val="none"/>
          <w:lang w:val="lv-LV"/>
        </w:rPr>
        <w:t>1</w:t>
      </w:r>
      <w:r w:rsidR="00E6592B" w:rsidRPr="00BA0A59">
        <w:rPr>
          <w:rStyle w:val="Hyperlink"/>
          <w:rFonts w:ascii="Times New Roman" w:hAnsi="Times New Roman" w:cs="Times New Roman"/>
          <w:color w:val="000000" w:themeColor="text1"/>
          <w:sz w:val="24"/>
          <w:szCs w:val="24"/>
          <w:u w:val="none"/>
          <w:lang w:val="lv-LV"/>
        </w:rPr>
        <w:t>7</w:t>
      </w:r>
      <w:r w:rsidRPr="00BA0A59">
        <w:rPr>
          <w:rStyle w:val="Hyperlink"/>
          <w:rFonts w:ascii="Times New Roman" w:hAnsi="Times New Roman" w:cs="Times New Roman"/>
          <w:color w:val="000000" w:themeColor="text1"/>
          <w:sz w:val="24"/>
          <w:szCs w:val="24"/>
          <w:u w:val="none"/>
          <w:lang w:val="lv-LV"/>
        </w:rPr>
        <w:t>. punktā</w:t>
      </w:r>
      <w:r w:rsidRPr="00BA0A59">
        <w:rPr>
          <w:rFonts w:ascii="Times New Roman" w:hAnsi="Times New Roman" w:cs="Times New Roman"/>
          <w:color w:val="000000" w:themeColor="text1"/>
          <w:sz w:val="24"/>
          <w:szCs w:val="24"/>
          <w:lang w:val="lv-LV"/>
        </w:rPr>
        <w:t xml:space="preserve"> </w:t>
      </w:r>
      <w:r w:rsidRPr="00BA0A59">
        <w:rPr>
          <w:rFonts w:ascii="Times New Roman" w:hAnsi="Times New Roman" w:cs="Times New Roman"/>
          <w:sz w:val="24"/>
          <w:szCs w:val="24"/>
          <w:lang w:val="lv-LV"/>
        </w:rPr>
        <w:t>minēto izmaksu segšanai</w:t>
      </w:r>
      <w:r w:rsidR="009076C5" w:rsidRPr="00BA0A59">
        <w:rPr>
          <w:rFonts w:ascii="Times New Roman" w:hAnsi="Times New Roman" w:cs="Times New Roman"/>
          <w:sz w:val="24"/>
          <w:szCs w:val="24"/>
          <w:lang w:val="lv-LV"/>
        </w:rPr>
        <w:t>;</w:t>
      </w:r>
    </w:p>
    <w:p w14:paraId="7A31AC39" w14:textId="045E8E47" w:rsidR="004F2B67" w:rsidRPr="00836103" w:rsidRDefault="004F2B67" w:rsidP="00552F89">
      <w:pPr>
        <w:numPr>
          <w:ilvl w:val="1"/>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uzkrāj datus par horizontālā principa </w:t>
      </w:r>
      <w:r w:rsidR="00361205" w:rsidRPr="00836103">
        <w:rPr>
          <w:rFonts w:ascii="Times New Roman" w:hAnsi="Times New Roman" w:cs="Times New Roman"/>
          <w:sz w:val="24"/>
          <w:szCs w:val="24"/>
          <w:lang w:val="lv-LV"/>
        </w:rPr>
        <w:t>“</w:t>
      </w:r>
      <w:r w:rsidRPr="00836103">
        <w:rPr>
          <w:rFonts w:ascii="Times New Roman" w:hAnsi="Times New Roman" w:cs="Times New Roman"/>
          <w:sz w:val="24"/>
          <w:szCs w:val="24"/>
          <w:lang w:val="lv-LV"/>
        </w:rPr>
        <w:t>Vienlīdzīgas iespējas</w:t>
      </w:r>
      <w:r w:rsidR="00361205" w:rsidRPr="00836103">
        <w:rPr>
          <w:rFonts w:ascii="Times New Roman" w:hAnsi="Times New Roman" w:cs="Times New Roman"/>
          <w:sz w:val="24"/>
          <w:szCs w:val="24"/>
          <w:lang w:val="lv-LV"/>
        </w:rPr>
        <w:t>”</w:t>
      </w:r>
      <w:r w:rsidRPr="00836103">
        <w:rPr>
          <w:rFonts w:ascii="Times New Roman" w:hAnsi="Times New Roman" w:cs="Times New Roman"/>
          <w:sz w:val="24"/>
          <w:szCs w:val="24"/>
          <w:lang w:val="lv-LV"/>
        </w:rPr>
        <w:t xml:space="preserve"> horizontālā rādītāja </w:t>
      </w:r>
      <w:r w:rsidR="00361205" w:rsidRPr="00836103">
        <w:rPr>
          <w:rFonts w:ascii="Times New Roman" w:hAnsi="Times New Roman" w:cs="Times New Roman"/>
          <w:sz w:val="24"/>
          <w:szCs w:val="24"/>
          <w:lang w:val="lv-LV"/>
        </w:rPr>
        <w:t>“</w:t>
      </w:r>
      <w:r w:rsidRPr="00836103">
        <w:rPr>
          <w:rFonts w:ascii="Times New Roman" w:hAnsi="Times New Roman" w:cs="Times New Roman"/>
          <w:sz w:val="24"/>
          <w:szCs w:val="24"/>
          <w:lang w:val="lv-LV"/>
        </w:rPr>
        <w:t xml:space="preserve">Par vienlīdzīgu iespēju aspektiem (dzimumu līdztiesība, invaliditāte, vecums vai etniskā piederība) </w:t>
      </w:r>
      <w:r w:rsidR="004B7196" w:rsidRPr="00836103">
        <w:rPr>
          <w:rFonts w:ascii="Times New Roman" w:hAnsi="Times New Roman" w:cs="Times New Roman"/>
          <w:sz w:val="24"/>
          <w:szCs w:val="24"/>
          <w:lang w:val="lv-LV"/>
        </w:rPr>
        <w:t>māc</w:t>
      </w:r>
      <w:r w:rsidRPr="00836103">
        <w:rPr>
          <w:rFonts w:ascii="Times New Roman" w:hAnsi="Times New Roman" w:cs="Times New Roman"/>
          <w:sz w:val="24"/>
          <w:szCs w:val="24"/>
          <w:lang w:val="lv-LV"/>
        </w:rPr>
        <w:t>īto personu skaits</w:t>
      </w:r>
      <w:r w:rsidR="00361205" w:rsidRPr="00836103">
        <w:rPr>
          <w:rFonts w:ascii="Times New Roman" w:hAnsi="Times New Roman" w:cs="Times New Roman"/>
          <w:sz w:val="24"/>
          <w:szCs w:val="24"/>
          <w:lang w:val="lv-LV"/>
        </w:rPr>
        <w:t>”</w:t>
      </w:r>
      <w:r w:rsidRPr="00836103">
        <w:rPr>
          <w:rFonts w:ascii="Times New Roman" w:hAnsi="Times New Roman" w:cs="Times New Roman"/>
          <w:sz w:val="24"/>
          <w:szCs w:val="24"/>
          <w:lang w:val="lv-LV"/>
        </w:rPr>
        <w:t xml:space="preserve"> sasniegšanu;</w:t>
      </w:r>
    </w:p>
    <w:p w14:paraId="5EA9106C" w14:textId="18862758" w:rsidR="004F2B67" w:rsidRPr="00836103" w:rsidRDefault="004F2B67" w:rsidP="00552F89">
      <w:pPr>
        <w:numPr>
          <w:ilvl w:val="1"/>
          <w:numId w:val="21"/>
        </w:numPr>
        <w:jc w:val="both"/>
        <w:rPr>
          <w:rFonts w:ascii="Times New Roman" w:eastAsia="Arial" w:hAnsi="Times New Roman" w:cs="Times New Roman"/>
          <w:color w:val="000000" w:themeColor="text1"/>
          <w:sz w:val="24"/>
          <w:szCs w:val="24"/>
          <w:lang w:val="lv-LV"/>
        </w:rPr>
      </w:pPr>
      <w:r w:rsidRPr="00836103">
        <w:rPr>
          <w:rFonts w:ascii="Times New Roman" w:hAnsi="Times New Roman" w:cs="Times New Roman"/>
          <w:sz w:val="24"/>
          <w:szCs w:val="24"/>
          <w:lang w:val="lv-LV"/>
        </w:rPr>
        <w:t xml:space="preserve">uzkrāj un reizi gadā </w:t>
      </w:r>
      <w:r w:rsidRPr="00836103">
        <w:rPr>
          <w:rFonts w:ascii="Times New Roman" w:hAnsi="Times New Roman" w:cs="Times New Roman"/>
          <w:color w:val="000000" w:themeColor="text1"/>
          <w:sz w:val="24"/>
          <w:szCs w:val="24"/>
          <w:lang w:val="lv-LV"/>
        </w:rPr>
        <w:t xml:space="preserve">iesniedz sadarbības iestādē datus par Eiropas Parlamenta un Padomes 2013. gada 17. decembra Regulas (ES) Nr. </w:t>
      </w:r>
      <w:hyperlink r:id="rId10" w:tgtFrame="_blank" w:history="1">
        <w:r w:rsidRPr="00836103">
          <w:rPr>
            <w:rStyle w:val="Hyperlink"/>
            <w:rFonts w:ascii="Times New Roman" w:hAnsi="Times New Roman" w:cs="Times New Roman"/>
            <w:color w:val="000000" w:themeColor="text1"/>
            <w:sz w:val="24"/>
            <w:szCs w:val="24"/>
            <w:u w:val="none"/>
            <w:lang w:val="lv-LV"/>
          </w:rPr>
          <w:t>1304/2013</w:t>
        </w:r>
      </w:hyperlink>
      <w:r w:rsidRPr="00836103">
        <w:rPr>
          <w:rFonts w:ascii="Times New Roman" w:hAnsi="Times New Roman" w:cs="Times New Roman"/>
          <w:color w:val="000000" w:themeColor="text1"/>
          <w:sz w:val="24"/>
          <w:szCs w:val="24"/>
          <w:lang w:val="lv-LV"/>
        </w:rPr>
        <w:t xml:space="preserve"> par Eiropas Sociālo fondu un ar ko atceļ Padomes Regulu (EK) Nr. </w:t>
      </w:r>
      <w:hyperlink r:id="rId11" w:tgtFrame="_blank" w:history="1">
        <w:r w:rsidRPr="00836103">
          <w:rPr>
            <w:rStyle w:val="Hyperlink"/>
            <w:rFonts w:ascii="Times New Roman" w:hAnsi="Times New Roman" w:cs="Times New Roman"/>
            <w:color w:val="000000" w:themeColor="text1"/>
            <w:sz w:val="24"/>
            <w:szCs w:val="24"/>
            <w:u w:val="none"/>
            <w:lang w:val="lv-LV"/>
          </w:rPr>
          <w:t>1081/2006</w:t>
        </w:r>
      </w:hyperlink>
      <w:r w:rsidRPr="00836103">
        <w:rPr>
          <w:rFonts w:ascii="Times New Roman" w:hAnsi="Times New Roman" w:cs="Times New Roman"/>
          <w:color w:val="000000" w:themeColor="text1"/>
          <w:sz w:val="24"/>
          <w:szCs w:val="24"/>
          <w:lang w:val="lv-LV"/>
        </w:rPr>
        <w:t xml:space="preserve"> (Eiropas Savienības Oficiālais Vēstnesis, 2013. gada 20. decembris, Nr. L 347/470), 1. pielikumā ietvertajiem kopējiem tūlītējiem rezultātu rādītājiem</w:t>
      </w:r>
      <w:r w:rsidR="00F24C7F" w:rsidRPr="00836103">
        <w:rPr>
          <w:rFonts w:ascii="Times New Roman" w:hAnsi="Times New Roman" w:cs="Times New Roman"/>
          <w:color w:val="000000" w:themeColor="text1"/>
          <w:sz w:val="24"/>
          <w:szCs w:val="24"/>
          <w:lang w:val="lv-LV"/>
        </w:rPr>
        <w:t>:</w:t>
      </w:r>
    </w:p>
    <w:p w14:paraId="16E7FA0B" w14:textId="316D5C8B" w:rsidR="004F2B67" w:rsidRPr="00836103" w:rsidRDefault="004F2B67" w:rsidP="00552F89">
      <w:pPr>
        <w:numPr>
          <w:ilvl w:val="2"/>
          <w:numId w:val="21"/>
        </w:numPr>
        <w:jc w:val="both"/>
        <w:rPr>
          <w:rFonts w:ascii="Times New Roman" w:eastAsia="Arial" w:hAnsi="Times New Roman" w:cs="Times New Roman"/>
          <w:color w:val="000000" w:themeColor="text1"/>
          <w:sz w:val="24"/>
          <w:szCs w:val="24"/>
          <w:lang w:val="lv-LV"/>
        </w:rPr>
      </w:pPr>
      <w:r w:rsidRPr="00836103">
        <w:rPr>
          <w:rFonts w:ascii="Times New Roman" w:hAnsi="Times New Roman" w:cs="Times New Roman"/>
          <w:color w:val="000000" w:themeColor="text1"/>
          <w:sz w:val="24"/>
          <w:szCs w:val="24"/>
          <w:lang w:val="lv-LV"/>
        </w:rPr>
        <w:t>izglītībā/</w:t>
      </w:r>
      <w:r w:rsidR="004B7196" w:rsidRPr="00836103">
        <w:rPr>
          <w:rFonts w:ascii="Times New Roman" w:hAnsi="Times New Roman" w:cs="Times New Roman"/>
          <w:color w:val="000000" w:themeColor="text1"/>
          <w:sz w:val="24"/>
          <w:szCs w:val="24"/>
          <w:lang w:val="lv-LV"/>
        </w:rPr>
        <w:t>māc</w:t>
      </w:r>
      <w:r w:rsidRPr="00836103">
        <w:rPr>
          <w:rFonts w:ascii="Times New Roman" w:hAnsi="Times New Roman" w:cs="Times New Roman"/>
          <w:color w:val="000000" w:themeColor="text1"/>
          <w:sz w:val="24"/>
          <w:szCs w:val="24"/>
          <w:lang w:val="lv-LV"/>
        </w:rPr>
        <w:t>ībā</w:t>
      </w:r>
      <w:r w:rsidR="00FA326D" w:rsidRPr="00836103">
        <w:rPr>
          <w:rFonts w:ascii="Times New Roman" w:hAnsi="Times New Roman" w:cs="Times New Roman"/>
          <w:color w:val="000000" w:themeColor="text1"/>
          <w:sz w:val="24"/>
          <w:szCs w:val="24"/>
          <w:lang w:val="lv-LV"/>
        </w:rPr>
        <w:t>s</w:t>
      </w:r>
      <w:r w:rsidRPr="00836103">
        <w:rPr>
          <w:rFonts w:ascii="Times New Roman" w:hAnsi="Times New Roman" w:cs="Times New Roman"/>
          <w:color w:val="000000" w:themeColor="text1"/>
          <w:sz w:val="24"/>
          <w:szCs w:val="24"/>
          <w:lang w:val="lv-LV"/>
        </w:rPr>
        <w:t xml:space="preserve"> iesaistītie dalībnieki pēc aiziešanas (pēc dalības projektā);</w:t>
      </w:r>
    </w:p>
    <w:p w14:paraId="5C7046AB" w14:textId="33E35438" w:rsidR="004F2B67" w:rsidRPr="00836103" w:rsidRDefault="004F2B67" w:rsidP="00552F89">
      <w:pPr>
        <w:numPr>
          <w:ilvl w:val="2"/>
          <w:numId w:val="21"/>
        </w:numPr>
        <w:jc w:val="both"/>
        <w:rPr>
          <w:rFonts w:ascii="Times New Roman" w:eastAsia="Arial" w:hAnsi="Times New Roman" w:cs="Times New Roman"/>
          <w:color w:val="000000" w:themeColor="text1"/>
          <w:sz w:val="24"/>
          <w:szCs w:val="24"/>
          <w:lang w:val="lv-LV"/>
        </w:rPr>
      </w:pPr>
      <w:r w:rsidRPr="00836103">
        <w:rPr>
          <w:rFonts w:ascii="Times New Roman" w:hAnsi="Times New Roman" w:cs="Times New Roman"/>
          <w:color w:val="000000" w:themeColor="text1"/>
          <w:sz w:val="24"/>
          <w:szCs w:val="24"/>
          <w:lang w:val="lv-LV"/>
        </w:rPr>
        <w:t>nelabvēlīgā situācijā esoši dalībnieki, kas pēc aiziešanas (pēc dalības projektā) sākuši darba meklējumus, iesaistījušies izglītībā/</w:t>
      </w:r>
      <w:r w:rsidR="004B7196" w:rsidRPr="00836103">
        <w:rPr>
          <w:rFonts w:ascii="Times New Roman" w:hAnsi="Times New Roman" w:cs="Times New Roman"/>
          <w:color w:val="000000" w:themeColor="text1"/>
          <w:sz w:val="24"/>
          <w:szCs w:val="24"/>
          <w:lang w:val="lv-LV"/>
        </w:rPr>
        <w:t>māc</w:t>
      </w:r>
      <w:r w:rsidRPr="00836103">
        <w:rPr>
          <w:rFonts w:ascii="Times New Roman" w:hAnsi="Times New Roman" w:cs="Times New Roman"/>
          <w:color w:val="000000" w:themeColor="text1"/>
          <w:sz w:val="24"/>
          <w:szCs w:val="24"/>
          <w:lang w:val="lv-LV"/>
        </w:rPr>
        <w:t>ībā, kvalifikācijas ieguvē, nodarbinātībā, tostarp pašnodarbinātie</w:t>
      </w:r>
      <w:r w:rsidR="00F24C7F" w:rsidRPr="00836103">
        <w:rPr>
          <w:rFonts w:ascii="Times New Roman" w:hAnsi="Times New Roman" w:cs="Times New Roman"/>
          <w:color w:val="000000" w:themeColor="text1"/>
          <w:sz w:val="24"/>
          <w:szCs w:val="24"/>
          <w:lang w:val="lv-LV"/>
        </w:rPr>
        <w:t>.</w:t>
      </w:r>
    </w:p>
    <w:p w14:paraId="42990B87" w14:textId="77777777" w:rsidR="00872F57" w:rsidRPr="00836103" w:rsidRDefault="00872F57" w:rsidP="00872F57">
      <w:pPr>
        <w:ind w:left="360"/>
        <w:jc w:val="both"/>
        <w:rPr>
          <w:rFonts w:ascii="Times New Roman" w:eastAsia="Arial" w:hAnsi="Times New Roman" w:cs="Times New Roman"/>
          <w:sz w:val="24"/>
          <w:szCs w:val="24"/>
          <w:highlight w:val="yellow"/>
          <w:lang w:val="lv-LV"/>
        </w:rPr>
      </w:pPr>
    </w:p>
    <w:p w14:paraId="75D51C32" w14:textId="5E35F04F" w:rsidR="004F2B67" w:rsidRPr="00836103" w:rsidRDefault="00A1285A"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 xml:space="preserve">Grozījumus projektā izdara </w:t>
      </w:r>
      <w:r w:rsidR="00F47823" w:rsidRPr="00836103">
        <w:rPr>
          <w:rFonts w:ascii="Times New Roman" w:hAnsi="Times New Roman" w:cs="Times New Roman"/>
          <w:sz w:val="24"/>
          <w:szCs w:val="24"/>
          <w:lang w:val="lv-LV"/>
        </w:rPr>
        <w:t>saskaņā ar</w:t>
      </w:r>
      <w:r w:rsidRPr="00836103">
        <w:rPr>
          <w:rFonts w:ascii="Times New Roman" w:hAnsi="Times New Roman" w:cs="Times New Roman"/>
          <w:sz w:val="24"/>
          <w:szCs w:val="24"/>
          <w:lang w:val="lv-LV"/>
        </w:rPr>
        <w:t xml:space="preserve"> normatīv</w:t>
      </w:r>
      <w:r w:rsidR="00F47823" w:rsidRPr="00836103">
        <w:rPr>
          <w:rFonts w:ascii="Times New Roman" w:hAnsi="Times New Roman" w:cs="Times New Roman"/>
          <w:sz w:val="24"/>
          <w:szCs w:val="24"/>
          <w:lang w:val="lv-LV"/>
        </w:rPr>
        <w:t>o</w:t>
      </w:r>
      <w:r w:rsidRPr="00836103">
        <w:rPr>
          <w:rFonts w:ascii="Times New Roman" w:hAnsi="Times New Roman" w:cs="Times New Roman"/>
          <w:sz w:val="24"/>
          <w:szCs w:val="24"/>
          <w:lang w:val="lv-LV"/>
        </w:rPr>
        <w:t xml:space="preserve"> akt</w:t>
      </w:r>
      <w:r w:rsidR="00F47823" w:rsidRPr="00836103">
        <w:rPr>
          <w:rFonts w:ascii="Times New Roman" w:hAnsi="Times New Roman" w:cs="Times New Roman"/>
          <w:sz w:val="24"/>
          <w:szCs w:val="24"/>
          <w:lang w:val="lv-LV"/>
        </w:rPr>
        <w:t>u</w:t>
      </w:r>
      <w:r w:rsidRPr="00836103">
        <w:rPr>
          <w:rFonts w:ascii="Times New Roman" w:hAnsi="Times New Roman" w:cs="Times New Roman"/>
          <w:sz w:val="24"/>
          <w:szCs w:val="24"/>
          <w:lang w:val="lv-LV"/>
        </w:rPr>
        <w:t xml:space="preserve"> par kārtību, kādā Eiropas Savienības struktūrfondu un Kohēzijas fonda vadībā iesaistītās institūcijas nodrošina plānošanas dokumentu sagatavoš</w:t>
      </w:r>
      <w:r w:rsidR="00145F0D" w:rsidRPr="00836103">
        <w:rPr>
          <w:rFonts w:ascii="Times New Roman" w:hAnsi="Times New Roman" w:cs="Times New Roman"/>
          <w:sz w:val="24"/>
          <w:szCs w:val="24"/>
          <w:lang w:val="lv-LV"/>
        </w:rPr>
        <w:t>anu un šo fondu ieviešanu 2014.</w:t>
      </w:r>
      <w:r w:rsidR="005249D2" w:rsidRPr="00836103">
        <w:rPr>
          <w:rFonts w:ascii="Times New Roman" w:hAnsi="Times New Roman" w:cs="Times New Roman"/>
          <w:sz w:val="24"/>
          <w:szCs w:val="24"/>
          <w:lang w:val="lv-LV"/>
        </w:rPr>
        <w:t xml:space="preserve"> – </w:t>
      </w:r>
      <w:r w:rsidRPr="00836103">
        <w:rPr>
          <w:rFonts w:ascii="Times New Roman" w:hAnsi="Times New Roman" w:cs="Times New Roman"/>
          <w:sz w:val="24"/>
          <w:szCs w:val="24"/>
          <w:lang w:val="lv-LV"/>
        </w:rPr>
        <w:t>2020. gada plānošanas periodā.</w:t>
      </w:r>
    </w:p>
    <w:p w14:paraId="3FEFE6F3" w14:textId="77777777" w:rsidR="000658F9" w:rsidRPr="00836103" w:rsidRDefault="000658F9" w:rsidP="000658F9">
      <w:pPr>
        <w:ind w:left="360"/>
        <w:jc w:val="both"/>
        <w:rPr>
          <w:rFonts w:ascii="Times New Roman" w:eastAsia="Arial" w:hAnsi="Times New Roman" w:cs="Times New Roman"/>
          <w:sz w:val="24"/>
          <w:szCs w:val="24"/>
          <w:lang w:val="lv-LV"/>
        </w:rPr>
      </w:pPr>
    </w:p>
    <w:p w14:paraId="5BEEBDF5" w14:textId="3109253C" w:rsidR="000658F9" w:rsidRPr="000C4980" w:rsidRDefault="000658F9" w:rsidP="000C4980">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Sadarbības iestādei ir tiesības vienpusēji atkāpties no noslēgtās vienošanās par projekta īstenošanu, ja finansējuma saņēmējs nepilda vienošanos par projekta īstenošanu, tai skaitā projekta īstenošana nenotiek atbilstoši projektā noteiktajam laika grafikam vai ir iestājušies citi apstākļi, kas negatīvi ietekmē vai var ietekmēt pasākuma mērķa, iznākuma radītāju vai uzraudzības rādītāju sasniegšanu.</w:t>
      </w:r>
    </w:p>
    <w:p w14:paraId="3646F9ED" w14:textId="77777777" w:rsidR="000658F9" w:rsidRPr="00836103" w:rsidRDefault="000658F9" w:rsidP="000658F9">
      <w:pPr>
        <w:ind w:left="360"/>
        <w:jc w:val="both"/>
        <w:rPr>
          <w:rFonts w:ascii="Times New Roman" w:eastAsia="Arial" w:hAnsi="Times New Roman" w:cs="Times New Roman"/>
          <w:sz w:val="24"/>
          <w:szCs w:val="24"/>
          <w:lang w:val="lv-LV"/>
        </w:rPr>
      </w:pPr>
    </w:p>
    <w:p w14:paraId="40AC1551" w14:textId="5CE0802F" w:rsidR="00A1285A" w:rsidRPr="00836103" w:rsidRDefault="00A1285A"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Pasākuma ietvaros projektu īsteno saskaņā ar vienošanos par projekta īstenošanu, bet ne ilgāk kā līdz 2023. gada 3</w:t>
      </w:r>
      <w:r w:rsidR="000E717B" w:rsidRPr="00836103">
        <w:rPr>
          <w:rFonts w:ascii="Times New Roman" w:hAnsi="Times New Roman" w:cs="Times New Roman"/>
          <w:sz w:val="24"/>
          <w:szCs w:val="24"/>
          <w:lang w:val="lv-LV"/>
        </w:rPr>
        <w:t>1. d</w:t>
      </w:r>
      <w:r w:rsidRPr="00836103">
        <w:rPr>
          <w:rFonts w:ascii="Times New Roman" w:hAnsi="Times New Roman" w:cs="Times New Roman"/>
          <w:sz w:val="24"/>
          <w:szCs w:val="24"/>
          <w:lang w:val="lv-LV"/>
        </w:rPr>
        <w:t>ecembrim.</w:t>
      </w:r>
    </w:p>
    <w:p w14:paraId="2BA266CA" w14:textId="77777777" w:rsidR="00872F57" w:rsidRPr="00836103" w:rsidRDefault="00872F57" w:rsidP="00872F57">
      <w:pPr>
        <w:jc w:val="both"/>
        <w:rPr>
          <w:rFonts w:ascii="Times New Roman" w:eastAsia="Arial" w:hAnsi="Times New Roman" w:cs="Times New Roman"/>
          <w:sz w:val="24"/>
          <w:szCs w:val="24"/>
          <w:lang w:val="lv-LV"/>
        </w:rPr>
      </w:pPr>
    </w:p>
    <w:p w14:paraId="24BA9D25" w14:textId="77777777" w:rsidR="00A1285A" w:rsidRPr="00836103" w:rsidRDefault="00A1285A" w:rsidP="00552F89">
      <w:pPr>
        <w:numPr>
          <w:ilvl w:val="0"/>
          <w:numId w:val="21"/>
        </w:numPr>
        <w:jc w:val="both"/>
        <w:rPr>
          <w:rFonts w:ascii="Times New Roman" w:eastAsia="Arial" w:hAnsi="Times New Roman" w:cs="Times New Roman"/>
          <w:sz w:val="24"/>
          <w:szCs w:val="24"/>
          <w:lang w:val="lv-LV"/>
        </w:rPr>
      </w:pPr>
      <w:r w:rsidRPr="00836103">
        <w:rPr>
          <w:rFonts w:ascii="Times New Roman" w:hAnsi="Times New Roman" w:cs="Times New Roman"/>
          <w:sz w:val="24"/>
          <w:szCs w:val="24"/>
          <w:lang w:val="lv-LV"/>
        </w:rPr>
        <w:t>Projekta īstenošanas vieta ir Latvijas Republikas teritorija.</w:t>
      </w:r>
    </w:p>
    <w:p w14:paraId="262B4A51" w14:textId="77777777" w:rsidR="00A1285A" w:rsidRPr="00836103" w:rsidRDefault="00A1285A" w:rsidP="00145F0D">
      <w:pPr>
        <w:jc w:val="center"/>
        <w:rPr>
          <w:rFonts w:ascii="Times New Roman" w:hAnsi="Times New Roman" w:cs="Times New Roman"/>
          <w:sz w:val="24"/>
          <w:szCs w:val="24"/>
          <w:lang w:val="lv-LV"/>
        </w:rPr>
      </w:pPr>
    </w:p>
    <w:p w14:paraId="1E4CE1DF" w14:textId="60787840" w:rsidR="00872F57" w:rsidRDefault="006B00F0" w:rsidP="00730896">
      <w:pPr>
        <w:pStyle w:val="Heading2"/>
        <w:rPr>
          <w:sz w:val="24"/>
        </w:rPr>
      </w:pPr>
      <w:r w:rsidRPr="00836103">
        <w:rPr>
          <w:sz w:val="24"/>
        </w:rPr>
        <w:t>Noslēguma jautājum</w:t>
      </w:r>
      <w:bookmarkStart w:id="20" w:name="page4"/>
      <w:bookmarkEnd w:id="20"/>
      <w:r w:rsidR="00CC153F" w:rsidRPr="00836103">
        <w:rPr>
          <w:sz w:val="24"/>
        </w:rPr>
        <w:t>s</w:t>
      </w:r>
    </w:p>
    <w:p w14:paraId="08AA0DD0" w14:textId="77777777" w:rsidR="00FC3D35" w:rsidRPr="00FC3D35" w:rsidRDefault="00FC3D35" w:rsidP="00FC3D35">
      <w:pPr>
        <w:rPr>
          <w:lang w:val="lv-LV"/>
        </w:rPr>
      </w:pPr>
    </w:p>
    <w:p w14:paraId="248FADBE" w14:textId="6BF75696" w:rsidR="00CF7567" w:rsidRPr="00836103" w:rsidRDefault="00CF7567" w:rsidP="00552F89">
      <w:pPr>
        <w:pStyle w:val="ListParagraph"/>
        <w:numPr>
          <w:ilvl w:val="0"/>
          <w:numId w:val="21"/>
        </w:numPr>
        <w:jc w:val="both"/>
        <w:rPr>
          <w:rFonts w:ascii="Times New Roman" w:eastAsia="Arial" w:hAnsi="Times New Roman" w:cs="Times New Roman"/>
          <w:color w:val="000000" w:themeColor="text1"/>
          <w:sz w:val="24"/>
          <w:szCs w:val="24"/>
          <w:lang w:val="lv-LV"/>
        </w:rPr>
      </w:pPr>
      <w:r w:rsidRPr="00836103">
        <w:rPr>
          <w:rFonts w:ascii="Times New Roman" w:eastAsia="Arial" w:hAnsi="Times New Roman" w:cs="Times New Roman"/>
          <w:color w:val="000000" w:themeColor="text1"/>
          <w:sz w:val="24"/>
          <w:szCs w:val="24"/>
          <w:lang w:val="lv-LV"/>
        </w:rPr>
        <w:t xml:space="preserve">Atzīt par spēku zaudējušiem Ministru kabineta 2015. gada 14. aprīļa noteikumus Nr. 193 “Darbības programmas “Izaugsme un nodarbinātība” 9.2.1.specifiskā atbalsta mērķa </w:t>
      </w:r>
      <w:r w:rsidRPr="00836103">
        <w:rPr>
          <w:rFonts w:ascii="Times New Roman" w:eastAsia="Arial" w:hAnsi="Times New Roman" w:cs="Times New Roman"/>
          <w:color w:val="000000" w:themeColor="text1"/>
          <w:sz w:val="24"/>
          <w:szCs w:val="24"/>
          <w:lang w:val="lv-LV"/>
        </w:rPr>
        <w:lastRenderedPageBreak/>
        <w:t xml:space="preserve">“Paaugstināt sociālo dienestu darba efektivitāti un darbinieku profesionalitāti darbam ar riska situācijās esošām personām” 9.2.1.1.pasākuma “Profesionāla sociālā darba attīstība pašvaldībās” īstenošanas noteikumi” (Latvijas Vēstnesis, </w:t>
      </w:r>
      <w:r w:rsidR="00161BE2" w:rsidRPr="00836103">
        <w:rPr>
          <w:rFonts w:ascii="Times New Roman" w:eastAsia="Arial" w:hAnsi="Times New Roman" w:cs="Times New Roman"/>
          <w:color w:val="000000" w:themeColor="text1"/>
          <w:sz w:val="24"/>
          <w:szCs w:val="24"/>
          <w:lang w:val="lv-LV"/>
        </w:rPr>
        <w:t>2015, 76. nr.; 2016, 28., 220. nr.; 2018, 34., 147., 236.nr.</w:t>
      </w:r>
      <w:r w:rsidRPr="00836103">
        <w:rPr>
          <w:rFonts w:ascii="Times New Roman" w:eastAsia="Arial" w:hAnsi="Times New Roman" w:cs="Times New Roman"/>
          <w:color w:val="000000" w:themeColor="text1"/>
          <w:sz w:val="24"/>
          <w:szCs w:val="24"/>
          <w:lang w:val="lv-LV"/>
        </w:rPr>
        <w:t>)</w:t>
      </w:r>
      <w:r w:rsidR="00872F57" w:rsidRPr="00836103">
        <w:rPr>
          <w:rFonts w:ascii="Times New Roman" w:eastAsia="Arial" w:hAnsi="Times New Roman" w:cs="Times New Roman"/>
          <w:color w:val="000000" w:themeColor="text1"/>
          <w:sz w:val="24"/>
          <w:szCs w:val="24"/>
          <w:lang w:val="lv-LV"/>
        </w:rPr>
        <w:t>.</w:t>
      </w:r>
    </w:p>
    <w:p w14:paraId="4DED1828" w14:textId="08D56480" w:rsidR="00815DC5" w:rsidRPr="00836103" w:rsidRDefault="00815DC5" w:rsidP="00F96D70">
      <w:pPr>
        <w:pStyle w:val="ListParagraph"/>
        <w:ind w:left="360"/>
        <w:jc w:val="both"/>
        <w:rPr>
          <w:rFonts w:ascii="Times New Roman" w:eastAsia="Arial" w:hAnsi="Times New Roman" w:cs="Times New Roman"/>
          <w:color w:val="000000" w:themeColor="text1"/>
          <w:sz w:val="24"/>
          <w:szCs w:val="24"/>
          <w:lang w:val="lv-LV"/>
        </w:rPr>
      </w:pPr>
    </w:p>
    <w:p w14:paraId="1F39A7FF" w14:textId="77777777" w:rsidR="0096501B" w:rsidRPr="00836103" w:rsidRDefault="0096501B" w:rsidP="00D84C68">
      <w:pPr>
        <w:pStyle w:val="ListParagraph"/>
        <w:ind w:left="360"/>
        <w:jc w:val="both"/>
        <w:rPr>
          <w:rFonts w:ascii="Times New Roman" w:eastAsia="Arial" w:hAnsi="Times New Roman" w:cs="Times New Roman"/>
          <w:color w:val="000000" w:themeColor="text1"/>
          <w:sz w:val="24"/>
          <w:szCs w:val="24"/>
          <w:lang w:val="lv-LV"/>
        </w:rPr>
      </w:pPr>
    </w:p>
    <w:p w14:paraId="75571A0B" w14:textId="77777777" w:rsidR="00C908E3" w:rsidRDefault="00C908E3" w:rsidP="001C3683">
      <w:pPr>
        <w:tabs>
          <w:tab w:val="left" w:pos="6521"/>
          <w:tab w:val="right" w:pos="8820"/>
        </w:tabs>
        <w:jc w:val="both"/>
        <w:rPr>
          <w:rFonts w:ascii="Times New Roman" w:eastAsia="Times New Roman" w:hAnsi="Times New Roman" w:cs="Times New Roman"/>
          <w:sz w:val="24"/>
          <w:szCs w:val="24"/>
          <w:lang w:val="lv-LV" w:eastAsia="lv-LV"/>
        </w:rPr>
      </w:pPr>
    </w:p>
    <w:p w14:paraId="7094DA60" w14:textId="77777777" w:rsidR="00C908E3" w:rsidRDefault="00C908E3" w:rsidP="001C3683">
      <w:pPr>
        <w:tabs>
          <w:tab w:val="left" w:pos="6521"/>
          <w:tab w:val="right" w:pos="8820"/>
        </w:tabs>
        <w:jc w:val="both"/>
        <w:rPr>
          <w:rFonts w:ascii="Times New Roman" w:eastAsia="Times New Roman" w:hAnsi="Times New Roman" w:cs="Times New Roman"/>
          <w:sz w:val="24"/>
          <w:szCs w:val="24"/>
          <w:lang w:val="lv-LV" w:eastAsia="lv-LV"/>
        </w:rPr>
      </w:pPr>
    </w:p>
    <w:p w14:paraId="5F13568B" w14:textId="298F113B" w:rsidR="001C3683" w:rsidRPr="00836103" w:rsidRDefault="001C3683" w:rsidP="001C3683">
      <w:pPr>
        <w:tabs>
          <w:tab w:val="left" w:pos="6521"/>
          <w:tab w:val="right" w:pos="8820"/>
        </w:tabs>
        <w:jc w:val="both"/>
        <w:rPr>
          <w:rFonts w:ascii="Times New Roman" w:eastAsia="Times New Roman" w:hAnsi="Times New Roman" w:cs="Times New Roman"/>
          <w:sz w:val="24"/>
          <w:szCs w:val="24"/>
          <w:lang w:val="lv-LV" w:eastAsia="lv-LV"/>
        </w:rPr>
      </w:pPr>
      <w:r w:rsidRPr="00836103">
        <w:rPr>
          <w:rFonts w:ascii="Times New Roman" w:eastAsia="Times New Roman" w:hAnsi="Times New Roman" w:cs="Times New Roman"/>
          <w:sz w:val="24"/>
          <w:szCs w:val="24"/>
          <w:lang w:val="lv-LV" w:eastAsia="lv-LV"/>
        </w:rPr>
        <w:t>Ministru prezidents</w:t>
      </w:r>
      <w:r w:rsidRPr="00836103">
        <w:rPr>
          <w:rFonts w:ascii="Times New Roman" w:eastAsia="Times New Roman" w:hAnsi="Times New Roman" w:cs="Times New Roman"/>
          <w:sz w:val="24"/>
          <w:szCs w:val="24"/>
          <w:lang w:val="lv-LV" w:eastAsia="lv-LV"/>
        </w:rPr>
        <w:tab/>
      </w:r>
      <w:r w:rsidRPr="00836103">
        <w:rPr>
          <w:rFonts w:ascii="Times New Roman" w:eastAsia="Times New Roman" w:hAnsi="Times New Roman" w:cs="Times New Roman"/>
          <w:sz w:val="24"/>
          <w:szCs w:val="24"/>
          <w:lang w:val="lv-LV" w:eastAsia="lv-LV"/>
        </w:rPr>
        <w:tab/>
        <w:t xml:space="preserve">A.K. Kariņš </w:t>
      </w:r>
    </w:p>
    <w:p w14:paraId="03EBFFBF" w14:textId="77777777" w:rsidR="001C3683" w:rsidRPr="00836103" w:rsidRDefault="001C3683" w:rsidP="001C3683">
      <w:pPr>
        <w:tabs>
          <w:tab w:val="right" w:pos="9000"/>
        </w:tabs>
        <w:jc w:val="both"/>
        <w:rPr>
          <w:rFonts w:ascii="Times New Roman" w:eastAsia="Times New Roman" w:hAnsi="Times New Roman" w:cs="Times New Roman"/>
          <w:sz w:val="24"/>
          <w:szCs w:val="24"/>
          <w:lang w:val="lv-LV" w:eastAsia="lv-LV"/>
        </w:rPr>
      </w:pPr>
    </w:p>
    <w:p w14:paraId="0FBEEF6C" w14:textId="77777777" w:rsidR="001C3683" w:rsidRPr="00836103" w:rsidRDefault="001C3683" w:rsidP="001C3683">
      <w:pPr>
        <w:tabs>
          <w:tab w:val="left" w:pos="6521"/>
          <w:tab w:val="right" w:pos="8820"/>
        </w:tabs>
        <w:rPr>
          <w:rFonts w:ascii="Times New Roman" w:eastAsia="Times New Roman" w:hAnsi="Times New Roman" w:cs="Times New Roman"/>
          <w:sz w:val="24"/>
          <w:szCs w:val="24"/>
          <w:lang w:val="lv-LV" w:eastAsia="lv-LV"/>
        </w:rPr>
      </w:pPr>
    </w:p>
    <w:p w14:paraId="2AF3BC15" w14:textId="77777777" w:rsidR="001C3683" w:rsidRPr="00836103" w:rsidRDefault="001C3683" w:rsidP="001C3683">
      <w:pPr>
        <w:tabs>
          <w:tab w:val="left" w:pos="6521"/>
          <w:tab w:val="right" w:pos="8820"/>
        </w:tabs>
        <w:rPr>
          <w:rFonts w:ascii="Times New Roman" w:eastAsia="Times New Roman" w:hAnsi="Times New Roman" w:cs="Times New Roman"/>
          <w:sz w:val="24"/>
          <w:szCs w:val="24"/>
          <w:lang w:val="lv-LV" w:eastAsia="lv-LV"/>
        </w:rPr>
      </w:pPr>
    </w:p>
    <w:p w14:paraId="63832DCB" w14:textId="198F48DE" w:rsidR="001C3683" w:rsidRPr="00836103" w:rsidRDefault="001C3683" w:rsidP="001C3683">
      <w:pPr>
        <w:tabs>
          <w:tab w:val="left" w:pos="6521"/>
          <w:tab w:val="right" w:pos="8820"/>
        </w:tabs>
        <w:rPr>
          <w:rFonts w:ascii="Times New Roman" w:eastAsia="Times New Roman" w:hAnsi="Times New Roman" w:cs="Times New Roman"/>
          <w:sz w:val="24"/>
          <w:szCs w:val="24"/>
          <w:lang w:val="lv-LV" w:eastAsia="lv-LV"/>
        </w:rPr>
      </w:pPr>
      <w:r w:rsidRPr="00836103">
        <w:rPr>
          <w:rFonts w:ascii="Times New Roman" w:eastAsia="Times New Roman" w:hAnsi="Times New Roman" w:cs="Times New Roman"/>
          <w:sz w:val="24"/>
          <w:szCs w:val="24"/>
          <w:lang w:val="lv-LV" w:eastAsia="lv-LV"/>
        </w:rPr>
        <w:t>Labklājības ministre</w:t>
      </w:r>
      <w:r w:rsidRPr="00836103">
        <w:rPr>
          <w:rFonts w:ascii="Times New Roman" w:eastAsia="Times New Roman" w:hAnsi="Times New Roman" w:cs="Times New Roman"/>
          <w:sz w:val="24"/>
          <w:szCs w:val="24"/>
          <w:lang w:val="lv-LV" w:eastAsia="lv-LV"/>
        </w:rPr>
        <w:tab/>
      </w:r>
      <w:r w:rsidRPr="00836103">
        <w:rPr>
          <w:rFonts w:ascii="Times New Roman" w:eastAsia="Times New Roman" w:hAnsi="Times New Roman" w:cs="Times New Roman"/>
          <w:sz w:val="24"/>
          <w:szCs w:val="24"/>
          <w:lang w:val="lv-LV" w:eastAsia="lv-LV"/>
        </w:rPr>
        <w:tab/>
        <w:t xml:space="preserve">R. </w:t>
      </w:r>
      <w:proofErr w:type="spellStart"/>
      <w:r w:rsidRPr="00836103">
        <w:rPr>
          <w:rFonts w:ascii="Times New Roman" w:eastAsia="Times New Roman" w:hAnsi="Times New Roman" w:cs="Times New Roman"/>
          <w:sz w:val="24"/>
          <w:szCs w:val="24"/>
          <w:lang w:val="lv-LV" w:eastAsia="lv-LV"/>
        </w:rPr>
        <w:t>Petraviča</w:t>
      </w:r>
      <w:proofErr w:type="spellEnd"/>
    </w:p>
    <w:p w14:paraId="3A80BF7B" w14:textId="77777777" w:rsidR="001C3683" w:rsidRPr="00836103" w:rsidRDefault="001C3683" w:rsidP="001C3683">
      <w:pPr>
        <w:jc w:val="both"/>
        <w:rPr>
          <w:rFonts w:ascii="Times New Roman" w:eastAsia="Times New Roman" w:hAnsi="Times New Roman" w:cs="Times New Roman"/>
          <w:color w:val="000000"/>
          <w:sz w:val="24"/>
          <w:szCs w:val="24"/>
          <w:lang w:val="lv-LV" w:eastAsia="lv-LV"/>
        </w:rPr>
      </w:pPr>
    </w:p>
    <w:p w14:paraId="783E9963" w14:textId="77777777" w:rsidR="001C3683" w:rsidRPr="00836103" w:rsidRDefault="001C3683" w:rsidP="001C3683">
      <w:pPr>
        <w:jc w:val="both"/>
        <w:rPr>
          <w:rFonts w:ascii="Times New Roman" w:eastAsia="Times New Roman" w:hAnsi="Times New Roman" w:cs="Times New Roman"/>
          <w:color w:val="000000"/>
          <w:sz w:val="24"/>
          <w:szCs w:val="24"/>
          <w:lang w:val="lv-LV" w:eastAsia="lv-LV"/>
        </w:rPr>
      </w:pPr>
    </w:p>
    <w:p w14:paraId="088DB89B" w14:textId="77777777" w:rsidR="003E6B5D" w:rsidRPr="00836103" w:rsidRDefault="003E6B5D" w:rsidP="001C3683">
      <w:pPr>
        <w:jc w:val="both"/>
        <w:rPr>
          <w:rFonts w:ascii="Times New Roman" w:eastAsia="Times New Roman" w:hAnsi="Times New Roman" w:cs="Times New Roman"/>
          <w:color w:val="000000"/>
          <w:sz w:val="24"/>
          <w:szCs w:val="24"/>
          <w:lang w:val="lv-LV" w:eastAsia="lv-LV"/>
        </w:rPr>
      </w:pPr>
    </w:p>
    <w:p w14:paraId="6AE8742F" w14:textId="77777777" w:rsidR="003E6B5D" w:rsidRPr="00836103" w:rsidRDefault="003E6B5D" w:rsidP="001C3683">
      <w:pPr>
        <w:jc w:val="both"/>
        <w:rPr>
          <w:rFonts w:ascii="Times New Roman" w:eastAsia="Times New Roman" w:hAnsi="Times New Roman" w:cs="Times New Roman"/>
          <w:color w:val="000000"/>
          <w:sz w:val="24"/>
          <w:szCs w:val="24"/>
          <w:lang w:val="lv-LV" w:eastAsia="lv-LV"/>
        </w:rPr>
      </w:pPr>
    </w:p>
    <w:p w14:paraId="06A4001F" w14:textId="77777777" w:rsidR="003E6B5D" w:rsidRPr="00836103" w:rsidRDefault="003E6B5D" w:rsidP="001C3683">
      <w:pPr>
        <w:jc w:val="both"/>
        <w:rPr>
          <w:rFonts w:ascii="Times New Roman" w:eastAsia="Times New Roman" w:hAnsi="Times New Roman" w:cs="Times New Roman"/>
          <w:color w:val="000000"/>
          <w:sz w:val="24"/>
          <w:szCs w:val="24"/>
          <w:lang w:val="lv-LV" w:eastAsia="lv-LV"/>
        </w:rPr>
      </w:pPr>
    </w:p>
    <w:p w14:paraId="22DA797C"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0F83F060"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E1CB1F8"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44D7997F"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13288F4"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34EEAA2"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7886BB39"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44CF4086"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23FF837F"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535CD931"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5AC511C1"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ED7A152"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35D13B9A"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0A4247F2"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37EFD1E3"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557ABA3A"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22CE0C96"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95B7D76"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329C34CD"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4A2C290E"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86F6EC2"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368B008F"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7C5DA3CE"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6119AD9F"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316D8C6F" w14:textId="77777777" w:rsidR="00C908E3" w:rsidRDefault="00C908E3" w:rsidP="001C3683">
      <w:pPr>
        <w:jc w:val="both"/>
        <w:rPr>
          <w:rFonts w:ascii="Times New Roman" w:eastAsia="Times New Roman" w:hAnsi="Times New Roman" w:cs="Times New Roman"/>
          <w:color w:val="000000"/>
          <w:sz w:val="24"/>
          <w:szCs w:val="24"/>
          <w:lang w:val="lv-LV" w:eastAsia="lv-LV"/>
        </w:rPr>
      </w:pPr>
    </w:p>
    <w:p w14:paraId="177502F2" w14:textId="77777777" w:rsidR="00950114" w:rsidRDefault="00950114" w:rsidP="001C3683">
      <w:pPr>
        <w:jc w:val="both"/>
        <w:rPr>
          <w:rFonts w:ascii="Times New Roman" w:eastAsia="Times New Roman" w:hAnsi="Times New Roman" w:cs="Times New Roman"/>
          <w:color w:val="000000"/>
          <w:lang w:val="lv-LV" w:eastAsia="lv-LV"/>
        </w:rPr>
      </w:pPr>
    </w:p>
    <w:p w14:paraId="0ACFD79D" w14:textId="77777777" w:rsidR="00950114" w:rsidRDefault="00950114" w:rsidP="001C3683">
      <w:pPr>
        <w:jc w:val="both"/>
        <w:rPr>
          <w:rFonts w:ascii="Times New Roman" w:eastAsia="Times New Roman" w:hAnsi="Times New Roman" w:cs="Times New Roman"/>
          <w:color w:val="000000"/>
          <w:lang w:val="lv-LV" w:eastAsia="lv-LV"/>
        </w:rPr>
      </w:pPr>
    </w:p>
    <w:p w14:paraId="2F9C9697" w14:textId="77777777" w:rsidR="00950114" w:rsidRDefault="00950114" w:rsidP="001C3683">
      <w:pPr>
        <w:jc w:val="both"/>
        <w:rPr>
          <w:rFonts w:ascii="Times New Roman" w:eastAsia="Times New Roman" w:hAnsi="Times New Roman" w:cs="Times New Roman"/>
          <w:color w:val="000000"/>
          <w:lang w:val="lv-LV" w:eastAsia="lv-LV"/>
        </w:rPr>
      </w:pPr>
    </w:p>
    <w:p w14:paraId="21639B83" w14:textId="77777777" w:rsidR="00950114" w:rsidRDefault="00950114" w:rsidP="001C3683">
      <w:pPr>
        <w:jc w:val="both"/>
        <w:rPr>
          <w:rFonts w:ascii="Times New Roman" w:eastAsia="Times New Roman" w:hAnsi="Times New Roman" w:cs="Times New Roman"/>
          <w:color w:val="000000"/>
          <w:lang w:val="lv-LV" w:eastAsia="lv-LV"/>
        </w:rPr>
      </w:pPr>
    </w:p>
    <w:p w14:paraId="29B39EF8" w14:textId="77777777" w:rsidR="00950114" w:rsidRDefault="00950114" w:rsidP="001C3683">
      <w:pPr>
        <w:jc w:val="both"/>
        <w:rPr>
          <w:rFonts w:ascii="Times New Roman" w:eastAsia="Times New Roman" w:hAnsi="Times New Roman" w:cs="Times New Roman"/>
          <w:color w:val="000000"/>
          <w:lang w:val="lv-LV" w:eastAsia="lv-LV"/>
        </w:rPr>
      </w:pPr>
    </w:p>
    <w:p w14:paraId="207B758A" w14:textId="77777777" w:rsidR="00950114" w:rsidRDefault="00950114" w:rsidP="001C3683">
      <w:pPr>
        <w:jc w:val="both"/>
        <w:rPr>
          <w:rFonts w:ascii="Times New Roman" w:eastAsia="Times New Roman" w:hAnsi="Times New Roman" w:cs="Times New Roman"/>
          <w:color w:val="000000"/>
          <w:lang w:val="lv-LV" w:eastAsia="lv-LV"/>
        </w:rPr>
      </w:pPr>
    </w:p>
    <w:p w14:paraId="5D533CD3" w14:textId="77777777" w:rsidR="00950114" w:rsidRDefault="00950114" w:rsidP="001C3683">
      <w:pPr>
        <w:jc w:val="both"/>
        <w:rPr>
          <w:rFonts w:ascii="Times New Roman" w:eastAsia="Times New Roman" w:hAnsi="Times New Roman" w:cs="Times New Roman"/>
          <w:color w:val="000000"/>
          <w:lang w:val="lv-LV" w:eastAsia="lv-LV"/>
        </w:rPr>
      </w:pPr>
    </w:p>
    <w:p w14:paraId="124D20FB" w14:textId="77777777" w:rsidR="00950114" w:rsidRDefault="00950114" w:rsidP="001C3683">
      <w:pPr>
        <w:jc w:val="both"/>
        <w:rPr>
          <w:rFonts w:ascii="Times New Roman" w:eastAsia="Times New Roman" w:hAnsi="Times New Roman" w:cs="Times New Roman"/>
          <w:color w:val="000000"/>
          <w:lang w:val="lv-LV" w:eastAsia="lv-LV"/>
        </w:rPr>
      </w:pPr>
    </w:p>
    <w:p w14:paraId="148F64A7" w14:textId="5D51483C" w:rsidR="001C3683" w:rsidRPr="00C908E3" w:rsidRDefault="001C3683" w:rsidP="001C3683">
      <w:pPr>
        <w:jc w:val="both"/>
        <w:rPr>
          <w:rFonts w:ascii="Times New Roman" w:eastAsia="Times New Roman" w:hAnsi="Times New Roman" w:cs="Times New Roman"/>
          <w:lang w:val="lv-LV" w:eastAsia="lv-LV"/>
        </w:rPr>
      </w:pPr>
      <w:r w:rsidRPr="00C908E3">
        <w:rPr>
          <w:rFonts w:ascii="Times New Roman" w:eastAsia="Times New Roman" w:hAnsi="Times New Roman" w:cs="Times New Roman"/>
          <w:color w:val="000000"/>
          <w:lang w:val="lv-LV" w:eastAsia="lv-LV"/>
        </w:rPr>
        <w:t>Sāre, 67021652</w:t>
      </w:r>
    </w:p>
    <w:p w14:paraId="5C150D8B" w14:textId="77777777" w:rsidR="001C3683" w:rsidRPr="00C908E3" w:rsidRDefault="00E16B55" w:rsidP="001C3683">
      <w:pPr>
        <w:rPr>
          <w:rFonts w:ascii="Times New Roman" w:eastAsia="Times New Roman" w:hAnsi="Times New Roman" w:cs="Times New Roman"/>
          <w:color w:val="40407C"/>
          <w:lang w:val="lv-LV" w:eastAsia="lv-LV"/>
        </w:rPr>
      </w:pPr>
      <w:hyperlink r:id="rId12" w:history="1">
        <w:r w:rsidR="001C3683" w:rsidRPr="00C908E3">
          <w:rPr>
            <w:rFonts w:ascii="Times New Roman" w:eastAsia="Times New Roman" w:hAnsi="Times New Roman" w:cs="Times New Roman"/>
            <w:color w:val="40407C"/>
            <w:lang w:val="lv-LV" w:eastAsia="lv-LV"/>
          </w:rPr>
          <w:t>Egita.Sare@lm.gov.lv</w:t>
        </w:r>
      </w:hyperlink>
      <w:r w:rsidR="001C3683" w:rsidRPr="00C908E3">
        <w:rPr>
          <w:rFonts w:ascii="Times New Roman" w:eastAsia="Times New Roman" w:hAnsi="Times New Roman" w:cs="Times New Roman"/>
          <w:color w:val="000000"/>
          <w:lang w:val="lv-LV" w:eastAsia="lv-LV"/>
        </w:rPr>
        <w:t xml:space="preserve"> </w:t>
      </w:r>
    </w:p>
    <w:sectPr w:rsidR="001C3683" w:rsidRPr="00C908E3" w:rsidSect="00E16B55">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134" w:right="851" w:bottom="1134" w:left="1701" w:header="340" w:footer="170" w:gutter="0"/>
      <w:cols w:space="0" w:equalWidth="0">
        <w:col w:w="933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8224" w14:textId="77777777" w:rsidR="00567F19" w:rsidRDefault="00567F19" w:rsidP="00854E2A">
      <w:r>
        <w:separator/>
      </w:r>
    </w:p>
  </w:endnote>
  <w:endnote w:type="continuationSeparator" w:id="0">
    <w:p w14:paraId="791F0AAF" w14:textId="77777777" w:rsidR="00567F19" w:rsidRDefault="00567F19" w:rsidP="008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5002E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76EB" w14:textId="77777777" w:rsidR="00E16B55" w:rsidRDefault="00E16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BBDD" w14:textId="37F1D545" w:rsidR="006C7B9D" w:rsidRPr="00AB6B59" w:rsidRDefault="006C7B9D" w:rsidP="00D4021B">
    <w:pPr>
      <w:pStyle w:val="Footer"/>
      <w:jc w:val="both"/>
      <w:rPr>
        <w:rFonts w:ascii="Times New Roman" w:hAnsi="Times New Roman" w:cs="Times New Roman"/>
      </w:rPr>
    </w:pPr>
    <w:bookmarkStart w:id="21" w:name="_GoBack"/>
    <w:bookmarkEnd w:id="21"/>
    <w:r w:rsidRPr="00AB6B59">
      <w:rPr>
        <w:rFonts w:ascii="Times New Roman" w:hAnsi="Times New Roman" w:cs="Times New Roman"/>
      </w:rPr>
      <w:t>LMNot_</w:t>
    </w:r>
    <w:r w:rsidR="006E28E4">
      <w:rPr>
        <w:rFonts w:ascii="Times New Roman" w:hAnsi="Times New Roman" w:cs="Times New Roman"/>
      </w:rPr>
      <w:t>2</w:t>
    </w:r>
    <w:r w:rsidR="00BA0A59">
      <w:rPr>
        <w:rFonts w:ascii="Times New Roman" w:hAnsi="Times New Roman" w:cs="Times New Roman"/>
      </w:rPr>
      <w:t>7</w:t>
    </w:r>
    <w:r w:rsidR="00D831D0">
      <w:rPr>
        <w:rFonts w:ascii="Times New Roman" w:hAnsi="Times New Roman" w:cs="Times New Roman"/>
      </w:rPr>
      <w:t>1</w:t>
    </w:r>
    <w:r w:rsidR="008C3BC5">
      <w:rPr>
        <w:rFonts w:ascii="Times New Roman" w:hAnsi="Times New Roman" w:cs="Times New Roman"/>
      </w:rPr>
      <w:t>1</w:t>
    </w:r>
    <w:r w:rsidRPr="00AB6B59">
      <w:rPr>
        <w:rFonts w:ascii="Times New Roman" w:hAnsi="Times New Roman" w:cs="Times New Roman"/>
      </w:rPr>
      <w:t>19_9211_MKN_ “</w:t>
    </w:r>
    <w:proofErr w:type="spellStart"/>
    <w:r w:rsidRPr="00AB6B59">
      <w:rPr>
        <w:rFonts w:ascii="Times New Roman" w:hAnsi="Times New Roman" w:cs="Times New Roman"/>
      </w:rPr>
      <w:t>Darbības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programmas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Izaugsme</w:t>
    </w:r>
    <w:proofErr w:type="spellEnd"/>
    <w:r w:rsidRPr="00AB6B59">
      <w:rPr>
        <w:rFonts w:ascii="Times New Roman" w:hAnsi="Times New Roman" w:cs="Times New Roman"/>
      </w:rPr>
      <w:t xml:space="preserve"> un </w:t>
    </w:r>
    <w:proofErr w:type="spellStart"/>
    <w:r w:rsidRPr="00AB6B59">
      <w:rPr>
        <w:rFonts w:ascii="Times New Roman" w:hAnsi="Times New Roman" w:cs="Times New Roman"/>
      </w:rPr>
      <w:t>nodarbinātība</w:t>
    </w:r>
    <w:proofErr w:type="spellEnd"/>
    <w:r w:rsidRPr="00AB6B59">
      <w:rPr>
        <w:rFonts w:ascii="Times New Roman" w:hAnsi="Times New Roman" w:cs="Times New Roman"/>
      </w:rPr>
      <w:t xml:space="preserve">” 9.2.1. </w:t>
    </w:r>
    <w:proofErr w:type="spellStart"/>
    <w:r w:rsidRPr="00AB6B59">
      <w:rPr>
        <w:rFonts w:ascii="Times New Roman" w:hAnsi="Times New Roman" w:cs="Times New Roman"/>
      </w:rPr>
      <w:t>specifiskā</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atbalsta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mērķa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Paaugstināt</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sociālo</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dienestu</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efektivitāti</w:t>
    </w:r>
    <w:proofErr w:type="spellEnd"/>
    <w:r w:rsidRPr="00AB6B59">
      <w:rPr>
        <w:rFonts w:ascii="Times New Roman" w:hAnsi="Times New Roman" w:cs="Times New Roman"/>
      </w:rPr>
      <w:t xml:space="preserve"> un </w:t>
    </w:r>
    <w:proofErr w:type="spellStart"/>
    <w:r w:rsidRPr="00AB6B59">
      <w:rPr>
        <w:rFonts w:ascii="Times New Roman" w:hAnsi="Times New Roman" w:cs="Times New Roman"/>
      </w:rPr>
      <w:t>darbinieku</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profesionalitāti</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darbam</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ar</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riska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situācijās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esošām</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personām</w:t>
    </w:r>
    <w:proofErr w:type="spellEnd"/>
    <w:r w:rsidRPr="00AB6B59">
      <w:rPr>
        <w:rFonts w:ascii="Times New Roman" w:hAnsi="Times New Roman" w:cs="Times New Roman"/>
      </w:rPr>
      <w:t xml:space="preserve">” 9.2.1.1. </w:t>
    </w:r>
    <w:proofErr w:type="spellStart"/>
    <w:r w:rsidRPr="00AB6B59">
      <w:rPr>
        <w:rFonts w:ascii="Times New Roman" w:hAnsi="Times New Roman" w:cs="Times New Roman"/>
      </w:rPr>
      <w:t>pasākuma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Profesionāla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sociālā</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attīstība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pašvaldībās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īstenošanas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noteikumi</w:t>
    </w:r>
    <w:proofErr w:type="spellEnd"/>
    <w:r w:rsidRPr="00AB6B59">
      <w:rPr>
        <w:rFonts w:ascii="Times New Roman" w:hAnsi="Times New Roman" w:cs="Times New Roman"/>
      </w:rPr>
      <w:t>”</w:t>
    </w:r>
  </w:p>
  <w:p w14:paraId="4DE3F5BF" w14:textId="0EC7B0AC" w:rsidR="006C7B9D" w:rsidRDefault="006C7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C292" w14:textId="7EBB6F64" w:rsidR="006C7B9D" w:rsidRPr="00AB6B59" w:rsidRDefault="006C7B9D" w:rsidP="0006111D">
    <w:pPr>
      <w:pStyle w:val="Footer"/>
      <w:jc w:val="both"/>
      <w:rPr>
        <w:rFonts w:ascii="Times New Roman" w:hAnsi="Times New Roman" w:cs="Times New Roman"/>
      </w:rPr>
    </w:pPr>
    <w:r w:rsidRPr="00AB6B59">
      <w:rPr>
        <w:rFonts w:ascii="Times New Roman" w:hAnsi="Times New Roman" w:cs="Times New Roman"/>
      </w:rPr>
      <w:t>LMNot_</w:t>
    </w:r>
    <w:r w:rsidR="006E28E4">
      <w:rPr>
        <w:rFonts w:ascii="Times New Roman" w:hAnsi="Times New Roman" w:cs="Times New Roman"/>
      </w:rPr>
      <w:t>2</w:t>
    </w:r>
    <w:r w:rsidR="00B1326F">
      <w:rPr>
        <w:rFonts w:ascii="Times New Roman" w:hAnsi="Times New Roman" w:cs="Times New Roman"/>
      </w:rPr>
      <w:t>7</w:t>
    </w:r>
    <w:r w:rsidR="009D15EE">
      <w:rPr>
        <w:rFonts w:ascii="Times New Roman" w:hAnsi="Times New Roman" w:cs="Times New Roman"/>
      </w:rPr>
      <w:t>1</w:t>
    </w:r>
    <w:r w:rsidR="008C3BC5">
      <w:rPr>
        <w:rFonts w:ascii="Times New Roman" w:hAnsi="Times New Roman" w:cs="Times New Roman"/>
      </w:rPr>
      <w:t>1</w:t>
    </w:r>
    <w:r w:rsidRPr="00AB6B59">
      <w:rPr>
        <w:rFonts w:ascii="Times New Roman" w:hAnsi="Times New Roman" w:cs="Times New Roman"/>
      </w:rPr>
      <w:t>19_9211_MKN_ “</w:t>
    </w:r>
    <w:proofErr w:type="spellStart"/>
    <w:r w:rsidRPr="00AB6B59">
      <w:rPr>
        <w:rFonts w:ascii="Times New Roman" w:hAnsi="Times New Roman" w:cs="Times New Roman"/>
      </w:rPr>
      <w:t>Darbības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programmas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Izaugsme</w:t>
    </w:r>
    <w:proofErr w:type="spellEnd"/>
    <w:r w:rsidRPr="00AB6B59">
      <w:rPr>
        <w:rFonts w:ascii="Times New Roman" w:hAnsi="Times New Roman" w:cs="Times New Roman"/>
      </w:rPr>
      <w:t xml:space="preserve"> un </w:t>
    </w:r>
    <w:proofErr w:type="spellStart"/>
    <w:r w:rsidRPr="00AB6B59">
      <w:rPr>
        <w:rFonts w:ascii="Times New Roman" w:hAnsi="Times New Roman" w:cs="Times New Roman"/>
      </w:rPr>
      <w:t>nodarbinātība</w:t>
    </w:r>
    <w:proofErr w:type="spellEnd"/>
    <w:r w:rsidRPr="00AB6B59">
      <w:rPr>
        <w:rFonts w:ascii="Times New Roman" w:hAnsi="Times New Roman" w:cs="Times New Roman"/>
      </w:rPr>
      <w:t xml:space="preserve">” 9.2.1. </w:t>
    </w:r>
    <w:proofErr w:type="spellStart"/>
    <w:r w:rsidRPr="00AB6B59">
      <w:rPr>
        <w:rFonts w:ascii="Times New Roman" w:hAnsi="Times New Roman" w:cs="Times New Roman"/>
      </w:rPr>
      <w:t>specifiskā</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atbalsta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mērķa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Paaugstināt</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sociālo</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dienestu</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efektivitāti</w:t>
    </w:r>
    <w:proofErr w:type="spellEnd"/>
    <w:r w:rsidRPr="00AB6B59">
      <w:rPr>
        <w:rFonts w:ascii="Times New Roman" w:hAnsi="Times New Roman" w:cs="Times New Roman"/>
      </w:rPr>
      <w:t xml:space="preserve"> un </w:t>
    </w:r>
    <w:proofErr w:type="spellStart"/>
    <w:r w:rsidRPr="00AB6B59">
      <w:rPr>
        <w:rFonts w:ascii="Times New Roman" w:hAnsi="Times New Roman" w:cs="Times New Roman"/>
      </w:rPr>
      <w:t>darbinieku</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profesionalitāti</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darbam</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ar</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riska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situācijās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esošām</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personām</w:t>
    </w:r>
    <w:proofErr w:type="spellEnd"/>
    <w:r w:rsidRPr="00AB6B59">
      <w:rPr>
        <w:rFonts w:ascii="Times New Roman" w:hAnsi="Times New Roman" w:cs="Times New Roman"/>
      </w:rPr>
      <w:t xml:space="preserve">” 9.2.1.1. </w:t>
    </w:r>
    <w:proofErr w:type="spellStart"/>
    <w:r w:rsidRPr="00AB6B59">
      <w:rPr>
        <w:rFonts w:ascii="Times New Roman" w:hAnsi="Times New Roman" w:cs="Times New Roman"/>
      </w:rPr>
      <w:t>pasākuma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Profesionāla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sociālā</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darba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attīstība</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pašvaldībās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īstenošanas</w:t>
    </w:r>
    <w:proofErr w:type="spellEnd"/>
    <w:r w:rsidRPr="00AB6B59">
      <w:rPr>
        <w:rFonts w:ascii="Times New Roman" w:hAnsi="Times New Roman" w:cs="Times New Roman"/>
      </w:rPr>
      <w:t xml:space="preserve"> </w:t>
    </w:r>
    <w:proofErr w:type="spellStart"/>
    <w:r w:rsidRPr="00AB6B59">
      <w:rPr>
        <w:rFonts w:ascii="Times New Roman" w:hAnsi="Times New Roman" w:cs="Times New Roman"/>
      </w:rPr>
      <w:t>noteikumi</w:t>
    </w:r>
    <w:proofErr w:type="spellEnd"/>
    <w:r w:rsidRPr="00AB6B59">
      <w:rPr>
        <w:rFonts w:ascii="Times New Roman" w:hAnsi="Times New Roman" w:cs="Times New Roman"/>
      </w:rPr>
      <w:t>”</w:t>
    </w:r>
  </w:p>
  <w:p w14:paraId="7B1DF5F4" w14:textId="77777777" w:rsidR="006C7B9D" w:rsidRPr="004E2663" w:rsidRDefault="006C7B9D">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3668" w14:textId="77777777" w:rsidR="00567F19" w:rsidRDefault="00567F19" w:rsidP="00854E2A">
      <w:r>
        <w:separator/>
      </w:r>
    </w:p>
  </w:footnote>
  <w:footnote w:type="continuationSeparator" w:id="0">
    <w:p w14:paraId="31B05503" w14:textId="77777777" w:rsidR="00567F19" w:rsidRDefault="00567F19" w:rsidP="0085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6D7D" w14:textId="77777777" w:rsidR="00E16B55" w:rsidRDefault="00E16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27153"/>
      <w:docPartObj>
        <w:docPartGallery w:val="Page Numbers (Top of Page)"/>
        <w:docPartUnique/>
      </w:docPartObj>
    </w:sdtPr>
    <w:sdtEndPr>
      <w:rPr>
        <w:rFonts w:ascii="Times New Roman" w:hAnsi="Times New Roman" w:cs="Times New Roman"/>
        <w:noProof/>
      </w:rPr>
    </w:sdtEndPr>
    <w:sdtContent>
      <w:p w14:paraId="7161962F" w14:textId="5B969769" w:rsidR="006C7B9D" w:rsidRPr="00934F30" w:rsidRDefault="006C7B9D">
        <w:pPr>
          <w:pStyle w:val="Header"/>
          <w:jc w:val="center"/>
          <w:rPr>
            <w:rFonts w:ascii="Times New Roman" w:hAnsi="Times New Roman" w:cs="Times New Roman"/>
          </w:rPr>
        </w:pPr>
        <w:r w:rsidRPr="00934F30">
          <w:rPr>
            <w:rFonts w:ascii="Times New Roman" w:hAnsi="Times New Roman" w:cs="Times New Roman"/>
          </w:rPr>
          <w:fldChar w:fldCharType="begin"/>
        </w:r>
        <w:r w:rsidRPr="00934F30">
          <w:rPr>
            <w:rFonts w:ascii="Times New Roman" w:hAnsi="Times New Roman" w:cs="Times New Roman"/>
          </w:rPr>
          <w:instrText xml:space="preserve"> PAGE   \* MERGEFORMAT </w:instrText>
        </w:r>
        <w:r w:rsidRPr="00934F30">
          <w:rPr>
            <w:rFonts w:ascii="Times New Roman" w:hAnsi="Times New Roman" w:cs="Times New Roman"/>
          </w:rPr>
          <w:fldChar w:fldCharType="separate"/>
        </w:r>
        <w:r w:rsidRPr="00934F30">
          <w:rPr>
            <w:rFonts w:ascii="Times New Roman" w:hAnsi="Times New Roman" w:cs="Times New Roman"/>
            <w:noProof/>
          </w:rPr>
          <w:t>15</w:t>
        </w:r>
        <w:r w:rsidRPr="00934F30">
          <w:rPr>
            <w:rFonts w:ascii="Times New Roman" w:hAnsi="Times New Roman" w:cs="Times New Roman"/>
            <w:noProof/>
          </w:rPr>
          <w:fldChar w:fldCharType="end"/>
        </w:r>
      </w:p>
    </w:sdtContent>
  </w:sdt>
  <w:p w14:paraId="7C4743A0" w14:textId="77777777" w:rsidR="006C7B9D" w:rsidRDefault="006C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7B0E" w14:textId="77777777" w:rsidR="00E16B55" w:rsidRDefault="00E16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1F16E9E8"/>
    <w:lvl w:ilvl="0" w:tplc="7102C102">
      <w:start w:val="4"/>
      <w:numFmt w:val="decimal"/>
      <w:lvlText w:val="%1."/>
      <w:lvlJc w:val="left"/>
    </w:lvl>
    <w:lvl w:ilvl="1" w:tplc="09346A92">
      <w:start w:val="1"/>
      <w:numFmt w:val="bullet"/>
      <w:lvlText w:val=""/>
      <w:lvlJc w:val="left"/>
    </w:lvl>
    <w:lvl w:ilvl="2" w:tplc="EAD81FE0">
      <w:start w:val="1"/>
      <w:numFmt w:val="bullet"/>
      <w:lvlText w:val=""/>
      <w:lvlJc w:val="left"/>
    </w:lvl>
    <w:lvl w:ilvl="3" w:tplc="22A69C9E">
      <w:start w:val="1"/>
      <w:numFmt w:val="bullet"/>
      <w:lvlText w:val=""/>
      <w:lvlJc w:val="left"/>
    </w:lvl>
    <w:lvl w:ilvl="4" w:tplc="FA08A900">
      <w:start w:val="1"/>
      <w:numFmt w:val="bullet"/>
      <w:lvlText w:val=""/>
      <w:lvlJc w:val="left"/>
    </w:lvl>
    <w:lvl w:ilvl="5" w:tplc="F8685EB0">
      <w:start w:val="1"/>
      <w:numFmt w:val="bullet"/>
      <w:lvlText w:val=""/>
      <w:lvlJc w:val="left"/>
    </w:lvl>
    <w:lvl w:ilvl="6" w:tplc="F880EC70">
      <w:start w:val="1"/>
      <w:numFmt w:val="bullet"/>
      <w:lvlText w:val=""/>
      <w:lvlJc w:val="left"/>
    </w:lvl>
    <w:lvl w:ilvl="7" w:tplc="3702BCD0">
      <w:start w:val="1"/>
      <w:numFmt w:val="bullet"/>
      <w:lvlText w:val=""/>
      <w:lvlJc w:val="left"/>
    </w:lvl>
    <w:lvl w:ilvl="8" w:tplc="16D2C156">
      <w:start w:val="1"/>
      <w:numFmt w:val="bullet"/>
      <w:lvlText w:val=""/>
      <w:lvlJc w:val="left"/>
    </w:lvl>
  </w:abstractNum>
  <w:abstractNum w:abstractNumId="2" w15:restartNumberingAfterBreak="0">
    <w:nsid w:val="00000003"/>
    <w:multiLevelType w:val="hybridMultilevel"/>
    <w:tmpl w:val="1190CDE6"/>
    <w:lvl w:ilvl="0" w:tplc="9FC4CB50">
      <w:start w:val="6"/>
      <w:numFmt w:val="decimal"/>
      <w:lvlText w:val="%1."/>
      <w:lvlJc w:val="left"/>
    </w:lvl>
    <w:lvl w:ilvl="1" w:tplc="487636BC">
      <w:start w:val="35"/>
      <w:numFmt w:val="upperLetter"/>
      <w:lvlText w:val="%2."/>
      <w:lvlJc w:val="left"/>
    </w:lvl>
    <w:lvl w:ilvl="2" w:tplc="5CC41D3C">
      <w:start w:val="1"/>
      <w:numFmt w:val="bullet"/>
      <w:lvlText w:val=""/>
      <w:lvlJc w:val="left"/>
    </w:lvl>
    <w:lvl w:ilvl="3" w:tplc="C9B265B4">
      <w:start w:val="1"/>
      <w:numFmt w:val="bullet"/>
      <w:lvlText w:val=""/>
      <w:lvlJc w:val="left"/>
    </w:lvl>
    <w:lvl w:ilvl="4" w:tplc="2B408A02">
      <w:start w:val="1"/>
      <w:numFmt w:val="bullet"/>
      <w:lvlText w:val=""/>
      <w:lvlJc w:val="left"/>
    </w:lvl>
    <w:lvl w:ilvl="5" w:tplc="F3300C46">
      <w:start w:val="1"/>
      <w:numFmt w:val="bullet"/>
      <w:lvlText w:val=""/>
      <w:lvlJc w:val="left"/>
    </w:lvl>
    <w:lvl w:ilvl="6" w:tplc="411A05BC">
      <w:start w:val="1"/>
      <w:numFmt w:val="bullet"/>
      <w:lvlText w:val=""/>
      <w:lvlJc w:val="left"/>
    </w:lvl>
    <w:lvl w:ilvl="7" w:tplc="7B365F92">
      <w:start w:val="1"/>
      <w:numFmt w:val="bullet"/>
      <w:lvlText w:val=""/>
      <w:lvlJc w:val="left"/>
    </w:lvl>
    <w:lvl w:ilvl="8" w:tplc="FD1CB780">
      <w:start w:val="1"/>
      <w:numFmt w:val="bullet"/>
      <w:lvlText w:val=""/>
      <w:lvlJc w:val="left"/>
    </w:lvl>
  </w:abstractNum>
  <w:abstractNum w:abstractNumId="3" w15:restartNumberingAfterBreak="0">
    <w:nsid w:val="00000004"/>
    <w:multiLevelType w:val="hybridMultilevel"/>
    <w:tmpl w:val="66EF438C"/>
    <w:lvl w:ilvl="0" w:tplc="AAC27F8E">
      <w:start w:val="11"/>
      <w:numFmt w:val="decimal"/>
      <w:lvlText w:val="%1."/>
      <w:lvlJc w:val="left"/>
    </w:lvl>
    <w:lvl w:ilvl="1" w:tplc="F82EC7C4">
      <w:start w:val="1"/>
      <w:numFmt w:val="bullet"/>
      <w:lvlText w:val=""/>
      <w:lvlJc w:val="left"/>
    </w:lvl>
    <w:lvl w:ilvl="2" w:tplc="5A5251D4">
      <w:start w:val="1"/>
      <w:numFmt w:val="bullet"/>
      <w:lvlText w:val=""/>
      <w:lvlJc w:val="left"/>
    </w:lvl>
    <w:lvl w:ilvl="3" w:tplc="A572AEC4">
      <w:start w:val="1"/>
      <w:numFmt w:val="bullet"/>
      <w:lvlText w:val=""/>
      <w:lvlJc w:val="left"/>
    </w:lvl>
    <w:lvl w:ilvl="4" w:tplc="29A034B8">
      <w:start w:val="1"/>
      <w:numFmt w:val="bullet"/>
      <w:lvlText w:val=""/>
      <w:lvlJc w:val="left"/>
    </w:lvl>
    <w:lvl w:ilvl="5" w:tplc="F6D01336">
      <w:start w:val="1"/>
      <w:numFmt w:val="bullet"/>
      <w:lvlText w:val=""/>
      <w:lvlJc w:val="left"/>
    </w:lvl>
    <w:lvl w:ilvl="6" w:tplc="43E2AC9E">
      <w:start w:val="1"/>
      <w:numFmt w:val="bullet"/>
      <w:lvlText w:val=""/>
      <w:lvlJc w:val="left"/>
    </w:lvl>
    <w:lvl w:ilvl="7" w:tplc="D15EA5FE">
      <w:start w:val="1"/>
      <w:numFmt w:val="bullet"/>
      <w:lvlText w:val=""/>
      <w:lvlJc w:val="left"/>
    </w:lvl>
    <w:lvl w:ilvl="8" w:tplc="86C46F44">
      <w:start w:val="1"/>
      <w:numFmt w:val="bullet"/>
      <w:lvlText w:val=""/>
      <w:lvlJc w:val="left"/>
    </w:lvl>
  </w:abstractNum>
  <w:abstractNum w:abstractNumId="4" w15:restartNumberingAfterBreak="0">
    <w:nsid w:val="00000005"/>
    <w:multiLevelType w:val="hybridMultilevel"/>
    <w:tmpl w:val="AC9660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352255A"/>
    <w:lvl w:ilvl="0" w:tplc="4B268598">
      <w:start w:val="1"/>
      <w:numFmt w:val="decimal"/>
      <w:lvlText w:val="%1"/>
      <w:lvlJc w:val="left"/>
    </w:lvl>
    <w:lvl w:ilvl="1" w:tplc="78969CE2">
      <w:start w:val="61"/>
      <w:numFmt w:val="upperLetter"/>
      <w:lvlText w:val="%2."/>
      <w:lvlJc w:val="left"/>
    </w:lvl>
    <w:lvl w:ilvl="2" w:tplc="1CCC422E">
      <w:start w:val="1"/>
      <w:numFmt w:val="bullet"/>
      <w:lvlText w:val=""/>
      <w:lvlJc w:val="left"/>
    </w:lvl>
    <w:lvl w:ilvl="3" w:tplc="73BC7982">
      <w:start w:val="1"/>
      <w:numFmt w:val="bullet"/>
      <w:lvlText w:val=""/>
      <w:lvlJc w:val="left"/>
    </w:lvl>
    <w:lvl w:ilvl="4" w:tplc="D3CA6DFC">
      <w:start w:val="1"/>
      <w:numFmt w:val="bullet"/>
      <w:lvlText w:val=""/>
      <w:lvlJc w:val="left"/>
    </w:lvl>
    <w:lvl w:ilvl="5" w:tplc="CA162512">
      <w:start w:val="1"/>
      <w:numFmt w:val="bullet"/>
      <w:lvlText w:val=""/>
      <w:lvlJc w:val="left"/>
    </w:lvl>
    <w:lvl w:ilvl="6" w:tplc="88B28090">
      <w:start w:val="1"/>
      <w:numFmt w:val="bullet"/>
      <w:lvlText w:val=""/>
      <w:lvlJc w:val="left"/>
    </w:lvl>
    <w:lvl w:ilvl="7" w:tplc="790A1316">
      <w:start w:val="1"/>
      <w:numFmt w:val="bullet"/>
      <w:lvlText w:val=""/>
      <w:lvlJc w:val="left"/>
    </w:lvl>
    <w:lvl w:ilvl="8" w:tplc="74A09FB6">
      <w:start w:val="1"/>
      <w:numFmt w:val="bullet"/>
      <w:lvlText w:val=""/>
      <w:lvlJc w:val="left"/>
    </w:lvl>
  </w:abstractNum>
  <w:abstractNum w:abstractNumId="6" w15:restartNumberingAfterBreak="0">
    <w:nsid w:val="00000007"/>
    <w:multiLevelType w:val="hybridMultilevel"/>
    <w:tmpl w:val="109CF92E"/>
    <w:lvl w:ilvl="0" w:tplc="B36A5BB8">
      <w:start w:val="16"/>
      <w:numFmt w:val="decimal"/>
      <w:lvlText w:val="%1."/>
      <w:lvlJc w:val="left"/>
    </w:lvl>
    <w:lvl w:ilvl="1" w:tplc="355A29C6">
      <w:start w:val="1"/>
      <w:numFmt w:val="upperLetter"/>
      <w:lvlText w:val="%2"/>
      <w:lvlJc w:val="left"/>
    </w:lvl>
    <w:lvl w:ilvl="2" w:tplc="158E53FC">
      <w:start w:val="1"/>
      <w:numFmt w:val="bullet"/>
      <w:lvlText w:val=""/>
      <w:lvlJc w:val="left"/>
    </w:lvl>
    <w:lvl w:ilvl="3" w:tplc="5EC89F8E">
      <w:start w:val="1"/>
      <w:numFmt w:val="bullet"/>
      <w:lvlText w:val=""/>
      <w:lvlJc w:val="left"/>
    </w:lvl>
    <w:lvl w:ilvl="4" w:tplc="9DDA3DC0">
      <w:start w:val="1"/>
      <w:numFmt w:val="bullet"/>
      <w:lvlText w:val=""/>
      <w:lvlJc w:val="left"/>
    </w:lvl>
    <w:lvl w:ilvl="5" w:tplc="7A7E983C">
      <w:start w:val="1"/>
      <w:numFmt w:val="bullet"/>
      <w:lvlText w:val=""/>
      <w:lvlJc w:val="left"/>
    </w:lvl>
    <w:lvl w:ilvl="6" w:tplc="ABE60F2A">
      <w:start w:val="1"/>
      <w:numFmt w:val="bullet"/>
      <w:lvlText w:val=""/>
      <w:lvlJc w:val="left"/>
    </w:lvl>
    <w:lvl w:ilvl="7" w:tplc="FEF2314A">
      <w:start w:val="1"/>
      <w:numFmt w:val="bullet"/>
      <w:lvlText w:val=""/>
      <w:lvlJc w:val="left"/>
    </w:lvl>
    <w:lvl w:ilvl="8" w:tplc="3DBCCCD0">
      <w:start w:val="1"/>
      <w:numFmt w:val="bullet"/>
      <w:lvlText w:val=""/>
      <w:lvlJc w:val="left"/>
    </w:lvl>
  </w:abstractNum>
  <w:abstractNum w:abstractNumId="7" w15:restartNumberingAfterBreak="0">
    <w:nsid w:val="00000008"/>
    <w:multiLevelType w:val="hybridMultilevel"/>
    <w:tmpl w:val="0DED7262"/>
    <w:lvl w:ilvl="0" w:tplc="6DAA7940">
      <w:start w:val="17"/>
      <w:numFmt w:val="decimal"/>
      <w:lvlText w:val="%1."/>
      <w:lvlJc w:val="left"/>
    </w:lvl>
    <w:lvl w:ilvl="1" w:tplc="257A07D0">
      <w:start w:val="1"/>
      <w:numFmt w:val="bullet"/>
      <w:lvlText w:val=""/>
      <w:lvlJc w:val="left"/>
    </w:lvl>
    <w:lvl w:ilvl="2" w:tplc="3A30B7CA">
      <w:start w:val="1"/>
      <w:numFmt w:val="bullet"/>
      <w:lvlText w:val=""/>
      <w:lvlJc w:val="left"/>
    </w:lvl>
    <w:lvl w:ilvl="3" w:tplc="5922E97C">
      <w:start w:val="1"/>
      <w:numFmt w:val="bullet"/>
      <w:lvlText w:val=""/>
      <w:lvlJc w:val="left"/>
    </w:lvl>
    <w:lvl w:ilvl="4" w:tplc="F7E4A132">
      <w:start w:val="1"/>
      <w:numFmt w:val="bullet"/>
      <w:lvlText w:val=""/>
      <w:lvlJc w:val="left"/>
    </w:lvl>
    <w:lvl w:ilvl="5" w:tplc="837E0DA4">
      <w:start w:val="1"/>
      <w:numFmt w:val="bullet"/>
      <w:lvlText w:val=""/>
      <w:lvlJc w:val="left"/>
    </w:lvl>
    <w:lvl w:ilvl="6" w:tplc="9FDA04D6">
      <w:start w:val="1"/>
      <w:numFmt w:val="bullet"/>
      <w:lvlText w:val=""/>
      <w:lvlJc w:val="left"/>
    </w:lvl>
    <w:lvl w:ilvl="7" w:tplc="D4BE1722">
      <w:start w:val="1"/>
      <w:numFmt w:val="bullet"/>
      <w:lvlText w:val=""/>
      <w:lvlJc w:val="left"/>
    </w:lvl>
    <w:lvl w:ilvl="8" w:tplc="B25AB5E4">
      <w:start w:val="1"/>
      <w:numFmt w:val="bullet"/>
      <w:lvlText w:val=""/>
      <w:lvlJc w:val="left"/>
    </w:lvl>
  </w:abstractNum>
  <w:abstractNum w:abstractNumId="8" w15:restartNumberingAfterBreak="0">
    <w:nsid w:val="00000009"/>
    <w:multiLevelType w:val="hybridMultilevel"/>
    <w:tmpl w:val="7FDCC232"/>
    <w:lvl w:ilvl="0" w:tplc="71ECE900">
      <w:start w:val="19"/>
      <w:numFmt w:val="decimal"/>
      <w:lvlText w:val="%1."/>
      <w:lvlJc w:val="left"/>
    </w:lvl>
    <w:lvl w:ilvl="1" w:tplc="27647A6C">
      <w:start w:val="1"/>
      <w:numFmt w:val="bullet"/>
      <w:lvlText w:val=""/>
      <w:lvlJc w:val="left"/>
    </w:lvl>
    <w:lvl w:ilvl="2" w:tplc="F04056A4">
      <w:start w:val="1"/>
      <w:numFmt w:val="bullet"/>
      <w:lvlText w:val=""/>
      <w:lvlJc w:val="left"/>
    </w:lvl>
    <w:lvl w:ilvl="3" w:tplc="22CAF08C">
      <w:start w:val="1"/>
      <w:numFmt w:val="bullet"/>
      <w:lvlText w:val=""/>
      <w:lvlJc w:val="left"/>
    </w:lvl>
    <w:lvl w:ilvl="4" w:tplc="B18823FE">
      <w:start w:val="1"/>
      <w:numFmt w:val="bullet"/>
      <w:lvlText w:val=""/>
      <w:lvlJc w:val="left"/>
    </w:lvl>
    <w:lvl w:ilvl="5" w:tplc="49BAE41C">
      <w:start w:val="1"/>
      <w:numFmt w:val="bullet"/>
      <w:lvlText w:val=""/>
      <w:lvlJc w:val="left"/>
    </w:lvl>
    <w:lvl w:ilvl="6" w:tplc="83E43CA6">
      <w:start w:val="1"/>
      <w:numFmt w:val="bullet"/>
      <w:lvlText w:val=""/>
      <w:lvlJc w:val="left"/>
    </w:lvl>
    <w:lvl w:ilvl="7" w:tplc="1B6672AA">
      <w:start w:val="1"/>
      <w:numFmt w:val="bullet"/>
      <w:lvlText w:val=""/>
      <w:lvlJc w:val="left"/>
    </w:lvl>
    <w:lvl w:ilvl="8" w:tplc="7C1CA080">
      <w:start w:val="1"/>
      <w:numFmt w:val="bullet"/>
      <w:lvlText w:val=""/>
      <w:lvlJc w:val="left"/>
    </w:lvl>
  </w:abstractNum>
  <w:abstractNum w:abstractNumId="9" w15:restartNumberingAfterBreak="0">
    <w:nsid w:val="0000000A"/>
    <w:multiLevelType w:val="hybridMultilevel"/>
    <w:tmpl w:val="1BEFD79E"/>
    <w:lvl w:ilvl="0" w:tplc="6708F592">
      <w:start w:val="22"/>
      <w:numFmt w:val="decimal"/>
      <w:lvlText w:val="%1."/>
      <w:lvlJc w:val="left"/>
    </w:lvl>
    <w:lvl w:ilvl="1" w:tplc="80526AC8">
      <w:start w:val="1"/>
      <w:numFmt w:val="bullet"/>
      <w:lvlText w:val=""/>
      <w:lvlJc w:val="left"/>
    </w:lvl>
    <w:lvl w:ilvl="2" w:tplc="E5663EE6">
      <w:start w:val="1"/>
      <w:numFmt w:val="bullet"/>
      <w:lvlText w:val=""/>
      <w:lvlJc w:val="left"/>
    </w:lvl>
    <w:lvl w:ilvl="3" w:tplc="6EC034DA">
      <w:start w:val="1"/>
      <w:numFmt w:val="bullet"/>
      <w:lvlText w:val=""/>
      <w:lvlJc w:val="left"/>
    </w:lvl>
    <w:lvl w:ilvl="4" w:tplc="E60E32BA">
      <w:start w:val="1"/>
      <w:numFmt w:val="bullet"/>
      <w:lvlText w:val=""/>
      <w:lvlJc w:val="left"/>
    </w:lvl>
    <w:lvl w:ilvl="5" w:tplc="934E951C">
      <w:start w:val="1"/>
      <w:numFmt w:val="bullet"/>
      <w:lvlText w:val=""/>
      <w:lvlJc w:val="left"/>
    </w:lvl>
    <w:lvl w:ilvl="6" w:tplc="E6E81658">
      <w:start w:val="1"/>
      <w:numFmt w:val="bullet"/>
      <w:lvlText w:val=""/>
      <w:lvlJc w:val="left"/>
    </w:lvl>
    <w:lvl w:ilvl="7" w:tplc="6CEE5462">
      <w:start w:val="1"/>
      <w:numFmt w:val="bullet"/>
      <w:lvlText w:val=""/>
      <w:lvlJc w:val="left"/>
    </w:lvl>
    <w:lvl w:ilvl="8" w:tplc="9612D9F4">
      <w:start w:val="1"/>
      <w:numFmt w:val="bullet"/>
      <w:lvlText w:val=""/>
      <w:lvlJc w:val="left"/>
    </w:lvl>
  </w:abstractNum>
  <w:abstractNum w:abstractNumId="10" w15:restartNumberingAfterBreak="0">
    <w:nsid w:val="0000000B"/>
    <w:multiLevelType w:val="hybridMultilevel"/>
    <w:tmpl w:val="41A7C4C8"/>
    <w:lvl w:ilvl="0" w:tplc="31329860">
      <w:start w:val="25"/>
      <w:numFmt w:val="decimal"/>
      <w:lvlText w:val="%1."/>
      <w:lvlJc w:val="left"/>
    </w:lvl>
    <w:lvl w:ilvl="1" w:tplc="15D86142">
      <w:start w:val="1"/>
      <w:numFmt w:val="bullet"/>
      <w:lvlText w:val=""/>
      <w:lvlJc w:val="left"/>
    </w:lvl>
    <w:lvl w:ilvl="2" w:tplc="8598788E">
      <w:start w:val="1"/>
      <w:numFmt w:val="bullet"/>
      <w:lvlText w:val=""/>
      <w:lvlJc w:val="left"/>
    </w:lvl>
    <w:lvl w:ilvl="3" w:tplc="85D0F49E">
      <w:start w:val="1"/>
      <w:numFmt w:val="bullet"/>
      <w:lvlText w:val=""/>
      <w:lvlJc w:val="left"/>
    </w:lvl>
    <w:lvl w:ilvl="4" w:tplc="0F3CF04E">
      <w:start w:val="1"/>
      <w:numFmt w:val="bullet"/>
      <w:lvlText w:val=""/>
      <w:lvlJc w:val="left"/>
    </w:lvl>
    <w:lvl w:ilvl="5" w:tplc="815E6332">
      <w:start w:val="1"/>
      <w:numFmt w:val="bullet"/>
      <w:lvlText w:val=""/>
      <w:lvlJc w:val="left"/>
    </w:lvl>
    <w:lvl w:ilvl="6" w:tplc="0A2A3822">
      <w:start w:val="1"/>
      <w:numFmt w:val="bullet"/>
      <w:lvlText w:val=""/>
      <w:lvlJc w:val="left"/>
    </w:lvl>
    <w:lvl w:ilvl="7" w:tplc="D4E4D010">
      <w:start w:val="1"/>
      <w:numFmt w:val="bullet"/>
      <w:lvlText w:val=""/>
      <w:lvlJc w:val="left"/>
    </w:lvl>
    <w:lvl w:ilvl="8" w:tplc="B30EA2D2">
      <w:start w:val="1"/>
      <w:numFmt w:val="bullet"/>
      <w:lvlText w:val=""/>
      <w:lvlJc w:val="left"/>
    </w:lvl>
  </w:abstractNum>
  <w:abstractNum w:abstractNumId="11" w15:restartNumberingAfterBreak="0">
    <w:nsid w:val="0000000C"/>
    <w:multiLevelType w:val="hybridMultilevel"/>
    <w:tmpl w:val="6B68079A"/>
    <w:lvl w:ilvl="0" w:tplc="2B76C7E2">
      <w:start w:val="26"/>
      <w:numFmt w:val="decimal"/>
      <w:lvlText w:val="%1."/>
      <w:lvlJc w:val="left"/>
    </w:lvl>
    <w:lvl w:ilvl="1" w:tplc="E714750E">
      <w:start w:val="1"/>
      <w:numFmt w:val="bullet"/>
      <w:lvlText w:val=""/>
      <w:lvlJc w:val="left"/>
    </w:lvl>
    <w:lvl w:ilvl="2" w:tplc="18DAC48E">
      <w:start w:val="1"/>
      <w:numFmt w:val="bullet"/>
      <w:lvlText w:val=""/>
      <w:lvlJc w:val="left"/>
    </w:lvl>
    <w:lvl w:ilvl="3" w:tplc="30D26E50">
      <w:start w:val="1"/>
      <w:numFmt w:val="bullet"/>
      <w:lvlText w:val=""/>
      <w:lvlJc w:val="left"/>
    </w:lvl>
    <w:lvl w:ilvl="4" w:tplc="71845242">
      <w:start w:val="1"/>
      <w:numFmt w:val="bullet"/>
      <w:lvlText w:val=""/>
      <w:lvlJc w:val="left"/>
    </w:lvl>
    <w:lvl w:ilvl="5" w:tplc="0FB0321E">
      <w:start w:val="1"/>
      <w:numFmt w:val="bullet"/>
      <w:lvlText w:val=""/>
      <w:lvlJc w:val="left"/>
    </w:lvl>
    <w:lvl w:ilvl="6" w:tplc="2690EC62">
      <w:start w:val="1"/>
      <w:numFmt w:val="bullet"/>
      <w:lvlText w:val=""/>
      <w:lvlJc w:val="left"/>
    </w:lvl>
    <w:lvl w:ilvl="7" w:tplc="F69A3476">
      <w:start w:val="1"/>
      <w:numFmt w:val="bullet"/>
      <w:lvlText w:val=""/>
      <w:lvlJc w:val="left"/>
    </w:lvl>
    <w:lvl w:ilvl="8" w:tplc="E10066D6">
      <w:start w:val="1"/>
      <w:numFmt w:val="bullet"/>
      <w:lvlText w:val=""/>
      <w:lvlJc w:val="left"/>
    </w:lvl>
  </w:abstractNum>
  <w:abstractNum w:abstractNumId="12" w15:restartNumberingAfterBreak="0">
    <w:nsid w:val="0000000D"/>
    <w:multiLevelType w:val="hybridMultilevel"/>
    <w:tmpl w:val="4E6AFB66"/>
    <w:lvl w:ilvl="0" w:tplc="7B82A54C">
      <w:start w:val="27"/>
      <w:numFmt w:val="decimal"/>
      <w:lvlText w:val="%1."/>
      <w:lvlJc w:val="left"/>
    </w:lvl>
    <w:lvl w:ilvl="1" w:tplc="E9482D54">
      <w:start w:val="1"/>
      <w:numFmt w:val="bullet"/>
      <w:lvlText w:val=""/>
      <w:lvlJc w:val="left"/>
    </w:lvl>
    <w:lvl w:ilvl="2" w:tplc="69041FA8">
      <w:start w:val="1"/>
      <w:numFmt w:val="bullet"/>
      <w:lvlText w:val=""/>
      <w:lvlJc w:val="left"/>
    </w:lvl>
    <w:lvl w:ilvl="3" w:tplc="CB144806">
      <w:start w:val="1"/>
      <w:numFmt w:val="bullet"/>
      <w:lvlText w:val=""/>
      <w:lvlJc w:val="left"/>
    </w:lvl>
    <w:lvl w:ilvl="4" w:tplc="A41AF2A0">
      <w:start w:val="1"/>
      <w:numFmt w:val="bullet"/>
      <w:lvlText w:val=""/>
      <w:lvlJc w:val="left"/>
    </w:lvl>
    <w:lvl w:ilvl="5" w:tplc="7BC002F0">
      <w:start w:val="1"/>
      <w:numFmt w:val="bullet"/>
      <w:lvlText w:val=""/>
      <w:lvlJc w:val="left"/>
    </w:lvl>
    <w:lvl w:ilvl="6" w:tplc="FCEC81F2">
      <w:start w:val="1"/>
      <w:numFmt w:val="bullet"/>
      <w:lvlText w:val=""/>
      <w:lvlJc w:val="left"/>
    </w:lvl>
    <w:lvl w:ilvl="7" w:tplc="CA107298">
      <w:start w:val="1"/>
      <w:numFmt w:val="bullet"/>
      <w:lvlText w:val=""/>
      <w:lvlJc w:val="left"/>
    </w:lvl>
    <w:lvl w:ilvl="8" w:tplc="9F668DD0">
      <w:start w:val="1"/>
      <w:numFmt w:val="bullet"/>
      <w:lvlText w:val=""/>
      <w:lvlJc w:val="left"/>
    </w:lvl>
  </w:abstractNum>
  <w:abstractNum w:abstractNumId="13" w15:restartNumberingAfterBreak="0">
    <w:nsid w:val="0000000E"/>
    <w:multiLevelType w:val="hybridMultilevel"/>
    <w:tmpl w:val="25E45D32"/>
    <w:lvl w:ilvl="0" w:tplc="AA3663F0">
      <w:start w:val="28"/>
      <w:numFmt w:val="decimal"/>
      <w:lvlText w:val="%1."/>
      <w:lvlJc w:val="left"/>
    </w:lvl>
    <w:lvl w:ilvl="1" w:tplc="4EA223F2">
      <w:start w:val="1"/>
      <w:numFmt w:val="bullet"/>
      <w:lvlText w:val=""/>
      <w:lvlJc w:val="left"/>
    </w:lvl>
    <w:lvl w:ilvl="2" w:tplc="6298BC12">
      <w:start w:val="1"/>
      <w:numFmt w:val="bullet"/>
      <w:lvlText w:val=""/>
      <w:lvlJc w:val="left"/>
    </w:lvl>
    <w:lvl w:ilvl="3" w:tplc="8A8C8A74">
      <w:start w:val="1"/>
      <w:numFmt w:val="bullet"/>
      <w:lvlText w:val=""/>
      <w:lvlJc w:val="left"/>
    </w:lvl>
    <w:lvl w:ilvl="4" w:tplc="E5F6CB74">
      <w:start w:val="1"/>
      <w:numFmt w:val="bullet"/>
      <w:lvlText w:val=""/>
      <w:lvlJc w:val="left"/>
    </w:lvl>
    <w:lvl w:ilvl="5" w:tplc="9CC821E0">
      <w:start w:val="1"/>
      <w:numFmt w:val="bullet"/>
      <w:lvlText w:val=""/>
      <w:lvlJc w:val="left"/>
    </w:lvl>
    <w:lvl w:ilvl="6" w:tplc="E55C9164">
      <w:start w:val="1"/>
      <w:numFmt w:val="bullet"/>
      <w:lvlText w:val=""/>
      <w:lvlJc w:val="left"/>
    </w:lvl>
    <w:lvl w:ilvl="7" w:tplc="29CE0930">
      <w:start w:val="1"/>
      <w:numFmt w:val="bullet"/>
      <w:lvlText w:val=""/>
      <w:lvlJc w:val="left"/>
    </w:lvl>
    <w:lvl w:ilvl="8" w:tplc="E9785AF8">
      <w:start w:val="1"/>
      <w:numFmt w:val="bullet"/>
      <w:lvlText w:val=""/>
      <w:lvlJc w:val="left"/>
    </w:lvl>
  </w:abstractNum>
  <w:abstractNum w:abstractNumId="14" w15:restartNumberingAfterBreak="0">
    <w:nsid w:val="0000000F"/>
    <w:multiLevelType w:val="hybridMultilevel"/>
    <w:tmpl w:val="519B500C"/>
    <w:lvl w:ilvl="0" w:tplc="BE0433DC">
      <w:start w:val="29"/>
      <w:numFmt w:val="decimal"/>
      <w:lvlText w:val="%1."/>
      <w:lvlJc w:val="left"/>
    </w:lvl>
    <w:lvl w:ilvl="1" w:tplc="04BE2944">
      <w:start w:val="1"/>
      <w:numFmt w:val="bullet"/>
      <w:lvlText w:val=""/>
      <w:lvlJc w:val="left"/>
    </w:lvl>
    <w:lvl w:ilvl="2" w:tplc="88ACB9D4">
      <w:start w:val="1"/>
      <w:numFmt w:val="bullet"/>
      <w:lvlText w:val=""/>
      <w:lvlJc w:val="left"/>
    </w:lvl>
    <w:lvl w:ilvl="3" w:tplc="B10A62D6">
      <w:start w:val="1"/>
      <w:numFmt w:val="bullet"/>
      <w:lvlText w:val=""/>
      <w:lvlJc w:val="left"/>
    </w:lvl>
    <w:lvl w:ilvl="4" w:tplc="3468F5DA">
      <w:start w:val="1"/>
      <w:numFmt w:val="bullet"/>
      <w:lvlText w:val=""/>
      <w:lvlJc w:val="left"/>
    </w:lvl>
    <w:lvl w:ilvl="5" w:tplc="5318174C">
      <w:start w:val="1"/>
      <w:numFmt w:val="bullet"/>
      <w:lvlText w:val=""/>
      <w:lvlJc w:val="left"/>
    </w:lvl>
    <w:lvl w:ilvl="6" w:tplc="167046C2">
      <w:start w:val="1"/>
      <w:numFmt w:val="bullet"/>
      <w:lvlText w:val=""/>
      <w:lvlJc w:val="left"/>
    </w:lvl>
    <w:lvl w:ilvl="7" w:tplc="D94230FA">
      <w:start w:val="1"/>
      <w:numFmt w:val="bullet"/>
      <w:lvlText w:val=""/>
      <w:lvlJc w:val="left"/>
    </w:lvl>
    <w:lvl w:ilvl="8" w:tplc="5B3A3E5C">
      <w:start w:val="1"/>
      <w:numFmt w:val="bullet"/>
      <w:lvlText w:val=""/>
      <w:lvlJc w:val="left"/>
    </w:lvl>
  </w:abstractNum>
  <w:abstractNum w:abstractNumId="15" w15:restartNumberingAfterBreak="0">
    <w:nsid w:val="00000010"/>
    <w:multiLevelType w:val="hybridMultilevel"/>
    <w:tmpl w:val="431BD7B6"/>
    <w:lvl w:ilvl="0" w:tplc="E626D2F2">
      <w:start w:val="30"/>
      <w:numFmt w:val="decimal"/>
      <w:lvlText w:val="%1."/>
      <w:lvlJc w:val="left"/>
    </w:lvl>
    <w:lvl w:ilvl="1" w:tplc="1B3C47CC">
      <w:start w:val="1"/>
      <w:numFmt w:val="bullet"/>
      <w:lvlText w:val=""/>
      <w:lvlJc w:val="left"/>
    </w:lvl>
    <w:lvl w:ilvl="2" w:tplc="E3D89B1E">
      <w:start w:val="1"/>
      <w:numFmt w:val="bullet"/>
      <w:lvlText w:val=""/>
      <w:lvlJc w:val="left"/>
    </w:lvl>
    <w:lvl w:ilvl="3" w:tplc="5B262420">
      <w:start w:val="1"/>
      <w:numFmt w:val="bullet"/>
      <w:lvlText w:val=""/>
      <w:lvlJc w:val="left"/>
    </w:lvl>
    <w:lvl w:ilvl="4" w:tplc="45204192">
      <w:start w:val="1"/>
      <w:numFmt w:val="bullet"/>
      <w:lvlText w:val=""/>
      <w:lvlJc w:val="left"/>
    </w:lvl>
    <w:lvl w:ilvl="5" w:tplc="0FDA6FAC">
      <w:start w:val="1"/>
      <w:numFmt w:val="bullet"/>
      <w:lvlText w:val=""/>
      <w:lvlJc w:val="left"/>
    </w:lvl>
    <w:lvl w:ilvl="6" w:tplc="78DAE660">
      <w:start w:val="1"/>
      <w:numFmt w:val="bullet"/>
      <w:lvlText w:val=""/>
      <w:lvlJc w:val="left"/>
    </w:lvl>
    <w:lvl w:ilvl="7" w:tplc="832C909A">
      <w:start w:val="1"/>
      <w:numFmt w:val="bullet"/>
      <w:lvlText w:val=""/>
      <w:lvlJc w:val="left"/>
    </w:lvl>
    <w:lvl w:ilvl="8" w:tplc="CCF0C9B6">
      <w:start w:val="1"/>
      <w:numFmt w:val="bullet"/>
      <w:lvlText w:val=""/>
      <w:lvlJc w:val="left"/>
    </w:lvl>
  </w:abstractNum>
  <w:abstractNum w:abstractNumId="16" w15:restartNumberingAfterBreak="0">
    <w:nsid w:val="00000011"/>
    <w:multiLevelType w:val="hybridMultilevel"/>
    <w:tmpl w:val="3F2DBA30"/>
    <w:lvl w:ilvl="0" w:tplc="65A4DE86">
      <w:start w:val="17"/>
      <w:numFmt w:val="decimal"/>
      <w:lvlText w:val="%1."/>
      <w:lvlJc w:val="left"/>
    </w:lvl>
    <w:lvl w:ilvl="1" w:tplc="6690415E">
      <w:start w:val="1"/>
      <w:numFmt w:val="bullet"/>
      <w:lvlText w:val=""/>
      <w:lvlJc w:val="left"/>
    </w:lvl>
    <w:lvl w:ilvl="2" w:tplc="2E0CCF06">
      <w:start w:val="1"/>
      <w:numFmt w:val="bullet"/>
      <w:lvlText w:val=""/>
      <w:lvlJc w:val="left"/>
    </w:lvl>
    <w:lvl w:ilvl="3" w:tplc="91AC186E">
      <w:start w:val="1"/>
      <w:numFmt w:val="bullet"/>
      <w:lvlText w:val=""/>
      <w:lvlJc w:val="left"/>
    </w:lvl>
    <w:lvl w:ilvl="4" w:tplc="7C2E4FC2">
      <w:start w:val="1"/>
      <w:numFmt w:val="bullet"/>
      <w:lvlText w:val=""/>
      <w:lvlJc w:val="left"/>
    </w:lvl>
    <w:lvl w:ilvl="5" w:tplc="20AE0326">
      <w:start w:val="1"/>
      <w:numFmt w:val="bullet"/>
      <w:lvlText w:val=""/>
      <w:lvlJc w:val="left"/>
    </w:lvl>
    <w:lvl w:ilvl="6" w:tplc="1DF80006">
      <w:start w:val="1"/>
      <w:numFmt w:val="bullet"/>
      <w:lvlText w:val=""/>
      <w:lvlJc w:val="left"/>
    </w:lvl>
    <w:lvl w:ilvl="7" w:tplc="3C445F4A">
      <w:start w:val="1"/>
      <w:numFmt w:val="bullet"/>
      <w:lvlText w:val=""/>
      <w:lvlJc w:val="left"/>
    </w:lvl>
    <w:lvl w:ilvl="8" w:tplc="359E4152">
      <w:start w:val="1"/>
      <w:numFmt w:val="bullet"/>
      <w:lvlText w:val=""/>
      <w:lvlJc w:val="left"/>
    </w:lvl>
  </w:abstractNum>
  <w:abstractNum w:abstractNumId="17" w15:restartNumberingAfterBreak="0">
    <w:nsid w:val="00000012"/>
    <w:multiLevelType w:val="hybridMultilevel"/>
    <w:tmpl w:val="7C83E458"/>
    <w:lvl w:ilvl="0" w:tplc="4F7CA11A">
      <w:start w:val="34"/>
      <w:numFmt w:val="decimal"/>
      <w:lvlText w:val="%1."/>
      <w:lvlJc w:val="left"/>
    </w:lvl>
    <w:lvl w:ilvl="1" w:tplc="E3E09032">
      <w:start w:val="1"/>
      <w:numFmt w:val="bullet"/>
      <w:lvlText w:val=""/>
      <w:lvlJc w:val="left"/>
    </w:lvl>
    <w:lvl w:ilvl="2" w:tplc="3280C162">
      <w:start w:val="1"/>
      <w:numFmt w:val="bullet"/>
      <w:lvlText w:val=""/>
      <w:lvlJc w:val="left"/>
    </w:lvl>
    <w:lvl w:ilvl="3" w:tplc="7816709A">
      <w:start w:val="1"/>
      <w:numFmt w:val="bullet"/>
      <w:lvlText w:val=""/>
      <w:lvlJc w:val="left"/>
    </w:lvl>
    <w:lvl w:ilvl="4" w:tplc="3A44CCF6">
      <w:start w:val="1"/>
      <w:numFmt w:val="bullet"/>
      <w:lvlText w:val=""/>
      <w:lvlJc w:val="left"/>
    </w:lvl>
    <w:lvl w:ilvl="5" w:tplc="7F1CD9E0">
      <w:start w:val="1"/>
      <w:numFmt w:val="bullet"/>
      <w:lvlText w:val=""/>
      <w:lvlJc w:val="left"/>
    </w:lvl>
    <w:lvl w:ilvl="6" w:tplc="2670FE4C">
      <w:start w:val="1"/>
      <w:numFmt w:val="bullet"/>
      <w:lvlText w:val=""/>
      <w:lvlJc w:val="left"/>
    </w:lvl>
    <w:lvl w:ilvl="7" w:tplc="5E24185C">
      <w:start w:val="1"/>
      <w:numFmt w:val="bullet"/>
      <w:lvlText w:val=""/>
      <w:lvlJc w:val="left"/>
    </w:lvl>
    <w:lvl w:ilvl="8" w:tplc="DD80F0DC">
      <w:start w:val="1"/>
      <w:numFmt w:val="bullet"/>
      <w:lvlText w:val=""/>
      <w:lvlJc w:val="left"/>
    </w:lvl>
  </w:abstractNum>
  <w:abstractNum w:abstractNumId="18" w15:restartNumberingAfterBreak="0">
    <w:nsid w:val="00000013"/>
    <w:multiLevelType w:val="hybridMultilevel"/>
    <w:tmpl w:val="257130A2"/>
    <w:lvl w:ilvl="0" w:tplc="DC9268BE">
      <w:start w:val="36"/>
      <w:numFmt w:val="decimal"/>
      <w:lvlText w:val="%1."/>
      <w:lvlJc w:val="left"/>
    </w:lvl>
    <w:lvl w:ilvl="1" w:tplc="D32CC6A0">
      <w:start w:val="1"/>
      <w:numFmt w:val="bullet"/>
      <w:lvlText w:val=""/>
      <w:lvlJc w:val="left"/>
    </w:lvl>
    <w:lvl w:ilvl="2" w:tplc="85EC2D1A">
      <w:start w:val="1"/>
      <w:numFmt w:val="bullet"/>
      <w:lvlText w:val=""/>
      <w:lvlJc w:val="left"/>
    </w:lvl>
    <w:lvl w:ilvl="3" w:tplc="B5DA06F4">
      <w:start w:val="1"/>
      <w:numFmt w:val="bullet"/>
      <w:lvlText w:val=""/>
      <w:lvlJc w:val="left"/>
    </w:lvl>
    <w:lvl w:ilvl="4" w:tplc="1B62D2FE">
      <w:start w:val="1"/>
      <w:numFmt w:val="bullet"/>
      <w:lvlText w:val=""/>
      <w:lvlJc w:val="left"/>
    </w:lvl>
    <w:lvl w:ilvl="5" w:tplc="0F9E6532">
      <w:start w:val="1"/>
      <w:numFmt w:val="bullet"/>
      <w:lvlText w:val=""/>
      <w:lvlJc w:val="left"/>
    </w:lvl>
    <w:lvl w:ilvl="6" w:tplc="C4E2CDA8">
      <w:start w:val="1"/>
      <w:numFmt w:val="bullet"/>
      <w:lvlText w:val=""/>
      <w:lvlJc w:val="left"/>
    </w:lvl>
    <w:lvl w:ilvl="7" w:tplc="34AAD0CA">
      <w:start w:val="1"/>
      <w:numFmt w:val="bullet"/>
      <w:lvlText w:val=""/>
      <w:lvlJc w:val="left"/>
    </w:lvl>
    <w:lvl w:ilvl="8" w:tplc="5936FEEA">
      <w:start w:val="1"/>
      <w:numFmt w:val="bullet"/>
      <w:lvlText w:val=""/>
      <w:lvlJc w:val="left"/>
    </w:lvl>
  </w:abstractNum>
  <w:abstractNum w:abstractNumId="19" w15:restartNumberingAfterBreak="0">
    <w:nsid w:val="00000014"/>
    <w:multiLevelType w:val="hybridMultilevel"/>
    <w:tmpl w:val="62BBD95A"/>
    <w:lvl w:ilvl="0" w:tplc="AE3A7084">
      <w:start w:val="38"/>
      <w:numFmt w:val="decimal"/>
      <w:lvlText w:val="%1."/>
      <w:lvlJc w:val="left"/>
    </w:lvl>
    <w:lvl w:ilvl="1" w:tplc="1020ED9E">
      <w:start w:val="1"/>
      <w:numFmt w:val="bullet"/>
      <w:lvlText w:val=""/>
      <w:lvlJc w:val="left"/>
    </w:lvl>
    <w:lvl w:ilvl="2" w:tplc="74A6728A">
      <w:start w:val="1"/>
      <w:numFmt w:val="bullet"/>
      <w:lvlText w:val=""/>
      <w:lvlJc w:val="left"/>
    </w:lvl>
    <w:lvl w:ilvl="3" w:tplc="9C5CEB1E">
      <w:start w:val="1"/>
      <w:numFmt w:val="bullet"/>
      <w:lvlText w:val=""/>
      <w:lvlJc w:val="left"/>
    </w:lvl>
    <w:lvl w:ilvl="4" w:tplc="68B2FF94">
      <w:start w:val="1"/>
      <w:numFmt w:val="bullet"/>
      <w:lvlText w:val=""/>
      <w:lvlJc w:val="left"/>
    </w:lvl>
    <w:lvl w:ilvl="5" w:tplc="922037D6">
      <w:start w:val="1"/>
      <w:numFmt w:val="bullet"/>
      <w:lvlText w:val=""/>
      <w:lvlJc w:val="left"/>
    </w:lvl>
    <w:lvl w:ilvl="6" w:tplc="86528438">
      <w:start w:val="1"/>
      <w:numFmt w:val="bullet"/>
      <w:lvlText w:val=""/>
      <w:lvlJc w:val="left"/>
    </w:lvl>
    <w:lvl w:ilvl="7" w:tplc="D1821988">
      <w:start w:val="1"/>
      <w:numFmt w:val="bullet"/>
      <w:lvlText w:val=""/>
      <w:lvlJc w:val="left"/>
    </w:lvl>
    <w:lvl w:ilvl="8" w:tplc="C1686B08">
      <w:start w:val="1"/>
      <w:numFmt w:val="bullet"/>
      <w:lvlText w:val=""/>
      <w:lvlJc w:val="left"/>
    </w:lvl>
  </w:abstractNum>
  <w:abstractNum w:abstractNumId="20" w15:restartNumberingAfterBreak="0">
    <w:nsid w:val="09A11F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6B754A"/>
    <w:multiLevelType w:val="hybridMultilevel"/>
    <w:tmpl w:val="8B443B24"/>
    <w:lvl w:ilvl="0" w:tplc="650A8532">
      <w:start w:val="1"/>
      <w:numFmt w:val="upperRoman"/>
      <w:pStyle w:val="Heading2"/>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397519"/>
    <w:multiLevelType w:val="multilevel"/>
    <w:tmpl w:val="144E7C90"/>
    <w:lvl w:ilvl="0">
      <w:start w:val="28"/>
      <w:numFmt w:val="decimal"/>
      <w:lvlText w:val="%1"/>
      <w:lvlJc w:val="left"/>
      <w:pPr>
        <w:ind w:left="780" w:hanging="780"/>
      </w:pPr>
      <w:rPr>
        <w:rFonts w:hint="default"/>
      </w:rPr>
    </w:lvl>
    <w:lvl w:ilvl="1">
      <w:start w:val="2"/>
      <w:numFmt w:val="decimal"/>
      <w:lvlText w:val="%1.%2"/>
      <w:lvlJc w:val="left"/>
      <w:pPr>
        <w:ind w:left="1188" w:hanging="780"/>
      </w:pPr>
      <w:rPr>
        <w:rFonts w:hint="default"/>
      </w:rPr>
    </w:lvl>
    <w:lvl w:ilvl="2">
      <w:start w:val="1"/>
      <w:numFmt w:val="decimal"/>
      <w:lvlText w:val="%1.%2.%3"/>
      <w:lvlJc w:val="left"/>
      <w:pPr>
        <w:ind w:left="1596" w:hanging="780"/>
      </w:pPr>
      <w:rPr>
        <w:rFonts w:hint="default"/>
      </w:rPr>
    </w:lvl>
    <w:lvl w:ilvl="3">
      <w:start w:val="1"/>
      <w:numFmt w:val="decimal"/>
      <w:lvlText w:val="%1.%2.%3.%4"/>
      <w:lvlJc w:val="left"/>
      <w:pPr>
        <w:ind w:left="2004" w:hanging="7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3"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1E1FA9"/>
    <w:multiLevelType w:val="hybridMultilevel"/>
    <w:tmpl w:val="F914FBBE"/>
    <w:lvl w:ilvl="0" w:tplc="253A64D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5" w15:restartNumberingAfterBreak="0">
    <w:nsid w:val="4ED92D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76F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107C55"/>
    <w:multiLevelType w:val="multilevel"/>
    <w:tmpl w:val="42A41C6A"/>
    <w:lvl w:ilvl="0">
      <w:start w:val="41"/>
      <w:numFmt w:val="decimal"/>
      <w:lvlText w:val="%1"/>
      <w:lvlJc w:val="left"/>
      <w:pPr>
        <w:ind w:left="465" w:hanging="465"/>
      </w:pPr>
      <w:rPr>
        <w:rFonts w:eastAsia="Calibri" w:hint="default"/>
      </w:rPr>
    </w:lvl>
    <w:lvl w:ilvl="1">
      <w:start w:val="1"/>
      <w:numFmt w:val="decimal"/>
      <w:lvlText w:val="%1.%2"/>
      <w:lvlJc w:val="left"/>
      <w:pPr>
        <w:ind w:left="873" w:hanging="465"/>
      </w:pPr>
      <w:rPr>
        <w:rFonts w:eastAsia="Calibri" w:hint="default"/>
      </w:rPr>
    </w:lvl>
    <w:lvl w:ilvl="2">
      <w:start w:val="1"/>
      <w:numFmt w:val="decimal"/>
      <w:lvlText w:val="%1.%2.%3"/>
      <w:lvlJc w:val="left"/>
      <w:pPr>
        <w:ind w:left="1536" w:hanging="720"/>
      </w:pPr>
      <w:rPr>
        <w:rFonts w:eastAsia="Calibri" w:hint="default"/>
      </w:rPr>
    </w:lvl>
    <w:lvl w:ilvl="3">
      <w:start w:val="1"/>
      <w:numFmt w:val="decimal"/>
      <w:lvlText w:val="%1.%2.%3.%4"/>
      <w:lvlJc w:val="left"/>
      <w:pPr>
        <w:ind w:left="1944" w:hanging="720"/>
      </w:pPr>
      <w:rPr>
        <w:rFonts w:eastAsia="Calibri" w:hint="default"/>
      </w:rPr>
    </w:lvl>
    <w:lvl w:ilvl="4">
      <w:start w:val="1"/>
      <w:numFmt w:val="decimal"/>
      <w:lvlText w:val="%1.%2.%3.%4.%5"/>
      <w:lvlJc w:val="left"/>
      <w:pPr>
        <w:ind w:left="2712" w:hanging="1080"/>
      </w:pPr>
      <w:rPr>
        <w:rFonts w:eastAsia="Calibri" w:hint="default"/>
      </w:rPr>
    </w:lvl>
    <w:lvl w:ilvl="5">
      <w:start w:val="1"/>
      <w:numFmt w:val="decimal"/>
      <w:lvlText w:val="%1.%2.%3.%4.%5.%6"/>
      <w:lvlJc w:val="left"/>
      <w:pPr>
        <w:ind w:left="3120" w:hanging="1080"/>
      </w:pPr>
      <w:rPr>
        <w:rFonts w:eastAsia="Calibri" w:hint="default"/>
      </w:rPr>
    </w:lvl>
    <w:lvl w:ilvl="6">
      <w:start w:val="1"/>
      <w:numFmt w:val="decimal"/>
      <w:lvlText w:val="%1.%2.%3.%4.%5.%6.%7"/>
      <w:lvlJc w:val="left"/>
      <w:pPr>
        <w:ind w:left="3888" w:hanging="1440"/>
      </w:pPr>
      <w:rPr>
        <w:rFonts w:eastAsia="Calibri" w:hint="default"/>
      </w:rPr>
    </w:lvl>
    <w:lvl w:ilvl="7">
      <w:start w:val="1"/>
      <w:numFmt w:val="decimal"/>
      <w:lvlText w:val="%1.%2.%3.%4.%5.%6.%7.%8"/>
      <w:lvlJc w:val="left"/>
      <w:pPr>
        <w:ind w:left="4296" w:hanging="1440"/>
      </w:pPr>
      <w:rPr>
        <w:rFonts w:eastAsia="Calibri" w:hint="default"/>
      </w:rPr>
    </w:lvl>
    <w:lvl w:ilvl="8">
      <w:start w:val="1"/>
      <w:numFmt w:val="decimal"/>
      <w:lvlText w:val="%1.%2.%3.%4.%5.%6.%7.%8.%9"/>
      <w:lvlJc w:val="left"/>
      <w:pPr>
        <w:ind w:left="5064" w:hanging="1800"/>
      </w:pPr>
      <w:rPr>
        <w:rFonts w:eastAsia="Calibri" w:hint="default"/>
      </w:rPr>
    </w:lvl>
  </w:abstractNum>
  <w:abstractNum w:abstractNumId="28" w15:restartNumberingAfterBreak="0">
    <w:nsid w:val="75DF4CC5"/>
    <w:multiLevelType w:val="multilevel"/>
    <w:tmpl w:val="EBE2E86A"/>
    <w:lvl w:ilvl="0">
      <w:start w:val="17"/>
      <w:numFmt w:val="decimal"/>
      <w:lvlText w:val="%1."/>
      <w:lvlJc w:val="left"/>
      <w:pPr>
        <w:ind w:left="915" w:hanging="915"/>
      </w:pPr>
      <w:rPr>
        <w:rFonts w:hint="default"/>
      </w:rPr>
    </w:lvl>
    <w:lvl w:ilvl="1">
      <w:start w:val="1"/>
      <w:numFmt w:val="decimal"/>
      <w:lvlText w:val="%1.%2."/>
      <w:lvlJc w:val="left"/>
      <w:pPr>
        <w:ind w:left="1323" w:hanging="915"/>
      </w:pPr>
      <w:rPr>
        <w:rFonts w:hint="default"/>
      </w:rPr>
    </w:lvl>
    <w:lvl w:ilvl="2">
      <w:start w:val="1"/>
      <w:numFmt w:val="decimal"/>
      <w:lvlText w:val="%1.%2.%3."/>
      <w:lvlJc w:val="left"/>
      <w:pPr>
        <w:ind w:left="1731" w:hanging="915"/>
      </w:pPr>
      <w:rPr>
        <w:rFonts w:hint="default"/>
      </w:rPr>
    </w:lvl>
    <w:lvl w:ilvl="3">
      <w:start w:val="2"/>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29"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0" w15:restartNumberingAfterBreak="0">
    <w:nsid w:val="7A7F1B38"/>
    <w:multiLevelType w:val="hybridMultilevel"/>
    <w:tmpl w:val="93FE1E9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204A26"/>
    <w:multiLevelType w:val="multilevel"/>
    <w:tmpl w:val="B8181300"/>
    <w:lvl w:ilvl="0">
      <w:start w:val="4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6"/>
  </w:num>
  <w:num w:numId="24">
    <w:abstractNumId w:val="20"/>
  </w:num>
  <w:num w:numId="25">
    <w:abstractNumId w:val="25"/>
  </w:num>
  <w:num w:numId="26">
    <w:abstractNumId w:val="29"/>
  </w:num>
  <w:num w:numId="27">
    <w:abstractNumId w:val="21"/>
  </w:num>
  <w:num w:numId="28">
    <w:abstractNumId w:val="30"/>
  </w:num>
  <w:num w:numId="29">
    <w:abstractNumId w:val="31"/>
  </w:num>
  <w:num w:numId="30">
    <w:abstractNumId w:val="22"/>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DE"/>
    <w:rsid w:val="000040CF"/>
    <w:rsid w:val="00015748"/>
    <w:rsid w:val="00016998"/>
    <w:rsid w:val="00020812"/>
    <w:rsid w:val="000212A3"/>
    <w:rsid w:val="000222F7"/>
    <w:rsid w:val="00022A62"/>
    <w:rsid w:val="0002530C"/>
    <w:rsid w:val="00026168"/>
    <w:rsid w:val="00026782"/>
    <w:rsid w:val="00037433"/>
    <w:rsid w:val="0003797C"/>
    <w:rsid w:val="000411D4"/>
    <w:rsid w:val="00041DB7"/>
    <w:rsid w:val="00044C5C"/>
    <w:rsid w:val="00046F2E"/>
    <w:rsid w:val="00050550"/>
    <w:rsid w:val="00052039"/>
    <w:rsid w:val="000551A8"/>
    <w:rsid w:val="00055962"/>
    <w:rsid w:val="00056684"/>
    <w:rsid w:val="00056CD6"/>
    <w:rsid w:val="00056D8B"/>
    <w:rsid w:val="00060817"/>
    <w:rsid w:val="000610A7"/>
    <w:rsid w:val="0006111D"/>
    <w:rsid w:val="0006159C"/>
    <w:rsid w:val="000658F9"/>
    <w:rsid w:val="00070449"/>
    <w:rsid w:val="000764BD"/>
    <w:rsid w:val="00076A1D"/>
    <w:rsid w:val="00080210"/>
    <w:rsid w:val="000814B1"/>
    <w:rsid w:val="000829B3"/>
    <w:rsid w:val="00083DA5"/>
    <w:rsid w:val="000857DE"/>
    <w:rsid w:val="00087504"/>
    <w:rsid w:val="00087921"/>
    <w:rsid w:val="00087CD6"/>
    <w:rsid w:val="00090415"/>
    <w:rsid w:val="0009122F"/>
    <w:rsid w:val="0009151C"/>
    <w:rsid w:val="00093DB6"/>
    <w:rsid w:val="0009484C"/>
    <w:rsid w:val="000A2AEB"/>
    <w:rsid w:val="000B0FCC"/>
    <w:rsid w:val="000B1BCD"/>
    <w:rsid w:val="000B2561"/>
    <w:rsid w:val="000B3A53"/>
    <w:rsid w:val="000B5BCE"/>
    <w:rsid w:val="000C4980"/>
    <w:rsid w:val="000C56A6"/>
    <w:rsid w:val="000C6952"/>
    <w:rsid w:val="000D3A0F"/>
    <w:rsid w:val="000D3F5B"/>
    <w:rsid w:val="000D417D"/>
    <w:rsid w:val="000E2339"/>
    <w:rsid w:val="000E4B05"/>
    <w:rsid w:val="000E5974"/>
    <w:rsid w:val="000E717B"/>
    <w:rsid w:val="000F1541"/>
    <w:rsid w:val="000F6300"/>
    <w:rsid w:val="00103E98"/>
    <w:rsid w:val="00104C8C"/>
    <w:rsid w:val="00104F56"/>
    <w:rsid w:val="00107281"/>
    <w:rsid w:val="00107703"/>
    <w:rsid w:val="00112A72"/>
    <w:rsid w:val="00117BE9"/>
    <w:rsid w:val="001202EE"/>
    <w:rsid w:val="001217DF"/>
    <w:rsid w:val="00125541"/>
    <w:rsid w:val="0012768C"/>
    <w:rsid w:val="0012793F"/>
    <w:rsid w:val="0013648B"/>
    <w:rsid w:val="00136615"/>
    <w:rsid w:val="0014086F"/>
    <w:rsid w:val="001414AC"/>
    <w:rsid w:val="00142438"/>
    <w:rsid w:val="0014359C"/>
    <w:rsid w:val="001450DA"/>
    <w:rsid w:val="00145F0D"/>
    <w:rsid w:val="00150D29"/>
    <w:rsid w:val="001512FE"/>
    <w:rsid w:val="00153905"/>
    <w:rsid w:val="00153DF4"/>
    <w:rsid w:val="00155E00"/>
    <w:rsid w:val="00161BE2"/>
    <w:rsid w:val="001654C9"/>
    <w:rsid w:val="0017099F"/>
    <w:rsid w:val="001713DA"/>
    <w:rsid w:val="0017256A"/>
    <w:rsid w:val="001757F7"/>
    <w:rsid w:val="00176031"/>
    <w:rsid w:val="0017774F"/>
    <w:rsid w:val="00177A23"/>
    <w:rsid w:val="00177CEC"/>
    <w:rsid w:val="00180E90"/>
    <w:rsid w:val="00181974"/>
    <w:rsid w:val="001834C9"/>
    <w:rsid w:val="0018454A"/>
    <w:rsid w:val="0018664C"/>
    <w:rsid w:val="00186D78"/>
    <w:rsid w:val="00187178"/>
    <w:rsid w:val="001929DF"/>
    <w:rsid w:val="0019346B"/>
    <w:rsid w:val="00193BBF"/>
    <w:rsid w:val="001940E1"/>
    <w:rsid w:val="001A3F11"/>
    <w:rsid w:val="001A58D6"/>
    <w:rsid w:val="001A639F"/>
    <w:rsid w:val="001A6C16"/>
    <w:rsid w:val="001B17BE"/>
    <w:rsid w:val="001B18D8"/>
    <w:rsid w:val="001B42C2"/>
    <w:rsid w:val="001B6C7B"/>
    <w:rsid w:val="001B6E78"/>
    <w:rsid w:val="001B7852"/>
    <w:rsid w:val="001C15FF"/>
    <w:rsid w:val="001C28CD"/>
    <w:rsid w:val="001C3683"/>
    <w:rsid w:val="001C5965"/>
    <w:rsid w:val="001D344B"/>
    <w:rsid w:val="001D4E4A"/>
    <w:rsid w:val="001D5295"/>
    <w:rsid w:val="001E0504"/>
    <w:rsid w:val="001E06C1"/>
    <w:rsid w:val="001E087F"/>
    <w:rsid w:val="001E1C6C"/>
    <w:rsid w:val="001E3B15"/>
    <w:rsid w:val="001E60D6"/>
    <w:rsid w:val="001F0A42"/>
    <w:rsid w:val="001F58C3"/>
    <w:rsid w:val="001F6513"/>
    <w:rsid w:val="001F740A"/>
    <w:rsid w:val="00210878"/>
    <w:rsid w:val="00211EA2"/>
    <w:rsid w:val="00211F80"/>
    <w:rsid w:val="00214924"/>
    <w:rsid w:val="002157E9"/>
    <w:rsid w:val="002204C8"/>
    <w:rsid w:val="00223A0D"/>
    <w:rsid w:val="0023013B"/>
    <w:rsid w:val="00235500"/>
    <w:rsid w:val="00240799"/>
    <w:rsid w:val="00242970"/>
    <w:rsid w:val="0024453A"/>
    <w:rsid w:val="00244FB0"/>
    <w:rsid w:val="00245618"/>
    <w:rsid w:val="00246211"/>
    <w:rsid w:val="00246B68"/>
    <w:rsid w:val="00246D39"/>
    <w:rsid w:val="00247E61"/>
    <w:rsid w:val="002510CD"/>
    <w:rsid w:val="0026251D"/>
    <w:rsid w:val="002730CA"/>
    <w:rsid w:val="00274F5D"/>
    <w:rsid w:val="00277B04"/>
    <w:rsid w:val="00277CFD"/>
    <w:rsid w:val="00280D50"/>
    <w:rsid w:val="00281D8E"/>
    <w:rsid w:val="00287D3D"/>
    <w:rsid w:val="002908A8"/>
    <w:rsid w:val="00292DAF"/>
    <w:rsid w:val="0029405D"/>
    <w:rsid w:val="00297BB4"/>
    <w:rsid w:val="002A11D7"/>
    <w:rsid w:val="002A5DE5"/>
    <w:rsid w:val="002A6AF3"/>
    <w:rsid w:val="002A72F9"/>
    <w:rsid w:val="002B26A2"/>
    <w:rsid w:val="002B375A"/>
    <w:rsid w:val="002B4712"/>
    <w:rsid w:val="002C0B3E"/>
    <w:rsid w:val="002C280B"/>
    <w:rsid w:val="002C396B"/>
    <w:rsid w:val="002C47BD"/>
    <w:rsid w:val="002D2F56"/>
    <w:rsid w:val="002D4302"/>
    <w:rsid w:val="002D5009"/>
    <w:rsid w:val="002D7EBC"/>
    <w:rsid w:val="002E1584"/>
    <w:rsid w:val="002E526C"/>
    <w:rsid w:val="002E7188"/>
    <w:rsid w:val="002F1522"/>
    <w:rsid w:val="002F154C"/>
    <w:rsid w:val="002F2D3B"/>
    <w:rsid w:val="0031012B"/>
    <w:rsid w:val="00315465"/>
    <w:rsid w:val="00317007"/>
    <w:rsid w:val="00317F37"/>
    <w:rsid w:val="0032158C"/>
    <w:rsid w:val="00326732"/>
    <w:rsid w:val="003273AF"/>
    <w:rsid w:val="00333BD2"/>
    <w:rsid w:val="00333E7F"/>
    <w:rsid w:val="00335C5A"/>
    <w:rsid w:val="00337963"/>
    <w:rsid w:val="0034002D"/>
    <w:rsid w:val="00343270"/>
    <w:rsid w:val="003438FD"/>
    <w:rsid w:val="00350519"/>
    <w:rsid w:val="00351E51"/>
    <w:rsid w:val="00353800"/>
    <w:rsid w:val="00353E0E"/>
    <w:rsid w:val="003547CB"/>
    <w:rsid w:val="00355F4E"/>
    <w:rsid w:val="00356E46"/>
    <w:rsid w:val="003601B3"/>
    <w:rsid w:val="00361205"/>
    <w:rsid w:val="00364DB6"/>
    <w:rsid w:val="00370E6C"/>
    <w:rsid w:val="0037151D"/>
    <w:rsid w:val="00373809"/>
    <w:rsid w:val="00373A5F"/>
    <w:rsid w:val="003770DA"/>
    <w:rsid w:val="00377880"/>
    <w:rsid w:val="003810E8"/>
    <w:rsid w:val="0038460D"/>
    <w:rsid w:val="003864E2"/>
    <w:rsid w:val="00395479"/>
    <w:rsid w:val="00396C15"/>
    <w:rsid w:val="003A0A6B"/>
    <w:rsid w:val="003A1045"/>
    <w:rsid w:val="003A240D"/>
    <w:rsid w:val="003A34D1"/>
    <w:rsid w:val="003A425B"/>
    <w:rsid w:val="003A4850"/>
    <w:rsid w:val="003A49A3"/>
    <w:rsid w:val="003A4CE8"/>
    <w:rsid w:val="003A5827"/>
    <w:rsid w:val="003A6CA4"/>
    <w:rsid w:val="003A6E2F"/>
    <w:rsid w:val="003A7BDD"/>
    <w:rsid w:val="003B4106"/>
    <w:rsid w:val="003C0F06"/>
    <w:rsid w:val="003C115E"/>
    <w:rsid w:val="003C334E"/>
    <w:rsid w:val="003C4E52"/>
    <w:rsid w:val="003D0C69"/>
    <w:rsid w:val="003D603E"/>
    <w:rsid w:val="003E46CF"/>
    <w:rsid w:val="003E6B5D"/>
    <w:rsid w:val="003E6DA5"/>
    <w:rsid w:val="003E7B0D"/>
    <w:rsid w:val="003F0BD6"/>
    <w:rsid w:val="003F305D"/>
    <w:rsid w:val="003F528E"/>
    <w:rsid w:val="003F5C9A"/>
    <w:rsid w:val="003F6E34"/>
    <w:rsid w:val="003F792C"/>
    <w:rsid w:val="00400B37"/>
    <w:rsid w:val="00401A19"/>
    <w:rsid w:val="00401FBD"/>
    <w:rsid w:val="004073F4"/>
    <w:rsid w:val="0040746F"/>
    <w:rsid w:val="00412246"/>
    <w:rsid w:val="0041291F"/>
    <w:rsid w:val="004141DC"/>
    <w:rsid w:val="004151C8"/>
    <w:rsid w:val="0041595F"/>
    <w:rsid w:val="00415A0E"/>
    <w:rsid w:val="00415E62"/>
    <w:rsid w:val="00416AB6"/>
    <w:rsid w:val="00417033"/>
    <w:rsid w:val="00417445"/>
    <w:rsid w:val="00421B38"/>
    <w:rsid w:val="00421F8D"/>
    <w:rsid w:val="00423164"/>
    <w:rsid w:val="0042366C"/>
    <w:rsid w:val="00423E43"/>
    <w:rsid w:val="00423F09"/>
    <w:rsid w:val="004244CD"/>
    <w:rsid w:val="00424894"/>
    <w:rsid w:val="00426789"/>
    <w:rsid w:val="0043362E"/>
    <w:rsid w:val="00434724"/>
    <w:rsid w:val="00434CE4"/>
    <w:rsid w:val="00434D6A"/>
    <w:rsid w:val="00442987"/>
    <w:rsid w:val="004527C5"/>
    <w:rsid w:val="004546A9"/>
    <w:rsid w:val="00456556"/>
    <w:rsid w:val="004570BE"/>
    <w:rsid w:val="004619C8"/>
    <w:rsid w:val="00462653"/>
    <w:rsid w:val="00462B42"/>
    <w:rsid w:val="00466EE6"/>
    <w:rsid w:val="004737F4"/>
    <w:rsid w:val="00473BFC"/>
    <w:rsid w:val="00476508"/>
    <w:rsid w:val="00482F85"/>
    <w:rsid w:val="004870BA"/>
    <w:rsid w:val="0048731C"/>
    <w:rsid w:val="00491165"/>
    <w:rsid w:val="0049343B"/>
    <w:rsid w:val="00495357"/>
    <w:rsid w:val="00496522"/>
    <w:rsid w:val="004976A1"/>
    <w:rsid w:val="004A0FD9"/>
    <w:rsid w:val="004A0FE0"/>
    <w:rsid w:val="004A17CB"/>
    <w:rsid w:val="004A1C48"/>
    <w:rsid w:val="004A4CE4"/>
    <w:rsid w:val="004A506F"/>
    <w:rsid w:val="004A593D"/>
    <w:rsid w:val="004B2B7A"/>
    <w:rsid w:val="004B7196"/>
    <w:rsid w:val="004B751D"/>
    <w:rsid w:val="004B7E61"/>
    <w:rsid w:val="004C13A2"/>
    <w:rsid w:val="004C16F2"/>
    <w:rsid w:val="004C1DBB"/>
    <w:rsid w:val="004C3FEA"/>
    <w:rsid w:val="004D4535"/>
    <w:rsid w:val="004D7672"/>
    <w:rsid w:val="004E013C"/>
    <w:rsid w:val="004E0234"/>
    <w:rsid w:val="004E0F2D"/>
    <w:rsid w:val="004E1568"/>
    <w:rsid w:val="004E2663"/>
    <w:rsid w:val="004E35E8"/>
    <w:rsid w:val="004E3CD9"/>
    <w:rsid w:val="004E5C26"/>
    <w:rsid w:val="004E5E94"/>
    <w:rsid w:val="004F2B67"/>
    <w:rsid w:val="004F2C7D"/>
    <w:rsid w:val="004F43B0"/>
    <w:rsid w:val="004F4B7C"/>
    <w:rsid w:val="004F5D6F"/>
    <w:rsid w:val="004F6CF0"/>
    <w:rsid w:val="004F7588"/>
    <w:rsid w:val="004F7A27"/>
    <w:rsid w:val="005010CE"/>
    <w:rsid w:val="00501FE5"/>
    <w:rsid w:val="00503BE1"/>
    <w:rsid w:val="00505A6B"/>
    <w:rsid w:val="00506BA4"/>
    <w:rsid w:val="005079E8"/>
    <w:rsid w:val="00512495"/>
    <w:rsid w:val="005162EF"/>
    <w:rsid w:val="00522BA2"/>
    <w:rsid w:val="00522E5E"/>
    <w:rsid w:val="00523EB8"/>
    <w:rsid w:val="005249D2"/>
    <w:rsid w:val="00526A49"/>
    <w:rsid w:val="00526DD1"/>
    <w:rsid w:val="0052727F"/>
    <w:rsid w:val="005272F7"/>
    <w:rsid w:val="005328CA"/>
    <w:rsid w:val="005342DE"/>
    <w:rsid w:val="0054195A"/>
    <w:rsid w:val="00541A43"/>
    <w:rsid w:val="00542FAF"/>
    <w:rsid w:val="0054468D"/>
    <w:rsid w:val="0054665E"/>
    <w:rsid w:val="00547D21"/>
    <w:rsid w:val="005507ED"/>
    <w:rsid w:val="00550D4F"/>
    <w:rsid w:val="005514C2"/>
    <w:rsid w:val="005514FC"/>
    <w:rsid w:val="00552F89"/>
    <w:rsid w:val="00554508"/>
    <w:rsid w:val="00554A3F"/>
    <w:rsid w:val="00555771"/>
    <w:rsid w:val="00561583"/>
    <w:rsid w:val="00563602"/>
    <w:rsid w:val="00563FEC"/>
    <w:rsid w:val="005642B6"/>
    <w:rsid w:val="00567F19"/>
    <w:rsid w:val="00570A4E"/>
    <w:rsid w:val="00570D7A"/>
    <w:rsid w:val="0057688A"/>
    <w:rsid w:val="00586DA7"/>
    <w:rsid w:val="00590A5B"/>
    <w:rsid w:val="00590F7A"/>
    <w:rsid w:val="00592710"/>
    <w:rsid w:val="005A40CE"/>
    <w:rsid w:val="005A49AF"/>
    <w:rsid w:val="005A4D6A"/>
    <w:rsid w:val="005A66F4"/>
    <w:rsid w:val="005A7C11"/>
    <w:rsid w:val="005B1FC7"/>
    <w:rsid w:val="005B29A1"/>
    <w:rsid w:val="005C1A92"/>
    <w:rsid w:val="005C2000"/>
    <w:rsid w:val="005C2001"/>
    <w:rsid w:val="005C332B"/>
    <w:rsid w:val="005C3A71"/>
    <w:rsid w:val="005C410E"/>
    <w:rsid w:val="005C4353"/>
    <w:rsid w:val="005C5B27"/>
    <w:rsid w:val="005C5DDF"/>
    <w:rsid w:val="005D614B"/>
    <w:rsid w:val="005D7120"/>
    <w:rsid w:val="005D7BD2"/>
    <w:rsid w:val="005E3D4D"/>
    <w:rsid w:val="005E5699"/>
    <w:rsid w:val="005E5ED2"/>
    <w:rsid w:val="005F048D"/>
    <w:rsid w:val="005F2B6B"/>
    <w:rsid w:val="005F4B4E"/>
    <w:rsid w:val="005F5482"/>
    <w:rsid w:val="005F708A"/>
    <w:rsid w:val="00602C4E"/>
    <w:rsid w:val="006047A9"/>
    <w:rsid w:val="0060527B"/>
    <w:rsid w:val="0061584F"/>
    <w:rsid w:val="00615AFE"/>
    <w:rsid w:val="00624363"/>
    <w:rsid w:val="00627051"/>
    <w:rsid w:val="00627D3F"/>
    <w:rsid w:val="00635C75"/>
    <w:rsid w:val="006514E5"/>
    <w:rsid w:val="00652C05"/>
    <w:rsid w:val="00654B61"/>
    <w:rsid w:val="0065525D"/>
    <w:rsid w:val="00660378"/>
    <w:rsid w:val="006605FE"/>
    <w:rsid w:val="006634C7"/>
    <w:rsid w:val="00664E8D"/>
    <w:rsid w:val="0067041A"/>
    <w:rsid w:val="00673341"/>
    <w:rsid w:val="006809B1"/>
    <w:rsid w:val="00680E73"/>
    <w:rsid w:val="006835CB"/>
    <w:rsid w:val="00683A30"/>
    <w:rsid w:val="00683ADC"/>
    <w:rsid w:val="00685135"/>
    <w:rsid w:val="00686E76"/>
    <w:rsid w:val="00690534"/>
    <w:rsid w:val="0069150E"/>
    <w:rsid w:val="0069335C"/>
    <w:rsid w:val="00694634"/>
    <w:rsid w:val="006961CC"/>
    <w:rsid w:val="006A0481"/>
    <w:rsid w:val="006A18AD"/>
    <w:rsid w:val="006A2CCE"/>
    <w:rsid w:val="006A5B26"/>
    <w:rsid w:val="006A7B10"/>
    <w:rsid w:val="006B00F0"/>
    <w:rsid w:val="006B1B4C"/>
    <w:rsid w:val="006B555B"/>
    <w:rsid w:val="006B55C6"/>
    <w:rsid w:val="006C11E0"/>
    <w:rsid w:val="006C5452"/>
    <w:rsid w:val="006C656C"/>
    <w:rsid w:val="006C7B9D"/>
    <w:rsid w:val="006D30E7"/>
    <w:rsid w:val="006D4BC2"/>
    <w:rsid w:val="006D5FEA"/>
    <w:rsid w:val="006D66F2"/>
    <w:rsid w:val="006E18FA"/>
    <w:rsid w:val="006E28E4"/>
    <w:rsid w:val="006E2F15"/>
    <w:rsid w:val="006E3D6D"/>
    <w:rsid w:val="006E4BAE"/>
    <w:rsid w:val="006E68DF"/>
    <w:rsid w:val="006E7590"/>
    <w:rsid w:val="006F4837"/>
    <w:rsid w:val="006F5D53"/>
    <w:rsid w:val="006F698B"/>
    <w:rsid w:val="006F6E48"/>
    <w:rsid w:val="007033B5"/>
    <w:rsid w:val="007054DE"/>
    <w:rsid w:val="00705C1B"/>
    <w:rsid w:val="00707BA1"/>
    <w:rsid w:val="0071114F"/>
    <w:rsid w:val="00712DDF"/>
    <w:rsid w:val="00716709"/>
    <w:rsid w:val="007206B6"/>
    <w:rsid w:val="00721DFF"/>
    <w:rsid w:val="00723BD9"/>
    <w:rsid w:val="007249E2"/>
    <w:rsid w:val="00725675"/>
    <w:rsid w:val="00725AC1"/>
    <w:rsid w:val="00726396"/>
    <w:rsid w:val="00730896"/>
    <w:rsid w:val="007314F8"/>
    <w:rsid w:val="00732A01"/>
    <w:rsid w:val="0073505F"/>
    <w:rsid w:val="00736AAE"/>
    <w:rsid w:val="00740B16"/>
    <w:rsid w:val="00742A70"/>
    <w:rsid w:val="007459CA"/>
    <w:rsid w:val="00746163"/>
    <w:rsid w:val="00746EAE"/>
    <w:rsid w:val="0075399A"/>
    <w:rsid w:val="00754CBA"/>
    <w:rsid w:val="00754FEB"/>
    <w:rsid w:val="00757446"/>
    <w:rsid w:val="0075753E"/>
    <w:rsid w:val="007607ED"/>
    <w:rsid w:val="00765736"/>
    <w:rsid w:val="007663EC"/>
    <w:rsid w:val="00772B8D"/>
    <w:rsid w:val="00773152"/>
    <w:rsid w:val="00774097"/>
    <w:rsid w:val="00775CAC"/>
    <w:rsid w:val="00783ADE"/>
    <w:rsid w:val="0078582E"/>
    <w:rsid w:val="0079110C"/>
    <w:rsid w:val="00791256"/>
    <w:rsid w:val="00794410"/>
    <w:rsid w:val="00794BE6"/>
    <w:rsid w:val="0079592A"/>
    <w:rsid w:val="00795F5E"/>
    <w:rsid w:val="007A0E9D"/>
    <w:rsid w:val="007A49FE"/>
    <w:rsid w:val="007A5B62"/>
    <w:rsid w:val="007A6449"/>
    <w:rsid w:val="007A713F"/>
    <w:rsid w:val="007A7279"/>
    <w:rsid w:val="007B058E"/>
    <w:rsid w:val="007B2F65"/>
    <w:rsid w:val="007B337C"/>
    <w:rsid w:val="007B47A7"/>
    <w:rsid w:val="007B6C76"/>
    <w:rsid w:val="007B71D2"/>
    <w:rsid w:val="007C0714"/>
    <w:rsid w:val="007C1AE2"/>
    <w:rsid w:val="007C7BD9"/>
    <w:rsid w:val="007C7DE7"/>
    <w:rsid w:val="007D0347"/>
    <w:rsid w:val="007D4CB2"/>
    <w:rsid w:val="007D64F6"/>
    <w:rsid w:val="007D742B"/>
    <w:rsid w:val="007E2457"/>
    <w:rsid w:val="007E7C86"/>
    <w:rsid w:val="007F002B"/>
    <w:rsid w:val="007F65CF"/>
    <w:rsid w:val="007F6E8E"/>
    <w:rsid w:val="007F7387"/>
    <w:rsid w:val="00804588"/>
    <w:rsid w:val="0080507B"/>
    <w:rsid w:val="00805EC2"/>
    <w:rsid w:val="00807202"/>
    <w:rsid w:val="008118B9"/>
    <w:rsid w:val="00812A45"/>
    <w:rsid w:val="00815DC5"/>
    <w:rsid w:val="00817789"/>
    <w:rsid w:val="008250BC"/>
    <w:rsid w:val="008267E4"/>
    <w:rsid w:val="00831BC9"/>
    <w:rsid w:val="00832462"/>
    <w:rsid w:val="00836103"/>
    <w:rsid w:val="00842428"/>
    <w:rsid w:val="008437D6"/>
    <w:rsid w:val="00844322"/>
    <w:rsid w:val="00847B4C"/>
    <w:rsid w:val="00847D98"/>
    <w:rsid w:val="00854E2A"/>
    <w:rsid w:val="00856C12"/>
    <w:rsid w:val="008572D0"/>
    <w:rsid w:val="00860A4A"/>
    <w:rsid w:val="008619F1"/>
    <w:rsid w:val="008622DB"/>
    <w:rsid w:val="00864648"/>
    <w:rsid w:val="00865E17"/>
    <w:rsid w:val="00866738"/>
    <w:rsid w:val="008676F7"/>
    <w:rsid w:val="00867BC6"/>
    <w:rsid w:val="00872F57"/>
    <w:rsid w:val="008736A9"/>
    <w:rsid w:val="008756EA"/>
    <w:rsid w:val="00875D6E"/>
    <w:rsid w:val="00882D0B"/>
    <w:rsid w:val="008847F0"/>
    <w:rsid w:val="00884F41"/>
    <w:rsid w:val="00887028"/>
    <w:rsid w:val="00887C79"/>
    <w:rsid w:val="00887CA3"/>
    <w:rsid w:val="00890242"/>
    <w:rsid w:val="00892E16"/>
    <w:rsid w:val="00893363"/>
    <w:rsid w:val="00895CC7"/>
    <w:rsid w:val="00897D1A"/>
    <w:rsid w:val="008A05C5"/>
    <w:rsid w:val="008A0808"/>
    <w:rsid w:val="008A2DF3"/>
    <w:rsid w:val="008A4624"/>
    <w:rsid w:val="008A6F07"/>
    <w:rsid w:val="008A7047"/>
    <w:rsid w:val="008A767C"/>
    <w:rsid w:val="008B1D41"/>
    <w:rsid w:val="008B3C70"/>
    <w:rsid w:val="008B79F7"/>
    <w:rsid w:val="008B7F7B"/>
    <w:rsid w:val="008C1D98"/>
    <w:rsid w:val="008C3BC5"/>
    <w:rsid w:val="008C525E"/>
    <w:rsid w:val="008C7372"/>
    <w:rsid w:val="008D3563"/>
    <w:rsid w:val="008E1FA3"/>
    <w:rsid w:val="008E29CB"/>
    <w:rsid w:val="008E7C9B"/>
    <w:rsid w:val="008E7CB1"/>
    <w:rsid w:val="008F10BF"/>
    <w:rsid w:val="008F15C1"/>
    <w:rsid w:val="008F162D"/>
    <w:rsid w:val="008F1EA3"/>
    <w:rsid w:val="008F26F0"/>
    <w:rsid w:val="008F5D22"/>
    <w:rsid w:val="008F7293"/>
    <w:rsid w:val="0090211A"/>
    <w:rsid w:val="009026F8"/>
    <w:rsid w:val="009029D7"/>
    <w:rsid w:val="00904198"/>
    <w:rsid w:val="00905384"/>
    <w:rsid w:val="009068DB"/>
    <w:rsid w:val="00906B96"/>
    <w:rsid w:val="00907277"/>
    <w:rsid w:val="009076C5"/>
    <w:rsid w:val="00913D37"/>
    <w:rsid w:val="00915199"/>
    <w:rsid w:val="00920E5E"/>
    <w:rsid w:val="00923E4C"/>
    <w:rsid w:val="00924358"/>
    <w:rsid w:val="00924596"/>
    <w:rsid w:val="009267C0"/>
    <w:rsid w:val="009314DE"/>
    <w:rsid w:val="00934EA5"/>
    <w:rsid w:val="00934F30"/>
    <w:rsid w:val="009353A1"/>
    <w:rsid w:val="0093650C"/>
    <w:rsid w:val="0093710C"/>
    <w:rsid w:val="0094044F"/>
    <w:rsid w:val="00944120"/>
    <w:rsid w:val="00950114"/>
    <w:rsid w:val="00950566"/>
    <w:rsid w:val="00950CE0"/>
    <w:rsid w:val="00951627"/>
    <w:rsid w:val="009525D7"/>
    <w:rsid w:val="00955F6B"/>
    <w:rsid w:val="0095678C"/>
    <w:rsid w:val="009572CE"/>
    <w:rsid w:val="0096255F"/>
    <w:rsid w:val="00963A40"/>
    <w:rsid w:val="0096501B"/>
    <w:rsid w:val="00965957"/>
    <w:rsid w:val="009663DA"/>
    <w:rsid w:val="00967E7B"/>
    <w:rsid w:val="0097162E"/>
    <w:rsid w:val="00975AAD"/>
    <w:rsid w:val="009813B6"/>
    <w:rsid w:val="00984D4C"/>
    <w:rsid w:val="00987B57"/>
    <w:rsid w:val="00991C7D"/>
    <w:rsid w:val="00992B26"/>
    <w:rsid w:val="00993668"/>
    <w:rsid w:val="009B4D9F"/>
    <w:rsid w:val="009B5082"/>
    <w:rsid w:val="009B7C37"/>
    <w:rsid w:val="009C0E7C"/>
    <w:rsid w:val="009C48A6"/>
    <w:rsid w:val="009C5694"/>
    <w:rsid w:val="009D15EE"/>
    <w:rsid w:val="009D686C"/>
    <w:rsid w:val="009D7814"/>
    <w:rsid w:val="009E137C"/>
    <w:rsid w:val="009E4719"/>
    <w:rsid w:val="009E68BC"/>
    <w:rsid w:val="009F1540"/>
    <w:rsid w:val="009F3DC3"/>
    <w:rsid w:val="009F7EA0"/>
    <w:rsid w:val="00A015E4"/>
    <w:rsid w:val="00A02384"/>
    <w:rsid w:val="00A031B2"/>
    <w:rsid w:val="00A03402"/>
    <w:rsid w:val="00A0684E"/>
    <w:rsid w:val="00A06D53"/>
    <w:rsid w:val="00A07403"/>
    <w:rsid w:val="00A1115F"/>
    <w:rsid w:val="00A12237"/>
    <w:rsid w:val="00A1285A"/>
    <w:rsid w:val="00A20B75"/>
    <w:rsid w:val="00A2431D"/>
    <w:rsid w:val="00A25385"/>
    <w:rsid w:val="00A278A2"/>
    <w:rsid w:val="00A279CF"/>
    <w:rsid w:val="00A27E1F"/>
    <w:rsid w:val="00A34309"/>
    <w:rsid w:val="00A37726"/>
    <w:rsid w:val="00A404E6"/>
    <w:rsid w:val="00A426B8"/>
    <w:rsid w:val="00A4434B"/>
    <w:rsid w:val="00A44823"/>
    <w:rsid w:val="00A47DEF"/>
    <w:rsid w:val="00A51919"/>
    <w:rsid w:val="00A521F4"/>
    <w:rsid w:val="00A55F24"/>
    <w:rsid w:val="00A61A9F"/>
    <w:rsid w:val="00A634FD"/>
    <w:rsid w:val="00A705D2"/>
    <w:rsid w:val="00A708E8"/>
    <w:rsid w:val="00A70A68"/>
    <w:rsid w:val="00A714A2"/>
    <w:rsid w:val="00A84334"/>
    <w:rsid w:val="00A9147C"/>
    <w:rsid w:val="00A93859"/>
    <w:rsid w:val="00A95363"/>
    <w:rsid w:val="00A958DA"/>
    <w:rsid w:val="00AA1091"/>
    <w:rsid w:val="00AA4007"/>
    <w:rsid w:val="00AA4691"/>
    <w:rsid w:val="00AB0768"/>
    <w:rsid w:val="00AB1F9A"/>
    <w:rsid w:val="00AB624F"/>
    <w:rsid w:val="00AB6B59"/>
    <w:rsid w:val="00AC1132"/>
    <w:rsid w:val="00AC1FDD"/>
    <w:rsid w:val="00AC4DB5"/>
    <w:rsid w:val="00AC64C2"/>
    <w:rsid w:val="00AD3F15"/>
    <w:rsid w:val="00AD59C3"/>
    <w:rsid w:val="00AE0CC1"/>
    <w:rsid w:val="00AE1458"/>
    <w:rsid w:val="00AE1C41"/>
    <w:rsid w:val="00AE2A15"/>
    <w:rsid w:val="00AE2D76"/>
    <w:rsid w:val="00AE2E69"/>
    <w:rsid w:val="00AE3988"/>
    <w:rsid w:val="00AE577B"/>
    <w:rsid w:val="00AE60D9"/>
    <w:rsid w:val="00AF0E65"/>
    <w:rsid w:val="00AF2209"/>
    <w:rsid w:val="00AF3016"/>
    <w:rsid w:val="00AF4655"/>
    <w:rsid w:val="00AF6A9E"/>
    <w:rsid w:val="00AF6F22"/>
    <w:rsid w:val="00B01B8B"/>
    <w:rsid w:val="00B057E4"/>
    <w:rsid w:val="00B0771D"/>
    <w:rsid w:val="00B078D0"/>
    <w:rsid w:val="00B07C55"/>
    <w:rsid w:val="00B1119D"/>
    <w:rsid w:val="00B1326F"/>
    <w:rsid w:val="00B14E74"/>
    <w:rsid w:val="00B16703"/>
    <w:rsid w:val="00B21ED5"/>
    <w:rsid w:val="00B223EA"/>
    <w:rsid w:val="00B2569A"/>
    <w:rsid w:val="00B2668E"/>
    <w:rsid w:val="00B26E91"/>
    <w:rsid w:val="00B26E98"/>
    <w:rsid w:val="00B30BEE"/>
    <w:rsid w:val="00B338C9"/>
    <w:rsid w:val="00B339A1"/>
    <w:rsid w:val="00B34539"/>
    <w:rsid w:val="00B35735"/>
    <w:rsid w:val="00B3635F"/>
    <w:rsid w:val="00B367C9"/>
    <w:rsid w:val="00B37C19"/>
    <w:rsid w:val="00B40610"/>
    <w:rsid w:val="00B431DF"/>
    <w:rsid w:val="00B463B8"/>
    <w:rsid w:val="00B47628"/>
    <w:rsid w:val="00B52855"/>
    <w:rsid w:val="00B57616"/>
    <w:rsid w:val="00B62674"/>
    <w:rsid w:val="00B66FB5"/>
    <w:rsid w:val="00B71BFC"/>
    <w:rsid w:val="00B83767"/>
    <w:rsid w:val="00B83ACB"/>
    <w:rsid w:val="00B84C99"/>
    <w:rsid w:val="00B86C26"/>
    <w:rsid w:val="00B90E52"/>
    <w:rsid w:val="00B9211A"/>
    <w:rsid w:val="00B94C09"/>
    <w:rsid w:val="00B9648B"/>
    <w:rsid w:val="00B964E4"/>
    <w:rsid w:val="00BA0A59"/>
    <w:rsid w:val="00BA2BDA"/>
    <w:rsid w:val="00BA3BF5"/>
    <w:rsid w:val="00BB2A8F"/>
    <w:rsid w:val="00BB35DE"/>
    <w:rsid w:val="00BB386A"/>
    <w:rsid w:val="00BB3DE1"/>
    <w:rsid w:val="00BB44AF"/>
    <w:rsid w:val="00BB6801"/>
    <w:rsid w:val="00BB79E6"/>
    <w:rsid w:val="00BB7D8C"/>
    <w:rsid w:val="00BC10DE"/>
    <w:rsid w:val="00BC345A"/>
    <w:rsid w:val="00BC3BF2"/>
    <w:rsid w:val="00BC5613"/>
    <w:rsid w:val="00BC757D"/>
    <w:rsid w:val="00BD2EDA"/>
    <w:rsid w:val="00BD49BC"/>
    <w:rsid w:val="00BD50FD"/>
    <w:rsid w:val="00BD5B02"/>
    <w:rsid w:val="00BD70CC"/>
    <w:rsid w:val="00BD7332"/>
    <w:rsid w:val="00BE2F91"/>
    <w:rsid w:val="00BE4ECF"/>
    <w:rsid w:val="00BF015D"/>
    <w:rsid w:val="00BF058E"/>
    <w:rsid w:val="00BF0FBD"/>
    <w:rsid w:val="00BF330F"/>
    <w:rsid w:val="00BF37A8"/>
    <w:rsid w:val="00C006CD"/>
    <w:rsid w:val="00C01A0B"/>
    <w:rsid w:val="00C030DE"/>
    <w:rsid w:val="00C041A5"/>
    <w:rsid w:val="00C05052"/>
    <w:rsid w:val="00C05A62"/>
    <w:rsid w:val="00C101CF"/>
    <w:rsid w:val="00C1248A"/>
    <w:rsid w:val="00C20091"/>
    <w:rsid w:val="00C201A5"/>
    <w:rsid w:val="00C25A2B"/>
    <w:rsid w:val="00C327EB"/>
    <w:rsid w:val="00C371B6"/>
    <w:rsid w:val="00C37DF6"/>
    <w:rsid w:val="00C4341F"/>
    <w:rsid w:val="00C43B83"/>
    <w:rsid w:val="00C449AA"/>
    <w:rsid w:val="00C44FA5"/>
    <w:rsid w:val="00C4539B"/>
    <w:rsid w:val="00C46BE5"/>
    <w:rsid w:val="00C504BA"/>
    <w:rsid w:val="00C53445"/>
    <w:rsid w:val="00C53EF3"/>
    <w:rsid w:val="00C55FC3"/>
    <w:rsid w:val="00C5779D"/>
    <w:rsid w:val="00C62A85"/>
    <w:rsid w:val="00C62DE5"/>
    <w:rsid w:val="00C63799"/>
    <w:rsid w:val="00C64AAA"/>
    <w:rsid w:val="00C7371F"/>
    <w:rsid w:val="00C747F5"/>
    <w:rsid w:val="00C80AFB"/>
    <w:rsid w:val="00C821E7"/>
    <w:rsid w:val="00C84033"/>
    <w:rsid w:val="00C87CE5"/>
    <w:rsid w:val="00C908E3"/>
    <w:rsid w:val="00C91F84"/>
    <w:rsid w:val="00C92934"/>
    <w:rsid w:val="00C95326"/>
    <w:rsid w:val="00C96AF2"/>
    <w:rsid w:val="00CA1A17"/>
    <w:rsid w:val="00CA47EE"/>
    <w:rsid w:val="00CA5FF0"/>
    <w:rsid w:val="00CA7C0D"/>
    <w:rsid w:val="00CB171F"/>
    <w:rsid w:val="00CB23DA"/>
    <w:rsid w:val="00CB2710"/>
    <w:rsid w:val="00CB2DA8"/>
    <w:rsid w:val="00CB30A7"/>
    <w:rsid w:val="00CB32A6"/>
    <w:rsid w:val="00CB42E5"/>
    <w:rsid w:val="00CB46AA"/>
    <w:rsid w:val="00CB7281"/>
    <w:rsid w:val="00CC0066"/>
    <w:rsid w:val="00CC153F"/>
    <w:rsid w:val="00CD2694"/>
    <w:rsid w:val="00CD2884"/>
    <w:rsid w:val="00CD3368"/>
    <w:rsid w:val="00CD5540"/>
    <w:rsid w:val="00CE68D5"/>
    <w:rsid w:val="00CE77FF"/>
    <w:rsid w:val="00CE78FC"/>
    <w:rsid w:val="00CF01DF"/>
    <w:rsid w:val="00CF1C11"/>
    <w:rsid w:val="00CF5049"/>
    <w:rsid w:val="00CF5597"/>
    <w:rsid w:val="00CF7083"/>
    <w:rsid w:val="00CF7145"/>
    <w:rsid w:val="00CF7567"/>
    <w:rsid w:val="00D00FB6"/>
    <w:rsid w:val="00D013DD"/>
    <w:rsid w:val="00D046E8"/>
    <w:rsid w:val="00D048A5"/>
    <w:rsid w:val="00D066AB"/>
    <w:rsid w:val="00D0729D"/>
    <w:rsid w:val="00D07AB4"/>
    <w:rsid w:val="00D07F47"/>
    <w:rsid w:val="00D2004B"/>
    <w:rsid w:val="00D21D6C"/>
    <w:rsid w:val="00D24D5A"/>
    <w:rsid w:val="00D2536B"/>
    <w:rsid w:val="00D26958"/>
    <w:rsid w:val="00D30E58"/>
    <w:rsid w:val="00D31A05"/>
    <w:rsid w:val="00D32C3D"/>
    <w:rsid w:val="00D34250"/>
    <w:rsid w:val="00D37B0A"/>
    <w:rsid w:val="00D4021B"/>
    <w:rsid w:val="00D449B8"/>
    <w:rsid w:val="00D508ED"/>
    <w:rsid w:val="00D513BC"/>
    <w:rsid w:val="00D513EA"/>
    <w:rsid w:val="00D51B23"/>
    <w:rsid w:val="00D52211"/>
    <w:rsid w:val="00D53395"/>
    <w:rsid w:val="00D57D00"/>
    <w:rsid w:val="00D60DE2"/>
    <w:rsid w:val="00D6165C"/>
    <w:rsid w:val="00D7065F"/>
    <w:rsid w:val="00D75617"/>
    <w:rsid w:val="00D77D0B"/>
    <w:rsid w:val="00D806E3"/>
    <w:rsid w:val="00D82353"/>
    <w:rsid w:val="00D831D0"/>
    <w:rsid w:val="00D83434"/>
    <w:rsid w:val="00D839AC"/>
    <w:rsid w:val="00D84C68"/>
    <w:rsid w:val="00D867CF"/>
    <w:rsid w:val="00D87EEB"/>
    <w:rsid w:val="00D91001"/>
    <w:rsid w:val="00D91D17"/>
    <w:rsid w:val="00D94A02"/>
    <w:rsid w:val="00D95B9B"/>
    <w:rsid w:val="00D961E6"/>
    <w:rsid w:val="00DA1336"/>
    <w:rsid w:val="00DA1DA6"/>
    <w:rsid w:val="00DA4C26"/>
    <w:rsid w:val="00DA73A6"/>
    <w:rsid w:val="00DB0508"/>
    <w:rsid w:val="00DB0B4E"/>
    <w:rsid w:val="00DB0B8E"/>
    <w:rsid w:val="00DB21CF"/>
    <w:rsid w:val="00DB2D77"/>
    <w:rsid w:val="00DB7F25"/>
    <w:rsid w:val="00DC03EE"/>
    <w:rsid w:val="00DC165E"/>
    <w:rsid w:val="00DC38B7"/>
    <w:rsid w:val="00DC4D0C"/>
    <w:rsid w:val="00DD2703"/>
    <w:rsid w:val="00DD3AD1"/>
    <w:rsid w:val="00DD5F23"/>
    <w:rsid w:val="00DE3DC2"/>
    <w:rsid w:val="00DE4517"/>
    <w:rsid w:val="00DE4AA2"/>
    <w:rsid w:val="00DE4CB7"/>
    <w:rsid w:val="00DE6390"/>
    <w:rsid w:val="00DE7CC8"/>
    <w:rsid w:val="00DF36CA"/>
    <w:rsid w:val="00DF4DA1"/>
    <w:rsid w:val="00E014BF"/>
    <w:rsid w:val="00E02455"/>
    <w:rsid w:val="00E03500"/>
    <w:rsid w:val="00E03563"/>
    <w:rsid w:val="00E03DCF"/>
    <w:rsid w:val="00E0578A"/>
    <w:rsid w:val="00E07D5D"/>
    <w:rsid w:val="00E07FCC"/>
    <w:rsid w:val="00E11586"/>
    <w:rsid w:val="00E11BF2"/>
    <w:rsid w:val="00E120A9"/>
    <w:rsid w:val="00E16B55"/>
    <w:rsid w:val="00E16EC4"/>
    <w:rsid w:val="00E34A7A"/>
    <w:rsid w:val="00E35188"/>
    <w:rsid w:val="00E356A9"/>
    <w:rsid w:val="00E36510"/>
    <w:rsid w:val="00E37F71"/>
    <w:rsid w:val="00E416F4"/>
    <w:rsid w:val="00E452AF"/>
    <w:rsid w:val="00E45407"/>
    <w:rsid w:val="00E458E8"/>
    <w:rsid w:val="00E45B40"/>
    <w:rsid w:val="00E526FB"/>
    <w:rsid w:val="00E60028"/>
    <w:rsid w:val="00E60B94"/>
    <w:rsid w:val="00E633F8"/>
    <w:rsid w:val="00E634F3"/>
    <w:rsid w:val="00E63F23"/>
    <w:rsid w:val="00E656CE"/>
    <w:rsid w:val="00E6592B"/>
    <w:rsid w:val="00E66DFE"/>
    <w:rsid w:val="00E703C7"/>
    <w:rsid w:val="00E723C0"/>
    <w:rsid w:val="00E726D4"/>
    <w:rsid w:val="00E73AE4"/>
    <w:rsid w:val="00E8109E"/>
    <w:rsid w:val="00E8454C"/>
    <w:rsid w:val="00E8790D"/>
    <w:rsid w:val="00E904D9"/>
    <w:rsid w:val="00E92CA0"/>
    <w:rsid w:val="00E952DF"/>
    <w:rsid w:val="00E96BA4"/>
    <w:rsid w:val="00E974E2"/>
    <w:rsid w:val="00E97AEB"/>
    <w:rsid w:val="00E97C6A"/>
    <w:rsid w:val="00EA5C65"/>
    <w:rsid w:val="00EA7426"/>
    <w:rsid w:val="00EB062B"/>
    <w:rsid w:val="00EB17E1"/>
    <w:rsid w:val="00EB1FE6"/>
    <w:rsid w:val="00EB6048"/>
    <w:rsid w:val="00EC0753"/>
    <w:rsid w:val="00EC32C9"/>
    <w:rsid w:val="00EC38D1"/>
    <w:rsid w:val="00EC5F73"/>
    <w:rsid w:val="00EC6436"/>
    <w:rsid w:val="00EC6475"/>
    <w:rsid w:val="00EC6803"/>
    <w:rsid w:val="00EC6855"/>
    <w:rsid w:val="00EC6A24"/>
    <w:rsid w:val="00ED1041"/>
    <w:rsid w:val="00ED129E"/>
    <w:rsid w:val="00ED2045"/>
    <w:rsid w:val="00EE4CBC"/>
    <w:rsid w:val="00EF0A5E"/>
    <w:rsid w:val="00EF532F"/>
    <w:rsid w:val="00EF561D"/>
    <w:rsid w:val="00EF7F59"/>
    <w:rsid w:val="00F030F9"/>
    <w:rsid w:val="00F0652F"/>
    <w:rsid w:val="00F074E1"/>
    <w:rsid w:val="00F12507"/>
    <w:rsid w:val="00F13449"/>
    <w:rsid w:val="00F13A37"/>
    <w:rsid w:val="00F13F64"/>
    <w:rsid w:val="00F15EDA"/>
    <w:rsid w:val="00F16496"/>
    <w:rsid w:val="00F17F0A"/>
    <w:rsid w:val="00F17F49"/>
    <w:rsid w:val="00F21194"/>
    <w:rsid w:val="00F216BE"/>
    <w:rsid w:val="00F21BFD"/>
    <w:rsid w:val="00F2494D"/>
    <w:rsid w:val="00F24C7F"/>
    <w:rsid w:val="00F27354"/>
    <w:rsid w:val="00F2795D"/>
    <w:rsid w:val="00F30C65"/>
    <w:rsid w:val="00F30F05"/>
    <w:rsid w:val="00F33E06"/>
    <w:rsid w:val="00F418A0"/>
    <w:rsid w:val="00F433F2"/>
    <w:rsid w:val="00F469C6"/>
    <w:rsid w:val="00F47823"/>
    <w:rsid w:val="00F51450"/>
    <w:rsid w:val="00F5386D"/>
    <w:rsid w:val="00F5627D"/>
    <w:rsid w:val="00F6179D"/>
    <w:rsid w:val="00F61C82"/>
    <w:rsid w:val="00F62A4E"/>
    <w:rsid w:val="00F63247"/>
    <w:rsid w:val="00F63CBD"/>
    <w:rsid w:val="00F67357"/>
    <w:rsid w:val="00F6736E"/>
    <w:rsid w:val="00F70FF7"/>
    <w:rsid w:val="00F74B94"/>
    <w:rsid w:val="00F76BCE"/>
    <w:rsid w:val="00F773FB"/>
    <w:rsid w:val="00F83629"/>
    <w:rsid w:val="00F83ED7"/>
    <w:rsid w:val="00F84628"/>
    <w:rsid w:val="00F866A9"/>
    <w:rsid w:val="00F86768"/>
    <w:rsid w:val="00F90706"/>
    <w:rsid w:val="00F92CE5"/>
    <w:rsid w:val="00F93DD6"/>
    <w:rsid w:val="00F95AB0"/>
    <w:rsid w:val="00F96D70"/>
    <w:rsid w:val="00F97FD7"/>
    <w:rsid w:val="00FA2FF4"/>
    <w:rsid w:val="00FA326D"/>
    <w:rsid w:val="00FA4719"/>
    <w:rsid w:val="00FA5A99"/>
    <w:rsid w:val="00FA5B43"/>
    <w:rsid w:val="00FB377E"/>
    <w:rsid w:val="00FB48C6"/>
    <w:rsid w:val="00FB7D73"/>
    <w:rsid w:val="00FC1F04"/>
    <w:rsid w:val="00FC23F7"/>
    <w:rsid w:val="00FC2ADA"/>
    <w:rsid w:val="00FC3D35"/>
    <w:rsid w:val="00FC676C"/>
    <w:rsid w:val="00FD308F"/>
    <w:rsid w:val="00FE01E9"/>
    <w:rsid w:val="00FE08D1"/>
    <w:rsid w:val="00FE1E78"/>
    <w:rsid w:val="00FE2ADF"/>
    <w:rsid w:val="00FE7BA1"/>
    <w:rsid w:val="00FF030E"/>
    <w:rsid w:val="00FF0BF6"/>
    <w:rsid w:val="00FF0EE5"/>
    <w:rsid w:val="00FF2B60"/>
    <w:rsid w:val="00FF5585"/>
    <w:rsid w:val="00FF5720"/>
    <w:rsid w:val="00FF62B5"/>
    <w:rsid w:val="00FF6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C83B906"/>
  <w15:docId w15:val="{8AC7117E-C083-412F-A059-B130C55F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next w:val="Normal"/>
    <w:link w:val="Heading1Char"/>
    <w:uiPriority w:val="9"/>
    <w:qFormat/>
    <w:rsid w:val="00B2569A"/>
    <w:pPr>
      <w:keepNext/>
      <w:keepLines/>
      <w:jc w:val="center"/>
      <w:outlineLvl w:val="0"/>
    </w:pPr>
    <w:rPr>
      <w:rFonts w:ascii="Times New Roman" w:eastAsiaTheme="majorEastAsia" w:hAnsi="Times New Roman" w:cstheme="majorBidi"/>
      <w:b/>
      <w:color w:val="000000" w:themeColor="text1"/>
      <w:sz w:val="32"/>
      <w:szCs w:val="32"/>
      <w:lang w:val="en-GB" w:eastAsia="en-GB"/>
    </w:rPr>
  </w:style>
  <w:style w:type="paragraph" w:styleId="Heading2">
    <w:name w:val="heading 2"/>
    <w:basedOn w:val="Normal"/>
    <w:next w:val="Normal"/>
    <w:link w:val="Heading2Char"/>
    <w:uiPriority w:val="9"/>
    <w:unhideWhenUsed/>
    <w:qFormat/>
    <w:rsid w:val="00080210"/>
    <w:pPr>
      <w:numPr>
        <w:numId w:val="27"/>
      </w:numPr>
      <w:spacing w:after="60"/>
      <w:jc w:val="center"/>
      <w:outlineLvl w:val="1"/>
    </w:pPr>
    <w:rPr>
      <w:rFonts w:ascii="Times New Roman" w:eastAsia="Times New Roman" w:hAnsi="Times New Roman" w:cs="Times New Roman"/>
      <w:b/>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0DE"/>
    <w:rPr>
      <w:rFonts w:ascii="Segoe UI" w:hAnsi="Segoe UI" w:cs="Segoe UI"/>
      <w:sz w:val="18"/>
      <w:szCs w:val="18"/>
    </w:rPr>
  </w:style>
  <w:style w:type="character" w:customStyle="1" w:styleId="BalloonTextChar">
    <w:name w:val="Balloon Text Char"/>
    <w:link w:val="BalloonText"/>
    <w:uiPriority w:val="99"/>
    <w:semiHidden/>
    <w:rsid w:val="00C030DE"/>
    <w:rPr>
      <w:rFonts w:ascii="Segoe UI" w:hAnsi="Segoe UI" w:cs="Segoe UI"/>
      <w:sz w:val="18"/>
      <w:szCs w:val="18"/>
    </w:rPr>
  </w:style>
  <w:style w:type="paragraph" w:styleId="ListParagraph">
    <w:name w:val="List Paragraph"/>
    <w:basedOn w:val="Normal"/>
    <w:uiPriority w:val="34"/>
    <w:qFormat/>
    <w:rsid w:val="00E63F23"/>
    <w:pPr>
      <w:ind w:left="720"/>
    </w:pPr>
  </w:style>
  <w:style w:type="paragraph" w:styleId="Header">
    <w:name w:val="header"/>
    <w:basedOn w:val="Normal"/>
    <w:link w:val="HeaderChar"/>
    <w:uiPriority w:val="99"/>
    <w:unhideWhenUsed/>
    <w:rsid w:val="00854E2A"/>
    <w:pPr>
      <w:tabs>
        <w:tab w:val="center" w:pos="4153"/>
        <w:tab w:val="right" w:pos="8306"/>
      </w:tabs>
    </w:pPr>
  </w:style>
  <w:style w:type="character" w:customStyle="1" w:styleId="HeaderChar">
    <w:name w:val="Header Char"/>
    <w:basedOn w:val="DefaultParagraphFont"/>
    <w:link w:val="Header"/>
    <w:uiPriority w:val="99"/>
    <w:rsid w:val="00854E2A"/>
  </w:style>
  <w:style w:type="paragraph" w:styleId="Footer">
    <w:name w:val="footer"/>
    <w:basedOn w:val="Normal"/>
    <w:link w:val="FooterChar"/>
    <w:uiPriority w:val="99"/>
    <w:unhideWhenUsed/>
    <w:rsid w:val="00854E2A"/>
    <w:pPr>
      <w:tabs>
        <w:tab w:val="center" w:pos="4153"/>
        <w:tab w:val="right" w:pos="8306"/>
      </w:tabs>
    </w:pPr>
  </w:style>
  <w:style w:type="character" w:customStyle="1" w:styleId="FooterChar">
    <w:name w:val="Footer Char"/>
    <w:basedOn w:val="DefaultParagraphFont"/>
    <w:link w:val="Footer"/>
    <w:uiPriority w:val="99"/>
    <w:rsid w:val="00854E2A"/>
  </w:style>
  <w:style w:type="character" w:styleId="Hyperlink">
    <w:name w:val="Hyperlink"/>
    <w:uiPriority w:val="99"/>
    <w:unhideWhenUsed/>
    <w:rsid w:val="00725AC1"/>
    <w:rPr>
      <w:color w:val="0000FF"/>
      <w:u w:val="single"/>
    </w:rPr>
  </w:style>
  <w:style w:type="character" w:styleId="CommentReference">
    <w:name w:val="annotation reference"/>
    <w:uiPriority w:val="99"/>
    <w:semiHidden/>
    <w:unhideWhenUsed/>
    <w:rsid w:val="00725AC1"/>
    <w:rPr>
      <w:sz w:val="16"/>
      <w:szCs w:val="16"/>
    </w:rPr>
  </w:style>
  <w:style w:type="paragraph" w:styleId="CommentText">
    <w:name w:val="annotation text"/>
    <w:basedOn w:val="Normal"/>
    <w:link w:val="CommentTextChar"/>
    <w:uiPriority w:val="99"/>
    <w:semiHidden/>
    <w:unhideWhenUsed/>
    <w:rsid w:val="00725AC1"/>
  </w:style>
  <w:style w:type="character" w:customStyle="1" w:styleId="CommentTextChar">
    <w:name w:val="Comment Text Char"/>
    <w:basedOn w:val="DefaultParagraphFont"/>
    <w:link w:val="CommentText"/>
    <w:uiPriority w:val="99"/>
    <w:semiHidden/>
    <w:rsid w:val="00725AC1"/>
  </w:style>
  <w:style w:type="paragraph" w:styleId="CommentSubject">
    <w:name w:val="annotation subject"/>
    <w:basedOn w:val="CommentText"/>
    <w:next w:val="CommentText"/>
    <w:link w:val="CommentSubjectChar"/>
    <w:uiPriority w:val="99"/>
    <w:semiHidden/>
    <w:unhideWhenUsed/>
    <w:rsid w:val="00725AC1"/>
    <w:rPr>
      <w:b/>
      <w:bCs/>
    </w:rPr>
  </w:style>
  <w:style w:type="character" w:customStyle="1" w:styleId="CommentSubjectChar">
    <w:name w:val="Comment Subject Char"/>
    <w:link w:val="CommentSubject"/>
    <w:uiPriority w:val="99"/>
    <w:semiHidden/>
    <w:rsid w:val="00725AC1"/>
    <w:rPr>
      <w:b/>
      <w:bCs/>
    </w:rPr>
  </w:style>
  <w:style w:type="paragraph" w:styleId="NoSpacing">
    <w:name w:val="No Spacing"/>
    <w:uiPriority w:val="1"/>
    <w:qFormat/>
    <w:rsid w:val="00B2569A"/>
    <w:pPr>
      <w:jc w:val="both"/>
    </w:pPr>
    <w:rPr>
      <w:rFonts w:ascii="Times New Roman" w:hAnsi="Times New Roman" w:cs="Times New Roman"/>
      <w:color w:val="000000" w:themeColor="text1"/>
      <w:sz w:val="24"/>
      <w:szCs w:val="22"/>
      <w:lang w:eastAsia="en-US"/>
    </w:rPr>
  </w:style>
  <w:style w:type="character" w:customStyle="1" w:styleId="Heading1Char">
    <w:name w:val="Heading 1 Char"/>
    <w:basedOn w:val="DefaultParagraphFont"/>
    <w:link w:val="Heading1"/>
    <w:uiPriority w:val="9"/>
    <w:rsid w:val="00B2569A"/>
    <w:rPr>
      <w:rFonts w:ascii="Times New Roman" w:eastAsiaTheme="majorEastAsia" w:hAnsi="Times New Roman" w:cstheme="majorBidi"/>
      <w:b/>
      <w:color w:val="000000" w:themeColor="text1"/>
      <w:sz w:val="32"/>
      <w:szCs w:val="32"/>
      <w:lang w:val="en-GB" w:eastAsia="en-GB"/>
    </w:rPr>
  </w:style>
  <w:style w:type="character" w:customStyle="1" w:styleId="Heading2Char">
    <w:name w:val="Heading 2 Char"/>
    <w:basedOn w:val="DefaultParagraphFont"/>
    <w:link w:val="Heading2"/>
    <w:uiPriority w:val="9"/>
    <w:rsid w:val="00080210"/>
    <w:rPr>
      <w:rFonts w:ascii="Times New Roman" w:eastAsia="Times New Roman" w:hAnsi="Times New Roman" w:cs="Times New Roman"/>
      <w:b/>
      <w:sz w:val="28"/>
      <w:szCs w:val="24"/>
      <w:lang w:eastAsia="en-GB"/>
    </w:rPr>
  </w:style>
  <w:style w:type="character" w:styleId="LineNumber">
    <w:name w:val="line number"/>
    <w:basedOn w:val="DefaultParagraphFont"/>
    <w:uiPriority w:val="99"/>
    <w:semiHidden/>
    <w:unhideWhenUsed/>
    <w:rsid w:val="001F58C3"/>
  </w:style>
  <w:style w:type="paragraph" w:customStyle="1" w:styleId="tv213">
    <w:name w:val="tv213"/>
    <w:basedOn w:val="Normal"/>
    <w:rsid w:val="00B3453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2ADA"/>
    <w:rPr>
      <w:color w:val="605E5C"/>
      <w:shd w:val="clear" w:color="auto" w:fill="E1DFDD"/>
    </w:rPr>
  </w:style>
  <w:style w:type="paragraph" w:customStyle="1" w:styleId="Default">
    <w:name w:val="Default"/>
    <w:rsid w:val="002A11D7"/>
    <w:pPr>
      <w:autoSpaceDE w:val="0"/>
      <w:autoSpaceDN w:val="0"/>
      <w:adjustRightInd w:val="0"/>
    </w:pPr>
    <w:rPr>
      <w:rFonts w:ascii="Times New Roman" w:hAnsi="Times New Roman" w:cs="Times New Roman"/>
      <w:color w:val="000000"/>
      <w:sz w:val="24"/>
      <w:szCs w:val="24"/>
      <w:lang w:val="en-GB"/>
    </w:rPr>
  </w:style>
  <w:style w:type="character" w:customStyle="1" w:styleId="UnresolvedMention2">
    <w:name w:val="Unresolved Mention2"/>
    <w:basedOn w:val="DefaultParagraphFont"/>
    <w:uiPriority w:val="99"/>
    <w:semiHidden/>
    <w:unhideWhenUsed/>
    <w:rsid w:val="002A11D7"/>
    <w:rPr>
      <w:color w:val="605E5C"/>
      <w:shd w:val="clear" w:color="auto" w:fill="E1DFDD"/>
    </w:rPr>
  </w:style>
  <w:style w:type="character" w:customStyle="1" w:styleId="UnresolvedMention3">
    <w:name w:val="Unresolved Mention3"/>
    <w:basedOn w:val="DefaultParagraphFont"/>
    <w:uiPriority w:val="99"/>
    <w:semiHidden/>
    <w:unhideWhenUsed/>
    <w:rsid w:val="00E1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0426">
      <w:bodyDiv w:val="1"/>
      <w:marLeft w:val="0"/>
      <w:marRight w:val="0"/>
      <w:marTop w:val="0"/>
      <w:marBottom w:val="0"/>
      <w:divBdr>
        <w:top w:val="none" w:sz="0" w:space="0" w:color="auto"/>
        <w:left w:val="none" w:sz="0" w:space="0" w:color="auto"/>
        <w:bottom w:val="none" w:sz="0" w:space="0" w:color="auto"/>
        <w:right w:val="none" w:sz="0" w:space="0" w:color="auto"/>
      </w:divBdr>
    </w:div>
    <w:div w:id="2135244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Sare@l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1/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304/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1083/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5EA4-94AA-4240-BE82-6E8D5FBD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5088</Words>
  <Characters>36607</Characters>
  <Application>Microsoft Office Word</Application>
  <DocSecurity>0</DocSecurity>
  <Lines>305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Links>
    <vt:vector size="60" baseType="variant">
      <vt:variant>
        <vt:i4>655373</vt:i4>
      </vt:variant>
      <vt:variant>
        <vt:i4>27</vt:i4>
      </vt:variant>
      <vt:variant>
        <vt:i4>0</vt:i4>
      </vt:variant>
      <vt:variant>
        <vt:i4>5</vt:i4>
      </vt:variant>
      <vt:variant>
        <vt:lpwstr>https://likumi.lv/ta/id/273519</vt:lpwstr>
      </vt:variant>
      <vt:variant>
        <vt:lpwstr>p17</vt:lpwstr>
      </vt:variant>
      <vt:variant>
        <vt:i4>4784208</vt:i4>
      </vt:variant>
      <vt:variant>
        <vt:i4>24</vt:i4>
      </vt:variant>
      <vt:variant>
        <vt:i4>0</vt:i4>
      </vt:variant>
      <vt:variant>
        <vt:i4>5</vt:i4>
      </vt:variant>
      <vt:variant>
        <vt:lpwstr>http://eur-lex.europa.eu/eli/reg/2006/1081/oj/?locale=LV</vt:lpwstr>
      </vt:variant>
      <vt:variant>
        <vt:lpwstr/>
      </vt:variant>
      <vt:variant>
        <vt:i4>5111901</vt:i4>
      </vt:variant>
      <vt:variant>
        <vt:i4>21</vt:i4>
      </vt:variant>
      <vt:variant>
        <vt:i4>0</vt:i4>
      </vt:variant>
      <vt:variant>
        <vt:i4>5</vt:i4>
      </vt:variant>
      <vt:variant>
        <vt:lpwstr>http://eur-lex.europa.eu/eli/reg/2013/1304/oj/?locale=LV</vt:lpwstr>
      </vt:variant>
      <vt:variant>
        <vt:lpwstr/>
      </vt:variant>
      <vt:variant>
        <vt:i4>4915280</vt:i4>
      </vt:variant>
      <vt:variant>
        <vt:i4>18</vt:i4>
      </vt:variant>
      <vt:variant>
        <vt:i4>0</vt:i4>
      </vt:variant>
      <vt:variant>
        <vt:i4>5</vt:i4>
      </vt:variant>
      <vt:variant>
        <vt:lpwstr>http://eur-lex.europa.eu/eli/reg/2006/1083/oj/?locale=LV</vt:lpwstr>
      </vt:variant>
      <vt:variant>
        <vt:lpwstr/>
      </vt:variant>
      <vt:variant>
        <vt:i4>4784221</vt:i4>
      </vt:variant>
      <vt:variant>
        <vt:i4>15</vt:i4>
      </vt:variant>
      <vt:variant>
        <vt:i4>0</vt:i4>
      </vt:variant>
      <vt:variant>
        <vt:i4>5</vt:i4>
      </vt:variant>
      <vt:variant>
        <vt:lpwstr>http://eur-lex.europa.eu/eli/reg/2013/1303/oj/?locale=LV</vt:lpwstr>
      </vt:variant>
      <vt:variant>
        <vt:lpwstr/>
      </vt:variant>
      <vt:variant>
        <vt:i4>2359353</vt:i4>
      </vt:variant>
      <vt:variant>
        <vt:i4>12</vt:i4>
      </vt:variant>
      <vt:variant>
        <vt:i4>0</vt:i4>
      </vt:variant>
      <vt:variant>
        <vt:i4>5</vt:i4>
      </vt:variant>
      <vt:variant>
        <vt:lpwstr>https://likumi.lv/ta/id/273519</vt:lpwstr>
      </vt:variant>
      <vt:variant>
        <vt:lpwstr>p14.1</vt:lpwstr>
      </vt:variant>
      <vt:variant>
        <vt:i4>5439509</vt:i4>
      </vt:variant>
      <vt:variant>
        <vt:i4>9</vt:i4>
      </vt:variant>
      <vt:variant>
        <vt:i4>0</vt:i4>
      </vt:variant>
      <vt:variant>
        <vt:i4>5</vt:i4>
      </vt:variant>
      <vt:variant>
        <vt:lpwstr>/ta/id/300571-grozijumi-ministru-kabineta-2015-gada-14-aprila-noteikumos-nr-193-darbibas-programmas-izaugsme-un-nodarbinatiba-9-2-1-specifisk...</vt:lpwstr>
      </vt:variant>
      <vt:variant>
        <vt:lpwstr/>
      </vt:variant>
      <vt:variant>
        <vt:i4>5439508</vt:i4>
      </vt:variant>
      <vt:variant>
        <vt:i4>6</vt:i4>
      </vt:variant>
      <vt:variant>
        <vt:i4>0</vt:i4>
      </vt:variant>
      <vt:variant>
        <vt:i4>5</vt:i4>
      </vt:variant>
      <vt:variant>
        <vt:lpwstr>/ta/id/286409-grozijumi-ministru-kabineta-2015-gada-14-aprila-noteikumos-nr-193-darbibas-programmas-izaugsme-un-nodarbinatiba-9-2-1-specifisk...</vt:lpwstr>
      </vt:variant>
      <vt:variant>
        <vt:lpwstr/>
      </vt:variant>
      <vt:variant>
        <vt:i4>5373976</vt:i4>
      </vt:variant>
      <vt:variant>
        <vt:i4>3</vt:i4>
      </vt:variant>
      <vt:variant>
        <vt:i4>0</vt:i4>
      </vt:variant>
      <vt:variant>
        <vt:i4>5</vt:i4>
      </vt:variant>
      <vt:variant>
        <vt:lpwstr>/ta/id/280170-grozijumi-ministru-kabineta-2015-gada-14-aprila-noteikumos-nr-193-darbibas-programmas-izaugsme-un-nodarbinatiba-9-2-1-specifisk...</vt:lpwstr>
      </vt:variant>
      <vt:variant>
        <vt:lpwstr/>
      </vt:variant>
      <vt:variant>
        <vt:i4>5439508</vt:i4>
      </vt:variant>
      <vt:variant>
        <vt:i4>0</vt:i4>
      </vt:variant>
      <vt:variant>
        <vt:i4>0</vt:i4>
      </vt:variant>
      <vt:variant>
        <vt:i4>5</vt:i4>
      </vt:variant>
      <vt:variant>
        <vt:lpwstr>/ta/id/286409-grozijumi-ministru-kabineta-2015-gada-14-aprila-noteikumos-nr-193-darbibas-programmas-izaugsme-un-nodarbinatiba-9-2-1-specifisk...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Vjaceslavs Makarovs</dc:creator>
  <cp:keywords/>
  <dc:description/>
  <cp:lastModifiedBy>Egita Sāre</cp:lastModifiedBy>
  <cp:revision>41</cp:revision>
  <cp:lastPrinted>2019-08-08T09:35:00Z</cp:lastPrinted>
  <dcterms:created xsi:type="dcterms:W3CDTF">2019-11-05T14:02:00Z</dcterms:created>
  <dcterms:modified xsi:type="dcterms:W3CDTF">2019-11-27T12:02:00Z</dcterms:modified>
</cp:coreProperties>
</file>