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47BA" w14:textId="77777777" w:rsidR="0096438B" w:rsidRPr="0096438B" w:rsidRDefault="0096438B" w:rsidP="00567745">
      <w:pPr>
        <w:spacing w:after="0" w:line="240" w:lineRule="auto"/>
        <w:ind w:firstLine="5040"/>
        <w:jc w:val="right"/>
        <w:rPr>
          <w:rFonts w:ascii="Times New Roman" w:eastAsia="Times New Roman" w:hAnsi="Times New Roman" w:cs="Times New Roman"/>
          <w:b/>
          <w:i/>
          <w:sz w:val="26"/>
          <w:szCs w:val="26"/>
        </w:rPr>
      </w:pPr>
      <w:r w:rsidRPr="0096438B">
        <w:rPr>
          <w:rFonts w:ascii="Times New Roman" w:eastAsia="Times New Roman" w:hAnsi="Times New Roman" w:cs="Times New Roman"/>
          <w:b/>
          <w:i/>
          <w:sz w:val="26"/>
          <w:szCs w:val="26"/>
        </w:rPr>
        <w:t>PROJEKTS</w:t>
      </w:r>
    </w:p>
    <w:p w14:paraId="1997B5AA" w14:textId="77777777" w:rsidR="0096438B" w:rsidRDefault="0096438B" w:rsidP="00567745">
      <w:pPr>
        <w:spacing w:after="0" w:line="240" w:lineRule="auto"/>
        <w:jc w:val="right"/>
        <w:rPr>
          <w:rFonts w:ascii="Times New Roman" w:eastAsia="Times New Roman" w:hAnsi="Times New Roman" w:cs="Times New Roman"/>
          <w:sz w:val="28"/>
          <w:szCs w:val="28"/>
          <w:shd w:val="clear" w:color="auto" w:fill="FFFFFF"/>
          <w:lang w:eastAsia="lv-LV"/>
        </w:rPr>
      </w:pPr>
    </w:p>
    <w:p w14:paraId="3F12AEA0" w14:textId="0BE98B75" w:rsidR="006C14E1" w:rsidRPr="00B05F3A" w:rsidRDefault="00FD5AFA" w:rsidP="00567745">
      <w:pPr>
        <w:spacing w:after="0" w:line="240" w:lineRule="auto"/>
        <w:jc w:val="right"/>
        <w:rPr>
          <w:rFonts w:ascii="Times New Roman" w:eastAsia="Times New Roman" w:hAnsi="Times New Roman" w:cs="Times New Roman"/>
          <w:sz w:val="28"/>
          <w:szCs w:val="28"/>
          <w:lang w:eastAsia="lv-LV"/>
        </w:rPr>
      </w:pPr>
      <w:r w:rsidRPr="00B05F3A">
        <w:rPr>
          <w:rFonts w:ascii="Times New Roman" w:eastAsia="Times New Roman" w:hAnsi="Times New Roman" w:cs="Times New Roman"/>
          <w:sz w:val="28"/>
          <w:szCs w:val="28"/>
          <w:shd w:val="clear" w:color="auto" w:fill="FFFFFF"/>
          <w:lang w:eastAsia="lv-LV"/>
        </w:rPr>
        <w:t xml:space="preserve">Latvijas Republikas </w:t>
      </w:r>
      <w:proofErr w:type="spellStart"/>
      <w:r w:rsidRPr="00B05F3A">
        <w:rPr>
          <w:rFonts w:ascii="Times New Roman" w:eastAsia="Times New Roman" w:hAnsi="Times New Roman" w:cs="Times New Roman"/>
          <w:sz w:val="28"/>
          <w:szCs w:val="28"/>
          <w:shd w:val="clear" w:color="auto" w:fill="FFFFFF"/>
          <w:lang w:eastAsia="lv-LV"/>
        </w:rPr>
        <w:t>tiesībsargam</w:t>
      </w:r>
      <w:proofErr w:type="spellEnd"/>
    </w:p>
    <w:p w14:paraId="2D9FDF80" w14:textId="77777777" w:rsidR="006C14E1" w:rsidRPr="00B05F3A" w:rsidRDefault="006C14E1" w:rsidP="00567745">
      <w:pPr>
        <w:spacing w:after="0" w:line="240" w:lineRule="auto"/>
        <w:rPr>
          <w:rFonts w:ascii="Times New Roman" w:eastAsia="Times New Roman" w:hAnsi="Times New Roman" w:cs="Times New Roman"/>
          <w:sz w:val="28"/>
          <w:szCs w:val="28"/>
          <w:lang w:eastAsia="lv-LV"/>
        </w:rPr>
      </w:pPr>
    </w:p>
    <w:p w14:paraId="02BE7319" w14:textId="609974BD" w:rsidR="005543D3" w:rsidRDefault="00FD5AFA" w:rsidP="00567745">
      <w:pPr>
        <w:spacing w:after="0" w:line="240" w:lineRule="auto"/>
        <w:rPr>
          <w:rFonts w:ascii="Times New Roman" w:eastAsia="Times New Roman" w:hAnsi="Times New Roman" w:cs="Times New Roman"/>
          <w:i/>
          <w:iCs/>
          <w:sz w:val="28"/>
          <w:szCs w:val="28"/>
          <w:lang w:eastAsia="lv-LV"/>
        </w:rPr>
      </w:pPr>
      <w:r w:rsidRPr="005543D3">
        <w:rPr>
          <w:rFonts w:ascii="Times New Roman" w:eastAsia="Times New Roman" w:hAnsi="Times New Roman" w:cs="Times New Roman"/>
          <w:i/>
          <w:iCs/>
          <w:sz w:val="28"/>
          <w:szCs w:val="28"/>
          <w:lang w:eastAsia="lv-LV"/>
        </w:rPr>
        <w:t xml:space="preserve">Par </w:t>
      </w:r>
      <w:r w:rsidR="005543D3" w:rsidRPr="005543D3">
        <w:rPr>
          <w:rFonts w:ascii="Times New Roman" w:eastAsia="Times New Roman" w:hAnsi="Times New Roman" w:cs="Times New Roman"/>
          <w:i/>
          <w:iCs/>
          <w:sz w:val="28"/>
          <w:szCs w:val="28"/>
          <w:lang w:eastAsia="lv-LV"/>
        </w:rPr>
        <w:t>M</w:t>
      </w:r>
      <w:r w:rsidR="006D6F8B">
        <w:rPr>
          <w:rFonts w:ascii="Times New Roman" w:eastAsia="Times New Roman" w:hAnsi="Times New Roman" w:cs="Times New Roman"/>
          <w:i/>
          <w:iCs/>
          <w:sz w:val="28"/>
          <w:szCs w:val="28"/>
          <w:lang w:eastAsia="lv-LV"/>
        </w:rPr>
        <w:t>i</w:t>
      </w:r>
      <w:r w:rsidR="005543D3" w:rsidRPr="005543D3">
        <w:rPr>
          <w:rFonts w:ascii="Times New Roman" w:eastAsia="Times New Roman" w:hAnsi="Times New Roman" w:cs="Times New Roman"/>
          <w:i/>
          <w:iCs/>
          <w:sz w:val="28"/>
          <w:szCs w:val="28"/>
          <w:lang w:eastAsia="lv-LV"/>
        </w:rPr>
        <w:t xml:space="preserve">nistru kabineta 2019. gada 1.oktobra noteikumu Nr.454 </w:t>
      </w:r>
    </w:p>
    <w:p w14:paraId="61E7F703" w14:textId="77777777" w:rsidR="005543D3" w:rsidRDefault="005543D3" w:rsidP="00567745">
      <w:pPr>
        <w:spacing w:after="0" w:line="240" w:lineRule="auto"/>
        <w:rPr>
          <w:rFonts w:ascii="Times New Roman" w:eastAsia="Times New Roman" w:hAnsi="Times New Roman" w:cs="Times New Roman"/>
          <w:i/>
          <w:iCs/>
          <w:sz w:val="28"/>
          <w:szCs w:val="28"/>
          <w:lang w:eastAsia="lv-LV"/>
        </w:rPr>
      </w:pPr>
      <w:r w:rsidRPr="005543D3">
        <w:rPr>
          <w:rFonts w:ascii="Times New Roman" w:eastAsia="Times New Roman" w:hAnsi="Times New Roman" w:cs="Times New Roman"/>
          <w:i/>
          <w:iCs/>
          <w:sz w:val="28"/>
          <w:szCs w:val="28"/>
          <w:lang w:eastAsia="lv-LV"/>
        </w:rPr>
        <w:t xml:space="preserve">“Grozījums Ministru kabineta 2012.gada 18. decembra noteikumos </w:t>
      </w:r>
    </w:p>
    <w:p w14:paraId="2C699FE1" w14:textId="72FCA8E3" w:rsidR="003A5A5B" w:rsidRPr="005543D3" w:rsidRDefault="005543D3" w:rsidP="00567745">
      <w:pPr>
        <w:spacing w:after="0" w:line="240" w:lineRule="auto"/>
        <w:rPr>
          <w:rFonts w:ascii="Times New Roman" w:eastAsia="Times New Roman" w:hAnsi="Times New Roman" w:cs="Times New Roman"/>
          <w:i/>
          <w:sz w:val="28"/>
          <w:szCs w:val="28"/>
          <w:lang w:eastAsia="lv-LV"/>
        </w:rPr>
      </w:pPr>
      <w:r w:rsidRPr="005543D3">
        <w:rPr>
          <w:rFonts w:ascii="Times New Roman" w:eastAsia="Times New Roman" w:hAnsi="Times New Roman" w:cs="Times New Roman"/>
          <w:i/>
          <w:iCs/>
          <w:sz w:val="28"/>
          <w:szCs w:val="28"/>
          <w:lang w:eastAsia="lv-LV"/>
        </w:rPr>
        <w:t xml:space="preserve">Nr. 913 “Noteikumi par </w:t>
      </w:r>
      <w:r w:rsidR="007F4703" w:rsidRPr="005543D3">
        <w:rPr>
          <w:rFonts w:ascii="Times New Roman" w:eastAsia="Times New Roman" w:hAnsi="Times New Roman" w:cs="Times New Roman"/>
          <w:i/>
          <w:iCs/>
          <w:sz w:val="28"/>
          <w:szCs w:val="28"/>
          <w:lang w:eastAsia="lv-LV"/>
        </w:rPr>
        <w:t>garantēt</w:t>
      </w:r>
      <w:r w:rsidRPr="005543D3">
        <w:rPr>
          <w:rFonts w:ascii="Times New Roman" w:eastAsia="Times New Roman" w:hAnsi="Times New Roman" w:cs="Times New Roman"/>
          <w:i/>
          <w:iCs/>
          <w:sz w:val="28"/>
          <w:szCs w:val="28"/>
          <w:lang w:eastAsia="lv-LV"/>
        </w:rPr>
        <w:t>o</w:t>
      </w:r>
      <w:r w:rsidR="007F4703" w:rsidRPr="005543D3">
        <w:rPr>
          <w:rFonts w:ascii="Times New Roman" w:eastAsia="Times New Roman" w:hAnsi="Times New Roman" w:cs="Times New Roman"/>
          <w:i/>
          <w:iCs/>
          <w:sz w:val="28"/>
          <w:szCs w:val="28"/>
          <w:lang w:eastAsia="lv-LV"/>
        </w:rPr>
        <w:t xml:space="preserve"> minimāl</w:t>
      </w:r>
      <w:r w:rsidRPr="005543D3">
        <w:rPr>
          <w:rFonts w:ascii="Times New Roman" w:eastAsia="Times New Roman" w:hAnsi="Times New Roman" w:cs="Times New Roman"/>
          <w:i/>
          <w:iCs/>
          <w:sz w:val="28"/>
          <w:szCs w:val="28"/>
          <w:lang w:eastAsia="lv-LV"/>
        </w:rPr>
        <w:t>o</w:t>
      </w:r>
      <w:r w:rsidR="007F4703" w:rsidRPr="005543D3">
        <w:rPr>
          <w:rFonts w:ascii="Times New Roman" w:eastAsia="Times New Roman" w:hAnsi="Times New Roman" w:cs="Times New Roman"/>
          <w:i/>
          <w:iCs/>
          <w:sz w:val="28"/>
          <w:szCs w:val="28"/>
          <w:lang w:eastAsia="lv-LV"/>
        </w:rPr>
        <w:t xml:space="preserve"> ienākum</w:t>
      </w:r>
      <w:r w:rsidR="0041128D" w:rsidRPr="005543D3">
        <w:rPr>
          <w:rFonts w:ascii="Times New Roman" w:eastAsia="Times New Roman" w:hAnsi="Times New Roman" w:cs="Times New Roman"/>
          <w:i/>
          <w:iCs/>
          <w:sz w:val="28"/>
          <w:szCs w:val="28"/>
          <w:lang w:eastAsia="lv-LV"/>
        </w:rPr>
        <w:t>u</w:t>
      </w:r>
      <w:r w:rsidR="007F4703" w:rsidRPr="005543D3">
        <w:rPr>
          <w:rFonts w:ascii="Times New Roman" w:eastAsia="Times New Roman" w:hAnsi="Times New Roman" w:cs="Times New Roman"/>
          <w:i/>
          <w:iCs/>
          <w:sz w:val="28"/>
          <w:szCs w:val="28"/>
          <w:lang w:eastAsia="lv-LV"/>
        </w:rPr>
        <w:t xml:space="preserve"> līme</w:t>
      </w:r>
      <w:r w:rsidRPr="005543D3">
        <w:rPr>
          <w:rFonts w:ascii="Times New Roman" w:eastAsia="Times New Roman" w:hAnsi="Times New Roman" w:cs="Times New Roman"/>
          <w:i/>
          <w:iCs/>
          <w:sz w:val="28"/>
          <w:szCs w:val="28"/>
          <w:lang w:eastAsia="lv-LV"/>
        </w:rPr>
        <w:t xml:space="preserve">ni”” atbilstību Latvijas Republikas Satversmes 1. un 109.pantam. </w:t>
      </w:r>
      <w:r w:rsidR="006C14E1" w:rsidRPr="005543D3">
        <w:rPr>
          <w:rFonts w:ascii="Times New Roman" w:eastAsia="Times New Roman" w:hAnsi="Times New Roman" w:cs="Times New Roman"/>
          <w:i/>
          <w:sz w:val="28"/>
          <w:szCs w:val="28"/>
          <w:lang w:eastAsia="lv-LV"/>
        </w:rPr>
        <w:t xml:space="preserve"> </w:t>
      </w:r>
    </w:p>
    <w:p w14:paraId="537EB14A" w14:textId="77777777" w:rsidR="006C14E1" w:rsidRPr="00B05F3A" w:rsidRDefault="006C14E1" w:rsidP="000475F2">
      <w:pPr>
        <w:spacing w:after="0" w:line="240" w:lineRule="auto"/>
        <w:ind w:firstLine="720"/>
        <w:jc w:val="both"/>
        <w:rPr>
          <w:rFonts w:ascii="Times New Roman" w:eastAsia="Times New Roman" w:hAnsi="Times New Roman" w:cs="Times New Roman"/>
          <w:sz w:val="28"/>
          <w:szCs w:val="28"/>
          <w:lang w:eastAsia="lv-LV"/>
        </w:rPr>
      </w:pPr>
    </w:p>
    <w:p w14:paraId="55B4245C" w14:textId="53B8F68A" w:rsidR="005A2CBF" w:rsidRDefault="00FD5AFA" w:rsidP="000475F2">
      <w:pPr>
        <w:spacing w:after="0" w:line="240" w:lineRule="auto"/>
        <w:ind w:firstLine="720"/>
        <w:jc w:val="both"/>
        <w:rPr>
          <w:rFonts w:ascii="Times New Roman" w:eastAsia="Times New Roman" w:hAnsi="Times New Roman" w:cs="Times New Roman"/>
          <w:sz w:val="28"/>
          <w:szCs w:val="28"/>
          <w:lang w:eastAsia="lv-LV"/>
        </w:rPr>
      </w:pPr>
      <w:r w:rsidRPr="00B05F3A">
        <w:rPr>
          <w:rFonts w:ascii="Times New Roman" w:eastAsia="Times New Roman" w:hAnsi="Times New Roman" w:cs="Times New Roman"/>
          <w:sz w:val="28"/>
          <w:szCs w:val="28"/>
          <w:lang w:eastAsia="lv-LV"/>
        </w:rPr>
        <w:t xml:space="preserve">Ministru kabinets </w:t>
      </w:r>
      <w:r w:rsidR="00FB155D" w:rsidRPr="00B05F3A">
        <w:rPr>
          <w:rFonts w:ascii="Times New Roman" w:eastAsia="Times New Roman" w:hAnsi="Times New Roman" w:cs="Times New Roman"/>
          <w:sz w:val="28"/>
          <w:szCs w:val="28"/>
          <w:lang w:eastAsia="lv-LV"/>
        </w:rPr>
        <w:t>ir iepazinies ar</w:t>
      </w:r>
      <w:r w:rsidR="006C14E1" w:rsidRPr="00B05F3A">
        <w:rPr>
          <w:rFonts w:ascii="Times New Roman" w:eastAsia="Times New Roman" w:hAnsi="Times New Roman" w:cs="Times New Roman"/>
          <w:sz w:val="28"/>
          <w:szCs w:val="28"/>
          <w:lang w:eastAsia="lv-LV"/>
        </w:rPr>
        <w:t xml:space="preserve"> </w:t>
      </w:r>
      <w:r w:rsidR="009B20AD" w:rsidRPr="00B05F3A">
        <w:rPr>
          <w:rFonts w:ascii="Times New Roman" w:eastAsia="Times New Roman" w:hAnsi="Times New Roman" w:cs="Times New Roman"/>
          <w:sz w:val="28"/>
          <w:szCs w:val="28"/>
          <w:lang w:eastAsia="lv-LV"/>
        </w:rPr>
        <w:t xml:space="preserve">Latvijas Republikas </w:t>
      </w:r>
      <w:proofErr w:type="spellStart"/>
      <w:r w:rsidRPr="00B05F3A">
        <w:rPr>
          <w:rFonts w:ascii="Times New Roman" w:eastAsia="Times New Roman" w:hAnsi="Times New Roman" w:cs="Times New Roman"/>
          <w:sz w:val="28"/>
          <w:szCs w:val="28"/>
          <w:lang w:eastAsia="lv-LV"/>
        </w:rPr>
        <w:t>tiesībsarga</w:t>
      </w:r>
      <w:proofErr w:type="spellEnd"/>
      <w:r w:rsidR="006C14E1" w:rsidRPr="00B05F3A">
        <w:rPr>
          <w:rFonts w:ascii="Times New Roman" w:eastAsia="Times New Roman" w:hAnsi="Times New Roman" w:cs="Times New Roman"/>
          <w:sz w:val="28"/>
          <w:szCs w:val="28"/>
          <w:lang w:eastAsia="lv-LV"/>
        </w:rPr>
        <w:t xml:space="preserve"> </w:t>
      </w:r>
      <w:r w:rsidRPr="00B05F3A">
        <w:rPr>
          <w:rFonts w:ascii="Times New Roman" w:eastAsia="Times New Roman" w:hAnsi="Times New Roman" w:cs="Times New Roman"/>
          <w:sz w:val="28"/>
          <w:szCs w:val="28"/>
          <w:lang w:eastAsia="lv-LV"/>
        </w:rPr>
        <w:t>2019.</w:t>
      </w:r>
      <w:r w:rsidR="006C14E1" w:rsidRPr="00B05F3A">
        <w:rPr>
          <w:rFonts w:ascii="Times New Roman" w:eastAsia="Times New Roman" w:hAnsi="Times New Roman" w:cs="Times New Roman"/>
          <w:sz w:val="28"/>
          <w:szCs w:val="28"/>
          <w:lang w:eastAsia="lv-LV"/>
        </w:rPr>
        <w:t> </w:t>
      </w:r>
      <w:r w:rsidRPr="00B05F3A">
        <w:rPr>
          <w:rFonts w:ascii="Times New Roman" w:eastAsia="Times New Roman" w:hAnsi="Times New Roman" w:cs="Times New Roman"/>
          <w:sz w:val="28"/>
          <w:szCs w:val="28"/>
          <w:lang w:eastAsia="lv-LV"/>
        </w:rPr>
        <w:t xml:space="preserve">gada </w:t>
      </w:r>
      <w:r w:rsidR="004E4B7C">
        <w:rPr>
          <w:rFonts w:ascii="Times New Roman" w:eastAsia="Times New Roman" w:hAnsi="Times New Roman" w:cs="Times New Roman"/>
          <w:sz w:val="28"/>
          <w:szCs w:val="28"/>
          <w:lang w:eastAsia="lv-LV"/>
        </w:rPr>
        <w:t>8</w:t>
      </w:r>
      <w:r w:rsidR="007F4703" w:rsidRPr="00B05F3A">
        <w:rPr>
          <w:rFonts w:ascii="Times New Roman" w:eastAsia="Times New Roman" w:hAnsi="Times New Roman" w:cs="Times New Roman"/>
          <w:sz w:val="28"/>
          <w:szCs w:val="28"/>
          <w:lang w:eastAsia="lv-LV"/>
        </w:rPr>
        <w:t>.</w:t>
      </w:r>
      <w:r w:rsidR="006C14E1" w:rsidRPr="00B05F3A">
        <w:rPr>
          <w:rFonts w:ascii="Times New Roman" w:eastAsia="Times New Roman" w:hAnsi="Times New Roman" w:cs="Times New Roman"/>
          <w:sz w:val="28"/>
          <w:szCs w:val="28"/>
          <w:lang w:eastAsia="lv-LV"/>
        </w:rPr>
        <w:t> </w:t>
      </w:r>
      <w:r w:rsidR="004E4B7C">
        <w:rPr>
          <w:rFonts w:ascii="Times New Roman" w:eastAsia="Times New Roman" w:hAnsi="Times New Roman" w:cs="Times New Roman"/>
          <w:sz w:val="28"/>
          <w:szCs w:val="28"/>
          <w:lang w:eastAsia="lv-LV"/>
        </w:rPr>
        <w:t>novembra</w:t>
      </w:r>
      <w:r w:rsidR="007F4703" w:rsidRPr="00B05F3A">
        <w:rPr>
          <w:rFonts w:ascii="Times New Roman" w:eastAsia="Times New Roman" w:hAnsi="Times New Roman" w:cs="Times New Roman"/>
          <w:sz w:val="28"/>
          <w:szCs w:val="28"/>
          <w:lang w:eastAsia="lv-LV"/>
        </w:rPr>
        <w:t xml:space="preserve"> vēstuli Nr.</w:t>
      </w:r>
      <w:r w:rsidR="006C14E1" w:rsidRPr="00B05F3A">
        <w:rPr>
          <w:rFonts w:ascii="Times New Roman" w:eastAsia="Times New Roman" w:hAnsi="Times New Roman" w:cs="Times New Roman"/>
          <w:sz w:val="28"/>
          <w:szCs w:val="28"/>
          <w:lang w:eastAsia="lv-LV"/>
        </w:rPr>
        <w:t> </w:t>
      </w:r>
      <w:r w:rsidR="007F4703" w:rsidRPr="00B05F3A">
        <w:rPr>
          <w:rFonts w:ascii="Times New Roman" w:eastAsia="Times New Roman" w:hAnsi="Times New Roman" w:cs="Times New Roman"/>
          <w:sz w:val="28"/>
          <w:szCs w:val="28"/>
          <w:lang w:eastAsia="lv-LV"/>
        </w:rPr>
        <w:t>1-8/</w:t>
      </w:r>
      <w:r w:rsidR="004E4B7C">
        <w:rPr>
          <w:rFonts w:ascii="Times New Roman" w:eastAsia="Times New Roman" w:hAnsi="Times New Roman" w:cs="Times New Roman"/>
          <w:sz w:val="28"/>
          <w:szCs w:val="28"/>
          <w:lang w:eastAsia="lv-LV"/>
        </w:rPr>
        <w:t>21</w:t>
      </w:r>
      <w:r w:rsidRPr="00B05F3A">
        <w:rPr>
          <w:rFonts w:ascii="Times New Roman" w:eastAsia="Times New Roman" w:hAnsi="Times New Roman" w:cs="Times New Roman"/>
          <w:sz w:val="28"/>
          <w:szCs w:val="28"/>
          <w:lang w:eastAsia="lv-LV"/>
        </w:rPr>
        <w:t xml:space="preserve">, kurā </w:t>
      </w:r>
      <w:proofErr w:type="spellStart"/>
      <w:r w:rsidR="009B4E1F" w:rsidRPr="00B05F3A">
        <w:rPr>
          <w:rFonts w:ascii="Times New Roman" w:eastAsia="Times New Roman" w:hAnsi="Times New Roman" w:cs="Times New Roman"/>
          <w:sz w:val="28"/>
          <w:szCs w:val="28"/>
          <w:lang w:eastAsia="lv-LV"/>
        </w:rPr>
        <w:t>t</w:t>
      </w:r>
      <w:r w:rsidRPr="00B05F3A">
        <w:rPr>
          <w:rFonts w:ascii="Times New Roman" w:eastAsia="Times New Roman" w:hAnsi="Times New Roman" w:cs="Times New Roman"/>
          <w:sz w:val="28"/>
          <w:szCs w:val="28"/>
          <w:lang w:eastAsia="lv-LV"/>
        </w:rPr>
        <w:t>iesībsargs</w:t>
      </w:r>
      <w:proofErr w:type="spellEnd"/>
      <w:r w:rsidRPr="00B05F3A">
        <w:rPr>
          <w:rFonts w:ascii="Times New Roman" w:eastAsia="Times New Roman" w:hAnsi="Times New Roman" w:cs="Times New Roman"/>
          <w:sz w:val="28"/>
          <w:szCs w:val="28"/>
          <w:lang w:eastAsia="lv-LV"/>
        </w:rPr>
        <w:t xml:space="preserve"> </w:t>
      </w:r>
      <w:r w:rsidR="005A2CBF">
        <w:rPr>
          <w:rFonts w:ascii="Times New Roman" w:eastAsia="Times New Roman" w:hAnsi="Times New Roman" w:cs="Times New Roman"/>
          <w:sz w:val="28"/>
          <w:szCs w:val="28"/>
          <w:lang w:eastAsia="lv-LV"/>
        </w:rPr>
        <w:t xml:space="preserve">aicina </w:t>
      </w:r>
      <w:r w:rsidRPr="00B05F3A">
        <w:rPr>
          <w:rFonts w:ascii="Times New Roman" w:eastAsia="Times New Roman" w:hAnsi="Times New Roman" w:cs="Times New Roman"/>
          <w:sz w:val="28"/>
          <w:szCs w:val="28"/>
          <w:lang w:eastAsia="lv-LV"/>
        </w:rPr>
        <w:t>Ministru kabinet</w:t>
      </w:r>
      <w:r w:rsidR="005A2CBF">
        <w:rPr>
          <w:rFonts w:ascii="Times New Roman" w:eastAsia="Times New Roman" w:hAnsi="Times New Roman" w:cs="Times New Roman"/>
          <w:sz w:val="28"/>
          <w:szCs w:val="28"/>
          <w:lang w:eastAsia="lv-LV"/>
        </w:rPr>
        <w:t xml:space="preserve">u </w:t>
      </w:r>
      <w:r w:rsidRPr="00B05F3A">
        <w:rPr>
          <w:rFonts w:ascii="Times New Roman" w:eastAsia="Times New Roman" w:hAnsi="Times New Roman" w:cs="Times New Roman"/>
          <w:sz w:val="28"/>
          <w:szCs w:val="28"/>
          <w:lang w:eastAsia="lv-LV"/>
        </w:rPr>
        <w:t>noteikt garantēt</w:t>
      </w:r>
      <w:r w:rsidR="0041128D">
        <w:rPr>
          <w:rFonts w:ascii="Times New Roman" w:eastAsia="Times New Roman" w:hAnsi="Times New Roman" w:cs="Times New Roman"/>
          <w:sz w:val="28"/>
          <w:szCs w:val="28"/>
          <w:lang w:eastAsia="lv-LV"/>
        </w:rPr>
        <w:t>o</w:t>
      </w:r>
      <w:r w:rsidRPr="00B05F3A">
        <w:rPr>
          <w:rFonts w:ascii="Times New Roman" w:eastAsia="Times New Roman" w:hAnsi="Times New Roman" w:cs="Times New Roman"/>
          <w:sz w:val="28"/>
          <w:szCs w:val="28"/>
          <w:lang w:eastAsia="lv-LV"/>
        </w:rPr>
        <w:t xml:space="preserve"> minimāl</w:t>
      </w:r>
      <w:r w:rsidR="0041128D">
        <w:rPr>
          <w:rFonts w:ascii="Times New Roman" w:eastAsia="Times New Roman" w:hAnsi="Times New Roman" w:cs="Times New Roman"/>
          <w:sz w:val="28"/>
          <w:szCs w:val="28"/>
          <w:lang w:eastAsia="lv-LV"/>
        </w:rPr>
        <w:t>o</w:t>
      </w:r>
      <w:r w:rsidRPr="00B05F3A">
        <w:rPr>
          <w:rFonts w:ascii="Times New Roman" w:eastAsia="Times New Roman" w:hAnsi="Times New Roman" w:cs="Times New Roman"/>
          <w:sz w:val="28"/>
          <w:szCs w:val="28"/>
          <w:lang w:eastAsia="lv-LV"/>
        </w:rPr>
        <w:t xml:space="preserve"> ienākum</w:t>
      </w:r>
      <w:r w:rsidR="0041128D">
        <w:rPr>
          <w:rFonts w:ascii="Times New Roman" w:eastAsia="Times New Roman" w:hAnsi="Times New Roman" w:cs="Times New Roman"/>
          <w:sz w:val="28"/>
          <w:szCs w:val="28"/>
          <w:lang w:eastAsia="lv-LV"/>
        </w:rPr>
        <w:t>u</w:t>
      </w:r>
      <w:r w:rsidRPr="00B05F3A">
        <w:rPr>
          <w:rFonts w:ascii="Times New Roman" w:eastAsia="Times New Roman" w:hAnsi="Times New Roman" w:cs="Times New Roman"/>
          <w:sz w:val="28"/>
          <w:szCs w:val="28"/>
          <w:lang w:eastAsia="lv-LV"/>
        </w:rPr>
        <w:t xml:space="preserve"> </w:t>
      </w:r>
      <w:r w:rsidR="005A2CBF">
        <w:rPr>
          <w:rFonts w:ascii="Times New Roman" w:eastAsia="Times New Roman" w:hAnsi="Times New Roman" w:cs="Times New Roman"/>
          <w:sz w:val="28"/>
          <w:szCs w:val="28"/>
          <w:lang w:eastAsia="lv-LV"/>
        </w:rPr>
        <w:t xml:space="preserve">(turpmāk – GMI) </w:t>
      </w:r>
      <w:r w:rsidRPr="00B05F3A">
        <w:rPr>
          <w:rFonts w:ascii="Times New Roman" w:eastAsia="Times New Roman" w:hAnsi="Times New Roman" w:cs="Times New Roman"/>
          <w:sz w:val="28"/>
          <w:szCs w:val="28"/>
          <w:lang w:eastAsia="lv-LV"/>
        </w:rPr>
        <w:t>līmeni</w:t>
      </w:r>
      <w:r w:rsidR="007F4703" w:rsidRPr="00B05F3A">
        <w:rPr>
          <w:rFonts w:ascii="Times New Roman" w:eastAsia="Times New Roman" w:hAnsi="Times New Roman" w:cs="Times New Roman"/>
          <w:sz w:val="28"/>
          <w:szCs w:val="28"/>
          <w:lang w:eastAsia="lv-LV"/>
        </w:rPr>
        <w:t xml:space="preserve"> atbilstoš</w:t>
      </w:r>
      <w:r w:rsidR="005A2CBF">
        <w:rPr>
          <w:rFonts w:ascii="Times New Roman" w:eastAsia="Times New Roman" w:hAnsi="Times New Roman" w:cs="Times New Roman"/>
          <w:sz w:val="28"/>
          <w:szCs w:val="28"/>
          <w:lang w:eastAsia="lv-LV"/>
        </w:rPr>
        <w:t>i</w:t>
      </w:r>
      <w:r w:rsidR="007F4703" w:rsidRPr="00B05F3A">
        <w:rPr>
          <w:rFonts w:ascii="Times New Roman" w:eastAsia="Times New Roman" w:hAnsi="Times New Roman" w:cs="Times New Roman"/>
          <w:sz w:val="28"/>
          <w:szCs w:val="28"/>
          <w:lang w:eastAsia="lv-LV"/>
        </w:rPr>
        <w:t xml:space="preserve"> </w:t>
      </w:r>
      <w:r w:rsidR="00FC0E5E" w:rsidRPr="00B05F3A">
        <w:rPr>
          <w:rFonts w:ascii="Times New Roman" w:eastAsia="Times New Roman" w:hAnsi="Times New Roman" w:cs="Times New Roman"/>
          <w:sz w:val="28"/>
          <w:szCs w:val="28"/>
          <w:lang w:eastAsia="lv-LV"/>
        </w:rPr>
        <w:t xml:space="preserve">Latvijas Republikas </w:t>
      </w:r>
      <w:r w:rsidR="007F4703" w:rsidRPr="00B05F3A">
        <w:rPr>
          <w:rFonts w:ascii="Times New Roman" w:eastAsia="Times New Roman" w:hAnsi="Times New Roman" w:cs="Times New Roman"/>
          <w:sz w:val="28"/>
          <w:szCs w:val="28"/>
          <w:lang w:eastAsia="lv-LV"/>
        </w:rPr>
        <w:t>Satversme</w:t>
      </w:r>
      <w:r w:rsidR="005A2CBF">
        <w:rPr>
          <w:rFonts w:ascii="Times New Roman" w:eastAsia="Times New Roman" w:hAnsi="Times New Roman" w:cs="Times New Roman"/>
          <w:sz w:val="28"/>
          <w:szCs w:val="28"/>
          <w:lang w:eastAsia="lv-LV"/>
        </w:rPr>
        <w:t>i</w:t>
      </w:r>
      <w:r w:rsidR="00740F38">
        <w:rPr>
          <w:rFonts w:ascii="Times New Roman" w:eastAsia="Times New Roman" w:hAnsi="Times New Roman" w:cs="Times New Roman"/>
          <w:sz w:val="28"/>
          <w:szCs w:val="28"/>
          <w:lang w:eastAsia="lv-LV"/>
        </w:rPr>
        <w:t xml:space="preserve"> (turpmāk – Satversme)</w:t>
      </w:r>
      <w:r w:rsidR="005A2CBF">
        <w:rPr>
          <w:rFonts w:ascii="Times New Roman" w:eastAsia="Times New Roman" w:hAnsi="Times New Roman" w:cs="Times New Roman"/>
          <w:sz w:val="28"/>
          <w:szCs w:val="28"/>
          <w:lang w:eastAsia="lv-LV"/>
        </w:rPr>
        <w:t>.</w:t>
      </w:r>
    </w:p>
    <w:p w14:paraId="737824F5" w14:textId="5BE55095" w:rsidR="006D6F8B" w:rsidRDefault="005A2CBF" w:rsidP="00567745">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lv-LV"/>
        </w:rPr>
      </w:pPr>
      <w:r w:rsidRPr="005A2CBF">
        <w:rPr>
          <w:rFonts w:ascii="Times New Roman" w:eastAsia="Times New Roman" w:hAnsi="Times New Roman" w:cs="Times New Roman"/>
          <w:sz w:val="28"/>
          <w:szCs w:val="28"/>
          <w:lang w:eastAsia="lv-LV"/>
        </w:rPr>
        <w:t xml:space="preserve">Ņemot vērā, ka </w:t>
      </w:r>
      <w:r w:rsidRPr="005A2CBF">
        <w:rPr>
          <w:rFonts w:ascii="Times New Roman" w:hAnsi="Times New Roman" w:cs="Times New Roman"/>
          <w:bCs/>
          <w:sz w:val="28"/>
          <w:szCs w:val="28"/>
        </w:rPr>
        <w:t>Satversmes tiesa</w:t>
      </w:r>
      <w:r w:rsidRPr="005A2CBF">
        <w:rPr>
          <w:rFonts w:ascii="Times New Roman" w:hAnsi="Times New Roman" w:cs="Times New Roman"/>
          <w:sz w:val="28"/>
          <w:szCs w:val="28"/>
        </w:rPr>
        <w:t xml:space="preserve"> pēc </w:t>
      </w:r>
      <w:proofErr w:type="spellStart"/>
      <w:r w:rsidRPr="005A2CBF">
        <w:rPr>
          <w:rFonts w:ascii="Times New Roman" w:hAnsi="Times New Roman" w:cs="Times New Roman"/>
          <w:sz w:val="28"/>
          <w:szCs w:val="28"/>
        </w:rPr>
        <w:t>tiesībsarga</w:t>
      </w:r>
      <w:proofErr w:type="spellEnd"/>
      <w:r w:rsidRPr="005A2CBF">
        <w:rPr>
          <w:rFonts w:ascii="Times New Roman" w:hAnsi="Times New Roman" w:cs="Times New Roman"/>
          <w:sz w:val="28"/>
          <w:szCs w:val="28"/>
        </w:rPr>
        <w:t xml:space="preserve"> </w:t>
      </w:r>
      <w:r w:rsidRPr="005A2CBF">
        <w:rPr>
          <w:rFonts w:ascii="Times New Roman" w:hAnsi="Times New Roman" w:cs="Times New Roman"/>
          <w:bCs/>
          <w:sz w:val="28"/>
          <w:szCs w:val="28"/>
        </w:rPr>
        <w:t xml:space="preserve">pieteikuma ir ierosinājusi </w:t>
      </w:r>
      <w:r w:rsidRPr="006D6F8B">
        <w:rPr>
          <w:rFonts w:ascii="Times New Roman" w:hAnsi="Times New Roman" w:cs="Times New Roman"/>
          <w:bCs/>
          <w:sz w:val="28"/>
          <w:szCs w:val="28"/>
        </w:rPr>
        <w:t xml:space="preserve">lietu </w:t>
      </w:r>
      <w:r w:rsidR="003D7377" w:rsidRPr="006D6F8B">
        <w:rPr>
          <w:rFonts w:ascii="Times New Roman" w:hAnsi="Times New Roman" w:cs="Times New Roman"/>
          <w:bCs/>
          <w:sz w:val="28"/>
          <w:szCs w:val="28"/>
        </w:rPr>
        <w:t xml:space="preserve">(Nr.2019-24-03) </w:t>
      </w:r>
      <w:r w:rsidRPr="006D6F8B">
        <w:rPr>
          <w:rFonts w:ascii="Times New Roman" w:hAnsi="Times New Roman" w:cs="Times New Roman"/>
          <w:bCs/>
          <w:sz w:val="28"/>
          <w:szCs w:val="28"/>
        </w:rPr>
        <w:t xml:space="preserve">par </w:t>
      </w:r>
      <w:r w:rsidRPr="006D6F8B">
        <w:rPr>
          <w:rFonts w:ascii="Times New Roman" w:eastAsia="Times New Roman" w:hAnsi="Times New Roman" w:cs="Times New Roman"/>
          <w:sz w:val="28"/>
          <w:szCs w:val="28"/>
        </w:rPr>
        <w:t>Ministru kabineta 2012.gada 18.decembra noteikumu Nr.913 „Noteikumi par garantēto minimālo ienākumu līmeni“ 2.punkta neatbilstību Satversmes 1. un 109.pantam</w:t>
      </w:r>
      <w:r w:rsidR="003D7377" w:rsidRPr="006D6F8B">
        <w:rPr>
          <w:rFonts w:ascii="Times New Roman" w:eastAsia="Times New Roman" w:hAnsi="Times New Roman" w:cs="Times New Roman"/>
          <w:sz w:val="28"/>
          <w:szCs w:val="28"/>
        </w:rPr>
        <w:t xml:space="preserve">, </w:t>
      </w:r>
      <w:r w:rsidR="006D6F8B" w:rsidRPr="006D6F8B">
        <w:rPr>
          <w:rFonts w:ascii="Times New Roman" w:eastAsia="Times New Roman" w:hAnsi="Times New Roman" w:cs="Times New Roman"/>
          <w:sz w:val="28"/>
          <w:szCs w:val="28"/>
        </w:rPr>
        <w:t xml:space="preserve">Ministru kabinets sniegs atbildi </w:t>
      </w:r>
      <w:r w:rsidR="006D6F8B">
        <w:rPr>
          <w:rFonts w:ascii="Times New Roman" w:eastAsia="Times New Roman" w:hAnsi="Times New Roman" w:cs="Times New Roman"/>
          <w:sz w:val="28"/>
          <w:szCs w:val="28"/>
        </w:rPr>
        <w:t xml:space="preserve">Satversmes tiesai </w:t>
      </w:r>
      <w:r w:rsidR="006D6F8B" w:rsidRPr="006D6F8B">
        <w:rPr>
          <w:rFonts w:ascii="Times New Roman" w:eastAsia="Times New Roman" w:hAnsi="Times New Roman" w:cs="Times New Roman"/>
          <w:sz w:val="28"/>
          <w:szCs w:val="28"/>
        </w:rPr>
        <w:t>ar faktisko apstākļu izklāstu un juridisko pamatojumu</w:t>
      </w:r>
      <w:r w:rsidR="006D6F8B">
        <w:rPr>
          <w:rFonts w:ascii="Times New Roman" w:eastAsia="Times New Roman" w:hAnsi="Times New Roman" w:cs="Times New Roman"/>
          <w:sz w:val="28"/>
          <w:szCs w:val="28"/>
        </w:rPr>
        <w:t xml:space="preserve">, ietverot arī Ministru kabineta 2019.gada 1.oktobra noteikumos Nr.454 “Grozījums </w:t>
      </w:r>
      <w:r w:rsidR="006D6F8B" w:rsidRPr="006D6F8B">
        <w:rPr>
          <w:rFonts w:ascii="Times New Roman" w:eastAsia="Times New Roman" w:hAnsi="Times New Roman" w:cs="Times New Roman"/>
          <w:iCs/>
          <w:sz w:val="28"/>
          <w:szCs w:val="28"/>
          <w:lang w:eastAsia="lv-LV"/>
        </w:rPr>
        <w:t>Ministru kabineta 2012.gada 18. decembra noteikumos Nr. 913 “Noteikumi par garantēto minimālo ienākumu līmeni””</w:t>
      </w:r>
      <w:r w:rsidR="006D6F8B">
        <w:rPr>
          <w:rFonts w:ascii="Times New Roman" w:eastAsia="Times New Roman" w:hAnsi="Times New Roman" w:cs="Times New Roman"/>
          <w:iCs/>
          <w:sz w:val="28"/>
          <w:szCs w:val="28"/>
          <w:lang w:eastAsia="lv-LV"/>
        </w:rPr>
        <w:t xml:space="preserve"> noteikto GMI līmeni</w:t>
      </w:r>
      <w:r w:rsidR="00AF2460">
        <w:rPr>
          <w:rFonts w:ascii="Times New Roman" w:eastAsia="Times New Roman" w:hAnsi="Times New Roman" w:cs="Times New Roman"/>
          <w:iCs/>
          <w:sz w:val="28"/>
          <w:szCs w:val="28"/>
          <w:lang w:eastAsia="lv-LV"/>
        </w:rPr>
        <w:t xml:space="preserve"> personai 64 </w:t>
      </w:r>
      <w:proofErr w:type="spellStart"/>
      <w:r w:rsidR="00AF2460" w:rsidRPr="00AF2460">
        <w:rPr>
          <w:rFonts w:ascii="Times New Roman" w:eastAsia="Times New Roman" w:hAnsi="Times New Roman" w:cs="Times New Roman"/>
          <w:i/>
          <w:iCs/>
          <w:sz w:val="28"/>
          <w:szCs w:val="28"/>
          <w:lang w:eastAsia="lv-LV"/>
        </w:rPr>
        <w:t>euro</w:t>
      </w:r>
      <w:proofErr w:type="spellEnd"/>
      <w:r w:rsidR="00AF2460" w:rsidRPr="00AF2460">
        <w:rPr>
          <w:rFonts w:ascii="Times New Roman" w:eastAsia="Times New Roman" w:hAnsi="Times New Roman" w:cs="Times New Roman"/>
          <w:i/>
          <w:iCs/>
          <w:sz w:val="28"/>
          <w:szCs w:val="28"/>
          <w:lang w:eastAsia="lv-LV"/>
        </w:rPr>
        <w:t xml:space="preserve"> </w:t>
      </w:r>
      <w:r w:rsidR="00AF2460" w:rsidRPr="00AF2460">
        <w:rPr>
          <w:rFonts w:ascii="Times New Roman" w:eastAsia="Times New Roman" w:hAnsi="Times New Roman" w:cs="Times New Roman"/>
          <w:iCs/>
          <w:sz w:val="28"/>
          <w:szCs w:val="28"/>
          <w:lang w:eastAsia="lv-LV"/>
        </w:rPr>
        <w:t>mēnesī.</w:t>
      </w:r>
      <w:r w:rsidR="006D6F8B" w:rsidRPr="00AF2460">
        <w:rPr>
          <w:rFonts w:ascii="Times New Roman" w:eastAsia="Times New Roman" w:hAnsi="Times New Roman" w:cs="Times New Roman"/>
          <w:iCs/>
          <w:sz w:val="28"/>
          <w:szCs w:val="28"/>
          <w:lang w:eastAsia="lv-LV"/>
        </w:rPr>
        <w:t xml:space="preserve"> </w:t>
      </w:r>
    </w:p>
    <w:p w14:paraId="27E046AD" w14:textId="0751519A" w:rsidR="0058285A" w:rsidRPr="000475F2" w:rsidRDefault="0058285A" w:rsidP="00BC1505">
      <w:pPr>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E024B1">
        <w:rPr>
          <w:rFonts w:ascii="Times New Roman" w:eastAsia="Times New Roman" w:hAnsi="Times New Roman" w:cs="Times New Roman"/>
          <w:sz w:val="28"/>
          <w:szCs w:val="28"/>
        </w:rPr>
        <w:t xml:space="preserve">Satversmes 1.pants nosaka, ka </w:t>
      </w:r>
      <w:r w:rsidRPr="00E024B1">
        <w:rPr>
          <w:rFonts w:ascii="Times New Roman" w:eastAsia="Times New Roman" w:hAnsi="Times New Roman" w:cs="Times New Roman"/>
          <w:i/>
          <w:sz w:val="28"/>
          <w:szCs w:val="28"/>
        </w:rPr>
        <w:t xml:space="preserve">Latvija ir neatkarīga demokrātiska republika, </w:t>
      </w:r>
      <w:r w:rsidRPr="00E024B1">
        <w:rPr>
          <w:rFonts w:ascii="Times New Roman" w:eastAsia="Times New Roman" w:hAnsi="Times New Roman" w:cs="Times New Roman"/>
          <w:sz w:val="28"/>
          <w:szCs w:val="28"/>
        </w:rPr>
        <w:t xml:space="preserve">109.pants nosaka, ka </w:t>
      </w:r>
      <w:r w:rsidRPr="00E024B1">
        <w:rPr>
          <w:rFonts w:ascii="Times New Roman" w:eastAsia="Times New Roman" w:hAnsi="Times New Roman" w:cs="Times New Roman"/>
          <w:i/>
          <w:sz w:val="28"/>
          <w:szCs w:val="28"/>
        </w:rPr>
        <w:t xml:space="preserve">ikvienam ir tiesības uz sociālo nodrošinājumu </w:t>
      </w:r>
      <w:r w:rsidRPr="000475F2">
        <w:rPr>
          <w:rFonts w:ascii="Times New Roman" w:eastAsia="Times New Roman" w:hAnsi="Times New Roman" w:cs="Times New Roman"/>
          <w:i/>
          <w:sz w:val="28"/>
          <w:szCs w:val="28"/>
        </w:rPr>
        <w:t xml:space="preserve">vecuma, darbnespējas, bezdarba un citos likumā noteiktajos gadījumos.  </w:t>
      </w:r>
    </w:p>
    <w:p w14:paraId="0CE6C882" w14:textId="563CE50A" w:rsidR="0058285A" w:rsidRPr="000475F2" w:rsidRDefault="0058285A" w:rsidP="00BC1505">
      <w:pPr>
        <w:pStyle w:val="NormalWeb"/>
        <w:spacing w:before="0" w:beforeAutospacing="0" w:after="0" w:afterAutospacing="0"/>
        <w:ind w:firstLine="720"/>
        <w:jc w:val="both"/>
        <w:rPr>
          <w:sz w:val="28"/>
          <w:szCs w:val="28"/>
        </w:rPr>
      </w:pPr>
      <w:r w:rsidRPr="000475F2">
        <w:rPr>
          <w:sz w:val="28"/>
          <w:szCs w:val="28"/>
        </w:rPr>
        <w:t>Uzskatām, ka Ministru kabineta 201</w:t>
      </w:r>
      <w:r w:rsidR="00B61AAD" w:rsidRPr="000475F2">
        <w:rPr>
          <w:sz w:val="28"/>
          <w:szCs w:val="28"/>
        </w:rPr>
        <w:t>9</w:t>
      </w:r>
      <w:r w:rsidRPr="000475F2">
        <w:rPr>
          <w:sz w:val="28"/>
          <w:szCs w:val="28"/>
        </w:rPr>
        <w:t>.gada 1.</w:t>
      </w:r>
      <w:r w:rsidR="00B61AAD" w:rsidRPr="000475F2">
        <w:rPr>
          <w:sz w:val="28"/>
          <w:szCs w:val="28"/>
        </w:rPr>
        <w:t>oktobra</w:t>
      </w:r>
      <w:r w:rsidRPr="000475F2">
        <w:rPr>
          <w:sz w:val="28"/>
          <w:szCs w:val="28"/>
        </w:rPr>
        <w:t xml:space="preserve"> noteikum</w:t>
      </w:r>
      <w:r w:rsidR="00B61AAD" w:rsidRPr="000475F2">
        <w:rPr>
          <w:sz w:val="28"/>
          <w:szCs w:val="28"/>
        </w:rPr>
        <w:t>i</w:t>
      </w:r>
      <w:r w:rsidRPr="000475F2">
        <w:rPr>
          <w:sz w:val="28"/>
          <w:szCs w:val="28"/>
        </w:rPr>
        <w:t xml:space="preserve"> Nr.</w:t>
      </w:r>
      <w:r w:rsidR="00B61AAD" w:rsidRPr="000475F2">
        <w:rPr>
          <w:sz w:val="28"/>
          <w:szCs w:val="28"/>
        </w:rPr>
        <w:t>454 “Grozījums</w:t>
      </w:r>
      <w:r w:rsidR="00E024B1" w:rsidRPr="000475F2">
        <w:rPr>
          <w:sz w:val="28"/>
          <w:szCs w:val="28"/>
        </w:rPr>
        <w:t xml:space="preserve"> Ministru kabineta 2012.gada 18.decembra noteikumos Nr.913 </w:t>
      </w:r>
      <w:r w:rsidRPr="000475F2">
        <w:rPr>
          <w:sz w:val="28"/>
          <w:szCs w:val="28"/>
        </w:rPr>
        <w:t xml:space="preserve"> „Noteikumi par garantēto minimālo ienākumu līmeni“</w:t>
      </w:r>
      <w:r w:rsidR="00E024B1" w:rsidRPr="000475F2">
        <w:rPr>
          <w:sz w:val="28"/>
          <w:szCs w:val="28"/>
        </w:rPr>
        <w:t xml:space="preserve">” </w:t>
      </w:r>
      <w:r w:rsidRPr="000475F2">
        <w:rPr>
          <w:sz w:val="28"/>
          <w:szCs w:val="28"/>
        </w:rPr>
        <w:t xml:space="preserve">atbilst Satversmes 1. un 109.pantam. </w:t>
      </w:r>
    </w:p>
    <w:p w14:paraId="46D851B5" w14:textId="5A4FBF13" w:rsidR="007E5030" w:rsidRPr="00E024B1" w:rsidRDefault="007E5030" w:rsidP="00BC1505">
      <w:pPr>
        <w:pStyle w:val="NormalWeb"/>
        <w:spacing w:before="0" w:beforeAutospacing="0" w:after="0" w:afterAutospacing="0"/>
        <w:ind w:firstLine="720"/>
        <w:jc w:val="both"/>
        <w:rPr>
          <w:b/>
          <w:sz w:val="28"/>
          <w:szCs w:val="28"/>
        </w:rPr>
      </w:pPr>
      <w:r w:rsidRPr="000475F2">
        <w:rPr>
          <w:sz w:val="28"/>
          <w:szCs w:val="28"/>
        </w:rPr>
        <w:t>Satversmes 109.pantā ietvertās tiesības uz sociālo nodrošinājumu paredz</w:t>
      </w:r>
      <w:r w:rsidRPr="00E024B1">
        <w:rPr>
          <w:sz w:val="28"/>
          <w:szCs w:val="28"/>
        </w:rPr>
        <w:t xml:space="preserve"> valsts pienākumu radīt efektīvu, taisnīgu un ilgtspējīgu sociālā nodrošinājuma sistēmu. Satversmes tiesa ir atzinusi, ka valstij ir </w:t>
      </w:r>
      <w:r w:rsidRPr="00E024B1">
        <w:rPr>
          <w:b/>
          <w:sz w:val="28"/>
          <w:szCs w:val="28"/>
        </w:rPr>
        <w:t>rīcības brīvība</w:t>
      </w:r>
      <w:r w:rsidRPr="00E024B1">
        <w:rPr>
          <w:sz w:val="28"/>
          <w:szCs w:val="28"/>
        </w:rPr>
        <w:t xml:space="preserve"> to metožu un mehānismu izvēlē, ar kādiem šīs tiesības īstenojamas, jo valsts un it īpaši tās likumdevēja  lēmumiem par  sociālo tiesību īstenošanu nozīmīga ir </w:t>
      </w:r>
      <w:r w:rsidRPr="00E024B1">
        <w:rPr>
          <w:i/>
          <w:sz w:val="28"/>
          <w:szCs w:val="28"/>
        </w:rPr>
        <w:t>politiskā dimensija</w:t>
      </w:r>
      <w:r w:rsidRPr="00E024B1">
        <w:rPr>
          <w:sz w:val="28"/>
          <w:szCs w:val="28"/>
        </w:rPr>
        <w:t xml:space="preserve">. Proti, lēmumi šajā jomā parasti tiek pieņemti vadoties ne tik daudz no juridiskiem, bet vairāk no politiskiem apsvērumiem, kas savukārt ir atkarīgi no likumdevēja priekšstata par valsts sociālo pakalpojumu sniegšanas principiem, valsts ekonomiskās situācijas un sabiedrības vai kādas daļas īpašas nepieciešamības pēc valsts palīdzības vai atbalsta. Taču valsts rīcība nav absolūta. Tās veidotajai sociālā nodrošinājuma sistēmai ir jāatbilst noteiktiem kritērijiem, proti, valstij ir jānodrošina sociālās nodrošinājuma sistēmas </w:t>
      </w:r>
      <w:r w:rsidRPr="00E024B1">
        <w:rPr>
          <w:b/>
          <w:sz w:val="28"/>
          <w:szCs w:val="28"/>
        </w:rPr>
        <w:t>esamība, adekvātums un pieejamība.</w:t>
      </w:r>
      <w:r w:rsidRPr="00E024B1">
        <w:rPr>
          <w:rStyle w:val="FootnoteReference"/>
          <w:b/>
          <w:sz w:val="28"/>
          <w:szCs w:val="28"/>
        </w:rPr>
        <w:footnoteReference w:id="1"/>
      </w:r>
      <w:r w:rsidRPr="00E024B1">
        <w:rPr>
          <w:b/>
          <w:sz w:val="28"/>
          <w:szCs w:val="28"/>
        </w:rPr>
        <w:t xml:space="preserve">  </w:t>
      </w:r>
    </w:p>
    <w:p w14:paraId="2A7484B2" w14:textId="77777777" w:rsidR="007E5030" w:rsidRPr="00E024B1" w:rsidRDefault="007E5030" w:rsidP="00BC150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24B1">
        <w:rPr>
          <w:rFonts w:ascii="Times New Roman" w:eastAsia="Times New Roman" w:hAnsi="Times New Roman" w:cs="Times New Roman"/>
          <w:sz w:val="28"/>
          <w:szCs w:val="28"/>
        </w:rPr>
        <w:lastRenderedPageBreak/>
        <w:t>Tiesības uz sociālo nodrošinājumu ir konkretizētas likumos – likumā “</w:t>
      </w:r>
      <w:r w:rsidRPr="00E024B1">
        <w:rPr>
          <w:rFonts w:ascii="Times New Roman" w:eastAsia="Times New Roman" w:hAnsi="Times New Roman" w:cs="Times New Roman"/>
          <w:i/>
          <w:sz w:val="28"/>
          <w:szCs w:val="28"/>
        </w:rPr>
        <w:t>Par sociālo drošību</w:t>
      </w:r>
      <w:r w:rsidRPr="00E024B1">
        <w:rPr>
          <w:rFonts w:ascii="Times New Roman" w:eastAsia="Times New Roman" w:hAnsi="Times New Roman" w:cs="Times New Roman"/>
          <w:sz w:val="28"/>
          <w:szCs w:val="28"/>
        </w:rPr>
        <w:t>”, likumā “</w:t>
      </w:r>
      <w:r w:rsidRPr="00E024B1">
        <w:rPr>
          <w:rFonts w:ascii="Times New Roman" w:eastAsia="Times New Roman" w:hAnsi="Times New Roman" w:cs="Times New Roman"/>
          <w:i/>
          <w:sz w:val="28"/>
          <w:szCs w:val="28"/>
        </w:rPr>
        <w:t>Par valsts sociālo apdrošināšanu</w:t>
      </w:r>
      <w:r w:rsidRPr="00E024B1">
        <w:rPr>
          <w:rFonts w:ascii="Times New Roman" w:eastAsia="Times New Roman" w:hAnsi="Times New Roman" w:cs="Times New Roman"/>
          <w:sz w:val="28"/>
          <w:szCs w:val="28"/>
        </w:rPr>
        <w:t>”, speciālajos likumos par atsevišķiem sociālās apdrošināšanas veidiem u.c.</w:t>
      </w:r>
      <w:r w:rsidRPr="00E024B1">
        <w:rPr>
          <w:rStyle w:val="FootnoteReference"/>
          <w:rFonts w:ascii="Times New Roman" w:eastAsia="Times New Roman" w:hAnsi="Times New Roman" w:cs="Times New Roman"/>
          <w:sz w:val="28"/>
          <w:szCs w:val="28"/>
        </w:rPr>
        <w:footnoteReference w:id="2"/>
      </w:r>
      <w:r w:rsidRPr="00E024B1">
        <w:rPr>
          <w:rFonts w:ascii="Times New Roman" w:eastAsia="Times New Roman" w:hAnsi="Times New Roman" w:cs="Times New Roman"/>
          <w:sz w:val="28"/>
          <w:szCs w:val="28"/>
        </w:rPr>
        <w:t xml:space="preserve"> Tiesības uz sociālo nodrošinājumu ietver gan </w:t>
      </w:r>
      <w:r w:rsidRPr="00E024B1">
        <w:rPr>
          <w:rFonts w:ascii="Times New Roman" w:eastAsia="Times New Roman" w:hAnsi="Times New Roman" w:cs="Times New Roman"/>
          <w:i/>
          <w:sz w:val="28"/>
          <w:szCs w:val="28"/>
        </w:rPr>
        <w:t>sociālo apdrošināšanu</w:t>
      </w:r>
      <w:r w:rsidRPr="00E024B1">
        <w:rPr>
          <w:rFonts w:ascii="Times New Roman" w:eastAsia="Times New Roman" w:hAnsi="Times New Roman" w:cs="Times New Roman"/>
          <w:sz w:val="28"/>
          <w:szCs w:val="28"/>
        </w:rPr>
        <w:t xml:space="preserve">, gan </w:t>
      </w:r>
      <w:r w:rsidRPr="00E024B1">
        <w:rPr>
          <w:rFonts w:ascii="Times New Roman" w:eastAsia="Times New Roman" w:hAnsi="Times New Roman" w:cs="Times New Roman"/>
          <w:i/>
          <w:sz w:val="28"/>
          <w:szCs w:val="28"/>
        </w:rPr>
        <w:t>sociālo palīdzību</w:t>
      </w:r>
      <w:r w:rsidRPr="00E024B1">
        <w:rPr>
          <w:rFonts w:ascii="Times New Roman" w:eastAsia="Times New Roman" w:hAnsi="Times New Roman" w:cs="Times New Roman"/>
          <w:sz w:val="28"/>
          <w:szCs w:val="28"/>
        </w:rPr>
        <w:t>.</w:t>
      </w:r>
      <w:r w:rsidRPr="00E024B1">
        <w:rPr>
          <w:rStyle w:val="FootnoteReference"/>
          <w:rFonts w:ascii="Times New Roman" w:eastAsia="Times New Roman" w:hAnsi="Times New Roman" w:cs="Times New Roman"/>
          <w:sz w:val="28"/>
          <w:szCs w:val="28"/>
        </w:rPr>
        <w:footnoteReference w:id="3"/>
      </w:r>
      <w:r w:rsidRPr="00E024B1">
        <w:rPr>
          <w:rFonts w:ascii="Times New Roman" w:eastAsia="Times New Roman" w:hAnsi="Times New Roman" w:cs="Times New Roman"/>
          <w:sz w:val="28"/>
          <w:szCs w:val="28"/>
        </w:rPr>
        <w:t xml:space="preserve"> </w:t>
      </w:r>
    </w:p>
    <w:p w14:paraId="75FEC69A" w14:textId="77777777" w:rsidR="001C11ED" w:rsidRPr="00E024B1" w:rsidRDefault="007E5030" w:rsidP="00BC1505">
      <w:pPr>
        <w:pStyle w:val="FootnoteText"/>
        <w:ind w:firstLine="720"/>
        <w:jc w:val="both"/>
        <w:rPr>
          <w:rFonts w:ascii="Times New Roman" w:hAnsi="Times New Roman" w:cs="Times New Roman"/>
          <w:sz w:val="28"/>
          <w:szCs w:val="28"/>
        </w:rPr>
      </w:pPr>
      <w:r w:rsidRPr="00E024B1">
        <w:rPr>
          <w:rFonts w:ascii="Times New Roman" w:hAnsi="Times New Roman" w:cs="Times New Roman"/>
          <w:b/>
          <w:sz w:val="28"/>
          <w:szCs w:val="28"/>
        </w:rPr>
        <w:t xml:space="preserve">Sociālās drošības sistēmu </w:t>
      </w:r>
      <w:r w:rsidRPr="00E024B1">
        <w:rPr>
          <w:rFonts w:ascii="Times New Roman" w:hAnsi="Times New Roman" w:cs="Times New Roman"/>
          <w:sz w:val="28"/>
          <w:szCs w:val="28"/>
        </w:rPr>
        <w:t xml:space="preserve">Latvijā veido: </w:t>
      </w:r>
    </w:p>
    <w:p w14:paraId="486048EF" w14:textId="77777777" w:rsidR="001C11ED" w:rsidRPr="00E024B1" w:rsidRDefault="007E5030" w:rsidP="00BC1505">
      <w:pPr>
        <w:pStyle w:val="FootnoteText"/>
        <w:numPr>
          <w:ilvl w:val="0"/>
          <w:numId w:val="2"/>
        </w:numPr>
        <w:jc w:val="both"/>
        <w:rPr>
          <w:rFonts w:ascii="Times New Roman" w:hAnsi="Times New Roman" w:cs="Times New Roman"/>
          <w:sz w:val="28"/>
          <w:szCs w:val="28"/>
        </w:rPr>
      </w:pPr>
      <w:r w:rsidRPr="00E024B1">
        <w:rPr>
          <w:rFonts w:ascii="Times New Roman" w:hAnsi="Times New Roman" w:cs="Times New Roman"/>
          <w:sz w:val="28"/>
          <w:szCs w:val="28"/>
        </w:rPr>
        <w:t xml:space="preserve">sociālā apdrošināšana, </w:t>
      </w:r>
    </w:p>
    <w:p w14:paraId="1AEBA174" w14:textId="77777777" w:rsidR="001C11ED" w:rsidRPr="00E024B1" w:rsidRDefault="007E5030" w:rsidP="00BC1505">
      <w:pPr>
        <w:pStyle w:val="FootnoteText"/>
        <w:numPr>
          <w:ilvl w:val="0"/>
          <w:numId w:val="2"/>
        </w:numPr>
        <w:jc w:val="both"/>
        <w:rPr>
          <w:rFonts w:ascii="Times New Roman" w:hAnsi="Times New Roman" w:cs="Times New Roman"/>
          <w:sz w:val="28"/>
          <w:szCs w:val="28"/>
        </w:rPr>
      </w:pPr>
      <w:r w:rsidRPr="00E024B1">
        <w:rPr>
          <w:rFonts w:ascii="Times New Roman" w:hAnsi="Times New Roman" w:cs="Times New Roman"/>
          <w:sz w:val="28"/>
          <w:szCs w:val="28"/>
        </w:rPr>
        <w:t>valsts sociālie pabalsti</w:t>
      </w:r>
      <w:r w:rsidR="001C11ED" w:rsidRPr="00E024B1">
        <w:rPr>
          <w:rFonts w:ascii="Times New Roman" w:hAnsi="Times New Roman" w:cs="Times New Roman"/>
          <w:sz w:val="28"/>
          <w:szCs w:val="28"/>
        </w:rPr>
        <w:t>,</w:t>
      </w:r>
    </w:p>
    <w:p w14:paraId="28812FE3" w14:textId="5C08DD09" w:rsidR="007E5030" w:rsidRPr="00E024B1" w:rsidRDefault="007E5030">
      <w:pPr>
        <w:pStyle w:val="FootnoteText"/>
        <w:numPr>
          <w:ilvl w:val="0"/>
          <w:numId w:val="2"/>
        </w:numPr>
        <w:jc w:val="both"/>
        <w:rPr>
          <w:rFonts w:ascii="Times New Roman" w:hAnsi="Times New Roman" w:cs="Times New Roman"/>
          <w:sz w:val="28"/>
          <w:szCs w:val="28"/>
        </w:rPr>
      </w:pPr>
      <w:r w:rsidRPr="00E024B1">
        <w:rPr>
          <w:rFonts w:ascii="Times New Roman" w:hAnsi="Times New Roman" w:cs="Times New Roman"/>
          <w:sz w:val="28"/>
          <w:szCs w:val="28"/>
        </w:rPr>
        <w:t>pašvaldību sociālās palīdzības pabalsti un sociālie pakalpojumi.</w:t>
      </w:r>
    </w:p>
    <w:p w14:paraId="58CA4A4C" w14:textId="03BB7D5B" w:rsidR="00AE440C" w:rsidRPr="007D6C9E" w:rsidRDefault="00AE440C">
      <w:pPr>
        <w:autoSpaceDE w:val="0"/>
        <w:autoSpaceDN w:val="0"/>
        <w:adjustRightInd w:val="0"/>
        <w:spacing w:after="0" w:line="240" w:lineRule="auto"/>
        <w:ind w:firstLine="720"/>
        <w:jc w:val="both"/>
        <w:rPr>
          <w:rFonts w:ascii="Times New Roman" w:eastAsia="Calibri" w:hAnsi="Times New Roman" w:cs="Times New Roman"/>
          <w:sz w:val="28"/>
          <w:szCs w:val="28"/>
          <w:lang w:eastAsia="lv-LV"/>
        </w:rPr>
      </w:pPr>
      <w:r w:rsidRPr="00E024B1">
        <w:rPr>
          <w:rFonts w:ascii="Times New Roman" w:hAnsi="Times New Roman" w:cs="Times New Roman"/>
          <w:sz w:val="28"/>
          <w:szCs w:val="28"/>
        </w:rPr>
        <w:t xml:space="preserve">Atbilstoši Latvijā izveidotajai sociālās drošības sistēmai, sociālās </w:t>
      </w:r>
      <w:r w:rsidRPr="00E024B1">
        <w:rPr>
          <w:rFonts w:ascii="Times New Roman" w:hAnsi="Times New Roman" w:cs="Times New Roman"/>
          <w:sz w:val="28"/>
          <w:szCs w:val="28"/>
        </w:rPr>
        <w:t xml:space="preserve">palīdzības piešķiršanas jautājumi ir </w:t>
      </w:r>
      <w:r w:rsidRPr="00E024B1">
        <w:rPr>
          <w:rFonts w:ascii="Times New Roman" w:hAnsi="Times New Roman" w:cs="Times New Roman"/>
          <w:b/>
          <w:i/>
          <w:sz w:val="28"/>
          <w:szCs w:val="28"/>
        </w:rPr>
        <w:t>pašvaldības kompetencē</w:t>
      </w:r>
      <w:r w:rsidRPr="00E024B1">
        <w:rPr>
          <w:rFonts w:ascii="Times New Roman" w:hAnsi="Times New Roman" w:cs="Times New Roman"/>
          <w:sz w:val="28"/>
          <w:szCs w:val="28"/>
        </w:rPr>
        <w:t>.</w:t>
      </w:r>
      <w:r w:rsidRPr="00E024B1">
        <w:rPr>
          <w:rFonts w:ascii="Times New Roman" w:hAnsi="Times New Roman" w:cs="Times New Roman"/>
          <w:sz w:val="26"/>
          <w:szCs w:val="26"/>
          <w:shd w:val="clear" w:color="auto" w:fill="FFFFFF"/>
        </w:rPr>
        <w:t xml:space="preserve"> </w:t>
      </w:r>
      <w:r w:rsidRPr="00E024B1">
        <w:rPr>
          <w:rFonts w:ascii="Times New Roman" w:hAnsi="Times New Roman" w:cs="Times New Roman"/>
          <w:sz w:val="28"/>
          <w:szCs w:val="28"/>
          <w:shd w:val="clear" w:color="auto" w:fill="FFFFFF"/>
        </w:rPr>
        <w:t>P</w:t>
      </w:r>
      <w:r w:rsidRPr="00E024B1">
        <w:rPr>
          <w:rFonts w:ascii="Times New Roman" w:eastAsia="Calibri" w:hAnsi="Times New Roman" w:cs="Times New Roman"/>
          <w:sz w:val="28"/>
          <w:szCs w:val="28"/>
          <w:lang w:eastAsia="lv-LV"/>
        </w:rPr>
        <w:t>ienākums gādāt par nepieciešamo atbalstu atbilstoši likumā “</w:t>
      </w:r>
      <w:r w:rsidRPr="00E024B1">
        <w:rPr>
          <w:rFonts w:ascii="Times New Roman" w:eastAsia="Calibri" w:hAnsi="Times New Roman" w:cs="Times New Roman"/>
          <w:i/>
          <w:sz w:val="28"/>
          <w:szCs w:val="28"/>
          <w:lang w:eastAsia="lv-LV"/>
        </w:rPr>
        <w:t>Par pašvaldībām</w:t>
      </w:r>
      <w:r w:rsidRPr="00E024B1">
        <w:rPr>
          <w:rFonts w:ascii="Times New Roman" w:eastAsia="Calibri" w:hAnsi="Times New Roman" w:cs="Times New Roman"/>
          <w:sz w:val="28"/>
          <w:szCs w:val="28"/>
          <w:lang w:eastAsia="lv-LV"/>
        </w:rPr>
        <w:t>”</w:t>
      </w:r>
      <w:r w:rsidRPr="00E024B1">
        <w:rPr>
          <w:rFonts w:ascii="Times New Roman" w:eastAsia="Calibri" w:hAnsi="Times New Roman" w:cs="Times New Roman"/>
          <w:sz w:val="28"/>
          <w:szCs w:val="28"/>
          <w:vertAlign w:val="superscript"/>
          <w:lang w:eastAsia="lv-LV"/>
        </w:rPr>
        <w:footnoteReference w:id="4"/>
      </w:r>
      <w:r w:rsidRPr="00E024B1">
        <w:rPr>
          <w:rFonts w:ascii="Times New Roman" w:eastAsia="Calibri" w:hAnsi="Times New Roman" w:cs="Times New Roman"/>
          <w:sz w:val="28"/>
          <w:szCs w:val="28"/>
          <w:lang w:eastAsia="lv-LV"/>
        </w:rPr>
        <w:t xml:space="preserve"> noteiktajam ir pašvaldībai, kurā ir personas (ģimenes) deklarētā dzīvesvieta. </w:t>
      </w:r>
      <w:r w:rsidRPr="007D6C9E">
        <w:rPr>
          <w:rFonts w:ascii="Times New Roman" w:eastAsia="Calibri" w:hAnsi="Times New Roman" w:cs="Times New Roman"/>
          <w:sz w:val="28"/>
          <w:szCs w:val="28"/>
          <w:lang w:eastAsia="lv-LV"/>
        </w:rPr>
        <w:t xml:space="preserve">Atbilstoši </w:t>
      </w:r>
      <w:r w:rsidR="006248A7" w:rsidRPr="007D6C9E">
        <w:rPr>
          <w:rFonts w:ascii="Times New Roman" w:eastAsia="Times New Roman" w:hAnsi="Times New Roman" w:cs="Times New Roman"/>
          <w:i/>
          <w:sz w:val="28"/>
          <w:szCs w:val="28"/>
        </w:rPr>
        <w:t>So</w:t>
      </w:r>
      <w:r w:rsidR="006248A7" w:rsidRPr="007D6C9E">
        <w:rPr>
          <w:rFonts w:ascii="Times New Roman" w:hAnsi="Times New Roman" w:cs="Times New Roman"/>
          <w:i/>
          <w:sz w:val="28"/>
          <w:szCs w:val="28"/>
        </w:rPr>
        <w:t xml:space="preserve">ciālo pakalpojumu un sociālās palīdzības </w:t>
      </w:r>
      <w:r w:rsidR="006248A7">
        <w:rPr>
          <w:rFonts w:ascii="Times New Roman" w:hAnsi="Times New Roman" w:cs="Times New Roman"/>
          <w:i/>
          <w:sz w:val="28"/>
          <w:szCs w:val="28"/>
        </w:rPr>
        <w:t xml:space="preserve">likuma </w:t>
      </w:r>
      <w:r w:rsidR="006248A7" w:rsidRPr="007D6C9E">
        <w:rPr>
          <w:rFonts w:ascii="Times New Roman" w:hAnsi="Times New Roman" w:cs="Times New Roman"/>
          <w:sz w:val="28"/>
          <w:szCs w:val="28"/>
        </w:rPr>
        <w:t xml:space="preserve">(turpmāk – </w:t>
      </w:r>
      <w:r w:rsidRPr="007D6C9E">
        <w:rPr>
          <w:rFonts w:ascii="Times New Roman" w:eastAsia="Calibri" w:hAnsi="Times New Roman" w:cs="Times New Roman"/>
          <w:sz w:val="28"/>
          <w:szCs w:val="28"/>
          <w:lang w:eastAsia="lv-LV"/>
        </w:rPr>
        <w:t>SPSP likum</w:t>
      </w:r>
      <w:r w:rsidR="006248A7">
        <w:rPr>
          <w:rFonts w:ascii="Times New Roman" w:eastAsia="Calibri" w:hAnsi="Times New Roman" w:cs="Times New Roman"/>
          <w:sz w:val="28"/>
          <w:szCs w:val="28"/>
          <w:lang w:eastAsia="lv-LV"/>
        </w:rPr>
        <w:t>s)</w:t>
      </w:r>
      <w:r w:rsidRPr="007D6C9E">
        <w:rPr>
          <w:rFonts w:ascii="Times New Roman" w:eastAsia="Calibri" w:hAnsi="Times New Roman" w:cs="Times New Roman"/>
          <w:sz w:val="28"/>
          <w:szCs w:val="28"/>
          <w:lang w:eastAsia="lv-LV"/>
        </w:rPr>
        <w:t xml:space="preserve"> 35.pantā noteiktajam sociālās palīdzības pabalstus izmaksā pašvaldība no sava budžeta līdzekļiem.</w:t>
      </w:r>
    </w:p>
    <w:p w14:paraId="66D17386" w14:textId="7D4F3D25" w:rsidR="00AE440C" w:rsidRPr="007D6C9E" w:rsidRDefault="00AE440C">
      <w:pPr>
        <w:autoSpaceDE w:val="0"/>
        <w:autoSpaceDN w:val="0"/>
        <w:adjustRightInd w:val="0"/>
        <w:spacing w:after="0" w:line="240" w:lineRule="auto"/>
        <w:ind w:firstLine="720"/>
        <w:jc w:val="both"/>
        <w:rPr>
          <w:rFonts w:ascii="Times New Roman" w:eastAsia="Calibri" w:hAnsi="Times New Roman" w:cs="Times New Roman"/>
          <w:sz w:val="28"/>
          <w:szCs w:val="28"/>
          <w:lang w:eastAsia="lv-LV"/>
        </w:rPr>
      </w:pPr>
      <w:r w:rsidRPr="007D6C9E">
        <w:rPr>
          <w:rFonts w:ascii="Times New Roman" w:eastAsia="Times New Roman" w:hAnsi="Times New Roman" w:cs="Times New Roman"/>
          <w:sz w:val="28"/>
          <w:szCs w:val="28"/>
          <w:lang w:eastAsia="lv-LV"/>
        </w:rPr>
        <w:t>Savukārt saskaņā ar likuma „</w:t>
      </w:r>
      <w:r w:rsidRPr="007D6C9E">
        <w:rPr>
          <w:rFonts w:ascii="Times New Roman" w:eastAsia="Times New Roman" w:hAnsi="Times New Roman" w:cs="Times New Roman"/>
          <w:i/>
          <w:sz w:val="28"/>
          <w:szCs w:val="28"/>
          <w:lang w:eastAsia="lv-LV"/>
        </w:rPr>
        <w:t>Par pašvaldībām</w:t>
      </w:r>
      <w:r w:rsidRPr="007D6C9E">
        <w:rPr>
          <w:rFonts w:ascii="Times New Roman" w:eastAsia="Times New Roman" w:hAnsi="Times New Roman" w:cs="Times New Roman"/>
          <w:sz w:val="28"/>
          <w:szCs w:val="28"/>
          <w:lang w:eastAsia="lv-LV"/>
        </w:rPr>
        <w:t>” 86.pantu, likuma „</w:t>
      </w:r>
      <w:r w:rsidRPr="007D6C9E">
        <w:rPr>
          <w:rFonts w:ascii="Times New Roman" w:eastAsia="Times New Roman" w:hAnsi="Times New Roman" w:cs="Times New Roman"/>
          <w:i/>
          <w:sz w:val="28"/>
          <w:szCs w:val="28"/>
          <w:lang w:eastAsia="lv-LV"/>
        </w:rPr>
        <w:t>Par pašvaldību budžetiem</w:t>
      </w:r>
      <w:r w:rsidRPr="007D6C9E">
        <w:rPr>
          <w:rFonts w:ascii="Times New Roman" w:eastAsia="Times New Roman" w:hAnsi="Times New Roman" w:cs="Times New Roman"/>
          <w:sz w:val="28"/>
          <w:szCs w:val="28"/>
          <w:lang w:eastAsia="lv-LV"/>
        </w:rPr>
        <w:t>” 13.pantu un Ministru kabineta 2004.gada 6.jūlija noteikumiem Nr.585 „</w:t>
      </w:r>
      <w:r w:rsidRPr="007D6C9E">
        <w:rPr>
          <w:rFonts w:ascii="Times New Roman" w:eastAsia="Times New Roman" w:hAnsi="Times New Roman" w:cs="Times New Roman"/>
          <w:i/>
          <w:sz w:val="28"/>
          <w:szCs w:val="28"/>
          <w:lang w:eastAsia="lv-LV"/>
        </w:rPr>
        <w:t>Kārtība, kādā Ministru kabinets saskaņo ar pašvaldībām jautājumus, kas skar pašvaldību intereses</w:t>
      </w:r>
      <w:r w:rsidRPr="007D6C9E">
        <w:rPr>
          <w:rFonts w:ascii="Times New Roman" w:eastAsia="Times New Roman" w:hAnsi="Times New Roman" w:cs="Times New Roman"/>
          <w:sz w:val="28"/>
          <w:szCs w:val="28"/>
          <w:lang w:eastAsia="lv-LV"/>
        </w:rPr>
        <w:t xml:space="preserve">” Ministru kabinets katru gadu </w:t>
      </w:r>
      <w:r w:rsidR="006248A7">
        <w:rPr>
          <w:rFonts w:ascii="Times New Roman" w:eastAsia="Times New Roman" w:hAnsi="Times New Roman" w:cs="Times New Roman"/>
          <w:sz w:val="28"/>
          <w:szCs w:val="28"/>
          <w:lang w:eastAsia="lv-LV"/>
        </w:rPr>
        <w:t xml:space="preserve">ar Latvijas Pašvaldību savienību (turpmāk – LPS) </w:t>
      </w:r>
      <w:r w:rsidR="006248A7" w:rsidRPr="006248A7">
        <w:rPr>
          <w:rFonts w:ascii="Times New Roman" w:eastAsia="Times New Roman" w:hAnsi="Times New Roman" w:cs="Times New Roman"/>
          <w:sz w:val="28"/>
          <w:szCs w:val="28"/>
          <w:lang w:eastAsia="lv-LV"/>
        </w:rPr>
        <w:t>pirms saimnieciskā gada sākuma saskaņo jautājumus saistībā ar pašvaldību finanšu resursiem kārtējā saimnieciskajā gadā, kā arī likumprojektus un Ministru kabineta noteikumu projektus</w:t>
      </w:r>
      <w:r w:rsidR="000475F2">
        <w:rPr>
          <w:rFonts w:ascii="Times New Roman" w:eastAsia="Times New Roman" w:hAnsi="Times New Roman" w:cs="Times New Roman"/>
          <w:sz w:val="28"/>
          <w:szCs w:val="28"/>
          <w:lang w:eastAsia="lv-LV"/>
        </w:rPr>
        <w:t>,</w:t>
      </w:r>
      <w:r w:rsidR="006248A7" w:rsidRPr="006248A7">
        <w:rPr>
          <w:rFonts w:ascii="Times New Roman" w:eastAsia="Times New Roman" w:hAnsi="Times New Roman" w:cs="Times New Roman"/>
          <w:sz w:val="28"/>
          <w:szCs w:val="28"/>
          <w:lang w:eastAsia="lv-LV"/>
        </w:rPr>
        <w:t xml:space="preserve"> kas skar pašvaldību darbību</w:t>
      </w:r>
      <w:r w:rsidR="006248A7">
        <w:rPr>
          <w:rFonts w:ascii="Times New Roman" w:eastAsia="Times New Roman" w:hAnsi="Times New Roman" w:cs="Times New Roman"/>
          <w:sz w:val="28"/>
          <w:szCs w:val="28"/>
          <w:lang w:eastAsia="lv-LV"/>
        </w:rPr>
        <w:t xml:space="preserve">, tajā skaitā </w:t>
      </w:r>
      <w:r w:rsidRPr="007D6C9E">
        <w:rPr>
          <w:rFonts w:ascii="Times New Roman" w:eastAsia="Times New Roman" w:hAnsi="Times New Roman" w:cs="Times New Roman"/>
          <w:sz w:val="28"/>
          <w:szCs w:val="28"/>
          <w:lang w:eastAsia="lv-LV"/>
        </w:rPr>
        <w:t xml:space="preserve">pārskata GMI līmeni atbilstoši panāktajai vienošanās ar LPS. Vienošanās mērķis ir </w:t>
      </w:r>
      <w:r w:rsidRPr="007D6C9E">
        <w:rPr>
          <w:rFonts w:ascii="Times New Roman" w:hAnsi="Times New Roman" w:cs="Times New Roman"/>
          <w:sz w:val="28"/>
          <w:szCs w:val="28"/>
        </w:rPr>
        <w:t>nodrošināt GMI pabalsta apmēra pieaugumu, saskaņojot to ar pašvaldību finanšu iespējām.</w:t>
      </w:r>
    </w:p>
    <w:p w14:paraId="529E8FF9" w14:textId="5598E40C" w:rsidR="004B0C8F" w:rsidRPr="007D6C9E" w:rsidRDefault="004B0C8F">
      <w:pPr>
        <w:autoSpaceDE w:val="0"/>
        <w:autoSpaceDN w:val="0"/>
        <w:adjustRightInd w:val="0"/>
        <w:spacing w:after="0" w:line="240" w:lineRule="auto"/>
        <w:ind w:firstLine="720"/>
        <w:jc w:val="both"/>
        <w:rPr>
          <w:rFonts w:ascii="Times New Roman" w:hAnsi="Times New Roman" w:cs="Times New Roman"/>
          <w:sz w:val="28"/>
          <w:szCs w:val="28"/>
        </w:rPr>
      </w:pPr>
      <w:r w:rsidRPr="007D6C9E">
        <w:rPr>
          <w:rFonts w:ascii="Times New Roman" w:hAnsi="Times New Roman" w:cs="Times New Roman"/>
          <w:sz w:val="28"/>
          <w:szCs w:val="28"/>
        </w:rPr>
        <w:t>Atbilstoši SPSP likum</w:t>
      </w:r>
      <w:r w:rsidR="006248A7">
        <w:rPr>
          <w:rFonts w:ascii="Times New Roman" w:hAnsi="Times New Roman" w:cs="Times New Roman"/>
          <w:sz w:val="28"/>
          <w:szCs w:val="28"/>
        </w:rPr>
        <w:t>a</w:t>
      </w:r>
      <w:r w:rsidRPr="007D6C9E">
        <w:rPr>
          <w:rFonts w:ascii="Times New Roman" w:hAnsi="Times New Roman" w:cs="Times New Roman"/>
          <w:sz w:val="28"/>
          <w:szCs w:val="28"/>
        </w:rPr>
        <w:t xml:space="preserve"> 35.pantā noteiktajam ir šādi sociālās palīdzības pabalstu veidi:</w:t>
      </w:r>
    </w:p>
    <w:p w14:paraId="2806271D" w14:textId="514C5B74" w:rsidR="004B0C8F" w:rsidRPr="00E024B1" w:rsidRDefault="004B0C8F">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7D6C9E">
        <w:rPr>
          <w:rFonts w:ascii="Times New Roman" w:hAnsi="Times New Roman" w:cs="Times New Roman"/>
          <w:sz w:val="28"/>
          <w:szCs w:val="28"/>
        </w:rPr>
        <w:t>pabalsts GMI līmeņa</w:t>
      </w:r>
      <w:r w:rsidRPr="00E024B1">
        <w:rPr>
          <w:rFonts w:ascii="Times New Roman" w:hAnsi="Times New Roman" w:cs="Times New Roman"/>
          <w:sz w:val="28"/>
          <w:szCs w:val="28"/>
        </w:rPr>
        <w:t xml:space="preserve"> nodrošināšanai;</w:t>
      </w:r>
    </w:p>
    <w:p w14:paraId="0F174D58" w14:textId="77777777" w:rsidR="004B0C8F" w:rsidRPr="00E024B1" w:rsidRDefault="004B0C8F">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E024B1">
        <w:rPr>
          <w:rFonts w:ascii="Times New Roman" w:hAnsi="Times New Roman" w:cs="Times New Roman"/>
          <w:sz w:val="28"/>
          <w:szCs w:val="28"/>
        </w:rPr>
        <w:t>dzīvokļa pabalsts;</w:t>
      </w:r>
    </w:p>
    <w:p w14:paraId="0BFED93A" w14:textId="77777777" w:rsidR="004B0C8F" w:rsidRPr="00E024B1" w:rsidRDefault="004B0C8F">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E024B1">
        <w:rPr>
          <w:rFonts w:ascii="Times New Roman" w:hAnsi="Times New Roman" w:cs="Times New Roman"/>
          <w:sz w:val="28"/>
          <w:szCs w:val="28"/>
        </w:rPr>
        <w:t>pabalsts krīzes situācijā;</w:t>
      </w:r>
    </w:p>
    <w:p w14:paraId="4AE038A6" w14:textId="137D8FDA" w:rsidR="004B0C8F" w:rsidRPr="00E024B1" w:rsidRDefault="004B0C8F">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E024B1">
        <w:rPr>
          <w:rFonts w:ascii="Times New Roman" w:hAnsi="Times New Roman" w:cs="Times New Roman"/>
          <w:sz w:val="28"/>
          <w:szCs w:val="28"/>
        </w:rPr>
        <w:t>citi sociālās palīdzības pabalsti pamatvajadzību</w:t>
      </w:r>
      <w:r w:rsidRPr="00E024B1">
        <w:rPr>
          <w:rStyle w:val="FootnoteReference"/>
          <w:rFonts w:ascii="Times New Roman" w:hAnsi="Times New Roman" w:cs="Times New Roman"/>
          <w:sz w:val="28"/>
          <w:szCs w:val="28"/>
        </w:rPr>
        <w:footnoteReference w:id="5"/>
      </w:r>
      <w:r w:rsidRPr="00E024B1">
        <w:rPr>
          <w:rFonts w:ascii="Times New Roman" w:hAnsi="Times New Roman" w:cs="Times New Roman"/>
          <w:sz w:val="28"/>
          <w:szCs w:val="28"/>
        </w:rPr>
        <w:t xml:space="preserve"> nodrošināšanai.</w:t>
      </w:r>
    </w:p>
    <w:p w14:paraId="06C8089E" w14:textId="77777777" w:rsidR="004F2C39" w:rsidRPr="00E024B1" w:rsidRDefault="00AE440C">
      <w:pPr>
        <w:spacing w:after="0" w:line="240" w:lineRule="auto"/>
        <w:ind w:firstLine="360"/>
        <w:jc w:val="both"/>
        <w:rPr>
          <w:rFonts w:ascii="Times New Roman" w:hAnsi="Times New Roman" w:cs="Times New Roman"/>
          <w:sz w:val="28"/>
          <w:szCs w:val="28"/>
        </w:rPr>
      </w:pPr>
      <w:r w:rsidRPr="004F2C39">
        <w:rPr>
          <w:rFonts w:ascii="Times New Roman" w:hAnsi="Times New Roman" w:cs="Times New Roman"/>
          <w:sz w:val="28"/>
          <w:szCs w:val="28"/>
        </w:rPr>
        <w:t>Pašvaldības no sava budžeta līdzekļiem</w:t>
      </w:r>
      <w:r w:rsidR="009B067F" w:rsidRPr="004F2C39">
        <w:rPr>
          <w:rFonts w:ascii="Times New Roman" w:hAnsi="Times New Roman" w:cs="Times New Roman"/>
          <w:sz w:val="28"/>
          <w:szCs w:val="28"/>
        </w:rPr>
        <w:t xml:space="preserve"> izmaksā arī </w:t>
      </w:r>
      <w:r w:rsidR="00453F81" w:rsidRPr="004F2C39">
        <w:rPr>
          <w:rFonts w:ascii="Times New Roman" w:hAnsi="Times New Roman" w:cs="Times New Roman"/>
          <w:sz w:val="28"/>
          <w:szCs w:val="28"/>
        </w:rPr>
        <w:t>citus ārējos tiesību aktos noteiktos obligāti izmaksājamos pabalstus</w:t>
      </w:r>
      <w:r w:rsidR="009B067F" w:rsidRPr="004F2C39">
        <w:rPr>
          <w:rFonts w:ascii="Times New Roman" w:hAnsi="Times New Roman" w:cs="Times New Roman"/>
          <w:sz w:val="28"/>
          <w:szCs w:val="28"/>
        </w:rPr>
        <w:t xml:space="preserve"> audžuģimenēm</w:t>
      </w:r>
      <w:r w:rsidR="00453F81" w:rsidRPr="004F2C39">
        <w:rPr>
          <w:rFonts w:ascii="Times New Roman" w:hAnsi="Times New Roman" w:cs="Times New Roman"/>
          <w:sz w:val="28"/>
          <w:szCs w:val="28"/>
        </w:rPr>
        <w:t xml:space="preserve">, bez vecāki gādības palikušiem bērniem pēc </w:t>
      </w:r>
      <w:proofErr w:type="spellStart"/>
      <w:r w:rsidR="00453F81" w:rsidRPr="004F2C39">
        <w:rPr>
          <w:rFonts w:ascii="Times New Roman" w:hAnsi="Times New Roman" w:cs="Times New Roman"/>
          <w:sz w:val="28"/>
          <w:szCs w:val="28"/>
        </w:rPr>
        <w:t>ārpusģimenes</w:t>
      </w:r>
      <w:proofErr w:type="spellEnd"/>
      <w:r w:rsidR="00453F81" w:rsidRPr="004F2C39">
        <w:rPr>
          <w:rFonts w:ascii="Times New Roman" w:hAnsi="Times New Roman" w:cs="Times New Roman"/>
          <w:sz w:val="28"/>
          <w:szCs w:val="28"/>
        </w:rPr>
        <w:t xml:space="preserve"> aprūpes beigšanās, </w:t>
      </w:r>
      <w:proofErr w:type="spellStart"/>
      <w:r w:rsidR="00453F81" w:rsidRPr="004F2C39">
        <w:rPr>
          <w:rFonts w:ascii="Times New Roman" w:hAnsi="Times New Roman" w:cs="Times New Roman"/>
          <w:sz w:val="28"/>
          <w:szCs w:val="28"/>
        </w:rPr>
        <w:t>daudzbērnu</w:t>
      </w:r>
      <w:proofErr w:type="spellEnd"/>
      <w:r w:rsidR="00453F81" w:rsidRPr="004F2C39">
        <w:rPr>
          <w:rFonts w:ascii="Times New Roman" w:hAnsi="Times New Roman" w:cs="Times New Roman"/>
          <w:sz w:val="28"/>
          <w:szCs w:val="28"/>
        </w:rPr>
        <w:t xml:space="preserve"> ģimenēm </w:t>
      </w:r>
      <w:r w:rsidR="00453F81" w:rsidRPr="00E024B1">
        <w:rPr>
          <w:rFonts w:ascii="Times New Roman" w:hAnsi="Times New Roman" w:cs="Times New Roman"/>
          <w:sz w:val="28"/>
          <w:szCs w:val="28"/>
        </w:rPr>
        <w:t xml:space="preserve">u.c. </w:t>
      </w:r>
      <w:r w:rsidR="009B067F" w:rsidRPr="00E024B1">
        <w:rPr>
          <w:rFonts w:ascii="Times New Roman" w:hAnsi="Times New Roman" w:cs="Times New Roman"/>
          <w:sz w:val="28"/>
          <w:szCs w:val="28"/>
        </w:rPr>
        <w:t xml:space="preserve"> </w:t>
      </w:r>
    </w:p>
    <w:p w14:paraId="11CA8C21" w14:textId="226E9147" w:rsidR="004F2C39" w:rsidRPr="00E024B1" w:rsidRDefault="004F2C39">
      <w:pPr>
        <w:spacing w:after="0" w:line="240" w:lineRule="auto"/>
        <w:ind w:firstLine="720"/>
        <w:jc w:val="both"/>
        <w:rPr>
          <w:rFonts w:ascii="Times New Roman" w:eastAsia="Times New Roman" w:hAnsi="Times New Roman" w:cs="Times New Roman"/>
          <w:sz w:val="28"/>
          <w:szCs w:val="28"/>
          <w:lang w:eastAsia="lv-LV"/>
        </w:rPr>
      </w:pPr>
      <w:r w:rsidRPr="00E024B1">
        <w:rPr>
          <w:rFonts w:ascii="Times New Roman" w:eastAsia="Times New Roman" w:hAnsi="Times New Roman" w:cs="Times New Roman"/>
          <w:sz w:val="28"/>
          <w:szCs w:val="28"/>
          <w:lang w:eastAsia="lv-LV"/>
        </w:rPr>
        <w:t xml:space="preserve">Atbilstoši Deklarācijai par Artura Krišjāņa Kariņa vadītā Ministru kabineta iecerēto darbību nabadzības un sociālās atstumtības mazināšana ir aktuāls un prioritārs uzdevums, kurš tai skaitā paredz pakāpeniski pilnveidot minimālo ienākumu atbalsta sistēmu (111.punkts). </w:t>
      </w:r>
    </w:p>
    <w:p w14:paraId="74C93AD3" w14:textId="3499AF98" w:rsidR="004F2C39" w:rsidRPr="00E024B1" w:rsidRDefault="004F2C39">
      <w:pPr>
        <w:spacing w:after="0" w:line="240" w:lineRule="auto"/>
        <w:ind w:firstLine="720"/>
        <w:jc w:val="both"/>
        <w:rPr>
          <w:rFonts w:ascii="Times New Roman" w:hAnsi="Times New Roman" w:cs="Times New Roman"/>
          <w:sz w:val="28"/>
          <w:szCs w:val="28"/>
        </w:rPr>
      </w:pPr>
      <w:r w:rsidRPr="00E024B1">
        <w:rPr>
          <w:rFonts w:ascii="Times New Roman" w:hAnsi="Times New Roman" w:cs="Times New Roman"/>
          <w:sz w:val="28"/>
          <w:szCs w:val="28"/>
        </w:rPr>
        <w:lastRenderedPageBreak/>
        <w:t>Ministru kabinets 2019.gada 22.augustā ar rīkojumu Nr.408 "</w:t>
      </w:r>
      <w:r w:rsidRPr="00E024B1">
        <w:rPr>
          <w:rFonts w:ascii="Times New Roman" w:hAnsi="Times New Roman" w:cs="Times New Roman"/>
          <w:i/>
          <w:sz w:val="28"/>
          <w:szCs w:val="28"/>
        </w:rPr>
        <w:t>Par Plānu minimālo ienākumu atbalsta sistēmas pilnveidošanai 2020.–2021. gadam</w:t>
      </w:r>
      <w:r w:rsidRPr="00E024B1">
        <w:rPr>
          <w:rFonts w:ascii="Times New Roman" w:hAnsi="Times New Roman" w:cs="Times New Roman"/>
          <w:sz w:val="28"/>
          <w:szCs w:val="28"/>
        </w:rPr>
        <w:t>" (prot. Nr. 34 44. §) konceptuāli atbalstīja</w:t>
      </w:r>
      <w:r w:rsidR="00835F8B" w:rsidRPr="00E024B1">
        <w:rPr>
          <w:rFonts w:ascii="Times New Roman" w:hAnsi="Times New Roman" w:cs="Times New Roman"/>
          <w:sz w:val="28"/>
          <w:szCs w:val="28"/>
        </w:rPr>
        <w:t xml:space="preserve"> Labklājības ministrijas (turpmāk – ministrijas) </w:t>
      </w:r>
      <w:r w:rsidR="00835F8B">
        <w:rPr>
          <w:rFonts w:ascii="Times New Roman" w:hAnsi="Times New Roman" w:cs="Times New Roman"/>
          <w:sz w:val="28"/>
          <w:szCs w:val="28"/>
        </w:rPr>
        <w:t>izstrādāto</w:t>
      </w:r>
      <w:r w:rsidRPr="004F2C39">
        <w:rPr>
          <w:rFonts w:ascii="Times New Roman" w:hAnsi="Times New Roman" w:cs="Times New Roman"/>
          <w:sz w:val="28"/>
          <w:szCs w:val="28"/>
        </w:rPr>
        <w:t xml:space="preserve"> politikas plānošanas dokumentu “</w:t>
      </w:r>
      <w:r w:rsidRPr="004F2C39">
        <w:rPr>
          <w:rFonts w:ascii="Times New Roman" w:hAnsi="Times New Roman" w:cs="Times New Roman"/>
          <w:i/>
          <w:sz w:val="28"/>
          <w:szCs w:val="28"/>
        </w:rPr>
        <w:t xml:space="preserve">Plāns minimālo ienākumu atbalsta </w:t>
      </w:r>
      <w:r w:rsidRPr="00E024B1">
        <w:rPr>
          <w:rFonts w:ascii="Times New Roman" w:hAnsi="Times New Roman" w:cs="Times New Roman"/>
          <w:i/>
          <w:sz w:val="28"/>
          <w:szCs w:val="28"/>
        </w:rPr>
        <w:t>sistēmas pilnveidošanai 2020.-2021.gadam</w:t>
      </w:r>
      <w:r w:rsidRPr="00E024B1">
        <w:rPr>
          <w:rFonts w:ascii="Times New Roman" w:hAnsi="Times New Roman" w:cs="Times New Roman"/>
          <w:sz w:val="28"/>
          <w:szCs w:val="28"/>
        </w:rPr>
        <w:t>” (turpmāk – Plāns)</w:t>
      </w:r>
      <w:r w:rsidR="00B8408D" w:rsidRPr="00E024B1">
        <w:rPr>
          <w:rFonts w:ascii="Times New Roman" w:hAnsi="Times New Roman" w:cs="Times New Roman"/>
          <w:sz w:val="28"/>
          <w:szCs w:val="28"/>
        </w:rPr>
        <w:t xml:space="preserve">. </w:t>
      </w:r>
      <w:r w:rsidR="00B8408D" w:rsidRPr="00E024B1">
        <w:rPr>
          <w:rFonts w:ascii="Times New Roman" w:eastAsia="Times New Roman" w:hAnsi="Times New Roman" w:cs="Times New Roman"/>
          <w:sz w:val="28"/>
          <w:szCs w:val="28"/>
          <w:lang w:eastAsia="lv-LV"/>
        </w:rPr>
        <w:t xml:space="preserve">Plānā paredzēto pasākumu ieviešanai no 2020. līdz 2022. gadam indikatīvi ik gadu papildus </w:t>
      </w:r>
      <w:r w:rsidR="00835F8B" w:rsidRPr="00E024B1">
        <w:rPr>
          <w:rFonts w:ascii="Times New Roman" w:eastAsia="Times New Roman" w:hAnsi="Times New Roman" w:cs="Times New Roman"/>
          <w:sz w:val="28"/>
          <w:szCs w:val="28"/>
          <w:lang w:eastAsia="lv-LV"/>
        </w:rPr>
        <w:t xml:space="preserve">būtu </w:t>
      </w:r>
      <w:r w:rsidR="00B8408D" w:rsidRPr="00E024B1">
        <w:rPr>
          <w:rFonts w:ascii="Times New Roman" w:eastAsia="Times New Roman" w:hAnsi="Times New Roman" w:cs="Times New Roman"/>
          <w:sz w:val="28"/>
          <w:szCs w:val="28"/>
          <w:lang w:eastAsia="lv-LV"/>
        </w:rPr>
        <w:t xml:space="preserve">nepieciešami 27–28 milj. </w:t>
      </w:r>
      <w:proofErr w:type="spellStart"/>
      <w:r w:rsidR="00B8408D" w:rsidRPr="00E024B1">
        <w:rPr>
          <w:rFonts w:ascii="Times New Roman" w:eastAsia="Times New Roman" w:hAnsi="Times New Roman" w:cs="Times New Roman"/>
          <w:i/>
          <w:sz w:val="28"/>
          <w:szCs w:val="28"/>
          <w:lang w:eastAsia="lv-LV"/>
        </w:rPr>
        <w:t>euro</w:t>
      </w:r>
      <w:proofErr w:type="spellEnd"/>
      <w:r w:rsidR="00B8408D" w:rsidRPr="00E024B1">
        <w:rPr>
          <w:rFonts w:ascii="Times New Roman" w:eastAsia="Times New Roman" w:hAnsi="Times New Roman" w:cs="Times New Roman"/>
          <w:i/>
          <w:sz w:val="28"/>
          <w:szCs w:val="28"/>
          <w:lang w:eastAsia="lv-LV"/>
        </w:rPr>
        <w:t xml:space="preserve"> </w:t>
      </w:r>
      <w:r w:rsidR="00B8408D" w:rsidRPr="00E024B1">
        <w:rPr>
          <w:rFonts w:ascii="Times New Roman" w:eastAsia="Times New Roman" w:hAnsi="Times New Roman" w:cs="Times New Roman"/>
          <w:sz w:val="28"/>
          <w:szCs w:val="28"/>
          <w:lang w:eastAsia="lv-LV"/>
        </w:rPr>
        <w:t>valsts budžeta līdzekļu.</w:t>
      </w:r>
      <w:r w:rsidR="00B8408D" w:rsidRPr="00E024B1">
        <w:rPr>
          <w:rFonts w:ascii="Times New Roman" w:hAnsi="Times New Roman" w:cs="Times New Roman"/>
          <w:sz w:val="28"/>
          <w:szCs w:val="28"/>
        </w:rPr>
        <w:t xml:space="preserve"> </w:t>
      </w:r>
    </w:p>
    <w:p w14:paraId="087CEEFB" w14:textId="790DB796" w:rsidR="004F2C39" w:rsidRPr="004F2C39" w:rsidRDefault="004C734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2020.gada budžeta veidošanas procesā tika nolemts, ka v</w:t>
      </w:r>
      <w:r w:rsidR="004F2C39" w:rsidRPr="004F2C39">
        <w:rPr>
          <w:rFonts w:ascii="Times New Roman" w:hAnsi="Times New Roman" w:cs="Times New Roman"/>
          <w:sz w:val="28"/>
          <w:szCs w:val="28"/>
        </w:rPr>
        <w:t xml:space="preserve">alsts fiskālās telpas ierobežojumu dēļ Plānā noteiktos pasākumus </w:t>
      </w:r>
      <w:r w:rsidR="004F2C39" w:rsidRPr="004F2C39">
        <w:rPr>
          <w:rFonts w:ascii="Times New Roman" w:hAnsi="Times New Roman" w:cs="Times New Roman"/>
          <w:i/>
          <w:sz w:val="28"/>
          <w:szCs w:val="28"/>
        </w:rPr>
        <w:t>nevar īstenot pilnā apmērā</w:t>
      </w:r>
      <w:r>
        <w:rPr>
          <w:rFonts w:ascii="Times New Roman" w:hAnsi="Times New Roman" w:cs="Times New Roman"/>
          <w:sz w:val="28"/>
          <w:szCs w:val="28"/>
        </w:rPr>
        <w:t xml:space="preserve">. </w:t>
      </w:r>
      <w:r w:rsidR="00835F8B">
        <w:rPr>
          <w:rFonts w:ascii="Times New Roman" w:hAnsi="Times New Roman" w:cs="Times New Roman"/>
          <w:sz w:val="28"/>
          <w:szCs w:val="28"/>
        </w:rPr>
        <w:t xml:space="preserve">Ministrijas prioritārais pasākums </w:t>
      </w:r>
      <w:r w:rsidR="00835F8B" w:rsidRPr="004F2C39">
        <w:rPr>
          <w:rFonts w:ascii="Times New Roman" w:hAnsi="Times New Roman" w:cs="Times New Roman"/>
          <w:sz w:val="28"/>
          <w:szCs w:val="28"/>
        </w:rPr>
        <w:t>“</w:t>
      </w:r>
      <w:r w:rsidR="00835F8B" w:rsidRPr="000475F2">
        <w:rPr>
          <w:rFonts w:ascii="Times New Roman" w:hAnsi="Times New Roman" w:cs="Times New Roman"/>
          <w:i/>
          <w:sz w:val="28"/>
          <w:szCs w:val="28"/>
        </w:rPr>
        <w:t>Atbalsts minimālo ienākumu līmeņa palielināšanai</w:t>
      </w:r>
      <w:r w:rsidR="00835F8B" w:rsidRPr="004F2C39">
        <w:rPr>
          <w:rFonts w:ascii="Times New Roman" w:hAnsi="Times New Roman" w:cs="Times New Roman"/>
          <w:sz w:val="28"/>
          <w:szCs w:val="28"/>
        </w:rPr>
        <w:t xml:space="preserve">” </w:t>
      </w:r>
      <w:r w:rsidR="00835F8B">
        <w:rPr>
          <w:rFonts w:ascii="Times New Roman" w:hAnsi="Times New Roman" w:cs="Times New Roman"/>
          <w:sz w:val="28"/>
          <w:szCs w:val="28"/>
        </w:rPr>
        <w:t xml:space="preserve">tika atbalstīts daļējā apmērā, kas nozīmē arī Plānā iekļauto pasākumu daļēju ieviešanu ar 2020.gadu, novirzot to īstenošanai </w:t>
      </w:r>
      <w:r w:rsidR="00567745">
        <w:rPr>
          <w:rFonts w:ascii="Times New Roman" w:hAnsi="Times New Roman" w:cs="Times New Roman"/>
          <w:sz w:val="28"/>
          <w:szCs w:val="28"/>
        </w:rPr>
        <w:t>2020.gadā</w:t>
      </w:r>
      <w:r w:rsidR="000475F2">
        <w:rPr>
          <w:rFonts w:ascii="Times New Roman" w:hAnsi="Times New Roman" w:cs="Times New Roman"/>
          <w:sz w:val="28"/>
          <w:szCs w:val="28"/>
        </w:rPr>
        <w:t xml:space="preserve"> </w:t>
      </w:r>
      <w:r w:rsidR="00567745">
        <w:rPr>
          <w:rFonts w:ascii="Times New Roman" w:hAnsi="Times New Roman" w:cs="Times New Roman"/>
          <w:sz w:val="28"/>
          <w:szCs w:val="28"/>
        </w:rPr>
        <w:t xml:space="preserve">9,8 </w:t>
      </w:r>
      <w:r w:rsidR="00835F8B">
        <w:rPr>
          <w:rFonts w:ascii="Times New Roman" w:hAnsi="Times New Roman" w:cs="Times New Roman"/>
          <w:sz w:val="28"/>
          <w:szCs w:val="28"/>
        </w:rPr>
        <w:t>milj.</w:t>
      </w:r>
      <w:r w:rsidR="00567745">
        <w:rPr>
          <w:rFonts w:ascii="Times New Roman" w:hAnsi="Times New Roman" w:cs="Times New Roman"/>
          <w:sz w:val="28"/>
          <w:szCs w:val="28"/>
        </w:rPr>
        <w:t xml:space="preserve"> </w:t>
      </w:r>
      <w:proofErr w:type="spellStart"/>
      <w:r w:rsidR="00567745">
        <w:rPr>
          <w:rFonts w:ascii="Times New Roman" w:hAnsi="Times New Roman" w:cs="Times New Roman"/>
          <w:i/>
          <w:sz w:val="28"/>
          <w:szCs w:val="28"/>
        </w:rPr>
        <w:t>euro</w:t>
      </w:r>
      <w:proofErr w:type="spellEnd"/>
      <w:r w:rsidR="00567745">
        <w:rPr>
          <w:rFonts w:ascii="Times New Roman" w:hAnsi="Times New Roman" w:cs="Times New Roman"/>
          <w:sz w:val="28"/>
          <w:szCs w:val="28"/>
        </w:rPr>
        <w:t>, 2021.gadā 9,9 milj.</w:t>
      </w:r>
      <w:r w:rsidR="00567745">
        <w:rPr>
          <w:rFonts w:ascii="Times New Roman" w:hAnsi="Times New Roman" w:cs="Times New Roman"/>
          <w:i/>
          <w:sz w:val="28"/>
          <w:szCs w:val="28"/>
        </w:rPr>
        <w:t xml:space="preserve"> </w:t>
      </w:r>
      <w:proofErr w:type="spellStart"/>
      <w:r w:rsidR="00567745">
        <w:rPr>
          <w:rFonts w:ascii="Times New Roman" w:hAnsi="Times New Roman" w:cs="Times New Roman"/>
          <w:i/>
          <w:sz w:val="28"/>
          <w:szCs w:val="28"/>
        </w:rPr>
        <w:t>euro</w:t>
      </w:r>
      <w:proofErr w:type="spellEnd"/>
      <w:r w:rsidR="00567745">
        <w:rPr>
          <w:rFonts w:ascii="Times New Roman" w:hAnsi="Times New Roman" w:cs="Times New Roman"/>
          <w:i/>
          <w:sz w:val="28"/>
          <w:szCs w:val="28"/>
        </w:rPr>
        <w:t xml:space="preserve"> </w:t>
      </w:r>
      <w:r w:rsidR="00567745">
        <w:rPr>
          <w:rFonts w:ascii="Times New Roman" w:hAnsi="Times New Roman" w:cs="Times New Roman"/>
          <w:sz w:val="28"/>
          <w:szCs w:val="28"/>
        </w:rPr>
        <w:t xml:space="preserve">un 2022.gadā 10 milj. </w:t>
      </w:r>
      <w:proofErr w:type="spellStart"/>
      <w:r w:rsidR="00567745">
        <w:rPr>
          <w:rFonts w:ascii="Times New Roman" w:hAnsi="Times New Roman" w:cs="Times New Roman"/>
          <w:i/>
          <w:sz w:val="28"/>
          <w:szCs w:val="28"/>
        </w:rPr>
        <w:t>euro</w:t>
      </w:r>
      <w:proofErr w:type="spellEnd"/>
      <w:r w:rsidR="00567745">
        <w:rPr>
          <w:rFonts w:ascii="Times New Roman" w:hAnsi="Times New Roman" w:cs="Times New Roman"/>
          <w:i/>
          <w:sz w:val="28"/>
          <w:szCs w:val="28"/>
        </w:rPr>
        <w:t xml:space="preserve"> </w:t>
      </w:r>
      <w:r w:rsidR="00835F8B">
        <w:rPr>
          <w:rFonts w:ascii="Times New Roman" w:hAnsi="Times New Roman" w:cs="Times New Roman"/>
          <w:sz w:val="28"/>
          <w:szCs w:val="28"/>
        </w:rPr>
        <w:t>valsts budžeta līdzekļu. S</w:t>
      </w:r>
      <w:r w:rsidR="004F2C39" w:rsidRPr="004F2C39">
        <w:rPr>
          <w:rFonts w:ascii="Times New Roman" w:hAnsi="Times New Roman" w:cs="Times New Roman"/>
          <w:sz w:val="28"/>
          <w:szCs w:val="28"/>
        </w:rPr>
        <w:t>aglabā</w:t>
      </w:r>
      <w:r>
        <w:rPr>
          <w:rFonts w:ascii="Times New Roman" w:hAnsi="Times New Roman" w:cs="Times New Roman"/>
          <w:sz w:val="28"/>
          <w:szCs w:val="28"/>
        </w:rPr>
        <w:t>jot</w:t>
      </w:r>
      <w:r w:rsidR="004F2C39" w:rsidRPr="004F2C39">
        <w:rPr>
          <w:rFonts w:ascii="Times New Roman" w:hAnsi="Times New Roman" w:cs="Times New Roman"/>
          <w:sz w:val="28"/>
          <w:szCs w:val="28"/>
        </w:rPr>
        <w:t xml:space="preserve"> politi</w:t>
      </w:r>
      <w:r>
        <w:rPr>
          <w:rFonts w:ascii="Times New Roman" w:hAnsi="Times New Roman" w:cs="Times New Roman"/>
          <w:sz w:val="28"/>
          <w:szCs w:val="28"/>
        </w:rPr>
        <w:t>sko</w:t>
      </w:r>
      <w:r w:rsidR="004F2C39" w:rsidRPr="004F2C39">
        <w:rPr>
          <w:rFonts w:ascii="Times New Roman" w:hAnsi="Times New Roman" w:cs="Times New Roman"/>
          <w:sz w:val="28"/>
          <w:szCs w:val="28"/>
        </w:rPr>
        <w:t xml:space="preserve"> virzību, kas vērsta uz nabadzības un sociālās atstumtības mazināšanu, prioritāri </w:t>
      </w:r>
      <w:r w:rsidR="00835F8B">
        <w:rPr>
          <w:rFonts w:ascii="Times New Roman" w:hAnsi="Times New Roman" w:cs="Times New Roman"/>
          <w:sz w:val="28"/>
          <w:szCs w:val="28"/>
        </w:rPr>
        <w:t xml:space="preserve">tiek virzīti </w:t>
      </w:r>
      <w:r>
        <w:rPr>
          <w:rFonts w:ascii="Times New Roman" w:hAnsi="Times New Roman" w:cs="Times New Roman"/>
          <w:sz w:val="28"/>
          <w:szCs w:val="28"/>
        </w:rPr>
        <w:t>pasākum</w:t>
      </w:r>
      <w:r w:rsidR="00835F8B">
        <w:rPr>
          <w:rFonts w:ascii="Times New Roman" w:hAnsi="Times New Roman" w:cs="Times New Roman"/>
          <w:sz w:val="28"/>
          <w:szCs w:val="28"/>
        </w:rPr>
        <w:t>i</w:t>
      </w:r>
      <w:r w:rsidR="004F2C39" w:rsidRPr="004F2C39">
        <w:rPr>
          <w:rFonts w:ascii="Times New Roman" w:hAnsi="Times New Roman" w:cs="Times New Roman"/>
          <w:sz w:val="28"/>
          <w:szCs w:val="28"/>
        </w:rPr>
        <w:t xml:space="preserve"> valsts atbalsta palielināšanai pensijas vecuma cilvēkiem, kuri saņem minimālo vecuma pensiju, un personām ar invaliditāti gan valsts sociālā nodrošinājuma pabalsta (turpmāk - </w:t>
      </w:r>
      <w:r w:rsidR="004F2C39" w:rsidRPr="004F2C39">
        <w:rPr>
          <w:rFonts w:ascii="Times New Roman" w:hAnsi="Times New Roman" w:cs="Times New Roman"/>
          <w:sz w:val="28"/>
          <w:szCs w:val="28"/>
        </w:rPr>
        <w:t>VSNP)</w:t>
      </w:r>
      <w:r w:rsidR="008500A7">
        <w:rPr>
          <w:rFonts w:ascii="Times New Roman" w:hAnsi="Times New Roman" w:cs="Times New Roman"/>
          <w:sz w:val="28"/>
          <w:szCs w:val="28"/>
        </w:rPr>
        <w:t xml:space="preserve"> </w:t>
      </w:r>
      <w:r w:rsidR="004F2C39" w:rsidRPr="004F2C39">
        <w:rPr>
          <w:rFonts w:ascii="Times New Roman" w:hAnsi="Times New Roman" w:cs="Times New Roman"/>
          <w:sz w:val="28"/>
          <w:szCs w:val="28"/>
        </w:rPr>
        <w:t>saņēmējiem, gan minimālo invaliditātes pensiju saņēmējiem</w:t>
      </w:r>
      <w:r>
        <w:rPr>
          <w:rFonts w:ascii="Times New Roman" w:hAnsi="Times New Roman" w:cs="Times New Roman"/>
          <w:sz w:val="28"/>
          <w:szCs w:val="28"/>
        </w:rPr>
        <w:t xml:space="preserve">. No 2020.gada </w:t>
      </w:r>
      <w:r w:rsidR="004F2C39" w:rsidRPr="004F2C39">
        <w:rPr>
          <w:rFonts w:ascii="Times New Roman" w:hAnsi="Times New Roman" w:cs="Times New Roman"/>
          <w:sz w:val="28"/>
          <w:szCs w:val="28"/>
        </w:rPr>
        <w:t>paredz</w:t>
      </w:r>
      <w:r>
        <w:rPr>
          <w:rFonts w:ascii="Times New Roman" w:hAnsi="Times New Roman" w:cs="Times New Roman"/>
          <w:sz w:val="28"/>
          <w:szCs w:val="28"/>
        </w:rPr>
        <w:t>ēta</w:t>
      </w:r>
      <w:r w:rsidR="004F2C39" w:rsidRPr="004F2C39">
        <w:rPr>
          <w:rFonts w:ascii="Times New Roman" w:hAnsi="Times New Roman" w:cs="Times New Roman"/>
          <w:sz w:val="28"/>
          <w:szCs w:val="28"/>
        </w:rPr>
        <w:t xml:space="preserve"> š</w:t>
      </w:r>
      <w:r>
        <w:rPr>
          <w:rFonts w:ascii="Times New Roman" w:hAnsi="Times New Roman" w:cs="Times New Roman"/>
          <w:sz w:val="28"/>
          <w:szCs w:val="28"/>
        </w:rPr>
        <w:t xml:space="preserve">ādu valsts atbalsta </w:t>
      </w:r>
      <w:r w:rsidR="004F2C39" w:rsidRPr="004F2C39">
        <w:rPr>
          <w:rFonts w:ascii="Times New Roman" w:hAnsi="Times New Roman" w:cs="Times New Roman"/>
          <w:sz w:val="28"/>
          <w:szCs w:val="28"/>
        </w:rPr>
        <w:t xml:space="preserve"> pasākumu</w:t>
      </w:r>
      <w:r>
        <w:rPr>
          <w:rFonts w:ascii="Times New Roman" w:hAnsi="Times New Roman" w:cs="Times New Roman"/>
          <w:sz w:val="28"/>
          <w:szCs w:val="28"/>
        </w:rPr>
        <w:t xml:space="preserve"> pilnveidošana</w:t>
      </w:r>
      <w:r w:rsidR="004F2C39" w:rsidRPr="004F2C39">
        <w:rPr>
          <w:rFonts w:ascii="Times New Roman" w:hAnsi="Times New Roman" w:cs="Times New Roman"/>
          <w:sz w:val="28"/>
          <w:szCs w:val="28"/>
        </w:rPr>
        <w:t>:</w:t>
      </w:r>
    </w:p>
    <w:p w14:paraId="3BE8D100" w14:textId="77777777" w:rsidR="004F2C39" w:rsidRPr="004F2C39" w:rsidRDefault="004F2C39">
      <w:pPr>
        <w:pStyle w:val="ListParagraph"/>
        <w:numPr>
          <w:ilvl w:val="0"/>
          <w:numId w:val="4"/>
        </w:numPr>
        <w:spacing w:after="0" w:line="240" w:lineRule="auto"/>
        <w:jc w:val="both"/>
        <w:rPr>
          <w:rFonts w:ascii="Times New Roman" w:hAnsi="Times New Roman" w:cs="Times New Roman"/>
          <w:b/>
          <w:bCs/>
          <w:i/>
          <w:iCs/>
          <w:sz w:val="28"/>
          <w:szCs w:val="28"/>
        </w:rPr>
      </w:pPr>
      <w:r w:rsidRPr="004F2C39">
        <w:rPr>
          <w:rFonts w:ascii="Times New Roman" w:hAnsi="Times New Roman" w:cs="Times New Roman"/>
          <w:sz w:val="28"/>
          <w:szCs w:val="28"/>
        </w:rPr>
        <w:t xml:space="preserve">minimālās vecuma pensijas aprēķina bāzi  noteikt 80 </w:t>
      </w:r>
      <w:proofErr w:type="spellStart"/>
      <w:r w:rsidRPr="004F2C39">
        <w:rPr>
          <w:rFonts w:ascii="Times New Roman" w:hAnsi="Times New Roman" w:cs="Times New Roman"/>
          <w:i/>
          <w:iCs/>
          <w:sz w:val="28"/>
          <w:szCs w:val="28"/>
        </w:rPr>
        <w:t>euro</w:t>
      </w:r>
      <w:proofErr w:type="spellEnd"/>
      <w:r w:rsidRPr="004F2C39">
        <w:rPr>
          <w:rFonts w:ascii="Times New Roman" w:hAnsi="Times New Roman" w:cs="Times New Roman"/>
          <w:sz w:val="28"/>
          <w:szCs w:val="28"/>
        </w:rPr>
        <w:t xml:space="preserve"> apmērā, </w:t>
      </w:r>
      <w:r w:rsidRPr="004F2C39">
        <w:rPr>
          <w:rFonts w:ascii="Times New Roman" w:hAnsi="Times New Roman" w:cs="Times New Roman"/>
          <w:sz w:val="28"/>
          <w:szCs w:val="28"/>
        </w:rPr>
        <w:t xml:space="preserve">personām ar invaliditāti no bērnības   - 122,69 </w:t>
      </w:r>
      <w:proofErr w:type="spellStart"/>
      <w:r w:rsidRPr="004F2C39">
        <w:rPr>
          <w:rFonts w:ascii="Times New Roman" w:hAnsi="Times New Roman" w:cs="Times New Roman"/>
          <w:i/>
          <w:iCs/>
          <w:sz w:val="28"/>
          <w:szCs w:val="28"/>
        </w:rPr>
        <w:t>euro</w:t>
      </w:r>
      <w:proofErr w:type="spellEnd"/>
      <w:r w:rsidRPr="004F2C39">
        <w:rPr>
          <w:rFonts w:ascii="Times New Roman" w:hAnsi="Times New Roman" w:cs="Times New Roman"/>
          <w:sz w:val="28"/>
          <w:szCs w:val="28"/>
        </w:rPr>
        <w:t>;</w:t>
      </w:r>
    </w:p>
    <w:p w14:paraId="6DA6C138" w14:textId="06C75EBA" w:rsidR="004F2C39" w:rsidRDefault="004F2C39">
      <w:pPr>
        <w:pStyle w:val="ListParagraph"/>
        <w:numPr>
          <w:ilvl w:val="0"/>
          <w:numId w:val="4"/>
        </w:numPr>
        <w:spacing w:after="0" w:line="240" w:lineRule="auto"/>
        <w:jc w:val="both"/>
        <w:rPr>
          <w:rFonts w:ascii="Times New Roman" w:hAnsi="Times New Roman" w:cs="Times New Roman"/>
          <w:sz w:val="28"/>
          <w:szCs w:val="28"/>
        </w:rPr>
      </w:pPr>
      <w:r w:rsidRPr="004F2C39">
        <w:rPr>
          <w:rFonts w:ascii="Times New Roman" w:hAnsi="Times New Roman" w:cs="Times New Roman"/>
          <w:sz w:val="28"/>
          <w:szCs w:val="28"/>
        </w:rPr>
        <w:t xml:space="preserve">paaugstināt </w:t>
      </w:r>
      <w:r w:rsidR="00567745" w:rsidRPr="004F2C39">
        <w:rPr>
          <w:rFonts w:ascii="Times New Roman" w:hAnsi="Times New Roman" w:cs="Times New Roman"/>
          <w:sz w:val="28"/>
          <w:szCs w:val="28"/>
        </w:rPr>
        <w:t>VSNP</w:t>
      </w:r>
      <w:r w:rsidR="00567745">
        <w:rPr>
          <w:rFonts w:ascii="Times New Roman" w:hAnsi="Times New Roman" w:cs="Times New Roman"/>
          <w:sz w:val="28"/>
          <w:szCs w:val="28"/>
        </w:rPr>
        <w:t xml:space="preserve"> apmēru personām ar invaliditāti </w:t>
      </w:r>
      <w:r w:rsidRPr="004F2C39">
        <w:rPr>
          <w:rFonts w:ascii="Times New Roman" w:hAnsi="Times New Roman" w:cs="Times New Roman"/>
          <w:sz w:val="28"/>
          <w:szCs w:val="28"/>
        </w:rPr>
        <w:t xml:space="preserve">(vispārējā gadījumā aprēķina bāzi paaugstinot no 64,03 </w:t>
      </w:r>
      <w:proofErr w:type="spellStart"/>
      <w:r w:rsidRPr="004F2C39">
        <w:rPr>
          <w:rFonts w:ascii="Times New Roman" w:hAnsi="Times New Roman" w:cs="Times New Roman"/>
          <w:i/>
          <w:iCs/>
          <w:sz w:val="28"/>
          <w:szCs w:val="28"/>
        </w:rPr>
        <w:t>euro</w:t>
      </w:r>
      <w:proofErr w:type="spellEnd"/>
      <w:r w:rsidRPr="004F2C39">
        <w:rPr>
          <w:rFonts w:ascii="Times New Roman" w:hAnsi="Times New Roman" w:cs="Times New Roman"/>
          <w:sz w:val="28"/>
          <w:szCs w:val="28"/>
        </w:rPr>
        <w:t xml:space="preserve"> līdz 80 </w:t>
      </w:r>
      <w:proofErr w:type="spellStart"/>
      <w:r w:rsidRPr="004F2C39">
        <w:rPr>
          <w:rFonts w:ascii="Times New Roman" w:hAnsi="Times New Roman" w:cs="Times New Roman"/>
          <w:i/>
          <w:iCs/>
          <w:sz w:val="28"/>
          <w:szCs w:val="28"/>
        </w:rPr>
        <w:t>euro</w:t>
      </w:r>
      <w:proofErr w:type="spellEnd"/>
      <w:r w:rsidRPr="004F2C39">
        <w:rPr>
          <w:rFonts w:ascii="Times New Roman" w:hAnsi="Times New Roman" w:cs="Times New Roman"/>
          <w:sz w:val="28"/>
          <w:szCs w:val="28"/>
        </w:rPr>
        <w:t xml:space="preserve">, personām ar invaliditāti no bērnības  - no 106,72 līdz 122,69 </w:t>
      </w:r>
      <w:proofErr w:type="spellStart"/>
      <w:r w:rsidRPr="004F2C39">
        <w:rPr>
          <w:rFonts w:ascii="Times New Roman" w:hAnsi="Times New Roman" w:cs="Times New Roman"/>
          <w:i/>
          <w:iCs/>
          <w:sz w:val="28"/>
          <w:szCs w:val="28"/>
        </w:rPr>
        <w:t>euro</w:t>
      </w:r>
      <w:proofErr w:type="spellEnd"/>
      <w:r w:rsidRPr="004F2C39">
        <w:rPr>
          <w:rFonts w:ascii="Times New Roman" w:hAnsi="Times New Roman" w:cs="Times New Roman"/>
          <w:sz w:val="28"/>
          <w:szCs w:val="28"/>
        </w:rPr>
        <w:t>)</w:t>
      </w:r>
      <w:r w:rsidR="00567745">
        <w:rPr>
          <w:rFonts w:ascii="Times New Roman" w:hAnsi="Times New Roman" w:cs="Times New Roman"/>
          <w:sz w:val="28"/>
          <w:szCs w:val="28"/>
        </w:rPr>
        <w:t>;</w:t>
      </w:r>
      <w:r w:rsidRPr="004F2C39">
        <w:rPr>
          <w:rFonts w:ascii="Times New Roman" w:hAnsi="Times New Roman" w:cs="Times New Roman"/>
          <w:sz w:val="28"/>
          <w:szCs w:val="28"/>
        </w:rPr>
        <w:t xml:space="preserve"> </w:t>
      </w:r>
    </w:p>
    <w:p w14:paraId="4022859B" w14:textId="0A08F91D" w:rsidR="0065646C" w:rsidRPr="00FB41FA" w:rsidRDefault="00835F8B">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65646C">
        <w:rPr>
          <w:rFonts w:ascii="Times New Roman" w:hAnsi="Times New Roman" w:cs="Times New Roman"/>
          <w:sz w:val="28"/>
          <w:szCs w:val="28"/>
        </w:rPr>
        <w:t>aaugstināt minimāl</w:t>
      </w:r>
      <w:r w:rsidR="00567745">
        <w:rPr>
          <w:rFonts w:ascii="Times New Roman" w:hAnsi="Times New Roman" w:cs="Times New Roman"/>
          <w:sz w:val="28"/>
          <w:szCs w:val="28"/>
        </w:rPr>
        <w:t>ās</w:t>
      </w:r>
      <w:r w:rsidR="0065646C">
        <w:rPr>
          <w:rFonts w:ascii="Times New Roman" w:hAnsi="Times New Roman" w:cs="Times New Roman"/>
          <w:sz w:val="28"/>
          <w:szCs w:val="28"/>
        </w:rPr>
        <w:t xml:space="preserve"> </w:t>
      </w:r>
      <w:r w:rsidR="001F4A57">
        <w:rPr>
          <w:rFonts w:ascii="Times New Roman" w:hAnsi="Times New Roman" w:cs="Times New Roman"/>
          <w:sz w:val="28"/>
          <w:szCs w:val="28"/>
        </w:rPr>
        <w:t>invaliditātes</w:t>
      </w:r>
      <w:r w:rsidR="0065646C">
        <w:rPr>
          <w:rFonts w:ascii="Times New Roman" w:hAnsi="Times New Roman" w:cs="Times New Roman"/>
          <w:sz w:val="28"/>
          <w:szCs w:val="28"/>
        </w:rPr>
        <w:t xml:space="preserve"> pensij</w:t>
      </w:r>
      <w:r w:rsidR="00567745">
        <w:rPr>
          <w:rFonts w:ascii="Times New Roman" w:hAnsi="Times New Roman" w:cs="Times New Roman"/>
          <w:sz w:val="28"/>
          <w:szCs w:val="28"/>
        </w:rPr>
        <w:t>as</w:t>
      </w:r>
      <w:r w:rsidR="0065646C">
        <w:rPr>
          <w:rFonts w:ascii="Times New Roman" w:hAnsi="Times New Roman" w:cs="Times New Roman"/>
          <w:sz w:val="28"/>
          <w:szCs w:val="28"/>
        </w:rPr>
        <w:t xml:space="preserve"> aprēķina b</w:t>
      </w:r>
      <w:r w:rsidR="001F4A57">
        <w:rPr>
          <w:rFonts w:ascii="Times New Roman" w:hAnsi="Times New Roman" w:cs="Times New Roman"/>
          <w:sz w:val="28"/>
          <w:szCs w:val="28"/>
        </w:rPr>
        <w:t xml:space="preserve">āzi </w:t>
      </w:r>
      <w:r w:rsidR="0065646C">
        <w:rPr>
          <w:rFonts w:ascii="Times New Roman" w:hAnsi="Times New Roman" w:cs="Times New Roman"/>
          <w:sz w:val="28"/>
          <w:szCs w:val="28"/>
        </w:rPr>
        <w:t>personām</w:t>
      </w:r>
      <w:r w:rsidR="001F4A57">
        <w:rPr>
          <w:rFonts w:ascii="Times New Roman" w:hAnsi="Times New Roman" w:cs="Times New Roman"/>
          <w:sz w:val="28"/>
          <w:szCs w:val="28"/>
        </w:rPr>
        <w:t xml:space="preserve"> a</w:t>
      </w:r>
      <w:r w:rsidR="0065646C">
        <w:rPr>
          <w:rFonts w:ascii="Times New Roman" w:hAnsi="Times New Roman" w:cs="Times New Roman"/>
          <w:sz w:val="28"/>
          <w:szCs w:val="28"/>
        </w:rPr>
        <w:t>r invaliditāti vispārējā gadījumā no 64,0</w:t>
      </w:r>
      <w:r w:rsidR="00567745">
        <w:rPr>
          <w:rFonts w:ascii="Times New Roman" w:hAnsi="Times New Roman" w:cs="Times New Roman"/>
          <w:sz w:val="28"/>
          <w:szCs w:val="28"/>
        </w:rPr>
        <w:t>3</w:t>
      </w:r>
      <w:r w:rsidR="0065646C">
        <w:rPr>
          <w:rFonts w:ascii="Times New Roman" w:hAnsi="Times New Roman" w:cs="Times New Roman"/>
          <w:sz w:val="28"/>
          <w:szCs w:val="28"/>
        </w:rPr>
        <w:t xml:space="preserve"> </w:t>
      </w:r>
      <w:proofErr w:type="spellStart"/>
      <w:r w:rsidR="0065646C" w:rsidRPr="00FB41FA">
        <w:rPr>
          <w:rFonts w:ascii="Times New Roman" w:hAnsi="Times New Roman" w:cs="Times New Roman"/>
          <w:i/>
          <w:iCs/>
          <w:sz w:val="28"/>
          <w:szCs w:val="28"/>
        </w:rPr>
        <w:t>euro</w:t>
      </w:r>
      <w:proofErr w:type="spellEnd"/>
      <w:r w:rsidR="0065646C">
        <w:rPr>
          <w:rFonts w:ascii="Times New Roman" w:hAnsi="Times New Roman" w:cs="Times New Roman"/>
          <w:sz w:val="28"/>
          <w:szCs w:val="28"/>
        </w:rPr>
        <w:t xml:space="preserve"> līdz 80 </w:t>
      </w:r>
      <w:proofErr w:type="spellStart"/>
      <w:r w:rsidR="0065646C" w:rsidRPr="00FB41FA">
        <w:rPr>
          <w:rFonts w:ascii="Times New Roman" w:hAnsi="Times New Roman" w:cs="Times New Roman"/>
          <w:i/>
          <w:iCs/>
          <w:sz w:val="28"/>
          <w:szCs w:val="28"/>
        </w:rPr>
        <w:t>euro</w:t>
      </w:r>
      <w:proofErr w:type="spellEnd"/>
      <w:r w:rsidR="0065646C">
        <w:rPr>
          <w:rFonts w:ascii="Times New Roman" w:hAnsi="Times New Roman" w:cs="Times New Roman"/>
          <w:sz w:val="28"/>
          <w:szCs w:val="28"/>
        </w:rPr>
        <w:t xml:space="preserve">, personām ar invaliditāti kopš bērnības – no 106,72 </w:t>
      </w:r>
      <w:proofErr w:type="spellStart"/>
      <w:r w:rsidR="0065646C" w:rsidRPr="00FB41FA">
        <w:rPr>
          <w:rFonts w:ascii="Times New Roman" w:hAnsi="Times New Roman" w:cs="Times New Roman"/>
          <w:i/>
          <w:iCs/>
          <w:sz w:val="28"/>
          <w:szCs w:val="28"/>
        </w:rPr>
        <w:t>euro</w:t>
      </w:r>
      <w:proofErr w:type="spellEnd"/>
      <w:r w:rsidR="0065646C">
        <w:rPr>
          <w:rFonts w:ascii="Times New Roman" w:hAnsi="Times New Roman" w:cs="Times New Roman"/>
          <w:sz w:val="28"/>
          <w:szCs w:val="28"/>
        </w:rPr>
        <w:t xml:space="preserve"> līdz  </w:t>
      </w:r>
      <w:r w:rsidR="0065646C">
        <w:rPr>
          <w:rFonts w:ascii="Times New Roman" w:hAnsi="Times New Roman" w:cs="Times New Roman"/>
          <w:sz w:val="28"/>
          <w:szCs w:val="28"/>
        </w:rPr>
        <w:t xml:space="preserve">l22,69 </w:t>
      </w:r>
      <w:proofErr w:type="spellStart"/>
      <w:r w:rsidR="0065646C" w:rsidRPr="00FB41FA">
        <w:rPr>
          <w:rFonts w:ascii="Times New Roman" w:hAnsi="Times New Roman" w:cs="Times New Roman"/>
          <w:i/>
          <w:iCs/>
          <w:sz w:val="28"/>
          <w:szCs w:val="28"/>
        </w:rPr>
        <w:t>euro</w:t>
      </w:r>
      <w:proofErr w:type="spellEnd"/>
      <w:r w:rsidR="0065646C">
        <w:rPr>
          <w:rFonts w:ascii="Times New Roman" w:hAnsi="Times New Roman" w:cs="Times New Roman"/>
          <w:sz w:val="28"/>
          <w:szCs w:val="28"/>
        </w:rPr>
        <w:t>.</w:t>
      </w:r>
    </w:p>
    <w:p w14:paraId="3D4CCB6A" w14:textId="303E7A1A" w:rsidR="0038208D" w:rsidRPr="008500A7" w:rsidRDefault="00084A7A">
      <w:pPr>
        <w:spacing w:after="0" w:line="240" w:lineRule="auto"/>
        <w:ind w:firstLine="720"/>
        <w:jc w:val="both"/>
        <w:rPr>
          <w:rFonts w:ascii="Times New Roman" w:hAnsi="Times New Roman" w:cs="Times New Roman"/>
          <w:sz w:val="28"/>
          <w:szCs w:val="28"/>
        </w:rPr>
      </w:pPr>
      <w:r w:rsidRPr="008500A7">
        <w:rPr>
          <w:rFonts w:ascii="Times New Roman" w:hAnsi="Times New Roman" w:cs="Times New Roman"/>
          <w:sz w:val="28"/>
          <w:szCs w:val="28"/>
        </w:rPr>
        <w:t>Minēto</w:t>
      </w:r>
      <w:r w:rsidR="004100B2" w:rsidRPr="008500A7">
        <w:rPr>
          <w:rFonts w:ascii="Times New Roman" w:hAnsi="Times New Roman" w:cs="Times New Roman"/>
          <w:sz w:val="28"/>
          <w:szCs w:val="28"/>
        </w:rPr>
        <w:t xml:space="preserve"> pasākumu ieviešana </w:t>
      </w:r>
      <w:r w:rsidR="00160302">
        <w:rPr>
          <w:rFonts w:ascii="Times New Roman" w:hAnsi="Times New Roman" w:cs="Times New Roman"/>
          <w:sz w:val="28"/>
          <w:szCs w:val="28"/>
        </w:rPr>
        <w:t xml:space="preserve">no 2020.gada līdz 2022.gadam </w:t>
      </w:r>
      <w:r w:rsidR="004100B2" w:rsidRPr="008500A7">
        <w:rPr>
          <w:rFonts w:ascii="Times New Roman" w:hAnsi="Times New Roman" w:cs="Times New Roman"/>
          <w:sz w:val="28"/>
          <w:szCs w:val="28"/>
        </w:rPr>
        <w:t>pozitīvi ietekmēs 73</w:t>
      </w:r>
      <w:r w:rsidR="00567745">
        <w:rPr>
          <w:rFonts w:ascii="Times New Roman" w:hAnsi="Times New Roman" w:cs="Times New Roman"/>
          <w:sz w:val="28"/>
          <w:szCs w:val="28"/>
        </w:rPr>
        <w:t>,3</w:t>
      </w:r>
      <w:r w:rsidR="00160302">
        <w:rPr>
          <w:rFonts w:ascii="Times New Roman" w:hAnsi="Times New Roman" w:cs="Times New Roman"/>
          <w:sz w:val="28"/>
          <w:szCs w:val="28"/>
        </w:rPr>
        <w:t xml:space="preserve"> -74,5</w:t>
      </w:r>
      <w:r w:rsidR="004100B2" w:rsidRPr="008500A7">
        <w:rPr>
          <w:rFonts w:ascii="Times New Roman" w:hAnsi="Times New Roman" w:cs="Times New Roman"/>
          <w:sz w:val="28"/>
          <w:szCs w:val="28"/>
        </w:rPr>
        <w:t xml:space="preserve"> tūkstošus valsts iedzīvotājus ar zemiem vai ļoti zemiem ienākumiem</w:t>
      </w:r>
      <w:r w:rsidR="00835F8B" w:rsidRPr="008500A7">
        <w:rPr>
          <w:rFonts w:ascii="Times New Roman" w:hAnsi="Times New Roman" w:cs="Times New Roman"/>
          <w:sz w:val="28"/>
          <w:szCs w:val="28"/>
        </w:rPr>
        <w:t>, tādējādi sekmējot viņu dzīves līmeņa uzlabošanos</w:t>
      </w:r>
      <w:r w:rsidRPr="008500A7">
        <w:rPr>
          <w:rFonts w:ascii="Times New Roman" w:hAnsi="Times New Roman" w:cs="Times New Roman"/>
          <w:sz w:val="28"/>
          <w:szCs w:val="28"/>
        </w:rPr>
        <w:t xml:space="preserve">, kā arī nabadzības </w:t>
      </w:r>
      <w:r w:rsidRPr="008500A7">
        <w:rPr>
          <w:rFonts w:ascii="Times New Roman" w:hAnsi="Times New Roman" w:cs="Times New Roman"/>
          <w:sz w:val="28"/>
          <w:szCs w:val="28"/>
        </w:rPr>
        <w:t xml:space="preserve">un sociālās atstumtības riska mazināšanos sabiedrībā kopumā. </w:t>
      </w:r>
    </w:p>
    <w:p w14:paraId="37944348" w14:textId="1EC2B915" w:rsidR="008500A7" w:rsidRPr="008500A7" w:rsidRDefault="0040750F">
      <w:pPr>
        <w:spacing w:after="0" w:line="240" w:lineRule="auto"/>
        <w:ind w:firstLine="720"/>
        <w:jc w:val="both"/>
        <w:rPr>
          <w:rFonts w:ascii="Times New Roman" w:hAnsi="Times New Roman" w:cs="Times New Roman"/>
          <w:sz w:val="28"/>
          <w:szCs w:val="28"/>
        </w:rPr>
      </w:pPr>
      <w:r w:rsidRPr="008500A7">
        <w:rPr>
          <w:rFonts w:ascii="Times New Roman" w:hAnsi="Times New Roman" w:cs="Times New Roman"/>
          <w:sz w:val="28"/>
          <w:szCs w:val="28"/>
        </w:rPr>
        <w:t xml:space="preserve">Papildus Plānā noteiktajiem pasākumiem </w:t>
      </w:r>
      <w:r w:rsidR="00695640" w:rsidRPr="008500A7">
        <w:rPr>
          <w:rFonts w:ascii="Times New Roman" w:hAnsi="Times New Roman" w:cs="Times New Roman"/>
          <w:sz w:val="28"/>
          <w:szCs w:val="28"/>
        </w:rPr>
        <w:t xml:space="preserve">2019.gada 15.maijā ikgadējo </w:t>
      </w:r>
      <w:r w:rsidR="00695640" w:rsidRPr="008500A7">
        <w:rPr>
          <w:rFonts w:ascii="Times New Roman" w:hAnsi="Times New Roman" w:cs="Times New Roman"/>
          <w:sz w:val="28"/>
          <w:szCs w:val="28"/>
        </w:rPr>
        <w:t xml:space="preserve">sarunu laikā </w:t>
      </w:r>
      <w:r w:rsidR="001F4A57" w:rsidRPr="008500A7">
        <w:rPr>
          <w:rFonts w:ascii="Times New Roman" w:hAnsi="Times New Roman" w:cs="Times New Roman"/>
          <w:sz w:val="28"/>
          <w:szCs w:val="28"/>
        </w:rPr>
        <w:t xml:space="preserve"> starp </w:t>
      </w:r>
      <w:r w:rsidR="00695640" w:rsidRPr="008500A7">
        <w:rPr>
          <w:rFonts w:ascii="Times New Roman" w:hAnsi="Times New Roman" w:cs="Times New Roman"/>
          <w:sz w:val="28"/>
          <w:szCs w:val="28"/>
        </w:rPr>
        <w:t>ministrij</w:t>
      </w:r>
      <w:r w:rsidR="001F4A57" w:rsidRPr="008500A7">
        <w:rPr>
          <w:rFonts w:ascii="Times New Roman" w:hAnsi="Times New Roman" w:cs="Times New Roman"/>
          <w:sz w:val="28"/>
          <w:szCs w:val="28"/>
        </w:rPr>
        <w:t>u</w:t>
      </w:r>
      <w:r w:rsidR="00695640" w:rsidRPr="008500A7">
        <w:rPr>
          <w:rFonts w:ascii="Times New Roman" w:hAnsi="Times New Roman" w:cs="Times New Roman"/>
          <w:sz w:val="28"/>
          <w:szCs w:val="28"/>
        </w:rPr>
        <w:t xml:space="preserve"> un LPS</w:t>
      </w:r>
      <w:r w:rsidR="001F4A57" w:rsidRPr="008500A7">
        <w:rPr>
          <w:rFonts w:ascii="Times New Roman" w:hAnsi="Times New Roman" w:cs="Times New Roman"/>
          <w:sz w:val="28"/>
          <w:szCs w:val="28"/>
        </w:rPr>
        <w:t xml:space="preserve"> tika panākta</w:t>
      </w:r>
      <w:r w:rsidR="00695640" w:rsidRPr="008500A7">
        <w:rPr>
          <w:rFonts w:ascii="Times New Roman" w:hAnsi="Times New Roman" w:cs="Times New Roman"/>
          <w:sz w:val="28"/>
          <w:szCs w:val="28"/>
        </w:rPr>
        <w:t xml:space="preserve"> vienošanās no 2020. gada 1. janvāra palielināt GMI līmeni, nosakot to 64 </w:t>
      </w:r>
      <w:proofErr w:type="spellStart"/>
      <w:r w:rsidR="00695640" w:rsidRPr="008500A7">
        <w:rPr>
          <w:rFonts w:ascii="Times New Roman" w:hAnsi="Times New Roman" w:cs="Times New Roman"/>
          <w:i/>
          <w:sz w:val="28"/>
          <w:szCs w:val="28"/>
        </w:rPr>
        <w:t>euro</w:t>
      </w:r>
      <w:proofErr w:type="spellEnd"/>
      <w:r w:rsidR="00695640" w:rsidRPr="008500A7">
        <w:rPr>
          <w:rFonts w:ascii="Times New Roman" w:hAnsi="Times New Roman" w:cs="Times New Roman"/>
          <w:sz w:val="28"/>
          <w:szCs w:val="28"/>
        </w:rPr>
        <w:t xml:space="preserve"> apmērā</w:t>
      </w:r>
      <w:r w:rsidR="001F4A57" w:rsidRPr="008500A7">
        <w:rPr>
          <w:rFonts w:ascii="Times New Roman" w:hAnsi="Times New Roman" w:cs="Times New Roman"/>
          <w:sz w:val="28"/>
          <w:szCs w:val="28"/>
        </w:rPr>
        <w:t xml:space="preserve"> vienai personai mājsaimniecībā</w:t>
      </w:r>
      <w:r w:rsidR="00567745">
        <w:rPr>
          <w:rFonts w:ascii="Times New Roman" w:hAnsi="Times New Roman" w:cs="Times New Roman"/>
          <w:sz w:val="28"/>
          <w:szCs w:val="28"/>
        </w:rPr>
        <w:t>.</w:t>
      </w:r>
      <w:r w:rsidR="001F4A57" w:rsidRPr="008500A7">
        <w:rPr>
          <w:rFonts w:ascii="Times New Roman" w:hAnsi="Times New Roman" w:cs="Times New Roman"/>
          <w:sz w:val="28"/>
          <w:szCs w:val="28"/>
        </w:rPr>
        <w:t xml:space="preserve"> </w:t>
      </w:r>
      <w:r w:rsidR="00695640" w:rsidRPr="008500A7">
        <w:rPr>
          <w:rFonts w:ascii="Times New Roman" w:hAnsi="Times New Roman" w:cs="Times New Roman"/>
          <w:sz w:val="28"/>
          <w:szCs w:val="28"/>
        </w:rPr>
        <w:t xml:space="preserve">Ministru kabinets 2019.gada 1.oktobrī  pieņēma Ministru kabineta noteikumus Nr.454 “Grozījums Ministru kabineta 2012.gada </w:t>
      </w:r>
      <w:r w:rsidR="00695640" w:rsidRPr="008500A7">
        <w:rPr>
          <w:rFonts w:ascii="Times New Roman" w:hAnsi="Times New Roman" w:cs="Times New Roman"/>
          <w:sz w:val="28"/>
          <w:szCs w:val="28"/>
        </w:rPr>
        <w:t xml:space="preserve">18.decembra noteikumos Nr.913 „Noteikumi par garantēto minimālo ienākumu līmeni””, nosakot GMI līmeni personai 64 </w:t>
      </w:r>
      <w:proofErr w:type="spellStart"/>
      <w:r w:rsidR="00695640" w:rsidRPr="008500A7">
        <w:rPr>
          <w:rFonts w:ascii="Times New Roman" w:hAnsi="Times New Roman" w:cs="Times New Roman"/>
          <w:i/>
          <w:sz w:val="28"/>
          <w:szCs w:val="28"/>
        </w:rPr>
        <w:t>euro</w:t>
      </w:r>
      <w:proofErr w:type="spellEnd"/>
      <w:r w:rsidR="00695640" w:rsidRPr="008500A7">
        <w:rPr>
          <w:rFonts w:ascii="Times New Roman" w:hAnsi="Times New Roman" w:cs="Times New Roman"/>
          <w:i/>
          <w:sz w:val="28"/>
          <w:szCs w:val="28"/>
        </w:rPr>
        <w:t xml:space="preserve"> </w:t>
      </w:r>
      <w:r w:rsidR="00695640" w:rsidRPr="008500A7">
        <w:rPr>
          <w:rFonts w:ascii="Times New Roman" w:hAnsi="Times New Roman" w:cs="Times New Roman"/>
          <w:sz w:val="28"/>
          <w:szCs w:val="28"/>
        </w:rPr>
        <w:t xml:space="preserve">mēnesī, kas stāsies spēkā 2020.gada 1.janvārī. </w:t>
      </w:r>
    </w:p>
    <w:p w14:paraId="7195C35F" w14:textId="1BBA262F" w:rsidR="008511BB" w:rsidRPr="00CA38BF" w:rsidRDefault="00695640">
      <w:pPr>
        <w:spacing w:after="0" w:line="240" w:lineRule="auto"/>
        <w:ind w:firstLine="720"/>
        <w:jc w:val="both"/>
        <w:rPr>
          <w:rFonts w:ascii="Times New Roman" w:hAnsi="Times New Roman" w:cs="Times New Roman"/>
          <w:sz w:val="28"/>
          <w:szCs w:val="28"/>
        </w:rPr>
      </w:pPr>
      <w:r w:rsidRPr="0090723A">
        <w:rPr>
          <w:rFonts w:ascii="Times New Roman" w:hAnsi="Times New Roman" w:cs="Times New Roman"/>
          <w:sz w:val="28"/>
          <w:szCs w:val="28"/>
        </w:rPr>
        <w:t xml:space="preserve">Tas nozīmē, ka </w:t>
      </w:r>
      <w:r w:rsidR="008500A7" w:rsidRPr="0090723A">
        <w:rPr>
          <w:rFonts w:ascii="Times New Roman" w:hAnsi="Times New Roman" w:cs="Times New Roman"/>
          <w:sz w:val="28"/>
          <w:szCs w:val="28"/>
        </w:rPr>
        <w:t xml:space="preserve">2020.gadā </w:t>
      </w:r>
      <w:r w:rsidRPr="0090723A">
        <w:rPr>
          <w:rFonts w:ascii="Times New Roman" w:hAnsi="Times New Roman" w:cs="Times New Roman"/>
          <w:sz w:val="28"/>
          <w:szCs w:val="28"/>
        </w:rPr>
        <w:t xml:space="preserve">GMI līmeņa pieaugums </w:t>
      </w:r>
      <w:r w:rsidR="001F4A57" w:rsidRPr="0090723A">
        <w:rPr>
          <w:rFonts w:ascii="Times New Roman" w:hAnsi="Times New Roman" w:cs="Times New Roman"/>
          <w:sz w:val="28"/>
          <w:szCs w:val="28"/>
        </w:rPr>
        <w:t>mēnesī</w:t>
      </w:r>
      <w:r w:rsidR="008500A7" w:rsidRPr="0090723A">
        <w:rPr>
          <w:rFonts w:ascii="Times New Roman" w:hAnsi="Times New Roman" w:cs="Times New Roman"/>
          <w:sz w:val="28"/>
          <w:szCs w:val="28"/>
        </w:rPr>
        <w:t>,</w:t>
      </w:r>
      <w:r w:rsidRPr="0090723A">
        <w:rPr>
          <w:rFonts w:ascii="Times New Roman" w:hAnsi="Times New Roman" w:cs="Times New Roman"/>
          <w:sz w:val="28"/>
          <w:szCs w:val="28"/>
        </w:rPr>
        <w:t xml:space="preserve"> </w:t>
      </w:r>
      <w:r w:rsidR="001F4A57" w:rsidRPr="0090723A">
        <w:rPr>
          <w:rFonts w:ascii="Times New Roman" w:hAnsi="Times New Roman" w:cs="Times New Roman"/>
          <w:sz w:val="28"/>
          <w:szCs w:val="28"/>
        </w:rPr>
        <w:t>salīdzinājumā ar 2019.gad</w:t>
      </w:r>
      <w:r w:rsidR="008500A7" w:rsidRPr="0090723A">
        <w:rPr>
          <w:rFonts w:ascii="Times New Roman" w:hAnsi="Times New Roman" w:cs="Times New Roman"/>
          <w:sz w:val="28"/>
          <w:szCs w:val="28"/>
        </w:rPr>
        <w:t>u,</w:t>
      </w:r>
      <w:r w:rsidR="001F4A57" w:rsidRPr="0090723A">
        <w:rPr>
          <w:rFonts w:ascii="Times New Roman" w:hAnsi="Times New Roman" w:cs="Times New Roman"/>
          <w:sz w:val="28"/>
          <w:szCs w:val="28"/>
        </w:rPr>
        <w:t xml:space="preserve"> būs par 11 </w:t>
      </w:r>
      <w:proofErr w:type="spellStart"/>
      <w:r w:rsidR="001F4A57" w:rsidRPr="0090723A">
        <w:rPr>
          <w:rFonts w:ascii="Times New Roman" w:hAnsi="Times New Roman" w:cs="Times New Roman"/>
          <w:sz w:val="28"/>
          <w:szCs w:val="28"/>
        </w:rPr>
        <w:t>euro</w:t>
      </w:r>
      <w:proofErr w:type="spellEnd"/>
      <w:r w:rsidR="001F4A57" w:rsidRPr="0090723A">
        <w:rPr>
          <w:rFonts w:ascii="Times New Roman" w:hAnsi="Times New Roman" w:cs="Times New Roman"/>
          <w:sz w:val="28"/>
          <w:szCs w:val="28"/>
        </w:rPr>
        <w:t xml:space="preserve"> jeb par </w:t>
      </w:r>
      <w:r w:rsidRPr="0090723A">
        <w:rPr>
          <w:rFonts w:ascii="Times New Roman" w:hAnsi="Times New Roman" w:cs="Times New Roman"/>
          <w:sz w:val="28"/>
          <w:szCs w:val="28"/>
        </w:rPr>
        <w:t>20,8%</w:t>
      </w:r>
      <w:r w:rsidR="001F4A57" w:rsidRPr="0090723A">
        <w:rPr>
          <w:rFonts w:ascii="Times New Roman" w:hAnsi="Times New Roman" w:cs="Times New Roman"/>
          <w:sz w:val="28"/>
          <w:szCs w:val="28"/>
        </w:rPr>
        <w:t xml:space="preserve">. </w:t>
      </w:r>
      <w:r w:rsidR="00C64CF4" w:rsidRPr="0090723A">
        <w:rPr>
          <w:rFonts w:ascii="Times New Roman" w:hAnsi="Times New Roman" w:cs="Times New Roman"/>
          <w:sz w:val="28"/>
          <w:szCs w:val="28"/>
        </w:rPr>
        <w:t xml:space="preserve">Turklāt jāņem vērā, ka </w:t>
      </w:r>
      <w:r w:rsidR="008511BB" w:rsidRPr="0090723A">
        <w:rPr>
          <w:rFonts w:ascii="Times New Roman" w:hAnsi="Times New Roman" w:cs="Times New Roman"/>
          <w:sz w:val="28"/>
          <w:szCs w:val="28"/>
        </w:rPr>
        <w:t xml:space="preserve">gan </w:t>
      </w:r>
      <w:r w:rsidR="00C64CF4" w:rsidRPr="0090723A">
        <w:rPr>
          <w:rFonts w:ascii="Times New Roman" w:hAnsi="Times New Roman" w:cs="Times New Roman"/>
          <w:sz w:val="28"/>
          <w:szCs w:val="28"/>
        </w:rPr>
        <w:t>minētais GMI pieaugums</w:t>
      </w:r>
      <w:r w:rsidR="008511BB" w:rsidRPr="0090723A">
        <w:rPr>
          <w:rFonts w:ascii="Times New Roman" w:hAnsi="Times New Roman" w:cs="Times New Roman"/>
          <w:sz w:val="28"/>
          <w:szCs w:val="28"/>
        </w:rPr>
        <w:t xml:space="preserve">, gan minimālo valsts pensiju un VSNP pieaugums </w:t>
      </w:r>
      <w:r w:rsidR="0038208D" w:rsidRPr="0090723A">
        <w:rPr>
          <w:rFonts w:ascii="Times New Roman" w:hAnsi="Times New Roman" w:cs="Times New Roman"/>
          <w:sz w:val="28"/>
          <w:szCs w:val="28"/>
        </w:rPr>
        <w:t xml:space="preserve">ar 2020.gadu </w:t>
      </w:r>
      <w:r w:rsidR="008511BB" w:rsidRPr="0090723A">
        <w:rPr>
          <w:rFonts w:ascii="Times New Roman" w:hAnsi="Times New Roman" w:cs="Times New Roman"/>
          <w:sz w:val="28"/>
          <w:szCs w:val="28"/>
        </w:rPr>
        <w:t>ir</w:t>
      </w:r>
      <w:r w:rsidR="0038208D" w:rsidRPr="0090723A">
        <w:rPr>
          <w:rFonts w:ascii="Times New Roman" w:hAnsi="Times New Roman" w:cs="Times New Roman"/>
          <w:sz w:val="28"/>
          <w:szCs w:val="28"/>
        </w:rPr>
        <w:t xml:space="preserve"> viens no pēdējo desmit gadu laikā nozīmīgākiem  soļiem atbalsta pilnveidošanai </w:t>
      </w:r>
      <w:r w:rsidR="0038208D" w:rsidRPr="0090723A">
        <w:rPr>
          <w:rFonts w:ascii="Times New Roman" w:hAnsi="Times New Roman" w:cs="Times New Roman"/>
          <w:sz w:val="28"/>
          <w:szCs w:val="28"/>
        </w:rPr>
        <w:lastRenderedPageBreak/>
        <w:t>tieši</w:t>
      </w:r>
      <w:r w:rsidR="00C64CF4" w:rsidRPr="0090723A">
        <w:rPr>
          <w:rFonts w:ascii="Times New Roman" w:hAnsi="Times New Roman" w:cs="Times New Roman"/>
          <w:sz w:val="28"/>
          <w:szCs w:val="28"/>
        </w:rPr>
        <w:t xml:space="preserve"> </w:t>
      </w:r>
      <w:r w:rsidR="0038208D" w:rsidRPr="0090723A">
        <w:rPr>
          <w:rFonts w:ascii="Times New Roman" w:hAnsi="Times New Roman" w:cs="Times New Roman"/>
          <w:sz w:val="28"/>
          <w:szCs w:val="28"/>
        </w:rPr>
        <w:t>iedzīvotājiem ar ļoti zemiem ienākumiem. Šo pasākumu</w:t>
      </w:r>
      <w:r w:rsidR="008511BB" w:rsidRPr="0090723A">
        <w:rPr>
          <w:rFonts w:ascii="Times New Roman" w:hAnsi="Times New Roman" w:cs="Times New Roman"/>
          <w:sz w:val="28"/>
          <w:szCs w:val="28"/>
        </w:rPr>
        <w:t xml:space="preserve"> </w:t>
      </w:r>
      <w:r w:rsidR="0038208D" w:rsidRPr="0090723A">
        <w:rPr>
          <w:rFonts w:ascii="Times New Roman" w:hAnsi="Times New Roman" w:cs="Times New Roman"/>
          <w:sz w:val="28"/>
          <w:szCs w:val="28"/>
        </w:rPr>
        <w:t>pilnveidošana</w:t>
      </w:r>
      <w:r w:rsidR="008511BB" w:rsidRPr="0090723A">
        <w:rPr>
          <w:rFonts w:ascii="Times New Roman" w:hAnsi="Times New Roman" w:cs="Times New Roman"/>
          <w:sz w:val="28"/>
          <w:szCs w:val="28"/>
        </w:rPr>
        <w:t xml:space="preserve"> norāda</w:t>
      </w:r>
      <w:r w:rsidR="00C64CF4" w:rsidRPr="0090723A">
        <w:rPr>
          <w:rFonts w:ascii="Times New Roman" w:hAnsi="Times New Roman" w:cs="Times New Roman"/>
          <w:sz w:val="28"/>
          <w:szCs w:val="28"/>
        </w:rPr>
        <w:t xml:space="preserve"> gan </w:t>
      </w:r>
      <w:r w:rsidR="008511BB" w:rsidRPr="0090723A">
        <w:rPr>
          <w:rFonts w:ascii="Times New Roman" w:hAnsi="Times New Roman" w:cs="Times New Roman"/>
          <w:sz w:val="28"/>
          <w:szCs w:val="28"/>
        </w:rPr>
        <w:t xml:space="preserve">uz </w:t>
      </w:r>
      <w:r w:rsidR="00C64CF4" w:rsidRPr="0090723A">
        <w:rPr>
          <w:rFonts w:ascii="Times New Roman" w:hAnsi="Times New Roman" w:cs="Times New Roman"/>
          <w:sz w:val="28"/>
          <w:szCs w:val="28"/>
        </w:rPr>
        <w:t xml:space="preserve">valsts, gan </w:t>
      </w:r>
      <w:r w:rsidR="008511BB" w:rsidRPr="0090723A">
        <w:rPr>
          <w:rFonts w:ascii="Times New Roman" w:hAnsi="Times New Roman" w:cs="Times New Roman"/>
          <w:sz w:val="28"/>
          <w:szCs w:val="28"/>
        </w:rPr>
        <w:t xml:space="preserve">uz pašvaldību apņemšanos un pozitīvo virzību nodrošināt savu pozitīvo </w:t>
      </w:r>
      <w:r w:rsidR="008511BB" w:rsidRPr="0090723A">
        <w:rPr>
          <w:rFonts w:ascii="Times New Roman" w:hAnsi="Times New Roman" w:cs="Times New Roman"/>
          <w:sz w:val="28"/>
          <w:szCs w:val="28"/>
        </w:rPr>
        <w:t xml:space="preserve">pienākumu palīdzēt tiem iedzīvotājiem, kuri paši – gan objektīvu, gan subjektīvu </w:t>
      </w:r>
      <w:r w:rsidR="00FF1171" w:rsidRPr="0090723A">
        <w:rPr>
          <w:rFonts w:ascii="Times New Roman" w:hAnsi="Times New Roman" w:cs="Times New Roman"/>
          <w:sz w:val="28"/>
          <w:szCs w:val="28"/>
        </w:rPr>
        <w:t>iemeslu</w:t>
      </w:r>
      <w:r w:rsidR="008511BB" w:rsidRPr="0090723A">
        <w:rPr>
          <w:rFonts w:ascii="Times New Roman" w:hAnsi="Times New Roman" w:cs="Times New Roman"/>
          <w:sz w:val="28"/>
          <w:szCs w:val="28"/>
        </w:rPr>
        <w:t xml:space="preserve"> dēļ – nevar par sevi parūpēties pietiekamā  apmērā.</w:t>
      </w:r>
      <w:r w:rsidR="008511BB" w:rsidRPr="00CA38BF">
        <w:rPr>
          <w:rFonts w:ascii="Times New Roman" w:hAnsi="Times New Roman" w:cs="Times New Roman"/>
          <w:sz w:val="28"/>
          <w:szCs w:val="28"/>
        </w:rPr>
        <w:t xml:space="preserve">  </w:t>
      </w:r>
    </w:p>
    <w:p w14:paraId="408C15C4" w14:textId="5086AB58" w:rsidR="006B4BDD" w:rsidRPr="00CA38BF" w:rsidRDefault="008511BB">
      <w:pPr>
        <w:spacing w:after="0" w:line="240" w:lineRule="auto"/>
        <w:ind w:firstLine="720"/>
        <w:jc w:val="both"/>
        <w:rPr>
          <w:rFonts w:ascii="Times New Roman" w:hAnsi="Times New Roman" w:cs="Times New Roman"/>
          <w:sz w:val="28"/>
          <w:szCs w:val="28"/>
        </w:rPr>
      </w:pPr>
      <w:r w:rsidRPr="00CA38BF">
        <w:rPr>
          <w:rFonts w:ascii="Times New Roman" w:hAnsi="Times New Roman" w:cs="Times New Roman"/>
          <w:sz w:val="28"/>
          <w:szCs w:val="28"/>
        </w:rPr>
        <w:t>Valdība arī turpmāk</w:t>
      </w:r>
      <w:r w:rsidR="0038208D" w:rsidRPr="00CA38BF">
        <w:rPr>
          <w:rFonts w:ascii="Times New Roman" w:hAnsi="Times New Roman" w:cs="Times New Roman"/>
          <w:sz w:val="28"/>
          <w:szCs w:val="28"/>
        </w:rPr>
        <w:t>ajiem</w:t>
      </w:r>
      <w:r w:rsidRPr="00CA38BF">
        <w:rPr>
          <w:rFonts w:ascii="Times New Roman" w:hAnsi="Times New Roman" w:cs="Times New Roman"/>
          <w:sz w:val="28"/>
          <w:szCs w:val="28"/>
        </w:rPr>
        <w:t xml:space="preserve"> gad</w:t>
      </w:r>
      <w:r w:rsidR="0038208D" w:rsidRPr="00CA38BF">
        <w:rPr>
          <w:rFonts w:ascii="Times New Roman" w:hAnsi="Times New Roman" w:cs="Times New Roman"/>
          <w:sz w:val="28"/>
          <w:szCs w:val="28"/>
        </w:rPr>
        <w:t>iem</w:t>
      </w:r>
      <w:r w:rsidRPr="00CA38BF">
        <w:rPr>
          <w:rFonts w:ascii="Times New Roman" w:hAnsi="Times New Roman" w:cs="Times New Roman"/>
          <w:sz w:val="28"/>
          <w:szCs w:val="28"/>
        </w:rPr>
        <w:t xml:space="preserve"> </w:t>
      </w:r>
      <w:r w:rsidR="0038208D" w:rsidRPr="00CA38BF">
        <w:rPr>
          <w:rFonts w:ascii="Times New Roman" w:hAnsi="Times New Roman" w:cs="Times New Roman"/>
          <w:sz w:val="28"/>
          <w:szCs w:val="28"/>
        </w:rPr>
        <w:t xml:space="preserve">kā vienu no saviem darbības uzdevumiem </w:t>
      </w:r>
      <w:r w:rsidRPr="00CA38BF">
        <w:rPr>
          <w:rFonts w:ascii="Times New Roman" w:hAnsi="Times New Roman" w:cs="Times New Roman"/>
          <w:sz w:val="28"/>
          <w:szCs w:val="28"/>
        </w:rPr>
        <w:t xml:space="preserve">ir </w:t>
      </w:r>
      <w:r w:rsidR="0038208D" w:rsidRPr="00CA38BF">
        <w:rPr>
          <w:rFonts w:ascii="Times New Roman" w:hAnsi="Times New Roman" w:cs="Times New Roman"/>
          <w:sz w:val="28"/>
          <w:szCs w:val="28"/>
        </w:rPr>
        <w:t>izvirzījusi</w:t>
      </w:r>
      <w:r w:rsidRPr="00CA38BF">
        <w:rPr>
          <w:rFonts w:ascii="Times New Roman" w:hAnsi="Times New Roman" w:cs="Times New Roman"/>
          <w:sz w:val="28"/>
          <w:szCs w:val="28"/>
        </w:rPr>
        <w:t xml:space="preserve"> minimāl</w:t>
      </w:r>
      <w:r w:rsidR="0038208D" w:rsidRPr="00CA38BF">
        <w:rPr>
          <w:rFonts w:ascii="Times New Roman" w:hAnsi="Times New Roman" w:cs="Times New Roman"/>
          <w:sz w:val="28"/>
          <w:szCs w:val="28"/>
        </w:rPr>
        <w:t>o</w:t>
      </w:r>
      <w:r w:rsidRPr="00CA38BF">
        <w:rPr>
          <w:rFonts w:ascii="Times New Roman" w:hAnsi="Times New Roman" w:cs="Times New Roman"/>
          <w:sz w:val="28"/>
          <w:szCs w:val="28"/>
        </w:rPr>
        <w:t xml:space="preserve"> ienākum</w:t>
      </w:r>
      <w:r w:rsidR="0038208D" w:rsidRPr="00CA38BF">
        <w:rPr>
          <w:rFonts w:ascii="Times New Roman" w:hAnsi="Times New Roman" w:cs="Times New Roman"/>
          <w:sz w:val="28"/>
          <w:szCs w:val="28"/>
        </w:rPr>
        <w:t>u</w:t>
      </w:r>
      <w:r w:rsidRPr="00CA38BF">
        <w:rPr>
          <w:rFonts w:ascii="Times New Roman" w:hAnsi="Times New Roman" w:cs="Times New Roman"/>
          <w:sz w:val="28"/>
          <w:szCs w:val="28"/>
        </w:rPr>
        <w:t xml:space="preserve"> līmeņa </w:t>
      </w:r>
      <w:r w:rsidR="0038208D" w:rsidRPr="00CA38BF">
        <w:rPr>
          <w:rFonts w:ascii="Times New Roman" w:hAnsi="Times New Roman" w:cs="Times New Roman"/>
          <w:sz w:val="28"/>
          <w:szCs w:val="28"/>
        </w:rPr>
        <w:t xml:space="preserve">pilnveidošanu un attiecīgi arī pasākumu ieviešanu, kas šos pilnveidojumus nodrošinātu. Vienlaikus minimālo ienākumu līmeņa pilnveides pasākumi ir skatāmi ciešā sasaistē gan ar valsts </w:t>
      </w:r>
      <w:r w:rsidR="006B4BDD" w:rsidRPr="00CA38BF">
        <w:rPr>
          <w:rFonts w:ascii="Times New Roman" w:hAnsi="Times New Roman" w:cs="Times New Roman"/>
          <w:sz w:val="28"/>
          <w:szCs w:val="28"/>
        </w:rPr>
        <w:t>finansiālajām</w:t>
      </w:r>
      <w:r w:rsidR="0038208D" w:rsidRPr="00CA38BF">
        <w:rPr>
          <w:rFonts w:ascii="Times New Roman" w:hAnsi="Times New Roman" w:cs="Times New Roman"/>
          <w:sz w:val="28"/>
          <w:szCs w:val="28"/>
        </w:rPr>
        <w:t xml:space="preserve"> iespējām</w:t>
      </w:r>
      <w:r w:rsidR="0040750F" w:rsidRPr="00CA38BF">
        <w:rPr>
          <w:rFonts w:ascii="Times New Roman" w:hAnsi="Times New Roman" w:cs="Times New Roman"/>
          <w:sz w:val="28"/>
          <w:szCs w:val="28"/>
        </w:rPr>
        <w:t xml:space="preserve"> un samērīgumu pret visas sabiedrības interesēm</w:t>
      </w:r>
      <w:r w:rsidR="0038208D" w:rsidRPr="00CA38BF">
        <w:rPr>
          <w:rFonts w:ascii="Times New Roman" w:hAnsi="Times New Roman" w:cs="Times New Roman"/>
          <w:sz w:val="28"/>
          <w:szCs w:val="28"/>
        </w:rPr>
        <w:t xml:space="preserve">, gan ar pašvaldību iesaisti atbalsta pakalpojumu pilnveidei noteiktajai mērķa </w:t>
      </w:r>
      <w:r w:rsidR="0038208D" w:rsidRPr="00CA38BF">
        <w:rPr>
          <w:rFonts w:ascii="Times New Roman" w:hAnsi="Times New Roman" w:cs="Times New Roman"/>
          <w:sz w:val="28"/>
          <w:szCs w:val="28"/>
        </w:rPr>
        <w:t>grupai</w:t>
      </w:r>
      <w:r w:rsidR="0040750F" w:rsidRPr="00CA38BF">
        <w:rPr>
          <w:rFonts w:ascii="Times New Roman" w:hAnsi="Times New Roman" w:cs="Times New Roman"/>
          <w:sz w:val="28"/>
          <w:szCs w:val="28"/>
        </w:rPr>
        <w:t>.</w:t>
      </w:r>
    </w:p>
    <w:p w14:paraId="4EB20288" w14:textId="7B0DD85F" w:rsidR="004F2C39" w:rsidRPr="00CA38BF" w:rsidRDefault="004F2C39" w:rsidP="00BC1505">
      <w:pPr>
        <w:spacing w:after="0" w:line="240" w:lineRule="auto"/>
        <w:ind w:firstLine="720"/>
        <w:jc w:val="both"/>
        <w:rPr>
          <w:rFonts w:ascii="Times New Roman" w:hAnsi="Times New Roman" w:cs="Times New Roman"/>
          <w:sz w:val="28"/>
          <w:szCs w:val="28"/>
        </w:rPr>
      </w:pPr>
      <w:r w:rsidRPr="00CA38BF">
        <w:rPr>
          <w:rFonts w:ascii="Times New Roman" w:hAnsi="Times New Roman" w:cs="Times New Roman"/>
          <w:sz w:val="28"/>
          <w:szCs w:val="28"/>
        </w:rPr>
        <w:t>Nākamā gada ikgadējās sarunās</w:t>
      </w:r>
      <w:r w:rsidR="006B4BDD" w:rsidRPr="00CA38BF">
        <w:rPr>
          <w:rFonts w:ascii="Times New Roman" w:hAnsi="Times New Roman" w:cs="Times New Roman"/>
          <w:sz w:val="28"/>
          <w:szCs w:val="28"/>
        </w:rPr>
        <w:t xml:space="preserve"> starp ministriju un </w:t>
      </w:r>
      <w:r w:rsidRPr="00CA38BF">
        <w:rPr>
          <w:rFonts w:ascii="Times New Roman" w:hAnsi="Times New Roman" w:cs="Times New Roman"/>
          <w:sz w:val="28"/>
          <w:szCs w:val="28"/>
        </w:rPr>
        <w:t xml:space="preserve"> LPS </w:t>
      </w:r>
      <w:r w:rsidR="00B8408D" w:rsidRPr="00CA38BF">
        <w:rPr>
          <w:rFonts w:ascii="Times New Roman" w:hAnsi="Times New Roman" w:cs="Times New Roman"/>
          <w:sz w:val="28"/>
          <w:szCs w:val="28"/>
        </w:rPr>
        <w:t xml:space="preserve">tiks turpinātas sarunas </w:t>
      </w:r>
      <w:r w:rsidR="00835F8B" w:rsidRPr="00CA38BF">
        <w:rPr>
          <w:rFonts w:ascii="Times New Roman" w:hAnsi="Times New Roman" w:cs="Times New Roman"/>
          <w:sz w:val="28"/>
          <w:szCs w:val="28"/>
        </w:rPr>
        <w:t xml:space="preserve">par </w:t>
      </w:r>
      <w:r w:rsidR="006B4BDD" w:rsidRPr="00CA38BF">
        <w:rPr>
          <w:rFonts w:ascii="Times New Roman" w:hAnsi="Times New Roman" w:cs="Times New Roman"/>
          <w:sz w:val="28"/>
          <w:szCs w:val="28"/>
        </w:rPr>
        <w:t xml:space="preserve">minimālo ienākumu līmeņa pilnveidošanu, t.sk. </w:t>
      </w:r>
      <w:r w:rsidR="00B8408D" w:rsidRPr="00CA38BF">
        <w:rPr>
          <w:rFonts w:ascii="Times New Roman" w:hAnsi="Times New Roman" w:cs="Times New Roman"/>
          <w:sz w:val="28"/>
          <w:szCs w:val="28"/>
        </w:rPr>
        <w:t>par GMI līmeņa celšanu</w:t>
      </w:r>
      <w:r w:rsidR="00567745">
        <w:rPr>
          <w:rFonts w:ascii="Times New Roman" w:hAnsi="Times New Roman" w:cs="Times New Roman"/>
          <w:sz w:val="28"/>
          <w:szCs w:val="28"/>
        </w:rPr>
        <w:t>.</w:t>
      </w:r>
      <w:r w:rsidR="006B4BDD" w:rsidRPr="00CA38BF">
        <w:rPr>
          <w:rFonts w:ascii="Times New Roman" w:hAnsi="Times New Roman" w:cs="Times New Roman"/>
          <w:sz w:val="28"/>
          <w:szCs w:val="28"/>
        </w:rPr>
        <w:t xml:space="preserve"> </w:t>
      </w:r>
      <w:r w:rsidRPr="00CA38BF">
        <w:rPr>
          <w:rFonts w:ascii="Times New Roman" w:hAnsi="Times New Roman" w:cs="Times New Roman"/>
          <w:sz w:val="28"/>
          <w:szCs w:val="28"/>
        </w:rPr>
        <w:t xml:space="preserve"> </w:t>
      </w:r>
    </w:p>
    <w:p w14:paraId="071ACF4E" w14:textId="084EDCF1" w:rsidR="00B01A63" w:rsidRDefault="00B01A63" w:rsidP="00BC1505">
      <w:pPr>
        <w:spacing w:after="0" w:line="240" w:lineRule="auto"/>
        <w:ind w:firstLine="720"/>
        <w:jc w:val="both"/>
        <w:rPr>
          <w:rFonts w:ascii="Times New Roman" w:hAnsi="Times New Roman" w:cs="Times New Roman"/>
          <w:color w:val="1F497D" w:themeColor="text2"/>
          <w:sz w:val="28"/>
          <w:szCs w:val="28"/>
        </w:rPr>
      </w:pPr>
    </w:p>
    <w:p w14:paraId="547EB4DC" w14:textId="77777777" w:rsidR="00F760D1" w:rsidRPr="00695640" w:rsidRDefault="00F760D1" w:rsidP="00BC1505">
      <w:pPr>
        <w:spacing w:after="0" w:line="240" w:lineRule="auto"/>
        <w:ind w:firstLine="720"/>
        <w:jc w:val="both"/>
        <w:rPr>
          <w:rFonts w:ascii="Times New Roman" w:hAnsi="Times New Roman" w:cs="Times New Roman"/>
          <w:color w:val="1F497D" w:themeColor="text2"/>
          <w:sz w:val="28"/>
          <w:szCs w:val="28"/>
        </w:rPr>
      </w:pPr>
    </w:p>
    <w:p w14:paraId="20850332" w14:textId="399B3EA3" w:rsidR="008323E9" w:rsidRDefault="008323E9" w:rsidP="00BC1505">
      <w:pPr>
        <w:spacing w:after="0" w:line="240" w:lineRule="auto"/>
        <w:jc w:val="both"/>
        <w:rPr>
          <w:rFonts w:ascii="Times New Roman" w:hAnsi="Times New Roman" w:cs="Times New Roman"/>
          <w:color w:val="C00000"/>
          <w:sz w:val="28"/>
          <w:szCs w:val="28"/>
        </w:rPr>
      </w:pPr>
      <w:bookmarkStart w:id="0" w:name="_GoBack"/>
      <w:bookmarkEnd w:id="0"/>
    </w:p>
    <w:p w14:paraId="13BEBF45" w14:textId="77777777" w:rsidR="00F760D1" w:rsidRPr="00A41948" w:rsidRDefault="00F760D1" w:rsidP="00BC1505">
      <w:pPr>
        <w:spacing w:after="0" w:line="240" w:lineRule="auto"/>
        <w:jc w:val="both"/>
        <w:rPr>
          <w:rFonts w:ascii="Times New Roman" w:hAnsi="Times New Roman" w:cs="Times New Roman"/>
          <w:color w:val="C00000"/>
          <w:sz w:val="28"/>
          <w:szCs w:val="28"/>
        </w:rPr>
      </w:pPr>
    </w:p>
    <w:p w14:paraId="06CBC7DD" w14:textId="77777777" w:rsidR="00AF5291" w:rsidRPr="00AF5291" w:rsidRDefault="00AF5291" w:rsidP="00BC1505">
      <w:pPr>
        <w:spacing w:after="0" w:line="240" w:lineRule="auto"/>
        <w:jc w:val="both"/>
        <w:rPr>
          <w:rFonts w:ascii="Times New Roman" w:hAnsi="Times New Roman" w:cs="Times New Roman"/>
          <w:sz w:val="28"/>
          <w:szCs w:val="28"/>
        </w:rPr>
      </w:pPr>
      <w:r w:rsidRPr="00AF5291">
        <w:rPr>
          <w:rFonts w:ascii="Times New Roman" w:hAnsi="Times New Roman" w:cs="Times New Roman"/>
          <w:sz w:val="28"/>
          <w:szCs w:val="28"/>
        </w:rPr>
        <w:t xml:space="preserve">Ministru prezidents </w:t>
      </w:r>
      <w:r w:rsidRPr="00AF5291">
        <w:rPr>
          <w:rFonts w:ascii="Times New Roman" w:hAnsi="Times New Roman" w:cs="Times New Roman"/>
          <w:sz w:val="28"/>
          <w:szCs w:val="28"/>
        </w:rPr>
        <w:tab/>
      </w:r>
      <w:r w:rsidRPr="00AF5291">
        <w:rPr>
          <w:rFonts w:ascii="Times New Roman" w:hAnsi="Times New Roman" w:cs="Times New Roman"/>
          <w:sz w:val="28"/>
          <w:szCs w:val="28"/>
        </w:rPr>
        <w:tab/>
      </w:r>
      <w:r w:rsidRPr="00AF5291">
        <w:rPr>
          <w:rFonts w:ascii="Times New Roman" w:hAnsi="Times New Roman" w:cs="Times New Roman"/>
          <w:sz w:val="28"/>
          <w:szCs w:val="28"/>
        </w:rPr>
        <w:tab/>
      </w:r>
      <w:r w:rsidRPr="00AF5291">
        <w:rPr>
          <w:rFonts w:ascii="Times New Roman" w:hAnsi="Times New Roman" w:cs="Times New Roman"/>
          <w:sz w:val="28"/>
          <w:szCs w:val="28"/>
        </w:rPr>
        <w:tab/>
      </w:r>
      <w:r w:rsidRPr="00AF5291">
        <w:rPr>
          <w:rFonts w:ascii="Times New Roman" w:hAnsi="Times New Roman" w:cs="Times New Roman"/>
          <w:sz w:val="28"/>
          <w:szCs w:val="28"/>
        </w:rPr>
        <w:tab/>
      </w:r>
      <w:r w:rsidRPr="00AF5291">
        <w:rPr>
          <w:rFonts w:ascii="Times New Roman" w:hAnsi="Times New Roman" w:cs="Times New Roman"/>
          <w:sz w:val="28"/>
          <w:szCs w:val="28"/>
        </w:rPr>
        <w:tab/>
        <w:t xml:space="preserve">                A.K. Kariņš</w:t>
      </w:r>
    </w:p>
    <w:p w14:paraId="1315DA87" w14:textId="77777777" w:rsidR="00AF5291" w:rsidRPr="00AF5291" w:rsidRDefault="00AF5291" w:rsidP="00BC1505">
      <w:pPr>
        <w:spacing w:after="0" w:line="240" w:lineRule="auto"/>
        <w:jc w:val="both"/>
        <w:rPr>
          <w:rFonts w:ascii="Times New Roman" w:hAnsi="Times New Roman" w:cs="Times New Roman"/>
          <w:sz w:val="28"/>
          <w:szCs w:val="28"/>
        </w:rPr>
      </w:pPr>
    </w:p>
    <w:p w14:paraId="1E7C94DE" w14:textId="1BED3550" w:rsidR="00AF5291" w:rsidRDefault="00AF5291" w:rsidP="00BC1505">
      <w:pPr>
        <w:spacing w:after="0" w:line="240" w:lineRule="auto"/>
        <w:jc w:val="both"/>
        <w:rPr>
          <w:rFonts w:ascii="Times New Roman" w:hAnsi="Times New Roman" w:cs="Times New Roman"/>
          <w:sz w:val="28"/>
          <w:szCs w:val="28"/>
        </w:rPr>
      </w:pPr>
    </w:p>
    <w:p w14:paraId="76230C49" w14:textId="77777777" w:rsidR="00F760D1" w:rsidRPr="00AF5291" w:rsidRDefault="00F760D1" w:rsidP="00BC1505">
      <w:pPr>
        <w:spacing w:after="0" w:line="240" w:lineRule="auto"/>
        <w:jc w:val="both"/>
        <w:rPr>
          <w:rFonts w:ascii="Times New Roman" w:hAnsi="Times New Roman" w:cs="Times New Roman"/>
          <w:sz w:val="28"/>
          <w:szCs w:val="28"/>
        </w:rPr>
      </w:pPr>
    </w:p>
    <w:p w14:paraId="2C67D8E6" w14:textId="77777777" w:rsidR="00AF5291" w:rsidRPr="00AF5291" w:rsidRDefault="00AF5291" w:rsidP="00BC1505">
      <w:pPr>
        <w:spacing w:after="0" w:line="240" w:lineRule="auto"/>
        <w:jc w:val="both"/>
        <w:rPr>
          <w:rFonts w:ascii="Times New Roman" w:hAnsi="Times New Roman" w:cs="Times New Roman"/>
          <w:sz w:val="28"/>
          <w:szCs w:val="28"/>
        </w:rPr>
      </w:pPr>
      <w:r w:rsidRPr="00AF5291">
        <w:rPr>
          <w:rFonts w:ascii="Times New Roman" w:hAnsi="Times New Roman" w:cs="Times New Roman"/>
          <w:sz w:val="28"/>
          <w:szCs w:val="28"/>
        </w:rPr>
        <w:t xml:space="preserve">Iesniedzējs: </w:t>
      </w:r>
    </w:p>
    <w:p w14:paraId="26F8B7A3" w14:textId="77777777" w:rsidR="00AF5291" w:rsidRPr="00AF5291" w:rsidRDefault="00AF5291" w:rsidP="00BC1505">
      <w:pPr>
        <w:spacing w:after="0" w:line="240" w:lineRule="auto"/>
        <w:jc w:val="both"/>
        <w:rPr>
          <w:rFonts w:ascii="Times New Roman" w:hAnsi="Times New Roman" w:cs="Times New Roman"/>
          <w:sz w:val="28"/>
          <w:szCs w:val="28"/>
        </w:rPr>
      </w:pPr>
      <w:r w:rsidRPr="00AF5291">
        <w:rPr>
          <w:rFonts w:ascii="Times New Roman" w:hAnsi="Times New Roman" w:cs="Times New Roman"/>
          <w:sz w:val="28"/>
          <w:szCs w:val="28"/>
        </w:rPr>
        <w:t>labklājības ministre</w:t>
      </w:r>
      <w:r w:rsidRPr="00AF5291">
        <w:rPr>
          <w:rFonts w:ascii="Times New Roman" w:hAnsi="Times New Roman" w:cs="Times New Roman"/>
          <w:sz w:val="28"/>
          <w:szCs w:val="28"/>
        </w:rPr>
        <w:tab/>
      </w:r>
      <w:r w:rsidRPr="00AF5291">
        <w:rPr>
          <w:rFonts w:ascii="Times New Roman" w:hAnsi="Times New Roman" w:cs="Times New Roman"/>
          <w:sz w:val="28"/>
          <w:szCs w:val="28"/>
        </w:rPr>
        <w:tab/>
      </w:r>
      <w:r w:rsidRPr="00AF5291">
        <w:rPr>
          <w:rFonts w:ascii="Times New Roman" w:hAnsi="Times New Roman" w:cs="Times New Roman"/>
          <w:sz w:val="28"/>
          <w:szCs w:val="28"/>
        </w:rPr>
        <w:tab/>
      </w:r>
      <w:r w:rsidRPr="00AF5291">
        <w:rPr>
          <w:rFonts w:ascii="Times New Roman" w:hAnsi="Times New Roman" w:cs="Times New Roman"/>
          <w:sz w:val="28"/>
          <w:szCs w:val="28"/>
        </w:rPr>
        <w:tab/>
        <w:t xml:space="preserve">                                       </w:t>
      </w:r>
      <w:proofErr w:type="spellStart"/>
      <w:r w:rsidRPr="00AF5291">
        <w:rPr>
          <w:rFonts w:ascii="Times New Roman" w:hAnsi="Times New Roman" w:cs="Times New Roman"/>
          <w:sz w:val="28"/>
          <w:szCs w:val="28"/>
        </w:rPr>
        <w:t>R.Petraviča</w:t>
      </w:r>
      <w:proofErr w:type="spellEnd"/>
    </w:p>
    <w:p w14:paraId="4D5D5FF4" w14:textId="4151F61B" w:rsidR="006C14E1" w:rsidRDefault="006C14E1" w:rsidP="00BC1505">
      <w:pPr>
        <w:spacing w:after="0" w:line="240" w:lineRule="auto"/>
        <w:jc w:val="both"/>
        <w:rPr>
          <w:rFonts w:ascii="Times New Roman" w:hAnsi="Times New Roman" w:cs="Times New Roman"/>
          <w:sz w:val="28"/>
          <w:szCs w:val="28"/>
        </w:rPr>
      </w:pPr>
    </w:p>
    <w:p w14:paraId="005B3890" w14:textId="46959C1E" w:rsidR="003F1E14" w:rsidRDefault="003F1E14" w:rsidP="00BC1505">
      <w:pPr>
        <w:spacing w:after="0" w:line="240" w:lineRule="auto"/>
        <w:jc w:val="both"/>
        <w:rPr>
          <w:rFonts w:ascii="Times New Roman" w:hAnsi="Times New Roman" w:cs="Times New Roman"/>
          <w:sz w:val="28"/>
          <w:szCs w:val="28"/>
        </w:rPr>
      </w:pPr>
    </w:p>
    <w:p w14:paraId="51400266" w14:textId="1904EDD6" w:rsidR="00C6614E" w:rsidRDefault="00C6614E" w:rsidP="00BC1505">
      <w:pPr>
        <w:spacing w:after="0" w:line="240" w:lineRule="auto"/>
        <w:jc w:val="both"/>
        <w:rPr>
          <w:rFonts w:ascii="Times New Roman" w:hAnsi="Times New Roman"/>
          <w:sz w:val="24"/>
        </w:rPr>
      </w:pPr>
    </w:p>
    <w:p w14:paraId="7E462CB1" w14:textId="77777777" w:rsidR="00AF5291" w:rsidRPr="00B05F3A" w:rsidRDefault="00AF5291" w:rsidP="00BC1505">
      <w:pPr>
        <w:spacing w:after="0" w:line="240" w:lineRule="auto"/>
        <w:jc w:val="both"/>
        <w:rPr>
          <w:rFonts w:ascii="Times New Roman" w:hAnsi="Times New Roman"/>
          <w:sz w:val="24"/>
        </w:rPr>
      </w:pPr>
    </w:p>
    <w:sectPr w:rsidR="00AF5291" w:rsidRPr="00B05F3A" w:rsidSect="006C14E1">
      <w:headerReference w:type="default" r:id="rId8"/>
      <w:head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0A02" w14:textId="77777777" w:rsidR="007C478C" w:rsidRDefault="007C478C" w:rsidP="00FD5AFA">
      <w:pPr>
        <w:spacing w:after="0" w:line="240" w:lineRule="auto"/>
      </w:pPr>
      <w:r>
        <w:separator/>
      </w:r>
    </w:p>
  </w:endnote>
  <w:endnote w:type="continuationSeparator" w:id="0">
    <w:p w14:paraId="46DF0198" w14:textId="77777777" w:rsidR="007C478C" w:rsidRDefault="007C478C" w:rsidP="00FD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FC74" w14:textId="77777777" w:rsidR="007C478C" w:rsidRDefault="007C478C" w:rsidP="00FD5AFA">
      <w:pPr>
        <w:spacing w:after="0" w:line="240" w:lineRule="auto"/>
      </w:pPr>
      <w:r>
        <w:separator/>
      </w:r>
    </w:p>
  </w:footnote>
  <w:footnote w:type="continuationSeparator" w:id="0">
    <w:p w14:paraId="179E43A1" w14:textId="77777777" w:rsidR="007C478C" w:rsidRDefault="007C478C" w:rsidP="00FD5AFA">
      <w:pPr>
        <w:spacing w:after="0" w:line="240" w:lineRule="auto"/>
      </w:pPr>
      <w:r>
        <w:continuationSeparator/>
      </w:r>
    </w:p>
  </w:footnote>
  <w:footnote w:id="1">
    <w:p w14:paraId="2E005156" w14:textId="77777777" w:rsidR="007E5030" w:rsidRDefault="007E5030" w:rsidP="007E5030">
      <w:pPr>
        <w:pStyle w:val="FootnoteText"/>
      </w:pPr>
      <w:r>
        <w:rPr>
          <w:rStyle w:val="FootnoteReference"/>
        </w:rPr>
        <w:footnoteRef/>
      </w:r>
      <w:r>
        <w:t xml:space="preserve"> </w:t>
      </w:r>
      <w:r w:rsidRPr="00336FA6">
        <w:rPr>
          <w:rFonts w:ascii="Times New Roman" w:hAnsi="Times New Roman" w:cs="Times New Roman"/>
        </w:rPr>
        <w:t xml:space="preserve">Latvijas </w:t>
      </w:r>
      <w:r>
        <w:rPr>
          <w:rFonts w:ascii="Times New Roman" w:hAnsi="Times New Roman" w:cs="Times New Roman"/>
        </w:rPr>
        <w:t>R</w:t>
      </w:r>
      <w:r w:rsidRPr="00336FA6">
        <w:rPr>
          <w:rFonts w:ascii="Times New Roman" w:hAnsi="Times New Roman" w:cs="Times New Roman"/>
        </w:rPr>
        <w:t xml:space="preserve">epublikas Satversmes komentāri, VIII nodaļa. Cilvēka </w:t>
      </w:r>
      <w:proofErr w:type="spellStart"/>
      <w:r w:rsidRPr="00336FA6">
        <w:rPr>
          <w:rFonts w:ascii="Times New Roman" w:hAnsi="Times New Roman" w:cs="Times New Roman"/>
        </w:rPr>
        <w:t>pamattiesības</w:t>
      </w:r>
      <w:proofErr w:type="spellEnd"/>
      <w:r w:rsidRPr="00336FA6">
        <w:rPr>
          <w:rFonts w:ascii="Times New Roman" w:hAnsi="Times New Roman" w:cs="Times New Roman"/>
        </w:rPr>
        <w:t>, 5</w:t>
      </w:r>
      <w:r>
        <w:rPr>
          <w:rFonts w:ascii="Times New Roman" w:hAnsi="Times New Roman" w:cs="Times New Roman"/>
        </w:rPr>
        <w:t>62</w:t>
      </w:r>
      <w:r w:rsidRPr="00336FA6">
        <w:rPr>
          <w:rFonts w:ascii="Times New Roman" w:hAnsi="Times New Roman" w:cs="Times New Roman"/>
        </w:rPr>
        <w:t>. lp</w:t>
      </w:r>
      <w:r>
        <w:rPr>
          <w:rFonts w:ascii="Times New Roman" w:hAnsi="Times New Roman" w:cs="Times New Roman"/>
        </w:rPr>
        <w:t>p</w:t>
      </w:r>
      <w:r w:rsidRPr="00336FA6">
        <w:rPr>
          <w:rFonts w:ascii="Times New Roman" w:hAnsi="Times New Roman" w:cs="Times New Roman"/>
        </w:rPr>
        <w:t>.</w:t>
      </w:r>
      <w:r>
        <w:rPr>
          <w:rFonts w:ascii="Times New Roman" w:hAnsi="Times New Roman" w:cs="Times New Roman"/>
        </w:rPr>
        <w:t>, 36.tēze.</w:t>
      </w:r>
    </w:p>
  </w:footnote>
  <w:footnote w:id="2">
    <w:p w14:paraId="5D3D2715" w14:textId="77777777" w:rsidR="007E5030" w:rsidRDefault="007E5030" w:rsidP="007E5030">
      <w:pPr>
        <w:pStyle w:val="FootnoteText"/>
      </w:pPr>
      <w:r>
        <w:rPr>
          <w:rStyle w:val="FootnoteReference"/>
        </w:rPr>
        <w:footnoteRef/>
      </w:r>
      <w:r>
        <w:t xml:space="preserve"> </w:t>
      </w:r>
      <w:r w:rsidRPr="00336FA6">
        <w:rPr>
          <w:rFonts w:ascii="Times New Roman" w:hAnsi="Times New Roman" w:cs="Times New Roman"/>
        </w:rPr>
        <w:t xml:space="preserve">Latvijas </w:t>
      </w:r>
      <w:r>
        <w:rPr>
          <w:rFonts w:ascii="Times New Roman" w:hAnsi="Times New Roman" w:cs="Times New Roman"/>
        </w:rPr>
        <w:t>R</w:t>
      </w:r>
      <w:r w:rsidRPr="00336FA6">
        <w:rPr>
          <w:rFonts w:ascii="Times New Roman" w:hAnsi="Times New Roman" w:cs="Times New Roman"/>
        </w:rPr>
        <w:t xml:space="preserve">epublikas Satversmes komentāri, VIII nodaļa. Cilvēka </w:t>
      </w:r>
      <w:proofErr w:type="spellStart"/>
      <w:r w:rsidRPr="00336FA6">
        <w:rPr>
          <w:rFonts w:ascii="Times New Roman" w:hAnsi="Times New Roman" w:cs="Times New Roman"/>
        </w:rPr>
        <w:t>pamattiesības</w:t>
      </w:r>
      <w:proofErr w:type="spellEnd"/>
      <w:r w:rsidRPr="00336FA6">
        <w:rPr>
          <w:rFonts w:ascii="Times New Roman" w:hAnsi="Times New Roman" w:cs="Times New Roman"/>
        </w:rPr>
        <w:t>, 5</w:t>
      </w:r>
      <w:r>
        <w:rPr>
          <w:rFonts w:ascii="Times New Roman" w:hAnsi="Times New Roman" w:cs="Times New Roman"/>
        </w:rPr>
        <w:t>63</w:t>
      </w:r>
      <w:r w:rsidRPr="00336FA6">
        <w:rPr>
          <w:rFonts w:ascii="Times New Roman" w:hAnsi="Times New Roman" w:cs="Times New Roman"/>
        </w:rPr>
        <w:t>. lp</w:t>
      </w:r>
      <w:r>
        <w:rPr>
          <w:rFonts w:ascii="Times New Roman" w:hAnsi="Times New Roman" w:cs="Times New Roman"/>
        </w:rPr>
        <w:t>p</w:t>
      </w:r>
      <w:r w:rsidRPr="00336FA6">
        <w:rPr>
          <w:rFonts w:ascii="Times New Roman" w:hAnsi="Times New Roman" w:cs="Times New Roman"/>
        </w:rPr>
        <w:t>.</w:t>
      </w:r>
      <w:r>
        <w:rPr>
          <w:rFonts w:ascii="Times New Roman" w:hAnsi="Times New Roman" w:cs="Times New Roman"/>
        </w:rPr>
        <w:t>, 39.tēze.</w:t>
      </w:r>
    </w:p>
  </w:footnote>
  <w:footnote w:id="3">
    <w:p w14:paraId="0E113E7A" w14:textId="77777777" w:rsidR="007E5030" w:rsidRPr="00336FA6" w:rsidRDefault="007E5030" w:rsidP="007E5030">
      <w:pPr>
        <w:pStyle w:val="FootnoteText"/>
        <w:rPr>
          <w:rFonts w:ascii="Times New Roman" w:hAnsi="Times New Roman" w:cs="Times New Roman"/>
        </w:rPr>
      </w:pPr>
      <w:r w:rsidRPr="00336FA6">
        <w:rPr>
          <w:rStyle w:val="FootnoteReference"/>
          <w:rFonts w:ascii="Times New Roman" w:hAnsi="Times New Roman" w:cs="Times New Roman"/>
        </w:rPr>
        <w:footnoteRef/>
      </w:r>
      <w:r w:rsidRPr="00336FA6">
        <w:rPr>
          <w:rFonts w:ascii="Times New Roman" w:hAnsi="Times New Roman" w:cs="Times New Roman"/>
        </w:rPr>
        <w:t xml:space="preserve"> Latvijas </w:t>
      </w:r>
      <w:r>
        <w:rPr>
          <w:rFonts w:ascii="Times New Roman" w:hAnsi="Times New Roman" w:cs="Times New Roman"/>
        </w:rPr>
        <w:t>R</w:t>
      </w:r>
      <w:r w:rsidRPr="00336FA6">
        <w:rPr>
          <w:rFonts w:ascii="Times New Roman" w:hAnsi="Times New Roman" w:cs="Times New Roman"/>
        </w:rPr>
        <w:t xml:space="preserve">epublikas Satversmes komentāri, VIII nodaļa. Cilvēka </w:t>
      </w:r>
      <w:proofErr w:type="spellStart"/>
      <w:r w:rsidRPr="00336FA6">
        <w:rPr>
          <w:rFonts w:ascii="Times New Roman" w:hAnsi="Times New Roman" w:cs="Times New Roman"/>
        </w:rPr>
        <w:t>pamattiesības</w:t>
      </w:r>
      <w:proofErr w:type="spellEnd"/>
      <w:r w:rsidRPr="00336FA6">
        <w:rPr>
          <w:rFonts w:ascii="Times New Roman" w:hAnsi="Times New Roman" w:cs="Times New Roman"/>
        </w:rPr>
        <w:t>, 557. lp</w:t>
      </w:r>
      <w:r>
        <w:rPr>
          <w:rFonts w:ascii="Times New Roman" w:hAnsi="Times New Roman" w:cs="Times New Roman"/>
        </w:rPr>
        <w:t>p</w:t>
      </w:r>
      <w:r w:rsidRPr="00336FA6">
        <w:rPr>
          <w:rFonts w:ascii="Times New Roman" w:hAnsi="Times New Roman" w:cs="Times New Roman"/>
        </w:rPr>
        <w:t>.</w:t>
      </w:r>
      <w:r>
        <w:rPr>
          <w:rFonts w:ascii="Times New Roman" w:hAnsi="Times New Roman" w:cs="Times New Roman"/>
        </w:rPr>
        <w:t>, 23.tēze.</w:t>
      </w:r>
    </w:p>
  </w:footnote>
  <w:footnote w:id="4">
    <w:p w14:paraId="518FEF07" w14:textId="77777777" w:rsidR="00AE440C" w:rsidRPr="00F91CEE" w:rsidRDefault="00AE440C" w:rsidP="00AE440C">
      <w:pPr>
        <w:pStyle w:val="FootnoteText"/>
      </w:pPr>
      <w:r>
        <w:rPr>
          <w:rStyle w:val="FootnoteReference"/>
        </w:rPr>
        <w:footnoteRef/>
      </w:r>
      <w:r>
        <w:t xml:space="preserve"> </w:t>
      </w:r>
      <w:r w:rsidRPr="00501DEE">
        <w:rPr>
          <w:rFonts w:ascii="Times New Roman" w:hAnsi="Times New Roman"/>
        </w:rPr>
        <w:t>Likuma „Par pašvaldībām”</w:t>
      </w:r>
      <w:r>
        <w:t xml:space="preserve"> </w:t>
      </w:r>
      <w:r w:rsidRPr="00F91CEE">
        <w:rPr>
          <w:rFonts w:ascii="Times New Roman" w:hAnsi="Times New Roman"/>
          <w:lang w:eastAsia="lv-LV"/>
        </w:rPr>
        <w:t xml:space="preserve">15.panta pirmās daļas </w:t>
      </w:r>
      <w:r>
        <w:rPr>
          <w:rFonts w:ascii="Times New Roman" w:hAnsi="Times New Roman"/>
          <w:lang w:eastAsia="lv-LV"/>
        </w:rPr>
        <w:t xml:space="preserve">7.un </w:t>
      </w:r>
      <w:r w:rsidRPr="00F91CEE">
        <w:rPr>
          <w:rFonts w:ascii="Times New Roman" w:hAnsi="Times New Roman"/>
          <w:lang w:eastAsia="lv-LV"/>
        </w:rPr>
        <w:t>9.punkts</w:t>
      </w:r>
      <w:r>
        <w:rPr>
          <w:rFonts w:ascii="Times New Roman" w:hAnsi="Times New Roman"/>
          <w:lang w:eastAsia="lv-LV"/>
        </w:rPr>
        <w:t>.</w:t>
      </w:r>
    </w:p>
  </w:footnote>
  <w:footnote w:id="5">
    <w:p w14:paraId="1D90E8BD" w14:textId="77777777" w:rsidR="004B0C8F" w:rsidRPr="007828A1" w:rsidRDefault="004B0C8F" w:rsidP="004B0C8F">
      <w:pPr>
        <w:pStyle w:val="FootnoteText"/>
        <w:rPr>
          <w:rFonts w:ascii="Times New Roman" w:hAnsi="Times New Roman" w:cs="Times New Roman"/>
        </w:rPr>
      </w:pPr>
      <w:r w:rsidRPr="007828A1">
        <w:rPr>
          <w:rStyle w:val="FootnoteReference"/>
          <w:rFonts w:ascii="Times New Roman" w:hAnsi="Times New Roman" w:cs="Times New Roman"/>
        </w:rPr>
        <w:footnoteRef/>
      </w:r>
      <w:r w:rsidRPr="007828A1">
        <w:rPr>
          <w:rFonts w:ascii="Times New Roman" w:hAnsi="Times New Roman" w:cs="Times New Roman"/>
        </w:rPr>
        <w:t xml:space="preserve"> </w:t>
      </w:r>
      <w:r w:rsidRPr="007828A1">
        <w:rPr>
          <w:rFonts w:ascii="Times New Roman" w:hAnsi="Times New Roman" w:cs="Times New Roman"/>
        </w:rPr>
        <w:t xml:space="preserve">Sociālo pakalpojumu un sociālās palīdzības likuma 1.panta 11.punkts.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60319"/>
      <w:docPartObj>
        <w:docPartGallery w:val="Page Numbers (Top of Page)"/>
        <w:docPartUnique/>
      </w:docPartObj>
    </w:sdtPr>
    <w:sdtEndPr>
      <w:rPr>
        <w:rFonts w:ascii="Times New Roman" w:hAnsi="Times New Roman" w:cs="Times New Roman"/>
        <w:noProof/>
        <w:sz w:val="24"/>
        <w:szCs w:val="24"/>
      </w:rPr>
    </w:sdtEndPr>
    <w:sdtContent>
      <w:p w14:paraId="65B28D4D" w14:textId="6D1E24C3" w:rsidR="009E09E8" w:rsidRPr="006C14E1" w:rsidRDefault="009E09E8">
        <w:pPr>
          <w:pStyle w:val="Header"/>
          <w:jc w:val="center"/>
          <w:rPr>
            <w:rFonts w:ascii="Times New Roman" w:hAnsi="Times New Roman" w:cs="Times New Roman"/>
            <w:sz w:val="24"/>
            <w:szCs w:val="24"/>
          </w:rPr>
        </w:pPr>
        <w:r w:rsidRPr="006C14E1">
          <w:rPr>
            <w:rFonts w:ascii="Times New Roman" w:hAnsi="Times New Roman" w:cs="Times New Roman"/>
            <w:sz w:val="24"/>
            <w:szCs w:val="24"/>
          </w:rPr>
          <w:fldChar w:fldCharType="begin"/>
        </w:r>
        <w:r w:rsidRPr="006C14E1">
          <w:rPr>
            <w:rFonts w:ascii="Times New Roman" w:hAnsi="Times New Roman" w:cs="Times New Roman"/>
            <w:sz w:val="24"/>
            <w:szCs w:val="24"/>
          </w:rPr>
          <w:instrText xml:space="preserve"> PAGE   \* MERGEFORMAT </w:instrText>
        </w:r>
        <w:r w:rsidRPr="006C14E1">
          <w:rPr>
            <w:rFonts w:ascii="Times New Roman" w:hAnsi="Times New Roman" w:cs="Times New Roman"/>
            <w:sz w:val="24"/>
            <w:szCs w:val="24"/>
          </w:rPr>
          <w:fldChar w:fldCharType="separate"/>
        </w:r>
        <w:r w:rsidR="00160302">
          <w:rPr>
            <w:rFonts w:ascii="Times New Roman" w:hAnsi="Times New Roman" w:cs="Times New Roman"/>
            <w:noProof/>
            <w:sz w:val="24"/>
            <w:szCs w:val="24"/>
          </w:rPr>
          <w:t>3</w:t>
        </w:r>
        <w:r w:rsidRPr="006C14E1">
          <w:rPr>
            <w:rFonts w:ascii="Times New Roman" w:hAnsi="Times New Roman" w:cs="Times New Roman"/>
            <w:noProof/>
            <w:sz w:val="24"/>
            <w:szCs w:val="24"/>
          </w:rPr>
          <w:fldChar w:fldCharType="end"/>
        </w:r>
      </w:p>
    </w:sdtContent>
  </w:sdt>
  <w:p w14:paraId="09FC0FA4" w14:textId="77777777" w:rsidR="009E09E8" w:rsidRDefault="009E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A7D1" w14:textId="77777777" w:rsidR="006C14E1" w:rsidRDefault="006C14E1" w:rsidP="0023412E">
    <w:pPr>
      <w:pStyle w:val="Header"/>
    </w:pPr>
  </w:p>
  <w:p w14:paraId="55A0EDDE" w14:textId="77777777" w:rsidR="006C14E1" w:rsidRDefault="006C1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984"/>
    <w:multiLevelType w:val="hybridMultilevel"/>
    <w:tmpl w:val="12F255B2"/>
    <w:lvl w:ilvl="0" w:tplc="9392BB96">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1EB008E0"/>
    <w:multiLevelType w:val="hybridMultilevel"/>
    <w:tmpl w:val="7638CD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EB80FE5"/>
    <w:multiLevelType w:val="hybridMultilevel"/>
    <w:tmpl w:val="7A1042C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3" w15:restartNumberingAfterBreak="0">
    <w:nsid w:val="62193747"/>
    <w:multiLevelType w:val="multilevel"/>
    <w:tmpl w:val="3F5A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FA"/>
    <w:rsid w:val="0003253D"/>
    <w:rsid w:val="000475F2"/>
    <w:rsid w:val="00075EE4"/>
    <w:rsid w:val="00084A7A"/>
    <w:rsid w:val="0009468C"/>
    <w:rsid w:val="000A76BD"/>
    <w:rsid w:val="000D26CE"/>
    <w:rsid w:val="0011484B"/>
    <w:rsid w:val="00114EAA"/>
    <w:rsid w:val="001172E7"/>
    <w:rsid w:val="00125845"/>
    <w:rsid w:val="00132C0B"/>
    <w:rsid w:val="00146450"/>
    <w:rsid w:val="00146B1F"/>
    <w:rsid w:val="001552C0"/>
    <w:rsid w:val="00160302"/>
    <w:rsid w:val="0016743B"/>
    <w:rsid w:val="00197083"/>
    <w:rsid w:val="001A0DB3"/>
    <w:rsid w:val="001A7EA5"/>
    <w:rsid w:val="001C11ED"/>
    <w:rsid w:val="001C550F"/>
    <w:rsid w:val="001E4FC8"/>
    <w:rsid w:val="001F4A57"/>
    <w:rsid w:val="002105F9"/>
    <w:rsid w:val="00211BFE"/>
    <w:rsid w:val="00276911"/>
    <w:rsid w:val="00290CFA"/>
    <w:rsid w:val="0029200A"/>
    <w:rsid w:val="0029252D"/>
    <w:rsid w:val="00294305"/>
    <w:rsid w:val="002A17E1"/>
    <w:rsid w:val="002C5C40"/>
    <w:rsid w:val="002F4F1F"/>
    <w:rsid w:val="003266FE"/>
    <w:rsid w:val="00344A17"/>
    <w:rsid w:val="00354051"/>
    <w:rsid w:val="0036089B"/>
    <w:rsid w:val="0037587B"/>
    <w:rsid w:val="0038208D"/>
    <w:rsid w:val="003A5A5B"/>
    <w:rsid w:val="003B6217"/>
    <w:rsid w:val="003C390E"/>
    <w:rsid w:val="003D31CD"/>
    <w:rsid w:val="003D7377"/>
    <w:rsid w:val="003F1E14"/>
    <w:rsid w:val="003F2579"/>
    <w:rsid w:val="00405209"/>
    <w:rsid w:val="0040750F"/>
    <w:rsid w:val="004100B2"/>
    <w:rsid w:val="0041128D"/>
    <w:rsid w:val="00437E12"/>
    <w:rsid w:val="00443E75"/>
    <w:rsid w:val="004456E5"/>
    <w:rsid w:val="00453F81"/>
    <w:rsid w:val="0047321D"/>
    <w:rsid w:val="004B0C8F"/>
    <w:rsid w:val="004C734C"/>
    <w:rsid w:val="004D6F08"/>
    <w:rsid w:val="004E4B7C"/>
    <w:rsid w:val="004F2C39"/>
    <w:rsid w:val="004F3352"/>
    <w:rsid w:val="005543D3"/>
    <w:rsid w:val="0055591A"/>
    <w:rsid w:val="00567745"/>
    <w:rsid w:val="0058285A"/>
    <w:rsid w:val="00590333"/>
    <w:rsid w:val="005A2CBF"/>
    <w:rsid w:val="005C1D62"/>
    <w:rsid w:val="005F248F"/>
    <w:rsid w:val="00615749"/>
    <w:rsid w:val="00624231"/>
    <w:rsid w:val="006248A7"/>
    <w:rsid w:val="00636485"/>
    <w:rsid w:val="006522CD"/>
    <w:rsid w:val="0065646C"/>
    <w:rsid w:val="006701BE"/>
    <w:rsid w:val="00695640"/>
    <w:rsid w:val="006B4BDD"/>
    <w:rsid w:val="006C14E1"/>
    <w:rsid w:val="006C3037"/>
    <w:rsid w:val="006C319B"/>
    <w:rsid w:val="006D5BA6"/>
    <w:rsid w:val="006D6F8B"/>
    <w:rsid w:val="006D700B"/>
    <w:rsid w:val="006F6C1D"/>
    <w:rsid w:val="007134CD"/>
    <w:rsid w:val="00716E12"/>
    <w:rsid w:val="00720F3B"/>
    <w:rsid w:val="00724031"/>
    <w:rsid w:val="007360B1"/>
    <w:rsid w:val="00737B8C"/>
    <w:rsid w:val="00740F38"/>
    <w:rsid w:val="00755641"/>
    <w:rsid w:val="00756FB8"/>
    <w:rsid w:val="00763869"/>
    <w:rsid w:val="007A3743"/>
    <w:rsid w:val="007A5123"/>
    <w:rsid w:val="007B577C"/>
    <w:rsid w:val="007C478C"/>
    <w:rsid w:val="007D6C9E"/>
    <w:rsid w:val="007E5030"/>
    <w:rsid w:val="007E7073"/>
    <w:rsid w:val="007F4703"/>
    <w:rsid w:val="008168EF"/>
    <w:rsid w:val="00820C43"/>
    <w:rsid w:val="00826F1B"/>
    <w:rsid w:val="008323E9"/>
    <w:rsid w:val="00835F8B"/>
    <w:rsid w:val="0084384C"/>
    <w:rsid w:val="008500A7"/>
    <w:rsid w:val="008511BB"/>
    <w:rsid w:val="00852ACD"/>
    <w:rsid w:val="00874704"/>
    <w:rsid w:val="00874860"/>
    <w:rsid w:val="00896308"/>
    <w:rsid w:val="00896387"/>
    <w:rsid w:val="008A3E00"/>
    <w:rsid w:val="008C511D"/>
    <w:rsid w:val="008D151F"/>
    <w:rsid w:val="008D5079"/>
    <w:rsid w:val="008F0156"/>
    <w:rsid w:val="008F7023"/>
    <w:rsid w:val="0090723A"/>
    <w:rsid w:val="00924B68"/>
    <w:rsid w:val="00935BA2"/>
    <w:rsid w:val="00935F66"/>
    <w:rsid w:val="00952AEE"/>
    <w:rsid w:val="0096438B"/>
    <w:rsid w:val="009675D1"/>
    <w:rsid w:val="009754D8"/>
    <w:rsid w:val="00994F25"/>
    <w:rsid w:val="009A15B1"/>
    <w:rsid w:val="009A5442"/>
    <w:rsid w:val="009A5A30"/>
    <w:rsid w:val="009B067F"/>
    <w:rsid w:val="009B20AD"/>
    <w:rsid w:val="009B4E1F"/>
    <w:rsid w:val="009D3B1F"/>
    <w:rsid w:val="009E09E8"/>
    <w:rsid w:val="009E12F9"/>
    <w:rsid w:val="00A003B3"/>
    <w:rsid w:val="00A05028"/>
    <w:rsid w:val="00A15122"/>
    <w:rsid w:val="00A41948"/>
    <w:rsid w:val="00A62E6A"/>
    <w:rsid w:val="00A71C14"/>
    <w:rsid w:val="00A95073"/>
    <w:rsid w:val="00AD3E46"/>
    <w:rsid w:val="00AE056D"/>
    <w:rsid w:val="00AE440C"/>
    <w:rsid w:val="00AF2460"/>
    <w:rsid w:val="00AF5291"/>
    <w:rsid w:val="00B01A63"/>
    <w:rsid w:val="00B05F3A"/>
    <w:rsid w:val="00B11584"/>
    <w:rsid w:val="00B519FB"/>
    <w:rsid w:val="00B61AAD"/>
    <w:rsid w:val="00B71EA5"/>
    <w:rsid w:val="00B84003"/>
    <w:rsid w:val="00B8408D"/>
    <w:rsid w:val="00B90A8D"/>
    <w:rsid w:val="00B94E5C"/>
    <w:rsid w:val="00BA4428"/>
    <w:rsid w:val="00BA65CB"/>
    <w:rsid w:val="00BA700E"/>
    <w:rsid w:val="00BB458A"/>
    <w:rsid w:val="00BC1505"/>
    <w:rsid w:val="00BC1BB0"/>
    <w:rsid w:val="00BF7EF7"/>
    <w:rsid w:val="00C30DB0"/>
    <w:rsid w:val="00C466DF"/>
    <w:rsid w:val="00C64CF4"/>
    <w:rsid w:val="00C6614E"/>
    <w:rsid w:val="00C81C3E"/>
    <w:rsid w:val="00C82067"/>
    <w:rsid w:val="00C82308"/>
    <w:rsid w:val="00C94DDD"/>
    <w:rsid w:val="00CA0115"/>
    <w:rsid w:val="00CA38BF"/>
    <w:rsid w:val="00CB7831"/>
    <w:rsid w:val="00CD0AA9"/>
    <w:rsid w:val="00CE5D0E"/>
    <w:rsid w:val="00D00A88"/>
    <w:rsid w:val="00D040C3"/>
    <w:rsid w:val="00D20C2C"/>
    <w:rsid w:val="00D34838"/>
    <w:rsid w:val="00D66EFE"/>
    <w:rsid w:val="00D74E6B"/>
    <w:rsid w:val="00D85D6C"/>
    <w:rsid w:val="00D952F4"/>
    <w:rsid w:val="00DB7FAB"/>
    <w:rsid w:val="00DC01A8"/>
    <w:rsid w:val="00DC0635"/>
    <w:rsid w:val="00DC7199"/>
    <w:rsid w:val="00DD1E06"/>
    <w:rsid w:val="00DD5398"/>
    <w:rsid w:val="00DF1AAA"/>
    <w:rsid w:val="00DF1FCB"/>
    <w:rsid w:val="00DF69D7"/>
    <w:rsid w:val="00E024B1"/>
    <w:rsid w:val="00E06730"/>
    <w:rsid w:val="00E172D5"/>
    <w:rsid w:val="00E346D4"/>
    <w:rsid w:val="00E4294C"/>
    <w:rsid w:val="00E45701"/>
    <w:rsid w:val="00E60BE8"/>
    <w:rsid w:val="00E70516"/>
    <w:rsid w:val="00E85839"/>
    <w:rsid w:val="00E96085"/>
    <w:rsid w:val="00EA2F68"/>
    <w:rsid w:val="00EB1E4C"/>
    <w:rsid w:val="00EB2768"/>
    <w:rsid w:val="00EF15B2"/>
    <w:rsid w:val="00EF37A1"/>
    <w:rsid w:val="00EF561D"/>
    <w:rsid w:val="00F11BBC"/>
    <w:rsid w:val="00F21079"/>
    <w:rsid w:val="00F45A13"/>
    <w:rsid w:val="00F52F49"/>
    <w:rsid w:val="00F56D45"/>
    <w:rsid w:val="00F760D1"/>
    <w:rsid w:val="00FA6216"/>
    <w:rsid w:val="00FB155D"/>
    <w:rsid w:val="00FB3E62"/>
    <w:rsid w:val="00FB41FA"/>
    <w:rsid w:val="00FC0E5E"/>
    <w:rsid w:val="00FD12F4"/>
    <w:rsid w:val="00FD282D"/>
    <w:rsid w:val="00FD5AFA"/>
    <w:rsid w:val="00FE22ED"/>
    <w:rsid w:val="00FE3943"/>
    <w:rsid w:val="00FF1171"/>
    <w:rsid w:val="00FF21D7"/>
    <w:rsid w:val="00FF2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40B9B"/>
  <w15:docId w15:val="{4A789CC2-BB1D-4E3A-89CD-D4E6B3DD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AFA"/>
    <w:rPr>
      <w:color w:val="0000FF"/>
      <w:u w:val="single"/>
    </w:rPr>
  </w:style>
  <w:style w:type="paragraph" w:styleId="NormalWeb">
    <w:name w:val="Normal (Web)"/>
    <w:basedOn w:val="Normal"/>
    <w:uiPriority w:val="99"/>
    <w:unhideWhenUsed/>
    <w:rsid w:val="00FD5A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C"/>
    <w:basedOn w:val="Normal"/>
    <w:link w:val="FootnoteTextChar"/>
    <w:unhideWhenUsed/>
    <w:qFormat/>
    <w:rsid w:val="00FD5AFA"/>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C Char"/>
    <w:basedOn w:val="DefaultParagraphFont"/>
    <w:link w:val="FootnoteText"/>
    <w:rsid w:val="00FD5AFA"/>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FD5AFA"/>
    <w:rPr>
      <w:vertAlign w:val="superscript"/>
    </w:rPr>
  </w:style>
  <w:style w:type="paragraph" w:styleId="Header">
    <w:name w:val="header"/>
    <w:basedOn w:val="Normal"/>
    <w:link w:val="HeaderChar"/>
    <w:unhideWhenUsed/>
    <w:rsid w:val="00FE3943"/>
    <w:pPr>
      <w:tabs>
        <w:tab w:val="center" w:pos="4153"/>
        <w:tab w:val="right" w:pos="8306"/>
      </w:tabs>
      <w:spacing w:after="0" w:line="240" w:lineRule="auto"/>
    </w:pPr>
  </w:style>
  <w:style w:type="character" w:customStyle="1" w:styleId="HeaderChar">
    <w:name w:val="Header Char"/>
    <w:basedOn w:val="DefaultParagraphFont"/>
    <w:link w:val="Header"/>
    <w:rsid w:val="00FE3943"/>
  </w:style>
  <w:style w:type="paragraph" w:styleId="Footer">
    <w:name w:val="footer"/>
    <w:basedOn w:val="Normal"/>
    <w:link w:val="FooterChar"/>
    <w:uiPriority w:val="99"/>
    <w:unhideWhenUsed/>
    <w:rsid w:val="00FE39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3943"/>
  </w:style>
  <w:style w:type="paragraph" w:customStyle="1" w:styleId="CharCharCharChar">
    <w:name w:val="Char Char Char Char"/>
    <w:aliases w:val="Char2"/>
    <w:basedOn w:val="Normal"/>
    <w:next w:val="Normal"/>
    <w:link w:val="FootnoteReference"/>
    <w:uiPriority w:val="99"/>
    <w:rsid w:val="00FE3943"/>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7B5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7C"/>
    <w:rPr>
      <w:rFonts w:ascii="Segoe UI" w:hAnsi="Segoe UI" w:cs="Segoe UI"/>
      <w:sz w:val="18"/>
      <w:szCs w:val="18"/>
    </w:rPr>
  </w:style>
  <w:style w:type="character" w:styleId="CommentReference">
    <w:name w:val="annotation reference"/>
    <w:basedOn w:val="DefaultParagraphFont"/>
    <w:uiPriority w:val="99"/>
    <w:semiHidden/>
    <w:unhideWhenUsed/>
    <w:rsid w:val="007F4703"/>
    <w:rPr>
      <w:sz w:val="16"/>
      <w:szCs w:val="16"/>
    </w:rPr>
  </w:style>
  <w:style w:type="paragraph" w:styleId="CommentText">
    <w:name w:val="annotation text"/>
    <w:basedOn w:val="Normal"/>
    <w:link w:val="CommentTextChar"/>
    <w:uiPriority w:val="99"/>
    <w:semiHidden/>
    <w:unhideWhenUsed/>
    <w:rsid w:val="007F4703"/>
    <w:pPr>
      <w:spacing w:line="240" w:lineRule="auto"/>
    </w:pPr>
    <w:rPr>
      <w:sz w:val="20"/>
      <w:szCs w:val="20"/>
    </w:rPr>
  </w:style>
  <w:style w:type="character" w:customStyle="1" w:styleId="CommentTextChar">
    <w:name w:val="Comment Text Char"/>
    <w:basedOn w:val="DefaultParagraphFont"/>
    <w:link w:val="CommentText"/>
    <w:uiPriority w:val="99"/>
    <w:semiHidden/>
    <w:rsid w:val="007F4703"/>
    <w:rPr>
      <w:sz w:val="20"/>
      <w:szCs w:val="20"/>
    </w:rPr>
  </w:style>
  <w:style w:type="paragraph" w:styleId="CommentSubject">
    <w:name w:val="annotation subject"/>
    <w:basedOn w:val="CommentText"/>
    <w:next w:val="CommentText"/>
    <w:link w:val="CommentSubjectChar"/>
    <w:uiPriority w:val="99"/>
    <w:semiHidden/>
    <w:unhideWhenUsed/>
    <w:rsid w:val="007F4703"/>
    <w:rPr>
      <w:b/>
      <w:bCs/>
    </w:rPr>
  </w:style>
  <w:style w:type="character" w:customStyle="1" w:styleId="CommentSubjectChar">
    <w:name w:val="Comment Subject Char"/>
    <w:basedOn w:val="CommentTextChar"/>
    <w:link w:val="CommentSubject"/>
    <w:uiPriority w:val="99"/>
    <w:semiHidden/>
    <w:rsid w:val="007F4703"/>
    <w:rPr>
      <w:b/>
      <w:bCs/>
      <w:sz w:val="20"/>
      <w:szCs w:val="20"/>
    </w:rPr>
  </w:style>
  <w:style w:type="character" w:customStyle="1" w:styleId="hps">
    <w:name w:val="hps"/>
    <w:uiPriority w:val="99"/>
    <w:rsid w:val="001552C0"/>
  </w:style>
  <w:style w:type="paragraph" w:customStyle="1" w:styleId="Default">
    <w:name w:val="Default"/>
    <w:uiPriority w:val="99"/>
    <w:rsid w:val="00D040C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uiPriority w:val="59"/>
    <w:unhideWhenUsed/>
    <w:rsid w:val="0034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0115"/>
    <w:rPr>
      <w:color w:val="605E5C"/>
      <w:shd w:val="clear" w:color="auto" w:fill="E1DFDD"/>
    </w:rPr>
  </w:style>
  <w:style w:type="character" w:styleId="FollowedHyperlink">
    <w:name w:val="FollowedHyperlink"/>
    <w:basedOn w:val="DefaultParagraphFont"/>
    <w:uiPriority w:val="99"/>
    <w:semiHidden/>
    <w:unhideWhenUsed/>
    <w:rsid w:val="00DD5398"/>
    <w:rPr>
      <w:color w:val="800080" w:themeColor="followedHyperlink"/>
      <w:u w:val="single"/>
    </w:rPr>
  </w:style>
  <w:style w:type="character" w:customStyle="1" w:styleId="UnresolvedMention2">
    <w:name w:val="Unresolved Mention2"/>
    <w:basedOn w:val="DefaultParagraphFont"/>
    <w:uiPriority w:val="99"/>
    <w:semiHidden/>
    <w:unhideWhenUsed/>
    <w:rsid w:val="00CE5D0E"/>
    <w:rPr>
      <w:color w:val="605E5C"/>
      <w:shd w:val="clear" w:color="auto" w:fill="E1DFDD"/>
    </w:rPr>
  </w:style>
  <w:style w:type="paragraph" w:styleId="ListParagraph">
    <w:name w:val="List Paragraph"/>
    <w:aliases w:val="H&amp;P List Paragraph,2"/>
    <w:basedOn w:val="Normal"/>
    <w:link w:val="ListParagraphChar"/>
    <w:uiPriority w:val="34"/>
    <w:qFormat/>
    <w:rsid w:val="004B0C8F"/>
    <w:pPr>
      <w:spacing w:after="160" w:line="259" w:lineRule="auto"/>
      <w:ind w:left="720"/>
      <w:contextualSpacing/>
    </w:pPr>
  </w:style>
  <w:style w:type="character" w:customStyle="1" w:styleId="ListParagraphChar">
    <w:name w:val="List Paragraph Char"/>
    <w:aliases w:val="H&amp;P List Paragraph Char,2 Char"/>
    <w:basedOn w:val="DefaultParagraphFont"/>
    <w:link w:val="ListParagraph"/>
    <w:uiPriority w:val="34"/>
    <w:locked/>
    <w:rsid w:val="004B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100">
      <w:bodyDiv w:val="1"/>
      <w:marLeft w:val="0"/>
      <w:marRight w:val="0"/>
      <w:marTop w:val="0"/>
      <w:marBottom w:val="0"/>
      <w:divBdr>
        <w:top w:val="none" w:sz="0" w:space="0" w:color="auto"/>
        <w:left w:val="none" w:sz="0" w:space="0" w:color="auto"/>
        <w:bottom w:val="none" w:sz="0" w:space="0" w:color="auto"/>
        <w:right w:val="none" w:sz="0" w:space="0" w:color="auto"/>
      </w:divBdr>
    </w:div>
    <w:div w:id="172961453">
      <w:bodyDiv w:val="1"/>
      <w:marLeft w:val="0"/>
      <w:marRight w:val="0"/>
      <w:marTop w:val="0"/>
      <w:marBottom w:val="0"/>
      <w:divBdr>
        <w:top w:val="none" w:sz="0" w:space="0" w:color="auto"/>
        <w:left w:val="none" w:sz="0" w:space="0" w:color="auto"/>
        <w:bottom w:val="none" w:sz="0" w:space="0" w:color="auto"/>
        <w:right w:val="none" w:sz="0" w:space="0" w:color="auto"/>
      </w:divBdr>
    </w:div>
    <w:div w:id="627509109">
      <w:bodyDiv w:val="1"/>
      <w:marLeft w:val="0"/>
      <w:marRight w:val="0"/>
      <w:marTop w:val="0"/>
      <w:marBottom w:val="0"/>
      <w:divBdr>
        <w:top w:val="none" w:sz="0" w:space="0" w:color="auto"/>
        <w:left w:val="none" w:sz="0" w:space="0" w:color="auto"/>
        <w:bottom w:val="none" w:sz="0" w:space="0" w:color="auto"/>
        <w:right w:val="none" w:sz="0" w:space="0" w:color="auto"/>
      </w:divBdr>
    </w:div>
    <w:div w:id="688947023">
      <w:bodyDiv w:val="1"/>
      <w:marLeft w:val="0"/>
      <w:marRight w:val="0"/>
      <w:marTop w:val="0"/>
      <w:marBottom w:val="0"/>
      <w:divBdr>
        <w:top w:val="none" w:sz="0" w:space="0" w:color="auto"/>
        <w:left w:val="none" w:sz="0" w:space="0" w:color="auto"/>
        <w:bottom w:val="none" w:sz="0" w:space="0" w:color="auto"/>
        <w:right w:val="none" w:sz="0" w:space="0" w:color="auto"/>
      </w:divBdr>
    </w:div>
    <w:div w:id="816610979">
      <w:bodyDiv w:val="1"/>
      <w:marLeft w:val="0"/>
      <w:marRight w:val="0"/>
      <w:marTop w:val="0"/>
      <w:marBottom w:val="0"/>
      <w:divBdr>
        <w:top w:val="none" w:sz="0" w:space="0" w:color="auto"/>
        <w:left w:val="none" w:sz="0" w:space="0" w:color="auto"/>
        <w:bottom w:val="none" w:sz="0" w:space="0" w:color="auto"/>
        <w:right w:val="none" w:sz="0" w:space="0" w:color="auto"/>
      </w:divBdr>
    </w:div>
    <w:div w:id="1263296896">
      <w:bodyDiv w:val="1"/>
      <w:marLeft w:val="0"/>
      <w:marRight w:val="0"/>
      <w:marTop w:val="0"/>
      <w:marBottom w:val="0"/>
      <w:divBdr>
        <w:top w:val="none" w:sz="0" w:space="0" w:color="auto"/>
        <w:left w:val="none" w:sz="0" w:space="0" w:color="auto"/>
        <w:bottom w:val="none" w:sz="0" w:space="0" w:color="auto"/>
        <w:right w:val="none" w:sz="0" w:space="0" w:color="auto"/>
      </w:divBdr>
      <w:divsChild>
        <w:div w:id="292174224">
          <w:marLeft w:val="0"/>
          <w:marRight w:val="0"/>
          <w:marTop w:val="480"/>
          <w:marBottom w:val="240"/>
          <w:divBdr>
            <w:top w:val="none" w:sz="0" w:space="0" w:color="auto"/>
            <w:left w:val="none" w:sz="0" w:space="0" w:color="auto"/>
            <w:bottom w:val="none" w:sz="0" w:space="0" w:color="auto"/>
            <w:right w:val="none" w:sz="0" w:space="0" w:color="auto"/>
          </w:divBdr>
        </w:div>
        <w:div w:id="1574655618">
          <w:marLeft w:val="0"/>
          <w:marRight w:val="0"/>
          <w:marTop w:val="0"/>
          <w:marBottom w:val="567"/>
          <w:divBdr>
            <w:top w:val="none" w:sz="0" w:space="0" w:color="auto"/>
            <w:left w:val="none" w:sz="0" w:space="0" w:color="auto"/>
            <w:bottom w:val="none" w:sz="0" w:space="0" w:color="auto"/>
            <w:right w:val="none" w:sz="0" w:space="0" w:color="auto"/>
          </w:divBdr>
        </w:div>
      </w:divsChild>
    </w:div>
    <w:div w:id="1290159970">
      <w:bodyDiv w:val="1"/>
      <w:marLeft w:val="0"/>
      <w:marRight w:val="0"/>
      <w:marTop w:val="0"/>
      <w:marBottom w:val="0"/>
      <w:divBdr>
        <w:top w:val="none" w:sz="0" w:space="0" w:color="auto"/>
        <w:left w:val="none" w:sz="0" w:space="0" w:color="auto"/>
        <w:bottom w:val="none" w:sz="0" w:space="0" w:color="auto"/>
        <w:right w:val="none" w:sz="0" w:space="0" w:color="auto"/>
      </w:divBdr>
    </w:div>
    <w:div w:id="1779638011">
      <w:bodyDiv w:val="1"/>
      <w:marLeft w:val="0"/>
      <w:marRight w:val="0"/>
      <w:marTop w:val="0"/>
      <w:marBottom w:val="0"/>
      <w:divBdr>
        <w:top w:val="none" w:sz="0" w:space="0" w:color="auto"/>
        <w:left w:val="none" w:sz="0" w:space="0" w:color="auto"/>
        <w:bottom w:val="none" w:sz="0" w:space="0" w:color="auto"/>
        <w:right w:val="none" w:sz="0" w:space="0" w:color="auto"/>
      </w:divBdr>
    </w:div>
    <w:div w:id="2034453145">
      <w:bodyDiv w:val="1"/>
      <w:marLeft w:val="0"/>
      <w:marRight w:val="0"/>
      <w:marTop w:val="0"/>
      <w:marBottom w:val="0"/>
      <w:divBdr>
        <w:top w:val="none" w:sz="0" w:space="0" w:color="auto"/>
        <w:left w:val="none" w:sz="0" w:space="0" w:color="auto"/>
        <w:bottom w:val="none" w:sz="0" w:space="0" w:color="auto"/>
        <w:right w:val="none" w:sz="0" w:space="0" w:color="auto"/>
      </w:divBdr>
      <w:divsChild>
        <w:div w:id="494106715">
          <w:marLeft w:val="0"/>
          <w:marRight w:val="0"/>
          <w:marTop w:val="0"/>
          <w:marBottom w:val="0"/>
          <w:divBdr>
            <w:top w:val="none" w:sz="0" w:space="0" w:color="auto"/>
            <w:left w:val="none" w:sz="0" w:space="0" w:color="auto"/>
            <w:bottom w:val="none" w:sz="0" w:space="0" w:color="auto"/>
            <w:right w:val="none" w:sz="0" w:space="0" w:color="auto"/>
          </w:divBdr>
          <w:divsChild>
            <w:div w:id="19693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CFB1-3FA2-4348-8EBD-1FA07E8B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5789</Words>
  <Characters>3301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Atbildes projekts Ministru prezidentam</vt:lpstr>
      <vt:lpstr>Atbildes projekts Ministru prezidentam</vt:lpstr>
    </vt:vector>
  </TitlesOfParts>
  <Company>LM</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projekts Ministru prezidentam</dc:title>
  <dc:creator>Aiga Lukašenoka</dc:creator>
  <dc:description>Aiga.Lukasenoka@lm.gov.lv_x000d_
67021691</dc:description>
  <cp:lastModifiedBy>Maruta Pavasare</cp:lastModifiedBy>
  <cp:revision>5</cp:revision>
  <cp:lastPrinted>2019-11-25T14:20:00Z</cp:lastPrinted>
  <dcterms:created xsi:type="dcterms:W3CDTF">2019-11-26T14:58:00Z</dcterms:created>
  <dcterms:modified xsi:type="dcterms:W3CDTF">2019-11-26T15:04:00Z</dcterms:modified>
</cp:coreProperties>
</file>