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0C77" w:rsidR="00B31106" w:rsidP="004A0C77" w:rsidRDefault="00B31106" w14:paraId="04AFE0DA" w14:textId="370D1B94">
      <w:pPr>
        <w:pStyle w:val="BodyText2"/>
        <w:spacing w:after="0" w:line="240" w:lineRule="auto"/>
        <w:jc w:val="center"/>
        <w:rPr>
          <w:b/>
          <w:spacing w:val="-2"/>
        </w:rPr>
      </w:pPr>
      <w:r w:rsidRPr="00153A64">
        <w:rPr>
          <w:b/>
        </w:rPr>
        <w:t xml:space="preserve">Ministru kabineta rīkojuma projekta </w:t>
      </w:r>
      <w:r w:rsidR="00F17686">
        <w:rPr>
          <w:b/>
        </w:rPr>
        <w:t>“</w:t>
      </w:r>
      <w:r w:rsidRPr="00F17686" w:rsidR="00F17686">
        <w:rPr>
          <w:b/>
        </w:rPr>
        <w:t>Par finanšu līdzekļu piešķiršanu no valsts budžeta programmas 02.00.00 „Līdzekļi neparedzētiem gadījumiem”</w:t>
      </w:r>
      <w:r w:rsidR="00157294">
        <w:rPr>
          <w:b/>
          <w:spacing w:val="-2"/>
        </w:rPr>
        <w:t xml:space="preserve"> </w:t>
      </w:r>
      <w:r w:rsidRPr="00153A64">
        <w:rPr>
          <w:b/>
        </w:rPr>
        <w:t xml:space="preserve">sākotnējās ietekmes novērtējuma </w:t>
      </w:r>
      <w:smartTag w:uri="schemas-tilde-lv/tildestengine" w:element="veidnes">
        <w:smartTagPr>
          <w:attr w:name="id" w:val="-1"/>
          <w:attr w:name="baseform" w:val="ziņojums"/>
          <w:attr w:name="text" w:val="ziņojums"/>
        </w:smartTagPr>
        <w:r w:rsidRPr="00153A64">
          <w:rPr>
            <w:b/>
          </w:rPr>
          <w:t>ziņojums</w:t>
        </w:r>
      </w:smartTag>
      <w:r w:rsidRPr="00153A64">
        <w:rPr>
          <w:b/>
        </w:rPr>
        <w:t xml:space="preserve"> (anotācija)</w:t>
      </w:r>
    </w:p>
    <w:p w:rsidR="00B31106" w:rsidP="00B31106" w:rsidRDefault="00B31106" w14:paraId="0C24310F" w14:textId="566BF14A">
      <w:pPr>
        <w:keepNext/>
        <w:jc w:val="center"/>
        <w:rPr>
          <w:b/>
        </w:rPr>
      </w:pPr>
    </w:p>
    <w:tbl>
      <w:tblPr>
        <w:tblStyle w:val="TableGrid"/>
        <w:tblW w:w="9356" w:type="dxa"/>
        <w:tblInd w:w="-147" w:type="dxa"/>
        <w:tblLook w:val="04A0" w:firstRow="1" w:lastRow="0" w:firstColumn="1" w:lastColumn="0" w:noHBand="0" w:noVBand="1"/>
      </w:tblPr>
      <w:tblGrid>
        <w:gridCol w:w="2977"/>
        <w:gridCol w:w="6379"/>
      </w:tblGrid>
      <w:tr w:rsidR="00C73F2A" w:rsidTr="00C73F2A" w14:paraId="72DCFF5B" w14:textId="77777777">
        <w:tc>
          <w:tcPr>
            <w:tcW w:w="9356" w:type="dxa"/>
            <w:gridSpan w:val="2"/>
          </w:tcPr>
          <w:p w:rsidR="00C73F2A" w:rsidP="00B31106" w:rsidRDefault="00C73F2A" w14:paraId="15A84147" w14:textId="78A44618">
            <w:pPr>
              <w:keepNext/>
              <w:jc w:val="center"/>
              <w:rPr>
                <w:b/>
              </w:rPr>
            </w:pPr>
            <w:r w:rsidRPr="005E14BF">
              <w:rPr>
                <w:b/>
                <w:bCs/>
                <w:iCs/>
              </w:rPr>
              <w:t>Tiesību akta projekta anotācijas kopsavilkums</w:t>
            </w:r>
          </w:p>
        </w:tc>
      </w:tr>
      <w:tr w:rsidRPr="005E14BF" w:rsidR="00C73F2A" w:rsidTr="000F2DBB" w14:paraId="19F69FA5" w14:textId="77777777">
        <w:tc>
          <w:tcPr>
            <w:tcW w:w="2977" w:type="dxa"/>
            <w:hideMark/>
          </w:tcPr>
          <w:p w:rsidRPr="005E14BF" w:rsidR="00C73F2A" w:rsidP="00766230" w:rsidRDefault="00C73F2A" w14:paraId="1F87F88A" w14:textId="77777777">
            <w:pPr>
              <w:rPr>
                <w:iCs/>
              </w:rPr>
            </w:pPr>
            <w:r w:rsidRPr="005E14BF">
              <w:rPr>
                <w:iCs/>
              </w:rPr>
              <w:t>Mērķis, risinājums un projekta spēkā stāšanās laiks (500 zīmes bez atstarpēm)</w:t>
            </w:r>
          </w:p>
        </w:tc>
        <w:tc>
          <w:tcPr>
            <w:tcW w:w="6379" w:type="dxa"/>
          </w:tcPr>
          <w:p w:rsidRPr="005E14BF" w:rsidR="00C73F2A" w:rsidP="00CB0B6D" w:rsidRDefault="00CB0B6D" w14:paraId="3E56909D" w14:textId="32EB1B72">
            <w:pPr>
              <w:jc w:val="both"/>
              <w:rPr>
                <w:iCs/>
              </w:rPr>
            </w:pPr>
            <w:r w:rsidRPr="00CB0B6D">
              <w:t>Nav attiecināms atbilstoši Ministru kabineta 2009.gada 15.decembra instrukcijas Nr.19 “Tiesību akta projekta sākotnējās ietekmes izvērtēšanas kārtība” 5. 1  punktam.</w:t>
            </w:r>
          </w:p>
        </w:tc>
      </w:tr>
    </w:tbl>
    <w:p w:rsidRPr="005E14BF" w:rsidR="00C73F2A" w:rsidP="00B31106" w:rsidRDefault="00C73F2A" w14:paraId="06147B67" w14:textId="77777777">
      <w:pPr>
        <w:keepNext/>
        <w:jc w:val="center"/>
        <w:rPr>
          <w:b/>
        </w:rPr>
      </w:pPr>
    </w:p>
    <w:tbl>
      <w:tblPr>
        <w:tblpPr w:leftFromText="180" w:rightFromText="180" w:vertAnchor="text" w:horzAnchor="margin" w:tblpXSpec="center" w:tblpY="149"/>
        <w:tblW w:w="52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8"/>
        <w:gridCol w:w="2543"/>
        <w:gridCol w:w="6510"/>
      </w:tblGrid>
      <w:tr w:rsidRPr="005E14BF" w:rsidR="00B31106" w:rsidTr="00F87203" w14:paraId="786C49E5" w14:textId="77777777">
        <w:trPr>
          <w:trHeight w:val="419"/>
        </w:trPr>
        <w:tc>
          <w:tcPr>
            <w:tcW w:w="5000" w:type="pct"/>
            <w:gridSpan w:val="3"/>
            <w:vAlign w:val="center"/>
          </w:tcPr>
          <w:p w:rsidRPr="005E14BF" w:rsidR="00B31106" w:rsidP="00F87203" w:rsidRDefault="00B31106" w14:paraId="637AC88A" w14:textId="77777777">
            <w:pPr>
              <w:pStyle w:val="naisnod"/>
              <w:spacing w:before="0" w:beforeAutospacing="0" w:after="0" w:afterAutospacing="0"/>
              <w:ind w:left="57" w:right="57"/>
              <w:jc w:val="center"/>
              <w:rPr>
                <w:b/>
              </w:rPr>
            </w:pPr>
            <w:r w:rsidRPr="005E14BF">
              <w:rPr>
                <w:b/>
              </w:rPr>
              <w:t>I. Tiesību akta projekta izstrādes nepieciešamība</w:t>
            </w:r>
          </w:p>
        </w:tc>
      </w:tr>
      <w:tr w:rsidRPr="005E14BF" w:rsidR="00B31106" w:rsidTr="000F2DBB" w14:paraId="40FA9D9A" w14:textId="77777777">
        <w:trPr>
          <w:trHeight w:val="974"/>
        </w:trPr>
        <w:tc>
          <w:tcPr>
            <w:tcW w:w="226" w:type="pct"/>
          </w:tcPr>
          <w:p w:rsidRPr="005E14BF" w:rsidR="00B31106" w:rsidP="00F87203" w:rsidRDefault="00B31106" w14:paraId="6D5BC861" w14:textId="77777777">
            <w:pPr>
              <w:pStyle w:val="naiskr"/>
              <w:spacing w:before="0" w:beforeAutospacing="0" w:after="0" w:afterAutospacing="0"/>
              <w:ind w:left="57" w:right="57"/>
              <w:jc w:val="center"/>
            </w:pPr>
            <w:r w:rsidRPr="005E14BF">
              <w:t>1.</w:t>
            </w:r>
          </w:p>
        </w:tc>
        <w:tc>
          <w:tcPr>
            <w:tcW w:w="1341" w:type="pct"/>
          </w:tcPr>
          <w:p w:rsidRPr="005E14BF" w:rsidR="00B31106" w:rsidP="00F87203" w:rsidRDefault="00B31106" w14:paraId="75232A8B" w14:textId="77777777">
            <w:pPr>
              <w:pStyle w:val="naiskr"/>
              <w:spacing w:before="0" w:beforeAutospacing="0" w:after="0" w:afterAutospacing="0"/>
              <w:ind w:left="57" w:right="57"/>
            </w:pPr>
            <w:r w:rsidRPr="005E14BF">
              <w:t>Pamatojums</w:t>
            </w:r>
          </w:p>
        </w:tc>
        <w:tc>
          <w:tcPr>
            <w:tcW w:w="3433" w:type="pct"/>
          </w:tcPr>
          <w:p w:rsidRPr="00255DFD" w:rsidR="00B31106" w:rsidP="008D25B4" w:rsidRDefault="008D25B4" w14:paraId="2DE0A1EB" w14:textId="7086EA1B">
            <w:pPr>
              <w:ind w:left="117" w:right="142"/>
              <w:jc w:val="both"/>
            </w:pPr>
            <w:r>
              <w:t>Ministru kabineta 2019.gada 5. novembra sēdes</w:t>
            </w:r>
            <w:r w:rsidRPr="00255DFD" w:rsidR="00F833C7">
              <w:t xml:space="preserve"> </w:t>
            </w:r>
            <w:r>
              <w:t xml:space="preserve">protokola </w:t>
            </w:r>
            <w:r w:rsidR="00FC6623">
              <w:t xml:space="preserve"> </w:t>
            </w:r>
            <w:r w:rsidRPr="00FC6623" w:rsidR="00FC6623">
              <w:t>Nr.</w:t>
            </w:r>
            <w:r w:rsidR="00FC6623">
              <w:t>51, 5</w:t>
            </w:r>
            <w:r w:rsidRPr="00FC6623" w:rsidR="00FC6623">
              <w:t>2. §</w:t>
            </w:r>
            <w:r w:rsidR="00FC6623">
              <w:t xml:space="preserve"> 2.2. apakšpunkts.</w:t>
            </w:r>
          </w:p>
          <w:p w:rsidRPr="005E14BF" w:rsidR="00E34D03" w:rsidP="00507990" w:rsidRDefault="00E34D03" w14:paraId="612419B2" w14:textId="3BAB83B0">
            <w:pPr>
              <w:ind w:left="117" w:right="142"/>
              <w:jc w:val="both"/>
            </w:pPr>
            <w:r w:rsidRPr="00255DFD">
              <w:t>Ministru kabineta 2015.gada 28.jūlija noteikumu Nr.435 “Kārtība, kādā nosaka un kompensē ar sabiedriskā</w:t>
            </w:r>
            <w:r w:rsidRPr="005E14BF">
              <w:t xml:space="preserve"> transporta pakalpojumu sniegšanu saistītos zaudējumus un izdevumus un nosaka sabiedriskā transporta pakalpojuma tarifu”</w:t>
            </w:r>
            <w:r>
              <w:t xml:space="preserve"> 2.1., 2.5.apakšpunkts</w:t>
            </w:r>
            <w:r w:rsidR="00A547CD">
              <w:t>.</w:t>
            </w:r>
          </w:p>
        </w:tc>
      </w:tr>
      <w:tr w:rsidRPr="005E14BF" w:rsidR="00B31106" w:rsidTr="000F2DBB" w14:paraId="4E9169A6" w14:textId="77777777">
        <w:trPr>
          <w:trHeight w:val="472"/>
        </w:trPr>
        <w:tc>
          <w:tcPr>
            <w:tcW w:w="226" w:type="pct"/>
          </w:tcPr>
          <w:p w:rsidRPr="005E14BF" w:rsidR="00B31106" w:rsidP="00F87203" w:rsidRDefault="00B31106" w14:paraId="697CF1E9" w14:textId="77777777">
            <w:pPr>
              <w:pStyle w:val="naiskr"/>
              <w:spacing w:before="0" w:beforeAutospacing="0" w:after="0" w:afterAutospacing="0"/>
              <w:ind w:left="57" w:right="57"/>
              <w:jc w:val="center"/>
            </w:pPr>
            <w:r w:rsidRPr="005E14BF">
              <w:t>2.</w:t>
            </w:r>
          </w:p>
        </w:tc>
        <w:tc>
          <w:tcPr>
            <w:tcW w:w="1341" w:type="pct"/>
          </w:tcPr>
          <w:p w:rsidRPr="005E14BF" w:rsidR="00B31106" w:rsidP="00F87203" w:rsidRDefault="00B31106" w14:paraId="79597718" w14:textId="77777777">
            <w:pPr>
              <w:pStyle w:val="naiskr"/>
              <w:tabs>
                <w:tab w:val="left" w:pos="170"/>
              </w:tabs>
              <w:spacing w:before="0" w:beforeAutospacing="0" w:after="0" w:afterAutospacing="0"/>
              <w:ind w:left="57" w:right="132"/>
            </w:pPr>
            <w:r w:rsidRPr="005E14BF">
              <w:t>Pašreizējā situācija un problēmas, kuru risināšanai tiesību akta projekts izstrādāts, tiesiskā regulējuma mērķis un būtība</w:t>
            </w:r>
          </w:p>
        </w:tc>
        <w:tc>
          <w:tcPr>
            <w:tcW w:w="3433" w:type="pct"/>
          </w:tcPr>
          <w:p w:rsidRPr="005E14BF" w:rsidR="005E14BF" w:rsidP="00507990" w:rsidRDefault="005E14BF" w14:paraId="783AD2CB" w14:textId="2F12093A">
            <w:pPr>
              <w:ind w:left="117" w:right="142"/>
              <w:jc w:val="both"/>
            </w:pPr>
            <w:r w:rsidRPr="005E14BF">
              <w:t xml:space="preserve">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w:t>
            </w:r>
            <w:r w:rsidR="00A5369C">
              <w:t>MK</w:t>
            </w:r>
            <w:r w:rsidRPr="005E14BF">
              <w:t xml:space="preserve"> noteikumi Nr.435) 2.1.</w:t>
            </w:r>
            <w:r w:rsidR="0091275B">
              <w:t xml:space="preserve"> un 2.5. </w:t>
            </w:r>
            <w:r w:rsidRPr="005E14BF">
              <w:t>apakšpunktu, sabiedriskā transporta pakalpojumu sniedzējiem kompensē zaudējumus, kas radušies, ja ar sabiedriskā transporta pakalpojumu pasūtījuma līguma izpildi saistītās nepieciešamās izmaksas pārsniedz gūtos ieņēmumus</w:t>
            </w:r>
            <w:r w:rsidR="0091275B">
              <w:t xml:space="preserve">, </w:t>
            </w:r>
            <w:r w:rsidR="00DC247F">
              <w:t xml:space="preserve">un </w:t>
            </w:r>
            <w:r w:rsidRPr="0091275B" w:rsidR="0091275B">
              <w:t xml:space="preserve">ja pasūtītājs ir vai nav noteicis sabiedriskā transporta pakalpojuma tarifu, </w:t>
            </w:r>
            <w:r w:rsidR="000E7F5D">
              <w:t xml:space="preserve">kā arī </w:t>
            </w:r>
            <w:r w:rsidRPr="0091275B" w:rsidR="0091275B">
              <w:t>zaudējumus par tādu pasažieru pārvadāšanu, kuriem noteikti braukšanas maksas atvieglojumi saskaņā ar braukšanas maksas atvieglojumu noteikumiem.</w:t>
            </w:r>
          </w:p>
          <w:p w:rsidR="002915B3" w:rsidP="00507990" w:rsidRDefault="002915B3" w14:paraId="03B5B85A" w14:textId="42768F3D">
            <w:pPr>
              <w:ind w:left="117" w:right="142"/>
              <w:jc w:val="both"/>
            </w:pPr>
            <w:r>
              <w:t xml:space="preserve">Lai nodrošinātu </w:t>
            </w:r>
            <w:r w:rsidR="00CB0B6D">
              <w:t xml:space="preserve">zaudējumu kompensāciju </w:t>
            </w:r>
            <w:r>
              <w:t xml:space="preserve">sabiedriskā transporta pakalpojumu sniedzējiem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 un personu ar invaliditāti pārvadāšanu, Ministru kabineta noteikumu Nr.435 </w:t>
            </w:r>
            <w:r w:rsidRPr="00703B0F">
              <w:t>2.1. un 2.5.</w:t>
            </w:r>
            <w:r w:rsidR="00703B0F">
              <w:t xml:space="preserve"> </w:t>
            </w:r>
            <w:r>
              <w:t xml:space="preserve">apakšpunktā noteikto zaudējumu kompensēšanu no valsts budžeta apakšprogrammas 31.06.00 un 31.07.00, faktiskais pieejamais finansējums zaudējumu segšanai 2019.gadā ir </w:t>
            </w:r>
            <w:bookmarkStart w:name="_GoBack" w:id="0"/>
            <w:bookmarkEnd w:id="0"/>
            <w:r>
              <w:t xml:space="preserve">61 303 518 </w:t>
            </w:r>
            <w:r w:rsidRPr="0080379E">
              <w:rPr>
                <w:i/>
              </w:rPr>
              <w:t>euro</w:t>
            </w:r>
            <w:r>
              <w:t>, t.i.:</w:t>
            </w:r>
          </w:p>
          <w:p w:rsidR="002915B3" w:rsidP="00507990" w:rsidRDefault="002915B3" w14:paraId="6D6DF8E2" w14:textId="77777777">
            <w:pPr>
              <w:ind w:left="117" w:right="142"/>
              <w:jc w:val="both"/>
            </w:pPr>
            <w:r>
              <w:t xml:space="preserve">- apakšprogrammā 31.06.00  –  40 953 076 </w:t>
            </w:r>
            <w:r w:rsidRPr="0080379E">
              <w:rPr>
                <w:i/>
              </w:rPr>
              <w:t>euro</w:t>
            </w:r>
            <w:r>
              <w:t>;</w:t>
            </w:r>
          </w:p>
          <w:p w:rsidR="002915B3" w:rsidP="00507990" w:rsidRDefault="002915B3" w14:paraId="2EF1EC0A" w14:textId="77777777">
            <w:pPr>
              <w:shd w:val="clear" w:color="auto" w:fill="FFFFFF"/>
              <w:spacing w:line="293" w:lineRule="atLeast"/>
              <w:ind w:left="117" w:right="142"/>
              <w:jc w:val="both"/>
            </w:pPr>
            <w:r>
              <w:t xml:space="preserve">- apakšprogrammā 31.07.00 –  20 350 442 </w:t>
            </w:r>
            <w:r w:rsidRPr="0080379E">
              <w:rPr>
                <w:i/>
              </w:rPr>
              <w:t>euro</w:t>
            </w:r>
            <w:r>
              <w:t xml:space="preserve">. </w:t>
            </w:r>
            <w:bookmarkStart w:name="p18" w:id="1"/>
            <w:bookmarkStart w:name="p-560635" w:id="2"/>
            <w:bookmarkEnd w:id="1"/>
            <w:bookmarkEnd w:id="2"/>
          </w:p>
          <w:p w:rsidR="005E14BF" w:rsidP="00507990" w:rsidRDefault="00A5369C" w14:paraId="11F911E1" w14:textId="0038378D">
            <w:pPr>
              <w:shd w:val="clear" w:color="auto" w:fill="FFFFFF"/>
              <w:spacing w:line="293" w:lineRule="atLeast"/>
              <w:ind w:left="117" w:right="142"/>
              <w:jc w:val="both"/>
            </w:pPr>
            <w:r w:rsidRPr="00A5369C">
              <w:t xml:space="preserve">Saskaņā ar </w:t>
            </w:r>
            <w:r w:rsidR="008212AA">
              <w:t>MK noteikumu</w:t>
            </w:r>
            <w:r w:rsidRPr="008212AA" w:rsidR="008212AA">
              <w:t xml:space="preserve"> Nr.435</w:t>
            </w:r>
            <w:r w:rsidR="008212AA">
              <w:t xml:space="preserve"> </w:t>
            </w:r>
            <w:r w:rsidRPr="00A5369C">
              <w:t>59.</w:t>
            </w:r>
            <w:r w:rsidR="00703B0F">
              <w:t xml:space="preserve"> </w:t>
            </w:r>
            <w:r w:rsidRPr="00A5369C">
              <w:t xml:space="preserve">punktu, ja sabiedriskā transporta pakalpojumu pasūtījuma līgumā nav noteikts citādi, pasūtītājs zaudējumu kompensāciju izmaksā avansā. Avansa apmērs nevar būt mazāks par </w:t>
            </w:r>
            <w:r w:rsidR="0080379E">
              <w:t xml:space="preserve">  </w:t>
            </w:r>
            <w:r w:rsidRPr="00A5369C">
              <w:t>95% no nepieciešam</w:t>
            </w:r>
            <w:r w:rsidR="00E34D03">
              <w:t>ā</w:t>
            </w:r>
            <w:r w:rsidRPr="00A5369C">
              <w:t xml:space="preserve"> zaudējumu kompensācij</w:t>
            </w:r>
            <w:r w:rsidR="00E34D03">
              <w:t>as</w:t>
            </w:r>
            <w:r w:rsidRPr="00A5369C">
              <w:t xml:space="preserve"> apmēra. Zaudējumu kompensācijas avansa maksājum</w:t>
            </w:r>
            <w:r w:rsidR="0063653C">
              <w:t>a apmēru</w:t>
            </w:r>
            <w:r w:rsidRPr="00A5369C">
              <w:t xml:space="preserve"> aprēķina pasūtītājs un reģionālās nozīmes pārvadājumos avansa maksājum</w:t>
            </w:r>
            <w:r w:rsidR="00E34D03">
              <w:t>a</w:t>
            </w:r>
            <w:r w:rsidRPr="00A5369C">
              <w:t xml:space="preserve"> lielumam jānodrošina sabiedriskā transporta pakalpojumu nepārtrauktība.</w:t>
            </w:r>
          </w:p>
          <w:p w:rsidR="00CB750E" w:rsidP="00507990" w:rsidRDefault="00CB750E" w14:paraId="1B2F9AD7" w14:textId="64CCD1F8">
            <w:pPr>
              <w:shd w:val="clear" w:color="auto" w:fill="FFFFFF"/>
              <w:spacing w:line="293" w:lineRule="atLeast"/>
              <w:ind w:left="117" w:right="142"/>
              <w:jc w:val="both"/>
            </w:pPr>
            <w:r>
              <w:lastRenderedPageBreak/>
              <w:t xml:space="preserve">Autotransporta direkcijas veiktie aprēķini atbilstoši pārvadātāju prognozēm liecina, ka kompensējamie zaudējumu </w:t>
            </w:r>
            <w:r w:rsidR="00E06CF6">
              <w:t xml:space="preserve"> </w:t>
            </w:r>
            <w:r w:rsidRPr="00E06CF6" w:rsidR="00E06CF6">
              <w:t xml:space="preserve">sabiedriskā transporta pakalpojumu sniedzējiem reģionālajos pasažieru pārvadājumos ar autobusiem un vilcieniem un republikas pilsētu pašvaldībām </w:t>
            </w:r>
            <w:r w:rsidR="00E06CF6">
              <w:t>a</w:t>
            </w:r>
            <w:r>
              <w:t xml:space="preserve">pmēri 2019. gadā varētu sasniegt vismaz </w:t>
            </w:r>
            <w:r w:rsidR="00A4505F">
              <w:t xml:space="preserve">                  </w:t>
            </w:r>
            <w:r>
              <w:t xml:space="preserve">76 981 786 </w:t>
            </w:r>
            <w:r w:rsidRPr="0080379E">
              <w:rPr>
                <w:i/>
              </w:rPr>
              <w:t>euro</w:t>
            </w:r>
            <w:r w:rsidRPr="00590718" w:rsidR="00FF28D0">
              <w:t xml:space="preserve">. </w:t>
            </w:r>
            <w:r w:rsidRPr="00FB3417" w:rsidR="00FF28D0">
              <w:t>Vienlaikus jāņem vērā, ka no 2019.</w:t>
            </w:r>
            <w:r w:rsidRPr="00FB3417" w:rsidR="00C413F9">
              <w:t xml:space="preserve"> </w:t>
            </w:r>
            <w:r w:rsidRPr="00FB3417" w:rsidR="00FF28D0">
              <w:t>ga</w:t>
            </w:r>
            <w:r w:rsidR="00D10B03">
              <w:t>da Satiksmes ministrijas budžetā</w:t>
            </w:r>
            <w:r w:rsidRPr="00FB3417" w:rsidR="00FF28D0">
              <w:t xml:space="preserve"> šim mērķim pieejamā finansējuma veikti maksājumi par </w:t>
            </w:r>
            <w:r w:rsidRPr="00FB3417" w:rsidR="000A2BC9">
              <w:t>2018. gad</w:t>
            </w:r>
            <w:r w:rsidRPr="00FB3417" w:rsidR="006D5CCF">
              <w:t>a</w:t>
            </w:r>
            <w:r w:rsidRPr="00FB3417">
              <w:t xml:space="preserve"> nekompensētie</w:t>
            </w:r>
            <w:r w:rsidRPr="00FB3417" w:rsidR="006D5CCF">
              <w:t>m</w:t>
            </w:r>
            <w:r w:rsidRPr="00FB3417">
              <w:t xml:space="preserve"> zaudējumi</w:t>
            </w:r>
            <w:r w:rsidRPr="00FB3417" w:rsidR="00FF28D0">
              <w:t>em</w:t>
            </w:r>
            <w:r w:rsidRPr="00FB3417">
              <w:t xml:space="preserve"> </w:t>
            </w:r>
            <w:r w:rsidRPr="00FB3417" w:rsidR="006D5CCF">
              <w:t>650 346</w:t>
            </w:r>
            <w:r w:rsidRPr="00FB3417">
              <w:t xml:space="preserve"> </w:t>
            </w:r>
            <w:r w:rsidRPr="00FB3417">
              <w:rPr>
                <w:i/>
              </w:rPr>
              <w:t>euro</w:t>
            </w:r>
            <w:r w:rsidRPr="00FB3417">
              <w:t xml:space="preserve">, attiecīgi kopējo prognozēto no valsts budžeta nekompensēto zaudējumu apmērs ir 16 363 405 </w:t>
            </w:r>
            <w:r w:rsidRPr="00FB3417">
              <w:rPr>
                <w:i/>
              </w:rPr>
              <w:t>euro</w:t>
            </w:r>
            <w:r w:rsidRPr="00FB3417">
              <w:t>.</w:t>
            </w:r>
          </w:p>
          <w:p w:rsidR="00BF3CE1" w:rsidP="00BF3CE1" w:rsidRDefault="001042DE" w14:paraId="1BFB7244" w14:textId="56AB11E2">
            <w:pPr>
              <w:shd w:val="clear" w:color="auto" w:fill="FFFFFF"/>
              <w:spacing w:line="293" w:lineRule="atLeast"/>
              <w:ind w:left="117" w:right="142"/>
              <w:jc w:val="both"/>
            </w:pPr>
            <w:r>
              <w:t xml:space="preserve">Ministru kabineta 2019. gada 5. novembra sēdē </w:t>
            </w:r>
            <w:r w:rsidRPr="00AE67DA" w:rsidR="005D017A">
              <w:t>(</w:t>
            </w:r>
            <w:r w:rsidR="0063653C">
              <w:t>p</w:t>
            </w:r>
            <w:r>
              <w:t xml:space="preserve">rot. </w:t>
            </w:r>
            <w:r w:rsidRPr="00AE67DA" w:rsidR="005D017A">
              <w:t>Nr.51, 35.§, TA-2080)</w:t>
            </w:r>
            <w:r w:rsidR="0063653C">
              <w:t xml:space="preserve"> tika</w:t>
            </w:r>
            <w:r w:rsidR="007D1DB0">
              <w:t xml:space="preserve"> </w:t>
            </w:r>
            <w:r w:rsidR="004A7927">
              <w:t xml:space="preserve">atbalstīta apropriācijas pārdale  </w:t>
            </w:r>
            <w:r w:rsidRPr="004A7927" w:rsidR="004A7927">
              <w:t xml:space="preserve">no Finanšu ministrijas budžeta apakšprogrammas 41.13.00 "Finansējums VAS "Valsts nekustamie īpašumi" īstenojamiem projektiem un pasākumiem" ilgtermiņa saistību pasākuma "Dotācija VAS "Valsts nekustamie īpašumi" Jaunā Rīgas teātra ēkas rekonstrukcijai" 7 000 000 </w:t>
            </w:r>
            <w:r w:rsidRPr="000F5B25" w:rsidR="004A7927">
              <w:rPr>
                <w:i/>
              </w:rPr>
              <w:t>euro</w:t>
            </w:r>
            <w:r w:rsidRPr="004A7927" w:rsidR="004A7927">
              <w:t xml:space="preserve"> apmērā uz Satiksmes ministrijas budžeta apakšprogrammu 31.06.00 "Dotācija zaudējumu segšanai sabiedriskā transporta pakalpojumu sniedzējiem"</w:t>
            </w:r>
            <w:r w:rsidR="004A7927">
              <w:t xml:space="preserve">, </w:t>
            </w:r>
            <w:r w:rsidRPr="007D1DB0" w:rsidR="007D1DB0">
              <w:t xml:space="preserve">lai nodrošinātu </w:t>
            </w:r>
            <w:r w:rsidR="00A5653E">
              <w:t xml:space="preserve">daļēju </w:t>
            </w:r>
            <w:r w:rsidRPr="007D1DB0" w:rsidR="007D1DB0">
              <w:t>zaudējumu kompensēšanu sabiedriskā transporta pakalpojumu sniedzējiem reģionālajos pasažieru pārvadājumos ar autobusiem un vilcieniem un republikas pilsētu pašvaldībām par sniegtajiem sabiedriskā tran</w:t>
            </w:r>
            <w:r w:rsidR="00BF3CE1">
              <w:t>sporta pakalpojumiem 2019. gadā.</w:t>
            </w:r>
          </w:p>
          <w:p w:rsidRPr="005E14BF" w:rsidR="00CB750E" w:rsidP="00BF3CE1" w:rsidRDefault="00CB750E" w14:paraId="2ACB2684" w14:textId="4E89EAA4">
            <w:pPr>
              <w:shd w:val="clear" w:color="auto" w:fill="FFFFFF"/>
              <w:spacing w:line="293" w:lineRule="atLeast"/>
              <w:ind w:left="117" w:right="142"/>
              <w:jc w:val="both"/>
            </w:pPr>
            <w:r w:rsidRPr="00AE67DA">
              <w:t xml:space="preserve">Piešķirot papildu finansējumu </w:t>
            </w:r>
            <w:r w:rsidRPr="00AE67DA" w:rsidR="005C4065">
              <w:t>9 363 405</w:t>
            </w:r>
            <w:r w:rsidRPr="00AE67DA">
              <w:t xml:space="preserve"> </w:t>
            </w:r>
            <w:r w:rsidRPr="00AE67DA">
              <w:rPr>
                <w:i/>
              </w:rPr>
              <w:t>euro</w:t>
            </w:r>
            <w:r w:rsidRPr="00AE67DA">
              <w:t xml:space="preserve"> apmērā zaudējumu kompensēšanai sabiedriskā transporta pakalpojumu sniedzējiem</w:t>
            </w:r>
            <w:r w:rsidRPr="00AE67DA" w:rsidR="00915A95">
              <w:t xml:space="preserve"> no  valsts budžeta programmas 02.00.00 “Līdzekļi neparedzētiem gadījumiem”, </w:t>
            </w:r>
            <w:r w:rsidRPr="00AE67DA">
              <w:t xml:space="preserve">tiek </w:t>
            </w:r>
            <w:r w:rsidRPr="00AE67DA" w:rsidR="00BD1C6E">
              <w:t xml:space="preserve">pilnībā </w:t>
            </w:r>
            <w:r w:rsidRPr="00AE67DA">
              <w:t>izpildītas</w:t>
            </w:r>
            <w:r>
              <w:t xml:space="preserve"> valsts uzņemtās saistības, kas noteiktas sabiedriskā transporta pakalpojumu līgumos </w:t>
            </w:r>
            <w:r w:rsidR="00915A95">
              <w:t xml:space="preserve">             </w:t>
            </w:r>
            <w:r>
              <w:t>2019. gadā</w:t>
            </w:r>
            <w:r w:rsidR="006839EA">
              <w:t>.</w:t>
            </w:r>
          </w:p>
        </w:tc>
      </w:tr>
      <w:tr w:rsidRPr="005E14BF" w:rsidR="00B31106" w:rsidTr="000F2DBB" w14:paraId="10664453" w14:textId="77777777">
        <w:trPr>
          <w:trHeight w:val="476"/>
        </w:trPr>
        <w:tc>
          <w:tcPr>
            <w:tcW w:w="226" w:type="pct"/>
          </w:tcPr>
          <w:p w:rsidRPr="005E14BF" w:rsidR="00B31106" w:rsidP="00F87203" w:rsidRDefault="00B31106" w14:paraId="3B8EDB06" w14:textId="77777777">
            <w:pPr>
              <w:pStyle w:val="naiskr"/>
              <w:spacing w:before="0" w:beforeAutospacing="0" w:after="0" w:afterAutospacing="0"/>
              <w:ind w:left="57" w:right="57"/>
              <w:jc w:val="center"/>
            </w:pPr>
            <w:r w:rsidRPr="005E14BF">
              <w:lastRenderedPageBreak/>
              <w:t>3.</w:t>
            </w:r>
          </w:p>
        </w:tc>
        <w:tc>
          <w:tcPr>
            <w:tcW w:w="1341" w:type="pct"/>
          </w:tcPr>
          <w:p w:rsidRPr="005E14BF" w:rsidR="00B31106" w:rsidP="00F87203" w:rsidRDefault="00B31106" w14:paraId="72754739" w14:textId="0C81BCC4">
            <w:pPr>
              <w:pStyle w:val="naiskr"/>
              <w:spacing w:before="0" w:beforeAutospacing="0" w:after="0" w:afterAutospacing="0"/>
              <w:ind w:left="57" w:right="57"/>
            </w:pPr>
            <w:r w:rsidRPr="005E14BF">
              <w:t>Projekta izstrādē iesaistītās institūcijas</w:t>
            </w:r>
            <w:r w:rsidR="00E34D03">
              <w:t xml:space="preserve"> un publiskas personas kapitālsabiedrības</w:t>
            </w:r>
          </w:p>
        </w:tc>
        <w:tc>
          <w:tcPr>
            <w:tcW w:w="3433" w:type="pct"/>
          </w:tcPr>
          <w:p w:rsidRPr="005E14BF" w:rsidR="00B31106" w:rsidP="00BD0691" w:rsidRDefault="00BD0691" w14:paraId="183A51F1" w14:textId="095D2673">
            <w:pPr>
              <w:ind w:left="57" w:right="57"/>
            </w:pPr>
            <w:r>
              <w:t xml:space="preserve">Satiksmes ministrija, </w:t>
            </w:r>
            <w:r w:rsidRPr="00EC0531" w:rsidR="00EC0531">
              <w:t>VSIA ”Autotransporta direkcija”</w:t>
            </w:r>
          </w:p>
        </w:tc>
      </w:tr>
      <w:tr w:rsidRPr="005E14BF" w:rsidR="00B31106" w:rsidTr="000F2DBB" w14:paraId="3FE86E69" w14:textId="77777777">
        <w:tc>
          <w:tcPr>
            <w:tcW w:w="226" w:type="pct"/>
          </w:tcPr>
          <w:p w:rsidRPr="005E14BF" w:rsidR="00B31106" w:rsidP="00F87203" w:rsidRDefault="00B31106" w14:paraId="3E57D95A" w14:textId="77777777">
            <w:pPr>
              <w:pStyle w:val="naiskr"/>
              <w:spacing w:before="0" w:beforeAutospacing="0" w:after="0" w:afterAutospacing="0"/>
              <w:ind w:left="57" w:right="57"/>
              <w:jc w:val="center"/>
            </w:pPr>
            <w:r w:rsidRPr="005E14BF">
              <w:t>4.</w:t>
            </w:r>
          </w:p>
        </w:tc>
        <w:tc>
          <w:tcPr>
            <w:tcW w:w="1341" w:type="pct"/>
          </w:tcPr>
          <w:p w:rsidRPr="005E14BF" w:rsidR="00B31106" w:rsidP="00F87203" w:rsidRDefault="00B31106" w14:paraId="4B3A2A2F" w14:textId="77777777">
            <w:pPr>
              <w:pStyle w:val="naiskr"/>
              <w:spacing w:before="0" w:beforeAutospacing="0" w:after="0" w:afterAutospacing="0"/>
              <w:ind w:left="57" w:right="57"/>
            </w:pPr>
            <w:r w:rsidRPr="005E14BF">
              <w:t>Cita informācija</w:t>
            </w:r>
          </w:p>
        </w:tc>
        <w:tc>
          <w:tcPr>
            <w:tcW w:w="3433" w:type="pct"/>
          </w:tcPr>
          <w:p w:rsidRPr="005E14BF" w:rsidR="00B31106" w:rsidP="00242F75" w:rsidRDefault="00841145" w14:paraId="11713AC6" w14:textId="602086A9">
            <w:pPr>
              <w:pStyle w:val="naiskr"/>
              <w:spacing w:before="0" w:beforeAutospacing="0" w:after="0" w:afterAutospacing="0"/>
              <w:ind w:left="57" w:right="57"/>
              <w:jc w:val="both"/>
            </w:pPr>
            <w:r>
              <w:t>Lai nodrošinātu normatīvajos aktos noteikto izdevumu kompensēšanu</w:t>
            </w:r>
            <w:r w:rsidR="00E34D03">
              <w:t>,</w:t>
            </w:r>
            <w:r>
              <w:t xml:space="preserve"> </w:t>
            </w:r>
            <w:r w:rsidR="003506E6">
              <w:t xml:space="preserve">Satiksmes ministrijai jāveic pasākumi </w:t>
            </w:r>
            <w:r w:rsidRPr="003506E6" w:rsidR="003506E6">
              <w:t>kompensējamo zaudējumu apmēra sabiedriskā transporta pakalpojuma sniedzējiem samazināšanā</w:t>
            </w:r>
            <w:r>
              <w:t>.</w:t>
            </w:r>
          </w:p>
        </w:tc>
      </w:tr>
    </w:tbl>
    <w:p w:rsidRPr="00050C31"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050C31" w:rsidR="00050C31"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50C31" w:rsidR="00050C31" w:rsidP="00050C31" w:rsidRDefault="00050C31" w14:paraId="0AACA368" w14:textId="77777777">
            <w:pPr>
              <w:jc w:val="center"/>
              <w:rPr>
                <w:b/>
                <w:bCs/>
              </w:rPr>
            </w:pPr>
            <w:r w:rsidRPr="00050C31">
              <w:rPr>
                <w:b/>
                <w:bCs/>
              </w:rPr>
              <w:t>II. Tiesību akta projekta ietekme uz sabiedrību, tautsaimniecības attīstību un administratīvo slogu</w:t>
            </w:r>
          </w:p>
        </w:tc>
      </w:tr>
      <w:tr w:rsidRPr="00050C31" w:rsidR="00050C31"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7F9CDF7" w14:textId="77777777">
            <w:r w:rsidRPr="00050C31">
              <w:t>1.</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55F373F" w14:textId="77777777">
            <w:r w:rsidRPr="00050C31">
              <w:t>Sabiedrības mērķgrupas,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E34D03" w14:paraId="13D9B0B1" w14:textId="63A7478D">
            <w:pPr>
              <w:shd w:val="clear" w:color="auto" w:fill="FFFFFF"/>
              <w:ind w:left="57" w:right="57"/>
              <w:jc w:val="both"/>
            </w:pPr>
            <w:r>
              <w:t>S</w:t>
            </w:r>
            <w:r w:rsidRPr="00050C31" w:rsidR="00050C31">
              <w:t>abiedriskā transporta pakalpojumu sniedzēji.</w:t>
            </w:r>
          </w:p>
          <w:p w:rsidRPr="00050C31" w:rsidR="00050C31" w:rsidP="00050C31" w:rsidRDefault="00050C31" w14:paraId="10D766C6" w14:textId="0777A3F5">
            <w:pPr>
              <w:ind w:left="57"/>
              <w:jc w:val="both"/>
            </w:pPr>
          </w:p>
        </w:tc>
      </w:tr>
      <w:tr w:rsidRPr="00050C31" w:rsidR="00050C31"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1C6707B3" w14:textId="77777777">
            <w:r w:rsidRPr="00050C31">
              <w:t>2.</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79F11A7" w14:textId="77777777">
            <w:r w:rsidRPr="00050C31">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1E0FB9A" w14:textId="4C76C859">
            <w:pPr>
              <w:ind w:left="57"/>
              <w:jc w:val="both"/>
            </w:pPr>
            <w:r w:rsidRPr="00050C31">
              <w:t>Projekts šo jomu neskar.</w:t>
            </w:r>
          </w:p>
        </w:tc>
      </w:tr>
      <w:tr w:rsidRPr="00050C31" w:rsidR="00050C31"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23AD522" w14:textId="77777777">
            <w:r w:rsidRPr="00050C31">
              <w:t>3.</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360F5E5B" w14:textId="77777777">
            <w:r w:rsidRPr="00050C31">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06A39D35" w14:textId="4D1459F4">
            <w:pPr>
              <w:ind w:left="57"/>
              <w:jc w:val="both"/>
            </w:pPr>
            <w:r w:rsidRPr="00050C31">
              <w:t>Projekts šo jomu neskar.</w:t>
            </w:r>
          </w:p>
        </w:tc>
      </w:tr>
      <w:tr w:rsidRPr="00050C31" w:rsidR="00050C31"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645D1C5" w14:textId="77777777">
            <w:r w:rsidRPr="00050C31">
              <w:lastRenderedPageBreak/>
              <w:t>4.</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5F8D4AAE" w14:textId="77777777">
            <w:r w:rsidRPr="00050C31">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4A76E66D" w14:textId="77777777">
            <w:pPr>
              <w:ind w:left="57"/>
              <w:jc w:val="both"/>
            </w:pPr>
            <w:r w:rsidRPr="00050C31">
              <w:t>Projekts šo jomu neskar.</w:t>
            </w:r>
          </w:p>
        </w:tc>
      </w:tr>
      <w:tr w:rsidRPr="00050C31" w:rsidR="00050C31"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257DC4F8" w14:textId="77777777">
            <w:r w:rsidRPr="00050C31">
              <w:t>5.</w:t>
            </w:r>
          </w:p>
        </w:tc>
        <w:tc>
          <w:tcPr>
            <w:tcW w:w="1642"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4FA2E1E" w14:textId="77777777">
            <w:r w:rsidRPr="00050C31">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050C31" w:rsidR="00050C31" w:rsidP="00050C31" w:rsidRDefault="00050C31" w14:paraId="6CC80E6F" w14:textId="77777777">
            <w:pPr>
              <w:ind w:left="57"/>
              <w:jc w:val="both"/>
            </w:pPr>
            <w:r w:rsidRPr="00050C31">
              <w:t>Nav.</w:t>
            </w:r>
          </w:p>
        </w:tc>
      </w:tr>
    </w:tbl>
    <w:p w:rsidR="00050C31" w:rsidP="00050C31" w:rsidRDefault="00050C31" w14:paraId="68B300DA" w14:textId="31CB1278">
      <w:pPr>
        <w:shd w:val="clear" w:color="auto" w:fill="FFFFFF"/>
        <w:ind w:firstLine="300"/>
      </w:pPr>
      <w:r w:rsidRPr="00050C31">
        <w:t> </w:t>
      </w:r>
    </w:p>
    <w:p w:rsidRPr="00050C31"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313"/>
        <w:gridCol w:w="1276"/>
        <w:gridCol w:w="879"/>
        <w:gridCol w:w="1134"/>
        <w:gridCol w:w="851"/>
        <w:gridCol w:w="1134"/>
        <w:gridCol w:w="1134"/>
      </w:tblGrid>
      <w:tr w:rsidRPr="005E14BF" w:rsidR="00B31106"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5E14BF" w:rsidR="00B31106" w:rsidP="00F87203" w:rsidRDefault="00B31106" w14:paraId="4413047C" w14:textId="77777777">
            <w:pPr>
              <w:jc w:val="center"/>
              <w:rPr>
                <w:b/>
                <w:bCs/>
              </w:rPr>
            </w:pPr>
            <w:r w:rsidRPr="005E14BF">
              <w:rPr>
                <w:b/>
                <w:bCs/>
              </w:rPr>
              <w:t>III. Tiesību akta projekta ietekme uz valsts budžetu un pašvaldību budžetiem</w:t>
            </w:r>
          </w:p>
        </w:tc>
      </w:tr>
      <w:tr w:rsidRPr="005E14BF" w:rsidR="00B31106" w:rsidTr="00BD06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5E14BF" w:rsidR="00B31106" w:rsidP="00F87203" w:rsidRDefault="00B31106" w14:paraId="16BC2811" w14:textId="77777777">
            <w:pPr>
              <w:jc w:val="center"/>
              <w:rPr>
                <w:bCs/>
              </w:rPr>
            </w:pPr>
            <w:r w:rsidRPr="005E14BF">
              <w:rPr>
                <w:bCs/>
              </w:rPr>
              <w:t>Rādītāji</w:t>
            </w:r>
          </w:p>
        </w:tc>
        <w:tc>
          <w:tcPr>
            <w:tcW w:w="2589"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492AAE" w:rsidRDefault="00B31106" w14:paraId="4B59C255" w14:textId="77777777">
            <w:pPr>
              <w:jc w:val="center"/>
              <w:rPr>
                <w:bCs/>
              </w:rPr>
            </w:pPr>
            <w:r w:rsidRPr="005E14BF">
              <w:rPr>
                <w:bCs/>
              </w:rPr>
              <w:t>201</w:t>
            </w:r>
            <w:r w:rsidR="00492AAE">
              <w:rPr>
                <w:bCs/>
              </w:rPr>
              <w:t>9</w:t>
            </w:r>
            <w:r w:rsidRPr="005E14BF">
              <w:rPr>
                <w:bCs/>
              </w:rPr>
              <w:t>. gads</w:t>
            </w:r>
          </w:p>
        </w:tc>
        <w:tc>
          <w:tcPr>
            <w:tcW w:w="513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4D810C85" w14:textId="77777777">
            <w:pPr>
              <w:jc w:val="center"/>
            </w:pPr>
            <w:r w:rsidRPr="005E14BF">
              <w:t>Turpmākie trīs gadi (</w:t>
            </w:r>
            <w:r w:rsidRPr="005E14BF">
              <w:rPr>
                <w:i/>
                <w:iCs/>
              </w:rPr>
              <w:t>euro</w:t>
            </w:r>
            <w:r w:rsidRPr="005E14BF">
              <w:t>)</w:t>
            </w:r>
          </w:p>
        </w:tc>
      </w:tr>
      <w:tr w:rsidRPr="005E14BF" w:rsidR="00B31106" w:rsidTr="00BD06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6B635B77" w14:textId="77777777">
            <w:pPr>
              <w:jc w:val="center"/>
              <w:rPr>
                <w:bCs/>
              </w:rPr>
            </w:pPr>
          </w:p>
        </w:tc>
        <w:tc>
          <w:tcPr>
            <w:tcW w:w="2589"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5DB8C3EA" w14:textId="77777777">
            <w:pPr>
              <w:jc w:val="center"/>
              <w:rPr>
                <w:bCs/>
              </w:rPr>
            </w:pPr>
          </w:p>
        </w:tc>
        <w:tc>
          <w:tcPr>
            <w:tcW w:w="20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1440C034" w14:textId="77777777">
            <w:pPr>
              <w:jc w:val="center"/>
              <w:rPr>
                <w:bCs/>
              </w:rPr>
            </w:pPr>
            <w:r>
              <w:rPr>
                <w:bCs/>
              </w:rPr>
              <w:t>2020</w:t>
            </w:r>
          </w:p>
        </w:tc>
        <w:tc>
          <w:tcPr>
            <w:tcW w:w="198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131A365A" w14:textId="77777777">
            <w:pPr>
              <w:jc w:val="center"/>
              <w:rPr>
                <w:bCs/>
              </w:rPr>
            </w:pPr>
            <w:r>
              <w:rPr>
                <w:bCs/>
              </w:rPr>
              <w:t>2021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492AAE" w14:paraId="6FA3DBA8" w14:textId="77777777">
            <w:pPr>
              <w:jc w:val="center"/>
              <w:rPr>
                <w:bCs/>
              </w:rPr>
            </w:pPr>
            <w:r>
              <w:rPr>
                <w:bCs/>
              </w:rPr>
              <w:t>2022</w:t>
            </w:r>
          </w:p>
        </w:tc>
      </w:tr>
      <w:tr w:rsidRPr="005E14BF" w:rsidR="00B31106" w:rsidTr="00BD06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B31106" w:rsidP="00F87203" w:rsidRDefault="00B31106" w14:paraId="24FE5DE4" w14:textId="77777777">
            <w:pPr>
              <w:jc w:val="center"/>
              <w:rPr>
                <w:b/>
                <w:bCs/>
              </w:rPr>
            </w:pPr>
          </w:p>
        </w:tc>
        <w:tc>
          <w:tcPr>
            <w:tcW w:w="131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4D64C6C6" w14:textId="77777777">
            <w:pPr>
              <w:jc w:val="center"/>
              <w:rPr>
                <w:sz w:val="20"/>
                <w:szCs w:val="20"/>
              </w:rPr>
            </w:pPr>
            <w:r w:rsidRPr="00EF71CA">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2E2A76B1" w14:textId="77777777">
            <w:pPr>
              <w:jc w:val="center"/>
              <w:rPr>
                <w:sz w:val="20"/>
                <w:szCs w:val="20"/>
              </w:rPr>
            </w:pPr>
            <w:r w:rsidRPr="00EF71CA">
              <w:rPr>
                <w:sz w:val="20"/>
                <w:szCs w:val="20"/>
              </w:rPr>
              <w:t>izmaiņas kārtējā gadā, salīdzinot ar valsts budžetu kārtējam gadam</w:t>
            </w:r>
          </w:p>
        </w:tc>
        <w:tc>
          <w:tcPr>
            <w:tcW w:w="8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2E183932" w14:textId="77777777">
            <w:pPr>
              <w:jc w:val="center"/>
              <w:rPr>
                <w:sz w:val="20"/>
                <w:szCs w:val="20"/>
              </w:rPr>
            </w:pPr>
            <w:r w:rsidRPr="00EF71CA">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72570548" w14:textId="77777777">
            <w:pPr>
              <w:jc w:val="center"/>
              <w:rPr>
                <w:sz w:val="20"/>
                <w:szCs w:val="20"/>
              </w:rPr>
            </w:pPr>
            <w:r w:rsidRPr="00EF71CA">
              <w:rPr>
                <w:sz w:val="20"/>
                <w:szCs w:val="20"/>
              </w:rPr>
              <w:t>izmaiņas, salīdzinot ar vi</w:t>
            </w:r>
            <w:r w:rsidRPr="00EF71CA" w:rsidR="00492AAE">
              <w:rPr>
                <w:sz w:val="20"/>
                <w:szCs w:val="20"/>
              </w:rPr>
              <w:t>dēja termiņa budžeta ietvaru 2020</w:t>
            </w:r>
            <w:r w:rsidRPr="00EF71CA">
              <w:rPr>
                <w:sz w:val="20"/>
                <w:szCs w:val="20"/>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F87203" w:rsidRDefault="00B31106" w14:paraId="0F729E5C" w14:textId="77777777">
            <w:pPr>
              <w:jc w:val="center"/>
              <w:rPr>
                <w:sz w:val="20"/>
                <w:szCs w:val="20"/>
              </w:rPr>
            </w:pPr>
            <w:r w:rsidRPr="00EF71CA">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3B31E4FF" w14:textId="77777777">
            <w:pPr>
              <w:jc w:val="center"/>
              <w:rPr>
                <w:sz w:val="20"/>
                <w:szCs w:val="20"/>
              </w:rPr>
            </w:pPr>
            <w:r w:rsidRPr="00EF71CA">
              <w:rPr>
                <w:sz w:val="20"/>
                <w:szCs w:val="20"/>
              </w:rPr>
              <w:t>izmaiņas, salīdzinot ar vidēja termiņa budžeta ietvaru 202</w:t>
            </w:r>
            <w:r w:rsidRPr="00EF71CA" w:rsidR="00492AAE">
              <w:rPr>
                <w:sz w:val="20"/>
                <w:szCs w:val="20"/>
              </w:rPr>
              <w:t>1</w:t>
            </w:r>
            <w:r w:rsidRPr="00EF71CA">
              <w:rPr>
                <w:sz w:val="20"/>
                <w:szCs w:val="20"/>
              </w:rPr>
              <w:t>.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F71CA" w:rsidR="00B31106" w:rsidP="00492AAE" w:rsidRDefault="00B31106" w14:paraId="042ADF9C" w14:textId="77777777">
            <w:pPr>
              <w:jc w:val="center"/>
              <w:rPr>
                <w:sz w:val="20"/>
                <w:szCs w:val="20"/>
              </w:rPr>
            </w:pPr>
            <w:r w:rsidRPr="00EF71CA">
              <w:rPr>
                <w:sz w:val="20"/>
                <w:szCs w:val="20"/>
              </w:rPr>
              <w:t>izmaiņas, salīdzinot ar vidēja termiņa budžeta ietvaru 202</w:t>
            </w:r>
            <w:r w:rsidRPr="00EF71CA" w:rsidR="00492AAE">
              <w:rPr>
                <w:sz w:val="20"/>
                <w:szCs w:val="20"/>
              </w:rPr>
              <w:t>1</w:t>
            </w:r>
            <w:r w:rsidRPr="00EF71CA">
              <w:rPr>
                <w:sz w:val="20"/>
                <w:szCs w:val="20"/>
              </w:rPr>
              <w:t>. gadam</w:t>
            </w:r>
          </w:p>
        </w:tc>
      </w:tr>
      <w:tr w:rsidRPr="005E14BF" w:rsidR="00B31106" w:rsidTr="00BD06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F551FC6" w14:textId="77777777">
            <w:pPr>
              <w:jc w:val="center"/>
            </w:pPr>
            <w:r w:rsidRPr="005E14BF">
              <w:t>1</w:t>
            </w:r>
          </w:p>
        </w:tc>
        <w:tc>
          <w:tcPr>
            <w:tcW w:w="131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FB0A4CE" w14:textId="77777777">
            <w:pPr>
              <w:jc w:val="center"/>
            </w:pPr>
            <w:r w:rsidRPr="005E14BF">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56AF3D50" w14:textId="77777777">
            <w:pPr>
              <w:jc w:val="center"/>
            </w:pPr>
            <w:r w:rsidRPr="005E14BF">
              <w:t>3</w:t>
            </w:r>
          </w:p>
        </w:tc>
        <w:tc>
          <w:tcPr>
            <w:tcW w:w="8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BD01509" w14:textId="77777777">
            <w:pPr>
              <w:jc w:val="center"/>
            </w:pPr>
            <w:r w:rsidRPr="005E14BF">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18C3AE1F" w14:textId="77777777">
            <w:pPr>
              <w:jc w:val="center"/>
            </w:pPr>
            <w:r w:rsidRPr="005E14BF">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25FBA96A" w14:textId="77777777">
            <w:pPr>
              <w:jc w:val="center"/>
            </w:pPr>
            <w:r w:rsidRPr="005E14BF">
              <w:t>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429F0C4B" w14:textId="77777777">
            <w:pPr>
              <w:jc w:val="center"/>
            </w:pPr>
            <w:r w:rsidRPr="005E14BF">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5E14BF" w:rsidR="00B31106" w:rsidP="00F87203" w:rsidRDefault="00B31106" w14:paraId="6AA76958" w14:textId="77777777">
            <w:pPr>
              <w:jc w:val="center"/>
            </w:pPr>
            <w:r w:rsidRPr="005E14BF">
              <w:t>8</w:t>
            </w:r>
          </w:p>
        </w:tc>
      </w:tr>
      <w:tr w:rsidRPr="005E14BF" w:rsidR="00B31106" w:rsidTr="00BD0691"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7EED615C" w14:textId="77777777">
            <w:r w:rsidRPr="005E14BF">
              <w:t>1. Budžeta ieņēmumi</w:t>
            </w:r>
          </w:p>
        </w:tc>
        <w:tc>
          <w:tcPr>
            <w:tcW w:w="1313"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D05ECC" w14:paraId="73BCF0AB" w14:textId="4ED8191F">
            <w:pPr>
              <w:jc w:val="center"/>
            </w:pPr>
            <w:r>
              <w:t>61 303 518</w:t>
            </w:r>
          </w:p>
        </w:tc>
        <w:tc>
          <w:tcPr>
            <w:tcW w:w="1276"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3269BFD7"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1DF16E5A"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522344F7"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FFFFFF"/>
          </w:tcPr>
          <w:p w:rsidRPr="005E14BF" w:rsidR="00B31106" w:rsidP="00F87203" w:rsidRDefault="00B31106" w14:paraId="2E19A281"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287C027C"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FFFFFF"/>
            <w:hideMark/>
          </w:tcPr>
          <w:p w:rsidRPr="005E14BF" w:rsidR="00B31106" w:rsidP="00F87203" w:rsidRDefault="00B31106" w14:paraId="38781DCC" w14:textId="77777777">
            <w:pPr>
              <w:jc w:val="center"/>
            </w:pPr>
            <w:r w:rsidRPr="005E14BF">
              <w:t>0</w:t>
            </w:r>
          </w:p>
        </w:tc>
      </w:tr>
      <w:tr w:rsidRPr="005E14BF" w:rsidR="00D05ECC" w:rsidTr="00BD06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1204064A" w14:textId="77777777">
            <w:r w:rsidRPr="005E14BF">
              <w:t>1.1. valsts pamatbudžets, tai skaitā ieņēmumi no maksas pakalpojumiem un citi pašu ieņēmumi</w:t>
            </w:r>
          </w:p>
        </w:tc>
        <w:tc>
          <w:tcPr>
            <w:tcW w:w="1313"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F720219" w14:textId="6AA072ED">
            <w:pPr>
              <w:jc w:val="center"/>
            </w:pPr>
            <w:r>
              <w:t>61 303 518</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3C76249"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3123EE5"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4E03AFC2"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7E7A73C6"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AB86C0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0149D4F" w14:textId="77777777">
            <w:pPr>
              <w:jc w:val="center"/>
            </w:pPr>
            <w:r w:rsidRPr="005E14BF">
              <w:t>0</w:t>
            </w:r>
          </w:p>
        </w:tc>
      </w:tr>
      <w:tr w:rsidRPr="005E14BF" w:rsidR="00D05ECC" w:rsidTr="00BD06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96E4800" w14:textId="77777777">
            <w:r w:rsidRPr="005E14BF">
              <w:t>1.2. valsts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6CD0F66"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3D4AF5F"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15897F9"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ECAD15F"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5CEFFE9"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13C36C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E0E65C8" w14:textId="77777777">
            <w:pPr>
              <w:jc w:val="center"/>
            </w:pPr>
            <w:r w:rsidRPr="005E14BF">
              <w:t>0</w:t>
            </w:r>
          </w:p>
        </w:tc>
      </w:tr>
      <w:tr w:rsidRPr="005E14BF" w:rsidR="00D05ECC" w:rsidTr="00BD06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8A47D39" w14:textId="77777777">
            <w:r w:rsidRPr="005E14BF">
              <w:t>1.3.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964D93C"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CEEB16F"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C19B29C"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0E5E8DB"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F22FFC3"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CBAAC6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07435EB" w14:textId="77777777">
            <w:pPr>
              <w:jc w:val="center"/>
            </w:pPr>
            <w:r w:rsidRPr="005E14BF">
              <w:t>0</w:t>
            </w:r>
          </w:p>
        </w:tc>
      </w:tr>
      <w:tr w:rsidRPr="005E14BF" w:rsidR="00E038E6" w:rsidTr="00BD06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E038E6" w:rsidP="00E038E6" w:rsidRDefault="00E038E6" w14:paraId="4135DEEE" w14:textId="77777777">
            <w:r w:rsidRPr="005E14BF">
              <w:t>2. Budžeta izdevumi</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00E038E6" w:rsidP="00E038E6" w:rsidRDefault="00E038E6" w14:paraId="4AB631DE" w14:textId="60CAF0E6">
            <w:pPr>
              <w:jc w:val="center"/>
            </w:pPr>
            <w:r>
              <w:t>61 303 518</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4AA3F095" w14:textId="2425162E">
            <w:pPr>
              <w:jc w:val="center"/>
            </w:pPr>
            <w:r>
              <w:t>9 363 405</w:t>
            </w:r>
          </w:p>
        </w:tc>
        <w:tc>
          <w:tcPr>
            <w:tcW w:w="879"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0E51634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635ADB95" w14:textId="21A397AF">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2FA6CAD5" w14:textId="2016DD2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2CC00FD8" w14:textId="3B4072F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5F2C895D" w14:textId="2F2CA1C6">
            <w:pPr>
              <w:jc w:val="center"/>
            </w:pPr>
            <w:r>
              <w:t>0</w:t>
            </w:r>
          </w:p>
        </w:tc>
      </w:tr>
      <w:tr w:rsidRPr="005E14BF" w:rsidR="00E038E6" w:rsidTr="00BD06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E038E6" w:rsidP="00E038E6" w:rsidRDefault="00E038E6" w14:paraId="42B8006E" w14:textId="77777777">
            <w:r w:rsidRPr="005E14BF">
              <w:t>2.1. valsts pamatbudžets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00E038E6" w:rsidP="00E038E6" w:rsidRDefault="00E038E6" w14:paraId="27F5604B" w14:textId="690E955B">
            <w:pPr>
              <w:jc w:val="center"/>
            </w:pPr>
            <w:r>
              <w:t>61 303 518</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E038E6" w:rsidP="00E038E6" w:rsidRDefault="00E038E6" w14:paraId="0B7BD90B" w14:textId="17C90426">
            <w:pPr>
              <w:jc w:val="center"/>
            </w:pPr>
            <w:r>
              <w:t>9 363 405</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E038E6" w:rsidP="00E038E6" w:rsidRDefault="00E038E6" w14:paraId="29422C8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6AB2ECFD" w14:textId="59D988D3">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6D3A9DB8" w14:textId="7904456F">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7CC186B0" w14:textId="688992F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E038E6" w:rsidP="00E038E6" w:rsidRDefault="00E038E6" w14:paraId="27590F0A" w14:textId="6DE3FB70">
            <w:pPr>
              <w:jc w:val="center"/>
            </w:pPr>
            <w:r>
              <w:t>0</w:t>
            </w:r>
          </w:p>
        </w:tc>
      </w:tr>
      <w:tr w:rsidRPr="005E14BF" w:rsidR="00D05ECC" w:rsidTr="00BD06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665D11B2" w14:textId="77777777">
            <w:r w:rsidRPr="005E14BF">
              <w:t>2.2. valsts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1B7CCEA1"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1E0FBEB9"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D147694"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7515EE85" w14:textId="40E007D3">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56C4D97" w14:textId="19001A2C">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06E97BA4" w14:textId="5BB8E221">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4638F7A1" w14:textId="6EF4CF10">
            <w:pPr>
              <w:jc w:val="center"/>
            </w:pPr>
            <w:r>
              <w:t>0</w:t>
            </w:r>
          </w:p>
        </w:tc>
      </w:tr>
      <w:tr w:rsidRPr="005E14BF" w:rsidR="00D05ECC" w:rsidTr="00BD06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6C6EC391" w14:textId="77777777">
            <w:r w:rsidRPr="005E14BF">
              <w:t>2.3.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0518E21"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3C67CF5"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0B464F2"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53917C9E" w14:textId="11BACD29">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0F669809" w14:textId="625072E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DE3548D" w14:textId="3CE22B3F">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452FA9C5" w14:textId="0D687371">
            <w:pPr>
              <w:jc w:val="center"/>
            </w:pPr>
            <w:r>
              <w:t>0</w:t>
            </w:r>
          </w:p>
        </w:tc>
      </w:tr>
      <w:tr w:rsidRPr="005E14BF" w:rsidR="00D05ECC" w:rsidTr="00BD06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EA8C5FC" w14:textId="77777777">
            <w:r w:rsidRPr="005E14BF">
              <w:t>3. Finansiālā ietekme</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BC03462"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E038E6" w14:paraId="67A6534A" w14:textId="47E43875">
            <w:pPr>
              <w:jc w:val="center"/>
            </w:pPr>
            <w:r>
              <w:t>-9 363 405</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2D626D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C9D8BC2" w14:textId="6CE20E51">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307500A" w14:textId="0C52380A">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A96832D" w14:textId="0F3FEE8E">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B330C45" w14:textId="6694E5B4">
            <w:pPr>
              <w:jc w:val="center"/>
            </w:pPr>
            <w:r>
              <w:t>0</w:t>
            </w:r>
          </w:p>
        </w:tc>
      </w:tr>
      <w:tr w:rsidRPr="005E14BF" w:rsidR="00D05ECC" w:rsidTr="00BD06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37E4883" w14:textId="77777777">
            <w:r w:rsidRPr="005E14BF">
              <w:t>3.1. valsts pamatbudžets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EB0A90D"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E038E6" w14:paraId="2A521AEF" w14:textId="4140D504">
            <w:pPr>
              <w:jc w:val="center"/>
            </w:pPr>
            <w:r>
              <w:t>-9 363 405</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AE01A0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7253DBF4" w14:textId="5A1CE0E7">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62A162E" w14:textId="70FBC3A4">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7A1A3F9" w14:textId="6A012EDB">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F1C6950" w14:textId="55B6BFF4">
            <w:pPr>
              <w:jc w:val="center"/>
            </w:pPr>
            <w:r>
              <w:t>0</w:t>
            </w:r>
          </w:p>
        </w:tc>
      </w:tr>
      <w:tr w:rsidRPr="005E14BF" w:rsidR="00D05ECC" w:rsidTr="00BD06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2144FDA" w14:textId="77777777">
            <w:r w:rsidRPr="005E14BF">
              <w:t>3.2. speciālais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604807C7"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65F563B"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27BE65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7641117D" w14:textId="0196DB81">
            <w:pPr>
              <w:jc w:val="center"/>
            </w:pPr>
            <w:r>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948DFD9" w14:textId="76B72488">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BC04FFD" w14:textId="4AFE9EB5">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5BC973AD" w14:textId="211BFD79">
            <w:pPr>
              <w:jc w:val="center"/>
            </w:pPr>
            <w:r>
              <w:t>0</w:t>
            </w:r>
          </w:p>
        </w:tc>
      </w:tr>
      <w:tr w:rsidRPr="005E14BF" w:rsidR="00D05ECC" w:rsidTr="00BD06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3A7941B" w14:textId="77777777">
            <w:r w:rsidRPr="005E14BF">
              <w:t>3.3. pašvaldību budžets</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EE9B509" w14:textId="77777777">
            <w:pPr>
              <w:jc w:val="center"/>
            </w:pPr>
            <w:r w:rsidRPr="005E14BF">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6D30352" w14:textId="77777777">
            <w:pPr>
              <w:jc w:val="center"/>
            </w:pPr>
            <w:r w:rsidRPr="005E14BF">
              <w:t>0</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8332D98"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E68DAAA"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799794F"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5CFA577"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A0B90EF" w14:textId="77777777">
            <w:pPr>
              <w:jc w:val="center"/>
            </w:pPr>
            <w:r w:rsidRPr="005E14BF">
              <w:t>0</w:t>
            </w:r>
          </w:p>
        </w:tc>
      </w:tr>
      <w:tr w:rsidRPr="005E14BF" w:rsidR="00D05ECC" w:rsidTr="00BD06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200F718" w14:textId="77777777">
            <w:r w:rsidRPr="005E14BF">
              <w:t xml:space="preserve">4. Finanšu līdzekļi papildu izdevumu finansēšanai </w:t>
            </w:r>
            <w:r w:rsidRPr="005E14BF">
              <w:lastRenderedPageBreak/>
              <w:t>(kompensējošu izdevumu samazinājumu norāda ar "+" zīmi)</w:t>
            </w:r>
          </w:p>
        </w:tc>
        <w:tc>
          <w:tcPr>
            <w:tcW w:w="1313"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A1422FF" w14:textId="77777777">
            <w:pPr>
              <w:jc w:val="center"/>
            </w:pPr>
            <w:r w:rsidRPr="005E14BF">
              <w:lastRenderedPageBreak/>
              <w:t>0</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2A2243" w:rsidR="00D05ECC" w:rsidP="00E038E6" w:rsidRDefault="00E038E6" w14:paraId="418F4ADB" w14:textId="5B715C3F">
            <w:pPr>
              <w:jc w:val="center"/>
              <w:rPr>
                <w:sz w:val="22"/>
                <w:szCs w:val="22"/>
              </w:rPr>
            </w:pPr>
            <w:r w:rsidRPr="002A2243">
              <w:rPr>
                <w:sz w:val="22"/>
                <w:szCs w:val="22"/>
              </w:rPr>
              <w:t xml:space="preserve">- </w:t>
            </w:r>
            <w:r w:rsidRPr="002A2243" w:rsidR="002A2243">
              <w:rPr>
                <w:sz w:val="22"/>
                <w:szCs w:val="22"/>
              </w:rPr>
              <w:t xml:space="preserve">9 </w:t>
            </w:r>
            <w:r w:rsidRPr="002A2243">
              <w:rPr>
                <w:sz w:val="22"/>
                <w:szCs w:val="22"/>
              </w:rPr>
              <w:t>363 405</w:t>
            </w:r>
          </w:p>
        </w:tc>
        <w:tc>
          <w:tcPr>
            <w:tcW w:w="879"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1379292"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BFEAACE" w14:textId="77777777">
            <w:pPr>
              <w:jc w:val="center"/>
            </w:pPr>
            <w:r w:rsidRPr="005E14B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3EB6A6B"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95E4C95" w14:textId="77777777">
            <w:pPr>
              <w:jc w:val="center"/>
            </w:pPr>
            <w:r w:rsidRPr="005E14B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1ACD56E" w14:textId="77777777">
            <w:pPr>
              <w:jc w:val="center"/>
            </w:pPr>
            <w:r w:rsidRPr="005E14BF">
              <w:t>0</w:t>
            </w:r>
          </w:p>
        </w:tc>
      </w:tr>
      <w:tr w:rsidRPr="005E14BF" w:rsidR="00D05ECC" w:rsidTr="00BD06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7B881DE" w14:textId="77777777">
            <w:r w:rsidRPr="005E14BF">
              <w:t>5. Precizēta finansiālā ietekme</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C5ADC77" w14:textId="6CE9AC8B">
            <w:pPr>
              <w:jc w:val="center"/>
            </w:pPr>
            <w:r>
              <w:t>x</w:t>
            </w:r>
          </w:p>
          <w:p w:rsidRPr="005E14BF" w:rsidR="00D05ECC" w:rsidP="00D05ECC" w:rsidRDefault="00D05ECC" w14:paraId="54C8B19F" w14:textId="77777777">
            <w:r w:rsidRPr="005E14BF">
              <w:t> </w:t>
            </w:r>
          </w:p>
          <w:p w:rsidRPr="005E14BF" w:rsidR="00D05ECC" w:rsidP="00D05ECC" w:rsidRDefault="00D05ECC" w14:paraId="32530C49" w14:textId="77777777">
            <w:r w:rsidRPr="005E14BF">
              <w:t> </w:t>
            </w:r>
          </w:p>
          <w:p w:rsidRPr="005E14BF" w:rsidR="00D05ECC" w:rsidP="00D05ECC" w:rsidRDefault="00D05ECC" w14:paraId="370B1919" w14:textId="77777777">
            <w:r w:rsidRPr="005E14BF">
              <w:t> </w:t>
            </w: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FCE9FFC" w14:textId="5B8D4EC0">
            <w:pPr>
              <w:jc w:val="center"/>
            </w:pPr>
            <w:r>
              <w:t>0</w:t>
            </w:r>
          </w:p>
        </w:tc>
        <w:tc>
          <w:tcPr>
            <w:tcW w:w="87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4DC6075" w14:textId="5712F823">
            <w:pPr>
              <w:jc w:val="center"/>
            </w:pPr>
            <w:r>
              <w:t>x</w:t>
            </w:r>
          </w:p>
          <w:p w:rsidRPr="005E14BF" w:rsidR="00D05ECC" w:rsidP="00D05ECC" w:rsidRDefault="00D05ECC" w14:paraId="456D6782" w14:textId="77777777">
            <w:r w:rsidRPr="005E14BF">
              <w:t> </w:t>
            </w:r>
          </w:p>
          <w:p w:rsidRPr="005E14BF" w:rsidR="00D05ECC" w:rsidP="00D05ECC" w:rsidRDefault="00D05ECC" w14:paraId="1128BB93" w14:textId="77777777">
            <w:r w:rsidRPr="005E14BF">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2B0A59B" w14:textId="2B573FB5">
            <w:pPr>
              <w:jc w:val="center"/>
            </w:pPr>
            <w:r>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DCE15C8" w14:textId="4B6C1F54">
            <w:pPr>
              <w:jc w:val="center"/>
            </w:pPr>
            <w:r>
              <w:t>x</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562677C4" w14:textId="73A7C1BA">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CCD7971" w14:textId="589C20D7">
            <w:pPr>
              <w:jc w:val="center"/>
            </w:pPr>
            <w:r>
              <w:t>0</w:t>
            </w:r>
          </w:p>
        </w:tc>
      </w:tr>
      <w:tr w:rsidRPr="005E14BF" w:rsidR="00D05ECC" w:rsidTr="00BD06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0D390A3" w14:textId="77777777">
            <w:r w:rsidRPr="005E14BF">
              <w:t>5.1. valsts pamatbudžets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F60A669"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39DD0B3F" w14:textId="0DC62F22">
            <w:pPr>
              <w:jc w:val="center"/>
            </w:pPr>
            <w:r>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70054886"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5BC3850" w14:textId="734FEDE9">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70C923CF"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F6FB8BA" w14:textId="763ABAF3">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C0EB394" w14:textId="7E41EB54">
            <w:pPr>
              <w:jc w:val="center"/>
            </w:pPr>
            <w:r>
              <w:t>0</w:t>
            </w:r>
          </w:p>
        </w:tc>
      </w:tr>
      <w:tr w:rsidRPr="005E14BF" w:rsidR="00D05ECC" w:rsidTr="00BD06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665BB55" w14:textId="77777777">
            <w:r w:rsidRPr="005E14BF">
              <w:t>5.2. speciālais 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7D06101"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02634E4" w14:textId="7C35E27F">
            <w:pPr>
              <w:jc w:val="center"/>
            </w:pPr>
            <w:r w:rsidRPr="005E14BF">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4C7B3EB"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0C4E14D8" w14:textId="58968396">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A82557F"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6516B75C" w14:textId="148F2E91">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385368A" w14:textId="77608418">
            <w:pPr>
              <w:jc w:val="center"/>
            </w:pPr>
            <w:r>
              <w:t>0</w:t>
            </w:r>
          </w:p>
        </w:tc>
      </w:tr>
      <w:tr w:rsidRPr="005E14BF" w:rsidR="00D05ECC" w:rsidTr="00BD06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4CBCB0F" w14:textId="77777777">
            <w:r w:rsidRPr="005E14BF">
              <w:t>5.3. pašvaldību budžets</w:t>
            </w:r>
          </w:p>
        </w:tc>
        <w:tc>
          <w:tcPr>
            <w:tcW w:w="1313"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1939AC9C" w14:textId="77777777"/>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549F8BF3" w14:textId="3A3F0AD0">
            <w:pPr>
              <w:jc w:val="center"/>
            </w:pPr>
            <w:r w:rsidRPr="005E14BF">
              <w:t>0</w:t>
            </w:r>
          </w:p>
        </w:tc>
        <w:tc>
          <w:tcPr>
            <w:tcW w:w="879" w:type="dxa"/>
            <w:vMerge/>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7C8DAB9"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3F7B9ED5" w14:textId="705FB3D6">
            <w:pPr>
              <w:jc w:val="center"/>
            </w:pPr>
            <w:r>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048930FE" w14:textId="77777777"/>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1E292B0F" w14:textId="018CBC27">
            <w:pPr>
              <w:jc w:val="center"/>
            </w:pPr>
            <w: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C65AD6D" w14:textId="17BA1887">
            <w:pPr>
              <w:jc w:val="center"/>
            </w:pPr>
            <w:r>
              <w:t>0</w:t>
            </w:r>
          </w:p>
        </w:tc>
      </w:tr>
      <w:tr w:rsidRPr="005E14BF" w:rsidR="00D05ECC" w:rsidTr="00BD0691" w14:paraId="689DF247"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614E6D4" w14:textId="77777777">
            <w:r w:rsidRPr="005E14BF">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D05ECC" w:rsidP="00D05ECC" w:rsidRDefault="00D05ECC" w14:paraId="2AE837A5" w14:textId="29246362">
            <w:pPr>
              <w:jc w:val="both"/>
            </w:pPr>
            <w:r>
              <w:t xml:space="preserve">Piešķirot papildu finansējumu 9 363 405 </w:t>
            </w:r>
            <w:r w:rsidRPr="0080379E">
              <w:rPr>
                <w:i/>
              </w:rPr>
              <w:t>euro</w:t>
            </w:r>
            <w:r>
              <w:t xml:space="preserve"> apmērā zaudējumu kompensēšanai, sabiedriskā transporta pakalpojumu sniedzējiem tiek pilnībāi izpildītas valsts uzņemtās saistības, kas noteiktas sabiedriskā transporta pakalpojumu līgumos 2019. gadā:</w:t>
            </w:r>
          </w:p>
          <w:p w:rsidRPr="001241FA" w:rsidR="00D05ECC" w:rsidP="00D05ECC" w:rsidRDefault="00D05ECC" w14:paraId="29AB8C9C" w14:textId="4A43189C">
            <w:pPr>
              <w:ind w:firstLine="426"/>
              <w:jc w:val="both"/>
            </w:pPr>
            <w:r w:rsidRPr="001241FA">
              <w:t>-</w:t>
            </w:r>
            <w:r w:rsidRPr="001241FA">
              <w:tab/>
              <w:t xml:space="preserve">reģionālās nozīmes pārvadājumos ar autobusiem </w:t>
            </w:r>
            <w:r w:rsidRPr="001241FA" w:rsidR="004C3830">
              <w:t xml:space="preserve">3 228 </w:t>
            </w:r>
            <w:r w:rsidRPr="001241FA" w:rsidR="001241FA">
              <w:t>966</w:t>
            </w:r>
            <w:r w:rsidRPr="001241FA">
              <w:t xml:space="preserve"> </w:t>
            </w:r>
            <w:r w:rsidRPr="001241FA">
              <w:rPr>
                <w:i/>
              </w:rPr>
              <w:t>euro</w:t>
            </w:r>
            <w:r w:rsidRPr="001241FA">
              <w:t>;</w:t>
            </w:r>
          </w:p>
          <w:p w:rsidRPr="001241FA" w:rsidR="00D05ECC" w:rsidP="00D05ECC" w:rsidRDefault="00D05ECC" w14:paraId="353E0414" w14:textId="7ED74DFE">
            <w:pPr>
              <w:ind w:firstLine="426"/>
              <w:jc w:val="both"/>
            </w:pPr>
            <w:r w:rsidRPr="001241FA">
              <w:t>-</w:t>
            </w:r>
            <w:r w:rsidRPr="001241FA">
              <w:tab/>
              <w:t xml:space="preserve">reģionālās nozīmes pārvadājumos ar vilcieniem </w:t>
            </w:r>
            <w:r w:rsidRPr="001241FA" w:rsidR="004C3830">
              <w:t>5 326 601</w:t>
            </w:r>
            <w:r w:rsidRPr="001241FA">
              <w:t xml:space="preserve"> </w:t>
            </w:r>
            <w:r w:rsidRPr="001241FA">
              <w:rPr>
                <w:i/>
              </w:rPr>
              <w:t>euro</w:t>
            </w:r>
            <w:r w:rsidRPr="001241FA">
              <w:t>;</w:t>
            </w:r>
          </w:p>
          <w:p w:rsidR="00D05ECC" w:rsidP="00D05ECC" w:rsidRDefault="00D05ECC" w14:paraId="272F5114" w14:textId="7E6B4334">
            <w:pPr>
              <w:ind w:firstLine="426"/>
              <w:jc w:val="both"/>
            </w:pPr>
            <w:r w:rsidRPr="001241FA">
              <w:t>-</w:t>
            </w:r>
            <w:r w:rsidRPr="001241FA">
              <w:tab/>
              <w:t xml:space="preserve">republikas pilsētu pašvaldībām par zaudējumiem maršrutos, kuriem vairāk nekā 30% no kopējā maršruta garuma ir ārpus pilsētas administratīvās teritorijas robežām </w:t>
            </w:r>
            <w:r w:rsidRPr="001241FA" w:rsidR="004C3830">
              <w:t>807 838</w:t>
            </w:r>
            <w:r w:rsidRPr="001241FA">
              <w:t xml:space="preserve"> </w:t>
            </w:r>
            <w:r w:rsidRPr="001241FA">
              <w:rPr>
                <w:i/>
              </w:rPr>
              <w:t>euro</w:t>
            </w:r>
            <w:r w:rsidRPr="001241FA">
              <w:t>.</w:t>
            </w:r>
          </w:p>
          <w:p w:rsidRPr="005E14BF" w:rsidR="00D05ECC" w:rsidP="00D05ECC" w:rsidRDefault="00D05ECC" w14:paraId="5D462FA0" w14:textId="477B189E">
            <w:pPr>
              <w:jc w:val="both"/>
            </w:pPr>
          </w:p>
        </w:tc>
      </w:tr>
      <w:tr w:rsidRPr="005E14BF" w:rsidR="00D05ECC" w:rsidTr="00BD0691" w14:paraId="77205D9F" w14:textId="77777777">
        <w:trPr>
          <w:trHeight w:val="12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0E646FE1" w14:textId="77777777">
            <w:r w:rsidRPr="005E14BF">
              <w:t>6.1. detalizēts ieņēmumu aprēķins</w:t>
            </w:r>
          </w:p>
          <w:p w:rsidRPr="005E14BF" w:rsidR="00D05ECC" w:rsidP="00D05ECC" w:rsidRDefault="00D05ECC" w14:paraId="3E24B54C" w14:textId="77777777"/>
          <w:p w:rsidRPr="005E14BF" w:rsidR="00D05ECC" w:rsidP="00D05ECC" w:rsidRDefault="00D05ECC" w14:paraId="214C050B" w14:textId="77777777"/>
          <w:p w:rsidRPr="005E14BF" w:rsidR="00D05ECC" w:rsidP="00D05ECC" w:rsidRDefault="00D05ECC" w14:paraId="7C6A4811" w14:textId="77777777"/>
          <w:p w:rsidRPr="005E14BF" w:rsidR="00D05ECC" w:rsidP="00D05ECC" w:rsidRDefault="00D05ECC" w14:paraId="145BA28C" w14:textId="77777777"/>
          <w:p w:rsidRPr="005E14BF" w:rsidR="00D05ECC" w:rsidP="00D05ECC" w:rsidRDefault="00D05ECC" w14:paraId="1A779DC4" w14:textId="77777777"/>
          <w:p w:rsidRPr="005E14BF" w:rsidR="00D05ECC" w:rsidP="00D05ECC" w:rsidRDefault="00D05ECC" w14:paraId="79EC37EC" w14:textId="77777777"/>
          <w:p w:rsidRPr="005E14BF" w:rsidR="00D05ECC" w:rsidP="00D05ECC" w:rsidRDefault="00D05ECC" w14:paraId="762A6320" w14:textId="77777777"/>
          <w:p w:rsidRPr="005E14BF" w:rsidR="00D05ECC" w:rsidP="00D05ECC" w:rsidRDefault="00D05ECC" w14:paraId="5329AF58" w14:textId="77777777"/>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D05ECC" w:rsidP="00D05ECC" w:rsidRDefault="00D05ECC" w14:paraId="0138B264" w14:textId="77777777"/>
        </w:tc>
      </w:tr>
      <w:tr w:rsidRPr="005E14BF" w:rsidR="00D05ECC"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FB49EEA" w14:textId="77777777">
            <w:r w:rsidRPr="005E14BF">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5E14BF" w:rsidR="00D05ECC" w:rsidP="00D05ECC" w:rsidRDefault="00D05ECC" w14:paraId="3F4149A7" w14:textId="77777777"/>
        </w:tc>
      </w:tr>
      <w:tr w:rsidRPr="005E14BF" w:rsidR="00D05ECC"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6D4C86BF" w14:textId="77777777">
            <w:r w:rsidRPr="005E14BF">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5E14BF" w:rsidR="00D05ECC" w:rsidP="00D05ECC" w:rsidRDefault="00D05ECC" w14:paraId="2BDA4460" w14:textId="2370D619">
            <w:r>
              <w:t>Projekts šo jomu neskar.</w:t>
            </w:r>
          </w:p>
        </w:tc>
      </w:tr>
      <w:tr w:rsidRPr="005E14BF" w:rsidR="00D05ECC"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4A5812E1" w14:textId="77777777">
            <w:r w:rsidRPr="005E14BF">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5E14BF" w:rsidR="00D05ECC" w:rsidP="00D05ECC" w:rsidRDefault="00D05ECC" w14:paraId="2FD92EC3" w14:textId="29377287">
            <w:pPr>
              <w:ind w:right="73"/>
              <w:jc w:val="both"/>
            </w:pPr>
            <w:r w:rsidRPr="00993705">
              <w:t xml:space="preserve">Līdzekļi </w:t>
            </w:r>
            <w:r>
              <w:t xml:space="preserve">9 363 405 </w:t>
            </w:r>
            <w:r w:rsidRPr="0080379E">
              <w:rPr>
                <w:i/>
              </w:rPr>
              <w:t>euro</w:t>
            </w:r>
            <w:r w:rsidRPr="00993705">
              <w:t xml:space="preserve"> apmērā Satiksmes ministrijai tiks </w:t>
            </w:r>
            <w:r>
              <w:t xml:space="preserve">piešķirti </w:t>
            </w:r>
            <w:r w:rsidRPr="00993705">
              <w:t>no</w:t>
            </w:r>
            <w:r>
              <w:t xml:space="preserve"> </w:t>
            </w:r>
            <w:r w:rsidRPr="00216B6D">
              <w:t>valsts budžeta programmas 02.00.00 „Līdzekļi neparedzētiem gadījumiem”</w:t>
            </w:r>
            <w:r>
              <w:t>.</w:t>
            </w:r>
          </w:p>
        </w:tc>
      </w:tr>
    </w:tbl>
    <w:p w:rsidRPr="005E14BF" w:rsidR="00B31106" w:rsidP="00B31106" w:rsidRDefault="00B31106" w14:paraId="6E7D5C16" w14:textId="77777777">
      <w:pPr>
        <w:rPr>
          <w:iCs/>
        </w:rPr>
      </w:pPr>
      <w:r w:rsidRPr="005E14BF">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5A429966" w14:textId="77777777">
            <w:pPr>
              <w:jc w:val="center"/>
              <w:rPr>
                <w:b/>
                <w:bCs/>
                <w:iCs/>
              </w:rPr>
            </w:pPr>
            <w:r w:rsidRPr="005E14BF">
              <w:rPr>
                <w:b/>
                <w:bCs/>
                <w:iCs/>
              </w:rPr>
              <w:t>IV. Tiesību akta projekta ietekme uz spēkā esošo tiesību normu sistēmu</w:t>
            </w:r>
          </w:p>
        </w:tc>
      </w:tr>
      <w:tr w:rsidRPr="005E14BF" w:rsidR="00B31106"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E14BF" w:rsidR="00B31106" w:rsidP="00F87203" w:rsidRDefault="00B31106" w14:paraId="52761511" w14:textId="77777777">
            <w:pPr>
              <w:jc w:val="center"/>
              <w:rPr>
                <w:b/>
                <w:bCs/>
                <w:iCs/>
              </w:rPr>
            </w:pPr>
            <w:r w:rsidRPr="005E14BF">
              <w:rPr>
                <w:bCs/>
                <w:iCs/>
              </w:rPr>
              <w:t>Projekts šo jomu neskar.</w:t>
            </w:r>
          </w:p>
        </w:tc>
      </w:tr>
    </w:tbl>
    <w:p w:rsidRPr="005E14BF" w:rsidR="00B31106" w:rsidP="00B31106" w:rsidRDefault="00B31106" w14:paraId="1433C8C0" w14:textId="481688C8">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21A925A6" w14:textId="77777777">
            <w:pPr>
              <w:jc w:val="center"/>
              <w:rPr>
                <w:b/>
                <w:bCs/>
                <w:iCs/>
              </w:rPr>
            </w:pPr>
            <w:r w:rsidRPr="005E14BF">
              <w:rPr>
                <w:b/>
                <w:bCs/>
                <w:iCs/>
              </w:rPr>
              <w:t>V. Tiesību akta projekta atbilstība Latvijas Republikas starptautiskajām saistībām</w:t>
            </w:r>
          </w:p>
        </w:tc>
      </w:tr>
      <w:tr w:rsidRPr="005E14BF" w:rsidR="00B31106"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5E14BF" w:rsidR="00B31106" w:rsidP="00F87203" w:rsidRDefault="00B31106" w14:paraId="77A7DCF5" w14:textId="77777777">
            <w:pPr>
              <w:jc w:val="center"/>
              <w:rPr>
                <w:bCs/>
                <w:iCs/>
              </w:rPr>
            </w:pPr>
            <w:r w:rsidRPr="005E14BF">
              <w:rPr>
                <w:bCs/>
                <w:iCs/>
              </w:rPr>
              <w:t>Projekts šo jomu neskar.</w:t>
            </w:r>
          </w:p>
        </w:tc>
      </w:tr>
    </w:tbl>
    <w:p w:rsidRPr="005E14BF" w:rsidR="00B31106" w:rsidP="00B31106" w:rsidRDefault="00B31106" w14:paraId="631867E5" w14:textId="77777777">
      <w:pPr>
        <w:rPr>
          <w:iCs/>
        </w:rPr>
      </w:pPr>
      <w:r w:rsidRPr="005E14BF">
        <w:rPr>
          <w:iCs/>
        </w:rPr>
        <w:lastRenderedPageBreak/>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5E14BF" w:rsidR="00B31106"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3A569B20" w14:textId="77777777">
            <w:pPr>
              <w:jc w:val="center"/>
              <w:rPr>
                <w:b/>
                <w:bCs/>
                <w:iCs/>
              </w:rPr>
            </w:pPr>
            <w:r w:rsidRPr="005E14BF">
              <w:rPr>
                <w:b/>
                <w:bCs/>
                <w:iCs/>
              </w:rPr>
              <w:t>VI. Sabiedrības līdzdalība un komunikācijas aktivitātes</w:t>
            </w:r>
          </w:p>
        </w:tc>
      </w:tr>
      <w:tr w:rsidRPr="005E14BF" w:rsidR="00B31106"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734061B8" w14:textId="77777777">
            <w:pPr>
              <w:tabs>
                <w:tab w:val="left" w:pos="3997"/>
              </w:tabs>
              <w:ind w:right="111"/>
              <w:jc w:val="center"/>
              <w:rPr>
                <w:iCs/>
              </w:rPr>
            </w:pPr>
            <w:r w:rsidRPr="005E14BF">
              <w:rPr>
                <w:bCs/>
                <w:iCs/>
              </w:rPr>
              <w:t>Projekts šo jomu neskar.</w:t>
            </w:r>
          </w:p>
        </w:tc>
      </w:tr>
    </w:tbl>
    <w:p w:rsidRPr="005E14BF" w:rsidR="00B31106" w:rsidP="00B31106" w:rsidRDefault="00B31106" w14:paraId="5F1B3852" w14:textId="77777777">
      <w:pPr>
        <w:rPr>
          <w:iCs/>
        </w:rPr>
      </w:pPr>
      <w:r w:rsidRPr="005E14B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5E14BF" w:rsidR="00B31106"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5E14BF" w:rsidR="00B31106" w:rsidP="00F87203" w:rsidRDefault="00B31106" w14:paraId="324C800D" w14:textId="77777777">
            <w:pPr>
              <w:jc w:val="center"/>
              <w:rPr>
                <w:b/>
                <w:bCs/>
                <w:iCs/>
              </w:rPr>
            </w:pPr>
            <w:r w:rsidRPr="005E14BF">
              <w:rPr>
                <w:b/>
                <w:bCs/>
                <w:iCs/>
              </w:rPr>
              <w:t>VII. Tiesību akta projekta izpildes nodrošināšana un tās ietekme uz institūcijām</w:t>
            </w:r>
          </w:p>
        </w:tc>
      </w:tr>
      <w:tr w:rsidRPr="005E14BF" w:rsidR="00B31106"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780E2D6" w14:textId="77777777">
            <w:pPr>
              <w:rPr>
                <w:iCs/>
              </w:rPr>
            </w:pPr>
            <w:r w:rsidRPr="005E14BF">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468AE9B5" w14:textId="77777777">
            <w:pPr>
              <w:rPr>
                <w:iCs/>
              </w:rPr>
            </w:pPr>
            <w:r w:rsidRPr="005E14BF">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B31106" w14:paraId="5A34A6E9" w14:textId="77777777">
            <w:pPr>
              <w:shd w:val="clear" w:color="auto" w:fill="FFFFFF"/>
              <w:jc w:val="both"/>
            </w:pPr>
            <w:r w:rsidRPr="005E14BF">
              <w:t>Satiksmes</w:t>
            </w:r>
            <w:r w:rsidR="000C5693">
              <w:t xml:space="preserve"> ministrija, Finanšu ministrija, </w:t>
            </w:r>
            <w:r w:rsidRPr="000C5693" w:rsidR="000C5693">
              <w:t>V</w:t>
            </w:r>
            <w:r w:rsidR="000C5693">
              <w:t>SIA “Autotransporta direkcija”.</w:t>
            </w:r>
            <w:r w:rsidRPr="005E14BF">
              <w:t xml:space="preserve"> </w:t>
            </w:r>
          </w:p>
        </w:tc>
      </w:tr>
      <w:tr w:rsidRPr="005E14BF" w:rsidR="00B31106"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2B3415" w14:textId="77777777">
            <w:pPr>
              <w:rPr>
                <w:iCs/>
              </w:rPr>
            </w:pPr>
            <w:r w:rsidRPr="005E14BF">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7A79DB13" w14:textId="77777777">
            <w:pPr>
              <w:rPr>
                <w:iCs/>
              </w:rPr>
            </w:pPr>
            <w:r w:rsidRPr="005E14BF">
              <w:rPr>
                <w:iCs/>
              </w:rPr>
              <w:t>Projekta izpildes ietekme uz pārvaldes funkcijām un institucionālo struktūru.</w:t>
            </w:r>
            <w:r w:rsidRPr="005E14BF">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5E14BF" w:rsidR="00B31106" w:rsidP="00F87203" w:rsidRDefault="00B31106" w14:paraId="2FD652C0" w14:textId="77777777">
            <w:pPr>
              <w:shd w:val="clear" w:color="auto" w:fill="FFFFFF"/>
              <w:jc w:val="both"/>
            </w:pPr>
            <w:r w:rsidRPr="005E14BF">
              <w:rPr>
                <w:color w:val="000000"/>
              </w:rPr>
              <w:t>Projekts šo jomu neskar.</w:t>
            </w:r>
          </w:p>
        </w:tc>
      </w:tr>
      <w:tr w:rsidRPr="005E14BF" w:rsidR="00B31106"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1ECF15FA" w14:textId="77777777">
            <w:pPr>
              <w:rPr>
                <w:iCs/>
              </w:rPr>
            </w:pPr>
            <w:r w:rsidRPr="005E14BF">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098AE620" w14:textId="77777777">
            <w:pPr>
              <w:rPr>
                <w:iCs/>
              </w:rPr>
            </w:pPr>
            <w:r w:rsidRPr="005E14BF">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5E14BF" w:rsidR="00B31106" w:rsidP="00F87203" w:rsidRDefault="00B31106" w14:paraId="30AB05FC" w14:textId="77777777">
            <w:r w:rsidRPr="005E14BF">
              <w:t>Nav.</w:t>
            </w:r>
          </w:p>
        </w:tc>
      </w:tr>
    </w:tbl>
    <w:p w:rsidR="00B31106" w:rsidP="00B31106" w:rsidRDefault="00B31106" w14:paraId="3112BCAD" w14:textId="27F066BB">
      <w:pPr>
        <w:ind w:firstLine="720"/>
      </w:pPr>
    </w:p>
    <w:p w:rsidR="00E34D03" w:rsidP="00B31106" w:rsidRDefault="00E34D03" w14:paraId="4CA1EF0C" w14:textId="32326788">
      <w:pPr>
        <w:ind w:firstLine="720"/>
      </w:pPr>
    </w:p>
    <w:p w:rsidRPr="005E14BF" w:rsidR="000F2DBB" w:rsidP="00B31106" w:rsidRDefault="000F2DBB" w14:paraId="52BA9C81" w14:textId="77777777">
      <w:pPr>
        <w:ind w:firstLine="720"/>
      </w:pPr>
    </w:p>
    <w:p w:rsidRPr="005E14BF" w:rsidR="00B31106" w:rsidP="00B31106" w:rsidRDefault="00B31106" w14:paraId="2D0F59F7" w14:textId="77777777">
      <w:pPr>
        <w:pStyle w:val="naisf"/>
        <w:spacing w:before="0" w:after="0"/>
        <w:ind w:firstLine="684"/>
      </w:pPr>
      <w:r w:rsidRPr="005E14BF">
        <w:t>Satiksmes ministrs</w:t>
      </w:r>
      <w:r w:rsidRPr="005E14BF">
        <w:tab/>
      </w:r>
      <w:r w:rsidRPr="005E14BF">
        <w:tab/>
      </w:r>
      <w:r w:rsidRPr="005E14BF">
        <w:tab/>
      </w:r>
      <w:r w:rsidRPr="005E14BF">
        <w:tab/>
      </w:r>
      <w:r w:rsidRPr="005E14BF">
        <w:tab/>
      </w:r>
      <w:r w:rsidRPr="005E14BF">
        <w:tab/>
      </w:r>
      <w:r w:rsidRPr="005E14BF">
        <w:tab/>
        <w:t>T. Linkaits</w:t>
      </w:r>
      <w:r w:rsidRPr="005E14BF">
        <w:tab/>
      </w:r>
    </w:p>
    <w:p w:rsidRPr="005E14BF" w:rsidR="00B31106" w:rsidP="00B31106" w:rsidRDefault="00B31106" w14:paraId="7D321AD7" w14:textId="77777777">
      <w:pPr>
        <w:pStyle w:val="naisf"/>
        <w:spacing w:before="0" w:after="0"/>
        <w:ind w:firstLine="684"/>
      </w:pPr>
      <w:r w:rsidRPr="005E14BF">
        <w:tab/>
      </w:r>
      <w:r w:rsidRPr="005E14BF">
        <w:tab/>
      </w:r>
      <w:r w:rsidRPr="005E14BF">
        <w:tab/>
      </w:r>
    </w:p>
    <w:p w:rsidRPr="005E14BF" w:rsidR="00B31106" w:rsidP="00B31106" w:rsidRDefault="00B31106" w14:paraId="063CAAFC" w14:textId="77777777">
      <w:pPr>
        <w:pStyle w:val="naisf"/>
        <w:spacing w:before="0" w:after="0"/>
        <w:ind w:firstLine="684"/>
        <w:rPr>
          <w:lang w:val="de-DE"/>
        </w:rPr>
      </w:pPr>
      <w:r w:rsidRPr="005E14BF">
        <w:tab/>
      </w:r>
    </w:p>
    <w:p w:rsidRPr="005E14BF" w:rsidR="00B31106" w:rsidP="00B31106" w:rsidRDefault="00B31106" w14:paraId="60784935" w14:textId="77777777">
      <w:r w:rsidRPr="005E14BF">
        <w:rPr>
          <w:color w:val="000000"/>
        </w:rPr>
        <w:t xml:space="preserve">          Vīza: Valsts sekretāra p.i.</w:t>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r>
      <w:r w:rsidRPr="005E14BF">
        <w:rPr>
          <w:color w:val="000000"/>
        </w:rPr>
        <w:tab/>
        <w:t>Dž. Innusa</w:t>
      </w:r>
    </w:p>
    <w:p w:rsidRPr="005E14BF" w:rsidR="00B31106" w:rsidP="00B31106" w:rsidRDefault="00B31106" w14:paraId="019D50EC" w14:textId="77777777"/>
    <w:p w:rsidRPr="005E14BF" w:rsidR="00B31106" w:rsidP="00B31106" w:rsidRDefault="00B31106" w14:paraId="3568B484" w14:textId="77777777"/>
    <w:p w:rsidRPr="00703B0F" w:rsidR="00B31106" w:rsidP="00B31106" w:rsidRDefault="00B31106" w14:paraId="0CE209CE" w14:textId="77777777">
      <w:pPr>
        <w:jc w:val="both"/>
        <w:rPr>
          <w:sz w:val="20"/>
          <w:szCs w:val="20"/>
        </w:rPr>
      </w:pPr>
      <w:r w:rsidRPr="00703B0F">
        <w:rPr>
          <w:sz w:val="20"/>
          <w:szCs w:val="20"/>
        </w:rPr>
        <w:t>Marinska 67028066</w:t>
      </w:r>
    </w:p>
    <w:p w:rsidRPr="005E14BF" w:rsidR="00E93AF4" w:rsidP="00703B0F" w:rsidRDefault="00B31106" w14:paraId="26BF8959" w14:textId="3AD249CF">
      <w:pPr>
        <w:jc w:val="both"/>
      </w:pPr>
      <w:r w:rsidRPr="00703B0F">
        <w:rPr>
          <w:sz w:val="20"/>
          <w:szCs w:val="20"/>
        </w:rPr>
        <w:t xml:space="preserve">Karina.Marinska@sam.gov.lv </w:t>
      </w:r>
    </w:p>
    <w:sectPr w:rsidRPr="005E14BF" w:rsidR="00E93AF4" w:rsidSect="00FB3417">
      <w:headerReference w:type="even" r:id="rId8"/>
      <w:headerReference w:type="default" r:id="rId9"/>
      <w:footerReference w:type="default" r:id="rId10"/>
      <w:footerReference w:type="first" r:id="rId11"/>
      <w:pgSz w:w="11906" w:h="16838"/>
      <w:pgMar w:top="993" w:right="1134" w:bottom="851" w:left="1701" w:header="709"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40841" w16cid:durableId="218B5B63"/>
  <w16cid:commentId w16cid:paraId="00FEACDF" w16cid:durableId="218B5B8B"/>
  <w16cid:commentId w16cid:paraId="5F2E2C06" w16cid:durableId="218B5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E0E4" w14:textId="77777777" w:rsidR="00DE4C9C" w:rsidRDefault="00DE4C9C">
      <w:r>
        <w:separator/>
      </w:r>
    </w:p>
  </w:endnote>
  <w:endnote w:type="continuationSeparator" w:id="0">
    <w:p w14:paraId="30D80A61" w14:textId="77777777" w:rsidR="00DE4C9C" w:rsidRDefault="00DE4C9C">
      <w:r>
        <w:continuationSeparator/>
      </w:r>
    </w:p>
  </w:endnote>
  <w:endnote w:type="continuationNotice" w:id="1">
    <w:p w14:paraId="525231F9" w14:textId="77777777" w:rsidR="00DE4C9C" w:rsidRDefault="00DE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FFC4" w14:textId="0CB3A7E6" w:rsidR="00DC247F" w:rsidRPr="006D735A" w:rsidRDefault="00DC247F" w:rsidP="00B31106">
    <w:pPr>
      <w:jc w:val="both"/>
    </w:pPr>
    <w:r w:rsidRPr="00DC3419">
      <w:rPr>
        <w:sz w:val="20"/>
        <w:szCs w:val="20"/>
      </w:rPr>
      <w:t>SM</w:t>
    </w:r>
    <w:r>
      <w:rPr>
        <w:sz w:val="20"/>
        <w:szCs w:val="20"/>
      </w:rPr>
      <w:t>Anot</w:t>
    </w:r>
    <w:r w:rsidRPr="00DC3419">
      <w:rPr>
        <w:sz w:val="20"/>
        <w:szCs w:val="20"/>
      </w:rPr>
      <w:t>_</w:t>
    </w:r>
    <w:r w:rsidRPr="006D735A">
      <w:t xml:space="preserve"> </w:t>
    </w:r>
    <w:r w:rsidR="00D95AFA">
      <w:t>28</w:t>
    </w:r>
    <w:r w:rsidR="00BA1E5F">
      <w:t>11</w:t>
    </w:r>
    <w:r>
      <w:t>19_ST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BEE2" w14:textId="26917DFC" w:rsidR="00DC247F" w:rsidRPr="0071599D" w:rsidRDefault="00DC247F" w:rsidP="006D735A">
    <w:pPr>
      <w:jc w:val="both"/>
    </w:pPr>
    <w:r w:rsidRPr="00DC3419">
      <w:rPr>
        <w:sz w:val="20"/>
        <w:szCs w:val="20"/>
      </w:rPr>
      <w:t>SM</w:t>
    </w:r>
    <w:r>
      <w:rPr>
        <w:sz w:val="20"/>
        <w:szCs w:val="20"/>
      </w:rPr>
      <w:t>Anot</w:t>
    </w:r>
    <w:r w:rsidRPr="00DC3419">
      <w:rPr>
        <w:sz w:val="20"/>
        <w:szCs w:val="20"/>
      </w:rPr>
      <w:t>_</w:t>
    </w:r>
    <w:r w:rsidRPr="006D735A">
      <w:t xml:space="preserve"> </w:t>
    </w:r>
    <w:r w:rsidR="00915A95">
      <w:t>28</w:t>
    </w:r>
    <w:r w:rsidR="00BA1E5F">
      <w:t>11</w:t>
    </w:r>
    <w:r>
      <w:t>19_ST</w:t>
    </w:r>
  </w:p>
  <w:p w14:paraId="6A91BE76" w14:textId="77777777" w:rsidR="00DC247F" w:rsidRPr="007964F9" w:rsidRDefault="00DC247F" w:rsidP="006D735A">
    <w:pPr>
      <w:pStyle w:val="Footer"/>
      <w:rPr>
        <w:bCs/>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B5CA" w14:textId="77777777" w:rsidR="00DE4C9C" w:rsidRDefault="00DE4C9C">
      <w:r>
        <w:separator/>
      </w:r>
    </w:p>
  </w:footnote>
  <w:footnote w:type="continuationSeparator" w:id="0">
    <w:p w14:paraId="1D262A2A" w14:textId="77777777" w:rsidR="00DE4C9C" w:rsidRDefault="00DE4C9C">
      <w:r>
        <w:continuationSeparator/>
      </w:r>
    </w:p>
  </w:footnote>
  <w:footnote w:type="continuationNotice" w:id="1">
    <w:p w14:paraId="28D33CF0" w14:textId="77777777" w:rsidR="00DE4C9C" w:rsidRDefault="00DE4C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7F" w:rsidP="00B54BB1" w:rsidRDefault="00DC247F" w14:paraId="61A3249D" w14:textId="4D1AFB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FDC">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15"/>
  </w:num>
  <w:num w:numId="4">
    <w:abstractNumId w:val="5"/>
  </w:num>
  <w:num w:numId="5">
    <w:abstractNumId w:val="13"/>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346C"/>
    <w:rsid w:val="00012047"/>
    <w:rsid w:val="00013219"/>
    <w:rsid w:val="00020D89"/>
    <w:rsid w:val="0002135F"/>
    <w:rsid w:val="00026A17"/>
    <w:rsid w:val="0003036F"/>
    <w:rsid w:val="00030E2A"/>
    <w:rsid w:val="00034431"/>
    <w:rsid w:val="00034952"/>
    <w:rsid w:val="000361C9"/>
    <w:rsid w:val="00036F80"/>
    <w:rsid w:val="00041BCA"/>
    <w:rsid w:val="000461BB"/>
    <w:rsid w:val="00047C4B"/>
    <w:rsid w:val="00050C31"/>
    <w:rsid w:val="00057365"/>
    <w:rsid w:val="00063528"/>
    <w:rsid w:val="0006409D"/>
    <w:rsid w:val="00065C9B"/>
    <w:rsid w:val="000660AA"/>
    <w:rsid w:val="00071116"/>
    <w:rsid w:val="000726B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C0098"/>
    <w:rsid w:val="000C5693"/>
    <w:rsid w:val="000C7567"/>
    <w:rsid w:val="000D1704"/>
    <w:rsid w:val="000D186A"/>
    <w:rsid w:val="000D6077"/>
    <w:rsid w:val="000E059D"/>
    <w:rsid w:val="000E1619"/>
    <w:rsid w:val="000E24E6"/>
    <w:rsid w:val="000E4EB2"/>
    <w:rsid w:val="000E59CB"/>
    <w:rsid w:val="000E7F5D"/>
    <w:rsid w:val="000F14AE"/>
    <w:rsid w:val="000F2DBB"/>
    <w:rsid w:val="000F33CB"/>
    <w:rsid w:val="000F395A"/>
    <w:rsid w:val="000F3BF6"/>
    <w:rsid w:val="000F5B25"/>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C6A"/>
    <w:rsid w:val="00125CA4"/>
    <w:rsid w:val="00132D68"/>
    <w:rsid w:val="00134076"/>
    <w:rsid w:val="0013657D"/>
    <w:rsid w:val="00137C15"/>
    <w:rsid w:val="00143CAC"/>
    <w:rsid w:val="0014465E"/>
    <w:rsid w:val="0014695E"/>
    <w:rsid w:val="00151037"/>
    <w:rsid w:val="00152D26"/>
    <w:rsid w:val="00153A64"/>
    <w:rsid w:val="00156E1E"/>
    <w:rsid w:val="00157294"/>
    <w:rsid w:val="00161239"/>
    <w:rsid w:val="00163C96"/>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26F7"/>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F1917"/>
    <w:rsid w:val="001F48D2"/>
    <w:rsid w:val="001F520E"/>
    <w:rsid w:val="00204590"/>
    <w:rsid w:val="00205BE1"/>
    <w:rsid w:val="0021173C"/>
    <w:rsid w:val="00213EF7"/>
    <w:rsid w:val="002144C6"/>
    <w:rsid w:val="0021468A"/>
    <w:rsid w:val="00216B6D"/>
    <w:rsid w:val="00217482"/>
    <w:rsid w:val="00220D28"/>
    <w:rsid w:val="00220DE4"/>
    <w:rsid w:val="002234A5"/>
    <w:rsid w:val="00224874"/>
    <w:rsid w:val="00233908"/>
    <w:rsid w:val="00234018"/>
    <w:rsid w:val="00236978"/>
    <w:rsid w:val="002428EE"/>
    <w:rsid w:val="00242F75"/>
    <w:rsid w:val="00243960"/>
    <w:rsid w:val="002460B1"/>
    <w:rsid w:val="00253C29"/>
    <w:rsid w:val="0025543A"/>
    <w:rsid w:val="00255B65"/>
    <w:rsid w:val="00255DFD"/>
    <w:rsid w:val="0025700A"/>
    <w:rsid w:val="00264AB9"/>
    <w:rsid w:val="00264B16"/>
    <w:rsid w:val="002653B1"/>
    <w:rsid w:val="0027535F"/>
    <w:rsid w:val="0027701D"/>
    <w:rsid w:val="00280483"/>
    <w:rsid w:val="0028122F"/>
    <w:rsid w:val="00282264"/>
    <w:rsid w:val="00290BF9"/>
    <w:rsid w:val="002915B3"/>
    <w:rsid w:val="00293470"/>
    <w:rsid w:val="00293F7E"/>
    <w:rsid w:val="00297623"/>
    <w:rsid w:val="002A13BA"/>
    <w:rsid w:val="002A2243"/>
    <w:rsid w:val="002A3B66"/>
    <w:rsid w:val="002A4F72"/>
    <w:rsid w:val="002A55BB"/>
    <w:rsid w:val="002A6B67"/>
    <w:rsid w:val="002B2484"/>
    <w:rsid w:val="002B2F06"/>
    <w:rsid w:val="002B3436"/>
    <w:rsid w:val="002B44A6"/>
    <w:rsid w:val="002B492E"/>
    <w:rsid w:val="002B5206"/>
    <w:rsid w:val="002C2AC6"/>
    <w:rsid w:val="002C2D2C"/>
    <w:rsid w:val="002C39A9"/>
    <w:rsid w:val="002C3E45"/>
    <w:rsid w:val="002C425E"/>
    <w:rsid w:val="002D086A"/>
    <w:rsid w:val="002D0DE1"/>
    <w:rsid w:val="002D242E"/>
    <w:rsid w:val="002D2A67"/>
    <w:rsid w:val="002D4A23"/>
    <w:rsid w:val="002D5E3B"/>
    <w:rsid w:val="002E08BE"/>
    <w:rsid w:val="002E0ED0"/>
    <w:rsid w:val="002E1FE8"/>
    <w:rsid w:val="002E25D5"/>
    <w:rsid w:val="002E4819"/>
    <w:rsid w:val="002E6902"/>
    <w:rsid w:val="002F5055"/>
    <w:rsid w:val="002F5109"/>
    <w:rsid w:val="002F72B3"/>
    <w:rsid w:val="002F7524"/>
    <w:rsid w:val="002F75F2"/>
    <w:rsid w:val="002F790E"/>
    <w:rsid w:val="003000A9"/>
    <w:rsid w:val="00300547"/>
    <w:rsid w:val="0030112E"/>
    <w:rsid w:val="00302FCB"/>
    <w:rsid w:val="003034F2"/>
    <w:rsid w:val="00303A73"/>
    <w:rsid w:val="00303D2D"/>
    <w:rsid w:val="0030564C"/>
    <w:rsid w:val="00305C78"/>
    <w:rsid w:val="00307AAA"/>
    <w:rsid w:val="003105A5"/>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405D6"/>
    <w:rsid w:val="00344403"/>
    <w:rsid w:val="00345E32"/>
    <w:rsid w:val="003502B0"/>
    <w:rsid w:val="003506E6"/>
    <w:rsid w:val="00351C17"/>
    <w:rsid w:val="003526AD"/>
    <w:rsid w:val="003527DE"/>
    <w:rsid w:val="00353D40"/>
    <w:rsid w:val="00361849"/>
    <w:rsid w:val="003618CD"/>
    <w:rsid w:val="00362AB5"/>
    <w:rsid w:val="00364B8F"/>
    <w:rsid w:val="003707CF"/>
    <w:rsid w:val="00370F1A"/>
    <w:rsid w:val="003741AA"/>
    <w:rsid w:val="003753E4"/>
    <w:rsid w:val="0037635F"/>
    <w:rsid w:val="003800E6"/>
    <w:rsid w:val="00386BAC"/>
    <w:rsid w:val="00386F4F"/>
    <w:rsid w:val="003871DD"/>
    <w:rsid w:val="00394CD5"/>
    <w:rsid w:val="00394D82"/>
    <w:rsid w:val="00397A07"/>
    <w:rsid w:val="003A3123"/>
    <w:rsid w:val="003A3785"/>
    <w:rsid w:val="003A5048"/>
    <w:rsid w:val="003B3A76"/>
    <w:rsid w:val="003B4147"/>
    <w:rsid w:val="003C2F8E"/>
    <w:rsid w:val="003C764B"/>
    <w:rsid w:val="003D190F"/>
    <w:rsid w:val="003D5486"/>
    <w:rsid w:val="003D608E"/>
    <w:rsid w:val="003D7B53"/>
    <w:rsid w:val="003E00D4"/>
    <w:rsid w:val="003E18A7"/>
    <w:rsid w:val="003E3EC9"/>
    <w:rsid w:val="003E5169"/>
    <w:rsid w:val="003E77C7"/>
    <w:rsid w:val="003F2594"/>
    <w:rsid w:val="003F4EEF"/>
    <w:rsid w:val="003F658E"/>
    <w:rsid w:val="0040039F"/>
    <w:rsid w:val="0040418C"/>
    <w:rsid w:val="004146D3"/>
    <w:rsid w:val="0041552F"/>
    <w:rsid w:val="00416B3A"/>
    <w:rsid w:val="00420331"/>
    <w:rsid w:val="0042161A"/>
    <w:rsid w:val="0042310A"/>
    <w:rsid w:val="00423855"/>
    <w:rsid w:val="00423F61"/>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701C3"/>
    <w:rsid w:val="004713B5"/>
    <w:rsid w:val="00471490"/>
    <w:rsid w:val="0047557F"/>
    <w:rsid w:val="00476698"/>
    <w:rsid w:val="0048521C"/>
    <w:rsid w:val="004912B9"/>
    <w:rsid w:val="004923F9"/>
    <w:rsid w:val="00492AAE"/>
    <w:rsid w:val="00497A0C"/>
    <w:rsid w:val="004A0A01"/>
    <w:rsid w:val="004A0C77"/>
    <w:rsid w:val="004A233C"/>
    <w:rsid w:val="004A7927"/>
    <w:rsid w:val="004B374D"/>
    <w:rsid w:val="004C003E"/>
    <w:rsid w:val="004C3830"/>
    <w:rsid w:val="004C7287"/>
    <w:rsid w:val="004D09B4"/>
    <w:rsid w:val="004D301E"/>
    <w:rsid w:val="004D3486"/>
    <w:rsid w:val="004E2AA1"/>
    <w:rsid w:val="004E2D47"/>
    <w:rsid w:val="004E3FDC"/>
    <w:rsid w:val="004E584A"/>
    <w:rsid w:val="004E5BE1"/>
    <w:rsid w:val="004F1F5F"/>
    <w:rsid w:val="004F476B"/>
    <w:rsid w:val="004F5331"/>
    <w:rsid w:val="004F5746"/>
    <w:rsid w:val="00500F36"/>
    <w:rsid w:val="005047D5"/>
    <w:rsid w:val="00505D61"/>
    <w:rsid w:val="00507537"/>
    <w:rsid w:val="00507990"/>
    <w:rsid w:val="00510993"/>
    <w:rsid w:val="0051743B"/>
    <w:rsid w:val="00517614"/>
    <w:rsid w:val="005232C1"/>
    <w:rsid w:val="0052620D"/>
    <w:rsid w:val="00526873"/>
    <w:rsid w:val="00527BD5"/>
    <w:rsid w:val="00532471"/>
    <w:rsid w:val="00534CDD"/>
    <w:rsid w:val="005455BD"/>
    <w:rsid w:val="00547318"/>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BF9"/>
    <w:rsid w:val="00586CE5"/>
    <w:rsid w:val="005906C1"/>
    <w:rsid w:val="00590718"/>
    <w:rsid w:val="00592C76"/>
    <w:rsid w:val="005946A6"/>
    <w:rsid w:val="00595BE5"/>
    <w:rsid w:val="00596EF0"/>
    <w:rsid w:val="005A6082"/>
    <w:rsid w:val="005A69D4"/>
    <w:rsid w:val="005B179C"/>
    <w:rsid w:val="005B2BB4"/>
    <w:rsid w:val="005C0059"/>
    <w:rsid w:val="005C226D"/>
    <w:rsid w:val="005C4065"/>
    <w:rsid w:val="005C5FB9"/>
    <w:rsid w:val="005D017A"/>
    <w:rsid w:val="005D6B7B"/>
    <w:rsid w:val="005D6C80"/>
    <w:rsid w:val="005E14BF"/>
    <w:rsid w:val="005E1F84"/>
    <w:rsid w:val="005E5535"/>
    <w:rsid w:val="005F28C8"/>
    <w:rsid w:val="005F3280"/>
    <w:rsid w:val="005F5852"/>
    <w:rsid w:val="005F69D3"/>
    <w:rsid w:val="006005B8"/>
    <w:rsid w:val="006105F4"/>
    <w:rsid w:val="006125B4"/>
    <w:rsid w:val="0061362D"/>
    <w:rsid w:val="006156A1"/>
    <w:rsid w:val="00616EC6"/>
    <w:rsid w:val="00617AB7"/>
    <w:rsid w:val="00620119"/>
    <w:rsid w:val="006217B0"/>
    <w:rsid w:val="00625456"/>
    <w:rsid w:val="00625709"/>
    <w:rsid w:val="006321CA"/>
    <w:rsid w:val="006323F8"/>
    <w:rsid w:val="00635296"/>
    <w:rsid w:val="00635FF9"/>
    <w:rsid w:val="0063653C"/>
    <w:rsid w:val="006444EB"/>
    <w:rsid w:val="00644B63"/>
    <w:rsid w:val="006466C8"/>
    <w:rsid w:val="00655AAC"/>
    <w:rsid w:val="00655B1B"/>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2780"/>
    <w:rsid w:val="00692A23"/>
    <w:rsid w:val="00694D3B"/>
    <w:rsid w:val="006A08F5"/>
    <w:rsid w:val="006A554A"/>
    <w:rsid w:val="006A5718"/>
    <w:rsid w:val="006A6A4D"/>
    <w:rsid w:val="006B14AF"/>
    <w:rsid w:val="006B2725"/>
    <w:rsid w:val="006B6C5F"/>
    <w:rsid w:val="006B6CBD"/>
    <w:rsid w:val="006C0C70"/>
    <w:rsid w:val="006C2318"/>
    <w:rsid w:val="006C4886"/>
    <w:rsid w:val="006C4E20"/>
    <w:rsid w:val="006D0F93"/>
    <w:rsid w:val="006D1FF7"/>
    <w:rsid w:val="006D2BFE"/>
    <w:rsid w:val="006D4D07"/>
    <w:rsid w:val="006D58BC"/>
    <w:rsid w:val="006D5CCF"/>
    <w:rsid w:val="006D5FEA"/>
    <w:rsid w:val="006D735A"/>
    <w:rsid w:val="006E1CDD"/>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3266"/>
    <w:rsid w:val="00753471"/>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7B01"/>
    <w:rsid w:val="00787DF2"/>
    <w:rsid w:val="00790696"/>
    <w:rsid w:val="007945BB"/>
    <w:rsid w:val="007964F9"/>
    <w:rsid w:val="007A165C"/>
    <w:rsid w:val="007A193D"/>
    <w:rsid w:val="007A1B4A"/>
    <w:rsid w:val="007A43EB"/>
    <w:rsid w:val="007A590F"/>
    <w:rsid w:val="007B094D"/>
    <w:rsid w:val="007B5BE4"/>
    <w:rsid w:val="007B7339"/>
    <w:rsid w:val="007C1B98"/>
    <w:rsid w:val="007C288D"/>
    <w:rsid w:val="007C3AFD"/>
    <w:rsid w:val="007C70AA"/>
    <w:rsid w:val="007D1DB0"/>
    <w:rsid w:val="007D356A"/>
    <w:rsid w:val="007D5C17"/>
    <w:rsid w:val="007E0F5C"/>
    <w:rsid w:val="007E2DF6"/>
    <w:rsid w:val="007F0F87"/>
    <w:rsid w:val="007F1C5A"/>
    <w:rsid w:val="008012E3"/>
    <w:rsid w:val="0080379E"/>
    <w:rsid w:val="00803A25"/>
    <w:rsid w:val="00815A93"/>
    <w:rsid w:val="00817C8E"/>
    <w:rsid w:val="00821038"/>
    <w:rsid w:val="008212AA"/>
    <w:rsid w:val="00822542"/>
    <w:rsid w:val="00823D30"/>
    <w:rsid w:val="008241AA"/>
    <w:rsid w:val="00826B5B"/>
    <w:rsid w:val="0082702F"/>
    <w:rsid w:val="00830C13"/>
    <w:rsid w:val="00830DB0"/>
    <w:rsid w:val="00831AFE"/>
    <w:rsid w:val="00832779"/>
    <w:rsid w:val="00837DB7"/>
    <w:rsid w:val="00841145"/>
    <w:rsid w:val="008437DC"/>
    <w:rsid w:val="00846B0B"/>
    <w:rsid w:val="00850CD4"/>
    <w:rsid w:val="008514FA"/>
    <w:rsid w:val="00852D4D"/>
    <w:rsid w:val="00853765"/>
    <w:rsid w:val="00857624"/>
    <w:rsid w:val="00864302"/>
    <w:rsid w:val="0087217B"/>
    <w:rsid w:val="00873B5F"/>
    <w:rsid w:val="0087711D"/>
    <w:rsid w:val="00877CFD"/>
    <w:rsid w:val="00882F3D"/>
    <w:rsid w:val="00894ED3"/>
    <w:rsid w:val="00895657"/>
    <w:rsid w:val="00896790"/>
    <w:rsid w:val="00897454"/>
    <w:rsid w:val="008A5555"/>
    <w:rsid w:val="008A6789"/>
    <w:rsid w:val="008B2B2E"/>
    <w:rsid w:val="008C3525"/>
    <w:rsid w:val="008C5DF1"/>
    <w:rsid w:val="008D25B4"/>
    <w:rsid w:val="008D29C0"/>
    <w:rsid w:val="008D60EA"/>
    <w:rsid w:val="008D6A23"/>
    <w:rsid w:val="008D78A4"/>
    <w:rsid w:val="008E043D"/>
    <w:rsid w:val="008E149A"/>
    <w:rsid w:val="008E4220"/>
    <w:rsid w:val="008E42FB"/>
    <w:rsid w:val="008E5615"/>
    <w:rsid w:val="008E683F"/>
    <w:rsid w:val="008F28B7"/>
    <w:rsid w:val="008F2B13"/>
    <w:rsid w:val="008F5302"/>
    <w:rsid w:val="008F681F"/>
    <w:rsid w:val="008F71B4"/>
    <w:rsid w:val="009006CA"/>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2130"/>
    <w:rsid w:val="00924E8F"/>
    <w:rsid w:val="00936E09"/>
    <w:rsid w:val="009376F5"/>
    <w:rsid w:val="00954BF6"/>
    <w:rsid w:val="00955251"/>
    <w:rsid w:val="0095561D"/>
    <w:rsid w:val="00956A7A"/>
    <w:rsid w:val="00960638"/>
    <w:rsid w:val="00960DCC"/>
    <w:rsid w:val="00961496"/>
    <w:rsid w:val="00962212"/>
    <w:rsid w:val="00964EB6"/>
    <w:rsid w:val="00965147"/>
    <w:rsid w:val="009659C6"/>
    <w:rsid w:val="00965E34"/>
    <w:rsid w:val="009663BE"/>
    <w:rsid w:val="00971583"/>
    <w:rsid w:val="00974363"/>
    <w:rsid w:val="00985077"/>
    <w:rsid w:val="00986610"/>
    <w:rsid w:val="0098674F"/>
    <w:rsid w:val="009917EB"/>
    <w:rsid w:val="00993314"/>
    <w:rsid w:val="00993705"/>
    <w:rsid w:val="009A13FA"/>
    <w:rsid w:val="009A1C96"/>
    <w:rsid w:val="009A379C"/>
    <w:rsid w:val="009A4268"/>
    <w:rsid w:val="009A56BD"/>
    <w:rsid w:val="009A6A90"/>
    <w:rsid w:val="009A7D80"/>
    <w:rsid w:val="009A7F38"/>
    <w:rsid w:val="009B420B"/>
    <w:rsid w:val="009B5C26"/>
    <w:rsid w:val="009B67F2"/>
    <w:rsid w:val="009B7854"/>
    <w:rsid w:val="009C2A57"/>
    <w:rsid w:val="009C352E"/>
    <w:rsid w:val="009C35A8"/>
    <w:rsid w:val="009C5108"/>
    <w:rsid w:val="009D1502"/>
    <w:rsid w:val="009D2376"/>
    <w:rsid w:val="009D287F"/>
    <w:rsid w:val="009D48F8"/>
    <w:rsid w:val="009D5323"/>
    <w:rsid w:val="009D79F9"/>
    <w:rsid w:val="009E06BF"/>
    <w:rsid w:val="009E49E0"/>
    <w:rsid w:val="009E4A3F"/>
    <w:rsid w:val="009E787E"/>
    <w:rsid w:val="009F0FA7"/>
    <w:rsid w:val="009F109F"/>
    <w:rsid w:val="009F357C"/>
    <w:rsid w:val="009F4E03"/>
    <w:rsid w:val="009F7751"/>
    <w:rsid w:val="00A01CAE"/>
    <w:rsid w:val="00A04E3F"/>
    <w:rsid w:val="00A07D00"/>
    <w:rsid w:val="00A106EB"/>
    <w:rsid w:val="00A13693"/>
    <w:rsid w:val="00A1671A"/>
    <w:rsid w:val="00A213CF"/>
    <w:rsid w:val="00A232B8"/>
    <w:rsid w:val="00A253FA"/>
    <w:rsid w:val="00A34270"/>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2EAA"/>
    <w:rsid w:val="00A64ED5"/>
    <w:rsid w:val="00A657C4"/>
    <w:rsid w:val="00A676CF"/>
    <w:rsid w:val="00A70166"/>
    <w:rsid w:val="00A7064A"/>
    <w:rsid w:val="00A726A0"/>
    <w:rsid w:val="00A726DD"/>
    <w:rsid w:val="00A735A6"/>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1176"/>
    <w:rsid w:val="00AC026B"/>
    <w:rsid w:val="00AC15AF"/>
    <w:rsid w:val="00AC209F"/>
    <w:rsid w:val="00AC2177"/>
    <w:rsid w:val="00AC4882"/>
    <w:rsid w:val="00AC5619"/>
    <w:rsid w:val="00AC5C11"/>
    <w:rsid w:val="00AD0A68"/>
    <w:rsid w:val="00AD7B24"/>
    <w:rsid w:val="00AE3FAE"/>
    <w:rsid w:val="00AE4A5A"/>
    <w:rsid w:val="00AE67DA"/>
    <w:rsid w:val="00AF0CAE"/>
    <w:rsid w:val="00AF703A"/>
    <w:rsid w:val="00AF7EB0"/>
    <w:rsid w:val="00B0067F"/>
    <w:rsid w:val="00B020F5"/>
    <w:rsid w:val="00B02C22"/>
    <w:rsid w:val="00B044A8"/>
    <w:rsid w:val="00B11ABC"/>
    <w:rsid w:val="00B147F2"/>
    <w:rsid w:val="00B160EA"/>
    <w:rsid w:val="00B165F0"/>
    <w:rsid w:val="00B21225"/>
    <w:rsid w:val="00B21F0F"/>
    <w:rsid w:val="00B23BB9"/>
    <w:rsid w:val="00B255CB"/>
    <w:rsid w:val="00B26CB6"/>
    <w:rsid w:val="00B31106"/>
    <w:rsid w:val="00B3217A"/>
    <w:rsid w:val="00B324C9"/>
    <w:rsid w:val="00B34753"/>
    <w:rsid w:val="00B3625F"/>
    <w:rsid w:val="00B424FF"/>
    <w:rsid w:val="00B4266A"/>
    <w:rsid w:val="00B4459D"/>
    <w:rsid w:val="00B4656B"/>
    <w:rsid w:val="00B47265"/>
    <w:rsid w:val="00B502EC"/>
    <w:rsid w:val="00B5030C"/>
    <w:rsid w:val="00B54BB1"/>
    <w:rsid w:val="00B615B6"/>
    <w:rsid w:val="00B70DB1"/>
    <w:rsid w:val="00B744FC"/>
    <w:rsid w:val="00B75759"/>
    <w:rsid w:val="00B77509"/>
    <w:rsid w:val="00B77D3D"/>
    <w:rsid w:val="00B80B4B"/>
    <w:rsid w:val="00B80D78"/>
    <w:rsid w:val="00B81BE8"/>
    <w:rsid w:val="00B8464E"/>
    <w:rsid w:val="00B85690"/>
    <w:rsid w:val="00B90E6D"/>
    <w:rsid w:val="00BA1E5F"/>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1C6E"/>
    <w:rsid w:val="00BD452E"/>
    <w:rsid w:val="00BD46C4"/>
    <w:rsid w:val="00BD4D2C"/>
    <w:rsid w:val="00BD5A0E"/>
    <w:rsid w:val="00BD5CD1"/>
    <w:rsid w:val="00BD5F0C"/>
    <w:rsid w:val="00BE3117"/>
    <w:rsid w:val="00BE63F2"/>
    <w:rsid w:val="00BE7EE7"/>
    <w:rsid w:val="00BF07E3"/>
    <w:rsid w:val="00BF27F4"/>
    <w:rsid w:val="00BF3CE1"/>
    <w:rsid w:val="00BF7606"/>
    <w:rsid w:val="00C0549C"/>
    <w:rsid w:val="00C06DEE"/>
    <w:rsid w:val="00C07800"/>
    <w:rsid w:val="00C110F4"/>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4FD5"/>
    <w:rsid w:val="00C35B49"/>
    <w:rsid w:val="00C4065B"/>
    <w:rsid w:val="00C40997"/>
    <w:rsid w:val="00C413F9"/>
    <w:rsid w:val="00C45A05"/>
    <w:rsid w:val="00C4648B"/>
    <w:rsid w:val="00C55ACD"/>
    <w:rsid w:val="00C55E9B"/>
    <w:rsid w:val="00C55FDC"/>
    <w:rsid w:val="00C618C3"/>
    <w:rsid w:val="00C61C40"/>
    <w:rsid w:val="00C61C9F"/>
    <w:rsid w:val="00C673C0"/>
    <w:rsid w:val="00C678C5"/>
    <w:rsid w:val="00C70898"/>
    <w:rsid w:val="00C72A26"/>
    <w:rsid w:val="00C73F2A"/>
    <w:rsid w:val="00C74D40"/>
    <w:rsid w:val="00C74FC8"/>
    <w:rsid w:val="00C775BC"/>
    <w:rsid w:val="00C77A62"/>
    <w:rsid w:val="00C82E6F"/>
    <w:rsid w:val="00C918F4"/>
    <w:rsid w:val="00C9200D"/>
    <w:rsid w:val="00C92669"/>
    <w:rsid w:val="00C93F99"/>
    <w:rsid w:val="00C9536B"/>
    <w:rsid w:val="00C972B0"/>
    <w:rsid w:val="00CA143A"/>
    <w:rsid w:val="00CA2368"/>
    <w:rsid w:val="00CA3D80"/>
    <w:rsid w:val="00CA4A46"/>
    <w:rsid w:val="00CA4D2C"/>
    <w:rsid w:val="00CA4D97"/>
    <w:rsid w:val="00CA508E"/>
    <w:rsid w:val="00CB0B6D"/>
    <w:rsid w:val="00CB750E"/>
    <w:rsid w:val="00CB75DE"/>
    <w:rsid w:val="00CC0B16"/>
    <w:rsid w:val="00CC0DA8"/>
    <w:rsid w:val="00CC3D65"/>
    <w:rsid w:val="00CC4017"/>
    <w:rsid w:val="00CC402E"/>
    <w:rsid w:val="00CC45F3"/>
    <w:rsid w:val="00CD19D0"/>
    <w:rsid w:val="00CD207F"/>
    <w:rsid w:val="00CD2F35"/>
    <w:rsid w:val="00CD43A9"/>
    <w:rsid w:val="00CE0305"/>
    <w:rsid w:val="00CE0D73"/>
    <w:rsid w:val="00CE3C81"/>
    <w:rsid w:val="00CE4F76"/>
    <w:rsid w:val="00CE7286"/>
    <w:rsid w:val="00CF0CDD"/>
    <w:rsid w:val="00CF0CF5"/>
    <w:rsid w:val="00CF1E9E"/>
    <w:rsid w:val="00CF54FE"/>
    <w:rsid w:val="00CF61EA"/>
    <w:rsid w:val="00CF6640"/>
    <w:rsid w:val="00D0571A"/>
    <w:rsid w:val="00D05ECC"/>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7665"/>
    <w:rsid w:val="00D70B9F"/>
    <w:rsid w:val="00D7172C"/>
    <w:rsid w:val="00D72FC2"/>
    <w:rsid w:val="00D74171"/>
    <w:rsid w:val="00D74CCD"/>
    <w:rsid w:val="00D80062"/>
    <w:rsid w:val="00D82466"/>
    <w:rsid w:val="00D90273"/>
    <w:rsid w:val="00D90D0A"/>
    <w:rsid w:val="00D91A79"/>
    <w:rsid w:val="00D93F9A"/>
    <w:rsid w:val="00D955D1"/>
    <w:rsid w:val="00D95AFA"/>
    <w:rsid w:val="00DA14A1"/>
    <w:rsid w:val="00DA1C69"/>
    <w:rsid w:val="00DA5A8C"/>
    <w:rsid w:val="00DA5CE6"/>
    <w:rsid w:val="00DA7CB2"/>
    <w:rsid w:val="00DB0EEE"/>
    <w:rsid w:val="00DB1F30"/>
    <w:rsid w:val="00DB362A"/>
    <w:rsid w:val="00DB4487"/>
    <w:rsid w:val="00DB61D3"/>
    <w:rsid w:val="00DC1956"/>
    <w:rsid w:val="00DC247F"/>
    <w:rsid w:val="00DC5E3E"/>
    <w:rsid w:val="00DD17FF"/>
    <w:rsid w:val="00DD4582"/>
    <w:rsid w:val="00DD7D28"/>
    <w:rsid w:val="00DE2005"/>
    <w:rsid w:val="00DE3093"/>
    <w:rsid w:val="00DE4C9C"/>
    <w:rsid w:val="00DE6584"/>
    <w:rsid w:val="00DF0973"/>
    <w:rsid w:val="00DF1819"/>
    <w:rsid w:val="00DF1FDD"/>
    <w:rsid w:val="00DF2791"/>
    <w:rsid w:val="00DF4528"/>
    <w:rsid w:val="00DF5B86"/>
    <w:rsid w:val="00E038E6"/>
    <w:rsid w:val="00E0504C"/>
    <w:rsid w:val="00E06CF6"/>
    <w:rsid w:val="00E115D5"/>
    <w:rsid w:val="00E11A18"/>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51553"/>
    <w:rsid w:val="00E528A7"/>
    <w:rsid w:val="00E53086"/>
    <w:rsid w:val="00E57D07"/>
    <w:rsid w:val="00E611EE"/>
    <w:rsid w:val="00E61A46"/>
    <w:rsid w:val="00E64962"/>
    <w:rsid w:val="00E66545"/>
    <w:rsid w:val="00E716AF"/>
    <w:rsid w:val="00E72009"/>
    <w:rsid w:val="00E74603"/>
    <w:rsid w:val="00E74ED5"/>
    <w:rsid w:val="00E829F1"/>
    <w:rsid w:val="00E85102"/>
    <w:rsid w:val="00E87E8F"/>
    <w:rsid w:val="00E93AF4"/>
    <w:rsid w:val="00E96AEC"/>
    <w:rsid w:val="00E97077"/>
    <w:rsid w:val="00EA21A4"/>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43A4"/>
    <w:rsid w:val="00ED499F"/>
    <w:rsid w:val="00EE4EDB"/>
    <w:rsid w:val="00EF71CA"/>
    <w:rsid w:val="00EF754A"/>
    <w:rsid w:val="00EF767D"/>
    <w:rsid w:val="00F003CE"/>
    <w:rsid w:val="00F02259"/>
    <w:rsid w:val="00F04B5F"/>
    <w:rsid w:val="00F04ECE"/>
    <w:rsid w:val="00F05BA2"/>
    <w:rsid w:val="00F06D6D"/>
    <w:rsid w:val="00F1037B"/>
    <w:rsid w:val="00F10C2D"/>
    <w:rsid w:val="00F12402"/>
    <w:rsid w:val="00F1592A"/>
    <w:rsid w:val="00F17686"/>
    <w:rsid w:val="00F20635"/>
    <w:rsid w:val="00F253FC"/>
    <w:rsid w:val="00F256EB"/>
    <w:rsid w:val="00F31147"/>
    <w:rsid w:val="00F31C0E"/>
    <w:rsid w:val="00F34721"/>
    <w:rsid w:val="00F351BA"/>
    <w:rsid w:val="00F42E49"/>
    <w:rsid w:val="00F45EB4"/>
    <w:rsid w:val="00F47209"/>
    <w:rsid w:val="00F50843"/>
    <w:rsid w:val="00F52B59"/>
    <w:rsid w:val="00F54A8E"/>
    <w:rsid w:val="00F6314A"/>
    <w:rsid w:val="00F631B6"/>
    <w:rsid w:val="00F63D17"/>
    <w:rsid w:val="00F670BF"/>
    <w:rsid w:val="00F675D4"/>
    <w:rsid w:val="00F74451"/>
    <w:rsid w:val="00F76035"/>
    <w:rsid w:val="00F833C7"/>
    <w:rsid w:val="00F8464C"/>
    <w:rsid w:val="00F87203"/>
    <w:rsid w:val="00F9028C"/>
    <w:rsid w:val="00F92184"/>
    <w:rsid w:val="00F93119"/>
    <w:rsid w:val="00FA3E7B"/>
    <w:rsid w:val="00FA3FDB"/>
    <w:rsid w:val="00FA4083"/>
    <w:rsid w:val="00FA4D1F"/>
    <w:rsid w:val="00FA5CF5"/>
    <w:rsid w:val="00FB06F3"/>
    <w:rsid w:val="00FB3417"/>
    <w:rsid w:val="00FB5B2A"/>
    <w:rsid w:val="00FB7038"/>
    <w:rsid w:val="00FB7C09"/>
    <w:rsid w:val="00FC34D8"/>
    <w:rsid w:val="00FC5333"/>
    <w:rsid w:val="00FC596B"/>
    <w:rsid w:val="00FC6623"/>
    <w:rsid w:val="00FC7C16"/>
    <w:rsid w:val="00FC7C7D"/>
    <w:rsid w:val="00FD42A8"/>
    <w:rsid w:val="00FD7BBD"/>
    <w:rsid w:val="00FE1454"/>
    <w:rsid w:val="00FE7406"/>
    <w:rsid w:val="00FE7B66"/>
    <w:rsid w:val="00FE7E1A"/>
    <w:rsid w:val="00FF1B44"/>
    <w:rsid w:val="00FF2495"/>
    <w:rsid w:val="00FF264C"/>
    <w:rsid w:val="00FF28D0"/>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6865"/>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025B-CBEC-4404-B8B3-0F45E08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1174</Words>
  <Characters>7780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Annija.Novikova@sam.gov.lv</dc:creator>
  <cp:keywords/>
  <dc:description>K. Marinska, t. 67028066
karina.marinska@sam.gov.lv</dc:description>
  <cp:lastModifiedBy>Karina Marinska</cp:lastModifiedBy>
  <cp:revision>20</cp:revision>
  <cp:lastPrinted>2019-10-29T13:58:00Z</cp:lastPrinted>
  <dcterms:created xsi:type="dcterms:W3CDTF">2019-11-28T11:56:00Z</dcterms:created>
  <dcterms:modified xsi:type="dcterms:W3CDTF">2019-11-29T07:22:00Z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