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7EAC" w:rsidR="00661A79" w:rsidP="00661A79" w:rsidRDefault="00661A79" w14:paraId="5D04C1EF" w14:textId="5B778FA5">
      <w:pPr>
        <w:tabs>
          <w:tab w:val="left" w:pos="7440"/>
        </w:tabs>
        <w:jc w:val="center"/>
        <w:rPr>
          <w:rFonts w:eastAsia="Times New Roman"/>
          <w:b/>
          <w:color w:val="auto"/>
          <w:szCs w:val="24"/>
        </w:rPr>
      </w:pPr>
      <w:bookmarkStart w:name="_GoBack" w:id="0"/>
      <w:bookmarkEnd w:id="0"/>
      <w:r w:rsidRPr="008F7EAC">
        <w:rPr>
          <w:rFonts w:eastAsia="Times New Roman"/>
          <w:b/>
          <w:color w:val="auto"/>
          <w:szCs w:val="24"/>
        </w:rPr>
        <w:t>Izziņa par atzinumos sniegtajiem iebildumiem</w:t>
      </w:r>
    </w:p>
    <w:p w:rsidRPr="008F7EAC" w:rsidR="00661A79" w:rsidP="00661A79" w:rsidRDefault="00661A79" w14:paraId="3B4CA722" w14:textId="0BDC213D">
      <w:pPr>
        <w:keepNext/>
        <w:jc w:val="center"/>
        <w:outlineLvl w:val="3"/>
        <w:rPr>
          <w:rFonts w:eastAsia="Times New Roman"/>
          <w:b/>
          <w:bCs/>
          <w:color w:val="auto"/>
          <w:szCs w:val="24"/>
        </w:rPr>
      </w:pPr>
      <w:r w:rsidRPr="008F7EAC">
        <w:rPr>
          <w:rFonts w:eastAsia="Times New Roman"/>
          <w:b/>
          <w:color w:val="auto"/>
          <w:szCs w:val="24"/>
        </w:rPr>
        <w:t xml:space="preserve">par Ministru kabineta noteikumu projektu </w:t>
      </w:r>
      <w:r w:rsidRPr="00F579E1" w:rsidR="00F579E1">
        <w:rPr>
          <w:rFonts w:eastAsia="Times New Roman"/>
          <w:b/>
          <w:color w:val="auto"/>
          <w:szCs w:val="24"/>
        </w:rPr>
        <w:t>„</w:t>
      </w:r>
      <w:r w:rsidRPr="001F2DCE" w:rsidR="001F2DCE">
        <w:t xml:space="preserve"> </w:t>
      </w:r>
      <w:r w:rsidR="0009086C">
        <w:rPr>
          <w:rFonts w:eastAsia="Times New Roman"/>
          <w:b/>
          <w:color w:val="auto"/>
          <w:szCs w:val="24"/>
        </w:rPr>
        <w:t>Pasažieru un kravas pašpārvadājumu veikšanas kārtība</w:t>
      </w:r>
      <w:r w:rsidR="001F2DCE">
        <w:rPr>
          <w:rFonts w:eastAsia="Times New Roman"/>
          <w:b/>
          <w:color w:val="auto"/>
          <w:szCs w:val="24"/>
        </w:rPr>
        <w:t>”</w:t>
      </w:r>
      <w:r w:rsidR="0009086C">
        <w:rPr>
          <w:rFonts w:eastAsia="Times New Roman"/>
          <w:b/>
          <w:color w:val="auto"/>
          <w:szCs w:val="24"/>
        </w:rPr>
        <w:t xml:space="preserve"> (VSS-54)</w:t>
      </w:r>
    </w:p>
    <w:p w:rsidR="001F2DCE" w:rsidP="005C48D1" w:rsidRDefault="001F2DCE" w14:paraId="56074C40" w14:textId="77777777">
      <w:pPr>
        <w:keepNext/>
        <w:outlineLvl w:val="3"/>
        <w:rPr>
          <w:rFonts w:eastAsia="Times New Roman"/>
          <w:b/>
          <w:bCs/>
          <w:color w:val="auto"/>
          <w:szCs w:val="24"/>
        </w:rPr>
      </w:pPr>
    </w:p>
    <w:p w:rsidR="00334102" w:rsidP="005C48D1" w:rsidRDefault="00334102" w14:paraId="38ABC072" w14:textId="77777777">
      <w:pPr>
        <w:keepNext/>
        <w:outlineLvl w:val="3"/>
        <w:rPr>
          <w:rFonts w:eastAsia="Times New Roman"/>
          <w:b/>
          <w:bCs/>
          <w:color w:val="auto"/>
          <w:szCs w:val="24"/>
        </w:rPr>
      </w:pPr>
    </w:p>
    <w:p w:rsidR="00334102" w:rsidP="005C48D1" w:rsidRDefault="00334102" w14:paraId="3002A1C4" w14:textId="77777777">
      <w:pPr>
        <w:keepNext/>
        <w:outlineLvl w:val="3"/>
        <w:rPr>
          <w:rFonts w:eastAsia="Times New Roman"/>
          <w:b/>
          <w:bCs/>
          <w:color w:val="auto"/>
          <w:szCs w:val="24"/>
        </w:rPr>
      </w:pPr>
    </w:p>
    <w:p w:rsidRPr="00175B48" w:rsidR="0009086C" w:rsidP="0009086C" w:rsidRDefault="0009086C" w14:paraId="4674E4E4" w14:textId="77777777">
      <w:pPr>
        <w:jc w:val="center"/>
        <w:rPr>
          <w:rFonts w:eastAsia="Times New Roman"/>
          <w:b/>
          <w:szCs w:val="24"/>
          <w:lang w:eastAsia="lv-LV"/>
        </w:rPr>
      </w:pPr>
      <w:r w:rsidRPr="00175B48">
        <w:rPr>
          <w:rFonts w:eastAsia="Times New Roman"/>
          <w:b/>
          <w:szCs w:val="24"/>
          <w:lang w:eastAsia="lv-LV"/>
        </w:rPr>
        <w:t>I. Jautājumi, par kuriem saskaņošanā vienošanās nav panākta</w:t>
      </w:r>
    </w:p>
    <w:p w:rsidRPr="00175B48" w:rsidR="0009086C" w:rsidP="0009086C" w:rsidRDefault="0009086C" w14:paraId="0D7DD17A" w14:textId="77777777">
      <w:pPr>
        <w:rPr>
          <w:rFonts w:eastAsia="Times New Roman"/>
          <w:szCs w:val="24"/>
          <w:lang w:eastAsia="lv-LV"/>
        </w:rPr>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1701"/>
        <w:gridCol w:w="2678"/>
      </w:tblGrid>
      <w:tr w:rsidRPr="00175B48" w:rsidR="0009086C" w:rsidTr="0009086C" w14:paraId="5DBEDFD0"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175B48" w:rsidR="0009086C" w:rsidP="0009086C" w:rsidRDefault="0009086C" w14:paraId="2ED9F636" w14:textId="77777777">
            <w:pPr>
              <w:jc w:val="center"/>
              <w:rPr>
                <w:rFonts w:eastAsia="Times New Roman"/>
                <w:szCs w:val="24"/>
                <w:lang w:eastAsia="lv-LV"/>
              </w:rPr>
            </w:pPr>
            <w:r w:rsidRPr="00175B48">
              <w:rPr>
                <w:rFonts w:eastAsia="Times New Roman"/>
                <w:szCs w:val="24"/>
                <w:lang w:eastAsia="lv-LV"/>
              </w:rPr>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175B48" w:rsidR="0009086C" w:rsidP="0009086C" w:rsidRDefault="0009086C" w14:paraId="7AC734A1" w14:textId="77777777">
            <w:pPr>
              <w:ind w:firstLine="12"/>
              <w:jc w:val="center"/>
              <w:rPr>
                <w:rFonts w:eastAsia="Times New Roman"/>
                <w:szCs w:val="24"/>
                <w:lang w:eastAsia="lv-LV"/>
              </w:rPr>
            </w:pPr>
            <w:r w:rsidRPr="00175B48">
              <w:rPr>
                <w:rFonts w:eastAsia="Times New Roman"/>
                <w:szCs w:val="24"/>
                <w:lang w:eastAsia="lv-LV"/>
              </w:rPr>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175B48" w:rsidR="0009086C" w:rsidP="0009086C" w:rsidRDefault="0009086C" w14:paraId="473AFB79" w14:textId="77777777">
            <w:pPr>
              <w:ind w:right="3"/>
              <w:jc w:val="center"/>
              <w:rPr>
                <w:rFonts w:eastAsia="Times New Roman"/>
                <w:szCs w:val="24"/>
                <w:lang w:eastAsia="lv-LV"/>
              </w:rPr>
            </w:pPr>
            <w:r w:rsidRPr="00175B48">
              <w:rPr>
                <w:rFonts w:eastAsia="Times New Roman"/>
                <w:szCs w:val="24"/>
                <w:lang w:eastAsia="lv-LV"/>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175B48" w:rsidR="0009086C" w:rsidP="0009086C" w:rsidRDefault="0009086C" w14:paraId="3CCE3BE1" w14:textId="77777777">
            <w:pPr>
              <w:ind w:firstLine="21"/>
              <w:jc w:val="center"/>
              <w:rPr>
                <w:rFonts w:eastAsia="Times New Roman"/>
                <w:szCs w:val="24"/>
                <w:lang w:eastAsia="lv-LV"/>
              </w:rPr>
            </w:pPr>
            <w:r w:rsidRPr="00175B48">
              <w:rPr>
                <w:rFonts w:eastAsia="Times New Roman"/>
                <w:szCs w:val="24"/>
                <w:lang w:eastAsia="lv-LV"/>
              </w:rPr>
              <w:t>Atbildīgās ministrijas pamatojums iebilduma noraidījumam</w:t>
            </w:r>
          </w:p>
        </w:tc>
        <w:tc>
          <w:tcPr>
            <w:tcW w:w="1701" w:type="dxa"/>
            <w:tcBorders>
              <w:top w:val="single" w:color="auto" w:sz="4" w:space="0"/>
              <w:left w:val="single" w:color="auto" w:sz="4" w:space="0"/>
              <w:bottom w:val="single" w:color="auto" w:sz="4" w:space="0"/>
              <w:right w:val="single" w:color="auto" w:sz="4" w:space="0"/>
            </w:tcBorders>
            <w:vAlign w:val="center"/>
          </w:tcPr>
          <w:p w:rsidRPr="00175B48" w:rsidR="0009086C" w:rsidP="0009086C" w:rsidRDefault="0009086C" w14:paraId="4EDC084B" w14:textId="77777777">
            <w:pPr>
              <w:jc w:val="center"/>
              <w:rPr>
                <w:rFonts w:eastAsia="Times New Roman"/>
                <w:szCs w:val="24"/>
                <w:lang w:eastAsia="lv-LV"/>
              </w:rPr>
            </w:pPr>
            <w:r w:rsidRPr="00175B48">
              <w:rPr>
                <w:rFonts w:eastAsia="Times New Roman"/>
                <w:szCs w:val="24"/>
                <w:lang w:eastAsia="lv-LV"/>
              </w:rPr>
              <w:t>Atzinuma sniedzēja uzturētais iebildums, ja tas atšķiras no atzinumā norādītā iebilduma pamatojuma</w:t>
            </w:r>
          </w:p>
        </w:tc>
        <w:tc>
          <w:tcPr>
            <w:tcW w:w="2678" w:type="dxa"/>
            <w:tcBorders>
              <w:top w:val="single" w:color="auto" w:sz="4" w:space="0"/>
              <w:left w:val="single" w:color="auto" w:sz="4" w:space="0"/>
              <w:bottom w:val="single" w:color="auto" w:sz="4" w:space="0"/>
            </w:tcBorders>
            <w:vAlign w:val="center"/>
          </w:tcPr>
          <w:p w:rsidRPr="00175B48" w:rsidR="0009086C" w:rsidP="0009086C" w:rsidRDefault="0009086C" w14:paraId="6A37121D" w14:textId="77777777">
            <w:pPr>
              <w:jc w:val="center"/>
              <w:rPr>
                <w:rFonts w:eastAsia="Times New Roman"/>
                <w:szCs w:val="24"/>
                <w:lang w:eastAsia="lv-LV"/>
              </w:rPr>
            </w:pPr>
            <w:r w:rsidRPr="00175B48">
              <w:rPr>
                <w:rFonts w:eastAsia="Times New Roman"/>
                <w:szCs w:val="24"/>
                <w:lang w:eastAsia="lv-LV"/>
              </w:rPr>
              <w:t>Projekta attiecīgā punkta (panta) galīgā redakcija</w:t>
            </w:r>
          </w:p>
        </w:tc>
      </w:tr>
      <w:tr w:rsidRPr="00175B48" w:rsidR="0009086C" w:rsidTr="0009086C" w14:paraId="373BC0DA" w14:textId="77777777">
        <w:tc>
          <w:tcPr>
            <w:tcW w:w="708"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7E9D235F" w14:textId="77777777">
            <w:pPr>
              <w:jc w:val="center"/>
              <w:rPr>
                <w:rFonts w:eastAsia="Times New Roman"/>
                <w:szCs w:val="24"/>
                <w:lang w:eastAsia="lv-LV"/>
              </w:rPr>
            </w:pPr>
            <w:r w:rsidRPr="00175B48">
              <w:rPr>
                <w:rFonts w:eastAsia="Times New Roman"/>
                <w:szCs w:val="24"/>
                <w:lang w:eastAsia="lv-LV"/>
              </w:rPr>
              <w:t>1</w:t>
            </w:r>
          </w:p>
        </w:tc>
        <w:tc>
          <w:tcPr>
            <w:tcW w:w="3086"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6D62FA88" w14:textId="77777777">
            <w:pPr>
              <w:jc w:val="center"/>
              <w:rPr>
                <w:rFonts w:eastAsia="Times New Roman"/>
                <w:szCs w:val="24"/>
                <w:lang w:eastAsia="lv-LV"/>
              </w:rPr>
            </w:pPr>
            <w:r w:rsidRPr="00175B48">
              <w:rPr>
                <w:rFonts w:eastAsia="Times New Roman"/>
                <w:szCs w:val="24"/>
                <w:lang w:eastAsia="lv-LV"/>
              </w:rPr>
              <w:t>2</w:t>
            </w:r>
          </w:p>
        </w:tc>
        <w:tc>
          <w:tcPr>
            <w:tcW w:w="3118"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0932198A" w14:textId="77777777">
            <w:pPr>
              <w:jc w:val="center"/>
              <w:rPr>
                <w:rFonts w:eastAsia="Times New Roman"/>
                <w:szCs w:val="24"/>
                <w:lang w:eastAsia="lv-LV"/>
              </w:rPr>
            </w:pPr>
            <w:r w:rsidRPr="00175B48">
              <w:rPr>
                <w:rFonts w:eastAsia="Times New Roman"/>
                <w:szCs w:val="24"/>
                <w:lang w:eastAsia="lv-LV"/>
              </w:rPr>
              <w:t>3</w:t>
            </w:r>
          </w:p>
        </w:tc>
        <w:tc>
          <w:tcPr>
            <w:tcW w:w="2977"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620A666C" w14:textId="77777777">
            <w:pPr>
              <w:jc w:val="center"/>
              <w:rPr>
                <w:rFonts w:eastAsia="Times New Roman"/>
                <w:szCs w:val="24"/>
                <w:lang w:eastAsia="lv-LV"/>
              </w:rPr>
            </w:pPr>
            <w:r w:rsidRPr="00175B48">
              <w:rPr>
                <w:rFonts w:eastAsia="Times New Roman"/>
                <w:szCs w:val="24"/>
                <w:lang w:eastAsia="lv-LV"/>
              </w:rPr>
              <w:t>4</w:t>
            </w:r>
          </w:p>
        </w:tc>
        <w:tc>
          <w:tcPr>
            <w:tcW w:w="1701" w:type="dxa"/>
            <w:tcBorders>
              <w:top w:val="single" w:color="auto" w:sz="4" w:space="0"/>
              <w:left w:val="single" w:color="auto" w:sz="4" w:space="0"/>
              <w:bottom w:val="single" w:color="auto" w:sz="4" w:space="0"/>
              <w:right w:val="single" w:color="auto" w:sz="4" w:space="0"/>
            </w:tcBorders>
          </w:tcPr>
          <w:p w:rsidRPr="00175B48" w:rsidR="0009086C" w:rsidP="0009086C" w:rsidRDefault="0009086C" w14:paraId="44082C47" w14:textId="77777777">
            <w:pPr>
              <w:jc w:val="center"/>
              <w:rPr>
                <w:rFonts w:eastAsia="Times New Roman"/>
                <w:szCs w:val="24"/>
                <w:lang w:eastAsia="lv-LV"/>
              </w:rPr>
            </w:pPr>
            <w:r w:rsidRPr="00175B48">
              <w:rPr>
                <w:rFonts w:eastAsia="Times New Roman"/>
                <w:szCs w:val="24"/>
                <w:lang w:eastAsia="lv-LV"/>
              </w:rPr>
              <w:t>5</w:t>
            </w:r>
          </w:p>
        </w:tc>
        <w:tc>
          <w:tcPr>
            <w:tcW w:w="2678" w:type="dxa"/>
            <w:tcBorders>
              <w:top w:val="single" w:color="auto" w:sz="4" w:space="0"/>
              <w:left w:val="single" w:color="auto" w:sz="4" w:space="0"/>
              <w:bottom w:val="single" w:color="auto" w:sz="4" w:space="0"/>
            </w:tcBorders>
          </w:tcPr>
          <w:p w:rsidRPr="00175B48" w:rsidR="0009086C" w:rsidP="0009086C" w:rsidRDefault="0009086C" w14:paraId="089780FB" w14:textId="77777777">
            <w:pPr>
              <w:jc w:val="center"/>
              <w:rPr>
                <w:rFonts w:eastAsia="Times New Roman"/>
                <w:szCs w:val="24"/>
                <w:lang w:eastAsia="lv-LV"/>
              </w:rPr>
            </w:pPr>
            <w:r w:rsidRPr="00175B48">
              <w:rPr>
                <w:rFonts w:eastAsia="Times New Roman"/>
                <w:szCs w:val="24"/>
                <w:lang w:eastAsia="lv-LV"/>
              </w:rPr>
              <w:t>6</w:t>
            </w:r>
          </w:p>
        </w:tc>
      </w:tr>
      <w:tr w:rsidRPr="00175B48" w:rsidR="0009086C" w:rsidTr="0009086C" w14:paraId="621D3BC5" w14:textId="77777777">
        <w:tc>
          <w:tcPr>
            <w:tcW w:w="708"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0A62305C" w14:textId="77777777">
            <w:pPr>
              <w:jc w:val="center"/>
              <w:rPr>
                <w:rFonts w:eastAsia="Times New Roman"/>
                <w:szCs w:val="24"/>
                <w:lang w:eastAsia="lv-LV"/>
              </w:rPr>
            </w:pPr>
          </w:p>
        </w:tc>
        <w:tc>
          <w:tcPr>
            <w:tcW w:w="3086"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73E5DFA2" w14:textId="77777777">
            <w:pPr>
              <w:rPr>
                <w:rFonts w:eastAsia="Times New Roman"/>
                <w:szCs w:val="24"/>
                <w:lang w:eastAsia="lv-LV"/>
              </w:rPr>
            </w:pPr>
          </w:p>
        </w:tc>
        <w:tc>
          <w:tcPr>
            <w:tcW w:w="3118"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54C13C1E" w14:textId="77777777">
            <w:pPr>
              <w:rPr>
                <w:sz w:val="26"/>
                <w:szCs w:val="26"/>
              </w:rPr>
            </w:pPr>
          </w:p>
        </w:tc>
        <w:tc>
          <w:tcPr>
            <w:tcW w:w="2977"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142C24E4" w14:textId="77777777">
            <w:pPr>
              <w:jc w:val="center"/>
              <w:rPr>
                <w:rFonts w:eastAsia="Times New Roman"/>
                <w:b/>
                <w:szCs w:val="24"/>
                <w:lang w:eastAsia="lv-LV"/>
              </w:rPr>
            </w:pPr>
          </w:p>
        </w:tc>
        <w:tc>
          <w:tcPr>
            <w:tcW w:w="1701" w:type="dxa"/>
            <w:tcBorders>
              <w:top w:val="single" w:color="auto" w:sz="4" w:space="0"/>
              <w:left w:val="single" w:color="auto" w:sz="4" w:space="0"/>
              <w:bottom w:val="single" w:color="auto" w:sz="4" w:space="0"/>
              <w:right w:val="single" w:color="auto" w:sz="4" w:space="0"/>
            </w:tcBorders>
          </w:tcPr>
          <w:p w:rsidRPr="00175B48" w:rsidR="0009086C" w:rsidP="0009086C" w:rsidRDefault="0009086C" w14:paraId="7C8FF812" w14:textId="77777777">
            <w:pPr>
              <w:rPr>
                <w:rFonts w:eastAsia="Times New Roman"/>
                <w:szCs w:val="24"/>
                <w:lang w:eastAsia="lv-LV"/>
              </w:rPr>
            </w:pPr>
          </w:p>
        </w:tc>
        <w:tc>
          <w:tcPr>
            <w:tcW w:w="2678" w:type="dxa"/>
            <w:tcBorders>
              <w:top w:val="single" w:color="auto" w:sz="4" w:space="0"/>
              <w:left w:val="single" w:color="auto" w:sz="4" w:space="0"/>
              <w:bottom w:val="single" w:color="auto" w:sz="4" w:space="0"/>
            </w:tcBorders>
          </w:tcPr>
          <w:p w:rsidRPr="00175B48" w:rsidR="0009086C" w:rsidP="0009086C" w:rsidRDefault="0009086C" w14:paraId="3A2CC20D" w14:textId="77777777">
            <w:pPr>
              <w:rPr>
                <w:rFonts w:eastAsia="Times New Roman"/>
                <w:szCs w:val="24"/>
                <w:lang w:eastAsia="lv-LV"/>
              </w:rPr>
            </w:pPr>
          </w:p>
        </w:tc>
      </w:tr>
      <w:tr w:rsidRPr="00175B48" w:rsidR="0009086C" w:rsidTr="0009086C" w14:paraId="0E4C225F" w14:textId="77777777">
        <w:tc>
          <w:tcPr>
            <w:tcW w:w="708"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168AE69C" w14:textId="77777777">
            <w:pPr>
              <w:jc w:val="center"/>
              <w:rPr>
                <w:rFonts w:eastAsia="Times New Roman"/>
                <w:szCs w:val="24"/>
                <w:lang w:eastAsia="lv-LV"/>
              </w:rPr>
            </w:pPr>
          </w:p>
        </w:tc>
        <w:tc>
          <w:tcPr>
            <w:tcW w:w="3086"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69BDB3AE" w14:textId="77777777">
            <w:pPr>
              <w:rPr>
                <w:rFonts w:eastAsia="Times New Roman"/>
                <w:szCs w:val="24"/>
                <w:lang w:eastAsia="lv-LV"/>
              </w:rPr>
            </w:pPr>
          </w:p>
        </w:tc>
        <w:tc>
          <w:tcPr>
            <w:tcW w:w="3118"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2DA2FF37" w14:textId="77777777">
            <w:pPr>
              <w:rPr>
                <w:szCs w:val="24"/>
              </w:rPr>
            </w:pPr>
          </w:p>
        </w:tc>
        <w:tc>
          <w:tcPr>
            <w:tcW w:w="2977" w:type="dxa"/>
            <w:tcBorders>
              <w:top w:val="single" w:color="000000" w:sz="6" w:space="0"/>
              <w:left w:val="single" w:color="000000" w:sz="6" w:space="0"/>
              <w:bottom w:val="single" w:color="000000" w:sz="6" w:space="0"/>
              <w:right w:val="single" w:color="000000" w:sz="6" w:space="0"/>
            </w:tcBorders>
          </w:tcPr>
          <w:p w:rsidRPr="00175B48" w:rsidR="0009086C" w:rsidP="0009086C" w:rsidRDefault="0009086C" w14:paraId="6125B520" w14:textId="77777777">
            <w:pPr>
              <w:rPr>
                <w:rFonts w:eastAsia="Times New Roman"/>
                <w:b/>
                <w:szCs w:val="24"/>
                <w:lang w:eastAsia="lv-LV"/>
              </w:rPr>
            </w:pPr>
          </w:p>
        </w:tc>
        <w:tc>
          <w:tcPr>
            <w:tcW w:w="1701" w:type="dxa"/>
            <w:tcBorders>
              <w:top w:val="single" w:color="auto" w:sz="4" w:space="0"/>
              <w:left w:val="single" w:color="auto" w:sz="4" w:space="0"/>
              <w:bottom w:val="single" w:color="auto" w:sz="4" w:space="0"/>
              <w:right w:val="single" w:color="auto" w:sz="4" w:space="0"/>
            </w:tcBorders>
          </w:tcPr>
          <w:p w:rsidRPr="00175B48" w:rsidR="0009086C" w:rsidP="0009086C" w:rsidRDefault="0009086C" w14:paraId="7EA265C9" w14:textId="77777777">
            <w:pPr>
              <w:rPr>
                <w:rFonts w:eastAsia="Times New Roman"/>
                <w:szCs w:val="24"/>
                <w:lang w:eastAsia="lv-LV"/>
              </w:rPr>
            </w:pPr>
          </w:p>
        </w:tc>
        <w:tc>
          <w:tcPr>
            <w:tcW w:w="2678" w:type="dxa"/>
            <w:tcBorders>
              <w:top w:val="single" w:color="auto" w:sz="4" w:space="0"/>
              <w:left w:val="single" w:color="auto" w:sz="4" w:space="0"/>
              <w:bottom w:val="single" w:color="auto" w:sz="4" w:space="0"/>
            </w:tcBorders>
          </w:tcPr>
          <w:p w:rsidRPr="00175B48" w:rsidR="0009086C" w:rsidP="0009086C" w:rsidRDefault="0009086C" w14:paraId="3727D611" w14:textId="77777777">
            <w:pPr>
              <w:rPr>
                <w:rFonts w:eastAsia="Times New Roman"/>
                <w:szCs w:val="24"/>
                <w:lang w:eastAsia="lv-LV"/>
              </w:rPr>
            </w:pPr>
          </w:p>
        </w:tc>
      </w:tr>
    </w:tbl>
    <w:p w:rsidRPr="00175B48" w:rsidR="0009086C" w:rsidP="0009086C" w:rsidRDefault="0009086C" w14:paraId="19CF41F9" w14:textId="77777777">
      <w:pPr>
        <w:rPr>
          <w:rFonts w:eastAsia="Times New Roman"/>
          <w:szCs w:val="24"/>
          <w:lang w:eastAsia="lv-LV"/>
        </w:rPr>
      </w:pPr>
    </w:p>
    <w:p w:rsidRPr="00175B48" w:rsidR="0009086C" w:rsidP="0009086C" w:rsidRDefault="0009086C" w14:paraId="3F22AE6C" w14:textId="77777777">
      <w:pPr>
        <w:spacing w:before="75" w:after="75"/>
        <w:ind w:firstLine="375"/>
        <w:rPr>
          <w:rFonts w:eastAsia="Times New Roman"/>
          <w:szCs w:val="24"/>
          <w:lang w:eastAsia="lv-LV"/>
        </w:rPr>
      </w:pPr>
    </w:p>
    <w:tbl>
      <w:tblPr>
        <w:tblW w:w="12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45"/>
        <w:gridCol w:w="363"/>
        <w:gridCol w:w="840"/>
        <w:gridCol w:w="5034"/>
      </w:tblGrid>
      <w:tr w:rsidRPr="00175B48" w:rsidR="0009086C" w:rsidTr="0009086C" w14:paraId="4A3A7CC4" w14:textId="77777777">
        <w:tc>
          <w:tcPr>
            <w:tcW w:w="6345" w:type="dxa"/>
            <w:tcBorders>
              <w:top w:val="nil"/>
              <w:left w:val="nil"/>
              <w:bottom w:val="nil"/>
              <w:right w:val="nil"/>
            </w:tcBorders>
          </w:tcPr>
          <w:p w:rsidRPr="00175B48" w:rsidR="0009086C" w:rsidP="0009086C" w:rsidRDefault="0009086C" w14:paraId="308A2B38" w14:textId="77777777">
            <w:pPr>
              <w:rPr>
                <w:rFonts w:eastAsia="Times New Roman"/>
                <w:szCs w:val="24"/>
                <w:lang w:eastAsia="lv-LV"/>
              </w:rPr>
            </w:pPr>
            <w:r w:rsidRPr="00175B48">
              <w:rPr>
                <w:rFonts w:eastAsia="Times New Roman"/>
                <w:szCs w:val="24"/>
                <w:lang w:eastAsia="lv-LV"/>
              </w:rPr>
              <w:t>Datums</w:t>
            </w:r>
          </w:p>
        </w:tc>
        <w:tc>
          <w:tcPr>
            <w:tcW w:w="6237" w:type="dxa"/>
            <w:gridSpan w:val="3"/>
            <w:tcBorders>
              <w:top w:val="nil"/>
              <w:left w:val="nil"/>
              <w:bottom w:val="nil"/>
              <w:right w:val="nil"/>
            </w:tcBorders>
          </w:tcPr>
          <w:p w:rsidRPr="00175B48" w:rsidR="0009086C" w:rsidP="0009086C" w:rsidRDefault="0009086C" w14:paraId="3FA8CFD9" w14:textId="77777777">
            <w:pPr>
              <w:rPr>
                <w:rFonts w:eastAsia="Times New Roman"/>
                <w:szCs w:val="24"/>
                <w:lang w:eastAsia="lv-LV"/>
              </w:rPr>
            </w:pPr>
          </w:p>
        </w:tc>
      </w:tr>
      <w:tr w:rsidRPr="00175B48" w:rsidR="0009086C" w:rsidTr="0009086C" w14:paraId="3CF6B82C" w14:textId="77777777">
        <w:tc>
          <w:tcPr>
            <w:tcW w:w="6345" w:type="dxa"/>
            <w:tcBorders>
              <w:top w:val="nil"/>
              <w:left w:val="nil"/>
              <w:bottom w:val="nil"/>
              <w:right w:val="nil"/>
            </w:tcBorders>
          </w:tcPr>
          <w:p w:rsidRPr="00175B48" w:rsidR="0009086C" w:rsidP="0009086C" w:rsidRDefault="0009086C" w14:paraId="40D1493D" w14:textId="77777777">
            <w:pPr>
              <w:rPr>
                <w:rFonts w:eastAsia="Times New Roman"/>
                <w:szCs w:val="24"/>
                <w:lang w:eastAsia="lv-LV"/>
              </w:rPr>
            </w:pPr>
            <w:r w:rsidRPr="00175B48">
              <w:rPr>
                <w:rFonts w:eastAsia="Times New Roman"/>
                <w:szCs w:val="24"/>
                <w:lang w:eastAsia="lv-LV"/>
              </w:rPr>
              <w:t>Saskaņošanas dalībnieki</w:t>
            </w:r>
          </w:p>
        </w:tc>
        <w:tc>
          <w:tcPr>
            <w:tcW w:w="6237" w:type="dxa"/>
            <w:gridSpan w:val="3"/>
            <w:tcBorders>
              <w:top w:val="nil"/>
              <w:left w:val="nil"/>
              <w:bottom w:val="nil"/>
              <w:right w:val="nil"/>
            </w:tcBorders>
          </w:tcPr>
          <w:p w:rsidRPr="00175B48" w:rsidR="0009086C" w:rsidP="0009086C" w:rsidRDefault="0009086C" w14:paraId="37F3816D" w14:textId="78F16B7B">
            <w:pPr>
              <w:ind w:firstLine="34"/>
              <w:rPr>
                <w:rFonts w:eastAsia="Times New Roman"/>
                <w:szCs w:val="24"/>
                <w:lang w:eastAsia="lv-LV"/>
              </w:rPr>
            </w:pPr>
            <w:r w:rsidRPr="00175B48">
              <w:rPr>
                <w:rFonts w:eastAsia="Times New Roman"/>
                <w:szCs w:val="24"/>
                <w:lang w:eastAsia="lv-LV"/>
              </w:rPr>
              <w:t xml:space="preserve">Tieslietu ministrija, </w:t>
            </w:r>
            <w:r>
              <w:rPr>
                <w:rFonts w:eastAsia="Times New Roman"/>
                <w:szCs w:val="24"/>
                <w:lang w:eastAsia="lv-LV"/>
              </w:rPr>
              <w:t xml:space="preserve">Finanšu ministrija, Aizsardzības ministrija, Iekšlietu ministrija, Vides aizsardzības un reģionālās attīstības ministrija, </w:t>
            </w:r>
            <w:r w:rsidRPr="00175B48">
              <w:rPr>
                <w:rFonts w:eastAsia="Times New Roman"/>
                <w:szCs w:val="24"/>
                <w:lang w:eastAsia="lv-LV"/>
              </w:rPr>
              <w:t>Latvijas pašvaldību savienība</w:t>
            </w:r>
            <w:r>
              <w:rPr>
                <w:rFonts w:eastAsia="Times New Roman"/>
                <w:szCs w:val="24"/>
                <w:lang w:eastAsia="lv-LV"/>
              </w:rPr>
              <w:t xml:space="preserve"> un </w:t>
            </w:r>
            <w:r w:rsidRPr="00175B48">
              <w:rPr>
                <w:rFonts w:eastAsia="Times New Roman"/>
                <w:szCs w:val="24"/>
                <w:lang w:eastAsia="lv-LV"/>
              </w:rPr>
              <w:t xml:space="preserve"> </w:t>
            </w:r>
            <w:r>
              <w:rPr>
                <w:rFonts w:eastAsia="Times New Roman"/>
                <w:szCs w:val="24"/>
                <w:lang w:eastAsia="lv-LV"/>
              </w:rPr>
              <w:t>Latvijas Brīvo arodbiedrības savienība</w:t>
            </w:r>
          </w:p>
          <w:p w:rsidRPr="00175B48" w:rsidR="0009086C" w:rsidP="0009086C" w:rsidRDefault="0009086C" w14:paraId="13B90B64" w14:textId="77777777">
            <w:pPr>
              <w:rPr>
                <w:rFonts w:eastAsia="Times New Roman"/>
                <w:szCs w:val="24"/>
                <w:lang w:eastAsia="lv-LV"/>
              </w:rPr>
            </w:pPr>
          </w:p>
        </w:tc>
      </w:tr>
      <w:tr w:rsidRPr="00175B48" w:rsidR="0009086C" w:rsidTr="0009086C" w14:paraId="735710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trPr>
        <w:tc>
          <w:tcPr>
            <w:tcW w:w="6708" w:type="dxa"/>
            <w:gridSpan w:val="2"/>
          </w:tcPr>
          <w:p w:rsidRPr="00175B48" w:rsidR="0009086C" w:rsidP="0009086C" w:rsidRDefault="0009086C" w14:paraId="60043657" w14:textId="77777777">
            <w:pPr>
              <w:rPr>
                <w:rFonts w:eastAsia="Times New Roman"/>
                <w:szCs w:val="24"/>
                <w:lang w:eastAsia="lv-LV"/>
              </w:rPr>
            </w:pPr>
            <w:r w:rsidRPr="00175B48">
              <w:rPr>
                <w:rFonts w:eastAsia="Times New Roman"/>
                <w:szCs w:val="24"/>
                <w:lang w:eastAsia="lv-LV"/>
              </w:rPr>
              <w:t>Saskaņošanas dalībnieki izskatīja šādu ministriju (citu institūciju) iebildumus</w:t>
            </w:r>
          </w:p>
        </w:tc>
        <w:tc>
          <w:tcPr>
            <w:tcW w:w="840" w:type="dxa"/>
          </w:tcPr>
          <w:p w:rsidRPr="00175B48" w:rsidR="0009086C" w:rsidP="0009086C" w:rsidRDefault="0009086C" w14:paraId="1CA596F4" w14:textId="77777777">
            <w:pPr>
              <w:rPr>
                <w:rFonts w:eastAsia="Times New Roman"/>
                <w:szCs w:val="24"/>
                <w:lang w:eastAsia="lv-LV"/>
              </w:rPr>
            </w:pPr>
          </w:p>
        </w:tc>
        <w:tc>
          <w:tcPr>
            <w:tcW w:w="5034" w:type="dxa"/>
          </w:tcPr>
          <w:p w:rsidRPr="00175B48" w:rsidR="0009086C" w:rsidP="0009086C" w:rsidRDefault="0009086C" w14:paraId="179CBEF9" w14:textId="77777777">
            <w:pPr>
              <w:ind w:hanging="32"/>
              <w:rPr>
                <w:rFonts w:eastAsia="Times New Roman"/>
                <w:szCs w:val="24"/>
                <w:lang w:eastAsia="lv-LV"/>
              </w:rPr>
            </w:pPr>
            <w:r>
              <w:rPr>
                <w:rFonts w:eastAsia="Times New Roman"/>
                <w:szCs w:val="24"/>
                <w:lang w:eastAsia="lv-LV"/>
              </w:rPr>
              <w:t xml:space="preserve">Tieslietu ministrija, Finanšu ministrija, Iekšlietu ministrija, </w:t>
            </w:r>
            <w:r w:rsidRPr="00B8138F">
              <w:rPr>
                <w:rFonts w:eastAsia="Times New Roman"/>
                <w:szCs w:val="24"/>
                <w:lang w:eastAsia="lv-LV"/>
              </w:rPr>
              <w:t>Vides aizsardzības un reģionālās attīstības ministrij</w:t>
            </w:r>
            <w:r>
              <w:rPr>
                <w:rFonts w:eastAsia="Times New Roman"/>
                <w:szCs w:val="24"/>
                <w:lang w:eastAsia="lv-LV"/>
              </w:rPr>
              <w:t>a, Aizsardzības ministrija</w:t>
            </w:r>
            <w:r w:rsidRPr="00175B48">
              <w:rPr>
                <w:rFonts w:eastAsia="Times New Roman"/>
                <w:szCs w:val="24"/>
                <w:lang w:eastAsia="lv-LV"/>
              </w:rPr>
              <w:t xml:space="preserve"> </w:t>
            </w:r>
          </w:p>
        </w:tc>
      </w:tr>
      <w:tr w:rsidRPr="00175B48" w:rsidR="0009086C" w:rsidTr="0009086C" w14:paraId="599B90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708" w:type="dxa"/>
            <w:gridSpan w:val="2"/>
          </w:tcPr>
          <w:p w:rsidR="0009086C" w:rsidP="0009086C" w:rsidRDefault="0009086C" w14:paraId="6E0DBD05" w14:textId="77777777">
            <w:pPr>
              <w:rPr>
                <w:rFonts w:eastAsia="Times New Roman"/>
                <w:szCs w:val="24"/>
                <w:lang w:eastAsia="lv-LV"/>
              </w:rPr>
            </w:pPr>
          </w:p>
          <w:p w:rsidR="0009086C" w:rsidP="0009086C" w:rsidRDefault="0009086C" w14:paraId="20194DBF" w14:textId="77777777">
            <w:pPr>
              <w:rPr>
                <w:rFonts w:eastAsia="Times New Roman"/>
                <w:szCs w:val="24"/>
                <w:lang w:eastAsia="lv-LV"/>
              </w:rPr>
            </w:pPr>
          </w:p>
          <w:p w:rsidRPr="00175B48" w:rsidR="0009086C" w:rsidP="0009086C" w:rsidRDefault="0009086C" w14:paraId="05C865A4" w14:textId="77777777">
            <w:pPr>
              <w:rPr>
                <w:rFonts w:eastAsia="Times New Roman"/>
                <w:szCs w:val="24"/>
                <w:lang w:eastAsia="lv-LV"/>
              </w:rPr>
            </w:pPr>
            <w:r w:rsidRPr="00175B48">
              <w:rPr>
                <w:rFonts w:eastAsia="Times New Roman"/>
                <w:szCs w:val="24"/>
                <w:lang w:eastAsia="lv-LV"/>
              </w:rPr>
              <w:lastRenderedPageBreak/>
              <w:t>Ministrijas (citas institūcijas), kuras nav ieradušās uz sanāksmi vai kuras nav atbildējušas uz uzaicinājumu piedalīties elektroniskajā saskaņošanā</w:t>
            </w:r>
          </w:p>
        </w:tc>
        <w:tc>
          <w:tcPr>
            <w:tcW w:w="5874" w:type="dxa"/>
            <w:gridSpan w:val="2"/>
          </w:tcPr>
          <w:p w:rsidRPr="00175B48" w:rsidR="0009086C" w:rsidP="0009086C" w:rsidRDefault="0009086C" w14:paraId="73F00277" w14:textId="77777777">
            <w:pPr>
              <w:rPr>
                <w:rFonts w:eastAsia="Times New Roman"/>
                <w:szCs w:val="24"/>
                <w:lang w:eastAsia="lv-LV"/>
              </w:rPr>
            </w:pPr>
          </w:p>
        </w:tc>
      </w:tr>
    </w:tbl>
    <w:p w:rsidRPr="00661A79" w:rsidR="00661A79" w:rsidP="00661A79" w:rsidRDefault="00661A79" w14:paraId="4B4B92BC" w14:textId="77777777">
      <w:pPr>
        <w:jc w:val="both"/>
        <w:rPr>
          <w:rFonts w:eastAsia="Times New Roman"/>
          <w:b/>
          <w:bCs/>
          <w:color w:val="auto"/>
          <w:szCs w:val="24"/>
        </w:rPr>
      </w:pPr>
    </w:p>
    <w:p w:rsidR="00334102" w:rsidP="007549D5" w:rsidRDefault="00334102" w14:paraId="71C24BD8" w14:textId="77777777">
      <w:pPr>
        <w:pStyle w:val="naisf"/>
        <w:spacing w:before="0" w:after="0"/>
        <w:ind w:firstLine="0"/>
        <w:jc w:val="left"/>
        <w:rPr>
          <w:b/>
          <w:color w:val="auto"/>
        </w:rPr>
      </w:pPr>
    </w:p>
    <w:p w:rsidRPr="00480903" w:rsidR="00C20D70" w:rsidP="006C271E" w:rsidRDefault="006C271E" w14:paraId="1EAB5199" w14:textId="68EEB370">
      <w:pPr>
        <w:spacing w:before="100" w:beforeAutospacing="1" w:after="100" w:afterAutospacing="1"/>
        <w:rPr>
          <w:rFonts w:eastAsia="Times New Roman"/>
          <w:b/>
          <w:color w:val="auto"/>
          <w:sz w:val="28"/>
          <w:lang w:eastAsia="lv-LV"/>
        </w:rPr>
      </w:pPr>
      <w:r w:rsidRPr="00480903">
        <w:rPr>
          <w:rFonts w:eastAsia="Times New Roman"/>
          <w:b/>
          <w:color w:val="auto"/>
          <w:sz w:val="28"/>
          <w:lang w:eastAsia="lv-LV"/>
        </w:rPr>
        <w:t>II. Jautājumi, par kuriem saskaņošanā vienošanās ir panākta</w:t>
      </w:r>
    </w:p>
    <w:tbl>
      <w:tblPr>
        <w:tblW w:w="14956" w:type="dxa"/>
        <w:tblInd w:w="-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22"/>
        <w:gridCol w:w="3573"/>
        <w:gridCol w:w="3969"/>
        <w:gridCol w:w="3332"/>
        <w:gridCol w:w="3260"/>
      </w:tblGrid>
      <w:tr w:rsidRPr="00597C9D" w:rsidR="005975CB" w:rsidTr="00DD557A" w14:paraId="6AC5B736" w14:textId="77777777">
        <w:tc>
          <w:tcPr>
            <w:tcW w:w="822" w:type="dxa"/>
            <w:tcBorders>
              <w:top w:val="single" w:color="000000" w:sz="6" w:space="0"/>
              <w:left w:val="single" w:color="000000" w:sz="6" w:space="0"/>
              <w:bottom w:val="single" w:color="000000" w:sz="6" w:space="0"/>
              <w:right w:val="single" w:color="000000" w:sz="6" w:space="0"/>
            </w:tcBorders>
            <w:vAlign w:val="center"/>
          </w:tcPr>
          <w:p w:rsidRPr="00B7025F" w:rsidR="00C20D70" w:rsidP="00FD06C5" w:rsidRDefault="00C20D70" w14:paraId="2D660C43" w14:textId="77777777">
            <w:pPr>
              <w:pStyle w:val="naisc"/>
              <w:spacing w:before="0" w:after="0"/>
              <w:rPr>
                <w:color w:val="auto"/>
              </w:rPr>
            </w:pPr>
            <w:r w:rsidRPr="00B7025F">
              <w:rPr>
                <w:color w:val="auto"/>
              </w:rPr>
              <w:t>Nr. p.k.</w:t>
            </w:r>
          </w:p>
        </w:tc>
        <w:tc>
          <w:tcPr>
            <w:tcW w:w="3573" w:type="dxa"/>
            <w:tcBorders>
              <w:top w:val="single" w:color="000000" w:sz="6" w:space="0"/>
              <w:left w:val="single" w:color="000000" w:sz="6" w:space="0"/>
              <w:bottom w:val="single" w:color="000000" w:sz="6" w:space="0"/>
              <w:right w:val="single" w:color="000000" w:sz="6" w:space="0"/>
            </w:tcBorders>
            <w:vAlign w:val="center"/>
          </w:tcPr>
          <w:p w:rsidRPr="00B7025F" w:rsidR="00C20D70" w:rsidP="00FD06C5" w:rsidRDefault="00C20D70" w14:paraId="3EF12A3A" w14:textId="625B6CF2">
            <w:pPr>
              <w:pStyle w:val="naisc"/>
              <w:spacing w:before="0" w:after="0"/>
              <w:rPr>
                <w:color w:val="auto"/>
              </w:rPr>
            </w:pPr>
            <w:r w:rsidRPr="00B7025F">
              <w:rPr>
                <w:color w:val="auto"/>
              </w:rPr>
              <w:t xml:space="preserve">Saskaņošanai nosūtītā </w:t>
            </w:r>
            <w:r w:rsidRPr="00B7025F" w:rsidR="0036553F">
              <w:rPr>
                <w:color w:val="auto"/>
              </w:rPr>
              <w:t>likum</w:t>
            </w:r>
            <w:r w:rsidRPr="00B7025F">
              <w:rPr>
                <w:color w:val="auto"/>
              </w:rPr>
              <w:t>projekta redakcija (konkrēta punkta (panta) redakcija)</w:t>
            </w:r>
          </w:p>
        </w:tc>
        <w:tc>
          <w:tcPr>
            <w:tcW w:w="3969" w:type="dxa"/>
            <w:tcBorders>
              <w:top w:val="single" w:color="000000" w:sz="6" w:space="0"/>
              <w:left w:val="single" w:color="000000" w:sz="6" w:space="0"/>
              <w:bottom w:val="single" w:color="000000" w:sz="6" w:space="0"/>
              <w:right w:val="single" w:color="000000" w:sz="6" w:space="0"/>
            </w:tcBorders>
            <w:vAlign w:val="center"/>
          </w:tcPr>
          <w:p w:rsidRPr="00B7025F" w:rsidR="00C20D70" w:rsidP="00FD06C5" w:rsidRDefault="00C20D70" w14:paraId="44EDBC46" w14:textId="77777777">
            <w:pPr>
              <w:pStyle w:val="naisc"/>
              <w:spacing w:before="0" w:after="0"/>
              <w:rPr>
                <w:color w:val="auto"/>
              </w:rPr>
            </w:pPr>
            <w:r w:rsidRPr="00B7025F">
              <w:rPr>
                <w:color w:val="auto"/>
              </w:rPr>
              <w:t>Atzinumā norādītais ministrijas (citas institūcijas) iebildums, kā arī saskaņošanā papildus izteiktais iebildums par projekta konkrēto punktu (pantu)</w:t>
            </w:r>
          </w:p>
        </w:tc>
        <w:tc>
          <w:tcPr>
            <w:tcW w:w="3332" w:type="dxa"/>
            <w:tcBorders>
              <w:top w:val="single" w:color="000000" w:sz="6" w:space="0"/>
              <w:left w:val="single" w:color="000000" w:sz="6" w:space="0"/>
              <w:bottom w:val="single" w:color="000000" w:sz="6" w:space="0"/>
              <w:right w:val="single" w:color="000000" w:sz="6" w:space="0"/>
            </w:tcBorders>
            <w:vAlign w:val="center"/>
          </w:tcPr>
          <w:p w:rsidRPr="00B7025F" w:rsidR="00C20D70" w:rsidP="00FD06C5" w:rsidRDefault="00C20D70" w14:paraId="6F5CB506" w14:textId="77777777">
            <w:pPr>
              <w:pStyle w:val="naisc"/>
              <w:spacing w:before="0" w:after="0"/>
              <w:rPr>
                <w:color w:val="auto"/>
              </w:rPr>
            </w:pPr>
            <w:r w:rsidRPr="00B7025F">
              <w:rPr>
                <w:color w:val="auto"/>
              </w:rPr>
              <w:t>Atbildīgās ministrijas norāde par to, ka iebildums ir ņemts vērā, vai informācija par saskaņošanā panākto alternatīvo risinājumu</w:t>
            </w:r>
          </w:p>
        </w:tc>
        <w:tc>
          <w:tcPr>
            <w:tcW w:w="3260" w:type="dxa"/>
            <w:tcBorders>
              <w:top w:val="single" w:color="auto" w:sz="4" w:space="0"/>
              <w:left w:val="single" w:color="auto" w:sz="4" w:space="0"/>
              <w:bottom w:val="single" w:color="auto" w:sz="4" w:space="0"/>
            </w:tcBorders>
            <w:vAlign w:val="center"/>
          </w:tcPr>
          <w:p w:rsidRPr="00B7025F" w:rsidR="00C20D70" w:rsidP="00FD06C5" w:rsidRDefault="00FF314D" w14:paraId="5299A116" w14:textId="68E54B44">
            <w:pPr>
              <w:jc w:val="center"/>
              <w:rPr>
                <w:color w:val="auto"/>
                <w:szCs w:val="24"/>
              </w:rPr>
            </w:pPr>
            <w:r w:rsidRPr="00B7025F">
              <w:rPr>
                <w:color w:val="auto"/>
                <w:szCs w:val="24"/>
              </w:rPr>
              <w:t>P</w:t>
            </w:r>
            <w:r w:rsidRPr="00B7025F" w:rsidR="00C20D70">
              <w:rPr>
                <w:color w:val="auto"/>
                <w:szCs w:val="24"/>
              </w:rPr>
              <w:t>rojekta attiecīgā punkta (panta) galīgā redakcija</w:t>
            </w:r>
          </w:p>
        </w:tc>
      </w:tr>
      <w:tr w:rsidRPr="00597C9D" w:rsidR="005975CB" w:rsidTr="00DD557A" w14:paraId="5563D7CC" w14:textId="77777777">
        <w:tc>
          <w:tcPr>
            <w:tcW w:w="822" w:type="dxa"/>
            <w:tcBorders>
              <w:top w:val="single" w:color="000000" w:sz="6" w:space="0"/>
              <w:left w:val="single" w:color="000000" w:sz="6" w:space="0"/>
              <w:bottom w:val="single" w:color="000000" w:sz="6" w:space="0"/>
              <w:right w:val="single" w:color="000000" w:sz="6" w:space="0"/>
            </w:tcBorders>
          </w:tcPr>
          <w:p w:rsidRPr="00B7025F" w:rsidR="00C20D70" w:rsidP="007E564A" w:rsidRDefault="00AB2688" w14:paraId="3E1273E0" w14:textId="631FCA9D">
            <w:pPr>
              <w:pStyle w:val="naisc"/>
              <w:spacing w:before="0" w:after="0"/>
              <w:ind w:firstLine="284"/>
              <w:rPr>
                <w:color w:val="auto"/>
              </w:rPr>
            </w:pPr>
            <w:r>
              <w:rPr>
                <w:color w:val="auto"/>
              </w:rPr>
              <w:t xml:space="preserve">1. </w:t>
            </w:r>
          </w:p>
        </w:tc>
        <w:tc>
          <w:tcPr>
            <w:tcW w:w="3573" w:type="dxa"/>
            <w:tcBorders>
              <w:top w:val="single" w:color="000000" w:sz="6" w:space="0"/>
              <w:left w:val="single" w:color="000000" w:sz="6" w:space="0"/>
              <w:bottom w:val="single" w:color="000000" w:sz="6" w:space="0"/>
              <w:right w:val="single" w:color="000000" w:sz="6" w:space="0"/>
            </w:tcBorders>
          </w:tcPr>
          <w:p w:rsidRPr="00B7025F" w:rsidR="00C20D70" w:rsidP="00432536" w:rsidRDefault="00432536" w14:paraId="64F42985" w14:textId="3865E444">
            <w:pPr>
              <w:pStyle w:val="NoSpacing"/>
              <w:rPr>
                <w:color w:val="auto"/>
              </w:rPr>
            </w:pPr>
            <w:r w:rsidRPr="000F3D82">
              <w:rPr>
                <w:rFonts w:eastAsia="Times New Roman"/>
                <w:szCs w:val="24"/>
                <w:lang w:eastAsia="lv-LV"/>
              </w:rPr>
              <w:t>Izdoti saskaņā ar</w:t>
            </w:r>
            <w:r>
              <w:rPr>
                <w:rFonts w:eastAsia="Times New Roman"/>
                <w:szCs w:val="24"/>
                <w:lang w:eastAsia="lv-LV"/>
              </w:rPr>
              <w:t xml:space="preserve"> </w:t>
            </w:r>
            <w:r w:rsidRPr="000F3D82">
              <w:rPr>
                <w:rFonts w:eastAsia="Times New Roman"/>
                <w:szCs w:val="24"/>
                <w:lang w:eastAsia="lv-LV"/>
              </w:rPr>
              <w:t>Autopārvadājumu  likuma</w:t>
            </w:r>
            <w:r>
              <w:rPr>
                <w:rFonts w:eastAsia="Times New Roman"/>
                <w:szCs w:val="24"/>
                <w:lang w:eastAsia="lv-LV"/>
              </w:rPr>
              <w:t xml:space="preserve"> </w:t>
            </w:r>
            <w:r w:rsidRPr="000F3D82">
              <w:rPr>
                <w:rFonts w:eastAsia="Times New Roman"/>
                <w:szCs w:val="24"/>
                <w:lang w:eastAsia="lv-LV"/>
              </w:rPr>
              <w:t>51.panta otro daļu</w:t>
            </w:r>
          </w:p>
        </w:tc>
        <w:tc>
          <w:tcPr>
            <w:tcW w:w="3969" w:type="dxa"/>
            <w:tcBorders>
              <w:top w:val="single" w:color="000000" w:sz="6" w:space="0"/>
              <w:left w:val="single" w:color="000000" w:sz="6" w:space="0"/>
              <w:bottom w:val="single" w:color="000000" w:sz="6" w:space="0"/>
              <w:right w:val="single" w:color="000000" w:sz="6" w:space="0"/>
            </w:tcBorders>
          </w:tcPr>
          <w:p w:rsidR="00DD557A" w:rsidP="00432536" w:rsidRDefault="00B33F1A" w14:paraId="30AC03C1" w14:textId="77777777">
            <w:pPr>
              <w:spacing w:before="75" w:after="75"/>
              <w:ind w:right="127"/>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CB6595" w:rsidR="00432536" w:rsidP="00DD557A" w:rsidRDefault="00432536" w14:paraId="5EC48F60" w14:textId="7CCF1D82">
            <w:pPr>
              <w:spacing w:before="75" w:after="75"/>
              <w:ind w:right="28"/>
              <w:jc w:val="both"/>
              <w:rPr>
                <w:rFonts w:eastAsia="Times New Roman"/>
                <w:szCs w:val="24"/>
                <w:lang w:eastAsia="lv-LV"/>
              </w:rPr>
            </w:pPr>
            <w:r w:rsidRPr="00CB6595">
              <w:rPr>
                <w:rFonts w:eastAsia="Times New Roman"/>
                <w:szCs w:val="24"/>
                <w:lang w:eastAsia="lv-LV"/>
              </w:rPr>
              <w:t xml:space="preserve">Projektā paredzēts, ka tas tiek izdots saskaņā ar Autopārvadājumu likuma 51. panta otro daļu, kurā noteikts, ka </w:t>
            </w:r>
            <w:r w:rsidRPr="00CB6595">
              <w:rPr>
                <w:rFonts w:eastAsia="Times New Roman"/>
                <w:szCs w:val="24"/>
                <w:u w:val="single"/>
                <w:lang w:eastAsia="lv-LV"/>
              </w:rPr>
              <w:t>kārtību, kādā veicami pasažieru un kravas pārvadājumi, nosaka Ministru kabinets</w:t>
            </w:r>
            <w:r w:rsidRPr="00CB6595">
              <w:rPr>
                <w:rFonts w:eastAsia="Times New Roman"/>
                <w:szCs w:val="24"/>
                <w:lang w:eastAsia="lv-LV"/>
              </w:rPr>
              <w:t xml:space="preserve">. Satversmes tiesa ir atzinusi: ja likumdevēja dotajā pilnvarojumā lietots vārds "kārtība", tas nepārprotami norāda uz Ministru kabineta noteikumu procesuālo raksturu, proti, noteiktas procedūras izstrādāšanu. Tādēļ Ministru kabineta noteikumos, kuri izdoti, pamatojoties uz šādi formulētu pilnvarojumu, </w:t>
            </w:r>
            <w:r w:rsidRPr="005F6E44">
              <w:rPr>
                <w:rFonts w:eastAsia="Times New Roman"/>
                <w:szCs w:val="24"/>
                <w:lang w:eastAsia="lv-LV"/>
              </w:rPr>
              <w:t>nevar būt iekļautas materiālo tiesību normas, kas veidotu jaunas, pilnvarojumā neparedzētas tiesiskās attiecības</w:t>
            </w:r>
            <w:r w:rsidRPr="00CB6595">
              <w:rPr>
                <w:rFonts w:eastAsia="Times New Roman"/>
                <w:szCs w:val="24"/>
                <w:lang w:eastAsia="lv-LV"/>
              </w:rPr>
              <w:t xml:space="preserve"> </w:t>
            </w:r>
            <w:r w:rsidRPr="00CB6595">
              <w:rPr>
                <w:rFonts w:eastAsia="Times New Roman"/>
                <w:i/>
                <w:szCs w:val="24"/>
                <w:lang w:eastAsia="lv-LV"/>
              </w:rPr>
              <w:t xml:space="preserve">(sk., </w:t>
            </w:r>
            <w:r w:rsidRPr="00CB6595">
              <w:rPr>
                <w:rFonts w:eastAsia="Times New Roman"/>
                <w:i/>
                <w:szCs w:val="24"/>
                <w:lang w:eastAsia="lv-LV"/>
              </w:rPr>
              <w:lastRenderedPageBreak/>
              <w:t>piemēram, Satversmes tiesas 2007. gada 9. oktobra sprieduma lietā Nr. 2007-04-03 20. punktu, 2013. gada 27. jūnija sprieduma lietā Nr. 2012-22-0103 18. punktu un</w:t>
            </w:r>
            <w:r>
              <w:rPr>
                <w:rFonts w:eastAsia="Times New Roman"/>
                <w:i/>
                <w:szCs w:val="24"/>
                <w:lang w:eastAsia="lv-LV"/>
              </w:rPr>
              <w:t xml:space="preserve"> </w:t>
            </w:r>
            <w:r w:rsidRPr="00CB6595">
              <w:rPr>
                <w:rFonts w:eastAsia="Times New Roman"/>
                <w:i/>
                <w:szCs w:val="24"/>
                <w:lang w:eastAsia="lv-LV"/>
              </w:rPr>
              <w:t>2016. gada 2. marta sprieduma lietā Nr. 2015-11-03 23.3. punktu)</w:t>
            </w:r>
            <w:r w:rsidRPr="00CB6595">
              <w:rPr>
                <w:rFonts w:eastAsia="Times New Roman"/>
                <w:szCs w:val="24"/>
                <w:lang w:eastAsia="lv-LV"/>
              </w:rPr>
              <w:t xml:space="preserve">. Līdz ar to Ministru kabineta noteikumu saturu galvenokārt veido procesuālas normas, kas darbojas kā likumā noteikto tiesību iedzīvināšanas instruments </w:t>
            </w:r>
            <w:r w:rsidRPr="00CB6595">
              <w:rPr>
                <w:rFonts w:eastAsia="Times New Roman"/>
                <w:i/>
                <w:szCs w:val="24"/>
                <w:lang w:eastAsia="lv-LV"/>
              </w:rPr>
              <w:t>(sk., piemēram, Satversmes tiesas 2007. gada 9. oktobra sprieduma lietā Nr. 2007-04-03 16. punktu)</w:t>
            </w:r>
            <w:r w:rsidRPr="00CB6595">
              <w:rPr>
                <w:rFonts w:eastAsia="Times New Roman"/>
                <w:szCs w:val="24"/>
                <w:lang w:eastAsia="lv-LV"/>
              </w:rPr>
              <w:t xml:space="preserve">. Turklāt Ministru kabineta noteikumi var tikt izdoti tikai tad, ja tie ir nepieciešami, lai īstenotu likumu dzīvē. Tas tiek panākts, noteikumos konkretizējot (detalizējot) likuma normas </w:t>
            </w:r>
            <w:r w:rsidRPr="00CB6595">
              <w:rPr>
                <w:rFonts w:eastAsia="Times New Roman"/>
                <w:i/>
                <w:szCs w:val="24"/>
                <w:lang w:eastAsia="lv-LV"/>
              </w:rPr>
              <w:t>(sk. Satversmes tiesas 2001. gada 3. aprīļa sprieduma lietā Nr. 2000-07-0409 secinājumu daļas 5. punktu un 2015. gada 14. oktobra sprieduma lietā Nr. 2015-05-03 10. punktu)</w:t>
            </w:r>
            <w:r w:rsidRPr="00CB6595">
              <w:rPr>
                <w:rFonts w:eastAsia="Times New Roman"/>
                <w:szCs w:val="24"/>
                <w:lang w:eastAsia="lv-LV"/>
              </w:rPr>
              <w:t xml:space="preserve">. </w:t>
            </w:r>
            <w:r w:rsidRPr="009D49AA">
              <w:rPr>
                <w:rFonts w:eastAsia="Times New Roman"/>
                <w:szCs w:val="24"/>
                <w:lang w:eastAsia="lv-LV"/>
              </w:rPr>
              <w:t xml:space="preserve">Autopārvadājumu likuma 51. panta otrajā daļā Ministru kabinetam dotais </w:t>
            </w:r>
            <w:r w:rsidRPr="001C1995">
              <w:rPr>
                <w:rFonts w:eastAsia="Times New Roman"/>
                <w:bCs/>
                <w:szCs w:val="24"/>
                <w:lang w:eastAsia="lv-LV"/>
              </w:rPr>
              <w:t>pilnvarojums ir tik plašs un vispārīgs, ka</w:t>
            </w:r>
            <w:r w:rsidRPr="009D49AA">
              <w:rPr>
                <w:rFonts w:eastAsia="Times New Roman"/>
                <w:szCs w:val="24"/>
                <w:lang w:eastAsia="lv-LV"/>
              </w:rPr>
              <w:t xml:space="preserve"> nemaz nav skaidrs, kāda satura Ministru kabineta noteikumi Ministru kabinetam ir jāizdod, jo Autopārvadājumu likums neko nav </w:t>
            </w:r>
            <w:r w:rsidRPr="009D49AA">
              <w:rPr>
                <w:rFonts w:eastAsia="Times New Roman"/>
                <w:szCs w:val="24"/>
                <w:lang w:eastAsia="lv-LV"/>
              </w:rPr>
              <w:lastRenderedPageBreak/>
              <w:t>atrunājis par pasažieru un kravas pašpārvadājumiem, tādējādi dodot iespēju Ministru kabinetam konkretizēt (detalizēt) Autopārvadājumu likuma normas</w:t>
            </w:r>
            <w:r w:rsidRPr="00205D4F">
              <w:rPr>
                <w:rFonts w:eastAsia="Times New Roman"/>
                <w:szCs w:val="24"/>
                <w:lang w:eastAsia="lv-LV"/>
              </w:rPr>
              <w:t>.</w:t>
            </w:r>
          </w:p>
          <w:p w:rsidRPr="00CB6595" w:rsidR="00432536" w:rsidP="00A9205B" w:rsidRDefault="00432536" w14:paraId="297FBC1D" w14:textId="77777777">
            <w:pPr>
              <w:spacing w:before="75" w:after="75"/>
              <w:jc w:val="both"/>
              <w:rPr>
                <w:rFonts w:eastAsia="Times New Roman"/>
                <w:szCs w:val="24"/>
                <w:lang w:eastAsia="lv-LV"/>
              </w:rPr>
            </w:pPr>
            <w:r w:rsidRPr="00CB6595">
              <w:rPr>
                <w:rFonts w:eastAsia="Times New Roman"/>
                <w:szCs w:val="24"/>
                <w:lang w:eastAsia="lv-LV"/>
              </w:rPr>
              <w:t>Kā arī Administratīvā procesa likuma 11. pants paredz, ka privātpersonai nelabvēlīgu administratīvo aktu izdot vai faktisko rīcību veikt iestāde var uz Latvijas Republikas Satversmes, likuma, kā arī uz starptautisko tiesību normas pamata. Ministru kabineta noteikumi var būt par pamatu šādam administratīvajam aktam vai faktiskai rīcībai tikai tad, ja Latvijas Republikas Satversmē, likumā vai starptautisko tiesību normā tieši vai netieši ir ietverts pilnvarojums Ministru kabinetam, izdodot noteikumus, tajos paredzēt šādus administratīvos aktus vai faktisko rīcību. Projekta 17. un 21. punkts paredz tiesības</w:t>
            </w:r>
            <w:r>
              <w:rPr>
                <w:rFonts w:eastAsia="Times New Roman"/>
                <w:szCs w:val="24"/>
                <w:lang w:eastAsia="lv-LV"/>
              </w:rPr>
              <w:t xml:space="preserve"> </w:t>
            </w:r>
            <w:r w:rsidRPr="00CB6595">
              <w:rPr>
                <w:rFonts w:eastAsia="Times New Roman"/>
                <w:szCs w:val="24"/>
                <w:lang w:eastAsia="lv-LV"/>
              </w:rPr>
              <w:t xml:space="preserve">Autotransporta direkcijai pieņemt nelabvēlīgu administratīvo aktu, proti, atteikt izsniegt vai pārreģistrēt uz jaunu termiņu sertifikātu (projekta 17. punkts) un anulēt sertifikātu (projekta 21. punkts). Ņemot vērā to, ka Autopārvadājumu likuma 51. panta otrā daļa </w:t>
            </w:r>
            <w:r w:rsidRPr="005F6E44">
              <w:rPr>
                <w:rFonts w:eastAsia="Times New Roman"/>
                <w:szCs w:val="24"/>
                <w:lang w:eastAsia="lv-LV"/>
              </w:rPr>
              <w:t xml:space="preserve">ne tieši, ne netieši nepilnvaro Ministru kabinetu noteikt </w:t>
            </w:r>
            <w:r w:rsidRPr="005F6E44">
              <w:rPr>
                <w:rFonts w:eastAsia="Times New Roman"/>
                <w:szCs w:val="24"/>
                <w:lang w:eastAsia="lv-LV"/>
              </w:rPr>
              <w:lastRenderedPageBreak/>
              <w:t>Autotransporta direkcijai tiesības izdot nelabvēlīgu administratīvo aktu</w:t>
            </w:r>
            <w:r w:rsidRPr="00CB6595">
              <w:rPr>
                <w:rFonts w:eastAsia="Times New Roman"/>
                <w:szCs w:val="24"/>
                <w:lang w:eastAsia="lv-LV"/>
              </w:rPr>
              <w:t>, attiecīgo regulējumu projektā nevar iekļaut.</w:t>
            </w:r>
          </w:p>
          <w:p w:rsidRPr="00B7025F" w:rsidR="00C20D70" w:rsidP="00A9205B" w:rsidRDefault="00432536" w14:paraId="05E9C8A8" w14:textId="068F26CC">
            <w:pPr>
              <w:spacing w:before="75" w:after="75"/>
              <w:jc w:val="both"/>
              <w:rPr>
                <w:color w:val="auto"/>
              </w:rPr>
            </w:pPr>
            <w:r w:rsidRPr="00CB6595">
              <w:rPr>
                <w:rFonts w:eastAsia="Times New Roman"/>
                <w:szCs w:val="24"/>
                <w:lang w:eastAsia="lv-LV"/>
              </w:rPr>
              <w:t>Ņemot vērā minēto</w:t>
            </w:r>
            <w:r w:rsidRPr="001C1995">
              <w:rPr>
                <w:rFonts w:eastAsia="Times New Roman"/>
                <w:szCs w:val="24"/>
                <w:lang w:eastAsia="lv-LV"/>
              </w:rPr>
              <w:t>, lūdzam izstrādāt likumprojektu par grozījumiem Autopārvadājumu likuma 51. panta otrajā daļā, skaidri formulējot pilnvarojumu un Ministru kabineta noteikumos noregulējamos jautājumus, kā arī šī pilnvarojuma robežas. Tikai pēc tam, kad Ministru kabinetam būs</w:t>
            </w:r>
            <w:r w:rsidRPr="009D49AA">
              <w:rPr>
                <w:rFonts w:eastAsia="Times New Roman"/>
                <w:szCs w:val="24"/>
                <w:lang w:eastAsia="lv-LV"/>
              </w:rPr>
              <w:t xml:space="preserve"> dots skaidrs pilnvarojums Ministru kabineta noteikumu izdošanai, ir iespējams izstrādāt pilnvarojuma jēgai un saturam atbilstošus Ministru kabineta noteikumus.</w:t>
            </w:r>
          </w:p>
        </w:tc>
        <w:tc>
          <w:tcPr>
            <w:tcW w:w="3332" w:type="dxa"/>
            <w:tcBorders>
              <w:top w:val="single" w:color="000000" w:sz="6" w:space="0"/>
              <w:left w:val="single" w:color="000000" w:sz="6" w:space="0"/>
              <w:bottom w:val="single" w:color="000000" w:sz="6" w:space="0"/>
              <w:right w:val="single" w:color="000000" w:sz="6" w:space="0"/>
            </w:tcBorders>
          </w:tcPr>
          <w:p w:rsidR="00C20D70" w:rsidP="00DD557A" w:rsidRDefault="00CB02F6" w14:paraId="47139948" w14:textId="77777777">
            <w:pPr>
              <w:pStyle w:val="naisc"/>
              <w:spacing w:before="0" w:after="0"/>
              <w:ind w:firstLine="105"/>
              <w:rPr>
                <w:b/>
                <w:color w:val="auto"/>
              </w:rPr>
            </w:pPr>
            <w:r>
              <w:rPr>
                <w:b/>
                <w:color w:val="auto"/>
              </w:rPr>
              <w:lastRenderedPageBreak/>
              <w:t>Iebildums ņemts vērā.</w:t>
            </w:r>
          </w:p>
          <w:p w:rsidR="00432536" w:rsidP="00545543" w:rsidRDefault="00432536" w14:paraId="7D811C81" w14:textId="77777777">
            <w:pPr>
              <w:spacing w:before="75" w:after="75"/>
              <w:jc w:val="both"/>
              <w:rPr>
                <w:rFonts w:eastAsia="Times New Roman"/>
                <w:szCs w:val="24"/>
                <w:lang w:eastAsia="lv-LV"/>
              </w:rPr>
            </w:pPr>
            <w:r>
              <w:rPr>
                <w:rFonts w:eastAsia="Times New Roman"/>
                <w:szCs w:val="24"/>
                <w:lang w:eastAsia="lv-LV"/>
              </w:rPr>
              <w:t xml:space="preserve">Saeima 13.06.2019. pieņēma likumu “Grozījumi Autopārvadājumu likumā”, kura </w:t>
            </w:r>
            <w:r>
              <w:t>5.</w:t>
            </w:r>
            <w:r w:rsidRPr="007B66D3">
              <w:rPr>
                <w:vertAlign w:val="superscript"/>
              </w:rPr>
              <w:t>1</w:t>
            </w:r>
            <w:r>
              <w:t xml:space="preserve"> panta pirmās daļas 17.punktā un </w:t>
            </w:r>
            <w:r w:rsidRPr="00154F4E">
              <w:t xml:space="preserve">51.panta </w:t>
            </w:r>
            <w:r>
              <w:t>trešajā</w:t>
            </w:r>
            <w:r w:rsidRPr="00154F4E">
              <w:t xml:space="preserve"> daļ</w:t>
            </w:r>
            <w:r>
              <w:t>ā</w:t>
            </w:r>
            <w:r>
              <w:rPr>
                <w:rFonts w:eastAsia="Times New Roman"/>
                <w:szCs w:val="24"/>
                <w:lang w:eastAsia="lv-LV"/>
              </w:rPr>
              <w:t xml:space="preserve"> </w:t>
            </w:r>
            <w:r w:rsidRPr="00533602">
              <w:rPr>
                <w:rFonts w:eastAsia="Times New Roman"/>
                <w:szCs w:val="24"/>
                <w:lang w:eastAsia="lv-LV"/>
              </w:rPr>
              <w:t>skaidri formulē</w:t>
            </w:r>
            <w:r>
              <w:rPr>
                <w:rFonts w:eastAsia="Times New Roman"/>
                <w:szCs w:val="24"/>
                <w:lang w:eastAsia="lv-LV"/>
              </w:rPr>
              <w:t>ts</w:t>
            </w:r>
            <w:r w:rsidRPr="00533602">
              <w:rPr>
                <w:rFonts w:eastAsia="Times New Roman"/>
                <w:szCs w:val="24"/>
                <w:lang w:eastAsia="lv-LV"/>
              </w:rPr>
              <w:t xml:space="preserve"> pilnvarojum</w:t>
            </w:r>
            <w:r>
              <w:rPr>
                <w:rFonts w:eastAsia="Times New Roman"/>
                <w:szCs w:val="24"/>
                <w:lang w:eastAsia="lv-LV"/>
              </w:rPr>
              <w:t>s</w:t>
            </w:r>
            <w:r w:rsidRPr="00533602">
              <w:rPr>
                <w:rFonts w:eastAsia="Times New Roman"/>
                <w:szCs w:val="24"/>
                <w:lang w:eastAsia="lv-LV"/>
              </w:rPr>
              <w:t xml:space="preserve"> un Ministru kabineta noteikumos noregulējam</w:t>
            </w:r>
            <w:r>
              <w:rPr>
                <w:rFonts w:eastAsia="Times New Roman"/>
                <w:szCs w:val="24"/>
                <w:lang w:eastAsia="lv-LV"/>
              </w:rPr>
              <w:t>ie</w:t>
            </w:r>
            <w:r w:rsidRPr="00533602">
              <w:rPr>
                <w:rFonts w:eastAsia="Times New Roman"/>
                <w:szCs w:val="24"/>
                <w:lang w:eastAsia="lv-LV"/>
              </w:rPr>
              <w:t xml:space="preserve"> jautājum</w:t>
            </w:r>
            <w:r>
              <w:rPr>
                <w:rFonts w:eastAsia="Times New Roman"/>
                <w:szCs w:val="24"/>
                <w:lang w:eastAsia="lv-LV"/>
              </w:rPr>
              <w:t>i</w:t>
            </w:r>
            <w:r w:rsidRPr="00533602">
              <w:rPr>
                <w:rFonts w:eastAsia="Times New Roman"/>
                <w:szCs w:val="24"/>
                <w:lang w:eastAsia="lv-LV"/>
              </w:rPr>
              <w:t>, kā arī šī pilnvarojuma robežas</w:t>
            </w:r>
            <w:r>
              <w:rPr>
                <w:rFonts w:eastAsia="Times New Roman"/>
                <w:szCs w:val="24"/>
                <w:lang w:eastAsia="lv-LV"/>
              </w:rPr>
              <w:t>.</w:t>
            </w:r>
          </w:p>
          <w:p w:rsidRPr="00CB02F6" w:rsidR="00CB02F6" w:rsidP="0017632A" w:rsidRDefault="00CB02F6" w14:paraId="74C399BD" w14:textId="67793F8C">
            <w:pPr>
              <w:pStyle w:val="naisc"/>
              <w:spacing w:before="0" w:after="0"/>
              <w:ind w:firstLine="105"/>
              <w:jc w:val="both"/>
              <w:rPr>
                <w:color w:val="auto"/>
              </w:rPr>
            </w:pPr>
          </w:p>
        </w:tc>
        <w:tc>
          <w:tcPr>
            <w:tcW w:w="3260" w:type="dxa"/>
            <w:tcBorders>
              <w:top w:val="single" w:color="auto" w:sz="4" w:space="0"/>
              <w:left w:val="single" w:color="auto" w:sz="4" w:space="0"/>
              <w:bottom w:val="single" w:color="auto" w:sz="4" w:space="0"/>
            </w:tcBorders>
          </w:tcPr>
          <w:p w:rsidRPr="00154F4E" w:rsidR="00432536" w:rsidP="00432536" w:rsidRDefault="00432536" w14:paraId="6812830B" w14:textId="01A3C828">
            <w:pPr>
              <w:jc w:val="both"/>
            </w:pPr>
            <w:r w:rsidRPr="00154F4E">
              <w:t>Izdoti saskaņā ar</w:t>
            </w:r>
            <w:r>
              <w:t xml:space="preserve"> </w:t>
            </w:r>
            <w:r w:rsidRPr="00154F4E">
              <w:t>Autopārvadājumu  likuma</w:t>
            </w:r>
            <w:r>
              <w:t xml:space="preserve"> 5.</w:t>
            </w:r>
            <w:r w:rsidRPr="007B66D3">
              <w:rPr>
                <w:vertAlign w:val="superscript"/>
              </w:rPr>
              <w:t>1</w:t>
            </w:r>
            <w:r>
              <w:t xml:space="preserve"> panta pirmās daļas 17.punktu un </w:t>
            </w:r>
            <w:r w:rsidRPr="00154F4E">
              <w:t xml:space="preserve">51.panta </w:t>
            </w:r>
            <w:r>
              <w:t>trešo</w:t>
            </w:r>
            <w:r w:rsidRPr="00154F4E">
              <w:t xml:space="preserve"> daļu</w:t>
            </w:r>
            <w:r w:rsidR="003F47E3">
              <w:t>.</w:t>
            </w:r>
          </w:p>
          <w:p w:rsidRPr="00373870" w:rsidR="00373870" w:rsidP="00373870" w:rsidRDefault="00373870" w14:paraId="1AC22C91" w14:textId="77777777">
            <w:pPr>
              <w:rPr>
                <w:highlight w:val="yellow"/>
              </w:rPr>
            </w:pPr>
          </w:p>
          <w:p w:rsidRPr="00B7025F" w:rsidR="00C20D70" w:rsidP="00432536" w:rsidRDefault="00C20D70" w14:paraId="0EEDD728" w14:textId="1DE166A0">
            <w:pPr>
              <w:rPr>
                <w:color w:val="auto"/>
                <w:szCs w:val="24"/>
              </w:rPr>
            </w:pPr>
          </w:p>
        </w:tc>
      </w:tr>
      <w:tr w:rsidRPr="0033606E" w:rsidR="007549D5" w:rsidTr="00DD557A" w14:paraId="0EEEE70F" w14:textId="77777777">
        <w:tc>
          <w:tcPr>
            <w:tcW w:w="822" w:type="dxa"/>
            <w:tcBorders>
              <w:top w:val="single" w:color="000000" w:sz="6" w:space="0"/>
              <w:left w:val="single" w:color="000000" w:sz="6" w:space="0"/>
              <w:bottom w:val="single" w:color="000000" w:sz="6" w:space="0"/>
              <w:right w:val="single" w:color="000000" w:sz="6" w:space="0"/>
            </w:tcBorders>
          </w:tcPr>
          <w:p w:rsidRPr="0033606E" w:rsidR="007549D5" w:rsidP="00D53212" w:rsidRDefault="00D53212" w14:paraId="573D0E0A" w14:textId="132ED1BF">
            <w:pPr>
              <w:pStyle w:val="naisc"/>
              <w:spacing w:before="0" w:after="0"/>
              <w:jc w:val="left"/>
              <w:rPr>
                <w:color w:val="auto"/>
              </w:rPr>
            </w:pPr>
            <w:r>
              <w:rPr>
                <w:color w:val="auto"/>
              </w:rPr>
              <w:lastRenderedPageBreak/>
              <w:t xml:space="preserve"> 2.</w:t>
            </w:r>
          </w:p>
        </w:tc>
        <w:tc>
          <w:tcPr>
            <w:tcW w:w="3573" w:type="dxa"/>
            <w:tcBorders>
              <w:top w:val="single" w:color="000000" w:sz="6" w:space="0"/>
              <w:left w:val="single" w:color="000000" w:sz="6" w:space="0"/>
              <w:bottom w:val="single" w:color="000000" w:sz="6" w:space="0"/>
              <w:right w:val="single" w:color="000000" w:sz="6" w:space="0"/>
            </w:tcBorders>
          </w:tcPr>
          <w:p w:rsidRPr="00BF01EB" w:rsidR="007549D5" w:rsidDel="0036553F" w:rsidP="00432536" w:rsidRDefault="00432536" w14:paraId="5C506E92" w14:textId="5924CCCD">
            <w:pPr>
              <w:jc w:val="both"/>
              <w:rPr>
                <w:color w:val="auto"/>
                <w:szCs w:val="24"/>
              </w:rPr>
            </w:pPr>
            <w:r w:rsidRPr="008654FE">
              <w:rPr>
                <w:rFonts w:eastAsia="Times New Roman"/>
                <w:szCs w:val="24"/>
                <w:lang w:eastAsia="lv-LV"/>
              </w:rPr>
              <w:t>Kārtība, kādā veicami pasažieru un kravas pašpārvadājumi</w:t>
            </w:r>
          </w:p>
        </w:tc>
        <w:tc>
          <w:tcPr>
            <w:tcW w:w="3969" w:type="dxa"/>
            <w:tcBorders>
              <w:top w:val="single" w:color="000000" w:sz="6" w:space="0"/>
              <w:left w:val="single" w:color="000000" w:sz="6" w:space="0"/>
              <w:bottom w:val="single" w:color="000000" w:sz="6" w:space="0"/>
              <w:right w:val="single" w:color="000000" w:sz="6" w:space="0"/>
            </w:tcBorders>
          </w:tcPr>
          <w:p w:rsidR="00545543" w:rsidP="00432536" w:rsidRDefault="00B33F1A" w14:paraId="6208C564"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7549D5" w:rsidP="00432536" w:rsidRDefault="00432536" w14:paraId="14AEC82F" w14:textId="0F3AE8FC">
            <w:pPr>
              <w:jc w:val="both"/>
              <w:rPr>
                <w:szCs w:val="24"/>
              </w:rPr>
            </w:pPr>
            <w:r w:rsidRPr="00CB6595">
              <w:rPr>
                <w:rFonts w:eastAsia="Times New Roman"/>
                <w:szCs w:val="24"/>
                <w:lang w:eastAsia="lv-LV"/>
              </w:rPr>
              <w:t xml:space="preserve">Vēršam uzmanību, ka projekta nosaukums neatbilst Ministru kabineta 2009. gada 3. februāra noteikumu Nr. 108 “Normatīvo aktu projektu sagatavošanas noteikumi” 91. punktam, kas noteic, ka noteikumu projekta nosaukumā vārdus “kārtība”, “noteikumi” </w:t>
            </w:r>
            <w:r w:rsidR="009747B1">
              <w:rPr>
                <w:rFonts w:eastAsia="Times New Roman"/>
                <w:szCs w:val="24"/>
                <w:lang w:eastAsia="lv-LV"/>
              </w:rPr>
              <w:t>u</w:t>
            </w:r>
            <w:r w:rsidRPr="00CB6595">
              <w:rPr>
                <w:rFonts w:eastAsia="Times New Roman"/>
                <w:szCs w:val="24"/>
                <w:lang w:eastAsia="lv-LV"/>
              </w:rPr>
              <w:t>.tml. raksta kā nosaukuma pēdējo vārdu. Līdz ar to lūdzam precizēt projekta nosaukumu</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D53212" w:rsidP="00545543" w:rsidRDefault="00D53212" w14:paraId="7245ABE2" w14:textId="77777777">
            <w:pPr>
              <w:pStyle w:val="naisc"/>
              <w:spacing w:before="0" w:after="0"/>
              <w:ind w:firstLine="105"/>
              <w:rPr>
                <w:b/>
                <w:color w:val="auto"/>
              </w:rPr>
            </w:pPr>
            <w:r>
              <w:rPr>
                <w:b/>
                <w:color w:val="auto"/>
              </w:rPr>
              <w:t>Iebildums ņemts vērā.</w:t>
            </w:r>
          </w:p>
          <w:p w:rsidRPr="00BF01EB" w:rsidR="007549D5" w:rsidP="007549D5" w:rsidRDefault="007549D5" w14:paraId="10427131" w14:textId="7C15629C">
            <w:pPr>
              <w:jc w:val="both"/>
              <w:rPr>
                <w:color w:val="auto"/>
                <w:szCs w:val="24"/>
              </w:rPr>
            </w:pPr>
          </w:p>
        </w:tc>
        <w:tc>
          <w:tcPr>
            <w:tcW w:w="3260" w:type="dxa"/>
            <w:tcBorders>
              <w:top w:val="single" w:color="auto" w:sz="4" w:space="0"/>
              <w:left w:val="single" w:color="auto" w:sz="4" w:space="0"/>
              <w:bottom w:val="single" w:color="auto" w:sz="4" w:space="0"/>
            </w:tcBorders>
          </w:tcPr>
          <w:p w:rsidR="00566BDB" w:rsidP="00545543" w:rsidRDefault="00432536" w14:paraId="2925617B" w14:textId="5EFE6ADA">
            <w:pPr>
              <w:jc w:val="both"/>
              <w:rPr>
                <w:color w:val="auto"/>
                <w:szCs w:val="24"/>
              </w:rPr>
            </w:pPr>
            <w:r w:rsidRPr="00943941">
              <w:rPr>
                <w:rFonts w:eastAsia="Times New Roman"/>
                <w:bCs/>
                <w:szCs w:val="24"/>
                <w:lang w:eastAsia="lv-LV"/>
              </w:rPr>
              <w:t>Pasažieru un kravas pašpārvadājumu veikšanas kārtība</w:t>
            </w:r>
          </w:p>
          <w:p w:rsidR="00566BDB" w:rsidP="00566BDB" w:rsidRDefault="00566BDB" w14:paraId="48D215BF" w14:textId="77777777">
            <w:pPr>
              <w:rPr>
                <w:color w:val="auto"/>
                <w:szCs w:val="24"/>
              </w:rPr>
            </w:pPr>
          </w:p>
          <w:p w:rsidR="00432536" w:rsidP="00566BDB" w:rsidRDefault="00432536" w14:paraId="1267B68E" w14:textId="77777777">
            <w:pPr>
              <w:rPr>
                <w:color w:val="auto"/>
                <w:szCs w:val="24"/>
              </w:rPr>
            </w:pPr>
          </w:p>
          <w:p w:rsidR="00432536" w:rsidP="00566BDB" w:rsidRDefault="00432536" w14:paraId="5349ABE5" w14:textId="77777777">
            <w:pPr>
              <w:rPr>
                <w:color w:val="auto"/>
                <w:szCs w:val="24"/>
              </w:rPr>
            </w:pPr>
          </w:p>
          <w:p w:rsidRPr="0033606E" w:rsidR="00432536" w:rsidDel="00A30964" w:rsidP="00566BDB" w:rsidRDefault="00432536" w14:paraId="5FFD2E87" w14:textId="2FD32BF2">
            <w:pPr>
              <w:rPr>
                <w:color w:val="auto"/>
                <w:szCs w:val="24"/>
              </w:rPr>
            </w:pPr>
          </w:p>
        </w:tc>
      </w:tr>
      <w:tr w:rsidRPr="0033606E" w:rsidR="00432536" w:rsidTr="00DD557A" w14:paraId="2C7B1345" w14:textId="77777777">
        <w:tc>
          <w:tcPr>
            <w:tcW w:w="822" w:type="dxa"/>
            <w:tcBorders>
              <w:top w:val="single" w:color="000000" w:sz="6" w:space="0"/>
              <w:left w:val="single" w:color="000000" w:sz="6" w:space="0"/>
              <w:bottom w:val="single" w:color="000000" w:sz="6" w:space="0"/>
              <w:right w:val="single" w:color="000000" w:sz="6" w:space="0"/>
            </w:tcBorders>
          </w:tcPr>
          <w:p w:rsidR="00432536" w:rsidP="00D53212" w:rsidRDefault="00432536" w14:paraId="220C453F" w14:textId="72A0986F">
            <w:pPr>
              <w:pStyle w:val="naisc"/>
              <w:spacing w:before="0" w:after="0"/>
              <w:jc w:val="left"/>
              <w:rPr>
                <w:color w:val="auto"/>
              </w:rPr>
            </w:pPr>
            <w:r>
              <w:rPr>
                <w:color w:val="auto"/>
              </w:rPr>
              <w:t>3.</w:t>
            </w:r>
          </w:p>
        </w:tc>
        <w:tc>
          <w:tcPr>
            <w:tcW w:w="3573" w:type="dxa"/>
            <w:tcBorders>
              <w:top w:val="single" w:color="000000" w:sz="6" w:space="0"/>
              <w:left w:val="single" w:color="000000" w:sz="6" w:space="0"/>
              <w:bottom w:val="single" w:color="000000" w:sz="6" w:space="0"/>
              <w:right w:val="single" w:color="000000" w:sz="6" w:space="0"/>
            </w:tcBorders>
          </w:tcPr>
          <w:p w:rsidRPr="00BF01EB" w:rsidR="00432536" w:rsidDel="0036553F" w:rsidP="00432536" w:rsidRDefault="00432536" w14:paraId="4BC952BC" w14:textId="394F991E">
            <w:pPr>
              <w:jc w:val="both"/>
              <w:rPr>
                <w:color w:val="auto"/>
                <w:szCs w:val="24"/>
              </w:rPr>
            </w:pPr>
            <w:r w:rsidRPr="004B3431">
              <w:rPr>
                <w:rFonts w:eastAsia="Times New Roman"/>
                <w:szCs w:val="24"/>
                <w:lang w:eastAsia="lv-LV"/>
              </w:rPr>
              <w:t xml:space="preserve">5.4. citus dokumentus, kuros norādīts, ka krava ir pašpārvadājuma veicēja īpašums </w:t>
            </w:r>
            <w:r w:rsidRPr="004B3431">
              <w:rPr>
                <w:rFonts w:eastAsia="Times New Roman"/>
                <w:szCs w:val="24"/>
                <w:lang w:eastAsia="lv-LV"/>
              </w:rPr>
              <w:lastRenderedPageBreak/>
              <w:t>vai pašpārvadājuma veicējs to nopircis, iznomājis (izīrējis), izgatavojis vai pārstrādājis;</w:t>
            </w:r>
          </w:p>
        </w:tc>
        <w:tc>
          <w:tcPr>
            <w:tcW w:w="3969" w:type="dxa"/>
            <w:tcBorders>
              <w:top w:val="single" w:color="000000" w:sz="6" w:space="0"/>
              <w:left w:val="single" w:color="000000" w:sz="6" w:space="0"/>
              <w:bottom w:val="single" w:color="000000" w:sz="6" w:space="0"/>
              <w:right w:val="single" w:color="000000" w:sz="6" w:space="0"/>
            </w:tcBorders>
          </w:tcPr>
          <w:p w:rsidR="003F47E3" w:rsidP="00A9205B" w:rsidRDefault="00B33F1A" w14:paraId="1CBE8996" w14:textId="77777777">
            <w:pPr>
              <w:spacing w:before="75" w:after="75"/>
              <w:jc w:val="both"/>
              <w:rPr>
                <w:rFonts w:eastAsia="Times New Roman"/>
                <w:szCs w:val="24"/>
                <w:lang w:eastAsia="lv-LV"/>
              </w:rPr>
            </w:pPr>
            <w:r w:rsidRPr="00B33F1A">
              <w:rPr>
                <w:rFonts w:eastAsia="Times New Roman"/>
                <w:b/>
                <w:bCs/>
                <w:szCs w:val="24"/>
                <w:lang w:eastAsia="lv-LV"/>
              </w:rPr>
              <w:lastRenderedPageBreak/>
              <w:t>Tieslietu ministrija.</w:t>
            </w:r>
            <w:r>
              <w:rPr>
                <w:rFonts w:eastAsia="Times New Roman"/>
                <w:szCs w:val="24"/>
                <w:lang w:eastAsia="lv-LV"/>
              </w:rPr>
              <w:t xml:space="preserve"> </w:t>
            </w:r>
          </w:p>
          <w:p w:rsidRPr="00CB6595" w:rsidR="00432536" w:rsidP="00A9205B" w:rsidRDefault="00432536" w14:paraId="33779D29" w14:textId="2358B257">
            <w:pPr>
              <w:spacing w:before="75" w:after="75"/>
              <w:jc w:val="both"/>
              <w:rPr>
                <w:rFonts w:eastAsia="Times New Roman"/>
                <w:szCs w:val="24"/>
                <w:lang w:eastAsia="lv-LV"/>
              </w:rPr>
            </w:pPr>
            <w:r w:rsidRPr="00CB6595">
              <w:rPr>
                <w:rFonts w:eastAsia="Times New Roman"/>
                <w:szCs w:val="24"/>
                <w:lang w:eastAsia="lv-LV"/>
              </w:rPr>
              <w:lastRenderedPageBreak/>
              <w:t xml:space="preserve">Lūdzam precizēt projekta 5.4. apakšpunktu, svītrojot tajā vārdu iekavās “izīrējis”, ņemot vērā, ka izīrēt var tikai dzīvojamās telpas atbilstoši likuma “Par dzīvojamo telpu īri” 1. panta pirmajai daļai. Savukārt projekta 5.4. apakšpunkts cita starpā attiecināts uz kravas iznomāšanu (vai izīrēšanu). Termins “krava” atbilstoši Autopārvadājumu likuma 1. panta 16. punktam ir pārvadāšanai pieteikta lieta (produkcija, preces, saiņi, konteineri un citi priekšmeti), kas nav uzskatāma par dzīvojamu telpu, kuru varētu nodot lietošanā (dzīvošanai) citai personai. </w:t>
            </w:r>
          </w:p>
          <w:p w:rsidRPr="00BF01EB" w:rsidR="00432536" w:rsidP="00432536" w:rsidRDefault="00432536" w14:paraId="0577CFC4" w14:textId="0ED4FBE6">
            <w:pPr>
              <w:jc w:val="both"/>
              <w:rPr>
                <w:szCs w:val="24"/>
              </w:rPr>
            </w:pPr>
            <w:r w:rsidRPr="00CB6595">
              <w:rPr>
                <w:rFonts w:eastAsia="Times New Roman"/>
                <w:szCs w:val="24"/>
                <w:lang w:eastAsia="lv-LV"/>
              </w:rPr>
              <w:t xml:space="preserve">Atbilstoši likuma “Par dzīvojamo telpu īri” 1. panta trešajai daļai nedzīvojamo telpu īres līgumi tiek slēgti Civillikumā noteiktajā kārtībā un atbilstoši Civillikuma 2112. pantam noma vai īre ir līgums, ar ko viena puse piešķir vai apsola otrai par zināmu nomas vai īres maksu kādas lietas lietošanu. Līgums, ar kuru piešķir vai apsola augļu nesējas lietas lietošanu augļu ievākšanai no tās, ir noma, bet ikviens cits lietošanas piešķīruma līgums </w:t>
            </w:r>
            <w:r>
              <w:rPr>
                <w:rFonts w:eastAsia="Times New Roman"/>
                <w:szCs w:val="24"/>
                <w:lang w:eastAsia="lv-LV"/>
              </w:rPr>
              <w:t>–</w:t>
            </w:r>
            <w:r w:rsidRPr="00CB6595">
              <w:rPr>
                <w:rFonts w:eastAsia="Times New Roman"/>
                <w:szCs w:val="24"/>
                <w:lang w:eastAsia="lv-LV"/>
              </w:rPr>
              <w:t xml:space="preserve"> īre</w:t>
            </w:r>
          </w:p>
        </w:tc>
        <w:tc>
          <w:tcPr>
            <w:tcW w:w="3332" w:type="dxa"/>
            <w:tcBorders>
              <w:top w:val="single" w:color="000000" w:sz="6" w:space="0"/>
              <w:left w:val="single" w:color="000000" w:sz="6" w:space="0"/>
              <w:bottom w:val="single" w:color="000000" w:sz="6" w:space="0"/>
              <w:right w:val="single" w:color="000000" w:sz="6" w:space="0"/>
            </w:tcBorders>
          </w:tcPr>
          <w:p w:rsidR="00432536" w:rsidP="00DD557A" w:rsidRDefault="00432536" w14:paraId="606A4108" w14:textId="6B916D99">
            <w:pPr>
              <w:pStyle w:val="naisc"/>
              <w:spacing w:before="0" w:after="0"/>
              <w:ind w:firstLine="105"/>
              <w:rPr>
                <w:b/>
                <w:color w:val="auto"/>
              </w:rPr>
            </w:pPr>
            <w:r w:rsidRPr="00426EB2">
              <w:rPr>
                <w:b/>
              </w:rPr>
              <w:lastRenderedPageBreak/>
              <w:t>Iebildums ņemts vērā</w:t>
            </w:r>
            <w:r>
              <w:rPr>
                <w:b/>
              </w:rPr>
              <w:t>.</w:t>
            </w:r>
          </w:p>
        </w:tc>
        <w:tc>
          <w:tcPr>
            <w:tcW w:w="3260" w:type="dxa"/>
            <w:tcBorders>
              <w:top w:val="single" w:color="auto" w:sz="4" w:space="0"/>
              <w:left w:val="single" w:color="auto" w:sz="4" w:space="0"/>
              <w:bottom w:val="single" w:color="auto" w:sz="4" w:space="0"/>
            </w:tcBorders>
          </w:tcPr>
          <w:p w:rsidR="00432536" w:rsidP="003F47E3" w:rsidRDefault="00432536" w14:paraId="674DBDE6" w14:textId="099DBF29">
            <w:pPr>
              <w:jc w:val="both"/>
              <w:rPr>
                <w:color w:val="auto"/>
                <w:szCs w:val="24"/>
              </w:rPr>
            </w:pPr>
            <w:r w:rsidRPr="00154F4E">
              <w:rPr>
                <w:lang w:eastAsia="lv-LV"/>
              </w:rPr>
              <w:t xml:space="preserve">5.4. citus dokumentus, kuros norādīts, ka krava ir pašpārvadājuma veicēja </w:t>
            </w:r>
            <w:r w:rsidRPr="00154F4E">
              <w:rPr>
                <w:lang w:eastAsia="lv-LV"/>
              </w:rPr>
              <w:lastRenderedPageBreak/>
              <w:t xml:space="preserve">īpašums vai pašpārvadājuma </w:t>
            </w:r>
            <w:r>
              <w:rPr>
                <w:lang w:eastAsia="lv-LV"/>
              </w:rPr>
              <w:t>veicējs to nopircis, iznomājis</w:t>
            </w:r>
            <w:r w:rsidRPr="00154F4E">
              <w:rPr>
                <w:lang w:eastAsia="lv-LV"/>
              </w:rPr>
              <w:t>, izgatavojis vai pārstrādājis;</w:t>
            </w:r>
          </w:p>
        </w:tc>
      </w:tr>
      <w:tr w:rsidRPr="0033606E" w:rsidR="00432536" w:rsidTr="00DD557A" w14:paraId="21A5A596" w14:textId="77777777">
        <w:tc>
          <w:tcPr>
            <w:tcW w:w="822" w:type="dxa"/>
            <w:tcBorders>
              <w:top w:val="single" w:color="000000" w:sz="6" w:space="0"/>
              <w:left w:val="single" w:color="000000" w:sz="6" w:space="0"/>
              <w:bottom w:val="single" w:color="000000" w:sz="6" w:space="0"/>
              <w:right w:val="single" w:color="000000" w:sz="6" w:space="0"/>
            </w:tcBorders>
          </w:tcPr>
          <w:p w:rsidR="00432536" w:rsidP="00D53212" w:rsidRDefault="00432536" w14:paraId="1DD60ED7" w14:textId="48B5482E">
            <w:pPr>
              <w:pStyle w:val="naisc"/>
              <w:spacing w:before="0" w:after="0"/>
              <w:jc w:val="left"/>
              <w:rPr>
                <w:color w:val="auto"/>
              </w:rPr>
            </w:pPr>
            <w:r>
              <w:rPr>
                <w:color w:val="auto"/>
              </w:rPr>
              <w:lastRenderedPageBreak/>
              <w:t>4.</w:t>
            </w:r>
          </w:p>
        </w:tc>
        <w:tc>
          <w:tcPr>
            <w:tcW w:w="3573" w:type="dxa"/>
            <w:tcBorders>
              <w:top w:val="single" w:color="000000" w:sz="6" w:space="0"/>
              <w:left w:val="single" w:color="000000" w:sz="6" w:space="0"/>
              <w:bottom w:val="single" w:color="000000" w:sz="6" w:space="0"/>
              <w:right w:val="single" w:color="000000" w:sz="6" w:space="0"/>
            </w:tcBorders>
          </w:tcPr>
          <w:p w:rsidRPr="00BF01EB" w:rsidR="00432536" w:rsidDel="0036553F" w:rsidP="00432536" w:rsidRDefault="00432536" w14:paraId="380410A5" w14:textId="2198F53B">
            <w:pPr>
              <w:jc w:val="both"/>
              <w:rPr>
                <w:color w:val="auto"/>
                <w:szCs w:val="24"/>
              </w:rPr>
            </w:pPr>
            <w:r w:rsidRPr="004B3431">
              <w:rPr>
                <w:rFonts w:eastAsia="Times New Roman"/>
                <w:szCs w:val="24"/>
                <w:lang w:eastAsia="lv-LV"/>
              </w:rPr>
              <w:t xml:space="preserve">2.4. starptautiskajiem pasažieru pašpārvadājumiem ar autobusu starp Eiropas Savienības dalībvalstīm, kurus veic saskaņā ar </w:t>
            </w:r>
            <w:r w:rsidRPr="004B3431">
              <w:rPr>
                <w:rFonts w:eastAsia="Times New Roman"/>
                <w:szCs w:val="24"/>
                <w:lang w:eastAsia="lv-LV"/>
              </w:rPr>
              <w:lastRenderedPageBreak/>
              <w:t>Eiropas Parlamenta un Padomes 2009.gada 21.oktobra Regulu (EK) Nr. 1073/2009 par kopīgiem noteikumiem attiecībā uz piekļuvi starptautiskajam autobusu pārvadājumu tirgum un ar ko groza Regulu (EK) Nr. 561/2006, un Eiropas Komisijas 2014. gada 9.aprīļa Regulu (ES) Nr. 361/2014, ar ko paredz sīki izstrādātus noteikumus, lai piemērotu Eiropas Parlamenta un Padomes Regulu (EK) Nr. 1073/2009 attiecībā uz dokumentiem starptautiskiem pasažieru pārvadājumiem ar autobusiem, un atceļ Komisijas Regulu (EK) Nr. 2121/98.</w:t>
            </w:r>
          </w:p>
        </w:tc>
        <w:tc>
          <w:tcPr>
            <w:tcW w:w="3969" w:type="dxa"/>
            <w:tcBorders>
              <w:top w:val="single" w:color="000000" w:sz="6" w:space="0"/>
              <w:left w:val="single" w:color="000000" w:sz="6" w:space="0"/>
              <w:bottom w:val="single" w:color="000000" w:sz="6" w:space="0"/>
              <w:right w:val="single" w:color="000000" w:sz="6" w:space="0"/>
            </w:tcBorders>
          </w:tcPr>
          <w:p w:rsidR="003F47E3" w:rsidP="00A9205B" w:rsidRDefault="006434D4" w14:paraId="254FFFB8" w14:textId="77777777">
            <w:pPr>
              <w:spacing w:before="75" w:after="75"/>
              <w:jc w:val="both"/>
              <w:rPr>
                <w:rFonts w:eastAsia="Times New Roman"/>
                <w:szCs w:val="24"/>
                <w:lang w:eastAsia="lv-LV"/>
              </w:rPr>
            </w:pPr>
            <w:r w:rsidRPr="006434D4">
              <w:rPr>
                <w:rFonts w:eastAsia="Times New Roman"/>
                <w:b/>
                <w:bCs/>
                <w:szCs w:val="24"/>
                <w:lang w:eastAsia="lv-LV"/>
              </w:rPr>
              <w:lastRenderedPageBreak/>
              <w:t>Tieslietu ministrija</w:t>
            </w:r>
            <w:r>
              <w:rPr>
                <w:rFonts w:eastAsia="Times New Roman"/>
                <w:szCs w:val="24"/>
                <w:lang w:eastAsia="lv-LV"/>
              </w:rPr>
              <w:t xml:space="preserve">. </w:t>
            </w:r>
          </w:p>
          <w:p w:rsidRPr="00CB6595" w:rsidR="00432536" w:rsidP="00A9205B" w:rsidRDefault="00432536" w14:paraId="17495BCB" w14:textId="54B0FFBE">
            <w:pPr>
              <w:spacing w:before="75" w:after="75"/>
              <w:jc w:val="both"/>
              <w:rPr>
                <w:rFonts w:eastAsia="Times New Roman"/>
                <w:szCs w:val="24"/>
                <w:lang w:eastAsia="lv-LV"/>
              </w:rPr>
            </w:pPr>
            <w:r w:rsidRPr="00CB6595">
              <w:rPr>
                <w:rFonts w:eastAsia="Times New Roman"/>
                <w:szCs w:val="24"/>
                <w:lang w:eastAsia="lv-LV"/>
              </w:rPr>
              <w:t xml:space="preserve">Projekta 2.4. apakšpunktā, kā arī 6. punktā, 9.1. apakšpunktā, 11. punktā, kā arī, iespējams, citos projekta </w:t>
            </w:r>
            <w:r w:rsidRPr="00CB6595">
              <w:rPr>
                <w:rFonts w:eastAsia="Times New Roman"/>
                <w:szCs w:val="24"/>
                <w:lang w:eastAsia="lv-LV"/>
              </w:rPr>
              <w:lastRenderedPageBreak/>
              <w:t xml:space="preserve">punktos ir ieviestas Eiropas Savienības regulu prasības. Projekta anotācijas I sadaļas 2. punktā ir skaidrots, ka projekts precizē iesniegumā norādāmo informāciju sertifikāta saņemšanai un informācijas papildināšanas nepieciešamība izriet no Komisijas 2014. gada 9. aprīļa Regulas (ES) Nr. 361/2014, ar ko paredz sīki izstrādātus noteikumus, lai piemērotu Eiropas Parlamenta un Padomes Regulu (EK) Nr. 1073/2009 attiecībā uz dokumentiem starptautiskiem pasažieru pārvadājumiem ar autobusiem, un atceļ Komisijas Regulu (EK) Nr. 2121/98.  </w:t>
            </w:r>
          </w:p>
          <w:p w:rsidRPr="00CB6595" w:rsidR="00432536" w:rsidP="00A9205B" w:rsidRDefault="00432536" w14:paraId="74532C92" w14:textId="77777777">
            <w:pPr>
              <w:spacing w:before="75" w:after="75"/>
              <w:jc w:val="both"/>
              <w:rPr>
                <w:rFonts w:eastAsia="Times New Roman"/>
                <w:szCs w:val="24"/>
                <w:lang w:eastAsia="lv-LV"/>
              </w:rPr>
            </w:pPr>
            <w:r w:rsidRPr="00CB6595">
              <w:rPr>
                <w:rFonts w:eastAsia="Times New Roman"/>
                <w:szCs w:val="24"/>
                <w:lang w:eastAsia="lv-LV"/>
              </w:rPr>
              <w:t xml:space="preserve">Ievērojot minēto, lūdzam </w:t>
            </w:r>
            <w:r w:rsidRPr="005F6E44">
              <w:rPr>
                <w:rFonts w:eastAsia="Times New Roman"/>
                <w:szCs w:val="24"/>
                <w:lang w:eastAsia="lv-LV"/>
              </w:rPr>
              <w:t>papildināt projekta 2.4. apakšpunktu ar atsauci uz</w:t>
            </w:r>
            <w:r w:rsidRPr="00CB6595">
              <w:rPr>
                <w:rFonts w:eastAsia="Times New Roman"/>
                <w:szCs w:val="24"/>
                <w:lang w:eastAsia="lv-LV"/>
              </w:rPr>
              <w:t xml:space="preserve"> Eiropas Parlamenta un Padomes 2009. gada 21. oktobra </w:t>
            </w:r>
            <w:r w:rsidRPr="005F6E44">
              <w:rPr>
                <w:rFonts w:eastAsia="Times New Roman"/>
                <w:szCs w:val="24"/>
                <w:lang w:eastAsia="lv-LV"/>
              </w:rPr>
              <w:t>Regulas (EK) Nr. 1073/2009 par kopīgiem noteikumiem attiecībā uz piekļuvi starptautiskajam autobusu pārvadājumu tirgum un ar ko groza Regulu (EK) Nr. 561/2006 5. panta 5. punktu un citām atbilstošām minētās regulas normām, kas tiek ieviestas projektā, kā arī lūdzam attiecīgi precizēt anotācijas V sadaļas 1. tabulu (turpmāk</w:t>
            </w:r>
            <w:r w:rsidRPr="00CB6595">
              <w:rPr>
                <w:rFonts w:eastAsia="Times New Roman"/>
                <w:szCs w:val="24"/>
                <w:lang w:eastAsia="lv-LV"/>
              </w:rPr>
              <w:t xml:space="preserve"> - Tabula). </w:t>
            </w:r>
          </w:p>
          <w:p w:rsidRPr="00BF01EB" w:rsidR="00432536" w:rsidP="00432536" w:rsidRDefault="00432536" w14:paraId="0EFF48CF" w14:textId="35E1D53A">
            <w:pPr>
              <w:jc w:val="both"/>
              <w:rPr>
                <w:szCs w:val="24"/>
              </w:rPr>
            </w:pPr>
            <w:r w:rsidRPr="00CB6595">
              <w:rPr>
                <w:rFonts w:eastAsia="Times New Roman"/>
                <w:szCs w:val="24"/>
                <w:lang w:eastAsia="lv-LV"/>
              </w:rPr>
              <w:t xml:space="preserve">Tāpat lūdzam izvērtēt un papildināt projekta 2.4. apakšpunktu un Tabulu ar </w:t>
            </w:r>
            <w:r w:rsidRPr="00CB6595">
              <w:rPr>
                <w:rFonts w:eastAsia="Times New Roman"/>
                <w:szCs w:val="24"/>
                <w:lang w:eastAsia="lv-LV"/>
              </w:rPr>
              <w:lastRenderedPageBreak/>
              <w:t xml:space="preserve">atsauci uz Eiropas Komisijas 2014. gada 9.aprīļa </w:t>
            </w:r>
            <w:r w:rsidRPr="005F6E44">
              <w:rPr>
                <w:rFonts w:eastAsia="Times New Roman"/>
                <w:szCs w:val="24"/>
                <w:lang w:eastAsia="lv-LV"/>
              </w:rPr>
              <w:t>Regulas (ES) Nr. 361/2014, ar ko paredz sīki izstrādātus noteikumus, lai piemērotu Eiropas Parlamenta un Padomes Regulu (EK) Nr. 1073/2009 attiecībā uz dokumentiem starptautiskiem pasažieru pārvadājumiem ar autobusiem, un atceļ Komisijas Regulu (EK) Nr. 2121/98, 9. pantu</w:t>
            </w:r>
            <w:r w:rsidRPr="00CB6595">
              <w:rPr>
                <w:rFonts w:eastAsia="Times New Roman"/>
                <w:szCs w:val="24"/>
                <w:lang w:eastAsia="lv-LV"/>
              </w:rPr>
              <w:t xml:space="preserve"> un citām normām, kas tiek ieviestas projektā</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432536" w:rsidP="003F47E3" w:rsidRDefault="00432536" w14:paraId="79555869" w14:textId="2182EBCB">
            <w:pPr>
              <w:spacing w:before="75" w:after="75"/>
              <w:jc w:val="center"/>
              <w:rPr>
                <w:rFonts w:eastAsia="Times New Roman"/>
                <w:b/>
                <w:szCs w:val="24"/>
                <w:lang w:eastAsia="lv-LV"/>
              </w:rPr>
            </w:pPr>
            <w:r w:rsidRPr="00426EB2">
              <w:rPr>
                <w:rFonts w:eastAsia="Times New Roman"/>
                <w:b/>
                <w:szCs w:val="24"/>
                <w:lang w:eastAsia="lv-LV"/>
              </w:rPr>
              <w:lastRenderedPageBreak/>
              <w:t>Iebildums ņemts vērā</w:t>
            </w:r>
            <w:r>
              <w:rPr>
                <w:rFonts w:eastAsia="Times New Roman"/>
                <w:b/>
                <w:szCs w:val="24"/>
                <w:lang w:eastAsia="lv-LV"/>
              </w:rPr>
              <w:t>.</w:t>
            </w:r>
          </w:p>
          <w:p w:rsidR="00432536" w:rsidP="00D53212" w:rsidRDefault="00432536" w14:paraId="7298EFE2" w14:textId="77777777">
            <w:pPr>
              <w:pStyle w:val="naisc"/>
              <w:spacing w:before="0" w:after="0"/>
              <w:ind w:firstLine="105"/>
              <w:jc w:val="both"/>
              <w:rPr>
                <w:b/>
                <w:color w:val="auto"/>
              </w:rPr>
            </w:pPr>
          </w:p>
        </w:tc>
        <w:tc>
          <w:tcPr>
            <w:tcW w:w="3260" w:type="dxa"/>
            <w:tcBorders>
              <w:top w:val="single" w:color="auto" w:sz="4" w:space="0"/>
              <w:left w:val="single" w:color="auto" w:sz="4" w:space="0"/>
              <w:bottom w:val="single" w:color="auto" w:sz="4" w:space="0"/>
            </w:tcBorders>
          </w:tcPr>
          <w:p w:rsidR="00432536" w:rsidP="003F47E3" w:rsidRDefault="00432536" w14:paraId="7037A444" w14:textId="7FEC0A29">
            <w:pPr>
              <w:jc w:val="both"/>
              <w:rPr>
                <w:color w:val="auto"/>
                <w:szCs w:val="24"/>
              </w:rPr>
            </w:pPr>
            <w:r w:rsidRPr="00943941">
              <w:rPr>
                <w:szCs w:val="24"/>
              </w:rPr>
              <w:t>Precizēts noteikumu projekta anotācijas I sadaļas 2.punkts</w:t>
            </w:r>
            <w:r>
              <w:rPr>
                <w:szCs w:val="24"/>
              </w:rPr>
              <w:t>.</w:t>
            </w:r>
          </w:p>
        </w:tc>
      </w:tr>
      <w:tr w:rsidRPr="0033606E" w:rsidR="00432536" w:rsidTr="00DD557A" w14:paraId="71961BB5" w14:textId="77777777">
        <w:tc>
          <w:tcPr>
            <w:tcW w:w="822" w:type="dxa"/>
            <w:tcBorders>
              <w:top w:val="single" w:color="000000" w:sz="6" w:space="0"/>
              <w:left w:val="single" w:color="000000" w:sz="6" w:space="0"/>
              <w:bottom w:val="single" w:color="000000" w:sz="6" w:space="0"/>
              <w:right w:val="single" w:color="000000" w:sz="6" w:space="0"/>
            </w:tcBorders>
          </w:tcPr>
          <w:p w:rsidR="00432536" w:rsidP="00D53212" w:rsidRDefault="00432536" w14:paraId="28B9E1F4" w14:textId="08EECB73">
            <w:pPr>
              <w:pStyle w:val="naisc"/>
              <w:spacing w:before="0" w:after="0"/>
              <w:jc w:val="left"/>
              <w:rPr>
                <w:color w:val="auto"/>
              </w:rPr>
            </w:pPr>
            <w:r>
              <w:rPr>
                <w:color w:val="auto"/>
              </w:rPr>
              <w:lastRenderedPageBreak/>
              <w:t xml:space="preserve">5. </w:t>
            </w:r>
          </w:p>
        </w:tc>
        <w:tc>
          <w:tcPr>
            <w:tcW w:w="3573" w:type="dxa"/>
            <w:tcBorders>
              <w:top w:val="single" w:color="000000" w:sz="6" w:space="0"/>
              <w:left w:val="single" w:color="000000" w:sz="6" w:space="0"/>
              <w:bottom w:val="single" w:color="000000" w:sz="6" w:space="0"/>
              <w:right w:val="single" w:color="000000" w:sz="6" w:space="0"/>
            </w:tcBorders>
          </w:tcPr>
          <w:p w:rsidRPr="00BF01EB" w:rsidR="00432536" w:rsidDel="0036553F" w:rsidP="00432536" w:rsidRDefault="00432536" w14:paraId="7E1E2394" w14:textId="2078F231">
            <w:pPr>
              <w:jc w:val="both"/>
              <w:rPr>
                <w:color w:val="auto"/>
                <w:szCs w:val="24"/>
              </w:rPr>
            </w:pPr>
            <w:r w:rsidRPr="00F77BF9">
              <w:rPr>
                <w:rFonts w:eastAsia="Times New Roman"/>
                <w:szCs w:val="24"/>
                <w:lang w:eastAsia="lv-LV"/>
              </w:rPr>
              <w:t xml:space="preserve">Ja konstatēta neatbilstība šo noteikumu 9. vai 12.punktā noteiktajām prasībām, Autotransporta direkcija atsaka izsniegt vai pārreģistrēt uz jaunu termiņu sertifikātu, nosūtot motivētu paziņojumu uz pašpārvadājumu veicēja iesniegumā norādīto elektroniskā pasta adresi, </w:t>
            </w:r>
            <w:r w:rsidRPr="004A2178">
              <w:rPr>
                <w:rFonts w:eastAsia="Times New Roman"/>
                <w:szCs w:val="24"/>
                <w:lang w:eastAsia="lv-LV"/>
              </w:rPr>
              <w:t>neizmantojot drošu elektronisko parakstu</w:t>
            </w:r>
            <w:r w:rsidRPr="00F77BF9">
              <w:rPr>
                <w:rFonts w:eastAsia="Times New Roman"/>
                <w:szCs w:val="24"/>
                <w:lang w:eastAsia="lv-LV"/>
              </w:rPr>
              <w:t>.</w:t>
            </w:r>
          </w:p>
        </w:tc>
        <w:tc>
          <w:tcPr>
            <w:tcW w:w="3969" w:type="dxa"/>
            <w:tcBorders>
              <w:top w:val="single" w:color="000000" w:sz="6" w:space="0"/>
              <w:left w:val="single" w:color="000000" w:sz="6" w:space="0"/>
              <w:bottom w:val="single" w:color="000000" w:sz="6" w:space="0"/>
              <w:right w:val="single" w:color="000000" w:sz="6" w:space="0"/>
            </w:tcBorders>
          </w:tcPr>
          <w:p w:rsidR="003F47E3" w:rsidP="00432536" w:rsidRDefault="00B33F1A" w14:paraId="103094F4"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432536" w:rsidP="00432536" w:rsidRDefault="00432536" w14:paraId="6547F214" w14:textId="0911EFFE">
            <w:pPr>
              <w:jc w:val="both"/>
              <w:rPr>
                <w:szCs w:val="24"/>
              </w:rPr>
            </w:pPr>
            <w:r w:rsidRPr="007A739F">
              <w:rPr>
                <w:rFonts w:eastAsia="Times New Roman"/>
                <w:szCs w:val="24"/>
                <w:lang w:eastAsia="lv-LV"/>
              </w:rPr>
              <w:t xml:space="preserve">Projekta 17. punktā noteikts, ka, ja konstatēta neatbilstība projekta 9. vai 12. punktā noteiktajām prasībām, Autotransporta direkcija atsaka izsniegt vai pārreģistrēt uz jaunu termiņu sertifikātu, nosūtot motivētu paziņojumu uz pašpārvadājuma veicēja iesniegumā norādīto elektroniskā pasta adresi, neizmantojot drošu elektronisko parakstu. No projekta nav skaidrs, </w:t>
            </w:r>
            <w:r w:rsidRPr="005F6E44">
              <w:rPr>
                <w:rFonts w:eastAsia="Times New Roman"/>
                <w:szCs w:val="24"/>
                <w:lang w:eastAsia="lv-LV"/>
              </w:rPr>
              <w:t>kas ir "motivēts paziņojums", proti, lēmums par atteikumu izsniegt vai pārreģistrēt uz jaunu termiņu sertifikātu, kas ir administratīvais akts, vai paziņojums</w:t>
            </w:r>
            <w:r w:rsidRPr="007A739F">
              <w:rPr>
                <w:rFonts w:eastAsia="Times New Roman"/>
                <w:szCs w:val="24"/>
                <w:lang w:eastAsia="lv-LV"/>
              </w:rPr>
              <w:t xml:space="preserve">, kurā norādīts, ka ir pieņemts lēmums atteikt izsniegt vai pārreģistrēt uz jaunu termiņu sertifikātu. Vienlaikus no anotācijas I sadaļas 2. punkta izriet, ka projektā tiek </w:t>
            </w:r>
            <w:r w:rsidRPr="007A739F">
              <w:rPr>
                <w:rFonts w:eastAsia="Times New Roman"/>
                <w:szCs w:val="24"/>
                <w:lang w:eastAsia="lv-LV"/>
              </w:rPr>
              <w:lastRenderedPageBreak/>
              <w:t xml:space="preserve">paredzēts, ka atteikumam izsniegt sertifikātu nav nepieciešama rakstveida forma, kas nozīmē, ka "motivēts paziņojums", nav lēmums par atteikumu izsniegt sertifikātu. Atkārtoti vēršam uzmanību, ka Administratīvā procesa likums regulē vispārīgos jautājumus administratīvo aktu izdošanā, savukārt speciāla kārtība var tikt noteikta tikai citos likumos, nevis Ministru kabineta noteikumos. Līdz ar to </w:t>
            </w:r>
            <w:r w:rsidRPr="005F6E44">
              <w:rPr>
                <w:rFonts w:eastAsia="Times New Roman"/>
                <w:szCs w:val="24"/>
                <w:lang w:eastAsia="lv-LV"/>
              </w:rPr>
              <w:t>projektā nevar tikt paredzēts, ka lēmums par atteikumu izsniegt vai pārreģistrēt uz jaunu termiņu sertifikātu nav noformējams rakstveidā.</w:t>
            </w:r>
          </w:p>
        </w:tc>
        <w:tc>
          <w:tcPr>
            <w:tcW w:w="3332" w:type="dxa"/>
            <w:tcBorders>
              <w:top w:val="single" w:color="000000" w:sz="6" w:space="0"/>
              <w:left w:val="single" w:color="000000" w:sz="6" w:space="0"/>
              <w:bottom w:val="single" w:color="000000" w:sz="6" w:space="0"/>
              <w:right w:val="single" w:color="000000" w:sz="6" w:space="0"/>
            </w:tcBorders>
          </w:tcPr>
          <w:p w:rsidR="00432536" w:rsidP="003F47E3" w:rsidRDefault="00432536" w14:paraId="141ED949" w14:textId="18C86DC4">
            <w:pPr>
              <w:pStyle w:val="naisc"/>
              <w:spacing w:before="0" w:after="0"/>
              <w:ind w:firstLine="105"/>
              <w:rPr>
                <w:b/>
                <w:color w:val="auto"/>
              </w:rPr>
            </w:pPr>
            <w:r w:rsidRPr="00426EB2">
              <w:rPr>
                <w:b/>
              </w:rPr>
              <w:lastRenderedPageBreak/>
              <w:t>Iebildums ņemts vērā</w:t>
            </w:r>
            <w:r>
              <w:rPr>
                <w:b/>
              </w:rPr>
              <w:t>.</w:t>
            </w:r>
          </w:p>
        </w:tc>
        <w:tc>
          <w:tcPr>
            <w:tcW w:w="3260" w:type="dxa"/>
            <w:tcBorders>
              <w:top w:val="single" w:color="auto" w:sz="4" w:space="0"/>
              <w:left w:val="single" w:color="auto" w:sz="4" w:space="0"/>
              <w:bottom w:val="single" w:color="auto" w:sz="4" w:space="0"/>
            </w:tcBorders>
          </w:tcPr>
          <w:p w:rsidRPr="00154F4E" w:rsidR="007C47F7" w:rsidP="007C47F7" w:rsidRDefault="007C47F7" w14:paraId="2488117A" w14:textId="77777777">
            <w:pPr>
              <w:spacing w:before="100" w:beforeAutospacing="1" w:after="100" w:afterAutospacing="1"/>
              <w:jc w:val="both"/>
            </w:pPr>
            <w:r w:rsidRPr="00154F4E">
              <w:rPr>
                <w:lang w:eastAsia="lv-LV"/>
              </w:rPr>
              <w:t>1</w:t>
            </w:r>
            <w:r>
              <w:rPr>
                <w:lang w:eastAsia="lv-LV"/>
              </w:rPr>
              <w:t>6</w:t>
            </w:r>
            <w:r w:rsidRPr="00154F4E">
              <w:rPr>
                <w:lang w:eastAsia="lv-LV"/>
              </w:rPr>
              <w:t>. Ja konstatēta neatbilstība šo noteikumu 9. vai 1</w:t>
            </w:r>
            <w:r>
              <w:rPr>
                <w:lang w:eastAsia="lv-LV"/>
              </w:rPr>
              <w:t>1</w:t>
            </w:r>
            <w:r w:rsidRPr="00154F4E">
              <w:rPr>
                <w:lang w:eastAsia="lv-LV"/>
              </w:rPr>
              <w:t xml:space="preserve">.punktā noteiktajām prasībām, </w:t>
            </w:r>
            <w:r w:rsidRPr="00154F4E">
              <w:t>Autotransporta direkcija</w:t>
            </w:r>
            <w:r w:rsidRPr="00154F4E">
              <w:rPr>
                <w:lang w:eastAsia="lv-LV"/>
              </w:rPr>
              <w:t xml:space="preserve"> atsaka izsniegt sertifikātu, </w:t>
            </w:r>
            <w:r w:rsidRPr="00154F4E">
              <w:t xml:space="preserve">nosūtot paziņojumu </w:t>
            </w:r>
            <w:r w:rsidRPr="00154F4E">
              <w:rPr>
                <w:lang w:eastAsia="lv-LV"/>
              </w:rPr>
              <w:t>uz pašpārvadājumu veicēja iesniegumā norādīto elektroniskā pasta adresi</w:t>
            </w:r>
            <w:r>
              <w:rPr>
                <w:b/>
                <w:bCs/>
                <w:lang w:eastAsia="lv-LV"/>
              </w:rPr>
              <w:t xml:space="preserve"> un oficiālo elektronisko adresi</w:t>
            </w:r>
            <w:r w:rsidRPr="00154F4E">
              <w:rPr>
                <w:lang w:eastAsia="lv-LV"/>
              </w:rPr>
              <w:t>,</w:t>
            </w:r>
            <w:r w:rsidRPr="00154F4E">
              <w:t xml:space="preserve"> izmantojot drošu elektronisko parakstu. </w:t>
            </w:r>
          </w:p>
          <w:p w:rsidR="00432536" w:rsidP="007C47F7" w:rsidRDefault="00432536" w14:paraId="7E828E32" w14:textId="77777777">
            <w:pPr>
              <w:jc w:val="both"/>
              <w:rPr>
                <w:color w:val="auto"/>
                <w:szCs w:val="24"/>
              </w:rPr>
            </w:pPr>
          </w:p>
        </w:tc>
      </w:tr>
      <w:tr w:rsidRPr="0033606E" w:rsidR="00432536" w:rsidTr="00DD557A" w14:paraId="6BCEA5DC" w14:textId="77777777">
        <w:tc>
          <w:tcPr>
            <w:tcW w:w="822" w:type="dxa"/>
            <w:tcBorders>
              <w:top w:val="single" w:color="000000" w:sz="6" w:space="0"/>
              <w:left w:val="single" w:color="000000" w:sz="6" w:space="0"/>
              <w:bottom w:val="single" w:color="000000" w:sz="6" w:space="0"/>
              <w:right w:val="single" w:color="000000" w:sz="6" w:space="0"/>
            </w:tcBorders>
          </w:tcPr>
          <w:p w:rsidR="00432536" w:rsidP="00D53212" w:rsidRDefault="007C47F7" w14:paraId="666B6457" w14:textId="37E3D0D2">
            <w:pPr>
              <w:pStyle w:val="naisc"/>
              <w:spacing w:before="0" w:after="0"/>
              <w:jc w:val="left"/>
              <w:rPr>
                <w:color w:val="auto"/>
              </w:rPr>
            </w:pPr>
            <w:r>
              <w:rPr>
                <w:color w:val="auto"/>
              </w:rPr>
              <w:t xml:space="preserve">6. </w:t>
            </w:r>
          </w:p>
        </w:tc>
        <w:tc>
          <w:tcPr>
            <w:tcW w:w="3573" w:type="dxa"/>
            <w:tcBorders>
              <w:top w:val="single" w:color="000000" w:sz="6" w:space="0"/>
              <w:left w:val="single" w:color="000000" w:sz="6" w:space="0"/>
              <w:bottom w:val="single" w:color="000000" w:sz="6" w:space="0"/>
              <w:right w:val="single" w:color="000000" w:sz="6" w:space="0"/>
            </w:tcBorders>
          </w:tcPr>
          <w:p w:rsidRPr="00BF01EB" w:rsidR="00432536" w:rsidDel="0036553F" w:rsidP="00432536" w:rsidRDefault="00860E30" w14:paraId="40F53C8A" w14:textId="65070D77">
            <w:pPr>
              <w:jc w:val="both"/>
              <w:rPr>
                <w:color w:val="auto"/>
                <w:szCs w:val="24"/>
              </w:rPr>
            </w:pPr>
            <w:r w:rsidRPr="005F6E44">
              <w:rPr>
                <w:rFonts w:eastAsia="Times New Roman"/>
                <w:szCs w:val="24"/>
                <w:lang w:eastAsia="lv-LV"/>
              </w:rPr>
              <w:t>17.</w:t>
            </w:r>
            <w:r>
              <w:rPr>
                <w:rFonts w:eastAsia="Times New Roman"/>
                <w:szCs w:val="24"/>
                <w:lang w:eastAsia="lv-LV"/>
              </w:rPr>
              <w:t xml:space="preserve"> </w:t>
            </w:r>
            <w:r w:rsidRPr="005F6E44">
              <w:rPr>
                <w:rFonts w:eastAsia="Times New Roman"/>
                <w:szCs w:val="24"/>
                <w:lang w:eastAsia="lv-LV"/>
              </w:rPr>
              <w:t>Autotransporta direkcijas lēmums paziņojams uz elektroniskā pasta adresi, neizmantojot drošu elektronisko parakstu</w:t>
            </w:r>
            <w:r>
              <w:rPr>
                <w:rFonts w:eastAsia="Times New Roman"/>
                <w:szCs w:val="24"/>
                <w:lang w:eastAsia="lv-LV"/>
              </w:rPr>
              <w:t xml:space="preserve">. </w:t>
            </w:r>
          </w:p>
        </w:tc>
        <w:tc>
          <w:tcPr>
            <w:tcW w:w="3969" w:type="dxa"/>
            <w:tcBorders>
              <w:top w:val="single" w:color="000000" w:sz="6" w:space="0"/>
              <w:left w:val="single" w:color="000000" w:sz="6" w:space="0"/>
              <w:bottom w:val="single" w:color="000000" w:sz="6" w:space="0"/>
              <w:right w:val="single" w:color="000000" w:sz="6" w:space="0"/>
            </w:tcBorders>
          </w:tcPr>
          <w:p w:rsidR="003F47E3" w:rsidP="00B33F1A" w:rsidRDefault="00B33F1A" w14:paraId="4DECBC3F" w14:textId="77777777">
            <w:pPr>
              <w:spacing w:before="75" w:after="75"/>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7A739F" w:rsidR="007C47F7" w:rsidP="00B33F1A" w:rsidRDefault="007C47F7" w14:paraId="20575E7B" w14:textId="32CF1887">
            <w:pPr>
              <w:spacing w:before="75" w:after="75"/>
              <w:jc w:val="both"/>
              <w:rPr>
                <w:rFonts w:eastAsia="Times New Roman"/>
                <w:szCs w:val="24"/>
                <w:lang w:eastAsia="lv-LV"/>
              </w:rPr>
            </w:pPr>
            <w:r w:rsidRPr="007A739F">
              <w:rPr>
                <w:rFonts w:eastAsia="Times New Roman"/>
                <w:szCs w:val="24"/>
                <w:lang w:eastAsia="lv-LV"/>
              </w:rPr>
              <w:t xml:space="preserve">Vēršam uzmanību, ka saskaņā ar Paziņošanas likuma 9. panta otro daļu dokumentu paziņo ar elektroniskā pasta starpniecību, izmantojot drošu elektronisko parakstu. Dokumentu var paziņot ar elektroniskā pasta starpniecību, neizmantojot drošu elektronisko parakstu, ja adresāts rakstveidā izteicis vēlmi saņemt dokumentu attiecīgajā veidā vai šāda iespēja paredzēta normatīvajā aktā. No minētā izriet, ka, paziņojot administratīvo aktu ar elektroniskā pasta starpniecību, jāizmanto drošs elektroniskais paraksts vai arī to var </w:t>
            </w:r>
            <w:r w:rsidRPr="007A739F">
              <w:rPr>
                <w:rFonts w:eastAsia="Times New Roman"/>
                <w:szCs w:val="24"/>
                <w:lang w:eastAsia="lv-LV"/>
              </w:rPr>
              <w:lastRenderedPageBreak/>
              <w:t xml:space="preserve">neizmantot, ja citā likumā ir noteikta tāda iespēja, jo Paziņošanas likums paredz, ka, paziņojot ar elektroniskā pasta starpniecību, ir jāizmanto drošs elektroniskais paraksts. Projekta </w:t>
            </w:r>
            <w:r w:rsidRPr="005F6E44">
              <w:rPr>
                <w:rFonts w:eastAsia="Times New Roman"/>
                <w:szCs w:val="24"/>
                <w:lang w:eastAsia="lv-LV"/>
              </w:rPr>
              <w:t>17. punktā noteiktais, ka Autotransporta direkcijas lēmums paziņojams uz elektroniskā pasta adresi, neizmantojot drošu elektronisko parakstu, ir pretrunā Paziņošanas likumā noteiktajam.</w:t>
            </w:r>
          </w:p>
          <w:p w:rsidRPr="00BF01EB" w:rsidR="00432536" w:rsidP="00B33F1A" w:rsidRDefault="007C47F7" w14:paraId="1B20594B" w14:textId="7F400317">
            <w:pPr>
              <w:jc w:val="both"/>
              <w:rPr>
                <w:szCs w:val="24"/>
              </w:rPr>
            </w:pPr>
            <w:r w:rsidRPr="007A739F">
              <w:rPr>
                <w:rFonts w:eastAsia="Times New Roman"/>
                <w:szCs w:val="24"/>
                <w:lang w:eastAsia="lv-LV"/>
              </w:rPr>
              <w:t xml:space="preserve">Ņemot vērā minēto, lūdzam precizēt projekta 17. punktu un </w:t>
            </w:r>
            <w:r w:rsidRPr="00440AAD">
              <w:rPr>
                <w:rFonts w:eastAsia="Times New Roman"/>
                <w:szCs w:val="24"/>
                <w:lang w:eastAsia="lv-LV"/>
              </w:rPr>
              <w:t>anotācijas I sadaļas 2. punktu.</w:t>
            </w:r>
          </w:p>
        </w:tc>
        <w:tc>
          <w:tcPr>
            <w:tcW w:w="3332" w:type="dxa"/>
            <w:tcBorders>
              <w:top w:val="single" w:color="000000" w:sz="6" w:space="0"/>
              <w:left w:val="single" w:color="000000" w:sz="6" w:space="0"/>
              <w:bottom w:val="single" w:color="000000" w:sz="6" w:space="0"/>
              <w:right w:val="single" w:color="000000" w:sz="6" w:space="0"/>
            </w:tcBorders>
          </w:tcPr>
          <w:p w:rsidR="00432536" w:rsidP="003F47E3" w:rsidRDefault="007C47F7" w14:paraId="430E5FF2" w14:textId="720E731B">
            <w:pPr>
              <w:pStyle w:val="naisc"/>
              <w:spacing w:before="0" w:after="0"/>
              <w:ind w:firstLine="105"/>
              <w:rPr>
                <w:b/>
                <w:color w:val="auto"/>
              </w:rPr>
            </w:pPr>
            <w:r w:rsidRPr="00426EB2">
              <w:rPr>
                <w:b/>
              </w:rPr>
              <w:lastRenderedPageBreak/>
              <w:t>Iebildums ņemts vērā</w:t>
            </w:r>
            <w:r>
              <w:rPr>
                <w:b/>
              </w:rPr>
              <w:t>.</w:t>
            </w:r>
          </w:p>
        </w:tc>
        <w:tc>
          <w:tcPr>
            <w:tcW w:w="3260" w:type="dxa"/>
            <w:tcBorders>
              <w:top w:val="single" w:color="auto" w:sz="4" w:space="0"/>
              <w:left w:val="single" w:color="auto" w:sz="4" w:space="0"/>
              <w:bottom w:val="single" w:color="auto" w:sz="4" w:space="0"/>
            </w:tcBorders>
          </w:tcPr>
          <w:p w:rsidRPr="00154F4E" w:rsidR="00860E30" w:rsidP="00860E30" w:rsidRDefault="00860E30" w14:paraId="1D8F2E43" w14:textId="77777777">
            <w:pPr>
              <w:spacing w:before="100" w:beforeAutospacing="1" w:after="100" w:afterAutospacing="1"/>
              <w:jc w:val="both"/>
            </w:pPr>
            <w:r w:rsidRPr="00154F4E">
              <w:rPr>
                <w:lang w:eastAsia="lv-LV"/>
              </w:rPr>
              <w:t>1</w:t>
            </w:r>
            <w:r>
              <w:rPr>
                <w:lang w:eastAsia="lv-LV"/>
              </w:rPr>
              <w:t>6</w:t>
            </w:r>
            <w:r w:rsidRPr="00154F4E">
              <w:rPr>
                <w:lang w:eastAsia="lv-LV"/>
              </w:rPr>
              <w:t>. Ja konstatēta neatbilstība šo noteikumu 9. vai 1</w:t>
            </w:r>
            <w:r>
              <w:rPr>
                <w:lang w:eastAsia="lv-LV"/>
              </w:rPr>
              <w:t>1</w:t>
            </w:r>
            <w:r w:rsidRPr="00154F4E">
              <w:rPr>
                <w:lang w:eastAsia="lv-LV"/>
              </w:rPr>
              <w:t>.punktā noteiktaj</w:t>
            </w:r>
            <w:r>
              <w:rPr>
                <w:lang w:eastAsia="lv-LV"/>
              </w:rPr>
              <w:t>a</w:t>
            </w:r>
            <w:r w:rsidRPr="00154F4E">
              <w:rPr>
                <w:lang w:eastAsia="lv-LV"/>
              </w:rPr>
              <w:t xml:space="preserve">m, </w:t>
            </w:r>
            <w:r w:rsidRPr="00154F4E">
              <w:t>Autotransporta direkcija</w:t>
            </w:r>
            <w:r w:rsidRPr="00154F4E">
              <w:rPr>
                <w:lang w:eastAsia="lv-LV"/>
              </w:rPr>
              <w:t xml:space="preserve"> atsaka izsniegt sertifikātu, </w:t>
            </w:r>
            <w:r w:rsidRPr="00562F39">
              <w:t>paziņojot par to</w:t>
            </w:r>
            <w:r>
              <w:t xml:space="preserve"> </w:t>
            </w:r>
            <w:r w:rsidRPr="00154F4E">
              <w:rPr>
                <w:lang w:eastAsia="lv-LV"/>
              </w:rPr>
              <w:t>uz pašpārvadājumu veicēja iesniegumā norādīto elektroniskā pasta adresi</w:t>
            </w:r>
            <w:r w:rsidRPr="00F333BA">
              <w:rPr>
                <w:lang w:eastAsia="lv-LV"/>
              </w:rPr>
              <w:t>,</w:t>
            </w:r>
            <w:r w:rsidRPr="00154F4E">
              <w:t xml:space="preserve"> izmantojot drošu elektronisko parakstu. </w:t>
            </w:r>
          </w:p>
          <w:p w:rsidR="00432536" w:rsidP="00566BDB" w:rsidRDefault="00432536" w14:paraId="1983AE9E" w14:textId="77777777">
            <w:pPr>
              <w:rPr>
                <w:color w:val="auto"/>
                <w:szCs w:val="24"/>
              </w:rPr>
            </w:pPr>
          </w:p>
        </w:tc>
      </w:tr>
      <w:tr w:rsidRPr="0033606E" w:rsidR="007C47F7" w:rsidTr="00DD557A" w14:paraId="65C67FEB" w14:textId="77777777">
        <w:tc>
          <w:tcPr>
            <w:tcW w:w="822" w:type="dxa"/>
            <w:tcBorders>
              <w:top w:val="single" w:color="000000" w:sz="6" w:space="0"/>
              <w:left w:val="single" w:color="000000" w:sz="6" w:space="0"/>
              <w:bottom w:val="single" w:color="000000" w:sz="6" w:space="0"/>
              <w:right w:val="single" w:color="000000" w:sz="6" w:space="0"/>
            </w:tcBorders>
          </w:tcPr>
          <w:p w:rsidR="007C47F7" w:rsidP="00D53212" w:rsidRDefault="007C47F7" w14:paraId="141C73C3" w14:textId="108C3E89">
            <w:pPr>
              <w:pStyle w:val="naisc"/>
              <w:spacing w:before="0" w:after="0"/>
              <w:jc w:val="left"/>
              <w:rPr>
                <w:color w:val="auto"/>
              </w:rPr>
            </w:pPr>
            <w:r>
              <w:rPr>
                <w:color w:val="auto"/>
              </w:rPr>
              <w:t xml:space="preserve">7. </w:t>
            </w:r>
          </w:p>
        </w:tc>
        <w:tc>
          <w:tcPr>
            <w:tcW w:w="3573" w:type="dxa"/>
            <w:tcBorders>
              <w:top w:val="single" w:color="000000" w:sz="6" w:space="0"/>
              <w:left w:val="single" w:color="000000" w:sz="6" w:space="0"/>
              <w:bottom w:val="single" w:color="000000" w:sz="6" w:space="0"/>
              <w:right w:val="single" w:color="000000" w:sz="6" w:space="0"/>
            </w:tcBorders>
          </w:tcPr>
          <w:p w:rsidRPr="00BF01EB" w:rsidR="007C47F7" w:rsidDel="0036553F" w:rsidP="00432536" w:rsidRDefault="007C47F7" w14:paraId="2291B86A" w14:textId="72BBF46B">
            <w:pPr>
              <w:jc w:val="both"/>
              <w:rPr>
                <w:color w:val="auto"/>
                <w:szCs w:val="24"/>
              </w:rPr>
            </w:pPr>
            <w:r w:rsidRPr="00A13671">
              <w:rPr>
                <w:rFonts w:eastAsia="Times New Roman"/>
                <w:szCs w:val="24"/>
                <w:lang w:eastAsia="lv-LV"/>
              </w:rPr>
              <w:t>18. Pašpārvadājuma veicējs var apstrīdēt Autotransporta direkcijas atteikumu izsniegt sertifikātu administratīvo procesu regulējošos normatīvajos aktos noteiktajā kārtībā.</w:t>
            </w:r>
          </w:p>
        </w:tc>
        <w:tc>
          <w:tcPr>
            <w:tcW w:w="3969" w:type="dxa"/>
            <w:tcBorders>
              <w:top w:val="single" w:color="000000" w:sz="6" w:space="0"/>
              <w:left w:val="single" w:color="000000" w:sz="6" w:space="0"/>
              <w:bottom w:val="single" w:color="000000" w:sz="6" w:space="0"/>
              <w:right w:val="single" w:color="000000" w:sz="6" w:space="0"/>
            </w:tcBorders>
          </w:tcPr>
          <w:p w:rsidR="003F47E3" w:rsidP="00B33F1A" w:rsidRDefault="00B33F1A" w14:paraId="7D927097" w14:textId="77777777">
            <w:pPr>
              <w:spacing w:before="75" w:after="75"/>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7A739F" w:rsidR="007C47F7" w:rsidP="00B33F1A" w:rsidRDefault="007C47F7" w14:paraId="2D076D40" w14:textId="0DFEA87D">
            <w:pPr>
              <w:spacing w:before="75" w:after="75"/>
              <w:jc w:val="both"/>
              <w:rPr>
                <w:rFonts w:eastAsia="Times New Roman"/>
                <w:szCs w:val="24"/>
                <w:lang w:eastAsia="lv-LV"/>
              </w:rPr>
            </w:pPr>
            <w:r w:rsidRPr="007A739F">
              <w:rPr>
                <w:rFonts w:eastAsia="Times New Roman"/>
                <w:szCs w:val="24"/>
                <w:lang w:eastAsia="lv-LV"/>
              </w:rPr>
              <w:t>Projekta 17. punkts paredz, ka Autotransporta direkcija var pieņemt lēmumu par atteikumu izsniegt vai pārreģistrēt uz jaunu termiņu sertifikātu. Savukārt projekta 18. punkts paredz, ka apstrīdēt var tikai lēmumu par atteikumu izsniegt sertifikātu. No projekta izriet, ka projekta 18. punktā noteiktā regulējuma mērķis ir aizliegt apstrīdēt lēmumu par atteikumu pārreģistrēt uz jaunu termiņu sertifikātu, lai gan arī šādu lēmumu ir jābūt tiesībām apstrīdēt.</w:t>
            </w:r>
          </w:p>
          <w:p w:rsidRPr="00BF01EB" w:rsidR="007C47F7" w:rsidP="007C47F7" w:rsidRDefault="007C47F7" w14:paraId="4B5C734E" w14:textId="10F70599">
            <w:pPr>
              <w:jc w:val="both"/>
              <w:rPr>
                <w:szCs w:val="24"/>
              </w:rPr>
            </w:pPr>
            <w:r w:rsidRPr="007A739F">
              <w:rPr>
                <w:rFonts w:eastAsia="Times New Roman"/>
                <w:szCs w:val="24"/>
                <w:lang w:eastAsia="lv-LV"/>
              </w:rPr>
              <w:t xml:space="preserve">Vienlaikus norādām, ka ir jābūt iespējai apstrīdēt arī labvēlīgu lēmumu, līdz ar </w:t>
            </w:r>
            <w:r w:rsidRPr="007A739F">
              <w:rPr>
                <w:rFonts w:eastAsia="Times New Roman"/>
                <w:szCs w:val="24"/>
                <w:lang w:eastAsia="lv-LV"/>
              </w:rPr>
              <w:lastRenderedPageBreak/>
              <w:t xml:space="preserve">to </w:t>
            </w:r>
            <w:r w:rsidRPr="004A2178">
              <w:rPr>
                <w:rFonts w:eastAsia="Times New Roman"/>
                <w:szCs w:val="24"/>
                <w:lang w:eastAsia="lv-LV"/>
              </w:rPr>
              <w:t>ir neprecīzi norādīt, ka apstrīdēt var tikai nelabvēlīgos lēmumus</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7C47F7" w:rsidP="003F47E3" w:rsidRDefault="007C47F7" w14:paraId="34C0450A" w14:textId="1F8EC261">
            <w:pPr>
              <w:pStyle w:val="naisc"/>
              <w:spacing w:before="0" w:after="0"/>
              <w:ind w:firstLine="105"/>
              <w:rPr>
                <w:b/>
                <w:color w:val="auto"/>
              </w:rPr>
            </w:pPr>
            <w:r>
              <w:rPr>
                <w:b/>
                <w:color w:val="auto"/>
              </w:rPr>
              <w:lastRenderedPageBreak/>
              <w:t>Iebildums ņemts vērā.</w:t>
            </w:r>
          </w:p>
        </w:tc>
        <w:tc>
          <w:tcPr>
            <w:tcW w:w="3260" w:type="dxa"/>
            <w:tcBorders>
              <w:top w:val="single" w:color="auto" w:sz="4" w:space="0"/>
              <w:left w:val="single" w:color="auto" w:sz="4" w:space="0"/>
              <w:bottom w:val="single" w:color="auto" w:sz="4" w:space="0"/>
            </w:tcBorders>
          </w:tcPr>
          <w:p w:rsidRPr="00F333BA" w:rsidR="00860E30" w:rsidP="00860E30" w:rsidRDefault="00860E30" w14:paraId="50FAF28D" w14:textId="77777777">
            <w:pPr>
              <w:spacing w:before="100" w:beforeAutospacing="1" w:after="100" w:afterAutospacing="1"/>
              <w:jc w:val="both"/>
              <w:rPr>
                <w:lang w:eastAsia="lv-LV"/>
              </w:rPr>
            </w:pPr>
            <w:r w:rsidRPr="00F333BA">
              <w:rPr>
                <w:lang w:eastAsia="lv-LV"/>
              </w:rPr>
              <w:t xml:space="preserve">22. Pašpārvadājuma veicējs var apstrīdēt </w:t>
            </w:r>
            <w:r w:rsidRPr="00F333BA">
              <w:t>šo noteikumu</w:t>
            </w:r>
            <w:r w:rsidRPr="00F333BA">
              <w:rPr>
                <w:lang w:eastAsia="lv-LV"/>
              </w:rPr>
              <w:t xml:space="preserve"> 12., 16. un 20.punktā minētos lēmumus Satiksmes ministrijā. Satiksmes ministrijas lēmumu var pārsūdzēt Administratīvā procesa likumā noteiktajā kārtībā.</w:t>
            </w:r>
          </w:p>
          <w:p w:rsidR="007C47F7" w:rsidP="00566BDB" w:rsidRDefault="007C47F7" w14:paraId="4F2551F8" w14:textId="2C5EEEC6">
            <w:pPr>
              <w:rPr>
                <w:color w:val="auto"/>
                <w:szCs w:val="24"/>
              </w:rPr>
            </w:pPr>
          </w:p>
        </w:tc>
      </w:tr>
      <w:tr w:rsidRPr="0033606E" w:rsidR="007C47F7" w:rsidTr="00DD557A" w14:paraId="33DFA808" w14:textId="77777777">
        <w:tc>
          <w:tcPr>
            <w:tcW w:w="822" w:type="dxa"/>
            <w:tcBorders>
              <w:top w:val="single" w:color="000000" w:sz="6" w:space="0"/>
              <w:left w:val="single" w:color="000000" w:sz="6" w:space="0"/>
              <w:bottom w:val="single" w:color="000000" w:sz="6" w:space="0"/>
              <w:right w:val="single" w:color="000000" w:sz="6" w:space="0"/>
            </w:tcBorders>
          </w:tcPr>
          <w:p w:rsidR="007C47F7" w:rsidP="00D53212" w:rsidRDefault="007C47F7" w14:paraId="57BB9106" w14:textId="3A364195">
            <w:pPr>
              <w:pStyle w:val="naisc"/>
              <w:spacing w:before="0" w:after="0"/>
              <w:jc w:val="left"/>
              <w:rPr>
                <w:color w:val="auto"/>
              </w:rPr>
            </w:pPr>
            <w:r>
              <w:rPr>
                <w:color w:val="auto"/>
              </w:rPr>
              <w:t xml:space="preserve">8. </w:t>
            </w:r>
          </w:p>
        </w:tc>
        <w:tc>
          <w:tcPr>
            <w:tcW w:w="3573" w:type="dxa"/>
            <w:tcBorders>
              <w:top w:val="single" w:color="000000" w:sz="6" w:space="0"/>
              <w:left w:val="single" w:color="000000" w:sz="6" w:space="0"/>
              <w:bottom w:val="single" w:color="000000" w:sz="6" w:space="0"/>
              <w:right w:val="single" w:color="000000" w:sz="6" w:space="0"/>
            </w:tcBorders>
          </w:tcPr>
          <w:p w:rsidRPr="00BF01EB" w:rsidR="007C47F7" w:rsidDel="0036553F" w:rsidP="00432536" w:rsidRDefault="007C47F7" w14:paraId="51B76B72" w14:textId="42F3DC66">
            <w:pPr>
              <w:jc w:val="both"/>
              <w:rPr>
                <w:color w:val="auto"/>
                <w:szCs w:val="24"/>
              </w:rPr>
            </w:pPr>
            <w:r w:rsidRPr="00A13671">
              <w:rPr>
                <w:rFonts w:eastAsia="Times New Roman"/>
                <w:szCs w:val="24"/>
                <w:lang w:eastAsia="lv-LV"/>
              </w:rPr>
              <w:t>23. Pašpārvadājuma veicējs var apstrīdēt Autotransporta direkcijas lēmumu anulēt sertifikātu administratīvo procesu regulējošos normatīvajos aktos noteiktajā kārtībā.</w:t>
            </w:r>
          </w:p>
        </w:tc>
        <w:tc>
          <w:tcPr>
            <w:tcW w:w="3969" w:type="dxa"/>
            <w:tcBorders>
              <w:top w:val="single" w:color="000000" w:sz="6" w:space="0"/>
              <w:left w:val="single" w:color="000000" w:sz="6" w:space="0"/>
              <w:bottom w:val="single" w:color="000000" w:sz="6" w:space="0"/>
              <w:right w:val="single" w:color="000000" w:sz="6" w:space="0"/>
            </w:tcBorders>
          </w:tcPr>
          <w:p w:rsidR="003F47E3" w:rsidP="007C47F7" w:rsidRDefault="00B33F1A" w14:paraId="02DBBD71"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7C47F7" w:rsidP="007C47F7" w:rsidRDefault="007C47F7" w14:paraId="04A1CD35" w14:textId="75F63EFF">
            <w:pPr>
              <w:jc w:val="both"/>
              <w:rPr>
                <w:szCs w:val="24"/>
              </w:rPr>
            </w:pPr>
            <w:r w:rsidRPr="007A739F">
              <w:rPr>
                <w:rFonts w:eastAsia="Times New Roman"/>
                <w:szCs w:val="24"/>
                <w:lang w:eastAsia="lv-LV"/>
              </w:rPr>
              <w:t>Projekta 18. un 23. punkts paredz, ka Autotransporta direkcijas nelabvēlīgos lēmumus pašpārvadājuma veicējs var apstrīdēt administratīvo procesu regulējošajos normatīvajos aktos noteiktajā kārtībā. Vēršam uzmanību, ka saskaņā ar Administratīvā procesa likuma 76. panta otrās daļas pirmo teikumu administratīvo aktu var apstrīdēt padotības kārtībā augstākā iestādē. Ņemot vērā to, ka Autotransporta direkcija ir valsts sabiedrība ar ierobežotu atbildību, nav skaidrs, kādā iestādē apstrīdami tās izdotie administratīvie akti, līdz ar to lūdzam projektā paredzēt, kādā iestādē tie apstrīdami</w:t>
            </w:r>
          </w:p>
        </w:tc>
        <w:tc>
          <w:tcPr>
            <w:tcW w:w="3332" w:type="dxa"/>
            <w:tcBorders>
              <w:top w:val="single" w:color="000000" w:sz="6" w:space="0"/>
              <w:left w:val="single" w:color="000000" w:sz="6" w:space="0"/>
              <w:bottom w:val="single" w:color="000000" w:sz="6" w:space="0"/>
              <w:right w:val="single" w:color="000000" w:sz="6" w:space="0"/>
            </w:tcBorders>
          </w:tcPr>
          <w:p w:rsidR="007C47F7" w:rsidP="003F47E3" w:rsidRDefault="007C47F7" w14:paraId="4E4A2718" w14:textId="3E998F3F">
            <w:pPr>
              <w:pStyle w:val="naisc"/>
              <w:spacing w:before="0" w:after="0"/>
              <w:rPr>
                <w:b/>
                <w:color w:val="auto"/>
              </w:rPr>
            </w:pPr>
            <w:r w:rsidRPr="00426EB2">
              <w:rPr>
                <w:b/>
              </w:rPr>
              <w:t>Iebildums ņemts vērā</w:t>
            </w:r>
            <w:r>
              <w:rPr>
                <w:b/>
              </w:rPr>
              <w:t>.</w:t>
            </w:r>
          </w:p>
        </w:tc>
        <w:tc>
          <w:tcPr>
            <w:tcW w:w="3260" w:type="dxa"/>
            <w:tcBorders>
              <w:top w:val="single" w:color="auto" w:sz="4" w:space="0"/>
              <w:left w:val="single" w:color="auto" w:sz="4" w:space="0"/>
              <w:bottom w:val="single" w:color="auto" w:sz="4" w:space="0"/>
            </w:tcBorders>
          </w:tcPr>
          <w:p w:rsidR="007C47F7" w:rsidP="003F47E3" w:rsidRDefault="007C47F7" w14:paraId="0DCAB071" w14:textId="7E9FF7C0">
            <w:pPr>
              <w:jc w:val="both"/>
              <w:rPr>
                <w:color w:val="auto"/>
                <w:szCs w:val="24"/>
              </w:rPr>
            </w:pPr>
            <w:r w:rsidRPr="00943941">
              <w:rPr>
                <w:bCs/>
                <w:lang w:eastAsia="lv-LV"/>
              </w:rPr>
              <w:t xml:space="preserve">22. Pašpārvadājuma veicējs var apstrīdēt </w:t>
            </w:r>
            <w:r w:rsidRPr="00943941">
              <w:rPr>
                <w:bCs/>
              </w:rPr>
              <w:t>šo noteikumu</w:t>
            </w:r>
            <w:r w:rsidRPr="00943941">
              <w:rPr>
                <w:bCs/>
                <w:lang w:eastAsia="lv-LV"/>
              </w:rPr>
              <w:t xml:space="preserve"> 12., 16. un 20.punktā minētos lēmumus Satiksmes ministrijā. Satiksmes ministrijas lēmumu var pārsūdzēt Administratīvā procesa likumā noteiktajā kārtībā.</w:t>
            </w:r>
          </w:p>
        </w:tc>
      </w:tr>
      <w:tr w:rsidRPr="0033606E" w:rsidR="007C47F7" w:rsidTr="00DD557A" w14:paraId="620D630E" w14:textId="77777777">
        <w:tc>
          <w:tcPr>
            <w:tcW w:w="822" w:type="dxa"/>
            <w:tcBorders>
              <w:top w:val="single" w:color="000000" w:sz="6" w:space="0"/>
              <w:left w:val="single" w:color="000000" w:sz="6" w:space="0"/>
              <w:bottom w:val="single" w:color="000000" w:sz="6" w:space="0"/>
              <w:right w:val="single" w:color="000000" w:sz="6" w:space="0"/>
            </w:tcBorders>
          </w:tcPr>
          <w:p w:rsidR="007C47F7" w:rsidP="00D53212" w:rsidRDefault="007C47F7" w14:paraId="7A201DD6" w14:textId="120715FC">
            <w:pPr>
              <w:pStyle w:val="naisc"/>
              <w:spacing w:before="0" w:after="0"/>
              <w:jc w:val="left"/>
              <w:rPr>
                <w:color w:val="auto"/>
              </w:rPr>
            </w:pPr>
            <w:r>
              <w:rPr>
                <w:color w:val="auto"/>
              </w:rPr>
              <w:t xml:space="preserve">9. </w:t>
            </w:r>
          </w:p>
        </w:tc>
        <w:tc>
          <w:tcPr>
            <w:tcW w:w="3573" w:type="dxa"/>
            <w:tcBorders>
              <w:top w:val="single" w:color="000000" w:sz="6" w:space="0"/>
              <w:left w:val="single" w:color="000000" w:sz="6" w:space="0"/>
              <w:bottom w:val="single" w:color="000000" w:sz="6" w:space="0"/>
              <w:right w:val="single" w:color="000000" w:sz="6" w:space="0"/>
            </w:tcBorders>
          </w:tcPr>
          <w:p w:rsidRPr="00BF01EB" w:rsidR="007C47F7" w:rsidDel="0036553F" w:rsidP="00432536" w:rsidRDefault="00860E30" w14:paraId="3D25872A" w14:textId="547CDA3A">
            <w:pPr>
              <w:jc w:val="both"/>
              <w:rPr>
                <w:color w:val="auto"/>
                <w:szCs w:val="24"/>
              </w:rPr>
            </w:pPr>
            <w:r w:rsidRPr="00A13671">
              <w:rPr>
                <w:rFonts w:eastAsia="Times New Roman"/>
                <w:szCs w:val="24"/>
                <w:lang w:eastAsia="lv-LV"/>
              </w:rPr>
              <w:t>18. Pašpārvadājuma veicējs var apstrīdēt Autotransporta direkcijas atteikumu izsniegt sertifikātu administratīvo procesu regulējošos normatīvajos aktos noteiktajā kārtībā.</w:t>
            </w:r>
          </w:p>
        </w:tc>
        <w:tc>
          <w:tcPr>
            <w:tcW w:w="3969" w:type="dxa"/>
            <w:tcBorders>
              <w:top w:val="single" w:color="000000" w:sz="6" w:space="0"/>
              <w:left w:val="single" w:color="000000" w:sz="6" w:space="0"/>
              <w:bottom w:val="single" w:color="000000" w:sz="6" w:space="0"/>
              <w:right w:val="single" w:color="000000" w:sz="6" w:space="0"/>
            </w:tcBorders>
          </w:tcPr>
          <w:p w:rsidR="003F47E3" w:rsidP="007C47F7" w:rsidRDefault="00B33F1A" w14:paraId="51DDE650"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7C47F7" w:rsidP="007C47F7" w:rsidRDefault="007C47F7" w14:paraId="63BF29CD" w14:textId="48D97EAD">
            <w:pPr>
              <w:jc w:val="both"/>
              <w:rPr>
                <w:szCs w:val="24"/>
              </w:rPr>
            </w:pPr>
            <w:r w:rsidRPr="007A739F">
              <w:rPr>
                <w:rFonts w:eastAsia="Times New Roman"/>
                <w:szCs w:val="24"/>
                <w:lang w:eastAsia="lv-LV"/>
              </w:rPr>
              <w:t>Norādām, ka saskaņā ar Administratīvā procesa likuma 188. pantu augstākas iestādes lēmums var arī tikt pārsūdzēts. Līdz ar to lūdzam precizēt projekta 18. un 23.punktu, norādot, ka Autotransporta direkcijas lēmumus var apstrīdēt attiecīgajā augstākajā iestādē un attiecīgās augstākās iestādes lēmumus var pārsūdzēt Administratīvā procesa likumā noteiktajā kārtībā</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7C47F7" w:rsidP="003F47E3" w:rsidRDefault="007C47F7" w14:paraId="37B38B9E" w14:textId="42FF54D1">
            <w:pPr>
              <w:pStyle w:val="naisc"/>
              <w:spacing w:before="0" w:after="0"/>
              <w:rPr>
                <w:b/>
                <w:color w:val="auto"/>
              </w:rPr>
            </w:pPr>
            <w:r>
              <w:rPr>
                <w:b/>
                <w:color w:val="auto"/>
              </w:rPr>
              <w:t>Iebildums ņemts vērā.</w:t>
            </w:r>
          </w:p>
        </w:tc>
        <w:tc>
          <w:tcPr>
            <w:tcW w:w="3260" w:type="dxa"/>
            <w:tcBorders>
              <w:top w:val="single" w:color="auto" w:sz="4" w:space="0"/>
              <w:left w:val="single" w:color="auto" w:sz="4" w:space="0"/>
              <w:bottom w:val="single" w:color="auto" w:sz="4" w:space="0"/>
            </w:tcBorders>
          </w:tcPr>
          <w:p w:rsidRPr="00F333BA" w:rsidR="00860E30" w:rsidP="00860E30" w:rsidRDefault="00860E30" w14:paraId="297A8582" w14:textId="77777777">
            <w:pPr>
              <w:spacing w:before="100" w:beforeAutospacing="1" w:after="100" w:afterAutospacing="1"/>
              <w:jc w:val="both"/>
              <w:rPr>
                <w:lang w:eastAsia="lv-LV"/>
              </w:rPr>
            </w:pPr>
            <w:r w:rsidRPr="00F333BA">
              <w:rPr>
                <w:lang w:eastAsia="lv-LV"/>
              </w:rPr>
              <w:t xml:space="preserve">22. Pašpārvadājuma veicējs var apstrīdēt </w:t>
            </w:r>
            <w:r w:rsidRPr="00F333BA">
              <w:t>šo noteikumu</w:t>
            </w:r>
            <w:r w:rsidRPr="00F333BA">
              <w:rPr>
                <w:lang w:eastAsia="lv-LV"/>
              </w:rPr>
              <w:t xml:space="preserve"> 12., 16. un 20.punktā minētos lēmumus Satiksmes ministrijā. Satiksmes ministrijas lēmumu var pārsūdzēt Administratīvā procesa likumā noteiktajā kārtībā.</w:t>
            </w:r>
          </w:p>
          <w:p w:rsidR="007C47F7" w:rsidP="00566BDB" w:rsidRDefault="007C47F7" w14:paraId="7E0006AF" w14:textId="77777777">
            <w:pPr>
              <w:rPr>
                <w:color w:val="auto"/>
                <w:szCs w:val="24"/>
              </w:rPr>
            </w:pPr>
          </w:p>
        </w:tc>
      </w:tr>
      <w:tr w:rsidRPr="0033606E" w:rsidR="007C47F7" w:rsidTr="00DD557A" w14:paraId="530B1396" w14:textId="77777777">
        <w:tc>
          <w:tcPr>
            <w:tcW w:w="822" w:type="dxa"/>
            <w:tcBorders>
              <w:top w:val="single" w:color="000000" w:sz="6" w:space="0"/>
              <w:left w:val="single" w:color="000000" w:sz="6" w:space="0"/>
              <w:bottom w:val="single" w:color="000000" w:sz="6" w:space="0"/>
              <w:right w:val="single" w:color="000000" w:sz="6" w:space="0"/>
            </w:tcBorders>
          </w:tcPr>
          <w:p w:rsidR="007C47F7" w:rsidP="00D53212" w:rsidRDefault="007C47F7" w14:paraId="2787CBFF" w14:textId="5AEB2961">
            <w:pPr>
              <w:pStyle w:val="naisc"/>
              <w:spacing w:before="0" w:after="0"/>
              <w:jc w:val="left"/>
              <w:rPr>
                <w:color w:val="auto"/>
              </w:rPr>
            </w:pPr>
            <w:r>
              <w:rPr>
                <w:color w:val="auto"/>
              </w:rPr>
              <w:lastRenderedPageBreak/>
              <w:t xml:space="preserve">10. </w:t>
            </w:r>
          </w:p>
        </w:tc>
        <w:tc>
          <w:tcPr>
            <w:tcW w:w="3573" w:type="dxa"/>
            <w:tcBorders>
              <w:top w:val="single" w:color="000000" w:sz="6" w:space="0"/>
              <w:left w:val="single" w:color="000000" w:sz="6" w:space="0"/>
              <w:bottom w:val="single" w:color="000000" w:sz="6" w:space="0"/>
              <w:right w:val="single" w:color="000000" w:sz="6" w:space="0"/>
            </w:tcBorders>
          </w:tcPr>
          <w:p w:rsidRPr="00BF01EB" w:rsidR="007C47F7" w:rsidDel="0036553F" w:rsidP="00432536" w:rsidRDefault="007C47F7" w14:paraId="1FA9BDDF" w14:textId="73F3CDCF">
            <w:pPr>
              <w:jc w:val="both"/>
              <w:rPr>
                <w:color w:val="auto"/>
                <w:szCs w:val="24"/>
              </w:rPr>
            </w:pPr>
            <w:r w:rsidRPr="003C7BB4">
              <w:rPr>
                <w:rFonts w:eastAsia="Times New Roman"/>
                <w:szCs w:val="24"/>
                <w:lang w:eastAsia="lv-LV"/>
              </w:rPr>
              <w:t>19. Ja mainās sertifikātā norādītā informācija, pašpārvadājuma veicējs 15 dienu laikā no informācijas maiņas dienas sertifikāta nomaiņai iesniedz šo noteikumu 9.1.apakšpunktā minēto iesniegumu un to dokumentu kopijas, kuri apstiprina mainīto informāciju (izņemot dokumentus, kuros ietvertie dati ir iekļauti valsts reģistros). Sertifikāts tiek izsniegts uz to pašu darbības termiņu.</w:t>
            </w:r>
          </w:p>
        </w:tc>
        <w:tc>
          <w:tcPr>
            <w:tcW w:w="3969" w:type="dxa"/>
            <w:tcBorders>
              <w:top w:val="single" w:color="000000" w:sz="6" w:space="0"/>
              <w:left w:val="single" w:color="000000" w:sz="6" w:space="0"/>
              <w:bottom w:val="single" w:color="000000" w:sz="6" w:space="0"/>
              <w:right w:val="single" w:color="000000" w:sz="6" w:space="0"/>
            </w:tcBorders>
          </w:tcPr>
          <w:p w:rsidR="003F47E3" w:rsidP="007C47F7" w:rsidRDefault="00B33F1A" w14:paraId="01FA9BA3"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7C47F7" w:rsidP="007C47F7" w:rsidRDefault="007C47F7" w14:paraId="4DE5CB62" w14:textId="5ADD971A">
            <w:pPr>
              <w:jc w:val="both"/>
              <w:rPr>
                <w:szCs w:val="24"/>
              </w:rPr>
            </w:pPr>
            <w:r w:rsidRPr="007A739F">
              <w:rPr>
                <w:rFonts w:eastAsia="Times New Roman"/>
                <w:szCs w:val="24"/>
                <w:lang w:eastAsia="lv-LV"/>
              </w:rPr>
              <w:t>Projekta 19. punkta pēdējais teikums paredz, ka sertifikāts tiek izsniegts uz to pašu darbības termiņu, ja tiek lūgts nomainīt sertifikātu sakarā ar izmaiņām tajā iekļaujamajā informācijā. Ņemot vērā to, ka saskaņā ar projekta 13. punktā noteikto izsniegti tiek tikai projekta 2.3. un 2.4. apakšpunktā minētie sertifikāti, lūdzam precizēt projekta 19. punkta pēdējo teikumu tā, lai tas būtu attiecināms uz visiem projekta 2. punktā noteiktajiem sertifikātiem, kuru termiņš nemainās, ja tiek veiktas izmaiņas tajos iekļaujamajā informācijā</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7C47F7" w:rsidP="003F47E3" w:rsidRDefault="007C47F7" w14:paraId="03B8515C" w14:textId="063171DE">
            <w:pPr>
              <w:pStyle w:val="naisc"/>
              <w:spacing w:before="0" w:after="0"/>
              <w:ind w:firstLine="105"/>
              <w:rPr>
                <w:b/>
                <w:color w:val="auto"/>
              </w:rPr>
            </w:pPr>
            <w:r>
              <w:rPr>
                <w:b/>
                <w:color w:val="auto"/>
              </w:rPr>
              <w:t>Iebildums ņemts vērā.</w:t>
            </w:r>
          </w:p>
        </w:tc>
        <w:tc>
          <w:tcPr>
            <w:tcW w:w="3260" w:type="dxa"/>
            <w:tcBorders>
              <w:top w:val="single" w:color="auto" w:sz="4" w:space="0"/>
              <w:left w:val="single" w:color="auto" w:sz="4" w:space="0"/>
              <w:bottom w:val="single" w:color="auto" w:sz="4" w:space="0"/>
            </w:tcBorders>
          </w:tcPr>
          <w:p w:rsidR="007C47F7" w:rsidP="003F47E3" w:rsidRDefault="007C47F7" w14:paraId="5115F955" w14:textId="39CADDE4">
            <w:pPr>
              <w:jc w:val="both"/>
              <w:rPr>
                <w:color w:val="auto"/>
                <w:szCs w:val="24"/>
              </w:rPr>
            </w:pPr>
            <w:r w:rsidRPr="003C7BB4">
              <w:rPr>
                <w:rFonts w:eastAsia="Times New Roman"/>
                <w:szCs w:val="24"/>
                <w:lang w:eastAsia="lv-LV"/>
              </w:rPr>
              <w:t>1</w:t>
            </w:r>
            <w:r>
              <w:rPr>
                <w:rFonts w:eastAsia="Times New Roman"/>
                <w:szCs w:val="24"/>
                <w:lang w:eastAsia="lv-LV"/>
              </w:rPr>
              <w:t>7</w:t>
            </w:r>
            <w:r w:rsidRPr="003C7BB4">
              <w:rPr>
                <w:rFonts w:eastAsia="Times New Roman"/>
                <w:szCs w:val="24"/>
                <w:lang w:eastAsia="lv-LV"/>
              </w:rPr>
              <w:t>. Ja mainās sertifikātā norādītā informācija, pašpārvadājuma veicējs 15 dienu laikā no informācijas maiņas dienas sertifikāta nomaiņai iesniedz šo noteikumu 9.1.apakšpunktā minēto iesniegumu un to dokumentu kopijas, kuri apstiprina mainīto informāciju (izņemot dokumentus, kuros ietvertie dati ir iekļauti valsts reģistros). Sertifikāts tiek izsniegts uz to pašu darbības termiņu.</w:t>
            </w:r>
          </w:p>
        </w:tc>
      </w:tr>
      <w:tr w:rsidRPr="0033606E" w:rsidR="007C47F7" w:rsidTr="00DD557A" w14:paraId="2E201D19" w14:textId="77777777">
        <w:tc>
          <w:tcPr>
            <w:tcW w:w="822" w:type="dxa"/>
            <w:tcBorders>
              <w:top w:val="single" w:color="000000" w:sz="6" w:space="0"/>
              <w:left w:val="single" w:color="000000" w:sz="6" w:space="0"/>
              <w:bottom w:val="single" w:color="000000" w:sz="6" w:space="0"/>
              <w:right w:val="single" w:color="000000" w:sz="6" w:space="0"/>
            </w:tcBorders>
          </w:tcPr>
          <w:p w:rsidR="007C47F7" w:rsidP="00D53212" w:rsidRDefault="007C47F7" w14:paraId="5E4301E7" w14:textId="3FE4D9E6">
            <w:pPr>
              <w:pStyle w:val="naisc"/>
              <w:spacing w:before="0" w:after="0"/>
              <w:jc w:val="left"/>
              <w:rPr>
                <w:color w:val="auto"/>
              </w:rPr>
            </w:pPr>
            <w:r>
              <w:rPr>
                <w:color w:val="auto"/>
              </w:rPr>
              <w:t xml:space="preserve">11. </w:t>
            </w:r>
          </w:p>
        </w:tc>
        <w:tc>
          <w:tcPr>
            <w:tcW w:w="3573" w:type="dxa"/>
            <w:tcBorders>
              <w:top w:val="single" w:color="000000" w:sz="6" w:space="0"/>
              <w:left w:val="single" w:color="000000" w:sz="6" w:space="0"/>
              <w:bottom w:val="single" w:color="000000" w:sz="6" w:space="0"/>
              <w:right w:val="single" w:color="000000" w:sz="6" w:space="0"/>
            </w:tcBorders>
          </w:tcPr>
          <w:p w:rsidRPr="00BF01EB" w:rsidR="007C47F7" w:rsidDel="0036553F" w:rsidP="00432536" w:rsidRDefault="007C47F7" w14:paraId="4BACF640" w14:textId="49882C8A">
            <w:pPr>
              <w:jc w:val="both"/>
              <w:rPr>
                <w:color w:val="auto"/>
                <w:szCs w:val="24"/>
              </w:rPr>
            </w:pPr>
            <w:r w:rsidRPr="00F532D3">
              <w:rPr>
                <w:rFonts w:eastAsia="Times New Roman"/>
                <w:szCs w:val="24"/>
                <w:lang w:eastAsia="lv-LV"/>
              </w:rPr>
              <w:t>21.3. trīs mēnešu laikā nav izņēmis sertifikātu;</w:t>
            </w:r>
          </w:p>
        </w:tc>
        <w:tc>
          <w:tcPr>
            <w:tcW w:w="3969" w:type="dxa"/>
            <w:tcBorders>
              <w:top w:val="single" w:color="000000" w:sz="6" w:space="0"/>
              <w:left w:val="single" w:color="000000" w:sz="6" w:space="0"/>
              <w:bottom w:val="single" w:color="000000" w:sz="6" w:space="0"/>
              <w:right w:val="single" w:color="000000" w:sz="6" w:space="0"/>
            </w:tcBorders>
          </w:tcPr>
          <w:p w:rsidR="003F47E3" w:rsidP="007C47F7" w:rsidRDefault="00B33F1A" w14:paraId="7A2401AB"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7C47F7" w:rsidP="007C47F7" w:rsidRDefault="007C47F7" w14:paraId="456FCE57" w14:textId="31EA073A">
            <w:pPr>
              <w:jc w:val="both"/>
              <w:rPr>
                <w:szCs w:val="24"/>
              </w:rPr>
            </w:pPr>
            <w:r w:rsidRPr="007A739F">
              <w:rPr>
                <w:rFonts w:eastAsia="Times New Roman"/>
                <w:szCs w:val="24"/>
                <w:lang w:eastAsia="lv-LV"/>
              </w:rPr>
              <w:t xml:space="preserve">Projekta 21.3. apakšpunkts paredz, ka sertifikātu var anulēt, ja pašpārvadājuma veicējs trīs mēnešu laikā nav izņēmis sertifikātu. Vēršam uzmanību, ka saskaņā ar projekta 13.1. apakšpunktā noteikto projekta 2.1. un 2.2. apakšpunktā minētos sertifikātus neizsniedz, jo par tiem informācija ir elektroniski. Savukārt izsniegti saskaņā ar projekta 13.2. apakšpunktā noteikto tiek projekta 2.3. un 2.4. apakšpunktā minētie sertifikāti. Līdz ar to lūdzam precizēt projekta 21.3. apakšpunktu skaidri norādot, kuru sertifikātu </w:t>
            </w:r>
            <w:r w:rsidRPr="007A739F">
              <w:rPr>
                <w:rFonts w:eastAsia="Times New Roman"/>
                <w:szCs w:val="24"/>
                <w:lang w:eastAsia="lv-LV"/>
              </w:rPr>
              <w:lastRenderedPageBreak/>
              <w:t>neizņemšana var būt iemesls sertifikāta anulēšanai</w:t>
            </w:r>
          </w:p>
        </w:tc>
        <w:tc>
          <w:tcPr>
            <w:tcW w:w="3332" w:type="dxa"/>
            <w:tcBorders>
              <w:top w:val="single" w:color="000000" w:sz="6" w:space="0"/>
              <w:left w:val="single" w:color="000000" w:sz="6" w:space="0"/>
              <w:bottom w:val="single" w:color="000000" w:sz="6" w:space="0"/>
              <w:right w:val="single" w:color="000000" w:sz="6" w:space="0"/>
            </w:tcBorders>
          </w:tcPr>
          <w:p w:rsidR="007C47F7" w:rsidP="003F47E3" w:rsidRDefault="007C47F7" w14:paraId="6D4BB851" w14:textId="0D3EEBA8">
            <w:pPr>
              <w:pStyle w:val="naisc"/>
              <w:spacing w:before="0" w:after="0"/>
              <w:ind w:firstLine="105"/>
              <w:rPr>
                <w:b/>
                <w:color w:val="auto"/>
              </w:rPr>
            </w:pPr>
            <w:r>
              <w:rPr>
                <w:b/>
                <w:color w:val="auto"/>
              </w:rPr>
              <w:lastRenderedPageBreak/>
              <w:t>Iebildums ņemts vērā.</w:t>
            </w:r>
          </w:p>
        </w:tc>
        <w:tc>
          <w:tcPr>
            <w:tcW w:w="3260" w:type="dxa"/>
            <w:tcBorders>
              <w:top w:val="single" w:color="auto" w:sz="4" w:space="0"/>
              <w:left w:val="single" w:color="auto" w:sz="4" w:space="0"/>
              <w:bottom w:val="single" w:color="auto" w:sz="4" w:space="0"/>
            </w:tcBorders>
          </w:tcPr>
          <w:p w:rsidR="007C47F7" w:rsidP="003F47E3" w:rsidRDefault="007C47F7" w14:paraId="0CEAFE07" w14:textId="5260E442">
            <w:pPr>
              <w:jc w:val="both"/>
              <w:rPr>
                <w:color w:val="auto"/>
                <w:szCs w:val="24"/>
              </w:rPr>
            </w:pPr>
            <w:r>
              <w:rPr>
                <w:rFonts w:eastAsia="Times New Roman"/>
                <w:szCs w:val="24"/>
                <w:lang w:eastAsia="lv-LV"/>
              </w:rPr>
              <w:t>19</w:t>
            </w:r>
            <w:r w:rsidRPr="00787C05">
              <w:rPr>
                <w:rFonts w:eastAsia="Times New Roman"/>
                <w:szCs w:val="24"/>
                <w:lang w:eastAsia="lv-LV"/>
              </w:rPr>
              <w:t xml:space="preserve">.3. trīs mēnešu laikā nav izņēmis </w:t>
            </w:r>
            <w:r>
              <w:rPr>
                <w:rFonts w:eastAsia="Times New Roman"/>
                <w:b/>
                <w:szCs w:val="24"/>
                <w:lang w:eastAsia="lv-LV"/>
              </w:rPr>
              <w:t xml:space="preserve">šo noteikumu </w:t>
            </w:r>
            <w:r w:rsidRPr="00787C05">
              <w:rPr>
                <w:rFonts w:eastAsia="Times New Roman"/>
                <w:b/>
                <w:szCs w:val="24"/>
                <w:lang w:eastAsia="lv-LV"/>
              </w:rPr>
              <w:t>2.3. un 2.4.apakšpunktā minēto</w:t>
            </w:r>
            <w:r w:rsidRPr="00787C05">
              <w:rPr>
                <w:rFonts w:eastAsia="Times New Roman"/>
                <w:szCs w:val="24"/>
                <w:lang w:eastAsia="lv-LV"/>
              </w:rPr>
              <w:t xml:space="preserve"> sertifikāt</w:t>
            </w:r>
            <w:r>
              <w:rPr>
                <w:rFonts w:eastAsia="Times New Roman"/>
                <w:szCs w:val="24"/>
                <w:lang w:eastAsia="lv-LV"/>
              </w:rPr>
              <w:t>u;</w:t>
            </w:r>
          </w:p>
        </w:tc>
      </w:tr>
      <w:tr w:rsidRPr="0033606E" w:rsidR="007C47F7" w:rsidTr="00DD557A" w14:paraId="6D5236D1" w14:textId="77777777">
        <w:tc>
          <w:tcPr>
            <w:tcW w:w="822" w:type="dxa"/>
            <w:tcBorders>
              <w:top w:val="single" w:color="000000" w:sz="6" w:space="0"/>
              <w:left w:val="single" w:color="000000" w:sz="6" w:space="0"/>
              <w:bottom w:val="single" w:color="000000" w:sz="6" w:space="0"/>
              <w:right w:val="single" w:color="000000" w:sz="6" w:space="0"/>
            </w:tcBorders>
          </w:tcPr>
          <w:p w:rsidR="007C47F7" w:rsidP="00D53212" w:rsidRDefault="007C47F7" w14:paraId="636ABE2D" w14:textId="69C5CF06">
            <w:pPr>
              <w:pStyle w:val="naisc"/>
              <w:spacing w:before="0" w:after="0"/>
              <w:jc w:val="left"/>
              <w:rPr>
                <w:color w:val="auto"/>
              </w:rPr>
            </w:pPr>
            <w:r>
              <w:rPr>
                <w:color w:val="auto"/>
              </w:rPr>
              <w:t>12.</w:t>
            </w:r>
          </w:p>
        </w:tc>
        <w:tc>
          <w:tcPr>
            <w:tcW w:w="3573" w:type="dxa"/>
            <w:tcBorders>
              <w:top w:val="single" w:color="000000" w:sz="6" w:space="0"/>
              <w:left w:val="single" w:color="000000" w:sz="6" w:space="0"/>
              <w:bottom w:val="single" w:color="000000" w:sz="6" w:space="0"/>
              <w:right w:val="single" w:color="000000" w:sz="6" w:space="0"/>
            </w:tcBorders>
          </w:tcPr>
          <w:p w:rsidRPr="00BF01EB" w:rsidR="007C47F7" w:rsidDel="0036553F" w:rsidP="00432536" w:rsidRDefault="007C47F7" w14:paraId="110EAD07" w14:textId="08A275FB">
            <w:pPr>
              <w:jc w:val="both"/>
              <w:rPr>
                <w:color w:val="auto"/>
                <w:szCs w:val="24"/>
              </w:rPr>
            </w:pPr>
            <w:r w:rsidRPr="00787C05">
              <w:rPr>
                <w:rFonts w:eastAsia="Times New Roman"/>
                <w:szCs w:val="24"/>
                <w:lang w:eastAsia="lv-LV"/>
              </w:rPr>
              <w:t>21.5. ja Reģistrā mainījusies informācija par autotransporta līdzekļa īpašnieku un/vai turētāju</w:t>
            </w:r>
            <w:r>
              <w:rPr>
                <w:rFonts w:eastAsia="Times New Roman"/>
                <w:szCs w:val="24"/>
                <w:lang w:eastAsia="lv-LV"/>
              </w:rPr>
              <w:t>.</w:t>
            </w:r>
          </w:p>
        </w:tc>
        <w:tc>
          <w:tcPr>
            <w:tcW w:w="3969" w:type="dxa"/>
            <w:tcBorders>
              <w:top w:val="single" w:color="000000" w:sz="6" w:space="0"/>
              <w:left w:val="single" w:color="000000" w:sz="6" w:space="0"/>
              <w:bottom w:val="single" w:color="000000" w:sz="6" w:space="0"/>
              <w:right w:val="single" w:color="000000" w:sz="6" w:space="0"/>
            </w:tcBorders>
          </w:tcPr>
          <w:p w:rsidR="003F47E3" w:rsidP="00A9205B" w:rsidRDefault="00B33F1A" w14:paraId="27F1AD6C" w14:textId="77777777">
            <w:pPr>
              <w:spacing w:before="75" w:after="75"/>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7A739F" w:rsidR="007C47F7" w:rsidP="00A9205B" w:rsidRDefault="007C47F7" w14:paraId="581E5725" w14:textId="6A21A632">
            <w:pPr>
              <w:spacing w:before="75" w:after="75"/>
              <w:jc w:val="both"/>
              <w:rPr>
                <w:rFonts w:eastAsia="Times New Roman"/>
                <w:szCs w:val="24"/>
                <w:lang w:eastAsia="lv-LV"/>
              </w:rPr>
            </w:pPr>
            <w:r w:rsidRPr="007A739F">
              <w:rPr>
                <w:rFonts w:eastAsia="Times New Roman"/>
                <w:szCs w:val="24"/>
                <w:lang w:eastAsia="lv-LV"/>
              </w:rPr>
              <w:t xml:space="preserve">Projekta 21.5. apakšpunkts paredz, ka sertifikātu var anulēt, ja Transportlīdzekļu un to vadītāju valsts reģistrā ir mainījusies informācija par autotransporta līdzekļa īpašnieku un/vai turētāju. Saskaņā ar projekta 19. punktā noteikto pašpārvadājuma veicējs, ja ir mainījusies sertifikātā iekļautā informācija, 15 dienu laikā no izmaiņu brīža iesniedz projekta 9.1. apakšpunktā minēto iesniegumu un dokumentus, kas apliecina veiktās izmaiņas. Sertifikātā iekļauj projekta 16. punktā noteikto informāciju. </w:t>
            </w:r>
            <w:r w:rsidRPr="005F6E44">
              <w:rPr>
                <w:rFonts w:eastAsia="Times New Roman"/>
                <w:szCs w:val="24"/>
                <w:lang w:eastAsia="lv-LV"/>
              </w:rPr>
              <w:t>No projekta neizriet, ka pašpārvadājuma veicējam ir jābūt autotransporta līdzekļa īpašniekam vai turētājam, līdz ar to tās ir pieļaujamas izmaiņas, par kurām jāiesniedz iesniegums saskaņā ar projekta 19. punktā noteikto</w:t>
            </w:r>
            <w:r w:rsidRPr="007A739F">
              <w:rPr>
                <w:rFonts w:eastAsia="Times New Roman"/>
                <w:szCs w:val="24"/>
                <w:lang w:eastAsia="lv-LV"/>
              </w:rPr>
              <w:t>. Līdz ar to pamats anulēt sertifikātu var būt tajā gadījumā, ja pašpārvadājuma veicējs atbilstoši projekta 19. punktā noteiktajam nav iesniedzis iesniegumu par sertifikātā iekļaujamās informācijas izmaiņām. Ņemot vērā minēto, lūdzam precizēt projekta 21.5. apakšpunktu.</w:t>
            </w:r>
          </w:p>
          <w:p w:rsidRPr="00BF01EB" w:rsidR="007C47F7" w:rsidP="007C47F7" w:rsidRDefault="007C47F7" w14:paraId="7B108F80" w14:textId="4EA849EC">
            <w:pPr>
              <w:jc w:val="both"/>
              <w:rPr>
                <w:szCs w:val="24"/>
              </w:rPr>
            </w:pPr>
            <w:r w:rsidRPr="007A739F">
              <w:rPr>
                <w:rFonts w:eastAsia="Times New Roman"/>
                <w:szCs w:val="24"/>
                <w:lang w:eastAsia="lv-LV"/>
              </w:rPr>
              <w:lastRenderedPageBreak/>
              <w:t>Vienlaikus vēršam uzmanību, ka projekta 21. punkta ievaddaļa un 21.5. apakšpunkts neveido loģisku teikumu, līdz ar to lūdzam to precizēt</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7C47F7" w:rsidP="003F47E3" w:rsidRDefault="007C47F7" w14:paraId="455E16EA" w14:textId="16B2C000">
            <w:pPr>
              <w:pStyle w:val="naisc"/>
              <w:spacing w:before="0" w:after="0"/>
              <w:ind w:firstLine="105"/>
              <w:rPr>
                <w:b/>
                <w:color w:val="auto"/>
              </w:rPr>
            </w:pPr>
            <w:r w:rsidRPr="00426EB2">
              <w:rPr>
                <w:b/>
              </w:rPr>
              <w:lastRenderedPageBreak/>
              <w:t>Iebildums ņemts vērā</w:t>
            </w:r>
            <w:r>
              <w:rPr>
                <w:b/>
              </w:rPr>
              <w:t>.</w:t>
            </w:r>
          </w:p>
        </w:tc>
        <w:tc>
          <w:tcPr>
            <w:tcW w:w="3260" w:type="dxa"/>
            <w:tcBorders>
              <w:top w:val="single" w:color="auto" w:sz="4" w:space="0"/>
              <w:left w:val="single" w:color="auto" w:sz="4" w:space="0"/>
              <w:bottom w:val="single" w:color="auto" w:sz="4" w:space="0"/>
            </w:tcBorders>
          </w:tcPr>
          <w:p w:rsidRPr="006B7EFF" w:rsidR="007C47F7" w:rsidP="003F47E3" w:rsidRDefault="007C47F7" w14:paraId="2008DA5F" w14:textId="77777777">
            <w:pPr>
              <w:spacing w:before="100" w:beforeAutospacing="1" w:after="100" w:afterAutospacing="1"/>
              <w:jc w:val="both"/>
              <w:rPr>
                <w:lang w:eastAsia="lv-LV"/>
              </w:rPr>
            </w:pPr>
            <w:r>
              <w:rPr>
                <w:lang w:eastAsia="lv-LV"/>
              </w:rPr>
              <w:t>19</w:t>
            </w:r>
            <w:r w:rsidRPr="006B7EFF">
              <w:rPr>
                <w:lang w:eastAsia="lv-LV"/>
              </w:rPr>
              <w:t>. Sertifikātu var anulēt, ja:</w:t>
            </w:r>
          </w:p>
          <w:p w:rsidRPr="006B7EFF" w:rsidR="007C47F7" w:rsidP="003F47E3" w:rsidRDefault="007C47F7" w14:paraId="0EAE2417" w14:textId="77777777">
            <w:pPr>
              <w:spacing w:before="100" w:beforeAutospacing="1" w:after="100" w:afterAutospacing="1"/>
              <w:jc w:val="both"/>
              <w:rPr>
                <w:lang w:eastAsia="lv-LV"/>
              </w:rPr>
            </w:pPr>
            <w:r>
              <w:rPr>
                <w:lang w:eastAsia="lv-LV"/>
              </w:rPr>
              <w:t>19</w:t>
            </w:r>
            <w:r w:rsidRPr="006B7EFF">
              <w:rPr>
                <w:lang w:eastAsia="lv-LV"/>
              </w:rPr>
              <w:t>.1. pašpārvadājuma veicējs sniedzis nepatiesas ziņas;</w:t>
            </w:r>
          </w:p>
          <w:p w:rsidRPr="000C6AFA" w:rsidR="007C47F7" w:rsidP="003F47E3" w:rsidRDefault="007C47F7" w14:paraId="49AB34F6" w14:textId="77777777">
            <w:pPr>
              <w:spacing w:before="100" w:beforeAutospacing="1" w:after="100" w:afterAutospacing="1"/>
              <w:jc w:val="both"/>
              <w:rPr>
                <w:lang w:eastAsia="lv-LV"/>
              </w:rPr>
            </w:pPr>
            <w:r>
              <w:rPr>
                <w:lang w:eastAsia="lv-LV"/>
              </w:rPr>
              <w:t>19</w:t>
            </w:r>
            <w:r w:rsidRPr="006B7EFF">
              <w:rPr>
                <w:lang w:eastAsia="lv-LV"/>
              </w:rPr>
              <w:t xml:space="preserve">.2. pašpārvadājuma veicējs, pamatojoties uz izsniegto sertifikātu, veic </w:t>
            </w:r>
            <w:r w:rsidRPr="000C6AFA">
              <w:rPr>
                <w:lang w:eastAsia="lv-LV"/>
              </w:rPr>
              <w:t>komercpārvadājumus;</w:t>
            </w:r>
          </w:p>
          <w:p w:rsidRPr="000C6AFA" w:rsidR="007C47F7" w:rsidP="003F47E3" w:rsidRDefault="007C47F7" w14:paraId="481B9A75" w14:textId="77777777">
            <w:pPr>
              <w:spacing w:before="100" w:beforeAutospacing="1" w:after="100" w:afterAutospacing="1"/>
              <w:jc w:val="both"/>
              <w:rPr>
                <w:lang w:eastAsia="lv-LV"/>
              </w:rPr>
            </w:pPr>
            <w:r w:rsidRPr="001C37F6">
              <w:rPr>
                <w:lang w:eastAsia="lv-LV"/>
              </w:rPr>
              <w:t xml:space="preserve">19.3. pašpārvadājuma veicējs trīs mēnešu laikā nav izņēmis </w:t>
            </w:r>
            <w:r w:rsidRPr="00943941">
              <w:rPr>
                <w:lang w:eastAsia="lv-LV"/>
              </w:rPr>
              <w:t>šo noteikumu</w:t>
            </w:r>
            <w:r w:rsidRPr="000C6AFA">
              <w:rPr>
                <w:lang w:eastAsia="lv-LV"/>
              </w:rPr>
              <w:t xml:space="preserve"> </w:t>
            </w:r>
            <w:r w:rsidRPr="00943941">
              <w:rPr>
                <w:lang w:eastAsia="lv-LV"/>
              </w:rPr>
              <w:t>2.3. un 2.4. apakšpunktā minēto</w:t>
            </w:r>
            <w:r w:rsidRPr="000C6AFA">
              <w:rPr>
                <w:lang w:eastAsia="lv-LV"/>
              </w:rPr>
              <w:t xml:space="preserve"> sertifikātu;</w:t>
            </w:r>
          </w:p>
          <w:p w:rsidRPr="006B7EFF" w:rsidR="007C47F7" w:rsidP="003F47E3" w:rsidRDefault="007C47F7" w14:paraId="66015338" w14:textId="77777777">
            <w:pPr>
              <w:spacing w:before="100" w:beforeAutospacing="1" w:after="100" w:afterAutospacing="1"/>
              <w:jc w:val="both"/>
              <w:rPr>
                <w:lang w:eastAsia="lv-LV"/>
              </w:rPr>
            </w:pPr>
            <w:r w:rsidRPr="001C37F6">
              <w:rPr>
                <w:lang w:eastAsia="lv-LV"/>
              </w:rPr>
              <w:t xml:space="preserve">19.4. pašpārvadājuma veicējs </w:t>
            </w:r>
            <w:r w:rsidRPr="00943941">
              <w:rPr>
                <w:lang w:eastAsia="lv-LV"/>
              </w:rPr>
              <w:t>sertifikāta darbības laikā</w:t>
            </w:r>
            <w:r>
              <w:rPr>
                <w:b/>
                <w:bCs/>
                <w:lang w:eastAsia="lv-LV"/>
              </w:rPr>
              <w:t xml:space="preserve"> </w:t>
            </w:r>
            <w:r w:rsidRPr="006B7EFF">
              <w:rPr>
                <w:lang w:eastAsia="lv-LV"/>
              </w:rPr>
              <w:t>atkārtoti pārkāpis normatīvo aktu prasības par autopārvadājumiem un ceļu satiksmi;</w:t>
            </w:r>
          </w:p>
          <w:p w:rsidRPr="00943941" w:rsidR="007C47F7" w:rsidP="003F47E3" w:rsidRDefault="007C47F7" w14:paraId="5BE26794" w14:textId="77777777">
            <w:pPr>
              <w:spacing w:before="100" w:beforeAutospacing="1" w:after="100" w:afterAutospacing="1"/>
              <w:jc w:val="both"/>
              <w:rPr>
                <w:bCs/>
                <w:lang w:eastAsia="lv-LV"/>
              </w:rPr>
            </w:pPr>
            <w:r w:rsidRPr="00943941">
              <w:rPr>
                <w:bCs/>
                <w:lang w:eastAsia="lv-LV"/>
              </w:rPr>
              <w:t>19.5. pašpārvadājuma veicējs neatbilst šo noteikumu 11.punktā minētajām prasībām;</w:t>
            </w:r>
          </w:p>
          <w:p w:rsidR="007C47F7" w:rsidP="003F47E3" w:rsidRDefault="007C47F7" w14:paraId="45A1DAC3" w14:textId="3459BEE1">
            <w:pPr>
              <w:jc w:val="both"/>
              <w:rPr>
                <w:color w:val="auto"/>
                <w:szCs w:val="24"/>
              </w:rPr>
            </w:pPr>
            <w:r w:rsidRPr="00943941">
              <w:rPr>
                <w:bCs/>
                <w:lang w:eastAsia="lv-LV"/>
              </w:rPr>
              <w:t xml:space="preserve">19.6. ar Valsts ieņēmumu dienesta lēmumu ir apturēta </w:t>
            </w:r>
            <w:r w:rsidRPr="00943941">
              <w:rPr>
                <w:bCs/>
                <w:lang w:eastAsia="lv-LV"/>
              </w:rPr>
              <w:lastRenderedPageBreak/>
              <w:t>pašpārvadājuma veicēja saimnieciskā darbība.</w:t>
            </w:r>
          </w:p>
        </w:tc>
      </w:tr>
      <w:tr w:rsidRPr="0033606E" w:rsidR="007C47F7" w:rsidTr="00DD557A" w14:paraId="2B379C18" w14:textId="77777777">
        <w:tc>
          <w:tcPr>
            <w:tcW w:w="822" w:type="dxa"/>
            <w:tcBorders>
              <w:top w:val="single" w:color="000000" w:sz="6" w:space="0"/>
              <w:left w:val="single" w:color="000000" w:sz="6" w:space="0"/>
              <w:bottom w:val="single" w:color="000000" w:sz="6" w:space="0"/>
              <w:right w:val="single" w:color="000000" w:sz="6" w:space="0"/>
            </w:tcBorders>
          </w:tcPr>
          <w:p w:rsidR="007C47F7" w:rsidP="00D53212" w:rsidRDefault="009A1DCA" w14:paraId="3761905C" w14:textId="1AEBC24D">
            <w:pPr>
              <w:pStyle w:val="naisc"/>
              <w:spacing w:before="0" w:after="0"/>
              <w:jc w:val="left"/>
              <w:rPr>
                <w:color w:val="auto"/>
              </w:rPr>
            </w:pPr>
            <w:r>
              <w:rPr>
                <w:color w:val="auto"/>
              </w:rPr>
              <w:lastRenderedPageBreak/>
              <w:t xml:space="preserve">13. </w:t>
            </w:r>
          </w:p>
        </w:tc>
        <w:tc>
          <w:tcPr>
            <w:tcW w:w="3573" w:type="dxa"/>
            <w:tcBorders>
              <w:top w:val="single" w:color="000000" w:sz="6" w:space="0"/>
              <w:left w:val="single" w:color="000000" w:sz="6" w:space="0"/>
              <w:bottom w:val="single" w:color="000000" w:sz="6" w:space="0"/>
              <w:right w:val="single" w:color="000000" w:sz="6" w:space="0"/>
            </w:tcBorders>
          </w:tcPr>
          <w:p w:rsidRPr="00BF01EB" w:rsidR="007C47F7" w:rsidDel="0036553F" w:rsidP="00432536" w:rsidRDefault="009A1DCA" w14:paraId="34EBEDB8" w14:textId="63B1AA72">
            <w:pPr>
              <w:jc w:val="both"/>
              <w:rPr>
                <w:color w:val="auto"/>
                <w:szCs w:val="24"/>
              </w:rPr>
            </w:pPr>
            <w:r w:rsidRPr="00BC4101">
              <w:rPr>
                <w:rFonts w:eastAsia="Times New Roman"/>
                <w:szCs w:val="24"/>
                <w:lang w:eastAsia="lv-LV"/>
              </w:rPr>
              <w:t>24. Pašpārvadājuma veicējs divu nedēļu laikā pēc Autotransporta direkcijas lēmuma par sertifikāta anulēšanu paziņošanas nodod šo noteikumu 2.3. vai 2.4.apakšpunktā minēto sertifikātu Autotransporta direkcijā.</w:t>
            </w:r>
          </w:p>
        </w:tc>
        <w:tc>
          <w:tcPr>
            <w:tcW w:w="3969" w:type="dxa"/>
            <w:tcBorders>
              <w:top w:val="single" w:color="000000" w:sz="6" w:space="0"/>
              <w:left w:val="single" w:color="000000" w:sz="6" w:space="0"/>
              <w:bottom w:val="single" w:color="000000" w:sz="6" w:space="0"/>
              <w:right w:val="single" w:color="000000" w:sz="6" w:space="0"/>
            </w:tcBorders>
          </w:tcPr>
          <w:p w:rsidR="003F47E3" w:rsidP="009A1DCA" w:rsidRDefault="00B33F1A" w14:paraId="1F1893D6"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7C47F7" w:rsidP="009A1DCA" w:rsidRDefault="009A1DCA" w14:paraId="5A0B6C95" w14:textId="7D96D93A">
            <w:pPr>
              <w:jc w:val="both"/>
              <w:rPr>
                <w:szCs w:val="24"/>
              </w:rPr>
            </w:pPr>
            <w:r w:rsidRPr="00540516">
              <w:rPr>
                <w:rFonts w:eastAsia="Times New Roman"/>
                <w:szCs w:val="24"/>
                <w:lang w:eastAsia="lv-LV"/>
              </w:rPr>
              <w:t xml:space="preserve">Projekta 24. punkts noteic, ka pašpārvadājuma veicējs divu nedēļu laikā pēc Autotransporta direkcijas lēmuma par sertifikāta anulēšanu paziņošanas nodod projekta 2.3. un 2.4. apakšpunktā minēto sertifikātu Autotransporta direkcijā. Vēršam uzmanību, ka saskaņā ar Administratīvā procesa likuma 80. panta pirmo daļu iesniegums par administratīvā akta apstrīdēšanu aptur tā darbību no dienas, kad iesniegums saņemts iestādē, savukārt saskaņā ar Administratīvā procesa likuma 79. panta pirmo daļu administratīvo aktu var apstrīdēt viena mēneša laikā no tā spēkā stāšanās dienas. Līdz ar to pašpārvadājuma veicējam  ir tiesības apstrīdēt lēmumu par sertifikāta anulēšanu mēneša laikā pēc lēmuma spēkā stāšanās, kas apturētu šī lēmuma darbību, līdz ar to pašpārvadājuma veicējam būtu tiesības turpināt izmantot sertifikātu, kas nozīmē, ka pašpārvadājuma veicējam nevajadzētu nodot sertifikātu, ja tas vēlas apstrīdēt </w:t>
            </w:r>
            <w:r w:rsidRPr="00540516">
              <w:rPr>
                <w:rFonts w:eastAsia="Times New Roman"/>
                <w:szCs w:val="24"/>
                <w:lang w:eastAsia="lv-LV"/>
              </w:rPr>
              <w:lastRenderedPageBreak/>
              <w:t>lēmumu par tā anulēšanu. Ņemot vērā minēto, lūdzam paredzēt, ka sertifikāts nododams Autotransporta direkcijai viena mēneša laikā pēc lēmuma par sertifikāta anulēšanu spēkā stāšanās dienas</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7C47F7" w:rsidP="003F47E3" w:rsidRDefault="009A1DCA" w14:paraId="03516793" w14:textId="0741D3EB">
            <w:pPr>
              <w:pStyle w:val="naisc"/>
              <w:spacing w:before="0" w:after="0"/>
              <w:ind w:firstLine="105"/>
              <w:rPr>
                <w:b/>
                <w:color w:val="auto"/>
              </w:rPr>
            </w:pPr>
            <w:r>
              <w:rPr>
                <w:b/>
                <w:color w:val="auto"/>
              </w:rPr>
              <w:lastRenderedPageBreak/>
              <w:t>Iebildums ņemts vērā.</w:t>
            </w:r>
          </w:p>
        </w:tc>
        <w:tc>
          <w:tcPr>
            <w:tcW w:w="3260" w:type="dxa"/>
            <w:tcBorders>
              <w:top w:val="single" w:color="auto" w:sz="4" w:space="0"/>
              <w:left w:val="single" w:color="auto" w:sz="4" w:space="0"/>
              <w:bottom w:val="single" w:color="auto" w:sz="4" w:space="0"/>
            </w:tcBorders>
          </w:tcPr>
          <w:p w:rsidR="007C47F7" w:rsidP="003F47E3" w:rsidRDefault="009A1DCA" w14:paraId="64FF24E7" w14:textId="3FD37324">
            <w:pPr>
              <w:jc w:val="both"/>
              <w:rPr>
                <w:color w:val="auto"/>
                <w:szCs w:val="24"/>
              </w:rPr>
            </w:pPr>
            <w:r w:rsidRPr="00154F4E">
              <w:rPr>
                <w:lang w:eastAsia="lv-LV"/>
              </w:rPr>
              <w:t>2</w:t>
            </w:r>
            <w:r>
              <w:rPr>
                <w:lang w:eastAsia="lv-LV"/>
              </w:rPr>
              <w:t>1</w:t>
            </w:r>
            <w:r w:rsidRPr="00154F4E">
              <w:rPr>
                <w:lang w:eastAsia="lv-LV"/>
              </w:rPr>
              <w:t xml:space="preserve">. Pašpārvadājuma veicējs </w:t>
            </w:r>
            <w:r w:rsidRPr="00BC4101">
              <w:rPr>
                <w:rFonts w:eastAsia="Times New Roman"/>
                <w:b/>
                <w:szCs w:val="24"/>
                <w:lang w:eastAsia="lv-LV"/>
              </w:rPr>
              <w:t xml:space="preserve">viena mēneša laikā pēc </w:t>
            </w:r>
            <w:r w:rsidRPr="00BC4101">
              <w:rPr>
                <w:b/>
              </w:rPr>
              <w:t>Autotransporta direkcijas</w:t>
            </w:r>
            <w:r w:rsidRPr="00BC4101">
              <w:rPr>
                <w:b/>
                <w:lang w:eastAsia="lv-LV"/>
              </w:rPr>
              <w:t xml:space="preserve"> </w:t>
            </w:r>
            <w:r w:rsidRPr="00BC4101">
              <w:rPr>
                <w:rFonts w:eastAsia="Times New Roman"/>
                <w:b/>
                <w:szCs w:val="24"/>
                <w:lang w:eastAsia="lv-LV"/>
              </w:rPr>
              <w:t>lēmuma par sertifikāta anulēšanu spēkā stāšanās dienas</w:t>
            </w:r>
            <w:r w:rsidRPr="00BC4101">
              <w:rPr>
                <w:b/>
                <w:lang w:eastAsia="lv-LV"/>
              </w:rPr>
              <w:t xml:space="preserve"> </w:t>
            </w:r>
            <w:r w:rsidRPr="00154F4E">
              <w:rPr>
                <w:lang w:eastAsia="lv-LV"/>
              </w:rPr>
              <w:t xml:space="preserve">nodod šo noteikumu 2.3. vai 2.4.apakšpunktā minēto sertifikātu </w:t>
            </w:r>
            <w:r w:rsidRPr="00154F4E">
              <w:t>Autotransporta direkcijā</w:t>
            </w:r>
            <w:r w:rsidRPr="00154F4E">
              <w:rPr>
                <w:lang w:eastAsia="lv-LV"/>
              </w:rPr>
              <w:t>.</w:t>
            </w:r>
          </w:p>
        </w:tc>
      </w:tr>
      <w:tr w:rsidRPr="0033606E" w:rsidR="009A1DCA" w:rsidTr="00DD557A" w14:paraId="51E68C30" w14:textId="77777777">
        <w:tc>
          <w:tcPr>
            <w:tcW w:w="822" w:type="dxa"/>
            <w:tcBorders>
              <w:top w:val="single" w:color="000000" w:sz="6" w:space="0"/>
              <w:left w:val="single" w:color="000000" w:sz="6" w:space="0"/>
              <w:bottom w:val="single" w:color="000000" w:sz="6" w:space="0"/>
              <w:right w:val="single" w:color="000000" w:sz="6" w:space="0"/>
            </w:tcBorders>
          </w:tcPr>
          <w:p w:rsidR="009A1DCA" w:rsidP="00D53212" w:rsidRDefault="009A1DCA" w14:paraId="10AEBF03" w14:textId="44EB28C0">
            <w:pPr>
              <w:pStyle w:val="naisc"/>
              <w:spacing w:before="0" w:after="0"/>
              <w:jc w:val="left"/>
              <w:rPr>
                <w:color w:val="auto"/>
              </w:rPr>
            </w:pPr>
            <w:r>
              <w:rPr>
                <w:color w:val="auto"/>
              </w:rPr>
              <w:t xml:space="preserve">14. </w:t>
            </w:r>
          </w:p>
        </w:tc>
        <w:tc>
          <w:tcPr>
            <w:tcW w:w="3573" w:type="dxa"/>
            <w:tcBorders>
              <w:top w:val="single" w:color="000000" w:sz="6" w:space="0"/>
              <w:left w:val="single" w:color="000000" w:sz="6" w:space="0"/>
              <w:bottom w:val="single" w:color="000000" w:sz="6" w:space="0"/>
              <w:right w:val="single" w:color="000000" w:sz="6" w:space="0"/>
            </w:tcBorders>
          </w:tcPr>
          <w:p w:rsidRPr="00BF01EB" w:rsidR="009A1DCA" w:rsidDel="0036553F" w:rsidP="00432536" w:rsidRDefault="009A1DCA" w14:paraId="1AE289A5" w14:textId="0089B260">
            <w:pPr>
              <w:jc w:val="both"/>
              <w:rPr>
                <w:color w:val="auto"/>
                <w:szCs w:val="24"/>
              </w:rPr>
            </w:pPr>
            <w:r w:rsidRPr="00BC4101">
              <w:rPr>
                <w:rFonts w:eastAsia="Times New Roman"/>
                <w:szCs w:val="24"/>
                <w:lang w:eastAsia="lv-LV"/>
              </w:rPr>
              <w:t>26.5. detalizētu informāciju par transportlīdzekli (autotransporta līdzekļa marka, modelis, valsts reģistrācijas numurs, u.c.)</w:t>
            </w:r>
          </w:p>
        </w:tc>
        <w:tc>
          <w:tcPr>
            <w:tcW w:w="3969" w:type="dxa"/>
            <w:tcBorders>
              <w:top w:val="single" w:color="000000" w:sz="6" w:space="0"/>
              <w:left w:val="single" w:color="000000" w:sz="6" w:space="0"/>
              <w:bottom w:val="single" w:color="000000" w:sz="6" w:space="0"/>
              <w:right w:val="single" w:color="000000" w:sz="6" w:space="0"/>
            </w:tcBorders>
          </w:tcPr>
          <w:p w:rsidR="003F47E3" w:rsidP="009A1DCA" w:rsidRDefault="00B33F1A" w14:paraId="5F3A860B"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9A1DCA" w:rsidP="009A1DCA" w:rsidRDefault="009A1DCA" w14:paraId="7FC73137" w14:textId="0CEC45B2">
            <w:pPr>
              <w:jc w:val="both"/>
              <w:rPr>
                <w:szCs w:val="24"/>
              </w:rPr>
            </w:pPr>
            <w:r w:rsidRPr="00540516">
              <w:rPr>
                <w:rFonts w:eastAsia="Times New Roman"/>
                <w:szCs w:val="24"/>
                <w:lang w:eastAsia="lv-LV"/>
              </w:rPr>
              <w:t xml:space="preserve">Projekta 26.5. apakšpunktā norādīts, ka Autopārvadātāju informatīvajā datu bāzē iekļauj detalizētu informāciju par transporta līdzekli (autotransporta līdzekļa marka, modelis, valsts reģistrācijas numurs u.c.). </w:t>
            </w:r>
            <w:r w:rsidRPr="006972B7">
              <w:rPr>
                <w:rFonts w:eastAsia="Times New Roman"/>
                <w:szCs w:val="24"/>
                <w:lang w:eastAsia="lv-LV"/>
              </w:rPr>
              <w:t>Lūdzam norādīt izsmeļošu informācijas, kas tiks iekļauta Autopārvadātāju informatīvajā datu bāzē, uzskaitījumu.</w:t>
            </w:r>
          </w:p>
        </w:tc>
        <w:tc>
          <w:tcPr>
            <w:tcW w:w="3332" w:type="dxa"/>
            <w:tcBorders>
              <w:top w:val="single" w:color="000000" w:sz="6" w:space="0"/>
              <w:left w:val="single" w:color="000000" w:sz="6" w:space="0"/>
              <w:bottom w:val="single" w:color="000000" w:sz="6" w:space="0"/>
              <w:right w:val="single" w:color="000000" w:sz="6" w:space="0"/>
            </w:tcBorders>
          </w:tcPr>
          <w:p w:rsidR="009A1DCA" w:rsidP="003F47E3" w:rsidRDefault="009A1DCA" w14:paraId="29A1FFBF" w14:textId="63353FAB">
            <w:pPr>
              <w:spacing w:before="75" w:after="75"/>
              <w:jc w:val="center"/>
              <w:rPr>
                <w:rFonts w:eastAsia="Times New Roman"/>
                <w:szCs w:val="24"/>
                <w:lang w:eastAsia="lv-LV"/>
              </w:rPr>
            </w:pPr>
            <w:r w:rsidRPr="00426EB2">
              <w:rPr>
                <w:rFonts w:eastAsia="Times New Roman"/>
                <w:b/>
                <w:szCs w:val="24"/>
                <w:lang w:eastAsia="lv-LV"/>
              </w:rPr>
              <w:t>Iebildums ņemts vērā</w:t>
            </w:r>
            <w:r>
              <w:rPr>
                <w:rFonts w:eastAsia="Times New Roman"/>
                <w:b/>
                <w:szCs w:val="24"/>
                <w:lang w:eastAsia="lv-LV"/>
              </w:rPr>
              <w:t>.</w:t>
            </w:r>
          </w:p>
          <w:p w:rsidR="009A1DCA" w:rsidP="00D53212" w:rsidRDefault="009A1DCA" w14:paraId="17B8069D" w14:textId="77777777">
            <w:pPr>
              <w:pStyle w:val="naisc"/>
              <w:spacing w:before="0" w:after="0"/>
              <w:ind w:firstLine="105"/>
              <w:jc w:val="both"/>
              <w:rPr>
                <w:b/>
                <w:color w:val="auto"/>
              </w:rPr>
            </w:pPr>
          </w:p>
        </w:tc>
        <w:tc>
          <w:tcPr>
            <w:tcW w:w="3260" w:type="dxa"/>
            <w:tcBorders>
              <w:top w:val="single" w:color="auto" w:sz="4" w:space="0"/>
              <w:left w:val="single" w:color="auto" w:sz="4" w:space="0"/>
              <w:bottom w:val="single" w:color="auto" w:sz="4" w:space="0"/>
            </w:tcBorders>
          </w:tcPr>
          <w:p w:rsidR="009A1DCA" w:rsidP="003F47E3" w:rsidRDefault="009A1DCA" w14:paraId="09E283CA" w14:textId="76BFA74B">
            <w:pPr>
              <w:jc w:val="both"/>
              <w:rPr>
                <w:color w:val="auto"/>
                <w:szCs w:val="24"/>
              </w:rPr>
            </w:pPr>
            <w:r>
              <w:rPr>
                <w:rFonts w:eastAsia="Times New Roman"/>
                <w:szCs w:val="24"/>
                <w:lang w:eastAsia="lv-LV"/>
              </w:rPr>
              <w:t>24</w:t>
            </w:r>
            <w:r w:rsidRPr="00227966">
              <w:rPr>
                <w:rFonts w:eastAsia="Times New Roman"/>
                <w:szCs w:val="24"/>
                <w:lang w:eastAsia="lv-LV"/>
              </w:rPr>
              <w:t xml:space="preserve">.5. detalizētu informāciju par autotransportlīdzekli (autotransporta līdzekļa marka, modelis, </w:t>
            </w:r>
            <w:r w:rsidRPr="004F51CD">
              <w:rPr>
                <w:rFonts w:eastAsia="Times New Roman"/>
                <w:b/>
                <w:szCs w:val="24"/>
                <w:lang w:eastAsia="lv-LV"/>
              </w:rPr>
              <w:t>reģistrācijas gads</w:t>
            </w:r>
            <w:r w:rsidRPr="00227966">
              <w:rPr>
                <w:rFonts w:eastAsia="Times New Roman"/>
                <w:szCs w:val="24"/>
                <w:lang w:eastAsia="lv-LV"/>
              </w:rPr>
              <w:t xml:space="preserve">, valsts reģistrācijas numurs, </w:t>
            </w:r>
            <w:r w:rsidRPr="004F51CD">
              <w:rPr>
                <w:rFonts w:eastAsia="Times New Roman"/>
                <w:b/>
                <w:szCs w:val="24"/>
                <w:lang w:eastAsia="lv-LV"/>
              </w:rPr>
              <w:t>pilna masa, šasijas numurs</w:t>
            </w:r>
            <w:r w:rsidRPr="00227966">
              <w:rPr>
                <w:rFonts w:eastAsia="Times New Roman"/>
                <w:szCs w:val="24"/>
                <w:lang w:eastAsia="lv-LV"/>
              </w:rPr>
              <w:t>);</w:t>
            </w:r>
          </w:p>
        </w:tc>
      </w:tr>
      <w:tr w:rsidRPr="0033606E" w:rsidR="009A1DCA" w:rsidTr="00DD557A" w14:paraId="3E6ACE55" w14:textId="77777777">
        <w:tc>
          <w:tcPr>
            <w:tcW w:w="822" w:type="dxa"/>
            <w:tcBorders>
              <w:top w:val="single" w:color="000000" w:sz="6" w:space="0"/>
              <w:left w:val="single" w:color="000000" w:sz="6" w:space="0"/>
              <w:bottom w:val="single" w:color="000000" w:sz="6" w:space="0"/>
              <w:right w:val="single" w:color="000000" w:sz="6" w:space="0"/>
            </w:tcBorders>
          </w:tcPr>
          <w:p w:rsidR="009A1DCA" w:rsidP="00D53212" w:rsidRDefault="009A1DCA" w14:paraId="6099015F" w14:textId="6300A2BD">
            <w:pPr>
              <w:pStyle w:val="naisc"/>
              <w:spacing w:before="0" w:after="0"/>
              <w:jc w:val="left"/>
              <w:rPr>
                <w:color w:val="auto"/>
              </w:rPr>
            </w:pPr>
            <w:r>
              <w:rPr>
                <w:color w:val="auto"/>
              </w:rPr>
              <w:t>15.</w:t>
            </w:r>
          </w:p>
        </w:tc>
        <w:tc>
          <w:tcPr>
            <w:tcW w:w="3573" w:type="dxa"/>
            <w:tcBorders>
              <w:top w:val="single" w:color="000000" w:sz="6" w:space="0"/>
              <w:left w:val="single" w:color="000000" w:sz="6" w:space="0"/>
              <w:bottom w:val="single" w:color="000000" w:sz="6" w:space="0"/>
              <w:right w:val="single" w:color="000000" w:sz="6" w:space="0"/>
            </w:tcBorders>
          </w:tcPr>
          <w:p w:rsidR="009A1DCA" w:rsidP="009A1DCA" w:rsidRDefault="009A1DCA" w14:paraId="343A8D98" w14:textId="77777777">
            <w:pPr>
              <w:spacing w:before="75" w:after="75"/>
              <w:rPr>
                <w:rFonts w:eastAsia="Times New Roman"/>
                <w:szCs w:val="24"/>
                <w:lang w:eastAsia="lv-LV"/>
              </w:rPr>
            </w:pPr>
            <w:r>
              <w:rPr>
                <w:rFonts w:eastAsia="Times New Roman"/>
                <w:szCs w:val="24"/>
                <w:lang w:eastAsia="lv-LV"/>
              </w:rPr>
              <w:t>Anotācija:</w:t>
            </w:r>
          </w:p>
          <w:p w:rsidRPr="00BF01EB" w:rsidR="009A1DCA" w:rsidDel="0036553F" w:rsidP="009A1DCA" w:rsidRDefault="009A1DCA" w14:paraId="68D680FC" w14:textId="4556D962">
            <w:pPr>
              <w:jc w:val="both"/>
              <w:rPr>
                <w:color w:val="auto"/>
                <w:szCs w:val="24"/>
              </w:rPr>
            </w:pPr>
            <w:r w:rsidRPr="00BC4101">
              <w:rPr>
                <w:rFonts w:eastAsia="Times New Roman"/>
                <w:szCs w:val="24"/>
                <w:lang w:eastAsia="lv-LV"/>
              </w:rPr>
              <w:t xml:space="preserve">11. Noteikumu projekts attiecībā uz jauno iekšzemes pašpārvadājuma sertifikāta sagatavošanas kārtību paredz pārejas nosacījumu, ka jaunā pašpārvadājuma sertifikāta sagatavošanas kārtība piemērojama no 2019.gada 1.jūnija, savukārt iekšzemes kravas pašpārvadājumu sertifikāti un iekšzemes pasažieru pašpārvadājumu ar autobusu sertifikāti, kas ir izsniegti līdz grozījumu spēkā stāšanās dienai, </w:t>
            </w:r>
            <w:r w:rsidRPr="00BC4101">
              <w:rPr>
                <w:rFonts w:eastAsia="Times New Roman"/>
                <w:szCs w:val="24"/>
                <w:lang w:eastAsia="lv-LV"/>
              </w:rPr>
              <w:lastRenderedPageBreak/>
              <w:t>būs spēkā līdz tajos norādītā derīguma termiņa beigām. Pārejas periods ir nepieciešams, lai tehniski sagatavotos jaunajai iekšzemes pašpārvadājuma sertifikāta sagatavošanas kārtībai.</w:t>
            </w:r>
          </w:p>
        </w:tc>
        <w:tc>
          <w:tcPr>
            <w:tcW w:w="3969" w:type="dxa"/>
            <w:tcBorders>
              <w:top w:val="single" w:color="000000" w:sz="6" w:space="0"/>
              <w:left w:val="single" w:color="000000" w:sz="6" w:space="0"/>
              <w:bottom w:val="single" w:color="000000" w:sz="6" w:space="0"/>
              <w:right w:val="single" w:color="000000" w:sz="6" w:space="0"/>
            </w:tcBorders>
          </w:tcPr>
          <w:p w:rsidR="003F47E3" w:rsidP="009A1DCA" w:rsidRDefault="00B33F1A" w14:paraId="638CF9E0" w14:textId="77777777">
            <w:pPr>
              <w:jc w:val="both"/>
              <w:rPr>
                <w:rFonts w:eastAsia="Times New Roman"/>
                <w:szCs w:val="24"/>
                <w:lang w:eastAsia="lv-LV"/>
              </w:rPr>
            </w:pPr>
            <w:r w:rsidRPr="00B33F1A">
              <w:rPr>
                <w:rFonts w:eastAsia="Times New Roman"/>
                <w:b/>
                <w:bCs/>
                <w:szCs w:val="24"/>
                <w:lang w:eastAsia="lv-LV"/>
              </w:rPr>
              <w:lastRenderedPageBreak/>
              <w:t>Tieslietu ministrija.</w:t>
            </w:r>
            <w:r>
              <w:rPr>
                <w:rFonts w:eastAsia="Times New Roman"/>
                <w:szCs w:val="24"/>
                <w:lang w:eastAsia="lv-LV"/>
              </w:rPr>
              <w:t xml:space="preserve"> </w:t>
            </w:r>
          </w:p>
          <w:p w:rsidRPr="00BF01EB" w:rsidR="009A1DCA" w:rsidP="009A1DCA" w:rsidRDefault="009A1DCA" w14:paraId="081F3DD5" w14:textId="0CD85DA3">
            <w:pPr>
              <w:jc w:val="both"/>
              <w:rPr>
                <w:szCs w:val="24"/>
              </w:rPr>
            </w:pPr>
            <w:r w:rsidRPr="00540516">
              <w:rPr>
                <w:rFonts w:eastAsia="Times New Roman"/>
                <w:szCs w:val="24"/>
                <w:lang w:eastAsia="lv-LV"/>
              </w:rPr>
              <w:t xml:space="preserve">Projekta 30. punkts paredz, ka līdz 2019. gada 31. maijam izsniegtie iekšzemes kravas pārvadājumu un iekšzemes pasažieru pārvadājumu ar autobusu sertifikāti ir spēkā līdz tajos norādītā derīguma termiņa beigām. Projekts paredz, ka tiek izsniegti sertifikāti gan iekšzemes, gan starptautiskiem pārvadājumiem, taču pārejas posms tiek paredzēts tikai uz iekšzemes pārvadājumu sertifikātiem. Anotācijā nav skaidrots, kāpēc pārejas periods tiek noteikts tikai par iekšzemes pārvadājumu sertifikātiem, </w:t>
            </w:r>
            <w:r w:rsidRPr="00540516">
              <w:rPr>
                <w:rFonts w:eastAsia="Times New Roman"/>
                <w:szCs w:val="24"/>
                <w:lang w:eastAsia="lv-LV"/>
              </w:rPr>
              <w:lastRenderedPageBreak/>
              <w:t>līdz ar to lūdzam anotācijas I sadaļas 2. punktā skaidrot šāda pārejas posma noteikšanu tikai iekšzemes pārvadājumu sertifikātiem.</w:t>
            </w:r>
          </w:p>
        </w:tc>
        <w:tc>
          <w:tcPr>
            <w:tcW w:w="3332" w:type="dxa"/>
            <w:tcBorders>
              <w:top w:val="single" w:color="000000" w:sz="6" w:space="0"/>
              <w:left w:val="single" w:color="000000" w:sz="6" w:space="0"/>
              <w:bottom w:val="single" w:color="000000" w:sz="6" w:space="0"/>
              <w:right w:val="single" w:color="000000" w:sz="6" w:space="0"/>
            </w:tcBorders>
          </w:tcPr>
          <w:p w:rsidR="009A1DCA" w:rsidP="00D30476" w:rsidRDefault="009A1DCA" w14:paraId="7EB5787C" w14:textId="451A0F69">
            <w:pPr>
              <w:spacing w:before="75" w:after="75"/>
              <w:jc w:val="center"/>
              <w:rPr>
                <w:rFonts w:eastAsia="Times New Roman"/>
                <w:szCs w:val="24"/>
                <w:lang w:eastAsia="lv-LV"/>
              </w:rPr>
            </w:pPr>
            <w:r w:rsidRPr="00426EB2">
              <w:rPr>
                <w:rFonts w:eastAsia="Times New Roman"/>
                <w:b/>
                <w:szCs w:val="24"/>
                <w:lang w:eastAsia="lv-LV"/>
              </w:rPr>
              <w:lastRenderedPageBreak/>
              <w:t>Iebildums ņemts vērā</w:t>
            </w:r>
            <w:r>
              <w:rPr>
                <w:rFonts w:eastAsia="Times New Roman"/>
                <w:b/>
                <w:szCs w:val="24"/>
                <w:lang w:eastAsia="lv-LV"/>
              </w:rPr>
              <w:t>.</w:t>
            </w:r>
          </w:p>
          <w:p w:rsidR="009A1DCA" w:rsidP="009A1DCA" w:rsidRDefault="009A1DCA" w14:paraId="12DC2190" w14:textId="77777777">
            <w:pPr>
              <w:spacing w:before="75" w:after="75"/>
              <w:rPr>
                <w:rFonts w:eastAsia="Times New Roman"/>
                <w:szCs w:val="24"/>
                <w:lang w:eastAsia="lv-LV"/>
              </w:rPr>
            </w:pPr>
            <w:r>
              <w:rPr>
                <w:rFonts w:eastAsia="Times New Roman"/>
                <w:szCs w:val="24"/>
                <w:lang w:eastAsia="lv-LV"/>
              </w:rPr>
              <w:t>Precizēta anotācija.</w:t>
            </w:r>
          </w:p>
          <w:p w:rsidR="009A1DCA" w:rsidP="00D53212" w:rsidRDefault="009A1DCA" w14:paraId="3193D8A4" w14:textId="77777777">
            <w:pPr>
              <w:pStyle w:val="naisc"/>
              <w:spacing w:before="0" w:after="0"/>
              <w:ind w:firstLine="105"/>
              <w:jc w:val="both"/>
              <w:rPr>
                <w:b/>
                <w:color w:val="auto"/>
              </w:rPr>
            </w:pPr>
          </w:p>
        </w:tc>
        <w:tc>
          <w:tcPr>
            <w:tcW w:w="3260" w:type="dxa"/>
            <w:tcBorders>
              <w:top w:val="single" w:color="auto" w:sz="4" w:space="0"/>
              <w:left w:val="single" w:color="auto" w:sz="4" w:space="0"/>
              <w:bottom w:val="single" w:color="auto" w:sz="4" w:space="0"/>
            </w:tcBorders>
          </w:tcPr>
          <w:p w:rsidR="009A1DCA" w:rsidP="003F47E3" w:rsidRDefault="003F47E3" w14:paraId="22356A48" w14:textId="05BE5A23">
            <w:pPr>
              <w:spacing w:before="75" w:after="75"/>
              <w:jc w:val="both"/>
              <w:rPr>
                <w:rFonts w:eastAsia="Times New Roman"/>
                <w:szCs w:val="24"/>
                <w:lang w:eastAsia="lv-LV"/>
              </w:rPr>
            </w:pPr>
            <w:r>
              <w:rPr>
                <w:rFonts w:eastAsia="Times New Roman"/>
                <w:szCs w:val="24"/>
                <w:lang w:eastAsia="lv-LV"/>
              </w:rPr>
              <w:t>Precizēt</w:t>
            </w:r>
            <w:r w:rsidR="00A86DFD">
              <w:rPr>
                <w:rFonts w:eastAsia="Times New Roman"/>
                <w:szCs w:val="24"/>
                <w:lang w:eastAsia="lv-LV"/>
              </w:rPr>
              <w:t>s</w:t>
            </w:r>
            <w:r>
              <w:rPr>
                <w:rFonts w:eastAsia="Times New Roman"/>
                <w:szCs w:val="24"/>
                <w:lang w:eastAsia="lv-LV"/>
              </w:rPr>
              <w:t xml:space="preserve"> noteikumu projekta a</w:t>
            </w:r>
            <w:r w:rsidR="009A1DCA">
              <w:rPr>
                <w:rFonts w:eastAsia="Times New Roman"/>
                <w:szCs w:val="24"/>
                <w:lang w:eastAsia="lv-LV"/>
              </w:rPr>
              <w:t>notācija</w:t>
            </w:r>
            <w:r w:rsidR="00A86DFD">
              <w:rPr>
                <w:rFonts w:eastAsia="Times New Roman"/>
                <w:szCs w:val="24"/>
                <w:lang w:eastAsia="lv-LV"/>
              </w:rPr>
              <w:t>s I sadaļas 2.punkts</w:t>
            </w:r>
            <w:r w:rsidR="009A1DCA">
              <w:rPr>
                <w:rFonts w:eastAsia="Times New Roman"/>
                <w:szCs w:val="24"/>
                <w:lang w:eastAsia="lv-LV"/>
              </w:rPr>
              <w:t>:</w:t>
            </w:r>
          </w:p>
          <w:p w:rsidR="009A1DCA" w:rsidP="003F47E3" w:rsidRDefault="009A1DCA" w14:paraId="0FEAD144" w14:textId="763B1C54">
            <w:pPr>
              <w:jc w:val="both"/>
              <w:rPr>
                <w:color w:val="auto"/>
                <w:szCs w:val="24"/>
              </w:rPr>
            </w:pPr>
            <w:r>
              <w:rPr>
                <w:szCs w:val="24"/>
              </w:rPr>
              <w:t>P</w:t>
            </w:r>
            <w:r w:rsidRPr="00855C8C">
              <w:rPr>
                <w:szCs w:val="24"/>
              </w:rPr>
              <w:t>ašpārvadājumu sertifikāti, kas ir izsniegti līdz grozījumu spēkā stāšanās dienai, būs spēkā līdz tajos norādītā derīguma termiņa beigām.</w:t>
            </w:r>
          </w:p>
        </w:tc>
      </w:tr>
      <w:tr w:rsidRPr="0033606E" w:rsidR="009A1DCA" w:rsidTr="00DD557A" w14:paraId="427706F1" w14:textId="77777777">
        <w:tc>
          <w:tcPr>
            <w:tcW w:w="822" w:type="dxa"/>
            <w:tcBorders>
              <w:top w:val="single" w:color="000000" w:sz="6" w:space="0"/>
              <w:left w:val="single" w:color="000000" w:sz="6" w:space="0"/>
              <w:bottom w:val="single" w:color="000000" w:sz="6" w:space="0"/>
              <w:right w:val="single" w:color="000000" w:sz="6" w:space="0"/>
            </w:tcBorders>
          </w:tcPr>
          <w:p w:rsidR="009A1DCA" w:rsidP="00D53212" w:rsidRDefault="009A1DCA" w14:paraId="1E084FDF" w14:textId="2FB2C527">
            <w:pPr>
              <w:pStyle w:val="naisc"/>
              <w:spacing w:before="0" w:after="0"/>
              <w:jc w:val="left"/>
              <w:rPr>
                <w:color w:val="auto"/>
              </w:rPr>
            </w:pPr>
            <w:r>
              <w:rPr>
                <w:color w:val="auto"/>
              </w:rPr>
              <w:t xml:space="preserve">16. </w:t>
            </w:r>
          </w:p>
        </w:tc>
        <w:tc>
          <w:tcPr>
            <w:tcW w:w="3573" w:type="dxa"/>
            <w:tcBorders>
              <w:top w:val="single" w:color="000000" w:sz="6" w:space="0"/>
              <w:left w:val="single" w:color="000000" w:sz="6" w:space="0"/>
              <w:bottom w:val="single" w:color="000000" w:sz="6" w:space="0"/>
              <w:right w:val="single" w:color="000000" w:sz="6" w:space="0"/>
            </w:tcBorders>
          </w:tcPr>
          <w:p w:rsidRPr="00BF01EB" w:rsidR="009A1DCA" w:rsidDel="0036553F" w:rsidP="00432536" w:rsidRDefault="009A1DCA" w14:paraId="3FECDD1A" w14:textId="77777777">
            <w:pPr>
              <w:jc w:val="both"/>
              <w:rPr>
                <w:color w:val="auto"/>
                <w:szCs w:val="24"/>
              </w:rPr>
            </w:pPr>
          </w:p>
        </w:tc>
        <w:tc>
          <w:tcPr>
            <w:tcW w:w="3969" w:type="dxa"/>
            <w:tcBorders>
              <w:top w:val="single" w:color="000000" w:sz="6" w:space="0"/>
              <w:left w:val="single" w:color="000000" w:sz="6" w:space="0"/>
              <w:bottom w:val="single" w:color="000000" w:sz="6" w:space="0"/>
              <w:right w:val="single" w:color="000000" w:sz="6" w:space="0"/>
            </w:tcBorders>
          </w:tcPr>
          <w:p w:rsidR="00D30476" w:rsidP="009A1DCA" w:rsidRDefault="00B33F1A" w14:paraId="25328D24"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9A1DCA" w:rsidP="009A1DCA" w:rsidRDefault="009A1DCA" w14:paraId="7CEB0608" w14:textId="61FC4010">
            <w:pPr>
              <w:jc w:val="both"/>
              <w:rPr>
                <w:szCs w:val="24"/>
              </w:rPr>
            </w:pPr>
            <w:r w:rsidRPr="00540516">
              <w:rPr>
                <w:rFonts w:eastAsia="Times New Roman"/>
                <w:szCs w:val="24"/>
                <w:lang w:eastAsia="lv-LV"/>
              </w:rPr>
              <w:t xml:space="preserve">Vienlaikus lūdzam izvērtēt un skaidrot projekta anotācijas I sadaļas 2. punktā, kāpēc pārejas periods netiek attiecināts uz starptautisko pārvadājumu sertifikātiem, ņemot vērā to, ka saskaņā ar Ministru kabineta 2004. gada 20. aprīļa noteikumu Nr. 327 "Kārtība, kādā veicami pasažieru un kravas pašpārvadājumi" 4. punktu pašpārvadājuma sertifikātu derīguma termiņš nepārsniedz piecus gadus. </w:t>
            </w:r>
            <w:r w:rsidRPr="005C3970">
              <w:rPr>
                <w:rFonts w:eastAsia="Times New Roman"/>
                <w:szCs w:val="24"/>
                <w:lang w:eastAsia="lv-LV"/>
              </w:rPr>
              <w:t>No minētā secināms, ka starptautisko pārvadājumu sertifikātiem, kas izsniegti līdz 2019. gada 31. maijam, derīguma termiņš var būt ilgāks nekā līdz 2019. gada 31. maijam. Nav skaidrs, kāpēc tiek ierobežotas šo pašpārvadājuma veicēju tiesības, ja tie saskaņā ar šobrīd spēkā esošo regulējumu ir saņēmuši starptautisko pārvadājumu sertifikātu un var to izmantot sertifikātā norādīto termiņu</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9A1DCA" w:rsidP="00D30476" w:rsidRDefault="009A1DCA" w14:paraId="182D1AC9" w14:textId="13CE0757">
            <w:pPr>
              <w:spacing w:before="75" w:after="75"/>
              <w:jc w:val="center"/>
              <w:rPr>
                <w:rFonts w:eastAsia="Times New Roman"/>
                <w:szCs w:val="24"/>
                <w:lang w:eastAsia="lv-LV"/>
              </w:rPr>
            </w:pPr>
            <w:r w:rsidRPr="00426EB2">
              <w:rPr>
                <w:rFonts w:eastAsia="Times New Roman"/>
                <w:b/>
                <w:szCs w:val="24"/>
                <w:lang w:eastAsia="lv-LV"/>
              </w:rPr>
              <w:t>Iebildums ņemts vērā</w:t>
            </w:r>
            <w:r>
              <w:rPr>
                <w:rFonts w:eastAsia="Times New Roman"/>
                <w:b/>
                <w:szCs w:val="24"/>
                <w:lang w:eastAsia="lv-LV"/>
              </w:rPr>
              <w:t>.</w:t>
            </w:r>
          </w:p>
          <w:p w:rsidR="009A1DCA" w:rsidP="009A1DCA" w:rsidRDefault="009A1DCA" w14:paraId="15694CAA" w14:textId="77777777">
            <w:pPr>
              <w:spacing w:before="75" w:after="75"/>
              <w:rPr>
                <w:rFonts w:eastAsia="Times New Roman"/>
                <w:szCs w:val="24"/>
                <w:lang w:eastAsia="lv-LV"/>
              </w:rPr>
            </w:pPr>
            <w:r>
              <w:rPr>
                <w:rFonts w:eastAsia="Times New Roman"/>
                <w:szCs w:val="24"/>
                <w:lang w:eastAsia="lv-LV"/>
              </w:rPr>
              <w:t>Precizēta anotācija.</w:t>
            </w:r>
          </w:p>
          <w:p w:rsidR="009A1DCA" w:rsidP="00D53212" w:rsidRDefault="009A1DCA" w14:paraId="5F536E12" w14:textId="77777777">
            <w:pPr>
              <w:pStyle w:val="naisc"/>
              <w:spacing w:before="0" w:after="0"/>
              <w:ind w:firstLine="105"/>
              <w:jc w:val="both"/>
              <w:rPr>
                <w:b/>
                <w:color w:val="auto"/>
              </w:rPr>
            </w:pPr>
          </w:p>
        </w:tc>
        <w:tc>
          <w:tcPr>
            <w:tcW w:w="3260" w:type="dxa"/>
            <w:tcBorders>
              <w:top w:val="single" w:color="auto" w:sz="4" w:space="0"/>
              <w:left w:val="single" w:color="auto" w:sz="4" w:space="0"/>
              <w:bottom w:val="single" w:color="auto" w:sz="4" w:space="0"/>
            </w:tcBorders>
          </w:tcPr>
          <w:p w:rsidR="00F97E4E" w:rsidP="00F97E4E" w:rsidRDefault="00F97E4E" w14:paraId="331B1489" w14:textId="77777777">
            <w:pPr>
              <w:jc w:val="both"/>
              <w:rPr>
                <w:szCs w:val="24"/>
              </w:rPr>
            </w:pPr>
            <w:r w:rsidRPr="00855C8C">
              <w:rPr>
                <w:szCs w:val="24"/>
              </w:rPr>
              <w:t xml:space="preserve">Šobrīd sertifikāta izsniegšanas termiņš ir 30 dienas. </w:t>
            </w:r>
            <w:r>
              <w:rPr>
                <w:szCs w:val="24"/>
              </w:rPr>
              <w:t>Noteikumu p</w:t>
            </w:r>
            <w:r w:rsidRPr="00855C8C">
              <w:rPr>
                <w:szCs w:val="24"/>
              </w:rPr>
              <w:t>rojekts paredz samazināt sertifikāta izsniegšanas termiņu, nosakot izsniegšanas termiņu sertifikātiem elektroniskā formā – līdz 5 darba dienām, rakstveida formā – līdz 14 darba dienām. Sertifikāti starptautiskajiem kravas pašpārvadājumiem un starptautiskajiem pasažieru pašpārvadājumiem ar autobusu arī turpmāk tiks izsniegti rakstveida formā.</w:t>
            </w:r>
          </w:p>
          <w:p w:rsidRPr="00EC382B" w:rsidR="009A1DCA" w:rsidP="00EC382B" w:rsidRDefault="00F97E4E" w14:paraId="1EB28A79" w14:textId="668601C9">
            <w:pPr>
              <w:jc w:val="both"/>
              <w:rPr>
                <w:szCs w:val="24"/>
              </w:rPr>
            </w:pPr>
            <w:r w:rsidRPr="00855C8C">
              <w:rPr>
                <w:szCs w:val="24"/>
              </w:rPr>
              <w:t xml:space="preserve">Lai mazinātu administratīvo slogu ATD, turpmāk, nosūtot pa pastu iepriekšminētos sertifikātus, tiem netiks pievienota parakstīta pavadvēstule, bet gan izdruka no Autopārvadātāju informatīvās datubāzes, kura saturēs informāciju par nosūtāmo dokumentāciju. </w:t>
            </w:r>
          </w:p>
        </w:tc>
      </w:tr>
      <w:tr w:rsidRPr="0033606E" w:rsidR="009A1DCA" w:rsidTr="00DD557A" w14:paraId="755E718B" w14:textId="77777777">
        <w:tc>
          <w:tcPr>
            <w:tcW w:w="822" w:type="dxa"/>
            <w:tcBorders>
              <w:top w:val="single" w:color="000000" w:sz="6" w:space="0"/>
              <w:left w:val="single" w:color="000000" w:sz="6" w:space="0"/>
              <w:bottom w:val="single" w:color="000000" w:sz="6" w:space="0"/>
              <w:right w:val="single" w:color="000000" w:sz="6" w:space="0"/>
            </w:tcBorders>
          </w:tcPr>
          <w:p w:rsidR="009A1DCA" w:rsidP="00D53212" w:rsidRDefault="009A1DCA" w14:paraId="7E8D0D28" w14:textId="1D08F308">
            <w:pPr>
              <w:pStyle w:val="naisc"/>
              <w:spacing w:before="0" w:after="0"/>
              <w:jc w:val="left"/>
              <w:rPr>
                <w:color w:val="auto"/>
              </w:rPr>
            </w:pPr>
            <w:r>
              <w:rPr>
                <w:color w:val="auto"/>
              </w:rPr>
              <w:lastRenderedPageBreak/>
              <w:t xml:space="preserve">17. </w:t>
            </w:r>
          </w:p>
        </w:tc>
        <w:tc>
          <w:tcPr>
            <w:tcW w:w="3573" w:type="dxa"/>
            <w:tcBorders>
              <w:top w:val="single" w:color="000000" w:sz="6" w:space="0"/>
              <w:left w:val="single" w:color="000000" w:sz="6" w:space="0"/>
              <w:bottom w:val="single" w:color="000000" w:sz="6" w:space="0"/>
              <w:right w:val="single" w:color="000000" w:sz="6" w:space="0"/>
            </w:tcBorders>
          </w:tcPr>
          <w:p w:rsidR="009A1DCA" w:rsidP="00432536" w:rsidRDefault="00F97E4E" w14:paraId="2231991E" w14:textId="0BF2E26D">
            <w:pPr>
              <w:jc w:val="both"/>
              <w:rPr>
                <w:rFonts w:eastAsia="Times New Roman"/>
                <w:szCs w:val="24"/>
                <w:lang w:eastAsia="lv-LV"/>
              </w:rPr>
            </w:pPr>
            <w:r>
              <w:rPr>
                <w:color w:val="auto"/>
                <w:szCs w:val="24"/>
              </w:rPr>
              <w:t xml:space="preserve">1. </w:t>
            </w:r>
            <w:r>
              <w:rPr>
                <w:rFonts w:eastAsia="Times New Roman"/>
                <w:szCs w:val="24"/>
                <w:lang w:eastAsia="lv-LV"/>
              </w:rPr>
              <w:t>P</w:t>
            </w:r>
            <w:r w:rsidRPr="00540516">
              <w:rPr>
                <w:rFonts w:eastAsia="Times New Roman"/>
                <w:szCs w:val="24"/>
                <w:lang w:eastAsia="lv-LV"/>
              </w:rPr>
              <w:t>rojekts ietekmēs personas, kuras vēlas saņemt iekšzemes kravas pašpārvadājumu un iekšzemes pasažieru pašpārvadājuma ar autobusu sertifikātus, kā arī pašpārvadājuma veicējus.</w:t>
            </w:r>
          </w:p>
          <w:p w:rsidRPr="00BF01EB" w:rsidR="00F97E4E" w:rsidDel="0036553F" w:rsidP="00432536" w:rsidRDefault="00F97E4E" w14:paraId="043EC53A" w14:textId="29A3B253">
            <w:pPr>
              <w:jc w:val="both"/>
              <w:rPr>
                <w:color w:val="auto"/>
                <w:szCs w:val="24"/>
              </w:rPr>
            </w:pPr>
            <w:r>
              <w:rPr>
                <w:rFonts w:eastAsia="Times New Roman"/>
                <w:szCs w:val="24"/>
                <w:lang w:eastAsia="lv-LV"/>
              </w:rPr>
              <w:t>2. S</w:t>
            </w:r>
            <w:r w:rsidRPr="00540516">
              <w:rPr>
                <w:rFonts w:eastAsia="Times New Roman"/>
                <w:szCs w:val="24"/>
                <w:lang w:eastAsia="lv-LV"/>
              </w:rPr>
              <w:t>ertifikātus var saņemt gan iekšzemes, gan starptautiskajiem pašpārvadājumiem, līdz ar to projekts attieksies arī uz tām personām, kas vēlēsies saņemt starptautisko pašpārvadājumu sertifikātu.</w:t>
            </w:r>
          </w:p>
        </w:tc>
        <w:tc>
          <w:tcPr>
            <w:tcW w:w="3969" w:type="dxa"/>
            <w:tcBorders>
              <w:top w:val="single" w:color="000000" w:sz="6" w:space="0"/>
              <w:left w:val="single" w:color="000000" w:sz="6" w:space="0"/>
              <w:bottom w:val="single" w:color="000000" w:sz="6" w:space="0"/>
              <w:right w:val="single" w:color="000000" w:sz="6" w:space="0"/>
            </w:tcBorders>
          </w:tcPr>
          <w:p w:rsidR="00D30476" w:rsidP="009A1DCA" w:rsidRDefault="00B33F1A" w14:paraId="69622574"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9A1DCA" w:rsidP="009A1DCA" w:rsidRDefault="009A1DCA" w14:paraId="7720E1C3" w14:textId="6031965C">
            <w:pPr>
              <w:jc w:val="both"/>
              <w:rPr>
                <w:szCs w:val="24"/>
              </w:rPr>
            </w:pPr>
            <w:r w:rsidRPr="00540516">
              <w:rPr>
                <w:rFonts w:eastAsia="Times New Roman"/>
                <w:szCs w:val="24"/>
                <w:lang w:eastAsia="lv-LV"/>
              </w:rPr>
              <w:t>Projekta anotācijas II sadaļas 1. punktā norādīts, ka projekts ietekmēs personas, kuras vēlas saņemt iekšzemes kravas pašpārvadājumu un iekšzemes pasažieru pašpārvadājuma ar autobusu sertifikātus, kā arī pašpārvadājuma veicējus. Projekta 2. punkts paredz, ka sertifikātus var saņemt gan iekšzemes, gan starptautiskajiem pašpārvadājumiem, līdz ar to projekts attieksies arī uz tām personām, kas vēlēsies saņemt starptautisko pašpārvadājumu sertifikātu. Ņemot vērā minēto, lūdzam papildināt projekta anotācijas II sadaļas 1. punktu.</w:t>
            </w:r>
          </w:p>
        </w:tc>
        <w:tc>
          <w:tcPr>
            <w:tcW w:w="3332" w:type="dxa"/>
            <w:tcBorders>
              <w:top w:val="single" w:color="000000" w:sz="6" w:space="0"/>
              <w:left w:val="single" w:color="000000" w:sz="6" w:space="0"/>
              <w:bottom w:val="single" w:color="000000" w:sz="6" w:space="0"/>
              <w:right w:val="single" w:color="000000" w:sz="6" w:space="0"/>
            </w:tcBorders>
          </w:tcPr>
          <w:p w:rsidR="009A1DCA" w:rsidP="00D30476" w:rsidRDefault="009A1DCA" w14:paraId="1397AFBA" w14:textId="5CD48650">
            <w:pPr>
              <w:spacing w:before="75" w:after="75"/>
              <w:jc w:val="center"/>
              <w:rPr>
                <w:rFonts w:eastAsia="Times New Roman"/>
                <w:szCs w:val="24"/>
                <w:lang w:eastAsia="lv-LV"/>
              </w:rPr>
            </w:pPr>
            <w:r w:rsidRPr="00426EB2">
              <w:rPr>
                <w:rFonts w:eastAsia="Times New Roman"/>
                <w:b/>
                <w:szCs w:val="24"/>
                <w:lang w:eastAsia="lv-LV"/>
              </w:rPr>
              <w:t>Iebildums ņemts vērā</w:t>
            </w:r>
            <w:r w:rsidR="00D30476">
              <w:rPr>
                <w:rFonts w:eastAsia="Times New Roman"/>
                <w:b/>
                <w:szCs w:val="24"/>
                <w:lang w:eastAsia="lv-LV"/>
              </w:rPr>
              <w:t>.</w:t>
            </w:r>
          </w:p>
          <w:p w:rsidR="009A1DCA" w:rsidP="009A1DCA" w:rsidRDefault="009A1DCA" w14:paraId="3D3D333C" w14:textId="77777777">
            <w:pPr>
              <w:spacing w:before="75" w:after="75"/>
              <w:rPr>
                <w:rFonts w:eastAsia="Times New Roman"/>
                <w:szCs w:val="24"/>
                <w:lang w:eastAsia="lv-LV"/>
              </w:rPr>
            </w:pPr>
            <w:r>
              <w:rPr>
                <w:rFonts w:eastAsia="Times New Roman"/>
                <w:szCs w:val="24"/>
                <w:lang w:eastAsia="lv-LV"/>
              </w:rPr>
              <w:t>Precizēta anotācija.</w:t>
            </w:r>
          </w:p>
          <w:p w:rsidR="009A1DCA" w:rsidP="00D53212" w:rsidRDefault="009A1DCA" w14:paraId="4381EFAC" w14:textId="77777777">
            <w:pPr>
              <w:pStyle w:val="naisc"/>
              <w:spacing w:before="0" w:after="0"/>
              <w:ind w:firstLine="105"/>
              <w:jc w:val="both"/>
              <w:rPr>
                <w:b/>
                <w:color w:val="auto"/>
              </w:rPr>
            </w:pPr>
          </w:p>
        </w:tc>
        <w:tc>
          <w:tcPr>
            <w:tcW w:w="3260" w:type="dxa"/>
            <w:tcBorders>
              <w:top w:val="single" w:color="auto" w:sz="4" w:space="0"/>
              <w:left w:val="single" w:color="auto" w:sz="4" w:space="0"/>
              <w:bottom w:val="single" w:color="auto" w:sz="4" w:space="0"/>
            </w:tcBorders>
          </w:tcPr>
          <w:p w:rsidR="009A1DCA" w:rsidP="009A1DCA" w:rsidRDefault="00D30476" w14:paraId="2FD40C4E" w14:textId="681075BA">
            <w:pPr>
              <w:spacing w:before="75" w:after="75"/>
              <w:rPr>
                <w:szCs w:val="24"/>
              </w:rPr>
            </w:pPr>
            <w:r>
              <w:rPr>
                <w:szCs w:val="24"/>
              </w:rPr>
              <w:t>P</w:t>
            </w:r>
            <w:r w:rsidR="00A86DFD">
              <w:rPr>
                <w:szCs w:val="24"/>
              </w:rPr>
              <w:t xml:space="preserve">recizēts </w:t>
            </w:r>
            <w:r>
              <w:rPr>
                <w:szCs w:val="24"/>
              </w:rPr>
              <w:t>noteikumu projekta a</w:t>
            </w:r>
            <w:r w:rsidR="009A1DCA">
              <w:rPr>
                <w:szCs w:val="24"/>
              </w:rPr>
              <w:t>notācija</w:t>
            </w:r>
            <w:r w:rsidR="00A86DFD">
              <w:rPr>
                <w:szCs w:val="24"/>
              </w:rPr>
              <w:t>s</w:t>
            </w:r>
            <w:r>
              <w:rPr>
                <w:szCs w:val="24"/>
              </w:rPr>
              <w:t xml:space="preserve"> II sadaļas 1.punkts</w:t>
            </w:r>
            <w:r w:rsidR="009A1DCA">
              <w:rPr>
                <w:szCs w:val="24"/>
              </w:rPr>
              <w:t>:</w:t>
            </w:r>
          </w:p>
          <w:p w:rsidR="009A1DCA" w:rsidP="00D30476" w:rsidRDefault="009A1DCA" w14:paraId="6AD480CF" w14:textId="7E737D98">
            <w:pPr>
              <w:jc w:val="both"/>
              <w:rPr>
                <w:color w:val="auto"/>
                <w:szCs w:val="24"/>
              </w:rPr>
            </w:pPr>
            <w:r w:rsidRPr="00943941">
              <w:rPr>
                <w:bCs/>
                <w:szCs w:val="24"/>
              </w:rPr>
              <w:t>Noteikumu projekta tiesiskais regulējums attiecas uz personām, kuras vēlas saņemt pašpārvadājumu sertifikātus, kā arī uz pašpārvadājuma veicējiem</w:t>
            </w:r>
            <w:r>
              <w:rPr>
                <w:bCs/>
                <w:szCs w:val="24"/>
              </w:rPr>
              <w:t>.</w:t>
            </w:r>
          </w:p>
        </w:tc>
      </w:tr>
      <w:tr w:rsidRPr="0033606E" w:rsidR="009A1DCA" w:rsidTr="00DD557A" w14:paraId="61629729" w14:textId="77777777">
        <w:tc>
          <w:tcPr>
            <w:tcW w:w="822" w:type="dxa"/>
            <w:tcBorders>
              <w:top w:val="single" w:color="000000" w:sz="6" w:space="0"/>
              <w:left w:val="single" w:color="000000" w:sz="6" w:space="0"/>
              <w:bottom w:val="single" w:color="000000" w:sz="6" w:space="0"/>
              <w:right w:val="single" w:color="000000" w:sz="6" w:space="0"/>
            </w:tcBorders>
          </w:tcPr>
          <w:p w:rsidR="009A1DCA" w:rsidP="00D53212" w:rsidRDefault="009A1DCA" w14:paraId="3605424D" w14:textId="43AC7452">
            <w:pPr>
              <w:pStyle w:val="naisc"/>
              <w:spacing w:before="0" w:after="0"/>
              <w:jc w:val="left"/>
              <w:rPr>
                <w:color w:val="auto"/>
              </w:rPr>
            </w:pPr>
            <w:r>
              <w:rPr>
                <w:color w:val="auto"/>
              </w:rPr>
              <w:t xml:space="preserve">18. </w:t>
            </w:r>
          </w:p>
        </w:tc>
        <w:tc>
          <w:tcPr>
            <w:tcW w:w="3573" w:type="dxa"/>
            <w:tcBorders>
              <w:top w:val="single" w:color="000000" w:sz="6" w:space="0"/>
              <w:left w:val="single" w:color="000000" w:sz="6" w:space="0"/>
              <w:bottom w:val="single" w:color="000000" w:sz="6" w:space="0"/>
              <w:right w:val="single" w:color="000000" w:sz="6" w:space="0"/>
            </w:tcBorders>
          </w:tcPr>
          <w:p w:rsidRPr="009A1DCA" w:rsidR="009A1DCA" w:rsidDel="0036553F" w:rsidP="00455191" w:rsidRDefault="009A1DCA" w14:paraId="02CD4E75" w14:textId="43E1D472">
            <w:pPr>
              <w:jc w:val="both"/>
              <w:rPr>
                <w:szCs w:val="24"/>
              </w:rPr>
            </w:pPr>
            <w:r w:rsidRPr="00855C8C">
              <w:rPr>
                <w:szCs w:val="24"/>
              </w:rPr>
              <w:t>No projektā ietvertā regulējuma jaunas administratīvās izmaksas neveidosies.</w:t>
            </w:r>
          </w:p>
        </w:tc>
        <w:tc>
          <w:tcPr>
            <w:tcW w:w="3969" w:type="dxa"/>
            <w:tcBorders>
              <w:top w:val="single" w:color="000000" w:sz="6" w:space="0"/>
              <w:left w:val="single" w:color="000000" w:sz="6" w:space="0"/>
              <w:bottom w:val="single" w:color="000000" w:sz="6" w:space="0"/>
              <w:right w:val="single" w:color="000000" w:sz="6" w:space="0"/>
            </w:tcBorders>
          </w:tcPr>
          <w:p w:rsidR="00D30476" w:rsidP="009A1DCA" w:rsidRDefault="00B33F1A" w14:paraId="00624360"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9A1DCA" w:rsidP="009A1DCA" w:rsidRDefault="009A1DCA" w14:paraId="194780C0" w14:textId="21742954">
            <w:pPr>
              <w:jc w:val="both"/>
              <w:rPr>
                <w:szCs w:val="24"/>
              </w:rPr>
            </w:pPr>
            <w:r w:rsidRPr="00540516">
              <w:rPr>
                <w:rFonts w:eastAsia="Times New Roman"/>
                <w:szCs w:val="24"/>
                <w:lang w:eastAsia="lv-LV"/>
              </w:rPr>
              <w:t xml:space="preserve">Saskaņā ar projekta IV nodaļu Autotransporta direkcijai būs jāievada Autopārvadātāju informatīvajā datu bāzē informācija par piešķirtajiem sertifikātiem, kā arī jāpublicē savā mājaslapā informācija par visiem spēkā esošajiem sertifikātiem. Projekta anotācijas II sadaļas 2. punktā norādīta projekta ietekme uz administratīvo slogu, vienlaikus </w:t>
            </w:r>
            <w:r w:rsidRPr="005C3970">
              <w:rPr>
                <w:rFonts w:eastAsia="Times New Roman"/>
                <w:szCs w:val="24"/>
                <w:lang w:eastAsia="lv-LV"/>
              </w:rPr>
              <w:t xml:space="preserve">nav norādīts, ka </w:t>
            </w:r>
            <w:r w:rsidRPr="001C1995">
              <w:rPr>
                <w:rFonts w:eastAsia="Times New Roman"/>
                <w:szCs w:val="24"/>
                <w:lang w:eastAsia="lv-LV"/>
              </w:rPr>
              <w:t xml:space="preserve">uzsākot veikt projekta IV nodaļā noteiktās funkcijas, kuras līdz šim nav veiktas, Autotransporta direkcijai </w:t>
            </w:r>
            <w:r w:rsidRPr="001C1995">
              <w:rPr>
                <w:rFonts w:eastAsia="Times New Roman"/>
                <w:szCs w:val="24"/>
                <w:lang w:eastAsia="lv-LV"/>
              </w:rPr>
              <w:lastRenderedPageBreak/>
              <w:t>administratīvais slogs palielināsies. Līdz ar</w:t>
            </w:r>
            <w:r w:rsidRPr="00540516">
              <w:rPr>
                <w:rFonts w:eastAsia="Times New Roman"/>
                <w:szCs w:val="24"/>
                <w:lang w:eastAsia="lv-LV"/>
              </w:rPr>
              <w:t xml:space="preserve"> to lūdzam attiecīgi precizēt projekta anotācijas II sadaļas 2. punktu.</w:t>
            </w:r>
          </w:p>
        </w:tc>
        <w:tc>
          <w:tcPr>
            <w:tcW w:w="3332" w:type="dxa"/>
            <w:tcBorders>
              <w:top w:val="single" w:color="000000" w:sz="6" w:space="0"/>
              <w:left w:val="single" w:color="000000" w:sz="6" w:space="0"/>
              <w:bottom w:val="single" w:color="000000" w:sz="6" w:space="0"/>
              <w:right w:val="single" w:color="000000" w:sz="6" w:space="0"/>
            </w:tcBorders>
          </w:tcPr>
          <w:p w:rsidR="009A1DCA" w:rsidP="00D30476" w:rsidRDefault="009A1DCA" w14:paraId="0459B055" w14:textId="54BF74C5">
            <w:pPr>
              <w:spacing w:before="75" w:after="75"/>
              <w:jc w:val="center"/>
              <w:rPr>
                <w:rFonts w:eastAsia="Times New Roman"/>
                <w:szCs w:val="24"/>
                <w:lang w:eastAsia="lv-LV"/>
              </w:rPr>
            </w:pPr>
            <w:r w:rsidRPr="00426EB2">
              <w:rPr>
                <w:rFonts w:eastAsia="Times New Roman"/>
                <w:b/>
                <w:szCs w:val="24"/>
                <w:lang w:eastAsia="lv-LV"/>
              </w:rPr>
              <w:lastRenderedPageBreak/>
              <w:t>Iebildums ņemts vērā</w:t>
            </w:r>
          </w:p>
          <w:p w:rsidR="009A1DCA" w:rsidP="009A1DCA" w:rsidRDefault="009A1DCA" w14:paraId="7FCE5CAE" w14:textId="77777777">
            <w:pPr>
              <w:spacing w:before="75" w:after="75"/>
              <w:rPr>
                <w:rFonts w:eastAsia="Times New Roman"/>
                <w:szCs w:val="24"/>
                <w:lang w:eastAsia="lv-LV"/>
              </w:rPr>
            </w:pPr>
            <w:r>
              <w:rPr>
                <w:rFonts w:eastAsia="Times New Roman"/>
                <w:szCs w:val="24"/>
                <w:lang w:eastAsia="lv-LV"/>
              </w:rPr>
              <w:t>Precizēta anotācija.</w:t>
            </w:r>
          </w:p>
          <w:p w:rsidR="009A1DCA" w:rsidP="00D53212" w:rsidRDefault="009A1DCA" w14:paraId="6722F99A" w14:textId="77777777">
            <w:pPr>
              <w:pStyle w:val="naisc"/>
              <w:spacing w:before="0" w:after="0"/>
              <w:ind w:firstLine="105"/>
              <w:jc w:val="both"/>
              <w:rPr>
                <w:b/>
                <w:color w:val="auto"/>
              </w:rPr>
            </w:pPr>
          </w:p>
        </w:tc>
        <w:tc>
          <w:tcPr>
            <w:tcW w:w="3260" w:type="dxa"/>
            <w:tcBorders>
              <w:top w:val="single" w:color="auto" w:sz="4" w:space="0"/>
              <w:left w:val="single" w:color="auto" w:sz="4" w:space="0"/>
              <w:bottom w:val="single" w:color="auto" w:sz="4" w:space="0"/>
            </w:tcBorders>
          </w:tcPr>
          <w:p w:rsidR="00D30476" w:rsidP="00D30476" w:rsidRDefault="00D30476" w14:paraId="2F2A7907" w14:textId="282E24F8">
            <w:pPr>
              <w:jc w:val="both"/>
              <w:rPr>
                <w:rFonts w:eastAsia="Times New Roman"/>
                <w:szCs w:val="24"/>
                <w:lang w:eastAsia="lv-LV"/>
              </w:rPr>
            </w:pPr>
            <w:r w:rsidRPr="00D30476">
              <w:rPr>
                <w:rFonts w:eastAsia="Times New Roman"/>
                <w:szCs w:val="24"/>
                <w:lang w:eastAsia="lv-LV"/>
              </w:rPr>
              <w:t xml:space="preserve">Papildināta noteikumu projekta anotācijas II sadaļas </w:t>
            </w:r>
            <w:r>
              <w:rPr>
                <w:rFonts w:eastAsia="Times New Roman"/>
                <w:szCs w:val="24"/>
                <w:lang w:eastAsia="lv-LV"/>
              </w:rPr>
              <w:t>2</w:t>
            </w:r>
            <w:r w:rsidRPr="00D30476">
              <w:rPr>
                <w:rFonts w:eastAsia="Times New Roman"/>
                <w:szCs w:val="24"/>
                <w:lang w:eastAsia="lv-LV"/>
              </w:rPr>
              <w:t>.punkts:</w:t>
            </w:r>
          </w:p>
          <w:p w:rsidR="009A1DCA" w:rsidP="00D30476" w:rsidRDefault="009A1DCA" w14:paraId="43CE6E19" w14:textId="4A9AC954">
            <w:pPr>
              <w:jc w:val="both"/>
              <w:rPr>
                <w:color w:val="auto"/>
                <w:szCs w:val="24"/>
              </w:rPr>
            </w:pPr>
            <w:r w:rsidRPr="00943941">
              <w:rPr>
                <w:szCs w:val="24"/>
                <w:lang w:eastAsia="lv-LV"/>
              </w:rPr>
              <w:t>Elektronizējot pakalpojuma sniegšanu, tiek mainīta pakalpojuma sniegšanas forma.</w:t>
            </w:r>
            <w:r w:rsidRPr="000C6AFA">
              <w:rPr>
                <w:szCs w:val="24"/>
                <w:lang w:eastAsia="lv-LV"/>
              </w:rPr>
              <w:t xml:space="preserve"> </w:t>
            </w:r>
            <w:r w:rsidRPr="00943941">
              <w:rPr>
                <w:szCs w:val="24"/>
                <w:lang w:eastAsia="lv-LV"/>
              </w:rPr>
              <w:t>Noteikumu projekts nenosaka jaunas funkcijas ATD. Līdz ar pakalpojuma elektronizāciju ATD būs jānodrošina ATD tīmekļvietnes sasaiste ar Autopārvadātāju informatīvo datu bāzi, kas tiks nodrošināta esošā budžeta ietvaros.</w:t>
            </w:r>
          </w:p>
        </w:tc>
      </w:tr>
      <w:tr w:rsidRPr="0033606E" w:rsidR="009A1DCA" w:rsidTr="00DD557A" w14:paraId="104B50C5" w14:textId="77777777">
        <w:tc>
          <w:tcPr>
            <w:tcW w:w="822" w:type="dxa"/>
            <w:tcBorders>
              <w:top w:val="single" w:color="000000" w:sz="6" w:space="0"/>
              <w:left w:val="single" w:color="000000" w:sz="6" w:space="0"/>
              <w:bottom w:val="single" w:color="000000" w:sz="6" w:space="0"/>
              <w:right w:val="single" w:color="000000" w:sz="6" w:space="0"/>
            </w:tcBorders>
          </w:tcPr>
          <w:p w:rsidR="009A1DCA" w:rsidP="00D53212" w:rsidRDefault="009A1DCA" w14:paraId="76194E48" w14:textId="2DE96EE6">
            <w:pPr>
              <w:pStyle w:val="naisc"/>
              <w:spacing w:before="0" w:after="0"/>
              <w:jc w:val="left"/>
              <w:rPr>
                <w:color w:val="auto"/>
              </w:rPr>
            </w:pPr>
            <w:r>
              <w:rPr>
                <w:color w:val="auto"/>
              </w:rPr>
              <w:t xml:space="preserve">19. </w:t>
            </w:r>
          </w:p>
        </w:tc>
        <w:tc>
          <w:tcPr>
            <w:tcW w:w="3573" w:type="dxa"/>
            <w:tcBorders>
              <w:top w:val="single" w:color="000000" w:sz="6" w:space="0"/>
              <w:left w:val="single" w:color="000000" w:sz="6" w:space="0"/>
              <w:bottom w:val="single" w:color="000000" w:sz="6" w:space="0"/>
              <w:right w:val="single" w:color="000000" w:sz="6" w:space="0"/>
            </w:tcBorders>
          </w:tcPr>
          <w:p w:rsidRPr="00BF01EB" w:rsidR="009A1DCA" w:rsidDel="0036553F" w:rsidP="00432536" w:rsidRDefault="009A1DCA" w14:paraId="43DD084F" w14:textId="77777777">
            <w:pPr>
              <w:jc w:val="both"/>
              <w:rPr>
                <w:color w:val="auto"/>
                <w:szCs w:val="24"/>
              </w:rPr>
            </w:pPr>
          </w:p>
        </w:tc>
        <w:tc>
          <w:tcPr>
            <w:tcW w:w="3969" w:type="dxa"/>
            <w:tcBorders>
              <w:top w:val="single" w:color="000000" w:sz="6" w:space="0"/>
              <w:left w:val="single" w:color="000000" w:sz="6" w:space="0"/>
              <w:bottom w:val="single" w:color="000000" w:sz="6" w:space="0"/>
              <w:right w:val="single" w:color="000000" w:sz="6" w:space="0"/>
            </w:tcBorders>
          </w:tcPr>
          <w:p w:rsidR="00455191" w:rsidP="00B33F1A" w:rsidRDefault="00B33F1A" w14:paraId="6634167D" w14:textId="77777777">
            <w:pPr>
              <w:spacing w:before="75" w:after="75"/>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540516" w:rsidR="009A1DCA" w:rsidP="00B33F1A" w:rsidRDefault="009A1DCA" w14:paraId="6B7E5E52" w14:textId="7122FC40">
            <w:pPr>
              <w:spacing w:before="75" w:after="75"/>
              <w:jc w:val="both"/>
              <w:rPr>
                <w:rFonts w:eastAsia="Times New Roman"/>
                <w:szCs w:val="24"/>
                <w:lang w:eastAsia="lv-LV"/>
              </w:rPr>
            </w:pPr>
            <w:r w:rsidRPr="00540516">
              <w:rPr>
                <w:rFonts w:eastAsia="Times New Roman"/>
                <w:szCs w:val="24"/>
                <w:lang w:eastAsia="lv-LV"/>
              </w:rPr>
              <w:t xml:space="preserve">Vēršam uzmanību, ka Eiropas Parlamenta un Padomes 2006. gada 18. janvāra </w:t>
            </w:r>
            <w:r w:rsidRPr="00715D63">
              <w:rPr>
                <w:rFonts w:eastAsia="Times New Roman"/>
                <w:szCs w:val="24"/>
                <w:lang w:eastAsia="lv-LV"/>
              </w:rPr>
              <w:t>Direktīvas 2006/1/EK</w:t>
            </w:r>
            <w:r w:rsidRPr="00540516">
              <w:rPr>
                <w:rFonts w:eastAsia="Times New Roman"/>
                <w:szCs w:val="24"/>
                <w:lang w:eastAsia="lv-LV"/>
              </w:rPr>
              <w:t xml:space="preserve"> par bez transportlīdzekļa vadītājiem nomātu transportlīdzekļu izmantošanu kravu autopārvadājumiem (turpmāk – Direktīva) </w:t>
            </w:r>
            <w:r w:rsidRPr="00715D63">
              <w:rPr>
                <w:rFonts w:eastAsia="Times New Roman"/>
                <w:szCs w:val="24"/>
                <w:lang w:eastAsia="lv-LV"/>
              </w:rPr>
              <w:t>3. panta 2. punkts paredz dalībvalsts rīcības brīvību</w:t>
            </w:r>
            <w:r w:rsidRPr="00540516">
              <w:rPr>
                <w:rFonts w:eastAsia="Times New Roman"/>
                <w:szCs w:val="24"/>
                <w:lang w:eastAsia="lv-LV"/>
              </w:rPr>
              <w:t>, proti, dalībvalstis Direktīvas 3. panta 1. punkta noteikumus var neattiecināt uz pašpārvadājumiem, ko veic ar transportlīdzekļiem, kuru maksimālā pieļaujamā pilna masa pārsniedz 6 tonnas.</w:t>
            </w:r>
          </w:p>
          <w:p w:rsidRPr="00BF01EB" w:rsidR="009A1DCA" w:rsidP="009A1DCA" w:rsidRDefault="009A1DCA" w14:paraId="119484C3" w14:textId="69F55AB6">
            <w:pPr>
              <w:jc w:val="both"/>
              <w:rPr>
                <w:szCs w:val="24"/>
              </w:rPr>
            </w:pPr>
            <w:r w:rsidRPr="00540516">
              <w:rPr>
                <w:rFonts w:eastAsia="Times New Roman"/>
                <w:szCs w:val="24"/>
                <w:lang w:eastAsia="lv-LV"/>
              </w:rPr>
              <w:t xml:space="preserve">Ņemot vērā norādīto un projekta 2.2. un 2.3. apakšpunktā paredzētos nosacījumus, </w:t>
            </w:r>
            <w:r w:rsidRPr="005C3970">
              <w:rPr>
                <w:rFonts w:eastAsia="Times New Roman"/>
                <w:szCs w:val="24"/>
                <w:lang w:eastAsia="lv-LV"/>
              </w:rPr>
              <w:t>lūdzam aizpildīt Tabulas rīcības brīvības sadaļu, norādot pamatojumu, kādēļ ir vai nav izmantota Direktīvā paredzētā rīcības brīvība dalībvalstij pārņemt Direktīvas 3. panta 2. punktu</w:t>
            </w:r>
            <w:r w:rsidRPr="00540516">
              <w:rPr>
                <w:rFonts w:eastAsia="Times New Roman"/>
                <w:szCs w:val="24"/>
                <w:lang w:eastAsia="lv-LV"/>
              </w:rPr>
              <w:t xml:space="preserve"> atbilstoši Ministru kabineta 2009. gada 15. decembra instrukcijas Nr. 19 “Tiesību akta projekta sākotnējās ietekmes izvērtēšanas kārtība” 56.5. apakšpunktam</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9A1DCA" w:rsidP="00455191" w:rsidRDefault="009A1DCA" w14:paraId="44206F17" w14:textId="77777777">
            <w:pPr>
              <w:spacing w:before="75" w:after="75"/>
              <w:jc w:val="center"/>
              <w:rPr>
                <w:rFonts w:eastAsia="Times New Roman"/>
                <w:szCs w:val="24"/>
                <w:lang w:eastAsia="lv-LV"/>
              </w:rPr>
            </w:pPr>
            <w:r w:rsidRPr="00426EB2">
              <w:rPr>
                <w:rFonts w:eastAsia="Times New Roman"/>
                <w:b/>
                <w:szCs w:val="24"/>
                <w:lang w:eastAsia="lv-LV"/>
              </w:rPr>
              <w:t>Iebildums ņemts vērā</w:t>
            </w:r>
            <w:r>
              <w:rPr>
                <w:rFonts w:eastAsia="Times New Roman"/>
                <w:b/>
                <w:szCs w:val="24"/>
                <w:lang w:eastAsia="lv-LV"/>
              </w:rPr>
              <w:t>.</w:t>
            </w:r>
          </w:p>
          <w:p w:rsidR="009A1DCA" w:rsidP="009A1DCA" w:rsidRDefault="009A1DCA" w14:paraId="2B52A93D" w14:textId="77777777">
            <w:pPr>
              <w:spacing w:before="75" w:after="75"/>
              <w:rPr>
                <w:rFonts w:eastAsia="Times New Roman"/>
                <w:szCs w:val="24"/>
                <w:lang w:eastAsia="lv-LV"/>
              </w:rPr>
            </w:pPr>
            <w:r>
              <w:rPr>
                <w:rFonts w:eastAsia="Times New Roman"/>
                <w:szCs w:val="24"/>
                <w:lang w:eastAsia="lv-LV"/>
              </w:rPr>
              <w:t>Precizēta anotācija.</w:t>
            </w:r>
          </w:p>
          <w:p w:rsidR="009A1DCA" w:rsidP="00D53212" w:rsidRDefault="009A1DCA" w14:paraId="09B5D9F3" w14:textId="77777777">
            <w:pPr>
              <w:pStyle w:val="naisc"/>
              <w:spacing w:before="0" w:after="0"/>
              <w:ind w:firstLine="105"/>
              <w:jc w:val="both"/>
              <w:rPr>
                <w:b/>
                <w:color w:val="auto"/>
              </w:rPr>
            </w:pPr>
          </w:p>
        </w:tc>
        <w:tc>
          <w:tcPr>
            <w:tcW w:w="3260" w:type="dxa"/>
            <w:tcBorders>
              <w:top w:val="single" w:color="auto" w:sz="4" w:space="0"/>
              <w:left w:val="single" w:color="auto" w:sz="4" w:space="0"/>
              <w:bottom w:val="single" w:color="auto" w:sz="4" w:space="0"/>
            </w:tcBorders>
          </w:tcPr>
          <w:p w:rsidR="009A1DCA" w:rsidP="00545274" w:rsidRDefault="009A1DCA" w14:paraId="20770018" w14:textId="741D7C82">
            <w:pPr>
              <w:jc w:val="both"/>
              <w:rPr>
                <w:color w:val="auto"/>
                <w:szCs w:val="24"/>
              </w:rPr>
            </w:pPr>
            <w:r w:rsidRPr="00943941">
              <w:rPr>
                <w:rFonts w:eastAsia="Times New Roman"/>
                <w:szCs w:val="24"/>
                <w:lang w:eastAsia="lv-LV"/>
              </w:rPr>
              <w:t>Līdz ar projekta stāšanos spēkā spēku zaudēs šobrīd spēkā esošie Ministru kabineta 2004.gada 20.aprīļa noteikumi Nr.327</w:t>
            </w:r>
            <w:r w:rsidR="00545274">
              <w:rPr>
                <w:rFonts w:eastAsia="Times New Roman"/>
                <w:szCs w:val="24"/>
                <w:lang w:eastAsia="lv-LV"/>
              </w:rPr>
              <w:t xml:space="preserve"> </w:t>
            </w:r>
            <w:r w:rsidRPr="00943941">
              <w:rPr>
                <w:rFonts w:eastAsia="Times New Roman"/>
                <w:szCs w:val="24"/>
                <w:lang w:eastAsia="lv-LV"/>
              </w:rPr>
              <w:t>„Kārtība, kādā veicami pasažieru un kravas pašpārvadājumi”, ar kuriem tika pārņemtas atsevišķas Direktīvas 2006/1/EK par bez transportlīdzekļa vadītājiem nomātu transportlīdzekļu izmantošanu kravu autopārvadājumiem prasības. Projekts saglabā spēkā esošo regulējumu un no jauna neievieš iepriekšminētās direktīvas prasības.</w:t>
            </w:r>
          </w:p>
        </w:tc>
      </w:tr>
      <w:tr w:rsidRPr="0033606E" w:rsidR="009A1DCA" w:rsidTr="00DD557A" w14:paraId="19962A9E" w14:textId="77777777">
        <w:tc>
          <w:tcPr>
            <w:tcW w:w="822" w:type="dxa"/>
            <w:tcBorders>
              <w:top w:val="single" w:color="000000" w:sz="6" w:space="0"/>
              <w:left w:val="single" w:color="000000" w:sz="6" w:space="0"/>
              <w:bottom w:val="single" w:color="000000" w:sz="6" w:space="0"/>
              <w:right w:val="single" w:color="000000" w:sz="6" w:space="0"/>
            </w:tcBorders>
          </w:tcPr>
          <w:p w:rsidR="009A1DCA" w:rsidP="00D53212" w:rsidRDefault="009A1DCA" w14:paraId="60337115" w14:textId="54210227">
            <w:pPr>
              <w:pStyle w:val="naisc"/>
              <w:spacing w:before="0" w:after="0"/>
              <w:jc w:val="left"/>
              <w:rPr>
                <w:color w:val="auto"/>
              </w:rPr>
            </w:pPr>
            <w:r>
              <w:rPr>
                <w:color w:val="auto"/>
              </w:rPr>
              <w:lastRenderedPageBreak/>
              <w:t xml:space="preserve">20. </w:t>
            </w:r>
          </w:p>
        </w:tc>
        <w:tc>
          <w:tcPr>
            <w:tcW w:w="3573" w:type="dxa"/>
            <w:tcBorders>
              <w:top w:val="single" w:color="000000" w:sz="6" w:space="0"/>
              <w:left w:val="single" w:color="000000" w:sz="6" w:space="0"/>
              <w:bottom w:val="single" w:color="000000" w:sz="6" w:space="0"/>
              <w:right w:val="single" w:color="000000" w:sz="6" w:space="0"/>
            </w:tcBorders>
          </w:tcPr>
          <w:p w:rsidRPr="00BF01EB" w:rsidR="009A1DCA" w:rsidDel="0036553F" w:rsidP="00432536" w:rsidRDefault="009A1DCA" w14:paraId="3086135D" w14:textId="258C16CD">
            <w:pPr>
              <w:jc w:val="both"/>
              <w:rPr>
                <w:color w:val="auto"/>
                <w:szCs w:val="24"/>
              </w:rPr>
            </w:pPr>
            <w:r w:rsidRPr="005C3970">
              <w:rPr>
                <w:szCs w:val="24"/>
              </w:rPr>
              <w:t>Projekta izpilde tiks nodrošināta ATD</w:t>
            </w:r>
            <w:r>
              <w:rPr>
                <w:szCs w:val="24"/>
              </w:rPr>
              <w:t xml:space="preserve"> un kontrolējošo institūciju</w:t>
            </w:r>
            <w:r w:rsidRPr="00855C8C">
              <w:rPr>
                <w:szCs w:val="24"/>
              </w:rPr>
              <w:t xml:space="preserve"> </w:t>
            </w:r>
            <w:r w:rsidRPr="005C3970">
              <w:rPr>
                <w:szCs w:val="24"/>
              </w:rPr>
              <w:t>līdzšinējo funkciju ietvaros</w:t>
            </w:r>
            <w:r w:rsidRPr="00855C8C">
              <w:rPr>
                <w:szCs w:val="24"/>
              </w:rPr>
              <w:t xml:space="preserve"> un cilvēkresursus neietekmēs.</w:t>
            </w:r>
          </w:p>
        </w:tc>
        <w:tc>
          <w:tcPr>
            <w:tcW w:w="3969" w:type="dxa"/>
            <w:tcBorders>
              <w:top w:val="single" w:color="000000" w:sz="6" w:space="0"/>
              <w:left w:val="single" w:color="000000" w:sz="6" w:space="0"/>
              <w:bottom w:val="single" w:color="000000" w:sz="6" w:space="0"/>
              <w:right w:val="single" w:color="000000" w:sz="6" w:space="0"/>
            </w:tcBorders>
          </w:tcPr>
          <w:p w:rsidR="00545274" w:rsidP="009A1DCA" w:rsidRDefault="00B33F1A" w14:paraId="621A3D33" w14:textId="77777777">
            <w:pPr>
              <w:jc w:val="both"/>
              <w:rPr>
                <w:rFonts w:eastAsia="Times New Roman"/>
                <w:szCs w:val="24"/>
                <w:lang w:eastAsia="lv-LV"/>
              </w:rPr>
            </w:pPr>
            <w:r w:rsidRPr="00B33F1A">
              <w:rPr>
                <w:rFonts w:eastAsia="Times New Roman"/>
                <w:b/>
                <w:bCs/>
                <w:szCs w:val="24"/>
                <w:lang w:eastAsia="lv-LV"/>
              </w:rPr>
              <w:t>Tieslietu ministrija.</w:t>
            </w:r>
            <w:r>
              <w:rPr>
                <w:rFonts w:eastAsia="Times New Roman"/>
                <w:szCs w:val="24"/>
                <w:lang w:eastAsia="lv-LV"/>
              </w:rPr>
              <w:t xml:space="preserve"> </w:t>
            </w:r>
          </w:p>
          <w:p w:rsidRPr="00BF01EB" w:rsidR="009A1DCA" w:rsidP="009A1DCA" w:rsidRDefault="009A1DCA" w14:paraId="22A19D5F" w14:textId="01D4F727">
            <w:pPr>
              <w:jc w:val="both"/>
              <w:rPr>
                <w:szCs w:val="24"/>
              </w:rPr>
            </w:pPr>
            <w:r w:rsidRPr="00540516">
              <w:rPr>
                <w:rFonts w:eastAsia="Times New Roman"/>
                <w:szCs w:val="24"/>
                <w:lang w:eastAsia="lv-LV"/>
              </w:rPr>
              <w:t xml:space="preserve">Lūdzam precizēt projekta anotācijas VII sadaļas 2. punktu, ņemot vērā to, ka </w:t>
            </w:r>
            <w:r w:rsidRPr="005C3970">
              <w:rPr>
                <w:rFonts w:eastAsia="Times New Roman"/>
                <w:szCs w:val="24"/>
                <w:lang w:eastAsia="lv-LV"/>
              </w:rPr>
              <w:t>Autotransporta direkcija ar projekta spēkā stāšanos sāks veikt funkcijas, ko līdz šim nav veikusi.</w:t>
            </w:r>
          </w:p>
        </w:tc>
        <w:tc>
          <w:tcPr>
            <w:tcW w:w="3332" w:type="dxa"/>
            <w:tcBorders>
              <w:top w:val="single" w:color="000000" w:sz="6" w:space="0"/>
              <w:left w:val="single" w:color="000000" w:sz="6" w:space="0"/>
              <w:bottom w:val="single" w:color="000000" w:sz="6" w:space="0"/>
              <w:right w:val="single" w:color="000000" w:sz="6" w:space="0"/>
            </w:tcBorders>
          </w:tcPr>
          <w:p w:rsidR="009A1DCA" w:rsidP="00545274" w:rsidRDefault="009A1DCA" w14:paraId="0574D0FF" w14:textId="77777777">
            <w:pPr>
              <w:spacing w:before="75" w:after="75"/>
              <w:jc w:val="center"/>
              <w:rPr>
                <w:rFonts w:eastAsia="Times New Roman"/>
                <w:szCs w:val="24"/>
                <w:lang w:eastAsia="lv-LV"/>
              </w:rPr>
            </w:pPr>
            <w:r w:rsidRPr="00426EB2">
              <w:rPr>
                <w:rFonts w:eastAsia="Times New Roman"/>
                <w:b/>
                <w:szCs w:val="24"/>
                <w:lang w:eastAsia="lv-LV"/>
              </w:rPr>
              <w:t>Iebildums ņemts vērā</w:t>
            </w:r>
            <w:r>
              <w:rPr>
                <w:rFonts w:eastAsia="Times New Roman"/>
                <w:b/>
                <w:szCs w:val="24"/>
                <w:lang w:eastAsia="lv-LV"/>
              </w:rPr>
              <w:t>.</w:t>
            </w:r>
          </w:p>
          <w:p w:rsidR="009A1DCA" w:rsidP="009A1DCA" w:rsidRDefault="009A1DCA" w14:paraId="6D826FEB" w14:textId="77777777">
            <w:pPr>
              <w:spacing w:before="75" w:after="75"/>
              <w:rPr>
                <w:rFonts w:eastAsia="Times New Roman"/>
                <w:szCs w:val="24"/>
                <w:lang w:eastAsia="lv-LV"/>
              </w:rPr>
            </w:pPr>
            <w:r>
              <w:rPr>
                <w:rFonts w:eastAsia="Times New Roman"/>
                <w:szCs w:val="24"/>
                <w:lang w:eastAsia="lv-LV"/>
              </w:rPr>
              <w:t>Precizēta anotācija.</w:t>
            </w:r>
          </w:p>
          <w:p w:rsidR="009A1DCA" w:rsidP="00D53212" w:rsidRDefault="009A1DCA" w14:paraId="2D1EFD09" w14:textId="77777777">
            <w:pPr>
              <w:pStyle w:val="naisc"/>
              <w:spacing w:before="0" w:after="0"/>
              <w:ind w:firstLine="105"/>
              <w:jc w:val="both"/>
              <w:rPr>
                <w:b/>
                <w:color w:val="auto"/>
              </w:rPr>
            </w:pPr>
          </w:p>
        </w:tc>
        <w:tc>
          <w:tcPr>
            <w:tcW w:w="3260" w:type="dxa"/>
            <w:tcBorders>
              <w:top w:val="single" w:color="auto" w:sz="4" w:space="0"/>
              <w:left w:val="single" w:color="auto" w:sz="4" w:space="0"/>
              <w:bottom w:val="single" w:color="auto" w:sz="4" w:space="0"/>
            </w:tcBorders>
          </w:tcPr>
          <w:p w:rsidR="009A1DCA" w:rsidP="00566BDB" w:rsidRDefault="009A1DCA" w14:paraId="18DE0C9A" w14:textId="7A0DC955">
            <w:pPr>
              <w:rPr>
                <w:color w:val="auto"/>
                <w:szCs w:val="24"/>
              </w:rPr>
            </w:pPr>
            <w:r>
              <w:rPr>
                <w:rFonts w:eastAsia="Times New Roman"/>
                <w:szCs w:val="24"/>
                <w:lang w:eastAsia="lv-LV"/>
              </w:rPr>
              <w:t>Skat. izziņas 18.punktu</w:t>
            </w:r>
          </w:p>
        </w:tc>
      </w:tr>
      <w:tr w:rsidRPr="0033606E" w:rsidR="00A9205B" w:rsidTr="00DD557A" w14:paraId="410CBA86" w14:textId="77777777">
        <w:tc>
          <w:tcPr>
            <w:tcW w:w="822" w:type="dxa"/>
            <w:tcBorders>
              <w:top w:val="single" w:color="000000" w:sz="6" w:space="0"/>
              <w:left w:val="single" w:color="000000" w:sz="6" w:space="0"/>
              <w:bottom w:val="single" w:color="000000" w:sz="6" w:space="0"/>
              <w:right w:val="single" w:color="000000" w:sz="6" w:space="0"/>
            </w:tcBorders>
          </w:tcPr>
          <w:p w:rsidR="00A9205B" w:rsidP="00D53212" w:rsidRDefault="00A9205B" w14:paraId="65E7B9DD" w14:textId="56254D17">
            <w:pPr>
              <w:pStyle w:val="naisc"/>
              <w:spacing w:before="0" w:after="0"/>
              <w:jc w:val="left"/>
              <w:rPr>
                <w:color w:val="auto"/>
              </w:rPr>
            </w:pPr>
            <w:r>
              <w:rPr>
                <w:color w:val="auto"/>
              </w:rPr>
              <w:t xml:space="preserve">21. </w:t>
            </w:r>
          </w:p>
        </w:tc>
        <w:tc>
          <w:tcPr>
            <w:tcW w:w="3573" w:type="dxa"/>
            <w:tcBorders>
              <w:top w:val="single" w:color="000000" w:sz="6" w:space="0"/>
              <w:left w:val="single" w:color="000000" w:sz="6" w:space="0"/>
              <w:bottom w:val="single" w:color="000000" w:sz="6" w:space="0"/>
              <w:right w:val="single" w:color="000000" w:sz="6" w:space="0"/>
            </w:tcBorders>
          </w:tcPr>
          <w:p w:rsidRPr="005C3970" w:rsidR="00A9205B" w:rsidP="00432536" w:rsidRDefault="00A9205B" w14:paraId="05D2519E" w14:textId="17222A7D">
            <w:pPr>
              <w:jc w:val="both"/>
              <w:rPr>
                <w:szCs w:val="24"/>
              </w:rPr>
            </w:pPr>
            <w:r w:rsidRPr="000F3D82">
              <w:rPr>
                <w:rFonts w:eastAsia="Times New Roman"/>
                <w:szCs w:val="24"/>
                <w:lang w:eastAsia="lv-LV"/>
              </w:rPr>
              <w:t>Izdoti saskaņā ar</w:t>
            </w:r>
            <w:r>
              <w:rPr>
                <w:rFonts w:eastAsia="Times New Roman"/>
                <w:szCs w:val="24"/>
                <w:lang w:eastAsia="lv-LV"/>
              </w:rPr>
              <w:t xml:space="preserve"> </w:t>
            </w:r>
            <w:r w:rsidRPr="000F3D82">
              <w:rPr>
                <w:rFonts w:eastAsia="Times New Roman"/>
                <w:szCs w:val="24"/>
                <w:lang w:eastAsia="lv-LV"/>
              </w:rPr>
              <w:t>Autopārvadājumu  likuma</w:t>
            </w:r>
            <w:r>
              <w:rPr>
                <w:rFonts w:eastAsia="Times New Roman"/>
                <w:szCs w:val="24"/>
                <w:lang w:eastAsia="lv-LV"/>
              </w:rPr>
              <w:t xml:space="preserve"> </w:t>
            </w:r>
            <w:r w:rsidRPr="000F3D82">
              <w:rPr>
                <w:rFonts w:eastAsia="Times New Roman"/>
                <w:szCs w:val="24"/>
                <w:lang w:eastAsia="lv-LV"/>
              </w:rPr>
              <w:t>51.panta otro daļu</w:t>
            </w:r>
          </w:p>
        </w:tc>
        <w:tc>
          <w:tcPr>
            <w:tcW w:w="3969" w:type="dxa"/>
            <w:tcBorders>
              <w:top w:val="single" w:color="000000" w:sz="6" w:space="0"/>
              <w:left w:val="single" w:color="000000" w:sz="6" w:space="0"/>
              <w:bottom w:val="single" w:color="000000" w:sz="6" w:space="0"/>
              <w:right w:val="single" w:color="000000" w:sz="6" w:space="0"/>
            </w:tcBorders>
          </w:tcPr>
          <w:p w:rsidR="00545274" w:rsidP="00A9205B" w:rsidRDefault="00B33F1A" w14:paraId="6A10CE34" w14:textId="77777777">
            <w:pPr>
              <w:pStyle w:val="NormalWeb"/>
              <w:spacing w:before="0" w:beforeAutospacing="0" w:after="0" w:afterAutospacing="0"/>
              <w:jc w:val="both"/>
            </w:pPr>
            <w:r w:rsidRPr="00B33F1A">
              <w:rPr>
                <w:b/>
                <w:bCs/>
              </w:rPr>
              <w:t>Tieslietu ministrija.</w:t>
            </w:r>
            <w:r>
              <w:t xml:space="preserve"> </w:t>
            </w:r>
          </w:p>
          <w:p w:rsidR="00A9205B" w:rsidP="00A9205B" w:rsidRDefault="00A9205B" w14:paraId="0B629DCB" w14:textId="23AAC9EA">
            <w:pPr>
              <w:pStyle w:val="NormalWeb"/>
              <w:spacing w:before="0" w:beforeAutospacing="0" w:after="0" w:afterAutospacing="0"/>
              <w:jc w:val="both"/>
              <w:rPr>
                <w:color w:val="212121"/>
              </w:rPr>
            </w:pPr>
            <w:r>
              <w:rPr>
                <w:color w:val="212121"/>
              </w:rPr>
              <w:t xml:space="preserve">Atkārtoti norādām, ka Autopārvadājumu likuma 51. panta otrajā daļā Ministru kabinetam dotais </w:t>
            </w:r>
            <w:r w:rsidRPr="00D71074">
              <w:rPr>
                <w:color w:val="212121"/>
              </w:rPr>
              <w:t>pilnvarojums ir tik plašs un vispārīgs</w:t>
            </w:r>
            <w:r>
              <w:rPr>
                <w:color w:val="212121"/>
              </w:rPr>
              <w:t>, ka nemaz nav skaidrs, kāda satura Ministru kabineta noteikumi Ministru kabinetam ir jāizdod, jo Autopārvadājumu likums neko nav atrunājis par pasažieru un kravas pašpārvadājumiem, tādējādi dodot iespēju Ministru kabinetam konkretizēt (detalizēt) Autopārvadājumu likuma normas.</w:t>
            </w:r>
            <w:r>
              <w:rPr>
                <w:color w:val="212121"/>
                <w:sz w:val="22"/>
                <w:szCs w:val="22"/>
              </w:rPr>
              <w:t xml:space="preserve"> </w:t>
            </w:r>
            <w:r>
              <w:rPr>
                <w:color w:val="212121"/>
              </w:rPr>
              <w:t xml:space="preserve">Kā arī Autopārvadājumu likuma 51. panta otrā daļa </w:t>
            </w:r>
            <w:r w:rsidRPr="00D71074">
              <w:rPr>
                <w:color w:val="212121"/>
              </w:rPr>
              <w:t>ne tieši, ne netieši nepilnvaro Ministru kabinetu noteikt Autotransporta direkcijai tiesības izdot nelabvēlīgu administratīvo aktu</w:t>
            </w:r>
            <w:r>
              <w:rPr>
                <w:color w:val="212121"/>
              </w:rPr>
              <w:t xml:space="preserve">, līdz ar to projektā nevar iekļaut projekta 17. un 20. punktu. </w:t>
            </w:r>
          </w:p>
          <w:p w:rsidR="00A9205B" w:rsidP="00A9205B" w:rsidRDefault="00A9205B" w14:paraId="1E6EFBB1" w14:textId="67D9035B">
            <w:pPr>
              <w:pStyle w:val="NormalWeb"/>
              <w:spacing w:before="0" w:beforeAutospacing="0" w:after="0" w:afterAutospacing="0"/>
              <w:jc w:val="both"/>
              <w:rPr>
                <w:color w:val="212121"/>
              </w:rPr>
            </w:pPr>
            <w:r>
              <w:rPr>
                <w:color w:val="212121"/>
              </w:rPr>
              <w:t xml:space="preserve">Ņemot vērā minēto, atkārtoti lūdzam izstrādāt likumprojektu par grozījumiem Autopārvadājumu likuma 51. panta otrajā daļā, skaidri formulējot </w:t>
            </w:r>
            <w:r>
              <w:rPr>
                <w:color w:val="212121"/>
              </w:rPr>
              <w:lastRenderedPageBreak/>
              <w:t>pilnvarojumu un Ministru kabineta noteikumos noregulējamos jautājumus, kā arī šī pilnvarojuma robežas. Tikai pēc tam, kad Ministru kabinetam būs dots skaidrs pilnvarojums Ministru kabineta noteikumu izdošanai, ir iespējams izstrādāt pilnvarojuma jēgai un saturam atbilstošus Ministru kabineta noteikumus.</w:t>
            </w:r>
          </w:p>
          <w:p w:rsidRPr="00121617" w:rsidR="00A9205B" w:rsidP="00A9205B" w:rsidRDefault="00A9205B" w14:paraId="30DC80EE" w14:textId="22BA804E">
            <w:pPr>
              <w:pStyle w:val="NormalWeb"/>
              <w:spacing w:before="0" w:beforeAutospacing="0" w:after="0" w:afterAutospacing="0"/>
              <w:jc w:val="both"/>
              <w:rPr>
                <w:color w:val="212121"/>
                <w:sz w:val="22"/>
                <w:szCs w:val="22"/>
              </w:rPr>
            </w:pPr>
            <w:r>
              <w:rPr>
                <w:color w:val="212121"/>
              </w:rPr>
              <w:t>Ministru kabineta 2019. gada 12. marta sēdē tika atbalstīts likumprojekts “Grozījumi Autopārvadājumu likumā” (protokols Nr. 13 15. §), līdz ar to Satiksmes ministrijai bija iespēja nepieciešamos grozījumus ietvert šajā likumprojektā.</w:t>
            </w:r>
          </w:p>
          <w:p w:rsidRPr="00540516" w:rsidR="00A9205B" w:rsidP="009A1DCA" w:rsidRDefault="00A9205B" w14:paraId="7091D750" w14:textId="77777777">
            <w:pPr>
              <w:jc w:val="both"/>
              <w:rPr>
                <w:rFonts w:eastAsia="Times New Roman"/>
                <w:szCs w:val="24"/>
                <w:lang w:eastAsia="lv-LV"/>
              </w:rPr>
            </w:pPr>
          </w:p>
        </w:tc>
        <w:tc>
          <w:tcPr>
            <w:tcW w:w="3332" w:type="dxa"/>
            <w:tcBorders>
              <w:top w:val="single" w:color="000000" w:sz="6" w:space="0"/>
              <w:left w:val="single" w:color="000000" w:sz="6" w:space="0"/>
              <w:bottom w:val="single" w:color="000000" w:sz="6" w:space="0"/>
              <w:right w:val="single" w:color="000000" w:sz="6" w:space="0"/>
            </w:tcBorders>
          </w:tcPr>
          <w:p w:rsidR="00A9205B" w:rsidP="00A9205B" w:rsidRDefault="00A9205B" w14:paraId="72B476F0" w14:textId="77777777">
            <w:pPr>
              <w:pStyle w:val="naisc"/>
              <w:spacing w:before="0" w:after="0"/>
              <w:ind w:firstLine="105"/>
              <w:jc w:val="both"/>
              <w:rPr>
                <w:b/>
                <w:color w:val="auto"/>
              </w:rPr>
            </w:pPr>
            <w:r>
              <w:rPr>
                <w:b/>
                <w:color w:val="auto"/>
              </w:rPr>
              <w:lastRenderedPageBreak/>
              <w:t>Iebildums ņemts vērā.</w:t>
            </w:r>
          </w:p>
          <w:p w:rsidR="00A9205B" w:rsidP="00A9205B" w:rsidRDefault="00A9205B" w14:paraId="1043BB05" w14:textId="77777777">
            <w:pPr>
              <w:spacing w:before="75" w:after="75"/>
              <w:jc w:val="both"/>
              <w:rPr>
                <w:rFonts w:eastAsia="Times New Roman"/>
                <w:szCs w:val="24"/>
                <w:lang w:eastAsia="lv-LV"/>
              </w:rPr>
            </w:pPr>
            <w:r>
              <w:rPr>
                <w:rFonts w:eastAsia="Times New Roman"/>
                <w:szCs w:val="24"/>
                <w:lang w:eastAsia="lv-LV"/>
              </w:rPr>
              <w:t xml:space="preserve">Saeima 13.06.2019. pieņēma likumu “Grozījumi Autopārvadājumu likumā”, kura </w:t>
            </w:r>
            <w:r>
              <w:t>5.</w:t>
            </w:r>
            <w:r w:rsidRPr="007B66D3">
              <w:rPr>
                <w:vertAlign w:val="superscript"/>
              </w:rPr>
              <w:t>1</w:t>
            </w:r>
            <w:r>
              <w:t xml:space="preserve"> panta pirmās daļas 17.punktā un </w:t>
            </w:r>
            <w:r w:rsidRPr="00154F4E">
              <w:t xml:space="preserve">51.panta </w:t>
            </w:r>
            <w:r>
              <w:t>trešajā</w:t>
            </w:r>
            <w:r w:rsidRPr="00154F4E">
              <w:t xml:space="preserve"> daļ</w:t>
            </w:r>
            <w:r>
              <w:t>ā</w:t>
            </w:r>
            <w:r>
              <w:rPr>
                <w:rFonts w:eastAsia="Times New Roman"/>
                <w:szCs w:val="24"/>
                <w:lang w:eastAsia="lv-LV"/>
              </w:rPr>
              <w:t xml:space="preserve"> </w:t>
            </w:r>
            <w:r w:rsidRPr="00533602">
              <w:rPr>
                <w:rFonts w:eastAsia="Times New Roman"/>
                <w:szCs w:val="24"/>
                <w:lang w:eastAsia="lv-LV"/>
              </w:rPr>
              <w:t>skaidri formulē</w:t>
            </w:r>
            <w:r>
              <w:rPr>
                <w:rFonts w:eastAsia="Times New Roman"/>
                <w:szCs w:val="24"/>
                <w:lang w:eastAsia="lv-LV"/>
              </w:rPr>
              <w:t>ts</w:t>
            </w:r>
            <w:r w:rsidRPr="00533602">
              <w:rPr>
                <w:rFonts w:eastAsia="Times New Roman"/>
                <w:szCs w:val="24"/>
                <w:lang w:eastAsia="lv-LV"/>
              </w:rPr>
              <w:t xml:space="preserve"> pilnvarojum</w:t>
            </w:r>
            <w:r>
              <w:rPr>
                <w:rFonts w:eastAsia="Times New Roman"/>
                <w:szCs w:val="24"/>
                <w:lang w:eastAsia="lv-LV"/>
              </w:rPr>
              <w:t>s</w:t>
            </w:r>
            <w:r w:rsidRPr="00533602">
              <w:rPr>
                <w:rFonts w:eastAsia="Times New Roman"/>
                <w:szCs w:val="24"/>
                <w:lang w:eastAsia="lv-LV"/>
              </w:rPr>
              <w:t xml:space="preserve"> un Ministru kabineta noteikumos noregulējam</w:t>
            </w:r>
            <w:r>
              <w:rPr>
                <w:rFonts w:eastAsia="Times New Roman"/>
                <w:szCs w:val="24"/>
                <w:lang w:eastAsia="lv-LV"/>
              </w:rPr>
              <w:t>ie</w:t>
            </w:r>
            <w:r w:rsidRPr="00533602">
              <w:rPr>
                <w:rFonts w:eastAsia="Times New Roman"/>
                <w:szCs w:val="24"/>
                <w:lang w:eastAsia="lv-LV"/>
              </w:rPr>
              <w:t xml:space="preserve"> jautājum</w:t>
            </w:r>
            <w:r>
              <w:rPr>
                <w:rFonts w:eastAsia="Times New Roman"/>
                <w:szCs w:val="24"/>
                <w:lang w:eastAsia="lv-LV"/>
              </w:rPr>
              <w:t>i</w:t>
            </w:r>
            <w:r w:rsidRPr="00533602">
              <w:rPr>
                <w:rFonts w:eastAsia="Times New Roman"/>
                <w:szCs w:val="24"/>
                <w:lang w:eastAsia="lv-LV"/>
              </w:rPr>
              <w:t>, kā arī šī pilnvarojuma robežas</w:t>
            </w:r>
            <w:r>
              <w:rPr>
                <w:rFonts w:eastAsia="Times New Roman"/>
                <w:szCs w:val="24"/>
                <w:lang w:eastAsia="lv-LV"/>
              </w:rPr>
              <w:t>.</w:t>
            </w:r>
          </w:p>
          <w:p w:rsidRPr="00426EB2" w:rsidR="00A9205B" w:rsidP="009A1DCA" w:rsidRDefault="00A9205B" w14:paraId="25FE0BC1" w14:textId="77777777">
            <w:pPr>
              <w:spacing w:before="75" w:after="75"/>
              <w:rPr>
                <w:rFonts w:eastAsia="Times New Roman"/>
                <w:b/>
                <w:szCs w:val="24"/>
                <w:lang w:eastAsia="lv-LV"/>
              </w:rPr>
            </w:pPr>
          </w:p>
        </w:tc>
        <w:tc>
          <w:tcPr>
            <w:tcW w:w="3260" w:type="dxa"/>
            <w:tcBorders>
              <w:top w:val="single" w:color="auto" w:sz="4" w:space="0"/>
              <w:left w:val="single" w:color="auto" w:sz="4" w:space="0"/>
              <w:bottom w:val="single" w:color="auto" w:sz="4" w:space="0"/>
            </w:tcBorders>
          </w:tcPr>
          <w:p w:rsidRPr="00154F4E" w:rsidR="00A9205B" w:rsidP="00A9205B" w:rsidRDefault="00A9205B" w14:paraId="386F32BF" w14:textId="77777777">
            <w:pPr>
              <w:jc w:val="both"/>
            </w:pPr>
            <w:r w:rsidRPr="00154F4E">
              <w:t>Izdoti saskaņā ar</w:t>
            </w:r>
            <w:r>
              <w:t xml:space="preserve"> </w:t>
            </w:r>
            <w:r w:rsidRPr="00154F4E">
              <w:t>Autopārvadājumu  likuma</w:t>
            </w:r>
            <w:r>
              <w:t xml:space="preserve"> 5.</w:t>
            </w:r>
            <w:r w:rsidRPr="007B66D3">
              <w:rPr>
                <w:vertAlign w:val="superscript"/>
              </w:rPr>
              <w:t>1</w:t>
            </w:r>
            <w:r>
              <w:t xml:space="preserve"> panta pirmās daļas 17.punktu un </w:t>
            </w:r>
            <w:r w:rsidRPr="00154F4E">
              <w:t xml:space="preserve">51.panta </w:t>
            </w:r>
            <w:r>
              <w:t>trešo</w:t>
            </w:r>
            <w:r w:rsidRPr="00154F4E">
              <w:t xml:space="preserve"> daļu</w:t>
            </w:r>
          </w:p>
          <w:p w:rsidR="00A9205B" w:rsidP="00566BDB" w:rsidRDefault="00A9205B" w14:paraId="1E15AFFA" w14:textId="77777777">
            <w:pPr>
              <w:rPr>
                <w:rFonts w:eastAsia="Times New Roman"/>
                <w:szCs w:val="24"/>
                <w:lang w:eastAsia="lv-LV"/>
              </w:rPr>
            </w:pPr>
          </w:p>
        </w:tc>
      </w:tr>
      <w:tr w:rsidRPr="0033606E" w:rsidR="007549D5" w:rsidDel="00A30964" w:rsidTr="00DD557A" w14:paraId="10341DA7" w14:textId="77777777">
        <w:tc>
          <w:tcPr>
            <w:tcW w:w="822" w:type="dxa"/>
            <w:tcBorders>
              <w:top w:val="single" w:color="000000" w:sz="6" w:space="0"/>
              <w:left w:val="single" w:color="000000" w:sz="6" w:space="0"/>
              <w:bottom w:val="single" w:color="000000" w:sz="6" w:space="0"/>
              <w:right w:val="single" w:color="000000" w:sz="6" w:space="0"/>
            </w:tcBorders>
          </w:tcPr>
          <w:p w:rsidRPr="0033606E" w:rsidR="007549D5" w:rsidP="0042011D" w:rsidRDefault="0042011D" w14:paraId="11F54BC5" w14:textId="470F997F">
            <w:pPr>
              <w:pStyle w:val="naisc"/>
              <w:spacing w:before="0" w:after="0"/>
              <w:jc w:val="left"/>
              <w:rPr>
                <w:color w:val="auto"/>
              </w:rPr>
            </w:pPr>
            <w:r>
              <w:rPr>
                <w:color w:val="auto"/>
              </w:rPr>
              <w:t xml:space="preserve"> </w:t>
            </w:r>
            <w:r w:rsidR="009A1DCA">
              <w:rPr>
                <w:color w:val="auto"/>
              </w:rPr>
              <w:t>2</w:t>
            </w:r>
            <w:r w:rsidR="009747B1">
              <w:rPr>
                <w:color w:val="auto"/>
              </w:rPr>
              <w:t>2</w:t>
            </w:r>
            <w:r w:rsidR="009A1DCA">
              <w:rPr>
                <w:color w:val="auto"/>
              </w:rPr>
              <w:t xml:space="preserve">. </w:t>
            </w:r>
          </w:p>
        </w:tc>
        <w:tc>
          <w:tcPr>
            <w:tcW w:w="3573" w:type="dxa"/>
            <w:tcBorders>
              <w:top w:val="single" w:color="000000" w:sz="6" w:space="0"/>
              <w:left w:val="single" w:color="000000" w:sz="6" w:space="0"/>
              <w:bottom w:val="single" w:color="000000" w:sz="6" w:space="0"/>
              <w:right w:val="single" w:color="000000" w:sz="6" w:space="0"/>
            </w:tcBorders>
            <w:shd w:val="clear" w:color="auto" w:fill="auto"/>
          </w:tcPr>
          <w:p w:rsidR="007547D8" w:rsidP="007547D8" w:rsidRDefault="007547D8" w14:paraId="2A78447F" w14:textId="0840219D">
            <w:pPr>
              <w:spacing w:before="75" w:after="75"/>
              <w:jc w:val="both"/>
              <w:rPr>
                <w:color w:val="auto"/>
                <w:szCs w:val="24"/>
              </w:rPr>
            </w:pPr>
            <w:r>
              <w:rPr>
                <w:color w:val="auto"/>
                <w:szCs w:val="24"/>
              </w:rPr>
              <w:t>21. Sertifikātu var anulēt, ja:</w:t>
            </w:r>
          </w:p>
          <w:p w:rsidRPr="00C26CA6" w:rsidR="007547D8" w:rsidP="007547D8" w:rsidRDefault="007547D8" w14:paraId="62F12EE6" w14:textId="0553686F">
            <w:pPr>
              <w:spacing w:before="75" w:after="75"/>
              <w:jc w:val="both"/>
              <w:rPr>
                <w:rFonts w:eastAsia="Times New Roman"/>
                <w:szCs w:val="24"/>
                <w:lang w:eastAsia="lv-LV"/>
              </w:rPr>
            </w:pPr>
            <w:r w:rsidRPr="00C26CA6">
              <w:rPr>
                <w:rFonts w:eastAsia="Times New Roman"/>
                <w:szCs w:val="24"/>
                <w:lang w:eastAsia="lv-LV"/>
              </w:rPr>
              <w:t xml:space="preserve">21.1. </w:t>
            </w:r>
            <w:r>
              <w:rPr>
                <w:rFonts w:eastAsia="Times New Roman"/>
                <w:szCs w:val="24"/>
                <w:lang w:eastAsia="lv-LV"/>
              </w:rPr>
              <w:t xml:space="preserve">pašpārvadājuma veicējs </w:t>
            </w:r>
            <w:r w:rsidRPr="00C26CA6">
              <w:rPr>
                <w:rFonts w:eastAsia="Times New Roman"/>
                <w:szCs w:val="24"/>
                <w:lang w:eastAsia="lv-LV"/>
              </w:rPr>
              <w:t>sniedzis nepatiesas ziņas;</w:t>
            </w:r>
          </w:p>
          <w:p w:rsidRPr="00C26CA6" w:rsidR="007547D8" w:rsidP="007547D8" w:rsidRDefault="007547D8" w14:paraId="59A11D46" w14:textId="03A5649A">
            <w:pPr>
              <w:spacing w:before="75" w:after="75"/>
              <w:jc w:val="both"/>
              <w:rPr>
                <w:rFonts w:eastAsia="Times New Roman"/>
                <w:szCs w:val="24"/>
                <w:lang w:eastAsia="lv-LV"/>
              </w:rPr>
            </w:pPr>
            <w:r w:rsidRPr="00C26CA6">
              <w:rPr>
                <w:rFonts w:eastAsia="Times New Roman"/>
                <w:szCs w:val="24"/>
                <w:lang w:eastAsia="lv-LV"/>
              </w:rPr>
              <w:t xml:space="preserve">21.2. </w:t>
            </w:r>
            <w:r>
              <w:rPr>
                <w:rFonts w:eastAsia="Times New Roman"/>
                <w:szCs w:val="24"/>
                <w:lang w:eastAsia="lv-LV"/>
              </w:rPr>
              <w:t xml:space="preserve">pašpārvadājuma veicējs, </w:t>
            </w:r>
            <w:r w:rsidRPr="00C26CA6">
              <w:rPr>
                <w:rFonts w:eastAsia="Times New Roman"/>
                <w:szCs w:val="24"/>
                <w:lang w:eastAsia="lv-LV"/>
              </w:rPr>
              <w:t>pamatojoties uz izsniegto sertifikātu, veic komercpārvadājumus;</w:t>
            </w:r>
          </w:p>
          <w:p w:rsidRPr="00C26CA6" w:rsidR="007547D8" w:rsidP="007547D8" w:rsidRDefault="007547D8" w14:paraId="14ECD99A" w14:textId="35076837">
            <w:pPr>
              <w:spacing w:before="75" w:after="75"/>
              <w:jc w:val="both"/>
              <w:rPr>
                <w:rFonts w:eastAsia="Times New Roman"/>
                <w:szCs w:val="24"/>
                <w:lang w:eastAsia="lv-LV"/>
              </w:rPr>
            </w:pPr>
            <w:r w:rsidRPr="00C26CA6">
              <w:rPr>
                <w:rFonts w:eastAsia="Times New Roman"/>
                <w:szCs w:val="24"/>
                <w:lang w:eastAsia="lv-LV"/>
              </w:rPr>
              <w:t xml:space="preserve">21.3. </w:t>
            </w:r>
            <w:r>
              <w:rPr>
                <w:rFonts w:eastAsia="Times New Roman"/>
                <w:szCs w:val="24"/>
                <w:lang w:eastAsia="lv-LV"/>
              </w:rPr>
              <w:t xml:space="preserve">pašpārvadājuma veicējs </w:t>
            </w:r>
            <w:r w:rsidRPr="00C26CA6">
              <w:rPr>
                <w:rFonts w:eastAsia="Times New Roman"/>
                <w:szCs w:val="24"/>
                <w:lang w:eastAsia="lv-LV"/>
              </w:rPr>
              <w:t xml:space="preserve">trīs mēnešu laikā nav izņēmis </w:t>
            </w:r>
            <w:r>
              <w:rPr>
                <w:rFonts w:eastAsia="Times New Roman"/>
                <w:szCs w:val="24"/>
                <w:lang w:eastAsia="lv-LV"/>
              </w:rPr>
              <w:t xml:space="preserve">šo noteikumu 2.3. un 2.4. apakšpunktā minēto </w:t>
            </w:r>
            <w:r w:rsidRPr="00C26CA6">
              <w:rPr>
                <w:rFonts w:eastAsia="Times New Roman"/>
                <w:szCs w:val="24"/>
                <w:lang w:eastAsia="lv-LV"/>
              </w:rPr>
              <w:t>sertifikātu;</w:t>
            </w:r>
          </w:p>
          <w:p w:rsidRPr="00C26CA6" w:rsidR="007547D8" w:rsidP="007547D8" w:rsidRDefault="007547D8" w14:paraId="5D64B43F" w14:textId="0BFE260A">
            <w:pPr>
              <w:spacing w:before="75" w:after="75"/>
              <w:jc w:val="both"/>
              <w:rPr>
                <w:rFonts w:eastAsia="Times New Roman"/>
                <w:szCs w:val="24"/>
                <w:lang w:eastAsia="lv-LV"/>
              </w:rPr>
            </w:pPr>
            <w:r w:rsidRPr="00C26CA6">
              <w:rPr>
                <w:rFonts w:eastAsia="Times New Roman"/>
                <w:szCs w:val="24"/>
                <w:lang w:eastAsia="lv-LV"/>
              </w:rPr>
              <w:t xml:space="preserve">21.4. </w:t>
            </w:r>
            <w:r>
              <w:rPr>
                <w:rFonts w:eastAsia="Times New Roman"/>
                <w:szCs w:val="24"/>
                <w:lang w:eastAsia="lv-LV"/>
              </w:rPr>
              <w:t xml:space="preserve">pašpārvadājuma veicējs sertifikāta darbības laikā </w:t>
            </w:r>
            <w:r w:rsidRPr="00C26CA6">
              <w:rPr>
                <w:rFonts w:eastAsia="Times New Roman"/>
                <w:szCs w:val="24"/>
                <w:lang w:eastAsia="lv-LV"/>
              </w:rPr>
              <w:t xml:space="preserve">atkārtoti </w:t>
            </w:r>
            <w:r w:rsidRPr="00C26CA6">
              <w:rPr>
                <w:rFonts w:eastAsia="Times New Roman"/>
                <w:szCs w:val="24"/>
                <w:lang w:eastAsia="lv-LV"/>
              </w:rPr>
              <w:lastRenderedPageBreak/>
              <w:t>pārkāpis normatīvo aktu prasības par autopārvadājumiem un ceļu satiksmi;</w:t>
            </w:r>
          </w:p>
          <w:p w:rsidRPr="007547D8" w:rsidR="007549D5" w:rsidDel="0036553F" w:rsidP="007547D8" w:rsidRDefault="007547D8" w14:paraId="0A686D7B" w14:textId="30060FB9">
            <w:pPr>
              <w:pStyle w:val="NoSpacing"/>
              <w:rPr>
                <w:color w:val="auto"/>
                <w:szCs w:val="24"/>
                <w:highlight w:val="yellow"/>
              </w:rPr>
            </w:pPr>
            <w:r w:rsidRPr="00C26CA6">
              <w:rPr>
                <w:rFonts w:eastAsia="Times New Roman"/>
                <w:szCs w:val="24"/>
                <w:lang w:eastAsia="lv-LV"/>
              </w:rPr>
              <w:t>21.5. ja Reģistrā mainījusies informācija par autotransporta līdzekļa īpašnieku un/vai turētāju</w:t>
            </w:r>
            <w:r>
              <w:rPr>
                <w:rFonts w:eastAsia="Times New Roman"/>
                <w:szCs w:val="24"/>
                <w:lang w:eastAsia="lv-LV"/>
              </w:rPr>
              <w:t>.</w:t>
            </w:r>
          </w:p>
        </w:tc>
        <w:tc>
          <w:tcPr>
            <w:tcW w:w="3969" w:type="dxa"/>
            <w:tcBorders>
              <w:top w:val="single" w:color="000000" w:sz="6" w:space="0"/>
              <w:left w:val="single" w:color="000000" w:sz="6" w:space="0"/>
              <w:bottom w:val="single" w:color="000000" w:sz="6" w:space="0"/>
              <w:right w:val="single" w:color="000000" w:sz="6" w:space="0"/>
            </w:tcBorders>
          </w:tcPr>
          <w:p w:rsidR="00545274" w:rsidP="00D83505" w:rsidRDefault="00B33F1A" w14:paraId="649B5A58" w14:textId="77777777">
            <w:pPr>
              <w:spacing w:before="75" w:after="75"/>
              <w:jc w:val="both"/>
              <w:rPr>
                <w:rFonts w:eastAsia="Times New Roman"/>
                <w:szCs w:val="24"/>
                <w:lang w:eastAsia="lv-LV"/>
              </w:rPr>
            </w:pPr>
            <w:r w:rsidRPr="00B33F1A">
              <w:rPr>
                <w:rFonts w:eastAsia="Times New Roman"/>
                <w:b/>
                <w:bCs/>
                <w:szCs w:val="24"/>
                <w:lang w:eastAsia="lv-LV"/>
              </w:rPr>
              <w:lastRenderedPageBreak/>
              <w:t>Finanšu ministrija.</w:t>
            </w:r>
            <w:r>
              <w:rPr>
                <w:rFonts w:eastAsia="Times New Roman"/>
                <w:szCs w:val="24"/>
                <w:lang w:eastAsia="lv-LV"/>
              </w:rPr>
              <w:t xml:space="preserve"> </w:t>
            </w:r>
          </w:p>
          <w:p w:rsidRPr="00C26CA6" w:rsidR="00D83505" w:rsidP="00D83505" w:rsidRDefault="00D83505" w14:paraId="023924F7" w14:textId="21C38393">
            <w:pPr>
              <w:spacing w:before="75" w:after="75"/>
              <w:jc w:val="both"/>
              <w:rPr>
                <w:rFonts w:eastAsia="Times New Roman"/>
                <w:szCs w:val="24"/>
                <w:lang w:eastAsia="lv-LV"/>
              </w:rPr>
            </w:pPr>
            <w:r w:rsidRPr="00C26CA6">
              <w:rPr>
                <w:rFonts w:eastAsia="Times New Roman"/>
                <w:szCs w:val="24"/>
                <w:lang w:eastAsia="lv-LV"/>
              </w:rPr>
              <w:t>Noteikumu projekta 21.punktā noteikts, ka sertifikātu var anulēt, ja pašpārvadājuma veicējs:</w:t>
            </w:r>
          </w:p>
          <w:p w:rsidRPr="00C26CA6" w:rsidR="00D83505" w:rsidP="00D83505" w:rsidRDefault="00D83505" w14:paraId="654BD3AC" w14:textId="77777777">
            <w:pPr>
              <w:spacing w:before="75" w:after="75"/>
              <w:jc w:val="both"/>
              <w:rPr>
                <w:rFonts w:eastAsia="Times New Roman"/>
                <w:szCs w:val="24"/>
                <w:lang w:eastAsia="lv-LV"/>
              </w:rPr>
            </w:pPr>
            <w:r w:rsidRPr="00C26CA6">
              <w:rPr>
                <w:rFonts w:eastAsia="Times New Roman"/>
                <w:szCs w:val="24"/>
                <w:lang w:eastAsia="lv-LV"/>
              </w:rPr>
              <w:t>21.1. sniedzis nepatiesas ziņas;</w:t>
            </w:r>
          </w:p>
          <w:p w:rsidRPr="00C26CA6" w:rsidR="00D83505" w:rsidP="00D83505" w:rsidRDefault="00D83505" w14:paraId="29045351" w14:textId="77777777">
            <w:pPr>
              <w:spacing w:before="75" w:after="75"/>
              <w:jc w:val="both"/>
              <w:rPr>
                <w:rFonts w:eastAsia="Times New Roman"/>
                <w:szCs w:val="24"/>
                <w:lang w:eastAsia="lv-LV"/>
              </w:rPr>
            </w:pPr>
            <w:r w:rsidRPr="00C26CA6">
              <w:rPr>
                <w:rFonts w:eastAsia="Times New Roman"/>
                <w:szCs w:val="24"/>
                <w:lang w:eastAsia="lv-LV"/>
              </w:rPr>
              <w:t>21.2. pamatojoties uz izsniegto sertifikātu, veic komercpārvadājumus;</w:t>
            </w:r>
          </w:p>
          <w:p w:rsidRPr="00C26CA6" w:rsidR="00D83505" w:rsidP="00D83505" w:rsidRDefault="00D83505" w14:paraId="25FD0F23" w14:textId="77777777">
            <w:pPr>
              <w:spacing w:before="75" w:after="75"/>
              <w:jc w:val="both"/>
              <w:rPr>
                <w:rFonts w:eastAsia="Times New Roman"/>
                <w:szCs w:val="24"/>
                <w:lang w:eastAsia="lv-LV"/>
              </w:rPr>
            </w:pPr>
            <w:r w:rsidRPr="00C26CA6">
              <w:rPr>
                <w:rFonts w:eastAsia="Times New Roman"/>
                <w:szCs w:val="24"/>
                <w:lang w:eastAsia="lv-LV"/>
              </w:rPr>
              <w:t>21.3. trīs mēnešu laikā nav izņēmis sertifikātu;</w:t>
            </w:r>
          </w:p>
          <w:p w:rsidRPr="00C26CA6" w:rsidR="00D83505" w:rsidP="00D83505" w:rsidRDefault="00D83505" w14:paraId="783A7AD7" w14:textId="77777777">
            <w:pPr>
              <w:spacing w:before="75" w:after="75"/>
              <w:jc w:val="both"/>
              <w:rPr>
                <w:rFonts w:eastAsia="Times New Roman"/>
                <w:szCs w:val="24"/>
                <w:lang w:eastAsia="lv-LV"/>
              </w:rPr>
            </w:pPr>
            <w:r w:rsidRPr="00C26CA6">
              <w:rPr>
                <w:rFonts w:eastAsia="Times New Roman"/>
                <w:szCs w:val="24"/>
                <w:lang w:eastAsia="lv-LV"/>
              </w:rPr>
              <w:t>21.4. atkārtoti pārkāpis normatīvo aktu prasības par autopārvadājumiem un ceļu satiksmi;</w:t>
            </w:r>
          </w:p>
          <w:p w:rsidRPr="00C26CA6" w:rsidR="00D83505" w:rsidP="00D83505" w:rsidRDefault="00D83505" w14:paraId="76879518" w14:textId="77777777">
            <w:pPr>
              <w:spacing w:before="75" w:after="75"/>
              <w:jc w:val="both"/>
              <w:rPr>
                <w:rFonts w:eastAsia="Times New Roman"/>
                <w:szCs w:val="24"/>
                <w:lang w:eastAsia="lv-LV"/>
              </w:rPr>
            </w:pPr>
            <w:r w:rsidRPr="00C26CA6">
              <w:rPr>
                <w:rFonts w:eastAsia="Times New Roman"/>
                <w:szCs w:val="24"/>
                <w:lang w:eastAsia="lv-LV"/>
              </w:rPr>
              <w:lastRenderedPageBreak/>
              <w:t>21.5. ja Reģistrā mainījusies informācija par autotransporta līdzekļa īpašnieku un/vai turētāju.</w:t>
            </w:r>
          </w:p>
          <w:p w:rsidRPr="00C26CA6" w:rsidR="00D83505" w:rsidP="00D83505" w:rsidRDefault="00D83505" w14:paraId="4A6FB7D3" w14:textId="77777777">
            <w:pPr>
              <w:spacing w:before="75" w:after="75"/>
              <w:jc w:val="both"/>
              <w:rPr>
                <w:rFonts w:eastAsia="Times New Roman"/>
                <w:szCs w:val="24"/>
                <w:lang w:eastAsia="lv-LV"/>
              </w:rPr>
            </w:pPr>
            <w:r w:rsidRPr="00C26CA6">
              <w:rPr>
                <w:rFonts w:eastAsia="Times New Roman"/>
                <w:szCs w:val="24"/>
                <w:lang w:eastAsia="lv-LV"/>
              </w:rPr>
              <w:t>Līdz ar to noteikumu projektā nav paredzēta sertifikāta anulēšana gadījumā, ja ar Valsts ieņēmumu dienesta lēmumu ir apturēta pašpārvadājuma veicēja saimnieciskā darbība.</w:t>
            </w:r>
          </w:p>
          <w:p w:rsidRPr="00C26CA6" w:rsidR="00D83505" w:rsidP="00D83505" w:rsidRDefault="00D83505" w14:paraId="4966C652" w14:textId="77777777">
            <w:pPr>
              <w:spacing w:before="75" w:after="75"/>
              <w:jc w:val="both"/>
              <w:rPr>
                <w:rFonts w:eastAsia="Times New Roman"/>
                <w:szCs w:val="24"/>
                <w:lang w:eastAsia="lv-LV"/>
              </w:rPr>
            </w:pPr>
            <w:r w:rsidRPr="00C26CA6">
              <w:rPr>
                <w:rFonts w:eastAsia="Times New Roman"/>
                <w:szCs w:val="24"/>
                <w:lang w:eastAsia="lv-LV"/>
              </w:rPr>
              <w:t>Savukārt Ministru kabineta 2018.gada 6.marta noteikumu Nr.148 “Prasības plānošanas reģiona un republikas pilsētas speciālās atļaujas (licences) saņemšanai un kārtība, kādā veicami pasažieru komercpārvadājumi ar taksometru” (turpmāk - Ministru kabineta 2018.gada 6.marta noteikumi Nr.148) 12.punktā noteikts, ka speciālās atļaujas (licences) darbību aptur, pamatojoties uz Valsts ieņēmumu dienesta lēmumu par saimnieciskās darbības apturēšanu līdz paziņojuma saņemšanai par</w:t>
            </w:r>
            <w:r>
              <w:rPr>
                <w:rFonts w:eastAsia="Times New Roman"/>
                <w:szCs w:val="24"/>
                <w:lang w:eastAsia="lv-LV"/>
              </w:rPr>
              <w:t xml:space="preserve"> </w:t>
            </w:r>
            <w:r w:rsidRPr="00C26CA6">
              <w:rPr>
                <w:rFonts w:eastAsia="Times New Roman"/>
                <w:szCs w:val="24"/>
                <w:lang w:eastAsia="lv-LV"/>
              </w:rPr>
              <w:t>saimnieciskās darbības atjaunošanu. Lēmumu par speciālās atļaujas (licences) apturēšanu institūcija paziņo pārvadātājam.</w:t>
            </w:r>
          </w:p>
          <w:p w:rsidRPr="00D83505" w:rsidR="007549D5" w:rsidP="00D83505" w:rsidRDefault="00D83505" w14:paraId="633CC1E7" w14:textId="23DE46C5">
            <w:pPr>
              <w:tabs>
                <w:tab w:val="left" w:pos="851"/>
                <w:tab w:val="left" w:pos="993"/>
              </w:tabs>
              <w:jc w:val="both"/>
              <w:rPr>
                <w:szCs w:val="24"/>
              </w:rPr>
            </w:pPr>
            <w:r w:rsidRPr="00C26CA6">
              <w:rPr>
                <w:rFonts w:eastAsia="Times New Roman"/>
                <w:szCs w:val="24"/>
                <w:lang w:eastAsia="lv-LV"/>
              </w:rPr>
              <w:t xml:space="preserve">Līdz ar to ierosinām noteikumu projektā noteikt līdzīgu kārtību sertifikātu anulēšanai, kāda tā ir </w:t>
            </w:r>
            <w:r w:rsidRPr="00C26CA6">
              <w:rPr>
                <w:rFonts w:eastAsia="Times New Roman"/>
                <w:szCs w:val="24"/>
                <w:lang w:eastAsia="lv-LV"/>
              </w:rPr>
              <w:lastRenderedPageBreak/>
              <w:t>noteikta Ministru kabineta 2018.gada 6.marta noteikumos Nr.148</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Pr="00D83505" w:rsidR="009A1DCA" w:rsidP="00545274" w:rsidRDefault="00D83505" w14:paraId="6F19EBE9" w14:textId="0942D503">
            <w:pPr>
              <w:pStyle w:val="naisc"/>
              <w:spacing w:before="0" w:after="0"/>
              <w:ind w:firstLine="105"/>
              <w:rPr>
                <w:b/>
                <w:bCs/>
                <w:color w:val="auto"/>
              </w:rPr>
            </w:pPr>
            <w:r w:rsidRPr="00D83505">
              <w:rPr>
                <w:b/>
                <w:bCs/>
                <w:color w:val="auto"/>
              </w:rPr>
              <w:lastRenderedPageBreak/>
              <w:t>Iebildums ņemts vērā.</w:t>
            </w:r>
          </w:p>
          <w:p w:rsidRPr="00BF01EB" w:rsidR="00C17465" w:rsidP="00C65B55" w:rsidRDefault="00C65B55" w14:paraId="2CE799EE" w14:textId="481884EC">
            <w:pPr>
              <w:jc w:val="both"/>
              <w:rPr>
                <w:color w:val="auto"/>
                <w:szCs w:val="24"/>
              </w:rPr>
            </w:pPr>
            <w:r>
              <w:rPr>
                <w:color w:val="auto"/>
                <w:szCs w:val="24"/>
              </w:rPr>
              <w:t xml:space="preserve"> </w:t>
            </w:r>
          </w:p>
        </w:tc>
        <w:tc>
          <w:tcPr>
            <w:tcW w:w="3260" w:type="dxa"/>
            <w:tcBorders>
              <w:top w:val="single" w:color="auto" w:sz="4" w:space="0"/>
              <w:left w:val="single" w:color="auto" w:sz="4" w:space="0"/>
              <w:bottom w:val="single" w:color="auto" w:sz="4" w:space="0"/>
              <w:right w:val="single" w:color="auto" w:sz="4" w:space="0"/>
            </w:tcBorders>
          </w:tcPr>
          <w:p w:rsidRPr="00D83505" w:rsidR="00D83505" w:rsidP="00D83505" w:rsidRDefault="00D83505" w14:paraId="43146983" w14:textId="77777777">
            <w:pPr>
              <w:spacing w:before="100" w:beforeAutospacing="1" w:after="100" w:afterAutospacing="1"/>
              <w:jc w:val="both"/>
              <w:rPr>
                <w:bCs/>
                <w:lang w:eastAsia="lv-LV"/>
              </w:rPr>
            </w:pPr>
            <w:r w:rsidRPr="00D83505">
              <w:rPr>
                <w:bCs/>
                <w:lang w:eastAsia="lv-LV"/>
              </w:rPr>
              <w:t>19.6. ar Valsts ieņēmumu dienesta lēmumu ir apturēta pašpārvadājuma veicēja saimnieciskā darbība.</w:t>
            </w:r>
          </w:p>
          <w:p w:rsidRPr="0033606E" w:rsidR="007549D5" w:rsidDel="00A30964" w:rsidP="009A1DCA" w:rsidRDefault="007549D5" w14:paraId="4C08FF39" w14:textId="77777777">
            <w:pPr>
              <w:rPr>
                <w:color w:val="auto"/>
                <w:szCs w:val="24"/>
              </w:rPr>
            </w:pPr>
          </w:p>
        </w:tc>
      </w:tr>
      <w:tr w:rsidRPr="0033606E" w:rsidR="007549D5" w:rsidDel="00A30964" w:rsidTr="00DD557A" w14:paraId="281C73C3" w14:textId="77777777">
        <w:tc>
          <w:tcPr>
            <w:tcW w:w="822" w:type="dxa"/>
            <w:tcBorders>
              <w:top w:val="single" w:color="000000" w:sz="6" w:space="0"/>
              <w:left w:val="single" w:color="000000" w:sz="6" w:space="0"/>
              <w:bottom w:val="single" w:color="000000" w:sz="6" w:space="0"/>
              <w:right w:val="single" w:color="000000" w:sz="6" w:space="0"/>
            </w:tcBorders>
          </w:tcPr>
          <w:p w:rsidRPr="0033606E" w:rsidR="007549D5" w:rsidP="00404D78" w:rsidRDefault="00D83505" w14:paraId="41637E4E" w14:textId="26D72CB4">
            <w:pPr>
              <w:pStyle w:val="naisc"/>
              <w:spacing w:before="0" w:after="0"/>
              <w:jc w:val="left"/>
              <w:rPr>
                <w:color w:val="auto"/>
              </w:rPr>
            </w:pPr>
            <w:r>
              <w:rPr>
                <w:color w:val="auto"/>
              </w:rPr>
              <w:lastRenderedPageBreak/>
              <w:t>2</w:t>
            </w:r>
            <w:r w:rsidR="009747B1">
              <w:rPr>
                <w:color w:val="auto"/>
              </w:rPr>
              <w:t>3</w:t>
            </w:r>
            <w:r>
              <w:rPr>
                <w:color w:val="auto"/>
              </w:rPr>
              <w:t>.</w:t>
            </w:r>
          </w:p>
        </w:tc>
        <w:tc>
          <w:tcPr>
            <w:tcW w:w="3573" w:type="dxa"/>
            <w:tcBorders>
              <w:top w:val="single" w:color="000000" w:sz="6" w:space="0"/>
              <w:left w:val="single" w:color="000000" w:sz="6" w:space="0"/>
              <w:bottom w:val="single" w:color="000000" w:sz="6" w:space="0"/>
              <w:right w:val="single" w:color="000000" w:sz="6" w:space="0"/>
            </w:tcBorders>
          </w:tcPr>
          <w:p w:rsidRPr="00BF01EB" w:rsidR="007549D5" w:rsidDel="0036553F" w:rsidP="00D83505" w:rsidRDefault="00D83505" w14:paraId="20F13C8C" w14:textId="715C9FF6">
            <w:pPr>
              <w:pStyle w:val="NoSpacing"/>
              <w:rPr>
                <w:color w:val="auto"/>
                <w:szCs w:val="24"/>
              </w:rPr>
            </w:pPr>
            <w:r>
              <w:rPr>
                <w:rFonts w:eastAsia="Times New Roman"/>
                <w:szCs w:val="24"/>
                <w:lang w:eastAsia="lv-LV"/>
              </w:rPr>
              <w:t>9</w:t>
            </w:r>
            <w:r w:rsidRPr="00565935">
              <w:rPr>
                <w:rFonts w:eastAsia="Times New Roman"/>
                <w:szCs w:val="24"/>
                <w:lang w:eastAsia="lv-LV"/>
              </w:rPr>
              <w:t>.1. rakstisku iesniegumu. Iesniegumā norāda pašpārvadājuma veicēju (fiziskām personām – vārds, uzvārds, personas kods vai dzimšanas datums, ja personas kods nav piešķirts, un deklarētās dzīvesvietas adrese, juridiskām personām – nosaukums, reģistrācijas numurs, juridiskā adrese), pasta un elektroniskā pasta adresi paziņošanai, informāciju par iesnieguma iesniedzēju (vārds, uzvārds, personas kods un ieņemamais amats) un Transportlīdzekļu un to vadītāju valsts reģistrā (turpmāk – Reģistrs) iekļauta autotransporta līdzekļa valsts reģistrācijas numuru un transportlīdzekļa reģistrācijas apliecības numuru, kā arī vēlamo sertifikāta derīguma termiņu;</w:t>
            </w:r>
          </w:p>
        </w:tc>
        <w:tc>
          <w:tcPr>
            <w:tcW w:w="3969" w:type="dxa"/>
            <w:tcBorders>
              <w:top w:val="single" w:color="000000" w:sz="6" w:space="0"/>
              <w:left w:val="single" w:color="000000" w:sz="6" w:space="0"/>
              <w:bottom w:val="single" w:color="000000" w:sz="6" w:space="0"/>
              <w:right w:val="single" w:color="000000" w:sz="6" w:space="0"/>
            </w:tcBorders>
          </w:tcPr>
          <w:p w:rsidR="00545274" w:rsidP="00D83505" w:rsidRDefault="00B33F1A" w14:paraId="282EB12E" w14:textId="77777777">
            <w:pPr>
              <w:jc w:val="both"/>
              <w:rPr>
                <w:rFonts w:eastAsia="Times New Roman"/>
                <w:szCs w:val="24"/>
                <w:lang w:eastAsia="lv-LV"/>
              </w:rPr>
            </w:pPr>
            <w:r w:rsidRPr="00B33F1A">
              <w:rPr>
                <w:rFonts w:eastAsia="Times New Roman"/>
                <w:b/>
                <w:bCs/>
                <w:szCs w:val="24"/>
                <w:lang w:eastAsia="lv-LV"/>
              </w:rPr>
              <w:t>VARAM.</w:t>
            </w:r>
            <w:r>
              <w:rPr>
                <w:rFonts w:eastAsia="Times New Roman"/>
                <w:szCs w:val="24"/>
                <w:lang w:eastAsia="lv-LV"/>
              </w:rPr>
              <w:t xml:space="preserve"> </w:t>
            </w:r>
          </w:p>
          <w:p w:rsidRPr="00BF01EB" w:rsidR="007549D5" w:rsidP="00D83505" w:rsidRDefault="00D83505" w14:paraId="61AC81E7" w14:textId="36E5C7CC">
            <w:pPr>
              <w:jc w:val="both"/>
              <w:rPr>
                <w:szCs w:val="24"/>
              </w:rPr>
            </w:pPr>
            <w:r w:rsidRPr="00C26CA6">
              <w:rPr>
                <w:rFonts w:eastAsia="Times New Roman"/>
                <w:szCs w:val="24"/>
                <w:lang w:eastAsia="lv-LV"/>
              </w:rPr>
              <w:t>Noteikumu projekta 9. punkts noteic, ka, lai saņemtu sertifikātu vai pārreģistrētu sertifikātu uz jaunu termiņu, pašpārvadājuma veicējs Autotransporta direkcijā iesniedz rakstisku iesniegumu, kurā, saskaņā ar 9.1. apakšpunktu, norāda informāciju par pašpārvadājuma veicēju, kā arī iespējamās adreses (elektroniskā pasta, dzīvesvietas) informācijas paziņošanai. Lūdzam papildināt noteikumu projekta 9.1. punktu ar iespēju personai norādīt, t.sk. saņemt atbildi, izmantojot oficiālo elektronisko adresi, papildus tam papildināt anotāciju ar iespēju to norādīt iesniegumā, t.sk. saņemt informāciju, izmantojot oficiālo elektronisko adresi</w:t>
            </w:r>
            <w:r>
              <w:rPr>
                <w:rFonts w:eastAsia="Times New Roman"/>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077822" w:rsidP="00545274" w:rsidRDefault="00077822" w14:paraId="44DF066D" w14:textId="77777777">
            <w:pPr>
              <w:pStyle w:val="naisc"/>
              <w:spacing w:before="0" w:after="0"/>
              <w:ind w:firstLine="105"/>
              <w:rPr>
                <w:b/>
                <w:color w:val="auto"/>
              </w:rPr>
            </w:pPr>
            <w:r>
              <w:rPr>
                <w:b/>
                <w:color w:val="auto"/>
              </w:rPr>
              <w:t>Iebildums ņemts vērā.</w:t>
            </w:r>
          </w:p>
          <w:p w:rsidRPr="00BF01EB" w:rsidR="007549D5" w:rsidP="00077822" w:rsidRDefault="007549D5" w14:paraId="320059DA" w14:textId="6AA8FDA7">
            <w:pPr>
              <w:jc w:val="both"/>
              <w:rPr>
                <w:color w:val="auto"/>
                <w:szCs w:val="24"/>
              </w:rPr>
            </w:pPr>
          </w:p>
        </w:tc>
        <w:tc>
          <w:tcPr>
            <w:tcW w:w="3260" w:type="dxa"/>
            <w:tcBorders>
              <w:top w:val="single" w:color="auto" w:sz="4" w:space="0"/>
              <w:left w:val="single" w:color="auto" w:sz="4" w:space="0"/>
              <w:bottom w:val="single" w:color="auto" w:sz="4" w:space="0"/>
              <w:right w:val="single" w:color="auto" w:sz="4" w:space="0"/>
            </w:tcBorders>
          </w:tcPr>
          <w:p w:rsidRPr="00565935" w:rsidR="00D83505" w:rsidP="00D83505" w:rsidRDefault="00D83505" w14:paraId="2951CD72" w14:textId="77777777">
            <w:pPr>
              <w:spacing w:before="75" w:after="75"/>
              <w:jc w:val="both"/>
              <w:rPr>
                <w:rFonts w:eastAsia="Times New Roman"/>
                <w:szCs w:val="24"/>
                <w:lang w:eastAsia="lv-LV"/>
              </w:rPr>
            </w:pPr>
            <w:r w:rsidRPr="00565935">
              <w:rPr>
                <w:rFonts w:eastAsia="Times New Roman"/>
                <w:szCs w:val="24"/>
                <w:lang w:eastAsia="lv-LV"/>
              </w:rPr>
              <w:t xml:space="preserve">9.1. rakstisku iesniegumu. Iesniegumā norāda pašpārvadājuma veicēju (fiziskām personām – vārds, uzvārds, personas kods vai dzimšanas datums, ja personas kods nav piešķirts, un deklarētās dzīvesvietas adrese, juridiskām personām – nosaukums, reģistrācijas numurs, juridiskā adrese), pasta, elektroniskā pasta adresi un </w:t>
            </w:r>
            <w:r w:rsidRPr="00565935">
              <w:rPr>
                <w:rFonts w:eastAsia="Times New Roman"/>
                <w:b/>
                <w:szCs w:val="24"/>
                <w:lang w:eastAsia="lv-LV"/>
              </w:rPr>
              <w:t>oficiālo elektronisko adresi</w:t>
            </w:r>
            <w:r w:rsidRPr="00565935">
              <w:rPr>
                <w:rFonts w:eastAsia="Times New Roman"/>
                <w:szCs w:val="24"/>
                <w:lang w:eastAsia="lv-LV"/>
              </w:rPr>
              <w:t xml:space="preserve"> paziņošanai, informāciju par iesnieguma iesniedzēju (vārds, uzvārds, personas kods un ieņemamais amats) un Transportlīdzekļu un to vadītāju valsts reģistrā (turpmāk – Reģistrs) iekļauta autotransporta līdzekļa valsts reģistrācijas numuru un </w:t>
            </w:r>
            <w:r>
              <w:rPr>
                <w:rFonts w:eastAsia="Times New Roman"/>
                <w:szCs w:val="24"/>
                <w:lang w:eastAsia="lv-LV"/>
              </w:rPr>
              <w:t>auto</w:t>
            </w:r>
            <w:r w:rsidRPr="00565935">
              <w:rPr>
                <w:rFonts w:eastAsia="Times New Roman"/>
                <w:szCs w:val="24"/>
                <w:lang w:eastAsia="lv-LV"/>
              </w:rPr>
              <w:t>transportlīdzekļa reģistrācijas apliecības numuru, kā arī vēlamo sertifikāta derīguma termiņu;</w:t>
            </w:r>
          </w:p>
          <w:p w:rsidR="00D83505" w:rsidP="00D83505" w:rsidRDefault="00D83505" w14:paraId="1937FE35" w14:textId="77777777">
            <w:pPr>
              <w:jc w:val="both"/>
            </w:pPr>
          </w:p>
          <w:p w:rsidR="00D83505" w:rsidP="00D83505" w:rsidRDefault="00D83505" w14:paraId="2B2BAF30" w14:textId="77777777">
            <w:pPr>
              <w:jc w:val="both"/>
            </w:pPr>
          </w:p>
          <w:p w:rsidR="00D83505" w:rsidP="00D83505" w:rsidRDefault="00D83505" w14:paraId="2016ABC3" w14:textId="77777777"/>
          <w:p w:rsidR="00D83505" w:rsidP="00D83505" w:rsidRDefault="00D83505" w14:paraId="38695170" w14:textId="77777777"/>
          <w:p w:rsidR="00D83505" w:rsidP="00D83505" w:rsidRDefault="00D83505" w14:paraId="5693B286" w14:textId="77777777"/>
          <w:p w:rsidRPr="00D83505" w:rsidR="00D83505" w:rsidDel="00A30964" w:rsidP="00D83505" w:rsidRDefault="00D83505" w14:paraId="5283DF5A" w14:textId="3B66172B"/>
        </w:tc>
      </w:tr>
      <w:tr w:rsidRPr="0033606E" w:rsidR="007549D5" w:rsidDel="00A30964" w:rsidTr="00DD557A" w14:paraId="21F69C71" w14:textId="77777777">
        <w:tc>
          <w:tcPr>
            <w:tcW w:w="822" w:type="dxa"/>
            <w:tcBorders>
              <w:top w:val="single" w:color="000000" w:sz="6" w:space="0"/>
              <w:left w:val="single" w:color="000000" w:sz="6" w:space="0"/>
              <w:bottom w:val="single" w:color="000000" w:sz="6" w:space="0"/>
              <w:right w:val="single" w:color="000000" w:sz="6" w:space="0"/>
            </w:tcBorders>
          </w:tcPr>
          <w:p w:rsidRPr="0033606E" w:rsidR="007549D5" w:rsidP="007A4040" w:rsidRDefault="007A4040" w14:paraId="7D7554EE" w14:textId="0B61D4C1">
            <w:pPr>
              <w:pStyle w:val="naisc"/>
              <w:spacing w:before="0" w:after="0"/>
              <w:jc w:val="left"/>
              <w:rPr>
                <w:color w:val="auto"/>
              </w:rPr>
            </w:pPr>
            <w:r>
              <w:rPr>
                <w:color w:val="auto"/>
              </w:rPr>
              <w:lastRenderedPageBreak/>
              <w:t xml:space="preserve"> </w:t>
            </w:r>
            <w:r w:rsidR="00D83505">
              <w:rPr>
                <w:color w:val="auto"/>
              </w:rPr>
              <w:t>2</w:t>
            </w:r>
            <w:r w:rsidR="009747B1">
              <w:rPr>
                <w:color w:val="auto"/>
              </w:rPr>
              <w:t>4</w:t>
            </w:r>
            <w:r w:rsidR="00D83505">
              <w:rPr>
                <w:color w:val="auto"/>
              </w:rPr>
              <w:t>.</w:t>
            </w:r>
          </w:p>
        </w:tc>
        <w:tc>
          <w:tcPr>
            <w:tcW w:w="3573" w:type="dxa"/>
            <w:tcBorders>
              <w:top w:val="single" w:color="000000" w:sz="6" w:space="0"/>
              <w:left w:val="single" w:color="000000" w:sz="6" w:space="0"/>
              <w:bottom w:val="single" w:color="000000" w:sz="6" w:space="0"/>
              <w:right w:val="single" w:color="000000" w:sz="6" w:space="0"/>
            </w:tcBorders>
          </w:tcPr>
          <w:p w:rsidRPr="00BF01EB" w:rsidR="007549D5" w:rsidDel="0036553F" w:rsidP="00D83505" w:rsidRDefault="00D83505" w14:paraId="194827FF" w14:textId="4A1A214A">
            <w:pPr>
              <w:pStyle w:val="NoSpacing"/>
              <w:rPr>
                <w:color w:val="auto"/>
                <w:szCs w:val="24"/>
              </w:rPr>
            </w:pPr>
            <w:r w:rsidRPr="00C32BC5">
              <w:rPr>
                <w:rFonts w:eastAsia="Times New Roman"/>
                <w:szCs w:val="24"/>
                <w:lang w:eastAsia="lv-LV"/>
              </w:rPr>
              <w:t>21.4. pašpārvadājuma veicējs atkārtoti pārkāpis normatīvo aktu prasības par autopārvadājumiem un ceļu satiksmi</w:t>
            </w:r>
            <w:r>
              <w:rPr>
                <w:rFonts w:eastAsia="Times New Roman"/>
                <w:szCs w:val="24"/>
                <w:lang w:eastAsia="lv-LV"/>
              </w:rPr>
              <w:t>.</w:t>
            </w:r>
          </w:p>
        </w:tc>
        <w:tc>
          <w:tcPr>
            <w:tcW w:w="3969" w:type="dxa"/>
            <w:tcBorders>
              <w:top w:val="single" w:color="000000" w:sz="6" w:space="0"/>
              <w:left w:val="single" w:color="000000" w:sz="6" w:space="0"/>
              <w:bottom w:val="single" w:color="000000" w:sz="6" w:space="0"/>
              <w:right w:val="single" w:color="000000" w:sz="6" w:space="0"/>
            </w:tcBorders>
          </w:tcPr>
          <w:p w:rsidR="00B33F1A" w:rsidP="00B33F1A" w:rsidRDefault="00B33F1A" w14:paraId="188AD18A" w14:textId="1C45D937">
            <w:pPr>
              <w:rPr>
                <w:color w:val="auto"/>
                <w:szCs w:val="24"/>
              </w:rPr>
            </w:pPr>
            <w:r>
              <w:rPr>
                <w:b/>
              </w:rPr>
              <w:t xml:space="preserve">Iekšlietu ministrija. </w:t>
            </w:r>
          </w:p>
          <w:p w:rsidRPr="00A9205B" w:rsidR="007549D5" w:rsidP="00A9205B" w:rsidRDefault="00D83505" w14:paraId="00332D18" w14:textId="1CFAA913">
            <w:pPr>
              <w:spacing w:before="75" w:after="75"/>
              <w:jc w:val="both"/>
              <w:rPr>
                <w:rFonts w:eastAsia="Times New Roman"/>
                <w:bCs/>
                <w:szCs w:val="24"/>
                <w:lang w:eastAsia="lv-LV"/>
              </w:rPr>
            </w:pPr>
            <w:r w:rsidRPr="00DE3B06">
              <w:rPr>
                <w:rFonts w:eastAsia="Times New Roman"/>
                <w:bCs/>
                <w:szCs w:val="24"/>
                <w:lang w:eastAsia="lv-LV"/>
              </w:rPr>
              <w:t xml:space="preserve">Projekta 21.4.apakšpunkts paredz, ka pašpārvadājumu sertifikātu var anulēt, ja pašpārvadājumu veicējs atkārtoti ir pārkāpis normatīvo aktu prasības par autopārvadājumiem un ceļu satiksmi. </w:t>
            </w:r>
            <w:r w:rsidRPr="00DE3B06">
              <w:rPr>
                <w:rFonts w:eastAsia="Times New Roman"/>
                <w:szCs w:val="24"/>
                <w:lang w:eastAsia="lv-LV"/>
              </w:rPr>
              <w:t>Savukārt projekta sākotnējās ietekmes novērtējuma ziņojuma (anotācijas) (turpmāk – projekta anotācija) I sadaļas 2.punktā ir minēts, ka “</w:t>
            </w:r>
            <w:r w:rsidRPr="00DE3B06">
              <w:rPr>
                <w:rFonts w:eastAsia="Times New Roman"/>
                <w:i/>
                <w:szCs w:val="24"/>
                <w:lang w:eastAsia="lv-LV"/>
              </w:rPr>
              <w:t>viens no nosacījumiem, pie kura var anulēt pašpārvadājuma sertifikātu – atkārtoti pārkāpjot starptautisko un nacionālo normatīvo aktu prasības par autopārvadājumiem un ceļu satiksmi, tiek īstenots, ņemot vērā starptautisko un nacionālo institūciju atzinumus par pārkāpumiem.</w:t>
            </w:r>
            <w:r w:rsidRPr="00DE3B06">
              <w:rPr>
                <w:rFonts w:eastAsia="Times New Roman"/>
                <w:szCs w:val="24"/>
                <w:lang w:eastAsia="lv-LV"/>
              </w:rPr>
              <w:t>”</w:t>
            </w:r>
            <w:r w:rsidRPr="00DE3B06">
              <w:rPr>
                <w:rFonts w:eastAsia="Times New Roman"/>
                <w:bCs/>
                <w:szCs w:val="24"/>
                <w:lang w:eastAsia="lv-LV"/>
              </w:rPr>
              <w:t xml:space="preserve"> Tomēr jāsecina, ka ne no minētās tiesību normas, ne arī no projekta anotācijā ietvertās informācijas nav saprotams, kādā veidā tiks vērtēts “atkārtotības” kritērijs, proti, nav skaidrs laika periods, par kādu tiks vērtēti pašpārvadājumu veicēju iepriekš izdarītie pārkāpumi autopārvadājumu un ceļu satiksmes jomā.</w:t>
            </w:r>
            <w:r>
              <w:rPr>
                <w:rFonts w:eastAsia="Times New Roman"/>
                <w:bCs/>
                <w:szCs w:val="24"/>
                <w:lang w:eastAsia="lv-LV"/>
              </w:rPr>
              <w:br/>
            </w:r>
            <w:r w:rsidRPr="00DE3B06">
              <w:rPr>
                <w:rFonts w:eastAsia="Times New Roman"/>
                <w:bCs/>
                <w:szCs w:val="24"/>
                <w:lang w:eastAsia="lv-LV"/>
              </w:rPr>
              <w:lastRenderedPageBreak/>
              <w:t>Ņemot vērā minēto, nepieciešams attiecīgi precizēt projektu</w:t>
            </w:r>
            <w:r>
              <w:rPr>
                <w:rFonts w:eastAsia="Times New Roman"/>
                <w:bCs/>
                <w:szCs w:val="24"/>
                <w:lang w:eastAsia="lv-LV"/>
              </w:rPr>
              <w:t>.</w:t>
            </w:r>
          </w:p>
        </w:tc>
        <w:tc>
          <w:tcPr>
            <w:tcW w:w="3332" w:type="dxa"/>
            <w:tcBorders>
              <w:top w:val="single" w:color="000000" w:sz="6" w:space="0"/>
              <w:left w:val="single" w:color="000000" w:sz="6" w:space="0"/>
              <w:bottom w:val="single" w:color="000000" w:sz="6" w:space="0"/>
              <w:right w:val="single" w:color="000000" w:sz="6" w:space="0"/>
            </w:tcBorders>
          </w:tcPr>
          <w:p w:rsidR="001D3DD7" w:rsidP="00545274" w:rsidRDefault="001D3DD7" w14:paraId="34E5ADCD" w14:textId="77777777">
            <w:pPr>
              <w:pStyle w:val="naisc"/>
              <w:spacing w:before="0" w:after="0"/>
              <w:ind w:firstLine="105"/>
              <w:rPr>
                <w:b/>
                <w:color w:val="auto"/>
              </w:rPr>
            </w:pPr>
            <w:r>
              <w:rPr>
                <w:b/>
                <w:color w:val="auto"/>
              </w:rPr>
              <w:lastRenderedPageBreak/>
              <w:t>Iebildums ņemts vērā.</w:t>
            </w:r>
          </w:p>
          <w:p w:rsidRPr="00BF01EB" w:rsidR="007549D5" w:rsidP="001D3DD7" w:rsidRDefault="007549D5" w14:paraId="4655A1D3" w14:textId="1BDF4D5C">
            <w:pPr>
              <w:jc w:val="both"/>
              <w:rPr>
                <w:color w:val="auto"/>
                <w:szCs w:val="24"/>
              </w:rPr>
            </w:pPr>
          </w:p>
        </w:tc>
        <w:tc>
          <w:tcPr>
            <w:tcW w:w="3260" w:type="dxa"/>
            <w:tcBorders>
              <w:top w:val="single" w:color="auto" w:sz="4" w:space="0"/>
              <w:left w:val="single" w:color="auto" w:sz="4" w:space="0"/>
              <w:bottom w:val="single" w:color="auto" w:sz="4" w:space="0"/>
              <w:right w:val="single" w:color="auto" w:sz="4" w:space="0"/>
            </w:tcBorders>
          </w:tcPr>
          <w:p w:rsidRPr="00154F4E" w:rsidR="00D83505" w:rsidP="00D83505" w:rsidRDefault="00D83505" w14:paraId="69940CA8" w14:textId="7324138F">
            <w:pPr>
              <w:spacing w:before="100" w:beforeAutospacing="1" w:after="100" w:afterAutospacing="1"/>
              <w:ind w:hanging="15"/>
              <w:jc w:val="both"/>
              <w:rPr>
                <w:lang w:eastAsia="lv-LV"/>
              </w:rPr>
            </w:pPr>
            <w:r>
              <w:rPr>
                <w:lang w:eastAsia="lv-LV"/>
              </w:rPr>
              <w:t>19</w:t>
            </w:r>
            <w:r w:rsidRPr="00154F4E">
              <w:rPr>
                <w:lang w:eastAsia="lv-LV"/>
              </w:rPr>
              <w:t xml:space="preserve">.4. pašpārvadājuma veicējs </w:t>
            </w:r>
            <w:r w:rsidRPr="00C32BC5">
              <w:rPr>
                <w:b/>
                <w:lang w:eastAsia="lv-LV"/>
              </w:rPr>
              <w:t xml:space="preserve">sertifikāta darbības laikā </w:t>
            </w:r>
            <w:r w:rsidRPr="00154F4E">
              <w:rPr>
                <w:lang w:eastAsia="lv-LV"/>
              </w:rPr>
              <w:t>atkārtoti pārkāpis normatīvo aktu prasības par autopārvadājumiem un ceļu satiksmi</w:t>
            </w:r>
            <w:r>
              <w:rPr>
                <w:lang w:eastAsia="lv-LV"/>
              </w:rPr>
              <w:t>.</w:t>
            </w:r>
          </w:p>
          <w:p w:rsidRPr="0033606E" w:rsidR="007549D5" w:rsidDel="00A30964" w:rsidP="005867F0" w:rsidRDefault="007549D5" w14:paraId="5E2DE6A8" w14:textId="60A794FE">
            <w:pPr>
              <w:jc w:val="both"/>
              <w:rPr>
                <w:color w:val="auto"/>
                <w:szCs w:val="24"/>
              </w:rPr>
            </w:pPr>
          </w:p>
        </w:tc>
      </w:tr>
      <w:tr w:rsidRPr="0033606E" w:rsidR="007549D5" w:rsidDel="00A30964" w:rsidTr="00DD557A" w14:paraId="55C43DAB" w14:textId="77777777">
        <w:tc>
          <w:tcPr>
            <w:tcW w:w="822" w:type="dxa"/>
            <w:tcBorders>
              <w:top w:val="single" w:color="000000" w:sz="6" w:space="0"/>
              <w:left w:val="single" w:color="000000" w:sz="6" w:space="0"/>
              <w:bottom w:val="single" w:color="000000" w:sz="6" w:space="0"/>
              <w:right w:val="single" w:color="000000" w:sz="6" w:space="0"/>
            </w:tcBorders>
          </w:tcPr>
          <w:p w:rsidRPr="0033606E" w:rsidR="007549D5" w:rsidP="00B5709C" w:rsidRDefault="00B5709C" w14:paraId="0216BE24" w14:textId="7C6926F0">
            <w:pPr>
              <w:pStyle w:val="naisc"/>
              <w:spacing w:before="0" w:after="0"/>
              <w:jc w:val="left"/>
              <w:rPr>
                <w:color w:val="auto"/>
              </w:rPr>
            </w:pPr>
            <w:r>
              <w:rPr>
                <w:color w:val="auto"/>
              </w:rPr>
              <w:t xml:space="preserve"> </w:t>
            </w:r>
            <w:r w:rsidR="00D83505">
              <w:rPr>
                <w:color w:val="auto"/>
              </w:rPr>
              <w:t>2</w:t>
            </w:r>
            <w:r w:rsidR="009747B1">
              <w:rPr>
                <w:color w:val="auto"/>
              </w:rPr>
              <w:t>5</w:t>
            </w:r>
            <w:r w:rsidR="00D83505">
              <w:rPr>
                <w:color w:val="auto"/>
              </w:rPr>
              <w:t>.</w:t>
            </w:r>
          </w:p>
        </w:tc>
        <w:tc>
          <w:tcPr>
            <w:tcW w:w="3573" w:type="dxa"/>
            <w:tcBorders>
              <w:top w:val="single" w:color="000000" w:sz="6" w:space="0"/>
              <w:left w:val="single" w:color="000000" w:sz="6" w:space="0"/>
              <w:bottom w:val="single" w:color="000000" w:sz="6" w:space="0"/>
              <w:right w:val="single" w:color="000000" w:sz="6" w:space="0"/>
            </w:tcBorders>
          </w:tcPr>
          <w:p w:rsidRPr="00BF01EB" w:rsidR="007549D5" w:rsidDel="0036553F" w:rsidP="005867F0" w:rsidRDefault="007549D5" w14:paraId="3D890D9F" w14:textId="66699457">
            <w:pPr>
              <w:jc w:val="both"/>
              <w:rPr>
                <w:color w:val="auto"/>
                <w:szCs w:val="24"/>
              </w:rPr>
            </w:pPr>
          </w:p>
        </w:tc>
        <w:tc>
          <w:tcPr>
            <w:tcW w:w="3969" w:type="dxa"/>
            <w:tcBorders>
              <w:top w:val="single" w:color="000000" w:sz="6" w:space="0"/>
              <w:left w:val="single" w:color="000000" w:sz="6" w:space="0"/>
              <w:bottom w:val="single" w:color="000000" w:sz="6" w:space="0"/>
              <w:right w:val="single" w:color="000000" w:sz="6" w:space="0"/>
            </w:tcBorders>
          </w:tcPr>
          <w:p w:rsidR="00545274" w:rsidP="00B33F1A" w:rsidRDefault="00B33F1A" w14:paraId="72B2BF15" w14:textId="77777777">
            <w:pPr>
              <w:jc w:val="both"/>
              <w:rPr>
                <w:color w:val="auto"/>
                <w:szCs w:val="24"/>
              </w:rPr>
            </w:pPr>
            <w:r>
              <w:rPr>
                <w:b/>
              </w:rPr>
              <w:t xml:space="preserve">Iekšlietu ministrija. </w:t>
            </w:r>
            <w:r>
              <w:rPr>
                <w:color w:val="auto"/>
                <w:szCs w:val="24"/>
              </w:rPr>
              <w:t xml:space="preserve"> </w:t>
            </w:r>
          </w:p>
          <w:p w:rsidRPr="00B33F1A" w:rsidR="007549D5" w:rsidP="00B33F1A" w:rsidRDefault="00121617" w14:paraId="4DDC5C7D" w14:textId="225003E9">
            <w:pPr>
              <w:jc w:val="both"/>
              <w:rPr>
                <w:color w:val="auto"/>
                <w:szCs w:val="24"/>
              </w:rPr>
            </w:pPr>
            <w:r w:rsidRPr="00DE3B06">
              <w:rPr>
                <w:rFonts w:eastAsia="Times New Roman"/>
                <w:szCs w:val="24"/>
                <w:lang w:eastAsia="lv-LV"/>
              </w:rPr>
              <w:t>Precizēt anotācijas I sadaļas 2.punktu, norādot kā VSIA “Autotransporta direkcija” saņems un pārbaudīs projekta 21.4.apakšpunktā minētās ziņas par normatīvo aktu prasību pārkāpumiem par autopārvadājumiem un ceļu satiksmi. Ja ziņas paredzēts saņemt no Sodu reģistra, anotācijā ir jānorāda ziņu saņemšanas veidu (tiešsaiste, automātiska datu apmaiņa – WEB serviss)</w:t>
            </w:r>
          </w:p>
        </w:tc>
        <w:tc>
          <w:tcPr>
            <w:tcW w:w="3332" w:type="dxa"/>
            <w:tcBorders>
              <w:top w:val="single" w:color="000000" w:sz="6" w:space="0"/>
              <w:left w:val="single" w:color="000000" w:sz="6" w:space="0"/>
              <w:bottom w:val="single" w:color="000000" w:sz="6" w:space="0"/>
              <w:right w:val="single" w:color="000000" w:sz="6" w:space="0"/>
            </w:tcBorders>
          </w:tcPr>
          <w:p w:rsidR="00B5709C" w:rsidP="00545274" w:rsidRDefault="00B5709C" w14:paraId="12D8CEA5" w14:textId="16DEC137">
            <w:pPr>
              <w:pStyle w:val="naisc"/>
              <w:spacing w:before="0" w:after="0"/>
              <w:ind w:firstLine="105"/>
              <w:rPr>
                <w:b/>
                <w:color w:val="auto"/>
              </w:rPr>
            </w:pPr>
            <w:r>
              <w:rPr>
                <w:b/>
                <w:color w:val="auto"/>
              </w:rPr>
              <w:t>Iebildums ņemts vērā.</w:t>
            </w:r>
          </w:p>
          <w:p w:rsidRPr="00121617" w:rsidR="00121617" w:rsidP="00545274" w:rsidRDefault="00121617" w14:paraId="7AA71BB7" w14:textId="36AB3702">
            <w:pPr>
              <w:pStyle w:val="naisc"/>
              <w:spacing w:before="0" w:after="0"/>
              <w:jc w:val="both"/>
              <w:rPr>
                <w:bCs/>
                <w:color w:val="auto"/>
              </w:rPr>
            </w:pPr>
            <w:r w:rsidRPr="00121617">
              <w:rPr>
                <w:bCs/>
                <w:color w:val="auto"/>
              </w:rPr>
              <w:t>Precizēta anotācija.</w:t>
            </w:r>
          </w:p>
          <w:p w:rsidRPr="00BF01EB" w:rsidR="007549D5" w:rsidP="005867F0" w:rsidRDefault="00CB0E27" w14:paraId="19D4FC15" w14:textId="78B6BBDC">
            <w:pPr>
              <w:jc w:val="both"/>
              <w:rPr>
                <w:color w:val="auto"/>
                <w:szCs w:val="24"/>
              </w:rPr>
            </w:pPr>
            <w:r>
              <w:rPr>
                <w:color w:val="auto"/>
                <w:szCs w:val="24"/>
              </w:rPr>
              <w:t xml:space="preserve">Precizēts 1. un 2.pielikums atbilstoši </w:t>
            </w:r>
            <w:r w:rsidRPr="00CB0E27">
              <w:rPr>
                <w:color w:val="auto"/>
                <w:szCs w:val="24"/>
              </w:rPr>
              <w:t>Vides aizsardzības un reģionālās attīstības ministrijas</w:t>
            </w:r>
            <w:r>
              <w:rPr>
                <w:color w:val="auto"/>
                <w:szCs w:val="24"/>
              </w:rPr>
              <w:t xml:space="preserve"> iebildumam.</w:t>
            </w:r>
          </w:p>
        </w:tc>
        <w:tc>
          <w:tcPr>
            <w:tcW w:w="3260" w:type="dxa"/>
            <w:tcBorders>
              <w:top w:val="single" w:color="auto" w:sz="4" w:space="0"/>
              <w:left w:val="single" w:color="auto" w:sz="4" w:space="0"/>
              <w:bottom w:val="single" w:color="auto" w:sz="4" w:space="0"/>
              <w:right w:val="single" w:color="auto" w:sz="4" w:space="0"/>
            </w:tcBorders>
          </w:tcPr>
          <w:p w:rsidRPr="00121617" w:rsidR="00121617" w:rsidP="00121617" w:rsidRDefault="00545274" w14:paraId="426A46FA" w14:textId="040B1F2E">
            <w:pPr>
              <w:spacing w:before="75" w:after="75"/>
              <w:rPr>
                <w:rFonts w:eastAsia="Times New Roman"/>
                <w:szCs w:val="24"/>
                <w:lang w:eastAsia="lv-LV"/>
              </w:rPr>
            </w:pPr>
            <w:r>
              <w:rPr>
                <w:rFonts w:eastAsia="Times New Roman"/>
                <w:szCs w:val="24"/>
                <w:lang w:eastAsia="lv-LV"/>
              </w:rPr>
              <w:t>Precizēts noteikumu projekta anotācijas I sadaļas 2.punkts</w:t>
            </w:r>
            <w:r w:rsidRPr="00121617" w:rsidR="00121617">
              <w:rPr>
                <w:rFonts w:eastAsia="Times New Roman"/>
                <w:szCs w:val="24"/>
                <w:lang w:eastAsia="lv-LV"/>
              </w:rPr>
              <w:t>:</w:t>
            </w:r>
          </w:p>
          <w:p w:rsidRPr="0033606E" w:rsidR="007549D5" w:rsidDel="00A30964" w:rsidP="00121617" w:rsidRDefault="00121617" w14:paraId="1AD76ED9" w14:textId="0231ABEE">
            <w:pPr>
              <w:jc w:val="both"/>
              <w:rPr>
                <w:color w:val="auto"/>
                <w:szCs w:val="24"/>
              </w:rPr>
            </w:pPr>
            <w:r w:rsidRPr="00121617">
              <w:rPr>
                <w:rFonts w:eastAsia="Times New Roman"/>
                <w:szCs w:val="24"/>
                <w:lang w:eastAsia="lv-LV"/>
              </w:rPr>
              <w:t>Šo ziņu saņemšana notiks pēc starptautisko un nacionālo institūciju iniciatīvas, neizmantojot ziņu saņemšanu tiešsaistē.</w:t>
            </w:r>
          </w:p>
        </w:tc>
      </w:tr>
      <w:tr w:rsidRPr="0033606E" w:rsidR="007549D5" w:rsidDel="00A30964" w:rsidTr="00DD557A" w14:paraId="06224D19" w14:textId="77777777">
        <w:tc>
          <w:tcPr>
            <w:tcW w:w="822" w:type="dxa"/>
            <w:tcBorders>
              <w:top w:val="single" w:color="000000" w:sz="6" w:space="0"/>
              <w:left w:val="single" w:color="000000" w:sz="6" w:space="0"/>
              <w:bottom w:val="single" w:color="000000" w:sz="6" w:space="0"/>
              <w:right w:val="single" w:color="000000" w:sz="6" w:space="0"/>
            </w:tcBorders>
          </w:tcPr>
          <w:p w:rsidRPr="0033606E" w:rsidR="007549D5" w:rsidP="00BA4E6A" w:rsidRDefault="00BA4E6A" w14:paraId="7C7ABA23" w14:textId="6940A9AD">
            <w:pPr>
              <w:pStyle w:val="naisc"/>
              <w:spacing w:before="0" w:after="0"/>
              <w:jc w:val="left"/>
              <w:rPr>
                <w:color w:val="auto"/>
              </w:rPr>
            </w:pPr>
            <w:r>
              <w:rPr>
                <w:color w:val="auto"/>
              </w:rPr>
              <w:t xml:space="preserve"> </w:t>
            </w:r>
            <w:r w:rsidR="00121617">
              <w:rPr>
                <w:color w:val="auto"/>
              </w:rPr>
              <w:t>2</w:t>
            </w:r>
            <w:r w:rsidR="009747B1">
              <w:rPr>
                <w:color w:val="auto"/>
              </w:rPr>
              <w:t>6</w:t>
            </w:r>
            <w:r w:rsidR="00121617">
              <w:rPr>
                <w:color w:val="auto"/>
              </w:rPr>
              <w:t xml:space="preserve">. </w:t>
            </w:r>
          </w:p>
        </w:tc>
        <w:tc>
          <w:tcPr>
            <w:tcW w:w="3573" w:type="dxa"/>
            <w:tcBorders>
              <w:top w:val="single" w:color="000000" w:sz="6" w:space="0"/>
              <w:left w:val="single" w:color="000000" w:sz="6" w:space="0"/>
              <w:bottom w:val="single" w:color="000000" w:sz="6" w:space="0"/>
              <w:right w:val="single" w:color="000000" w:sz="6" w:space="0"/>
            </w:tcBorders>
          </w:tcPr>
          <w:p w:rsidRPr="00BF01EB" w:rsidR="007549D5" w:rsidDel="0036553F" w:rsidP="005867F0" w:rsidRDefault="00121617" w14:paraId="0B43D1BF" w14:textId="37786B44">
            <w:pPr>
              <w:jc w:val="both"/>
              <w:rPr>
                <w:color w:val="auto"/>
                <w:szCs w:val="24"/>
              </w:rPr>
            </w:pPr>
            <w:r>
              <w:rPr>
                <w:lang w:eastAsia="lv-LV"/>
              </w:rPr>
              <w:t xml:space="preserve">17. Ja konstatēta neatbilstība šo noteikumu 9. vai 12.punktā noteiktajām prasībām, </w:t>
            </w:r>
            <w:r>
              <w:t>Autotransporta direkcija</w:t>
            </w:r>
            <w:r>
              <w:rPr>
                <w:lang w:eastAsia="lv-LV"/>
              </w:rPr>
              <w:t xml:space="preserve"> atsaka izsniegt vai pārreģistrēt uz jaunu termiņu sertifikātu, </w:t>
            </w:r>
            <w:r>
              <w:t xml:space="preserve">nosūtot motivētu paziņojumu </w:t>
            </w:r>
            <w:r>
              <w:rPr>
                <w:lang w:eastAsia="lv-LV"/>
              </w:rPr>
              <w:t>uz pašpārvadājumu veicēja iesniegumā norādīto elektroniskā pasta adresi,</w:t>
            </w:r>
            <w:r>
              <w:t xml:space="preserve"> neizmantojot drošu elektronisko parakstu.</w:t>
            </w:r>
          </w:p>
        </w:tc>
        <w:tc>
          <w:tcPr>
            <w:tcW w:w="3969" w:type="dxa"/>
            <w:tcBorders>
              <w:top w:val="single" w:color="000000" w:sz="6" w:space="0"/>
              <w:left w:val="single" w:color="000000" w:sz="6" w:space="0"/>
              <w:bottom w:val="single" w:color="000000" w:sz="6" w:space="0"/>
              <w:right w:val="single" w:color="000000" w:sz="6" w:space="0"/>
            </w:tcBorders>
          </w:tcPr>
          <w:p w:rsidR="00545274" w:rsidP="00B33F1A" w:rsidRDefault="00B33F1A" w14:paraId="5D8E900A" w14:textId="77777777">
            <w:pPr>
              <w:jc w:val="both"/>
              <w:rPr>
                <w:color w:val="auto"/>
                <w:szCs w:val="24"/>
              </w:rPr>
            </w:pPr>
            <w:r>
              <w:rPr>
                <w:b/>
              </w:rPr>
              <w:t xml:space="preserve">Iekšlietu ministrija. </w:t>
            </w:r>
            <w:r>
              <w:rPr>
                <w:color w:val="auto"/>
                <w:szCs w:val="24"/>
              </w:rPr>
              <w:t xml:space="preserve"> </w:t>
            </w:r>
          </w:p>
          <w:p w:rsidRPr="00B33F1A" w:rsidR="007549D5" w:rsidP="00B33F1A" w:rsidRDefault="00121617" w14:paraId="43D237C5" w14:textId="39B7DC63">
            <w:pPr>
              <w:jc w:val="both"/>
              <w:rPr>
                <w:color w:val="auto"/>
                <w:szCs w:val="24"/>
              </w:rPr>
            </w:pPr>
            <w:r>
              <w:rPr>
                <w:color w:val="212121"/>
                <w:szCs w:val="24"/>
              </w:rPr>
              <w:t xml:space="preserve">Projekta 17. punktā ir noteikts, ka, ja konstatēta neatbilstība projekta 9. vai 12. punktā noteiktajām prasībām, Autotransporta direkcija atsaka izsniegt vai pārreģistrēt uz jaunu termiņu sertifikātu, nosūtot paziņojumu uz pašpārvadājuma veicēja iesniegumā norādīto elektroniskā pasta adresi, izmantojot drošu elektronisko parakstu. No projekta </w:t>
            </w:r>
            <w:r w:rsidRPr="00D71074">
              <w:rPr>
                <w:color w:val="212121"/>
                <w:szCs w:val="24"/>
              </w:rPr>
              <w:t>nav skaidrs, kas ir paziņojums</w:t>
            </w:r>
            <w:r>
              <w:rPr>
                <w:color w:val="212121"/>
                <w:szCs w:val="24"/>
              </w:rPr>
              <w:t xml:space="preserve">. No anotācijas I sadaļas 2. punkta izriet, ka projektā tiek paredzēts, ka atteikumam izsniegt sertifikātu nav nepieciešama rakstveida forma, kas nozīmē, ka “paziņojums” nav lēmums par atteikumu izsniegt </w:t>
            </w:r>
            <w:r>
              <w:rPr>
                <w:color w:val="212121"/>
                <w:szCs w:val="24"/>
              </w:rPr>
              <w:lastRenderedPageBreak/>
              <w:t xml:space="preserve">sertifikātu. </w:t>
            </w:r>
            <w:bookmarkStart w:name="_Hlk4484588" w:id="1"/>
            <w:r>
              <w:rPr>
                <w:color w:val="212121"/>
                <w:szCs w:val="24"/>
              </w:rPr>
              <w:t xml:space="preserve">Atkārtoti vēršam uzmanību, ka Administratīvā procesa likums regulē vispārīgos jautājumus administratīvo aktu izdošanā, savukārt speciāla kārtība var tikt noteikta tikai citos likumos, nevis Ministru kabineta noteikumos. Līdz ar </w:t>
            </w:r>
            <w:r w:rsidRPr="00D71074">
              <w:rPr>
                <w:color w:val="212121"/>
                <w:szCs w:val="24"/>
              </w:rPr>
              <w:t xml:space="preserve">to projektā nevar tikt </w:t>
            </w:r>
            <w:bookmarkStart w:name="_Hlk4484395" w:id="2"/>
            <w:r w:rsidRPr="00D71074">
              <w:rPr>
                <w:color w:val="212121"/>
                <w:szCs w:val="24"/>
              </w:rPr>
              <w:t>paredzēts, ka lēmums par atteikumu izsniegt vai pārreģistrēt uz jaunu termiņu sertifikātu nav noformējams rakstveidā</w:t>
            </w:r>
            <w:bookmarkEnd w:id="2"/>
            <w:r>
              <w:rPr>
                <w:color w:val="212121"/>
                <w:szCs w:val="24"/>
              </w:rPr>
              <w:t>. Līdz ar to lūdzam precizēt projekta 17. punktu, paredzot, ka lēmums par atteikumu izsniegt vai pārreģistrēt uz jaunu termiņu sertifikātu nosūtāms pašpārvadājuma veicējam, kā arī lūdzam precizēt projekta anotācijas I sadaļas 2. punktu.</w:t>
            </w:r>
            <w:bookmarkEnd w:id="1"/>
          </w:p>
        </w:tc>
        <w:tc>
          <w:tcPr>
            <w:tcW w:w="3332" w:type="dxa"/>
            <w:tcBorders>
              <w:top w:val="single" w:color="000000" w:sz="6" w:space="0"/>
              <w:left w:val="single" w:color="000000" w:sz="6" w:space="0"/>
              <w:bottom w:val="single" w:color="000000" w:sz="6" w:space="0"/>
              <w:right w:val="single" w:color="000000" w:sz="6" w:space="0"/>
            </w:tcBorders>
          </w:tcPr>
          <w:p w:rsidR="00BA4E6A" w:rsidP="00545274" w:rsidRDefault="00BA4E6A" w14:paraId="4C0F37C2" w14:textId="77777777">
            <w:pPr>
              <w:pStyle w:val="naisc"/>
              <w:spacing w:before="0" w:after="0"/>
              <w:ind w:firstLine="105"/>
              <w:rPr>
                <w:b/>
                <w:color w:val="auto"/>
              </w:rPr>
            </w:pPr>
            <w:r>
              <w:rPr>
                <w:b/>
                <w:color w:val="auto"/>
              </w:rPr>
              <w:lastRenderedPageBreak/>
              <w:t>Iebildums ņemts vērā.</w:t>
            </w:r>
          </w:p>
          <w:p w:rsidRPr="00BF01EB" w:rsidR="007549D5" w:rsidP="00BA4E6A" w:rsidRDefault="007549D5" w14:paraId="72B260EC" w14:textId="4A23A2DB">
            <w:pPr>
              <w:pStyle w:val="NoSpacing"/>
            </w:pPr>
          </w:p>
        </w:tc>
        <w:tc>
          <w:tcPr>
            <w:tcW w:w="3260" w:type="dxa"/>
            <w:tcBorders>
              <w:top w:val="single" w:color="auto" w:sz="4" w:space="0"/>
              <w:left w:val="single" w:color="auto" w:sz="4" w:space="0"/>
              <w:bottom w:val="single" w:color="auto" w:sz="4" w:space="0"/>
              <w:right w:val="single" w:color="auto" w:sz="4" w:space="0"/>
            </w:tcBorders>
          </w:tcPr>
          <w:p w:rsidRPr="00154F4E" w:rsidR="00121617" w:rsidP="00545274" w:rsidRDefault="00121617" w14:paraId="7A89831E" w14:textId="77777777">
            <w:pPr>
              <w:spacing w:before="100" w:beforeAutospacing="1" w:after="100" w:afterAutospacing="1"/>
              <w:jc w:val="both"/>
            </w:pPr>
            <w:r w:rsidRPr="00154F4E">
              <w:rPr>
                <w:lang w:eastAsia="lv-LV"/>
              </w:rPr>
              <w:t>1</w:t>
            </w:r>
            <w:r>
              <w:rPr>
                <w:lang w:eastAsia="lv-LV"/>
              </w:rPr>
              <w:t>6</w:t>
            </w:r>
            <w:r w:rsidRPr="00154F4E">
              <w:rPr>
                <w:lang w:eastAsia="lv-LV"/>
              </w:rPr>
              <w:t>. Ja konstatēta neatbilstība šo noteikumu 9. vai 1</w:t>
            </w:r>
            <w:r>
              <w:rPr>
                <w:lang w:eastAsia="lv-LV"/>
              </w:rPr>
              <w:t>1</w:t>
            </w:r>
            <w:r w:rsidRPr="00154F4E">
              <w:rPr>
                <w:lang w:eastAsia="lv-LV"/>
              </w:rPr>
              <w:t xml:space="preserve">.punktā noteiktajām prasībām, </w:t>
            </w:r>
            <w:r w:rsidRPr="00154F4E">
              <w:t>Autotransporta direkcija</w:t>
            </w:r>
            <w:r w:rsidRPr="00154F4E">
              <w:rPr>
                <w:lang w:eastAsia="lv-LV"/>
              </w:rPr>
              <w:t xml:space="preserve"> atsaka izsniegt sertifikātu, </w:t>
            </w:r>
            <w:r w:rsidRPr="00154F4E">
              <w:t xml:space="preserve">nosūtot paziņojumu </w:t>
            </w:r>
            <w:r w:rsidRPr="00154F4E">
              <w:rPr>
                <w:lang w:eastAsia="lv-LV"/>
              </w:rPr>
              <w:t>uz pašpārvadājumu veicēja iesniegumā norādīto elektroniskā pasta adresi</w:t>
            </w:r>
            <w:r>
              <w:rPr>
                <w:b/>
                <w:bCs/>
                <w:lang w:eastAsia="lv-LV"/>
              </w:rPr>
              <w:t xml:space="preserve"> un oficiālo elektronisko adresi</w:t>
            </w:r>
            <w:r w:rsidRPr="00154F4E">
              <w:rPr>
                <w:lang w:eastAsia="lv-LV"/>
              </w:rPr>
              <w:t>,</w:t>
            </w:r>
            <w:r w:rsidRPr="00154F4E">
              <w:t xml:space="preserve"> izmantojot drošu elektronisko parakstu. </w:t>
            </w:r>
          </w:p>
          <w:p w:rsidRPr="0033606E" w:rsidR="004C26C1" w:rsidDel="00A30964" w:rsidP="00BA4E6A" w:rsidRDefault="004C26C1" w14:paraId="403D2E34" w14:textId="1FCE9CD4">
            <w:pPr>
              <w:jc w:val="both"/>
              <w:rPr>
                <w:color w:val="auto"/>
                <w:szCs w:val="24"/>
              </w:rPr>
            </w:pPr>
          </w:p>
        </w:tc>
      </w:tr>
      <w:tr w:rsidRPr="0033606E" w:rsidR="007549D5" w:rsidDel="00A30964" w:rsidTr="00DD557A" w14:paraId="46E1D26F" w14:textId="77777777">
        <w:tc>
          <w:tcPr>
            <w:tcW w:w="822" w:type="dxa"/>
            <w:tcBorders>
              <w:top w:val="single" w:color="000000" w:sz="6" w:space="0"/>
              <w:left w:val="single" w:color="000000" w:sz="6" w:space="0"/>
              <w:bottom w:val="single" w:color="000000" w:sz="6" w:space="0"/>
              <w:right w:val="single" w:color="000000" w:sz="6" w:space="0"/>
            </w:tcBorders>
          </w:tcPr>
          <w:p w:rsidRPr="0033606E" w:rsidR="007549D5" w:rsidP="00D00AFF" w:rsidRDefault="00D00AFF" w14:paraId="6CF46124" w14:textId="69D8F84A">
            <w:pPr>
              <w:pStyle w:val="naisc"/>
              <w:spacing w:before="0" w:after="0"/>
              <w:jc w:val="left"/>
              <w:rPr>
                <w:color w:val="auto"/>
              </w:rPr>
            </w:pPr>
            <w:r>
              <w:rPr>
                <w:color w:val="auto"/>
              </w:rPr>
              <w:t xml:space="preserve"> </w:t>
            </w:r>
            <w:r w:rsidR="00121617">
              <w:rPr>
                <w:color w:val="auto"/>
              </w:rPr>
              <w:t xml:space="preserve">27. </w:t>
            </w:r>
          </w:p>
        </w:tc>
        <w:tc>
          <w:tcPr>
            <w:tcW w:w="3573" w:type="dxa"/>
            <w:tcBorders>
              <w:top w:val="single" w:color="000000" w:sz="6" w:space="0"/>
              <w:left w:val="single" w:color="000000" w:sz="6" w:space="0"/>
              <w:bottom w:val="single" w:color="000000" w:sz="6" w:space="0"/>
              <w:right w:val="single" w:color="000000" w:sz="6" w:space="0"/>
            </w:tcBorders>
          </w:tcPr>
          <w:p w:rsidR="00121617" w:rsidP="00B33F1A" w:rsidRDefault="00D00AFF" w14:paraId="551B19CA" w14:textId="77777777">
            <w:pPr>
              <w:spacing w:before="100" w:beforeAutospacing="1" w:after="100" w:afterAutospacing="1"/>
              <w:jc w:val="both"/>
              <w:rPr>
                <w:szCs w:val="24"/>
                <w:vertAlign w:val="superscript"/>
              </w:rPr>
            </w:pPr>
            <w:r>
              <w:t xml:space="preserve"> </w:t>
            </w:r>
            <w:r w:rsidR="00121617">
              <w:rPr>
                <w:lang w:eastAsia="lv-LV"/>
              </w:rPr>
              <w:t>30. Līdz 2019.gada 31. maijam izsniegtie iekšzemes kravas</w:t>
            </w:r>
            <w:r w:rsidR="00121617">
              <w:t xml:space="preserve"> pašpārvadājumu un iekšzemes pasažieru pašpārvadājumu ar autobusu sertifikāti ir spēkā līdz tajos norādītā derīguma termiņa beigām.</w:t>
            </w:r>
          </w:p>
          <w:p w:rsidRPr="00BF01EB" w:rsidR="007549D5" w:rsidDel="0036553F" w:rsidP="005867F0" w:rsidRDefault="007549D5" w14:paraId="763F9098" w14:textId="7148FAE7">
            <w:pPr>
              <w:jc w:val="both"/>
              <w:rPr>
                <w:color w:val="auto"/>
                <w:szCs w:val="24"/>
              </w:rPr>
            </w:pPr>
          </w:p>
        </w:tc>
        <w:tc>
          <w:tcPr>
            <w:tcW w:w="3969" w:type="dxa"/>
            <w:tcBorders>
              <w:top w:val="single" w:color="000000" w:sz="6" w:space="0"/>
              <w:left w:val="single" w:color="000000" w:sz="6" w:space="0"/>
              <w:bottom w:val="single" w:color="000000" w:sz="6" w:space="0"/>
              <w:right w:val="single" w:color="000000" w:sz="6" w:space="0"/>
            </w:tcBorders>
          </w:tcPr>
          <w:p w:rsidR="00545274" w:rsidP="00B33F1A" w:rsidRDefault="00B33F1A" w14:paraId="375706C8" w14:textId="77777777">
            <w:pPr>
              <w:jc w:val="both"/>
              <w:rPr>
                <w:color w:val="auto"/>
                <w:szCs w:val="24"/>
              </w:rPr>
            </w:pPr>
            <w:r>
              <w:rPr>
                <w:b/>
              </w:rPr>
              <w:t xml:space="preserve">Iekšlietu ministrija. </w:t>
            </w:r>
            <w:r>
              <w:rPr>
                <w:color w:val="auto"/>
                <w:szCs w:val="24"/>
              </w:rPr>
              <w:t xml:space="preserve"> </w:t>
            </w:r>
          </w:p>
          <w:p w:rsidRPr="00B33F1A" w:rsidR="007549D5" w:rsidP="00B33F1A" w:rsidRDefault="00121617" w14:paraId="7F9B146C" w14:textId="4138B3D0">
            <w:pPr>
              <w:jc w:val="both"/>
              <w:rPr>
                <w:color w:val="auto"/>
                <w:szCs w:val="24"/>
              </w:rPr>
            </w:pPr>
            <w:r>
              <w:rPr>
                <w:color w:val="212121"/>
                <w:szCs w:val="24"/>
              </w:rPr>
              <w:t xml:space="preserve">Atkārtoti lūdzam skaidrot, </w:t>
            </w:r>
            <w:r w:rsidRPr="00D71074">
              <w:rPr>
                <w:color w:val="212121"/>
                <w:szCs w:val="24"/>
              </w:rPr>
              <w:t>kāpēc pārejas periods netiek attiecināts uz starptautisko pārvadājumu sertifikātiem</w:t>
            </w:r>
            <w:r>
              <w:rPr>
                <w:color w:val="212121"/>
                <w:szCs w:val="24"/>
              </w:rPr>
              <w:t xml:space="preserve">, ņemot vērā to, ka saskaņā ar Ministru kabineta 2004. gada 20. aprīļa noteikumu Nr. 327 "Kārtība, kādā veicami pasažieru un kravas pašpārvadājumi" 4. punktu pašpārvadājuma sertifikātu derīguma termiņš nepārsniedz piecus gadus. No minētā secināms, ka starptautisko pārvadājumu sertifikātiem, kas </w:t>
            </w:r>
            <w:r>
              <w:rPr>
                <w:color w:val="212121"/>
                <w:szCs w:val="24"/>
              </w:rPr>
              <w:lastRenderedPageBreak/>
              <w:t xml:space="preserve">izsniegti līdz 2019. gada 31. maijam, derīguma termiņš var būt ilgāks nekā līdz 2019. gada 31. maijam. Lai pēc projekta spēkā stāšanās starptautisko pašpārvadājumu veicējiem nebūtu jāsaņem jauns sertifikāts, ja saskaņā ar šobrīd spēkā esošajiem Ministru kabinetiem saņemtā sertifikāta derīguma termiņš nav beidzies, ir nepieciešams noteikt, ka arī starptautisko pašpārvadājumu sertifikāti, kas izsniegti līdz projekta spēkā stāšanās brīdim, ir spēkā līdz tajos norādītā termiņa beigām. Līdz ar to </w:t>
            </w:r>
            <w:r w:rsidRPr="00D71074">
              <w:rPr>
                <w:color w:val="212121"/>
                <w:szCs w:val="24"/>
              </w:rPr>
              <w:t>lūdzam projektu papildināt ar pārejas periodu arī attiecībā uz starptautiskajiem pašpārvadājuma sertifikātiem.</w:t>
            </w:r>
          </w:p>
        </w:tc>
        <w:tc>
          <w:tcPr>
            <w:tcW w:w="3332" w:type="dxa"/>
            <w:tcBorders>
              <w:top w:val="single" w:color="000000" w:sz="6" w:space="0"/>
              <w:left w:val="single" w:color="000000" w:sz="6" w:space="0"/>
              <w:bottom w:val="single" w:color="000000" w:sz="6" w:space="0"/>
              <w:right w:val="single" w:color="000000" w:sz="6" w:space="0"/>
            </w:tcBorders>
          </w:tcPr>
          <w:p w:rsidR="00D00AFF" w:rsidP="00545274" w:rsidRDefault="00D00AFF" w14:paraId="4B658A35" w14:textId="77777777">
            <w:pPr>
              <w:pStyle w:val="naisc"/>
              <w:spacing w:before="0" w:after="0"/>
              <w:ind w:firstLine="105"/>
              <w:rPr>
                <w:b/>
                <w:color w:val="auto"/>
              </w:rPr>
            </w:pPr>
            <w:r>
              <w:rPr>
                <w:b/>
                <w:color w:val="auto"/>
              </w:rPr>
              <w:lastRenderedPageBreak/>
              <w:t>Iebildums ņemts vērā.</w:t>
            </w:r>
          </w:p>
          <w:p w:rsidRPr="00BF01EB" w:rsidR="007549D5" w:rsidP="00D00AFF" w:rsidRDefault="007549D5" w14:paraId="7B6B6127" w14:textId="6645A048">
            <w:pPr>
              <w:jc w:val="both"/>
              <w:rPr>
                <w:color w:val="auto"/>
                <w:szCs w:val="24"/>
              </w:rPr>
            </w:pPr>
          </w:p>
        </w:tc>
        <w:tc>
          <w:tcPr>
            <w:tcW w:w="3260" w:type="dxa"/>
            <w:tcBorders>
              <w:top w:val="single" w:color="auto" w:sz="4" w:space="0"/>
              <w:left w:val="single" w:color="auto" w:sz="4" w:space="0"/>
              <w:bottom w:val="single" w:color="auto" w:sz="4" w:space="0"/>
              <w:right w:val="single" w:color="auto" w:sz="4" w:space="0"/>
            </w:tcBorders>
          </w:tcPr>
          <w:p w:rsidRPr="00524DAC" w:rsidR="00847151" w:rsidP="00847151" w:rsidRDefault="00847151" w14:paraId="5967A2A0" w14:textId="20AC06CB">
            <w:pPr>
              <w:pStyle w:val="NoSpacing"/>
            </w:pPr>
            <w:r>
              <w:t xml:space="preserve"> </w:t>
            </w:r>
            <w:r w:rsidR="00121617">
              <w:rPr>
                <w:lang w:eastAsia="lv-LV"/>
              </w:rPr>
              <w:t xml:space="preserve">28. </w:t>
            </w:r>
            <w:r w:rsidRPr="00154F4E" w:rsidR="00121617">
              <w:rPr>
                <w:lang w:eastAsia="lv-LV"/>
              </w:rPr>
              <w:t xml:space="preserve">Līdz 2019.gada </w:t>
            </w:r>
            <w:r w:rsidR="00121617">
              <w:rPr>
                <w:lang w:eastAsia="lv-LV"/>
              </w:rPr>
              <w:t>31.oktobrim</w:t>
            </w:r>
            <w:r w:rsidRPr="00154F4E" w:rsidR="00121617">
              <w:rPr>
                <w:lang w:eastAsia="lv-LV"/>
              </w:rPr>
              <w:t xml:space="preserve"> izsniegtie </w:t>
            </w:r>
            <w:r w:rsidRPr="00154F4E" w:rsidR="00121617">
              <w:t>pašpārvadājumu sertifikāti ir spēkā līdz tajos norādītā derīguma termiņa beigām</w:t>
            </w:r>
            <w:r w:rsidR="00121617">
              <w:t>.</w:t>
            </w:r>
          </w:p>
          <w:p w:rsidRPr="0033606E" w:rsidR="007549D5" w:rsidDel="00A30964" w:rsidP="005867F0" w:rsidRDefault="007549D5" w14:paraId="617B00FD" w14:textId="2CFBF80C">
            <w:pPr>
              <w:jc w:val="both"/>
              <w:rPr>
                <w:color w:val="auto"/>
                <w:szCs w:val="24"/>
              </w:rPr>
            </w:pPr>
          </w:p>
        </w:tc>
      </w:tr>
      <w:tr w:rsidRPr="0033606E" w:rsidR="00121617" w:rsidDel="00A30964" w:rsidTr="00DD557A" w14:paraId="1ACB6325" w14:textId="77777777">
        <w:tc>
          <w:tcPr>
            <w:tcW w:w="822" w:type="dxa"/>
            <w:tcBorders>
              <w:top w:val="single" w:color="000000" w:sz="6" w:space="0"/>
              <w:left w:val="single" w:color="000000" w:sz="6" w:space="0"/>
              <w:bottom w:val="single" w:color="000000" w:sz="6" w:space="0"/>
              <w:right w:val="single" w:color="000000" w:sz="6" w:space="0"/>
            </w:tcBorders>
          </w:tcPr>
          <w:p w:rsidR="00121617" w:rsidP="00D00AFF" w:rsidRDefault="00121617" w14:paraId="6CDA7CA0" w14:textId="7F5338A9">
            <w:pPr>
              <w:pStyle w:val="naisc"/>
              <w:spacing w:before="0" w:after="0"/>
              <w:jc w:val="left"/>
              <w:rPr>
                <w:color w:val="auto"/>
              </w:rPr>
            </w:pPr>
            <w:r>
              <w:rPr>
                <w:color w:val="auto"/>
              </w:rPr>
              <w:t xml:space="preserve">28. </w:t>
            </w:r>
          </w:p>
        </w:tc>
        <w:tc>
          <w:tcPr>
            <w:tcW w:w="3573" w:type="dxa"/>
            <w:tcBorders>
              <w:top w:val="single" w:color="000000" w:sz="6" w:space="0"/>
              <w:left w:val="single" w:color="000000" w:sz="6" w:space="0"/>
              <w:bottom w:val="single" w:color="000000" w:sz="6" w:space="0"/>
              <w:right w:val="single" w:color="000000" w:sz="6" w:space="0"/>
            </w:tcBorders>
          </w:tcPr>
          <w:p w:rsidR="00121617" w:rsidP="005867F0" w:rsidRDefault="00121617" w14:paraId="14EBE836" w14:textId="5FDEF7AD">
            <w:pPr>
              <w:jc w:val="both"/>
            </w:pPr>
            <w:r w:rsidRPr="00ED4BAE">
              <w:rPr>
                <w:rFonts w:eastAsia="Times New Roman"/>
                <w:szCs w:val="24"/>
                <w:lang w:eastAsia="lv-LV"/>
              </w:rPr>
              <w:t>3. Sertifikāts nav nepieciešams, ja šo noteikumu 2.1., 2.2. vai 2.3.apakšpunktā minētos pašpārvadājumus veic Aizsardzības ministrija vai Iekšlietu ministrija, lai nodrošinātu savu funkciju izpildi.</w:t>
            </w:r>
          </w:p>
        </w:tc>
        <w:tc>
          <w:tcPr>
            <w:tcW w:w="3969" w:type="dxa"/>
            <w:tcBorders>
              <w:top w:val="single" w:color="000000" w:sz="6" w:space="0"/>
              <w:left w:val="single" w:color="000000" w:sz="6" w:space="0"/>
              <w:bottom w:val="single" w:color="000000" w:sz="6" w:space="0"/>
              <w:right w:val="single" w:color="000000" w:sz="6" w:space="0"/>
            </w:tcBorders>
          </w:tcPr>
          <w:p w:rsidR="00545274" w:rsidP="00B33F1A" w:rsidRDefault="00B33F1A" w14:paraId="4BA3C71D" w14:textId="77777777">
            <w:pPr>
              <w:jc w:val="both"/>
              <w:rPr>
                <w:color w:val="auto"/>
                <w:szCs w:val="24"/>
              </w:rPr>
            </w:pPr>
            <w:r>
              <w:rPr>
                <w:b/>
              </w:rPr>
              <w:t xml:space="preserve">Iekšlietu ministrija. </w:t>
            </w:r>
            <w:r>
              <w:rPr>
                <w:color w:val="auto"/>
                <w:szCs w:val="24"/>
              </w:rPr>
              <w:t xml:space="preserve"> </w:t>
            </w:r>
          </w:p>
          <w:p w:rsidRPr="00B33F1A" w:rsidR="00121617" w:rsidP="00B33F1A" w:rsidRDefault="00121617" w14:paraId="39380A41" w14:textId="021A7269">
            <w:pPr>
              <w:jc w:val="both"/>
              <w:rPr>
                <w:color w:val="auto"/>
                <w:szCs w:val="24"/>
              </w:rPr>
            </w:pPr>
            <w:r w:rsidRPr="00ED4BAE">
              <w:rPr>
                <w:rFonts w:eastAsia="Times New Roman"/>
                <w:szCs w:val="24"/>
                <w:lang w:eastAsia="lv-LV"/>
              </w:rPr>
              <w:t xml:space="preserve">Saskaņā ar Izziņas par atzinumos sniegtajiem iebildumiem 23.punktu Iekšlietu ministrijas iebildums par projekta 3.punktu ir ņemts vērā daļēji. Iekšlietu ministrijas ieskatā precizētā projekta 3.punkta redakcija nerisina Iekšlietu ministrijas atzinumā norādīto problēmjautājumu, </w:t>
            </w:r>
            <w:r w:rsidRPr="00D71074">
              <w:rPr>
                <w:rFonts w:eastAsia="Times New Roman"/>
                <w:szCs w:val="24"/>
                <w:lang w:eastAsia="lv-LV"/>
              </w:rPr>
              <w:t xml:space="preserve">jo termins “Iekšlietu ministrija” nav tulkojams paplašināti un attiecināms uz Iekšlietu ministrijas padotībā  esošajām iestādēm un šo iestāžu padotībā esošām </w:t>
            </w:r>
            <w:r w:rsidRPr="00D71074">
              <w:rPr>
                <w:rFonts w:eastAsia="Times New Roman"/>
                <w:szCs w:val="24"/>
                <w:lang w:eastAsia="lv-LV"/>
              </w:rPr>
              <w:lastRenderedPageBreak/>
              <w:t>izglītības iestādēm.</w:t>
            </w:r>
            <w:r w:rsidRPr="00ED4BAE">
              <w:rPr>
                <w:rFonts w:eastAsia="Times New Roman"/>
                <w:szCs w:val="24"/>
                <w:lang w:eastAsia="lv-LV"/>
              </w:rPr>
              <w:t xml:space="preserve">  Līdz ar to uzturam minēto iebildumu ar sākotnēji norādīto pamatojumu un lūdzam ņemt to vērā pilnībā.</w:t>
            </w:r>
          </w:p>
        </w:tc>
        <w:tc>
          <w:tcPr>
            <w:tcW w:w="3332" w:type="dxa"/>
            <w:tcBorders>
              <w:top w:val="single" w:color="000000" w:sz="6" w:space="0"/>
              <w:left w:val="single" w:color="000000" w:sz="6" w:space="0"/>
              <w:bottom w:val="single" w:color="000000" w:sz="6" w:space="0"/>
              <w:right w:val="single" w:color="000000" w:sz="6" w:space="0"/>
            </w:tcBorders>
          </w:tcPr>
          <w:p w:rsidR="00121617" w:rsidP="00545274" w:rsidRDefault="00121617" w14:paraId="35EE20A7" w14:textId="028D4EF3">
            <w:pPr>
              <w:pStyle w:val="naisc"/>
              <w:spacing w:before="0" w:after="0"/>
              <w:ind w:firstLine="105"/>
              <w:rPr>
                <w:b/>
                <w:color w:val="auto"/>
              </w:rPr>
            </w:pPr>
            <w:r>
              <w:rPr>
                <w:b/>
              </w:rPr>
              <w:lastRenderedPageBreak/>
              <w:t>Iebildums ņemts vērā.</w:t>
            </w:r>
          </w:p>
        </w:tc>
        <w:tc>
          <w:tcPr>
            <w:tcW w:w="3260" w:type="dxa"/>
            <w:tcBorders>
              <w:top w:val="single" w:color="auto" w:sz="4" w:space="0"/>
              <w:left w:val="single" w:color="auto" w:sz="4" w:space="0"/>
              <w:bottom w:val="single" w:color="auto" w:sz="4" w:space="0"/>
              <w:right w:val="single" w:color="auto" w:sz="4" w:space="0"/>
            </w:tcBorders>
          </w:tcPr>
          <w:p w:rsidR="00121617" w:rsidP="00847151" w:rsidRDefault="006A5E38" w14:paraId="0B67739F" w14:textId="02FDCE1F">
            <w:pPr>
              <w:pStyle w:val="NoSpacing"/>
            </w:pPr>
            <w:r>
              <w:rPr>
                <w:color w:val="auto"/>
                <w:szCs w:val="24"/>
              </w:rPr>
              <w:t>Noteikumu projektā šāda redakcija ir svītrota.</w:t>
            </w:r>
          </w:p>
        </w:tc>
      </w:tr>
      <w:tr w:rsidRPr="0033606E" w:rsidR="00121617" w:rsidDel="00A30964" w:rsidTr="00DD557A" w14:paraId="0E3D84D7" w14:textId="77777777">
        <w:tc>
          <w:tcPr>
            <w:tcW w:w="822" w:type="dxa"/>
            <w:tcBorders>
              <w:top w:val="single" w:color="000000" w:sz="6" w:space="0"/>
              <w:left w:val="single" w:color="000000" w:sz="6" w:space="0"/>
              <w:bottom w:val="single" w:color="000000" w:sz="6" w:space="0"/>
              <w:right w:val="single" w:color="000000" w:sz="6" w:space="0"/>
            </w:tcBorders>
          </w:tcPr>
          <w:p w:rsidR="00121617" w:rsidP="00D00AFF" w:rsidRDefault="00121617" w14:paraId="2F9036D9" w14:textId="2296119D">
            <w:pPr>
              <w:pStyle w:val="naisc"/>
              <w:spacing w:before="0" w:after="0"/>
              <w:jc w:val="left"/>
              <w:rPr>
                <w:color w:val="auto"/>
              </w:rPr>
            </w:pPr>
            <w:r>
              <w:rPr>
                <w:color w:val="auto"/>
              </w:rPr>
              <w:t xml:space="preserve">29. </w:t>
            </w:r>
          </w:p>
        </w:tc>
        <w:tc>
          <w:tcPr>
            <w:tcW w:w="3573" w:type="dxa"/>
            <w:tcBorders>
              <w:top w:val="single" w:color="000000" w:sz="6" w:space="0"/>
              <w:left w:val="single" w:color="000000" w:sz="6" w:space="0"/>
              <w:bottom w:val="single" w:color="000000" w:sz="6" w:space="0"/>
              <w:right w:val="single" w:color="000000" w:sz="6" w:space="0"/>
            </w:tcBorders>
          </w:tcPr>
          <w:p w:rsidR="00121617" w:rsidP="00121617" w:rsidRDefault="00121617" w14:paraId="11156F83" w14:textId="52E84022">
            <w:pPr>
              <w:spacing w:before="75" w:after="75"/>
              <w:jc w:val="both"/>
              <w:rPr>
                <w:rFonts w:eastAsia="Times New Roman"/>
                <w:szCs w:val="24"/>
                <w:lang w:eastAsia="lv-LV"/>
              </w:rPr>
            </w:pPr>
            <w:r w:rsidRPr="006D4EC1">
              <w:rPr>
                <w:rFonts w:eastAsia="Times New Roman"/>
                <w:szCs w:val="24"/>
                <w:lang w:eastAsia="lv-LV"/>
              </w:rPr>
              <w:t>15. Šo noteikumu 13.1.apakšpunktā minētie sertifikāti stājas spēkā ar dienu, kad informācija par sertifikātu tiek publicēta Autotransporta direkcijas tīmekļvietnē. Vienlaikus informāciju par sertifikāta piešķiršanu Autotransporta direkcija nosūta uz pašpārvadājuma veicēja iesniegumā norādīto elektroniskā pasta adresi.</w:t>
            </w:r>
          </w:p>
          <w:p w:rsidR="00121617" w:rsidP="00121617" w:rsidRDefault="00121617" w14:paraId="4A94E5AB" w14:textId="7E63C150">
            <w:pPr>
              <w:jc w:val="both"/>
            </w:pPr>
            <w:r w:rsidRPr="006D4EC1">
              <w:rPr>
                <w:rFonts w:eastAsia="Times New Roman"/>
                <w:szCs w:val="24"/>
                <w:lang w:eastAsia="lv-LV"/>
              </w:rPr>
              <w:t>17. Ja konstatēta neatbilstība šo noteikumu 9. vai 12.punktā noteiktajām prasībām, Autotransporta direkcija atsaka izsniegt vai pārreģistrēt uz jaunu termiņu sertifikātu, nosūtot paziņojumu uz pašpārvadājumu veicēja iesniegumā norādīto elektroniskā pasta adresi, izmantojot drošu elektronisko parakstu.</w:t>
            </w:r>
          </w:p>
        </w:tc>
        <w:tc>
          <w:tcPr>
            <w:tcW w:w="3969" w:type="dxa"/>
            <w:tcBorders>
              <w:top w:val="single" w:color="000000" w:sz="6" w:space="0"/>
              <w:left w:val="single" w:color="000000" w:sz="6" w:space="0"/>
              <w:bottom w:val="single" w:color="000000" w:sz="6" w:space="0"/>
              <w:right w:val="single" w:color="000000" w:sz="6" w:space="0"/>
            </w:tcBorders>
          </w:tcPr>
          <w:p w:rsidR="00545274" w:rsidP="00B33F1A" w:rsidRDefault="00B33F1A" w14:paraId="4747ED03" w14:textId="77777777">
            <w:pPr>
              <w:jc w:val="both"/>
              <w:rPr>
                <w:color w:val="auto"/>
                <w:szCs w:val="24"/>
              </w:rPr>
            </w:pPr>
            <w:r>
              <w:rPr>
                <w:b/>
              </w:rPr>
              <w:t xml:space="preserve">Iekšlietu ministrija. </w:t>
            </w:r>
            <w:r>
              <w:rPr>
                <w:color w:val="auto"/>
                <w:szCs w:val="24"/>
              </w:rPr>
              <w:t xml:space="preserve"> </w:t>
            </w:r>
          </w:p>
          <w:p w:rsidRPr="00B33F1A" w:rsidR="00121617" w:rsidP="00B33F1A" w:rsidRDefault="00121617" w14:paraId="4D3BABDC" w14:textId="651A9160">
            <w:pPr>
              <w:jc w:val="both"/>
              <w:rPr>
                <w:color w:val="auto"/>
                <w:szCs w:val="24"/>
              </w:rPr>
            </w:pPr>
            <w:r w:rsidRPr="00ED4BAE">
              <w:rPr>
                <w:rFonts w:eastAsia="Times New Roman"/>
                <w:szCs w:val="24"/>
                <w:lang w:eastAsia="lv-LV"/>
              </w:rPr>
              <w:t>Precizēt projekta 15.punktu un 17.punktu atbilstoši precizētajam projekta 9.1.apakšpunkta nosacījumam par oficiālo elektronisko adresi, pretējā gadījumā “oficiālās elektroniskās adreses” nosacījums ir formāls un Valsts sabiedrībai ar ierobežotu atbildību “Autotransporta direkcija” neuzliek par pienākumu to izmantot.</w:t>
            </w:r>
          </w:p>
        </w:tc>
        <w:tc>
          <w:tcPr>
            <w:tcW w:w="3332" w:type="dxa"/>
            <w:tcBorders>
              <w:top w:val="single" w:color="000000" w:sz="6" w:space="0"/>
              <w:left w:val="single" w:color="000000" w:sz="6" w:space="0"/>
              <w:bottom w:val="single" w:color="000000" w:sz="6" w:space="0"/>
              <w:right w:val="single" w:color="000000" w:sz="6" w:space="0"/>
            </w:tcBorders>
          </w:tcPr>
          <w:p w:rsidR="00121617" w:rsidP="00545274" w:rsidRDefault="00121617" w14:paraId="053CEF7E" w14:textId="2D5C5D77">
            <w:pPr>
              <w:pStyle w:val="naisc"/>
              <w:spacing w:before="0" w:after="0"/>
              <w:ind w:firstLine="105"/>
              <w:rPr>
                <w:b/>
                <w:color w:val="auto"/>
              </w:rPr>
            </w:pPr>
            <w:r>
              <w:rPr>
                <w:b/>
                <w:color w:val="auto"/>
              </w:rPr>
              <w:t>Iebildums ņemts vērā.</w:t>
            </w:r>
          </w:p>
        </w:tc>
        <w:tc>
          <w:tcPr>
            <w:tcW w:w="3260" w:type="dxa"/>
            <w:tcBorders>
              <w:top w:val="single" w:color="auto" w:sz="4" w:space="0"/>
              <w:left w:val="single" w:color="auto" w:sz="4" w:space="0"/>
              <w:bottom w:val="single" w:color="auto" w:sz="4" w:space="0"/>
              <w:right w:val="single" w:color="auto" w:sz="4" w:space="0"/>
            </w:tcBorders>
          </w:tcPr>
          <w:p w:rsidRPr="00154F4E" w:rsidR="00121617" w:rsidP="00A9205B" w:rsidRDefault="00121617" w14:paraId="41EEC647" w14:textId="34D93328">
            <w:pPr>
              <w:spacing w:before="100" w:beforeAutospacing="1" w:after="100" w:afterAutospacing="1"/>
              <w:jc w:val="both"/>
              <w:rPr>
                <w:lang w:eastAsia="lv-LV"/>
              </w:rPr>
            </w:pPr>
            <w:r w:rsidRPr="00154F4E">
              <w:rPr>
                <w:lang w:eastAsia="lv-LV"/>
              </w:rPr>
              <w:t>1</w:t>
            </w:r>
            <w:r>
              <w:rPr>
                <w:lang w:eastAsia="lv-LV"/>
              </w:rPr>
              <w:t>4</w:t>
            </w:r>
            <w:r w:rsidRPr="00154F4E">
              <w:rPr>
                <w:lang w:eastAsia="lv-LV"/>
              </w:rPr>
              <w:t>. Šo noteikumu 1</w:t>
            </w:r>
            <w:r>
              <w:rPr>
                <w:lang w:eastAsia="lv-LV"/>
              </w:rPr>
              <w:t>2</w:t>
            </w:r>
            <w:r w:rsidRPr="00154F4E">
              <w:rPr>
                <w:lang w:eastAsia="lv-LV"/>
              </w:rPr>
              <w:t xml:space="preserve">.1.apakšpunktā minētie sertifikāti stājas spēkā ar dienu, kad informācija par sertifikātu tiek publicēta </w:t>
            </w:r>
            <w:r w:rsidRPr="00154F4E">
              <w:t>Autotransporta direkcijas</w:t>
            </w:r>
            <w:r w:rsidRPr="00154F4E">
              <w:rPr>
                <w:lang w:eastAsia="lv-LV"/>
              </w:rPr>
              <w:t xml:space="preserve"> tīmekļvietnē.</w:t>
            </w:r>
            <w:r w:rsidR="00A9205B">
              <w:rPr>
                <w:lang w:eastAsia="lv-LV"/>
              </w:rPr>
              <w:br/>
            </w:r>
            <w:r w:rsidRPr="00154F4E">
              <w:rPr>
                <w:lang w:eastAsia="lv-LV"/>
              </w:rPr>
              <w:t>1</w:t>
            </w:r>
            <w:r>
              <w:rPr>
                <w:lang w:eastAsia="lv-LV"/>
              </w:rPr>
              <w:t>6</w:t>
            </w:r>
            <w:r w:rsidRPr="00154F4E">
              <w:rPr>
                <w:lang w:eastAsia="lv-LV"/>
              </w:rPr>
              <w:t>. Ja konstatēta neatbilstība šo noteikumu 9. vai 1</w:t>
            </w:r>
            <w:r>
              <w:rPr>
                <w:lang w:eastAsia="lv-LV"/>
              </w:rPr>
              <w:t>1</w:t>
            </w:r>
            <w:r w:rsidRPr="00154F4E">
              <w:rPr>
                <w:lang w:eastAsia="lv-LV"/>
              </w:rPr>
              <w:t xml:space="preserve">.punktā noteiktajām prasībām, </w:t>
            </w:r>
            <w:r w:rsidRPr="00154F4E">
              <w:t>Autotransporta direkcija</w:t>
            </w:r>
            <w:r w:rsidRPr="00154F4E">
              <w:rPr>
                <w:lang w:eastAsia="lv-LV"/>
              </w:rPr>
              <w:t xml:space="preserve"> atsaka izsniegt sertifikātu, </w:t>
            </w:r>
            <w:r w:rsidRPr="00154F4E">
              <w:t xml:space="preserve">nosūtot paziņojumu </w:t>
            </w:r>
            <w:r w:rsidRPr="00154F4E">
              <w:rPr>
                <w:lang w:eastAsia="lv-LV"/>
              </w:rPr>
              <w:t>uz pašpārvadājumu veicēja iesniegumā norādīto elektroniskā pasta adresi</w:t>
            </w:r>
            <w:r w:rsidR="001C1995">
              <w:rPr>
                <w:lang w:eastAsia="lv-LV"/>
              </w:rPr>
              <w:t xml:space="preserve">, </w:t>
            </w:r>
            <w:r w:rsidRPr="00154F4E">
              <w:t xml:space="preserve">izmantojot drošu elektronisko parakstu. </w:t>
            </w:r>
          </w:p>
          <w:p w:rsidR="00121617" w:rsidP="00847151" w:rsidRDefault="00121617" w14:paraId="0DBC5CB7" w14:textId="77777777">
            <w:pPr>
              <w:pStyle w:val="NoSpacing"/>
            </w:pPr>
          </w:p>
        </w:tc>
      </w:tr>
      <w:tr w:rsidRPr="0033606E" w:rsidR="00121617" w:rsidDel="00A30964" w:rsidTr="00DD557A" w14:paraId="06721D38" w14:textId="77777777">
        <w:tc>
          <w:tcPr>
            <w:tcW w:w="822" w:type="dxa"/>
            <w:tcBorders>
              <w:top w:val="single" w:color="000000" w:sz="6" w:space="0"/>
              <w:left w:val="single" w:color="000000" w:sz="6" w:space="0"/>
              <w:bottom w:val="single" w:color="000000" w:sz="6" w:space="0"/>
              <w:right w:val="single" w:color="000000" w:sz="6" w:space="0"/>
            </w:tcBorders>
            <w:shd w:val="clear" w:color="auto" w:fill="auto"/>
          </w:tcPr>
          <w:p w:rsidR="00121617" w:rsidP="00D00AFF" w:rsidRDefault="00A9205B" w14:paraId="17114C52" w14:textId="370EAC1B">
            <w:pPr>
              <w:pStyle w:val="naisc"/>
              <w:spacing w:before="0" w:after="0"/>
              <w:jc w:val="left"/>
              <w:rPr>
                <w:color w:val="auto"/>
              </w:rPr>
            </w:pPr>
            <w:r>
              <w:rPr>
                <w:color w:val="auto"/>
              </w:rPr>
              <w:t xml:space="preserve">30. </w:t>
            </w:r>
          </w:p>
        </w:tc>
        <w:tc>
          <w:tcPr>
            <w:tcW w:w="3573" w:type="dxa"/>
            <w:tcBorders>
              <w:top w:val="single" w:color="000000" w:sz="6" w:space="0"/>
              <w:left w:val="single" w:color="000000" w:sz="6" w:space="0"/>
              <w:bottom w:val="single" w:color="000000" w:sz="6" w:space="0"/>
              <w:right w:val="single" w:color="000000" w:sz="6" w:space="0"/>
            </w:tcBorders>
            <w:shd w:val="clear" w:color="auto" w:fill="auto"/>
          </w:tcPr>
          <w:p w:rsidR="00121617" w:rsidP="005867F0" w:rsidRDefault="00A9205B" w14:paraId="0DA9A748" w14:textId="54B11B85">
            <w:pPr>
              <w:jc w:val="both"/>
            </w:pPr>
            <w:r w:rsidRPr="00534B49">
              <w:rPr>
                <w:rFonts w:eastAsia="Times New Roman"/>
                <w:szCs w:val="24"/>
                <w:lang w:eastAsia="lv-LV"/>
              </w:rPr>
              <w:t xml:space="preserve">3. Sertifikāts nav nepieciešams, ja šo noteikumu 2.1., 2.2. vai 2.3.apakšpunktā minētos pašpārvadājumus veic </w:t>
            </w:r>
            <w:r w:rsidRPr="00534B49">
              <w:rPr>
                <w:rFonts w:eastAsia="Times New Roman"/>
                <w:szCs w:val="24"/>
                <w:lang w:eastAsia="lv-LV"/>
              </w:rPr>
              <w:lastRenderedPageBreak/>
              <w:t>Aizsardzības ministrija, Iekšlietu ministrija vai to padotībā esošās iestādes, lai nodrošinātu savu funkciju izpildi.</w:t>
            </w:r>
          </w:p>
        </w:tc>
        <w:tc>
          <w:tcPr>
            <w:tcW w:w="3969" w:type="dxa"/>
            <w:tcBorders>
              <w:top w:val="single" w:color="000000" w:sz="6" w:space="0"/>
              <w:left w:val="single" w:color="000000" w:sz="6" w:space="0"/>
              <w:bottom w:val="single" w:color="000000" w:sz="6" w:space="0"/>
              <w:right w:val="single" w:color="000000" w:sz="6" w:space="0"/>
            </w:tcBorders>
            <w:shd w:val="clear" w:color="auto" w:fill="auto"/>
          </w:tcPr>
          <w:p w:rsidR="00545274" w:rsidP="00545274" w:rsidRDefault="00B33F1A" w14:paraId="1F17C257" w14:textId="77777777">
            <w:pPr>
              <w:jc w:val="both"/>
              <w:rPr>
                <w:rFonts w:eastAsia="Times New Roman"/>
                <w:b/>
                <w:szCs w:val="24"/>
                <w:lang w:eastAsia="lv-LV"/>
              </w:rPr>
            </w:pPr>
            <w:r w:rsidRPr="00B33F1A">
              <w:rPr>
                <w:rFonts w:eastAsia="Times New Roman"/>
                <w:b/>
                <w:szCs w:val="24"/>
                <w:lang w:eastAsia="lv-LV"/>
              </w:rPr>
              <w:lastRenderedPageBreak/>
              <w:t>Aizsardzības ministrija.</w:t>
            </w:r>
          </w:p>
          <w:p w:rsidRPr="00CF2F48" w:rsidR="00A9205B" w:rsidP="00545274" w:rsidRDefault="00B33F1A" w14:paraId="0E9AE47C" w14:textId="301E8D19">
            <w:pPr>
              <w:jc w:val="both"/>
              <w:rPr>
                <w:rFonts w:eastAsia="Times New Roman"/>
                <w:bCs/>
                <w:szCs w:val="24"/>
                <w:lang w:eastAsia="lv-LV"/>
              </w:rPr>
            </w:pPr>
            <w:r>
              <w:rPr>
                <w:rFonts w:eastAsia="Times New Roman"/>
                <w:bCs/>
                <w:szCs w:val="24"/>
                <w:lang w:eastAsia="lv-LV"/>
              </w:rPr>
              <w:t xml:space="preserve"> </w:t>
            </w:r>
            <w:r w:rsidRPr="00CF2F48" w:rsidR="00A9205B">
              <w:rPr>
                <w:rFonts w:eastAsia="Times New Roman"/>
                <w:bCs/>
                <w:szCs w:val="24"/>
                <w:lang w:eastAsia="lv-LV"/>
              </w:rPr>
              <w:t xml:space="preserve">Saskaņā ar Izziņas 23.punktu un 30.punktu Iekšlietu ministrijas iebildums par projekta 3.punktu ir </w:t>
            </w:r>
            <w:r w:rsidRPr="00CF2F48" w:rsidR="00A9205B">
              <w:rPr>
                <w:rFonts w:eastAsia="Times New Roman"/>
                <w:bCs/>
                <w:szCs w:val="24"/>
                <w:lang w:eastAsia="lv-LV"/>
              </w:rPr>
              <w:lastRenderedPageBreak/>
              <w:t>ņemts vērā. Iekšlietu ministrijas ieskatā minētais iebildums joprojām ir ņemts vērā tikai daļēji. Ņemot vērā minēto, kā arī Aizsardzības ministrijas iebildumu (Izziņas 29.punkts), atkārtoti lūdzam precizēt projekta 3.punktu, aizstājot vārdus “Aizsardzības ministrija, Iekšlietu ministrija vai to padotībā esošās iestādes” ar vārdiem “Aizsardzības ministrija, Nacionālie bruņotie spēki, Iekšlietu ministrijas padotībā esošās iestādes vai šo iestāžu padotībā esošās izglītības iestādes”.</w:t>
            </w:r>
          </w:p>
          <w:p w:rsidRPr="00BF01EB" w:rsidR="00121617" w:rsidP="00545274" w:rsidRDefault="00A9205B" w14:paraId="40831F31" w14:textId="357102D1">
            <w:pPr>
              <w:jc w:val="both"/>
              <w:rPr>
                <w:szCs w:val="24"/>
              </w:rPr>
            </w:pPr>
            <w:r w:rsidRPr="00CF2F48">
              <w:rPr>
                <w:rFonts w:eastAsia="Times New Roman"/>
                <w:bCs/>
                <w:szCs w:val="24"/>
                <w:lang w:eastAsia="lv-LV"/>
              </w:rPr>
              <w:t>Iebilduma pamatojums norādīts Iekšlietu ministrijas 2019.gada 14.februāra atzinumā Nr.1-57/386 un 2019.gada 22.marta atzinumā Nr.1-57/756 (Izziņas 23.punkts un 30.punkts)</w:t>
            </w:r>
            <w:r w:rsidR="00B33F1A">
              <w:rPr>
                <w:rFonts w:eastAsia="Times New Roman"/>
                <w:bCs/>
                <w:szCs w:val="24"/>
                <w:lang w:eastAsia="lv-LV"/>
              </w:rPr>
              <w:t xml:space="preserve">. </w:t>
            </w:r>
          </w:p>
        </w:tc>
        <w:tc>
          <w:tcPr>
            <w:tcW w:w="3332" w:type="dxa"/>
            <w:tcBorders>
              <w:top w:val="single" w:color="000000" w:sz="6" w:space="0"/>
              <w:left w:val="single" w:color="000000" w:sz="6" w:space="0"/>
              <w:bottom w:val="single" w:color="000000" w:sz="6" w:space="0"/>
              <w:right w:val="single" w:color="000000" w:sz="6" w:space="0"/>
            </w:tcBorders>
            <w:shd w:val="clear" w:color="auto" w:fill="auto"/>
          </w:tcPr>
          <w:p w:rsidR="00121617" w:rsidP="00545274" w:rsidRDefault="007547D8" w14:paraId="015070D3" w14:textId="4B7A5BBF">
            <w:pPr>
              <w:pStyle w:val="naisc"/>
              <w:spacing w:before="0" w:after="0"/>
              <w:ind w:firstLine="105"/>
              <w:rPr>
                <w:b/>
                <w:color w:val="auto"/>
              </w:rPr>
            </w:pPr>
            <w:r>
              <w:rPr>
                <w:b/>
                <w:color w:val="auto"/>
              </w:rPr>
              <w:lastRenderedPageBreak/>
              <w:t>Iebildums ņemts vērā.</w:t>
            </w:r>
          </w:p>
        </w:tc>
        <w:tc>
          <w:tcPr>
            <w:tcW w:w="3260" w:type="dxa"/>
            <w:tcBorders>
              <w:top w:val="single" w:color="auto" w:sz="4" w:space="0"/>
              <w:left w:val="single" w:color="auto" w:sz="4" w:space="0"/>
              <w:bottom w:val="single" w:color="auto" w:sz="4" w:space="0"/>
              <w:right w:val="single" w:color="auto" w:sz="4" w:space="0"/>
            </w:tcBorders>
            <w:shd w:val="clear" w:color="auto" w:fill="auto"/>
          </w:tcPr>
          <w:p w:rsidR="00121617" w:rsidP="007547D8" w:rsidRDefault="007547D8" w14:paraId="0604EFD9" w14:textId="384C842D">
            <w:pPr>
              <w:jc w:val="both"/>
            </w:pPr>
            <w:r>
              <w:rPr>
                <w:color w:val="auto"/>
                <w:lang w:eastAsia="lv-LV"/>
              </w:rPr>
              <w:t xml:space="preserve">Noteikumu projektā šāda redakcija ir svītrota. </w:t>
            </w:r>
          </w:p>
        </w:tc>
      </w:tr>
      <w:tr w:rsidRPr="0033606E" w:rsidR="00B33F1A" w:rsidDel="00A30964" w:rsidTr="00DD557A" w14:paraId="1419D748" w14:textId="77777777">
        <w:tc>
          <w:tcPr>
            <w:tcW w:w="822"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00B33F1A" w:rsidP="00D00AFF" w:rsidRDefault="009747B1" w14:paraId="379366A3" w14:textId="325D6B7F">
            <w:pPr>
              <w:pStyle w:val="naisc"/>
              <w:spacing w:before="0" w:after="0"/>
              <w:jc w:val="left"/>
              <w:rPr>
                <w:color w:val="auto"/>
              </w:rPr>
            </w:pPr>
            <w:r>
              <w:rPr>
                <w:color w:val="auto"/>
              </w:rPr>
              <w:t xml:space="preserve">31. </w:t>
            </w:r>
          </w:p>
        </w:tc>
        <w:tc>
          <w:tcPr>
            <w:tcW w:w="3573"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33F1A" w:rsidR="00B33F1A" w:rsidP="00B33F1A" w:rsidRDefault="00B33F1A" w14:paraId="28A4E2E0" w14:textId="77777777">
            <w:pPr>
              <w:spacing w:before="100" w:beforeAutospacing="1" w:after="100" w:afterAutospacing="1"/>
              <w:jc w:val="both"/>
              <w:rPr>
                <w:lang w:eastAsia="lv-LV"/>
              </w:rPr>
            </w:pPr>
            <w:r w:rsidRPr="00B33F1A">
              <w:rPr>
                <w:lang w:eastAsia="lv-LV"/>
              </w:rPr>
              <w:t>5.5. ja šo noteikumu 2</w:t>
            </w:r>
            <w:r w:rsidRPr="00B33F1A">
              <w:t xml:space="preserve">.1. vai 2.4. </w:t>
            </w:r>
            <w:r w:rsidRPr="00B33F1A">
              <w:rPr>
                <w:lang w:eastAsia="lv-LV"/>
              </w:rPr>
              <w:t xml:space="preserve">apakšpunktā </w:t>
            </w:r>
            <w:r w:rsidRPr="00B33F1A">
              <w:t>minētā</w:t>
            </w:r>
            <w:r w:rsidRPr="00B33F1A">
              <w:rPr>
                <w:lang w:eastAsia="lv-LV"/>
              </w:rPr>
              <w:t xml:space="preserve"> pašpārvadājuma veicējs ir valsts vai pašvaldības </w:t>
            </w:r>
            <w:r w:rsidRPr="00B33F1A">
              <w:t>institūcija</w:t>
            </w:r>
            <w:r w:rsidRPr="00B33F1A">
              <w:rPr>
                <w:lang w:eastAsia="lv-LV"/>
              </w:rPr>
              <w:t xml:space="preserve">, – valsts vai pašvaldības institūcijas vadītāja rīkojumu vai tā apliecinātu kopiju, kurā norādīts brauciena mērķis, kas saistīts ar valsts institūcijas vai pašvaldības funkciju veikšanu, plānotais brauciena maršruts, pasažieru saraksts vai norāde, kādas personas var atrasties </w:t>
            </w:r>
            <w:r w:rsidRPr="00B33F1A">
              <w:rPr>
                <w:lang w:eastAsia="lv-LV"/>
              </w:rPr>
              <w:lastRenderedPageBreak/>
              <w:t>autotransporta līdzeklī un kādi dokumenti to apliecina.</w:t>
            </w:r>
          </w:p>
          <w:p w:rsidRPr="00B33F1A" w:rsidR="00B33F1A" w:rsidP="005867F0" w:rsidRDefault="00B33F1A" w14:paraId="2CD55AFA" w14:textId="77777777">
            <w:pPr>
              <w:jc w:val="both"/>
              <w:rPr>
                <w:rFonts w:eastAsia="Times New Roman"/>
                <w:szCs w:val="24"/>
                <w:lang w:eastAsia="lv-LV"/>
              </w:rPr>
            </w:pPr>
          </w:p>
        </w:tc>
        <w:tc>
          <w:tcPr>
            <w:tcW w:w="3969"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00545274" w:rsidP="00B33F1A" w:rsidRDefault="00B33F1A" w14:paraId="776191E9" w14:textId="77777777">
            <w:pPr>
              <w:jc w:val="both"/>
              <w:rPr>
                <w:rFonts w:eastAsia="Times New Roman"/>
                <w:b/>
                <w:szCs w:val="24"/>
                <w:lang w:eastAsia="lv-LV"/>
              </w:rPr>
            </w:pPr>
            <w:r w:rsidRPr="00B33F1A">
              <w:rPr>
                <w:rFonts w:eastAsia="Times New Roman"/>
                <w:b/>
                <w:szCs w:val="24"/>
                <w:lang w:eastAsia="lv-LV"/>
              </w:rPr>
              <w:lastRenderedPageBreak/>
              <w:t>Aizsardzības ministrija.</w:t>
            </w:r>
            <w:r>
              <w:rPr>
                <w:rFonts w:eastAsia="Times New Roman"/>
                <w:b/>
                <w:szCs w:val="24"/>
                <w:lang w:eastAsia="lv-LV"/>
              </w:rPr>
              <w:t xml:space="preserve"> </w:t>
            </w:r>
          </w:p>
          <w:p w:rsidRPr="00CF2F48" w:rsidR="00B33F1A" w:rsidP="00B33F1A" w:rsidRDefault="00B33F1A" w14:paraId="100FE18B" w14:textId="6D87374E">
            <w:pPr>
              <w:jc w:val="both"/>
              <w:rPr>
                <w:rFonts w:eastAsia="Times New Roman"/>
                <w:bCs/>
                <w:szCs w:val="24"/>
                <w:lang w:eastAsia="lv-LV"/>
              </w:rPr>
            </w:pPr>
            <w:r w:rsidRPr="00264B80">
              <w:rPr>
                <w:szCs w:val="24"/>
                <w:lang w:eastAsia="lv-LV"/>
              </w:rPr>
              <w:t xml:space="preserve">Lūdzam izteikt noteikumu projekta 5.5. apakšpunktu šādā redakcijā: “5.5. ja šo noteikumu 2.1. vai 2.4. apakšpunktā minētā pašpārvadājuma veicējs ir valsts vai pašvaldības institūcija, – valsts vai pašvaldības institūcijas vadītāja rīkojumu vai tā apliecinātu kopiju </w:t>
            </w:r>
            <w:r w:rsidRPr="00264B80">
              <w:rPr>
                <w:b/>
                <w:szCs w:val="24"/>
                <w:u w:val="single"/>
                <w:lang w:eastAsia="lv-LV"/>
              </w:rPr>
              <w:t>vai ar iekšējo kārtību noteikto ceļazīmi</w:t>
            </w:r>
            <w:r w:rsidRPr="00264B80">
              <w:rPr>
                <w:szCs w:val="24"/>
                <w:lang w:eastAsia="lv-LV"/>
              </w:rPr>
              <w:t xml:space="preserve">, kurā norādīts brauciena mērķis, kas saistīts ar valsts institūcijas vai pašvaldības funkciju veikšanu, </w:t>
            </w:r>
            <w:r w:rsidRPr="00264B80">
              <w:rPr>
                <w:szCs w:val="24"/>
                <w:lang w:eastAsia="lv-LV"/>
              </w:rPr>
              <w:lastRenderedPageBreak/>
              <w:t>plānotais brauciena maršruts, pasažieru saraksts vai norāde, kādas personas var atrasties autotransporta līdzeklī un kādi dokumenti to apliecina.” Uzskatām, ka administratīvā akta izdošana par pašpārvadājumu īstenošanu uzliek nepamatotu administratīvo slogu uz operatīvajiem procesiem un resora noteikumu līmenī apstiprinātās un institūcijas līmenī saskaņotās ceļazīmes ir pietiekošs pamatojuma dokuments, lai sasniegtu kontroles mērķi.</w:t>
            </w:r>
          </w:p>
        </w:tc>
        <w:tc>
          <w:tcPr>
            <w:tcW w:w="3332"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00B33F1A" w:rsidP="00545274" w:rsidRDefault="009747B1" w14:paraId="4C4C583A" w14:textId="29030377">
            <w:pPr>
              <w:pStyle w:val="naisc"/>
              <w:spacing w:before="0" w:after="0"/>
              <w:rPr>
                <w:b/>
                <w:color w:val="auto"/>
              </w:rPr>
            </w:pPr>
            <w:r>
              <w:rPr>
                <w:b/>
                <w:color w:val="auto"/>
              </w:rPr>
              <w:lastRenderedPageBreak/>
              <w:t>Iebildums ņemts vērā.</w:t>
            </w:r>
          </w:p>
        </w:tc>
        <w:tc>
          <w:tcPr>
            <w:tcW w:w="3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242CB3" w:rsidR="00B33F1A" w:rsidP="00A9205B" w:rsidRDefault="009747B1" w14:paraId="27E194E5" w14:textId="2585AD16">
            <w:pPr>
              <w:jc w:val="both"/>
              <w:rPr>
                <w:color w:val="auto"/>
                <w:lang w:eastAsia="lv-LV"/>
              </w:rPr>
            </w:pPr>
            <w:r w:rsidRPr="00154F4E">
              <w:rPr>
                <w:lang w:eastAsia="lv-LV"/>
              </w:rPr>
              <w:t>5.5. ja šo noteikumu 2</w:t>
            </w:r>
            <w:r w:rsidRPr="00154F4E">
              <w:t xml:space="preserve">.1. vai 2.4. </w:t>
            </w:r>
            <w:r w:rsidRPr="00154F4E">
              <w:rPr>
                <w:lang w:eastAsia="lv-LV"/>
              </w:rPr>
              <w:t xml:space="preserve">apakšpunktā </w:t>
            </w:r>
            <w:r w:rsidRPr="00154F4E">
              <w:t>minētā</w:t>
            </w:r>
            <w:r w:rsidRPr="00154F4E">
              <w:rPr>
                <w:lang w:eastAsia="lv-LV"/>
              </w:rPr>
              <w:t xml:space="preserve"> pašpārvadājuma veicējs ir valsts vai pašvaldības </w:t>
            </w:r>
            <w:r w:rsidRPr="00154F4E">
              <w:t>institūcija</w:t>
            </w:r>
            <w:r w:rsidRPr="00154F4E">
              <w:rPr>
                <w:lang w:eastAsia="lv-LV"/>
              </w:rPr>
              <w:t xml:space="preserve">, – valsts vai pašvaldības institūcijas vadītāja rīkojumu vai tā apliecinātu kopiju, kurā norādīts brauciena mērķis, kas saistīts ar valsts institūcijas vai pašvaldības funkciju veikšanu, plānotais brauciena maršruts, pasažieru </w:t>
            </w:r>
            <w:r w:rsidRPr="00154F4E">
              <w:rPr>
                <w:lang w:eastAsia="lv-LV"/>
              </w:rPr>
              <w:lastRenderedPageBreak/>
              <w:t>saraksts vai norāde, kādas personas var atrasties autotransporta līdzeklī un kādi dokumenti to apliecina.</w:t>
            </w:r>
          </w:p>
        </w:tc>
      </w:tr>
    </w:tbl>
    <w:p w:rsidR="008663A8" w:rsidP="00F5369C" w:rsidRDefault="008663A8" w14:paraId="295231A9" w14:textId="5834D770">
      <w:pPr>
        <w:rPr>
          <w:color w:val="auto"/>
          <w:szCs w:val="24"/>
        </w:rPr>
      </w:pPr>
    </w:p>
    <w:p w:rsidRPr="009747B1" w:rsidR="009747B1" w:rsidP="00F5369C" w:rsidRDefault="009747B1" w14:paraId="7E39C551" w14:textId="0E5BE043">
      <w:pPr>
        <w:rPr>
          <w:color w:val="auto"/>
          <w:sz w:val="28"/>
        </w:rPr>
      </w:pPr>
      <w:r w:rsidRPr="009747B1">
        <w:rPr>
          <w:color w:val="auto"/>
          <w:sz w:val="28"/>
        </w:rPr>
        <w:t xml:space="preserve">Pēc grozījumu Autopārvadājumu likumā pieņemšanas: </w:t>
      </w:r>
    </w:p>
    <w:tbl>
      <w:tblPr>
        <w:tblW w:w="14884" w:type="dxa"/>
        <w:tblInd w:w="-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22"/>
        <w:gridCol w:w="3573"/>
        <w:gridCol w:w="3897"/>
        <w:gridCol w:w="3332"/>
        <w:gridCol w:w="3260"/>
      </w:tblGrid>
      <w:tr w:rsidRPr="0033606E" w:rsidR="009747B1" w:rsidDel="00A30964" w:rsidTr="00943941" w14:paraId="2F4E539F" w14:textId="77777777">
        <w:tc>
          <w:tcPr>
            <w:tcW w:w="822" w:type="dxa"/>
            <w:tcBorders>
              <w:top w:val="single" w:color="000000" w:sz="6" w:space="0"/>
              <w:left w:val="single" w:color="000000" w:sz="6" w:space="0"/>
              <w:bottom w:val="single" w:color="000000" w:sz="6" w:space="0"/>
              <w:right w:val="single" w:color="000000" w:sz="6" w:space="0"/>
            </w:tcBorders>
          </w:tcPr>
          <w:p w:rsidR="009747B1" w:rsidP="00943941" w:rsidRDefault="009747B1" w14:paraId="0C9B1121" w14:textId="42C4C03A">
            <w:pPr>
              <w:pStyle w:val="naisc"/>
              <w:spacing w:before="0" w:after="0"/>
              <w:jc w:val="left"/>
              <w:rPr>
                <w:color w:val="auto"/>
              </w:rPr>
            </w:pPr>
            <w:r>
              <w:rPr>
                <w:color w:val="auto"/>
              </w:rPr>
              <w:t>32.</w:t>
            </w:r>
          </w:p>
        </w:tc>
        <w:tc>
          <w:tcPr>
            <w:tcW w:w="3573" w:type="dxa"/>
            <w:tcBorders>
              <w:top w:val="single" w:color="000000" w:sz="6" w:space="0"/>
              <w:left w:val="single" w:color="000000" w:sz="6" w:space="0"/>
              <w:bottom w:val="single" w:color="000000" w:sz="6" w:space="0"/>
              <w:right w:val="single" w:color="000000" w:sz="6" w:space="0"/>
            </w:tcBorders>
          </w:tcPr>
          <w:p w:rsidRPr="009747B1" w:rsidR="009747B1" w:rsidP="009747B1" w:rsidRDefault="009747B1" w14:paraId="33ECC8E0" w14:textId="155F0A74">
            <w:pPr>
              <w:spacing w:before="100" w:beforeAutospacing="1" w:after="100" w:afterAutospacing="1"/>
              <w:jc w:val="both"/>
              <w:rPr>
                <w:lang w:eastAsia="lv-LV"/>
              </w:rPr>
            </w:pPr>
            <w:r w:rsidRPr="00154F4E">
              <w:rPr>
                <w:lang w:eastAsia="lv-LV"/>
              </w:rPr>
              <w:t>1. Noteikumi nosaka kārtību, kādā pašpārvadājuma veicējs veic pasažieru pašpārvadājumus ar autobusu un kravas pašpārvadājumus ar kravas autotransporta līdzekli.</w:t>
            </w:r>
          </w:p>
        </w:tc>
        <w:tc>
          <w:tcPr>
            <w:tcW w:w="3897" w:type="dxa"/>
            <w:tcBorders>
              <w:top w:val="single" w:color="000000" w:sz="6" w:space="0"/>
              <w:left w:val="single" w:color="000000" w:sz="6" w:space="0"/>
              <w:bottom w:val="single" w:color="000000" w:sz="6" w:space="0"/>
              <w:right w:val="single" w:color="000000" w:sz="6" w:space="0"/>
            </w:tcBorders>
          </w:tcPr>
          <w:p w:rsidR="00545274" w:rsidP="00943941" w:rsidRDefault="009747B1" w14:paraId="09108791" w14:textId="77777777">
            <w:pPr>
              <w:jc w:val="both"/>
              <w:rPr>
                <w:b/>
                <w:bCs/>
              </w:rPr>
            </w:pPr>
            <w:r w:rsidRPr="009747B1">
              <w:rPr>
                <w:b/>
                <w:bCs/>
              </w:rPr>
              <w:t>Tieslietu ministrija.</w:t>
            </w:r>
          </w:p>
          <w:p w:rsidRPr="00BF01EB" w:rsidR="009747B1" w:rsidP="00943941" w:rsidRDefault="009747B1" w14:paraId="1DE30175" w14:textId="75278B1B">
            <w:pPr>
              <w:jc w:val="both"/>
              <w:rPr>
                <w:szCs w:val="24"/>
              </w:rPr>
            </w:pPr>
            <w:r>
              <w:rPr>
                <w:b/>
                <w:bCs/>
              </w:rPr>
              <w:t xml:space="preserve"> </w:t>
            </w:r>
            <w:r>
              <w:rPr>
                <w:szCs w:val="24"/>
              </w:rPr>
              <w:t xml:space="preserve">Autopārvadājumu likuma 51. panta trešā daļa pēc 2019. gada 13. jūnija likuma "Grozījumi Autopārvadājumu likumā" spēkā stāšanās noteiks, ka kārtību, kādā veicami pasažieru vai kravas pašpārvadājumi, kārtību, kādā izsniedz un anulē pasažieru vai kravas pašpārvadājumu sertifikātu, kārtību, kādā atsaka pasažieru vai kravas pašpārvadājumu sertifikātu izsniegšanu, kā arī kārtību, kādā publisko informāciju par spēkā esošajiem sertifikātiem, nosaka Ministru kabinets. Lūdzam atbilstoši Ministru kabinetam dotajam </w:t>
            </w:r>
            <w:r>
              <w:rPr>
                <w:szCs w:val="24"/>
              </w:rPr>
              <w:lastRenderedPageBreak/>
              <w:t>pilnvarojumam precizēt projekta 1. punktu.</w:t>
            </w:r>
          </w:p>
        </w:tc>
        <w:tc>
          <w:tcPr>
            <w:tcW w:w="3332" w:type="dxa"/>
            <w:tcBorders>
              <w:top w:val="single" w:color="000000" w:sz="6" w:space="0"/>
              <w:left w:val="single" w:color="000000" w:sz="6" w:space="0"/>
              <w:bottom w:val="single" w:color="000000" w:sz="6" w:space="0"/>
              <w:right w:val="single" w:color="000000" w:sz="6" w:space="0"/>
            </w:tcBorders>
          </w:tcPr>
          <w:p w:rsidR="009747B1" w:rsidP="00545274" w:rsidRDefault="009747B1" w14:paraId="28BBB54E" w14:textId="07D2746E">
            <w:pPr>
              <w:pStyle w:val="naisc"/>
              <w:spacing w:before="0" w:after="0"/>
              <w:ind w:firstLine="105"/>
              <w:rPr>
                <w:b/>
                <w:color w:val="auto"/>
              </w:rPr>
            </w:pPr>
            <w:r>
              <w:rPr>
                <w:b/>
                <w:color w:val="auto"/>
              </w:rPr>
              <w:lastRenderedPageBreak/>
              <w:t>Iebildums ņemts vērā.</w:t>
            </w:r>
          </w:p>
        </w:tc>
        <w:tc>
          <w:tcPr>
            <w:tcW w:w="3260" w:type="dxa"/>
            <w:tcBorders>
              <w:top w:val="single" w:color="auto" w:sz="4" w:space="0"/>
              <w:left w:val="single" w:color="auto" w:sz="4" w:space="0"/>
              <w:bottom w:val="single" w:color="auto" w:sz="4" w:space="0"/>
              <w:right w:val="single" w:color="auto" w:sz="4" w:space="0"/>
            </w:tcBorders>
          </w:tcPr>
          <w:p w:rsidRPr="00154F4E" w:rsidR="009747B1" w:rsidP="009747B1" w:rsidRDefault="009747B1" w14:paraId="07A6AC5D" w14:textId="77777777">
            <w:pPr>
              <w:spacing w:before="100" w:beforeAutospacing="1" w:after="100" w:afterAutospacing="1"/>
              <w:jc w:val="both"/>
              <w:rPr>
                <w:lang w:eastAsia="lv-LV"/>
              </w:rPr>
            </w:pPr>
            <w:r w:rsidRPr="00154F4E">
              <w:rPr>
                <w:lang w:eastAsia="lv-LV"/>
              </w:rPr>
              <w:t xml:space="preserve">1. </w:t>
            </w:r>
            <w:r w:rsidRPr="009747B1">
              <w:rPr>
                <w:lang w:eastAsia="lv-LV"/>
              </w:rPr>
              <w:t>Noteikumi nosaka kārtību, kādā veicami pasažieru vai kravas pašpārvadājumi, kārtību, kādā izsniedz un anulē pasažieru vai kravas pašpārvadājumu sertifikātu, kārtību, kādā atsaka pasažieru vai kravas pašpārvadājumu sertifikāta izsniegšanu, kā arī kārtību, kādā publisko informāciju par spēkā esošajiem sertifikātiem.</w:t>
            </w:r>
          </w:p>
          <w:p w:rsidR="009747B1" w:rsidP="00943941" w:rsidRDefault="009747B1" w14:paraId="442735F8" w14:textId="77777777">
            <w:pPr>
              <w:pStyle w:val="NoSpacing"/>
            </w:pPr>
          </w:p>
        </w:tc>
      </w:tr>
      <w:tr w:rsidRPr="0033606E" w:rsidR="009747B1" w:rsidDel="00A30964" w:rsidTr="00943941" w14:paraId="65D4620F" w14:textId="77777777">
        <w:tc>
          <w:tcPr>
            <w:tcW w:w="822" w:type="dxa"/>
            <w:tcBorders>
              <w:top w:val="single" w:color="000000" w:sz="6" w:space="0"/>
              <w:left w:val="single" w:color="000000" w:sz="6" w:space="0"/>
              <w:bottom w:val="single" w:color="000000" w:sz="6" w:space="0"/>
              <w:right w:val="single" w:color="000000" w:sz="6" w:space="0"/>
            </w:tcBorders>
          </w:tcPr>
          <w:p w:rsidR="009747B1" w:rsidP="00943941" w:rsidRDefault="009747B1" w14:paraId="6AEABD25" w14:textId="7B746DC4">
            <w:pPr>
              <w:pStyle w:val="naisc"/>
              <w:spacing w:before="0" w:after="0"/>
              <w:jc w:val="left"/>
              <w:rPr>
                <w:color w:val="auto"/>
              </w:rPr>
            </w:pPr>
            <w:r>
              <w:rPr>
                <w:color w:val="auto"/>
              </w:rPr>
              <w:t xml:space="preserve">33. </w:t>
            </w:r>
          </w:p>
        </w:tc>
        <w:tc>
          <w:tcPr>
            <w:tcW w:w="3573" w:type="dxa"/>
            <w:tcBorders>
              <w:top w:val="single" w:color="000000" w:sz="6" w:space="0"/>
              <w:left w:val="single" w:color="000000" w:sz="6" w:space="0"/>
              <w:bottom w:val="single" w:color="000000" w:sz="6" w:space="0"/>
              <w:right w:val="single" w:color="000000" w:sz="6" w:space="0"/>
            </w:tcBorders>
          </w:tcPr>
          <w:p w:rsidRPr="00F11E00" w:rsidR="009747B1" w:rsidP="009747B1" w:rsidRDefault="009747B1" w14:paraId="4A673219" w14:textId="7ACD2201">
            <w:pPr>
              <w:spacing w:before="100" w:beforeAutospacing="1" w:after="100" w:afterAutospacing="1"/>
              <w:jc w:val="both"/>
              <w:rPr>
                <w:lang w:eastAsia="lv-LV"/>
              </w:rPr>
            </w:pPr>
            <w:r w:rsidRPr="00F11E00">
              <w:rPr>
                <w:lang w:eastAsia="lv-LV"/>
              </w:rPr>
              <w:t>12. Pēc iesniegto dokumentu un atbilstības šo noteikumu 11.punktā noteiktajām prasībām izvērtēšanas, Autotransporta direkcija pašpārvadājumu veicējam</w:t>
            </w:r>
            <w:r w:rsidRPr="00F11E00">
              <w:rPr>
                <w:lang w:eastAsia="lv-LV"/>
              </w:rPr>
              <w:br/>
            </w:r>
            <w:r w:rsidRPr="00F11E00">
              <w:rPr>
                <w:lang w:eastAsia="lv-LV"/>
              </w:rPr>
              <w:br/>
              <w:t xml:space="preserve">16. Ja konstatēta neatbilstība šo noteikumu 9. vai 11.punktā noteiktajām prasībām, </w:t>
            </w:r>
            <w:r w:rsidRPr="00F11E00">
              <w:t>Autotransporta direkcija</w:t>
            </w:r>
            <w:r w:rsidRPr="00F11E00">
              <w:rPr>
                <w:lang w:eastAsia="lv-LV"/>
              </w:rPr>
              <w:t xml:space="preserve"> atsaka izsniegt sertifikātu, </w:t>
            </w:r>
            <w:r w:rsidRPr="00F11E00">
              <w:t xml:space="preserve">nosūtot paziņojumu </w:t>
            </w:r>
            <w:r w:rsidRPr="00F11E00">
              <w:rPr>
                <w:lang w:eastAsia="lv-LV"/>
              </w:rPr>
              <w:t xml:space="preserve">uz pašpārvadājumu veicēja iesniegumā norādīto elektroniskā pasta adresi </w:t>
            </w:r>
            <w:r w:rsidRPr="00F11E00">
              <w:rPr>
                <w:spacing w:val="-3"/>
              </w:rPr>
              <w:t xml:space="preserve">un </w:t>
            </w:r>
            <w:r w:rsidRPr="00F11E00">
              <w:rPr>
                <w:lang w:eastAsia="lv-LV"/>
              </w:rPr>
              <w:t>oficiālo elektronisko adresi,</w:t>
            </w:r>
            <w:r w:rsidRPr="00F11E00">
              <w:t xml:space="preserve"> izmantojot drošu elektronisko parakstu. </w:t>
            </w:r>
            <w:r w:rsidRPr="00F11E00">
              <w:rPr>
                <w:lang w:eastAsia="lv-LV"/>
              </w:rPr>
              <w:br/>
            </w:r>
            <w:r w:rsidRPr="00F11E00">
              <w:rPr>
                <w:lang w:eastAsia="lv-LV"/>
              </w:rPr>
              <w:br/>
              <w:t>19.5. pašpārvadājuma veicējs neatbilst šo noteikumu 11.punktā minētajām prasībām;</w:t>
            </w:r>
          </w:p>
        </w:tc>
        <w:tc>
          <w:tcPr>
            <w:tcW w:w="3897" w:type="dxa"/>
            <w:tcBorders>
              <w:top w:val="single" w:color="000000" w:sz="6" w:space="0"/>
              <w:left w:val="single" w:color="000000" w:sz="6" w:space="0"/>
              <w:bottom w:val="single" w:color="000000" w:sz="6" w:space="0"/>
              <w:right w:val="single" w:color="000000" w:sz="6" w:space="0"/>
            </w:tcBorders>
          </w:tcPr>
          <w:p w:rsidR="009747B1" w:rsidP="009747B1" w:rsidRDefault="009747B1" w14:paraId="59C7EDA8" w14:textId="08C25786">
            <w:pPr>
              <w:rPr>
                <w:rFonts w:eastAsia="Times New Roman"/>
                <w:b/>
                <w:szCs w:val="24"/>
                <w:lang w:eastAsia="lv-LV"/>
              </w:rPr>
            </w:pPr>
            <w:r>
              <w:rPr>
                <w:rFonts w:eastAsia="Times New Roman"/>
                <w:b/>
                <w:szCs w:val="24"/>
                <w:lang w:eastAsia="lv-LV"/>
              </w:rPr>
              <w:t>Tieslietu ministrija.</w:t>
            </w:r>
          </w:p>
          <w:p w:rsidRPr="00BF01EB" w:rsidR="009747B1" w:rsidP="009747B1" w:rsidRDefault="009747B1" w14:paraId="73F9B415" w14:textId="65F53EE3">
            <w:pPr>
              <w:jc w:val="both"/>
              <w:rPr>
                <w:szCs w:val="24"/>
              </w:rPr>
            </w:pPr>
            <w:r>
              <w:rPr>
                <w:szCs w:val="24"/>
              </w:rPr>
              <w:t>Lūdzam precizēt projekta 12. un 16. punktu un 19.5. apakšpunktu, jo 11. punktā minētais nav prasības, kurām ir jāatbilst, bet gan darbības, ko veic Autotransporta direkcija lēmuma par sertifikāta izsniegšanu pieņemšanas procesa ietvaros.</w:t>
            </w:r>
          </w:p>
        </w:tc>
        <w:tc>
          <w:tcPr>
            <w:tcW w:w="3332" w:type="dxa"/>
            <w:tcBorders>
              <w:top w:val="single" w:color="000000" w:sz="6" w:space="0"/>
              <w:left w:val="single" w:color="000000" w:sz="6" w:space="0"/>
              <w:bottom w:val="single" w:color="000000" w:sz="6" w:space="0"/>
              <w:right w:val="single" w:color="000000" w:sz="6" w:space="0"/>
            </w:tcBorders>
          </w:tcPr>
          <w:p w:rsidR="009747B1" w:rsidP="00545274" w:rsidRDefault="009747B1" w14:paraId="4D7E8303" w14:textId="5C710021">
            <w:pPr>
              <w:pStyle w:val="naisc"/>
              <w:spacing w:before="0" w:after="0"/>
              <w:ind w:firstLine="105"/>
              <w:rPr>
                <w:b/>
                <w:color w:val="auto"/>
              </w:rPr>
            </w:pPr>
            <w:r w:rsidRPr="009747B1">
              <w:rPr>
                <w:b/>
                <w:bCs/>
                <w:color w:val="auto"/>
              </w:rPr>
              <w:t>Iebildums ņemts vērā.</w:t>
            </w:r>
          </w:p>
        </w:tc>
        <w:tc>
          <w:tcPr>
            <w:tcW w:w="3260" w:type="dxa"/>
            <w:tcBorders>
              <w:top w:val="single" w:color="auto" w:sz="4" w:space="0"/>
              <w:left w:val="single" w:color="auto" w:sz="4" w:space="0"/>
              <w:bottom w:val="single" w:color="auto" w:sz="4" w:space="0"/>
              <w:right w:val="single" w:color="auto" w:sz="4" w:space="0"/>
            </w:tcBorders>
          </w:tcPr>
          <w:p w:rsidRPr="00154F4E" w:rsidR="009747B1" w:rsidP="009747B1" w:rsidRDefault="009747B1" w14:paraId="15DFFAD9" w14:textId="16E91BA5">
            <w:pPr>
              <w:spacing w:before="100" w:beforeAutospacing="1" w:after="100" w:afterAutospacing="1"/>
              <w:jc w:val="both"/>
              <w:rPr>
                <w:lang w:eastAsia="lv-LV"/>
              </w:rPr>
            </w:pPr>
            <w:r w:rsidRPr="00154F4E">
              <w:rPr>
                <w:lang w:eastAsia="lv-LV"/>
              </w:rPr>
              <w:t>1</w:t>
            </w:r>
            <w:r>
              <w:rPr>
                <w:lang w:eastAsia="lv-LV"/>
              </w:rPr>
              <w:t>2</w:t>
            </w:r>
            <w:r w:rsidRPr="00154F4E">
              <w:rPr>
                <w:lang w:eastAsia="lv-LV"/>
              </w:rPr>
              <w:t>. Pēc iesniegto dokumentu un atbilstības izvērtēšanas šo noteikumu 1</w:t>
            </w:r>
            <w:r>
              <w:rPr>
                <w:lang w:eastAsia="lv-LV"/>
              </w:rPr>
              <w:t>1</w:t>
            </w:r>
            <w:r w:rsidRPr="00154F4E">
              <w:rPr>
                <w:lang w:eastAsia="lv-LV"/>
              </w:rPr>
              <w:t>.punktā noteiktaj</w:t>
            </w:r>
            <w:r>
              <w:rPr>
                <w:lang w:eastAsia="lv-LV"/>
              </w:rPr>
              <w:t>a</w:t>
            </w:r>
            <w:r w:rsidRPr="00154F4E">
              <w:rPr>
                <w:lang w:eastAsia="lv-LV"/>
              </w:rPr>
              <w:t>m, Autotransporta direkcija pašpārvadājumu veicējam:</w:t>
            </w:r>
            <w:r>
              <w:rPr>
                <w:lang w:eastAsia="lv-LV"/>
              </w:rPr>
              <w:br/>
            </w:r>
            <w:r>
              <w:rPr>
                <w:lang w:eastAsia="lv-LV"/>
              </w:rPr>
              <w:br/>
            </w:r>
            <w:r w:rsidRPr="00154F4E">
              <w:rPr>
                <w:lang w:eastAsia="lv-LV"/>
              </w:rPr>
              <w:t>1</w:t>
            </w:r>
            <w:r>
              <w:rPr>
                <w:lang w:eastAsia="lv-LV"/>
              </w:rPr>
              <w:t>6</w:t>
            </w:r>
            <w:r w:rsidRPr="00154F4E">
              <w:rPr>
                <w:lang w:eastAsia="lv-LV"/>
              </w:rPr>
              <w:t>. Ja konstatēta neatbilstība šo noteikumu 9. vai 1</w:t>
            </w:r>
            <w:r>
              <w:rPr>
                <w:lang w:eastAsia="lv-LV"/>
              </w:rPr>
              <w:t>1</w:t>
            </w:r>
            <w:r w:rsidRPr="00154F4E">
              <w:rPr>
                <w:lang w:eastAsia="lv-LV"/>
              </w:rPr>
              <w:t>.punktā noteiktaj</w:t>
            </w:r>
            <w:r>
              <w:rPr>
                <w:lang w:eastAsia="lv-LV"/>
              </w:rPr>
              <w:t>a</w:t>
            </w:r>
            <w:r w:rsidRPr="00154F4E">
              <w:rPr>
                <w:lang w:eastAsia="lv-LV"/>
              </w:rPr>
              <w:t xml:space="preserve">m, </w:t>
            </w:r>
            <w:r w:rsidRPr="00154F4E">
              <w:t>Autotransporta direkcija</w:t>
            </w:r>
            <w:r w:rsidRPr="00154F4E">
              <w:rPr>
                <w:lang w:eastAsia="lv-LV"/>
              </w:rPr>
              <w:t xml:space="preserve"> atsaka izsniegt sertifikātu, </w:t>
            </w:r>
            <w:r w:rsidRPr="001C1995">
              <w:t>paziņojot</w:t>
            </w:r>
            <w:r w:rsidR="001C1995">
              <w:t xml:space="preserve"> par to</w:t>
            </w:r>
            <w:r>
              <w:t xml:space="preserve"> </w:t>
            </w:r>
            <w:r w:rsidRPr="00154F4E">
              <w:rPr>
                <w:lang w:eastAsia="lv-LV"/>
              </w:rPr>
              <w:t>uz pašpārvadājumu veicēja iesniegumā norādīto elektroniskā pasta adresi</w:t>
            </w:r>
            <w:r w:rsidRPr="00F333BA">
              <w:rPr>
                <w:lang w:eastAsia="lv-LV"/>
              </w:rPr>
              <w:t>,</w:t>
            </w:r>
            <w:r w:rsidRPr="00154F4E">
              <w:t xml:space="preserve"> izmantojot drošu elektronisko parakstu. </w:t>
            </w:r>
          </w:p>
          <w:p w:rsidR="009747B1" w:rsidP="009747B1" w:rsidRDefault="009747B1" w14:paraId="0974EDD3" w14:textId="2A9E891C">
            <w:pPr>
              <w:pStyle w:val="NoSpacing"/>
            </w:pPr>
            <w:r>
              <w:rPr>
                <w:lang w:eastAsia="lv-LV"/>
              </w:rPr>
              <w:t>1</w:t>
            </w:r>
            <w:r w:rsidRPr="00F333BA">
              <w:rPr>
                <w:lang w:eastAsia="lv-LV"/>
              </w:rPr>
              <w:t>9.5. pašpārvadājuma veicējs neatbilst šo noteikumu 11.punktā minētaj</w:t>
            </w:r>
            <w:r>
              <w:rPr>
                <w:lang w:eastAsia="lv-LV"/>
              </w:rPr>
              <w:t>a</w:t>
            </w:r>
            <w:r w:rsidRPr="00F333BA">
              <w:rPr>
                <w:lang w:eastAsia="lv-LV"/>
              </w:rPr>
              <w:t>m;</w:t>
            </w:r>
          </w:p>
        </w:tc>
      </w:tr>
      <w:tr w:rsidRPr="0033606E" w:rsidR="009747B1" w:rsidDel="00A30964" w:rsidTr="00943941" w14:paraId="7BF27BC7" w14:textId="77777777">
        <w:tc>
          <w:tcPr>
            <w:tcW w:w="822" w:type="dxa"/>
            <w:tcBorders>
              <w:top w:val="single" w:color="000000" w:sz="6" w:space="0"/>
              <w:left w:val="single" w:color="000000" w:sz="6" w:space="0"/>
              <w:bottom w:val="single" w:color="000000" w:sz="6" w:space="0"/>
              <w:right w:val="single" w:color="000000" w:sz="6" w:space="0"/>
            </w:tcBorders>
          </w:tcPr>
          <w:p w:rsidRPr="0033606E" w:rsidR="009747B1" w:rsidP="00943941" w:rsidRDefault="009747B1" w14:paraId="1FC2D250" w14:textId="3F858BF9">
            <w:pPr>
              <w:pStyle w:val="naisc"/>
              <w:spacing w:before="0" w:after="0"/>
              <w:jc w:val="left"/>
              <w:rPr>
                <w:color w:val="auto"/>
              </w:rPr>
            </w:pPr>
            <w:r>
              <w:rPr>
                <w:color w:val="auto"/>
              </w:rPr>
              <w:t>34.</w:t>
            </w:r>
          </w:p>
        </w:tc>
        <w:tc>
          <w:tcPr>
            <w:tcW w:w="3573" w:type="dxa"/>
            <w:tcBorders>
              <w:top w:val="single" w:color="000000" w:sz="6" w:space="0"/>
              <w:left w:val="single" w:color="000000" w:sz="6" w:space="0"/>
              <w:bottom w:val="single" w:color="000000" w:sz="6" w:space="0"/>
              <w:right w:val="single" w:color="000000" w:sz="6" w:space="0"/>
            </w:tcBorders>
          </w:tcPr>
          <w:p w:rsidRPr="00F11E00" w:rsidR="009747B1" w:rsidDel="0036553F" w:rsidP="00943941" w:rsidRDefault="009747B1" w14:paraId="100AFA04" w14:textId="297C2771">
            <w:pPr>
              <w:pStyle w:val="NoSpacing"/>
            </w:pPr>
            <w:r w:rsidRPr="00F11E00">
              <w:rPr>
                <w:lang w:eastAsia="lv-LV"/>
              </w:rPr>
              <w:t xml:space="preserve">16. Ja konstatēta neatbilstība šo noteikumu 9. vai 11.punktā noteiktajām prasībām, </w:t>
            </w:r>
            <w:r w:rsidRPr="00F11E00">
              <w:t>Autotransporta direkcija</w:t>
            </w:r>
            <w:r w:rsidRPr="00F11E00">
              <w:rPr>
                <w:lang w:eastAsia="lv-LV"/>
              </w:rPr>
              <w:t xml:space="preserve"> atsaka izsniegt sertifikātu, </w:t>
            </w:r>
            <w:r w:rsidRPr="00F11E00">
              <w:t xml:space="preserve">nosūtot paziņojumu </w:t>
            </w:r>
            <w:r w:rsidRPr="00F11E00">
              <w:rPr>
                <w:lang w:eastAsia="lv-LV"/>
              </w:rPr>
              <w:t xml:space="preserve">uz pašpārvadājumu veicēja iesniegumā norādīto elektroniskā pasta adresi </w:t>
            </w:r>
            <w:r w:rsidRPr="00F11E00">
              <w:rPr>
                <w:spacing w:val="-3"/>
              </w:rPr>
              <w:t xml:space="preserve">un </w:t>
            </w:r>
            <w:r w:rsidRPr="00F11E00">
              <w:rPr>
                <w:lang w:eastAsia="lv-LV"/>
              </w:rPr>
              <w:lastRenderedPageBreak/>
              <w:t>oficiālo elektronisko adresi,</w:t>
            </w:r>
            <w:r w:rsidRPr="00F11E00">
              <w:t xml:space="preserve"> izmantojot drošu elektronisko parakstu.</w:t>
            </w:r>
          </w:p>
        </w:tc>
        <w:tc>
          <w:tcPr>
            <w:tcW w:w="3897" w:type="dxa"/>
            <w:tcBorders>
              <w:top w:val="single" w:color="000000" w:sz="6" w:space="0"/>
              <w:left w:val="single" w:color="000000" w:sz="6" w:space="0"/>
              <w:bottom w:val="single" w:color="000000" w:sz="6" w:space="0"/>
              <w:right w:val="single" w:color="000000" w:sz="6" w:space="0"/>
            </w:tcBorders>
          </w:tcPr>
          <w:p w:rsidR="00545274" w:rsidP="009747B1" w:rsidRDefault="009747B1" w14:paraId="200BC222" w14:textId="77777777">
            <w:pPr>
              <w:jc w:val="both"/>
              <w:rPr>
                <w:rFonts w:eastAsia="Times New Roman"/>
                <w:b/>
                <w:szCs w:val="24"/>
                <w:lang w:eastAsia="lv-LV"/>
              </w:rPr>
            </w:pPr>
            <w:r>
              <w:rPr>
                <w:rFonts w:eastAsia="Times New Roman"/>
                <w:b/>
                <w:szCs w:val="24"/>
                <w:lang w:eastAsia="lv-LV"/>
              </w:rPr>
              <w:lastRenderedPageBreak/>
              <w:t xml:space="preserve">Tieslietu ministrija. </w:t>
            </w:r>
          </w:p>
          <w:p w:rsidRPr="009747B1" w:rsidR="009747B1" w:rsidP="009747B1" w:rsidRDefault="009747B1" w14:paraId="102632B7" w14:textId="5A2D89C9">
            <w:pPr>
              <w:jc w:val="both"/>
              <w:rPr>
                <w:rFonts w:eastAsia="Times New Roman"/>
                <w:b/>
                <w:szCs w:val="24"/>
                <w:lang w:eastAsia="lv-LV"/>
              </w:rPr>
            </w:pPr>
            <w:r>
              <w:rPr>
                <w:szCs w:val="24"/>
              </w:rPr>
              <w:t xml:space="preserve">Projekta 16. punktā ir noteikts, ka, ja konstatēta neatbilstība projekta 9. vai 11. punktā noteiktajām prasībām, Autotransporta direkcija atsaka izsniegt sertifikātu, nosūtot paziņojumu uz pašpārvadājumu veicēja iesniegumā norādīto </w:t>
            </w:r>
            <w:r>
              <w:rPr>
                <w:szCs w:val="24"/>
              </w:rPr>
              <w:lastRenderedPageBreak/>
              <w:t xml:space="preserve">elektroniskā pasta adresi un oficiālo elektronisko adresi, izmantojot drošu elektronisko parakstu. No projekta nav skaidrs, kas ir paziņojums. No anotācijas I sadaļas 2. punkta izriet, ka projektā tiek paredzēts, ka personai tiek nosūtīta informācija par to, ka pieņemts atteikums izsniegt sertifikātu. Saskaņā ar Administratīvā procesa likuma 70. panta pirmās daļas pirmo teikumu, ja ārējā normatīvajā aktā vai pašā administratīvajā aktā nav noteikts citādi, administratīvais akts stājas spēkā ar brīdi, kad tas paziņots adresātam, un saskaņā ar šī panta otrās daļas pirmo teikumu administratīvo aktu paziņo adresātam atbilstoši Paziņošanas likumam. Proti, paziņots tiek pats administratīvais akts, nevis personai nosūtīta informācija par to, ka tāds administratīvais akts ir pieņemts. Ja Autotransporta direkcija nepaziņos lēmumu par atteikumu saskaņā ar Paziņošanas likumā noteikto, tad saskaņā ar Administratīvā procesa likumā noteikto tas nestāsies spēkā. Ņemot vērā to, ka Administratīvā procesa likums paredz kārtību, kādā administratīvais akts tiek paziņots adresātam, šādu regulējumu projektā </w:t>
            </w:r>
            <w:r>
              <w:rPr>
                <w:szCs w:val="24"/>
              </w:rPr>
              <w:lastRenderedPageBreak/>
              <w:t>nav nepieciešams dublēt, savukārt projekta 16. punktā ietvertais ir pretrunā ar Administratīvā procesa likumā noteikto. Līdz ar to lūdzam precizēt projekta 16. punktu un attiecīgi precizēt anotācijas I sadaļas 2. punktu.</w:t>
            </w:r>
          </w:p>
        </w:tc>
        <w:tc>
          <w:tcPr>
            <w:tcW w:w="3332" w:type="dxa"/>
            <w:tcBorders>
              <w:top w:val="single" w:color="000000" w:sz="6" w:space="0"/>
              <w:left w:val="single" w:color="000000" w:sz="6" w:space="0"/>
              <w:bottom w:val="single" w:color="000000" w:sz="6" w:space="0"/>
              <w:right w:val="single" w:color="000000" w:sz="6" w:space="0"/>
            </w:tcBorders>
          </w:tcPr>
          <w:p w:rsidRPr="009747B1" w:rsidR="009747B1" w:rsidP="009747B1" w:rsidRDefault="009747B1" w14:paraId="24743FFE" w14:textId="08752809">
            <w:pPr>
              <w:jc w:val="center"/>
              <w:rPr>
                <w:b/>
                <w:bCs/>
                <w:color w:val="auto"/>
                <w:szCs w:val="24"/>
              </w:rPr>
            </w:pPr>
            <w:r w:rsidRPr="009747B1">
              <w:rPr>
                <w:b/>
                <w:bCs/>
                <w:color w:val="auto"/>
                <w:szCs w:val="24"/>
              </w:rPr>
              <w:lastRenderedPageBreak/>
              <w:t>Iebildums ņemts vērā.</w:t>
            </w:r>
          </w:p>
        </w:tc>
        <w:tc>
          <w:tcPr>
            <w:tcW w:w="3260" w:type="dxa"/>
            <w:tcBorders>
              <w:top w:val="single" w:color="auto" w:sz="4" w:space="0"/>
              <w:left w:val="single" w:color="auto" w:sz="4" w:space="0"/>
              <w:bottom w:val="single" w:color="auto" w:sz="4" w:space="0"/>
              <w:right w:val="single" w:color="auto" w:sz="4" w:space="0"/>
            </w:tcBorders>
          </w:tcPr>
          <w:p w:rsidRPr="00154F4E" w:rsidR="009747B1" w:rsidP="009747B1" w:rsidRDefault="009747B1" w14:paraId="67FDD77B" w14:textId="1E9917A6">
            <w:pPr>
              <w:spacing w:before="100" w:beforeAutospacing="1" w:after="100" w:afterAutospacing="1"/>
              <w:jc w:val="both"/>
            </w:pPr>
            <w:r w:rsidRPr="00154F4E">
              <w:rPr>
                <w:lang w:eastAsia="lv-LV"/>
              </w:rPr>
              <w:t>1</w:t>
            </w:r>
            <w:r>
              <w:rPr>
                <w:lang w:eastAsia="lv-LV"/>
              </w:rPr>
              <w:t>6</w:t>
            </w:r>
            <w:r w:rsidRPr="00154F4E">
              <w:rPr>
                <w:lang w:eastAsia="lv-LV"/>
              </w:rPr>
              <w:t>. Ja konstatēta neatbilstība šo noteikumu 9. vai 1</w:t>
            </w:r>
            <w:r>
              <w:rPr>
                <w:lang w:eastAsia="lv-LV"/>
              </w:rPr>
              <w:t>1</w:t>
            </w:r>
            <w:r w:rsidRPr="00154F4E">
              <w:rPr>
                <w:lang w:eastAsia="lv-LV"/>
              </w:rPr>
              <w:t>.punktā noteiktaj</w:t>
            </w:r>
            <w:r>
              <w:rPr>
                <w:lang w:eastAsia="lv-LV"/>
              </w:rPr>
              <w:t>a</w:t>
            </w:r>
            <w:r w:rsidRPr="00154F4E">
              <w:rPr>
                <w:lang w:eastAsia="lv-LV"/>
              </w:rPr>
              <w:t xml:space="preserve">m, </w:t>
            </w:r>
            <w:r w:rsidRPr="00154F4E">
              <w:t>Autotransporta direkcija</w:t>
            </w:r>
            <w:r w:rsidRPr="00154F4E">
              <w:rPr>
                <w:lang w:eastAsia="lv-LV"/>
              </w:rPr>
              <w:t xml:space="preserve"> atsaka izsniegt sertifikātu, </w:t>
            </w:r>
            <w:r w:rsidRPr="001C1995">
              <w:t>paziņojot par to</w:t>
            </w:r>
            <w:r>
              <w:t xml:space="preserve"> </w:t>
            </w:r>
            <w:r w:rsidRPr="00154F4E">
              <w:rPr>
                <w:lang w:eastAsia="lv-LV"/>
              </w:rPr>
              <w:t>uz pašpārvadājumu veicēja iesniegumā norādīto elektroniskā pasta adresi</w:t>
            </w:r>
            <w:r w:rsidRPr="00F333BA">
              <w:rPr>
                <w:lang w:eastAsia="lv-LV"/>
              </w:rPr>
              <w:t>,</w:t>
            </w:r>
            <w:r w:rsidRPr="00154F4E">
              <w:t xml:space="preserve"> </w:t>
            </w:r>
            <w:r w:rsidRPr="00154F4E">
              <w:lastRenderedPageBreak/>
              <w:t xml:space="preserve">izmantojot drošu elektronisko parakstu. </w:t>
            </w:r>
          </w:p>
          <w:p w:rsidRPr="00EA2511" w:rsidR="009747B1" w:rsidDel="00A30964" w:rsidP="00943941" w:rsidRDefault="009747B1" w14:paraId="1AC7BEE1" w14:textId="77777777">
            <w:pPr>
              <w:pStyle w:val="NoSpacing"/>
            </w:pPr>
          </w:p>
        </w:tc>
      </w:tr>
      <w:tr w:rsidRPr="0033606E" w:rsidR="009747B1" w:rsidDel="00A30964" w:rsidTr="00943941" w14:paraId="69AD4045" w14:textId="77777777">
        <w:tc>
          <w:tcPr>
            <w:tcW w:w="822" w:type="dxa"/>
            <w:tcBorders>
              <w:top w:val="single" w:color="000000" w:sz="6" w:space="0"/>
              <w:left w:val="single" w:color="000000" w:sz="6" w:space="0"/>
              <w:bottom w:val="single" w:color="000000" w:sz="6" w:space="0"/>
              <w:right w:val="single" w:color="000000" w:sz="6" w:space="0"/>
            </w:tcBorders>
          </w:tcPr>
          <w:p w:rsidRPr="0033606E" w:rsidR="009747B1" w:rsidP="00943941" w:rsidRDefault="009747B1" w14:paraId="20836A6B" w14:textId="18F30F8B">
            <w:pPr>
              <w:pStyle w:val="naisc"/>
              <w:spacing w:before="0" w:after="0"/>
              <w:jc w:val="left"/>
              <w:rPr>
                <w:color w:val="auto"/>
              </w:rPr>
            </w:pPr>
            <w:r>
              <w:rPr>
                <w:color w:val="auto"/>
              </w:rPr>
              <w:lastRenderedPageBreak/>
              <w:t xml:space="preserve">35. </w:t>
            </w:r>
          </w:p>
        </w:tc>
        <w:tc>
          <w:tcPr>
            <w:tcW w:w="3573" w:type="dxa"/>
            <w:tcBorders>
              <w:top w:val="single" w:color="000000" w:sz="6" w:space="0"/>
              <w:left w:val="single" w:color="000000" w:sz="6" w:space="0"/>
              <w:bottom w:val="single" w:color="000000" w:sz="6" w:space="0"/>
              <w:right w:val="single" w:color="000000" w:sz="6" w:space="0"/>
            </w:tcBorders>
          </w:tcPr>
          <w:p w:rsidRPr="00BF01EB" w:rsidR="009747B1" w:rsidDel="0036553F" w:rsidP="00943941" w:rsidRDefault="009747B1" w14:paraId="6C965EB7" w14:textId="77777777">
            <w:pPr>
              <w:pStyle w:val="NoSpacing"/>
              <w:rPr>
                <w:color w:val="auto"/>
                <w:szCs w:val="24"/>
              </w:rPr>
            </w:pPr>
          </w:p>
          <w:p w:rsidRPr="00BF01EB" w:rsidR="009747B1" w:rsidDel="0036553F" w:rsidP="00943941" w:rsidRDefault="009747B1" w14:paraId="5FBC7622" w14:textId="77777777">
            <w:pPr>
              <w:jc w:val="both"/>
              <w:rPr>
                <w:color w:val="auto"/>
                <w:szCs w:val="24"/>
              </w:rPr>
            </w:pPr>
          </w:p>
        </w:tc>
        <w:tc>
          <w:tcPr>
            <w:tcW w:w="3897" w:type="dxa"/>
            <w:tcBorders>
              <w:top w:val="single" w:color="000000" w:sz="6" w:space="0"/>
              <w:left w:val="single" w:color="000000" w:sz="6" w:space="0"/>
              <w:bottom w:val="single" w:color="000000" w:sz="6" w:space="0"/>
              <w:right w:val="single" w:color="000000" w:sz="6" w:space="0"/>
            </w:tcBorders>
          </w:tcPr>
          <w:p w:rsidR="009747B1" w:rsidP="009747B1" w:rsidRDefault="009747B1" w14:paraId="21673A59" w14:textId="77777777">
            <w:pPr>
              <w:rPr>
                <w:rFonts w:eastAsia="Times New Roman"/>
                <w:b/>
                <w:szCs w:val="24"/>
                <w:lang w:eastAsia="lv-LV"/>
              </w:rPr>
            </w:pPr>
            <w:r>
              <w:rPr>
                <w:rFonts w:eastAsia="Times New Roman"/>
                <w:b/>
                <w:szCs w:val="24"/>
                <w:lang w:eastAsia="lv-LV"/>
              </w:rPr>
              <w:t>Tieslietu ministrija:</w:t>
            </w:r>
          </w:p>
          <w:p w:rsidR="009747B1" w:rsidP="009747B1" w:rsidRDefault="009747B1" w14:paraId="10362DA5" w14:textId="77777777">
            <w:pPr>
              <w:jc w:val="both"/>
              <w:rPr>
                <w:szCs w:val="24"/>
              </w:rPr>
            </w:pPr>
            <w:r>
              <w:rPr>
                <w:szCs w:val="24"/>
              </w:rPr>
              <w:t xml:space="preserve">Atkārtoti lūdzam precizēt projekta anotācijas V sadaļas 1. tabulas rīcības brīvības sadaļu. </w:t>
            </w:r>
            <w:r>
              <w:rPr>
                <w:szCs w:val="24"/>
                <w:lang w:eastAsia="lv-LV"/>
              </w:rPr>
              <w:t>Vēršam uzmanību, ka Eiropas Parlamenta un Padomes 2006. gada 18. janvāra Direktīvas 2006/1/EK par bez transportlīdzekļa vadītājiem nomātu transportlīdzekļu izmantošanu kravu autopārvadājumiem (turpmāk – Direktīva) 3. panta 2. punkts paredz dalībvalsts rīcības brīvību, proti, dalībvalstis Direktīvas 3. panta 1. punkta noteikumus var neattiecināt uz pašpārvadājumiem, ko veic ar transportlīdzekļiem, kuru maksimālā pieļaujamā pilna masa pārsniedz 6 tonnas.</w:t>
            </w:r>
          </w:p>
          <w:p w:rsidR="009747B1" w:rsidP="009747B1" w:rsidRDefault="009747B1" w14:paraId="0981C718" w14:textId="77777777">
            <w:pPr>
              <w:jc w:val="both"/>
              <w:rPr>
                <w:szCs w:val="24"/>
                <w:lang w:eastAsia="lv-LV"/>
              </w:rPr>
            </w:pPr>
            <w:r>
              <w:rPr>
                <w:szCs w:val="24"/>
                <w:lang w:eastAsia="lv-LV"/>
              </w:rPr>
              <w:t xml:space="preserve">Ņemot vērā norādīto un projekta 2.2. un 2.3. apakšpunktā paredzētos nosacījumus, lūdzam aizpildīt Tabulas rīcības brīvības sadaļu, norādot pamatojumu, kādēļ ir vai nav izmantota Direktīvā paredzētā rīcības </w:t>
            </w:r>
            <w:r>
              <w:rPr>
                <w:szCs w:val="24"/>
                <w:lang w:eastAsia="lv-LV"/>
              </w:rPr>
              <w:lastRenderedPageBreak/>
              <w:t>brīvība dalībvalstij pārņemt Direktīvas 3. panta 2. punktu atbilstoši Ministru kabineta 2009. gada 15. decembra instrukcijas Nr. 19 “Tiesību akta projekta sākotnējās ietekmes izvērtēšanas kārtība” 56.5. apakšpunktam.</w:t>
            </w:r>
          </w:p>
          <w:p w:rsidR="009747B1" w:rsidP="009747B1" w:rsidRDefault="009747B1" w14:paraId="5C0CE6AB" w14:textId="52BFA761">
            <w:pPr>
              <w:jc w:val="both"/>
            </w:pPr>
            <w:r>
              <w:rPr>
                <w:szCs w:val="24"/>
                <w:lang w:eastAsia="lv-LV"/>
              </w:rPr>
              <w:t>Kā norādīts projekta izziņā, līdz ar projekta stāšanos spēkā spēku zaudēs šobrīd spēkā esošie Ministru kabineta 2004.gada 20.aprīļa noteikumi Nr.327„Kārtība, kādā veicami pasažieru un kravas pašpārvadājumi”, ar kuriem tika pārņemtas atsevišķas Direktīvas prasības. Ņemot vērā, ka minētie noteikumi zaudēs spēku, tajos pārņemtās Direktīvas prasības, arī zaudēs spēku Latvijā. Lai gan projekts saglabā spēkā esošo regulējumu, gadījumā, ja tajā noteiktas Direktīvas prasības, tās tiek ieviestas, pieņemot projektu. Arī gadījumā, ja Latvija izmanto vai neizmanto Direktīvā paredzētu rīcības brīvību,  šādas izvēles pamatojums jāiekļauj projekta anotācijas V sadaļas 1. tabulā.</w:t>
            </w:r>
          </w:p>
          <w:p w:rsidRPr="00BF01EB" w:rsidR="009747B1" w:rsidP="00943941" w:rsidRDefault="009747B1" w14:paraId="75FA12AC" w14:textId="77777777">
            <w:pPr>
              <w:jc w:val="both"/>
              <w:rPr>
                <w:szCs w:val="24"/>
              </w:rPr>
            </w:pPr>
          </w:p>
        </w:tc>
        <w:tc>
          <w:tcPr>
            <w:tcW w:w="3332" w:type="dxa"/>
            <w:tcBorders>
              <w:top w:val="single" w:color="000000" w:sz="6" w:space="0"/>
              <w:left w:val="single" w:color="000000" w:sz="6" w:space="0"/>
              <w:bottom w:val="single" w:color="000000" w:sz="6" w:space="0"/>
              <w:right w:val="single" w:color="000000" w:sz="6" w:space="0"/>
            </w:tcBorders>
          </w:tcPr>
          <w:p w:rsidRPr="00B33F1A" w:rsidR="009747B1" w:rsidP="00545274" w:rsidRDefault="009747B1" w14:paraId="15AB478C" w14:textId="77777777">
            <w:pPr>
              <w:pStyle w:val="naisc"/>
              <w:spacing w:before="0" w:after="0"/>
              <w:ind w:firstLine="105"/>
              <w:rPr>
                <w:b/>
                <w:color w:val="auto"/>
              </w:rPr>
            </w:pPr>
            <w:r>
              <w:rPr>
                <w:b/>
                <w:color w:val="auto"/>
              </w:rPr>
              <w:lastRenderedPageBreak/>
              <w:t>Iebildums ņemts vērā.</w:t>
            </w:r>
          </w:p>
        </w:tc>
        <w:tc>
          <w:tcPr>
            <w:tcW w:w="3260" w:type="dxa"/>
            <w:tcBorders>
              <w:top w:val="single" w:color="auto" w:sz="4" w:space="0"/>
              <w:left w:val="single" w:color="auto" w:sz="4" w:space="0"/>
              <w:bottom w:val="single" w:color="auto" w:sz="4" w:space="0"/>
              <w:right w:val="single" w:color="auto" w:sz="4" w:space="0"/>
            </w:tcBorders>
          </w:tcPr>
          <w:p w:rsidR="009747B1" w:rsidP="00943941" w:rsidRDefault="009747B1" w14:paraId="5A1FE18E" w14:textId="77777777">
            <w:pPr>
              <w:jc w:val="both"/>
              <w:rPr>
                <w:szCs w:val="24"/>
                <w:lang w:eastAsia="lv-LV"/>
              </w:rPr>
            </w:pPr>
            <w:r>
              <w:rPr>
                <w:lang w:eastAsia="lv-LV"/>
              </w:rPr>
              <w:t xml:space="preserve">Papildināta noteikumu projekta anotācijas V sadaļas </w:t>
            </w:r>
            <w:r>
              <w:rPr>
                <w:szCs w:val="24"/>
                <w:lang w:eastAsia="lv-LV"/>
              </w:rPr>
              <w:t>1.tabula.</w:t>
            </w:r>
          </w:p>
          <w:p w:rsidRPr="00A03624" w:rsidR="006A5E38" w:rsidP="006A5E38" w:rsidRDefault="006A5E38" w14:paraId="141CE925" w14:textId="77777777">
            <w:pPr>
              <w:jc w:val="both"/>
              <w:rPr>
                <w:szCs w:val="24"/>
                <w:lang w:eastAsia="lv-LV"/>
              </w:rPr>
            </w:pPr>
            <w:r w:rsidRPr="00A03624">
              <w:rPr>
                <w:szCs w:val="24"/>
                <w:lang w:eastAsia="lv-LV"/>
              </w:rPr>
              <w:t>Eiropas Parlamenta un Padomes 2006.gada 18.janvāra Direktīvas 2006/1/EK par bez transportlīdzekļa vadītājiem nomātu transportlīdzekļu izmantošanu kravu autopārvadājumiem (turpmāk – Direktīva) 3.panta 2.punkts paredz dalībvalsts rīcības brīvību, proti, dalībvalstis Direktīvas 3.panta 1.punkta noteikumus var neattiecināt uz pašpārvadājumiem, ko veic ar nomātiem transportlīdzekļiem, kuru maksimālā pieļaujamā pilna masa pārsniedz 6 tonnas.</w:t>
            </w:r>
          </w:p>
          <w:p w:rsidR="006A5E38" w:rsidP="006A5E38" w:rsidRDefault="006A5E38" w14:paraId="7BA34B88" w14:textId="77777777">
            <w:pPr>
              <w:jc w:val="both"/>
              <w:rPr>
                <w:szCs w:val="24"/>
                <w:lang w:eastAsia="lv-LV"/>
              </w:rPr>
            </w:pPr>
            <w:r w:rsidRPr="00A03624">
              <w:rPr>
                <w:szCs w:val="24"/>
                <w:lang w:eastAsia="lv-LV"/>
              </w:rPr>
              <w:t xml:space="preserve">Direktīvā paredzētā rīcības brīvība nav izmantota. Neraugoties uz to, ka pašpārvadājuma veicēji veic pašpārvadājumus, viņi ir uzskatāmi par autopārvadājumu </w:t>
            </w:r>
            <w:r w:rsidRPr="00A03624">
              <w:rPr>
                <w:szCs w:val="24"/>
                <w:lang w:eastAsia="lv-LV"/>
              </w:rPr>
              <w:lastRenderedPageBreak/>
              <w:t>tirgus dalībniekiem. Tādējādi Latvijā Direktīvas 3.panta 1.punkta noteikumi tiks attiecināti uz pašpārvadājumiem, ko veic ar nomātiem transportlīdzekļiem.</w:t>
            </w:r>
          </w:p>
          <w:p w:rsidR="006A5E38" w:rsidP="006A5E38" w:rsidRDefault="006A5E38" w14:paraId="517DDFE2" w14:textId="77777777">
            <w:pPr>
              <w:jc w:val="both"/>
              <w:rPr>
                <w:color w:val="auto"/>
                <w:szCs w:val="24"/>
              </w:rPr>
            </w:pPr>
          </w:p>
          <w:p w:rsidRPr="0033606E" w:rsidR="006A5E38" w:rsidDel="00A30964" w:rsidP="006A5E38" w:rsidRDefault="006A5E38" w14:paraId="66E49176" w14:textId="6502CB6C">
            <w:pPr>
              <w:jc w:val="both"/>
              <w:rPr>
                <w:color w:val="auto"/>
                <w:szCs w:val="24"/>
              </w:rPr>
            </w:pPr>
            <w:r>
              <w:rPr>
                <w:szCs w:val="24"/>
              </w:rPr>
              <w:t>Direktīvas 2006/1 pārējās  tiesību normas ir pārņemtas ar Ministru kabineta 2005.gada 17.maija noteikumiem Nr.339 “</w:t>
            </w:r>
            <w:r w:rsidRPr="003F4AD3">
              <w:rPr>
                <w:szCs w:val="24"/>
              </w:rPr>
              <w:t>Kārtība, kādā atļauts veikt pasažieru un kravas komercpārvadājumus ar citu personu īpašumā esošiem autotransporta līdzekļiem”</w:t>
            </w:r>
            <w:r>
              <w:rPr>
                <w:szCs w:val="24"/>
              </w:rPr>
              <w:t>.</w:t>
            </w:r>
          </w:p>
        </w:tc>
      </w:tr>
      <w:tr w:rsidRPr="0033606E" w:rsidR="009747B1" w:rsidDel="00A30964" w:rsidTr="00943941" w14:paraId="008F7DC2" w14:textId="77777777">
        <w:tc>
          <w:tcPr>
            <w:tcW w:w="822" w:type="dxa"/>
            <w:tcBorders>
              <w:top w:val="single" w:color="000000" w:sz="6" w:space="0"/>
              <w:left w:val="single" w:color="000000" w:sz="6" w:space="0"/>
              <w:bottom w:val="single" w:color="000000" w:sz="6" w:space="0"/>
              <w:right w:val="single" w:color="000000" w:sz="6" w:space="0"/>
            </w:tcBorders>
          </w:tcPr>
          <w:p w:rsidR="009747B1" w:rsidP="00943941" w:rsidRDefault="006434D4" w14:paraId="6E106DB3" w14:textId="6A3EB562">
            <w:pPr>
              <w:pStyle w:val="naisc"/>
              <w:spacing w:before="0" w:after="0"/>
              <w:jc w:val="left"/>
              <w:rPr>
                <w:color w:val="auto"/>
              </w:rPr>
            </w:pPr>
            <w:r>
              <w:rPr>
                <w:color w:val="auto"/>
              </w:rPr>
              <w:lastRenderedPageBreak/>
              <w:t xml:space="preserve">36. </w:t>
            </w:r>
          </w:p>
        </w:tc>
        <w:tc>
          <w:tcPr>
            <w:tcW w:w="3573" w:type="dxa"/>
            <w:tcBorders>
              <w:top w:val="single" w:color="000000" w:sz="6" w:space="0"/>
              <w:left w:val="single" w:color="000000" w:sz="6" w:space="0"/>
              <w:bottom w:val="single" w:color="000000" w:sz="6" w:space="0"/>
              <w:right w:val="single" w:color="000000" w:sz="6" w:space="0"/>
            </w:tcBorders>
          </w:tcPr>
          <w:p w:rsidRPr="00BF01EB" w:rsidR="009747B1" w:rsidDel="0036553F" w:rsidP="00943941" w:rsidRDefault="009747B1" w14:paraId="074D50F6" w14:textId="77777777">
            <w:pPr>
              <w:pStyle w:val="NoSpacing"/>
              <w:rPr>
                <w:color w:val="auto"/>
                <w:szCs w:val="24"/>
              </w:rPr>
            </w:pPr>
          </w:p>
        </w:tc>
        <w:tc>
          <w:tcPr>
            <w:tcW w:w="3897" w:type="dxa"/>
            <w:tcBorders>
              <w:top w:val="single" w:color="000000" w:sz="6" w:space="0"/>
              <w:left w:val="single" w:color="000000" w:sz="6" w:space="0"/>
              <w:bottom w:val="single" w:color="000000" w:sz="6" w:space="0"/>
              <w:right w:val="single" w:color="000000" w:sz="6" w:space="0"/>
            </w:tcBorders>
          </w:tcPr>
          <w:p w:rsidR="00545274" w:rsidP="00943941" w:rsidRDefault="009747B1" w14:paraId="2B099E61" w14:textId="77777777">
            <w:pPr>
              <w:jc w:val="both"/>
              <w:rPr>
                <w:b/>
                <w:bCs/>
              </w:rPr>
            </w:pPr>
            <w:r w:rsidRPr="009747B1">
              <w:rPr>
                <w:b/>
                <w:bCs/>
              </w:rPr>
              <w:t xml:space="preserve">VARAM. </w:t>
            </w:r>
          </w:p>
          <w:p w:rsidRPr="009747B1" w:rsidR="009747B1" w:rsidP="00943941" w:rsidRDefault="009747B1" w14:paraId="3C279441" w14:textId="7E234B38">
            <w:pPr>
              <w:jc w:val="both"/>
              <w:rPr>
                <w:b/>
                <w:bCs/>
              </w:rPr>
            </w:pPr>
            <w:r>
              <w:rPr>
                <w:szCs w:val="24"/>
              </w:rPr>
              <w:t>2019. gada 8. februāra atzinumā norādījām, ka “</w:t>
            </w:r>
            <w:r w:rsidRPr="00CF5C15">
              <w:rPr>
                <w:szCs w:val="24"/>
              </w:rPr>
              <w:t xml:space="preserve">Lūdzam papildināt </w:t>
            </w:r>
            <w:r>
              <w:rPr>
                <w:szCs w:val="24"/>
              </w:rPr>
              <w:t>noteikumu projekta 9.1. apakšpunktu</w:t>
            </w:r>
            <w:r w:rsidRPr="00CF5C15">
              <w:rPr>
                <w:szCs w:val="24"/>
              </w:rPr>
              <w:t xml:space="preserve"> </w:t>
            </w:r>
            <w:r w:rsidRPr="00CF5C15">
              <w:rPr>
                <w:szCs w:val="24"/>
              </w:rPr>
              <w:lastRenderedPageBreak/>
              <w:t xml:space="preserve">ar iespēju </w:t>
            </w:r>
            <w:r>
              <w:rPr>
                <w:szCs w:val="24"/>
              </w:rPr>
              <w:t xml:space="preserve">personai norādīt, t.sk. </w:t>
            </w:r>
            <w:r w:rsidRPr="00CF5C15">
              <w:rPr>
                <w:szCs w:val="24"/>
              </w:rPr>
              <w:t>saņemt atbildi, izmantojot</w:t>
            </w:r>
            <w:r>
              <w:rPr>
                <w:szCs w:val="24"/>
              </w:rPr>
              <w:t xml:space="preserve"> oficiālo elektronisko adresi, papildus tam papildināt anotāciju ar iespēju to norādīt iesniegumā, t.sk. saņemt informāciju, izmantojot oficiālo elektronisko adresi.” Lai gan noteikumu projekta 9.1. apakšpunkts ir precizēts, ņemot vērā VARAM izteikto iebildumu, tomēr vienlaikus anotācija papildināta redakcijā, kas ietver šo teikumu: “</w:t>
            </w:r>
            <w:r w:rsidRPr="000D1F50">
              <w:rPr>
                <w:szCs w:val="24"/>
              </w:rPr>
              <w:t>Informācija par ATD sagatavoto iekšzemes pašpārvadājuma sertifikātu pašpārvadājuma veicējam tiks nosūtīta uz norādīto e-pasta adresi, tādējādi nodrošinot iespēju saņemt pašpārvadājumu sertifikāta pakalpojumu pilnībā attālināti.</w:t>
            </w:r>
            <w:r>
              <w:rPr>
                <w:szCs w:val="24"/>
              </w:rPr>
              <w:t>” Ņemot vērā minēto, lūdzam šo teikumu papildināt ar iespēju informāciju par ATD sagatavoto iekšzemes pārvadājuma sertifikātu saņemt elektroniski, tajā skaitā e-pastā vai izmantojot oficiālo elektronisko adresi.</w:t>
            </w:r>
          </w:p>
        </w:tc>
        <w:tc>
          <w:tcPr>
            <w:tcW w:w="3332" w:type="dxa"/>
            <w:tcBorders>
              <w:top w:val="single" w:color="000000" w:sz="6" w:space="0"/>
              <w:left w:val="single" w:color="000000" w:sz="6" w:space="0"/>
              <w:bottom w:val="single" w:color="000000" w:sz="6" w:space="0"/>
              <w:right w:val="single" w:color="000000" w:sz="6" w:space="0"/>
            </w:tcBorders>
          </w:tcPr>
          <w:p w:rsidR="009747B1" w:rsidP="00545274" w:rsidRDefault="006434D4" w14:paraId="68329175" w14:textId="2B0DAC9B">
            <w:pPr>
              <w:pStyle w:val="naisc"/>
              <w:spacing w:before="0" w:after="0"/>
              <w:ind w:firstLine="105"/>
              <w:rPr>
                <w:b/>
                <w:color w:val="auto"/>
              </w:rPr>
            </w:pPr>
            <w:r>
              <w:rPr>
                <w:b/>
                <w:color w:val="auto"/>
              </w:rPr>
              <w:lastRenderedPageBreak/>
              <w:t>Iebildums ņemts vērā.</w:t>
            </w:r>
          </w:p>
          <w:p w:rsidRPr="006434D4" w:rsidR="006434D4" w:rsidP="00545274" w:rsidRDefault="006434D4" w14:paraId="556F65DE" w14:textId="2CFFE389">
            <w:pPr>
              <w:pStyle w:val="naisc"/>
              <w:spacing w:before="0" w:after="0"/>
              <w:jc w:val="both"/>
              <w:rPr>
                <w:bCs/>
                <w:color w:val="auto"/>
              </w:rPr>
            </w:pPr>
            <w:r>
              <w:rPr>
                <w:bCs/>
                <w:color w:val="auto"/>
              </w:rPr>
              <w:t xml:space="preserve">Precizēta noteikumu projekta anotācija. </w:t>
            </w:r>
          </w:p>
        </w:tc>
        <w:tc>
          <w:tcPr>
            <w:tcW w:w="3260" w:type="dxa"/>
            <w:tcBorders>
              <w:top w:val="single" w:color="auto" w:sz="4" w:space="0"/>
              <w:left w:val="single" w:color="auto" w:sz="4" w:space="0"/>
              <w:bottom w:val="single" w:color="auto" w:sz="4" w:space="0"/>
              <w:right w:val="single" w:color="auto" w:sz="4" w:space="0"/>
            </w:tcBorders>
          </w:tcPr>
          <w:p w:rsidRPr="006434D4" w:rsidR="009747B1" w:rsidP="009747B1" w:rsidRDefault="00545274" w14:paraId="31B8B0BE" w14:textId="4676C20A">
            <w:pPr>
              <w:rPr>
                <w:lang w:eastAsia="lv-LV"/>
              </w:rPr>
            </w:pPr>
            <w:r>
              <w:rPr>
                <w:lang w:eastAsia="lv-LV"/>
              </w:rPr>
              <w:t>Precizēts noteikumu projektu a</w:t>
            </w:r>
            <w:r w:rsidRPr="006434D4" w:rsidR="009747B1">
              <w:rPr>
                <w:lang w:eastAsia="lv-LV"/>
              </w:rPr>
              <w:t>notācija</w:t>
            </w:r>
            <w:r>
              <w:rPr>
                <w:lang w:eastAsia="lv-LV"/>
              </w:rPr>
              <w:t>s I sadaļas 2.punkts</w:t>
            </w:r>
            <w:r w:rsidRPr="006434D4" w:rsidR="009747B1">
              <w:rPr>
                <w:lang w:eastAsia="lv-LV"/>
              </w:rPr>
              <w:t>:</w:t>
            </w:r>
          </w:p>
          <w:p w:rsidRPr="009A0B76" w:rsidR="009747B1" w:rsidP="009747B1" w:rsidRDefault="009747B1" w14:paraId="15613A06" w14:textId="77382AED">
            <w:pPr>
              <w:jc w:val="both"/>
              <w:rPr>
                <w:szCs w:val="24"/>
              </w:rPr>
            </w:pPr>
            <w:r w:rsidRPr="009A0B76">
              <w:rPr>
                <w:szCs w:val="24"/>
              </w:rPr>
              <w:t xml:space="preserve">Informācija par ATD sagatavoto iekšzemes </w:t>
            </w:r>
            <w:r w:rsidRPr="009A0B76">
              <w:rPr>
                <w:szCs w:val="24"/>
              </w:rPr>
              <w:lastRenderedPageBreak/>
              <w:t>pašpārvadājuma sertifikātu pašpārvadājuma veicējam tiks nosūtīta uz norādīto e-pasta adresi</w:t>
            </w:r>
            <w:r w:rsidR="001C1995">
              <w:rPr>
                <w:szCs w:val="24"/>
              </w:rPr>
              <w:t xml:space="preserve">, </w:t>
            </w:r>
            <w:r w:rsidRPr="009A0B76">
              <w:rPr>
                <w:szCs w:val="24"/>
              </w:rPr>
              <w:t xml:space="preserve">tādējādi nodrošinot iespēju saņemt pašpārvadājumu sertifikāta pakalpojumu pilnībā attālināti. </w:t>
            </w:r>
          </w:p>
          <w:p w:rsidRPr="0033606E" w:rsidR="009747B1" w:rsidDel="00A30964" w:rsidP="00943941" w:rsidRDefault="009747B1" w14:paraId="2DA3D0D6" w14:textId="77777777">
            <w:pPr>
              <w:jc w:val="both"/>
              <w:rPr>
                <w:color w:val="auto"/>
                <w:szCs w:val="24"/>
              </w:rPr>
            </w:pPr>
          </w:p>
        </w:tc>
      </w:tr>
      <w:tr w:rsidRPr="0033606E" w:rsidR="009747B1" w:rsidDel="00A30964" w:rsidTr="007547D8" w14:paraId="7920B321" w14:textId="77777777">
        <w:tc>
          <w:tcPr>
            <w:tcW w:w="822" w:type="dxa"/>
            <w:tcBorders>
              <w:top w:val="single" w:color="000000" w:sz="6" w:space="0"/>
              <w:left w:val="single" w:color="000000" w:sz="6" w:space="0"/>
              <w:bottom w:val="single" w:color="000000" w:sz="6" w:space="0"/>
              <w:right w:val="single" w:color="000000" w:sz="6" w:space="0"/>
            </w:tcBorders>
            <w:shd w:val="clear" w:color="auto" w:fill="auto"/>
          </w:tcPr>
          <w:p w:rsidR="009747B1" w:rsidP="00943941" w:rsidRDefault="006434D4" w14:paraId="6477F768" w14:textId="57836255">
            <w:pPr>
              <w:pStyle w:val="naisc"/>
              <w:spacing w:before="0" w:after="0"/>
              <w:jc w:val="left"/>
              <w:rPr>
                <w:color w:val="auto"/>
              </w:rPr>
            </w:pPr>
            <w:r>
              <w:rPr>
                <w:color w:val="auto"/>
              </w:rPr>
              <w:lastRenderedPageBreak/>
              <w:t xml:space="preserve">37. </w:t>
            </w:r>
          </w:p>
        </w:tc>
        <w:tc>
          <w:tcPr>
            <w:tcW w:w="3573" w:type="dxa"/>
            <w:tcBorders>
              <w:top w:val="single" w:color="000000" w:sz="6" w:space="0"/>
              <w:left w:val="single" w:color="000000" w:sz="6" w:space="0"/>
              <w:bottom w:val="single" w:color="000000" w:sz="6" w:space="0"/>
              <w:right w:val="single" w:color="000000" w:sz="6" w:space="0"/>
            </w:tcBorders>
            <w:shd w:val="clear" w:color="auto" w:fill="auto"/>
          </w:tcPr>
          <w:p w:rsidRPr="00BF01EB" w:rsidR="009747B1" w:rsidDel="0036553F" w:rsidP="00943941" w:rsidRDefault="005F253C" w14:paraId="695B37F5" w14:textId="60A27E53">
            <w:pPr>
              <w:pStyle w:val="NoSpacing"/>
              <w:rPr>
                <w:color w:val="auto"/>
                <w:szCs w:val="24"/>
              </w:rPr>
            </w:pPr>
            <w:r w:rsidRPr="00534B49">
              <w:rPr>
                <w:rFonts w:eastAsia="Times New Roman"/>
                <w:szCs w:val="24"/>
                <w:lang w:eastAsia="lv-LV"/>
              </w:rPr>
              <w:t xml:space="preserve">3. Sertifikāts nav nepieciešams, ja šo noteikumu 2.1., 2.2. vai 2.3.apakšpunktā minētos pašpārvadājumus veic Aizsardzības ministrija, Iekšlietu </w:t>
            </w:r>
            <w:r w:rsidRPr="00534B49">
              <w:rPr>
                <w:rFonts w:eastAsia="Times New Roman"/>
                <w:szCs w:val="24"/>
                <w:lang w:eastAsia="lv-LV"/>
              </w:rPr>
              <w:lastRenderedPageBreak/>
              <w:t>ministrija vai to padotībā esošās iestādes, lai nodrošinātu savu funkciju izpildi.</w:t>
            </w:r>
          </w:p>
        </w:tc>
        <w:tc>
          <w:tcPr>
            <w:tcW w:w="3897" w:type="dxa"/>
            <w:tcBorders>
              <w:top w:val="single" w:color="000000" w:sz="6" w:space="0"/>
              <w:left w:val="single" w:color="000000" w:sz="6" w:space="0"/>
              <w:bottom w:val="single" w:color="000000" w:sz="6" w:space="0"/>
              <w:right w:val="single" w:color="000000" w:sz="6" w:space="0"/>
            </w:tcBorders>
            <w:shd w:val="clear" w:color="auto" w:fill="auto"/>
          </w:tcPr>
          <w:p w:rsidR="00545274" w:rsidP="00943941" w:rsidRDefault="005F253C" w14:paraId="51735E90" w14:textId="77777777">
            <w:pPr>
              <w:jc w:val="both"/>
              <w:rPr>
                <w:b/>
                <w:bCs/>
              </w:rPr>
            </w:pPr>
            <w:r w:rsidRPr="005F253C">
              <w:rPr>
                <w:b/>
                <w:bCs/>
              </w:rPr>
              <w:lastRenderedPageBreak/>
              <w:t xml:space="preserve">Aizsardzības ministrija. </w:t>
            </w:r>
            <w:r>
              <w:rPr>
                <w:b/>
                <w:bCs/>
              </w:rPr>
              <w:t xml:space="preserve"> </w:t>
            </w:r>
          </w:p>
          <w:p w:rsidRPr="005F253C" w:rsidR="009747B1" w:rsidP="00943941" w:rsidRDefault="005F253C" w14:paraId="6B7E9069" w14:textId="54FEE3BB">
            <w:pPr>
              <w:jc w:val="both"/>
              <w:rPr>
                <w:b/>
                <w:bCs/>
              </w:rPr>
            </w:pPr>
            <w:r w:rsidRPr="00264B80">
              <w:rPr>
                <w:szCs w:val="24"/>
                <w:lang w:eastAsia="lv-LV"/>
              </w:rPr>
              <w:t xml:space="preserve">Lūdzam izteikt noteikumu projekta 3.punktu šādā redakcijā: “3. Sertifikāts nav nepieciešams, ja šo noteikumu 2.1., 2.2. vai 2.3.apakšpunktā minētos </w:t>
            </w:r>
            <w:r w:rsidRPr="00264B80">
              <w:rPr>
                <w:szCs w:val="24"/>
                <w:lang w:eastAsia="lv-LV"/>
              </w:rPr>
              <w:lastRenderedPageBreak/>
              <w:t>pašpārvadājumus veic Aizsardzības ministrija, Iekšlietu ministrija vai to padotībā esošās iestādes</w:t>
            </w:r>
            <w:r w:rsidRPr="007547D8">
              <w:rPr>
                <w:bCs/>
                <w:szCs w:val="24"/>
                <w:lang w:eastAsia="lv-LV"/>
              </w:rPr>
              <w:t>, kā arī Nacionālie bruņotie spēki,</w:t>
            </w:r>
            <w:r w:rsidRPr="00264B80">
              <w:rPr>
                <w:szCs w:val="24"/>
                <w:lang w:eastAsia="lv-LV"/>
              </w:rPr>
              <w:t xml:space="preserve"> lai nodrošinātu savu funkciju izpildi.” Saskaņā ar Nacionālo bruņoto spēku likumu 13.panta pirmajā daļā noteikto: “Nacionālo bruņoto spēku vadību īsteno Nacionālo bruņoto spēku komandieris, kas ir pakļauts aizsardzības ministram.”</w:t>
            </w:r>
          </w:p>
        </w:tc>
        <w:tc>
          <w:tcPr>
            <w:tcW w:w="3332" w:type="dxa"/>
            <w:tcBorders>
              <w:top w:val="single" w:color="000000" w:sz="6" w:space="0"/>
              <w:left w:val="single" w:color="000000" w:sz="6" w:space="0"/>
              <w:bottom w:val="single" w:color="000000" w:sz="6" w:space="0"/>
              <w:right w:val="single" w:color="000000" w:sz="6" w:space="0"/>
            </w:tcBorders>
            <w:shd w:val="clear" w:color="auto" w:fill="auto"/>
          </w:tcPr>
          <w:p w:rsidR="009747B1" w:rsidP="00545274" w:rsidRDefault="005F253C" w14:paraId="71770740" w14:textId="51FFAE27">
            <w:pPr>
              <w:pStyle w:val="naisc"/>
              <w:spacing w:before="0" w:after="0"/>
              <w:ind w:firstLine="105"/>
              <w:rPr>
                <w:b/>
                <w:color w:val="auto"/>
              </w:rPr>
            </w:pPr>
            <w:r>
              <w:rPr>
                <w:b/>
                <w:color w:val="auto"/>
              </w:rPr>
              <w:lastRenderedPageBreak/>
              <w:t>Iebildums ņemts vērā.</w:t>
            </w:r>
          </w:p>
        </w:tc>
        <w:tc>
          <w:tcPr>
            <w:tcW w:w="3260" w:type="dxa"/>
            <w:tcBorders>
              <w:top w:val="single" w:color="auto" w:sz="4" w:space="0"/>
              <w:left w:val="single" w:color="auto" w:sz="4" w:space="0"/>
              <w:bottom w:val="single" w:color="auto" w:sz="4" w:space="0"/>
              <w:right w:val="single" w:color="auto" w:sz="4" w:space="0"/>
            </w:tcBorders>
            <w:shd w:val="clear" w:color="auto" w:fill="auto"/>
          </w:tcPr>
          <w:p w:rsidRPr="0033606E" w:rsidR="009747B1" w:rsidDel="00A30964" w:rsidP="00545274" w:rsidRDefault="007547D8" w14:paraId="7E5E0CDF" w14:textId="2CB6BECD">
            <w:pPr>
              <w:spacing w:before="100" w:beforeAutospacing="1" w:after="100" w:afterAutospacing="1"/>
              <w:jc w:val="both"/>
              <w:rPr>
                <w:color w:val="auto"/>
                <w:szCs w:val="24"/>
              </w:rPr>
            </w:pPr>
            <w:r>
              <w:rPr>
                <w:color w:val="auto"/>
                <w:szCs w:val="24"/>
              </w:rPr>
              <w:t>Noteikumu projektā šāda redakcija ir svītrota.</w:t>
            </w:r>
          </w:p>
        </w:tc>
      </w:tr>
      <w:tr w:rsidRPr="0033606E" w:rsidR="009747B1" w:rsidDel="00A30964" w:rsidTr="00943941" w14:paraId="0296ED7B" w14:textId="77777777">
        <w:tc>
          <w:tcPr>
            <w:tcW w:w="822" w:type="dxa"/>
            <w:tcBorders>
              <w:top w:val="single" w:color="000000" w:sz="6" w:space="0"/>
              <w:left w:val="single" w:color="000000" w:sz="6" w:space="0"/>
              <w:bottom w:val="single" w:color="000000" w:sz="6" w:space="0"/>
              <w:right w:val="single" w:color="000000" w:sz="6" w:space="0"/>
            </w:tcBorders>
          </w:tcPr>
          <w:p w:rsidR="009747B1" w:rsidP="00943941" w:rsidRDefault="006434D4" w14:paraId="2DEC5905" w14:textId="218A5D5A">
            <w:pPr>
              <w:pStyle w:val="naisc"/>
              <w:spacing w:before="0" w:after="0"/>
              <w:jc w:val="left"/>
              <w:rPr>
                <w:color w:val="auto"/>
              </w:rPr>
            </w:pPr>
            <w:r>
              <w:rPr>
                <w:color w:val="auto"/>
              </w:rPr>
              <w:t xml:space="preserve">38. </w:t>
            </w:r>
          </w:p>
        </w:tc>
        <w:tc>
          <w:tcPr>
            <w:tcW w:w="3573" w:type="dxa"/>
            <w:tcBorders>
              <w:top w:val="single" w:color="000000" w:sz="6" w:space="0"/>
              <w:left w:val="single" w:color="000000" w:sz="6" w:space="0"/>
              <w:bottom w:val="single" w:color="000000" w:sz="6" w:space="0"/>
              <w:right w:val="single" w:color="000000" w:sz="6" w:space="0"/>
            </w:tcBorders>
          </w:tcPr>
          <w:p w:rsidRPr="00BF01EB" w:rsidR="009747B1" w:rsidDel="0036553F" w:rsidP="00943941" w:rsidRDefault="009747B1" w14:paraId="5F1FD8DA" w14:textId="77777777">
            <w:pPr>
              <w:pStyle w:val="NoSpacing"/>
              <w:rPr>
                <w:color w:val="auto"/>
                <w:szCs w:val="24"/>
              </w:rPr>
            </w:pPr>
          </w:p>
        </w:tc>
        <w:tc>
          <w:tcPr>
            <w:tcW w:w="3897" w:type="dxa"/>
            <w:tcBorders>
              <w:top w:val="single" w:color="000000" w:sz="6" w:space="0"/>
              <w:left w:val="single" w:color="000000" w:sz="6" w:space="0"/>
              <w:bottom w:val="single" w:color="000000" w:sz="6" w:space="0"/>
              <w:right w:val="single" w:color="000000" w:sz="6" w:space="0"/>
            </w:tcBorders>
          </w:tcPr>
          <w:p w:rsidR="00545274" w:rsidP="00943941" w:rsidRDefault="005F253C" w14:paraId="2D6B328E" w14:textId="77777777">
            <w:pPr>
              <w:jc w:val="both"/>
              <w:rPr>
                <w:b/>
                <w:bCs/>
              </w:rPr>
            </w:pPr>
            <w:r w:rsidRPr="005F253C">
              <w:rPr>
                <w:b/>
                <w:bCs/>
              </w:rPr>
              <w:t xml:space="preserve">Aizsardzības ministrija. </w:t>
            </w:r>
          </w:p>
          <w:p w:rsidRPr="005F253C" w:rsidR="009747B1" w:rsidP="00943941" w:rsidRDefault="005F253C" w14:paraId="63CEFA56" w14:textId="58C8E0F6">
            <w:pPr>
              <w:jc w:val="both"/>
              <w:rPr>
                <w:b/>
                <w:bCs/>
              </w:rPr>
            </w:pPr>
            <w:r w:rsidRPr="00264B80">
              <w:rPr>
                <w:szCs w:val="24"/>
                <w:lang w:eastAsia="lv-LV"/>
              </w:rPr>
              <w:t>Vienlaikus vēlamies atzīmēt, ka mūsdienu prakse ir pašpārvadājumu dokumentācijas, t.sk., ceļazīmju, digitalizācija, lai samazinātu papīros balstītas darbības un cilvēka faktora izraisītās kļūdas, tāpēc aicinām noteikumu anotācijā iekļaut atrunu, ka 5.4. un 5.5.apakšpunktu prasības neierobežo iestāžu iespējas minēto informāciju pierādīt ne tikai papīra formātā, bet arī izmantojot mūsdienīgus informācijas un komunikācijas tehnoloģiju risinājumus.</w:t>
            </w:r>
          </w:p>
        </w:tc>
        <w:tc>
          <w:tcPr>
            <w:tcW w:w="3332" w:type="dxa"/>
            <w:tcBorders>
              <w:top w:val="single" w:color="000000" w:sz="6" w:space="0"/>
              <w:left w:val="single" w:color="000000" w:sz="6" w:space="0"/>
              <w:bottom w:val="single" w:color="000000" w:sz="6" w:space="0"/>
              <w:right w:val="single" w:color="000000" w:sz="6" w:space="0"/>
            </w:tcBorders>
          </w:tcPr>
          <w:p w:rsidR="009747B1" w:rsidP="00545274" w:rsidRDefault="005F253C" w14:paraId="1666989A" w14:textId="047F4EBA">
            <w:pPr>
              <w:pStyle w:val="naisc"/>
              <w:spacing w:before="0" w:after="0"/>
              <w:ind w:firstLine="105"/>
              <w:rPr>
                <w:b/>
                <w:color w:val="auto"/>
              </w:rPr>
            </w:pPr>
            <w:r>
              <w:rPr>
                <w:b/>
                <w:color w:val="auto"/>
              </w:rPr>
              <w:t>Iebildums ņemts vērā.</w:t>
            </w:r>
          </w:p>
        </w:tc>
        <w:tc>
          <w:tcPr>
            <w:tcW w:w="3260" w:type="dxa"/>
            <w:tcBorders>
              <w:top w:val="single" w:color="auto" w:sz="4" w:space="0"/>
              <w:left w:val="single" w:color="auto" w:sz="4" w:space="0"/>
              <w:bottom w:val="single" w:color="auto" w:sz="4" w:space="0"/>
              <w:right w:val="single" w:color="auto" w:sz="4" w:space="0"/>
            </w:tcBorders>
          </w:tcPr>
          <w:p w:rsidRPr="0033606E" w:rsidR="009747B1" w:rsidDel="00A30964" w:rsidP="00943941" w:rsidRDefault="005F253C" w14:paraId="78F8F9E0" w14:textId="4BE61FA9">
            <w:pPr>
              <w:jc w:val="both"/>
              <w:rPr>
                <w:color w:val="auto"/>
                <w:szCs w:val="24"/>
              </w:rPr>
            </w:pPr>
            <w:r>
              <w:rPr>
                <w:lang w:eastAsia="lv-LV"/>
              </w:rPr>
              <w:t xml:space="preserve">Dokumenti var būt gan rakstveida formā, gan arī elektroniskā formā. Noteikumu projekta 5.4. un 5.5.apakšpunkti neizslēdz dokumentu uzrādīšanu elektroniskā formā atbilstoši </w:t>
            </w:r>
            <w:r w:rsidRPr="0065321F">
              <w:rPr>
                <w:lang w:eastAsia="lv-LV"/>
              </w:rPr>
              <w:t>Dokumentu juridiskā spēka likum</w:t>
            </w:r>
            <w:r>
              <w:rPr>
                <w:lang w:eastAsia="lv-LV"/>
              </w:rPr>
              <w:t xml:space="preserve">am un </w:t>
            </w:r>
            <w:r w:rsidRPr="0065321F">
              <w:rPr>
                <w:lang w:eastAsia="lv-LV"/>
              </w:rPr>
              <w:t>Elektronisko dokumentu likum</w:t>
            </w:r>
            <w:r>
              <w:rPr>
                <w:lang w:eastAsia="lv-LV"/>
              </w:rPr>
              <w:t>am.</w:t>
            </w:r>
          </w:p>
        </w:tc>
      </w:tr>
      <w:tr w:rsidRPr="0033606E" w:rsidR="00D84EB5" w:rsidDel="00A30964" w:rsidTr="001D7C42" w14:paraId="7AA6A970" w14:textId="77777777">
        <w:tc>
          <w:tcPr>
            <w:tcW w:w="822" w:type="dxa"/>
            <w:tcBorders>
              <w:top w:val="single" w:color="000000" w:sz="6" w:space="0"/>
              <w:left w:val="single" w:color="000000" w:sz="6" w:space="0"/>
              <w:bottom w:val="single" w:color="000000" w:sz="6" w:space="0"/>
              <w:right w:val="single" w:color="000000" w:sz="6" w:space="0"/>
            </w:tcBorders>
          </w:tcPr>
          <w:p w:rsidR="00D84EB5" w:rsidP="001D7C42" w:rsidRDefault="006434D4" w14:paraId="0199D3F2" w14:textId="75798343">
            <w:pPr>
              <w:pStyle w:val="naisc"/>
              <w:spacing w:before="0" w:after="0"/>
              <w:jc w:val="left"/>
              <w:rPr>
                <w:color w:val="auto"/>
              </w:rPr>
            </w:pPr>
            <w:r>
              <w:rPr>
                <w:color w:val="auto"/>
              </w:rPr>
              <w:t xml:space="preserve">39. </w:t>
            </w:r>
          </w:p>
        </w:tc>
        <w:tc>
          <w:tcPr>
            <w:tcW w:w="3573" w:type="dxa"/>
            <w:tcBorders>
              <w:top w:val="single" w:color="000000" w:sz="6" w:space="0"/>
              <w:left w:val="single" w:color="000000" w:sz="6" w:space="0"/>
              <w:bottom w:val="single" w:color="000000" w:sz="6" w:space="0"/>
              <w:right w:val="single" w:color="000000" w:sz="6" w:space="0"/>
            </w:tcBorders>
          </w:tcPr>
          <w:p w:rsidRPr="00BF01EB" w:rsidR="00D84EB5" w:rsidDel="0036553F" w:rsidP="001D7C42" w:rsidRDefault="00D84EB5" w14:paraId="0564AEBB" w14:textId="4EB4B36B">
            <w:pPr>
              <w:pStyle w:val="NoSpacing"/>
              <w:rPr>
                <w:color w:val="auto"/>
                <w:szCs w:val="24"/>
              </w:rPr>
            </w:pPr>
            <w:r w:rsidRPr="00A367AA">
              <w:rPr>
                <w:rFonts w:eastAsia="Times New Roman"/>
                <w:szCs w:val="24"/>
                <w:lang w:eastAsia="lv-LV"/>
              </w:rPr>
              <w:t xml:space="preserve">3. Sertifikāts nav nepieciešams, ja šo noteikumu 2.1., 2.2. vai 2.3.apakšpunktā minētos pašpārvadājumus veic Nacionālie bruņotie spēki, lai nodrošinātu </w:t>
            </w:r>
            <w:r w:rsidRPr="00A367AA">
              <w:rPr>
                <w:rFonts w:eastAsia="Times New Roman"/>
                <w:szCs w:val="24"/>
                <w:lang w:eastAsia="lv-LV"/>
              </w:rPr>
              <w:lastRenderedPageBreak/>
              <w:t>savu funkciju izpildi.</w:t>
            </w:r>
          </w:p>
        </w:tc>
        <w:tc>
          <w:tcPr>
            <w:tcW w:w="3897" w:type="dxa"/>
            <w:tcBorders>
              <w:top w:val="single" w:color="000000" w:sz="6" w:space="0"/>
              <w:left w:val="single" w:color="000000" w:sz="6" w:space="0"/>
              <w:bottom w:val="single" w:color="000000" w:sz="6" w:space="0"/>
              <w:right w:val="single" w:color="000000" w:sz="6" w:space="0"/>
            </w:tcBorders>
          </w:tcPr>
          <w:p w:rsidRPr="00DE3B06" w:rsidR="00D84EB5" w:rsidP="00D84EB5" w:rsidRDefault="00D84EB5" w14:paraId="7B36C41D" w14:textId="77777777">
            <w:pPr>
              <w:spacing w:before="75" w:after="75"/>
              <w:rPr>
                <w:rFonts w:eastAsia="Times New Roman"/>
                <w:b/>
                <w:szCs w:val="24"/>
                <w:lang w:eastAsia="lv-LV"/>
              </w:rPr>
            </w:pPr>
            <w:r>
              <w:rPr>
                <w:rFonts w:eastAsia="Times New Roman"/>
                <w:b/>
                <w:szCs w:val="24"/>
                <w:lang w:eastAsia="lv-LV"/>
              </w:rPr>
              <w:lastRenderedPageBreak/>
              <w:t>Iekšlietu ministrija:</w:t>
            </w:r>
          </w:p>
          <w:p w:rsidRPr="00DE3B06" w:rsidR="00D84EB5" w:rsidP="00D84EB5" w:rsidRDefault="00D84EB5" w14:paraId="7F0E8C79" w14:textId="77777777">
            <w:pPr>
              <w:spacing w:before="75" w:after="75"/>
              <w:jc w:val="both"/>
              <w:rPr>
                <w:rFonts w:eastAsia="Times New Roman"/>
                <w:szCs w:val="24"/>
                <w:lang w:eastAsia="lv-LV"/>
              </w:rPr>
            </w:pPr>
            <w:r w:rsidRPr="00DE3B06">
              <w:rPr>
                <w:rFonts w:eastAsia="Times New Roman"/>
                <w:szCs w:val="24"/>
                <w:lang w:eastAsia="lv-LV"/>
              </w:rPr>
              <w:t>Papildināt projekta 3.punktu aiz vārdiem “Nacionālie bruņotie spēki” ar vārdiem “</w:t>
            </w:r>
            <w:r w:rsidRPr="005C3970">
              <w:rPr>
                <w:rFonts w:eastAsia="Times New Roman"/>
                <w:szCs w:val="24"/>
                <w:lang w:eastAsia="lv-LV"/>
              </w:rPr>
              <w:t xml:space="preserve">vai Iekšlietu ministrijas </w:t>
            </w:r>
            <w:r w:rsidRPr="005C3970">
              <w:rPr>
                <w:rFonts w:eastAsia="Times New Roman"/>
                <w:szCs w:val="24"/>
                <w:lang w:eastAsia="lv-LV"/>
              </w:rPr>
              <w:lastRenderedPageBreak/>
              <w:t>padotībā esošās iestādes un šo iestāžu padotībā esošās izglītības iestādes</w:t>
            </w:r>
            <w:r w:rsidRPr="00DE3B06">
              <w:rPr>
                <w:rFonts w:eastAsia="Times New Roman"/>
                <w:szCs w:val="24"/>
                <w:lang w:eastAsia="lv-LV"/>
              </w:rPr>
              <w:t>”.</w:t>
            </w:r>
          </w:p>
          <w:p w:rsidRPr="00DE3B06" w:rsidR="00D84EB5" w:rsidP="00D84EB5" w:rsidRDefault="00D84EB5" w14:paraId="6C2FF0D2" w14:textId="77777777">
            <w:pPr>
              <w:spacing w:before="75" w:after="75"/>
              <w:rPr>
                <w:rFonts w:eastAsia="Times New Roman"/>
                <w:szCs w:val="24"/>
                <w:lang w:eastAsia="lv-LV"/>
              </w:rPr>
            </w:pPr>
            <w:r w:rsidRPr="00DE3B06">
              <w:rPr>
                <w:rFonts w:eastAsia="Times New Roman"/>
                <w:szCs w:val="24"/>
                <w:lang w:eastAsia="lv-LV"/>
              </w:rPr>
              <w:t>Minētais iebildums izteikts balstoties uz šādiem apsvērumiem:</w:t>
            </w:r>
          </w:p>
          <w:p w:rsidRPr="00DE3B06" w:rsidR="00D84EB5" w:rsidP="00D84EB5" w:rsidRDefault="00D84EB5" w14:paraId="063693AA" w14:textId="77777777">
            <w:pPr>
              <w:spacing w:before="75" w:after="75"/>
              <w:jc w:val="both"/>
              <w:rPr>
                <w:rFonts w:eastAsia="Times New Roman"/>
                <w:szCs w:val="24"/>
                <w:lang w:eastAsia="lv-LV"/>
              </w:rPr>
            </w:pPr>
            <w:r w:rsidRPr="00DE3B06">
              <w:rPr>
                <w:rFonts w:eastAsia="Times New Roman"/>
                <w:szCs w:val="24"/>
                <w:lang w:eastAsia="lv-LV"/>
              </w:rPr>
              <w:t xml:space="preserve">Autopārvadājumu likuma (turpmāk – Likums) 1.panta 27.punkts noteic, ka pašpārvadājumi ir pārvadājumi, </w:t>
            </w:r>
            <w:r w:rsidRPr="00DE3B06">
              <w:rPr>
                <w:rFonts w:eastAsia="Times New Roman"/>
                <w:szCs w:val="24"/>
                <w:u w:val="single"/>
                <w:lang w:eastAsia="lv-LV"/>
              </w:rPr>
              <w:t>kuri bez maksas tiek veikti ar</w:t>
            </w:r>
            <w:r w:rsidRPr="00DE3B06">
              <w:rPr>
                <w:rFonts w:eastAsia="Times New Roman"/>
                <w:szCs w:val="24"/>
                <w:lang w:eastAsia="lv-LV"/>
              </w:rPr>
              <w:t xml:space="preserve"> komersanta, zemnieku vai zvejnieku saimniecības, lauksaimniecības pakalpojumu kooperatīvās sabiedrības, </w:t>
            </w:r>
            <w:r w:rsidRPr="00DE3B06">
              <w:rPr>
                <w:rFonts w:eastAsia="Times New Roman"/>
                <w:szCs w:val="24"/>
                <w:u w:val="single"/>
                <w:lang w:eastAsia="lv-LV"/>
              </w:rPr>
              <w:t>valsts</w:t>
            </w:r>
            <w:r w:rsidRPr="00DE3B06">
              <w:rPr>
                <w:rFonts w:eastAsia="Times New Roman"/>
                <w:szCs w:val="24"/>
                <w:lang w:eastAsia="lv-LV"/>
              </w:rPr>
              <w:t xml:space="preserve"> vai pašvaldību </w:t>
            </w:r>
            <w:r w:rsidRPr="00DE3B06">
              <w:rPr>
                <w:rFonts w:eastAsia="Times New Roman"/>
                <w:szCs w:val="24"/>
                <w:u w:val="single"/>
                <w:lang w:eastAsia="lv-LV"/>
              </w:rPr>
              <w:t>institūcijas</w:t>
            </w:r>
            <w:r w:rsidRPr="00DE3B06">
              <w:rPr>
                <w:rFonts w:eastAsia="Times New Roman"/>
                <w:szCs w:val="24"/>
                <w:lang w:eastAsia="lv-LV"/>
              </w:rPr>
              <w:t xml:space="preserve">, biedrības vai nodibinājuma (turpmāk — pašpārvadājuma veicējs) </w:t>
            </w:r>
            <w:r w:rsidRPr="00DE3B06">
              <w:rPr>
                <w:rFonts w:eastAsia="Times New Roman"/>
                <w:szCs w:val="24"/>
                <w:u w:val="single"/>
                <w:lang w:eastAsia="lv-LV"/>
              </w:rPr>
              <w:t>īpašumā esošiem</w:t>
            </w:r>
            <w:r w:rsidRPr="00DE3B06">
              <w:rPr>
                <w:rFonts w:eastAsia="Times New Roman"/>
                <w:szCs w:val="24"/>
                <w:lang w:eastAsia="lv-LV"/>
              </w:rPr>
              <w:t xml:space="preserve"> vai iznomātiem transportlīdzekļiem, </w:t>
            </w:r>
            <w:r w:rsidRPr="00DE3B06">
              <w:rPr>
                <w:rFonts w:eastAsia="Times New Roman"/>
                <w:szCs w:val="24"/>
                <w:u w:val="single"/>
                <w:lang w:eastAsia="lv-LV"/>
              </w:rPr>
              <w:t>kurus vada pats pašpārvadājuma veicējs vai viņa darbinieks, lai pašpārvadājuma veicēja vajadzībām pārvadātu personas vai kravu</w:t>
            </w:r>
            <w:r w:rsidRPr="00DE3B06">
              <w:rPr>
                <w:rFonts w:eastAsia="Times New Roman"/>
                <w:szCs w:val="24"/>
                <w:lang w:eastAsia="lv-LV"/>
              </w:rPr>
              <w:t xml:space="preserve">, kura ir viņa īpašums vai kuru viņš nopircis, pārdevis, iznomājis, izīrējis, ieguvis, izgatavojis, pārstrādājis vai remontējis. Pašpārvadājumi ir tikai pašpārvadājuma veicēja papilddarbība. </w:t>
            </w:r>
          </w:p>
          <w:p w:rsidRPr="00DE3B06" w:rsidR="00D84EB5" w:rsidP="00D84EB5" w:rsidRDefault="00D84EB5" w14:paraId="76CB9F78" w14:textId="77777777">
            <w:pPr>
              <w:spacing w:before="75" w:after="75"/>
              <w:jc w:val="both"/>
              <w:rPr>
                <w:rFonts w:eastAsia="Times New Roman"/>
                <w:szCs w:val="24"/>
                <w:lang w:eastAsia="lv-LV"/>
              </w:rPr>
            </w:pPr>
            <w:r w:rsidRPr="00DE3B06">
              <w:rPr>
                <w:rFonts w:eastAsia="Times New Roman"/>
                <w:szCs w:val="24"/>
                <w:lang w:eastAsia="lv-LV"/>
              </w:rPr>
              <w:t xml:space="preserve">Likuma 51.panta pirmā daļa noteic, ka starptautiskie pašpārvadājumi veicami saskaņā ar starptautiskajiem līgumiem, noformējot šo pārvadājuma veidu apstiprinošus dokumentus. </w:t>
            </w:r>
            <w:r w:rsidRPr="00DE3B06">
              <w:rPr>
                <w:rFonts w:eastAsia="Times New Roman"/>
                <w:szCs w:val="24"/>
                <w:lang w:eastAsia="lv-LV"/>
              </w:rPr>
              <w:lastRenderedPageBreak/>
              <w:t xml:space="preserve">Minētā panta otrā daļa paredz, ka kārtību, kādā veicami pasažieru un kravas pašpārvadājumi, nosaka Ministru kabinets. </w:t>
            </w:r>
          </w:p>
          <w:p w:rsidRPr="00DE3B06" w:rsidR="00D84EB5" w:rsidP="00D84EB5" w:rsidRDefault="00D84EB5" w14:paraId="4098100C" w14:textId="77777777">
            <w:pPr>
              <w:spacing w:before="75" w:after="75"/>
              <w:jc w:val="both"/>
              <w:rPr>
                <w:rFonts w:eastAsia="Times New Roman"/>
                <w:szCs w:val="24"/>
                <w:lang w:eastAsia="lv-LV"/>
              </w:rPr>
            </w:pPr>
            <w:r w:rsidRPr="00DE3B06">
              <w:rPr>
                <w:rFonts w:eastAsia="Times New Roman"/>
                <w:szCs w:val="24"/>
                <w:lang w:eastAsia="lv-LV"/>
              </w:rPr>
              <w:t>Savukārt projekta 2.punkts noteic, ka Valsts sabiedrība ar ierobežotu atbildību "Autotransporta direkcija" (turpmāk</w:t>
            </w:r>
            <w:r>
              <w:rPr>
                <w:rFonts w:eastAsia="Times New Roman"/>
                <w:szCs w:val="24"/>
                <w:lang w:eastAsia="lv-LV"/>
              </w:rPr>
              <w:t xml:space="preserve"> </w:t>
            </w:r>
            <w:r w:rsidRPr="00DE3B06">
              <w:rPr>
                <w:rFonts w:eastAsia="Times New Roman"/>
                <w:szCs w:val="24"/>
                <w:lang w:eastAsia="lv-LV"/>
              </w:rPr>
              <w:t xml:space="preserve">– Autotransporta direkcija) konkrētajam autotransporta līdzeklim piešķir, pārreģistrē uz jaunu termiņu un anulē pašpārvadājumu sertifikātu (turpmāk – sertifikāts): iekšzemes pasažieru pašpārvadājumiem ar autobusu; iekšzemes kravas pašpārvadājumiem ar kravas autotransporta līdzekli, kura kopējā pieļaujamā masa, ieskaitot piekabes, pārsniedz 6 tonnas (..). Projekta 3.punkts noteic, ka </w:t>
            </w:r>
            <w:r w:rsidRPr="00DE3B06">
              <w:rPr>
                <w:rFonts w:eastAsia="Times New Roman"/>
                <w:szCs w:val="24"/>
                <w:u w:val="single"/>
                <w:lang w:eastAsia="lv-LV"/>
              </w:rPr>
              <w:t>sertifikāts nav nepieciešams, ja šo noteikumu 2.1., 2.2. vai 2.3.apakšpunktā minētos pašpārvadājumus veic Nacionālie bruņotie spēki, lai nodrošinātu savu funkciju izpildi</w:t>
            </w:r>
            <w:r w:rsidRPr="00DE3B06">
              <w:rPr>
                <w:rFonts w:eastAsia="Times New Roman"/>
                <w:szCs w:val="24"/>
                <w:lang w:eastAsia="lv-LV"/>
              </w:rPr>
              <w:t xml:space="preserve">. </w:t>
            </w:r>
          </w:p>
          <w:p w:rsidRPr="00DE3B06" w:rsidR="00D84EB5" w:rsidP="00D84EB5" w:rsidRDefault="00D84EB5" w14:paraId="24AC8064" w14:textId="77777777">
            <w:pPr>
              <w:spacing w:before="75" w:after="75"/>
              <w:jc w:val="both"/>
              <w:rPr>
                <w:rFonts w:eastAsia="Times New Roman"/>
                <w:szCs w:val="24"/>
                <w:lang w:eastAsia="lv-LV"/>
              </w:rPr>
            </w:pPr>
            <w:r w:rsidRPr="00DE3B06">
              <w:rPr>
                <w:rFonts w:eastAsia="Times New Roman"/>
                <w:szCs w:val="24"/>
                <w:lang w:eastAsia="lv-LV"/>
              </w:rPr>
              <w:t xml:space="preserve">Projektā un anotācijā nav atspoguļots pamatojums tam, kāpēc projekta 3.punktā minētais izņēmums attiecas tikai uz Nacionālajiem bruņotajiem spēkiem un kāds ir šāda izņēmuma pamatojums. </w:t>
            </w:r>
          </w:p>
          <w:p w:rsidRPr="00DE3B06" w:rsidR="00D84EB5" w:rsidP="00D84EB5" w:rsidRDefault="00D84EB5" w14:paraId="08C6429D" w14:textId="77777777">
            <w:pPr>
              <w:spacing w:before="75" w:after="75"/>
              <w:jc w:val="both"/>
              <w:rPr>
                <w:rFonts w:eastAsia="Times New Roman"/>
                <w:szCs w:val="24"/>
                <w:lang w:eastAsia="lv-LV"/>
              </w:rPr>
            </w:pPr>
            <w:r w:rsidRPr="00DE3B06">
              <w:rPr>
                <w:rFonts w:eastAsia="Times New Roman"/>
                <w:szCs w:val="24"/>
                <w:lang w:eastAsia="lv-LV"/>
              </w:rPr>
              <w:lastRenderedPageBreak/>
              <w:t xml:space="preserve">Projekta 4.punkts paredz, ka sertifikāta darbības termiņš pēc pašpārvadājumu veicēja izvēles var būt </w:t>
            </w:r>
            <w:r w:rsidRPr="00DE3B06">
              <w:rPr>
                <w:rFonts w:eastAsia="Times New Roman"/>
                <w:szCs w:val="24"/>
                <w:u w:val="single"/>
                <w:lang w:eastAsia="lv-LV"/>
              </w:rPr>
              <w:t>no viena līdz sešdesmit mēnešiem</w:t>
            </w:r>
            <w:r w:rsidRPr="00DE3B06">
              <w:rPr>
                <w:rFonts w:eastAsia="Times New Roman"/>
                <w:szCs w:val="24"/>
                <w:lang w:eastAsia="lv-LV"/>
              </w:rPr>
              <w:t xml:space="preserve">, bet nomātam autotransporta līdzeklim – nepārsniedzot nomas līguma termiņu.   </w:t>
            </w:r>
          </w:p>
          <w:p w:rsidRPr="00DE3B06" w:rsidR="00D84EB5" w:rsidP="00D84EB5" w:rsidRDefault="00D84EB5" w14:paraId="38F6430C" w14:textId="77777777">
            <w:pPr>
              <w:spacing w:before="75" w:after="75"/>
              <w:jc w:val="both"/>
              <w:rPr>
                <w:rFonts w:eastAsia="Times New Roman"/>
                <w:szCs w:val="24"/>
                <w:lang w:eastAsia="lv-LV"/>
              </w:rPr>
            </w:pPr>
            <w:r w:rsidRPr="00DE3B06">
              <w:rPr>
                <w:rFonts w:eastAsia="Times New Roman"/>
                <w:szCs w:val="24"/>
                <w:lang w:eastAsia="lv-LV"/>
              </w:rPr>
              <w:t>Turklāt projekta 5.punkts paredz, ka veicot pašpārvadājumus, autotransporta līdzekļa vadītājs papildus dokumentiem, kas noteikti normatīvajos aktos par autopārvadājumiem un ceļu satiksmi, glabā autotransporta līdzeklī šādus dokumentus:</w:t>
            </w:r>
          </w:p>
          <w:p w:rsidRPr="00DE3B06" w:rsidR="00D84EB5" w:rsidP="00D84EB5" w:rsidRDefault="00D84EB5" w14:paraId="5A76FE2C" w14:textId="77777777">
            <w:pPr>
              <w:spacing w:before="75" w:after="75"/>
              <w:rPr>
                <w:rFonts w:eastAsia="Times New Roman"/>
                <w:szCs w:val="24"/>
                <w:lang w:eastAsia="lv-LV"/>
              </w:rPr>
            </w:pPr>
            <w:r w:rsidRPr="00DE3B06">
              <w:rPr>
                <w:rFonts w:eastAsia="Times New Roman"/>
                <w:szCs w:val="24"/>
                <w:lang w:eastAsia="lv-LV"/>
              </w:rPr>
              <w:t xml:space="preserve">5.1. šo noteikumu 2.3. vai 2.4.apakšpunktā minētā sertifikāta oriģinālu; </w:t>
            </w:r>
          </w:p>
          <w:p w:rsidRPr="00DE3B06" w:rsidR="00D84EB5" w:rsidP="00D84EB5" w:rsidRDefault="00D84EB5" w14:paraId="2201BD85" w14:textId="77777777">
            <w:pPr>
              <w:spacing w:before="75" w:after="75"/>
              <w:jc w:val="both"/>
              <w:rPr>
                <w:rFonts w:eastAsia="Times New Roman"/>
                <w:szCs w:val="24"/>
                <w:lang w:eastAsia="lv-LV"/>
              </w:rPr>
            </w:pPr>
            <w:r w:rsidRPr="00DE3B06">
              <w:rPr>
                <w:rFonts w:eastAsia="Times New Roman"/>
                <w:szCs w:val="24"/>
                <w:lang w:eastAsia="lv-LV"/>
              </w:rPr>
              <w:t>5.2. autotransporta līdzekļa vadītāja darba līgumu vai tā izrakstu, ja autotransporta līdzekli nevada pats pašpārvadājuma veicējs;</w:t>
            </w:r>
          </w:p>
          <w:p w:rsidRPr="00DE3B06" w:rsidR="00D84EB5" w:rsidP="00D84EB5" w:rsidRDefault="00D84EB5" w14:paraId="37D0617F" w14:textId="77777777">
            <w:pPr>
              <w:spacing w:before="75" w:after="75"/>
              <w:jc w:val="both"/>
              <w:rPr>
                <w:rFonts w:eastAsia="Times New Roman"/>
                <w:szCs w:val="24"/>
                <w:lang w:eastAsia="lv-LV"/>
              </w:rPr>
            </w:pPr>
            <w:r w:rsidRPr="00DE3B06">
              <w:rPr>
                <w:rFonts w:eastAsia="Times New Roman"/>
                <w:szCs w:val="24"/>
                <w:lang w:eastAsia="lv-LV"/>
              </w:rPr>
              <w:t xml:space="preserve">5.3. ja pašpārvadājuma veicējs autotransporta līdzekli nomā, — autotransporta līdzekļa nomas līgumu vai tā izrakstu, kurā norādīts autotransporta līdzekļa iznomātāja un nomnieka nosaukums (fiziskajām personām — vārds, uzvārds un personas kods vai dzimšanas datums, </w:t>
            </w:r>
            <w:r w:rsidRPr="00DE3B06">
              <w:rPr>
                <w:rFonts w:eastAsia="Times New Roman"/>
                <w:szCs w:val="24"/>
                <w:lang w:eastAsia="lv-LV"/>
              </w:rPr>
              <w:lastRenderedPageBreak/>
              <w:t>ja personas kods nav piešķirts), nomas līguma noslēgšanas datums un derīguma termiņš, kā arī informācija par autotransporta līdzekli (marka, modelis, izlaiduma gads, valsts reģistrācijas numurs un identifikācijas (šasijas) numurs). Minētais līgums vai tā izraksts nav nepieciešams, ja pašpārvadājuma veicējs autotransporta līdzekļa reģistrācijas apliecībā norādīts kā turētājs;</w:t>
            </w:r>
          </w:p>
          <w:p w:rsidRPr="00DE3B06" w:rsidR="00D84EB5" w:rsidP="00D84EB5" w:rsidRDefault="00D84EB5" w14:paraId="5039183B" w14:textId="77777777">
            <w:pPr>
              <w:spacing w:before="75" w:after="75"/>
              <w:jc w:val="both"/>
              <w:rPr>
                <w:rFonts w:eastAsia="Times New Roman"/>
                <w:szCs w:val="24"/>
                <w:lang w:eastAsia="lv-LV"/>
              </w:rPr>
            </w:pPr>
            <w:r w:rsidRPr="00DE3B06">
              <w:rPr>
                <w:rFonts w:eastAsia="Times New Roman"/>
                <w:szCs w:val="24"/>
                <w:lang w:eastAsia="lv-LV"/>
              </w:rPr>
              <w:t>5.4. citus dokumentus, kuros norādīts, ka krava ir pašpārvadājuma veicēja īpašums vai pašpārvadājuma veicējs to nopircis, iznomājis (izīrējis), izgatavojis vai pārstrādājis;</w:t>
            </w:r>
          </w:p>
          <w:p w:rsidRPr="00DE3B06" w:rsidR="00D84EB5" w:rsidP="00D84EB5" w:rsidRDefault="00D84EB5" w14:paraId="39637A22" w14:textId="77777777">
            <w:pPr>
              <w:spacing w:before="75" w:after="75"/>
              <w:jc w:val="both"/>
              <w:rPr>
                <w:rFonts w:eastAsia="Times New Roman"/>
                <w:szCs w:val="24"/>
                <w:lang w:eastAsia="lv-LV"/>
              </w:rPr>
            </w:pPr>
            <w:r w:rsidRPr="00DE3B06">
              <w:rPr>
                <w:rFonts w:eastAsia="Times New Roman"/>
                <w:szCs w:val="24"/>
                <w:lang w:eastAsia="lv-LV"/>
              </w:rPr>
              <w:t xml:space="preserve">5.5. ja šo noteikumu 2.1. vai 2.4. apakšpunktā minētā pašpārvadājuma veicējs ir valsts vai pašvaldības institūcija, – </w:t>
            </w:r>
            <w:r w:rsidRPr="00DE3B06">
              <w:rPr>
                <w:rFonts w:eastAsia="Times New Roman"/>
                <w:szCs w:val="24"/>
                <w:u w:val="single"/>
                <w:lang w:eastAsia="lv-LV"/>
              </w:rPr>
              <w:t>valsts vai pašvaldības institūcijas vadītāja rīkojumu vai tā apliecinātu kopiju, kurā norādīts brauciena mērķis, kas saistīts ar valsts institūcijas vai pašvaldības funkciju veikšanu, plānotais brauciena maršruts, pasažieru saraksts vai norāde, kādas personas var atrasties autotransporta līdzeklī un kādi dokumenti to apliecina</w:t>
            </w:r>
            <w:r w:rsidRPr="00DE3B06">
              <w:rPr>
                <w:rFonts w:eastAsia="Times New Roman"/>
                <w:szCs w:val="24"/>
                <w:lang w:eastAsia="lv-LV"/>
              </w:rPr>
              <w:t xml:space="preserve">. </w:t>
            </w:r>
          </w:p>
          <w:p w:rsidRPr="00DE3B06" w:rsidR="00D84EB5" w:rsidP="00D84EB5" w:rsidRDefault="00D84EB5" w14:paraId="38513701" w14:textId="77777777">
            <w:pPr>
              <w:spacing w:before="75" w:after="75"/>
              <w:jc w:val="both"/>
              <w:rPr>
                <w:rFonts w:eastAsia="Times New Roman"/>
                <w:szCs w:val="24"/>
                <w:lang w:eastAsia="lv-LV"/>
              </w:rPr>
            </w:pPr>
            <w:r w:rsidRPr="00DE3B06">
              <w:rPr>
                <w:rFonts w:eastAsia="Times New Roman"/>
                <w:szCs w:val="24"/>
                <w:lang w:eastAsia="lv-LV"/>
              </w:rPr>
              <w:t xml:space="preserve">Robežsardzes likuma 13.panta 1.un 2.punkts noteic, ka Robežsardzes </w:t>
            </w:r>
            <w:r w:rsidRPr="00DE3B06">
              <w:rPr>
                <w:rFonts w:eastAsia="Times New Roman"/>
                <w:szCs w:val="24"/>
                <w:lang w:eastAsia="lv-LV"/>
              </w:rPr>
              <w:lastRenderedPageBreak/>
              <w:t xml:space="preserve">uzdevumi ir saskaņā ar Latvijas Republikas valsts robežas likumu apsargāt valsts robežu (..) un sadarbībā ar Nacionālajiem bruņotajiem spēkiem novērst un atvairīt bruņotus iebrukumus Latvijas teritorijā, teritoriālajos un iekšējos ūdeņos, kā arī gaisa telpā, novērst bruņotas provokācijas uz valsts robežas, noziedzīgu apdraudējumu gadījumā sniegt palīdzību pierobežas iedzīvotājiem. </w:t>
            </w:r>
          </w:p>
          <w:p w:rsidRPr="005F253C" w:rsidR="00D84EB5" w:rsidP="00D84EB5" w:rsidRDefault="00D84EB5" w14:paraId="028FEECF" w14:textId="7395457F">
            <w:pPr>
              <w:jc w:val="both"/>
              <w:rPr>
                <w:b/>
                <w:bCs/>
              </w:rPr>
            </w:pPr>
          </w:p>
        </w:tc>
        <w:tc>
          <w:tcPr>
            <w:tcW w:w="3332" w:type="dxa"/>
            <w:tcBorders>
              <w:top w:val="single" w:color="000000" w:sz="6" w:space="0"/>
              <w:left w:val="single" w:color="000000" w:sz="6" w:space="0"/>
              <w:bottom w:val="single" w:color="000000" w:sz="6" w:space="0"/>
              <w:right w:val="single" w:color="000000" w:sz="6" w:space="0"/>
            </w:tcBorders>
          </w:tcPr>
          <w:p w:rsidR="00D84EB5" w:rsidP="00FB2615" w:rsidRDefault="00FB2615" w14:paraId="66C9285C" w14:textId="7712B81B">
            <w:pPr>
              <w:pStyle w:val="naisc"/>
              <w:spacing w:before="0" w:after="0"/>
              <w:ind w:firstLine="105"/>
              <w:rPr>
                <w:b/>
                <w:color w:val="auto"/>
              </w:rPr>
            </w:pPr>
            <w:r>
              <w:rPr>
                <w:b/>
                <w:color w:val="auto"/>
              </w:rPr>
              <w:lastRenderedPageBreak/>
              <w:t>Panākta vienošanās</w:t>
            </w:r>
            <w:r w:rsidR="00D84EB5">
              <w:rPr>
                <w:b/>
                <w:color w:val="auto"/>
              </w:rPr>
              <w:t>.</w:t>
            </w:r>
          </w:p>
        </w:tc>
        <w:tc>
          <w:tcPr>
            <w:tcW w:w="3260" w:type="dxa"/>
            <w:tcBorders>
              <w:top w:val="single" w:color="auto" w:sz="4" w:space="0"/>
              <w:left w:val="single" w:color="auto" w:sz="4" w:space="0"/>
              <w:bottom w:val="single" w:color="auto" w:sz="4" w:space="0"/>
              <w:right w:val="single" w:color="auto" w:sz="4" w:space="0"/>
            </w:tcBorders>
          </w:tcPr>
          <w:p w:rsidRPr="0033606E" w:rsidR="00D84EB5" w:rsidDel="00A30964" w:rsidP="001D7C42" w:rsidRDefault="00D84EB5" w14:paraId="4E1E476B" w14:textId="6E8119E7">
            <w:pPr>
              <w:jc w:val="both"/>
              <w:rPr>
                <w:color w:val="auto"/>
                <w:szCs w:val="24"/>
              </w:rPr>
            </w:pPr>
            <w:r>
              <w:rPr>
                <w:color w:val="auto"/>
                <w:szCs w:val="24"/>
              </w:rPr>
              <w:t xml:space="preserve">Noteikumu projektā šāda redakcija ir svītrota. </w:t>
            </w:r>
          </w:p>
        </w:tc>
      </w:tr>
    </w:tbl>
    <w:p w:rsidR="00D84EB5" w:rsidP="00F5369C" w:rsidRDefault="00D84EB5" w14:paraId="725C209E" w14:textId="77777777">
      <w:pPr>
        <w:rPr>
          <w:color w:val="auto"/>
          <w:szCs w:val="24"/>
        </w:rPr>
      </w:pPr>
    </w:p>
    <w:p w:rsidR="00334102" w:rsidP="00F5369C" w:rsidRDefault="00334102" w14:paraId="69DC736A" w14:textId="0DBD49D1">
      <w:pPr>
        <w:rPr>
          <w:color w:val="auto"/>
          <w:szCs w:val="24"/>
        </w:rPr>
      </w:pPr>
    </w:p>
    <w:p w:rsidR="005F253C" w:rsidP="00F5369C" w:rsidRDefault="005F253C" w14:paraId="31C59318" w14:textId="77777777">
      <w:pPr>
        <w:rPr>
          <w:color w:val="auto"/>
          <w:szCs w:val="24"/>
        </w:rPr>
      </w:pPr>
    </w:p>
    <w:p w:rsidR="00E36FA9" w:rsidP="00F5369C" w:rsidRDefault="00E36FA9" w14:paraId="6B8F18FE" w14:textId="77777777">
      <w:pPr>
        <w:rPr>
          <w:color w:val="auto"/>
          <w:szCs w:val="24"/>
        </w:rPr>
      </w:pPr>
    </w:p>
    <w:p w:rsidRPr="00FD43B1" w:rsidR="006C271E" w:rsidP="006C271E" w:rsidRDefault="006C271E" w14:paraId="6ABB65DE" w14:textId="0E193502">
      <w:pPr>
        <w:jc w:val="both"/>
      </w:pPr>
      <w:r w:rsidRPr="00FD43B1">
        <w:t xml:space="preserve">Atbildīgā amatpersona </w:t>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tab/>
        <w:t xml:space="preserve">         </w:t>
      </w:r>
      <w:r w:rsidRPr="00FD43B1">
        <w:t>T.Vectirāns</w:t>
      </w:r>
    </w:p>
    <w:p w:rsidR="00CA3B40" w:rsidP="00F5369C" w:rsidRDefault="00CA3B40" w14:paraId="75BA651C" w14:textId="25F4E02A">
      <w:pPr>
        <w:rPr>
          <w:color w:val="auto"/>
          <w:sz w:val="20"/>
          <w:szCs w:val="20"/>
        </w:rPr>
      </w:pPr>
    </w:p>
    <w:p w:rsidR="00334102" w:rsidP="00F5369C" w:rsidRDefault="00334102" w14:paraId="5B8CED24" w14:textId="77777777">
      <w:pPr>
        <w:rPr>
          <w:color w:val="auto"/>
          <w:sz w:val="20"/>
          <w:szCs w:val="20"/>
        </w:rPr>
      </w:pPr>
    </w:p>
    <w:p w:rsidR="00334102" w:rsidP="00F5369C" w:rsidRDefault="00334102" w14:paraId="48727417" w14:textId="77777777">
      <w:pPr>
        <w:rPr>
          <w:color w:val="auto"/>
          <w:sz w:val="20"/>
          <w:szCs w:val="20"/>
        </w:rPr>
      </w:pPr>
    </w:p>
    <w:p w:rsidRPr="00105B9B" w:rsidR="00105B9B" w:rsidP="00105B9B" w:rsidRDefault="005F253C" w14:paraId="053973C6" w14:textId="4EC32BE5">
      <w:pPr>
        <w:tabs>
          <w:tab w:val="center" w:pos="4153"/>
          <w:tab w:val="right" w:pos="8306"/>
        </w:tabs>
        <w:spacing w:line="276" w:lineRule="auto"/>
        <w:jc w:val="both"/>
        <w:rPr>
          <w:rFonts w:eastAsia="Calibri"/>
          <w:color w:val="auto"/>
          <w:sz w:val="20"/>
          <w:szCs w:val="20"/>
        </w:rPr>
      </w:pPr>
      <w:r>
        <w:rPr>
          <w:rFonts w:eastAsia="Calibri"/>
          <w:color w:val="auto"/>
          <w:sz w:val="20"/>
          <w:szCs w:val="20"/>
        </w:rPr>
        <w:t>Ziedone,</w:t>
      </w:r>
      <w:r w:rsidR="00334102">
        <w:rPr>
          <w:rFonts w:eastAsia="Calibri"/>
          <w:color w:val="auto"/>
          <w:sz w:val="20"/>
          <w:szCs w:val="20"/>
        </w:rPr>
        <w:t xml:space="preserve"> 67028</w:t>
      </w:r>
      <w:r>
        <w:rPr>
          <w:rFonts w:eastAsia="Calibri"/>
          <w:color w:val="auto"/>
          <w:sz w:val="20"/>
          <w:szCs w:val="20"/>
        </w:rPr>
        <w:t>332</w:t>
      </w:r>
    </w:p>
    <w:p w:rsidRPr="00AE2B53" w:rsidR="00334102" w:rsidP="00334102" w:rsidRDefault="000B1A2E" w14:paraId="2DECBDA8" w14:textId="12887EE5">
      <w:pPr>
        <w:rPr>
          <w:color w:val="auto"/>
          <w:sz w:val="20"/>
          <w:szCs w:val="20"/>
        </w:rPr>
      </w:pPr>
      <w:hyperlink w:history="1" r:id="rId8">
        <w:proofErr w:type="spellStart"/>
        <w:r w:rsidR="005F253C">
          <w:rPr>
            <w:rStyle w:val="Hyperlink"/>
            <w:rFonts w:eastAsia="Calibri"/>
            <w:sz w:val="20"/>
            <w:szCs w:val="20"/>
          </w:rPr>
          <w:t>sintija.ziedone</w:t>
        </w:r>
        <w:proofErr w:type="spellEnd"/>
        <w:r w:rsidR="005F253C">
          <w:rPr>
            <w:rStyle w:val="Hyperlink"/>
            <w:rFonts w:eastAsia="Calibri"/>
            <w:sz w:val="20"/>
            <w:szCs w:val="20"/>
          </w:rPr>
          <w:t xml:space="preserve"> </w:t>
        </w:r>
        <w:r w:rsidRPr="00163B35" w:rsidR="00334102">
          <w:rPr>
            <w:rStyle w:val="Hyperlink"/>
            <w:rFonts w:eastAsia="Calibri"/>
            <w:sz w:val="20"/>
            <w:szCs w:val="20"/>
          </w:rPr>
          <w:t>@sam.gov.lv</w:t>
        </w:r>
      </w:hyperlink>
    </w:p>
    <w:p w:rsidRPr="00334102" w:rsidR="003C0502" w:rsidP="00334102" w:rsidRDefault="003C0502" w14:paraId="195CC6FC" w14:textId="4114E01E">
      <w:pPr>
        <w:tabs>
          <w:tab w:val="left" w:pos="1800"/>
        </w:tabs>
        <w:rPr>
          <w:sz w:val="20"/>
          <w:szCs w:val="20"/>
        </w:rPr>
      </w:pPr>
    </w:p>
    <w:sectPr w:rsidRPr="00334102" w:rsidR="003C0502" w:rsidSect="0083767C">
      <w:headerReference w:type="default" r:id="rId9"/>
      <w:footerReference w:type="default" r:id="rId10"/>
      <w:footerReference w:type="first" r:id="rId11"/>
      <w:pgSz w:w="16838" w:h="11906" w:orient="landscape"/>
      <w:pgMar w:top="851"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4858" w14:textId="77777777" w:rsidR="00AD6411" w:rsidRDefault="00AD6411" w:rsidP="00C20D70">
      <w:r>
        <w:separator/>
      </w:r>
    </w:p>
  </w:endnote>
  <w:endnote w:type="continuationSeparator" w:id="0">
    <w:p w14:paraId="2837945B" w14:textId="77777777" w:rsidR="00AD6411" w:rsidRDefault="00AD6411"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7F84" w14:textId="2578C385" w:rsidR="0009086C" w:rsidRPr="00012970" w:rsidRDefault="0009086C" w:rsidP="00012970">
    <w:pPr>
      <w:pStyle w:val="Footer"/>
    </w:pPr>
    <w:r w:rsidRPr="00012970">
      <w:rPr>
        <w:sz w:val="20"/>
        <w:szCs w:val="20"/>
      </w:rPr>
      <w:t>SMIzz_</w:t>
    </w:r>
    <w:r w:rsidR="00D84EB5">
      <w:rPr>
        <w:sz w:val="20"/>
        <w:szCs w:val="20"/>
      </w:rPr>
      <w:t>0</w:t>
    </w:r>
    <w:r w:rsidR="00FF3A3B">
      <w:rPr>
        <w:sz w:val="20"/>
        <w:szCs w:val="20"/>
      </w:rPr>
      <w:t>2</w:t>
    </w:r>
    <w:r w:rsidR="00D84EB5">
      <w:rPr>
        <w:sz w:val="20"/>
        <w:szCs w:val="20"/>
      </w:rPr>
      <w:t>1019</w:t>
    </w:r>
    <w:r w:rsidRPr="00012970">
      <w:rPr>
        <w:sz w:val="20"/>
        <w:szCs w:val="20"/>
      </w:rPr>
      <w:t>_</w:t>
    </w:r>
    <w:r w:rsidR="00D84EB5">
      <w:rPr>
        <w:sz w:val="20"/>
        <w:szCs w:val="20"/>
      </w:rPr>
      <w:t>Pasparv</w:t>
    </w:r>
    <w:r>
      <w:rPr>
        <w:sz w:val="20"/>
        <w:szCs w:val="20"/>
      </w:rPr>
      <w:t>;</w:t>
    </w:r>
  </w:p>
  <w:p w14:paraId="1E4B572E" w14:textId="032BCD38" w:rsidR="0009086C" w:rsidRPr="004E2F09" w:rsidRDefault="0009086C" w:rsidP="004E2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60B9" w14:textId="2B077190" w:rsidR="00D84EB5" w:rsidRPr="00012970" w:rsidRDefault="00D84EB5" w:rsidP="00D84EB5">
    <w:pPr>
      <w:pStyle w:val="Footer"/>
    </w:pPr>
    <w:r w:rsidRPr="00012970">
      <w:rPr>
        <w:sz w:val="20"/>
        <w:szCs w:val="20"/>
      </w:rPr>
      <w:t>SMIzz_</w:t>
    </w:r>
    <w:r>
      <w:rPr>
        <w:sz w:val="20"/>
        <w:szCs w:val="20"/>
      </w:rPr>
      <w:t>0</w:t>
    </w:r>
    <w:r w:rsidR="00FF3A3B">
      <w:rPr>
        <w:sz w:val="20"/>
        <w:szCs w:val="20"/>
      </w:rPr>
      <w:t>2</w:t>
    </w:r>
    <w:r>
      <w:rPr>
        <w:sz w:val="20"/>
        <w:szCs w:val="20"/>
      </w:rPr>
      <w:t>1019</w:t>
    </w:r>
    <w:r w:rsidRPr="00012970">
      <w:rPr>
        <w:sz w:val="20"/>
        <w:szCs w:val="20"/>
      </w:rPr>
      <w:t>_</w:t>
    </w:r>
    <w:r>
      <w:rPr>
        <w:sz w:val="20"/>
        <w:szCs w:val="20"/>
      </w:rPr>
      <w:t>Pasparv;</w:t>
    </w:r>
  </w:p>
  <w:p w14:paraId="45998CAB" w14:textId="5A14692A" w:rsidR="0009086C" w:rsidRPr="00D84EB5" w:rsidRDefault="0009086C" w:rsidP="00D8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E6AB" w14:textId="77777777" w:rsidR="00AD6411" w:rsidRDefault="00AD6411" w:rsidP="00C20D70">
      <w:r>
        <w:separator/>
      </w:r>
    </w:p>
  </w:footnote>
  <w:footnote w:type="continuationSeparator" w:id="0">
    <w:p w14:paraId="4CAF16CE" w14:textId="77777777" w:rsidR="00AD6411" w:rsidRDefault="00AD6411" w:rsidP="00C2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876889"/>
      <w:docPartObj>
        <w:docPartGallery w:val="Page Numbers (Top of Page)"/>
        <w:docPartUnique/>
      </w:docPartObj>
    </w:sdtPr>
    <w:sdtEndPr>
      <w:rPr>
        <w:noProof/>
      </w:rPr>
    </w:sdtEndPr>
    <w:sdtContent>
      <w:p w:rsidR="0009086C" w:rsidRDefault="0009086C" w14:paraId="00DB67C2" w14:textId="6133179C">
        <w:pPr>
          <w:pStyle w:val="Header"/>
          <w:jc w:val="center"/>
        </w:pPr>
        <w:r>
          <w:fldChar w:fldCharType="begin"/>
        </w:r>
        <w:r>
          <w:instrText xml:space="preserve"> PAGE   \* MERGEFORMAT </w:instrText>
        </w:r>
        <w:r>
          <w:fldChar w:fldCharType="separate"/>
        </w:r>
        <w:r>
          <w:rPr>
            <w:noProof/>
          </w:rPr>
          <w:t>48</w:t>
        </w:r>
        <w:r>
          <w:rPr>
            <w:noProof/>
          </w:rPr>
          <w:fldChar w:fldCharType="end"/>
        </w:r>
      </w:p>
    </w:sdtContent>
  </w:sdt>
  <w:p w:rsidRPr="006852FB" w:rsidR="0009086C" w:rsidRDefault="0009086C" w14:paraId="7C282F0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65A"/>
    <w:multiLevelType w:val="multilevel"/>
    <w:tmpl w:val="E3C45B98"/>
    <w:lvl w:ilvl="0">
      <w:start w:val="1"/>
      <w:numFmt w:val="upperRoman"/>
      <w:lvlText w:val="%1."/>
      <w:lvlJc w:val="left"/>
      <w:pPr>
        <w:ind w:left="862" w:hanging="72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6B29D0"/>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5"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84A5B69"/>
    <w:multiLevelType w:val="hybridMultilevel"/>
    <w:tmpl w:val="D58AB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C14272"/>
    <w:multiLevelType w:val="hybridMultilevel"/>
    <w:tmpl w:val="B72A745C"/>
    <w:lvl w:ilvl="0" w:tplc="9C00339E">
      <w:start w:val="1"/>
      <w:numFmt w:val="decimal"/>
      <w:lvlText w:val="%1)"/>
      <w:lvlJc w:val="left"/>
      <w:pPr>
        <w:ind w:left="720" w:hanging="360"/>
      </w:pPr>
    </w:lvl>
    <w:lvl w:ilvl="1" w:tplc="B664899E">
      <w:start w:val="1"/>
      <w:numFmt w:val="lowerLetter"/>
      <w:lvlText w:val="%2."/>
      <w:lvlJc w:val="left"/>
      <w:pPr>
        <w:ind w:left="1440" w:hanging="360"/>
      </w:pPr>
    </w:lvl>
    <w:lvl w:ilvl="2" w:tplc="F5D0BFB6" w:tentative="1">
      <w:start w:val="1"/>
      <w:numFmt w:val="lowerRoman"/>
      <w:lvlText w:val="%3."/>
      <w:lvlJc w:val="right"/>
      <w:pPr>
        <w:ind w:left="2160" w:hanging="180"/>
      </w:pPr>
    </w:lvl>
    <w:lvl w:ilvl="3" w:tplc="1E203206" w:tentative="1">
      <w:start w:val="1"/>
      <w:numFmt w:val="decimal"/>
      <w:lvlText w:val="%4."/>
      <w:lvlJc w:val="left"/>
      <w:pPr>
        <w:ind w:left="2880" w:hanging="360"/>
      </w:pPr>
    </w:lvl>
    <w:lvl w:ilvl="4" w:tplc="7E10C326" w:tentative="1">
      <w:start w:val="1"/>
      <w:numFmt w:val="lowerLetter"/>
      <w:lvlText w:val="%5."/>
      <w:lvlJc w:val="left"/>
      <w:pPr>
        <w:ind w:left="3600" w:hanging="360"/>
      </w:pPr>
    </w:lvl>
    <w:lvl w:ilvl="5" w:tplc="10E80FD8" w:tentative="1">
      <w:start w:val="1"/>
      <w:numFmt w:val="lowerRoman"/>
      <w:lvlText w:val="%6."/>
      <w:lvlJc w:val="right"/>
      <w:pPr>
        <w:ind w:left="4320" w:hanging="180"/>
      </w:pPr>
    </w:lvl>
    <w:lvl w:ilvl="6" w:tplc="548CE944" w:tentative="1">
      <w:start w:val="1"/>
      <w:numFmt w:val="decimal"/>
      <w:lvlText w:val="%7."/>
      <w:lvlJc w:val="left"/>
      <w:pPr>
        <w:ind w:left="5040" w:hanging="360"/>
      </w:pPr>
    </w:lvl>
    <w:lvl w:ilvl="7" w:tplc="5504EE18" w:tentative="1">
      <w:start w:val="1"/>
      <w:numFmt w:val="lowerLetter"/>
      <w:lvlText w:val="%8."/>
      <w:lvlJc w:val="left"/>
      <w:pPr>
        <w:ind w:left="5760" w:hanging="360"/>
      </w:pPr>
    </w:lvl>
    <w:lvl w:ilvl="8" w:tplc="B2423610" w:tentative="1">
      <w:start w:val="1"/>
      <w:numFmt w:val="lowerRoman"/>
      <w:lvlText w:val="%9."/>
      <w:lvlJc w:val="right"/>
      <w:pPr>
        <w:ind w:left="6480" w:hanging="180"/>
      </w:pPr>
    </w:lvl>
  </w:abstractNum>
  <w:abstractNum w:abstractNumId="9"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7933790"/>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FFB313A"/>
    <w:multiLevelType w:val="hybridMultilevel"/>
    <w:tmpl w:val="43BE5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3D1E8A"/>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3A1792"/>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5255E65"/>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87319FB"/>
    <w:multiLevelType w:val="hybridMultilevel"/>
    <w:tmpl w:val="0F5EF690"/>
    <w:lvl w:ilvl="0" w:tplc="70F6FD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A8208B1"/>
    <w:multiLevelType w:val="hybridMultilevel"/>
    <w:tmpl w:val="61D21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F51091"/>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CCA6CCE"/>
    <w:multiLevelType w:val="hybridMultilevel"/>
    <w:tmpl w:val="C04A66B2"/>
    <w:lvl w:ilvl="0" w:tplc="34D0928C">
      <w:start w:val="1"/>
      <w:numFmt w:val="decimal"/>
      <w:lvlText w:val="%1)"/>
      <w:lvlJc w:val="left"/>
      <w:pPr>
        <w:ind w:left="720" w:hanging="720"/>
      </w:pPr>
      <w:rPr>
        <w:rFonts w:ascii="Times New Roman" w:hAnsi="Times New Roman" w:cs="Times New Roman" w:hint="default"/>
      </w:rPr>
    </w:lvl>
    <w:lvl w:ilvl="1" w:tplc="8878D142" w:tentative="1">
      <w:start w:val="1"/>
      <w:numFmt w:val="lowerLetter"/>
      <w:lvlText w:val="%2."/>
      <w:lvlJc w:val="left"/>
      <w:pPr>
        <w:ind w:left="1080" w:hanging="360"/>
      </w:pPr>
    </w:lvl>
    <w:lvl w:ilvl="2" w:tplc="67FE137E" w:tentative="1">
      <w:start w:val="1"/>
      <w:numFmt w:val="lowerRoman"/>
      <w:lvlText w:val="%3."/>
      <w:lvlJc w:val="right"/>
      <w:pPr>
        <w:ind w:left="1800" w:hanging="180"/>
      </w:pPr>
    </w:lvl>
    <w:lvl w:ilvl="3" w:tplc="33547C7A" w:tentative="1">
      <w:start w:val="1"/>
      <w:numFmt w:val="decimal"/>
      <w:lvlText w:val="%4."/>
      <w:lvlJc w:val="left"/>
      <w:pPr>
        <w:ind w:left="2520" w:hanging="360"/>
      </w:pPr>
    </w:lvl>
    <w:lvl w:ilvl="4" w:tplc="F2D47974" w:tentative="1">
      <w:start w:val="1"/>
      <w:numFmt w:val="lowerLetter"/>
      <w:lvlText w:val="%5."/>
      <w:lvlJc w:val="left"/>
      <w:pPr>
        <w:ind w:left="3240" w:hanging="360"/>
      </w:pPr>
    </w:lvl>
    <w:lvl w:ilvl="5" w:tplc="CC7E87A4" w:tentative="1">
      <w:start w:val="1"/>
      <w:numFmt w:val="lowerRoman"/>
      <w:lvlText w:val="%6."/>
      <w:lvlJc w:val="right"/>
      <w:pPr>
        <w:ind w:left="3960" w:hanging="180"/>
      </w:pPr>
    </w:lvl>
    <w:lvl w:ilvl="6" w:tplc="00702F40" w:tentative="1">
      <w:start w:val="1"/>
      <w:numFmt w:val="decimal"/>
      <w:lvlText w:val="%7."/>
      <w:lvlJc w:val="left"/>
      <w:pPr>
        <w:ind w:left="4680" w:hanging="360"/>
      </w:pPr>
    </w:lvl>
    <w:lvl w:ilvl="7" w:tplc="04A209B6" w:tentative="1">
      <w:start w:val="1"/>
      <w:numFmt w:val="lowerLetter"/>
      <w:lvlText w:val="%8."/>
      <w:lvlJc w:val="left"/>
      <w:pPr>
        <w:ind w:left="5400" w:hanging="360"/>
      </w:pPr>
    </w:lvl>
    <w:lvl w:ilvl="8" w:tplc="EE749A0A" w:tentative="1">
      <w:start w:val="1"/>
      <w:numFmt w:val="lowerRoman"/>
      <w:lvlText w:val="%9."/>
      <w:lvlJc w:val="right"/>
      <w:pPr>
        <w:ind w:left="6120" w:hanging="180"/>
      </w:pPr>
    </w:lvl>
  </w:abstractNum>
  <w:abstractNum w:abstractNumId="19" w15:restartNumberingAfterBreak="0">
    <w:nsid w:val="618615AD"/>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1E97B11"/>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E7972F2"/>
    <w:multiLevelType w:val="hybridMultilevel"/>
    <w:tmpl w:val="9F12E44E"/>
    <w:lvl w:ilvl="0" w:tplc="CFF468D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6F460C"/>
    <w:multiLevelType w:val="hybridMultilevel"/>
    <w:tmpl w:val="C9E00CDE"/>
    <w:lvl w:ilvl="0" w:tplc="576E70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FBB6C53"/>
    <w:multiLevelType w:val="hybridMultilevel"/>
    <w:tmpl w:val="AC8C2970"/>
    <w:lvl w:ilvl="0" w:tplc="CD84C24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6"/>
  </w:num>
  <w:num w:numId="6">
    <w:abstractNumId w:val="3"/>
  </w:num>
  <w:num w:numId="7">
    <w:abstractNumId w:val="8"/>
  </w:num>
  <w:num w:numId="8">
    <w:abstractNumId w:val="18"/>
  </w:num>
  <w:num w:numId="9">
    <w:abstractNumId w:val="14"/>
  </w:num>
  <w:num w:numId="10">
    <w:abstractNumId w:val="10"/>
  </w:num>
  <w:num w:numId="11">
    <w:abstractNumId w:val="17"/>
  </w:num>
  <w:num w:numId="12">
    <w:abstractNumId w:val="13"/>
  </w:num>
  <w:num w:numId="13">
    <w:abstractNumId w:val="12"/>
  </w:num>
  <w:num w:numId="14">
    <w:abstractNumId w:val="2"/>
  </w:num>
  <w:num w:numId="15">
    <w:abstractNumId w:val="19"/>
  </w:num>
  <w:num w:numId="16">
    <w:abstractNumId w:val="20"/>
  </w:num>
  <w:num w:numId="17">
    <w:abstractNumId w:val="11"/>
  </w:num>
  <w:num w:numId="18">
    <w:abstractNumId w:val="5"/>
  </w:num>
  <w:num w:numId="19">
    <w:abstractNumId w:val="15"/>
  </w:num>
  <w:num w:numId="20">
    <w:abstractNumId w:val="7"/>
  </w:num>
  <w:num w:numId="21">
    <w:abstractNumId w:val="21"/>
  </w:num>
  <w:num w:numId="22">
    <w:abstractNumId w:val="22"/>
  </w:num>
  <w:num w:numId="23">
    <w:abstractNumId w:val="16"/>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70"/>
    <w:rsid w:val="000008C7"/>
    <w:rsid w:val="00001601"/>
    <w:rsid w:val="000027CB"/>
    <w:rsid w:val="000032F4"/>
    <w:rsid w:val="000034C7"/>
    <w:rsid w:val="00005044"/>
    <w:rsid w:val="00007253"/>
    <w:rsid w:val="000128B1"/>
    <w:rsid w:val="00012970"/>
    <w:rsid w:val="00012A7F"/>
    <w:rsid w:val="00013A22"/>
    <w:rsid w:val="00014BA0"/>
    <w:rsid w:val="00015659"/>
    <w:rsid w:val="00016409"/>
    <w:rsid w:val="000168E6"/>
    <w:rsid w:val="00016975"/>
    <w:rsid w:val="000235BE"/>
    <w:rsid w:val="00023BC8"/>
    <w:rsid w:val="00023D4A"/>
    <w:rsid w:val="000256E8"/>
    <w:rsid w:val="00027F20"/>
    <w:rsid w:val="00027FEB"/>
    <w:rsid w:val="00030657"/>
    <w:rsid w:val="00032330"/>
    <w:rsid w:val="00033AFD"/>
    <w:rsid w:val="000357A9"/>
    <w:rsid w:val="00035810"/>
    <w:rsid w:val="0003618C"/>
    <w:rsid w:val="00040CCC"/>
    <w:rsid w:val="000412C4"/>
    <w:rsid w:val="000412E8"/>
    <w:rsid w:val="00041BFC"/>
    <w:rsid w:val="00044344"/>
    <w:rsid w:val="00044686"/>
    <w:rsid w:val="000448AC"/>
    <w:rsid w:val="000468E4"/>
    <w:rsid w:val="00047872"/>
    <w:rsid w:val="00047B09"/>
    <w:rsid w:val="00047DDF"/>
    <w:rsid w:val="00050129"/>
    <w:rsid w:val="00050DFB"/>
    <w:rsid w:val="0005256D"/>
    <w:rsid w:val="0005322D"/>
    <w:rsid w:val="00053650"/>
    <w:rsid w:val="00056022"/>
    <w:rsid w:val="00057554"/>
    <w:rsid w:val="00060F01"/>
    <w:rsid w:val="00061B09"/>
    <w:rsid w:val="00062266"/>
    <w:rsid w:val="0006289C"/>
    <w:rsid w:val="00062F2A"/>
    <w:rsid w:val="00063C31"/>
    <w:rsid w:val="00064A94"/>
    <w:rsid w:val="000672A8"/>
    <w:rsid w:val="0007034E"/>
    <w:rsid w:val="000704C5"/>
    <w:rsid w:val="000706AE"/>
    <w:rsid w:val="00070FAD"/>
    <w:rsid w:val="00072B40"/>
    <w:rsid w:val="0007424F"/>
    <w:rsid w:val="00074723"/>
    <w:rsid w:val="0007582F"/>
    <w:rsid w:val="00076E7B"/>
    <w:rsid w:val="000770EC"/>
    <w:rsid w:val="000771C0"/>
    <w:rsid w:val="00077822"/>
    <w:rsid w:val="00082BF9"/>
    <w:rsid w:val="00082EE4"/>
    <w:rsid w:val="000843E7"/>
    <w:rsid w:val="00084D0E"/>
    <w:rsid w:val="0008535F"/>
    <w:rsid w:val="000856A3"/>
    <w:rsid w:val="00086188"/>
    <w:rsid w:val="0008645B"/>
    <w:rsid w:val="000872CF"/>
    <w:rsid w:val="0008742A"/>
    <w:rsid w:val="0009086C"/>
    <w:rsid w:val="00091ACB"/>
    <w:rsid w:val="000923E1"/>
    <w:rsid w:val="000928A9"/>
    <w:rsid w:val="00094124"/>
    <w:rsid w:val="000951E4"/>
    <w:rsid w:val="0009641E"/>
    <w:rsid w:val="000973C9"/>
    <w:rsid w:val="00097D8B"/>
    <w:rsid w:val="000A20B4"/>
    <w:rsid w:val="000A21CC"/>
    <w:rsid w:val="000A25BB"/>
    <w:rsid w:val="000A33F2"/>
    <w:rsid w:val="000A4D76"/>
    <w:rsid w:val="000A5A4A"/>
    <w:rsid w:val="000A5EFA"/>
    <w:rsid w:val="000A60C6"/>
    <w:rsid w:val="000A69F2"/>
    <w:rsid w:val="000A6B88"/>
    <w:rsid w:val="000A6EB9"/>
    <w:rsid w:val="000A7BD7"/>
    <w:rsid w:val="000B100A"/>
    <w:rsid w:val="000B1A2E"/>
    <w:rsid w:val="000B592D"/>
    <w:rsid w:val="000B6610"/>
    <w:rsid w:val="000B6E4D"/>
    <w:rsid w:val="000C065C"/>
    <w:rsid w:val="000C2C1C"/>
    <w:rsid w:val="000C3241"/>
    <w:rsid w:val="000C386A"/>
    <w:rsid w:val="000C3C35"/>
    <w:rsid w:val="000C4544"/>
    <w:rsid w:val="000C663F"/>
    <w:rsid w:val="000D2362"/>
    <w:rsid w:val="000D3DC3"/>
    <w:rsid w:val="000D4FFD"/>
    <w:rsid w:val="000D5C6F"/>
    <w:rsid w:val="000D64DF"/>
    <w:rsid w:val="000D65C6"/>
    <w:rsid w:val="000D6B36"/>
    <w:rsid w:val="000D6F7B"/>
    <w:rsid w:val="000D7CF0"/>
    <w:rsid w:val="000E1CCA"/>
    <w:rsid w:val="000E1E8C"/>
    <w:rsid w:val="000E2C4C"/>
    <w:rsid w:val="000E537B"/>
    <w:rsid w:val="000E581C"/>
    <w:rsid w:val="000E5C58"/>
    <w:rsid w:val="000E68A0"/>
    <w:rsid w:val="000E6EE0"/>
    <w:rsid w:val="000E721A"/>
    <w:rsid w:val="000E74CC"/>
    <w:rsid w:val="000F0503"/>
    <w:rsid w:val="000F0696"/>
    <w:rsid w:val="000F17D1"/>
    <w:rsid w:val="000F366E"/>
    <w:rsid w:val="000F3703"/>
    <w:rsid w:val="000F3738"/>
    <w:rsid w:val="000F3D6C"/>
    <w:rsid w:val="000F418B"/>
    <w:rsid w:val="000F4DB5"/>
    <w:rsid w:val="000F53E8"/>
    <w:rsid w:val="000F558E"/>
    <w:rsid w:val="000F5BB9"/>
    <w:rsid w:val="000F611C"/>
    <w:rsid w:val="000F7C65"/>
    <w:rsid w:val="001003A9"/>
    <w:rsid w:val="00100647"/>
    <w:rsid w:val="00101457"/>
    <w:rsid w:val="001014FC"/>
    <w:rsid w:val="00101726"/>
    <w:rsid w:val="001021B6"/>
    <w:rsid w:val="00102681"/>
    <w:rsid w:val="001052DF"/>
    <w:rsid w:val="00105B9B"/>
    <w:rsid w:val="00105F4D"/>
    <w:rsid w:val="0010684A"/>
    <w:rsid w:val="00106D10"/>
    <w:rsid w:val="0010713F"/>
    <w:rsid w:val="00107A73"/>
    <w:rsid w:val="0011175A"/>
    <w:rsid w:val="00112B7C"/>
    <w:rsid w:val="001136E1"/>
    <w:rsid w:val="00113A2C"/>
    <w:rsid w:val="0011451F"/>
    <w:rsid w:val="001148EC"/>
    <w:rsid w:val="0011669D"/>
    <w:rsid w:val="00116CE1"/>
    <w:rsid w:val="00116E35"/>
    <w:rsid w:val="00117A30"/>
    <w:rsid w:val="001203F1"/>
    <w:rsid w:val="00121014"/>
    <w:rsid w:val="00121617"/>
    <w:rsid w:val="00121CD2"/>
    <w:rsid w:val="0012208D"/>
    <w:rsid w:val="001233D4"/>
    <w:rsid w:val="001265BB"/>
    <w:rsid w:val="001279C4"/>
    <w:rsid w:val="0013085A"/>
    <w:rsid w:val="00131501"/>
    <w:rsid w:val="00133A30"/>
    <w:rsid w:val="0013642F"/>
    <w:rsid w:val="001378CD"/>
    <w:rsid w:val="00146EE3"/>
    <w:rsid w:val="00150937"/>
    <w:rsid w:val="001544F3"/>
    <w:rsid w:val="00154B27"/>
    <w:rsid w:val="00155A47"/>
    <w:rsid w:val="00156181"/>
    <w:rsid w:val="00157B61"/>
    <w:rsid w:val="001606C2"/>
    <w:rsid w:val="00160780"/>
    <w:rsid w:val="0016324D"/>
    <w:rsid w:val="00164430"/>
    <w:rsid w:val="00165933"/>
    <w:rsid w:val="00165A04"/>
    <w:rsid w:val="00165BFA"/>
    <w:rsid w:val="0016761E"/>
    <w:rsid w:val="001705FF"/>
    <w:rsid w:val="0017606F"/>
    <w:rsid w:val="0017632A"/>
    <w:rsid w:val="00177550"/>
    <w:rsid w:val="00177A80"/>
    <w:rsid w:val="00177D1F"/>
    <w:rsid w:val="00177E0B"/>
    <w:rsid w:val="00180598"/>
    <w:rsid w:val="00181FD6"/>
    <w:rsid w:val="00182A7B"/>
    <w:rsid w:val="001833FC"/>
    <w:rsid w:val="00183680"/>
    <w:rsid w:val="00183F22"/>
    <w:rsid w:val="00184B48"/>
    <w:rsid w:val="0018512E"/>
    <w:rsid w:val="001856C3"/>
    <w:rsid w:val="0018612D"/>
    <w:rsid w:val="00192F12"/>
    <w:rsid w:val="0019310D"/>
    <w:rsid w:val="00194908"/>
    <w:rsid w:val="00194CB6"/>
    <w:rsid w:val="00195194"/>
    <w:rsid w:val="001961B6"/>
    <w:rsid w:val="00196C4C"/>
    <w:rsid w:val="001977E3"/>
    <w:rsid w:val="0019781C"/>
    <w:rsid w:val="001A1629"/>
    <w:rsid w:val="001A1E19"/>
    <w:rsid w:val="001A3148"/>
    <w:rsid w:val="001A3539"/>
    <w:rsid w:val="001A358E"/>
    <w:rsid w:val="001A458D"/>
    <w:rsid w:val="001A47DE"/>
    <w:rsid w:val="001A6D1F"/>
    <w:rsid w:val="001B02A9"/>
    <w:rsid w:val="001B0660"/>
    <w:rsid w:val="001B0F79"/>
    <w:rsid w:val="001B0F93"/>
    <w:rsid w:val="001B1530"/>
    <w:rsid w:val="001B17E5"/>
    <w:rsid w:val="001B2E00"/>
    <w:rsid w:val="001B2F5A"/>
    <w:rsid w:val="001B310C"/>
    <w:rsid w:val="001B6E44"/>
    <w:rsid w:val="001B75E5"/>
    <w:rsid w:val="001C0B22"/>
    <w:rsid w:val="001C1995"/>
    <w:rsid w:val="001C5002"/>
    <w:rsid w:val="001C53D8"/>
    <w:rsid w:val="001C59E4"/>
    <w:rsid w:val="001C624F"/>
    <w:rsid w:val="001D1C24"/>
    <w:rsid w:val="001D2201"/>
    <w:rsid w:val="001D3DD7"/>
    <w:rsid w:val="001D4455"/>
    <w:rsid w:val="001D5564"/>
    <w:rsid w:val="001D5AFD"/>
    <w:rsid w:val="001D5C10"/>
    <w:rsid w:val="001D6919"/>
    <w:rsid w:val="001D6A94"/>
    <w:rsid w:val="001D6BFE"/>
    <w:rsid w:val="001D7E14"/>
    <w:rsid w:val="001E1096"/>
    <w:rsid w:val="001E18A1"/>
    <w:rsid w:val="001E1C2D"/>
    <w:rsid w:val="001E1CFE"/>
    <w:rsid w:val="001E2FB6"/>
    <w:rsid w:val="001E3F31"/>
    <w:rsid w:val="001E58F2"/>
    <w:rsid w:val="001E5BAC"/>
    <w:rsid w:val="001E64EB"/>
    <w:rsid w:val="001E7D4E"/>
    <w:rsid w:val="001E7EE6"/>
    <w:rsid w:val="001F043E"/>
    <w:rsid w:val="001F057C"/>
    <w:rsid w:val="001F19C4"/>
    <w:rsid w:val="001F2DCE"/>
    <w:rsid w:val="001F3507"/>
    <w:rsid w:val="001F37A8"/>
    <w:rsid w:val="001F414B"/>
    <w:rsid w:val="001F623E"/>
    <w:rsid w:val="001F7775"/>
    <w:rsid w:val="002002AF"/>
    <w:rsid w:val="00200BF3"/>
    <w:rsid w:val="00200DF7"/>
    <w:rsid w:val="00201489"/>
    <w:rsid w:val="00202B48"/>
    <w:rsid w:val="00202D9B"/>
    <w:rsid w:val="00204B50"/>
    <w:rsid w:val="002058E6"/>
    <w:rsid w:val="002058FF"/>
    <w:rsid w:val="002068F6"/>
    <w:rsid w:val="0020693C"/>
    <w:rsid w:val="002076C1"/>
    <w:rsid w:val="002077DF"/>
    <w:rsid w:val="00210304"/>
    <w:rsid w:val="00210609"/>
    <w:rsid w:val="00210AFB"/>
    <w:rsid w:val="00211176"/>
    <w:rsid w:val="002114F4"/>
    <w:rsid w:val="00211CC9"/>
    <w:rsid w:val="00212384"/>
    <w:rsid w:val="002126A1"/>
    <w:rsid w:val="00213C92"/>
    <w:rsid w:val="0021472C"/>
    <w:rsid w:val="00215079"/>
    <w:rsid w:val="00216245"/>
    <w:rsid w:val="00216E43"/>
    <w:rsid w:val="0021779E"/>
    <w:rsid w:val="002179E8"/>
    <w:rsid w:val="00220417"/>
    <w:rsid w:val="00221187"/>
    <w:rsid w:val="0022378F"/>
    <w:rsid w:val="00224EC7"/>
    <w:rsid w:val="00226C0C"/>
    <w:rsid w:val="00227623"/>
    <w:rsid w:val="00230982"/>
    <w:rsid w:val="00231025"/>
    <w:rsid w:val="00231EA9"/>
    <w:rsid w:val="0023286E"/>
    <w:rsid w:val="002334E2"/>
    <w:rsid w:val="002336D6"/>
    <w:rsid w:val="00234596"/>
    <w:rsid w:val="00234C75"/>
    <w:rsid w:val="00234E96"/>
    <w:rsid w:val="0023635D"/>
    <w:rsid w:val="00236523"/>
    <w:rsid w:val="00236DF2"/>
    <w:rsid w:val="00237ADC"/>
    <w:rsid w:val="00240CB1"/>
    <w:rsid w:val="00243885"/>
    <w:rsid w:val="00244530"/>
    <w:rsid w:val="00247ED7"/>
    <w:rsid w:val="00250F2D"/>
    <w:rsid w:val="00251CB6"/>
    <w:rsid w:val="00252055"/>
    <w:rsid w:val="00253322"/>
    <w:rsid w:val="0025377B"/>
    <w:rsid w:val="002555E3"/>
    <w:rsid w:val="002571DC"/>
    <w:rsid w:val="00260678"/>
    <w:rsid w:val="00261B22"/>
    <w:rsid w:val="00261C5C"/>
    <w:rsid w:val="00262E12"/>
    <w:rsid w:val="00263BC5"/>
    <w:rsid w:val="00263E9C"/>
    <w:rsid w:val="0026633E"/>
    <w:rsid w:val="002703FD"/>
    <w:rsid w:val="002721CA"/>
    <w:rsid w:val="00272232"/>
    <w:rsid w:val="0027307D"/>
    <w:rsid w:val="0027391F"/>
    <w:rsid w:val="00273D70"/>
    <w:rsid w:val="00275157"/>
    <w:rsid w:val="00275FD7"/>
    <w:rsid w:val="00277944"/>
    <w:rsid w:val="00277B98"/>
    <w:rsid w:val="00277F7E"/>
    <w:rsid w:val="002809E2"/>
    <w:rsid w:val="00281016"/>
    <w:rsid w:val="00281EB1"/>
    <w:rsid w:val="002823E0"/>
    <w:rsid w:val="00282E45"/>
    <w:rsid w:val="00285DAA"/>
    <w:rsid w:val="00286D4D"/>
    <w:rsid w:val="00287D0D"/>
    <w:rsid w:val="00290E34"/>
    <w:rsid w:val="00291472"/>
    <w:rsid w:val="00291FA6"/>
    <w:rsid w:val="00292E6C"/>
    <w:rsid w:val="002939E3"/>
    <w:rsid w:val="0029441E"/>
    <w:rsid w:val="0029511F"/>
    <w:rsid w:val="00295EB4"/>
    <w:rsid w:val="0029730D"/>
    <w:rsid w:val="002A08F0"/>
    <w:rsid w:val="002A096F"/>
    <w:rsid w:val="002A17BC"/>
    <w:rsid w:val="002A1E5D"/>
    <w:rsid w:val="002A22D8"/>
    <w:rsid w:val="002A2926"/>
    <w:rsid w:val="002A2AFC"/>
    <w:rsid w:val="002A2BF7"/>
    <w:rsid w:val="002A369D"/>
    <w:rsid w:val="002A5D61"/>
    <w:rsid w:val="002A690B"/>
    <w:rsid w:val="002A718C"/>
    <w:rsid w:val="002A7238"/>
    <w:rsid w:val="002A7CD9"/>
    <w:rsid w:val="002A7F5D"/>
    <w:rsid w:val="002B0102"/>
    <w:rsid w:val="002B1293"/>
    <w:rsid w:val="002B5206"/>
    <w:rsid w:val="002B6287"/>
    <w:rsid w:val="002B66AF"/>
    <w:rsid w:val="002B7495"/>
    <w:rsid w:val="002C03F9"/>
    <w:rsid w:val="002C21B0"/>
    <w:rsid w:val="002C25CF"/>
    <w:rsid w:val="002C27DD"/>
    <w:rsid w:val="002C2A14"/>
    <w:rsid w:val="002C33BC"/>
    <w:rsid w:val="002C3E1B"/>
    <w:rsid w:val="002C570C"/>
    <w:rsid w:val="002C624A"/>
    <w:rsid w:val="002C7BD0"/>
    <w:rsid w:val="002D1129"/>
    <w:rsid w:val="002D1813"/>
    <w:rsid w:val="002D1EA9"/>
    <w:rsid w:val="002D2094"/>
    <w:rsid w:val="002D285A"/>
    <w:rsid w:val="002D3C16"/>
    <w:rsid w:val="002D60AA"/>
    <w:rsid w:val="002D670A"/>
    <w:rsid w:val="002D7DB5"/>
    <w:rsid w:val="002D7DF9"/>
    <w:rsid w:val="002E0342"/>
    <w:rsid w:val="002E243D"/>
    <w:rsid w:val="002E46B5"/>
    <w:rsid w:val="002E5A87"/>
    <w:rsid w:val="002E5DFD"/>
    <w:rsid w:val="002E6756"/>
    <w:rsid w:val="002E67FE"/>
    <w:rsid w:val="002E75DC"/>
    <w:rsid w:val="002F0B81"/>
    <w:rsid w:val="002F0F9E"/>
    <w:rsid w:val="002F16DC"/>
    <w:rsid w:val="002F16F3"/>
    <w:rsid w:val="002F22B3"/>
    <w:rsid w:val="002F390C"/>
    <w:rsid w:val="002F39D2"/>
    <w:rsid w:val="002F479C"/>
    <w:rsid w:val="002F47D7"/>
    <w:rsid w:val="002F57E2"/>
    <w:rsid w:val="0030022F"/>
    <w:rsid w:val="003003F5"/>
    <w:rsid w:val="00301A1C"/>
    <w:rsid w:val="00302944"/>
    <w:rsid w:val="00305DD0"/>
    <w:rsid w:val="0030623E"/>
    <w:rsid w:val="00306935"/>
    <w:rsid w:val="0030728C"/>
    <w:rsid w:val="00307842"/>
    <w:rsid w:val="00307DD3"/>
    <w:rsid w:val="00310744"/>
    <w:rsid w:val="00311DDB"/>
    <w:rsid w:val="003124C5"/>
    <w:rsid w:val="003132C2"/>
    <w:rsid w:val="00313ABD"/>
    <w:rsid w:val="00313B2F"/>
    <w:rsid w:val="003145F9"/>
    <w:rsid w:val="00314691"/>
    <w:rsid w:val="003204C9"/>
    <w:rsid w:val="00320F73"/>
    <w:rsid w:val="003218D0"/>
    <w:rsid w:val="003219D6"/>
    <w:rsid w:val="00321B39"/>
    <w:rsid w:val="00322E88"/>
    <w:rsid w:val="00323E91"/>
    <w:rsid w:val="0032594F"/>
    <w:rsid w:val="0032634A"/>
    <w:rsid w:val="00327105"/>
    <w:rsid w:val="0033081B"/>
    <w:rsid w:val="00331F6C"/>
    <w:rsid w:val="00332084"/>
    <w:rsid w:val="00334102"/>
    <w:rsid w:val="00334C15"/>
    <w:rsid w:val="00334F55"/>
    <w:rsid w:val="0033606E"/>
    <w:rsid w:val="003360F5"/>
    <w:rsid w:val="00336DE4"/>
    <w:rsid w:val="0033702B"/>
    <w:rsid w:val="0033751E"/>
    <w:rsid w:val="003378EE"/>
    <w:rsid w:val="00337FBF"/>
    <w:rsid w:val="003430F2"/>
    <w:rsid w:val="003437C0"/>
    <w:rsid w:val="003439AD"/>
    <w:rsid w:val="003448B8"/>
    <w:rsid w:val="003451F1"/>
    <w:rsid w:val="003458F3"/>
    <w:rsid w:val="003468E0"/>
    <w:rsid w:val="00346F8B"/>
    <w:rsid w:val="0035173D"/>
    <w:rsid w:val="00352FBA"/>
    <w:rsid w:val="003539D8"/>
    <w:rsid w:val="003565D5"/>
    <w:rsid w:val="00356B00"/>
    <w:rsid w:val="003572D3"/>
    <w:rsid w:val="00361A5F"/>
    <w:rsid w:val="00361E3C"/>
    <w:rsid w:val="003641B1"/>
    <w:rsid w:val="0036553F"/>
    <w:rsid w:val="00367306"/>
    <w:rsid w:val="00367672"/>
    <w:rsid w:val="0036786D"/>
    <w:rsid w:val="00367E17"/>
    <w:rsid w:val="00371ECC"/>
    <w:rsid w:val="00371FA0"/>
    <w:rsid w:val="0037232E"/>
    <w:rsid w:val="003723C9"/>
    <w:rsid w:val="00373870"/>
    <w:rsid w:val="003739DD"/>
    <w:rsid w:val="00374B8B"/>
    <w:rsid w:val="00376A44"/>
    <w:rsid w:val="00376BBE"/>
    <w:rsid w:val="00377097"/>
    <w:rsid w:val="00380284"/>
    <w:rsid w:val="0038060B"/>
    <w:rsid w:val="00380BBD"/>
    <w:rsid w:val="003810E6"/>
    <w:rsid w:val="00383651"/>
    <w:rsid w:val="003840F4"/>
    <w:rsid w:val="00384404"/>
    <w:rsid w:val="00384D2A"/>
    <w:rsid w:val="00385952"/>
    <w:rsid w:val="00386434"/>
    <w:rsid w:val="003867B2"/>
    <w:rsid w:val="0039061C"/>
    <w:rsid w:val="003918FB"/>
    <w:rsid w:val="0039214F"/>
    <w:rsid w:val="00392E5A"/>
    <w:rsid w:val="0039382B"/>
    <w:rsid w:val="00394003"/>
    <w:rsid w:val="00394835"/>
    <w:rsid w:val="00395876"/>
    <w:rsid w:val="00396096"/>
    <w:rsid w:val="0039623D"/>
    <w:rsid w:val="00396A69"/>
    <w:rsid w:val="00397774"/>
    <w:rsid w:val="003A0532"/>
    <w:rsid w:val="003A0967"/>
    <w:rsid w:val="003A1315"/>
    <w:rsid w:val="003A16B9"/>
    <w:rsid w:val="003A4D01"/>
    <w:rsid w:val="003A5C7D"/>
    <w:rsid w:val="003A65CA"/>
    <w:rsid w:val="003A6A8D"/>
    <w:rsid w:val="003A7A10"/>
    <w:rsid w:val="003B0ACC"/>
    <w:rsid w:val="003B646E"/>
    <w:rsid w:val="003C0502"/>
    <w:rsid w:val="003C3507"/>
    <w:rsid w:val="003C3740"/>
    <w:rsid w:val="003C6269"/>
    <w:rsid w:val="003D08B4"/>
    <w:rsid w:val="003D2650"/>
    <w:rsid w:val="003D33C2"/>
    <w:rsid w:val="003D4FE4"/>
    <w:rsid w:val="003D5A3B"/>
    <w:rsid w:val="003D77EA"/>
    <w:rsid w:val="003E15B7"/>
    <w:rsid w:val="003E23A6"/>
    <w:rsid w:val="003E2FD5"/>
    <w:rsid w:val="003E33C9"/>
    <w:rsid w:val="003E3D47"/>
    <w:rsid w:val="003E4E82"/>
    <w:rsid w:val="003E5059"/>
    <w:rsid w:val="003E56AF"/>
    <w:rsid w:val="003E60C5"/>
    <w:rsid w:val="003F0C86"/>
    <w:rsid w:val="003F1F81"/>
    <w:rsid w:val="003F2583"/>
    <w:rsid w:val="003F3E82"/>
    <w:rsid w:val="003F47E3"/>
    <w:rsid w:val="003F59F3"/>
    <w:rsid w:val="003F7C52"/>
    <w:rsid w:val="00400094"/>
    <w:rsid w:val="00400628"/>
    <w:rsid w:val="00400C1E"/>
    <w:rsid w:val="00401172"/>
    <w:rsid w:val="004023C1"/>
    <w:rsid w:val="00402B7E"/>
    <w:rsid w:val="00402E25"/>
    <w:rsid w:val="00403D63"/>
    <w:rsid w:val="00404D78"/>
    <w:rsid w:val="0040620B"/>
    <w:rsid w:val="00407945"/>
    <w:rsid w:val="00410D5E"/>
    <w:rsid w:val="00411FA3"/>
    <w:rsid w:val="0041573E"/>
    <w:rsid w:val="00415CB2"/>
    <w:rsid w:val="004160A8"/>
    <w:rsid w:val="0042011D"/>
    <w:rsid w:val="00420AD4"/>
    <w:rsid w:val="00420EA5"/>
    <w:rsid w:val="0042192D"/>
    <w:rsid w:val="00421C97"/>
    <w:rsid w:val="00422108"/>
    <w:rsid w:val="004233DA"/>
    <w:rsid w:val="0042359D"/>
    <w:rsid w:val="00425405"/>
    <w:rsid w:val="0042546F"/>
    <w:rsid w:val="00425AA7"/>
    <w:rsid w:val="0042730B"/>
    <w:rsid w:val="00427ECB"/>
    <w:rsid w:val="00430FB8"/>
    <w:rsid w:val="00431A7A"/>
    <w:rsid w:val="00432536"/>
    <w:rsid w:val="004327BC"/>
    <w:rsid w:val="00435253"/>
    <w:rsid w:val="0043531D"/>
    <w:rsid w:val="0043563A"/>
    <w:rsid w:val="0043680A"/>
    <w:rsid w:val="00436F47"/>
    <w:rsid w:val="00437D87"/>
    <w:rsid w:val="00440AAD"/>
    <w:rsid w:val="00442267"/>
    <w:rsid w:val="0044559A"/>
    <w:rsid w:val="00445BF6"/>
    <w:rsid w:val="00445C7A"/>
    <w:rsid w:val="0044652D"/>
    <w:rsid w:val="00447897"/>
    <w:rsid w:val="0045018F"/>
    <w:rsid w:val="004519C2"/>
    <w:rsid w:val="004530A2"/>
    <w:rsid w:val="004548BE"/>
    <w:rsid w:val="00455191"/>
    <w:rsid w:val="00456903"/>
    <w:rsid w:val="00456D34"/>
    <w:rsid w:val="00460430"/>
    <w:rsid w:val="00460A3C"/>
    <w:rsid w:val="00461372"/>
    <w:rsid w:val="00462663"/>
    <w:rsid w:val="00462C31"/>
    <w:rsid w:val="00462D49"/>
    <w:rsid w:val="00464EB8"/>
    <w:rsid w:val="00465C1A"/>
    <w:rsid w:val="004704C1"/>
    <w:rsid w:val="0047158F"/>
    <w:rsid w:val="004736B2"/>
    <w:rsid w:val="00475754"/>
    <w:rsid w:val="00475E48"/>
    <w:rsid w:val="00480903"/>
    <w:rsid w:val="004811CB"/>
    <w:rsid w:val="004812E8"/>
    <w:rsid w:val="00481D59"/>
    <w:rsid w:val="0048203A"/>
    <w:rsid w:val="0048211F"/>
    <w:rsid w:val="004821E5"/>
    <w:rsid w:val="004848D4"/>
    <w:rsid w:val="00485303"/>
    <w:rsid w:val="00486CD9"/>
    <w:rsid w:val="00487106"/>
    <w:rsid w:val="0048781B"/>
    <w:rsid w:val="00487A65"/>
    <w:rsid w:val="00491567"/>
    <w:rsid w:val="004927E8"/>
    <w:rsid w:val="004944B1"/>
    <w:rsid w:val="00495405"/>
    <w:rsid w:val="00497716"/>
    <w:rsid w:val="00497782"/>
    <w:rsid w:val="00497D30"/>
    <w:rsid w:val="004A0C0E"/>
    <w:rsid w:val="004A1608"/>
    <w:rsid w:val="004A1A0D"/>
    <w:rsid w:val="004A21B2"/>
    <w:rsid w:val="004A2CB6"/>
    <w:rsid w:val="004A2FA9"/>
    <w:rsid w:val="004A392C"/>
    <w:rsid w:val="004A447F"/>
    <w:rsid w:val="004A5761"/>
    <w:rsid w:val="004A5822"/>
    <w:rsid w:val="004A5FC7"/>
    <w:rsid w:val="004A62F9"/>
    <w:rsid w:val="004A7258"/>
    <w:rsid w:val="004B11C2"/>
    <w:rsid w:val="004B1A38"/>
    <w:rsid w:val="004B47F8"/>
    <w:rsid w:val="004B51AE"/>
    <w:rsid w:val="004B6531"/>
    <w:rsid w:val="004B7C12"/>
    <w:rsid w:val="004C0A81"/>
    <w:rsid w:val="004C26C1"/>
    <w:rsid w:val="004C52B4"/>
    <w:rsid w:val="004C61EF"/>
    <w:rsid w:val="004C6CE1"/>
    <w:rsid w:val="004D220F"/>
    <w:rsid w:val="004D3E2D"/>
    <w:rsid w:val="004D456E"/>
    <w:rsid w:val="004D4EA5"/>
    <w:rsid w:val="004D5A60"/>
    <w:rsid w:val="004D6220"/>
    <w:rsid w:val="004D662F"/>
    <w:rsid w:val="004D6B92"/>
    <w:rsid w:val="004D7D3F"/>
    <w:rsid w:val="004E0166"/>
    <w:rsid w:val="004E1FA6"/>
    <w:rsid w:val="004E2F09"/>
    <w:rsid w:val="004E31E8"/>
    <w:rsid w:val="004E45A1"/>
    <w:rsid w:val="004E617A"/>
    <w:rsid w:val="004E6193"/>
    <w:rsid w:val="004E7A18"/>
    <w:rsid w:val="004F06AD"/>
    <w:rsid w:val="004F44A5"/>
    <w:rsid w:val="004F47F5"/>
    <w:rsid w:val="004F646D"/>
    <w:rsid w:val="004F7C2D"/>
    <w:rsid w:val="00503CF0"/>
    <w:rsid w:val="00503EA3"/>
    <w:rsid w:val="00504CE0"/>
    <w:rsid w:val="005058D8"/>
    <w:rsid w:val="00506DDA"/>
    <w:rsid w:val="005073CA"/>
    <w:rsid w:val="00507E6C"/>
    <w:rsid w:val="005100B6"/>
    <w:rsid w:val="005116E7"/>
    <w:rsid w:val="00511B88"/>
    <w:rsid w:val="0051273C"/>
    <w:rsid w:val="00513F77"/>
    <w:rsid w:val="005149F8"/>
    <w:rsid w:val="00515EF4"/>
    <w:rsid w:val="0051615A"/>
    <w:rsid w:val="00516EFD"/>
    <w:rsid w:val="0051759A"/>
    <w:rsid w:val="00517C41"/>
    <w:rsid w:val="00521DCC"/>
    <w:rsid w:val="00522626"/>
    <w:rsid w:val="00526FFC"/>
    <w:rsid w:val="005270A6"/>
    <w:rsid w:val="0052752A"/>
    <w:rsid w:val="0053031D"/>
    <w:rsid w:val="005310F8"/>
    <w:rsid w:val="0053179B"/>
    <w:rsid w:val="005324AB"/>
    <w:rsid w:val="00532F49"/>
    <w:rsid w:val="00533345"/>
    <w:rsid w:val="005344C6"/>
    <w:rsid w:val="005349BE"/>
    <w:rsid w:val="00534DCB"/>
    <w:rsid w:val="00536620"/>
    <w:rsid w:val="0053663F"/>
    <w:rsid w:val="00536C86"/>
    <w:rsid w:val="00537975"/>
    <w:rsid w:val="00537BFB"/>
    <w:rsid w:val="00540C7C"/>
    <w:rsid w:val="00540FAF"/>
    <w:rsid w:val="00541E45"/>
    <w:rsid w:val="00543356"/>
    <w:rsid w:val="00545274"/>
    <w:rsid w:val="00545543"/>
    <w:rsid w:val="00547E6E"/>
    <w:rsid w:val="00550EC1"/>
    <w:rsid w:val="005511C6"/>
    <w:rsid w:val="0055148C"/>
    <w:rsid w:val="00551CE1"/>
    <w:rsid w:val="0055299B"/>
    <w:rsid w:val="00554DAD"/>
    <w:rsid w:val="005550A1"/>
    <w:rsid w:val="005553F7"/>
    <w:rsid w:val="005558D5"/>
    <w:rsid w:val="00555AE2"/>
    <w:rsid w:val="005560A3"/>
    <w:rsid w:val="00557BC2"/>
    <w:rsid w:val="005602BD"/>
    <w:rsid w:val="0056126B"/>
    <w:rsid w:val="005615AE"/>
    <w:rsid w:val="00564D0C"/>
    <w:rsid w:val="00564FD1"/>
    <w:rsid w:val="00566B0C"/>
    <w:rsid w:val="00566BDB"/>
    <w:rsid w:val="0056710C"/>
    <w:rsid w:val="00567F96"/>
    <w:rsid w:val="0057011B"/>
    <w:rsid w:val="0057174E"/>
    <w:rsid w:val="00571B07"/>
    <w:rsid w:val="00574661"/>
    <w:rsid w:val="00574718"/>
    <w:rsid w:val="00575D85"/>
    <w:rsid w:val="0057650C"/>
    <w:rsid w:val="00576600"/>
    <w:rsid w:val="0057664E"/>
    <w:rsid w:val="00577EF2"/>
    <w:rsid w:val="00580249"/>
    <w:rsid w:val="0058099C"/>
    <w:rsid w:val="00581C31"/>
    <w:rsid w:val="00583500"/>
    <w:rsid w:val="00583858"/>
    <w:rsid w:val="00583E50"/>
    <w:rsid w:val="0058417C"/>
    <w:rsid w:val="005846DF"/>
    <w:rsid w:val="00584AD9"/>
    <w:rsid w:val="00585563"/>
    <w:rsid w:val="0058630E"/>
    <w:rsid w:val="005867F0"/>
    <w:rsid w:val="0058718F"/>
    <w:rsid w:val="00587E97"/>
    <w:rsid w:val="00590262"/>
    <w:rsid w:val="00590B40"/>
    <w:rsid w:val="005919C6"/>
    <w:rsid w:val="0059221A"/>
    <w:rsid w:val="00594E99"/>
    <w:rsid w:val="00596214"/>
    <w:rsid w:val="00596411"/>
    <w:rsid w:val="005975CB"/>
    <w:rsid w:val="00597C9D"/>
    <w:rsid w:val="005A12C8"/>
    <w:rsid w:val="005A1D19"/>
    <w:rsid w:val="005A3972"/>
    <w:rsid w:val="005A5149"/>
    <w:rsid w:val="005A78D2"/>
    <w:rsid w:val="005B0552"/>
    <w:rsid w:val="005B1BC1"/>
    <w:rsid w:val="005B1C7E"/>
    <w:rsid w:val="005B3203"/>
    <w:rsid w:val="005B3324"/>
    <w:rsid w:val="005B3A72"/>
    <w:rsid w:val="005B5C40"/>
    <w:rsid w:val="005B5ED8"/>
    <w:rsid w:val="005B7EFD"/>
    <w:rsid w:val="005C0810"/>
    <w:rsid w:val="005C0A60"/>
    <w:rsid w:val="005C1E8B"/>
    <w:rsid w:val="005C1F38"/>
    <w:rsid w:val="005C31D1"/>
    <w:rsid w:val="005C48D1"/>
    <w:rsid w:val="005C4C7F"/>
    <w:rsid w:val="005C4F3F"/>
    <w:rsid w:val="005C6D78"/>
    <w:rsid w:val="005C6F0B"/>
    <w:rsid w:val="005C762E"/>
    <w:rsid w:val="005C7BE5"/>
    <w:rsid w:val="005D100F"/>
    <w:rsid w:val="005D2ABF"/>
    <w:rsid w:val="005D44BD"/>
    <w:rsid w:val="005D5E1C"/>
    <w:rsid w:val="005E039E"/>
    <w:rsid w:val="005E1494"/>
    <w:rsid w:val="005E1609"/>
    <w:rsid w:val="005E1D66"/>
    <w:rsid w:val="005E384E"/>
    <w:rsid w:val="005E3EA4"/>
    <w:rsid w:val="005E4390"/>
    <w:rsid w:val="005E4BB5"/>
    <w:rsid w:val="005E4F88"/>
    <w:rsid w:val="005E6480"/>
    <w:rsid w:val="005E670F"/>
    <w:rsid w:val="005E6C39"/>
    <w:rsid w:val="005E7795"/>
    <w:rsid w:val="005F13C2"/>
    <w:rsid w:val="005F253C"/>
    <w:rsid w:val="005F303B"/>
    <w:rsid w:val="005F3880"/>
    <w:rsid w:val="005F4F58"/>
    <w:rsid w:val="005F6424"/>
    <w:rsid w:val="005F6476"/>
    <w:rsid w:val="005F7C9B"/>
    <w:rsid w:val="006002D3"/>
    <w:rsid w:val="00601464"/>
    <w:rsid w:val="006016AD"/>
    <w:rsid w:val="00601A4C"/>
    <w:rsid w:val="00602394"/>
    <w:rsid w:val="00602909"/>
    <w:rsid w:val="0060474E"/>
    <w:rsid w:val="00604F65"/>
    <w:rsid w:val="00610332"/>
    <w:rsid w:val="0061041C"/>
    <w:rsid w:val="0061203E"/>
    <w:rsid w:val="006168CE"/>
    <w:rsid w:val="00617B51"/>
    <w:rsid w:val="00617BE3"/>
    <w:rsid w:val="00624707"/>
    <w:rsid w:val="00625C2A"/>
    <w:rsid w:val="00625C72"/>
    <w:rsid w:val="0062659D"/>
    <w:rsid w:val="0063179C"/>
    <w:rsid w:val="00633072"/>
    <w:rsid w:val="006335FC"/>
    <w:rsid w:val="006336B0"/>
    <w:rsid w:val="006340B8"/>
    <w:rsid w:val="006346B7"/>
    <w:rsid w:val="00637443"/>
    <w:rsid w:val="0063762C"/>
    <w:rsid w:val="0064131C"/>
    <w:rsid w:val="006428F4"/>
    <w:rsid w:val="00642F69"/>
    <w:rsid w:val="006434D4"/>
    <w:rsid w:val="00643698"/>
    <w:rsid w:val="00644366"/>
    <w:rsid w:val="006456E5"/>
    <w:rsid w:val="00646CE3"/>
    <w:rsid w:val="006475FD"/>
    <w:rsid w:val="00650202"/>
    <w:rsid w:val="00650B9D"/>
    <w:rsid w:val="00652140"/>
    <w:rsid w:val="00652629"/>
    <w:rsid w:val="00652A2A"/>
    <w:rsid w:val="00653635"/>
    <w:rsid w:val="006537CC"/>
    <w:rsid w:val="00653FD7"/>
    <w:rsid w:val="0065539C"/>
    <w:rsid w:val="00655837"/>
    <w:rsid w:val="00656041"/>
    <w:rsid w:val="0065644B"/>
    <w:rsid w:val="00656F80"/>
    <w:rsid w:val="006575BE"/>
    <w:rsid w:val="0065792F"/>
    <w:rsid w:val="00661449"/>
    <w:rsid w:val="00661A6D"/>
    <w:rsid w:val="00661A79"/>
    <w:rsid w:val="00661D54"/>
    <w:rsid w:val="00661EED"/>
    <w:rsid w:val="00662732"/>
    <w:rsid w:val="006629FF"/>
    <w:rsid w:val="00663334"/>
    <w:rsid w:val="006643C2"/>
    <w:rsid w:val="00665784"/>
    <w:rsid w:val="00666453"/>
    <w:rsid w:val="00667209"/>
    <w:rsid w:val="0066744D"/>
    <w:rsid w:val="00667EA8"/>
    <w:rsid w:val="0067118A"/>
    <w:rsid w:val="00675042"/>
    <w:rsid w:val="00677593"/>
    <w:rsid w:val="00680D29"/>
    <w:rsid w:val="00681FF1"/>
    <w:rsid w:val="0068223D"/>
    <w:rsid w:val="0068352D"/>
    <w:rsid w:val="0068353E"/>
    <w:rsid w:val="006844F6"/>
    <w:rsid w:val="00684A52"/>
    <w:rsid w:val="00684BF3"/>
    <w:rsid w:val="00685115"/>
    <w:rsid w:val="006852FB"/>
    <w:rsid w:val="00685C92"/>
    <w:rsid w:val="00685DDA"/>
    <w:rsid w:val="0068697B"/>
    <w:rsid w:val="00693693"/>
    <w:rsid w:val="0069474E"/>
    <w:rsid w:val="00694948"/>
    <w:rsid w:val="006A0023"/>
    <w:rsid w:val="006A0B59"/>
    <w:rsid w:val="006A2A74"/>
    <w:rsid w:val="006A3634"/>
    <w:rsid w:val="006A3656"/>
    <w:rsid w:val="006A36FD"/>
    <w:rsid w:val="006A4553"/>
    <w:rsid w:val="006A4983"/>
    <w:rsid w:val="006A5E38"/>
    <w:rsid w:val="006B0ED5"/>
    <w:rsid w:val="006B1166"/>
    <w:rsid w:val="006B1D34"/>
    <w:rsid w:val="006B273C"/>
    <w:rsid w:val="006B2A4A"/>
    <w:rsid w:val="006B2D3F"/>
    <w:rsid w:val="006B5DFC"/>
    <w:rsid w:val="006C166E"/>
    <w:rsid w:val="006C1AAC"/>
    <w:rsid w:val="006C24A5"/>
    <w:rsid w:val="006C271E"/>
    <w:rsid w:val="006C36E4"/>
    <w:rsid w:val="006C3E19"/>
    <w:rsid w:val="006C47E0"/>
    <w:rsid w:val="006D006B"/>
    <w:rsid w:val="006D0E37"/>
    <w:rsid w:val="006D1785"/>
    <w:rsid w:val="006D2016"/>
    <w:rsid w:val="006D3B12"/>
    <w:rsid w:val="006D3F6B"/>
    <w:rsid w:val="006D46DF"/>
    <w:rsid w:val="006D4A6F"/>
    <w:rsid w:val="006D5356"/>
    <w:rsid w:val="006D665D"/>
    <w:rsid w:val="006D7199"/>
    <w:rsid w:val="006E0023"/>
    <w:rsid w:val="006E07D6"/>
    <w:rsid w:val="006E0AF7"/>
    <w:rsid w:val="006E1BC1"/>
    <w:rsid w:val="006E2266"/>
    <w:rsid w:val="006E47DB"/>
    <w:rsid w:val="006E53C3"/>
    <w:rsid w:val="006E53D2"/>
    <w:rsid w:val="006F14A2"/>
    <w:rsid w:val="006F26CA"/>
    <w:rsid w:val="006F3075"/>
    <w:rsid w:val="006F3BF8"/>
    <w:rsid w:val="006F400B"/>
    <w:rsid w:val="006F40AB"/>
    <w:rsid w:val="006F4590"/>
    <w:rsid w:val="006F4C40"/>
    <w:rsid w:val="006F4D1B"/>
    <w:rsid w:val="006F7700"/>
    <w:rsid w:val="00701D9D"/>
    <w:rsid w:val="0070231D"/>
    <w:rsid w:val="0070392E"/>
    <w:rsid w:val="00704188"/>
    <w:rsid w:val="00704419"/>
    <w:rsid w:val="00704CBF"/>
    <w:rsid w:val="007061E2"/>
    <w:rsid w:val="00706957"/>
    <w:rsid w:val="00707772"/>
    <w:rsid w:val="00707957"/>
    <w:rsid w:val="00710322"/>
    <w:rsid w:val="00711CA0"/>
    <w:rsid w:val="00712C72"/>
    <w:rsid w:val="00715B6C"/>
    <w:rsid w:val="0071642C"/>
    <w:rsid w:val="007171E8"/>
    <w:rsid w:val="0072008E"/>
    <w:rsid w:val="0072048D"/>
    <w:rsid w:val="007208AF"/>
    <w:rsid w:val="007210A9"/>
    <w:rsid w:val="0072181F"/>
    <w:rsid w:val="007239F8"/>
    <w:rsid w:val="00723D7D"/>
    <w:rsid w:val="00724666"/>
    <w:rsid w:val="00724C20"/>
    <w:rsid w:val="007259C0"/>
    <w:rsid w:val="00725CAA"/>
    <w:rsid w:val="0072675C"/>
    <w:rsid w:val="007313C6"/>
    <w:rsid w:val="00731836"/>
    <w:rsid w:val="00732197"/>
    <w:rsid w:val="00733027"/>
    <w:rsid w:val="0073306F"/>
    <w:rsid w:val="0073320E"/>
    <w:rsid w:val="00735862"/>
    <w:rsid w:val="00735D60"/>
    <w:rsid w:val="00735D6F"/>
    <w:rsid w:val="00735E4D"/>
    <w:rsid w:val="00736C6D"/>
    <w:rsid w:val="00743507"/>
    <w:rsid w:val="00743DAF"/>
    <w:rsid w:val="00743FA0"/>
    <w:rsid w:val="00744BDA"/>
    <w:rsid w:val="0074630B"/>
    <w:rsid w:val="007469FB"/>
    <w:rsid w:val="0074744F"/>
    <w:rsid w:val="00750155"/>
    <w:rsid w:val="00752A67"/>
    <w:rsid w:val="007547D8"/>
    <w:rsid w:val="007549D5"/>
    <w:rsid w:val="007551C0"/>
    <w:rsid w:val="00755B57"/>
    <w:rsid w:val="00757D09"/>
    <w:rsid w:val="0076279F"/>
    <w:rsid w:val="007636B5"/>
    <w:rsid w:val="007640BB"/>
    <w:rsid w:val="0076556B"/>
    <w:rsid w:val="00766BF1"/>
    <w:rsid w:val="00766D78"/>
    <w:rsid w:val="00766D7D"/>
    <w:rsid w:val="007759F3"/>
    <w:rsid w:val="00775F96"/>
    <w:rsid w:val="00776189"/>
    <w:rsid w:val="0077635C"/>
    <w:rsid w:val="00776988"/>
    <w:rsid w:val="007774DD"/>
    <w:rsid w:val="0078099E"/>
    <w:rsid w:val="00781449"/>
    <w:rsid w:val="007818CE"/>
    <w:rsid w:val="0078278B"/>
    <w:rsid w:val="00783F5B"/>
    <w:rsid w:val="007854C1"/>
    <w:rsid w:val="00786768"/>
    <w:rsid w:val="007901AD"/>
    <w:rsid w:val="0079102C"/>
    <w:rsid w:val="0079272F"/>
    <w:rsid w:val="00792F75"/>
    <w:rsid w:val="00792F76"/>
    <w:rsid w:val="007937FB"/>
    <w:rsid w:val="00793D84"/>
    <w:rsid w:val="00796359"/>
    <w:rsid w:val="00796FB8"/>
    <w:rsid w:val="00797B2F"/>
    <w:rsid w:val="007A0593"/>
    <w:rsid w:val="007A0F24"/>
    <w:rsid w:val="007A3F32"/>
    <w:rsid w:val="007A4040"/>
    <w:rsid w:val="007A4994"/>
    <w:rsid w:val="007A4AAB"/>
    <w:rsid w:val="007A5B13"/>
    <w:rsid w:val="007A5D62"/>
    <w:rsid w:val="007A617A"/>
    <w:rsid w:val="007A6209"/>
    <w:rsid w:val="007A6378"/>
    <w:rsid w:val="007A6C0F"/>
    <w:rsid w:val="007A6F8C"/>
    <w:rsid w:val="007B0F05"/>
    <w:rsid w:val="007B1801"/>
    <w:rsid w:val="007B2F3C"/>
    <w:rsid w:val="007B4B5D"/>
    <w:rsid w:val="007B65B4"/>
    <w:rsid w:val="007B6616"/>
    <w:rsid w:val="007B717D"/>
    <w:rsid w:val="007B73F7"/>
    <w:rsid w:val="007C081F"/>
    <w:rsid w:val="007C0D81"/>
    <w:rsid w:val="007C1F5E"/>
    <w:rsid w:val="007C206A"/>
    <w:rsid w:val="007C2B49"/>
    <w:rsid w:val="007C2CC3"/>
    <w:rsid w:val="007C47F7"/>
    <w:rsid w:val="007C59E8"/>
    <w:rsid w:val="007C630F"/>
    <w:rsid w:val="007C65F0"/>
    <w:rsid w:val="007C66ED"/>
    <w:rsid w:val="007C7092"/>
    <w:rsid w:val="007C73C5"/>
    <w:rsid w:val="007D0EBB"/>
    <w:rsid w:val="007D3EB4"/>
    <w:rsid w:val="007D41D4"/>
    <w:rsid w:val="007D59A3"/>
    <w:rsid w:val="007D6BD3"/>
    <w:rsid w:val="007D78AE"/>
    <w:rsid w:val="007D795D"/>
    <w:rsid w:val="007E04B6"/>
    <w:rsid w:val="007E05D7"/>
    <w:rsid w:val="007E5441"/>
    <w:rsid w:val="007E55A0"/>
    <w:rsid w:val="007E564A"/>
    <w:rsid w:val="007E6AE5"/>
    <w:rsid w:val="007E7B5C"/>
    <w:rsid w:val="007F15F1"/>
    <w:rsid w:val="007F1984"/>
    <w:rsid w:val="007F30B1"/>
    <w:rsid w:val="007F310D"/>
    <w:rsid w:val="007F4142"/>
    <w:rsid w:val="007F4CD7"/>
    <w:rsid w:val="007F57E0"/>
    <w:rsid w:val="007F652C"/>
    <w:rsid w:val="007F77FE"/>
    <w:rsid w:val="007F7854"/>
    <w:rsid w:val="008012EF"/>
    <w:rsid w:val="008022DE"/>
    <w:rsid w:val="00802369"/>
    <w:rsid w:val="00802F46"/>
    <w:rsid w:val="008038C0"/>
    <w:rsid w:val="00803B7B"/>
    <w:rsid w:val="0080640C"/>
    <w:rsid w:val="00806650"/>
    <w:rsid w:val="00806DF8"/>
    <w:rsid w:val="0080741F"/>
    <w:rsid w:val="0081015F"/>
    <w:rsid w:val="00810A2C"/>
    <w:rsid w:val="00810B9E"/>
    <w:rsid w:val="00811D55"/>
    <w:rsid w:val="008120BA"/>
    <w:rsid w:val="00812C45"/>
    <w:rsid w:val="00812F47"/>
    <w:rsid w:val="0081311E"/>
    <w:rsid w:val="008135E7"/>
    <w:rsid w:val="00813B84"/>
    <w:rsid w:val="00814B23"/>
    <w:rsid w:val="008163E6"/>
    <w:rsid w:val="00816847"/>
    <w:rsid w:val="00817E1B"/>
    <w:rsid w:val="00820057"/>
    <w:rsid w:val="00820D12"/>
    <w:rsid w:val="00823B3E"/>
    <w:rsid w:val="008245EF"/>
    <w:rsid w:val="00824731"/>
    <w:rsid w:val="00825166"/>
    <w:rsid w:val="00826A6C"/>
    <w:rsid w:val="00827EED"/>
    <w:rsid w:val="00830513"/>
    <w:rsid w:val="00830843"/>
    <w:rsid w:val="00835F8E"/>
    <w:rsid w:val="0083767C"/>
    <w:rsid w:val="00840B30"/>
    <w:rsid w:val="0084285A"/>
    <w:rsid w:val="00842890"/>
    <w:rsid w:val="008434A0"/>
    <w:rsid w:val="008457BC"/>
    <w:rsid w:val="008459CF"/>
    <w:rsid w:val="008460E1"/>
    <w:rsid w:val="00847151"/>
    <w:rsid w:val="00847307"/>
    <w:rsid w:val="008535F2"/>
    <w:rsid w:val="00854913"/>
    <w:rsid w:val="008553F2"/>
    <w:rsid w:val="00855702"/>
    <w:rsid w:val="00857555"/>
    <w:rsid w:val="00860039"/>
    <w:rsid w:val="008600DD"/>
    <w:rsid w:val="00860E30"/>
    <w:rsid w:val="0086181E"/>
    <w:rsid w:val="00862C4B"/>
    <w:rsid w:val="008644EE"/>
    <w:rsid w:val="00864F8A"/>
    <w:rsid w:val="008663A8"/>
    <w:rsid w:val="00867D73"/>
    <w:rsid w:val="008736CA"/>
    <w:rsid w:val="00873FC2"/>
    <w:rsid w:val="00875059"/>
    <w:rsid w:val="00875370"/>
    <w:rsid w:val="008756F8"/>
    <w:rsid w:val="00875980"/>
    <w:rsid w:val="00881751"/>
    <w:rsid w:val="00883919"/>
    <w:rsid w:val="00884718"/>
    <w:rsid w:val="008854BA"/>
    <w:rsid w:val="008855FD"/>
    <w:rsid w:val="0088561A"/>
    <w:rsid w:val="00885899"/>
    <w:rsid w:val="008858E9"/>
    <w:rsid w:val="008859A5"/>
    <w:rsid w:val="00885EC3"/>
    <w:rsid w:val="008875EF"/>
    <w:rsid w:val="00890419"/>
    <w:rsid w:val="008909D8"/>
    <w:rsid w:val="00891805"/>
    <w:rsid w:val="00892E8F"/>
    <w:rsid w:val="0089304B"/>
    <w:rsid w:val="008A0703"/>
    <w:rsid w:val="008A189E"/>
    <w:rsid w:val="008A2475"/>
    <w:rsid w:val="008A2DC8"/>
    <w:rsid w:val="008A31EA"/>
    <w:rsid w:val="008A380A"/>
    <w:rsid w:val="008A573D"/>
    <w:rsid w:val="008A5DA3"/>
    <w:rsid w:val="008B0012"/>
    <w:rsid w:val="008B03F3"/>
    <w:rsid w:val="008B0E3C"/>
    <w:rsid w:val="008B1001"/>
    <w:rsid w:val="008B1D34"/>
    <w:rsid w:val="008B45F7"/>
    <w:rsid w:val="008B5309"/>
    <w:rsid w:val="008B5C1A"/>
    <w:rsid w:val="008B5C75"/>
    <w:rsid w:val="008B5EF1"/>
    <w:rsid w:val="008B776F"/>
    <w:rsid w:val="008C098E"/>
    <w:rsid w:val="008C0D7C"/>
    <w:rsid w:val="008C124A"/>
    <w:rsid w:val="008C2D81"/>
    <w:rsid w:val="008C2FD2"/>
    <w:rsid w:val="008C3532"/>
    <w:rsid w:val="008C5857"/>
    <w:rsid w:val="008D01B8"/>
    <w:rsid w:val="008D26A5"/>
    <w:rsid w:val="008D3911"/>
    <w:rsid w:val="008D4713"/>
    <w:rsid w:val="008D5010"/>
    <w:rsid w:val="008D550F"/>
    <w:rsid w:val="008D68F3"/>
    <w:rsid w:val="008D7A70"/>
    <w:rsid w:val="008D7CE4"/>
    <w:rsid w:val="008E3533"/>
    <w:rsid w:val="008E43C7"/>
    <w:rsid w:val="008E658F"/>
    <w:rsid w:val="008E7E13"/>
    <w:rsid w:val="008E7E57"/>
    <w:rsid w:val="008F270D"/>
    <w:rsid w:val="008F4740"/>
    <w:rsid w:val="008F479A"/>
    <w:rsid w:val="008F775E"/>
    <w:rsid w:val="008F7EAC"/>
    <w:rsid w:val="009006A2"/>
    <w:rsid w:val="009009A7"/>
    <w:rsid w:val="00900AF6"/>
    <w:rsid w:val="00900C38"/>
    <w:rsid w:val="00903A68"/>
    <w:rsid w:val="00903F3B"/>
    <w:rsid w:val="009041DD"/>
    <w:rsid w:val="00904731"/>
    <w:rsid w:val="00905F5C"/>
    <w:rsid w:val="009079BD"/>
    <w:rsid w:val="00907A4F"/>
    <w:rsid w:val="0091063F"/>
    <w:rsid w:val="00910816"/>
    <w:rsid w:val="00910ECA"/>
    <w:rsid w:val="009116DC"/>
    <w:rsid w:val="00912052"/>
    <w:rsid w:val="009125A5"/>
    <w:rsid w:val="00912CB4"/>
    <w:rsid w:val="0091306B"/>
    <w:rsid w:val="00914994"/>
    <w:rsid w:val="0091756E"/>
    <w:rsid w:val="00920A5F"/>
    <w:rsid w:val="00921C45"/>
    <w:rsid w:val="00923075"/>
    <w:rsid w:val="00923644"/>
    <w:rsid w:val="00923959"/>
    <w:rsid w:val="00923E08"/>
    <w:rsid w:val="00924A65"/>
    <w:rsid w:val="00926783"/>
    <w:rsid w:val="00926880"/>
    <w:rsid w:val="00926EAB"/>
    <w:rsid w:val="00926F68"/>
    <w:rsid w:val="00930B03"/>
    <w:rsid w:val="00930B3D"/>
    <w:rsid w:val="00930BF0"/>
    <w:rsid w:val="009311B1"/>
    <w:rsid w:val="009313FE"/>
    <w:rsid w:val="0093209D"/>
    <w:rsid w:val="00934692"/>
    <w:rsid w:val="00934E25"/>
    <w:rsid w:val="009368B3"/>
    <w:rsid w:val="00937318"/>
    <w:rsid w:val="00937D90"/>
    <w:rsid w:val="0094110D"/>
    <w:rsid w:val="009413C5"/>
    <w:rsid w:val="009425DC"/>
    <w:rsid w:val="00944946"/>
    <w:rsid w:val="00947524"/>
    <w:rsid w:val="009478F0"/>
    <w:rsid w:val="00950AD3"/>
    <w:rsid w:val="00950C89"/>
    <w:rsid w:val="00951161"/>
    <w:rsid w:val="009516C4"/>
    <w:rsid w:val="00952E8A"/>
    <w:rsid w:val="009542B6"/>
    <w:rsid w:val="00954A8D"/>
    <w:rsid w:val="00955F35"/>
    <w:rsid w:val="009570B8"/>
    <w:rsid w:val="00957A7B"/>
    <w:rsid w:val="009600C1"/>
    <w:rsid w:val="00960FFE"/>
    <w:rsid w:val="009616DF"/>
    <w:rsid w:val="00961F98"/>
    <w:rsid w:val="00962139"/>
    <w:rsid w:val="0096387F"/>
    <w:rsid w:val="00963A77"/>
    <w:rsid w:val="009647E0"/>
    <w:rsid w:val="009648C9"/>
    <w:rsid w:val="00965896"/>
    <w:rsid w:val="0096761B"/>
    <w:rsid w:val="00970BF7"/>
    <w:rsid w:val="0097136F"/>
    <w:rsid w:val="0097208D"/>
    <w:rsid w:val="00972B24"/>
    <w:rsid w:val="00972FA1"/>
    <w:rsid w:val="0097372D"/>
    <w:rsid w:val="00973841"/>
    <w:rsid w:val="00973E31"/>
    <w:rsid w:val="00973F16"/>
    <w:rsid w:val="00974449"/>
    <w:rsid w:val="009747B1"/>
    <w:rsid w:val="0097519B"/>
    <w:rsid w:val="00975285"/>
    <w:rsid w:val="009769D2"/>
    <w:rsid w:val="00977762"/>
    <w:rsid w:val="00977F23"/>
    <w:rsid w:val="00980CE1"/>
    <w:rsid w:val="009814E9"/>
    <w:rsid w:val="0098265E"/>
    <w:rsid w:val="00983AB6"/>
    <w:rsid w:val="00985205"/>
    <w:rsid w:val="0098658E"/>
    <w:rsid w:val="00987A30"/>
    <w:rsid w:val="00987ECE"/>
    <w:rsid w:val="00987F59"/>
    <w:rsid w:val="0099026D"/>
    <w:rsid w:val="009906C1"/>
    <w:rsid w:val="00990DA4"/>
    <w:rsid w:val="0099146C"/>
    <w:rsid w:val="00991C23"/>
    <w:rsid w:val="009926F5"/>
    <w:rsid w:val="009961DA"/>
    <w:rsid w:val="0099649D"/>
    <w:rsid w:val="0099699E"/>
    <w:rsid w:val="009A05D5"/>
    <w:rsid w:val="009A178A"/>
    <w:rsid w:val="009A1DCA"/>
    <w:rsid w:val="009A266A"/>
    <w:rsid w:val="009A2D28"/>
    <w:rsid w:val="009A2DD9"/>
    <w:rsid w:val="009A3FD2"/>
    <w:rsid w:val="009A5EC0"/>
    <w:rsid w:val="009A7C0F"/>
    <w:rsid w:val="009B0165"/>
    <w:rsid w:val="009B0360"/>
    <w:rsid w:val="009B1832"/>
    <w:rsid w:val="009B3979"/>
    <w:rsid w:val="009B3AC3"/>
    <w:rsid w:val="009B4E64"/>
    <w:rsid w:val="009B5D55"/>
    <w:rsid w:val="009B762A"/>
    <w:rsid w:val="009B7916"/>
    <w:rsid w:val="009C0ED9"/>
    <w:rsid w:val="009C0FAF"/>
    <w:rsid w:val="009C1AAA"/>
    <w:rsid w:val="009C2F29"/>
    <w:rsid w:val="009C49F0"/>
    <w:rsid w:val="009C5605"/>
    <w:rsid w:val="009C6489"/>
    <w:rsid w:val="009C6A34"/>
    <w:rsid w:val="009C77DD"/>
    <w:rsid w:val="009C7B57"/>
    <w:rsid w:val="009D0879"/>
    <w:rsid w:val="009D126B"/>
    <w:rsid w:val="009D2521"/>
    <w:rsid w:val="009D3D1D"/>
    <w:rsid w:val="009D5B11"/>
    <w:rsid w:val="009D66B6"/>
    <w:rsid w:val="009E0E49"/>
    <w:rsid w:val="009E1021"/>
    <w:rsid w:val="009E247F"/>
    <w:rsid w:val="009E2B6D"/>
    <w:rsid w:val="009E449F"/>
    <w:rsid w:val="009E4AF6"/>
    <w:rsid w:val="009E4E6E"/>
    <w:rsid w:val="009E5200"/>
    <w:rsid w:val="009E6F3C"/>
    <w:rsid w:val="009E7160"/>
    <w:rsid w:val="009F1E31"/>
    <w:rsid w:val="009F3D48"/>
    <w:rsid w:val="009F6F8C"/>
    <w:rsid w:val="009F7AF2"/>
    <w:rsid w:val="009F7EEE"/>
    <w:rsid w:val="00A00481"/>
    <w:rsid w:val="00A00584"/>
    <w:rsid w:val="00A00A05"/>
    <w:rsid w:val="00A00A78"/>
    <w:rsid w:val="00A0216A"/>
    <w:rsid w:val="00A02CA9"/>
    <w:rsid w:val="00A04C83"/>
    <w:rsid w:val="00A05283"/>
    <w:rsid w:val="00A057E9"/>
    <w:rsid w:val="00A07C22"/>
    <w:rsid w:val="00A1061B"/>
    <w:rsid w:val="00A10F55"/>
    <w:rsid w:val="00A11852"/>
    <w:rsid w:val="00A11E55"/>
    <w:rsid w:val="00A11E5B"/>
    <w:rsid w:val="00A139D3"/>
    <w:rsid w:val="00A13BD5"/>
    <w:rsid w:val="00A14E99"/>
    <w:rsid w:val="00A15106"/>
    <w:rsid w:val="00A16147"/>
    <w:rsid w:val="00A16561"/>
    <w:rsid w:val="00A166AF"/>
    <w:rsid w:val="00A16FCF"/>
    <w:rsid w:val="00A17171"/>
    <w:rsid w:val="00A17889"/>
    <w:rsid w:val="00A178E0"/>
    <w:rsid w:val="00A17BF1"/>
    <w:rsid w:val="00A203B5"/>
    <w:rsid w:val="00A206AE"/>
    <w:rsid w:val="00A20A01"/>
    <w:rsid w:val="00A215AB"/>
    <w:rsid w:val="00A22842"/>
    <w:rsid w:val="00A24107"/>
    <w:rsid w:val="00A24F26"/>
    <w:rsid w:val="00A26356"/>
    <w:rsid w:val="00A26907"/>
    <w:rsid w:val="00A27402"/>
    <w:rsid w:val="00A2764F"/>
    <w:rsid w:val="00A27D7A"/>
    <w:rsid w:val="00A301F4"/>
    <w:rsid w:val="00A30964"/>
    <w:rsid w:val="00A32C5F"/>
    <w:rsid w:val="00A36342"/>
    <w:rsid w:val="00A37C2E"/>
    <w:rsid w:val="00A40A9F"/>
    <w:rsid w:val="00A40B5F"/>
    <w:rsid w:val="00A40D74"/>
    <w:rsid w:val="00A41EAF"/>
    <w:rsid w:val="00A4275C"/>
    <w:rsid w:val="00A43120"/>
    <w:rsid w:val="00A4347B"/>
    <w:rsid w:val="00A43AC3"/>
    <w:rsid w:val="00A43BD3"/>
    <w:rsid w:val="00A43CB8"/>
    <w:rsid w:val="00A45ACE"/>
    <w:rsid w:val="00A46238"/>
    <w:rsid w:val="00A4779F"/>
    <w:rsid w:val="00A47CFC"/>
    <w:rsid w:val="00A5169E"/>
    <w:rsid w:val="00A518CF"/>
    <w:rsid w:val="00A51C6E"/>
    <w:rsid w:val="00A529B2"/>
    <w:rsid w:val="00A54B4D"/>
    <w:rsid w:val="00A56548"/>
    <w:rsid w:val="00A56A71"/>
    <w:rsid w:val="00A57D1D"/>
    <w:rsid w:val="00A60A24"/>
    <w:rsid w:val="00A62BCA"/>
    <w:rsid w:val="00A64916"/>
    <w:rsid w:val="00A64D11"/>
    <w:rsid w:val="00A673E7"/>
    <w:rsid w:val="00A67ED0"/>
    <w:rsid w:val="00A70DCD"/>
    <w:rsid w:val="00A71E41"/>
    <w:rsid w:val="00A729DF"/>
    <w:rsid w:val="00A73C28"/>
    <w:rsid w:val="00A73E21"/>
    <w:rsid w:val="00A749E4"/>
    <w:rsid w:val="00A74C1E"/>
    <w:rsid w:val="00A753D2"/>
    <w:rsid w:val="00A75B89"/>
    <w:rsid w:val="00A7707E"/>
    <w:rsid w:val="00A771CF"/>
    <w:rsid w:val="00A774A1"/>
    <w:rsid w:val="00A779C1"/>
    <w:rsid w:val="00A80E6F"/>
    <w:rsid w:val="00A81576"/>
    <w:rsid w:val="00A829FC"/>
    <w:rsid w:val="00A83D92"/>
    <w:rsid w:val="00A84122"/>
    <w:rsid w:val="00A85D1F"/>
    <w:rsid w:val="00A86DFD"/>
    <w:rsid w:val="00A90884"/>
    <w:rsid w:val="00A915A5"/>
    <w:rsid w:val="00A9205B"/>
    <w:rsid w:val="00A93B44"/>
    <w:rsid w:val="00A96EE8"/>
    <w:rsid w:val="00A97094"/>
    <w:rsid w:val="00AA0E04"/>
    <w:rsid w:val="00AA0E18"/>
    <w:rsid w:val="00AA2233"/>
    <w:rsid w:val="00AA25F0"/>
    <w:rsid w:val="00AA296D"/>
    <w:rsid w:val="00AA2A1F"/>
    <w:rsid w:val="00AA3F64"/>
    <w:rsid w:val="00AA6E42"/>
    <w:rsid w:val="00AA7661"/>
    <w:rsid w:val="00AB1161"/>
    <w:rsid w:val="00AB2688"/>
    <w:rsid w:val="00AB3915"/>
    <w:rsid w:val="00AB5EF3"/>
    <w:rsid w:val="00AB6211"/>
    <w:rsid w:val="00AB69FC"/>
    <w:rsid w:val="00AB7567"/>
    <w:rsid w:val="00AC1877"/>
    <w:rsid w:val="00AC1EA0"/>
    <w:rsid w:val="00AC27EB"/>
    <w:rsid w:val="00AC41F8"/>
    <w:rsid w:val="00AC429E"/>
    <w:rsid w:val="00AC42A0"/>
    <w:rsid w:val="00AC4B4D"/>
    <w:rsid w:val="00AC6350"/>
    <w:rsid w:val="00AD262A"/>
    <w:rsid w:val="00AD327E"/>
    <w:rsid w:val="00AD5B56"/>
    <w:rsid w:val="00AD6411"/>
    <w:rsid w:val="00AD68E1"/>
    <w:rsid w:val="00AD6FD4"/>
    <w:rsid w:val="00AE093B"/>
    <w:rsid w:val="00AE1039"/>
    <w:rsid w:val="00AE2746"/>
    <w:rsid w:val="00AE2B53"/>
    <w:rsid w:val="00AE35E9"/>
    <w:rsid w:val="00AE419F"/>
    <w:rsid w:val="00AE44B0"/>
    <w:rsid w:val="00AE5722"/>
    <w:rsid w:val="00AE5C22"/>
    <w:rsid w:val="00AE5CC2"/>
    <w:rsid w:val="00AE6CB5"/>
    <w:rsid w:val="00AE6FAB"/>
    <w:rsid w:val="00AF034C"/>
    <w:rsid w:val="00AF1842"/>
    <w:rsid w:val="00AF343F"/>
    <w:rsid w:val="00AF3C0C"/>
    <w:rsid w:val="00AF4116"/>
    <w:rsid w:val="00AF4C2E"/>
    <w:rsid w:val="00AF4DF9"/>
    <w:rsid w:val="00AF69D9"/>
    <w:rsid w:val="00AF7741"/>
    <w:rsid w:val="00AF7AB8"/>
    <w:rsid w:val="00B006CD"/>
    <w:rsid w:val="00B01AB5"/>
    <w:rsid w:val="00B01BB2"/>
    <w:rsid w:val="00B027C1"/>
    <w:rsid w:val="00B02A50"/>
    <w:rsid w:val="00B034E0"/>
    <w:rsid w:val="00B0352C"/>
    <w:rsid w:val="00B03A1F"/>
    <w:rsid w:val="00B04FD4"/>
    <w:rsid w:val="00B05168"/>
    <w:rsid w:val="00B054D6"/>
    <w:rsid w:val="00B0674E"/>
    <w:rsid w:val="00B074D7"/>
    <w:rsid w:val="00B100CE"/>
    <w:rsid w:val="00B10E80"/>
    <w:rsid w:val="00B146F4"/>
    <w:rsid w:val="00B2200E"/>
    <w:rsid w:val="00B2273B"/>
    <w:rsid w:val="00B22BDF"/>
    <w:rsid w:val="00B27EB2"/>
    <w:rsid w:val="00B315BB"/>
    <w:rsid w:val="00B324CB"/>
    <w:rsid w:val="00B3314B"/>
    <w:rsid w:val="00B33F1A"/>
    <w:rsid w:val="00B36400"/>
    <w:rsid w:val="00B36B2C"/>
    <w:rsid w:val="00B40196"/>
    <w:rsid w:val="00B41BE9"/>
    <w:rsid w:val="00B41C85"/>
    <w:rsid w:val="00B43149"/>
    <w:rsid w:val="00B433B2"/>
    <w:rsid w:val="00B44741"/>
    <w:rsid w:val="00B44BE1"/>
    <w:rsid w:val="00B44E46"/>
    <w:rsid w:val="00B45383"/>
    <w:rsid w:val="00B46011"/>
    <w:rsid w:val="00B46447"/>
    <w:rsid w:val="00B544EC"/>
    <w:rsid w:val="00B54AD2"/>
    <w:rsid w:val="00B55DB5"/>
    <w:rsid w:val="00B56446"/>
    <w:rsid w:val="00B5709C"/>
    <w:rsid w:val="00B57F25"/>
    <w:rsid w:val="00B601F0"/>
    <w:rsid w:val="00B6046A"/>
    <w:rsid w:val="00B60480"/>
    <w:rsid w:val="00B60964"/>
    <w:rsid w:val="00B60A65"/>
    <w:rsid w:val="00B60D1E"/>
    <w:rsid w:val="00B61FBA"/>
    <w:rsid w:val="00B62556"/>
    <w:rsid w:val="00B638AE"/>
    <w:rsid w:val="00B64130"/>
    <w:rsid w:val="00B648C1"/>
    <w:rsid w:val="00B66B86"/>
    <w:rsid w:val="00B7025F"/>
    <w:rsid w:val="00B70E08"/>
    <w:rsid w:val="00B714F7"/>
    <w:rsid w:val="00B720B4"/>
    <w:rsid w:val="00B733F6"/>
    <w:rsid w:val="00B7481B"/>
    <w:rsid w:val="00B74940"/>
    <w:rsid w:val="00B74B55"/>
    <w:rsid w:val="00B760CB"/>
    <w:rsid w:val="00B763DA"/>
    <w:rsid w:val="00B76A50"/>
    <w:rsid w:val="00B7765B"/>
    <w:rsid w:val="00B77E43"/>
    <w:rsid w:val="00B83508"/>
    <w:rsid w:val="00B83B93"/>
    <w:rsid w:val="00B8464B"/>
    <w:rsid w:val="00B859AA"/>
    <w:rsid w:val="00B873B2"/>
    <w:rsid w:val="00B919F4"/>
    <w:rsid w:val="00B923AA"/>
    <w:rsid w:val="00B94EAB"/>
    <w:rsid w:val="00B96FB8"/>
    <w:rsid w:val="00BA047B"/>
    <w:rsid w:val="00BA10ED"/>
    <w:rsid w:val="00BA132D"/>
    <w:rsid w:val="00BA1D49"/>
    <w:rsid w:val="00BA2038"/>
    <w:rsid w:val="00BA27CA"/>
    <w:rsid w:val="00BA3DC4"/>
    <w:rsid w:val="00BA43F6"/>
    <w:rsid w:val="00BA4BD3"/>
    <w:rsid w:val="00BA4E6A"/>
    <w:rsid w:val="00BA514E"/>
    <w:rsid w:val="00BA6689"/>
    <w:rsid w:val="00BA7094"/>
    <w:rsid w:val="00BB0606"/>
    <w:rsid w:val="00BB1313"/>
    <w:rsid w:val="00BB4638"/>
    <w:rsid w:val="00BB52C8"/>
    <w:rsid w:val="00BB533B"/>
    <w:rsid w:val="00BB577A"/>
    <w:rsid w:val="00BC266C"/>
    <w:rsid w:val="00BC3F57"/>
    <w:rsid w:val="00BC49B1"/>
    <w:rsid w:val="00BC4CE8"/>
    <w:rsid w:val="00BC57A5"/>
    <w:rsid w:val="00BC603B"/>
    <w:rsid w:val="00BC64DB"/>
    <w:rsid w:val="00BD13F8"/>
    <w:rsid w:val="00BD3179"/>
    <w:rsid w:val="00BD4D62"/>
    <w:rsid w:val="00BD5D27"/>
    <w:rsid w:val="00BD5E88"/>
    <w:rsid w:val="00BD674A"/>
    <w:rsid w:val="00BE067C"/>
    <w:rsid w:val="00BE0689"/>
    <w:rsid w:val="00BE0E9B"/>
    <w:rsid w:val="00BE25CE"/>
    <w:rsid w:val="00BE2C8A"/>
    <w:rsid w:val="00BE2D0A"/>
    <w:rsid w:val="00BE304C"/>
    <w:rsid w:val="00BE312E"/>
    <w:rsid w:val="00BE4511"/>
    <w:rsid w:val="00BE4FF8"/>
    <w:rsid w:val="00BE59B5"/>
    <w:rsid w:val="00BE61FB"/>
    <w:rsid w:val="00BE64D3"/>
    <w:rsid w:val="00BE7666"/>
    <w:rsid w:val="00BE7E8F"/>
    <w:rsid w:val="00BE7FD2"/>
    <w:rsid w:val="00BF01EB"/>
    <w:rsid w:val="00BF09FD"/>
    <w:rsid w:val="00BF2A5E"/>
    <w:rsid w:val="00BF31E0"/>
    <w:rsid w:val="00BF433D"/>
    <w:rsid w:val="00BF4925"/>
    <w:rsid w:val="00BF6F12"/>
    <w:rsid w:val="00C002CF"/>
    <w:rsid w:val="00C02F3B"/>
    <w:rsid w:val="00C03528"/>
    <w:rsid w:val="00C04BB6"/>
    <w:rsid w:val="00C04C00"/>
    <w:rsid w:val="00C0632C"/>
    <w:rsid w:val="00C0652A"/>
    <w:rsid w:val="00C07E6B"/>
    <w:rsid w:val="00C10C38"/>
    <w:rsid w:val="00C12189"/>
    <w:rsid w:val="00C157C8"/>
    <w:rsid w:val="00C15F00"/>
    <w:rsid w:val="00C1602A"/>
    <w:rsid w:val="00C16471"/>
    <w:rsid w:val="00C17465"/>
    <w:rsid w:val="00C201A2"/>
    <w:rsid w:val="00C20D70"/>
    <w:rsid w:val="00C2106B"/>
    <w:rsid w:val="00C22948"/>
    <w:rsid w:val="00C230C1"/>
    <w:rsid w:val="00C23D27"/>
    <w:rsid w:val="00C24800"/>
    <w:rsid w:val="00C25157"/>
    <w:rsid w:val="00C25460"/>
    <w:rsid w:val="00C26552"/>
    <w:rsid w:val="00C27341"/>
    <w:rsid w:val="00C2768F"/>
    <w:rsid w:val="00C27CAA"/>
    <w:rsid w:val="00C302A0"/>
    <w:rsid w:val="00C305F5"/>
    <w:rsid w:val="00C31022"/>
    <w:rsid w:val="00C31442"/>
    <w:rsid w:val="00C31549"/>
    <w:rsid w:val="00C316B5"/>
    <w:rsid w:val="00C329C6"/>
    <w:rsid w:val="00C32B62"/>
    <w:rsid w:val="00C332CD"/>
    <w:rsid w:val="00C33B8C"/>
    <w:rsid w:val="00C33C9D"/>
    <w:rsid w:val="00C33D00"/>
    <w:rsid w:val="00C33F6E"/>
    <w:rsid w:val="00C33FD5"/>
    <w:rsid w:val="00C3406B"/>
    <w:rsid w:val="00C34487"/>
    <w:rsid w:val="00C34974"/>
    <w:rsid w:val="00C3573D"/>
    <w:rsid w:val="00C35BFD"/>
    <w:rsid w:val="00C379D2"/>
    <w:rsid w:val="00C40B12"/>
    <w:rsid w:val="00C40B4E"/>
    <w:rsid w:val="00C41A14"/>
    <w:rsid w:val="00C4253E"/>
    <w:rsid w:val="00C43FA1"/>
    <w:rsid w:val="00C44192"/>
    <w:rsid w:val="00C451E8"/>
    <w:rsid w:val="00C45F56"/>
    <w:rsid w:val="00C4697B"/>
    <w:rsid w:val="00C47C4C"/>
    <w:rsid w:val="00C507F2"/>
    <w:rsid w:val="00C52656"/>
    <w:rsid w:val="00C52817"/>
    <w:rsid w:val="00C5294A"/>
    <w:rsid w:val="00C5334C"/>
    <w:rsid w:val="00C56EC2"/>
    <w:rsid w:val="00C5707C"/>
    <w:rsid w:val="00C57861"/>
    <w:rsid w:val="00C62314"/>
    <w:rsid w:val="00C62DBA"/>
    <w:rsid w:val="00C62EAE"/>
    <w:rsid w:val="00C63F63"/>
    <w:rsid w:val="00C643D9"/>
    <w:rsid w:val="00C65094"/>
    <w:rsid w:val="00C65914"/>
    <w:rsid w:val="00C65B55"/>
    <w:rsid w:val="00C65EE4"/>
    <w:rsid w:val="00C6622E"/>
    <w:rsid w:val="00C663B3"/>
    <w:rsid w:val="00C6646B"/>
    <w:rsid w:val="00C66502"/>
    <w:rsid w:val="00C71545"/>
    <w:rsid w:val="00C7247D"/>
    <w:rsid w:val="00C724BA"/>
    <w:rsid w:val="00C72BE9"/>
    <w:rsid w:val="00C737E3"/>
    <w:rsid w:val="00C74944"/>
    <w:rsid w:val="00C75564"/>
    <w:rsid w:val="00C76A9A"/>
    <w:rsid w:val="00C80D3C"/>
    <w:rsid w:val="00C81A07"/>
    <w:rsid w:val="00C84310"/>
    <w:rsid w:val="00C843C3"/>
    <w:rsid w:val="00C84E2D"/>
    <w:rsid w:val="00C850E9"/>
    <w:rsid w:val="00C85C9D"/>
    <w:rsid w:val="00C87CA8"/>
    <w:rsid w:val="00C90FF4"/>
    <w:rsid w:val="00C91C09"/>
    <w:rsid w:val="00C9266C"/>
    <w:rsid w:val="00C93727"/>
    <w:rsid w:val="00C9493C"/>
    <w:rsid w:val="00C95E12"/>
    <w:rsid w:val="00C974A4"/>
    <w:rsid w:val="00CA0981"/>
    <w:rsid w:val="00CA0E47"/>
    <w:rsid w:val="00CA171F"/>
    <w:rsid w:val="00CA1D41"/>
    <w:rsid w:val="00CA3B40"/>
    <w:rsid w:val="00CA4497"/>
    <w:rsid w:val="00CA4CD7"/>
    <w:rsid w:val="00CA55E8"/>
    <w:rsid w:val="00CA56CD"/>
    <w:rsid w:val="00CA7F19"/>
    <w:rsid w:val="00CB02F6"/>
    <w:rsid w:val="00CB0493"/>
    <w:rsid w:val="00CB0E27"/>
    <w:rsid w:val="00CB3171"/>
    <w:rsid w:val="00CB50E3"/>
    <w:rsid w:val="00CB5704"/>
    <w:rsid w:val="00CB5CC2"/>
    <w:rsid w:val="00CB7A2E"/>
    <w:rsid w:val="00CB7A65"/>
    <w:rsid w:val="00CC10CD"/>
    <w:rsid w:val="00CC2027"/>
    <w:rsid w:val="00CC22E4"/>
    <w:rsid w:val="00CC7825"/>
    <w:rsid w:val="00CC7A78"/>
    <w:rsid w:val="00CC7B71"/>
    <w:rsid w:val="00CD10FF"/>
    <w:rsid w:val="00CD32A2"/>
    <w:rsid w:val="00CD3321"/>
    <w:rsid w:val="00CD523B"/>
    <w:rsid w:val="00CD6397"/>
    <w:rsid w:val="00CD6827"/>
    <w:rsid w:val="00CD6E6E"/>
    <w:rsid w:val="00CE1F22"/>
    <w:rsid w:val="00CE2C85"/>
    <w:rsid w:val="00CE33BC"/>
    <w:rsid w:val="00CE4F3B"/>
    <w:rsid w:val="00CE5A37"/>
    <w:rsid w:val="00CE6C1B"/>
    <w:rsid w:val="00CE798E"/>
    <w:rsid w:val="00CF082D"/>
    <w:rsid w:val="00CF155B"/>
    <w:rsid w:val="00CF4F30"/>
    <w:rsid w:val="00CF548F"/>
    <w:rsid w:val="00CF6E94"/>
    <w:rsid w:val="00D00AFF"/>
    <w:rsid w:val="00D019C2"/>
    <w:rsid w:val="00D02E5B"/>
    <w:rsid w:val="00D033E7"/>
    <w:rsid w:val="00D03994"/>
    <w:rsid w:val="00D03C99"/>
    <w:rsid w:val="00D0697C"/>
    <w:rsid w:val="00D06D85"/>
    <w:rsid w:val="00D10FC7"/>
    <w:rsid w:val="00D10FFC"/>
    <w:rsid w:val="00D11FD5"/>
    <w:rsid w:val="00D12B02"/>
    <w:rsid w:val="00D13248"/>
    <w:rsid w:val="00D15CCA"/>
    <w:rsid w:val="00D16011"/>
    <w:rsid w:val="00D16BDC"/>
    <w:rsid w:val="00D16F41"/>
    <w:rsid w:val="00D177E6"/>
    <w:rsid w:val="00D17B75"/>
    <w:rsid w:val="00D2031C"/>
    <w:rsid w:val="00D20AD3"/>
    <w:rsid w:val="00D2246C"/>
    <w:rsid w:val="00D22E45"/>
    <w:rsid w:val="00D241B4"/>
    <w:rsid w:val="00D246B7"/>
    <w:rsid w:val="00D24A8D"/>
    <w:rsid w:val="00D25788"/>
    <w:rsid w:val="00D2639A"/>
    <w:rsid w:val="00D2649B"/>
    <w:rsid w:val="00D26E00"/>
    <w:rsid w:val="00D26E61"/>
    <w:rsid w:val="00D27AD2"/>
    <w:rsid w:val="00D30476"/>
    <w:rsid w:val="00D32914"/>
    <w:rsid w:val="00D34A66"/>
    <w:rsid w:val="00D352F8"/>
    <w:rsid w:val="00D36D81"/>
    <w:rsid w:val="00D370A5"/>
    <w:rsid w:val="00D37C9A"/>
    <w:rsid w:val="00D37F73"/>
    <w:rsid w:val="00D403D8"/>
    <w:rsid w:val="00D42243"/>
    <w:rsid w:val="00D4291F"/>
    <w:rsid w:val="00D42ADB"/>
    <w:rsid w:val="00D448AE"/>
    <w:rsid w:val="00D471AD"/>
    <w:rsid w:val="00D47BDA"/>
    <w:rsid w:val="00D47D28"/>
    <w:rsid w:val="00D512B9"/>
    <w:rsid w:val="00D5146E"/>
    <w:rsid w:val="00D52BD0"/>
    <w:rsid w:val="00D53212"/>
    <w:rsid w:val="00D535C5"/>
    <w:rsid w:val="00D55478"/>
    <w:rsid w:val="00D557B4"/>
    <w:rsid w:val="00D55D9B"/>
    <w:rsid w:val="00D563D0"/>
    <w:rsid w:val="00D56956"/>
    <w:rsid w:val="00D56993"/>
    <w:rsid w:val="00D57F71"/>
    <w:rsid w:val="00D57F7A"/>
    <w:rsid w:val="00D603FE"/>
    <w:rsid w:val="00D60732"/>
    <w:rsid w:val="00D60C41"/>
    <w:rsid w:val="00D6167A"/>
    <w:rsid w:val="00D61D1F"/>
    <w:rsid w:val="00D627BA"/>
    <w:rsid w:val="00D641CA"/>
    <w:rsid w:val="00D6475A"/>
    <w:rsid w:val="00D65C5A"/>
    <w:rsid w:val="00D6700D"/>
    <w:rsid w:val="00D6779C"/>
    <w:rsid w:val="00D70F5F"/>
    <w:rsid w:val="00D75390"/>
    <w:rsid w:val="00D75D55"/>
    <w:rsid w:val="00D76041"/>
    <w:rsid w:val="00D76606"/>
    <w:rsid w:val="00D77804"/>
    <w:rsid w:val="00D77CAA"/>
    <w:rsid w:val="00D77DAC"/>
    <w:rsid w:val="00D80248"/>
    <w:rsid w:val="00D80735"/>
    <w:rsid w:val="00D83505"/>
    <w:rsid w:val="00D849F8"/>
    <w:rsid w:val="00D84EB5"/>
    <w:rsid w:val="00D85693"/>
    <w:rsid w:val="00D857FF"/>
    <w:rsid w:val="00D85E69"/>
    <w:rsid w:val="00D8688B"/>
    <w:rsid w:val="00D86EDD"/>
    <w:rsid w:val="00D86FE6"/>
    <w:rsid w:val="00D8754E"/>
    <w:rsid w:val="00D87B49"/>
    <w:rsid w:val="00D87CEF"/>
    <w:rsid w:val="00D91579"/>
    <w:rsid w:val="00D919C2"/>
    <w:rsid w:val="00D91C92"/>
    <w:rsid w:val="00D9261F"/>
    <w:rsid w:val="00D9518C"/>
    <w:rsid w:val="00D96A54"/>
    <w:rsid w:val="00D9784A"/>
    <w:rsid w:val="00DA0641"/>
    <w:rsid w:val="00DA1888"/>
    <w:rsid w:val="00DA1B61"/>
    <w:rsid w:val="00DA240D"/>
    <w:rsid w:val="00DA3151"/>
    <w:rsid w:val="00DA44AB"/>
    <w:rsid w:val="00DA4C16"/>
    <w:rsid w:val="00DA6F85"/>
    <w:rsid w:val="00DA7617"/>
    <w:rsid w:val="00DA775C"/>
    <w:rsid w:val="00DA781D"/>
    <w:rsid w:val="00DB0C88"/>
    <w:rsid w:val="00DB0D92"/>
    <w:rsid w:val="00DB14D3"/>
    <w:rsid w:val="00DB15B0"/>
    <w:rsid w:val="00DB1FF3"/>
    <w:rsid w:val="00DB2FBF"/>
    <w:rsid w:val="00DB6F4A"/>
    <w:rsid w:val="00DC1C65"/>
    <w:rsid w:val="00DC2969"/>
    <w:rsid w:val="00DC37A9"/>
    <w:rsid w:val="00DC3B40"/>
    <w:rsid w:val="00DC439B"/>
    <w:rsid w:val="00DC75CC"/>
    <w:rsid w:val="00DD0331"/>
    <w:rsid w:val="00DD0DF9"/>
    <w:rsid w:val="00DD0FB8"/>
    <w:rsid w:val="00DD1725"/>
    <w:rsid w:val="00DD221D"/>
    <w:rsid w:val="00DD2DD5"/>
    <w:rsid w:val="00DD3B8F"/>
    <w:rsid w:val="00DD44B6"/>
    <w:rsid w:val="00DD52CB"/>
    <w:rsid w:val="00DD540F"/>
    <w:rsid w:val="00DD557A"/>
    <w:rsid w:val="00DD671B"/>
    <w:rsid w:val="00DD6FE6"/>
    <w:rsid w:val="00DE01DA"/>
    <w:rsid w:val="00DE04B6"/>
    <w:rsid w:val="00DE1323"/>
    <w:rsid w:val="00DE13D7"/>
    <w:rsid w:val="00DE207C"/>
    <w:rsid w:val="00DE2495"/>
    <w:rsid w:val="00DE43CF"/>
    <w:rsid w:val="00DE4C11"/>
    <w:rsid w:val="00DE64ED"/>
    <w:rsid w:val="00DE6ACC"/>
    <w:rsid w:val="00DE72A9"/>
    <w:rsid w:val="00DE7B35"/>
    <w:rsid w:val="00DE7E1E"/>
    <w:rsid w:val="00DF042F"/>
    <w:rsid w:val="00DF0987"/>
    <w:rsid w:val="00DF17D6"/>
    <w:rsid w:val="00DF1D2F"/>
    <w:rsid w:val="00DF1EA8"/>
    <w:rsid w:val="00DF4322"/>
    <w:rsid w:val="00DF6A93"/>
    <w:rsid w:val="00E008FE"/>
    <w:rsid w:val="00E00DAE"/>
    <w:rsid w:val="00E01CB9"/>
    <w:rsid w:val="00E03B30"/>
    <w:rsid w:val="00E03CE5"/>
    <w:rsid w:val="00E05F9B"/>
    <w:rsid w:val="00E0607B"/>
    <w:rsid w:val="00E06704"/>
    <w:rsid w:val="00E06DEC"/>
    <w:rsid w:val="00E0704C"/>
    <w:rsid w:val="00E10A0B"/>
    <w:rsid w:val="00E10D2A"/>
    <w:rsid w:val="00E10DE6"/>
    <w:rsid w:val="00E119D0"/>
    <w:rsid w:val="00E12CD2"/>
    <w:rsid w:val="00E13442"/>
    <w:rsid w:val="00E1588B"/>
    <w:rsid w:val="00E16BF5"/>
    <w:rsid w:val="00E1728F"/>
    <w:rsid w:val="00E177D0"/>
    <w:rsid w:val="00E17D76"/>
    <w:rsid w:val="00E21177"/>
    <w:rsid w:val="00E2160E"/>
    <w:rsid w:val="00E219A3"/>
    <w:rsid w:val="00E2296E"/>
    <w:rsid w:val="00E22AB4"/>
    <w:rsid w:val="00E22CE6"/>
    <w:rsid w:val="00E22F1A"/>
    <w:rsid w:val="00E23FD7"/>
    <w:rsid w:val="00E241AA"/>
    <w:rsid w:val="00E24381"/>
    <w:rsid w:val="00E2474D"/>
    <w:rsid w:val="00E2510D"/>
    <w:rsid w:val="00E2648A"/>
    <w:rsid w:val="00E26C84"/>
    <w:rsid w:val="00E26E57"/>
    <w:rsid w:val="00E270BB"/>
    <w:rsid w:val="00E30FF3"/>
    <w:rsid w:val="00E32663"/>
    <w:rsid w:val="00E32DF7"/>
    <w:rsid w:val="00E34155"/>
    <w:rsid w:val="00E355AC"/>
    <w:rsid w:val="00E36FA9"/>
    <w:rsid w:val="00E370EE"/>
    <w:rsid w:val="00E375ED"/>
    <w:rsid w:val="00E37679"/>
    <w:rsid w:val="00E37A30"/>
    <w:rsid w:val="00E408DE"/>
    <w:rsid w:val="00E4118B"/>
    <w:rsid w:val="00E418C1"/>
    <w:rsid w:val="00E41F95"/>
    <w:rsid w:val="00E4287E"/>
    <w:rsid w:val="00E42A89"/>
    <w:rsid w:val="00E439AE"/>
    <w:rsid w:val="00E47648"/>
    <w:rsid w:val="00E50C45"/>
    <w:rsid w:val="00E5139A"/>
    <w:rsid w:val="00E5238F"/>
    <w:rsid w:val="00E53A56"/>
    <w:rsid w:val="00E5799D"/>
    <w:rsid w:val="00E605DB"/>
    <w:rsid w:val="00E60D7C"/>
    <w:rsid w:val="00E61E66"/>
    <w:rsid w:val="00E62B83"/>
    <w:rsid w:val="00E6544F"/>
    <w:rsid w:val="00E662B1"/>
    <w:rsid w:val="00E669C1"/>
    <w:rsid w:val="00E67282"/>
    <w:rsid w:val="00E67F1C"/>
    <w:rsid w:val="00E70586"/>
    <w:rsid w:val="00E70DFD"/>
    <w:rsid w:val="00E7275F"/>
    <w:rsid w:val="00E7511A"/>
    <w:rsid w:val="00E756C4"/>
    <w:rsid w:val="00E76F05"/>
    <w:rsid w:val="00E80037"/>
    <w:rsid w:val="00E81058"/>
    <w:rsid w:val="00E822D0"/>
    <w:rsid w:val="00E82564"/>
    <w:rsid w:val="00E83FAE"/>
    <w:rsid w:val="00E85584"/>
    <w:rsid w:val="00E86011"/>
    <w:rsid w:val="00E86F43"/>
    <w:rsid w:val="00E8775A"/>
    <w:rsid w:val="00E87C62"/>
    <w:rsid w:val="00E901E8"/>
    <w:rsid w:val="00E90F69"/>
    <w:rsid w:val="00E92BEF"/>
    <w:rsid w:val="00E92D51"/>
    <w:rsid w:val="00E92D5E"/>
    <w:rsid w:val="00E92EBD"/>
    <w:rsid w:val="00E932B4"/>
    <w:rsid w:val="00E961D2"/>
    <w:rsid w:val="00E96CF6"/>
    <w:rsid w:val="00E97F5A"/>
    <w:rsid w:val="00EA0027"/>
    <w:rsid w:val="00EA080A"/>
    <w:rsid w:val="00EA0A5E"/>
    <w:rsid w:val="00EA0CC8"/>
    <w:rsid w:val="00EA2435"/>
    <w:rsid w:val="00EA2511"/>
    <w:rsid w:val="00EA282B"/>
    <w:rsid w:val="00EA2E8E"/>
    <w:rsid w:val="00EA4217"/>
    <w:rsid w:val="00EA5135"/>
    <w:rsid w:val="00EA529E"/>
    <w:rsid w:val="00EA5A23"/>
    <w:rsid w:val="00EA6C72"/>
    <w:rsid w:val="00EA7229"/>
    <w:rsid w:val="00EA7933"/>
    <w:rsid w:val="00EB0027"/>
    <w:rsid w:val="00EB07EB"/>
    <w:rsid w:val="00EB2F3B"/>
    <w:rsid w:val="00EB3018"/>
    <w:rsid w:val="00EB38A8"/>
    <w:rsid w:val="00EB3B7A"/>
    <w:rsid w:val="00EB543F"/>
    <w:rsid w:val="00EB61B9"/>
    <w:rsid w:val="00EB63B0"/>
    <w:rsid w:val="00EB6E11"/>
    <w:rsid w:val="00EB739A"/>
    <w:rsid w:val="00EC0F24"/>
    <w:rsid w:val="00EC17A2"/>
    <w:rsid w:val="00EC1B96"/>
    <w:rsid w:val="00EC1DAD"/>
    <w:rsid w:val="00EC2131"/>
    <w:rsid w:val="00EC382B"/>
    <w:rsid w:val="00EC589E"/>
    <w:rsid w:val="00EC69D5"/>
    <w:rsid w:val="00EC75B5"/>
    <w:rsid w:val="00ED00F6"/>
    <w:rsid w:val="00ED0C1F"/>
    <w:rsid w:val="00ED1707"/>
    <w:rsid w:val="00ED394B"/>
    <w:rsid w:val="00ED3A0B"/>
    <w:rsid w:val="00ED498C"/>
    <w:rsid w:val="00ED5827"/>
    <w:rsid w:val="00EE10F9"/>
    <w:rsid w:val="00EE1D9D"/>
    <w:rsid w:val="00EE2755"/>
    <w:rsid w:val="00EE2C37"/>
    <w:rsid w:val="00EE3C8A"/>
    <w:rsid w:val="00EE4ABF"/>
    <w:rsid w:val="00EE4DA2"/>
    <w:rsid w:val="00EE6AB1"/>
    <w:rsid w:val="00EE6C54"/>
    <w:rsid w:val="00EE75F6"/>
    <w:rsid w:val="00EF16FB"/>
    <w:rsid w:val="00EF5328"/>
    <w:rsid w:val="00EF665A"/>
    <w:rsid w:val="00EF6C5C"/>
    <w:rsid w:val="00EF6DD7"/>
    <w:rsid w:val="00EF7773"/>
    <w:rsid w:val="00F008E3"/>
    <w:rsid w:val="00F01979"/>
    <w:rsid w:val="00F02AC8"/>
    <w:rsid w:val="00F043D6"/>
    <w:rsid w:val="00F043E5"/>
    <w:rsid w:val="00F0550F"/>
    <w:rsid w:val="00F0607D"/>
    <w:rsid w:val="00F11625"/>
    <w:rsid w:val="00F11BAA"/>
    <w:rsid w:val="00F11E00"/>
    <w:rsid w:val="00F13095"/>
    <w:rsid w:val="00F13C5F"/>
    <w:rsid w:val="00F14A39"/>
    <w:rsid w:val="00F15038"/>
    <w:rsid w:val="00F214BC"/>
    <w:rsid w:val="00F23272"/>
    <w:rsid w:val="00F23804"/>
    <w:rsid w:val="00F25574"/>
    <w:rsid w:val="00F26E04"/>
    <w:rsid w:val="00F270D1"/>
    <w:rsid w:val="00F27319"/>
    <w:rsid w:val="00F278A0"/>
    <w:rsid w:val="00F31619"/>
    <w:rsid w:val="00F31F3E"/>
    <w:rsid w:val="00F3211B"/>
    <w:rsid w:val="00F3258C"/>
    <w:rsid w:val="00F3469A"/>
    <w:rsid w:val="00F34E62"/>
    <w:rsid w:val="00F35973"/>
    <w:rsid w:val="00F3630C"/>
    <w:rsid w:val="00F37301"/>
    <w:rsid w:val="00F37881"/>
    <w:rsid w:val="00F37899"/>
    <w:rsid w:val="00F4039D"/>
    <w:rsid w:val="00F4096C"/>
    <w:rsid w:val="00F41128"/>
    <w:rsid w:val="00F43230"/>
    <w:rsid w:val="00F43609"/>
    <w:rsid w:val="00F4505A"/>
    <w:rsid w:val="00F4514B"/>
    <w:rsid w:val="00F46B3B"/>
    <w:rsid w:val="00F50FEA"/>
    <w:rsid w:val="00F515B0"/>
    <w:rsid w:val="00F52765"/>
    <w:rsid w:val="00F5369C"/>
    <w:rsid w:val="00F54642"/>
    <w:rsid w:val="00F54EC5"/>
    <w:rsid w:val="00F5645B"/>
    <w:rsid w:val="00F5663A"/>
    <w:rsid w:val="00F57745"/>
    <w:rsid w:val="00F578E8"/>
    <w:rsid w:val="00F579E1"/>
    <w:rsid w:val="00F60239"/>
    <w:rsid w:val="00F60773"/>
    <w:rsid w:val="00F6088D"/>
    <w:rsid w:val="00F60F64"/>
    <w:rsid w:val="00F623D0"/>
    <w:rsid w:val="00F62E30"/>
    <w:rsid w:val="00F632AB"/>
    <w:rsid w:val="00F648E5"/>
    <w:rsid w:val="00F657B7"/>
    <w:rsid w:val="00F67623"/>
    <w:rsid w:val="00F718C5"/>
    <w:rsid w:val="00F73ED0"/>
    <w:rsid w:val="00F74AE9"/>
    <w:rsid w:val="00F75166"/>
    <w:rsid w:val="00F77A00"/>
    <w:rsid w:val="00F81B12"/>
    <w:rsid w:val="00F841F9"/>
    <w:rsid w:val="00F84372"/>
    <w:rsid w:val="00F84F42"/>
    <w:rsid w:val="00F85094"/>
    <w:rsid w:val="00F85CE3"/>
    <w:rsid w:val="00F869AD"/>
    <w:rsid w:val="00F87A93"/>
    <w:rsid w:val="00F87FD1"/>
    <w:rsid w:val="00F902A4"/>
    <w:rsid w:val="00F90784"/>
    <w:rsid w:val="00F90E9F"/>
    <w:rsid w:val="00F92006"/>
    <w:rsid w:val="00F9210C"/>
    <w:rsid w:val="00F92E15"/>
    <w:rsid w:val="00F9354B"/>
    <w:rsid w:val="00F959E0"/>
    <w:rsid w:val="00F963BC"/>
    <w:rsid w:val="00F963BD"/>
    <w:rsid w:val="00F96757"/>
    <w:rsid w:val="00F96CDA"/>
    <w:rsid w:val="00F97469"/>
    <w:rsid w:val="00F97E4E"/>
    <w:rsid w:val="00FA2069"/>
    <w:rsid w:val="00FA2174"/>
    <w:rsid w:val="00FA3677"/>
    <w:rsid w:val="00FA61AF"/>
    <w:rsid w:val="00FA68E0"/>
    <w:rsid w:val="00FA6B87"/>
    <w:rsid w:val="00FB2615"/>
    <w:rsid w:val="00FB3987"/>
    <w:rsid w:val="00FB5CC8"/>
    <w:rsid w:val="00FB631C"/>
    <w:rsid w:val="00FB6A45"/>
    <w:rsid w:val="00FB6E37"/>
    <w:rsid w:val="00FC0AB9"/>
    <w:rsid w:val="00FC2023"/>
    <w:rsid w:val="00FC4B7F"/>
    <w:rsid w:val="00FC63F4"/>
    <w:rsid w:val="00FC6EF9"/>
    <w:rsid w:val="00FC6F43"/>
    <w:rsid w:val="00FC7145"/>
    <w:rsid w:val="00FD03D0"/>
    <w:rsid w:val="00FD061B"/>
    <w:rsid w:val="00FD06C5"/>
    <w:rsid w:val="00FD0ACB"/>
    <w:rsid w:val="00FD113A"/>
    <w:rsid w:val="00FD189D"/>
    <w:rsid w:val="00FD1E50"/>
    <w:rsid w:val="00FD2E72"/>
    <w:rsid w:val="00FD3126"/>
    <w:rsid w:val="00FD3671"/>
    <w:rsid w:val="00FD3A23"/>
    <w:rsid w:val="00FD4764"/>
    <w:rsid w:val="00FD627F"/>
    <w:rsid w:val="00FD6D84"/>
    <w:rsid w:val="00FE1BD9"/>
    <w:rsid w:val="00FE2802"/>
    <w:rsid w:val="00FE33C5"/>
    <w:rsid w:val="00FE39BA"/>
    <w:rsid w:val="00FE695F"/>
    <w:rsid w:val="00FE6BBB"/>
    <w:rsid w:val="00FE70E1"/>
    <w:rsid w:val="00FE72F8"/>
    <w:rsid w:val="00FE7547"/>
    <w:rsid w:val="00FE7ACB"/>
    <w:rsid w:val="00FF1098"/>
    <w:rsid w:val="00FF1613"/>
    <w:rsid w:val="00FF225D"/>
    <w:rsid w:val="00FF22C1"/>
    <w:rsid w:val="00FF2EB9"/>
    <w:rsid w:val="00FF314D"/>
    <w:rsid w:val="00FF3A3B"/>
    <w:rsid w:val="00FF3EA3"/>
    <w:rsid w:val="00FF55D9"/>
    <w:rsid w:val="00FF737C"/>
    <w:rsid w:val="00FF7DD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36B79"/>
  <w15:chartTrackingRefBased/>
  <w15:docId w15:val="{BB1FE6E3-8543-41AA-B5D0-13156999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20D70"/>
    <w:pPr>
      <w:spacing w:before="75" w:after="75"/>
      <w:jc w:val="center"/>
    </w:pPr>
    <w:rPr>
      <w:rFonts w:eastAsia="Times New Roman"/>
      <w:szCs w:val="24"/>
      <w:lang w:eastAsia="lv-LV"/>
    </w:rPr>
  </w:style>
  <w:style w:type="paragraph" w:customStyle="1" w:styleId="naisf">
    <w:name w:val="naisf"/>
    <w:basedOn w:val="Normal"/>
    <w:rsid w:val="00C20D70"/>
    <w:pPr>
      <w:spacing w:before="75" w:after="75"/>
      <w:ind w:firstLine="375"/>
      <w:jc w:val="both"/>
    </w:pPr>
    <w:rPr>
      <w:rFonts w:eastAsia="Times New Roman"/>
      <w:szCs w:val="24"/>
      <w:lang w:eastAsia="lv-LV"/>
    </w:rPr>
  </w:style>
  <w:style w:type="paragraph" w:customStyle="1" w:styleId="naisnod">
    <w:name w:val="naisnod"/>
    <w:basedOn w:val="Normal"/>
    <w:uiPriority w:val="99"/>
    <w:rsid w:val="00C20D70"/>
    <w:pPr>
      <w:spacing w:before="150" w:after="150"/>
      <w:jc w:val="center"/>
    </w:pPr>
    <w:rPr>
      <w:rFonts w:eastAsia="Times New Roman"/>
      <w:b/>
      <w:bCs/>
      <w:szCs w:val="24"/>
      <w:lang w:eastAsia="lv-LV"/>
    </w:rPr>
  </w:style>
  <w:style w:type="paragraph" w:styleId="Header">
    <w:name w:val="header"/>
    <w:basedOn w:val="Normal"/>
    <w:link w:val="HeaderChar"/>
    <w:uiPriority w:val="99"/>
    <w:unhideWhenUsed/>
    <w:rsid w:val="00C20D70"/>
    <w:pPr>
      <w:tabs>
        <w:tab w:val="center" w:pos="4153"/>
        <w:tab w:val="right" w:pos="8306"/>
      </w:tabs>
    </w:pPr>
  </w:style>
  <w:style w:type="character" w:customStyle="1" w:styleId="HeaderChar">
    <w:name w:val="Header Char"/>
    <w:basedOn w:val="DefaultParagraphFont"/>
    <w:link w:val="Header"/>
    <w:uiPriority w:val="99"/>
    <w:rsid w:val="00C20D70"/>
  </w:style>
  <w:style w:type="paragraph" w:styleId="Footer">
    <w:name w:val="footer"/>
    <w:basedOn w:val="Normal"/>
    <w:link w:val="FooterChar"/>
    <w:unhideWhenUsed/>
    <w:rsid w:val="00C20D70"/>
    <w:pPr>
      <w:tabs>
        <w:tab w:val="center" w:pos="4153"/>
        <w:tab w:val="right" w:pos="8306"/>
      </w:tabs>
    </w:pPr>
  </w:style>
  <w:style w:type="character" w:customStyle="1" w:styleId="FooterChar">
    <w:name w:val="Footer Char"/>
    <w:basedOn w:val="DefaultParagraphFont"/>
    <w:link w:val="Footer"/>
    <w:rsid w:val="00C20D70"/>
  </w:style>
  <w:style w:type="paragraph" w:styleId="ListParagraph">
    <w:name w:val="List Paragraph"/>
    <w:aliases w:val="2"/>
    <w:basedOn w:val="Normal"/>
    <w:link w:val="ListParagraphChar"/>
    <w:uiPriority w:val="34"/>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yperlink">
    <w:name w:val="Hyperlink"/>
    <w:unhideWhenUsed/>
    <w:rsid w:val="00D370A5"/>
    <w:rPr>
      <w:color w:val="0000FF"/>
      <w:u w:val="single"/>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unhideWhenUsed/>
    <w:rsid w:val="00D370A5"/>
    <w:pPr>
      <w:widowControl w:val="0"/>
      <w:spacing w:after="200" w:line="276" w:lineRule="auto"/>
    </w:pPr>
    <w:rPr>
      <w:rFonts w:ascii="Calibri" w:eastAsia="Calibri" w:hAnsi="Calibri"/>
      <w:sz w:val="20"/>
      <w:szCs w:val="20"/>
      <w:lang w:val="en-US"/>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D370A5"/>
    <w:rPr>
      <w:rFonts w:ascii="Calibri" w:eastAsia="Calibri" w:hAnsi="Calibri" w:cs="Times New Roman"/>
      <w:sz w:val="20"/>
      <w:szCs w:val="20"/>
      <w:lang w:val="en-US"/>
    </w:rPr>
  </w:style>
  <w:style w:type="character" w:styleId="FootnoteReference">
    <w:name w:val="footnote reference"/>
    <w:aliases w:val="Footnote Reference Number,Footnote symbol,SUPERS"/>
    <w:uiPriority w:val="99"/>
    <w:unhideWhenUsed/>
    <w:rsid w:val="00D370A5"/>
    <w:rPr>
      <w:vertAlign w:val="superscript"/>
    </w:rPr>
  </w:style>
  <w:style w:type="paragraph" w:styleId="BodyText">
    <w:name w:val="Body Text"/>
    <w:basedOn w:val="Normal"/>
    <w:link w:val="BodyTextChar"/>
    <w:uiPriority w:val="99"/>
    <w:unhideWhenUsed/>
    <w:rsid w:val="009D66B6"/>
    <w:pPr>
      <w:jc w:val="both"/>
    </w:pPr>
    <w:rPr>
      <w:rFonts w:eastAsia="Calibri"/>
      <w:sz w:val="28"/>
      <w:lang w:eastAsia="lv-LV"/>
    </w:rPr>
  </w:style>
  <w:style w:type="character" w:customStyle="1" w:styleId="BodyTextChar">
    <w:name w:val="Body Text Char"/>
    <w:basedOn w:val="DefaultParagraphFont"/>
    <w:link w:val="BodyText"/>
    <w:uiPriority w:val="99"/>
    <w:rsid w:val="009D66B6"/>
    <w:rPr>
      <w:rFonts w:ascii="Times New Roman" w:eastAsia="Calibri" w:hAnsi="Times New Roman" w:cs="Times New Roman"/>
      <w:sz w:val="28"/>
      <w:szCs w:val="28"/>
      <w:lang w:eastAsia="lv-LV"/>
    </w:rPr>
  </w:style>
  <w:style w:type="paragraph" w:styleId="NoSpacing">
    <w:name w:val="No Spacing"/>
    <w:basedOn w:val="Normal"/>
    <w:next w:val="Normal"/>
    <w:uiPriority w:val="1"/>
    <w:qFormat/>
    <w:rsid w:val="00934E25"/>
    <w:pPr>
      <w:widowControl w:val="0"/>
      <w:jc w:val="both"/>
    </w:pPr>
    <w:rPr>
      <w:rFonts w:eastAsia="Calibri"/>
    </w:rPr>
  </w:style>
  <w:style w:type="character" w:styleId="CommentReference">
    <w:name w:val="annotation reference"/>
    <w:basedOn w:val="DefaultParagraphFont"/>
    <w:uiPriority w:val="99"/>
    <w:semiHidden/>
    <w:unhideWhenUsed/>
    <w:rsid w:val="00EC2131"/>
    <w:rPr>
      <w:sz w:val="16"/>
      <w:szCs w:val="16"/>
    </w:rPr>
  </w:style>
  <w:style w:type="paragraph" w:styleId="CommentText">
    <w:name w:val="annotation text"/>
    <w:basedOn w:val="Normal"/>
    <w:link w:val="CommentTextChar"/>
    <w:uiPriority w:val="99"/>
    <w:unhideWhenUsed/>
    <w:rsid w:val="00EC2131"/>
    <w:rPr>
      <w:sz w:val="20"/>
      <w:szCs w:val="20"/>
    </w:rPr>
  </w:style>
  <w:style w:type="character" w:customStyle="1" w:styleId="CommentTextChar">
    <w:name w:val="Comment Text Char"/>
    <w:basedOn w:val="DefaultParagraphFont"/>
    <w:link w:val="CommentText"/>
    <w:uiPriority w:val="99"/>
    <w:rsid w:val="00EC2131"/>
    <w:rPr>
      <w:sz w:val="20"/>
      <w:szCs w:val="20"/>
    </w:rPr>
  </w:style>
  <w:style w:type="paragraph" w:styleId="CommentSubject">
    <w:name w:val="annotation subject"/>
    <w:basedOn w:val="CommentText"/>
    <w:next w:val="CommentText"/>
    <w:link w:val="CommentSubjectChar"/>
    <w:uiPriority w:val="99"/>
    <w:semiHidden/>
    <w:unhideWhenUsed/>
    <w:rsid w:val="00EC2131"/>
    <w:rPr>
      <w:b/>
      <w:bCs/>
    </w:rPr>
  </w:style>
  <w:style w:type="character" w:customStyle="1" w:styleId="CommentSubjectChar">
    <w:name w:val="Comment Subject Char"/>
    <w:basedOn w:val="CommentTextChar"/>
    <w:link w:val="CommentSubject"/>
    <w:uiPriority w:val="99"/>
    <w:semiHidden/>
    <w:rsid w:val="00EC2131"/>
    <w:rPr>
      <w:b/>
      <w:bCs/>
      <w:sz w:val="20"/>
      <w:szCs w:val="20"/>
    </w:rPr>
  </w:style>
  <w:style w:type="paragraph" w:styleId="BalloonText">
    <w:name w:val="Balloon Text"/>
    <w:basedOn w:val="Normal"/>
    <w:link w:val="BalloonTextChar"/>
    <w:uiPriority w:val="99"/>
    <w:semiHidden/>
    <w:unhideWhenUsed/>
    <w:rsid w:val="00EC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1"/>
    <w:rPr>
      <w:rFonts w:ascii="Segoe UI" w:hAnsi="Segoe UI" w:cs="Segoe UI"/>
      <w:sz w:val="18"/>
      <w:szCs w:val="18"/>
    </w:rPr>
  </w:style>
  <w:style w:type="character" w:customStyle="1" w:styleId="spelle">
    <w:name w:val="spelle"/>
    <w:basedOn w:val="DefaultParagraphFont"/>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Normal"/>
    <w:rsid w:val="00B41C85"/>
    <w:pPr>
      <w:spacing w:before="100" w:beforeAutospacing="1" w:after="100" w:afterAutospacing="1"/>
    </w:pPr>
    <w:rPr>
      <w:rFonts w:eastAsia="Times New Roman"/>
      <w:color w:val="auto"/>
      <w:szCs w:val="24"/>
      <w:lang w:val="en-US"/>
    </w:rPr>
  </w:style>
  <w:style w:type="character" w:customStyle="1" w:styleId="ListParagraphChar">
    <w:name w:val="List Paragraph Char"/>
    <w:aliases w:val="2 Char"/>
    <w:link w:val="ListParagraph"/>
    <w:uiPriority w:val="34"/>
    <w:locked/>
    <w:rsid w:val="00A057E9"/>
    <w:rPr>
      <w:rFonts w:eastAsia="Times New Roman"/>
      <w:sz w:val="26"/>
      <w:szCs w:val="20"/>
      <w:lang w:val="en-AU"/>
    </w:rPr>
  </w:style>
  <w:style w:type="paragraph" w:styleId="NormalWeb">
    <w:name w:val="Normal (Web)"/>
    <w:basedOn w:val="Normal"/>
    <w:uiPriority w:val="99"/>
    <w:rsid w:val="00291472"/>
    <w:pPr>
      <w:spacing w:before="100" w:beforeAutospacing="1" w:after="100" w:afterAutospacing="1"/>
    </w:pPr>
    <w:rPr>
      <w:rFonts w:eastAsia="Times New Roman"/>
      <w:color w:val="auto"/>
      <w:szCs w:val="24"/>
      <w:lang w:eastAsia="lv-LV"/>
    </w:rPr>
  </w:style>
  <w:style w:type="paragraph" w:customStyle="1" w:styleId="naiskr">
    <w:name w:val="naiskr"/>
    <w:basedOn w:val="Normal"/>
    <w:rsid w:val="00291472"/>
    <w:pPr>
      <w:spacing w:before="75" w:after="75"/>
    </w:pPr>
    <w:rPr>
      <w:rFonts w:eastAsia="Times New Roman"/>
      <w:color w:val="auto"/>
      <w:szCs w:val="24"/>
      <w:lang w:eastAsia="lv-LV"/>
    </w:rPr>
  </w:style>
  <w:style w:type="paragraph" w:styleId="Revision">
    <w:name w:val="Revision"/>
    <w:hidden/>
    <w:uiPriority w:val="99"/>
    <w:semiHidden/>
    <w:rsid w:val="00C33C9D"/>
  </w:style>
  <w:style w:type="table" w:styleId="TableGrid">
    <w:name w:val="Table Grid"/>
    <w:basedOn w:val="TableNormal"/>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652629"/>
    <w:pPr>
      <w:spacing w:line="360" w:lineRule="auto"/>
      <w:ind w:firstLine="300"/>
    </w:pPr>
    <w:rPr>
      <w:rFonts w:eastAsia="Times New Roman"/>
      <w:color w:val="414142"/>
      <w:sz w:val="20"/>
      <w:szCs w:val="20"/>
      <w:lang w:eastAsia="lv-LV"/>
    </w:rPr>
  </w:style>
  <w:style w:type="character" w:customStyle="1" w:styleId="italic1">
    <w:name w:val="italic1"/>
    <w:basedOn w:val="DefaultParagraphFont"/>
    <w:rsid w:val="001D6BFE"/>
    <w:rPr>
      <w:i/>
      <w:iCs/>
    </w:rPr>
  </w:style>
  <w:style w:type="character" w:styleId="Emphasis">
    <w:name w:val="Emphasis"/>
    <w:basedOn w:val="DefaultParagraphFont"/>
    <w:uiPriority w:val="20"/>
    <w:qFormat/>
    <w:rsid w:val="00E21177"/>
    <w:rPr>
      <w:b/>
      <w:bCs/>
      <w:i w:val="0"/>
      <w:iCs w:val="0"/>
    </w:rPr>
  </w:style>
  <w:style w:type="character" w:customStyle="1" w:styleId="st1">
    <w:name w:val="st1"/>
    <w:basedOn w:val="DefaultParagraphFont"/>
    <w:rsid w:val="00E21177"/>
  </w:style>
  <w:style w:type="paragraph" w:styleId="EnvelopeAddress">
    <w:name w:val="envelope address"/>
    <w:basedOn w:val="Normal"/>
    <w:next w:val="Subtitle"/>
    <w:rsid w:val="00224EC7"/>
    <w:pPr>
      <w:keepNext/>
      <w:keepLines/>
      <w:widowControl w:val="0"/>
      <w:spacing w:before="60" w:after="60"/>
      <w:ind w:left="5103"/>
    </w:pPr>
    <w:rPr>
      <w:rFonts w:eastAsia="Times New Roman"/>
      <w:color w:val="auto"/>
      <w:sz w:val="26"/>
      <w:szCs w:val="20"/>
    </w:rPr>
  </w:style>
  <w:style w:type="paragraph" w:styleId="Subtitle">
    <w:name w:val="Subtitle"/>
    <w:basedOn w:val="Normal"/>
    <w:next w:val="Normal"/>
    <w:link w:val="SubtitleChar"/>
    <w:uiPriority w:val="11"/>
    <w:qFormat/>
    <w:rsid w:val="00224E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4EC7"/>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FB631C"/>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FB631C"/>
    <w:rPr>
      <w:rFonts w:ascii="Calibri" w:hAnsi="Calibri" w:cstheme="minorBidi"/>
      <w:color w:val="auto"/>
      <w:sz w:val="22"/>
      <w:szCs w:val="21"/>
    </w:rPr>
  </w:style>
  <w:style w:type="paragraph" w:customStyle="1" w:styleId="liknoteik">
    <w:name w:val="lik_noteik"/>
    <w:basedOn w:val="Normal"/>
    <w:rsid w:val="00CD523B"/>
    <w:pPr>
      <w:spacing w:before="100" w:beforeAutospacing="1" w:after="100" w:afterAutospacing="1"/>
    </w:pPr>
    <w:rPr>
      <w:rFonts w:eastAsia="Times New Roman"/>
      <w:color w:val="auto"/>
      <w:szCs w:val="24"/>
      <w:lang w:eastAsia="lv-LV"/>
    </w:rPr>
  </w:style>
  <w:style w:type="paragraph" w:customStyle="1" w:styleId="tv213tvp">
    <w:name w:val="tv213 tvp"/>
    <w:basedOn w:val="Normal"/>
    <w:rsid w:val="00715B6C"/>
    <w:pPr>
      <w:spacing w:before="100" w:beforeAutospacing="1" w:after="100" w:afterAutospacing="1"/>
    </w:pPr>
    <w:rPr>
      <w:rFonts w:eastAsia="Times New Roman"/>
      <w:color w:val="auto"/>
      <w:szCs w:val="24"/>
      <w:lang w:eastAsia="lv-LV"/>
    </w:rPr>
  </w:style>
  <w:style w:type="character" w:styleId="Strong">
    <w:name w:val="Strong"/>
    <w:basedOn w:val="DefaultParagraphFont"/>
    <w:uiPriority w:val="22"/>
    <w:qFormat/>
    <w:rsid w:val="0058417C"/>
    <w:rPr>
      <w:b/>
      <w:bCs/>
    </w:rPr>
  </w:style>
  <w:style w:type="character" w:customStyle="1" w:styleId="UnresolvedMention1">
    <w:name w:val="Unresolved Mention1"/>
    <w:basedOn w:val="DefaultParagraphFont"/>
    <w:uiPriority w:val="99"/>
    <w:semiHidden/>
    <w:unhideWhenUsed/>
    <w:rsid w:val="00A10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1061">
      <w:bodyDiv w:val="1"/>
      <w:marLeft w:val="0"/>
      <w:marRight w:val="0"/>
      <w:marTop w:val="0"/>
      <w:marBottom w:val="0"/>
      <w:divBdr>
        <w:top w:val="none" w:sz="0" w:space="0" w:color="auto"/>
        <w:left w:val="none" w:sz="0" w:space="0" w:color="auto"/>
        <w:bottom w:val="none" w:sz="0" w:space="0" w:color="auto"/>
        <w:right w:val="none" w:sz="0" w:space="0" w:color="auto"/>
      </w:divBdr>
    </w:div>
    <w:div w:id="178811587">
      <w:bodyDiv w:val="1"/>
      <w:marLeft w:val="0"/>
      <w:marRight w:val="0"/>
      <w:marTop w:val="0"/>
      <w:marBottom w:val="0"/>
      <w:divBdr>
        <w:top w:val="none" w:sz="0" w:space="0" w:color="auto"/>
        <w:left w:val="none" w:sz="0" w:space="0" w:color="auto"/>
        <w:bottom w:val="none" w:sz="0" w:space="0" w:color="auto"/>
        <w:right w:val="none" w:sz="0" w:space="0" w:color="auto"/>
      </w:divBdr>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277763519">
      <w:bodyDiv w:val="1"/>
      <w:marLeft w:val="0"/>
      <w:marRight w:val="0"/>
      <w:marTop w:val="0"/>
      <w:marBottom w:val="0"/>
      <w:divBdr>
        <w:top w:val="none" w:sz="0" w:space="0" w:color="auto"/>
        <w:left w:val="none" w:sz="0" w:space="0" w:color="auto"/>
        <w:bottom w:val="none" w:sz="0" w:space="0" w:color="auto"/>
        <w:right w:val="none" w:sz="0" w:space="0" w:color="auto"/>
      </w:divBdr>
    </w:div>
    <w:div w:id="280846266">
      <w:bodyDiv w:val="1"/>
      <w:marLeft w:val="0"/>
      <w:marRight w:val="0"/>
      <w:marTop w:val="0"/>
      <w:marBottom w:val="0"/>
      <w:divBdr>
        <w:top w:val="none" w:sz="0" w:space="0" w:color="auto"/>
        <w:left w:val="none" w:sz="0" w:space="0" w:color="auto"/>
        <w:bottom w:val="none" w:sz="0" w:space="0" w:color="auto"/>
        <w:right w:val="none" w:sz="0" w:space="0" w:color="auto"/>
      </w:divBdr>
    </w:div>
    <w:div w:id="315303911">
      <w:bodyDiv w:val="1"/>
      <w:marLeft w:val="0"/>
      <w:marRight w:val="0"/>
      <w:marTop w:val="0"/>
      <w:marBottom w:val="0"/>
      <w:divBdr>
        <w:top w:val="none" w:sz="0" w:space="0" w:color="auto"/>
        <w:left w:val="none" w:sz="0" w:space="0" w:color="auto"/>
        <w:bottom w:val="none" w:sz="0" w:space="0" w:color="auto"/>
        <w:right w:val="none" w:sz="0" w:space="0" w:color="auto"/>
      </w:divBdr>
    </w:div>
    <w:div w:id="466820957">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503980856">
      <w:bodyDiv w:val="1"/>
      <w:marLeft w:val="0"/>
      <w:marRight w:val="0"/>
      <w:marTop w:val="0"/>
      <w:marBottom w:val="0"/>
      <w:divBdr>
        <w:top w:val="none" w:sz="0" w:space="0" w:color="auto"/>
        <w:left w:val="none" w:sz="0" w:space="0" w:color="auto"/>
        <w:bottom w:val="none" w:sz="0" w:space="0" w:color="auto"/>
        <w:right w:val="none" w:sz="0" w:space="0" w:color="auto"/>
      </w:divBdr>
    </w:div>
    <w:div w:id="522130851">
      <w:bodyDiv w:val="1"/>
      <w:marLeft w:val="0"/>
      <w:marRight w:val="0"/>
      <w:marTop w:val="0"/>
      <w:marBottom w:val="0"/>
      <w:divBdr>
        <w:top w:val="none" w:sz="0" w:space="0" w:color="auto"/>
        <w:left w:val="none" w:sz="0" w:space="0" w:color="auto"/>
        <w:bottom w:val="none" w:sz="0" w:space="0" w:color="auto"/>
        <w:right w:val="none" w:sz="0" w:space="0" w:color="auto"/>
      </w:divBdr>
    </w:div>
    <w:div w:id="624166133">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658461421">
      <w:bodyDiv w:val="1"/>
      <w:marLeft w:val="0"/>
      <w:marRight w:val="0"/>
      <w:marTop w:val="0"/>
      <w:marBottom w:val="0"/>
      <w:divBdr>
        <w:top w:val="none" w:sz="0" w:space="0" w:color="auto"/>
        <w:left w:val="none" w:sz="0" w:space="0" w:color="auto"/>
        <w:bottom w:val="none" w:sz="0" w:space="0" w:color="auto"/>
        <w:right w:val="none" w:sz="0" w:space="0" w:color="auto"/>
      </w:divBdr>
    </w:div>
    <w:div w:id="664211314">
      <w:bodyDiv w:val="1"/>
      <w:marLeft w:val="0"/>
      <w:marRight w:val="0"/>
      <w:marTop w:val="0"/>
      <w:marBottom w:val="0"/>
      <w:divBdr>
        <w:top w:val="none" w:sz="0" w:space="0" w:color="auto"/>
        <w:left w:val="none" w:sz="0" w:space="0" w:color="auto"/>
        <w:bottom w:val="none" w:sz="0" w:space="0" w:color="auto"/>
        <w:right w:val="none" w:sz="0" w:space="0" w:color="auto"/>
      </w:divBdr>
    </w:div>
    <w:div w:id="685254018">
      <w:bodyDiv w:val="1"/>
      <w:marLeft w:val="0"/>
      <w:marRight w:val="0"/>
      <w:marTop w:val="0"/>
      <w:marBottom w:val="0"/>
      <w:divBdr>
        <w:top w:val="none" w:sz="0" w:space="0" w:color="auto"/>
        <w:left w:val="none" w:sz="0" w:space="0" w:color="auto"/>
        <w:bottom w:val="none" w:sz="0" w:space="0" w:color="auto"/>
        <w:right w:val="none" w:sz="0" w:space="0" w:color="auto"/>
      </w:divBdr>
    </w:div>
    <w:div w:id="787241548">
      <w:bodyDiv w:val="1"/>
      <w:marLeft w:val="0"/>
      <w:marRight w:val="0"/>
      <w:marTop w:val="0"/>
      <w:marBottom w:val="0"/>
      <w:divBdr>
        <w:top w:val="none" w:sz="0" w:space="0" w:color="auto"/>
        <w:left w:val="none" w:sz="0" w:space="0" w:color="auto"/>
        <w:bottom w:val="none" w:sz="0" w:space="0" w:color="auto"/>
        <w:right w:val="none" w:sz="0" w:space="0" w:color="auto"/>
      </w:divBdr>
    </w:div>
    <w:div w:id="789470722">
      <w:bodyDiv w:val="1"/>
      <w:marLeft w:val="0"/>
      <w:marRight w:val="0"/>
      <w:marTop w:val="0"/>
      <w:marBottom w:val="0"/>
      <w:divBdr>
        <w:top w:val="none" w:sz="0" w:space="0" w:color="auto"/>
        <w:left w:val="none" w:sz="0" w:space="0" w:color="auto"/>
        <w:bottom w:val="none" w:sz="0" w:space="0" w:color="auto"/>
        <w:right w:val="none" w:sz="0" w:space="0" w:color="auto"/>
      </w:divBdr>
    </w:div>
    <w:div w:id="806703658">
      <w:bodyDiv w:val="1"/>
      <w:marLeft w:val="0"/>
      <w:marRight w:val="0"/>
      <w:marTop w:val="0"/>
      <w:marBottom w:val="0"/>
      <w:divBdr>
        <w:top w:val="none" w:sz="0" w:space="0" w:color="auto"/>
        <w:left w:val="none" w:sz="0" w:space="0" w:color="auto"/>
        <w:bottom w:val="none" w:sz="0" w:space="0" w:color="auto"/>
        <w:right w:val="none" w:sz="0" w:space="0" w:color="auto"/>
      </w:divBdr>
    </w:div>
    <w:div w:id="826046559">
      <w:bodyDiv w:val="1"/>
      <w:marLeft w:val="0"/>
      <w:marRight w:val="0"/>
      <w:marTop w:val="0"/>
      <w:marBottom w:val="0"/>
      <w:divBdr>
        <w:top w:val="none" w:sz="0" w:space="0" w:color="auto"/>
        <w:left w:val="none" w:sz="0" w:space="0" w:color="auto"/>
        <w:bottom w:val="none" w:sz="0" w:space="0" w:color="auto"/>
        <w:right w:val="none" w:sz="0" w:space="0" w:color="auto"/>
      </w:divBdr>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927347633">
      <w:bodyDiv w:val="1"/>
      <w:marLeft w:val="0"/>
      <w:marRight w:val="0"/>
      <w:marTop w:val="0"/>
      <w:marBottom w:val="0"/>
      <w:divBdr>
        <w:top w:val="none" w:sz="0" w:space="0" w:color="auto"/>
        <w:left w:val="none" w:sz="0" w:space="0" w:color="auto"/>
        <w:bottom w:val="none" w:sz="0" w:space="0" w:color="auto"/>
        <w:right w:val="none" w:sz="0" w:space="0" w:color="auto"/>
      </w:divBdr>
    </w:div>
    <w:div w:id="937181900">
      <w:bodyDiv w:val="1"/>
      <w:marLeft w:val="0"/>
      <w:marRight w:val="0"/>
      <w:marTop w:val="0"/>
      <w:marBottom w:val="0"/>
      <w:divBdr>
        <w:top w:val="none" w:sz="0" w:space="0" w:color="auto"/>
        <w:left w:val="none" w:sz="0" w:space="0" w:color="auto"/>
        <w:bottom w:val="none" w:sz="0" w:space="0" w:color="auto"/>
        <w:right w:val="none" w:sz="0" w:space="0" w:color="auto"/>
      </w:divBdr>
    </w:div>
    <w:div w:id="1031608428">
      <w:bodyDiv w:val="1"/>
      <w:marLeft w:val="0"/>
      <w:marRight w:val="0"/>
      <w:marTop w:val="0"/>
      <w:marBottom w:val="0"/>
      <w:divBdr>
        <w:top w:val="none" w:sz="0" w:space="0" w:color="auto"/>
        <w:left w:val="none" w:sz="0" w:space="0" w:color="auto"/>
        <w:bottom w:val="none" w:sz="0" w:space="0" w:color="auto"/>
        <w:right w:val="none" w:sz="0" w:space="0" w:color="auto"/>
      </w:divBdr>
    </w:div>
    <w:div w:id="1049185821">
      <w:bodyDiv w:val="1"/>
      <w:marLeft w:val="0"/>
      <w:marRight w:val="0"/>
      <w:marTop w:val="0"/>
      <w:marBottom w:val="0"/>
      <w:divBdr>
        <w:top w:val="none" w:sz="0" w:space="0" w:color="auto"/>
        <w:left w:val="none" w:sz="0" w:space="0" w:color="auto"/>
        <w:bottom w:val="none" w:sz="0" w:space="0" w:color="auto"/>
        <w:right w:val="none" w:sz="0" w:space="0" w:color="auto"/>
      </w:divBdr>
    </w:div>
    <w:div w:id="1116604868">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146118966">
      <w:bodyDiv w:val="1"/>
      <w:marLeft w:val="0"/>
      <w:marRight w:val="0"/>
      <w:marTop w:val="0"/>
      <w:marBottom w:val="0"/>
      <w:divBdr>
        <w:top w:val="none" w:sz="0" w:space="0" w:color="auto"/>
        <w:left w:val="none" w:sz="0" w:space="0" w:color="auto"/>
        <w:bottom w:val="none" w:sz="0" w:space="0" w:color="auto"/>
        <w:right w:val="none" w:sz="0" w:space="0" w:color="auto"/>
      </w:divBdr>
    </w:div>
    <w:div w:id="1157569198">
      <w:bodyDiv w:val="1"/>
      <w:marLeft w:val="0"/>
      <w:marRight w:val="0"/>
      <w:marTop w:val="0"/>
      <w:marBottom w:val="0"/>
      <w:divBdr>
        <w:top w:val="none" w:sz="0" w:space="0" w:color="auto"/>
        <w:left w:val="none" w:sz="0" w:space="0" w:color="auto"/>
        <w:bottom w:val="none" w:sz="0" w:space="0" w:color="auto"/>
        <w:right w:val="none" w:sz="0" w:space="0" w:color="auto"/>
      </w:divBdr>
    </w:div>
    <w:div w:id="1164054628">
      <w:bodyDiv w:val="1"/>
      <w:marLeft w:val="0"/>
      <w:marRight w:val="0"/>
      <w:marTop w:val="0"/>
      <w:marBottom w:val="0"/>
      <w:divBdr>
        <w:top w:val="none" w:sz="0" w:space="0" w:color="auto"/>
        <w:left w:val="none" w:sz="0" w:space="0" w:color="auto"/>
        <w:bottom w:val="none" w:sz="0" w:space="0" w:color="auto"/>
        <w:right w:val="none" w:sz="0" w:space="0" w:color="auto"/>
      </w:divBdr>
    </w:div>
    <w:div w:id="1198202024">
      <w:bodyDiv w:val="1"/>
      <w:marLeft w:val="0"/>
      <w:marRight w:val="0"/>
      <w:marTop w:val="0"/>
      <w:marBottom w:val="0"/>
      <w:divBdr>
        <w:top w:val="none" w:sz="0" w:space="0" w:color="auto"/>
        <w:left w:val="none" w:sz="0" w:space="0" w:color="auto"/>
        <w:bottom w:val="none" w:sz="0" w:space="0" w:color="auto"/>
        <w:right w:val="none" w:sz="0" w:space="0" w:color="auto"/>
      </w:divBdr>
    </w:div>
    <w:div w:id="1211457442">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06592718">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8016">
      <w:bodyDiv w:val="1"/>
      <w:marLeft w:val="0"/>
      <w:marRight w:val="0"/>
      <w:marTop w:val="0"/>
      <w:marBottom w:val="0"/>
      <w:divBdr>
        <w:top w:val="none" w:sz="0" w:space="0" w:color="auto"/>
        <w:left w:val="none" w:sz="0" w:space="0" w:color="auto"/>
        <w:bottom w:val="none" w:sz="0" w:space="0" w:color="auto"/>
        <w:right w:val="none" w:sz="0" w:space="0" w:color="auto"/>
      </w:divBdr>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552616510">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597321312">
      <w:bodyDiv w:val="1"/>
      <w:marLeft w:val="0"/>
      <w:marRight w:val="0"/>
      <w:marTop w:val="0"/>
      <w:marBottom w:val="0"/>
      <w:divBdr>
        <w:top w:val="none" w:sz="0" w:space="0" w:color="auto"/>
        <w:left w:val="none" w:sz="0" w:space="0" w:color="auto"/>
        <w:bottom w:val="none" w:sz="0" w:space="0" w:color="auto"/>
        <w:right w:val="none" w:sz="0" w:space="0" w:color="auto"/>
      </w:divBdr>
    </w:div>
    <w:div w:id="1639648359">
      <w:bodyDiv w:val="1"/>
      <w:marLeft w:val="0"/>
      <w:marRight w:val="0"/>
      <w:marTop w:val="0"/>
      <w:marBottom w:val="0"/>
      <w:divBdr>
        <w:top w:val="none" w:sz="0" w:space="0" w:color="auto"/>
        <w:left w:val="none" w:sz="0" w:space="0" w:color="auto"/>
        <w:bottom w:val="none" w:sz="0" w:space="0" w:color="auto"/>
        <w:right w:val="none" w:sz="0" w:space="0" w:color="auto"/>
      </w:divBdr>
    </w:div>
    <w:div w:id="1686784578">
      <w:bodyDiv w:val="1"/>
      <w:marLeft w:val="0"/>
      <w:marRight w:val="0"/>
      <w:marTop w:val="0"/>
      <w:marBottom w:val="0"/>
      <w:divBdr>
        <w:top w:val="none" w:sz="0" w:space="0" w:color="auto"/>
        <w:left w:val="none" w:sz="0" w:space="0" w:color="auto"/>
        <w:bottom w:val="none" w:sz="0" w:space="0" w:color="auto"/>
        <w:right w:val="none" w:sz="0" w:space="0" w:color="auto"/>
      </w:divBdr>
    </w:div>
    <w:div w:id="1692144953">
      <w:bodyDiv w:val="1"/>
      <w:marLeft w:val="0"/>
      <w:marRight w:val="0"/>
      <w:marTop w:val="0"/>
      <w:marBottom w:val="0"/>
      <w:divBdr>
        <w:top w:val="none" w:sz="0" w:space="0" w:color="auto"/>
        <w:left w:val="none" w:sz="0" w:space="0" w:color="auto"/>
        <w:bottom w:val="none" w:sz="0" w:space="0" w:color="auto"/>
        <w:right w:val="none" w:sz="0" w:space="0" w:color="auto"/>
      </w:divBdr>
    </w:div>
    <w:div w:id="1706560147">
      <w:bodyDiv w:val="1"/>
      <w:marLeft w:val="0"/>
      <w:marRight w:val="0"/>
      <w:marTop w:val="0"/>
      <w:marBottom w:val="0"/>
      <w:divBdr>
        <w:top w:val="none" w:sz="0" w:space="0" w:color="auto"/>
        <w:left w:val="none" w:sz="0" w:space="0" w:color="auto"/>
        <w:bottom w:val="none" w:sz="0" w:space="0" w:color="auto"/>
        <w:right w:val="none" w:sz="0" w:space="0" w:color="auto"/>
      </w:divBdr>
    </w:div>
    <w:div w:id="1785726704">
      <w:bodyDiv w:val="1"/>
      <w:marLeft w:val="0"/>
      <w:marRight w:val="0"/>
      <w:marTop w:val="0"/>
      <w:marBottom w:val="0"/>
      <w:divBdr>
        <w:top w:val="none" w:sz="0" w:space="0" w:color="auto"/>
        <w:left w:val="none" w:sz="0" w:space="0" w:color="auto"/>
        <w:bottom w:val="none" w:sz="0" w:space="0" w:color="auto"/>
        <w:right w:val="none" w:sz="0" w:space="0" w:color="auto"/>
      </w:divBdr>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 w:id="1949696387">
      <w:bodyDiv w:val="1"/>
      <w:marLeft w:val="0"/>
      <w:marRight w:val="0"/>
      <w:marTop w:val="0"/>
      <w:marBottom w:val="0"/>
      <w:divBdr>
        <w:top w:val="none" w:sz="0" w:space="0" w:color="auto"/>
        <w:left w:val="none" w:sz="0" w:space="0" w:color="auto"/>
        <w:bottom w:val="none" w:sz="0" w:space="0" w:color="auto"/>
        <w:right w:val="none" w:sz="0" w:space="0" w:color="auto"/>
      </w:divBdr>
    </w:div>
    <w:div w:id="1958023208">
      <w:bodyDiv w:val="1"/>
      <w:marLeft w:val="0"/>
      <w:marRight w:val="0"/>
      <w:marTop w:val="0"/>
      <w:marBottom w:val="0"/>
      <w:divBdr>
        <w:top w:val="none" w:sz="0" w:space="0" w:color="auto"/>
        <w:left w:val="none" w:sz="0" w:space="0" w:color="auto"/>
        <w:bottom w:val="none" w:sz="0" w:space="0" w:color="auto"/>
        <w:right w:val="none" w:sz="0" w:space="0" w:color="auto"/>
      </w:divBdr>
    </w:div>
    <w:div w:id="1983346197">
      <w:bodyDiv w:val="1"/>
      <w:marLeft w:val="0"/>
      <w:marRight w:val="0"/>
      <w:marTop w:val="0"/>
      <w:marBottom w:val="0"/>
      <w:divBdr>
        <w:top w:val="none" w:sz="0" w:space="0" w:color="auto"/>
        <w:left w:val="none" w:sz="0" w:space="0" w:color="auto"/>
        <w:bottom w:val="none" w:sz="0" w:space="0" w:color="auto"/>
        <w:right w:val="none" w:sz="0" w:space="0" w:color="auto"/>
      </w:divBdr>
    </w:div>
    <w:div w:id="1991595154">
      <w:bodyDiv w:val="1"/>
      <w:marLeft w:val="0"/>
      <w:marRight w:val="0"/>
      <w:marTop w:val="0"/>
      <w:marBottom w:val="0"/>
      <w:divBdr>
        <w:top w:val="none" w:sz="0" w:space="0" w:color="auto"/>
        <w:left w:val="none" w:sz="0" w:space="0" w:color="auto"/>
        <w:bottom w:val="none" w:sz="0" w:space="0" w:color="auto"/>
        <w:right w:val="none" w:sz="0" w:space="0" w:color="auto"/>
      </w:divBdr>
    </w:div>
    <w:div w:id="2074280197">
      <w:bodyDiv w:val="1"/>
      <w:marLeft w:val="0"/>
      <w:marRight w:val="0"/>
      <w:marTop w:val="0"/>
      <w:marBottom w:val="0"/>
      <w:divBdr>
        <w:top w:val="none" w:sz="0" w:space="0" w:color="auto"/>
        <w:left w:val="none" w:sz="0" w:space="0" w:color="auto"/>
        <w:bottom w:val="none" w:sz="0" w:space="0" w:color="auto"/>
        <w:right w:val="none" w:sz="0" w:space="0" w:color="auto"/>
      </w:divBdr>
    </w:div>
    <w:div w:id="2105563549">
      <w:bodyDiv w:val="1"/>
      <w:marLeft w:val="0"/>
      <w:marRight w:val="0"/>
      <w:marTop w:val="0"/>
      <w:marBottom w:val="0"/>
      <w:divBdr>
        <w:top w:val="none" w:sz="0" w:space="0" w:color="auto"/>
        <w:left w:val="none" w:sz="0" w:space="0" w:color="auto"/>
        <w:bottom w:val="none" w:sz="0" w:space="0" w:color="auto"/>
        <w:right w:val="none" w:sz="0" w:space="0" w:color="auto"/>
      </w:divBdr>
    </w:div>
    <w:div w:id="2113470626">
      <w:bodyDiv w:val="1"/>
      <w:marLeft w:val="0"/>
      <w:marRight w:val="0"/>
      <w:marTop w:val="0"/>
      <w:marBottom w:val="0"/>
      <w:divBdr>
        <w:top w:val="none" w:sz="0" w:space="0" w:color="auto"/>
        <w:left w:val="none" w:sz="0" w:space="0" w:color="auto"/>
        <w:bottom w:val="none" w:sz="0" w:space="0" w:color="auto"/>
        <w:right w:val="none" w:sz="0" w:space="0" w:color="auto"/>
      </w:divBdr>
    </w:div>
    <w:div w:id="21219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kalnins@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3DA0-E609-4A22-8751-6E0A5A8C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40</Pages>
  <Words>38700</Words>
  <Characters>22060</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"Ceļu satiksmes drošības padomes nolikums" </vt:lpstr>
    </vt:vector>
  </TitlesOfParts>
  <Company/>
  <LinksUpToDate>false</LinksUpToDate>
  <CharactersWithSpaces>60639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parPasažieru un kravas pašpārvadājumu veikšanas kārtība</dc:title>
  <dc:subject/>
  <dc:creator>Sintija Ziedone</dc:creator>
  <cp:keywords/>
  <dc:description>janis.kalnins@sam.gov.lv; 67028118</dc:description>
  <cp:lastModifiedBy>Baiba Sterna</cp:lastModifiedBy>
  <cp:revision>18</cp:revision>
  <cp:lastPrinted>2017-12-04T08:19:00Z</cp:lastPrinted>
  <dcterms:created xsi:type="dcterms:W3CDTF">2019-10-02T14:23:00Z</dcterms:created>
  <dcterms:modified xsi:type="dcterms:W3CDTF">2019-10-10T07:37:00Z</dcterms:modified>
</cp:coreProperties>
</file>