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10E" w:rsidP="00CF53E7" w:rsidRDefault="0079210E" w14:paraId="5366A2F2" w14:textId="53AD3706">
      <w:pPr>
        <w:spacing w:after="0" w:line="240" w:lineRule="auto"/>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 xml:space="preserve">Ministru kabineta noteikumu </w:t>
      </w:r>
      <w:r w:rsidR="00B37361">
        <w:rPr>
          <w:rFonts w:ascii="Times New Roman" w:hAnsi="Times New Roman" w:eastAsia="Times New Roman" w:cs="Times New Roman"/>
          <w:b/>
          <w:bCs/>
          <w:sz w:val="24"/>
          <w:szCs w:val="24"/>
          <w:lang w:eastAsia="lv-LV"/>
        </w:rPr>
        <w:t>projekta</w:t>
      </w:r>
    </w:p>
    <w:p w:rsidRPr="00CF53E7" w:rsidR="000D1E58" w:rsidP="00CF53E7" w:rsidRDefault="001D4750" w14:paraId="238602FF" w14:textId="2EA94181">
      <w:pPr>
        <w:spacing w:after="0" w:line="240" w:lineRule="auto"/>
        <w:jc w:val="center"/>
        <w:rPr>
          <w:rFonts w:ascii="Times New Roman" w:hAnsi="Times New Roman" w:eastAsia="Times New Roman" w:cs="Times New Roman"/>
          <w:b/>
          <w:bCs/>
          <w:sz w:val="24"/>
          <w:szCs w:val="24"/>
          <w:lang w:val="x-none" w:eastAsia="lv-LV"/>
        </w:rPr>
      </w:pPr>
      <w:r>
        <w:rPr>
          <w:rFonts w:ascii="Times New Roman" w:hAnsi="Times New Roman" w:eastAsia="Times New Roman" w:cs="Times New Roman"/>
          <w:b/>
          <w:bCs/>
          <w:sz w:val="24"/>
          <w:szCs w:val="24"/>
          <w:lang w:eastAsia="lv-LV"/>
        </w:rPr>
        <w:t>"</w:t>
      </w:r>
      <w:r w:rsidRPr="00B37361" w:rsidR="00B37361">
        <w:rPr>
          <w:rFonts w:ascii="Times New Roman" w:hAnsi="Times New Roman" w:eastAsia="Times New Roman" w:cs="Times New Roman"/>
          <w:b/>
          <w:bCs/>
          <w:sz w:val="24"/>
          <w:szCs w:val="24"/>
          <w:lang w:eastAsia="lv-LV"/>
        </w:rPr>
        <w:t>Grozījumi Ministru kabineta 2012.</w:t>
      </w:r>
      <w:r w:rsidR="00B37361">
        <w:rPr>
          <w:rFonts w:ascii="Times New Roman" w:hAnsi="Times New Roman" w:eastAsia="Times New Roman" w:cs="Times New Roman"/>
          <w:b/>
          <w:bCs/>
          <w:sz w:val="24"/>
          <w:szCs w:val="24"/>
          <w:lang w:eastAsia="lv-LV"/>
        </w:rPr>
        <w:t> </w:t>
      </w:r>
      <w:r w:rsidRPr="00B37361" w:rsidR="00B37361">
        <w:rPr>
          <w:rFonts w:ascii="Times New Roman" w:hAnsi="Times New Roman" w:eastAsia="Times New Roman" w:cs="Times New Roman"/>
          <w:b/>
          <w:bCs/>
          <w:sz w:val="24"/>
          <w:szCs w:val="24"/>
          <w:lang w:eastAsia="lv-LV"/>
        </w:rPr>
        <w:t>gada 10.</w:t>
      </w:r>
      <w:r w:rsidR="00B37361">
        <w:rPr>
          <w:rFonts w:ascii="Times New Roman" w:hAnsi="Times New Roman" w:eastAsia="Times New Roman" w:cs="Times New Roman"/>
          <w:b/>
          <w:bCs/>
          <w:sz w:val="24"/>
          <w:szCs w:val="24"/>
          <w:lang w:eastAsia="lv-LV"/>
        </w:rPr>
        <w:t> </w:t>
      </w:r>
      <w:r w:rsidRPr="00B37361" w:rsidR="00B37361">
        <w:rPr>
          <w:rFonts w:ascii="Times New Roman" w:hAnsi="Times New Roman" w:eastAsia="Times New Roman" w:cs="Times New Roman"/>
          <w:b/>
          <w:bCs/>
          <w:sz w:val="24"/>
          <w:szCs w:val="24"/>
          <w:lang w:eastAsia="lv-LV"/>
        </w:rPr>
        <w:t>janvāra noteikumos Nr.</w:t>
      </w:r>
      <w:r w:rsidR="00B37361">
        <w:rPr>
          <w:rFonts w:ascii="Times New Roman" w:hAnsi="Times New Roman" w:eastAsia="Times New Roman" w:cs="Times New Roman"/>
          <w:b/>
          <w:bCs/>
          <w:sz w:val="24"/>
          <w:szCs w:val="24"/>
          <w:lang w:eastAsia="lv-LV"/>
        </w:rPr>
        <w:t> </w:t>
      </w:r>
      <w:r w:rsidRPr="00B37361" w:rsidR="00B37361">
        <w:rPr>
          <w:rFonts w:ascii="Times New Roman" w:hAnsi="Times New Roman" w:eastAsia="Times New Roman" w:cs="Times New Roman"/>
          <w:b/>
          <w:bCs/>
          <w:sz w:val="24"/>
          <w:szCs w:val="24"/>
          <w:lang w:eastAsia="lv-LV"/>
        </w:rPr>
        <w:t>48 "Būvju kadastrālās uzmērīšanas noteikumi"</w:t>
      </w:r>
      <w:r>
        <w:rPr>
          <w:rFonts w:ascii="Times New Roman" w:hAnsi="Times New Roman" w:eastAsia="Times New Roman" w:cs="Times New Roman"/>
          <w:b/>
          <w:bCs/>
          <w:sz w:val="24"/>
          <w:szCs w:val="24"/>
          <w:lang w:eastAsia="lv-LV"/>
        </w:rPr>
        <w:t>"</w:t>
      </w:r>
    </w:p>
    <w:p w:rsidRPr="00CF53E7" w:rsidR="00554FAA" w:rsidP="00CF53E7" w:rsidRDefault="000D1E58" w14:paraId="79B9ACCC" w14:textId="40D20AE5">
      <w:pPr>
        <w:spacing w:after="0" w:line="240" w:lineRule="auto"/>
        <w:jc w:val="center"/>
        <w:rPr>
          <w:rFonts w:ascii="Times New Roman" w:hAnsi="Times New Roman" w:eastAsia="Calibri" w:cs="Times New Roman"/>
          <w:b/>
          <w:sz w:val="24"/>
          <w:szCs w:val="24"/>
        </w:rPr>
      </w:pPr>
      <w:r w:rsidRPr="00CF53E7">
        <w:rPr>
          <w:rFonts w:ascii="Times New Roman" w:hAnsi="Times New Roman" w:eastAsia="Times New Roman" w:cs="Times New Roman"/>
          <w:b/>
          <w:bCs/>
          <w:sz w:val="24"/>
          <w:szCs w:val="24"/>
          <w:lang w:eastAsia="lv-LV"/>
        </w:rPr>
        <w:t>sākotnējās ietekmes novērtējuma ziņojums (anotācija</w:t>
      </w:r>
      <w:r w:rsidRPr="00CF53E7">
        <w:rPr>
          <w:rFonts w:ascii="Times New Roman" w:hAnsi="Times New Roman" w:eastAsia="Calibri" w:cs="Times New Roman"/>
          <w:b/>
          <w:sz w:val="24"/>
          <w:szCs w:val="24"/>
        </w:rPr>
        <w:t>)</w:t>
      </w:r>
    </w:p>
    <w:p w:rsidR="00DA596D" w:rsidP="00CF53E7" w:rsidRDefault="00DA596D" w14:paraId="5D2E9C02" w14:textId="44B73D78">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261"/>
        <w:gridCol w:w="5800"/>
      </w:tblGrid>
      <w:tr w:rsidRPr="00CF53E7" w:rsidR="00C9499C" w:rsidTr="00D77217" w14:paraId="746D42A5" w14:textId="77777777">
        <w:tc>
          <w:tcPr>
            <w:tcW w:w="9127"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CF53E7" w:rsidR="00C9499C" w:rsidP="00CF53E7" w:rsidRDefault="00C9499C" w14:paraId="5A406B9D" w14:textId="77777777">
            <w:pPr>
              <w:spacing w:after="0" w:line="240" w:lineRule="auto"/>
              <w:jc w:val="center"/>
              <w:rPr>
                <w:rFonts w:ascii="Times New Roman" w:hAnsi="Times New Roman" w:eastAsia="Times New Roman" w:cs="Times New Roman"/>
                <w:b/>
                <w:iCs/>
                <w:sz w:val="24"/>
                <w:szCs w:val="24"/>
              </w:rPr>
            </w:pPr>
            <w:r w:rsidRPr="00CF53E7">
              <w:rPr>
                <w:rFonts w:ascii="Times New Roman" w:hAnsi="Times New Roman" w:eastAsia="Times New Roman" w:cs="Times New Roman"/>
                <w:b/>
                <w:iCs/>
                <w:sz w:val="24"/>
                <w:szCs w:val="24"/>
              </w:rPr>
              <w:t>Tiesību akta projekta anotācijas kopsavilkums</w:t>
            </w:r>
          </w:p>
        </w:tc>
      </w:tr>
      <w:tr w:rsidRPr="00CF53E7" w:rsidR="00E364C6" w:rsidTr="00CC168A" w14:paraId="15E0F25A" w14:textId="77777777">
        <w:tc>
          <w:tcPr>
            <w:tcW w:w="3283" w:type="dxa"/>
            <w:tcBorders>
              <w:top w:val="single" w:color="auto" w:sz="4" w:space="0"/>
              <w:left w:val="single" w:color="auto" w:sz="4" w:space="0"/>
              <w:bottom w:val="single" w:color="auto" w:sz="4" w:space="0"/>
              <w:right w:val="single" w:color="auto" w:sz="4" w:space="0"/>
            </w:tcBorders>
            <w:shd w:val="clear" w:color="auto" w:fill="FFFFFF"/>
            <w:hideMark/>
          </w:tcPr>
          <w:p w:rsidRPr="00CF53E7" w:rsidR="00C9499C" w:rsidP="00CF53E7" w:rsidRDefault="00C9499C" w14:paraId="1EA2A144" w14:textId="55F61EED">
            <w:pPr>
              <w:spacing w:after="0" w:line="240" w:lineRule="auto"/>
              <w:jc w:val="both"/>
              <w:rPr>
                <w:rFonts w:ascii="Times New Roman" w:hAnsi="Times New Roman" w:eastAsia="Times New Roman" w:cs="Times New Roman"/>
                <w:iCs/>
                <w:sz w:val="24"/>
                <w:szCs w:val="24"/>
              </w:rPr>
            </w:pPr>
            <w:r w:rsidRPr="00CF53E7">
              <w:rPr>
                <w:rFonts w:ascii="Times New Roman" w:hAnsi="Times New Roman" w:eastAsia="Times New Roman" w:cs="Times New Roman"/>
                <w:iCs/>
                <w:sz w:val="24"/>
                <w:szCs w:val="24"/>
              </w:rPr>
              <w:t>Mērķis, risinājums un projekta spēkā stāšanās laiks (500 zīmes bez atstarpēm)</w:t>
            </w:r>
          </w:p>
        </w:tc>
        <w:tc>
          <w:tcPr>
            <w:tcW w:w="5844" w:type="dxa"/>
            <w:tcBorders>
              <w:top w:val="single" w:color="auto" w:sz="4" w:space="0"/>
              <w:left w:val="single" w:color="auto" w:sz="4" w:space="0"/>
              <w:bottom w:val="single" w:color="auto" w:sz="4" w:space="0"/>
              <w:right w:val="single" w:color="auto" w:sz="4" w:space="0"/>
            </w:tcBorders>
            <w:shd w:val="clear" w:color="auto" w:fill="FFFFFF"/>
            <w:hideMark/>
          </w:tcPr>
          <w:p w:rsidRPr="004E4866" w:rsidR="00826543" w:rsidP="00E369D9" w:rsidRDefault="00FE46C4" w14:paraId="601161C7" w14:textId="5EF78360">
            <w:pPr>
              <w:spacing w:after="0" w:line="240" w:lineRule="auto"/>
              <w:ind w:firstLine="260"/>
              <w:jc w:val="both"/>
              <w:rPr>
                <w:rFonts w:ascii="Times New Roman" w:hAnsi="Times New Roman"/>
                <w:sz w:val="24"/>
              </w:rPr>
            </w:pPr>
            <w:r>
              <w:rPr>
                <w:rFonts w:ascii="Times New Roman" w:hAnsi="Times New Roman" w:eastAsia="Times New Roman" w:cs="Times New Roman"/>
                <w:sz w:val="24"/>
                <w:szCs w:val="24"/>
              </w:rPr>
              <w:t xml:space="preserve">Projekts </w:t>
            </w:r>
            <w:r w:rsidRPr="008142EC" w:rsidR="008142EC">
              <w:rPr>
                <w:rFonts w:ascii="Times New Roman" w:hAnsi="Times New Roman" w:eastAsia="Times New Roman" w:cs="Times New Roman"/>
                <w:sz w:val="24"/>
                <w:szCs w:val="24"/>
              </w:rPr>
              <w:t>izstrādāts</w:t>
            </w:r>
            <w:r w:rsidR="00CD1D60">
              <w:rPr>
                <w:rFonts w:ascii="Times New Roman" w:hAnsi="Times New Roman" w:eastAsia="Times New Roman" w:cs="Times New Roman"/>
                <w:sz w:val="24"/>
                <w:szCs w:val="24"/>
              </w:rPr>
              <w:t>,</w:t>
            </w:r>
            <w:r w:rsidR="00826543">
              <w:rPr>
                <w:rFonts w:ascii="Times New Roman" w:hAnsi="Times New Roman" w:eastAsia="Times New Roman" w:cs="Times New Roman"/>
                <w:sz w:val="24"/>
                <w:szCs w:val="24"/>
              </w:rPr>
              <w:t xml:space="preserve"> </w:t>
            </w:r>
            <w:r w:rsidRPr="008142EC" w:rsidR="00826543">
              <w:rPr>
                <w:rFonts w:ascii="Times New Roman" w:hAnsi="Times New Roman" w:eastAsia="Times New Roman" w:cs="Times New Roman"/>
                <w:sz w:val="24"/>
                <w:szCs w:val="24"/>
              </w:rPr>
              <w:t xml:space="preserve">lai atjaunotu </w:t>
            </w:r>
            <w:r w:rsidR="00826543">
              <w:rPr>
                <w:rFonts w:ascii="Times New Roman" w:hAnsi="Times New Roman" w:eastAsia="Times New Roman" w:cs="Times New Roman"/>
                <w:sz w:val="24"/>
                <w:szCs w:val="24"/>
              </w:rPr>
              <w:t>situācijai apvidū atbilstošus</w:t>
            </w:r>
            <w:r w:rsidRPr="008142EC" w:rsidR="00826543">
              <w:rPr>
                <w:rFonts w:ascii="Times New Roman" w:hAnsi="Times New Roman" w:eastAsia="Times New Roman" w:cs="Times New Roman"/>
                <w:sz w:val="24"/>
                <w:szCs w:val="24"/>
              </w:rPr>
              <w:t xml:space="preserve"> </w:t>
            </w:r>
            <w:r w:rsidR="00826543">
              <w:rPr>
                <w:rFonts w:ascii="Times New Roman" w:hAnsi="Times New Roman" w:eastAsia="Times New Roman" w:cs="Times New Roman"/>
                <w:sz w:val="24"/>
                <w:szCs w:val="24"/>
              </w:rPr>
              <w:t xml:space="preserve">ēku nolietojuma </w:t>
            </w:r>
            <w:r w:rsidRPr="008142EC" w:rsidR="00826543">
              <w:rPr>
                <w:rFonts w:ascii="Times New Roman" w:hAnsi="Times New Roman" w:eastAsia="Times New Roman" w:cs="Times New Roman"/>
                <w:sz w:val="24"/>
                <w:szCs w:val="24"/>
              </w:rPr>
              <w:t>kadastra datu</w:t>
            </w:r>
            <w:r w:rsidR="00826543">
              <w:rPr>
                <w:rFonts w:ascii="Times New Roman" w:hAnsi="Times New Roman" w:eastAsia="Times New Roman" w:cs="Times New Roman"/>
                <w:sz w:val="24"/>
                <w:szCs w:val="24"/>
              </w:rPr>
              <w:t>s</w:t>
            </w:r>
            <w:r w:rsidRPr="008142EC" w:rsidR="00826543">
              <w:rPr>
                <w:rFonts w:ascii="Times New Roman" w:hAnsi="Times New Roman" w:eastAsia="Times New Roman" w:cs="Times New Roman"/>
                <w:sz w:val="24"/>
                <w:szCs w:val="24"/>
              </w:rPr>
              <w:t xml:space="preserve"> un kadastrālās vērtības gadījumos, kad tā</w:t>
            </w:r>
            <w:r w:rsidR="00826543">
              <w:rPr>
                <w:rFonts w:ascii="Times New Roman" w:hAnsi="Times New Roman" w:eastAsia="Times New Roman" w:cs="Times New Roman"/>
                <w:sz w:val="24"/>
                <w:szCs w:val="24"/>
              </w:rPr>
              <w:t>s</w:t>
            </w:r>
            <w:r w:rsidRPr="008142EC" w:rsidR="00826543">
              <w:rPr>
                <w:rFonts w:ascii="Times New Roman" w:hAnsi="Times New Roman" w:eastAsia="Times New Roman" w:cs="Times New Roman"/>
                <w:sz w:val="24"/>
                <w:szCs w:val="24"/>
              </w:rPr>
              <w:t xml:space="preserve"> </w:t>
            </w:r>
            <w:r w:rsidR="00826543">
              <w:rPr>
                <w:rFonts w:ascii="Times New Roman" w:hAnsi="Times New Roman" w:eastAsia="Times New Roman" w:cs="Times New Roman"/>
                <w:sz w:val="24"/>
                <w:szCs w:val="24"/>
              </w:rPr>
              <w:t>nepamatoti</w:t>
            </w:r>
            <w:r w:rsidRPr="008142EC" w:rsidR="00826543">
              <w:rPr>
                <w:rFonts w:ascii="Times New Roman" w:hAnsi="Times New Roman" w:eastAsia="Times New Roman" w:cs="Times New Roman"/>
                <w:sz w:val="24"/>
                <w:szCs w:val="24"/>
              </w:rPr>
              <w:t xml:space="preserve"> </w:t>
            </w:r>
            <w:r w:rsidR="00826543">
              <w:rPr>
                <w:rFonts w:ascii="Times New Roman" w:hAnsi="Times New Roman" w:eastAsia="Times New Roman" w:cs="Times New Roman"/>
                <w:sz w:val="24"/>
                <w:szCs w:val="24"/>
              </w:rPr>
              <w:t>ir</w:t>
            </w:r>
            <w:r w:rsidRPr="008142EC" w:rsidR="00826543">
              <w:rPr>
                <w:rFonts w:ascii="Times New Roman" w:hAnsi="Times New Roman" w:eastAsia="Times New Roman" w:cs="Times New Roman"/>
                <w:sz w:val="24"/>
                <w:szCs w:val="24"/>
              </w:rPr>
              <w:t xml:space="preserve"> samazināta</w:t>
            </w:r>
            <w:r w:rsidR="00826543">
              <w:rPr>
                <w:rFonts w:ascii="Times New Roman" w:hAnsi="Times New Roman" w:eastAsia="Times New Roman" w:cs="Times New Roman"/>
                <w:sz w:val="24"/>
                <w:szCs w:val="24"/>
              </w:rPr>
              <w:t>s,</w:t>
            </w:r>
            <w:r w:rsidRPr="008142EC" w:rsidR="00826543">
              <w:rPr>
                <w:rFonts w:ascii="Times New Roman" w:hAnsi="Times New Roman" w:eastAsia="Times New Roman" w:cs="Times New Roman"/>
                <w:sz w:val="24"/>
                <w:szCs w:val="24"/>
              </w:rPr>
              <w:t xml:space="preserve"> izmantojot </w:t>
            </w:r>
            <w:r w:rsidRPr="008142EC" w:rsidR="008142EC">
              <w:rPr>
                <w:rFonts w:ascii="Times New Roman" w:hAnsi="Times New Roman" w:eastAsia="Times New Roman" w:cs="Times New Roman"/>
                <w:sz w:val="24"/>
                <w:szCs w:val="24"/>
              </w:rPr>
              <w:t xml:space="preserve">līdz šim </w:t>
            </w:r>
            <w:r w:rsidR="00194124">
              <w:rPr>
                <w:rFonts w:ascii="Times New Roman" w:hAnsi="Times New Roman" w:eastAsia="Times New Roman" w:cs="Times New Roman"/>
                <w:sz w:val="24"/>
                <w:szCs w:val="24"/>
              </w:rPr>
              <w:t xml:space="preserve">spēkā </w:t>
            </w:r>
            <w:r w:rsidRPr="008142EC" w:rsidR="008142EC">
              <w:rPr>
                <w:rFonts w:ascii="Times New Roman" w:hAnsi="Times New Roman" w:eastAsia="Times New Roman" w:cs="Times New Roman"/>
                <w:sz w:val="24"/>
                <w:szCs w:val="24"/>
              </w:rPr>
              <w:t>esošo regulējumu Ministru kabineta 2012.</w:t>
            </w:r>
            <w:r w:rsidR="008142EC">
              <w:rPr>
                <w:rFonts w:ascii="Times New Roman" w:hAnsi="Times New Roman" w:eastAsia="Times New Roman" w:cs="Times New Roman"/>
                <w:sz w:val="24"/>
                <w:szCs w:val="24"/>
              </w:rPr>
              <w:t> </w:t>
            </w:r>
            <w:r w:rsidRPr="00826543" w:rsidR="00826543">
              <w:rPr>
                <w:rFonts w:ascii="Times New Roman" w:hAnsi="Times New Roman" w:eastAsia="Times New Roman" w:cs="Times New Roman"/>
                <w:sz w:val="24"/>
                <w:szCs w:val="24"/>
              </w:rPr>
              <w:t>gada 10.</w:t>
            </w:r>
            <w:r w:rsidR="00CD1D60">
              <w:rPr>
                <w:rFonts w:ascii="Times New Roman" w:hAnsi="Times New Roman" w:eastAsia="Times New Roman" w:cs="Times New Roman"/>
                <w:sz w:val="24"/>
                <w:szCs w:val="24"/>
              </w:rPr>
              <w:t> </w:t>
            </w:r>
            <w:r w:rsidRPr="00826543" w:rsidR="00826543">
              <w:rPr>
                <w:rFonts w:ascii="Times New Roman" w:hAnsi="Times New Roman" w:eastAsia="Times New Roman" w:cs="Times New Roman"/>
                <w:sz w:val="24"/>
                <w:szCs w:val="24"/>
              </w:rPr>
              <w:t>janvāra noteikumos</w:t>
            </w:r>
            <w:r w:rsidR="00826543">
              <w:rPr>
                <w:rFonts w:ascii="Times New Roman" w:hAnsi="Times New Roman" w:eastAsia="Times New Roman" w:cs="Times New Roman"/>
                <w:sz w:val="24"/>
                <w:szCs w:val="24"/>
              </w:rPr>
              <w:t xml:space="preserve"> Nr.</w:t>
            </w:r>
            <w:r w:rsidR="00CD1D60">
              <w:rPr>
                <w:rFonts w:ascii="Times New Roman" w:hAnsi="Times New Roman" w:eastAsia="Times New Roman" w:cs="Times New Roman"/>
                <w:sz w:val="24"/>
                <w:szCs w:val="24"/>
              </w:rPr>
              <w:t> </w:t>
            </w:r>
            <w:r w:rsidR="00826543">
              <w:rPr>
                <w:rFonts w:ascii="Times New Roman" w:hAnsi="Times New Roman" w:eastAsia="Times New Roman" w:cs="Times New Roman"/>
                <w:sz w:val="24"/>
                <w:szCs w:val="24"/>
              </w:rPr>
              <w:t xml:space="preserve">48 </w:t>
            </w:r>
            <w:r w:rsidRPr="008142EC" w:rsidR="008142EC">
              <w:rPr>
                <w:rFonts w:ascii="Times New Roman" w:hAnsi="Times New Roman" w:eastAsia="Times New Roman" w:cs="Times New Roman"/>
                <w:sz w:val="24"/>
                <w:szCs w:val="24"/>
              </w:rPr>
              <w:t>"Būvju kadastrālās uzmērīšanas noteikumi"</w:t>
            </w:r>
            <w:r w:rsidR="008142EC">
              <w:rPr>
                <w:rFonts w:ascii="Times New Roman" w:hAnsi="Times New Roman" w:eastAsia="Times New Roman" w:cs="Times New Roman"/>
                <w:sz w:val="24"/>
                <w:szCs w:val="24"/>
              </w:rPr>
              <w:t xml:space="preserve"> (turpmāk – noteikumi Nr. 48)</w:t>
            </w:r>
            <w:r w:rsidRPr="008142EC" w:rsidR="008142EC">
              <w:rPr>
                <w:rFonts w:ascii="Times New Roman" w:hAnsi="Times New Roman" w:eastAsia="Times New Roman" w:cs="Times New Roman"/>
                <w:sz w:val="24"/>
                <w:szCs w:val="24"/>
              </w:rPr>
              <w:t>, kas paredz ēkas nolietojum</w:t>
            </w:r>
            <w:r w:rsidR="001F2BAA">
              <w:rPr>
                <w:rFonts w:ascii="Times New Roman" w:hAnsi="Times New Roman" w:eastAsia="Times New Roman" w:cs="Times New Roman"/>
                <w:sz w:val="24"/>
                <w:szCs w:val="24"/>
              </w:rPr>
              <w:t xml:space="preserve">u ietekmējošos </w:t>
            </w:r>
            <w:r w:rsidRPr="008142EC" w:rsidR="008142EC">
              <w:rPr>
                <w:rFonts w:ascii="Times New Roman" w:hAnsi="Times New Roman" w:eastAsia="Times New Roman" w:cs="Times New Roman"/>
                <w:sz w:val="24"/>
                <w:szCs w:val="24"/>
              </w:rPr>
              <w:t xml:space="preserve">datus reģistrēt no </w:t>
            </w:r>
            <w:r w:rsidR="008142EC">
              <w:rPr>
                <w:rFonts w:ascii="Times New Roman" w:hAnsi="Times New Roman" w:eastAsia="Times New Roman" w:cs="Times New Roman"/>
                <w:sz w:val="24"/>
                <w:szCs w:val="24"/>
              </w:rPr>
              <w:t>akta</w:t>
            </w:r>
            <w:r w:rsidRPr="008142EC" w:rsidR="008142EC">
              <w:rPr>
                <w:rFonts w:ascii="Times New Roman" w:hAnsi="Times New Roman" w:eastAsia="Times New Roman" w:cs="Times New Roman"/>
                <w:sz w:val="24"/>
                <w:szCs w:val="24"/>
              </w:rPr>
              <w:t>, ko sagatavojusi jebkura būvniecības jomā sertificēta persona.</w:t>
            </w:r>
            <w:r w:rsidR="00AB0788">
              <w:rPr>
                <w:rFonts w:ascii="Times New Roman" w:hAnsi="Times New Roman" w:eastAsia="Times New Roman" w:cs="Times New Roman"/>
                <w:sz w:val="24"/>
                <w:szCs w:val="24"/>
              </w:rPr>
              <w:t xml:space="preserve"> </w:t>
            </w:r>
            <w:r w:rsidR="00826543">
              <w:rPr>
                <w:rFonts w:ascii="Times New Roman" w:hAnsi="Times New Roman" w:eastAsia="Times New Roman" w:cs="Times New Roman"/>
                <w:sz w:val="24"/>
                <w:szCs w:val="24"/>
              </w:rPr>
              <w:t xml:space="preserve">Projekts </w:t>
            </w:r>
            <w:r w:rsidRPr="00AB0788" w:rsidR="00826543">
              <w:rPr>
                <w:rFonts w:ascii="Times New Roman" w:hAnsi="Times New Roman" w:eastAsia="Times New Roman" w:cs="Times New Roman"/>
                <w:sz w:val="24"/>
                <w:szCs w:val="24"/>
              </w:rPr>
              <w:t>stā</w:t>
            </w:r>
            <w:r w:rsidR="00826543">
              <w:rPr>
                <w:rFonts w:ascii="Times New Roman" w:hAnsi="Times New Roman" w:eastAsia="Times New Roman" w:cs="Times New Roman"/>
                <w:sz w:val="24"/>
                <w:szCs w:val="24"/>
              </w:rPr>
              <w:t>sies</w:t>
            </w:r>
            <w:r w:rsidRPr="00AB0788" w:rsidR="00826543">
              <w:rPr>
                <w:rFonts w:ascii="Times New Roman" w:hAnsi="Times New Roman" w:eastAsia="Times New Roman" w:cs="Times New Roman"/>
                <w:sz w:val="24"/>
                <w:szCs w:val="24"/>
              </w:rPr>
              <w:t xml:space="preserve"> spēkā nākamajā dienā pēc t</w:t>
            </w:r>
            <w:r w:rsidR="00826543">
              <w:rPr>
                <w:rFonts w:ascii="Times New Roman" w:hAnsi="Times New Roman" w:eastAsia="Times New Roman" w:cs="Times New Roman"/>
                <w:sz w:val="24"/>
                <w:szCs w:val="24"/>
              </w:rPr>
              <w:t>ā izsludināšanas.</w:t>
            </w:r>
          </w:p>
        </w:tc>
      </w:tr>
    </w:tbl>
    <w:p w:rsidRPr="00CF53E7" w:rsidR="00554FAA" w:rsidP="00CF53E7" w:rsidRDefault="00554FAA" w14:paraId="64044DDE" w14:textId="77777777">
      <w:pPr>
        <w:spacing w:after="0" w:line="240" w:lineRule="auto"/>
        <w:ind w:firstLine="300"/>
        <w:jc w:val="both"/>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CF53E7" w:rsidR="00C9499C" w:rsidTr="00D77217" w14:paraId="4E64E234"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CF53E7" w:rsidR="00C9499C" w:rsidP="00CF53E7" w:rsidRDefault="00C9499C" w14:paraId="25BC931F" w14:textId="77777777">
            <w:pPr>
              <w:spacing w:after="0" w:line="240" w:lineRule="auto"/>
              <w:jc w:val="center"/>
              <w:rPr>
                <w:rFonts w:ascii="Times New Roman" w:hAnsi="Times New Roman" w:eastAsia="Times New Roman" w:cs="Times New Roman"/>
                <w:b/>
                <w:bCs/>
                <w:sz w:val="24"/>
                <w:szCs w:val="24"/>
              </w:rPr>
            </w:pPr>
            <w:r w:rsidRPr="00CF53E7">
              <w:rPr>
                <w:rFonts w:ascii="Times New Roman" w:hAnsi="Times New Roman" w:eastAsia="Times New Roman" w:cs="Times New Roman"/>
                <w:b/>
                <w:bCs/>
                <w:sz w:val="24"/>
                <w:szCs w:val="24"/>
              </w:rPr>
              <w:t>I. Tiesību akta projekta izstrādes nepieciešamība</w:t>
            </w:r>
          </w:p>
        </w:tc>
      </w:tr>
      <w:tr w:rsidRPr="00CF53E7" w:rsidR="00C9499C" w:rsidTr="00D77217" w14:paraId="20DCE0BD" w14:textId="77777777">
        <w:tc>
          <w:tcPr>
            <w:tcW w:w="311"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0F46CBD8" w14:textId="77777777">
            <w:pPr>
              <w:spacing w:after="0" w:line="240" w:lineRule="auto"/>
              <w:jc w:val="center"/>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2A06E6FA" w14:textId="77777777">
            <w:pPr>
              <w:spacing w:after="0" w:line="240" w:lineRule="auto"/>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Pamatojums</w:t>
            </w:r>
          </w:p>
        </w:tc>
        <w:tc>
          <w:tcPr>
            <w:tcW w:w="3210" w:type="pct"/>
            <w:tcBorders>
              <w:top w:val="single" w:color="auto" w:sz="4" w:space="0"/>
              <w:left w:val="single" w:color="auto" w:sz="4" w:space="0"/>
              <w:bottom w:val="single" w:color="auto" w:sz="4" w:space="0"/>
              <w:right w:val="single" w:color="auto" w:sz="4" w:space="0"/>
            </w:tcBorders>
            <w:hideMark/>
          </w:tcPr>
          <w:p w:rsidRPr="00CF53E7" w:rsidR="00C9499C" w:rsidP="00D305B3" w:rsidRDefault="008142EC" w14:paraId="65D7BF90" w14:textId="336979FD">
            <w:pPr>
              <w:spacing w:after="0" w:line="240" w:lineRule="auto"/>
              <w:ind w:firstLine="275"/>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lv-LV"/>
              </w:rPr>
              <w:t>Tieslietu ministrijas (Valsts zemes dienesta) iniciatīva.</w:t>
            </w:r>
          </w:p>
        </w:tc>
      </w:tr>
      <w:tr w:rsidRPr="00CF53E7" w:rsidR="00C9499C" w:rsidTr="00D77217" w14:paraId="01A2BFAF" w14:textId="77777777">
        <w:tc>
          <w:tcPr>
            <w:tcW w:w="311"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54A67BF0" w14:textId="77777777">
            <w:pPr>
              <w:spacing w:after="0" w:line="240" w:lineRule="auto"/>
              <w:jc w:val="center"/>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hideMark/>
          </w:tcPr>
          <w:p w:rsidRPr="00A67CA4" w:rsidR="00A67CA4" w:rsidP="004E4866" w:rsidRDefault="00C9499C" w14:paraId="11ED98C2" w14:textId="0DA41819">
            <w:pPr>
              <w:spacing w:after="0" w:line="240" w:lineRule="auto"/>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Pašreizējā situācija un problēmas, kuru risināšanai tiesību akta projekts izstrādāts, tiesiskā regulējuma mērķis un būtība</w:t>
            </w:r>
          </w:p>
        </w:tc>
        <w:tc>
          <w:tcPr>
            <w:tcW w:w="3210" w:type="pct"/>
            <w:tcBorders>
              <w:top w:val="single" w:color="auto" w:sz="4" w:space="0"/>
              <w:left w:val="single" w:color="auto" w:sz="4" w:space="0"/>
              <w:bottom w:val="single" w:color="auto" w:sz="4" w:space="0"/>
              <w:right w:val="single" w:color="auto" w:sz="4" w:space="0"/>
            </w:tcBorders>
            <w:hideMark/>
          </w:tcPr>
          <w:p w:rsidRPr="0016676A" w:rsidR="005E0BE7" w:rsidP="00DB4F85" w:rsidRDefault="0043578C" w14:paraId="496979BA" w14:textId="7890F94A">
            <w:pPr>
              <w:spacing w:after="0" w:line="240" w:lineRule="auto"/>
              <w:ind w:firstLine="275"/>
              <w:jc w:val="both"/>
              <w:rPr>
                <w:rFonts w:ascii="Times New Roman" w:hAnsi="Times New Roman" w:eastAsia="Times New Roman" w:cs="Times New Roman"/>
                <w:sz w:val="24"/>
                <w:szCs w:val="24"/>
                <w:lang w:eastAsia="lv-LV"/>
              </w:rPr>
            </w:pPr>
            <w:r w:rsidRPr="0016676A">
              <w:rPr>
                <w:rFonts w:ascii="Times New Roman" w:hAnsi="Times New Roman" w:eastAsia="Times New Roman" w:cs="Times New Roman"/>
                <w:sz w:val="24"/>
                <w:szCs w:val="24"/>
                <w:lang w:eastAsia="lv-LV"/>
              </w:rPr>
              <w:t>Noteikumu Nr. 48 10.2.1</w:t>
            </w:r>
            <w:r w:rsidRPr="0016676A" w:rsidR="00975E29">
              <w:rPr>
                <w:rFonts w:ascii="Times New Roman" w:hAnsi="Times New Roman" w:eastAsia="Times New Roman" w:cs="Times New Roman"/>
                <w:sz w:val="24"/>
                <w:szCs w:val="24"/>
                <w:lang w:eastAsia="lv-LV"/>
              </w:rPr>
              <w:t xml:space="preserve">. </w:t>
            </w:r>
            <w:r w:rsidRPr="0016676A" w:rsidR="00AF5AA0">
              <w:rPr>
                <w:rFonts w:ascii="Times New Roman" w:hAnsi="Times New Roman" w:eastAsia="Times New Roman" w:cs="Times New Roman"/>
                <w:sz w:val="24"/>
                <w:szCs w:val="24"/>
                <w:lang w:eastAsia="lv-LV"/>
              </w:rPr>
              <w:t xml:space="preserve">un </w:t>
            </w:r>
            <w:r w:rsidRPr="0016676A">
              <w:rPr>
                <w:rFonts w:ascii="Times New Roman" w:hAnsi="Times New Roman" w:eastAsia="Times New Roman" w:cs="Times New Roman"/>
                <w:sz w:val="24"/>
                <w:szCs w:val="24"/>
                <w:lang w:eastAsia="lv-LV"/>
              </w:rPr>
              <w:t>14.2.2. apakšpunkts, 39.</w:t>
            </w:r>
            <w:r w:rsidRPr="0016676A" w:rsidR="0031560D">
              <w:rPr>
                <w:rFonts w:ascii="Times New Roman" w:hAnsi="Times New Roman" w:eastAsia="Times New Roman" w:cs="Times New Roman"/>
                <w:sz w:val="24"/>
                <w:szCs w:val="24"/>
                <w:lang w:eastAsia="lv-LV"/>
              </w:rPr>
              <w:t>,</w:t>
            </w:r>
            <w:r w:rsidRPr="0016676A">
              <w:rPr>
                <w:rFonts w:ascii="Times New Roman" w:hAnsi="Times New Roman" w:eastAsia="Times New Roman" w:cs="Times New Roman"/>
                <w:sz w:val="24"/>
                <w:szCs w:val="24"/>
                <w:lang w:eastAsia="lv-LV"/>
              </w:rPr>
              <w:t xml:space="preserve"> 40. un 41. punkts</w:t>
            </w:r>
            <w:r w:rsidRPr="0016676A" w:rsidR="004B48DA">
              <w:rPr>
                <w:rFonts w:ascii="Times New Roman" w:hAnsi="Times New Roman" w:eastAsia="Times New Roman" w:cs="Times New Roman"/>
                <w:sz w:val="24"/>
                <w:szCs w:val="24"/>
                <w:lang w:eastAsia="lv-LV"/>
              </w:rPr>
              <w:t xml:space="preserve"> pašlaik </w:t>
            </w:r>
            <w:r w:rsidRPr="0016676A">
              <w:rPr>
                <w:rFonts w:ascii="Times New Roman" w:hAnsi="Times New Roman" w:eastAsia="Times New Roman" w:cs="Times New Roman"/>
                <w:sz w:val="24"/>
                <w:szCs w:val="24"/>
                <w:lang w:eastAsia="lv-LV"/>
              </w:rPr>
              <w:t xml:space="preserve">paredz, ka </w:t>
            </w:r>
            <w:r w:rsidRPr="0016676A" w:rsidR="0031560D">
              <w:rPr>
                <w:rFonts w:ascii="Times New Roman" w:hAnsi="Times New Roman" w:eastAsia="Times New Roman" w:cs="Times New Roman"/>
                <w:sz w:val="24"/>
                <w:szCs w:val="24"/>
                <w:lang w:eastAsia="lv-LV"/>
              </w:rPr>
              <w:t xml:space="preserve">ēkas </w:t>
            </w:r>
            <w:r w:rsidRPr="0016676A">
              <w:rPr>
                <w:rFonts w:ascii="Times New Roman" w:hAnsi="Times New Roman" w:eastAsia="Times New Roman" w:cs="Times New Roman"/>
                <w:sz w:val="24"/>
                <w:szCs w:val="24"/>
                <w:lang w:eastAsia="lv-LV"/>
              </w:rPr>
              <w:t xml:space="preserve">kadastrālās uzmērīšanas pasūtījuma izpildes ietvaros Valsts zemes dienesta būvju kadastrālās uzmērīšanas speciālists </w:t>
            </w:r>
            <w:r w:rsidRPr="0016676A" w:rsidR="00D24FE6">
              <w:rPr>
                <w:rFonts w:ascii="Times New Roman" w:hAnsi="Times New Roman" w:eastAsia="Times New Roman" w:cs="Times New Roman"/>
                <w:sz w:val="24"/>
                <w:szCs w:val="24"/>
                <w:lang w:eastAsia="lv-LV"/>
              </w:rPr>
              <w:t xml:space="preserve">apsekošanas laikā </w:t>
            </w:r>
            <w:r w:rsidRPr="0016676A">
              <w:rPr>
                <w:rFonts w:ascii="Times New Roman" w:hAnsi="Times New Roman" w:eastAsia="Times New Roman" w:cs="Times New Roman"/>
                <w:sz w:val="24"/>
                <w:szCs w:val="24"/>
                <w:lang w:eastAsia="lv-LV"/>
              </w:rPr>
              <w:t xml:space="preserve">vispirms no savas puses sagatavo aktu par </w:t>
            </w:r>
            <w:r w:rsidRPr="0016676A" w:rsidR="0031560D">
              <w:rPr>
                <w:rFonts w:ascii="Times New Roman" w:hAnsi="Times New Roman" w:eastAsia="Times New Roman" w:cs="Times New Roman"/>
                <w:sz w:val="24"/>
                <w:szCs w:val="24"/>
                <w:lang w:eastAsia="lv-LV"/>
              </w:rPr>
              <w:t xml:space="preserve">ēkas </w:t>
            </w:r>
            <w:r w:rsidRPr="0016676A">
              <w:rPr>
                <w:rFonts w:ascii="Times New Roman" w:hAnsi="Times New Roman" w:eastAsia="Times New Roman" w:cs="Times New Roman"/>
                <w:sz w:val="24"/>
                <w:szCs w:val="24"/>
                <w:lang w:eastAsia="lv-LV"/>
              </w:rPr>
              <w:t>konstruktīvo elementu nolietojumu</w:t>
            </w:r>
            <w:r w:rsidRPr="0016676A" w:rsidR="00AF5AA0">
              <w:rPr>
                <w:rFonts w:ascii="Times New Roman" w:hAnsi="Times New Roman" w:eastAsia="Times New Roman" w:cs="Times New Roman"/>
                <w:sz w:val="24"/>
                <w:szCs w:val="24"/>
                <w:lang w:eastAsia="lv-LV"/>
              </w:rPr>
              <w:t>,</w:t>
            </w:r>
            <w:r w:rsidRPr="0016676A">
              <w:rPr>
                <w:rFonts w:ascii="Times New Roman" w:hAnsi="Times New Roman" w:eastAsia="Times New Roman" w:cs="Times New Roman"/>
                <w:sz w:val="24"/>
                <w:szCs w:val="24"/>
                <w:lang w:eastAsia="lv-LV"/>
              </w:rPr>
              <w:t xml:space="preserve"> un tikai pēc šī akta sagatavošanas un izsniegšanas pasūtījuma ierosinātājam mēneša laikā ir tiesības iesniegt būvniecības jomā sertificēt</w:t>
            </w:r>
            <w:r w:rsidRPr="0016676A" w:rsidR="0031560D">
              <w:rPr>
                <w:rFonts w:ascii="Times New Roman" w:hAnsi="Times New Roman" w:eastAsia="Times New Roman" w:cs="Times New Roman"/>
                <w:sz w:val="24"/>
                <w:szCs w:val="24"/>
                <w:lang w:eastAsia="lv-LV"/>
              </w:rPr>
              <w:t xml:space="preserve">a speciālista </w:t>
            </w:r>
            <w:r w:rsidRPr="0016676A">
              <w:rPr>
                <w:rFonts w:ascii="Times New Roman" w:hAnsi="Times New Roman" w:eastAsia="Times New Roman" w:cs="Times New Roman"/>
                <w:sz w:val="24"/>
                <w:szCs w:val="24"/>
                <w:lang w:eastAsia="lv-LV"/>
              </w:rPr>
              <w:t xml:space="preserve">sagatavoto aktu par konstruktīvo elementu nolietojumu. </w:t>
            </w:r>
            <w:r w:rsidRPr="0016676A" w:rsidR="00D24FE6">
              <w:rPr>
                <w:rFonts w:ascii="Times New Roman" w:hAnsi="Times New Roman" w:eastAsia="Times New Roman" w:cs="Times New Roman"/>
                <w:sz w:val="24"/>
                <w:szCs w:val="24"/>
                <w:lang w:eastAsia="lv-LV"/>
              </w:rPr>
              <w:t>Pašlaik 120 ē</w:t>
            </w:r>
            <w:r w:rsidRPr="0016676A" w:rsidR="005E0BE7">
              <w:rPr>
                <w:rFonts w:ascii="Times New Roman" w:hAnsi="Times New Roman" w:eastAsia="Times New Roman" w:cs="Times New Roman"/>
                <w:sz w:val="24"/>
                <w:szCs w:val="24"/>
                <w:lang w:eastAsia="lv-LV"/>
              </w:rPr>
              <w:t xml:space="preserve">ku nolietojumu ietekmējošie </w:t>
            </w:r>
            <w:r w:rsidRPr="0016676A" w:rsidR="00D24FE6">
              <w:rPr>
                <w:rFonts w:ascii="Times New Roman" w:hAnsi="Times New Roman" w:eastAsia="Times New Roman" w:cs="Times New Roman"/>
                <w:sz w:val="24"/>
                <w:szCs w:val="24"/>
                <w:lang w:eastAsia="lv-LV"/>
              </w:rPr>
              <w:t>kadastra dati</w:t>
            </w:r>
            <w:r w:rsidRPr="0016676A" w:rsidR="005E0BE7">
              <w:rPr>
                <w:rFonts w:ascii="Times New Roman" w:hAnsi="Times New Roman" w:eastAsia="Times New Roman" w:cs="Times New Roman"/>
                <w:sz w:val="24"/>
                <w:szCs w:val="24"/>
                <w:lang w:eastAsia="lv-LV"/>
              </w:rPr>
              <w:t xml:space="preserve"> </w:t>
            </w:r>
            <w:r w:rsidRPr="0016676A" w:rsidR="00D24FE6">
              <w:rPr>
                <w:rFonts w:ascii="Times New Roman" w:hAnsi="Times New Roman" w:eastAsia="Times New Roman" w:cs="Times New Roman"/>
                <w:sz w:val="24"/>
                <w:szCs w:val="24"/>
                <w:lang w:eastAsia="lv-LV"/>
              </w:rPr>
              <w:t>ir reģistrēti no būvniecības jomā sertificētā</w:t>
            </w:r>
            <w:r w:rsidRPr="0016676A" w:rsidR="0031560D">
              <w:rPr>
                <w:rFonts w:ascii="Times New Roman" w:hAnsi="Times New Roman" w:eastAsia="Times New Roman" w:cs="Times New Roman"/>
                <w:sz w:val="24"/>
                <w:szCs w:val="24"/>
                <w:lang w:eastAsia="lv-LV"/>
              </w:rPr>
              <w:t xml:space="preserve"> speciālista</w:t>
            </w:r>
            <w:r w:rsidRPr="0016676A" w:rsidR="00D24FE6">
              <w:rPr>
                <w:rFonts w:ascii="Times New Roman" w:hAnsi="Times New Roman" w:eastAsia="Times New Roman" w:cs="Times New Roman"/>
                <w:sz w:val="24"/>
                <w:szCs w:val="24"/>
                <w:lang w:eastAsia="lv-LV"/>
              </w:rPr>
              <w:t xml:space="preserve"> sagatavotā akta</w:t>
            </w:r>
            <w:r w:rsidRPr="0016676A" w:rsidR="004B48DA">
              <w:rPr>
                <w:rFonts w:ascii="Times New Roman" w:hAnsi="Times New Roman" w:eastAsia="Times New Roman" w:cs="Times New Roman"/>
                <w:sz w:val="24"/>
                <w:szCs w:val="24"/>
                <w:lang w:eastAsia="lv-LV"/>
              </w:rPr>
              <w:t>, kas Valsts zemes dienestā iesniegts minētajā kārtībā</w:t>
            </w:r>
            <w:r w:rsidRPr="0016676A" w:rsidR="005D7C41">
              <w:rPr>
                <w:rFonts w:ascii="Times New Roman" w:hAnsi="Times New Roman" w:eastAsia="Times New Roman" w:cs="Times New Roman"/>
                <w:sz w:val="24"/>
                <w:szCs w:val="24"/>
                <w:lang w:eastAsia="lv-LV"/>
              </w:rPr>
              <w:t xml:space="preserve"> – konkrētā pasūtījuma izpildes ietvaros.</w:t>
            </w:r>
          </w:p>
          <w:p w:rsidRPr="0016676A" w:rsidR="005E0BE7" w:rsidP="00DB4F85" w:rsidRDefault="005E0BE7" w14:paraId="2ADFBAA4" w14:textId="51431FD3">
            <w:pPr>
              <w:spacing w:after="0" w:line="240" w:lineRule="auto"/>
              <w:ind w:firstLine="275"/>
              <w:jc w:val="both"/>
              <w:rPr>
                <w:rFonts w:ascii="Times New Roman" w:hAnsi="Times New Roman" w:eastAsia="Times New Roman" w:cs="Times New Roman"/>
                <w:sz w:val="24"/>
                <w:szCs w:val="24"/>
                <w:lang w:eastAsia="lv-LV"/>
              </w:rPr>
            </w:pPr>
            <w:r w:rsidRPr="0016676A">
              <w:rPr>
                <w:rFonts w:ascii="Times New Roman" w:hAnsi="Times New Roman" w:eastAsia="Times New Roman" w:cs="Times New Roman"/>
                <w:sz w:val="24"/>
                <w:szCs w:val="24"/>
                <w:lang w:eastAsia="lv-LV"/>
              </w:rPr>
              <w:t>Spēkā esošā kārtība ēkas nolietojumu ietekmējošo kadastra datu reģistrācijā:</w:t>
            </w:r>
          </w:p>
          <w:p w:rsidRPr="0016676A" w:rsidR="005E0BE7" w:rsidP="005E0BE7" w:rsidRDefault="005E0BE7" w14:paraId="226EB9A1" w14:textId="278459CE">
            <w:pPr>
              <w:pStyle w:val="Sarakstarindkopa"/>
              <w:numPr>
                <w:ilvl w:val="0"/>
                <w:numId w:val="1"/>
              </w:numPr>
              <w:spacing w:after="0" w:line="240" w:lineRule="auto"/>
              <w:jc w:val="both"/>
              <w:rPr>
                <w:rFonts w:ascii="Times New Roman" w:hAnsi="Times New Roman" w:eastAsia="Times New Roman" w:cs="Times New Roman"/>
                <w:sz w:val="24"/>
                <w:szCs w:val="24"/>
                <w:lang w:eastAsia="lv-LV"/>
              </w:rPr>
            </w:pPr>
            <w:r w:rsidRPr="0016676A">
              <w:rPr>
                <w:rFonts w:ascii="Times New Roman" w:hAnsi="Times New Roman" w:eastAsia="Times New Roman" w:cs="Times New Roman"/>
                <w:sz w:val="24"/>
                <w:szCs w:val="24"/>
                <w:lang w:eastAsia="lv-LV"/>
              </w:rPr>
              <w:t>nenodrošina mehānismu, kas garantētu faktiskās situācijas atspoguļošanu būvniecības jomā sertificētā speciālista sagatavotajā aktā par ēkas konstruktīvo elementu nolietojumu vai šī akta apstrīdēšanas kārtību</w:t>
            </w:r>
            <w:r w:rsidRPr="0016676A" w:rsidR="004B48DA">
              <w:rPr>
                <w:rFonts w:ascii="Times New Roman" w:hAnsi="Times New Roman" w:eastAsia="Times New Roman" w:cs="Times New Roman"/>
                <w:sz w:val="24"/>
                <w:szCs w:val="24"/>
                <w:lang w:eastAsia="lv-LV"/>
              </w:rPr>
              <w:t>;</w:t>
            </w:r>
          </w:p>
          <w:p w:rsidRPr="0016676A" w:rsidR="005E0BE7" w:rsidP="005E0BE7" w:rsidRDefault="005E0BE7" w14:paraId="45C655D8" w14:textId="51430EF5">
            <w:pPr>
              <w:pStyle w:val="Sarakstarindkopa"/>
              <w:numPr>
                <w:ilvl w:val="0"/>
                <w:numId w:val="1"/>
              </w:numPr>
              <w:spacing w:after="0" w:line="240" w:lineRule="auto"/>
              <w:jc w:val="both"/>
              <w:rPr>
                <w:rFonts w:ascii="Times New Roman" w:hAnsi="Times New Roman" w:eastAsia="Times New Roman" w:cs="Times New Roman"/>
                <w:sz w:val="24"/>
                <w:szCs w:val="24"/>
                <w:lang w:eastAsia="lv-LV"/>
              </w:rPr>
            </w:pPr>
            <w:r w:rsidRPr="0016676A">
              <w:rPr>
                <w:rFonts w:ascii="Times New Roman" w:hAnsi="Times New Roman" w:eastAsia="Times New Roman" w:cs="Times New Roman"/>
                <w:sz w:val="24"/>
                <w:szCs w:val="24"/>
                <w:lang w:eastAsia="lv-LV"/>
              </w:rPr>
              <w:t>nodrošina to, ka visos gadījumos</w:t>
            </w:r>
            <w:r w:rsidRPr="0016676A" w:rsidR="0043578C">
              <w:rPr>
                <w:rFonts w:ascii="Times New Roman" w:hAnsi="Times New Roman" w:eastAsia="Times New Roman" w:cs="Times New Roman"/>
                <w:sz w:val="24"/>
                <w:szCs w:val="24"/>
                <w:lang w:eastAsia="lv-LV"/>
              </w:rPr>
              <w:t xml:space="preserve">, kad nolietojumu ietekmējošie kadastra dati ir reģistrēti no būvniecības jomā sertificētās personas sagatavotā akta, tā paša pasūtījuma izpildes ietvaros Valsts zemes dienesta būvju kadastrālās uzmērīšanas speciālists ēku </w:t>
            </w:r>
            <w:r w:rsidRPr="0016676A" w:rsidR="00991A25">
              <w:rPr>
                <w:rFonts w:ascii="Times New Roman" w:hAnsi="Times New Roman" w:eastAsia="Times New Roman" w:cs="Times New Roman"/>
                <w:sz w:val="24"/>
                <w:szCs w:val="24"/>
                <w:lang w:eastAsia="lv-LV"/>
              </w:rPr>
              <w:t xml:space="preserve">īsi </w:t>
            </w:r>
            <w:r w:rsidRPr="0016676A">
              <w:rPr>
                <w:rFonts w:ascii="Times New Roman" w:hAnsi="Times New Roman" w:eastAsia="Times New Roman" w:cs="Times New Roman"/>
                <w:sz w:val="24"/>
                <w:szCs w:val="24"/>
                <w:lang w:eastAsia="lv-LV"/>
              </w:rPr>
              <w:t xml:space="preserve">pirms tam </w:t>
            </w:r>
            <w:r w:rsidRPr="0016676A" w:rsidR="0043578C">
              <w:rPr>
                <w:rFonts w:ascii="Times New Roman" w:hAnsi="Times New Roman" w:eastAsia="Times New Roman" w:cs="Times New Roman"/>
                <w:sz w:val="24"/>
                <w:szCs w:val="24"/>
                <w:lang w:eastAsia="lv-LV"/>
              </w:rPr>
              <w:t>ir apsekojis un sagatavojis aktu par ēkas konstruktīvo elementu nolietojumu</w:t>
            </w:r>
            <w:r w:rsidRPr="0016676A">
              <w:rPr>
                <w:rFonts w:ascii="Times New Roman" w:hAnsi="Times New Roman" w:eastAsia="Times New Roman" w:cs="Times New Roman"/>
                <w:sz w:val="24"/>
                <w:szCs w:val="24"/>
                <w:lang w:eastAsia="lv-LV"/>
              </w:rPr>
              <w:t>.</w:t>
            </w:r>
          </w:p>
          <w:p w:rsidRPr="0016676A" w:rsidR="0043578C" w:rsidP="00991A25" w:rsidRDefault="00890A22" w14:paraId="0053BC7D" w14:textId="4AA17A9C">
            <w:pPr>
              <w:spacing w:after="0" w:line="240" w:lineRule="auto"/>
              <w:ind w:firstLine="409"/>
              <w:jc w:val="both"/>
              <w:rPr>
                <w:rFonts w:ascii="Times New Roman" w:hAnsi="Times New Roman" w:eastAsia="Times New Roman" w:cs="Times New Roman"/>
                <w:sz w:val="24"/>
                <w:szCs w:val="24"/>
                <w:lang w:eastAsia="lv-LV"/>
              </w:rPr>
            </w:pPr>
            <w:r w:rsidRPr="0016676A">
              <w:rPr>
                <w:rFonts w:ascii="Times New Roman" w:hAnsi="Times New Roman" w:eastAsia="Times New Roman" w:cs="Times New Roman"/>
                <w:sz w:val="24"/>
                <w:szCs w:val="24"/>
                <w:lang w:eastAsia="lv-LV"/>
              </w:rPr>
              <w:t>B</w:t>
            </w:r>
            <w:r w:rsidRPr="0016676A" w:rsidR="00D24FE6">
              <w:rPr>
                <w:rFonts w:ascii="Times New Roman" w:hAnsi="Times New Roman" w:eastAsia="Times New Roman" w:cs="Times New Roman"/>
                <w:sz w:val="24"/>
                <w:szCs w:val="24"/>
                <w:lang w:eastAsia="lv-LV"/>
              </w:rPr>
              <w:t xml:space="preserve">ūvniecības jomā sertificētā speciālista sagatavotais akts Valsts zemes dienestā </w:t>
            </w:r>
            <w:r w:rsidRPr="0016676A">
              <w:rPr>
                <w:rFonts w:ascii="Times New Roman" w:hAnsi="Times New Roman" w:eastAsia="Times New Roman" w:cs="Times New Roman"/>
                <w:sz w:val="24"/>
                <w:szCs w:val="24"/>
                <w:lang w:eastAsia="lv-LV"/>
              </w:rPr>
              <w:t xml:space="preserve">ir </w:t>
            </w:r>
            <w:r w:rsidRPr="0016676A" w:rsidR="00D24FE6">
              <w:rPr>
                <w:rFonts w:ascii="Times New Roman" w:hAnsi="Times New Roman" w:eastAsia="Times New Roman" w:cs="Times New Roman"/>
                <w:sz w:val="24"/>
                <w:szCs w:val="24"/>
                <w:lang w:eastAsia="lv-LV"/>
              </w:rPr>
              <w:t xml:space="preserve">iesniegts </w:t>
            </w:r>
            <w:r w:rsidRPr="0016676A" w:rsidR="00EB4BB5">
              <w:rPr>
                <w:rFonts w:ascii="Times New Roman" w:hAnsi="Times New Roman" w:eastAsia="Times New Roman" w:cs="Times New Roman"/>
                <w:sz w:val="24"/>
                <w:szCs w:val="24"/>
                <w:lang w:eastAsia="lv-LV"/>
              </w:rPr>
              <w:t xml:space="preserve">vidēji </w:t>
            </w:r>
            <w:r w:rsidRPr="0016676A" w:rsidR="00D24FE6">
              <w:rPr>
                <w:rFonts w:ascii="Times New Roman" w:hAnsi="Times New Roman" w:eastAsia="Times New Roman" w:cs="Times New Roman"/>
                <w:sz w:val="24"/>
                <w:szCs w:val="24"/>
                <w:lang w:eastAsia="lv-LV"/>
              </w:rPr>
              <w:t>13</w:t>
            </w:r>
            <w:r w:rsidRPr="0016676A" w:rsidR="00991A25">
              <w:rPr>
                <w:rFonts w:ascii="Times New Roman" w:hAnsi="Times New Roman" w:eastAsia="Times New Roman" w:cs="Times New Roman"/>
                <w:sz w:val="24"/>
                <w:szCs w:val="24"/>
                <w:lang w:eastAsia="lv-LV"/>
              </w:rPr>
              <w:t> </w:t>
            </w:r>
            <w:r w:rsidRPr="0016676A" w:rsidR="00D24FE6">
              <w:rPr>
                <w:rFonts w:ascii="Times New Roman" w:hAnsi="Times New Roman" w:eastAsia="Times New Roman" w:cs="Times New Roman"/>
                <w:sz w:val="24"/>
                <w:szCs w:val="24"/>
                <w:lang w:eastAsia="lv-LV"/>
              </w:rPr>
              <w:t xml:space="preserve">dienu laikā pēc tam, kad aktu sagatavojis būvju kadastrālās uzmērīšanas </w:t>
            </w:r>
            <w:r w:rsidRPr="0016676A" w:rsidR="00D24FE6">
              <w:rPr>
                <w:rFonts w:ascii="Times New Roman" w:hAnsi="Times New Roman" w:eastAsia="Times New Roman" w:cs="Times New Roman"/>
                <w:sz w:val="24"/>
                <w:szCs w:val="24"/>
                <w:lang w:eastAsia="lv-LV"/>
              </w:rPr>
              <w:lastRenderedPageBreak/>
              <w:t>speciālists. Nereti būvniecības jomā se</w:t>
            </w:r>
            <w:r w:rsidRPr="0016676A" w:rsidR="00991A25">
              <w:rPr>
                <w:rFonts w:ascii="Times New Roman" w:hAnsi="Times New Roman" w:eastAsia="Times New Roman" w:cs="Times New Roman"/>
                <w:sz w:val="24"/>
                <w:szCs w:val="24"/>
                <w:lang w:eastAsia="lv-LV"/>
              </w:rPr>
              <w:t>r</w:t>
            </w:r>
            <w:r w:rsidRPr="0016676A" w:rsidR="00D24FE6">
              <w:rPr>
                <w:rFonts w:ascii="Times New Roman" w:hAnsi="Times New Roman" w:eastAsia="Times New Roman" w:cs="Times New Roman"/>
                <w:sz w:val="24"/>
                <w:szCs w:val="24"/>
                <w:lang w:eastAsia="lv-LV"/>
              </w:rPr>
              <w:t>tificētā speciālista akts iesniegts tajā pašā dienā, kad aktu sagatavoj</w:t>
            </w:r>
            <w:r w:rsidRPr="0016676A" w:rsidR="00991A25">
              <w:rPr>
                <w:rFonts w:ascii="Times New Roman" w:hAnsi="Times New Roman" w:eastAsia="Times New Roman" w:cs="Times New Roman"/>
                <w:sz w:val="24"/>
                <w:szCs w:val="24"/>
                <w:lang w:eastAsia="lv-LV"/>
              </w:rPr>
              <w:t>i</w:t>
            </w:r>
            <w:r w:rsidRPr="0016676A" w:rsidR="00D24FE6">
              <w:rPr>
                <w:rFonts w:ascii="Times New Roman" w:hAnsi="Times New Roman" w:eastAsia="Times New Roman" w:cs="Times New Roman"/>
                <w:sz w:val="24"/>
                <w:szCs w:val="24"/>
                <w:lang w:eastAsia="lv-LV"/>
              </w:rPr>
              <w:t>s būvju kadastrālās</w:t>
            </w:r>
            <w:r w:rsidRPr="0016676A" w:rsidR="00991A25">
              <w:rPr>
                <w:rFonts w:ascii="Times New Roman" w:hAnsi="Times New Roman" w:eastAsia="Times New Roman" w:cs="Times New Roman"/>
                <w:sz w:val="24"/>
                <w:szCs w:val="24"/>
                <w:lang w:eastAsia="lv-LV"/>
              </w:rPr>
              <w:t xml:space="preserve"> </w:t>
            </w:r>
            <w:r w:rsidRPr="0016676A" w:rsidR="00D24FE6">
              <w:rPr>
                <w:rFonts w:ascii="Times New Roman" w:hAnsi="Times New Roman" w:eastAsia="Times New Roman" w:cs="Times New Roman"/>
                <w:sz w:val="24"/>
                <w:szCs w:val="24"/>
                <w:lang w:eastAsia="lv-LV"/>
              </w:rPr>
              <w:t>uzmērīšanas speciālists</w:t>
            </w:r>
            <w:r w:rsidRPr="0016676A" w:rsidR="00991A25">
              <w:rPr>
                <w:rFonts w:ascii="Times New Roman" w:hAnsi="Times New Roman" w:eastAsia="Times New Roman" w:cs="Times New Roman"/>
                <w:sz w:val="24"/>
                <w:szCs w:val="24"/>
                <w:lang w:eastAsia="lv-LV"/>
              </w:rPr>
              <w:t xml:space="preserve"> </w:t>
            </w:r>
            <w:r w:rsidRPr="0016676A" w:rsidR="00975E29">
              <w:rPr>
                <w:rFonts w:ascii="Times New Roman" w:hAnsi="Times New Roman" w:eastAsia="Times New Roman" w:cs="Times New Roman"/>
                <w:sz w:val="24"/>
                <w:szCs w:val="24"/>
                <w:lang w:eastAsia="lv-LV"/>
              </w:rPr>
              <w:t>–</w:t>
            </w:r>
            <w:r w:rsidRPr="0016676A" w:rsidR="00991A25">
              <w:rPr>
                <w:rFonts w:ascii="Times New Roman" w:hAnsi="Times New Roman" w:eastAsia="Times New Roman" w:cs="Times New Roman"/>
                <w:sz w:val="24"/>
                <w:szCs w:val="24"/>
                <w:lang w:eastAsia="lv-LV"/>
              </w:rPr>
              <w:t xml:space="preserve">- ēkas apsekošanas dienā. Šāda prakse </w:t>
            </w:r>
            <w:r w:rsidRPr="0016676A" w:rsidR="00D24FE6">
              <w:rPr>
                <w:rFonts w:ascii="Times New Roman" w:hAnsi="Times New Roman" w:eastAsia="Times New Roman" w:cs="Times New Roman"/>
                <w:sz w:val="24"/>
                <w:szCs w:val="24"/>
                <w:lang w:eastAsia="lv-LV"/>
              </w:rPr>
              <w:t xml:space="preserve">norāda uz sagatavošanās darbiem no pasūtījuma ierosinātāja puses </w:t>
            </w:r>
            <w:r w:rsidRPr="0016676A" w:rsidR="00991A25">
              <w:rPr>
                <w:rFonts w:ascii="Times New Roman" w:hAnsi="Times New Roman" w:eastAsia="Times New Roman" w:cs="Times New Roman"/>
                <w:sz w:val="24"/>
                <w:szCs w:val="24"/>
                <w:lang w:eastAsia="lv-LV"/>
              </w:rPr>
              <w:t xml:space="preserve">ar </w:t>
            </w:r>
            <w:r w:rsidRPr="0016676A" w:rsidR="002A1E37">
              <w:rPr>
                <w:rFonts w:ascii="Times New Roman" w:hAnsi="Times New Roman" w:eastAsia="Times New Roman" w:cs="Times New Roman"/>
                <w:sz w:val="24"/>
                <w:szCs w:val="24"/>
                <w:lang w:eastAsia="lv-LV"/>
              </w:rPr>
              <w:t xml:space="preserve">nepārprotamu </w:t>
            </w:r>
            <w:r w:rsidRPr="0016676A" w:rsidR="00D24FE6">
              <w:rPr>
                <w:rFonts w:ascii="Times New Roman" w:hAnsi="Times New Roman" w:eastAsia="Times New Roman" w:cs="Times New Roman"/>
                <w:sz w:val="24"/>
                <w:szCs w:val="24"/>
                <w:lang w:eastAsia="lv-LV"/>
              </w:rPr>
              <w:t>mērķi manipulēt ar ēkas nolietojumu ietekmējošajiem datiem</w:t>
            </w:r>
            <w:r w:rsidRPr="0016676A" w:rsidR="00991A25">
              <w:rPr>
                <w:rFonts w:ascii="Times New Roman" w:hAnsi="Times New Roman" w:eastAsia="Times New Roman" w:cs="Times New Roman"/>
                <w:sz w:val="24"/>
                <w:szCs w:val="24"/>
                <w:lang w:eastAsia="lv-LV"/>
              </w:rPr>
              <w:t xml:space="preserve"> neatkarīgi no tā, kādus datus fiksētu Valsts zemes dienesta būvju kadastrālās uzmērīšanas speciālists.</w:t>
            </w:r>
          </w:p>
          <w:p w:rsidRPr="0016676A" w:rsidR="00871679" w:rsidP="00DB4F85" w:rsidRDefault="00DB4F85" w14:paraId="3716B7B3" w14:textId="0B0BFDDA">
            <w:pPr>
              <w:spacing w:after="0" w:line="240" w:lineRule="auto"/>
              <w:ind w:firstLine="275"/>
              <w:jc w:val="both"/>
              <w:rPr>
                <w:rFonts w:ascii="Times New Roman" w:hAnsi="Times New Roman" w:cs="Times New Roman"/>
                <w:sz w:val="24"/>
                <w:szCs w:val="24"/>
              </w:rPr>
            </w:pPr>
            <w:r w:rsidRPr="0016676A">
              <w:rPr>
                <w:rFonts w:ascii="Times New Roman" w:hAnsi="Times New Roman" w:cs="Times New Roman"/>
                <w:sz w:val="24"/>
                <w:szCs w:val="24"/>
              </w:rPr>
              <w:t>Ministru kabineta 2006.</w:t>
            </w:r>
            <w:r w:rsidRPr="0016676A" w:rsidR="00991A25">
              <w:rPr>
                <w:rFonts w:ascii="Times New Roman" w:hAnsi="Times New Roman" w:cs="Times New Roman"/>
                <w:sz w:val="24"/>
                <w:szCs w:val="24"/>
              </w:rPr>
              <w:t> </w:t>
            </w:r>
            <w:r w:rsidRPr="0016676A">
              <w:rPr>
                <w:rFonts w:ascii="Times New Roman" w:hAnsi="Times New Roman" w:cs="Times New Roman"/>
                <w:sz w:val="24"/>
                <w:szCs w:val="24"/>
              </w:rPr>
              <w:t>gada 18.</w:t>
            </w:r>
            <w:r w:rsidRPr="0016676A" w:rsidR="00991A25">
              <w:rPr>
                <w:rFonts w:ascii="Times New Roman" w:hAnsi="Times New Roman" w:cs="Times New Roman"/>
                <w:sz w:val="24"/>
                <w:szCs w:val="24"/>
              </w:rPr>
              <w:t> </w:t>
            </w:r>
            <w:r w:rsidRPr="0016676A">
              <w:rPr>
                <w:rFonts w:ascii="Times New Roman" w:hAnsi="Times New Roman" w:cs="Times New Roman"/>
                <w:sz w:val="24"/>
                <w:szCs w:val="24"/>
              </w:rPr>
              <w:t>aprīļa noteikumu Nr.</w:t>
            </w:r>
            <w:r w:rsidRPr="0016676A" w:rsidR="008142EC">
              <w:rPr>
                <w:rFonts w:ascii="Times New Roman" w:hAnsi="Times New Roman" w:cs="Times New Roman"/>
                <w:sz w:val="24"/>
                <w:szCs w:val="24"/>
              </w:rPr>
              <w:t> </w:t>
            </w:r>
            <w:r w:rsidRPr="0016676A">
              <w:rPr>
                <w:rFonts w:ascii="Times New Roman" w:hAnsi="Times New Roman" w:cs="Times New Roman"/>
                <w:sz w:val="24"/>
                <w:szCs w:val="24"/>
              </w:rPr>
              <w:t xml:space="preserve">305 </w:t>
            </w:r>
            <w:r w:rsidRPr="0016676A" w:rsidR="001D4750">
              <w:rPr>
                <w:rFonts w:ascii="Times New Roman" w:hAnsi="Times New Roman" w:cs="Times New Roman"/>
                <w:sz w:val="24"/>
                <w:szCs w:val="24"/>
              </w:rPr>
              <w:t>"</w:t>
            </w:r>
            <w:r w:rsidRPr="0016676A">
              <w:rPr>
                <w:rFonts w:ascii="Times New Roman" w:hAnsi="Times New Roman" w:cs="Times New Roman"/>
                <w:sz w:val="24"/>
                <w:szCs w:val="24"/>
              </w:rPr>
              <w:t>Kadastrālās vērtēšanas noteikumi</w:t>
            </w:r>
            <w:r w:rsidRPr="0016676A" w:rsidR="001D4750">
              <w:rPr>
                <w:rFonts w:ascii="Times New Roman" w:hAnsi="Times New Roman" w:cs="Times New Roman"/>
                <w:sz w:val="24"/>
                <w:szCs w:val="24"/>
              </w:rPr>
              <w:t>"</w:t>
            </w:r>
            <w:r w:rsidRPr="0016676A">
              <w:rPr>
                <w:rFonts w:ascii="Times New Roman" w:hAnsi="Times New Roman" w:cs="Times New Roman"/>
                <w:sz w:val="24"/>
                <w:szCs w:val="24"/>
              </w:rPr>
              <w:t xml:space="preserve"> 9.</w:t>
            </w:r>
            <w:r w:rsidRPr="0016676A" w:rsidR="008142EC">
              <w:rPr>
                <w:rFonts w:ascii="Times New Roman" w:hAnsi="Times New Roman" w:cs="Times New Roman"/>
                <w:sz w:val="24"/>
                <w:szCs w:val="24"/>
              </w:rPr>
              <w:t> </w:t>
            </w:r>
            <w:r w:rsidRPr="0016676A">
              <w:rPr>
                <w:rFonts w:ascii="Times New Roman" w:hAnsi="Times New Roman" w:cs="Times New Roman"/>
                <w:sz w:val="24"/>
                <w:szCs w:val="24"/>
              </w:rPr>
              <w:t>pielikum</w:t>
            </w:r>
            <w:r w:rsidRPr="0016676A" w:rsidR="00991A25">
              <w:rPr>
                <w:rFonts w:ascii="Times New Roman" w:hAnsi="Times New Roman" w:cs="Times New Roman"/>
                <w:sz w:val="24"/>
                <w:szCs w:val="24"/>
              </w:rPr>
              <w:t xml:space="preserve">s nosaka </w:t>
            </w:r>
            <w:r w:rsidRPr="0016676A" w:rsidR="00890A22">
              <w:rPr>
                <w:rFonts w:ascii="Times New Roman" w:hAnsi="Times New Roman" w:cs="Times New Roman"/>
                <w:sz w:val="24"/>
                <w:szCs w:val="24"/>
              </w:rPr>
              <w:t xml:space="preserve">Nekustamā īpašuma valsts kadastra informācijas sistēmā reģistrētā būves </w:t>
            </w:r>
            <w:r w:rsidRPr="0016676A" w:rsidR="00991A25">
              <w:rPr>
                <w:rFonts w:ascii="Times New Roman" w:hAnsi="Times New Roman" w:cs="Times New Roman"/>
                <w:sz w:val="24"/>
                <w:szCs w:val="24"/>
              </w:rPr>
              <w:t xml:space="preserve">nolietojuma ietekmi uz kadastrālo vērtību, piemēram, </w:t>
            </w:r>
            <w:r w:rsidRPr="0016676A" w:rsidR="00890A22">
              <w:rPr>
                <w:rFonts w:ascii="Times New Roman" w:hAnsi="Times New Roman" w:cs="Times New Roman"/>
                <w:sz w:val="24"/>
                <w:szCs w:val="24"/>
              </w:rPr>
              <w:t xml:space="preserve">ja </w:t>
            </w:r>
            <w:r w:rsidRPr="0016676A" w:rsidR="00991A25">
              <w:rPr>
                <w:rFonts w:ascii="Times New Roman" w:hAnsi="Times New Roman" w:cs="Times New Roman"/>
                <w:sz w:val="24"/>
                <w:szCs w:val="24"/>
              </w:rPr>
              <w:t>nolietojums ir 35</w:t>
            </w:r>
            <w:r w:rsidRPr="0016676A" w:rsidR="00975E29">
              <w:rPr>
                <w:rFonts w:ascii="Times New Roman" w:hAnsi="Times New Roman" w:cs="Times New Roman"/>
                <w:sz w:val="24"/>
                <w:szCs w:val="24"/>
              </w:rPr>
              <w:t> </w:t>
            </w:r>
            <w:r w:rsidRPr="0016676A" w:rsidR="00991A25">
              <w:rPr>
                <w:rFonts w:ascii="Times New Roman" w:hAnsi="Times New Roman" w:cs="Times New Roman"/>
                <w:sz w:val="24"/>
                <w:szCs w:val="24"/>
              </w:rPr>
              <w:t>%</w:t>
            </w:r>
            <w:r w:rsidRPr="0016676A" w:rsidR="00890A22">
              <w:rPr>
                <w:rFonts w:ascii="Times New Roman" w:hAnsi="Times New Roman" w:cs="Times New Roman"/>
                <w:sz w:val="24"/>
                <w:szCs w:val="24"/>
              </w:rPr>
              <w:t xml:space="preserve">, tad </w:t>
            </w:r>
            <w:r w:rsidRPr="0016676A" w:rsidR="002A1E37">
              <w:rPr>
                <w:rFonts w:ascii="Times New Roman" w:hAnsi="Times New Roman" w:cs="Times New Roman"/>
                <w:sz w:val="24"/>
                <w:szCs w:val="24"/>
              </w:rPr>
              <w:t xml:space="preserve">būves </w:t>
            </w:r>
            <w:r w:rsidRPr="0016676A" w:rsidR="00991A25">
              <w:rPr>
                <w:rFonts w:ascii="Times New Roman" w:hAnsi="Times New Roman" w:cs="Times New Roman"/>
                <w:sz w:val="24"/>
                <w:szCs w:val="24"/>
              </w:rPr>
              <w:t xml:space="preserve">kadastrālā vērtība tiek samazināta par </w:t>
            </w:r>
            <w:r w:rsidRPr="0016676A" w:rsidR="00890A22">
              <w:rPr>
                <w:rFonts w:ascii="Times New Roman" w:hAnsi="Times New Roman" w:cs="Times New Roman"/>
                <w:sz w:val="24"/>
                <w:szCs w:val="24"/>
              </w:rPr>
              <w:t>2</w:t>
            </w:r>
            <w:r w:rsidRPr="0016676A" w:rsidR="00991A25">
              <w:rPr>
                <w:rFonts w:ascii="Times New Roman" w:hAnsi="Times New Roman" w:cs="Times New Roman"/>
                <w:sz w:val="24"/>
                <w:szCs w:val="24"/>
              </w:rPr>
              <w:t>5</w:t>
            </w:r>
            <w:r w:rsidRPr="0016676A" w:rsidR="00975E29">
              <w:rPr>
                <w:rFonts w:ascii="Times New Roman" w:hAnsi="Times New Roman" w:cs="Times New Roman"/>
                <w:sz w:val="24"/>
                <w:szCs w:val="24"/>
              </w:rPr>
              <w:t> </w:t>
            </w:r>
            <w:r w:rsidRPr="0016676A" w:rsidR="00991A25">
              <w:rPr>
                <w:rFonts w:ascii="Times New Roman" w:hAnsi="Times New Roman" w:cs="Times New Roman"/>
                <w:sz w:val="24"/>
                <w:szCs w:val="24"/>
              </w:rPr>
              <w:t>%</w:t>
            </w:r>
            <w:r w:rsidRPr="0016676A">
              <w:rPr>
                <w:rFonts w:ascii="Times New Roman" w:hAnsi="Times New Roman" w:cs="Times New Roman"/>
                <w:sz w:val="24"/>
                <w:szCs w:val="24"/>
              </w:rPr>
              <w:t xml:space="preserve">, ja </w:t>
            </w:r>
            <w:r w:rsidRPr="0016676A" w:rsidR="00890A22">
              <w:rPr>
                <w:rFonts w:ascii="Times New Roman" w:hAnsi="Times New Roman" w:cs="Times New Roman"/>
                <w:sz w:val="24"/>
                <w:szCs w:val="24"/>
              </w:rPr>
              <w:t>nolietojums ir 55</w:t>
            </w:r>
            <w:r w:rsidRPr="0016676A" w:rsidR="00975E29">
              <w:rPr>
                <w:rFonts w:ascii="Times New Roman" w:hAnsi="Times New Roman" w:cs="Times New Roman"/>
                <w:sz w:val="24"/>
                <w:szCs w:val="24"/>
              </w:rPr>
              <w:t> </w:t>
            </w:r>
            <w:r w:rsidRPr="0016676A" w:rsidR="00890A22">
              <w:rPr>
                <w:rFonts w:ascii="Times New Roman" w:hAnsi="Times New Roman" w:cs="Times New Roman"/>
                <w:sz w:val="24"/>
                <w:szCs w:val="24"/>
              </w:rPr>
              <w:t xml:space="preserve">%, tad </w:t>
            </w:r>
            <w:r w:rsidRPr="0016676A" w:rsidR="002A1E37">
              <w:rPr>
                <w:rFonts w:ascii="Times New Roman" w:hAnsi="Times New Roman" w:cs="Times New Roman"/>
                <w:sz w:val="24"/>
                <w:szCs w:val="24"/>
              </w:rPr>
              <w:t xml:space="preserve">būves </w:t>
            </w:r>
            <w:r w:rsidRPr="0016676A" w:rsidR="00890A22">
              <w:rPr>
                <w:rFonts w:ascii="Times New Roman" w:hAnsi="Times New Roman" w:cs="Times New Roman"/>
                <w:sz w:val="24"/>
                <w:szCs w:val="24"/>
              </w:rPr>
              <w:t>kadastrālā vērtība tiek samazināta par 50</w:t>
            </w:r>
            <w:r w:rsidRPr="0016676A" w:rsidR="00975E29">
              <w:rPr>
                <w:rFonts w:ascii="Times New Roman" w:hAnsi="Times New Roman" w:cs="Times New Roman"/>
                <w:sz w:val="24"/>
                <w:szCs w:val="24"/>
              </w:rPr>
              <w:t> </w:t>
            </w:r>
            <w:r w:rsidRPr="0016676A" w:rsidR="00890A22">
              <w:rPr>
                <w:rFonts w:ascii="Times New Roman" w:hAnsi="Times New Roman" w:cs="Times New Roman"/>
                <w:sz w:val="24"/>
                <w:szCs w:val="24"/>
              </w:rPr>
              <w:t>%, bet ja nolietojums ir 85</w:t>
            </w:r>
            <w:r w:rsidRPr="0016676A" w:rsidR="00975E29">
              <w:rPr>
                <w:rFonts w:ascii="Times New Roman" w:hAnsi="Times New Roman" w:cs="Times New Roman"/>
                <w:sz w:val="24"/>
                <w:szCs w:val="24"/>
              </w:rPr>
              <w:t> </w:t>
            </w:r>
            <w:r w:rsidRPr="0016676A" w:rsidR="00890A22">
              <w:rPr>
                <w:rFonts w:ascii="Times New Roman" w:hAnsi="Times New Roman" w:cs="Times New Roman"/>
                <w:sz w:val="24"/>
                <w:szCs w:val="24"/>
              </w:rPr>
              <w:t xml:space="preserve">%, tad </w:t>
            </w:r>
            <w:r w:rsidRPr="0016676A" w:rsidR="002A1E37">
              <w:rPr>
                <w:rFonts w:ascii="Times New Roman" w:hAnsi="Times New Roman" w:cs="Times New Roman"/>
                <w:sz w:val="24"/>
                <w:szCs w:val="24"/>
              </w:rPr>
              <w:t xml:space="preserve">būves </w:t>
            </w:r>
            <w:r w:rsidRPr="0016676A" w:rsidR="00890A22">
              <w:rPr>
                <w:rFonts w:ascii="Times New Roman" w:hAnsi="Times New Roman" w:cs="Times New Roman"/>
                <w:sz w:val="24"/>
                <w:szCs w:val="24"/>
              </w:rPr>
              <w:t xml:space="preserve">kadastrālā vērtība ir nulle </w:t>
            </w:r>
            <w:proofErr w:type="spellStart"/>
            <w:r w:rsidRPr="0016676A" w:rsidR="008142EC">
              <w:rPr>
                <w:rFonts w:ascii="Times New Roman" w:hAnsi="Times New Roman" w:cs="Times New Roman"/>
                <w:i/>
                <w:sz w:val="24"/>
                <w:szCs w:val="24"/>
              </w:rPr>
              <w:t>euro</w:t>
            </w:r>
            <w:proofErr w:type="spellEnd"/>
            <w:r w:rsidRPr="0016676A" w:rsidR="008142EC">
              <w:rPr>
                <w:rFonts w:ascii="Times New Roman" w:hAnsi="Times New Roman" w:cs="Times New Roman"/>
                <w:sz w:val="24"/>
                <w:szCs w:val="24"/>
              </w:rPr>
              <w:t>.</w:t>
            </w:r>
          </w:p>
          <w:p w:rsidRPr="0016676A" w:rsidR="009042DC" w:rsidP="00890A22" w:rsidRDefault="00890A22" w14:paraId="17B28125" w14:textId="1E62A697">
            <w:pPr>
              <w:spacing w:after="0" w:line="240" w:lineRule="auto"/>
              <w:ind w:firstLine="276"/>
              <w:jc w:val="both"/>
              <w:rPr>
                <w:rFonts w:ascii="Times New Roman" w:hAnsi="Times New Roman" w:eastAsia="Times New Roman" w:cs="Times New Roman"/>
                <w:sz w:val="24"/>
                <w:szCs w:val="24"/>
                <w:lang w:eastAsia="lv-LV"/>
              </w:rPr>
            </w:pPr>
            <w:r w:rsidRPr="0016676A">
              <w:rPr>
                <w:rFonts w:ascii="Times New Roman" w:hAnsi="Times New Roman" w:eastAsia="Times New Roman" w:cs="Times New Roman"/>
                <w:sz w:val="24"/>
                <w:szCs w:val="24"/>
                <w:lang w:eastAsia="lv-LV"/>
              </w:rPr>
              <w:t xml:space="preserve">Analizējot būvniecības jomā sertificēto speciālistu sagatavoto aktu un Valsts zemes dienesta būvju kadastrālās uzmērīšanas speciālistu sagatavoto aktu atšķirības un to ietekmi uz kadastrālajām vērtībām, Valsts zemes dienests aprēķinājis, ka ar būvniecības jomā sertificētā speciālista akta palīdzību </w:t>
            </w:r>
            <w:r w:rsidRPr="0016676A" w:rsidR="002A1E37">
              <w:rPr>
                <w:rFonts w:ascii="Times New Roman" w:hAnsi="Times New Roman" w:eastAsia="Times New Roman" w:cs="Times New Roman"/>
                <w:sz w:val="24"/>
                <w:szCs w:val="24"/>
                <w:lang w:eastAsia="lv-LV"/>
              </w:rPr>
              <w:t>ēkas kadastrālā vērtība vidēji kritusies par 30</w:t>
            </w:r>
            <w:r w:rsidRPr="0016676A" w:rsidR="00975E29">
              <w:rPr>
                <w:rFonts w:ascii="Times New Roman" w:hAnsi="Times New Roman" w:eastAsia="Times New Roman" w:cs="Times New Roman"/>
                <w:sz w:val="24"/>
                <w:szCs w:val="24"/>
                <w:lang w:eastAsia="lv-LV"/>
              </w:rPr>
              <w:t> </w:t>
            </w:r>
            <w:r w:rsidRPr="0016676A" w:rsidR="002A1E37">
              <w:rPr>
                <w:rFonts w:ascii="Times New Roman" w:hAnsi="Times New Roman" w:eastAsia="Times New Roman" w:cs="Times New Roman"/>
                <w:sz w:val="24"/>
                <w:szCs w:val="24"/>
                <w:lang w:eastAsia="lv-LV"/>
              </w:rPr>
              <w:t xml:space="preserve">%, bet </w:t>
            </w:r>
            <w:r w:rsidRPr="0016676A">
              <w:rPr>
                <w:rFonts w:ascii="Times New Roman" w:hAnsi="Times New Roman" w:eastAsia="Times New Roman" w:cs="Times New Roman"/>
                <w:sz w:val="24"/>
                <w:szCs w:val="24"/>
                <w:lang w:eastAsia="lv-LV"/>
              </w:rPr>
              <w:t xml:space="preserve">visu ēku (pašlaik 120 ēkas) kadastrālo vērtību summa visiem objektiem kopā samazināta par vismaz 41 000 000 </w:t>
            </w:r>
            <w:proofErr w:type="spellStart"/>
            <w:r w:rsidRPr="0016676A">
              <w:rPr>
                <w:rFonts w:ascii="Times New Roman" w:hAnsi="Times New Roman" w:eastAsia="Times New Roman" w:cs="Times New Roman"/>
                <w:i/>
                <w:sz w:val="24"/>
                <w:szCs w:val="24"/>
                <w:lang w:eastAsia="lv-LV"/>
              </w:rPr>
              <w:t>euro</w:t>
            </w:r>
            <w:proofErr w:type="spellEnd"/>
            <w:r w:rsidRPr="0016676A">
              <w:rPr>
                <w:rFonts w:ascii="Times New Roman" w:hAnsi="Times New Roman" w:eastAsia="Times New Roman" w:cs="Times New Roman"/>
                <w:i/>
                <w:sz w:val="24"/>
                <w:szCs w:val="24"/>
                <w:lang w:eastAsia="lv-LV"/>
              </w:rPr>
              <w:t>.</w:t>
            </w:r>
            <w:r w:rsidRPr="0016676A">
              <w:rPr>
                <w:rFonts w:ascii="Times New Roman" w:hAnsi="Times New Roman" w:eastAsia="Times New Roman" w:cs="Times New Roman"/>
                <w:sz w:val="24"/>
                <w:szCs w:val="24"/>
                <w:lang w:eastAsia="lv-LV"/>
              </w:rPr>
              <w:t xml:space="preserve"> </w:t>
            </w:r>
          </w:p>
          <w:p w:rsidRPr="0016676A" w:rsidR="00EB4BB5" w:rsidP="009042DC" w:rsidRDefault="009042DC" w14:paraId="65C5AD96" w14:textId="0958036D">
            <w:pPr>
              <w:spacing w:after="0" w:line="240" w:lineRule="auto"/>
              <w:ind w:firstLine="276"/>
              <w:jc w:val="both"/>
              <w:rPr>
                <w:rFonts w:ascii="Times New Roman" w:hAnsi="Times New Roman" w:cs="Times New Roman"/>
                <w:sz w:val="24"/>
                <w:szCs w:val="24"/>
              </w:rPr>
            </w:pPr>
            <w:r w:rsidRPr="0016676A">
              <w:rPr>
                <w:rFonts w:ascii="Times New Roman" w:hAnsi="Times New Roman" w:eastAsia="Times New Roman" w:cs="Times New Roman"/>
                <w:sz w:val="24"/>
                <w:szCs w:val="24"/>
                <w:lang w:eastAsia="lv-LV"/>
              </w:rPr>
              <w:t>Par gadījumu, kad ar būvniecības jomā sertificētā speciālista akta iesniegšan</w:t>
            </w:r>
            <w:r w:rsidRPr="0016676A" w:rsidR="004F7012">
              <w:rPr>
                <w:rFonts w:ascii="Times New Roman" w:hAnsi="Times New Roman" w:eastAsia="Times New Roman" w:cs="Times New Roman"/>
                <w:sz w:val="24"/>
                <w:szCs w:val="24"/>
                <w:lang w:eastAsia="lv-LV"/>
              </w:rPr>
              <w:t>u</w:t>
            </w:r>
            <w:r w:rsidRPr="0016676A">
              <w:rPr>
                <w:rFonts w:ascii="Times New Roman" w:hAnsi="Times New Roman" w:eastAsia="Times New Roman" w:cs="Times New Roman"/>
                <w:sz w:val="24"/>
                <w:szCs w:val="24"/>
                <w:lang w:eastAsia="lv-LV"/>
              </w:rPr>
              <w:t xml:space="preserve"> </w:t>
            </w:r>
            <w:r w:rsidRPr="0016676A" w:rsidR="00FC4A5C">
              <w:rPr>
                <w:rFonts w:ascii="Times New Roman" w:hAnsi="Times New Roman" w:eastAsia="Times New Roman" w:cs="Times New Roman"/>
                <w:sz w:val="24"/>
                <w:szCs w:val="24"/>
                <w:lang w:eastAsia="lv-LV"/>
              </w:rPr>
              <w:t xml:space="preserve">(pēc apraksta aktā norādīts, ka,  piemēram ārsienām: </w:t>
            </w:r>
            <w:r w:rsidRPr="0016676A" w:rsidR="00FC4A5C">
              <w:rPr>
                <w:rFonts w:ascii="Times New Roman" w:hAnsi="Times New Roman" w:cs="Times New Roman"/>
                <w:i/>
                <w:sz w:val="24"/>
                <w:szCs w:val="24"/>
              </w:rPr>
              <w:t>"</w:t>
            </w:r>
            <w:r w:rsidRPr="0016676A" w:rsidR="00FC4A5C">
              <w:rPr>
                <w:rStyle w:val="tvhtml"/>
                <w:rFonts w:ascii="Times New Roman" w:hAnsi="Times New Roman" w:cs="Times New Roman"/>
                <w:i/>
                <w:sz w:val="24"/>
                <w:szCs w:val="24"/>
              </w:rPr>
              <w:t xml:space="preserve">Bojājumi (atšķēlumi, izdrupumi, dzegu sabrukums), vizuāli vērtējot, pārsniedz 60 % virsmu laukuma, paneļu un citu </w:t>
            </w:r>
            <w:proofErr w:type="spellStart"/>
            <w:r w:rsidRPr="0016676A" w:rsidR="00FC4A5C">
              <w:rPr>
                <w:rStyle w:val="tvhtml"/>
                <w:rFonts w:ascii="Times New Roman" w:hAnsi="Times New Roman" w:cs="Times New Roman"/>
                <w:i/>
                <w:sz w:val="24"/>
                <w:szCs w:val="24"/>
              </w:rPr>
              <w:t>gatavelementu</w:t>
            </w:r>
            <w:proofErr w:type="spellEnd"/>
            <w:r w:rsidRPr="0016676A" w:rsidR="00FC4A5C">
              <w:rPr>
                <w:rStyle w:val="tvhtml"/>
                <w:rFonts w:ascii="Times New Roman" w:hAnsi="Times New Roman" w:cs="Times New Roman"/>
                <w:i/>
                <w:sz w:val="24"/>
                <w:szCs w:val="24"/>
              </w:rPr>
              <w:t xml:space="preserve"> nobīde, sabrukuši stiprinājuma mezgli</w:t>
            </w:r>
            <w:r w:rsidRPr="0016676A" w:rsidR="00FC4A5C">
              <w:rPr>
                <w:rFonts w:ascii="Times New Roman" w:hAnsi="Times New Roman" w:cs="Times New Roman"/>
                <w:i/>
                <w:sz w:val="24"/>
                <w:szCs w:val="24"/>
              </w:rPr>
              <w:t>"</w:t>
            </w:r>
            <w:r w:rsidRPr="0016676A" w:rsidR="00FC4A5C">
              <w:rPr>
                <w:rStyle w:val="tvhtml"/>
                <w:rFonts w:ascii="Times New Roman" w:hAnsi="Times New Roman" w:cs="Times New Roman"/>
                <w:sz w:val="24"/>
                <w:szCs w:val="24"/>
              </w:rPr>
              <w:t xml:space="preserve"> un jumta segumam </w:t>
            </w:r>
            <w:r w:rsidRPr="0016676A" w:rsidR="00FC4A5C">
              <w:rPr>
                <w:rFonts w:ascii="Times New Roman" w:hAnsi="Times New Roman" w:cs="Times New Roman"/>
                <w:i/>
                <w:sz w:val="24"/>
                <w:szCs w:val="24"/>
              </w:rPr>
              <w:t>"</w:t>
            </w:r>
            <w:r w:rsidRPr="0016676A" w:rsidR="00FC4A5C">
              <w:rPr>
                <w:rStyle w:val="tvhtml"/>
                <w:rFonts w:ascii="Times New Roman" w:hAnsi="Times New Roman" w:cs="Times New Roman"/>
                <w:i/>
                <w:sz w:val="24"/>
                <w:szCs w:val="24"/>
              </w:rPr>
              <w:t>Jumta seguma bojājumi (plaisas, lokšņu fragmentu atšķēlumi, virsmas uzpūtumi, materiāla kārtu atdalīšanās), vizuāli vērtējot, aizņem 10 līdz 40</w:t>
            </w:r>
            <w:r w:rsidRPr="0016676A" w:rsidR="00975E29">
              <w:rPr>
                <w:rStyle w:val="tvhtml"/>
                <w:rFonts w:ascii="Times New Roman" w:hAnsi="Times New Roman" w:cs="Times New Roman"/>
                <w:i/>
                <w:sz w:val="24"/>
                <w:szCs w:val="24"/>
              </w:rPr>
              <w:t> </w:t>
            </w:r>
            <w:r w:rsidRPr="0016676A" w:rsidR="00FC4A5C">
              <w:rPr>
                <w:rStyle w:val="tvhtml"/>
                <w:rFonts w:ascii="Times New Roman" w:hAnsi="Times New Roman" w:cs="Times New Roman"/>
                <w:i/>
                <w:sz w:val="24"/>
                <w:szCs w:val="24"/>
              </w:rPr>
              <w:t>% virsmu laukuma, atsevišķu ieseguma elementu iztrūkums”</w:t>
            </w:r>
            <w:r w:rsidRPr="0016676A" w:rsidR="00FC4A5C">
              <w:rPr>
                <w:rFonts w:ascii="Times New Roman" w:hAnsi="Times New Roman" w:eastAsia="Times New Roman" w:cs="Times New Roman"/>
                <w:sz w:val="24"/>
                <w:szCs w:val="24"/>
                <w:lang w:eastAsia="lv-LV"/>
              </w:rPr>
              <w:t xml:space="preserve">) </w:t>
            </w:r>
            <w:r w:rsidRPr="0016676A">
              <w:rPr>
                <w:rFonts w:ascii="Times New Roman" w:hAnsi="Times New Roman" w:eastAsia="Times New Roman" w:cs="Times New Roman"/>
                <w:sz w:val="24"/>
                <w:szCs w:val="24"/>
                <w:lang w:eastAsia="lv-LV"/>
              </w:rPr>
              <w:t>Rīg</w:t>
            </w:r>
            <w:r w:rsidRPr="0016676A" w:rsidR="00FC4A5C">
              <w:rPr>
                <w:rFonts w:ascii="Times New Roman" w:hAnsi="Times New Roman" w:eastAsia="Times New Roman" w:cs="Times New Roman"/>
                <w:sz w:val="24"/>
                <w:szCs w:val="24"/>
                <w:lang w:eastAsia="lv-LV"/>
              </w:rPr>
              <w:t xml:space="preserve">as </w:t>
            </w:r>
            <w:r w:rsidRPr="0016676A">
              <w:rPr>
                <w:rFonts w:ascii="Times New Roman" w:hAnsi="Times New Roman" w:eastAsia="Times New Roman" w:cs="Times New Roman"/>
                <w:sz w:val="24"/>
                <w:szCs w:val="24"/>
                <w:lang w:eastAsia="lv-LV"/>
              </w:rPr>
              <w:t xml:space="preserve">centrā esošai ēkai </w:t>
            </w:r>
            <w:r w:rsidRPr="0016676A" w:rsidR="00FC4A5C">
              <w:rPr>
                <w:rFonts w:ascii="Times New Roman" w:hAnsi="Times New Roman" w:eastAsia="Times New Roman" w:cs="Times New Roman"/>
                <w:sz w:val="24"/>
                <w:szCs w:val="24"/>
                <w:lang w:eastAsia="lv-LV"/>
              </w:rPr>
              <w:t xml:space="preserve">Elizabetes ielā 51 </w:t>
            </w:r>
            <w:r w:rsidRPr="0016676A">
              <w:rPr>
                <w:rFonts w:ascii="Times New Roman" w:hAnsi="Times New Roman" w:eastAsia="Times New Roman" w:cs="Times New Roman"/>
                <w:sz w:val="24"/>
                <w:szCs w:val="24"/>
                <w:lang w:eastAsia="lv-LV"/>
              </w:rPr>
              <w:t>(ēku ekspluatē, tajā ir veikali, biroji utt.</w:t>
            </w:r>
            <w:r w:rsidRPr="0016676A" w:rsidR="00FC4A5C">
              <w:rPr>
                <w:rFonts w:ascii="Times New Roman" w:hAnsi="Times New Roman" w:eastAsia="Times New Roman" w:cs="Times New Roman"/>
                <w:sz w:val="24"/>
                <w:szCs w:val="24"/>
                <w:lang w:eastAsia="lv-LV"/>
              </w:rPr>
              <w:t xml:space="preserve">) </w:t>
            </w:r>
            <w:r w:rsidRPr="0016676A">
              <w:rPr>
                <w:rFonts w:ascii="Times New Roman" w:hAnsi="Times New Roman" w:eastAsia="Times New Roman" w:cs="Times New Roman"/>
                <w:sz w:val="24"/>
                <w:szCs w:val="24"/>
                <w:lang w:eastAsia="lv-LV"/>
              </w:rPr>
              <w:t xml:space="preserve">ēkas nolietojums tika aprēķināts 85% un kadastrālā </w:t>
            </w:r>
            <w:r w:rsidRPr="0016676A" w:rsidR="00890A22">
              <w:rPr>
                <w:rFonts w:ascii="Times New Roman" w:hAnsi="Times New Roman" w:eastAsia="Times New Roman" w:cs="Times New Roman"/>
                <w:sz w:val="24"/>
                <w:szCs w:val="24"/>
                <w:lang w:eastAsia="lv-LV"/>
              </w:rPr>
              <w:t>vērtība</w:t>
            </w:r>
            <w:r w:rsidRPr="0016676A">
              <w:rPr>
                <w:rFonts w:ascii="Times New Roman" w:hAnsi="Times New Roman" w:eastAsia="Times New Roman" w:cs="Times New Roman"/>
                <w:sz w:val="24"/>
                <w:szCs w:val="24"/>
                <w:lang w:eastAsia="lv-LV"/>
              </w:rPr>
              <w:t xml:space="preserve"> tika samazināta </w:t>
            </w:r>
            <w:r w:rsidRPr="0016676A" w:rsidR="00890A22">
              <w:rPr>
                <w:rFonts w:ascii="Times New Roman" w:hAnsi="Times New Roman" w:eastAsia="Times New Roman" w:cs="Times New Roman"/>
                <w:sz w:val="24"/>
                <w:szCs w:val="24"/>
                <w:lang w:eastAsia="lv-LV"/>
              </w:rPr>
              <w:t xml:space="preserve">no aptuveni diviem miljoniem </w:t>
            </w:r>
            <w:proofErr w:type="spellStart"/>
            <w:r w:rsidRPr="0016676A" w:rsidR="00890A22">
              <w:rPr>
                <w:rFonts w:ascii="Times New Roman" w:hAnsi="Times New Roman" w:eastAsia="Times New Roman" w:cs="Times New Roman"/>
                <w:i/>
                <w:sz w:val="24"/>
                <w:szCs w:val="24"/>
                <w:lang w:eastAsia="lv-LV"/>
              </w:rPr>
              <w:t>euro</w:t>
            </w:r>
            <w:proofErr w:type="spellEnd"/>
            <w:r w:rsidRPr="0016676A" w:rsidR="00890A22">
              <w:rPr>
                <w:rFonts w:ascii="Times New Roman" w:hAnsi="Times New Roman" w:eastAsia="Times New Roman" w:cs="Times New Roman"/>
                <w:sz w:val="24"/>
                <w:szCs w:val="24"/>
                <w:lang w:eastAsia="lv-LV"/>
              </w:rPr>
              <w:t xml:space="preserve"> uz nulli </w:t>
            </w:r>
            <w:proofErr w:type="spellStart"/>
            <w:r w:rsidRPr="0016676A" w:rsidR="00890A22">
              <w:rPr>
                <w:rFonts w:ascii="Times New Roman" w:hAnsi="Times New Roman" w:eastAsia="Times New Roman" w:cs="Times New Roman"/>
                <w:i/>
                <w:sz w:val="24"/>
                <w:szCs w:val="24"/>
                <w:lang w:eastAsia="lv-LV"/>
              </w:rPr>
              <w:t>euro</w:t>
            </w:r>
            <w:proofErr w:type="spellEnd"/>
            <w:r w:rsidRPr="0016676A" w:rsidR="001A3A15">
              <w:rPr>
                <w:rFonts w:ascii="Times New Roman" w:hAnsi="Times New Roman" w:cs="Times New Roman"/>
                <w:sz w:val="24"/>
                <w:szCs w:val="24"/>
              </w:rPr>
              <w:t>,</w:t>
            </w:r>
            <w:r w:rsidRPr="0016676A">
              <w:rPr>
                <w:rFonts w:ascii="Times New Roman" w:hAnsi="Times New Roman" w:cs="Times New Roman"/>
                <w:sz w:val="24"/>
                <w:szCs w:val="24"/>
              </w:rPr>
              <w:t xml:space="preserve"> </w:t>
            </w:r>
            <w:r w:rsidRPr="0016676A" w:rsidR="001A3A15">
              <w:rPr>
                <w:rFonts w:ascii="Times New Roman" w:hAnsi="Times New Roman" w:cs="Times New Roman"/>
                <w:sz w:val="24"/>
                <w:szCs w:val="24"/>
              </w:rPr>
              <w:t xml:space="preserve">Valsts zemes dienests vērsās pie </w:t>
            </w:r>
            <w:r w:rsidRPr="0016676A" w:rsidR="00871679">
              <w:rPr>
                <w:rFonts w:ascii="Times New Roman" w:hAnsi="Times New Roman" w:cs="Times New Roman"/>
                <w:sz w:val="24"/>
                <w:szCs w:val="24"/>
              </w:rPr>
              <w:t>Latvijas Būvinženieru savienīb</w:t>
            </w:r>
            <w:r w:rsidRPr="0016676A" w:rsidR="001A3A15">
              <w:rPr>
                <w:rFonts w:ascii="Times New Roman" w:hAnsi="Times New Roman" w:cs="Times New Roman"/>
                <w:sz w:val="24"/>
                <w:szCs w:val="24"/>
              </w:rPr>
              <w:t>as kā sertificējošās institūcijas.</w:t>
            </w:r>
            <w:r w:rsidRPr="0016676A" w:rsidR="00614B54">
              <w:rPr>
                <w:rFonts w:ascii="Times New Roman" w:hAnsi="Times New Roman" w:cs="Times New Roman"/>
                <w:sz w:val="24"/>
                <w:szCs w:val="24"/>
              </w:rPr>
              <w:t xml:space="preserve"> </w:t>
            </w:r>
            <w:r w:rsidRPr="0016676A" w:rsidR="000F7793">
              <w:rPr>
                <w:rFonts w:ascii="Times New Roman" w:hAnsi="Times New Roman" w:cs="Times New Roman"/>
                <w:sz w:val="24"/>
                <w:szCs w:val="24"/>
              </w:rPr>
              <w:t xml:space="preserve">Latvijas </w:t>
            </w:r>
            <w:r w:rsidRPr="0016676A" w:rsidR="00D06306">
              <w:rPr>
                <w:rFonts w:ascii="Times New Roman" w:hAnsi="Times New Roman" w:cs="Times New Roman"/>
                <w:sz w:val="24"/>
                <w:szCs w:val="24"/>
              </w:rPr>
              <w:t>B</w:t>
            </w:r>
            <w:r w:rsidRPr="0016676A" w:rsidR="000F7793">
              <w:rPr>
                <w:rFonts w:ascii="Times New Roman" w:hAnsi="Times New Roman" w:cs="Times New Roman"/>
                <w:sz w:val="24"/>
                <w:szCs w:val="24"/>
              </w:rPr>
              <w:t xml:space="preserve">ūvinženieru savienība izskatīja </w:t>
            </w:r>
            <w:r w:rsidRPr="0016676A" w:rsidR="00D06306">
              <w:rPr>
                <w:rFonts w:ascii="Times New Roman" w:hAnsi="Times New Roman" w:cs="Times New Roman"/>
                <w:sz w:val="24"/>
                <w:szCs w:val="24"/>
              </w:rPr>
              <w:t xml:space="preserve">jautājumu </w:t>
            </w:r>
            <w:r w:rsidRPr="0016676A" w:rsidR="000F7793">
              <w:rPr>
                <w:rFonts w:ascii="Times New Roman" w:hAnsi="Times New Roman" w:cs="Times New Roman"/>
                <w:sz w:val="24"/>
                <w:szCs w:val="24"/>
              </w:rPr>
              <w:t xml:space="preserve">un </w:t>
            </w:r>
            <w:r w:rsidRPr="0016676A" w:rsidR="00EB4BB5">
              <w:rPr>
                <w:rFonts w:ascii="Times New Roman" w:hAnsi="Times New Roman" w:cs="Times New Roman"/>
                <w:sz w:val="24"/>
                <w:szCs w:val="24"/>
              </w:rPr>
              <w:t xml:space="preserve">secināja, </w:t>
            </w:r>
            <w:r w:rsidRPr="0016676A" w:rsidR="000F7793">
              <w:rPr>
                <w:rFonts w:ascii="Times New Roman" w:hAnsi="Times New Roman" w:cs="Times New Roman"/>
                <w:sz w:val="24"/>
                <w:szCs w:val="24"/>
              </w:rPr>
              <w:t xml:space="preserve">ka </w:t>
            </w:r>
            <w:r w:rsidRPr="0016676A" w:rsidR="00607532">
              <w:rPr>
                <w:rFonts w:ascii="Times New Roman" w:hAnsi="Times New Roman" w:cs="Times New Roman"/>
                <w:sz w:val="24"/>
                <w:szCs w:val="24"/>
              </w:rPr>
              <w:t xml:space="preserve">būvniecības jomā sertificētā speciālista </w:t>
            </w:r>
            <w:r w:rsidRPr="0016676A" w:rsidR="000F7793">
              <w:rPr>
                <w:rFonts w:ascii="Times New Roman" w:hAnsi="Times New Roman" w:cs="Times New Roman"/>
                <w:sz w:val="24"/>
                <w:szCs w:val="24"/>
              </w:rPr>
              <w:t xml:space="preserve">darbība, sagatavojot aktu par ēkas konstruktīvo elementu nolietojumu </w:t>
            </w:r>
            <w:r w:rsidRPr="0016676A" w:rsidR="00D06306">
              <w:rPr>
                <w:rFonts w:ascii="Times New Roman" w:hAnsi="Times New Roman" w:cs="Times New Roman"/>
                <w:sz w:val="24"/>
                <w:szCs w:val="24"/>
              </w:rPr>
              <w:t>noteikumu Nr. 48</w:t>
            </w:r>
            <w:r w:rsidRPr="0016676A" w:rsidR="000F7793">
              <w:rPr>
                <w:rFonts w:ascii="Times New Roman" w:hAnsi="Times New Roman" w:cs="Times New Roman"/>
                <w:sz w:val="24"/>
                <w:szCs w:val="24"/>
              </w:rPr>
              <w:t xml:space="preserve"> noteiktajā kārtībā, </w:t>
            </w:r>
            <w:r w:rsidRPr="0016676A" w:rsidR="00607532">
              <w:rPr>
                <w:rFonts w:ascii="Times New Roman" w:hAnsi="Times New Roman" w:cs="Times New Roman"/>
                <w:sz w:val="24"/>
                <w:szCs w:val="24"/>
              </w:rPr>
              <w:t>neatbilst būvniecības jomā sertificētajam speciālistam izsniegtajā sert</w:t>
            </w:r>
            <w:r w:rsidRPr="0016676A" w:rsidR="006D2852">
              <w:rPr>
                <w:rFonts w:ascii="Times New Roman" w:hAnsi="Times New Roman" w:cs="Times New Roman"/>
                <w:sz w:val="24"/>
                <w:szCs w:val="24"/>
              </w:rPr>
              <w:t>ifikātā noteiktajai kompetencei</w:t>
            </w:r>
            <w:r w:rsidRPr="0016676A" w:rsidR="00EB4BB5">
              <w:rPr>
                <w:rFonts w:ascii="Times New Roman" w:hAnsi="Times New Roman" w:cs="Times New Roman"/>
                <w:sz w:val="24"/>
                <w:szCs w:val="24"/>
              </w:rPr>
              <w:t>. Ņemot vērā secinājumu</w:t>
            </w:r>
            <w:r w:rsidRPr="0016676A" w:rsidR="00975E29">
              <w:rPr>
                <w:rFonts w:ascii="Times New Roman" w:hAnsi="Times New Roman" w:cs="Times New Roman"/>
                <w:sz w:val="24"/>
                <w:szCs w:val="24"/>
              </w:rPr>
              <w:t>,</w:t>
            </w:r>
            <w:r w:rsidRPr="0016676A" w:rsidR="00EB4BB5">
              <w:rPr>
                <w:rFonts w:ascii="Times New Roman" w:hAnsi="Times New Roman" w:cs="Times New Roman"/>
                <w:sz w:val="24"/>
                <w:szCs w:val="24"/>
              </w:rPr>
              <w:t xml:space="preserve"> </w:t>
            </w:r>
            <w:r w:rsidRPr="0016676A" w:rsidR="002678DC">
              <w:rPr>
                <w:rFonts w:ascii="Times New Roman" w:hAnsi="Times New Roman" w:cs="Times New Roman"/>
                <w:sz w:val="24"/>
                <w:szCs w:val="24"/>
              </w:rPr>
              <w:t xml:space="preserve">Latvijas Būvinženieru savienība </w:t>
            </w:r>
            <w:r w:rsidRPr="0016676A" w:rsidR="00EB4BB5">
              <w:rPr>
                <w:rFonts w:ascii="Times New Roman" w:hAnsi="Times New Roman" w:cs="Times New Roman"/>
                <w:sz w:val="24"/>
                <w:szCs w:val="24"/>
              </w:rPr>
              <w:t>ir informējusi Tieslietu ministriju, Ekonomikas ministriju un Finanšu ministriju par nepieciešamību veikt grozījumus noteikumos Nr. 48</w:t>
            </w:r>
            <w:r w:rsidRPr="0016676A" w:rsidR="00975E29">
              <w:rPr>
                <w:rFonts w:ascii="Times New Roman" w:hAnsi="Times New Roman" w:cs="Times New Roman"/>
                <w:sz w:val="24"/>
                <w:szCs w:val="24"/>
              </w:rPr>
              <w:t>,</w:t>
            </w:r>
            <w:r w:rsidRPr="0016676A" w:rsidR="00EB4BB5">
              <w:rPr>
                <w:rFonts w:ascii="Times New Roman" w:hAnsi="Times New Roman" w:cs="Times New Roman"/>
                <w:sz w:val="24"/>
                <w:szCs w:val="24"/>
              </w:rPr>
              <w:t xml:space="preserve"> ar kuriem noteikt, ka konstruktīvo elementu nolietojuma </w:t>
            </w:r>
            <w:r w:rsidRPr="0016676A" w:rsidR="00EB4BB5">
              <w:rPr>
                <w:rFonts w:ascii="Times New Roman" w:hAnsi="Times New Roman" w:cs="Times New Roman"/>
                <w:sz w:val="24"/>
                <w:szCs w:val="24"/>
              </w:rPr>
              <w:lastRenderedPageBreak/>
              <w:t xml:space="preserve">vizuālā novērtēšana jāveic tikai un vienīgi Valsts zemes dienesta speciālistam. </w:t>
            </w:r>
          </w:p>
          <w:p w:rsidRPr="0016676A" w:rsidR="002C701D" w:rsidP="00A35286" w:rsidRDefault="00D06306" w14:paraId="44D9B017" w14:textId="70A58393">
            <w:pPr>
              <w:spacing w:after="0" w:line="240" w:lineRule="auto"/>
              <w:ind w:firstLine="276"/>
              <w:jc w:val="both"/>
              <w:rPr>
                <w:rFonts w:ascii="Times New Roman" w:hAnsi="Times New Roman" w:cs="Times New Roman"/>
                <w:sz w:val="24"/>
                <w:szCs w:val="24"/>
              </w:rPr>
            </w:pPr>
            <w:r w:rsidRPr="0016676A">
              <w:rPr>
                <w:rFonts w:ascii="Times New Roman" w:hAnsi="Times New Roman" w:cs="Times New Roman"/>
                <w:sz w:val="24"/>
                <w:szCs w:val="24"/>
              </w:rPr>
              <w:t xml:space="preserve">Projekts, svītrojot </w:t>
            </w:r>
            <w:r w:rsidRPr="0016676A">
              <w:rPr>
                <w:rFonts w:ascii="Times New Roman" w:hAnsi="Times New Roman" w:eastAsia="Times New Roman" w:cs="Times New Roman"/>
                <w:sz w:val="24"/>
                <w:szCs w:val="24"/>
                <w:lang w:eastAsia="lv-LV"/>
              </w:rPr>
              <w:t>noteikumu Nr. 48</w:t>
            </w:r>
            <w:r w:rsidRPr="0016676A" w:rsidR="00A83C6C">
              <w:rPr>
                <w:rFonts w:ascii="Times New Roman" w:hAnsi="Times New Roman" w:eastAsia="Times New Roman" w:cs="Times New Roman"/>
                <w:sz w:val="24"/>
                <w:szCs w:val="24"/>
                <w:lang w:eastAsia="lv-LV"/>
              </w:rPr>
              <w:t xml:space="preserve"> 10.2.1. un</w:t>
            </w:r>
            <w:r w:rsidRPr="0016676A" w:rsidR="00614B54">
              <w:rPr>
                <w:rFonts w:ascii="Times New Roman" w:hAnsi="Times New Roman" w:eastAsia="Times New Roman" w:cs="Times New Roman"/>
                <w:sz w:val="24"/>
                <w:szCs w:val="24"/>
                <w:lang w:eastAsia="lv-LV"/>
              </w:rPr>
              <w:t xml:space="preserve"> </w:t>
            </w:r>
            <w:r w:rsidRPr="0016676A" w:rsidR="00F25E1B">
              <w:rPr>
                <w:rFonts w:ascii="Times New Roman" w:hAnsi="Times New Roman" w:eastAsia="Times New Roman" w:cs="Times New Roman"/>
                <w:sz w:val="24"/>
                <w:szCs w:val="24"/>
                <w:lang w:eastAsia="lv-LV"/>
              </w:rPr>
              <w:t xml:space="preserve">14.2.2. apakšpunktu, </w:t>
            </w:r>
            <w:r w:rsidRPr="0016676A" w:rsidR="007242AD">
              <w:rPr>
                <w:rFonts w:ascii="Times New Roman" w:hAnsi="Times New Roman" w:cs="Times New Roman"/>
                <w:sz w:val="24"/>
                <w:szCs w:val="24"/>
              </w:rPr>
              <w:t>40. un 41.</w:t>
            </w:r>
            <w:r w:rsidRPr="0016676A">
              <w:rPr>
                <w:rFonts w:ascii="Times New Roman" w:hAnsi="Times New Roman" w:cs="Times New Roman"/>
                <w:sz w:val="24"/>
                <w:szCs w:val="24"/>
              </w:rPr>
              <w:t> </w:t>
            </w:r>
            <w:r w:rsidRPr="0016676A" w:rsidR="007242AD">
              <w:rPr>
                <w:rFonts w:ascii="Times New Roman" w:hAnsi="Times New Roman" w:cs="Times New Roman"/>
                <w:sz w:val="24"/>
                <w:szCs w:val="24"/>
              </w:rPr>
              <w:t>punkt</w:t>
            </w:r>
            <w:r w:rsidRPr="0016676A">
              <w:rPr>
                <w:rFonts w:ascii="Times New Roman" w:hAnsi="Times New Roman" w:cs="Times New Roman"/>
                <w:sz w:val="24"/>
                <w:szCs w:val="24"/>
              </w:rPr>
              <w:t xml:space="preserve">u, </w:t>
            </w:r>
            <w:r w:rsidRPr="0016676A" w:rsidR="00F25E1B">
              <w:rPr>
                <w:rFonts w:ascii="Times New Roman" w:hAnsi="Times New Roman" w:cs="Times New Roman"/>
                <w:sz w:val="24"/>
                <w:szCs w:val="24"/>
              </w:rPr>
              <w:t xml:space="preserve">kā arī 4. pielikumā vārdus "(būvniecības jomā sertificēts speciālists – arī atsedzot konstrukcijas, ja tas nepieciešams)", </w:t>
            </w:r>
            <w:r w:rsidRPr="0016676A" w:rsidR="007242AD">
              <w:rPr>
                <w:rFonts w:ascii="Times New Roman" w:hAnsi="Times New Roman" w:cs="Times New Roman"/>
                <w:sz w:val="24"/>
                <w:szCs w:val="24"/>
              </w:rPr>
              <w:t xml:space="preserve">novērš pašlaik esošo situāciju, kurā persona, pamatojoties uz izsniegto sertifikātu, var par būvi sagatavot </w:t>
            </w:r>
            <w:r w:rsidRPr="0016676A">
              <w:rPr>
                <w:rFonts w:ascii="Times New Roman" w:hAnsi="Times New Roman" w:cs="Times New Roman"/>
                <w:sz w:val="24"/>
                <w:szCs w:val="24"/>
              </w:rPr>
              <w:t xml:space="preserve">situācijai apvidū </w:t>
            </w:r>
            <w:r w:rsidRPr="0016676A" w:rsidR="00592626">
              <w:rPr>
                <w:rFonts w:ascii="Times New Roman" w:hAnsi="Times New Roman" w:cs="Times New Roman"/>
                <w:sz w:val="24"/>
                <w:szCs w:val="24"/>
              </w:rPr>
              <w:t xml:space="preserve">krasi </w:t>
            </w:r>
            <w:r w:rsidRPr="0016676A">
              <w:rPr>
                <w:rFonts w:ascii="Times New Roman" w:hAnsi="Times New Roman" w:cs="Times New Roman"/>
                <w:sz w:val="24"/>
                <w:szCs w:val="24"/>
              </w:rPr>
              <w:t>neatbilstošu aktu par ēkas konstruktīvo elementu nolietojumu</w:t>
            </w:r>
            <w:r w:rsidRPr="0016676A" w:rsidR="00592626">
              <w:rPr>
                <w:rFonts w:ascii="Times New Roman" w:hAnsi="Times New Roman" w:cs="Times New Roman"/>
                <w:sz w:val="24"/>
                <w:szCs w:val="24"/>
              </w:rPr>
              <w:t xml:space="preserve"> un neatbildēt par profesionālās darbības pārkāpumiem, izvairīties no </w:t>
            </w:r>
            <w:r w:rsidRPr="0016676A" w:rsidR="004E4866">
              <w:rPr>
                <w:rFonts w:ascii="Times New Roman" w:hAnsi="Times New Roman" w:cs="Times New Roman"/>
                <w:sz w:val="24"/>
                <w:szCs w:val="24"/>
              </w:rPr>
              <w:t xml:space="preserve">sertifikācijas </w:t>
            </w:r>
            <w:r w:rsidRPr="0016676A" w:rsidR="00592626">
              <w:rPr>
                <w:rFonts w:ascii="Times New Roman" w:hAnsi="Times New Roman" w:cs="Times New Roman"/>
                <w:sz w:val="24"/>
                <w:szCs w:val="24"/>
              </w:rPr>
              <w:t xml:space="preserve">iestādes vērtējumiem par pārkāpuma būtību, izvairīties no iespējamā brīdinājuma vai profesionālās darbības apturēšanu uz laiku vai sertifikāta anulēšanu. Normatīvie akti pašlaik neparedz kontroles mehānismu, kā veikt </w:t>
            </w:r>
            <w:r w:rsidRPr="0016676A" w:rsidR="008E6E90">
              <w:rPr>
                <w:rFonts w:ascii="Times New Roman" w:hAnsi="Times New Roman" w:cs="Times New Roman"/>
                <w:sz w:val="24"/>
                <w:szCs w:val="24"/>
              </w:rPr>
              <w:t xml:space="preserve">būvniecības jomā </w:t>
            </w:r>
            <w:r w:rsidRPr="0016676A" w:rsidR="00592626">
              <w:rPr>
                <w:rFonts w:ascii="Times New Roman" w:hAnsi="Times New Roman" w:cs="Times New Roman"/>
                <w:sz w:val="24"/>
                <w:szCs w:val="24"/>
              </w:rPr>
              <w:t xml:space="preserve">sertificētu speciālistu profesionālās darbības uzraudzību, ja darbība ir saistīta ar dokumentu sagatavošanu atbilstoši </w:t>
            </w:r>
            <w:r w:rsidRPr="0016676A" w:rsidR="008E6E90">
              <w:rPr>
                <w:rFonts w:ascii="Times New Roman" w:hAnsi="Times New Roman" w:cs="Times New Roman"/>
                <w:sz w:val="24"/>
                <w:szCs w:val="24"/>
              </w:rPr>
              <w:t>n</w:t>
            </w:r>
            <w:r w:rsidRPr="0016676A" w:rsidR="00592626">
              <w:rPr>
                <w:rFonts w:ascii="Times New Roman" w:hAnsi="Times New Roman" w:cs="Times New Roman"/>
                <w:sz w:val="24"/>
                <w:szCs w:val="24"/>
              </w:rPr>
              <w:t>oteikum</w:t>
            </w:r>
            <w:r w:rsidRPr="0016676A" w:rsidR="008E6E90">
              <w:rPr>
                <w:rFonts w:ascii="Times New Roman" w:hAnsi="Times New Roman" w:cs="Times New Roman"/>
                <w:sz w:val="24"/>
                <w:szCs w:val="24"/>
              </w:rPr>
              <w:t>os</w:t>
            </w:r>
            <w:r w:rsidRPr="0016676A" w:rsidR="00592626">
              <w:rPr>
                <w:rFonts w:ascii="Times New Roman" w:hAnsi="Times New Roman" w:cs="Times New Roman"/>
                <w:sz w:val="24"/>
                <w:szCs w:val="24"/>
              </w:rPr>
              <w:t xml:space="preserve"> Nr.</w:t>
            </w:r>
            <w:r w:rsidRPr="0016676A" w:rsidR="008E6E90">
              <w:rPr>
                <w:rFonts w:ascii="Times New Roman" w:hAnsi="Times New Roman" w:cs="Times New Roman"/>
                <w:sz w:val="24"/>
                <w:szCs w:val="24"/>
              </w:rPr>
              <w:t> </w:t>
            </w:r>
            <w:r w:rsidRPr="0016676A" w:rsidR="00592626">
              <w:rPr>
                <w:rFonts w:ascii="Times New Roman" w:hAnsi="Times New Roman" w:cs="Times New Roman"/>
                <w:sz w:val="24"/>
                <w:szCs w:val="24"/>
              </w:rPr>
              <w:t>48 noteiktajām prasībām.</w:t>
            </w:r>
          </w:p>
          <w:p w:rsidRPr="0016676A" w:rsidR="00B023F7" w:rsidP="00742861" w:rsidRDefault="00D12098" w14:paraId="2B6352F2" w14:textId="52162B1B">
            <w:pPr>
              <w:spacing w:after="0" w:line="240" w:lineRule="auto"/>
              <w:ind w:firstLine="409"/>
              <w:jc w:val="both"/>
              <w:rPr>
                <w:rFonts w:ascii="Times New Roman" w:hAnsi="Times New Roman" w:cs="Times New Roman"/>
                <w:sz w:val="24"/>
                <w:szCs w:val="24"/>
              </w:rPr>
            </w:pPr>
            <w:r w:rsidRPr="0016676A">
              <w:rPr>
                <w:rFonts w:ascii="Times New Roman" w:hAnsi="Times New Roman" w:cs="Times New Roman"/>
                <w:sz w:val="24"/>
                <w:szCs w:val="24"/>
              </w:rPr>
              <w:t>Vie</w:t>
            </w:r>
            <w:r w:rsidRPr="0016676A" w:rsidR="00592626">
              <w:rPr>
                <w:rFonts w:ascii="Times New Roman" w:hAnsi="Times New Roman" w:cs="Times New Roman"/>
                <w:sz w:val="24"/>
                <w:szCs w:val="24"/>
              </w:rPr>
              <w:t>nlaikus ar projektu ir paredzēts</w:t>
            </w:r>
            <w:r w:rsidRPr="0016676A">
              <w:rPr>
                <w:rFonts w:ascii="Times New Roman" w:hAnsi="Times New Roman" w:cs="Times New Roman"/>
                <w:sz w:val="24"/>
                <w:szCs w:val="24"/>
              </w:rPr>
              <w:t xml:space="preserve"> </w:t>
            </w:r>
            <w:r w:rsidRPr="0016676A" w:rsidR="002C701D">
              <w:rPr>
                <w:rFonts w:ascii="Times New Roman" w:hAnsi="Times New Roman" w:cs="Times New Roman"/>
                <w:sz w:val="24"/>
                <w:szCs w:val="24"/>
              </w:rPr>
              <w:t xml:space="preserve">visām </w:t>
            </w:r>
            <w:r w:rsidRPr="0016676A" w:rsidR="00EB4BB5">
              <w:rPr>
                <w:rFonts w:ascii="Times New Roman" w:hAnsi="Times New Roman" w:cs="Times New Roman"/>
                <w:sz w:val="24"/>
                <w:szCs w:val="24"/>
              </w:rPr>
              <w:t xml:space="preserve">iesaistītajām </w:t>
            </w:r>
            <w:r w:rsidRPr="0016676A" w:rsidR="002C701D">
              <w:rPr>
                <w:rFonts w:ascii="Times New Roman" w:hAnsi="Times New Roman" w:cs="Times New Roman"/>
                <w:sz w:val="24"/>
                <w:szCs w:val="24"/>
              </w:rPr>
              <w:t>ēkām (pašlaik 120 ēkas) nolietojumu ietekmējošos datus</w:t>
            </w:r>
            <w:r w:rsidRPr="0016676A" w:rsidR="002678DC">
              <w:rPr>
                <w:rFonts w:ascii="Times New Roman" w:hAnsi="Times New Roman" w:cs="Times New Roman"/>
                <w:sz w:val="24"/>
                <w:szCs w:val="24"/>
              </w:rPr>
              <w:t xml:space="preserve"> aktualizēt </w:t>
            </w:r>
            <w:r w:rsidRPr="0016676A" w:rsidR="00DF5240">
              <w:rPr>
                <w:rFonts w:ascii="Times New Roman" w:hAnsi="Times New Roman" w:cs="Times New Roman"/>
                <w:sz w:val="24"/>
                <w:szCs w:val="24"/>
              </w:rPr>
              <w:t xml:space="preserve">mēneša laikā pēc projekta spēkā stāšanās. Aktualizācija veicama </w:t>
            </w:r>
            <w:r w:rsidRPr="0016676A" w:rsidR="002678DC">
              <w:rPr>
                <w:rFonts w:ascii="Times New Roman" w:hAnsi="Times New Roman" w:cs="Times New Roman"/>
                <w:sz w:val="24"/>
                <w:szCs w:val="24"/>
              </w:rPr>
              <w:t>neatkarīgi no pēdējās datu aktualizācijas datuma</w:t>
            </w:r>
            <w:r w:rsidRPr="0016676A" w:rsidR="00742861">
              <w:rPr>
                <w:rFonts w:ascii="Times New Roman" w:hAnsi="Times New Roman" w:cs="Times New Roman"/>
                <w:sz w:val="24"/>
                <w:szCs w:val="24"/>
              </w:rPr>
              <w:t>,</w:t>
            </w:r>
            <w:r w:rsidRPr="0016676A" w:rsidR="00DF5240">
              <w:rPr>
                <w:rFonts w:ascii="Times New Roman" w:hAnsi="Times New Roman" w:cs="Times New Roman"/>
                <w:sz w:val="24"/>
                <w:szCs w:val="24"/>
              </w:rPr>
              <w:t xml:space="preserve"> un tā paredz nolietojuma ietekmējošos datus </w:t>
            </w:r>
            <w:r w:rsidRPr="0016676A" w:rsidR="002678DC">
              <w:rPr>
                <w:rFonts w:ascii="Times New Roman" w:hAnsi="Times New Roman" w:cs="Times New Roman"/>
                <w:sz w:val="24"/>
                <w:szCs w:val="24"/>
              </w:rPr>
              <w:t xml:space="preserve">reģistrēt tādus, kādus pēdējo reizi (vidēji 13 dienas pirms būvniecības jomā sertificētā speciālista) ir noteicis Valsts zemes dienesta būvju kadastrālās uzmērīšanas speciālists. Šī datu aktualizācija nav uzskatāma par kļūdas labošanu </w:t>
            </w:r>
            <w:r w:rsidRPr="0016676A" w:rsidR="00E369D9">
              <w:rPr>
                <w:rFonts w:ascii="Times New Roman" w:hAnsi="Times New Roman" w:cs="Times New Roman"/>
                <w:sz w:val="24"/>
                <w:szCs w:val="24"/>
              </w:rPr>
              <w:t>Nekustamā īpašuma valsts k</w:t>
            </w:r>
            <w:r w:rsidRPr="0016676A" w:rsidR="002678DC">
              <w:rPr>
                <w:rFonts w:ascii="Times New Roman" w:hAnsi="Times New Roman" w:cs="Times New Roman"/>
                <w:sz w:val="24"/>
                <w:szCs w:val="24"/>
              </w:rPr>
              <w:t>adastra likuma 93.</w:t>
            </w:r>
            <w:r w:rsidRPr="0016676A" w:rsidR="00E369D9">
              <w:rPr>
                <w:rFonts w:ascii="Times New Roman" w:hAnsi="Times New Roman" w:cs="Times New Roman"/>
                <w:sz w:val="24"/>
                <w:szCs w:val="24"/>
              </w:rPr>
              <w:t> </w:t>
            </w:r>
            <w:r w:rsidRPr="0016676A" w:rsidR="002678DC">
              <w:rPr>
                <w:rFonts w:ascii="Times New Roman" w:hAnsi="Times New Roman" w:cs="Times New Roman"/>
                <w:sz w:val="24"/>
                <w:szCs w:val="24"/>
              </w:rPr>
              <w:t xml:space="preserve">panta izpratnē, līdz ar to nedz nolietojumu ietekmējošie dati, nedz kadastrālās vērtības </w:t>
            </w:r>
            <w:r w:rsidRPr="0016676A" w:rsidR="00DF5240">
              <w:rPr>
                <w:rFonts w:ascii="Times New Roman" w:hAnsi="Times New Roman" w:cs="Times New Roman"/>
                <w:sz w:val="24"/>
                <w:szCs w:val="24"/>
              </w:rPr>
              <w:t xml:space="preserve">nav </w:t>
            </w:r>
            <w:r w:rsidRPr="0016676A" w:rsidR="002678DC">
              <w:rPr>
                <w:rFonts w:ascii="Times New Roman" w:hAnsi="Times New Roman" w:cs="Times New Roman"/>
                <w:sz w:val="24"/>
                <w:szCs w:val="24"/>
              </w:rPr>
              <w:t>attiecināma</w:t>
            </w:r>
            <w:r w:rsidRPr="0016676A" w:rsidR="00DF5240">
              <w:rPr>
                <w:rFonts w:ascii="Times New Roman" w:hAnsi="Times New Roman" w:cs="Times New Roman"/>
                <w:sz w:val="24"/>
                <w:szCs w:val="24"/>
              </w:rPr>
              <w:t>s</w:t>
            </w:r>
            <w:r w:rsidRPr="0016676A" w:rsidR="002678DC">
              <w:rPr>
                <w:rFonts w:ascii="Times New Roman" w:hAnsi="Times New Roman" w:cs="Times New Roman"/>
                <w:sz w:val="24"/>
                <w:szCs w:val="24"/>
              </w:rPr>
              <w:t xml:space="preserve"> uz laika periodu pirms datu aktualizācijas</w:t>
            </w:r>
            <w:r w:rsidRPr="0016676A" w:rsidR="00DF5240">
              <w:rPr>
                <w:rFonts w:ascii="Times New Roman" w:hAnsi="Times New Roman" w:cs="Times New Roman"/>
                <w:sz w:val="24"/>
                <w:szCs w:val="24"/>
              </w:rPr>
              <w:t xml:space="preserve">, kas veikta atbilstoši projektam (mēneša laikā pēc </w:t>
            </w:r>
            <w:r w:rsidRPr="0016676A" w:rsidR="00E369D9">
              <w:rPr>
                <w:rFonts w:ascii="Times New Roman" w:hAnsi="Times New Roman" w:cs="Times New Roman"/>
                <w:sz w:val="24"/>
                <w:szCs w:val="24"/>
              </w:rPr>
              <w:t>p</w:t>
            </w:r>
            <w:r w:rsidRPr="0016676A" w:rsidR="00DF5240">
              <w:rPr>
                <w:rFonts w:ascii="Times New Roman" w:hAnsi="Times New Roman" w:cs="Times New Roman"/>
                <w:sz w:val="24"/>
                <w:szCs w:val="24"/>
              </w:rPr>
              <w:t xml:space="preserve">rojekta spēkā stāšanās). Šāds </w:t>
            </w:r>
            <w:r w:rsidRPr="0016676A" w:rsidR="00420621">
              <w:rPr>
                <w:rFonts w:ascii="Times New Roman" w:hAnsi="Times New Roman" w:cs="Times New Roman"/>
                <w:sz w:val="24"/>
                <w:szCs w:val="24"/>
              </w:rPr>
              <w:t xml:space="preserve">jautājuma </w:t>
            </w:r>
            <w:r w:rsidRPr="0016676A" w:rsidR="00DF5240">
              <w:rPr>
                <w:rFonts w:ascii="Times New Roman" w:hAnsi="Times New Roman" w:cs="Times New Roman"/>
                <w:sz w:val="24"/>
                <w:szCs w:val="24"/>
              </w:rPr>
              <w:t xml:space="preserve">risinājums nodrošina </w:t>
            </w:r>
            <w:r w:rsidRPr="0016676A" w:rsidR="00420621">
              <w:rPr>
                <w:rFonts w:ascii="Times New Roman" w:hAnsi="Times New Roman" w:cs="Times New Roman"/>
                <w:sz w:val="24"/>
                <w:szCs w:val="24"/>
              </w:rPr>
              <w:t>atbilstīb</w:t>
            </w:r>
            <w:r w:rsidRPr="0016676A" w:rsidR="00ED26F1">
              <w:rPr>
                <w:rFonts w:ascii="Times New Roman" w:hAnsi="Times New Roman" w:cs="Times New Roman"/>
                <w:sz w:val="24"/>
                <w:szCs w:val="24"/>
              </w:rPr>
              <w:t>u</w:t>
            </w:r>
            <w:r w:rsidRPr="0016676A" w:rsidR="00420621">
              <w:rPr>
                <w:rFonts w:ascii="Times New Roman" w:hAnsi="Times New Roman" w:cs="Times New Roman"/>
                <w:sz w:val="24"/>
                <w:szCs w:val="24"/>
              </w:rPr>
              <w:t xml:space="preserve"> </w:t>
            </w:r>
            <w:r w:rsidRPr="0016676A" w:rsidR="00696EC7">
              <w:rPr>
                <w:rFonts w:ascii="Times New Roman" w:hAnsi="Times New Roman" w:cs="Times New Roman"/>
                <w:sz w:val="24"/>
                <w:szCs w:val="24"/>
              </w:rPr>
              <w:t>tiesiskās vienlīdzības</w:t>
            </w:r>
            <w:r w:rsidRPr="0016676A" w:rsidR="00DF5240">
              <w:rPr>
                <w:rFonts w:ascii="Times New Roman" w:hAnsi="Times New Roman" w:cs="Times New Roman"/>
                <w:sz w:val="24"/>
                <w:szCs w:val="24"/>
              </w:rPr>
              <w:t xml:space="preserve"> principam un </w:t>
            </w:r>
            <w:r w:rsidRPr="0016676A" w:rsidR="00BC7C60">
              <w:rPr>
                <w:rFonts w:ascii="Times New Roman" w:hAnsi="Times New Roman" w:cs="Times New Roman"/>
                <w:sz w:val="24"/>
                <w:szCs w:val="24"/>
              </w:rPr>
              <w:t>t</w:t>
            </w:r>
            <w:r w:rsidRPr="0016676A" w:rsidR="00DF5240">
              <w:rPr>
                <w:rFonts w:ascii="Times New Roman" w:hAnsi="Times New Roman" w:cs="Times New Roman"/>
                <w:sz w:val="24"/>
                <w:szCs w:val="24"/>
              </w:rPr>
              <w:t>iesiskās paļāvības principam.</w:t>
            </w:r>
            <w:r w:rsidRPr="0016676A" w:rsidR="00236556">
              <w:t xml:space="preserve"> </w:t>
            </w:r>
            <w:r w:rsidRPr="0016676A" w:rsidR="00236556">
              <w:rPr>
                <w:rFonts w:ascii="Times New Roman" w:hAnsi="Times New Roman" w:cs="Times New Roman"/>
                <w:sz w:val="24"/>
                <w:szCs w:val="24"/>
              </w:rPr>
              <w:t xml:space="preserve">Projekts paredz ēku kadastra datu aktualizāciju pēc projekta spēkā stāšanās un bez nosacījuma, ka šie aktualizējamie dati būtu attiecināmi uz iepriekšējo laika periodu, tātad atbilstoši tiesiskās paļāvības principam ēkas kadastra dati par nolietojumu pašlaik ir reģistrēti un tiks saglabāti līdz datu aktualizācijai, ko paredz projekts. Tiesiskās paļāvības princips ietver arī to, ka indivīda reiz iegūtās tiesības var tikt grozītas likumīgā veidā – tieši tā, kā to paredz projekts. </w:t>
            </w:r>
            <w:r w:rsidRPr="0016676A" w:rsidR="007046BB">
              <w:rPr>
                <w:rFonts w:ascii="Times New Roman" w:hAnsi="Times New Roman" w:cs="Times New Roman"/>
                <w:sz w:val="24"/>
                <w:szCs w:val="24"/>
              </w:rPr>
              <w:t>I</w:t>
            </w:r>
            <w:r w:rsidRPr="0016676A" w:rsidR="00696EC7">
              <w:rPr>
                <w:rFonts w:ascii="Times New Roman" w:hAnsi="Times New Roman" w:cs="Times New Roman"/>
                <w:sz w:val="24"/>
                <w:szCs w:val="24"/>
              </w:rPr>
              <w:t>epriekš aprēķinātā</w:t>
            </w:r>
            <w:r w:rsidRPr="0016676A" w:rsidR="007046BB">
              <w:rPr>
                <w:rFonts w:ascii="Times New Roman" w:hAnsi="Times New Roman" w:cs="Times New Roman"/>
                <w:sz w:val="24"/>
                <w:szCs w:val="24"/>
              </w:rPr>
              <w:t>s</w:t>
            </w:r>
            <w:r w:rsidRPr="0016676A" w:rsidR="00696EC7">
              <w:rPr>
                <w:rFonts w:ascii="Times New Roman" w:hAnsi="Times New Roman" w:cs="Times New Roman"/>
                <w:sz w:val="24"/>
                <w:szCs w:val="24"/>
              </w:rPr>
              <w:t xml:space="preserve"> kadastrāl</w:t>
            </w:r>
            <w:r w:rsidRPr="0016676A" w:rsidR="007046BB">
              <w:rPr>
                <w:rFonts w:ascii="Times New Roman" w:hAnsi="Times New Roman" w:cs="Times New Roman"/>
                <w:sz w:val="24"/>
                <w:szCs w:val="24"/>
              </w:rPr>
              <w:t>ās</w:t>
            </w:r>
            <w:r w:rsidRPr="0016676A" w:rsidR="00696EC7">
              <w:rPr>
                <w:rFonts w:ascii="Times New Roman" w:hAnsi="Times New Roman" w:cs="Times New Roman"/>
                <w:sz w:val="24"/>
                <w:szCs w:val="24"/>
              </w:rPr>
              <w:t xml:space="preserve"> vērtīb</w:t>
            </w:r>
            <w:r w:rsidRPr="0016676A" w:rsidR="007046BB">
              <w:rPr>
                <w:rFonts w:ascii="Times New Roman" w:hAnsi="Times New Roman" w:cs="Times New Roman"/>
                <w:sz w:val="24"/>
                <w:szCs w:val="24"/>
              </w:rPr>
              <w:t>as netiks pārrēķinātas</w:t>
            </w:r>
            <w:r w:rsidRPr="0016676A" w:rsidR="00236556">
              <w:rPr>
                <w:rFonts w:ascii="Times New Roman" w:hAnsi="Times New Roman" w:cs="Times New Roman"/>
                <w:sz w:val="24"/>
                <w:szCs w:val="24"/>
              </w:rPr>
              <w:t xml:space="preserve">. Projektā netiek mainīta ēku nolietojuma aprēķināšanas kārtība pēc būtības, bet tiek novērsta situācija, ka atsevišķas ēkas ir novērtētas ar daudz lielāku nolietojumu, nekā tam būtu jābūt atbilstoši normatīvajiem aktiem nolietojuma noteikšanas jomā. </w:t>
            </w:r>
            <w:r w:rsidRPr="0016676A" w:rsidR="00F054E8">
              <w:rPr>
                <w:rFonts w:ascii="Times New Roman" w:hAnsi="Times New Roman" w:cs="Times New Roman"/>
                <w:sz w:val="24"/>
                <w:szCs w:val="24"/>
              </w:rPr>
              <w:t>Atbilstoši t</w:t>
            </w:r>
            <w:r w:rsidRPr="0016676A" w:rsidR="001E69E3">
              <w:rPr>
                <w:rFonts w:ascii="Times New Roman" w:hAnsi="Times New Roman" w:cs="Times New Roman"/>
                <w:sz w:val="24"/>
                <w:szCs w:val="24"/>
              </w:rPr>
              <w:t>iesiskās vienlīdzības princip</w:t>
            </w:r>
            <w:r w:rsidRPr="0016676A" w:rsidR="00F054E8">
              <w:rPr>
                <w:rFonts w:ascii="Times New Roman" w:hAnsi="Times New Roman" w:cs="Times New Roman"/>
                <w:sz w:val="24"/>
                <w:szCs w:val="24"/>
              </w:rPr>
              <w:t xml:space="preserve">am </w:t>
            </w:r>
            <w:r w:rsidRPr="0016676A" w:rsidR="001E69E3">
              <w:rPr>
                <w:rFonts w:ascii="Times New Roman" w:hAnsi="Times New Roman" w:cs="Times New Roman"/>
                <w:sz w:val="24"/>
                <w:szCs w:val="24"/>
              </w:rPr>
              <w:t>vienādos faktiskajos un tiesiskajos apstākļos izturēšanās ir jābūt vienādai, savukārt atšķirīgos apstākļos izturēšanās ir jābūt atšķirīgai.</w:t>
            </w:r>
            <w:r w:rsidRPr="0016676A" w:rsidR="00F75489">
              <w:rPr>
                <w:rFonts w:ascii="Times New Roman" w:hAnsi="Times New Roman" w:cs="Times New Roman"/>
                <w:sz w:val="24"/>
                <w:szCs w:val="24"/>
              </w:rPr>
              <w:t xml:space="preserve"> Visi cilvēki ir </w:t>
            </w:r>
            <w:r w:rsidRPr="0016676A" w:rsidR="00F75489">
              <w:rPr>
                <w:rFonts w:ascii="Times New Roman" w:hAnsi="Times New Roman" w:cs="Times New Roman"/>
                <w:sz w:val="24"/>
                <w:szCs w:val="24"/>
              </w:rPr>
              <w:lastRenderedPageBreak/>
              <w:t>tiesiski vienlīdzīgi, tas ir, ar vienādām tiesībām un vienādiem pienākumiem. Vienādas situācijas ir jāregulē vienādi.</w:t>
            </w:r>
            <w:r w:rsidRPr="0016676A" w:rsidR="001E69E3">
              <w:rPr>
                <w:rFonts w:ascii="Times New Roman" w:hAnsi="Times New Roman" w:cs="Times New Roman"/>
                <w:sz w:val="24"/>
                <w:szCs w:val="24"/>
              </w:rPr>
              <w:t xml:space="preserve"> </w:t>
            </w:r>
            <w:r w:rsidRPr="0016676A" w:rsidR="00F054E8">
              <w:rPr>
                <w:rFonts w:ascii="Times New Roman" w:hAnsi="Times New Roman" w:cs="Times New Roman"/>
                <w:sz w:val="24"/>
                <w:szCs w:val="24"/>
              </w:rPr>
              <w:t xml:space="preserve">Ņemot vērā tiesiskās vienlīdzības principu, šajā gadījumā nolietojuma līdzīgām ēkām būtu jānosaka arī vienāda ēkas nolietojuma fiksēšanas kārtība, neparedzot </w:t>
            </w:r>
            <w:r w:rsidRPr="0016676A" w:rsidR="00F243BF">
              <w:rPr>
                <w:rFonts w:ascii="Times New Roman" w:hAnsi="Times New Roman" w:cs="Times New Roman"/>
                <w:sz w:val="24"/>
                <w:szCs w:val="24"/>
              </w:rPr>
              <w:t xml:space="preserve">ēkas īpašnieka </w:t>
            </w:r>
            <w:r w:rsidRPr="0016676A" w:rsidR="00F054E8">
              <w:rPr>
                <w:rFonts w:ascii="Times New Roman" w:hAnsi="Times New Roman" w:cs="Times New Roman"/>
                <w:sz w:val="24"/>
                <w:szCs w:val="24"/>
              </w:rPr>
              <w:t xml:space="preserve">tiesības </w:t>
            </w:r>
            <w:r w:rsidRPr="0016676A" w:rsidR="00F243BF">
              <w:rPr>
                <w:rFonts w:ascii="Times New Roman" w:hAnsi="Times New Roman" w:cs="Times New Roman"/>
                <w:sz w:val="24"/>
                <w:szCs w:val="24"/>
              </w:rPr>
              <w:t xml:space="preserve">vērsties pie </w:t>
            </w:r>
            <w:r w:rsidRPr="0016676A" w:rsidR="00F054E8">
              <w:rPr>
                <w:rFonts w:ascii="Times New Roman" w:hAnsi="Times New Roman" w:cs="Times New Roman"/>
                <w:sz w:val="24"/>
                <w:szCs w:val="24"/>
              </w:rPr>
              <w:t>būvniecības jomā sertificēta speciālista</w:t>
            </w:r>
            <w:r w:rsidRPr="0016676A" w:rsidR="00F243BF">
              <w:rPr>
                <w:rFonts w:ascii="Times New Roman" w:hAnsi="Times New Roman" w:cs="Times New Roman"/>
                <w:sz w:val="24"/>
                <w:szCs w:val="24"/>
              </w:rPr>
              <w:t>, lai viņš</w:t>
            </w:r>
            <w:r w:rsidRPr="0016676A" w:rsidR="00F054E8">
              <w:rPr>
                <w:rFonts w:ascii="Times New Roman" w:hAnsi="Times New Roman" w:cs="Times New Roman"/>
                <w:sz w:val="24"/>
                <w:szCs w:val="24"/>
              </w:rPr>
              <w:t xml:space="preserve"> sagatavot</w:t>
            </w:r>
            <w:r w:rsidRPr="0016676A" w:rsidR="00F243BF">
              <w:rPr>
                <w:rFonts w:ascii="Times New Roman" w:hAnsi="Times New Roman" w:cs="Times New Roman"/>
                <w:sz w:val="24"/>
                <w:szCs w:val="24"/>
              </w:rPr>
              <w:t>u</w:t>
            </w:r>
            <w:r w:rsidRPr="0016676A" w:rsidR="00F054E8">
              <w:rPr>
                <w:rFonts w:ascii="Times New Roman" w:hAnsi="Times New Roman" w:cs="Times New Roman"/>
                <w:sz w:val="24"/>
                <w:szCs w:val="24"/>
              </w:rPr>
              <w:t xml:space="preserve"> aktu par ēkas konstruktīvo elementu nolietojumu</w:t>
            </w:r>
            <w:r w:rsidRPr="0016676A" w:rsidR="008D78B5">
              <w:rPr>
                <w:rFonts w:ascii="Times New Roman" w:hAnsi="Times New Roman" w:cs="Times New Roman"/>
                <w:sz w:val="24"/>
                <w:szCs w:val="24"/>
              </w:rPr>
              <w:t>, kas Valsts zemes dienesta darbinieka, kas veic būves kadastrālo uzmērīšanu, sagatavotā akta vietā ir izmantojams ēkas nolietojuma noteikšanai</w:t>
            </w:r>
            <w:r w:rsidRPr="0016676A" w:rsidR="00F054E8">
              <w:rPr>
                <w:rFonts w:ascii="Times New Roman" w:hAnsi="Times New Roman" w:cs="Times New Roman"/>
                <w:sz w:val="24"/>
                <w:szCs w:val="24"/>
              </w:rPr>
              <w:t>. Savukārt, nav pamata ieviest</w:t>
            </w:r>
            <w:r w:rsidRPr="0016676A" w:rsidR="00236556">
              <w:rPr>
                <w:rFonts w:ascii="Times New Roman" w:hAnsi="Times New Roman" w:cs="Times New Roman"/>
                <w:sz w:val="24"/>
                <w:szCs w:val="24"/>
              </w:rPr>
              <w:t xml:space="preserve"> pārejas periodu datu par ēku nolietojumu aktualizācijai Nekustamā īpašuma valsts kadastra informācijas sistēmā, </w:t>
            </w:r>
            <w:r w:rsidRPr="0016676A" w:rsidR="00F054E8">
              <w:rPr>
                <w:rFonts w:ascii="Times New Roman" w:hAnsi="Times New Roman" w:cs="Times New Roman"/>
                <w:sz w:val="24"/>
                <w:szCs w:val="24"/>
              </w:rPr>
              <w:t xml:space="preserve">jo tad </w:t>
            </w:r>
            <w:r w:rsidRPr="0016676A" w:rsidR="00236556">
              <w:rPr>
                <w:rFonts w:ascii="Times New Roman" w:hAnsi="Times New Roman" w:cs="Times New Roman"/>
                <w:sz w:val="24"/>
                <w:szCs w:val="24"/>
              </w:rPr>
              <w:t>tiesiskā nevienlīdzība starp ēku īpašniekiem tikai paildzinātos.</w:t>
            </w:r>
          </w:p>
          <w:p w:rsidR="00242851" w:rsidP="0024139A" w:rsidRDefault="00242851" w14:paraId="356C75FE" w14:textId="701D5167">
            <w:pPr>
              <w:spacing w:after="0" w:line="240" w:lineRule="auto"/>
              <w:ind w:firstLine="267"/>
              <w:jc w:val="both"/>
              <w:rPr>
                <w:rFonts w:ascii="Times New Roman" w:hAnsi="Times New Roman" w:cs="Times New Roman"/>
                <w:sz w:val="24"/>
                <w:szCs w:val="24"/>
              </w:rPr>
            </w:pPr>
            <w:r w:rsidRPr="000717D0">
              <w:rPr>
                <w:rFonts w:ascii="Times New Roman" w:hAnsi="Times New Roman" w:cs="Times New Roman"/>
                <w:sz w:val="24"/>
                <w:szCs w:val="24"/>
              </w:rPr>
              <w:t>Lai nodrošinātu vienādu pieeju visiem kadastra objektiem kadastrālās vērtības aprēķināšanai nekustamā īpašuma nodo</w:t>
            </w:r>
            <w:r w:rsidRPr="000717D0" w:rsidR="003F197E">
              <w:rPr>
                <w:rFonts w:ascii="Times New Roman" w:hAnsi="Times New Roman" w:cs="Times New Roman"/>
                <w:sz w:val="24"/>
                <w:szCs w:val="24"/>
              </w:rPr>
              <w:t>kļa vajadzībām no 2020. gada 1.</w:t>
            </w:r>
            <w:r w:rsidRPr="000717D0">
              <w:rPr>
                <w:rFonts w:ascii="Times New Roman" w:hAnsi="Times New Roman" w:cs="Times New Roman"/>
                <w:sz w:val="24"/>
                <w:szCs w:val="24"/>
              </w:rPr>
              <w:t> janvāra, Valsts zemes dienest</w:t>
            </w:r>
            <w:r w:rsidRPr="000717D0" w:rsidR="00E96242">
              <w:rPr>
                <w:rFonts w:ascii="Times New Roman" w:hAnsi="Times New Roman" w:cs="Times New Roman"/>
                <w:sz w:val="24"/>
                <w:szCs w:val="24"/>
              </w:rPr>
              <w:t>am</w:t>
            </w:r>
            <w:r w:rsidRPr="000717D0">
              <w:rPr>
                <w:rFonts w:ascii="Times New Roman" w:hAnsi="Times New Roman" w:cs="Times New Roman"/>
                <w:sz w:val="24"/>
                <w:szCs w:val="24"/>
              </w:rPr>
              <w:t xml:space="preserve"> datu aktualizācija jāveic līdz 2019. gada 30. decembrim Nekustamā īpašuma valsts kadastra informācijas sistēmā atbilstoši Valsts zemes dienesta darbinieka, kas veic būves kadastrālo uzmērīšanu, pēdējā aktā par ēkas konstruktīvo elementu noliet</w:t>
            </w:r>
            <w:r w:rsidRPr="000717D0" w:rsidR="00E96242">
              <w:rPr>
                <w:rFonts w:ascii="Times New Roman" w:hAnsi="Times New Roman" w:cs="Times New Roman"/>
                <w:sz w:val="24"/>
                <w:szCs w:val="24"/>
              </w:rPr>
              <w:t>ojumu iekļautajai informācijai.</w:t>
            </w:r>
          </w:p>
          <w:p w:rsidRPr="0016676A" w:rsidR="008E6E90" w:rsidP="0024139A" w:rsidRDefault="00592626" w14:paraId="1DD42BC5" w14:textId="510F424B">
            <w:pPr>
              <w:spacing w:after="0" w:line="240" w:lineRule="auto"/>
              <w:ind w:firstLine="267"/>
              <w:jc w:val="both"/>
              <w:rPr>
                <w:rFonts w:ascii="Times New Roman" w:hAnsi="Times New Roman"/>
                <w:sz w:val="24"/>
              </w:rPr>
            </w:pPr>
            <w:r w:rsidRPr="0016676A">
              <w:rPr>
                <w:rFonts w:ascii="Times New Roman" w:hAnsi="Times New Roman" w:cs="Times New Roman"/>
                <w:sz w:val="24"/>
                <w:szCs w:val="24"/>
              </w:rPr>
              <w:t xml:space="preserve">Projekts neizdara izmaiņas un neparedz īpašu kārtību </w:t>
            </w:r>
            <w:r w:rsidRPr="0016676A" w:rsidR="00DD1909">
              <w:rPr>
                <w:rFonts w:ascii="Times New Roman" w:hAnsi="Times New Roman" w:cs="Times New Roman"/>
                <w:sz w:val="24"/>
                <w:szCs w:val="24"/>
              </w:rPr>
              <w:t>Valsts zemes dienesta b</w:t>
            </w:r>
            <w:r w:rsidRPr="0016676A" w:rsidR="007E3ACD">
              <w:rPr>
                <w:rFonts w:ascii="Times New Roman" w:hAnsi="Times New Roman" w:cs="Times New Roman"/>
                <w:sz w:val="24"/>
                <w:szCs w:val="24"/>
              </w:rPr>
              <w:t xml:space="preserve">ūvju kadastrālās uzmērīšanas speciālista darba kvalitātes un fiksēto </w:t>
            </w:r>
            <w:r w:rsidRPr="0016676A">
              <w:rPr>
                <w:rFonts w:ascii="Times New Roman" w:hAnsi="Times New Roman" w:cs="Times New Roman"/>
                <w:sz w:val="24"/>
                <w:szCs w:val="24"/>
              </w:rPr>
              <w:t xml:space="preserve">datu </w:t>
            </w:r>
            <w:r w:rsidRPr="0016676A" w:rsidR="006A1195">
              <w:rPr>
                <w:rFonts w:ascii="Times New Roman" w:hAnsi="Times New Roman" w:cs="Times New Roman"/>
                <w:sz w:val="24"/>
                <w:szCs w:val="24"/>
              </w:rPr>
              <w:t xml:space="preserve">(tai skaitā ēkas nolietojumu ietekmējošo datu) </w:t>
            </w:r>
            <w:r w:rsidRPr="0016676A">
              <w:rPr>
                <w:rFonts w:ascii="Times New Roman" w:hAnsi="Times New Roman" w:cs="Times New Roman"/>
                <w:sz w:val="24"/>
                <w:szCs w:val="24"/>
              </w:rPr>
              <w:t>apstrīdē</w:t>
            </w:r>
            <w:r w:rsidRPr="0016676A" w:rsidR="007E3ACD">
              <w:rPr>
                <w:rFonts w:ascii="Times New Roman" w:hAnsi="Times New Roman" w:cs="Times New Roman"/>
                <w:sz w:val="24"/>
                <w:szCs w:val="24"/>
              </w:rPr>
              <w:t xml:space="preserve">šanas un </w:t>
            </w:r>
            <w:r w:rsidRPr="0016676A">
              <w:rPr>
                <w:rFonts w:ascii="Times New Roman" w:hAnsi="Times New Roman" w:cs="Times New Roman"/>
                <w:sz w:val="24"/>
                <w:szCs w:val="24"/>
              </w:rPr>
              <w:t>izskatīšanas kārtībā. Jebkur</w:t>
            </w:r>
            <w:r w:rsidRPr="0016676A" w:rsidR="007E3ACD">
              <w:rPr>
                <w:rFonts w:ascii="Times New Roman" w:hAnsi="Times New Roman" w:cs="Times New Roman"/>
                <w:sz w:val="24"/>
                <w:szCs w:val="24"/>
              </w:rPr>
              <w:t>š</w:t>
            </w:r>
            <w:r w:rsidRPr="0016676A">
              <w:rPr>
                <w:rFonts w:ascii="Times New Roman" w:hAnsi="Times New Roman" w:cs="Times New Roman"/>
                <w:sz w:val="24"/>
                <w:szCs w:val="24"/>
              </w:rPr>
              <w:t xml:space="preserve"> </w:t>
            </w:r>
            <w:r w:rsidRPr="0016676A" w:rsidR="007E3ACD">
              <w:rPr>
                <w:rFonts w:ascii="Times New Roman" w:hAnsi="Times New Roman" w:cs="Times New Roman"/>
                <w:sz w:val="24"/>
                <w:szCs w:val="24"/>
              </w:rPr>
              <w:t xml:space="preserve">iesniegums </w:t>
            </w:r>
            <w:r w:rsidRPr="0016676A">
              <w:rPr>
                <w:rFonts w:ascii="Times New Roman" w:hAnsi="Times New Roman" w:cs="Times New Roman"/>
                <w:sz w:val="24"/>
                <w:szCs w:val="24"/>
              </w:rPr>
              <w:t xml:space="preserve">par Valsts zemes dienesta </w:t>
            </w:r>
            <w:r w:rsidRPr="0016676A" w:rsidR="00DD1909">
              <w:rPr>
                <w:rFonts w:ascii="Times New Roman" w:hAnsi="Times New Roman" w:cs="Times New Roman"/>
                <w:sz w:val="24"/>
                <w:szCs w:val="24"/>
              </w:rPr>
              <w:t>b</w:t>
            </w:r>
            <w:r w:rsidRPr="0016676A">
              <w:rPr>
                <w:rFonts w:ascii="Times New Roman" w:hAnsi="Times New Roman" w:cs="Times New Roman"/>
                <w:sz w:val="24"/>
                <w:szCs w:val="24"/>
              </w:rPr>
              <w:t>ūvju kadastrālās uzmērīšanas speciālista darba kvalitāti tiek izskatīts vispārējā kārtībā – vispirms</w:t>
            </w:r>
            <w:r w:rsidRPr="0016676A">
              <w:rPr>
                <w:rFonts w:ascii="Times New Roman" w:hAnsi="Times New Roman"/>
                <w:sz w:val="24"/>
              </w:rPr>
              <w:t xml:space="preserve"> </w:t>
            </w:r>
            <w:r w:rsidRPr="0016676A" w:rsidR="007E3ACD">
              <w:rPr>
                <w:rFonts w:ascii="Times New Roman" w:hAnsi="Times New Roman"/>
                <w:sz w:val="24"/>
              </w:rPr>
              <w:t xml:space="preserve">Valsts zemes </w:t>
            </w:r>
            <w:r w:rsidRPr="0016676A" w:rsidR="007E3ACD">
              <w:rPr>
                <w:rFonts w:ascii="Times New Roman" w:hAnsi="Times New Roman" w:cs="Times New Roman"/>
                <w:sz w:val="24"/>
                <w:szCs w:val="24"/>
              </w:rPr>
              <w:t xml:space="preserve">dienesta </w:t>
            </w:r>
            <w:r w:rsidRPr="0016676A">
              <w:rPr>
                <w:rFonts w:ascii="Times New Roman" w:hAnsi="Times New Roman" w:cs="Times New Roman"/>
                <w:sz w:val="24"/>
                <w:szCs w:val="24"/>
              </w:rPr>
              <w:t>reģionālajā nodaļā</w:t>
            </w:r>
            <w:r w:rsidRPr="0016676A" w:rsidR="007E3ACD">
              <w:rPr>
                <w:rFonts w:ascii="Times New Roman" w:hAnsi="Times New Roman" w:cs="Times New Roman"/>
                <w:sz w:val="24"/>
                <w:szCs w:val="24"/>
              </w:rPr>
              <w:t xml:space="preserve">. Reģionālās nodaļas lēmuma </w:t>
            </w:r>
            <w:r w:rsidRPr="0016676A" w:rsidR="00DD1909">
              <w:rPr>
                <w:rFonts w:ascii="Times New Roman" w:hAnsi="Times New Roman" w:cs="Times New Roman"/>
                <w:sz w:val="24"/>
                <w:szCs w:val="24"/>
              </w:rPr>
              <w:t>apstrīdēšanas</w:t>
            </w:r>
            <w:r w:rsidRPr="0016676A">
              <w:rPr>
                <w:rFonts w:ascii="Times New Roman" w:hAnsi="Times New Roman" w:cs="Times New Roman"/>
                <w:sz w:val="24"/>
                <w:szCs w:val="24"/>
              </w:rPr>
              <w:t xml:space="preserve"> gadījumā </w:t>
            </w:r>
            <w:r w:rsidRPr="0016676A" w:rsidR="007E3ACD">
              <w:rPr>
                <w:rFonts w:ascii="Times New Roman" w:hAnsi="Times New Roman" w:cs="Times New Roman"/>
                <w:sz w:val="24"/>
                <w:szCs w:val="24"/>
              </w:rPr>
              <w:t xml:space="preserve">to izskata </w:t>
            </w:r>
            <w:r w:rsidRPr="0016676A">
              <w:rPr>
                <w:rFonts w:ascii="Times New Roman" w:hAnsi="Times New Roman" w:cs="Times New Roman"/>
                <w:sz w:val="24"/>
                <w:szCs w:val="24"/>
              </w:rPr>
              <w:t>Valsts zemes dienesta centrālajā aparātā</w:t>
            </w:r>
            <w:r w:rsidRPr="0016676A" w:rsidR="007E3ACD">
              <w:rPr>
                <w:rFonts w:ascii="Times New Roman" w:hAnsi="Times New Roman" w:cs="Times New Roman"/>
                <w:sz w:val="24"/>
                <w:szCs w:val="24"/>
              </w:rPr>
              <w:t>, bet Valsts zemes dienesta centrālā aparāta lēmuma pārsūdzības gadījumā – tiesā</w:t>
            </w:r>
            <w:r w:rsidRPr="0016676A" w:rsidR="007E3ACD">
              <w:rPr>
                <w:rFonts w:ascii="Times New Roman" w:hAnsi="Times New Roman"/>
                <w:sz w:val="24"/>
              </w:rPr>
              <w:t>.</w:t>
            </w:r>
          </w:p>
          <w:p w:rsidRPr="0016676A" w:rsidR="005F6C20" w:rsidP="005F6C20" w:rsidRDefault="00913288" w14:paraId="75629E65" w14:textId="2F73226F">
            <w:pPr>
              <w:spacing w:after="0" w:line="240" w:lineRule="auto"/>
              <w:ind w:firstLine="233"/>
              <w:jc w:val="both"/>
              <w:rPr>
                <w:rFonts w:ascii="Times New Roman" w:hAnsi="Times New Roman" w:eastAsia="Times New Roman" w:cs="Times New Roman"/>
                <w:sz w:val="24"/>
                <w:szCs w:val="24"/>
              </w:rPr>
            </w:pPr>
            <w:r w:rsidRPr="0016676A">
              <w:rPr>
                <w:rFonts w:ascii="Times New Roman" w:hAnsi="Times New Roman" w:eastAsia="Times New Roman" w:cs="Times New Roman"/>
                <w:sz w:val="24"/>
                <w:szCs w:val="24"/>
              </w:rPr>
              <w:t>Tieslietu ministrija prognozē, ka projekta rezultātā ēku īpašniekiem un tiesiskajiem valdītājiem, kuru ēkas konstruktīvo elementu nolietojums ir reģistrēts no būvniecības jomā sertificēta speciālista akta par ēkas konstruktīvo elementu nolietojumu, kopumā paaugst</w:t>
            </w:r>
            <w:r w:rsidRPr="0016676A" w:rsidR="005F6C20">
              <w:rPr>
                <w:rFonts w:ascii="Times New Roman" w:hAnsi="Times New Roman" w:eastAsia="Times New Roman" w:cs="Times New Roman"/>
                <w:sz w:val="24"/>
                <w:szCs w:val="24"/>
              </w:rPr>
              <w:t>ināsies ēku kadastrālā vērtība.</w:t>
            </w:r>
          </w:p>
          <w:p w:rsidRPr="0016676A" w:rsidR="00913288" w:rsidP="005F6C20" w:rsidRDefault="00913288" w14:paraId="246CEBE7" w14:textId="5F09512B">
            <w:pPr>
              <w:spacing w:after="0" w:line="240" w:lineRule="auto"/>
              <w:ind w:firstLine="233"/>
              <w:jc w:val="both"/>
              <w:rPr>
                <w:rFonts w:ascii="Times New Roman" w:hAnsi="Times New Roman"/>
                <w:color w:val="000000"/>
                <w:sz w:val="24"/>
              </w:rPr>
            </w:pPr>
            <w:r w:rsidRPr="0016676A">
              <w:rPr>
                <w:rFonts w:ascii="Times New Roman" w:hAnsi="Times New Roman" w:eastAsia="Times New Roman" w:cs="Times New Roman"/>
                <w:sz w:val="24"/>
                <w:szCs w:val="24"/>
              </w:rPr>
              <w:t>Projektā ietverto normu izpildi Valsts zemes dienests nodrošinās esošā budžeta ietvaros.</w:t>
            </w:r>
          </w:p>
        </w:tc>
      </w:tr>
      <w:tr w:rsidRPr="00CF53E7" w:rsidR="00C9499C" w:rsidTr="00D77217" w14:paraId="6C225FA4" w14:textId="77777777">
        <w:tc>
          <w:tcPr>
            <w:tcW w:w="311"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5BA049FB" w14:textId="065A0F74">
            <w:pPr>
              <w:spacing w:after="0" w:line="240" w:lineRule="auto"/>
              <w:jc w:val="center"/>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lastRenderedPageBreak/>
              <w:t>3.</w:t>
            </w:r>
          </w:p>
        </w:tc>
        <w:tc>
          <w:tcPr>
            <w:tcW w:w="1479"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2F42FEDF" w14:textId="77777777">
            <w:pPr>
              <w:spacing w:after="0" w:line="240" w:lineRule="auto"/>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Projekta izstrādē iesaistītās institūcijas un publiskas personas kapitālsabiedrības</w:t>
            </w:r>
          </w:p>
        </w:tc>
        <w:tc>
          <w:tcPr>
            <w:tcW w:w="3210" w:type="pct"/>
            <w:tcBorders>
              <w:top w:val="single" w:color="auto" w:sz="4" w:space="0"/>
              <w:left w:val="single" w:color="auto" w:sz="4" w:space="0"/>
              <w:bottom w:val="single" w:color="auto" w:sz="4" w:space="0"/>
              <w:right w:val="single" w:color="auto" w:sz="4" w:space="0"/>
            </w:tcBorders>
            <w:hideMark/>
          </w:tcPr>
          <w:p w:rsidRPr="00CF53E7" w:rsidR="00C9499C" w:rsidP="00CF53E7" w:rsidRDefault="00D12098" w14:paraId="38388A67" w14:textId="2731FBFF">
            <w:pPr>
              <w:spacing w:after="0" w:line="240" w:lineRule="auto"/>
              <w:ind w:firstLine="27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Tieslietu ministrija (Valsts zemes dienests), Latvijas Pašvaldību savienība.</w:t>
            </w:r>
          </w:p>
        </w:tc>
      </w:tr>
      <w:tr w:rsidRPr="00CF53E7" w:rsidR="00C9499C" w:rsidTr="00D77217" w14:paraId="0481F0B5" w14:textId="77777777">
        <w:tc>
          <w:tcPr>
            <w:tcW w:w="311"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7DBC08B1" w14:textId="77777777">
            <w:pPr>
              <w:spacing w:after="0" w:line="240" w:lineRule="auto"/>
              <w:jc w:val="center"/>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4.</w:t>
            </w:r>
          </w:p>
        </w:tc>
        <w:tc>
          <w:tcPr>
            <w:tcW w:w="1479" w:type="pct"/>
            <w:tcBorders>
              <w:top w:val="single" w:color="auto" w:sz="4" w:space="0"/>
              <w:left w:val="single" w:color="auto" w:sz="4" w:space="0"/>
              <w:bottom w:val="single" w:color="auto" w:sz="4" w:space="0"/>
              <w:right w:val="single" w:color="auto" w:sz="4" w:space="0"/>
            </w:tcBorders>
            <w:hideMark/>
          </w:tcPr>
          <w:p w:rsidRPr="00EE2114" w:rsidR="00C9499C" w:rsidP="00CF53E7" w:rsidRDefault="00C9499C" w14:paraId="31A660B8" w14:textId="77777777">
            <w:pPr>
              <w:spacing w:after="0" w:line="240" w:lineRule="auto"/>
              <w:rPr>
                <w:rFonts w:ascii="Times New Roman" w:hAnsi="Times New Roman" w:eastAsia="Times New Roman" w:cs="Times New Roman"/>
                <w:sz w:val="24"/>
                <w:szCs w:val="24"/>
              </w:rPr>
            </w:pPr>
            <w:r w:rsidRPr="00EE2114">
              <w:rPr>
                <w:rFonts w:ascii="Times New Roman" w:hAnsi="Times New Roman" w:eastAsia="Times New Roman" w:cs="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EE2114" w:rsidR="00C9499C" w:rsidP="00D12098" w:rsidRDefault="00EE2114" w14:paraId="65BC5125" w14:textId="075A1119">
            <w:pPr>
              <w:spacing w:after="0" w:line="240" w:lineRule="auto"/>
              <w:ind w:firstLine="275"/>
              <w:jc w:val="both"/>
              <w:rPr>
                <w:rFonts w:ascii="Times New Roman" w:hAnsi="Times New Roman" w:eastAsia="Times New Roman" w:cs="Times New Roman"/>
                <w:sz w:val="24"/>
                <w:szCs w:val="24"/>
              </w:rPr>
            </w:pPr>
            <w:r w:rsidRPr="00EE2114">
              <w:rPr>
                <w:rFonts w:ascii="Times New Roman" w:hAnsi="Times New Roman" w:eastAsia="Times New Roman" w:cs="Times New Roman"/>
                <w:sz w:val="24"/>
                <w:szCs w:val="24"/>
                <w:lang w:eastAsia="lv-LV"/>
              </w:rPr>
              <w:t>Nav</w:t>
            </w:r>
            <w:r w:rsidR="00D12098">
              <w:rPr>
                <w:rFonts w:ascii="Times New Roman" w:hAnsi="Times New Roman" w:eastAsia="Times New Roman" w:cs="Times New Roman"/>
                <w:sz w:val="24"/>
                <w:szCs w:val="24"/>
                <w:lang w:eastAsia="lv-LV"/>
              </w:rPr>
              <w:t>.</w:t>
            </w:r>
          </w:p>
        </w:tc>
      </w:tr>
    </w:tbl>
    <w:p w:rsidRPr="00CF53E7" w:rsidR="00554FAA" w:rsidP="00CF53E7" w:rsidRDefault="00554FAA" w14:paraId="6D10DD6C"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CF53E7" w:rsidR="00CF53E7" w:rsidTr="00D77217" w14:paraId="455DC954"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CF53E7" w:rsidR="00CF53E7" w:rsidP="00CF53E7" w:rsidRDefault="00CF53E7" w14:paraId="6765BF03" w14:textId="77777777">
            <w:pPr>
              <w:spacing w:after="0" w:line="240" w:lineRule="auto"/>
              <w:jc w:val="center"/>
              <w:rPr>
                <w:rFonts w:ascii="Times New Roman" w:hAnsi="Times New Roman" w:eastAsia="Times New Roman" w:cs="Times New Roman"/>
                <w:b/>
                <w:bCs/>
                <w:sz w:val="24"/>
                <w:szCs w:val="24"/>
              </w:rPr>
            </w:pPr>
            <w:r w:rsidRPr="00CF53E7">
              <w:rPr>
                <w:rFonts w:ascii="Times New Roman" w:hAnsi="Times New Roman" w:eastAsia="Times New Roman" w:cs="Times New Roman"/>
                <w:b/>
                <w:bCs/>
                <w:sz w:val="24"/>
                <w:szCs w:val="24"/>
              </w:rPr>
              <w:t>II. Tiesību akta projekta ietekme uz sabiedrību, tautsaimniecības attīstību un administratīvo slogu</w:t>
            </w:r>
          </w:p>
        </w:tc>
      </w:tr>
      <w:tr w:rsidRPr="00CF53E7" w:rsidR="00CF53E7" w:rsidTr="00D77217" w14:paraId="7F56E417" w14:textId="77777777">
        <w:tc>
          <w:tcPr>
            <w:tcW w:w="311" w:type="pct"/>
            <w:tcBorders>
              <w:top w:val="single" w:color="auto" w:sz="4" w:space="0"/>
              <w:left w:val="single" w:color="auto" w:sz="4" w:space="0"/>
              <w:bottom w:val="single" w:color="auto" w:sz="4" w:space="0"/>
              <w:right w:val="single" w:color="auto" w:sz="4" w:space="0"/>
            </w:tcBorders>
            <w:hideMark/>
          </w:tcPr>
          <w:p w:rsidRPr="00CF53E7" w:rsidR="00CF53E7" w:rsidP="00CF53E7" w:rsidRDefault="00CF53E7" w14:paraId="3A01834B" w14:textId="77777777">
            <w:pPr>
              <w:spacing w:after="0" w:line="240" w:lineRule="auto"/>
              <w:jc w:val="both"/>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lastRenderedPageBreak/>
              <w:t>1.</w:t>
            </w:r>
          </w:p>
        </w:tc>
        <w:tc>
          <w:tcPr>
            <w:tcW w:w="1479" w:type="pct"/>
            <w:tcBorders>
              <w:top w:val="single" w:color="auto" w:sz="4" w:space="0"/>
              <w:left w:val="single" w:color="auto" w:sz="4" w:space="0"/>
              <w:bottom w:val="single" w:color="auto" w:sz="4" w:space="0"/>
              <w:right w:val="single" w:color="auto" w:sz="4" w:space="0"/>
            </w:tcBorders>
            <w:hideMark/>
          </w:tcPr>
          <w:p w:rsidRPr="00CF53E7" w:rsidR="00CF53E7" w:rsidP="00CF53E7" w:rsidRDefault="00CF53E7" w14:paraId="67169DAC" w14:textId="77777777">
            <w:pPr>
              <w:spacing w:after="0" w:line="240" w:lineRule="auto"/>
              <w:jc w:val="both"/>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Sabiedrības mērķgrupas, kuras tiesiskais regulējums ietekmē vai varētu ietekmēt</w:t>
            </w:r>
          </w:p>
        </w:tc>
        <w:tc>
          <w:tcPr>
            <w:tcW w:w="3210" w:type="pct"/>
            <w:tcBorders>
              <w:top w:val="single" w:color="auto" w:sz="4" w:space="0"/>
              <w:left w:val="single" w:color="auto" w:sz="4" w:space="0"/>
              <w:bottom w:val="single" w:color="auto" w:sz="4" w:space="0"/>
              <w:right w:val="single" w:color="auto" w:sz="4" w:space="0"/>
            </w:tcBorders>
            <w:hideMark/>
          </w:tcPr>
          <w:p w:rsidRPr="00CF53E7" w:rsidR="00D12098" w:rsidP="007E3ACD" w:rsidRDefault="00EE2114" w14:paraId="69ABCFFC" w14:textId="39A9BB27">
            <w:pPr>
              <w:spacing w:after="0" w:line="240" w:lineRule="auto"/>
              <w:ind w:firstLine="275"/>
              <w:jc w:val="both"/>
              <w:rPr>
                <w:rFonts w:ascii="Times New Roman" w:hAnsi="Times New Roman" w:eastAsia="Times New Roman" w:cs="Times New Roman"/>
                <w:sz w:val="24"/>
                <w:szCs w:val="24"/>
                <w:highlight w:val="yellow"/>
              </w:rPr>
            </w:pPr>
            <w:r w:rsidRPr="00EE2114">
              <w:rPr>
                <w:rFonts w:ascii="Times New Roman" w:hAnsi="Times New Roman" w:cs="Times New Roman"/>
                <w:sz w:val="24"/>
                <w:szCs w:val="24"/>
              </w:rPr>
              <w:t xml:space="preserve">Projekts </w:t>
            </w:r>
            <w:r w:rsidR="00D12098">
              <w:rPr>
                <w:rFonts w:ascii="Times New Roman" w:hAnsi="Times New Roman" w:cs="Times New Roman"/>
                <w:sz w:val="24"/>
                <w:szCs w:val="24"/>
              </w:rPr>
              <w:t>ietekmēs</w:t>
            </w:r>
            <w:r w:rsidRPr="00EE2114">
              <w:rPr>
                <w:rFonts w:ascii="Times New Roman" w:hAnsi="Times New Roman" w:cs="Times New Roman"/>
                <w:sz w:val="24"/>
                <w:szCs w:val="24"/>
              </w:rPr>
              <w:t xml:space="preserve"> </w:t>
            </w:r>
            <w:r w:rsidRPr="00D12098" w:rsidR="00D12098">
              <w:rPr>
                <w:rFonts w:ascii="Times New Roman" w:hAnsi="Times New Roman" w:cs="Times New Roman"/>
                <w:sz w:val="24"/>
                <w:szCs w:val="24"/>
              </w:rPr>
              <w:t>būvniecības jomā sertificēt</w:t>
            </w:r>
            <w:r w:rsidR="00D12098">
              <w:rPr>
                <w:rFonts w:ascii="Times New Roman" w:hAnsi="Times New Roman" w:cs="Times New Roman"/>
                <w:sz w:val="24"/>
                <w:szCs w:val="24"/>
              </w:rPr>
              <w:t>us speciālistus un to ēku</w:t>
            </w:r>
            <w:r w:rsidRPr="00D12098" w:rsidR="00D12098">
              <w:rPr>
                <w:rFonts w:ascii="Times New Roman" w:hAnsi="Times New Roman" w:cs="Times New Roman"/>
                <w:sz w:val="24"/>
                <w:szCs w:val="24"/>
              </w:rPr>
              <w:t xml:space="preserve"> īpašniekus un tiesiskos valdītāj</w:t>
            </w:r>
            <w:r w:rsidR="007E3ACD">
              <w:rPr>
                <w:rFonts w:ascii="Times New Roman" w:hAnsi="Times New Roman" w:cs="Times New Roman"/>
                <w:sz w:val="24"/>
                <w:szCs w:val="24"/>
              </w:rPr>
              <w:t>u</w:t>
            </w:r>
            <w:r w:rsidRPr="00D12098" w:rsidR="00D12098">
              <w:rPr>
                <w:rFonts w:ascii="Times New Roman" w:hAnsi="Times New Roman" w:cs="Times New Roman"/>
                <w:sz w:val="24"/>
                <w:szCs w:val="24"/>
              </w:rPr>
              <w:t>s</w:t>
            </w:r>
            <w:r w:rsidR="00D12098">
              <w:rPr>
                <w:rFonts w:ascii="Times New Roman" w:hAnsi="Times New Roman" w:cs="Times New Roman"/>
                <w:sz w:val="24"/>
                <w:szCs w:val="24"/>
              </w:rPr>
              <w:t xml:space="preserve">, kuru </w:t>
            </w:r>
            <w:r w:rsidRPr="00D12098" w:rsidR="00D12098">
              <w:rPr>
                <w:rFonts w:ascii="Times New Roman" w:hAnsi="Times New Roman" w:cs="Times New Roman"/>
                <w:sz w:val="24"/>
                <w:szCs w:val="24"/>
              </w:rPr>
              <w:t>ēkas konstruktīvo elementu nolietojum</w:t>
            </w:r>
            <w:r w:rsidR="00D12098">
              <w:rPr>
                <w:rFonts w:ascii="Times New Roman" w:hAnsi="Times New Roman" w:cs="Times New Roman"/>
                <w:sz w:val="24"/>
                <w:szCs w:val="24"/>
              </w:rPr>
              <w:t xml:space="preserve">s ir reģistrēts no </w:t>
            </w:r>
            <w:r w:rsidRPr="00D12098" w:rsidR="00D12098">
              <w:rPr>
                <w:rFonts w:ascii="Times New Roman" w:hAnsi="Times New Roman" w:cs="Times New Roman"/>
                <w:sz w:val="24"/>
                <w:szCs w:val="24"/>
              </w:rPr>
              <w:t>būvniecības j</w:t>
            </w:r>
            <w:r w:rsidR="00D12098">
              <w:rPr>
                <w:rFonts w:ascii="Times New Roman" w:hAnsi="Times New Roman" w:cs="Times New Roman"/>
                <w:sz w:val="24"/>
                <w:szCs w:val="24"/>
              </w:rPr>
              <w:t>omā sertificēta speciālista akta</w:t>
            </w:r>
            <w:r w:rsidRPr="00D12098" w:rsidR="00D12098">
              <w:rPr>
                <w:rFonts w:ascii="Times New Roman" w:hAnsi="Times New Roman" w:cs="Times New Roman"/>
                <w:sz w:val="24"/>
                <w:szCs w:val="24"/>
              </w:rPr>
              <w:t xml:space="preserve"> par ēkas konstruktīvo elementu nolietojumu</w:t>
            </w:r>
            <w:r w:rsidR="00D12098">
              <w:rPr>
                <w:rFonts w:ascii="Times New Roman" w:hAnsi="Times New Roman" w:cs="Times New Roman"/>
                <w:sz w:val="24"/>
                <w:szCs w:val="24"/>
              </w:rPr>
              <w:t>.</w:t>
            </w:r>
          </w:p>
        </w:tc>
      </w:tr>
      <w:tr w:rsidRPr="00CF53E7" w:rsidR="00CF53E7" w:rsidTr="00D77217" w14:paraId="42CE6229" w14:textId="77777777">
        <w:tc>
          <w:tcPr>
            <w:tcW w:w="311" w:type="pct"/>
            <w:tcBorders>
              <w:top w:val="single" w:color="auto" w:sz="4" w:space="0"/>
              <w:left w:val="single" w:color="auto" w:sz="4" w:space="0"/>
              <w:bottom w:val="single" w:color="auto" w:sz="4" w:space="0"/>
              <w:right w:val="single" w:color="auto" w:sz="4" w:space="0"/>
            </w:tcBorders>
            <w:hideMark/>
          </w:tcPr>
          <w:p w:rsidRPr="00CF53E7" w:rsidR="00CF53E7" w:rsidP="00CF53E7" w:rsidRDefault="00CF53E7" w14:paraId="437935A0" w14:textId="77777777">
            <w:pPr>
              <w:spacing w:after="0" w:line="240" w:lineRule="auto"/>
              <w:jc w:val="both"/>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hideMark/>
          </w:tcPr>
          <w:p w:rsidRPr="00CF53E7" w:rsidR="00CF53E7" w:rsidP="00CF53E7" w:rsidRDefault="00CF53E7" w14:paraId="1C0B0AED" w14:textId="77777777">
            <w:pPr>
              <w:spacing w:after="0" w:line="240" w:lineRule="auto"/>
              <w:jc w:val="both"/>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Tiesiskā regulējuma ietekme uz tautsaimniecību un administratīvo slogu</w:t>
            </w:r>
          </w:p>
        </w:tc>
        <w:tc>
          <w:tcPr>
            <w:tcW w:w="3210" w:type="pct"/>
            <w:tcBorders>
              <w:top w:val="single" w:color="auto" w:sz="4" w:space="0"/>
              <w:left w:val="single" w:color="auto" w:sz="4" w:space="0"/>
              <w:bottom w:val="single" w:color="auto" w:sz="4" w:space="0"/>
              <w:right w:val="single" w:color="auto" w:sz="4" w:space="0"/>
            </w:tcBorders>
            <w:hideMark/>
          </w:tcPr>
          <w:p w:rsidRPr="00B113D5" w:rsidR="00D12098" w:rsidP="00CF53E7" w:rsidRDefault="00D12098" w14:paraId="73CC59DD" w14:textId="53EB0ACF">
            <w:pPr>
              <w:spacing w:after="0" w:line="240" w:lineRule="auto"/>
              <w:ind w:firstLine="275"/>
              <w:jc w:val="both"/>
              <w:rPr>
                <w:rFonts w:ascii="Times New Roman" w:hAnsi="Times New Roman" w:cs="Times New Roman"/>
                <w:sz w:val="24"/>
                <w:szCs w:val="24"/>
              </w:rPr>
            </w:pPr>
            <w:r w:rsidRPr="00B113D5">
              <w:rPr>
                <w:rFonts w:ascii="Times New Roman" w:hAnsi="Times New Roman" w:cs="Times New Roman"/>
                <w:sz w:val="24"/>
                <w:szCs w:val="24"/>
              </w:rPr>
              <w:t xml:space="preserve">Būvniecības jomā sertificētiem speciālistiem vairs nebūs tiesības </w:t>
            </w:r>
            <w:r w:rsidRPr="00B113D5" w:rsidR="00E345FD">
              <w:rPr>
                <w:rFonts w:ascii="Times New Roman" w:hAnsi="Times New Roman" w:cs="Times New Roman"/>
                <w:sz w:val="24"/>
                <w:szCs w:val="24"/>
              </w:rPr>
              <w:t>n</w:t>
            </w:r>
            <w:r w:rsidRPr="00B113D5" w:rsidR="007E3ACD">
              <w:rPr>
                <w:rFonts w:ascii="Times New Roman" w:hAnsi="Times New Roman" w:cs="Times New Roman"/>
                <w:sz w:val="24"/>
                <w:szCs w:val="24"/>
              </w:rPr>
              <w:t>oteikum</w:t>
            </w:r>
            <w:r w:rsidRPr="00B113D5" w:rsidR="00E345FD">
              <w:rPr>
                <w:rFonts w:ascii="Times New Roman" w:hAnsi="Times New Roman" w:cs="Times New Roman"/>
                <w:sz w:val="24"/>
                <w:szCs w:val="24"/>
              </w:rPr>
              <w:t>os</w:t>
            </w:r>
            <w:r w:rsidRPr="00B113D5" w:rsidR="007E3ACD">
              <w:rPr>
                <w:rFonts w:ascii="Times New Roman" w:hAnsi="Times New Roman" w:cs="Times New Roman"/>
                <w:sz w:val="24"/>
                <w:szCs w:val="24"/>
              </w:rPr>
              <w:t xml:space="preserve"> Nr.</w:t>
            </w:r>
            <w:r w:rsidRPr="00B113D5" w:rsidR="00E345FD">
              <w:rPr>
                <w:rFonts w:ascii="Times New Roman" w:hAnsi="Times New Roman" w:cs="Times New Roman"/>
                <w:sz w:val="24"/>
                <w:szCs w:val="24"/>
              </w:rPr>
              <w:t> </w:t>
            </w:r>
            <w:r w:rsidRPr="00B113D5" w:rsidR="007E3ACD">
              <w:rPr>
                <w:rFonts w:ascii="Times New Roman" w:hAnsi="Times New Roman" w:cs="Times New Roman"/>
                <w:sz w:val="24"/>
                <w:szCs w:val="24"/>
              </w:rPr>
              <w:t xml:space="preserve">48 noteiktajā kārtībā </w:t>
            </w:r>
            <w:r w:rsidRPr="00B113D5">
              <w:rPr>
                <w:rFonts w:ascii="Times New Roman" w:hAnsi="Times New Roman" w:cs="Times New Roman"/>
                <w:sz w:val="24"/>
                <w:szCs w:val="24"/>
              </w:rPr>
              <w:t xml:space="preserve">sagatavot </w:t>
            </w:r>
            <w:r w:rsidRPr="00B113D5" w:rsidR="006D2852">
              <w:rPr>
                <w:rFonts w:ascii="Times New Roman" w:hAnsi="Times New Roman" w:cs="Times New Roman"/>
                <w:sz w:val="24"/>
                <w:szCs w:val="24"/>
              </w:rPr>
              <w:t>aktu</w:t>
            </w:r>
            <w:r w:rsidRPr="00B113D5">
              <w:rPr>
                <w:rFonts w:ascii="Times New Roman" w:hAnsi="Times New Roman" w:cs="Times New Roman"/>
                <w:sz w:val="24"/>
                <w:szCs w:val="24"/>
              </w:rPr>
              <w:t xml:space="preserve"> par ēkas konstruktīvo elementu nolietojumu.</w:t>
            </w:r>
          </w:p>
          <w:p w:rsidRPr="00B113D5" w:rsidR="00CF53E7" w:rsidP="001B5275" w:rsidRDefault="00323385" w14:paraId="1B91C8BB" w14:textId="319A1518">
            <w:pPr>
              <w:spacing w:after="0" w:line="240" w:lineRule="auto"/>
              <w:ind w:firstLine="275"/>
              <w:jc w:val="both"/>
              <w:rPr>
                <w:rFonts w:ascii="Times New Roman" w:hAnsi="Times New Roman" w:eastAsia="Times New Roman" w:cs="Times New Roman"/>
                <w:sz w:val="24"/>
                <w:szCs w:val="24"/>
                <w:highlight w:val="yellow"/>
              </w:rPr>
            </w:pPr>
            <w:r w:rsidRPr="00B113D5">
              <w:rPr>
                <w:rFonts w:ascii="Times New Roman" w:hAnsi="Times New Roman" w:cs="Times New Roman"/>
                <w:sz w:val="24"/>
                <w:szCs w:val="24"/>
              </w:rPr>
              <w:t>P</w:t>
            </w:r>
            <w:r w:rsidRPr="00B113D5" w:rsidR="00F64E89">
              <w:rPr>
                <w:rFonts w:ascii="Times New Roman" w:hAnsi="Times New Roman" w:cs="Times New Roman"/>
                <w:sz w:val="24"/>
                <w:szCs w:val="24"/>
              </w:rPr>
              <w:t>rojekts ietekmē ē</w:t>
            </w:r>
            <w:r w:rsidRPr="00B113D5" w:rsidR="00D12098">
              <w:rPr>
                <w:rFonts w:ascii="Times New Roman" w:hAnsi="Times New Roman" w:cs="Times New Roman"/>
                <w:sz w:val="24"/>
                <w:szCs w:val="24"/>
              </w:rPr>
              <w:t xml:space="preserve">ku </w:t>
            </w:r>
            <w:r w:rsidRPr="00B113D5" w:rsidR="00F64E89">
              <w:rPr>
                <w:rFonts w:ascii="Times New Roman" w:hAnsi="Times New Roman" w:cs="Times New Roman"/>
                <w:sz w:val="24"/>
                <w:szCs w:val="24"/>
              </w:rPr>
              <w:t xml:space="preserve">īpašniekus </w:t>
            </w:r>
            <w:r w:rsidRPr="00B113D5" w:rsidR="00D12098">
              <w:rPr>
                <w:rFonts w:ascii="Times New Roman" w:hAnsi="Times New Roman" w:cs="Times New Roman"/>
                <w:sz w:val="24"/>
                <w:szCs w:val="24"/>
              </w:rPr>
              <w:t xml:space="preserve">un </w:t>
            </w:r>
            <w:r w:rsidRPr="00B113D5" w:rsidR="00500302">
              <w:rPr>
                <w:rFonts w:ascii="Times New Roman" w:hAnsi="Times New Roman" w:cs="Times New Roman"/>
                <w:sz w:val="24"/>
                <w:szCs w:val="24"/>
              </w:rPr>
              <w:t>tiesiskos valdītājus</w:t>
            </w:r>
            <w:r w:rsidRPr="00B113D5" w:rsidR="00D12098">
              <w:rPr>
                <w:rFonts w:ascii="Times New Roman" w:hAnsi="Times New Roman" w:cs="Times New Roman"/>
                <w:sz w:val="24"/>
                <w:szCs w:val="24"/>
              </w:rPr>
              <w:t>, kuru ēkas konstruktīvo elementu nolietojums ir reģistrēts no būvniecības jomā sertificēta speciālista akta par ēkas konstruktīvo elementu nolietojumu</w:t>
            </w:r>
            <w:r w:rsidRPr="00B113D5" w:rsidR="00F64E89">
              <w:rPr>
                <w:rFonts w:ascii="Times New Roman" w:hAnsi="Times New Roman" w:cs="Times New Roman"/>
                <w:sz w:val="24"/>
                <w:szCs w:val="24"/>
              </w:rPr>
              <w:t xml:space="preserve">. </w:t>
            </w:r>
            <w:r w:rsidRPr="00B113D5" w:rsidR="00913288">
              <w:rPr>
                <w:rFonts w:ascii="Times New Roman" w:hAnsi="Times New Roman" w:cs="Times New Roman"/>
                <w:sz w:val="24"/>
                <w:szCs w:val="24"/>
              </w:rPr>
              <w:t xml:space="preserve">Attiecīgi var mainīties </w:t>
            </w:r>
            <w:r w:rsidRPr="00B113D5" w:rsidR="00F64E89">
              <w:rPr>
                <w:rFonts w:ascii="Times New Roman" w:hAnsi="Times New Roman" w:cs="Times New Roman"/>
                <w:sz w:val="24"/>
                <w:szCs w:val="24"/>
              </w:rPr>
              <w:t>ēkas kadastrālā vērtība</w:t>
            </w:r>
            <w:r w:rsidRPr="00B113D5" w:rsidR="00913288">
              <w:rPr>
                <w:rFonts w:ascii="Times New Roman" w:hAnsi="Times New Roman" w:cs="Times New Roman"/>
                <w:sz w:val="24"/>
                <w:szCs w:val="24"/>
              </w:rPr>
              <w:t xml:space="preserve">. </w:t>
            </w:r>
            <w:r w:rsidRPr="00B113D5" w:rsidR="00FF009C">
              <w:rPr>
                <w:rFonts w:ascii="Times New Roman" w:hAnsi="Times New Roman" w:cs="Times New Roman"/>
                <w:sz w:val="24"/>
                <w:szCs w:val="24"/>
              </w:rPr>
              <w:t>Ņemot vērā, ka līdz šim konstatē</w:t>
            </w:r>
            <w:r w:rsidRPr="00B113D5" w:rsidR="00F84103">
              <w:rPr>
                <w:rFonts w:ascii="Times New Roman" w:hAnsi="Times New Roman" w:cs="Times New Roman"/>
                <w:sz w:val="24"/>
                <w:szCs w:val="24"/>
              </w:rPr>
              <w:t>t</w:t>
            </w:r>
            <w:r w:rsidRPr="00B113D5" w:rsidR="00FF009C">
              <w:rPr>
                <w:rFonts w:ascii="Times New Roman" w:hAnsi="Times New Roman" w:cs="Times New Roman"/>
                <w:sz w:val="24"/>
                <w:szCs w:val="24"/>
              </w:rPr>
              <w:t xml:space="preserve">os gadījumos būvniecības jomā sertificētās personas galvenokārt norādījušas lielāku nolietojumu, nekā to </w:t>
            </w:r>
            <w:r w:rsidRPr="00B113D5" w:rsidR="00F84103">
              <w:rPr>
                <w:rFonts w:ascii="Times New Roman" w:hAnsi="Times New Roman" w:cs="Times New Roman"/>
                <w:sz w:val="24"/>
                <w:szCs w:val="24"/>
              </w:rPr>
              <w:t>norādījuši</w:t>
            </w:r>
            <w:r w:rsidRPr="00B113D5" w:rsidR="00FF009C">
              <w:rPr>
                <w:rFonts w:ascii="Times New Roman" w:hAnsi="Times New Roman" w:cs="Times New Roman"/>
                <w:sz w:val="24"/>
                <w:szCs w:val="24"/>
              </w:rPr>
              <w:t xml:space="preserve"> Valsts zemes dienesta speciālisti, tād</w:t>
            </w:r>
            <w:r w:rsidRPr="00B113D5" w:rsidR="00A67CA4">
              <w:rPr>
                <w:rFonts w:ascii="Times New Roman" w:hAnsi="Times New Roman" w:cs="Times New Roman"/>
                <w:sz w:val="24"/>
                <w:szCs w:val="24"/>
              </w:rPr>
              <w:t>ē</w:t>
            </w:r>
            <w:r w:rsidRPr="00B113D5" w:rsidR="00FF009C">
              <w:rPr>
                <w:rFonts w:ascii="Times New Roman" w:hAnsi="Times New Roman" w:cs="Times New Roman"/>
                <w:sz w:val="24"/>
                <w:szCs w:val="24"/>
              </w:rPr>
              <w:t>jādi samazinot ēku kadastrālo vērtību, projektā paredzētais normatīvais regulējums novērsīs mākslīgi pazeminātas ēku kadastrālās vērtības</w:t>
            </w:r>
            <w:r w:rsidRPr="00B113D5" w:rsidR="001B5275">
              <w:rPr>
                <w:rFonts w:ascii="Times New Roman" w:hAnsi="Times New Roman" w:cs="Times New Roman"/>
                <w:sz w:val="24"/>
                <w:szCs w:val="24"/>
              </w:rPr>
              <w:t>.</w:t>
            </w:r>
          </w:p>
        </w:tc>
      </w:tr>
      <w:tr w:rsidRPr="00CF53E7" w:rsidR="00CF53E7" w:rsidTr="00D77217" w14:paraId="7BC45492" w14:textId="77777777">
        <w:tc>
          <w:tcPr>
            <w:tcW w:w="311" w:type="pct"/>
            <w:tcBorders>
              <w:top w:val="single" w:color="auto" w:sz="4" w:space="0"/>
              <w:left w:val="single" w:color="auto" w:sz="4" w:space="0"/>
              <w:bottom w:val="single" w:color="auto" w:sz="4" w:space="0"/>
              <w:right w:val="single" w:color="auto" w:sz="4" w:space="0"/>
            </w:tcBorders>
            <w:hideMark/>
          </w:tcPr>
          <w:p w:rsidRPr="00CF53E7" w:rsidR="00CF53E7" w:rsidP="00CF53E7" w:rsidRDefault="00CF53E7" w14:paraId="02988987" w14:textId="6959A6E2">
            <w:pPr>
              <w:spacing w:after="0" w:line="240" w:lineRule="auto"/>
              <w:jc w:val="both"/>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3.</w:t>
            </w:r>
          </w:p>
        </w:tc>
        <w:tc>
          <w:tcPr>
            <w:tcW w:w="1479" w:type="pct"/>
            <w:tcBorders>
              <w:top w:val="single" w:color="auto" w:sz="4" w:space="0"/>
              <w:left w:val="single" w:color="auto" w:sz="4" w:space="0"/>
              <w:bottom w:val="single" w:color="auto" w:sz="4" w:space="0"/>
              <w:right w:val="single" w:color="auto" w:sz="4" w:space="0"/>
            </w:tcBorders>
            <w:hideMark/>
          </w:tcPr>
          <w:p w:rsidRPr="00CF53E7" w:rsidR="00CF53E7" w:rsidP="00CF53E7" w:rsidRDefault="00CF53E7" w14:paraId="30E0B039" w14:textId="77777777">
            <w:pPr>
              <w:spacing w:after="0" w:line="240" w:lineRule="auto"/>
              <w:jc w:val="both"/>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Administratīvo izmaksu monetārs novērtējums</w:t>
            </w:r>
          </w:p>
        </w:tc>
        <w:tc>
          <w:tcPr>
            <w:tcW w:w="3210" w:type="pct"/>
            <w:tcBorders>
              <w:top w:val="single" w:color="auto" w:sz="4" w:space="0"/>
              <w:left w:val="single" w:color="auto" w:sz="4" w:space="0"/>
              <w:bottom w:val="single" w:color="auto" w:sz="4" w:space="0"/>
              <w:right w:val="single" w:color="auto" w:sz="4" w:space="0"/>
            </w:tcBorders>
            <w:hideMark/>
          </w:tcPr>
          <w:p w:rsidRPr="00E345FD" w:rsidR="00FF009C" w:rsidP="00913288" w:rsidRDefault="00FF009C" w14:paraId="6C15B050" w14:textId="0AF9FD1B">
            <w:pPr>
              <w:spacing w:after="0" w:line="240" w:lineRule="auto"/>
              <w:ind w:firstLine="257"/>
              <w:jc w:val="both"/>
              <w:rPr>
                <w:rFonts w:ascii="Times New Roman" w:hAnsi="Times New Roman" w:eastAsia="Times New Roman" w:cs="Times New Roman"/>
                <w:sz w:val="24"/>
                <w:szCs w:val="24"/>
                <w:lang w:eastAsia="lv-LV"/>
              </w:rPr>
            </w:pPr>
            <w:r w:rsidRPr="00E345FD">
              <w:rPr>
                <w:rFonts w:ascii="Times New Roman" w:hAnsi="Times New Roman" w:eastAsia="Times New Roman" w:cs="Times New Roman"/>
                <w:sz w:val="24"/>
                <w:szCs w:val="24"/>
                <w:lang w:eastAsia="lv-LV"/>
              </w:rPr>
              <w:t>Projekta regulējuma izpildes nodrošināšana radīs administratīvās izmaksas Valsts zemes dienestam.</w:t>
            </w:r>
          </w:p>
          <w:p w:rsidRPr="00E345FD" w:rsidR="00FF009C" w:rsidP="00323385" w:rsidRDefault="00FF009C" w14:paraId="56997381" w14:textId="6CB8850A">
            <w:pPr>
              <w:spacing w:after="0" w:line="240" w:lineRule="auto"/>
              <w:ind w:firstLine="257"/>
              <w:jc w:val="both"/>
              <w:rPr>
                <w:rFonts w:ascii="Times New Roman" w:hAnsi="Times New Roman"/>
                <w:sz w:val="24"/>
              </w:rPr>
            </w:pPr>
            <w:r w:rsidRPr="00E345FD">
              <w:rPr>
                <w:rFonts w:ascii="Times New Roman" w:hAnsi="Times New Roman" w:eastAsia="Times New Roman" w:cs="Times New Roman"/>
                <w:sz w:val="24"/>
                <w:szCs w:val="24"/>
                <w:lang w:eastAsia="lv-LV"/>
              </w:rPr>
              <w:t xml:space="preserve">Lai </w:t>
            </w:r>
            <w:r w:rsidRPr="00E345FD" w:rsidR="007E3ACD">
              <w:rPr>
                <w:rFonts w:ascii="Times New Roman" w:hAnsi="Times New Roman" w:eastAsia="Times New Roman" w:cs="Times New Roman"/>
                <w:sz w:val="24"/>
                <w:szCs w:val="24"/>
                <w:lang w:eastAsia="lv-LV"/>
              </w:rPr>
              <w:t xml:space="preserve">aktualizētu </w:t>
            </w:r>
            <w:r w:rsidRPr="00E345FD">
              <w:rPr>
                <w:rFonts w:ascii="Times New Roman" w:hAnsi="Times New Roman" w:eastAsia="Times New Roman" w:cs="Times New Roman"/>
                <w:sz w:val="24"/>
                <w:szCs w:val="24"/>
                <w:lang w:eastAsia="lv-LV"/>
              </w:rPr>
              <w:t xml:space="preserve">datus Nekustamā īpašuma valsts kadastra </w:t>
            </w:r>
            <w:r w:rsidR="00DE3509">
              <w:rPr>
                <w:rFonts w:ascii="Times New Roman" w:hAnsi="Times New Roman" w:eastAsia="Times New Roman" w:cs="Times New Roman"/>
                <w:sz w:val="24"/>
                <w:szCs w:val="24"/>
                <w:lang w:eastAsia="lv-LV"/>
              </w:rPr>
              <w:t xml:space="preserve">informācijas </w:t>
            </w:r>
            <w:r w:rsidRPr="00E345FD">
              <w:rPr>
                <w:rFonts w:ascii="Times New Roman" w:hAnsi="Times New Roman" w:eastAsia="Times New Roman" w:cs="Times New Roman"/>
                <w:sz w:val="24"/>
                <w:szCs w:val="24"/>
                <w:lang w:eastAsia="lv-LV"/>
              </w:rPr>
              <w:t xml:space="preserve">sistēmā par </w:t>
            </w:r>
            <w:r w:rsidRPr="00E345FD" w:rsidR="007E3ACD">
              <w:rPr>
                <w:rFonts w:ascii="Times New Roman" w:hAnsi="Times New Roman" w:eastAsia="Times New Roman" w:cs="Times New Roman"/>
                <w:sz w:val="24"/>
                <w:szCs w:val="24"/>
                <w:lang w:eastAsia="lv-LV"/>
              </w:rPr>
              <w:t xml:space="preserve">aptuveni </w:t>
            </w:r>
            <w:r w:rsidRPr="00E345FD">
              <w:rPr>
                <w:rFonts w:ascii="Times New Roman" w:hAnsi="Times New Roman" w:eastAsia="Times New Roman" w:cs="Times New Roman"/>
                <w:sz w:val="24"/>
                <w:szCs w:val="24"/>
                <w:lang w:eastAsia="lv-LV"/>
              </w:rPr>
              <w:t>120</w:t>
            </w:r>
            <w:r w:rsidRPr="00E345FD" w:rsidR="00F84103">
              <w:rPr>
                <w:rFonts w:ascii="Times New Roman" w:hAnsi="Times New Roman" w:eastAsia="Times New Roman" w:cs="Times New Roman"/>
                <w:sz w:val="24"/>
                <w:szCs w:val="24"/>
                <w:lang w:eastAsia="lv-LV"/>
              </w:rPr>
              <w:t> </w:t>
            </w:r>
            <w:r w:rsidRPr="00E345FD">
              <w:rPr>
                <w:rFonts w:ascii="Times New Roman" w:hAnsi="Times New Roman" w:eastAsia="Times New Roman" w:cs="Times New Roman"/>
                <w:sz w:val="24"/>
                <w:szCs w:val="24"/>
                <w:lang w:eastAsia="lv-LV"/>
              </w:rPr>
              <w:t>ēkām, k</w:t>
            </w:r>
            <w:r w:rsidRPr="00E345FD" w:rsidR="00E345FD">
              <w:rPr>
                <w:rFonts w:ascii="Times New Roman" w:hAnsi="Times New Roman" w:eastAsia="Times New Roman" w:cs="Times New Roman"/>
                <w:sz w:val="24"/>
                <w:szCs w:val="24"/>
                <w:lang w:eastAsia="lv-LV"/>
              </w:rPr>
              <w:t>urā</w:t>
            </w:r>
            <w:r w:rsidRPr="00E345FD">
              <w:rPr>
                <w:rFonts w:ascii="Times New Roman" w:hAnsi="Times New Roman" w:eastAsia="Times New Roman" w:cs="Times New Roman"/>
                <w:sz w:val="24"/>
                <w:szCs w:val="24"/>
                <w:lang w:eastAsia="lv-LV"/>
              </w:rPr>
              <w:t xml:space="preserve">m atbilstoši līdzšinējam regulējumam nolietojums bija noteikts saskaņā ar </w:t>
            </w:r>
            <w:r w:rsidRPr="00E345FD">
              <w:rPr>
                <w:rFonts w:ascii="Times New Roman" w:hAnsi="Times New Roman" w:cs="Times New Roman"/>
                <w:sz w:val="24"/>
                <w:szCs w:val="24"/>
              </w:rPr>
              <w:t xml:space="preserve">būvniecības jomā </w:t>
            </w:r>
            <w:r w:rsidRPr="00E345FD" w:rsidR="00E345FD">
              <w:rPr>
                <w:rFonts w:ascii="Times New Roman" w:hAnsi="Times New Roman" w:cs="Times New Roman"/>
                <w:sz w:val="24"/>
                <w:szCs w:val="24"/>
              </w:rPr>
              <w:t>sertificēta speciālista</w:t>
            </w:r>
            <w:r w:rsidRPr="00E345FD" w:rsidR="007E3ACD">
              <w:rPr>
                <w:rFonts w:ascii="Times New Roman" w:hAnsi="Times New Roman" w:cs="Times New Roman"/>
                <w:sz w:val="24"/>
                <w:szCs w:val="24"/>
              </w:rPr>
              <w:t xml:space="preserve"> sagatavotu dokumentu</w:t>
            </w:r>
            <w:r w:rsidR="008005BA">
              <w:rPr>
                <w:rFonts w:ascii="Times New Roman" w:hAnsi="Times New Roman" w:cs="Times New Roman"/>
                <w:sz w:val="24"/>
                <w:szCs w:val="24"/>
              </w:rPr>
              <w:t xml:space="preserve">, </w:t>
            </w:r>
            <w:r w:rsidRPr="0016676A">
              <w:rPr>
                <w:rFonts w:ascii="Times New Roman" w:hAnsi="Times New Roman" w:eastAsia="Times New Roman" w:cs="Times New Roman"/>
                <w:sz w:val="24"/>
                <w:szCs w:val="24"/>
                <w:lang w:eastAsia="lv-LV"/>
              </w:rPr>
              <w:t>Valsts zemes dienestam administratīvā</w:t>
            </w:r>
            <w:r w:rsidRPr="0016676A" w:rsidR="00253CB8">
              <w:rPr>
                <w:rFonts w:ascii="Times New Roman" w:hAnsi="Times New Roman" w:eastAsia="Times New Roman" w:cs="Times New Roman"/>
                <w:sz w:val="24"/>
                <w:szCs w:val="24"/>
                <w:lang w:eastAsia="lv-LV"/>
              </w:rPr>
              <w:t>s</w:t>
            </w:r>
            <w:r w:rsidRPr="0016676A">
              <w:rPr>
                <w:rFonts w:ascii="Times New Roman" w:hAnsi="Times New Roman" w:eastAsia="Times New Roman" w:cs="Times New Roman"/>
                <w:sz w:val="24"/>
                <w:szCs w:val="24"/>
                <w:lang w:eastAsia="lv-LV"/>
              </w:rPr>
              <w:t xml:space="preserve"> izmaksas </w:t>
            </w:r>
            <w:r w:rsidRPr="0016676A" w:rsidR="00FC2E7B">
              <w:rPr>
                <w:rFonts w:ascii="Times New Roman" w:hAnsi="Times New Roman" w:eastAsia="Times New Roman" w:cs="Times New Roman"/>
                <w:sz w:val="24"/>
                <w:szCs w:val="24"/>
                <w:lang w:eastAsia="lv-LV"/>
              </w:rPr>
              <w:t xml:space="preserve">būs aptuveni </w:t>
            </w:r>
            <w:r w:rsidRPr="0016676A" w:rsidR="00253CB8">
              <w:rPr>
                <w:rFonts w:ascii="Times New Roman" w:hAnsi="Times New Roman" w:eastAsia="Times New Roman" w:cs="Times New Roman"/>
                <w:b/>
                <w:sz w:val="24"/>
                <w:szCs w:val="24"/>
                <w:lang w:eastAsia="lv-LV"/>
              </w:rPr>
              <w:t>902</w:t>
            </w:r>
            <w:r w:rsidRPr="0016676A" w:rsidR="00253CB8">
              <w:rPr>
                <w:rFonts w:ascii="Times New Roman" w:hAnsi="Times New Roman"/>
                <w:b/>
                <w:sz w:val="24"/>
              </w:rPr>
              <w:t> </w:t>
            </w:r>
            <w:proofErr w:type="spellStart"/>
            <w:r w:rsidRPr="0016676A" w:rsidR="00FC2E7B">
              <w:rPr>
                <w:rFonts w:ascii="Times New Roman" w:hAnsi="Times New Roman"/>
                <w:b/>
                <w:i/>
                <w:sz w:val="24"/>
              </w:rPr>
              <w:t>euro</w:t>
            </w:r>
            <w:proofErr w:type="spellEnd"/>
            <w:r w:rsidRPr="00E345FD" w:rsidR="00747F7C">
              <w:rPr>
                <w:rFonts w:ascii="Times New Roman" w:hAnsi="Times New Roman"/>
                <w:sz w:val="24"/>
              </w:rPr>
              <w:t>.</w:t>
            </w:r>
          </w:p>
          <w:p w:rsidRPr="00E345FD" w:rsidR="00FC2E7B" w:rsidP="00323385" w:rsidRDefault="00FC2E7B" w14:paraId="58C6521A" w14:textId="0C6B47EE">
            <w:pPr>
              <w:spacing w:after="0" w:line="240" w:lineRule="auto"/>
              <w:ind w:firstLine="257"/>
              <w:jc w:val="both"/>
              <w:rPr>
                <w:rFonts w:ascii="Times New Roman" w:hAnsi="Times New Roman"/>
                <w:i/>
                <w:sz w:val="24"/>
              </w:rPr>
            </w:pPr>
            <w:r w:rsidRPr="00E345FD">
              <w:rPr>
                <w:rFonts w:ascii="Times New Roman" w:hAnsi="Times New Roman"/>
                <w:i/>
                <w:sz w:val="24"/>
              </w:rPr>
              <w:t>Pieņēmumi:</w:t>
            </w:r>
          </w:p>
          <w:p w:rsidRPr="00E345FD" w:rsidR="00FC2E7B" w:rsidP="00323385" w:rsidRDefault="00FC2E7B" w14:paraId="06ACA190" w14:textId="3FC13750">
            <w:pPr>
              <w:spacing w:after="0" w:line="240" w:lineRule="auto"/>
              <w:ind w:firstLine="257"/>
              <w:jc w:val="both"/>
              <w:rPr>
                <w:rFonts w:ascii="Times New Roman" w:hAnsi="Times New Roman"/>
                <w:sz w:val="24"/>
              </w:rPr>
            </w:pPr>
            <w:r w:rsidRPr="00E345FD">
              <w:rPr>
                <w:rFonts w:ascii="Times New Roman" w:hAnsi="Times New Roman"/>
                <w:sz w:val="24"/>
              </w:rPr>
              <w:t>Ēkas, k</w:t>
            </w:r>
            <w:r w:rsidR="00E345FD">
              <w:rPr>
                <w:rFonts w:ascii="Times New Roman" w:hAnsi="Times New Roman"/>
                <w:sz w:val="24"/>
              </w:rPr>
              <w:t>urā</w:t>
            </w:r>
            <w:r w:rsidRPr="00E345FD">
              <w:rPr>
                <w:rFonts w:ascii="Times New Roman" w:hAnsi="Times New Roman"/>
                <w:sz w:val="24"/>
              </w:rPr>
              <w:t xml:space="preserve">m </w:t>
            </w:r>
            <w:r w:rsidR="00E345FD">
              <w:rPr>
                <w:rFonts w:ascii="Times New Roman" w:hAnsi="Times New Roman"/>
                <w:sz w:val="24"/>
              </w:rPr>
              <w:t>jāaktualizē</w:t>
            </w:r>
            <w:r w:rsidRPr="00E345FD">
              <w:rPr>
                <w:rFonts w:ascii="Times New Roman" w:hAnsi="Times New Roman"/>
                <w:sz w:val="24"/>
              </w:rPr>
              <w:t xml:space="preserve"> nolietojums: 120</w:t>
            </w:r>
            <w:r w:rsidRPr="00E345FD" w:rsidR="00323385">
              <w:rPr>
                <w:rFonts w:ascii="Times New Roman" w:hAnsi="Times New Roman"/>
                <w:sz w:val="24"/>
              </w:rPr>
              <w:t> </w:t>
            </w:r>
            <w:r w:rsidRPr="00E345FD">
              <w:rPr>
                <w:rFonts w:ascii="Times New Roman" w:hAnsi="Times New Roman"/>
                <w:sz w:val="24"/>
              </w:rPr>
              <w:t>gab</w:t>
            </w:r>
            <w:r w:rsidRPr="00E345FD" w:rsidR="00323385">
              <w:rPr>
                <w:rFonts w:ascii="Times New Roman" w:hAnsi="Times New Roman"/>
                <w:sz w:val="24"/>
              </w:rPr>
              <w:t>.</w:t>
            </w:r>
          </w:p>
          <w:p w:rsidRPr="00E345FD" w:rsidR="00323385" w:rsidP="00323385" w:rsidRDefault="00FC2E7B" w14:paraId="3A47B400" w14:textId="14CFD370">
            <w:pPr>
              <w:spacing w:after="0" w:line="240" w:lineRule="auto"/>
              <w:ind w:firstLine="257"/>
              <w:jc w:val="both"/>
              <w:rPr>
                <w:rFonts w:ascii="Times New Roman" w:hAnsi="Times New Roman"/>
                <w:sz w:val="24"/>
              </w:rPr>
            </w:pPr>
            <w:r w:rsidRPr="00E345FD">
              <w:rPr>
                <w:rFonts w:ascii="Times New Roman" w:hAnsi="Times New Roman"/>
                <w:sz w:val="24"/>
              </w:rPr>
              <w:t xml:space="preserve">Laiks datu </w:t>
            </w:r>
            <w:r w:rsidR="00E345FD">
              <w:rPr>
                <w:rFonts w:ascii="Times New Roman" w:hAnsi="Times New Roman"/>
                <w:sz w:val="24"/>
              </w:rPr>
              <w:t>aktualizācijai</w:t>
            </w:r>
            <w:r w:rsidRPr="00E345FD">
              <w:rPr>
                <w:rFonts w:ascii="Times New Roman" w:hAnsi="Times New Roman"/>
                <w:sz w:val="24"/>
              </w:rPr>
              <w:t xml:space="preserve"> </w:t>
            </w:r>
            <w:r w:rsidRPr="00E345FD" w:rsidR="00323385">
              <w:rPr>
                <w:rFonts w:ascii="Times New Roman" w:hAnsi="Times New Roman"/>
                <w:sz w:val="24"/>
              </w:rPr>
              <w:t>Nekustamā īpašuma valsts kadastra informācijas sistēmā</w:t>
            </w:r>
            <w:r w:rsidRPr="00E345FD" w:rsidR="00253CB8">
              <w:rPr>
                <w:rFonts w:ascii="Times New Roman" w:hAnsi="Times New Roman"/>
                <w:sz w:val="24"/>
              </w:rPr>
              <w:t xml:space="preserve"> </w:t>
            </w:r>
            <w:r w:rsidRPr="00E345FD" w:rsidR="00253CB8">
              <w:rPr>
                <w:rFonts w:ascii="Times New Roman" w:hAnsi="Times New Roman" w:eastAsia="Times New Roman" w:cs="Times New Roman"/>
                <w:sz w:val="24"/>
                <w:szCs w:val="24"/>
                <w:lang w:eastAsia="lv-LV"/>
              </w:rPr>
              <w:t>vienai ēkai</w:t>
            </w:r>
            <w:r w:rsidRPr="00E345FD">
              <w:rPr>
                <w:rFonts w:ascii="Times New Roman" w:hAnsi="Times New Roman" w:eastAsia="Times New Roman" w:cs="Times New Roman"/>
                <w:sz w:val="24"/>
                <w:szCs w:val="24"/>
                <w:lang w:eastAsia="lv-LV"/>
              </w:rPr>
              <w:t xml:space="preserve">: </w:t>
            </w:r>
            <w:r w:rsidRPr="00E345FD" w:rsidR="00253CB8">
              <w:rPr>
                <w:rFonts w:ascii="Times New Roman" w:hAnsi="Times New Roman" w:eastAsia="Times New Roman" w:cs="Times New Roman"/>
                <w:sz w:val="24"/>
                <w:szCs w:val="24"/>
                <w:lang w:eastAsia="lv-LV"/>
              </w:rPr>
              <w:t>līdz</w:t>
            </w:r>
            <w:r w:rsidR="00E345FD">
              <w:rPr>
                <w:rFonts w:ascii="Times New Roman" w:hAnsi="Times New Roman" w:eastAsia="Times New Roman" w:cs="Times New Roman"/>
                <w:sz w:val="24"/>
                <w:szCs w:val="24"/>
                <w:lang w:eastAsia="lv-LV"/>
              </w:rPr>
              <w:t xml:space="preserve"> </w:t>
            </w:r>
            <w:r w:rsidRPr="00E345FD" w:rsidR="00253CB8">
              <w:rPr>
                <w:rFonts w:ascii="Times New Roman" w:hAnsi="Times New Roman" w:eastAsia="Times New Roman" w:cs="Times New Roman"/>
                <w:sz w:val="24"/>
                <w:szCs w:val="24"/>
                <w:lang w:eastAsia="lv-LV"/>
              </w:rPr>
              <w:t>1</w:t>
            </w:r>
            <w:r w:rsidRPr="00E345FD" w:rsidR="00323385">
              <w:rPr>
                <w:rFonts w:ascii="Times New Roman" w:hAnsi="Times New Roman"/>
                <w:sz w:val="24"/>
              </w:rPr>
              <w:t> </w:t>
            </w:r>
            <w:r w:rsidRPr="00E345FD">
              <w:rPr>
                <w:rFonts w:ascii="Times New Roman" w:hAnsi="Times New Roman"/>
                <w:sz w:val="24"/>
              </w:rPr>
              <w:t>h</w:t>
            </w:r>
            <w:r w:rsidRPr="00E345FD" w:rsidR="00323385">
              <w:rPr>
                <w:rFonts w:ascii="Times New Roman" w:hAnsi="Times New Roman"/>
                <w:sz w:val="24"/>
              </w:rPr>
              <w:t>.</w:t>
            </w:r>
          </w:p>
          <w:p w:rsidRPr="00E345FD" w:rsidR="00FC2E7B" w:rsidP="00323385" w:rsidRDefault="00FC2E7B" w14:paraId="1A8C8572" w14:textId="0C174A75">
            <w:pPr>
              <w:spacing w:after="0" w:line="240" w:lineRule="auto"/>
              <w:ind w:firstLine="257"/>
              <w:jc w:val="both"/>
              <w:rPr>
                <w:rFonts w:ascii="Times New Roman" w:hAnsi="Times New Roman"/>
                <w:sz w:val="24"/>
              </w:rPr>
            </w:pPr>
            <w:r w:rsidRPr="00E345FD">
              <w:rPr>
                <w:rFonts w:ascii="Times New Roman" w:hAnsi="Times New Roman"/>
                <w:sz w:val="24"/>
              </w:rPr>
              <w:t>Vidējās darbaspēka izmaksas vienā stundā: 7,52</w:t>
            </w:r>
            <w:r w:rsidRPr="00E345FD" w:rsidR="00323385">
              <w:rPr>
                <w:rFonts w:ascii="Times New Roman" w:hAnsi="Times New Roman"/>
                <w:sz w:val="24"/>
              </w:rPr>
              <w:t> </w:t>
            </w:r>
            <w:proofErr w:type="spellStart"/>
            <w:r w:rsidRPr="00E345FD">
              <w:rPr>
                <w:rFonts w:ascii="Times New Roman" w:hAnsi="Times New Roman"/>
                <w:i/>
                <w:sz w:val="24"/>
              </w:rPr>
              <w:t>euro</w:t>
            </w:r>
            <w:proofErr w:type="spellEnd"/>
            <w:r w:rsidRPr="00E345FD" w:rsidR="00323385">
              <w:rPr>
                <w:rFonts w:ascii="Times New Roman" w:hAnsi="Times New Roman"/>
                <w:sz w:val="24"/>
              </w:rPr>
              <w:t>.</w:t>
            </w:r>
          </w:p>
          <w:p w:rsidRPr="00E345FD" w:rsidR="00CF53E7" w:rsidP="00253CB8" w:rsidRDefault="00FC2E7B" w14:paraId="2FEB951D" w14:textId="6CB0D849">
            <w:pPr>
              <w:spacing w:after="0" w:line="240" w:lineRule="auto"/>
              <w:ind w:firstLine="257"/>
              <w:jc w:val="both"/>
              <w:rPr>
                <w:rFonts w:ascii="Times New Roman" w:hAnsi="Times New Roman" w:eastAsia="Times New Roman" w:cs="Times New Roman"/>
                <w:i/>
                <w:sz w:val="24"/>
                <w:szCs w:val="24"/>
                <w:lang w:eastAsia="lv-LV"/>
              </w:rPr>
            </w:pPr>
            <w:r w:rsidRPr="00E345FD">
              <w:rPr>
                <w:rFonts w:ascii="Times New Roman" w:hAnsi="Times New Roman"/>
                <w:sz w:val="24"/>
              </w:rPr>
              <w:t>Administratīvās izmaksas = (120</w:t>
            </w:r>
            <w:r w:rsidRPr="00E345FD" w:rsidR="00323385">
              <w:rPr>
                <w:rFonts w:ascii="Times New Roman" w:hAnsi="Times New Roman"/>
                <w:sz w:val="24"/>
              </w:rPr>
              <w:t> </w:t>
            </w:r>
            <w:r w:rsidRPr="00E345FD">
              <w:rPr>
                <w:rFonts w:ascii="Times New Roman" w:hAnsi="Times New Roman"/>
                <w:sz w:val="24"/>
              </w:rPr>
              <w:t>ēkas x 1</w:t>
            </w:r>
            <w:r w:rsidRPr="00E345FD" w:rsidR="00323385">
              <w:rPr>
                <w:rFonts w:ascii="Times New Roman" w:hAnsi="Times New Roman"/>
                <w:sz w:val="24"/>
              </w:rPr>
              <w:t> </w:t>
            </w:r>
            <w:r w:rsidRPr="00E345FD">
              <w:rPr>
                <w:rFonts w:ascii="Times New Roman" w:hAnsi="Times New Roman"/>
                <w:sz w:val="24"/>
              </w:rPr>
              <w:t>h x 7,52</w:t>
            </w:r>
            <w:r w:rsidRPr="00E345FD" w:rsidR="00323385">
              <w:rPr>
                <w:rFonts w:ascii="Times New Roman" w:hAnsi="Times New Roman"/>
                <w:sz w:val="24"/>
              </w:rPr>
              <w:t> </w:t>
            </w:r>
            <w:proofErr w:type="spellStart"/>
            <w:r w:rsidRPr="00E345FD">
              <w:rPr>
                <w:rFonts w:ascii="Times New Roman" w:hAnsi="Times New Roman"/>
                <w:i/>
                <w:sz w:val="24"/>
              </w:rPr>
              <w:t>euro</w:t>
            </w:r>
            <w:proofErr w:type="spellEnd"/>
            <w:r w:rsidRPr="00E345FD">
              <w:rPr>
                <w:rFonts w:ascii="Times New Roman" w:hAnsi="Times New Roman"/>
                <w:sz w:val="24"/>
              </w:rPr>
              <w:t xml:space="preserve">/h) </w:t>
            </w:r>
            <w:r w:rsidRPr="00E345FD" w:rsidR="006210A0">
              <w:rPr>
                <w:rFonts w:ascii="Times New Roman" w:hAnsi="Times New Roman" w:eastAsia="Times New Roman" w:cs="Times New Roman"/>
                <w:sz w:val="24"/>
                <w:szCs w:val="24"/>
                <w:lang w:eastAsia="lv-LV"/>
              </w:rPr>
              <w:t xml:space="preserve">= </w:t>
            </w:r>
            <w:r w:rsidRPr="00E345FD" w:rsidR="00253CB8">
              <w:rPr>
                <w:rFonts w:ascii="Times New Roman" w:hAnsi="Times New Roman" w:eastAsia="Times New Roman" w:cs="Times New Roman"/>
                <w:sz w:val="24"/>
                <w:szCs w:val="24"/>
                <w:lang w:eastAsia="lv-LV"/>
              </w:rPr>
              <w:t>902 </w:t>
            </w:r>
            <w:proofErr w:type="spellStart"/>
            <w:r w:rsidRPr="00E345FD" w:rsidR="006210A0">
              <w:rPr>
                <w:rFonts w:ascii="Times New Roman" w:hAnsi="Times New Roman" w:eastAsia="Times New Roman" w:cs="Times New Roman"/>
                <w:i/>
                <w:sz w:val="24"/>
                <w:szCs w:val="24"/>
                <w:lang w:eastAsia="lv-LV"/>
              </w:rPr>
              <w:t>euro</w:t>
            </w:r>
            <w:proofErr w:type="spellEnd"/>
            <w:r w:rsidRPr="00E345FD" w:rsidR="006E3CE3">
              <w:rPr>
                <w:rFonts w:ascii="Times New Roman" w:hAnsi="Times New Roman" w:eastAsia="Times New Roman" w:cs="Times New Roman"/>
                <w:i/>
                <w:sz w:val="24"/>
                <w:szCs w:val="24"/>
                <w:lang w:eastAsia="lv-LV"/>
              </w:rPr>
              <w:t>.</w:t>
            </w:r>
          </w:p>
        </w:tc>
      </w:tr>
      <w:tr w:rsidRPr="00CF53E7" w:rsidR="00CF53E7" w:rsidTr="00D77217" w14:paraId="0BC249E9" w14:textId="77777777">
        <w:tc>
          <w:tcPr>
            <w:tcW w:w="311" w:type="pct"/>
            <w:tcBorders>
              <w:top w:val="single" w:color="auto" w:sz="4" w:space="0"/>
              <w:left w:val="single" w:color="auto" w:sz="4" w:space="0"/>
              <w:bottom w:val="single" w:color="auto" w:sz="4" w:space="0"/>
              <w:right w:val="single" w:color="auto" w:sz="4" w:space="0"/>
            </w:tcBorders>
            <w:hideMark/>
          </w:tcPr>
          <w:p w:rsidRPr="00CF53E7" w:rsidR="00CF53E7" w:rsidP="00CF53E7" w:rsidRDefault="00CF53E7" w14:paraId="35ED597B" w14:textId="77777777">
            <w:pPr>
              <w:spacing w:after="0" w:line="240" w:lineRule="auto"/>
              <w:jc w:val="both"/>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4.</w:t>
            </w:r>
          </w:p>
        </w:tc>
        <w:tc>
          <w:tcPr>
            <w:tcW w:w="1479" w:type="pct"/>
            <w:tcBorders>
              <w:top w:val="single" w:color="auto" w:sz="4" w:space="0"/>
              <w:left w:val="single" w:color="auto" w:sz="4" w:space="0"/>
              <w:bottom w:val="single" w:color="auto" w:sz="4" w:space="0"/>
              <w:right w:val="single" w:color="auto" w:sz="4" w:space="0"/>
            </w:tcBorders>
            <w:hideMark/>
          </w:tcPr>
          <w:p w:rsidRPr="00CF53E7" w:rsidR="00CF53E7" w:rsidP="00CF53E7" w:rsidRDefault="00CF53E7" w14:paraId="6D8E81A6" w14:textId="77777777">
            <w:pPr>
              <w:spacing w:after="0" w:line="240" w:lineRule="auto"/>
              <w:jc w:val="both"/>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Atbilstības izmaksu monetārs novērtējums</w:t>
            </w:r>
          </w:p>
        </w:tc>
        <w:tc>
          <w:tcPr>
            <w:tcW w:w="3210" w:type="pct"/>
            <w:tcBorders>
              <w:top w:val="single" w:color="auto" w:sz="4" w:space="0"/>
              <w:left w:val="single" w:color="auto" w:sz="4" w:space="0"/>
              <w:bottom w:val="single" w:color="auto" w:sz="4" w:space="0"/>
              <w:right w:val="single" w:color="auto" w:sz="4" w:space="0"/>
            </w:tcBorders>
            <w:hideMark/>
          </w:tcPr>
          <w:p w:rsidRPr="00EB32D2" w:rsidR="00CF53E7" w:rsidP="00CF53E7" w:rsidRDefault="0057656E" w14:paraId="0F109F77" w14:textId="27D42399">
            <w:pPr>
              <w:spacing w:after="0" w:line="240" w:lineRule="auto"/>
              <w:ind w:firstLine="275"/>
              <w:jc w:val="both"/>
              <w:rPr>
                <w:rFonts w:ascii="Times New Roman" w:hAnsi="Times New Roman" w:eastAsia="Times New Roman" w:cs="Times New Roman"/>
                <w:i/>
                <w:sz w:val="24"/>
                <w:szCs w:val="24"/>
              </w:rPr>
            </w:pPr>
            <w:r w:rsidRPr="00CF53E7">
              <w:rPr>
                <w:rFonts w:ascii="Times New Roman" w:hAnsi="Times New Roman" w:eastAsia="Times New Roman" w:cs="Times New Roman"/>
                <w:sz w:val="24"/>
                <w:szCs w:val="24"/>
                <w:lang w:eastAsia="lv-LV"/>
              </w:rPr>
              <w:t>Projekts šo jomu neskar.</w:t>
            </w:r>
          </w:p>
        </w:tc>
      </w:tr>
      <w:tr w:rsidRPr="00CF53E7" w:rsidR="00CF53E7" w:rsidTr="00D77217" w14:paraId="1044B1E5" w14:textId="77777777">
        <w:tc>
          <w:tcPr>
            <w:tcW w:w="311" w:type="pct"/>
            <w:tcBorders>
              <w:top w:val="single" w:color="auto" w:sz="4" w:space="0"/>
              <w:left w:val="single" w:color="auto" w:sz="4" w:space="0"/>
              <w:bottom w:val="single" w:color="auto" w:sz="4" w:space="0"/>
              <w:right w:val="single" w:color="auto" w:sz="4" w:space="0"/>
            </w:tcBorders>
            <w:hideMark/>
          </w:tcPr>
          <w:p w:rsidRPr="00CF53E7" w:rsidR="00CF53E7" w:rsidP="00CF53E7" w:rsidRDefault="00CF53E7" w14:paraId="379A3388" w14:textId="77777777">
            <w:pPr>
              <w:spacing w:after="0" w:line="240" w:lineRule="auto"/>
              <w:jc w:val="both"/>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5.</w:t>
            </w:r>
          </w:p>
        </w:tc>
        <w:tc>
          <w:tcPr>
            <w:tcW w:w="1479" w:type="pct"/>
            <w:tcBorders>
              <w:top w:val="single" w:color="auto" w:sz="4" w:space="0"/>
              <w:left w:val="single" w:color="auto" w:sz="4" w:space="0"/>
              <w:bottom w:val="single" w:color="auto" w:sz="4" w:space="0"/>
              <w:right w:val="single" w:color="auto" w:sz="4" w:space="0"/>
            </w:tcBorders>
            <w:hideMark/>
          </w:tcPr>
          <w:p w:rsidRPr="00EB32D2" w:rsidR="00CF53E7" w:rsidP="00CF53E7" w:rsidRDefault="00CF53E7" w14:paraId="31B7B19D" w14:textId="77777777">
            <w:pPr>
              <w:spacing w:after="0" w:line="240" w:lineRule="auto"/>
              <w:jc w:val="both"/>
              <w:rPr>
                <w:rFonts w:ascii="Times New Roman" w:hAnsi="Times New Roman" w:eastAsia="Times New Roman" w:cs="Times New Roman"/>
                <w:sz w:val="24"/>
                <w:szCs w:val="24"/>
              </w:rPr>
            </w:pPr>
            <w:r w:rsidRPr="00EB32D2">
              <w:rPr>
                <w:rFonts w:ascii="Times New Roman" w:hAnsi="Times New Roman" w:eastAsia="Times New Roman" w:cs="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EB32D2" w:rsidR="00CF53E7" w:rsidP="0057656E" w:rsidRDefault="00EB32D2" w14:paraId="1075BF9D" w14:textId="10665E94">
            <w:pPr>
              <w:spacing w:after="0" w:line="240" w:lineRule="auto"/>
              <w:ind w:firstLine="257"/>
              <w:jc w:val="both"/>
              <w:rPr>
                <w:rFonts w:ascii="Times New Roman" w:hAnsi="Times New Roman" w:eastAsia="Times New Roman" w:cs="Times New Roman"/>
                <w:sz w:val="24"/>
                <w:szCs w:val="24"/>
              </w:rPr>
            </w:pPr>
            <w:r w:rsidRPr="00EB32D2">
              <w:rPr>
                <w:rFonts w:ascii="Times New Roman" w:hAnsi="Times New Roman" w:eastAsia="Times New Roman" w:cs="Times New Roman"/>
                <w:sz w:val="24"/>
                <w:szCs w:val="24"/>
                <w:lang w:eastAsia="lv-LV"/>
              </w:rPr>
              <w:t>Nav</w:t>
            </w:r>
            <w:r w:rsidR="0057656E">
              <w:rPr>
                <w:rFonts w:ascii="Times New Roman" w:hAnsi="Times New Roman" w:eastAsia="Times New Roman" w:cs="Times New Roman"/>
                <w:sz w:val="24"/>
                <w:szCs w:val="24"/>
                <w:lang w:eastAsia="lv-LV"/>
              </w:rPr>
              <w:t>.</w:t>
            </w:r>
          </w:p>
        </w:tc>
      </w:tr>
    </w:tbl>
    <w:p w:rsidR="00554FAA" w:rsidP="00CF53E7" w:rsidRDefault="00554FAA" w14:paraId="54B48183" w14:textId="77777777">
      <w:pPr>
        <w:spacing w:after="0" w:line="240" w:lineRule="auto"/>
        <w:rPr>
          <w:rFonts w:ascii="Times New Roman" w:hAnsi="Times New Roman" w:eastAsia="Times New Roman" w:cs="Times New Roman"/>
          <w:sz w:val="24"/>
          <w:szCs w:val="24"/>
          <w:lang w:eastAsia="lv-LV"/>
        </w:rPr>
      </w:pPr>
    </w:p>
    <w:tbl>
      <w:tblPr>
        <w:tblW w:w="5000"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Look w:val="04A0" w:firstRow="1" w:lastRow="0" w:firstColumn="1" w:lastColumn="0" w:noHBand="0" w:noVBand="1"/>
      </w:tblPr>
      <w:tblGrid>
        <w:gridCol w:w="9061"/>
      </w:tblGrid>
      <w:tr w:rsidRPr="00CF53E7" w:rsidR="00807F9F" w:rsidTr="00D77217" w14:paraId="692F1189" w14:textId="77777777">
        <w:tc>
          <w:tcPr>
            <w:tcW w:w="9127" w:type="dxa"/>
            <w:tcBorders>
              <w:top w:val="single" w:color="auto" w:sz="4" w:space="0"/>
              <w:left w:val="single" w:color="auto" w:sz="4" w:space="0"/>
              <w:bottom w:val="single" w:color="auto" w:sz="4" w:space="0"/>
              <w:right w:val="single" w:color="auto" w:sz="4" w:space="0"/>
            </w:tcBorders>
            <w:vAlign w:val="center"/>
            <w:hideMark/>
          </w:tcPr>
          <w:p w:rsidRPr="00CF53E7" w:rsidR="00807F9F" w:rsidP="006931E7" w:rsidRDefault="00807F9F" w14:paraId="30DEAA11" w14:textId="77777777">
            <w:pPr>
              <w:spacing w:after="0" w:line="240" w:lineRule="auto"/>
              <w:jc w:val="center"/>
              <w:rPr>
                <w:rFonts w:ascii="Times New Roman" w:hAnsi="Times New Roman" w:eastAsia="Times New Roman" w:cs="Times New Roman"/>
                <w:b/>
                <w:bCs/>
                <w:sz w:val="24"/>
                <w:szCs w:val="24"/>
              </w:rPr>
            </w:pPr>
            <w:r w:rsidRPr="00CF53E7">
              <w:rPr>
                <w:rFonts w:ascii="Times New Roman" w:hAnsi="Times New Roman" w:eastAsia="Times New Roman" w:cs="Times New Roman"/>
                <w:b/>
                <w:bCs/>
                <w:sz w:val="24"/>
                <w:szCs w:val="24"/>
              </w:rPr>
              <w:t>III. Tiesību akta projekta ietekme uz valsts budžetu un pašvaldību budžetiem</w:t>
            </w:r>
          </w:p>
        </w:tc>
      </w:tr>
      <w:tr w:rsidRPr="00CF53E7" w:rsidR="00807F9F" w:rsidTr="00D77217" w14:paraId="16F13344" w14:textId="77777777">
        <w:tc>
          <w:tcPr>
            <w:tcW w:w="9127" w:type="dxa"/>
            <w:tcBorders>
              <w:top w:val="single" w:color="auto" w:sz="4" w:space="0"/>
              <w:left w:val="single" w:color="auto" w:sz="4" w:space="0"/>
              <w:bottom w:val="single" w:color="auto" w:sz="4" w:space="0"/>
              <w:right w:val="single" w:color="auto" w:sz="4" w:space="0"/>
            </w:tcBorders>
            <w:vAlign w:val="center"/>
            <w:hideMark/>
          </w:tcPr>
          <w:p w:rsidRPr="00807F9F" w:rsidR="00807F9F" w:rsidP="006931E7" w:rsidRDefault="00807F9F" w14:paraId="093A26DA" w14:textId="77777777">
            <w:pPr>
              <w:spacing w:after="0" w:line="240" w:lineRule="auto"/>
              <w:jc w:val="center"/>
              <w:rPr>
                <w:rFonts w:ascii="Times New Roman" w:hAnsi="Times New Roman" w:eastAsia="Times New Roman" w:cs="Times New Roman"/>
                <w:bCs/>
                <w:sz w:val="24"/>
                <w:szCs w:val="24"/>
              </w:rPr>
            </w:pPr>
            <w:r w:rsidRPr="00807F9F">
              <w:rPr>
                <w:rFonts w:ascii="Times New Roman" w:hAnsi="Times New Roman" w:eastAsia="Times New Roman" w:cs="Times New Roman"/>
                <w:bCs/>
                <w:sz w:val="24"/>
                <w:szCs w:val="24"/>
              </w:rPr>
              <w:t>Projekts šo jomu neskar.</w:t>
            </w:r>
          </w:p>
        </w:tc>
      </w:tr>
    </w:tbl>
    <w:p w:rsidR="00554FAA" w:rsidP="00CF53E7" w:rsidRDefault="00554FAA" w14:paraId="3E7E1FCF" w14:textId="77777777">
      <w:pPr>
        <w:spacing w:after="0" w:line="240" w:lineRule="auto"/>
        <w:rPr>
          <w:rFonts w:ascii="Times New Roman" w:hAnsi="Times New Roman" w:eastAsia="Times New Roman" w:cs="Times New Roman"/>
          <w:sz w:val="24"/>
          <w:szCs w:val="24"/>
          <w:lang w:eastAsia="lv-LV"/>
        </w:rPr>
      </w:pPr>
    </w:p>
    <w:tbl>
      <w:tblPr>
        <w:tblW w:w="5000"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9061"/>
      </w:tblGrid>
      <w:tr w:rsidRPr="00CF53E7" w:rsidR="00CF53E7" w:rsidTr="00D77217" w14:paraId="69D799CA" w14:textId="77777777">
        <w:tc>
          <w:tcPr>
            <w:tcW w:w="9131" w:type="dxa"/>
            <w:tcBorders>
              <w:top w:val="single" w:color="auto" w:sz="4" w:space="0"/>
              <w:left w:val="single" w:color="auto" w:sz="4" w:space="0"/>
              <w:bottom w:val="single" w:color="auto" w:sz="4" w:space="0"/>
              <w:right w:val="single" w:color="auto" w:sz="4" w:space="0"/>
            </w:tcBorders>
            <w:vAlign w:val="center"/>
            <w:hideMark/>
          </w:tcPr>
          <w:p w:rsidRPr="00CF53E7" w:rsidR="00CF53E7" w:rsidP="00CF53E7" w:rsidRDefault="00CF53E7" w14:paraId="26B7878B" w14:textId="77777777">
            <w:pPr>
              <w:spacing w:after="0" w:line="240" w:lineRule="auto"/>
              <w:jc w:val="center"/>
              <w:rPr>
                <w:rFonts w:ascii="Times New Roman" w:hAnsi="Times New Roman" w:eastAsia="Times New Roman" w:cs="Times New Roman"/>
                <w:b/>
                <w:bCs/>
                <w:sz w:val="24"/>
                <w:szCs w:val="24"/>
              </w:rPr>
            </w:pPr>
            <w:r w:rsidRPr="00CF53E7">
              <w:rPr>
                <w:rFonts w:ascii="Times New Roman" w:hAnsi="Times New Roman" w:eastAsia="Times New Roman" w:cs="Times New Roman"/>
                <w:b/>
                <w:bCs/>
                <w:sz w:val="24"/>
                <w:szCs w:val="24"/>
              </w:rPr>
              <w:t>IV. Tiesību akta projekta ietekme uz spēkā esošo tiesību normu sistēmu</w:t>
            </w:r>
          </w:p>
        </w:tc>
      </w:tr>
      <w:tr w:rsidRPr="00CF53E7" w:rsidR="001D5970" w:rsidTr="00D77217" w14:paraId="56C10FBE" w14:textId="77777777">
        <w:tc>
          <w:tcPr>
            <w:tcW w:w="9131" w:type="dxa"/>
            <w:tcBorders>
              <w:top w:val="single" w:color="auto" w:sz="4" w:space="0"/>
              <w:left w:val="single" w:color="auto" w:sz="4" w:space="0"/>
              <w:bottom w:val="single" w:color="auto" w:sz="4" w:space="0"/>
              <w:right w:val="single" w:color="auto" w:sz="4" w:space="0"/>
            </w:tcBorders>
            <w:vAlign w:val="center"/>
          </w:tcPr>
          <w:p w:rsidRPr="00CC168A" w:rsidR="001D5970" w:rsidP="00CF53E7" w:rsidRDefault="001D5970" w14:paraId="79373A36" w14:textId="333E8008">
            <w:pPr>
              <w:spacing w:after="0" w:line="240" w:lineRule="auto"/>
              <w:jc w:val="center"/>
              <w:rPr>
                <w:rFonts w:ascii="Times New Roman" w:hAnsi="Times New Roman"/>
                <w:b/>
                <w:sz w:val="24"/>
              </w:rPr>
            </w:pPr>
            <w:r w:rsidRPr="00CF53E7">
              <w:rPr>
                <w:rFonts w:ascii="Times New Roman" w:hAnsi="Times New Roman" w:eastAsia="Times New Roman" w:cs="Times New Roman"/>
                <w:sz w:val="24"/>
                <w:szCs w:val="24"/>
                <w:lang w:eastAsia="lv-LV"/>
              </w:rPr>
              <w:t>Projekts šo jomu neskar.</w:t>
            </w:r>
          </w:p>
        </w:tc>
      </w:tr>
    </w:tbl>
    <w:p w:rsidR="00554FAA" w:rsidP="00CC168A" w:rsidRDefault="00554FAA" w14:paraId="39E7ED9A"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061"/>
      </w:tblGrid>
      <w:tr w:rsidRPr="00CF53E7" w:rsidR="00C9499C" w:rsidTr="00D77217" w14:paraId="68C6BF65" w14:textId="77777777">
        <w:tc>
          <w:tcPr>
            <w:tcW w:w="5000" w:type="pct"/>
            <w:tcBorders>
              <w:top w:val="single" w:color="auto" w:sz="4" w:space="0"/>
              <w:left w:val="single" w:color="auto" w:sz="4" w:space="0"/>
              <w:bottom w:val="single" w:color="auto" w:sz="4" w:space="0"/>
              <w:right w:val="single" w:color="auto" w:sz="4" w:space="0"/>
            </w:tcBorders>
            <w:vAlign w:val="center"/>
            <w:hideMark/>
          </w:tcPr>
          <w:p w:rsidRPr="00CF53E7" w:rsidR="00C9499C" w:rsidP="00CF53E7" w:rsidRDefault="00C9499C" w14:paraId="4DDB1523" w14:textId="77777777">
            <w:pPr>
              <w:spacing w:after="0" w:line="240" w:lineRule="auto"/>
              <w:jc w:val="center"/>
              <w:rPr>
                <w:rFonts w:ascii="Times New Roman" w:hAnsi="Times New Roman" w:eastAsia="Times New Roman" w:cs="Times New Roman"/>
                <w:b/>
                <w:bCs/>
                <w:sz w:val="24"/>
                <w:szCs w:val="24"/>
              </w:rPr>
            </w:pPr>
            <w:r w:rsidRPr="00CF53E7">
              <w:rPr>
                <w:rFonts w:ascii="Times New Roman" w:hAnsi="Times New Roman" w:eastAsia="Times New Roman" w:cs="Times New Roman"/>
                <w:b/>
                <w:bCs/>
                <w:sz w:val="24"/>
                <w:szCs w:val="24"/>
              </w:rPr>
              <w:t>V. Tiesību akta projekta atbilstība Latvijas Republikas starptautiskajām saistībām</w:t>
            </w:r>
          </w:p>
        </w:tc>
      </w:tr>
      <w:tr w:rsidRPr="00CF53E7" w:rsidR="00CC168A" w:rsidTr="00D77217" w14:paraId="55EBB470" w14:textId="77777777">
        <w:tc>
          <w:tcPr>
            <w:tcW w:w="5000" w:type="pct"/>
            <w:tcBorders>
              <w:top w:val="single" w:color="auto" w:sz="4" w:space="0"/>
              <w:left w:val="single" w:color="auto" w:sz="4" w:space="0"/>
              <w:bottom w:val="single" w:color="auto" w:sz="4" w:space="0"/>
              <w:right w:val="single" w:color="auto" w:sz="4" w:space="0"/>
            </w:tcBorders>
            <w:vAlign w:val="center"/>
          </w:tcPr>
          <w:p w:rsidRPr="00CC168A" w:rsidR="00CC168A" w:rsidP="00CF53E7" w:rsidRDefault="00CC168A" w14:paraId="2A6DEB61" w14:textId="77777777">
            <w:pPr>
              <w:spacing w:after="0" w:line="240" w:lineRule="auto"/>
              <w:jc w:val="center"/>
              <w:rPr>
                <w:rFonts w:ascii="Times New Roman" w:hAnsi="Times New Roman"/>
                <w:b/>
                <w:sz w:val="24"/>
              </w:rPr>
            </w:pPr>
            <w:r w:rsidRPr="00CF53E7">
              <w:rPr>
                <w:rFonts w:ascii="Times New Roman" w:hAnsi="Times New Roman" w:eastAsia="Times New Roman" w:cs="Times New Roman"/>
                <w:sz w:val="24"/>
                <w:szCs w:val="24"/>
                <w:lang w:eastAsia="lv-LV"/>
              </w:rPr>
              <w:t>Projekts šo jomu neskar.</w:t>
            </w:r>
          </w:p>
        </w:tc>
      </w:tr>
    </w:tbl>
    <w:p w:rsidR="00554FAA" w:rsidP="00CF53E7" w:rsidRDefault="00554FAA" w14:paraId="3FD8E568"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CF53E7" w:rsidR="00C9499C" w:rsidTr="00D77217" w14:paraId="4492E85F"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CF53E7" w:rsidR="00C9499C" w:rsidP="00CF53E7" w:rsidRDefault="00C9499C" w14:paraId="78432FEF" w14:textId="77777777">
            <w:pPr>
              <w:spacing w:after="0" w:line="240" w:lineRule="auto"/>
              <w:jc w:val="center"/>
              <w:rPr>
                <w:rFonts w:ascii="Times New Roman" w:hAnsi="Times New Roman" w:eastAsia="Times New Roman" w:cs="Times New Roman"/>
                <w:b/>
                <w:bCs/>
                <w:sz w:val="24"/>
                <w:szCs w:val="24"/>
              </w:rPr>
            </w:pPr>
            <w:r w:rsidRPr="00CF53E7">
              <w:rPr>
                <w:rFonts w:ascii="Times New Roman" w:hAnsi="Times New Roman" w:eastAsia="Times New Roman" w:cs="Times New Roman"/>
                <w:b/>
                <w:bCs/>
                <w:sz w:val="24"/>
                <w:szCs w:val="24"/>
              </w:rPr>
              <w:t>VI. Sabiedrības līdzdalība un komunikācijas aktivitātes</w:t>
            </w:r>
          </w:p>
        </w:tc>
      </w:tr>
      <w:tr w:rsidRPr="00CF53E7" w:rsidR="00C9499C" w:rsidTr="00D77217" w14:paraId="6A5C336D" w14:textId="77777777">
        <w:tc>
          <w:tcPr>
            <w:tcW w:w="311"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52E96ACA" w14:textId="77777777">
            <w:pPr>
              <w:spacing w:after="0" w:line="240" w:lineRule="auto"/>
              <w:jc w:val="center"/>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lastRenderedPageBreak/>
              <w:t>1.</w:t>
            </w:r>
          </w:p>
        </w:tc>
        <w:tc>
          <w:tcPr>
            <w:tcW w:w="1479"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5FB29EE6" w14:textId="77777777">
            <w:pPr>
              <w:spacing w:after="0" w:line="240" w:lineRule="auto"/>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Plānotās sabiedrības līdzdalības un komunikācijas aktivitātes saistībā ar projektu</w:t>
            </w:r>
          </w:p>
        </w:tc>
        <w:tc>
          <w:tcPr>
            <w:tcW w:w="3210" w:type="pct"/>
            <w:tcBorders>
              <w:top w:val="single" w:color="auto" w:sz="4" w:space="0"/>
              <w:left w:val="single" w:color="auto" w:sz="4" w:space="0"/>
              <w:bottom w:val="single" w:color="auto" w:sz="4" w:space="0"/>
              <w:right w:val="single" w:color="auto" w:sz="4" w:space="0"/>
            </w:tcBorders>
            <w:hideMark/>
          </w:tcPr>
          <w:p w:rsidRPr="00CF53E7" w:rsidR="00C9499C" w:rsidP="00A06039" w:rsidRDefault="00D96AE8" w14:paraId="661C6504" w14:textId="66B8C65E">
            <w:pPr>
              <w:spacing w:after="0" w:line="240" w:lineRule="auto"/>
              <w:ind w:firstLine="275"/>
              <w:jc w:val="both"/>
              <w:rPr>
                <w:rFonts w:ascii="Times New Roman" w:hAnsi="Times New Roman" w:eastAsia="Times New Roman" w:cs="Times New Roman"/>
                <w:sz w:val="24"/>
                <w:szCs w:val="24"/>
              </w:rPr>
            </w:pPr>
            <w:r w:rsidRPr="00D96AE8">
              <w:rPr>
                <w:rFonts w:ascii="Times New Roman" w:hAnsi="Times New Roman" w:eastAsia="Times New Roman" w:cs="Times New Roman"/>
                <w:sz w:val="24"/>
                <w:szCs w:val="24"/>
                <w:lang w:eastAsia="lv-LV"/>
              </w:rPr>
              <w:t xml:space="preserve">Informācija par projektu un sabiedrības līdzdalības aktivitātēm </w:t>
            </w:r>
            <w:r w:rsidRPr="00E345FD" w:rsidR="00E345FD">
              <w:rPr>
                <w:rFonts w:ascii="Times New Roman" w:hAnsi="Times New Roman" w:eastAsia="Times New Roman" w:cs="Times New Roman"/>
                <w:sz w:val="24"/>
                <w:szCs w:val="24"/>
                <w:lang w:eastAsia="lv-LV"/>
              </w:rPr>
              <w:t>2019.</w:t>
            </w:r>
            <w:r w:rsidR="00E345FD">
              <w:rPr>
                <w:rFonts w:ascii="Times New Roman" w:hAnsi="Times New Roman" w:eastAsia="Times New Roman" w:cs="Times New Roman"/>
                <w:sz w:val="24"/>
                <w:szCs w:val="24"/>
                <w:lang w:eastAsia="lv-LV"/>
              </w:rPr>
              <w:t> </w:t>
            </w:r>
            <w:r w:rsidRPr="00E345FD" w:rsidR="00E345FD">
              <w:rPr>
                <w:rFonts w:ascii="Times New Roman" w:hAnsi="Times New Roman" w:eastAsia="Times New Roman" w:cs="Times New Roman"/>
                <w:sz w:val="24"/>
                <w:szCs w:val="24"/>
                <w:lang w:eastAsia="lv-LV"/>
              </w:rPr>
              <w:t>gada 12.</w:t>
            </w:r>
            <w:r w:rsidR="00E345FD">
              <w:rPr>
                <w:rFonts w:ascii="Times New Roman" w:hAnsi="Times New Roman" w:eastAsia="Times New Roman" w:cs="Times New Roman"/>
                <w:sz w:val="24"/>
                <w:szCs w:val="24"/>
                <w:lang w:eastAsia="lv-LV"/>
              </w:rPr>
              <w:t> </w:t>
            </w:r>
            <w:r w:rsidRPr="00E345FD" w:rsidR="00E345FD">
              <w:rPr>
                <w:rFonts w:ascii="Times New Roman" w:hAnsi="Times New Roman" w:eastAsia="Times New Roman" w:cs="Times New Roman"/>
                <w:sz w:val="24"/>
                <w:szCs w:val="24"/>
                <w:lang w:eastAsia="lv-LV"/>
              </w:rPr>
              <w:t xml:space="preserve">jūlijā </w:t>
            </w:r>
            <w:r w:rsidR="00E345FD">
              <w:rPr>
                <w:rFonts w:ascii="Times New Roman" w:hAnsi="Times New Roman" w:eastAsia="Times New Roman" w:cs="Times New Roman"/>
                <w:sz w:val="24"/>
                <w:szCs w:val="24"/>
                <w:lang w:eastAsia="lv-LV"/>
              </w:rPr>
              <w:t>tika</w:t>
            </w:r>
            <w:r w:rsidRPr="00D96AE8">
              <w:rPr>
                <w:rFonts w:ascii="Times New Roman" w:hAnsi="Times New Roman" w:eastAsia="Times New Roman" w:cs="Times New Roman"/>
                <w:sz w:val="24"/>
                <w:szCs w:val="24"/>
                <w:lang w:eastAsia="lv-LV"/>
              </w:rPr>
              <w:t xml:space="preserve"> ievietota Valsts zemes dienesta, Tieslietu ministrijas</w:t>
            </w:r>
            <w:r w:rsidR="00B113D5">
              <w:rPr>
                <w:rFonts w:ascii="Times New Roman" w:hAnsi="Times New Roman" w:eastAsia="Times New Roman" w:cs="Times New Roman"/>
                <w:sz w:val="24"/>
                <w:szCs w:val="24"/>
                <w:lang w:eastAsia="lv-LV"/>
              </w:rPr>
              <w:t xml:space="preserve"> </w:t>
            </w:r>
            <w:r w:rsidRPr="00D96AE8">
              <w:rPr>
                <w:rFonts w:ascii="Times New Roman" w:hAnsi="Times New Roman" w:eastAsia="Times New Roman" w:cs="Times New Roman"/>
                <w:sz w:val="24"/>
                <w:szCs w:val="24"/>
                <w:lang w:eastAsia="lv-LV"/>
              </w:rPr>
              <w:t>un Valsts kancelejas tīmekļvietnēs</w:t>
            </w:r>
          </w:p>
        </w:tc>
      </w:tr>
      <w:tr w:rsidRPr="00CF53E7" w:rsidR="00C9499C" w:rsidTr="00D77217" w14:paraId="3D97071F" w14:textId="77777777">
        <w:tc>
          <w:tcPr>
            <w:tcW w:w="311"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6E2DC8CB" w14:textId="77777777">
            <w:pPr>
              <w:spacing w:after="0" w:line="240" w:lineRule="auto"/>
              <w:jc w:val="center"/>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6D7CF8AC" w14:textId="77777777">
            <w:pPr>
              <w:spacing w:after="0" w:line="240" w:lineRule="auto"/>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Sabiedrības līdzdalība projekta izstrādē</w:t>
            </w:r>
            <w:bookmarkStart w:name="_GoBack" w:id="0"/>
            <w:bookmarkEnd w:id="0"/>
          </w:p>
        </w:tc>
        <w:tc>
          <w:tcPr>
            <w:tcW w:w="3210" w:type="pct"/>
            <w:tcBorders>
              <w:top w:val="single" w:color="auto" w:sz="4" w:space="0"/>
              <w:left w:val="single" w:color="auto" w:sz="4" w:space="0"/>
              <w:bottom w:val="single" w:color="auto" w:sz="4" w:space="0"/>
              <w:right w:val="single" w:color="auto" w:sz="4" w:space="0"/>
            </w:tcBorders>
            <w:hideMark/>
          </w:tcPr>
          <w:p w:rsidRPr="00C66AFC" w:rsidR="00C66AFC" w:rsidP="005910C9" w:rsidRDefault="001B4B3C" w14:paraId="5DC7305B" w14:textId="339D89F2">
            <w:pPr>
              <w:spacing w:after="0" w:line="240" w:lineRule="auto"/>
              <w:ind w:firstLine="275"/>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Paziņojums par sabiedrības līdzdalību tika publicēts 2019. gada 12. </w:t>
            </w:r>
            <w:r w:rsidRPr="001B4B3C">
              <w:rPr>
                <w:rFonts w:ascii="Times New Roman" w:hAnsi="Times New Roman" w:eastAsia="Times New Roman" w:cs="Times New Roman"/>
                <w:sz w:val="24"/>
                <w:szCs w:val="24"/>
                <w:lang w:eastAsia="lv-LV"/>
              </w:rPr>
              <w:t>jūlijā Valsts zemes dienesta tīmekļvietnē</w:t>
            </w:r>
            <w:r>
              <w:t xml:space="preserve"> </w:t>
            </w:r>
            <w:hyperlink w:history="1" r:id="rId8">
              <w:r w:rsidRPr="00274342">
                <w:rPr>
                  <w:rStyle w:val="Hipersaite"/>
                  <w:rFonts w:ascii="Times New Roman" w:hAnsi="Times New Roman" w:eastAsia="Times New Roman" w:cs="Times New Roman"/>
                  <w:sz w:val="24"/>
                  <w:szCs w:val="24"/>
                  <w:lang w:eastAsia="lv-LV"/>
                </w:rPr>
                <w:t>https://vzd.gov.lv/lv/par-mums/sabiedribas-lidzdaliba/tiesibu-aktu-projekti/</w:t>
              </w:r>
            </w:hyperlink>
            <w:r w:rsidRPr="001B4B3C">
              <w:rPr>
                <w:rFonts w:ascii="Times New Roman" w:hAnsi="Times New Roman" w:eastAsia="Times New Roman" w:cs="Times New Roman"/>
                <w:sz w:val="24"/>
                <w:szCs w:val="24"/>
                <w:lang w:eastAsia="lv-LV"/>
              </w:rPr>
              <w:t>, Tieslietu ministrijas tīmekļvietnē</w:t>
            </w:r>
            <w:r>
              <w:t xml:space="preserve"> </w:t>
            </w:r>
            <w:hyperlink w:history="1" r:id="rId9">
              <w:r w:rsidRPr="00274342">
                <w:rPr>
                  <w:rStyle w:val="Hipersaite"/>
                  <w:rFonts w:ascii="Times New Roman" w:hAnsi="Times New Roman" w:cs="Times New Roman"/>
                  <w:sz w:val="24"/>
                  <w:szCs w:val="24"/>
                </w:rPr>
                <w:t>https://www.tm.gov.lv/lv/cits/pazinojums-par-lidzdalibas-iespejam-ministru-kabineta-noteikumu-projektam-grozijumi-ministru-kabinet-1</w:t>
              </w:r>
            </w:hyperlink>
            <w:r>
              <w:rPr>
                <w:rFonts w:ascii="Times New Roman" w:hAnsi="Times New Roman" w:eastAsia="Times New Roman" w:cs="Times New Roman"/>
                <w:sz w:val="24"/>
                <w:szCs w:val="24"/>
                <w:lang w:eastAsia="lv-LV"/>
              </w:rPr>
              <w:t xml:space="preserve"> </w:t>
            </w:r>
            <w:r w:rsidRPr="001B4B3C">
              <w:rPr>
                <w:rFonts w:ascii="Times New Roman" w:hAnsi="Times New Roman" w:eastAsia="Times New Roman" w:cs="Times New Roman"/>
                <w:sz w:val="24"/>
                <w:szCs w:val="24"/>
                <w:lang w:eastAsia="lv-LV"/>
              </w:rPr>
              <w:t>un Valsts kancelejas tīmekļvietnē</w:t>
            </w:r>
            <w:r w:rsidR="005910C9">
              <w:t xml:space="preserve"> </w:t>
            </w:r>
            <w:hyperlink w:history="1" r:id="rId10">
              <w:r w:rsidRPr="00274342" w:rsidR="005910C9">
                <w:rPr>
                  <w:rStyle w:val="Hipersaite"/>
                  <w:rFonts w:ascii="Times New Roman" w:hAnsi="Times New Roman" w:eastAsia="Times New Roman" w:cs="Times New Roman"/>
                  <w:sz w:val="24"/>
                  <w:szCs w:val="24"/>
                  <w:lang w:eastAsia="lv-LV"/>
                </w:rPr>
                <w:t>https://mk.gov.lv/content/ministru-kabineta-diskusiju-dokumenti</w:t>
              </w:r>
            </w:hyperlink>
            <w:r>
              <w:rPr>
                <w:rFonts w:ascii="Times New Roman" w:hAnsi="Times New Roman" w:eastAsia="Times New Roman" w:cs="Times New Roman"/>
                <w:sz w:val="24"/>
                <w:szCs w:val="24"/>
                <w:lang w:eastAsia="lv-LV"/>
              </w:rPr>
              <w:t>.</w:t>
            </w:r>
            <w:r w:rsidRPr="001B4B3C">
              <w:rPr>
                <w:rFonts w:ascii="Times New Roman" w:hAnsi="Times New Roman" w:eastAsia="Times New Roman" w:cs="Times New Roman"/>
                <w:sz w:val="24"/>
                <w:szCs w:val="24"/>
                <w:lang w:eastAsia="lv-LV"/>
              </w:rPr>
              <w:t xml:space="preserve"> </w:t>
            </w:r>
            <w:r w:rsidR="00E345FD">
              <w:rPr>
                <w:rFonts w:ascii="Times New Roman" w:hAnsi="Times New Roman" w:eastAsia="Times New Roman" w:cs="Times New Roman"/>
                <w:sz w:val="24"/>
                <w:szCs w:val="24"/>
                <w:lang w:eastAsia="lv-LV"/>
              </w:rPr>
              <w:t>J</w:t>
            </w:r>
            <w:r w:rsidRPr="00E345FD" w:rsidR="00E345FD">
              <w:rPr>
                <w:rFonts w:ascii="Times New Roman" w:hAnsi="Times New Roman" w:eastAsia="Times New Roman" w:cs="Times New Roman"/>
                <w:sz w:val="24"/>
                <w:szCs w:val="24"/>
                <w:lang w:eastAsia="lv-LV"/>
              </w:rPr>
              <w:t>ebkurš sabiedrības pārstāvis varē</w:t>
            </w:r>
            <w:r w:rsidR="00E345FD">
              <w:rPr>
                <w:rFonts w:ascii="Times New Roman" w:hAnsi="Times New Roman" w:eastAsia="Times New Roman" w:cs="Times New Roman"/>
                <w:sz w:val="24"/>
                <w:szCs w:val="24"/>
                <w:lang w:eastAsia="lv-LV"/>
              </w:rPr>
              <w:t>ja</w:t>
            </w:r>
            <w:r w:rsidRPr="00E345FD" w:rsidR="00E345FD">
              <w:rPr>
                <w:rFonts w:ascii="Times New Roman" w:hAnsi="Times New Roman" w:eastAsia="Times New Roman" w:cs="Times New Roman"/>
                <w:sz w:val="24"/>
                <w:szCs w:val="24"/>
                <w:lang w:eastAsia="lv-LV"/>
              </w:rPr>
              <w:t xml:space="preserve"> līdzdarboties projekta izstrādē, </w:t>
            </w:r>
            <w:r w:rsidR="00E345FD">
              <w:rPr>
                <w:rFonts w:ascii="Times New Roman" w:hAnsi="Times New Roman" w:eastAsia="Times New Roman" w:cs="Times New Roman"/>
                <w:sz w:val="24"/>
                <w:szCs w:val="24"/>
                <w:lang w:eastAsia="lv-LV"/>
              </w:rPr>
              <w:t>l</w:t>
            </w:r>
            <w:r w:rsidRPr="00E345FD" w:rsidR="00E345FD">
              <w:rPr>
                <w:rFonts w:ascii="Times New Roman" w:hAnsi="Times New Roman" w:eastAsia="Times New Roman" w:cs="Times New Roman"/>
                <w:sz w:val="24"/>
                <w:szCs w:val="24"/>
                <w:lang w:eastAsia="lv-LV"/>
              </w:rPr>
              <w:t>īdz 2019.</w:t>
            </w:r>
            <w:r w:rsidR="00E345FD">
              <w:rPr>
                <w:rFonts w:ascii="Times New Roman" w:hAnsi="Times New Roman" w:eastAsia="Times New Roman" w:cs="Times New Roman"/>
                <w:sz w:val="24"/>
                <w:szCs w:val="24"/>
                <w:lang w:eastAsia="lv-LV"/>
              </w:rPr>
              <w:t> </w:t>
            </w:r>
            <w:r w:rsidRPr="00E345FD" w:rsidR="00E345FD">
              <w:rPr>
                <w:rFonts w:ascii="Times New Roman" w:hAnsi="Times New Roman" w:eastAsia="Times New Roman" w:cs="Times New Roman"/>
                <w:sz w:val="24"/>
                <w:szCs w:val="24"/>
                <w:lang w:eastAsia="lv-LV"/>
              </w:rPr>
              <w:t>gada 26.</w:t>
            </w:r>
            <w:r w:rsidR="00E345FD">
              <w:rPr>
                <w:rFonts w:ascii="Times New Roman" w:hAnsi="Times New Roman" w:eastAsia="Times New Roman" w:cs="Times New Roman"/>
                <w:sz w:val="24"/>
                <w:szCs w:val="24"/>
                <w:lang w:eastAsia="lv-LV"/>
              </w:rPr>
              <w:t> </w:t>
            </w:r>
            <w:r w:rsidRPr="00E345FD" w:rsidR="00E345FD">
              <w:rPr>
                <w:rFonts w:ascii="Times New Roman" w:hAnsi="Times New Roman" w:eastAsia="Times New Roman" w:cs="Times New Roman"/>
                <w:sz w:val="24"/>
                <w:szCs w:val="24"/>
                <w:lang w:eastAsia="lv-LV"/>
              </w:rPr>
              <w:t>jūlijam rakstiski snie</w:t>
            </w:r>
            <w:r w:rsidR="00E345FD">
              <w:rPr>
                <w:rFonts w:ascii="Times New Roman" w:hAnsi="Times New Roman" w:eastAsia="Times New Roman" w:cs="Times New Roman"/>
                <w:sz w:val="24"/>
                <w:szCs w:val="24"/>
                <w:lang w:eastAsia="lv-LV"/>
              </w:rPr>
              <w:t>dzot</w:t>
            </w:r>
            <w:r w:rsidRPr="00E345FD" w:rsidR="00E345FD">
              <w:rPr>
                <w:rFonts w:ascii="Times New Roman" w:hAnsi="Times New Roman" w:eastAsia="Times New Roman" w:cs="Times New Roman"/>
                <w:sz w:val="24"/>
                <w:szCs w:val="24"/>
                <w:lang w:eastAsia="lv-LV"/>
              </w:rPr>
              <w:t xml:space="preserve"> viedokli (iebildumus un priekšlikumus) par projektu, to iesniedzot Valsts zemes dienestā vai nosūtot uz elektroniskā pasta adresi sabiedribas.lidzdaliba@vzd.gov.lv</w:t>
            </w:r>
            <w:r w:rsidR="00E345FD">
              <w:rPr>
                <w:rFonts w:ascii="Times New Roman" w:hAnsi="Times New Roman" w:eastAsia="Times New Roman" w:cs="Times New Roman"/>
                <w:sz w:val="24"/>
                <w:szCs w:val="24"/>
                <w:lang w:eastAsia="lv-LV"/>
              </w:rPr>
              <w:t>.</w:t>
            </w:r>
          </w:p>
        </w:tc>
      </w:tr>
      <w:tr w:rsidRPr="00CF53E7" w:rsidR="00C9499C" w:rsidTr="00D77217" w14:paraId="0A1C4E98" w14:textId="77777777">
        <w:tc>
          <w:tcPr>
            <w:tcW w:w="311"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65F917F6" w14:textId="648AA0A0">
            <w:pPr>
              <w:spacing w:after="0" w:line="240" w:lineRule="auto"/>
              <w:jc w:val="center"/>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3.</w:t>
            </w:r>
          </w:p>
        </w:tc>
        <w:tc>
          <w:tcPr>
            <w:tcW w:w="1479"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20192132" w14:textId="77777777">
            <w:pPr>
              <w:spacing w:after="0" w:line="240" w:lineRule="auto"/>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Sabiedrības līdzdalības rezultāti</w:t>
            </w:r>
          </w:p>
        </w:tc>
        <w:tc>
          <w:tcPr>
            <w:tcW w:w="3210" w:type="pct"/>
            <w:tcBorders>
              <w:top w:val="single" w:color="auto" w:sz="4" w:space="0"/>
              <w:left w:val="single" w:color="auto" w:sz="4" w:space="0"/>
              <w:bottom w:val="single" w:color="auto" w:sz="4" w:space="0"/>
              <w:right w:val="single" w:color="auto" w:sz="4" w:space="0"/>
            </w:tcBorders>
            <w:hideMark/>
          </w:tcPr>
          <w:p w:rsidRPr="00EB32D2" w:rsidR="002503B3" w:rsidP="00A06039" w:rsidRDefault="00E345FD" w14:paraId="51216B40" w14:textId="4E63807A">
            <w:pPr>
              <w:spacing w:after="0" w:line="240" w:lineRule="auto"/>
              <w:ind w:firstLine="275"/>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lv-LV"/>
              </w:rPr>
              <w:t>Sabiedrības līdzdalības procesa ietvaros viedokļi netika saņemti.</w:t>
            </w:r>
          </w:p>
        </w:tc>
      </w:tr>
      <w:tr w:rsidRPr="00CF53E7" w:rsidR="00C9499C" w:rsidTr="00D77217" w14:paraId="114E2E10" w14:textId="77777777">
        <w:tc>
          <w:tcPr>
            <w:tcW w:w="311"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7AFFD69C" w14:textId="77777777">
            <w:pPr>
              <w:spacing w:after="0" w:line="240" w:lineRule="auto"/>
              <w:jc w:val="center"/>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4.</w:t>
            </w:r>
          </w:p>
        </w:tc>
        <w:tc>
          <w:tcPr>
            <w:tcW w:w="1479"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43D9241F" w14:textId="77777777">
            <w:pPr>
              <w:spacing w:after="0" w:line="240" w:lineRule="auto"/>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CF53E7" w:rsidR="00C9499C" w:rsidP="00A06039" w:rsidRDefault="00EB32D2" w14:paraId="777CFEF6" w14:textId="7364EF70">
            <w:pPr>
              <w:spacing w:after="0" w:line="240" w:lineRule="auto"/>
              <w:ind w:firstLine="275"/>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lv-LV"/>
              </w:rPr>
              <w:t>Nav</w:t>
            </w:r>
            <w:r w:rsidR="001D5970">
              <w:rPr>
                <w:rFonts w:ascii="Times New Roman" w:hAnsi="Times New Roman" w:eastAsia="Times New Roman" w:cs="Times New Roman"/>
                <w:sz w:val="24"/>
                <w:szCs w:val="24"/>
                <w:lang w:eastAsia="lv-LV"/>
              </w:rPr>
              <w:t>.</w:t>
            </w:r>
          </w:p>
        </w:tc>
      </w:tr>
    </w:tbl>
    <w:p w:rsidRPr="00CF53E7" w:rsidR="00742923" w:rsidP="00CF53E7" w:rsidRDefault="00742923" w14:paraId="0A093E95"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CF53E7" w:rsidR="00C9499C" w:rsidTr="00D77217" w14:paraId="1DD643E2"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CF53E7" w:rsidR="00C9499C" w:rsidP="00CF53E7" w:rsidRDefault="00C9499C" w14:paraId="4EE40D12" w14:textId="77777777">
            <w:pPr>
              <w:spacing w:after="0" w:line="240" w:lineRule="auto"/>
              <w:jc w:val="center"/>
              <w:rPr>
                <w:rFonts w:ascii="Times New Roman" w:hAnsi="Times New Roman" w:eastAsia="Times New Roman" w:cs="Times New Roman"/>
                <w:b/>
                <w:bCs/>
                <w:sz w:val="24"/>
                <w:szCs w:val="24"/>
              </w:rPr>
            </w:pPr>
            <w:r w:rsidRPr="00CF53E7">
              <w:rPr>
                <w:rFonts w:ascii="Times New Roman" w:hAnsi="Times New Roman" w:eastAsia="Times New Roman" w:cs="Times New Roman"/>
                <w:b/>
                <w:bCs/>
                <w:sz w:val="24"/>
                <w:szCs w:val="24"/>
              </w:rPr>
              <w:t>VII. Tiesību akta projekta izpildes nodrošināšana un tās ietekme uz institūcijām</w:t>
            </w:r>
          </w:p>
        </w:tc>
      </w:tr>
      <w:tr w:rsidRPr="00CF53E7" w:rsidR="00C9499C" w:rsidTr="00D77217" w14:paraId="223C2683" w14:textId="77777777">
        <w:tc>
          <w:tcPr>
            <w:tcW w:w="311"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3FF6EE7F" w14:textId="77777777">
            <w:pPr>
              <w:spacing w:after="0" w:line="240" w:lineRule="auto"/>
              <w:jc w:val="center"/>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7F285D38" w14:textId="77777777">
            <w:pPr>
              <w:spacing w:after="0" w:line="240" w:lineRule="auto"/>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Projekta izpildē iesaistītās institūcijas</w:t>
            </w:r>
          </w:p>
        </w:tc>
        <w:tc>
          <w:tcPr>
            <w:tcW w:w="3210" w:type="pct"/>
            <w:tcBorders>
              <w:top w:val="single" w:color="auto" w:sz="4" w:space="0"/>
              <w:left w:val="single" w:color="auto" w:sz="4" w:space="0"/>
              <w:bottom w:val="single" w:color="auto" w:sz="4" w:space="0"/>
              <w:right w:val="single" w:color="auto" w:sz="4" w:space="0"/>
            </w:tcBorders>
            <w:hideMark/>
          </w:tcPr>
          <w:p w:rsidRPr="00CF53E7" w:rsidR="005D4AC3" w:rsidP="006E3CE3" w:rsidRDefault="005D4AC3" w14:paraId="4A8D1A70" w14:textId="438B74F2">
            <w:pPr>
              <w:spacing w:after="0" w:line="240" w:lineRule="auto"/>
              <w:ind w:firstLine="133"/>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lv-LV"/>
              </w:rPr>
              <w:t>Valsts zemes dienests</w:t>
            </w:r>
            <w:r w:rsidR="001D5970">
              <w:rPr>
                <w:rFonts w:ascii="Times New Roman" w:hAnsi="Times New Roman" w:eastAsia="Times New Roman" w:cs="Times New Roman"/>
                <w:sz w:val="24"/>
                <w:szCs w:val="24"/>
              </w:rPr>
              <w:t>.</w:t>
            </w:r>
          </w:p>
        </w:tc>
      </w:tr>
      <w:tr w:rsidRPr="00CF53E7" w:rsidR="00C9499C" w:rsidTr="00D77217" w14:paraId="0D9AECEC" w14:textId="77777777">
        <w:tc>
          <w:tcPr>
            <w:tcW w:w="311"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789E31AC" w14:textId="77777777">
            <w:pPr>
              <w:spacing w:after="0" w:line="240" w:lineRule="auto"/>
              <w:jc w:val="center"/>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67E49BA1" w14:textId="77777777">
            <w:pPr>
              <w:spacing w:after="0" w:line="240" w:lineRule="auto"/>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Projekta izpildes ietekme uz pārvaldes funkcijām un institucionālo struktūru.</w:t>
            </w:r>
            <w:r w:rsidRPr="00CF53E7">
              <w:rPr>
                <w:rFonts w:ascii="Times New Roman" w:hAnsi="Times New Roman" w:eastAsia="Times New Roman" w:cs="Times New Roman"/>
                <w:sz w:val="24"/>
                <w:szCs w:val="24"/>
              </w:rPr>
              <w:br/>
              <w:t>Jaunu institūciju izveide, esošu institūciju likvidācija vai reorganizācija, to ietekme uz institūcijas cilvēkresursiem</w:t>
            </w:r>
          </w:p>
        </w:tc>
        <w:tc>
          <w:tcPr>
            <w:tcW w:w="3210" w:type="pct"/>
            <w:tcBorders>
              <w:top w:val="single" w:color="auto" w:sz="4" w:space="0"/>
              <w:left w:val="single" w:color="auto" w:sz="4" w:space="0"/>
              <w:bottom w:val="single" w:color="auto" w:sz="4" w:space="0"/>
              <w:right w:val="single" w:color="auto" w:sz="4" w:space="0"/>
            </w:tcBorders>
            <w:hideMark/>
          </w:tcPr>
          <w:p w:rsidRPr="005D4AC3" w:rsidR="00C9499C" w:rsidP="00CC168A" w:rsidRDefault="001D5970" w14:paraId="7664A1AA" w14:textId="61ADAB78">
            <w:pPr>
              <w:spacing w:after="0" w:line="240" w:lineRule="auto"/>
              <w:ind w:firstLine="133"/>
              <w:jc w:val="both"/>
              <w:rPr>
                <w:rFonts w:ascii="Times New Roman" w:hAnsi="Times New Roman" w:eastAsia="Times New Roman" w:cs="Times New Roman"/>
                <w:i/>
                <w:sz w:val="24"/>
                <w:szCs w:val="24"/>
                <w:highlight w:val="lightGray"/>
              </w:rPr>
            </w:pPr>
            <w:r w:rsidRPr="00173215">
              <w:rPr>
                <w:rFonts w:ascii="Times New Roman" w:hAnsi="Times New Roman" w:cs="Times New Roman"/>
                <w:sz w:val="24"/>
              </w:rPr>
              <w:t>Valsts pārvaldes vai pašvaldību institucionālā sistēma netiek mainīta. Jaunas iestādes vai jaunas struktūrvienības netiek veidotas, nav paredzēts likvidēt esošās</w:t>
            </w:r>
            <w:r w:rsidRPr="00CC168A">
              <w:rPr>
                <w:rFonts w:ascii="Times New Roman" w:hAnsi="Times New Roman"/>
                <w:sz w:val="24"/>
              </w:rPr>
              <w:t xml:space="preserve"> institūcijas</w:t>
            </w:r>
            <w:r w:rsidRPr="00173215">
              <w:rPr>
                <w:rFonts w:ascii="Times New Roman" w:hAnsi="Times New Roman" w:cs="Times New Roman"/>
                <w:sz w:val="24"/>
              </w:rPr>
              <w:t>, nav paredzēts</w:t>
            </w:r>
            <w:r w:rsidRPr="00CC168A">
              <w:rPr>
                <w:rFonts w:ascii="Times New Roman" w:hAnsi="Times New Roman"/>
                <w:sz w:val="24"/>
              </w:rPr>
              <w:t xml:space="preserve"> reorganizēt esošās institūcijas.</w:t>
            </w:r>
          </w:p>
        </w:tc>
      </w:tr>
      <w:tr w:rsidRPr="00CF53E7" w:rsidR="00C9499C" w:rsidTr="00D77217" w14:paraId="357D10CE" w14:textId="77777777">
        <w:tc>
          <w:tcPr>
            <w:tcW w:w="311"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0B7FDE72" w14:textId="77777777">
            <w:pPr>
              <w:spacing w:after="0" w:line="240" w:lineRule="auto"/>
              <w:jc w:val="center"/>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3.</w:t>
            </w:r>
          </w:p>
        </w:tc>
        <w:tc>
          <w:tcPr>
            <w:tcW w:w="1479"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4385848B" w14:textId="77777777">
            <w:pPr>
              <w:spacing w:after="0" w:line="240" w:lineRule="auto"/>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CF53E7" w:rsidR="00C9499C" w:rsidP="00CF53E7" w:rsidRDefault="005D4AC3" w14:paraId="0A107C4B" w14:textId="464580A4">
            <w:pPr>
              <w:spacing w:after="0" w:line="240" w:lineRule="auto"/>
              <w:ind w:firstLine="133"/>
              <w:rPr>
                <w:rFonts w:ascii="Times New Roman" w:hAnsi="Times New Roman" w:eastAsia="Times New Roman" w:cs="Times New Roman"/>
                <w:sz w:val="24"/>
                <w:szCs w:val="24"/>
              </w:rPr>
            </w:pPr>
            <w:r>
              <w:rPr>
                <w:rFonts w:ascii="Times New Roman" w:hAnsi="Times New Roman" w:eastAsia="Times New Roman" w:cs="Times New Roman"/>
                <w:sz w:val="24"/>
                <w:szCs w:val="24"/>
                <w:lang w:eastAsia="lv-LV"/>
              </w:rPr>
              <w:t>Nav</w:t>
            </w:r>
            <w:r w:rsidR="001D5970">
              <w:rPr>
                <w:rFonts w:ascii="Times New Roman" w:hAnsi="Times New Roman" w:eastAsia="Times New Roman" w:cs="Times New Roman"/>
                <w:sz w:val="24"/>
                <w:szCs w:val="24"/>
                <w:lang w:eastAsia="lv-LV"/>
              </w:rPr>
              <w:t>.</w:t>
            </w:r>
          </w:p>
        </w:tc>
      </w:tr>
    </w:tbl>
    <w:p w:rsidR="00E345FD" w:rsidP="00A06039" w:rsidRDefault="00E345FD" w14:paraId="517A272C" w14:textId="0E02BB78">
      <w:pPr>
        <w:tabs>
          <w:tab w:val="right" w:pos="9074"/>
        </w:tabs>
        <w:spacing w:after="0" w:line="240" w:lineRule="auto"/>
        <w:rPr>
          <w:rFonts w:ascii="Times New Roman" w:hAnsi="Times New Roman" w:eastAsia="Times New Roman" w:cs="Times New Roman"/>
          <w:sz w:val="24"/>
          <w:szCs w:val="24"/>
          <w:lang w:eastAsia="lv-LV"/>
        </w:rPr>
      </w:pPr>
    </w:p>
    <w:p w:rsidRPr="0013726D" w:rsidR="00194124" w:rsidP="00A06039" w:rsidRDefault="00194124" w14:paraId="19DEB06E" w14:textId="77777777">
      <w:pPr>
        <w:tabs>
          <w:tab w:val="right" w:pos="9074"/>
        </w:tabs>
        <w:spacing w:after="0" w:line="240" w:lineRule="auto"/>
        <w:rPr>
          <w:rFonts w:ascii="Times New Roman" w:hAnsi="Times New Roman" w:eastAsia="Times New Roman" w:cs="Times New Roman"/>
          <w:sz w:val="24"/>
          <w:szCs w:val="24"/>
          <w:lang w:eastAsia="lv-LV"/>
        </w:rPr>
      </w:pPr>
    </w:p>
    <w:p w:rsidRPr="0013726D" w:rsidR="00E345FD" w:rsidP="00E345FD" w:rsidRDefault="00E345FD" w14:paraId="563DB613" w14:textId="77777777">
      <w:pPr>
        <w:spacing w:after="0" w:line="240" w:lineRule="auto"/>
        <w:jc w:val="both"/>
        <w:rPr>
          <w:rFonts w:ascii="Times New Roman" w:hAnsi="Times New Roman" w:eastAsia="Times New Roman" w:cs="Times New Roman"/>
          <w:sz w:val="24"/>
          <w:szCs w:val="24"/>
        </w:rPr>
      </w:pPr>
      <w:r w:rsidRPr="0013726D">
        <w:rPr>
          <w:rFonts w:ascii="Times New Roman" w:hAnsi="Times New Roman" w:eastAsia="Times New Roman" w:cs="Times New Roman"/>
          <w:sz w:val="24"/>
          <w:szCs w:val="24"/>
        </w:rPr>
        <w:t>Iesniedzējs:</w:t>
      </w:r>
    </w:p>
    <w:p w:rsidRPr="0013726D" w:rsidR="00E345FD" w:rsidP="00E345FD" w:rsidRDefault="00E345FD" w14:paraId="187ED0BE" w14:textId="77777777">
      <w:pPr>
        <w:tabs>
          <w:tab w:val="right" w:pos="9074"/>
        </w:tabs>
        <w:spacing w:after="0" w:line="240" w:lineRule="auto"/>
        <w:rPr>
          <w:rFonts w:ascii="Times New Roman" w:hAnsi="Times New Roman" w:eastAsia="Times New Roman" w:cs="Times New Roman"/>
          <w:sz w:val="24"/>
          <w:szCs w:val="24"/>
          <w:lang w:eastAsia="lv-LV"/>
        </w:rPr>
      </w:pPr>
      <w:r w:rsidRPr="0013726D">
        <w:rPr>
          <w:rFonts w:ascii="Times New Roman" w:hAnsi="Times New Roman" w:eastAsia="Times New Roman" w:cs="Times New Roman"/>
          <w:sz w:val="24"/>
          <w:szCs w:val="24"/>
          <w:lang w:eastAsia="lv-LV"/>
        </w:rPr>
        <w:t>Ministru prezidenta biedrs,</w:t>
      </w:r>
    </w:p>
    <w:p w:rsidRPr="0013726D" w:rsidR="00E345FD" w:rsidP="00E345FD" w:rsidRDefault="00E345FD" w14:paraId="541ADAB2" w14:textId="77777777">
      <w:pPr>
        <w:tabs>
          <w:tab w:val="right" w:pos="9074"/>
        </w:tabs>
        <w:spacing w:after="0" w:line="240" w:lineRule="auto"/>
        <w:rPr>
          <w:rFonts w:ascii="Times New Roman" w:hAnsi="Times New Roman" w:eastAsia="Times New Roman" w:cs="Times New Roman"/>
          <w:sz w:val="24"/>
          <w:szCs w:val="24"/>
          <w:lang w:eastAsia="lv-LV"/>
        </w:rPr>
      </w:pPr>
      <w:r w:rsidRPr="0013726D">
        <w:rPr>
          <w:rFonts w:ascii="Times New Roman" w:hAnsi="Times New Roman" w:eastAsia="Times New Roman" w:cs="Times New Roman"/>
          <w:sz w:val="24"/>
          <w:szCs w:val="24"/>
          <w:lang w:eastAsia="lv-LV"/>
        </w:rPr>
        <w:t>tieslietu ministrs</w:t>
      </w:r>
      <w:r w:rsidRPr="0013726D">
        <w:rPr>
          <w:rFonts w:ascii="Times New Roman" w:hAnsi="Times New Roman" w:eastAsia="Times New Roman" w:cs="Times New Roman"/>
          <w:sz w:val="24"/>
          <w:szCs w:val="24"/>
          <w:lang w:eastAsia="lv-LV"/>
        </w:rPr>
        <w:tab/>
        <w:t xml:space="preserve">Jānis </w:t>
      </w:r>
      <w:proofErr w:type="spellStart"/>
      <w:r w:rsidRPr="0013726D">
        <w:rPr>
          <w:rFonts w:ascii="Times New Roman" w:hAnsi="Times New Roman" w:eastAsia="Times New Roman" w:cs="Times New Roman"/>
          <w:sz w:val="24"/>
          <w:szCs w:val="24"/>
          <w:lang w:eastAsia="lv-LV"/>
        </w:rPr>
        <w:t>Bordāns</w:t>
      </w:r>
      <w:proofErr w:type="spellEnd"/>
    </w:p>
    <w:p w:rsidR="001B1BDD" w:rsidP="00CF53E7" w:rsidRDefault="001B1BDD" w14:paraId="254368D6" w14:textId="2054DCA8">
      <w:pPr>
        <w:spacing w:after="0" w:line="240" w:lineRule="auto"/>
        <w:jc w:val="both"/>
        <w:rPr>
          <w:rFonts w:ascii="Times New Roman" w:hAnsi="Times New Roman" w:eastAsia="Times New Roman" w:cs="Times New Roman"/>
          <w:sz w:val="24"/>
          <w:szCs w:val="24"/>
        </w:rPr>
      </w:pPr>
    </w:p>
    <w:p w:rsidRPr="0050675B" w:rsidR="000E2190" w:rsidP="00CF53E7" w:rsidRDefault="000E2190" w14:paraId="72A1E8E7" w14:textId="77777777">
      <w:pPr>
        <w:spacing w:after="0" w:line="240" w:lineRule="auto"/>
        <w:jc w:val="both"/>
        <w:rPr>
          <w:rFonts w:ascii="Times New Roman" w:hAnsi="Times New Roman" w:eastAsia="Times New Roman" w:cs="Times New Roman"/>
          <w:sz w:val="24"/>
          <w:szCs w:val="24"/>
        </w:rPr>
      </w:pPr>
    </w:p>
    <w:p w:rsidRPr="005D4AC3" w:rsidR="004B3271" w:rsidP="00CF53E7" w:rsidRDefault="005D4AC3" w14:paraId="26198DD2" w14:textId="24D2102A">
      <w:pPr>
        <w:spacing w:after="0" w:line="240" w:lineRule="auto"/>
        <w:rPr>
          <w:rFonts w:ascii="Times New Roman" w:hAnsi="Times New Roman" w:eastAsia="Times New Roman" w:cs="Times New Roman"/>
          <w:sz w:val="20"/>
          <w:szCs w:val="20"/>
          <w:lang w:eastAsia="lv-LV"/>
        </w:rPr>
      </w:pPr>
      <w:r w:rsidRPr="005D4AC3">
        <w:rPr>
          <w:rFonts w:ascii="Times New Roman" w:hAnsi="Times New Roman" w:eastAsia="Times New Roman" w:cs="Times New Roman"/>
          <w:sz w:val="20"/>
          <w:szCs w:val="20"/>
          <w:lang w:eastAsia="lv-LV"/>
        </w:rPr>
        <w:t xml:space="preserve">Riežnieks </w:t>
      </w:r>
      <w:r w:rsidRPr="001D5970" w:rsidR="001D5970">
        <w:rPr>
          <w:rFonts w:ascii="Times New Roman" w:hAnsi="Times New Roman" w:eastAsia="Times New Roman" w:cs="Times New Roman"/>
          <w:sz w:val="20"/>
          <w:szCs w:val="20"/>
          <w:lang w:eastAsia="lv-LV"/>
        </w:rPr>
        <w:t>67038665</w:t>
      </w:r>
    </w:p>
    <w:p w:rsidRPr="000D1E58" w:rsidR="004D15A9" w:rsidP="00CF53E7" w:rsidRDefault="005D4AC3" w14:paraId="3D626DFB" w14:textId="7428BC65">
      <w:pPr>
        <w:spacing w:after="0" w:line="240" w:lineRule="auto"/>
        <w:rPr>
          <w:rFonts w:ascii="Times New Roman" w:hAnsi="Times New Roman" w:cs="Times New Roman"/>
          <w:sz w:val="24"/>
          <w:szCs w:val="24"/>
        </w:rPr>
      </w:pPr>
      <w:r w:rsidRPr="005D4AC3">
        <w:rPr>
          <w:rFonts w:ascii="Times New Roman" w:hAnsi="Times New Roman" w:eastAsia="Times New Roman" w:cs="Times New Roman"/>
          <w:sz w:val="20"/>
          <w:szCs w:val="20"/>
          <w:lang w:eastAsia="lv-LV"/>
        </w:rPr>
        <w:t>martins.rieznieks</w:t>
      </w:r>
      <w:r w:rsidRPr="005D4AC3" w:rsidR="004B3271">
        <w:rPr>
          <w:rFonts w:ascii="Times New Roman" w:hAnsi="Times New Roman" w:eastAsia="Times New Roman" w:cs="Times New Roman"/>
          <w:sz w:val="20"/>
          <w:szCs w:val="20"/>
          <w:lang w:eastAsia="lv-LV"/>
        </w:rPr>
        <w:t>@vzd.gov.lv</w:t>
      </w:r>
    </w:p>
    <w:sectPr w:rsidRPr="000D1E58" w:rsidR="004D15A9" w:rsidSect="004D15A9">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7413B7" w16cid:durableId="21769F2C"/>
  <w16cid:commentId w16cid:paraId="4071D45E" w16cid:durableId="2176A6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7A9CD" w14:textId="77777777" w:rsidR="00E357BB" w:rsidRDefault="00E357BB" w:rsidP="004D15A9">
      <w:pPr>
        <w:spacing w:after="0" w:line="240" w:lineRule="auto"/>
      </w:pPr>
      <w:r>
        <w:separator/>
      </w:r>
    </w:p>
  </w:endnote>
  <w:endnote w:type="continuationSeparator" w:id="0">
    <w:p w14:paraId="1CFE33A3" w14:textId="77777777" w:rsidR="00E357BB" w:rsidRDefault="00E357BB" w:rsidP="004D15A9">
      <w:pPr>
        <w:spacing w:after="0" w:line="240" w:lineRule="auto"/>
      </w:pPr>
      <w:r>
        <w:continuationSeparator/>
      </w:r>
    </w:p>
  </w:endnote>
  <w:endnote w:type="continuationNotice" w:id="1">
    <w:p w14:paraId="7B300E77" w14:textId="77777777" w:rsidR="00E357BB" w:rsidRDefault="00E357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0D6A2" w14:textId="571CF368" w:rsidR="00EE2114" w:rsidRPr="00A06039" w:rsidRDefault="00EE2114" w:rsidP="000349FE">
    <w:pPr>
      <w:pStyle w:val="Kjene"/>
      <w:rPr>
        <w:rFonts w:ascii="Times New Roman" w:hAnsi="Times New Roman"/>
        <w:sz w:val="20"/>
      </w:rPr>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ED7462">
      <w:rPr>
        <w:rFonts w:ascii="Times New Roman" w:eastAsia="Times New Roman" w:hAnsi="Times New Roman" w:cs="Times New Roman"/>
        <w:noProof/>
        <w:sz w:val="20"/>
        <w:szCs w:val="20"/>
        <w:lang w:eastAsia="lv-LV"/>
      </w:rPr>
      <w:t>TManot_1</w:t>
    </w:r>
    <w:r w:rsidR="00FF40EA">
      <w:rPr>
        <w:rFonts w:ascii="Times New Roman" w:eastAsia="Times New Roman" w:hAnsi="Times New Roman" w:cs="Times New Roman"/>
        <w:noProof/>
        <w:sz w:val="20"/>
        <w:szCs w:val="20"/>
        <w:lang w:eastAsia="lv-LV"/>
      </w:rPr>
      <w:t>3</w:t>
    </w:r>
    <w:r w:rsidR="00ED7462">
      <w:rPr>
        <w:rFonts w:ascii="Times New Roman" w:eastAsia="Times New Roman" w:hAnsi="Times New Roman" w:cs="Times New Roman"/>
        <w:noProof/>
        <w:sz w:val="20"/>
        <w:szCs w:val="20"/>
        <w:lang w:eastAsia="lv-LV"/>
      </w:rPr>
      <w:t>1119_BKU</w:t>
    </w:r>
    <w:r w:rsidRPr="000349FE">
      <w:rPr>
        <w:rFonts w:ascii="Times New Roman" w:eastAsia="Times New Roman" w:hAnsi="Times New Roman" w:cs="Times New Roman"/>
        <w:sz w:val="20"/>
        <w:szCs w:val="20"/>
        <w:lang w:eastAsia="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34579" w14:textId="2C2394E4" w:rsidR="00EE2114" w:rsidRPr="004F7012" w:rsidRDefault="00EE2114" w:rsidP="007A30E8">
    <w:pPr>
      <w:pStyle w:val="Kjene"/>
      <w:rPr>
        <w:rFonts w:ascii="Times New Roman" w:eastAsia="Times New Roman" w:hAnsi="Times New Roman" w:cs="Times New Roman"/>
        <w:noProof/>
        <w:sz w:val="20"/>
        <w:szCs w:val="20"/>
        <w:lang w:eastAsia="lv-LV"/>
      </w:rPr>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ED7462">
      <w:rPr>
        <w:rFonts w:ascii="Times New Roman" w:eastAsia="Times New Roman" w:hAnsi="Times New Roman" w:cs="Times New Roman"/>
        <w:noProof/>
        <w:sz w:val="20"/>
        <w:szCs w:val="20"/>
        <w:lang w:eastAsia="lv-LV"/>
      </w:rPr>
      <w:t>TManot_1</w:t>
    </w:r>
    <w:r w:rsidR="00FF40EA">
      <w:rPr>
        <w:rFonts w:ascii="Times New Roman" w:eastAsia="Times New Roman" w:hAnsi="Times New Roman" w:cs="Times New Roman"/>
        <w:noProof/>
        <w:sz w:val="20"/>
        <w:szCs w:val="20"/>
        <w:lang w:eastAsia="lv-LV"/>
      </w:rPr>
      <w:t>3</w:t>
    </w:r>
    <w:r w:rsidR="00ED7462">
      <w:rPr>
        <w:rFonts w:ascii="Times New Roman" w:eastAsia="Times New Roman" w:hAnsi="Times New Roman" w:cs="Times New Roman"/>
        <w:noProof/>
        <w:sz w:val="20"/>
        <w:szCs w:val="20"/>
        <w:lang w:eastAsia="lv-LV"/>
      </w:rPr>
      <w:t>1119_BKU</w:t>
    </w:r>
    <w:r w:rsidRPr="000349FE">
      <w:rPr>
        <w:rFonts w:ascii="Times New Roman" w:eastAsia="Times New Roman" w:hAnsi="Times New Roman" w:cs="Times New Roman"/>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BF09E" w14:textId="77777777" w:rsidR="00E357BB" w:rsidRDefault="00E357BB" w:rsidP="004D15A9">
      <w:pPr>
        <w:spacing w:after="0" w:line="240" w:lineRule="auto"/>
      </w:pPr>
      <w:r>
        <w:separator/>
      </w:r>
    </w:p>
  </w:footnote>
  <w:footnote w:type="continuationSeparator" w:id="0">
    <w:p w14:paraId="4D272531" w14:textId="77777777" w:rsidR="00E357BB" w:rsidRDefault="00E357BB" w:rsidP="004D15A9">
      <w:pPr>
        <w:spacing w:after="0" w:line="240" w:lineRule="auto"/>
      </w:pPr>
      <w:r>
        <w:continuationSeparator/>
      </w:r>
    </w:p>
  </w:footnote>
  <w:footnote w:type="continuationNotice" w:id="1">
    <w:p w14:paraId="07A5AA0B" w14:textId="77777777" w:rsidR="00E357BB" w:rsidRDefault="00E357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EE2114" w:rsidRDefault="00EE2114" w14:paraId="41F9F860" w14:textId="1E34F43A">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5910C9">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p w:rsidR="00EE2114" w:rsidRDefault="00EE2114" w14:paraId="2DBA4E7F"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838A5"/>
    <w:multiLevelType w:val="hybridMultilevel"/>
    <w:tmpl w:val="E5A691A0"/>
    <w:lvl w:ilvl="0" w:tplc="189ED2F0">
      <w:numFmt w:val="bullet"/>
      <w:lvlText w:val="-"/>
      <w:lvlJc w:val="left"/>
      <w:pPr>
        <w:ind w:left="635" w:hanging="360"/>
      </w:pPr>
      <w:rPr>
        <w:rFonts w:ascii="Times New Roman" w:eastAsia="Times New Roman" w:hAnsi="Times New Roman" w:cs="Times New Roman" w:hint="default"/>
      </w:rPr>
    </w:lvl>
    <w:lvl w:ilvl="1" w:tplc="04260003" w:tentative="1">
      <w:start w:val="1"/>
      <w:numFmt w:val="bullet"/>
      <w:lvlText w:val="o"/>
      <w:lvlJc w:val="left"/>
      <w:pPr>
        <w:ind w:left="1355" w:hanging="360"/>
      </w:pPr>
      <w:rPr>
        <w:rFonts w:ascii="Courier New" w:hAnsi="Courier New" w:cs="Courier New" w:hint="default"/>
      </w:rPr>
    </w:lvl>
    <w:lvl w:ilvl="2" w:tplc="04260005" w:tentative="1">
      <w:start w:val="1"/>
      <w:numFmt w:val="bullet"/>
      <w:lvlText w:val=""/>
      <w:lvlJc w:val="left"/>
      <w:pPr>
        <w:ind w:left="2075" w:hanging="360"/>
      </w:pPr>
      <w:rPr>
        <w:rFonts w:ascii="Wingdings" w:hAnsi="Wingdings" w:hint="default"/>
      </w:rPr>
    </w:lvl>
    <w:lvl w:ilvl="3" w:tplc="04260001" w:tentative="1">
      <w:start w:val="1"/>
      <w:numFmt w:val="bullet"/>
      <w:lvlText w:val=""/>
      <w:lvlJc w:val="left"/>
      <w:pPr>
        <w:ind w:left="2795" w:hanging="360"/>
      </w:pPr>
      <w:rPr>
        <w:rFonts w:ascii="Symbol" w:hAnsi="Symbol" w:hint="default"/>
      </w:rPr>
    </w:lvl>
    <w:lvl w:ilvl="4" w:tplc="04260003" w:tentative="1">
      <w:start w:val="1"/>
      <w:numFmt w:val="bullet"/>
      <w:lvlText w:val="o"/>
      <w:lvlJc w:val="left"/>
      <w:pPr>
        <w:ind w:left="3515" w:hanging="360"/>
      </w:pPr>
      <w:rPr>
        <w:rFonts w:ascii="Courier New" w:hAnsi="Courier New" w:cs="Courier New" w:hint="default"/>
      </w:rPr>
    </w:lvl>
    <w:lvl w:ilvl="5" w:tplc="04260005" w:tentative="1">
      <w:start w:val="1"/>
      <w:numFmt w:val="bullet"/>
      <w:lvlText w:val=""/>
      <w:lvlJc w:val="left"/>
      <w:pPr>
        <w:ind w:left="4235" w:hanging="360"/>
      </w:pPr>
      <w:rPr>
        <w:rFonts w:ascii="Wingdings" w:hAnsi="Wingdings" w:hint="default"/>
      </w:rPr>
    </w:lvl>
    <w:lvl w:ilvl="6" w:tplc="04260001" w:tentative="1">
      <w:start w:val="1"/>
      <w:numFmt w:val="bullet"/>
      <w:lvlText w:val=""/>
      <w:lvlJc w:val="left"/>
      <w:pPr>
        <w:ind w:left="4955" w:hanging="360"/>
      </w:pPr>
      <w:rPr>
        <w:rFonts w:ascii="Symbol" w:hAnsi="Symbol" w:hint="default"/>
      </w:rPr>
    </w:lvl>
    <w:lvl w:ilvl="7" w:tplc="04260003" w:tentative="1">
      <w:start w:val="1"/>
      <w:numFmt w:val="bullet"/>
      <w:lvlText w:val="o"/>
      <w:lvlJc w:val="left"/>
      <w:pPr>
        <w:ind w:left="5675" w:hanging="360"/>
      </w:pPr>
      <w:rPr>
        <w:rFonts w:ascii="Courier New" w:hAnsi="Courier New" w:cs="Courier New" w:hint="default"/>
      </w:rPr>
    </w:lvl>
    <w:lvl w:ilvl="8" w:tplc="04260005" w:tentative="1">
      <w:start w:val="1"/>
      <w:numFmt w:val="bullet"/>
      <w:lvlText w:val=""/>
      <w:lvlJc w:val="left"/>
      <w:pPr>
        <w:ind w:left="63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0663"/>
    <w:rsid w:val="000065EA"/>
    <w:rsid w:val="00025765"/>
    <w:rsid w:val="00031256"/>
    <w:rsid w:val="000349FE"/>
    <w:rsid w:val="00035E50"/>
    <w:rsid w:val="000419EB"/>
    <w:rsid w:val="00061B09"/>
    <w:rsid w:val="000717D0"/>
    <w:rsid w:val="000750C2"/>
    <w:rsid w:val="00077BD5"/>
    <w:rsid w:val="00082768"/>
    <w:rsid w:val="000925F8"/>
    <w:rsid w:val="00097C6C"/>
    <w:rsid w:val="000D1886"/>
    <w:rsid w:val="000D1E58"/>
    <w:rsid w:val="000E2190"/>
    <w:rsid w:val="000F7793"/>
    <w:rsid w:val="00101ACB"/>
    <w:rsid w:val="00101CD5"/>
    <w:rsid w:val="001121F6"/>
    <w:rsid w:val="0011293E"/>
    <w:rsid w:val="00114E53"/>
    <w:rsid w:val="00117375"/>
    <w:rsid w:val="00124BF8"/>
    <w:rsid w:val="00126C86"/>
    <w:rsid w:val="00132521"/>
    <w:rsid w:val="00150ACB"/>
    <w:rsid w:val="00153FD2"/>
    <w:rsid w:val="0016676A"/>
    <w:rsid w:val="00194124"/>
    <w:rsid w:val="00194C1B"/>
    <w:rsid w:val="00196930"/>
    <w:rsid w:val="001A3A15"/>
    <w:rsid w:val="001B1BDD"/>
    <w:rsid w:val="001B4B3C"/>
    <w:rsid w:val="001B5275"/>
    <w:rsid w:val="001C33BB"/>
    <w:rsid w:val="001C372D"/>
    <w:rsid w:val="001D0BB6"/>
    <w:rsid w:val="001D4750"/>
    <w:rsid w:val="001D5970"/>
    <w:rsid w:val="001D639F"/>
    <w:rsid w:val="001E69E3"/>
    <w:rsid w:val="001F2BAA"/>
    <w:rsid w:val="00212D2F"/>
    <w:rsid w:val="00225D37"/>
    <w:rsid w:val="00236556"/>
    <w:rsid w:val="0024139A"/>
    <w:rsid w:val="00242851"/>
    <w:rsid w:val="00245119"/>
    <w:rsid w:val="002503B3"/>
    <w:rsid w:val="00253CB8"/>
    <w:rsid w:val="00261C16"/>
    <w:rsid w:val="002678DC"/>
    <w:rsid w:val="00282A26"/>
    <w:rsid w:val="00297A43"/>
    <w:rsid w:val="002A1E37"/>
    <w:rsid w:val="002B61BF"/>
    <w:rsid w:val="002C701D"/>
    <w:rsid w:val="002F528A"/>
    <w:rsid w:val="00305AFF"/>
    <w:rsid w:val="0031560D"/>
    <w:rsid w:val="0031598A"/>
    <w:rsid w:val="00323385"/>
    <w:rsid w:val="00340168"/>
    <w:rsid w:val="003674EB"/>
    <w:rsid w:val="003848B8"/>
    <w:rsid w:val="003922B0"/>
    <w:rsid w:val="003940E8"/>
    <w:rsid w:val="003A2A0B"/>
    <w:rsid w:val="003C156B"/>
    <w:rsid w:val="003F197E"/>
    <w:rsid w:val="003F7FC0"/>
    <w:rsid w:val="00407B36"/>
    <w:rsid w:val="00416235"/>
    <w:rsid w:val="00417894"/>
    <w:rsid w:val="0042023D"/>
    <w:rsid w:val="00420621"/>
    <w:rsid w:val="0043578C"/>
    <w:rsid w:val="0043582B"/>
    <w:rsid w:val="004514EE"/>
    <w:rsid w:val="004774A6"/>
    <w:rsid w:val="004A37B8"/>
    <w:rsid w:val="004A5867"/>
    <w:rsid w:val="004B1BC8"/>
    <w:rsid w:val="004B3271"/>
    <w:rsid w:val="004B48DA"/>
    <w:rsid w:val="004C02FD"/>
    <w:rsid w:val="004D15A9"/>
    <w:rsid w:val="004D22C0"/>
    <w:rsid w:val="004E40F0"/>
    <w:rsid w:val="004E4866"/>
    <w:rsid w:val="004F41A8"/>
    <w:rsid w:val="004F7012"/>
    <w:rsid w:val="004F7B4B"/>
    <w:rsid w:val="00500302"/>
    <w:rsid w:val="00504462"/>
    <w:rsid w:val="0050675B"/>
    <w:rsid w:val="0051080C"/>
    <w:rsid w:val="00513395"/>
    <w:rsid w:val="005172A3"/>
    <w:rsid w:val="0052026C"/>
    <w:rsid w:val="005320BD"/>
    <w:rsid w:val="00554FAA"/>
    <w:rsid w:val="0057656E"/>
    <w:rsid w:val="005910C9"/>
    <w:rsid w:val="00592626"/>
    <w:rsid w:val="005B073F"/>
    <w:rsid w:val="005D4AC3"/>
    <w:rsid w:val="005D4E8A"/>
    <w:rsid w:val="005D606D"/>
    <w:rsid w:val="005D7C41"/>
    <w:rsid w:val="005E0BE7"/>
    <w:rsid w:val="005F6C20"/>
    <w:rsid w:val="00607532"/>
    <w:rsid w:val="00614B54"/>
    <w:rsid w:val="00615AB0"/>
    <w:rsid w:val="006210A0"/>
    <w:rsid w:val="00626CA6"/>
    <w:rsid w:val="00647F4A"/>
    <w:rsid w:val="00692716"/>
    <w:rsid w:val="00696EC7"/>
    <w:rsid w:val="006A0A32"/>
    <w:rsid w:val="006A1195"/>
    <w:rsid w:val="006C68D2"/>
    <w:rsid w:val="006D2852"/>
    <w:rsid w:val="006E3CE3"/>
    <w:rsid w:val="00702245"/>
    <w:rsid w:val="00703C8B"/>
    <w:rsid w:val="007046BB"/>
    <w:rsid w:val="00711951"/>
    <w:rsid w:val="007242AD"/>
    <w:rsid w:val="0073641E"/>
    <w:rsid w:val="00742861"/>
    <w:rsid w:val="00742923"/>
    <w:rsid w:val="00744B53"/>
    <w:rsid w:val="00747F7C"/>
    <w:rsid w:val="00757EE0"/>
    <w:rsid w:val="0078005A"/>
    <w:rsid w:val="0079210E"/>
    <w:rsid w:val="007A269C"/>
    <w:rsid w:val="007A30E8"/>
    <w:rsid w:val="007A4B87"/>
    <w:rsid w:val="007B384F"/>
    <w:rsid w:val="007E3ACD"/>
    <w:rsid w:val="007E618B"/>
    <w:rsid w:val="008005BA"/>
    <w:rsid w:val="00801914"/>
    <w:rsid w:val="00802C3C"/>
    <w:rsid w:val="00807F9F"/>
    <w:rsid w:val="0081203F"/>
    <w:rsid w:val="008142EC"/>
    <w:rsid w:val="008216BD"/>
    <w:rsid w:val="00825550"/>
    <w:rsid w:val="00826543"/>
    <w:rsid w:val="008323E5"/>
    <w:rsid w:val="0083573F"/>
    <w:rsid w:val="00871679"/>
    <w:rsid w:val="00873F0C"/>
    <w:rsid w:val="00890A22"/>
    <w:rsid w:val="0089756D"/>
    <w:rsid w:val="008A4391"/>
    <w:rsid w:val="008B6C31"/>
    <w:rsid w:val="008C7B53"/>
    <w:rsid w:val="008C7F51"/>
    <w:rsid w:val="008D4BC3"/>
    <w:rsid w:val="008D78B5"/>
    <w:rsid w:val="008D7BAF"/>
    <w:rsid w:val="008E0191"/>
    <w:rsid w:val="008E6E90"/>
    <w:rsid w:val="009042DC"/>
    <w:rsid w:val="00905446"/>
    <w:rsid w:val="00913288"/>
    <w:rsid w:val="00942971"/>
    <w:rsid w:val="0094759E"/>
    <w:rsid w:val="00960825"/>
    <w:rsid w:val="00975E29"/>
    <w:rsid w:val="0099162E"/>
    <w:rsid w:val="00991A25"/>
    <w:rsid w:val="009A2F47"/>
    <w:rsid w:val="009A2F48"/>
    <w:rsid w:val="009B5038"/>
    <w:rsid w:val="009D20C7"/>
    <w:rsid w:val="009D492F"/>
    <w:rsid w:val="009F0091"/>
    <w:rsid w:val="009F6B7E"/>
    <w:rsid w:val="00A06039"/>
    <w:rsid w:val="00A1682B"/>
    <w:rsid w:val="00A175C5"/>
    <w:rsid w:val="00A35286"/>
    <w:rsid w:val="00A42AB4"/>
    <w:rsid w:val="00A67CA4"/>
    <w:rsid w:val="00A83C6C"/>
    <w:rsid w:val="00A84D94"/>
    <w:rsid w:val="00A85133"/>
    <w:rsid w:val="00A8684F"/>
    <w:rsid w:val="00A87E60"/>
    <w:rsid w:val="00AB0788"/>
    <w:rsid w:val="00AB6922"/>
    <w:rsid w:val="00AF5AA0"/>
    <w:rsid w:val="00B0093D"/>
    <w:rsid w:val="00B023F7"/>
    <w:rsid w:val="00B04601"/>
    <w:rsid w:val="00B113D5"/>
    <w:rsid w:val="00B15B8F"/>
    <w:rsid w:val="00B37361"/>
    <w:rsid w:val="00B519DC"/>
    <w:rsid w:val="00B52E3B"/>
    <w:rsid w:val="00BB1F46"/>
    <w:rsid w:val="00BC7C60"/>
    <w:rsid w:val="00BD4526"/>
    <w:rsid w:val="00C033DB"/>
    <w:rsid w:val="00C31CEF"/>
    <w:rsid w:val="00C50D27"/>
    <w:rsid w:val="00C555A8"/>
    <w:rsid w:val="00C66AFC"/>
    <w:rsid w:val="00C66F78"/>
    <w:rsid w:val="00C769FB"/>
    <w:rsid w:val="00C80A2C"/>
    <w:rsid w:val="00C8349F"/>
    <w:rsid w:val="00C853F8"/>
    <w:rsid w:val="00C9499C"/>
    <w:rsid w:val="00CA0DD7"/>
    <w:rsid w:val="00CA49D5"/>
    <w:rsid w:val="00CC168A"/>
    <w:rsid w:val="00CD1D60"/>
    <w:rsid w:val="00CD3B05"/>
    <w:rsid w:val="00CE52FF"/>
    <w:rsid w:val="00CF53E7"/>
    <w:rsid w:val="00D06306"/>
    <w:rsid w:val="00D108BB"/>
    <w:rsid w:val="00D12098"/>
    <w:rsid w:val="00D24FE6"/>
    <w:rsid w:val="00D26D89"/>
    <w:rsid w:val="00D305B3"/>
    <w:rsid w:val="00D313D5"/>
    <w:rsid w:val="00D41F97"/>
    <w:rsid w:val="00D5406D"/>
    <w:rsid w:val="00D71D9D"/>
    <w:rsid w:val="00D75956"/>
    <w:rsid w:val="00D77217"/>
    <w:rsid w:val="00D96AE8"/>
    <w:rsid w:val="00D9715A"/>
    <w:rsid w:val="00DA42CE"/>
    <w:rsid w:val="00DA596D"/>
    <w:rsid w:val="00DB4F85"/>
    <w:rsid w:val="00DD1909"/>
    <w:rsid w:val="00DD2EE3"/>
    <w:rsid w:val="00DE0D1C"/>
    <w:rsid w:val="00DE3509"/>
    <w:rsid w:val="00DE3E61"/>
    <w:rsid w:val="00DE7108"/>
    <w:rsid w:val="00DF1993"/>
    <w:rsid w:val="00DF5240"/>
    <w:rsid w:val="00DF640C"/>
    <w:rsid w:val="00E01BFE"/>
    <w:rsid w:val="00E15DF0"/>
    <w:rsid w:val="00E345FD"/>
    <w:rsid w:val="00E357BB"/>
    <w:rsid w:val="00E364C6"/>
    <w:rsid w:val="00E36909"/>
    <w:rsid w:val="00E369D9"/>
    <w:rsid w:val="00E41897"/>
    <w:rsid w:val="00E42EF8"/>
    <w:rsid w:val="00E51D2E"/>
    <w:rsid w:val="00E562F9"/>
    <w:rsid w:val="00E61C0B"/>
    <w:rsid w:val="00E67F8A"/>
    <w:rsid w:val="00E74B96"/>
    <w:rsid w:val="00E94FBD"/>
    <w:rsid w:val="00E96242"/>
    <w:rsid w:val="00EA6926"/>
    <w:rsid w:val="00EB32D2"/>
    <w:rsid w:val="00EB4BB5"/>
    <w:rsid w:val="00EC1C2E"/>
    <w:rsid w:val="00EC4F52"/>
    <w:rsid w:val="00ED26F1"/>
    <w:rsid w:val="00ED7462"/>
    <w:rsid w:val="00EE1F69"/>
    <w:rsid w:val="00EE2114"/>
    <w:rsid w:val="00F054E8"/>
    <w:rsid w:val="00F13CA0"/>
    <w:rsid w:val="00F21D59"/>
    <w:rsid w:val="00F243BF"/>
    <w:rsid w:val="00F25E1B"/>
    <w:rsid w:val="00F440D8"/>
    <w:rsid w:val="00F64E89"/>
    <w:rsid w:val="00F75489"/>
    <w:rsid w:val="00F84103"/>
    <w:rsid w:val="00F87D72"/>
    <w:rsid w:val="00FC2E7B"/>
    <w:rsid w:val="00FC44AF"/>
    <w:rsid w:val="00FC4A5C"/>
    <w:rsid w:val="00FE46C4"/>
    <w:rsid w:val="00FE5ACF"/>
    <w:rsid w:val="00FF009C"/>
    <w:rsid w:val="00FF40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509EC0"/>
  <w15:docId w15:val="{03FF8387-BFA1-4C19-9835-755E2CD5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semiHidden/>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7A269C"/>
    <w:pPr>
      <w:ind w:left="720"/>
      <w:contextualSpacing/>
    </w:pPr>
  </w:style>
  <w:style w:type="paragraph" w:styleId="Prskatjums">
    <w:name w:val="Revision"/>
    <w:hidden/>
    <w:uiPriority w:val="99"/>
    <w:semiHidden/>
    <w:rsid w:val="007242AD"/>
    <w:pPr>
      <w:spacing w:after="0" w:line="240" w:lineRule="auto"/>
    </w:pPr>
  </w:style>
  <w:style w:type="paragraph" w:customStyle="1" w:styleId="tv2132">
    <w:name w:val="tv2132"/>
    <w:basedOn w:val="Parasts"/>
    <w:rsid w:val="00A67CA4"/>
    <w:pPr>
      <w:spacing w:after="0" w:line="360" w:lineRule="auto"/>
      <w:ind w:firstLine="300"/>
    </w:pPr>
    <w:rPr>
      <w:rFonts w:ascii="Times New Roman" w:eastAsia="Times New Roman" w:hAnsi="Times New Roman" w:cs="Times New Roman"/>
      <w:color w:val="414142"/>
      <w:sz w:val="20"/>
      <w:szCs w:val="20"/>
      <w:lang w:eastAsia="lv-LV"/>
    </w:rPr>
  </w:style>
  <w:style w:type="character" w:styleId="Izmantotahipersaite">
    <w:name w:val="FollowedHyperlink"/>
    <w:basedOn w:val="Noklusjumarindkopasfonts"/>
    <w:uiPriority w:val="99"/>
    <w:semiHidden/>
    <w:unhideWhenUsed/>
    <w:rsid w:val="00E345FD"/>
    <w:rPr>
      <w:color w:val="800080" w:themeColor="followedHyperlink"/>
      <w:u w:val="single"/>
    </w:rPr>
  </w:style>
  <w:style w:type="character" w:customStyle="1" w:styleId="tvhtml">
    <w:name w:val="tv_html"/>
    <w:basedOn w:val="Noklusjumarindkopasfonts"/>
    <w:rsid w:val="009042DC"/>
  </w:style>
  <w:style w:type="character" w:customStyle="1" w:styleId="UnresolvedMention">
    <w:name w:val="Unresolved Mention"/>
    <w:basedOn w:val="Noklusjumarindkopasfonts"/>
    <w:uiPriority w:val="99"/>
    <w:semiHidden/>
    <w:unhideWhenUsed/>
    <w:rsid w:val="00112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596208916">
      <w:bodyDiv w:val="1"/>
      <w:marLeft w:val="0"/>
      <w:marRight w:val="0"/>
      <w:marTop w:val="0"/>
      <w:marBottom w:val="0"/>
      <w:divBdr>
        <w:top w:val="none" w:sz="0" w:space="0" w:color="auto"/>
        <w:left w:val="none" w:sz="0" w:space="0" w:color="auto"/>
        <w:bottom w:val="none" w:sz="0" w:space="0" w:color="auto"/>
        <w:right w:val="none" w:sz="0" w:space="0" w:color="auto"/>
      </w:divBdr>
      <w:divsChild>
        <w:div w:id="2077510348">
          <w:marLeft w:val="0"/>
          <w:marRight w:val="0"/>
          <w:marTop w:val="0"/>
          <w:marBottom w:val="0"/>
          <w:divBdr>
            <w:top w:val="none" w:sz="0" w:space="0" w:color="auto"/>
            <w:left w:val="none" w:sz="0" w:space="0" w:color="auto"/>
            <w:bottom w:val="none" w:sz="0" w:space="0" w:color="auto"/>
            <w:right w:val="none" w:sz="0" w:space="0" w:color="auto"/>
          </w:divBdr>
          <w:divsChild>
            <w:div w:id="1090659981">
              <w:marLeft w:val="0"/>
              <w:marRight w:val="0"/>
              <w:marTop w:val="0"/>
              <w:marBottom w:val="0"/>
              <w:divBdr>
                <w:top w:val="none" w:sz="0" w:space="0" w:color="auto"/>
                <w:left w:val="none" w:sz="0" w:space="0" w:color="auto"/>
                <w:bottom w:val="none" w:sz="0" w:space="0" w:color="auto"/>
                <w:right w:val="none" w:sz="0" w:space="0" w:color="auto"/>
              </w:divBdr>
              <w:divsChild>
                <w:div w:id="883106126">
                  <w:marLeft w:val="0"/>
                  <w:marRight w:val="0"/>
                  <w:marTop w:val="0"/>
                  <w:marBottom w:val="0"/>
                  <w:divBdr>
                    <w:top w:val="none" w:sz="0" w:space="0" w:color="auto"/>
                    <w:left w:val="none" w:sz="0" w:space="0" w:color="auto"/>
                    <w:bottom w:val="none" w:sz="0" w:space="0" w:color="auto"/>
                    <w:right w:val="none" w:sz="0" w:space="0" w:color="auto"/>
                  </w:divBdr>
                  <w:divsChild>
                    <w:div w:id="2040426215">
                      <w:marLeft w:val="0"/>
                      <w:marRight w:val="0"/>
                      <w:marTop w:val="0"/>
                      <w:marBottom w:val="0"/>
                      <w:divBdr>
                        <w:top w:val="none" w:sz="0" w:space="0" w:color="auto"/>
                        <w:left w:val="none" w:sz="0" w:space="0" w:color="auto"/>
                        <w:bottom w:val="none" w:sz="0" w:space="0" w:color="auto"/>
                        <w:right w:val="none" w:sz="0" w:space="0" w:color="auto"/>
                      </w:divBdr>
                      <w:divsChild>
                        <w:div w:id="257521910">
                          <w:marLeft w:val="0"/>
                          <w:marRight w:val="0"/>
                          <w:marTop w:val="0"/>
                          <w:marBottom w:val="0"/>
                          <w:divBdr>
                            <w:top w:val="none" w:sz="0" w:space="0" w:color="auto"/>
                            <w:left w:val="none" w:sz="0" w:space="0" w:color="auto"/>
                            <w:bottom w:val="none" w:sz="0" w:space="0" w:color="auto"/>
                            <w:right w:val="none" w:sz="0" w:space="0" w:color="auto"/>
                          </w:divBdr>
                          <w:divsChild>
                            <w:div w:id="2324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051226">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519929856">
      <w:bodyDiv w:val="1"/>
      <w:marLeft w:val="0"/>
      <w:marRight w:val="0"/>
      <w:marTop w:val="0"/>
      <w:marBottom w:val="0"/>
      <w:divBdr>
        <w:top w:val="none" w:sz="0" w:space="0" w:color="auto"/>
        <w:left w:val="none" w:sz="0" w:space="0" w:color="auto"/>
        <w:bottom w:val="none" w:sz="0" w:space="0" w:color="auto"/>
        <w:right w:val="none" w:sz="0" w:space="0" w:color="auto"/>
      </w:divBdr>
    </w:div>
    <w:div w:id="1938173240">
      <w:bodyDiv w:val="1"/>
      <w:marLeft w:val="0"/>
      <w:marRight w:val="0"/>
      <w:marTop w:val="0"/>
      <w:marBottom w:val="0"/>
      <w:divBdr>
        <w:top w:val="none" w:sz="0" w:space="0" w:color="auto"/>
        <w:left w:val="none" w:sz="0" w:space="0" w:color="auto"/>
        <w:bottom w:val="none" w:sz="0" w:space="0" w:color="auto"/>
        <w:right w:val="none" w:sz="0" w:space="0" w:color="auto"/>
      </w:divBdr>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zd.gov.lv/lv/par-mums/sabiedribas-lidzdaliba/tiesibu-aktu-projek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k.gov.lv/content/ministru-kabineta-diskusiju-dokumenti" TargetMode="External"/><Relationship Id="rId4" Type="http://schemas.openxmlformats.org/officeDocument/2006/relationships/settings" Target="settings.xml"/><Relationship Id="rId9" Type="http://schemas.openxmlformats.org/officeDocument/2006/relationships/hyperlink" Target="https://www.tm.gov.lv/lv/cits/pazinojums-par-lidzdalibas-iespejam-ministru-kabineta-noteikumu-projektam-grozijumi-ministru-kabinet-1"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A28FA-08A5-4768-9593-42D1BFC0F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9818</Words>
  <Characters>5597</Characters>
  <Application>Microsoft Office Word</Application>
  <DocSecurity>0</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2012. gada 10. janvāra noteikumos Nr. 48 "Būvju kadastrālās uzmērīšanas noteikumi"" sākotnējās ietekmes novērtējuma ziņojums (anotāicja)</vt:lpstr>
      <vt:lpstr>Grozījumi Ministru kabineta 2012. gada 10. janvāra noteikumos Nr. 48 "Būvju kadastrālās uzmērīšanas noteikumi"</vt:lpstr>
    </vt:vector>
  </TitlesOfParts>
  <Company>Tieslietu ministrija</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 gada 10. janvāra noteikumos Nr. 48 "Būvju kadastrālās uzmērīšanas noteikumi"" sākotnējās ietekmes novērtējuma ziņojums (anotāicja)</dc:title>
  <dc:subject>Sākotnējās ietekmes novērtējuma ziņojums (anotācija)</dc:subject>
  <dc:creator>Mārtiņš Riežnieks</dc:creator>
  <dc:description>67038665,_x000d_
martins.rieznieks@vzd.gov.lv</dc:description>
  <cp:lastModifiedBy>Inga Gedroviča-Juraga</cp:lastModifiedBy>
  <cp:revision>15</cp:revision>
  <cp:lastPrinted>2019-09-30T07:24:00Z</cp:lastPrinted>
  <dcterms:created xsi:type="dcterms:W3CDTF">2019-10-25T07:04:00Z</dcterms:created>
  <dcterms:modified xsi:type="dcterms:W3CDTF">2019-11-14T07:18:00Z</dcterms:modified>
</cp:coreProperties>
</file>