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70FC" w:rsidR="007116C7" w:rsidP="009D38DB" w:rsidRDefault="007116C7" w14:paraId="05F1BDD0" w14:textId="77777777">
      <w:pPr>
        <w:pStyle w:val="naisnod"/>
        <w:spacing w:before="0" w:after="0"/>
      </w:pPr>
      <w:bookmarkStart w:name="_GoBack" w:id="0"/>
      <w:bookmarkEnd w:id="0"/>
      <w:r w:rsidRPr="00D370FC">
        <w:t>Izziņa par atzinumos sniegtajiem iebildumiem</w:t>
      </w:r>
    </w:p>
    <w:p w:rsidRPr="00D370FC" w:rsidR="009203D7" w:rsidP="009D38DB" w:rsidRDefault="009203D7" w14:paraId="260B9946" w14:textId="77777777">
      <w:pPr>
        <w:jc w:val="center"/>
        <w:rPr>
          <w:b/>
          <w:bCs/>
        </w:rPr>
      </w:pPr>
      <w:r w:rsidRPr="00D370FC">
        <w:rPr>
          <w:b/>
          <w:bCs/>
        </w:rPr>
        <w:t>Ministru kabineta noteikumu projektam</w:t>
      </w:r>
    </w:p>
    <w:p w:rsidRPr="00D370FC" w:rsidR="009203D7" w:rsidP="009D38DB" w:rsidRDefault="000C2857" w14:paraId="2603DB90" w14:textId="77777777">
      <w:pPr>
        <w:jc w:val="center"/>
        <w:rPr>
          <w:b/>
          <w:bCs/>
          <w:lang w:val="x-none"/>
        </w:rPr>
      </w:pPr>
      <w:r w:rsidRPr="00E63B5C">
        <w:rPr>
          <w:b/>
          <w:bCs/>
          <w:lang w:val="x-none"/>
        </w:rPr>
        <w:t>"Grozījumi Ministru kabineta 2012.</w:t>
      </w:r>
      <w:r w:rsidRPr="00D370FC" w:rsidR="00054DE5">
        <w:rPr>
          <w:b/>
          <w:bCs/>
        </w:rPr>
        <w:t> </w:t>
      </w:r>
      <w:r w:rsidRPr="00D370FC">
        <w:rPr>
          <w:b/>
          <w:bCs/>
          <w:lang w:val="x-none"/>
        </w:rPr>
        <w:t>gada 10.</w:t>
      </w:r>
      <w:r w:rsidRPr="00D370FC" w:rsidR="00054DE5">
        <w:rPr>
          <w:b/>
          <w:bCs/>
        </w:rPr>
        <w:t> </w:t>
      </w:r>
      <w:r w:rsidRPr="00D370FC">
        <w:rPr>
          <w:b/>
          <w:bCs/>
          <w:lang w:val="x-none"/>
        </w:rPr>
        <w:t>janvāra noteikumos Nr.</w:t>
      </w:r>
      <w:r w:rsidRPr="00D370FC" w:rsidR="00054DE5">
        <w:rPr>
          <w:b/>
          <w:bCs/>
        </w:rPr>
        <w:t> </w:t>
      </w:r>
      <w:r w:rsidRPr="00D370FC">
        <w:rPr>
          <w:b/>
          <w:bCs/>
          <w:lang w:val="x-none"/>
        </w:rPr>
        <w:t>48 "Būvju kadastrālās uzmērīšanas noteikumi""</w:t>
      </w:r>
    </w:p>
    <w:p w:rsidRPr="00D370FC" w:rsidR="000922E6" w:rsidP="009D38DB" w:rsidRDefault="000922E6" w14:paraId="7D0AE193" w14:textId="77777777">
      <w:pPr>
        <w:pStyle w:val="naisf"/>
        <w:spacing w:before="0" w:after="0"/>
        <w:ind w:firstLine="0"/>
      </w:pPr>
    </w:p>
    <w:p w:rsidRPr="00D370FC" w:rsidR="007B4C0F" w:rsidP="009D38DB" w:rsidRDefault="007B4C0F" w14:paraId="257CC26F" w14:textId="77777777">
      <w:pPr>
        <w:pStyle w:val="naisf"/>
        <w:spacing w:before="0" w:after="0"/>
        <w:ind w:firstLine="0"/>
        <w:jc w:val="center"/>
        <w:rPr>
          <w:b/>
        </w:rPr>
      </w:pPr>
      <w:r w:rsidRPr="00D370FC">
        <w:rPr>
          <w:b/>
        </w:rPr>
        <w:t>I</w:t>
      </w:r>
      <w:r w:rsidRPr="00D370FC" w:rsidR="007B1575">
        <w:rPr>
          <w:b/>
        </w:rPr>
        <w:t>. </w:t>
      </w:r>
      <w:r w:rsidRPr="00D370FC">
        <w:rPr>
          <w:b/>
        </w:rPr>
        <w:t xml:space="preserve">Jautājumi, par kuriem saskaņošanā </w:t>
      </w:r>
      <w:r w:rsidRPr="00D370FC" w:rsidR="00134188">
        <w:rPr>
          <w:b/>
        </w:rPr>
        <w:t xml:space="preserve">vienošanās </w:t>
      </w:r>
      <w:r w:rsidRPr="00D370FC">
        <w:rPr>
          <w:b/>
        </w:rPr>
        <w:t>nav panākta</w:t>
      </w:r>
    </w:p>
    <w:p w:rsidRPr="00D370FC" w:rsidR="009F4B3D" w:rsidP="009D38DB" w:rsidRDefault="009F4B3D" w14:paraId="3E3BE3E2" w14:textId="77777777">
      <w:pPr>
        <w:pStyle w:val="naisf"/>
        <w:spacing w:before="0" w:after="0"/>
        <w:ind w:firstLine="0"/>
        <w:jc w:val="center"/>
        <w:rPr>
          <w:b/>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87"/>
        <w:gridCol w:w="2090"/>
        <w:gridCol w:w="2384"/>
        <w:gridCol w:w="4559"/>
        <w:gridCol w:w="2295"/>
        <w:gridCol w:w="2358"/>
      </w:tblGrid>
      <w:tr w:rsidRPr="00D370FC" w:rsidR="00D370FC" w:rsidTr="007E47C1" w14:paraId="39E183B1" w14:textId="77777777">
        <w:tc>
          <w:tcPr>
            <w:tcW w:w="206" w:type="pct"/>
            <w:tcBorders>
              <w:top w:val="single" w:color="000000" w:sz="6" w:space="0"/>
              <w:left w:val="single" w:color="000000" w:sz="6" w:space="0"/>
              <w:bottom w:val="single" w:color="000000" w:sz="6" w:space="0"/>
              <w:right w:val="single" w:color="000000" w:sz="6" w:space="0"/>
            </w:tcBorders>
            <w:vAlign w:val="center"/>
          </w:tcPr>
          <w:p w:rsidRPr="00D370FC" w:rsidR="005F4BFD" w:rsidP="009D38DB" w:rsidRDefault="005F4BFD" w14:paraId="1AA21A7D" w14:textId="77777777">
            <w:pPr>
              <w:pStyle w:val="naisc"/>
              <w:spacing w:before="0" w:after="0"/>
            </w:pPr>
            <w:r w:rsidRPr="00D370FC">
              <w:t>Nr. p.k.</w:t>
            </w:r>
          </w:p>
        </w:tc>
        <w:tc>
          <w:tcPr>
            <w:tcW w:w="732" w:type="pct"/>
            <w:tcBorders>
              <w:top w:val="single" w:color="000000" w:sz="6" w:space="0"/>
              <w:left w:val="single" w:color="000000" w:sz="6" w:space="0"/>
              <w:bottom w:val="single" w:color="000000" w:sz="6" w:space="0"/>
              <w:right w:val="single" w:color="000000" w:sz="6" w:space="0"/>
            </w:tcBorders>
            <w:vAlign w:val="center"/>
          </w:tcPr>
          <w:p w:rsidRPr="00D370FC" w:rsidR="005F4BFD" w:rsidP="009D38DB" w:rsidRDefault="005F4BFD" w14:paraId="57DEE887" w14:textId="77777777">
            <w:pPr>
              <w:pStyle w:val="naisc"/>
              <w:spacing w:before="0" w:after="0"/>
              <w:ind w:firstLine="12"/>
            </w:pPr>
            <w:r w:rsidRPr="00D370FC">
              <w:t>Saskaņošanai nosūtītā projekta redakcija (konkrēta punkta (panta) redakcija)</w:t>
            </w:r>
          </w:p>
        </w:tc>
        <w:tc>
          <w:tcPr>
            <w:tcW w:w="835" w:type="pct"/>
            <w:tcBorders>
              <w:top w:val="single" w:color="000000" w:sz="6" w:space="0"/>
              <w:left w:val="single" w:color="000000" w:sz="6" w:space="0"/>
              <w:bottom w:val="single" w:color="000000" w:sz="6" w:space="0"/>
              <w:right w:val="single" w:color="000000" w:sz="6" w:space="0"/>
            </w:tcBorders>
            <w:vAlign w:val="center"/>
          </w:tcPr>
          <w:p w:rsidRPr="00D370FC" w:rsidR="005F4BFD" w:rsidP="009D38DB" w:rsidRDefault="005F4BFD" w14:paraId="1D8B68F3" w14:textId="77777777">
            <w:pPr>
              <w:pStyle w:val="naisc"/>
              <w:spacing w:before="0" w:after="0"/>
            </w:pPr>
            <w:r w:rsidRPr="00D370FC">
              <w:t>Atzinumā norādītais ministrijas (citas institūcijas) iebildums</w:t>
            </w:r>
            <w:r w:rsidRPr="00D370FC" w:rsidR="00184479">
              <w:t>,</w:t>
            </w:r>
            <w:r w:rsidRPr="00D370FC" w:rsidR="000E5509">
              <w:t xml:space="preserve"> kā arī saskaņošanā papildus izteiktais iebildums</w:t>
            </w:r>
            <w:r w:rsidRPr="00D370FC">
              <w:t xml:space="preserve"> par projekta konkrēto punktu (pantu)</w:t>
            </w:r>
          </w:p>
        </w:tc>
        <w:tc>
          <w:tcPr>
            <w:tcW w:w="1597" w:type="pct"/>
            <w:tcBorders>
              <w:top w:val="single" w:color="000000" w:sz="6" w:space="0"/>
              <w:left w:val="single" w:color="000000" w:sz="6" w:space="0"/>
              <w:bottom w:val="single" w:color="000000" w:sz="6" w:space="0"/>
              <w:right w:val="single" w:color="000000" w:sz="6" w:space="0"/>
            </w:tcBorders>
            <w:vAlign w:val="center"/>
          </w:tcPr>
          <w:p w:rsidRPr="00D370FC" w:rsidR="005F4BFD" w:rsidP="009D38DB" w:rsidRDefault="005F4BFD" w14:paraId="0845E6F5" w14:textId="77777777">
            <w:pPr>
              <w:pStyle w:val="naisc"/>
              <w:spacing w:before="0" w:after="0"/>
              <w:ind w:firstLine="21"/>
            </w:pPr>
            <w:r w:rsidRPr="00D370FC">
              <w:t>Atbildīgās ministrijas pamatojums</w:t>
            </w:r>
            <w:r w:rsidRPr="00D370FC" w:rsidR="009307F2">
              <w:t xml:space="preserve"> iebilduma noraidījumam</w:t>
            </w:r>
          </w:p>
        </w:tc>
        <w:tc>
          <w:tcPr>
            <w:tcW w:w="804" w:type="pct"/>
            <w:tcBorders>
              <w:top w:val="single" w:color="auto" w:sz="4" w:space="0"/>
              <w:left w:val="single" w:color="auto" w:sz="4" w:space="0"/>
              <w:bottom w:val="single" w:color="auto" w:sz="4" w:space="0"/>
              <w:right w:val="single" w:color="auto" w:sz="4" w:space="0"/>
            </w:tcBorders>
            <w:vAlign w:val="center"/>
          </w:tcPr>
          <w:p w:rsidRPr="00D370FC" w:rsidR="005F4BFD" w:rsidP="009D38DB" w:rsidRDefault="005F4BFD" w14:paraId="7CB9ECB6" w14:textId="77777777">
            <w:pPr>
              <w:jc w:val="center"/>
            </w:pPr>
            <w:r w:rsidRPr="00D370FC">
              <w:t>Atzinuma sniedzēja uzturētais iebildums, ja tas atšķiras no atzinumā norādītā iebilduma pamatojuma</w:t>
            </w:r>
          </w:p>
        </w:tc>
        <w:tc>
          <w:tcPr>
            <w:tcW w:w="826" w:type="pct"/>
            <w:tcBorders>
              <w:top w:val="single" w:color="auto" w:sz="4" w:space="0"/>
              <w:left w:val="single" w:color="auto" w:sz="4" w:space="0"/>
              <w:bottom w:val="single" w:color="auto" w:sz="4" w:space="0"/>
            </w:tcBorders>
            <w:vAlign w:val="center"/>
          </w:tcPr>
          <w:p w:rsidRPr="00D370FC" w:rsidR="005F4BFD" w:rsidP="009D38DB" w:rsidRDefault="005F4BFD" w14:paraId="03BB0CAA" w14:textId="77777777">
            <w:pPr>
              <w:jc w:val="center"/>
            </w:pPr>
            <w:r w:rsidRPr="00D370FC">
              <w:t>Projekta attiecīgā punkta (panta) galīgā redakcija</w:t>
            </w:r>
          </w:p>
        </w:tc>
      </w:tr>
      <w:tr w:rsidRPr="00D370FC" w:rsidR="00D370FC" w:rsidTr="007E47C1" w14:paraId="40DA976D" w14:textId="77777777">
        <w:tc>
          <w:tcPr>
            <w:tcW w:w="206" w:type="pct"/>
            <w:tcBorders>
              <w:top w:val="single" w:color="000000" w:sz="6" w:space="0"/>
              <w:left w:val="single" w:color="000000" w:sz="6" w:space="0"/>
              <w:bottom w:val="single" w:color="000000" w:sz="6" w:space="0"/>
              <w:right w:val="single" w:color="000000" w:sz="6" w:space="0"/>
            </w:tcBorders>
          </w:tcPr>
          <w:p w:rsidRPr="00D370FC" w:rsidR="005F4BFD" w:rsidP="009D38DB" w:rsidRDefault="008A36C9" w14:paraId="1B85DE0B" w14:textId="77777777">
            <w:pPr>
              <w:pStyle w:val="naisc"/>
              <w:spacing w:before="0" w:after="0"/>
            </w:pPr>
            <w:r w:rsidRPr="00D370FC">
              <w:t>1</w:t>
            </w:r>
          </w:p>
        </w:tc>
        <w:tc>
          <w:tcPr>
            <w:tcW w:w="732" w:type="pct"/>
            <w:tcBorders>
              <w:top w:val="single" w:color="000000" w:sz="6" w:space="0"/>
              <w:left w:val="single" w:color="000000" w:sz="6" w:space="0"/>
              <w:bottom w:val="single" w:color="000000" w:sz="6" w:space="0"/>
              <w:right w:val="single" w:color="000000" w:sz="6" w:space="0"/>
            </w:tcBorders>
          </w:tcPr>
          <w:p w:rsidRPr="00D370FC" w:rsidR="005F4BFD" w:rsidP="009D38DB" w:rsidRDefault="008A36C9" w14:paraId="79A3FD12" w14:textId="77777777">
            <w:pPr>
              <w:pStyle w:val="naisc"/>
              <w:spacing w:before="0" w:after="0"/>
              <w:ind w:firstLine="720"/>
            </w:pPr>
            <w:r w:rsidRPr="00D370FC">
              <w:t>2</w:t>
            </w:r>
          </w:p>
        </w:tc>
        <w:tc>
          <w:tcPr>
            <w:tcW w:w="835" w:type="pct"/>
            <w:tcBorders>
              <w:top w:val="single" w:color="000000" w:sz="6" w:space="0"/>
              <w:left w:val="single" w:color="000000" w:sz="6" w:space="0"/>
              <w:bottom w:val="single" w:color="000000" w:sz="6" w:space="0"/>
              <w:right w:val="single" w:color="000000" w:sz="6" w:space="0"/>
            </w:tcBorders>
          </w:tcPr>
          <w:p w:rsidRPr="00D370FC" w:rsidR="005F4BFD" w:rsidP="009D38DB" w:rsidRDefault="008A36C9" w14:paraId="23309AC5" w14:textId="77777777">
            <w:pPr>
              <w:pStyle w:val="naisc"/>
              <w:spacing w:before="0" w:after="0"/>
              <w:ind w:firstLine="720"/>
            </w:pPr>
            <w:r w:rsidRPr="00D370FC">
              <w:t>3</w:t>
            </w:r>
          </w:p>
        </w:tc>
        <w:tc>
          <w:tcPr>
            <w:tcW w:w="1597" w:type="pct"/>
            <w:tcBorders>
              <w:top w:val="single" w:color="000000" w:sz="6" w:space="0"/>
              <w:left w:val="single" w:color="000000" w:sz="6" w:space="0"/>
              <w:bottom w:val="single" w:color="000000" w:sz="6" w:space="0"/>
              <w:right w:val="single" w:color="000000" w:sz="6" w:space="0"/>
            </w:tcBorders>
          </w:tcPr>
          <w:p w:rsidRPr="00D370FC" w:rsidR="005F4BFD" w:rsidP="009D38DB" w:rsidRDefault="008A36C9" w14:paraId="1AAE3B87" w14:textId="77777777">
            <w:pPr>
              <w:pStyle w:val="naisc"/>
              <w:spacing w:before="0" w:after="0"/>
              <w:ind w:firstLine="720"/>
            </w:pPr>
            <w:r w:rsidRPr="00D370FC">
              <w:t>4</w:t>
            </w:r>
          </w:p>
        </w:tc>
        <w:tc>
          <w:tcPr>
            <w:tcW w:w="804" w:type="pct"/>
            <w:tcBorders>
              <w:top w:val="single" w:color="auto" w:sz="4" w:space="0"/>
              <w:left w:val="single" w:color="auto" w:sz="4" w:space="0"/>
              <w:bottom w:val="single" w:color="auto" w:sz="4" w:space="0"/>
              <w:right w:val="single" w:color="auto" w:sz="4" w:space="0"/>
            </w:tcBorders>
          </w:tcPr>
          <w:p w:rsidRPr="00D370FC" w:rsidR="005F4BFD" w:rsidP="009D38DB" w:rsidRDefault="008A36C9" w14:paraId="292E7A38" w14:textId="77777777">
            <w:pPr>
              <w:jc w:val="center"/>
            </w:pPr>
            <w:r w:rsidRPr="00D370FC">
              <w:t>5</w:t>
            </w:r>
          </w:p>
        </w:tc>
        <w:tc>
          <w:tcPr>
            <w:tcW w:w="826" w:type="pct"/>
            <w:tcBorders>
              <w:top w:val="single" w:color="auto" w:sz="4" w:space="0"/>
              <w:left w:val="single" w:color="auto" w:sz="4" w:space="0"/>
              <w:bottom w:val="single" w:color="auto" w:sz="4" w:space="0"/>
            </w:tcBorders>
          </w:tcPr>
          <w:p w:rsidRPr="00D370FC" w:rsidR="005F4BFD" w:rsidP="009D38DB" w:rsidRDefault="008A36C9" w14:paraId="77137774" w14:textId="77777777">
            <w:pPr>
              <w:jc w:val="center"/>
            </w:pPr>
            <w:r w:rsidRPr="00D370FC">
              <w:t>6</w:t>
            </w:r>
          </w:p>
        </w:tc>
      </w:tr>
      <w:tr w:rsidRPr="00D370FC" w:rsidR="00496B9B" w:rsidTr="007E47C1" w14:paraId="3C96E0B3" w14:textId="77777777">
        <w:tc>
          <w:tcPr>
            <w:tcW w:w="206" w:type="pct"/>
            <w:tcBorders>
              <w:top w:val="single" w:color="000000" w:sz="6" w:space="0"/>
              <w:left w:val="single" w:color="000000" w:sz="6" w:space="0"/>
              <w:bottom w:val="single" w:color="000000" w:sz="6" w:space="0"/>
              <w:right w:val="single" w:color="000000" w:sz="6" w:space="0"/>
            </w:tcBorders>
          </w:tcPr>
          <w:p w:rsidRPr="00D370FC" w:rsidR="00496B9B" w:rsidP="009D38DB" w:rsidRDefault="00580CE7" w14:paraId="1CEFF4DC" w14:textId="77777777">
            <w:pPr>
              <w:pStyle w:val="naisc"/>
              <w:spacing w:before="0" w:after="0"/>
            </w:pPr>
            <w:r w:rsidRPr="00D370FC">
              <w:t>1.</w:t>
            </w:r>
          </w:p>
        </w:tc>
        <w:tc>
          <w:tcPr>
            <w:tcW w:w="732" w:type="pct"/>
            <w:tcBorders>
              <w:top w:val="single" w:color="000000" w:sz="6" w:space="0"/>
              <w:left w:val="single" w:color="000000" w:sz="6" w:space="0"/>
              <w:bottom w:val="single" w:color="000000" w:sz="6" w:space="0"/>
              <w:right w:val="single" w:color="000000" w:sz="6" w:space="0"/>
            </w:tcBorders>
          </w:tcPr>
          <w:p w:rsidRPr="00D370FC" w:rsidR="00496B9B" w:rsidP="009D38DB" w:rsidRDefault="00496B9B" w14:paraId="3C91619B" w14:textId="77777777"/>
        </w:tc>
        <w:tc>
          <w:tcPr>
            <w:tcW w:w="835" w:type="pct"/>
            <w:tcBorders>
              <w:top w:val="single" w:color="000000" w:sz="6" w:space="0"/>
              <w:left w:val="single" w:color="000000" w:sz="6" w:space="0"/>
              <w:bottom w:val="single" w:color="000000" w:sz="6" w:space="0"/>
              <w:right w:val="single" w:color="000000" w:sz="6" w:space="0"/>
            </w:tcBorders>
          </w:tcPr>
          <w:p w:rsidRPr="00D370FC" w:rsidR="00496B9B" w:rsidP="009D38DB" w:rsidRDefault="00496B9B" w14:paraId="305A4E4D" w14:textId="77777777">
            <w:pPr>
              <w:pStyle w:val="naisc"/>
              <w:spacing w:before="0" w:after="0"/>
              <w:jc w:val="both"/>
            </w:pPr>
          </w:p>
        </w:tc>
        <w:tc>
          <w:tcPr>
            <w:tcW w:w="1597" w:type="pct"/>
            <w:tcBorders>
              <w:top w:val="single" w:color="000000" w:sz="6" w:space="0"/>
              <w:left w:val="single" w:color="000000" w:sz="6" w:space="0"/>
              <w:bottom w:val="single" w:color="000000" w:sz="6" w:space="0"/>
              <w:right w:val="single" w:color="000000" w:sz="6" w:space="0"/>
            </w:tcBorders>
          </w:tcPr>
          <w:p w:rsidRPr="00D370FC" w:rsidR="00936442" w:rsidP="009D38DB" w:rsidRDefault="00936442" w14:paraId="137AB565" w14:textId="77777777">
            <w:pPr>
              <w:pStyle w:val="naisc"/>
              <w:spacing w:before="0" w:after="0"/>
              <w:jc w:val="both"/>
            </w:pPr>
          </w:p>
        </w:tc>
        <w:tc>
          <w:tcPr>
            <w:tcW w:w="804" w:type="pct"/>
            <w:tcBorders>
              <w:top w:val="single" w:color="auto" w:sz="4" w:space="0"/>
              <w:left w:val="single" w:color="auto" w:sz="4" w:space="0"/>
              <w:bottom w:val="single" w:color="auto" w:sz="4" w:space="0"/>
              <w:right w:val="single" w:color="auto" w:sz="4" w:space="0"/>
            </w:tcBorders>
          </w:tcPr>
          <w:p w:rsidRPr="00D370FC" w:rsidR="00496B9B" w:rsidP="009D38DB" w:rsidRDefault="00496B9B" w14:paraId="658D99DD" w14:textId="77777777">
            <w:pPr>
              <w:jc w:val="both"/>
            </w:pPr>
          </w:p>
        </w:tc>
        <w:tc>
          <w:tcPr>
            <w:tcW w:w="826" w:type="pct"/>
            <w:tcBorders>
              <w:top w:val="single" w:color="auto" w:sz="4" w:space="0"/>
              <w:left w:val="single" w:color="auto" w:sz="4" w:space="0"/>
              <w:bottom w:val="single" w:color="auto" w:sz="4" w:space="0"/>
            </w:tcBorders>
          </w:tcPr>
          <w:p w:rsidRPr="00D370FC" w:rsidR="00496B9B" w:rsidP="009D38DB" w:rsidRDefault="00496B9B" w14:paraId="045499A4" w14:textId="77777777">
            <w:pPr>
              <w:jc w:val="both"/>
            </w:pPr>
          </w:p>
        </w:tc>
      </w:tr>
    </w:tbl>
    <w:p w:rsidRPr="00D370FC" w:rsidR="000922E6" w:rsidP="009D38DB" w:rsidRDefault="000922E6" w14:paraId="03370EBE" w14:textId="77777777">
      <w:pPr>
        <w:pStyle w:val="naisf"/>
        <w:spacing w:before="0" w:after="0"/>
        <w:ind w:firstLine="0"/>
        <w:rPr>
          <w:b/>
        </w:rPr>
      </w:pPr>
    </w:p>
    <w:p w:rsidRPr="00D370FC" w:rsidR="00666795" w:rsidP="009D38DB" w:rsidRDefault="00666795" w14:paraId="723D4F16" w14:textId="77777777">
      <w:pPr>
        <w:pStyle w:val="naisf"/>
        <w:spacing w:before="0" w:after="0"/>
        <w:ind w:firstLine="0"/>
        <w:rPr>
          <w:b/>
        </w:rPr>
      </w:pPr>
      <w:r w:rsidRPr="00D370FC">
        <w:rPr>
          <w:b/>
        </w:rPr>
        <w:t xml:space="preserve">Informācija par starpministriju (starpinstitūciju) sanāksmi vai </w:t>
      </w:r>
      <w:r w:rsidRPr="00D370FC">
        <w:rPr>
          <w:b/>
          <w:u w:val="single"/>
        </w:rPr>
        <w:t>elektronisko saskaņošanu</w:t>
      </w:r>
    </w:p>
    <w:p w:rsidRPr="00D370FC" w:rsidR="007B1575" w:rsidP="009D38DB" w:rsidRDefault="007B1575" w14:paraId="350FE473" w14:textId="77777777">
      <w:pPr>
        <w:pStyle w:val="naisf"/>
        <w:spacing w:before="0" w:after="0"/>
        <w:ind w:firstLine="0"/>
        <w:rPr>
          <w:b/>
        </w:rPr>
      </w:pPr>
    </w:p>
    <w:tbl>
      <w:tblPr>
        <w:tblpPr w:leftFromText="180" w:rightFromText="180" w:vertAnchor="text" w:tblpY="1"/>
        <w:tblOverlap w:val="never"/>
        <w:tblW w:w="5000" w:type="pct"/>
        <w:tblLook w:val="00A0" w:firstRow="1" w:lastRow="0" w:firstColumn="1" w:lastColumn="0" w:noHBand="0" w:noVBand="0"/>
      </w:tblPr>
      <w:tblGrid>
        <w:gridCol w:w="6206"/>
        <w:gridCol w:w="426"/>
        <w:gridCol w:w="7654"/>
      </w:tblGrid>
      <w:tr w:rsidRPr="00D370FC" w:rsidR="00D370FC" w:rsidTr="00D74C92" w14:paraId="205DD584" w14:textId="77777777">
        <w:tc>
          <w:tcPr>
            <w:tcW w:w="2172" w:type="pct"/>
          </w:tcPr>
          <w:p w:rsidRPr="00D370FC" w:rsidR="00666795" w:rsidP="009D38DB" w:rsidRDefault="00666795" w14:paraId="3DBBD815" w14:textId="77777777">
            <w:pPr>
              <w:pStyle w:val="naisf"/>
              <w:spacing w:before="0" w:after="0"/>
              <w:ind w:firstLine="0"/>
            </w:pPr>
            <w:r w:rsidRPr="00D370FC">
              <w:t>Datums</w:t>
            </w:r>
          </w:p>
        </w:tc>
        <w:tc>
          <w:tcPr>
            <w:tcW w:w="2828" w:type="pct"/>
            <w:gridSpan w:val="2"/>
          </w:tcPr>
          <w:p w:rsidRPr="00D370FC" w:rsidR="00666795" w:rsidP="009D38DB" w:rsidRDefault="00815F04" w14:paraId="6A5D8255" w14:textId="77777777">
            <w:pPr>
              <w:pStyle w:val="Paraststmeklis"/>
              <w:spacing w:before="0" w:beforeAutospacing="0" w:after="0" w:afterAutospacing="0"/>
              <w:jc w:val="both"/>
            </w:pPr>
            <w:r w:rsidRPr="00D370FC">
              <w:t>20</w:t>
            </w:r>
            <w:r w:rsidRPr="00D370FC" w:rsidR="00013EA8">
              <w:t>19</w:t>
            </w:r>
            <w:r w:rsidRPr="00D370FC" w:rsidR="00666795">
              <w:t>.</w:t>
            </w:r>
            <w:r w:rsidRPr="00D370FC" w:rsidR="00C70310">
              <w:t> </w:t>
            </w:r>
            <w:r w:rsidRPr="00D370FC" w:rsidR="00666795">
              <w:t xml:space="preserve">gada </w:t>
            </w:r>
            <w:r w:rsidRPr="00D370FC" w:rsidR="00013EA8">
              <w:t>1. novembris</w:t>
            </w:r>
          </w:p>
        </w:tc>
      </w:tr>
      <w:tr w:rsidRPr="00D370FC" w:rsidR="00D370FC" w:rsidTr="00D74C92" w14:paraId="3DCE1C2C" w14:textId="77777777">
        <w:trPr>
          <w:trHeight w:val="135"/>
        </w:trPr>
        <w:tc>
          <w:tcPr>
            <w:tcW w:w="2172" w:type="pct"/>
          </w:tcPr>
          <w:p w:rsidRPr="00D370FC" w:rsidR="00666795" w:rsidP="009D38DB" w:rsidRDefault="00666795" w14:paraId="4AD4EC3D" w14:textId="77777777">
            <w:pPr>
              <w:pStyle w:val="naisf"/>
              <w:spacing w:before="0" w:after="0"/>
              <w:ind w:firstLine="0"/>
            </w:pPr>
          </w:p>
        </w:tc>
        <w:tc>
          <w:tcPr>
            <w:tcW w:w="2828" w:type="pct"/>
            <w:gridSpan w:val="2"/>
          </w:tcPr>
          <w:p w:rsidRPr="00D370FC" w:rsidR="00666795" w:rsidP="009D38DB" w:rsidRDefault="00666795" w14:paraId="6577BE58" w14:textId="77777777">
            <w:pPr>
              <w:pStyle w:val="Paraststmeklis"/>
              <w:spacing w:before="0" w:beforeAutospacing="0" w:after="0" w:afterAutospacing="0"/>
            </w:pPr>
          </w:p>
        </w:tc>
      </w:tr>
      <w:tr w:rsidRPr="00D370FC" w:rsidR="00D370FC" w:rsidTr="00D74C92" w14:paraId="6F29A1D3" w14:textId="77777777">
        <w:tc>
          <w:tcPr>
            <w:tcW w:w="2172" w:type="pct"/>
          </w:tcPr>
          <w:p w:rsidRPr="00D370FC" w:rsidR="00666795" w:rsidP="009D38DB" w:rsidRDefault="00666795" w14:paraId="271B9489" w14:textId="77777777">
            <w:pPr>
              <w:pStyle w:val="naiskr"/>
              <w:spacing w:before="0" w:after="0"/>
            </w:pPr>
            <w:r w:rsidRPr="00D370FC">
              <w:t>Saskaņošanas dalībnieki</w:t>
            </w:r>
          </w:p>
        </w:tc>
        <w:tc>
          <w:tcPr>
            <w:tcW w:w="2828" w:type="pct"/>
            <w:gridSpan w:val="2"/>
            <w:shd w:val="clear" w:color="auto" w:fill="auto"/>
          </w:tcPr>
          <w:p w:rsidRPr="00D370FC" w:rsidR="00815F04" w:rsidP="009D38DB" w:rsidRDefault="00815F04" w14:paraId="681E095C" w14:textId="77777777">
            <w:r w:rsidRPr="00D370FC">
              <w:t>Finanšu ministrija</w:t>
            </w:r>
          </w:p>
          <w:p w:rsidRPr="00D370FC" w:rsidR="00F607C1" w:rsidP="009D38DB" w:rsidRDefault="00F607C1" w14:paraId="6359F419" w14:textId="77777777">
            <w:r w:rsidRPr="00D370FC">
              <w:t>Aizsardzības ministrija</w:t>
            </w:r>
          </w:p>
          <w:p w:rsidRPr="00D370FC" w:rsidR="00815F04" w:rsidP="009D38DB" w:rsidRDefault="00815F04" w14:paraId="0CF64F95" w14:textId="77777777">
            <w:r w:rsidRPr="00D370FC">
              <w:t>Ekonomikas ministrija</w:t>
            </w:r>
          </w:p>
          <w:p w:rsidRPr="00D370FC" w:rsidR="00036D00" w:rsidP="009D38DB" w:rsidRDefault="00036D00" w14:paraId="6057BB34" w14:textId="77777777">
            <w:r w:rsidRPr="00D370FC">
              <w:t>Vides aizsardzības un reģionālās attīstības ministrija</w:t>
            </w:r>
          </w:p>
          <w:p w:rsidRPr="00D370FC" w:rsidR="00054DE5" w:rsidP="009D38DB" w:rsidRDefault="00054DE5" w14:paraId="20B59CF3" w14:textId="77777777">
            <w:r w:rsidRPr="00D370FC">
              <w:t>Latvijas Pašvaldību savienība</w:t>
            </w:r>
          </w:p>
          <w:p w:rsidRPr="00D370FC" w:rsidR="00036D00" w:rsidP="009D38DB" w:rsidRDefault="00036D00" w14:paraId="7252CEB2" w14:textId="77777777">
            <w:r w:rsidRPr="00D370FC">
              <w:t>Latv</w:t>
            </w:r>
            <w:r w:rsidRPr="00D370FC" w:rsidR="00F607C1">
              <w:t xml:space="preserve">ijas Darba </w:t>
            </w:r>
            <w:r w:rsidRPr="00D370FC" w:rsidR="00054DE5">
              <w:t>d</w:t>
            </w:r>
            <w:r w:rsidRPr="00D370FC" w:rsidR="00F607C1">
              <w:t xml:space="preserve">evēju </w:t>
            </w:r>
            <w:r w:rsidRPr="00D370FC" w:rsidR="00054DE5">
              <w:t>k</w:t>
            </w:r>
            <w:r w:rsidRPr="00D370FC" w:rsidR="00F607C1">
              <w:t>onfederācija</w:t>
            </w:r>
          </w:p>
          <w:p w:rsidRPr="00D370FC" w:rsidR="00054DE5" w:rsidP="009D38DB" w:rsidRDefault="00054DE5" w14:paraId="6DD07A3F" w14:textId="77777777">
            <w:r w:rsidRPr="00D370FC">
              <w:t>Latvijas Lielo pilsētu asociācija</w:t>
            </w:r>
          </w:p>
          <w:p w:rsidRPr="00D370FC" w:rsidR="00054DE5" w:rsidP="009D38DB" w:rsidRDefault="00054DE5" w14:paraId="71EEBF31" w14:textId="77777777">
            <w:r w:rsidRPr="00D370FC">
              <w:t>Rīgas pilsētas būvvalde</w:t>
            </w:r>
          </w:p>
        </w:tc>
      </w:tr>
      <w:tr w:rsidRPr="00D370FC" w:rsidR="00D370FC" w:rsidTr="00D74C92" w14:paraId="6409B040" w14:textId="77777777">
        <w:trPr>
          <w:trHeight w:val="285"/>
        </w:trPr>
        <w:tc>
          <w:tcPr>
            <w:tcW w:w="2172" w:type="pct"/>
          </w:tcPr>
          <w:p w:rsidRPr="00D370FC" w:rsidR="00666795" w:rsidP="009D38DB" w:rsidRDefault="00666795" w14:paraId="2B321291" w14:textId="77777777">
            <w:pPr>
              <w:pStyle w:val="naiskr"/>
              <w:spacing w:before="0" w:after="0"/>
            </w:pPr>
          </w:p>
        </w:tc>
        <w:tc>
          <w:tcPr>
            <w:tcW w:w="2828" w:type="pct"/>
            <w:gridSpan w:val="2"/>
            <w:shd w:val="clear" w:color="auto" w:fill="auto"/>
          </w:tcPr>
          <w:p w:rsidRPr="00D370FC" w:rsidR="00666795" w:rsidP="009D38DB" w:rsidRDefault="00666795" w14:paraId="3AFF0258" w14:textId="77777777">
            <w:pPr>
              <w:pStyle w:val="naiskr"/>
              <w:spacing w:before="0" w:after="0"/>
            </w:pPr>
          </w:p>
        </w:tc>
      </w:tr>
      <w:tr w:rsidRPr="00D370FC" w:rsidR="00D370FC" w:rsidTr="00D74C92" w14:paraId="6E105922" w14:textId="77777777">
        <w:trPr>
          <w:trHeight w:val="285"/>
        </w:trPr>
        <w:tc>
          <w:tcPr>
            <w:tcW w:w="2321" w:type="pct"/>
            <w:gridSpan w:val="2"/>
          </w:tcPr>
          <w:p w:rsidRPr="00D370FC" w:rsidR="00036D00" w:rsidP="009D38DB" w:rsidRDefault="00036D00" w14:paraId="62BB6FA0" w14:textId="77777777">
            <w:pPr>
              <w:pStyle w:val="naiskr"/>
              <w:spacing w:before="0" w:after="0"/>
            </w:pPr>
            <w:r w:rsidRPr="00D370FC">
              <w:t>Saskaņošanas dalībnieki izskatīja šādu ministriju (citu institūciju) iebildumus</w:t>
            </w:r>
          </w:p>
        </w:tc>
        <w:tc>
          <w:tcPr>
            <w:tcW w:w="2679" w:type="pct"/>
          </w:tcPr>
          <w:p w:rsidRPr="00D370FC" w:rsidR="00812793" w:rsidP="009D38DB" w:rsidRDefault="00812793" w14:paraId="4BB627F0" w14:textId="77777777">
            <w:r w:rsidRPr="00D370FC">
              <w:t>Finanšu ministrijas</w:t>
            </w:r>
          </w:p>
          <w:p w:rsidRPr="00D370FC" w:rsidR="00054DE5" w:rsidP="009D38DB" w:rsidRDefault="00054DE5" w14:paraId="262701B9" w14:textId="77777777">
            <w:r w:rsidRPr="00D370FC">
              <w:t>Ekonomikas ministrijas</w:t>
            </w:r>
          </w:p>
          <w:p w:rsidRPr="00D370FC" w:rsidR="00054DE5" w:rsidP="009D38DB" w:rsidRDefault="00054DE5" w14:paraId="4179E063" w14:textId="77777777">
            <w:r w:rsidRPr="00D370FC">
              <w:lastRenderedPageBreak/>
              <w:t>Vides aizsardzības un reģionālās attīstības ministrijas</w:t>
            </w:r>
          </w:p>
          <w:p w:rsidRPr="00D370FC" w:rsidR="00054DE5" w:rsidP="009D38DB" w:rsidRDefault="00054DE5" w14:paraId="7BA2090F" w14:textId="77777777">
            <w:r w:rsidRPr="00D370FC">
              <w:t>Latvijas Pašvaldību savienības</w:t>
            </w:r>
          </w:p>
          <w:p w:rsidRPr="00D370FC" w:rsidR="00054DE5" w:rsidP="009D38DB" w:rsidRDefault="00054DE5" w14:paraId="12426F26" w14:textId="77777777">
            <w:r w:rsidRPr="00D370FC">
              <w:t>Latvijas Darba devēju konfederācijas</w:t>
            </w:r>
          </w:p>
          <w:p w:rsidRPr="00D370FC" w:rsidR="00054DE5" w:rsidP="009D38DB" w:rsidRDefault="00054DE5" w14:paraId="19AED176" w14:textId="77777777">
            <w:r w:rsidRPr="00D370FC">
              <w:t>Latvijas Lielo pilsētu asociācijas</w:t>
            </w:r>
          </w:p>
          <w:p w:rsidRPr="00D370FC" w:rsidR="00036D00" w:rsidP="009D38DB" w:rsidRDefault="00054DE5" w14:paraId="62A6485F" w14:textId="77777777">
            <w:pPr>
              <w:pStyle w:val="naiskr"/>
              <w:spacing w:before="0" w:after="0"/>
            </w:pPr>
            <w:r w:rsidRPr="00D370FC">
              <w:t>Rīgas pilsētas būvvalde</w:t>
            </w:r>
            <w:r w:rsidRPr="00D370FC" w:rsidR="00030BD5">
              <w:t>s</w:t>
            </w:r>
          </w:p>
          <w:p w:rsidRPr="00D370FC" w:rsidR="00812793" w:rsidP="009D38DB" w:rsidRDefault="00812793" w14:paraId="203360AC" w14:textId="77777777">
            <w:pPr>
              <w:pStyle w:val="naiskr"/>
              <w:spacing w:before="0" w:after="0"/>
            </w:pPr>
          </w:p>
        </w:tc>
      </w:tr>
      <w:tr w:rsidRPr="00D370FC" w:rsidR="00D370FC" w:rsidTr="00D74C92" w14:paraId="1B3829A5" w14:textId="77777777">
        <w:trPr>
          <w:trHeight w:val="95"/>
        </w:trPr>
        <w:tc>
          <w:tcPr>
            <w:tcW w:w="2321" w:type="pct"/>
            <w:gridSpan w:val="2"/>
          </w:tcPr>
          <w:p w:rsidRPr="00D370FC" w:rsidR="00036D00" w:rsidP="009D38DB" w:rsidRDefault="00036D00" w14:paraId="04386577" w14:textId="77777777">
            <w:pPr>
              <w:pStyle w:val="naiskr"/>
              <w:spacing w:before="0" w:after="0"/>
            </w:pPr>
            <w:r w:rsidRPr="00D370FC">
              <w:lastRenderedPageBreak/>
              <w:t>Ministrijas (citas institūcijas), kuras nav ieradušās uz sanāksmi vai kuras nav atbildējušas uz uzaicinājumu piedalīties elektroniskajā saskaņošanā</w:t>
            </w:r>
          </w:p>
          <w:p w:rsidRPr="00D370FC" w:rsidR="000922E6" w:rsidP="009D38DB" w:rsidRDefault="000922E6" w14:paraId="0299404E" w14:textId="77777777">
            <w:pPr>
              <w:pStyle w:val="naiskr"/>
              <w:spacing w:before="0" w:after="0"/>
            </w:pPr>
          </w:p>
          <w:p w:rsidRPr="00D370FC" w:rsidR="00036D00" w:rsidP="009D38DB" w:rsidRDefault="00036D00" w14:paraId="4C449B0B" w14:textId="77777777">
            <w:pPr>
              <w:pStyle w:val="naiskr"/>
              <w:spacing w:before="0" w:after="0"/>
            </w:pPr>
          </w:p>
        </w:tc>
        <w:tc>
          <w:tcPr>
            <w:tcW w:w="2679" w:type="pct"/>
          </w:tcPr>
          <w:p w:rsidRPr="00D370FC" w:rsidR="000C475E" w:rsidP="009D38DB" w:rsidRDefault="00B97EF7" w14:paraId="7EFCE35D" w14:textId="77777777">
            <w:pPr>
              <w:pStyle w:val="naiskr"/>
              <w:spacing w:before="0" w:after="0"/>
              <w:ind w:firstLine="12"/>
            </w:pPr>
            <w:r w:rsidRPr="00D370FC">
              <w:t>Latvijas Darba devēju konfederācija</w:t>
            </w:r>
          </w:p>
          <w:p w:rsidRPr="00D370FC" w:rsidR="00267E75" w:rsidP="009D38DB" w:rsidRDefault="00267E75" w14:paraId="46AB6CFB" w14:textId="77777777">
            <w:pPr>
              <w:pStyle w:val="naiskr"/>
              <w:spacing w:before="0" w:after="0"/>
              <w:ind w:firstLine="12"/>
            </w:pPr>
            <w:r w:rsidRPr="009F2C82">
              <w:t>Vides aizsardzības un reģionālās attīstības ministrija</w:t>
            </w:r>
          </w:p>
          <w:p w:rsidRPr="00D370FC" w:rsidR="00036D00" w:rsidP="009D38DB" w:rsidRDefault="000C475E" w14:paraId="3980BF50" w14:textId="77777777">
            <w:pPr>
              <w:pStyle w:val="naiskr"/>
              <w:spacing w:before="0" w:after="0"/>
              <w:ind w:firstLine="12"/>
            </w:pPr>
            <w:r w:rsidRPr="00D370FC">
              <w:t>Ekonomikas ministrija</w:t>
            </w:r>
          </w:p>
        </w:tc>
      </w:tr>
    </w:tbl>
    <w:p w:rsidRPr="00D370FC" w:rsidR="007B4C0F" w:rsidP="009D38DB" w:rsidRDefault="007B4C0F" w14:paraId="54A260A7" w14:textId="77777777">
      <w:pPr>
        <w:pStyle w:val="naisf"/>
        <w:spacing w:before="0" w:after="0"/>
        <w:ind w:firstLine="0"/>
        <w:jc w:val="center"/>
        <w:rPr>
          <w:b/>
        </w:rPr>
      </w:pPr>
      <w:r w:rsidRPr="00D370FC">
        <w:rPr>
          <w:b/>
        </w:rPr>
        <w:t>I</w:t>
      </w:r>
      <w:r w:rsidRPr="00D370FC" w:rsidR="007B1575">
        <w:rPr>
          <w:b/>
        </w:rPr>
        <w:t>I. </w:t>
      </w:r>
      <w:r w:rsidRPr="00D370FC" w:rsidR="00134188">
        <w:rPr>
          <w:b/>
        </w:rPr>
        <w:t>Jautājumi, par kuriem saskaņošanā vienošan</w:t>
      </w:r>
      <w:r w:rsidRPr="00D370FC" w:rsidR="00144622">
        <w:rPr>
          <w:b/>
        </w:rPr>
        <w:t>ā</w:t>
      </w:r>
      <w:r w:rsidRPr="00D370FC" w:rsidR="00134188">
        <w:rPr>
          <w:b/>
        </w:rPr>
        <w:t>s ir panākta</w:t>
      </w:r>
      <w:r w:rsidRPr="00D370FC" w:rsidR="0013667C">
        <w:rPr>
          <w:b/>
        </w:rPr>
        <w:t xml:space="preserve"> </w:t>
      </w:r>
    </w:p>
    <w:p w:rsidRPr="00D370FC" w:rsidR="009F4B3D" w:rsidP="009D38DB" w:rsidRDefault="009F4B3D" w14:paraId="7462CBF8" w14:textId="77777777">
      <w:pPr>
        <w:pStyle w:val="naisf"/>
        <w:spacing w:before="0" w:after="0"/>
        <w:ind w:firstLine="0"/>
        <w:jc w:val="center"/>
        <w:rPr>
          <w:b/>
        </w:rPr>
      </w:pPr>
    </w:p>
    <w:tbl>
      <w:tblPr>
        <w:tblW w:w="14219"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75"/>
        <w:gridCol w:w="1122"/>
        <w:gridCol w:w="1414"/>
        <w:gridCol w:w="4536"/>
        <w:gridCol w:w="3544"/>
        <w:gridCol w:w="623"/>
        <w:gridCol w:w="2405"/>
      </w:tblGrid>
      <w:tr w:rsidRPr="00D370FC" w:rsidR="00D370FC" w:rsidTr="00D370FC" w14:paraId="777603CF" w14:textId="77777777">
        <w:tc>
          <w:tcPr>
            <w:tcW w:w="575" w:type="dxa"/>
            <w:tcBorders>
              <w:top w:val="single" w:color="000000" w:sz="6" w:space="0"/>
              <w:left w:val="single" w:color="000000" w:sz="6" w:space="0"/>
              <w:bottom w:val="single" w:color="000000" w:sz="6" w:space="0"/>
              <w:right w:val="single" w:color="000000" w:sz="6" w:space="0"/>
            </w:tcBorders>
            <w:vAlign w:val="center"/>
          </w:tcPr>
          <w:p w:rsidRPr="00D370FC" w:rsidR="00134188" w:rsidP="009D38DB" w:rsidRDefault="00134188" w14:paraId="0D37D91D" w14:textId="77777777">
            <w:pPr>
              <w:pStyle w:val="naisc"/>
              <w:spacing w:before="0" w:after="0"/>
            </w:pPr>
            <w:r w:rsidRPr="00D370FC">
              <w:t>Nr. p.k.</w:t>
            </w:r>
          </w:p>
        </w:tc>
        <w:tc>
          <w:tcPr>
            <w:tcW w:w="2536" w:type="dxa"/>
            <w:gridSpan w:val="2"/>
            <w:tcBorders>
              <w:top w:val="single" w:color="000000" w:sz="6" w:space="0"/>
              <w:left w:val="single" w:color="000000" w:sz="6" w:space="0"/>
              <w:bottom w:val="single" w:color="000000" w:sz="6" w:space="0"/>
              <w:right w:val="single" w:color="000000" w:sz="6" w:space="0"/>
            </w:tcBorders>
            <w:vAlign w:val="center"/>
          </w:tcPr>
          <w:p w:rsidRPr="00D370FC" w:rsidR="00134188" w:rsidP="009D38DB" w:rsidRDefault="00134188" w14:paraId="3290F64B" w14:textId="77777777">
            <w:pPr>
              <w:pStyle w:val="naisc"/>
              <w:spacing w:before="0" w:after="0"/>
              <w:ind w:firstLine="12"/>
            </w:pPr>
            <w:r w:rsidRPr="00D370FC">
              <w:t>Saskaņošanai nosūtītā projekta redakcija (konkrēta punkta (panta) redakcija)</w:t>
            </w:r>
          </w:p>
        </w:tc>
        <w:tc>
          <w:tcPr>
            <w:tcW w:w="4536" w:type="dxa"/>
            <w:tcBorders>
              <w:top w:val="single" w:color="000000" w:sz="6" w:space="0"/>
              <w:left w:val="single" w:color="000000" w:sz="6" w:space="0"/>
              <w:bottom w:val="single" w:color="000000" w:sz="6" w:space="0"/>
              <w:right w:val="single" w:color="000000" w:sz="6" w:space="0"/>
            </w:tcBorders>
            <w:vAlign w:val="center"/>
          </w:tcPr>
          <w:p w:rsidRPr="00D370FC" w:rsidR="00134188" w:rsidP="009D38DB" w:rsidRDefault="00134188" w14:paraId="7E455D08" w14:textId="77777777">
            <w:pPr>
              <w:pStyle w:val="naisc"/>
              <w:spacing w:before="0" w:after="0"/>
            </w:pPr>
            <w:r w:rsidRPr="00D370FC">
              <w:t>Atzinumā norādītais ministrijas (citas institūcijas) iebildums, kā arī saskaņošanā papildus izteiktais iebildums par projekta konkrēto punktu (pantu)</w:t>
            </w:r>
          </w:p>
        </w:tc>
        <w:tc>
          <w:tcPr>
            <w:tcW w:w="3544" w:type="dxa"/>
            <w:tcBorders>
              <w:top w:val="single" w:color="000000" w:sz="6" w:space="0"/>
              <w:left w:val="single" w:color="000000" w:sz="6" w:space="0"/>
              <w:bottom w:val="single" w:color="000000" w:sz="6" w:space="0"/>
              <w:right w:val="single" w:color="000000" w:sz="6" w:space="0"/>
            </w:tcBorders>
            <w:vAlign w:val="center"/>
          </w:tcPr>
          <w:p w:rsidRPr="00D370FC" w:rsidR="00134188" w:rsidP="009D38DB" w:rsidRDefault="00134188" w14:paraId="460EE82D" w14:textId="77777777">
            <w:pPr>
              <w:pStyle w:val="naisc"/>
              <w:spacing w:before="0" w:after="0"/>
              <w:ind w:firstLine="21"/>
            </w:pPr>
            <w:r w:rsidRPr="00D370FC">
              <w:t>Atbildīgās ministrijas norāde</w:t>
            </w:r>
            <w:r w:rsidRPr="00D370FC" w:rsidR="006C1C48">
              <w:t xml:space="preserve"> par to, ka </w:t>
            </w:r>
            <w:r w:rsidRPr="00D370FC">
              <w:t>iebildums ir ņemts vērā</w:t>
            </w:r>
            <w:r w:rsidRPr="00D370FC" w:rsidR="006455E7">
              <w:t>,</w:t>
            </w:r>
            <w:r w:rsidRPr="00D370FC">
              <w:t xml:space="preserve"> vai </w:t>
            </w:r>
            <w:r w:rsidRPr="00D370FC" w:rsidR="006C1C48">
              <w:t xml:space="preserve">informācija par saskaņošanā </w:t>
            </w:r>
            <w:r w:rsidRPr="00D370FC" w:rsidR="00022B0F">
              <w:t>panākto alternatīvo risinājumu</w:t>
            </w:r>
          </w:p>
        </w:tc>
        <w:tc>
          <w:tcPr>
            <w:tcW w:w="3028" w:type="dxa"/>
            <w:gridSpan w:val="2"/>
            <w:tcBorders>
              <w:top w:val="single" w:color="auto" w:sz="4" w:space="0"/>
              <w:left w:val="single" w:color="auto" w:sz="4" w:space="0"/>
              <w:bottom w:val="single" w:color="auto" w:sz="4" w:space="0"/>
            </w:tcBorders>
            <w:vAlign w:val="center"/>
          </w:tcPr>
          <w:p w:rsidRPr="00D370FC" w:rsidR="00134188" w:rsidP="009D38DB" w:rsidRDefault="00134188" w14:paraId="44EDF252" w14:textId="77777777">
            <w:pPr>
              <w:jc w:val="center"/>
            </w:pPr>
            <w:r w:rsidRPr="00D370FC">
              <w:t>Projekta attiecīgā punkta (panta) galīgā redakcija</w:t>
            </w:r>
          </w:p>
        </w:tc>
      </w:tr>
      <w:tr w:rsidRPr="00D370FC" w:rsidR="00D370FC" w:rsidTr="00D370FC" w14:paraId="2D178FFA" w14:textId="77777777">
        <w:tc>
          <w:tcPr>
            <w:tcW w:w="575" w:type="dxa"/>
            <w:tcBorders>
              <w:top w:val="single" w:color="000000" w:sz="6" w:space="0"/>
              <w:left w:val="single" w:color="000000" w:sz="6" w:space="0"/>
              <w:bottom w:val="single" w:color="000000" w:sz="6" w:space="0"/>
              <w:right w:val="single" w:color="000000" w:sz="6" w:space="0"/>
            </w:tcBorders>
          </w:tcPr>
          <w:p w:rsidRPr="00D370FC" w:rsidR="00134188" w:rsidP="009D38DB" w:rsidRDefault="003B71E0" w14:paraId="057D1C1B" w14:textId="77777777">
            <w:pPr>
              <w:pStyle w:val="naisc"/>
              <w:spacing w:before="0" w:after="0"/>
            </w:pPr>
            <w:r w:rsidRPr="00D370FC">
              <w:t>1</w:t>
            </w:r>
          </w:p>
        </w:tc>
        <w:tc>
          <w:tcPr>
            <w:tcW w:w="2536" w:type="dxa"/>
            <w:gridSpan w:val="2"/>
            <w:tcBorders>
              <w:top w:val="single" w:color="000000" w:sz="6" w:space="0"/>
              <w:left w:val="single" w:color="000000" w:sz="6" w:space="0"/>
              <w:bottom w:val="single" w:color="000000" w:sz="6" w:space="0"/>
              <w:right w:val="single" w:color="000000" w:sz="6" w:space="0"/>
            </w:tcBorders>
          </w:tcPr>
          <w:p w:rsidRPr="00D370FC" w:rsidR="00134188" w:rsidP="009D38DB" w:rsidRDefault="00F34AAB" w14:paraId="2BABEDAF" w14:textId="77777777">
            <w:pPr>
              <w:pStyle w:val="naisc"/>
              <w:spacing w:before="0" w:after="0"/>
              <w:ind w:firstLine="720"/>
            </w:pPr>
            <w:r w:rsidRPr="00D370FC">
              <w:t>2</w:t>
            </w:r>
          </w:p>
        </w:tc>
        <w:tc>
          <w:tcPr>
            <w:tcW w:w="4536" w:type="dxa"/>
            <w:tcBorders>
              <w:top w:val="single" w:color="000000" w:sz="6" w:space="0"/>
              <w:left w:val="single" w:color="000000" w:sz="6" w:space="0"/>
              <w:bottom w:val="single" w:color="000000" w:sz="6" w:space="0"/>
              <w:right w:val="single" w:color="000000" w:sz="6" w:space="0"/>
            </w:tcBorders>
          </w:tcPr>
          <w:p w:rsidRPr="00D370FC" w:rsidR="00134188" w:rsidP="009D38DB" w:rsidRDefault="003B71E0" w14:paraId="7DCA1D0D" w14:textId="77777777">
            <w:pPr>
              <w:pStyle w:val="naisc"/>
              <w:spacing w:before="0" w:after="0"/>
              <w:ind w:firstLine="720"/>
            </w:pPr>
            <w:r w:rsidRPr="00D370FC">
              <w:t>3</w:t>
            </w:r>
          </w:p>
        </w:tc>
        <w:tc>
          <w:tcPr>
            <w:tcW w:w="3544" w:type="dxa"/>
            <w:tcBorders>
              <w:top w:val="single" w:color="000000" w:sz="6" w:space="0"/>
              <w:left w:val="single" w:color="000000" w:sz="6" w:space="0"/>
              <w:bottom w:val="single" w:color="000000" w:sz="6" w:space="0"/>
              <w:right w:val="single" w:color="000000" w:sz="6" w:space="0"/>
            </w:tcBorders>
          </w:tcPr>
          <w:p w:rsidRPr="00D370FC" w:rsidR="00134188" w:rsidP="009D38DB" w:rsidRDefault="003B71E0" w14:paraId="4DC96AB1" w14:textId="77777777">
            <w:pPr>
              <w:pStyle w:val="naisc"/>
              <w:spacing w:before="0" w:after="0"/>
              <w:ind w:firstLine="720"/>
            </w:pPr>
            <w:r w:rsidRPr="00D370FC">
              <w:t>4</w:t>
            </w:r>
          </w:p>
        </w:tc>
        <w:tc>
          <w:tcPr>
            <w:tcW w:w="3028" w:type="dxa"/>
            <w:gridSpan w:val="2"/>
            <w:tcBorders>
              <w:top w:val="single" w:color="auto" w:sz="4" w:space="0"/>
              <w:left w:val="single" w:color="auto" w:sz="4" w:space="0"/>
              <w:bottom w:val="single" w:color="auto" w:sz="4" w:space="0"/>
            </w:tcBorders>
          </w:tcPr>
          <w:p w:rsidRPr="00D370FC" w:rsidR="00134188" w:rsidP="009D38DB" w:rsidRDefault="003B71E0" w14:paraId="430EE297" w14:textId="77777777">
            <w:pPr>
              <w:jc w:val="center"/>
            </w:pPr>
            <w:r w:rsidRPr="00D370FC">
              <w:t>5</w:t>
            </w:r>
          </w:p>
        </w:tc>
      </w:tr>
      <w:tr w:rsidRPr="00D370FC" w:rsidR="00D370FC" w:rsidTr="00D370FC" w14:paraId="3EC988F8" w14:textId="77777777">
        <w:tc>
          <w:tcPr>
            <w:tcW w:w="575" w:type="dxa"/>
            <w:tcBorders>
              <w:top w:val="single" w:color="000000" w:sz="6" w:space="0"/>
              <w:left w:val="single" w:color="000000" w:sz="6" w:space="0"/>
              <w:bottom w:val="single" w:color="000000" w:sz="6" w:space="0"/>
              <w:right w:val="single" w:color="000000" w:sz="6" w:space="0"/>
            </w:tcBorders>
          </w:tcPr>
          <w:p w:rsidRPr="00D370FC" w:rsidR="002771A9" w:rsidP="009D38DB" w:rsidRDefault="00580CE7" w14:paraId="7BFB2A7B" w14:textId="77777777">
            <w:pPr>
              <w:pStyle w:val="naisc"/>
              <w:spacing w:before="0" w:after="0"/>
            </w:pPr>
            <w:r w:rsidRPr="00D370FC">
              <w:t>1.</w:t>
            </w:r>
          </w:p>
        </w:tc>
        <w:tc>
          <w:tcPr>
            <w:tcW w:w="2536" w:type="dxa"/>
            <w:gridSpan w:val="2"/>
            <w:tcBorders>
              <w:top w:val="single" w:color="000000" w:sz="6" w:space="0"/>
              <w:left w:val="single" w:color="000000" w:sz="6" w:space="0"/>
              <w:bottom w:val="single" w:color="000000" w:sz="6" w:space="0"/>
              <w:right w:val="single" w:color="000000" w:sz="6" w:space="0"/>
            </w:tcBorders>
          </w:tcPr>
          <w:p w:rsidRPr="00D370FC" w:rsidR="002771A9" w:rsidP="009D38DB" w:rsidRDefault="002771A9" w14:paraId="6D99A784" w14:textId="77777777">
            <w:pPr>
              <w:jc w:val="both"/>
              <w:rPr>
                <w:lang w:eastAsia="en-US"/>
              </w:rPr>
            </w:pPr>
            <w:r w:rsidRPr="00D370FC">
              <w:rPr>
                <w:lang w:eastAsia="en-US"/>
              </w:rPr>
              <w:t>Iebildums par projektu un anotāciju kopumā.</w:t>
            </w:r>
          </w:p>
        </w:tc>
        <w:tc>
          <w:tcPr>
            <w:tcW w:w="4536" w:type="dxa"/>
            <w:tcBorders>
              <w:top w:val="single" w:color="000000" w:sz="6" w:space="0"/>
              <w:left w:val="single" w:color="000000" w:sz="6" w:space="0"/>
              <w:bottom w:val="single" w:color="000000" w:sz="6" w:space="0"/>
              <w:right w:val="single" w:color="000000" w:sz="6" w:space="0"/>
            </w:tcBorders>
          </w:tcPr>
          <w:p w:rsidRPr="00D370FC" w:rsidR="002771A9" w:rsidP="009D38DB" w:rsidRDefault="002771A9" w14:paraId="3ABC7674" w14:textId="77777777">
            <w:pPr>
              <w:spacing w:after="120"/>
              <w:jc w:val="both"/>
              <w:rPr>
                <w:b/>
              </w:rPr>
            </w:pPr>
            <w:r w:rsidRPr="00D370FC">
              <w:rPr>
                <w:b/>
              </w:rPr>
              <w:t>Finanšu ministrija</w:t>
            </w:r>
          </w:p>
          <w:p w:rsidRPr="009F2C82" w:rsidR="002771A9" w:rsidP="009D38DB" w:rsidRDefault="002771A9" w14:paraId="6B191196" w14:textId="77777777">
            <w:pPr>
              <w:jc w:val="both"/>
            </w:pPr>
            <w:r w:rsidRPr="009F2C82">
              <w:t xml:space="preserve">Noteikumu projekts paredz svītrot Ministru kabineta 2012.gada 10.janvāra noteikumu Nr.48 “Būvju kadastrālās uzmērīšanas noteikumi” (turpmāk – Noteikumi) punktus, kas noteic, ka ierosinātājam (nekustamā īpašuma īpašniekam vai, ja tāda nav, — tiesiskajam valdītājam vai kadastra subjektam) ir tiesības uzmērītāja (Valsts zemes dienesta (turpmāk – VZD) darbinieka, kas veic būves kadastrālo uzmērīšanu) sagatavotā akta par ēkas konstruktīvo elementu nolietojumu vietā iesniegt būvniecības jomā sertificēta speciālista aktu </w:t>
            </w:r>
            <w:r w:rsidRPr="009F2C82">
              <w:lastRenderedPageBreak/>
              <w:t xml:space="preserve">par ēkas konstruktīvo elementu nolietojumu, kas sagatavots Noteikumos noteiktajā kārtībā. Noteikumu anotācijā ir norādīts, ka ar šādu regulējumu ierosinātājam ir paredzēta iespēja apstrīdēt VZD uzmērītāja sastādīto aktu par nolietojumu jau pirms būves nolietojuma reģistrācijas Kadastra informācijas sistēmā, ierosinātāja iesniegtais būvniecības jomā sertificēta speciālista akts par nolietojumu ir izmantojams ēkas nolietojuma VZD uzmērītāja sagatavotā akta vietā. Atbilstoši anotācijas II sadaļā norādītajam, noteikumu projekts finansiāli ietekmēs to ēku īpašniekus un tiesiskos valdītājus, kuru ēkas konstruktīvo elementu nolietojums ir reģistrēts no būvniecības jomā sertificēta speciālista akta par ēkas konstruktīvo elementu nolietojumu, ņemot vērā, ka noteikumu projektā paredzētajos gadījumos var mainīties ēkas kadastrālā vērtība un nekustamā īpašuma nodoklis, kuru maksā šo ēku īpašnieki un tiesiskie valdītāji. Tāpat norādīts, ka ar noteikumu projektu ir plānots sakārtot Nekustamā īpašuma valsts kadastra sistēmā datus par 120 ēkām. Latvijas Republikas Satversmes tiesas 2017.gada 8.marta spriedumā lietā Nr.2016-07-01 ir norādīts: “Tiesiskās paļāvības princips aizsargā personas reiz iegūtās tiesības, t.i., personas var paļauties uz to, ka tiesības, kas iegūtas saskaņā ar spēkā esošu tiesību aktu, noteiktajā laika periodā tiks saglabātas un </w:t>
            </w:r>
            <w:r w:rsidRPr="009F2C82">
              <w:lastRenderedPageBreak/>
              <w:t xml:space="preserve">reāli īstenotas. Tomēr tiesiskās paļāvības princips ietver arī to, ka indivīda reiz iegūtās tiesības var tikt grozītas likumīgā un tiesiskā veidā. Proti, šis princips nedod pamatu ticēt, ka reiz noteiktā tiesiskā situācija nekad nemainīsies. Būtiski ir tas, ka šādā gadījumā likumdevējs nosaka „saudzējošu” pārejas periodu vai pienācīgu kompensāciju”. </w:t>
            </w:r>
          </w:p>
          <w:p w:rsidRPr="00D370FC" w:rsidR="002771A9" w:rsidP="009D38DB" w:rsidRDefault="002771A9" w14:paraId="3BC49257" w14:textId="77777777">
            <w:pPr>
              <w:jc w:val="both"/>
              <w:rPr>
                <w:b/>
              </w:rPr>
            </w:pPr>
            <w:r w:rsidRPr="009F2C82">
              <w:t>Ņemot vērā minēto, lūdzam izvērtēt un sniegt skaidrojumu par noteikumu projekta atbilstību tiesiskās paļāvības principam, kā arī lūdzam izvērtēt iespēju noteikumu projektā paredzēt pārejas regulējumu ēkām, kurām konstruktīvo elementu nolietojums šobrīd ir reģistrēts no būvniecības jomā sertificēta speciālista akta par ēkas konstruktīvo elementu nolietojumu, nosakot ka šādām ēkām VZD uzmērītāji veiks faktiskā ēkas konstruktīvo elementu nolietojuma novērtēšanu un pamatojoties uz VZD uzmērītāja atzinumu par faktisko ēkas konstruktīvo elementu nolietojumu atbilstoši tiks aktualizēti dati kadastra informācijas sistēmā. Tāpat, ievērojot to, ka atbilstoši spēkā esošajiem Noteikumiem personām ir tiesības apstrīdēt VZD uzmērītāja sastādīto aktu par nolietojumu, lūdzam skaidrot, vai arī turpmāk apstrīdēšana būs pieļaujama.</w:t>
            </w:r>
          </w:p>
        </w:tc>
        <w:tc>
          <w:tcPr>
            <w:tcW w:w="3544" w:type="dxa"/>
            <w:tcBorders>
              <w:top w:val="single" w:color="000000" w:sz="6" w:space="0"/>
              <w:left w:val="single" w:color="000000" w:sz="6" w:space="0"/>
              <w:bottom w:val="single" w:color="000000" w:sz="6" w:space="0"/>
              <w:right w:val="single" w:color="000000" w:sz="6" w:space="0"/>
            </w:tcBorders>
          </w:tcPr>
          <w:p w:rsidRPr="00D370FC" w:rsidR="00DF18B9" w:rsidP="009D38DB" w:rsidRDefault="00291537" w14:paraId="7F2EEE57" w14:textId="77777777">
            <w:pPr>
              <w:pStyle w:val="naisc"/>
              <w:spacing w:before="0" w:after="120"/>
              <w:jc w:val="both"/>
              <w:rPr>
                <w:b/>
              </w:rPr>
            </w:pPr>
            <w:r w:rsidRPr="00D370FC">
              <w:rPr>
                <w:b/>
              </w:rPr>
              <w:lastRenderedPageBreak/>
              <w:t>Ņemts vērā</w:t>
            </w:r>
          </w:p>
          <w:p w:rsidRPr="00D370FC" w:rsidR="00505850" w:rsidP="009D38DB" w:rsidRDefault="00A6055A" w14:paraId="467A7E89" w14:textId="77777777">
            <w:pPr>
              <w:pStyle w:val="naisc"/>
              <w:spacing w:before="0" w:after="0"/>
              <w:jc w:val="both"/>
            </w:pPr>
            <w:r w:rsidRPr="00E63B5C">
              <w:t xml:space="preserve">Projekts paredz ēku kadastra datu aktualizāciju pēc </w:t>
            </w:r>
            <w:r w:rsidRPr="00D370FC" w:rsidR="00812793">
              <w:t>p</w:t>
            </w:r>
            <w:r w:rsidRPr="00D370FC">
              <w:t xml:space="preserve">rojekta spēkā stāšanās un bez nosacījuma, ka šie aktualizējamie dati būtu attiecināmi uz iepriekšējo laika periodu, tātad atbilstoši </w:t>
            </w:r>
            <w:r w:rsidRPr="009F2C82" w:rsidR="00812793">
              <w:t>t</w:t>
            </w:r>
            <w:r w:rsidRPr="009F2C82">
              <w:t>iesiskās paļāvības principam</w:t>
            </w:r>
            <w:r w:rsidRPr="00D370FC">
              <w:t xml:space="preserve"> ēkas kadastra dati par nolietojumu pašlaik ir reģistrēti un tiks saglabāti līdz datu aktualizācijai, ko paredz projekts. </w:t>
            </w:r>
            <w:r w:rsidRPr="00D370FC" w:rsidR="00A40E14">
              <w:t xml:space="preserve">Tiesiskās paļāvības princips ietver arī to, ka indivīda reiz iegūtās tiesības var tikt grozītas likumīgā </w:t>
            </w:r>
            <w:r w:rsidRPr="00D370FC" w:rsidR="00A40E14">
              <w:lastRenderedPageBreak/>
              <w:t>veidā</w:t>
            </w:r>
            <w:r w:rsidRPr="00E63B5C" w:rsidR="001615FC">
              <w:t xml:space="preserve"> – </w:t>
            </w:r>
            <w:r w:rsidRPr="00D370FC" w:rsidR="00260905">
              <w:t>tieši tā, kā to paredz projekts</w:t>
            </w:r>
            <w:r w:rsidRPr="00D370FC" w:rsidR="005C2AA2">
              <w:t xml:space="preserve">. </w:t>
            </w:r>
            <w:r w:rsidRPr="00D370FC" w:rsidR="007E66AF">
              <w:t xml:space="preserve">Iepriekš aprēķinātās kadastrālās vērtības netiks pārrēķinātas. </w:t>
            </w:r>
            <w:r w:rsidRPr="00D370FC" w:rsidR="002657EF">
              <w:t>P</w:t>
            </w:r>
            <w:r w:rsidRPr="00D370FC" w:rsidR="00811C81">
              <w:t xml:space="preserve">rojektā netiek mainīta ēku nolietojuma aprēķināšanas kārtība pēc būtības, bet tiek novērsta situācija, ka atsevišķas ēkas ir novērtētas ar daudz lielāku nolietojumu, nekā tam būtu jābūt pēc normatīvajiem aktiem nolietojuma noteikšanas jomā. </w:t>
            </w:r>
            <w:r w:rsidRPr="00D370FC" w:rsidR="00505850">
              <w:t>J</w:t>
            </w:r>
            <w:r w:rsidRPr="00D370FC" w:rsidR="00811C81">
              <w:t xml:space="preserve">āņem vērā arī </w:t>
            </w:r>
            <w:r w:rsidRPr="00D370FC" w:rsidR="00505850">
              <w:t xml:space="preserve">tiesiskās </w:t>
            </w:r>
            <w:r w:rsidRPr="00D370FC" w:rsidR="00811C81">
              <w:t>vienlīdzības princips, kas paredz, ka</w:t>
            </w:r>
            <w:r w:rsidRPr="00D370FC" w:rsidR="00505850">
              <w:t xml:space="preserve"> pēc nolietojuma līdzīgām ēkām būtu jānosaka arī vienāds ēkas nolietojums. Ieviešot pārejas periodu datu par ēku nolietojumu aktualizācijai Nekustamā īpašuma valsts kadastra informācijas sistēmā, tiesiskā nevienlīdzība starp ēku īpašniekiem tikai paildzinātos.</w:t>
            </w:r>
          </w:p>
          <w:p w:rsidRPr="00D370FC" w:rsidR="00812793" w:rsidP="009D38DB" w:rsidRDefault="00C825AE" w14:paraId="64551C38" w14:textId="77777777">
            <w:pPr>
              <w:pStyle w:val="naisc"/>
              <w:spacing w:before="0" w:after="0"/>
              <w:jc w:val="both"/>
            </w:pPr>
            <w:r w:rsidRPr="00D370FC">
              <w:t xml:space="preserve">Valsts zemes dienesta veiktu ēku atkārtotu apsekošanu projekts neparedz, jo visos gadījumos </w:t>
            </w:r>
            <w:r w:rsidRPr="00D370FC" w:rsidR="00812793">
              <w:t>būvju kadastrālās uzmērīšanas</w:t>
            </w:r>
            <w:r w:rsidRPr="00D370FC">
              <w:t xml:space="preserve"> speciālists tā paša pasūtījuma ietvaros </w:t>
            </w:r>
            <w:r w:rsidRPr="00D370FC" w:rsidR="00260905">
              <w:t xml:space="preserve">vispirms </w:t>
            </w:r>
            <w:r w:rsidRPr="00D370FC">
              <w:t xml:space="preserve">ēku apsekoja un </w:t>
            </w:r>
            <w:r w:rsidRPr="00D370FC" w:rsidR="00260905">
              <w:t xml:space="preserve">sagatavoja </w:t>
            </w:r>
            <w:r w:rsidRPr="00D370FC">
              <w:t>aktu par konstruktīvo elementu nolietojumu</w:t>
            </w:r>
            <w:r w:rsidRPr="00D370FC" w:rsidR="002745DF">
              <w:t>,</w:t>
            </w:r>
            <w:r w:rsidRPr="00D370FC">
              <w:t xml:space="preserve"> </w:t>
            </w:r>
            <w:r w:rsidRPr="00D370FC" w:rsidR="00260905">
              <w:t>un tikai tā paš</w:t>
            </w:r>
            <w:r w:rsidRPr="00D370FC" w:rsidR="00812793">
              <w:t>a</w:t>
            </w:r>
            <w:r w:rsidRPr="00D370FC" w:rsidR="00260905">
              <w:t xml:space="preserve"> pasūtījuma izpildes ietvaros bija iespējams Valsts zemes </w:t>
            </w:r>
            <w:r w:rsidRPr="00D370FC" w:rsidR="00260905">
              <w:lastRenderedPageBreak/>
              <w:t xml:space="preserve">dienestā iesniegt būvniecības jomā sertificētā speciālista sagatavotu ēkas konstruktīvo elementu nolietojuma aktu. Šādā situācijā, kad abi akti sagatavoti īsā laika periodā (viena pasūtījuma izpildes ietvaros), nav pamats uzskatīt, ka Valsts zemes dienestam ēka būtu jāapseko vēl vienu reizi. Turklāt, ar atkārtotas apsekošanas nodrošināšanu paredzamas problēmas, jo tās nodrošināšanai ir jāiekļūst ēkā, taču tā var nebūt iespējama sakarā ar </w:t>
            </w:r>
            <w:r w:rsidRPr="00D370FC" w:rsidR="002657EF">
              <w:t xml:space="preserve">ēkas </w:t>
            </w:r>
            <w:r w:rsidRPr="00D370FC" w:rsidR="00260905">
              <w:t>īpašnieka</w:t>
            </w:r>
            <w:r w:rsidRPr="00D370FC" w:rsidR="002657EF">
              <w:t xml:space="preserve"> (valdītāja)</w:t>
            </w:r>
            <w:r w:rsidRPr="00D370FC" w:rsidR="00260905">
              <w:t xml:space="preserve"> neieinteresētību to nodrošināt.</w:t>
            </w:r>
          </w:p>
          <w:p w:rsidRPr="00D370FC" w:rsidR="002771A9" w:rsidP="009D38DB" w:rsidRDefault="00A40E14" w14:paraId="30287101" w14:textId="77777777">
            <w:pPr>
              <w:pStyle w:val="naisc"/>
              <w:spacing w:before="0" w:after="0"/>
              <w:jc w:val="both"/>
              <w:rPr>
                <w:b/>
              </w:rPr>
            </w:pPr>
            <w:r w:rsidRPr="009F2C82">
              <w:t xml:space="preserve">Atbilstoši jau spēkā esošajam tiesiskajam regulējumam ēkas īpašniekam </w:t>
            </w:r>
            <w:r w:rsidRPr="009F2C82" w:rsidR="002657EF">
              <w:t xml:space="preserve">(valdītājam) </w:t>
            </w:r>
            <w:r w:rsidRPr="009F2C82">
              <w:t xml:space="preserve">ir tiesības apstrīdēt </w:t>
            </w:r>
            <w:r w:rsidRPr="009F2C82" w:rsidR="002657EF">
              <w:t xml:space="preserve">Valsts zemes </w:t>
            </w:r>
            <w:r w:rsidRPr="009F2C82">
              <w:t>dienesta faktisko rīcību, tai skaitā sastādīto aktu par no</w:t>
            </w:r>
            <w:r w:rsidRPr="009F2C82" w:rsidR="00260905">
              <w:t>lietojumu. A</w:t>
            </w:r>
            <w:r w:rsidRPr="009F2C82">
              <w:t xml:space="preserve">rī pēc </w:t>
            </w:r>
            <w:r w:rsidRPr="009F2C82" w:rsidR="00812793">
              <w:t>p</w:t>
            </w:r>
            <w:r w:rsidRPr="009F2C82">
              <w:t>rojekta spēkā stā</w:t>
            </w:r>
            <w:r w:rsidRPr="009F2C82" w:rsidR="00DF18B9">
              <w:t>šanās</w:t>
            </w:r>
            <w:r w:rsidRPr="009F2C82">
              <w:t xml:space="preserve"> </w:t>
            </w:r>
            <w:r w:rsidRPr="009F2C82" w:rsidR="00260905">
              <w:t xml:space="preserve">minētā </w:t>
            </w:r>
            <w:r w:rsidRPr="009F2C82">
              <w:t>faktiskās rīcības apstrīdēšana būs pieļaujama.</w:t>
            </w:r>
          </w:p>
        </w:tc>
        <w:tc>
          <w:tcPr>
            <w:tcW w:w="3028" w:type="dxa"/>
            <w:gridSpan w:val="2"/>
            <w:tcBorders>
              <w:top w:val="single" w:color="auto" w:sz="4" w:space="0"/>
              <w:left w:val="single" w:color="auto" w:sz="4" w:space="0"/>
              <w:bottom w:val="single" w:color="auto" w:sz="4" w:space="0"/>
            </w:tcBorders>
          </w:tcPr>
          <w:p w:rsidRPr="00D370FC" w:rsidR="002771A9" w:rsidP="009D38DB" w:rsidRDefault="00471321" w14:paraId="1A83F2FB" w14:textId="77777777">
            <w:pPr>
              <w:jc w:val="both"/>
              <w:rPr>
                <w:lang w:eastAsia="en-US"/>
              </w:rPr>
            </w:pPr>
            <w:r w:rsidRPr="00D370FC">
              <w:rPr>
                <w:lang w:eastAsia="en-US"/>
              </w:rPr>
              <w:lastRenderedPageBreak/>
              <w:t>Ir</w:t>
            </w:r>
            <w:r w:rsidRPr="00D370FC" w:rsidR="00DF18B9">
              <w:rPr>
                <w:lang w:eastAsia="en-US"/>
              </w:rPr>
              <w:t xml:space="preserve"> </w:t>
            </w:r>
            <w:r w:rsidRPr="00D370FC">
              <w:rPr>
                <w:lang w:eastAsia="en-US"/>
              </w:rPr>
              <w:t xml:space="preserve">precizēta </w:t>
            </w:r>
            <w:r w:rsidRPr="00E63B5C" w:rsidR="00DF18B9">
              <w:rPr>
                <w:lang w:eastAsia="en-US"/>
              </w:rPr>
              <w:t>anotācija.</w:t>
            </w:r>
          </w:p>
          <w:p w:rsidRPr="00D370FC" w:rsidR="00641D94" w:rsidP="009D38DB" w:rsidRDefault="006F1CE2" w14:paraId="530D42D3" w14:textId="77777777">
            <w:pPr>
              <w:jc w:val="both"/>
              <w:rPr>
                <w:lang w:eastAsia="en-US"/>
              </w:rPr>
            </w:pPr>
            <w:r w:rsidRPr="00D370FC">
              <w:t>"</w:t>
            </w:r>
            <w:r w:rsidRPr="00D370FC" w:rsidR="007E66AF">
              <w:t xml:space="preserve">Šāds jautājuma risinājums nodrošina atbilstību tiesiskās vienlīdzības principam un tiesiskās paļāvības principam. Projekts paredz ēku kadastra datu aktualizāciju pēc projekta spēkā stāšanās un bez nosacījuma, ka šie aktualizējamie dati būtu attiecināmi uz iepriekšējo laika periodu, tātad atbilstoši tiesiskās paļāvības principam </w:t>
            </w:r>
            <w:r w:rsidRPr="00D370FC" w:rsidR="007E66AF">
              <w:lastRenderedPageBreak/>
              <w:t>ēkas kadastra dati par nolietojumu pašlaik ir reģistrēti un tiks saglabāti līdz datu aktualizācijai, ko paredz projekts. Tiesiskās paļāvības princips ietver arī to, ka indivīda reiz iegūtās tiesības var tikt grozītas likumīgā veidā – tieši tā, kā to paredz projekts. Iepriekš aprēķinātās kadastrālās vērtības netiks pārrēķinātas. Projektā netiek mainīta ēku nolietojuma aprēķināšanas kārtība pēc būtības, bet tiek novērsta situācija, ka atsevišķas ēkas ir novērtētas ar daudz lielāku nolietojumu, nekā tam būtu jābūt atbilstoši normatīvajiem aktiem nolietojuma noteikšanas jomā</w:t>
            </w:r>
            <w:r w:rsidRPr="00D370FC" w:rsidR="00DB77E1">
              <w:t>.</w:t>
            </w:r>
            <w:r w:rsidRPr="00D370FC" w:rsidR="007E66AF">
              <w:t xml:space="preserve"> Atbilstoši tiesiskās vienlīdzības principam vienādos faktiskajos un tiesiskajos apstākļos izturēšanās ir jābūt vienādai, savukārt atšķirīgos apstākļos izturēšanās ir jābūt atšķirīgai. Visi cilvēki ir tiesiski vienlīdzīgi, tas ir, ar vienādām tiesībām un vienādiem pienākumiem. </w:t>
            </w:r>
            <w:r w:rsidRPr="00D370FC" w:rsidR="007E66AF">
              <w:lastRenderedPageBreak/>
              <w:t>Vienādas situācijas ir jāregulē vienādi. Ņemot vērā tiesiskās vienlīdzības principu, šajā gadījumā nolietojuma līdzīgām ēkām būtu jānosaka arī vienāda ēkas nolietojuma fiksēšanas kārtība, neparedzot ēkas īpašnieka tiesības vērsties pie būvniecības jomā sertificēta speciālista, lai viņš sagatavotu aktu par ēkas konstruktīvo elementu nolietojumu, kas Valsts zemes dienesta darbinieka, kas veic būves kadastrālo uzmērīšanu, sagatavotā akta vietā ir izmantojams ēkas nolietojuma noteikšanai. Savukārt, nav pamata ieviest pārejas periodu datu par ēku nolietojumu aktualizācijai Nekustamā īpašuma valsts kadastra informācijas sistēmā, jo tad tiesiskā nevienlīdzība starp ēku īpašniekiem tikai paildzinātos.</w:t>
            </w:r>
            <w:r w:rsidRPr="00D370FC">
              <w:t>".</w:t>
            </w:r>
          </w:p>
        </w:tc>
      </w:tr>
      <w:tr w:rsidRPr="00D370FC" w:rsidR="00D370FC" w:rsidTr="00D370FC" w14:paraId="2A9CF8F1" w14:textId="77777777">
        <w:tc>
          <w:tcPr>
            <w:tcW w:w="575" w:type="dxa"/>
            <w:tcBorders>
              <w:top w:val="single" w:color="000000" w:sz="6" w:space="0"/>
              <w:left w:val="single" w:color="000000" w:sz="6" w:space="0"/>
              <w:bottom w:val="single" w:color="000000" w:sz="6" w:space="0"/>
              <w:right w:val="single" w:color="000000" w:sz="6" w:space="0"/>
            </w:tcBorders>
            <w:shd w:val="clear" w:color="auto" w:fill="auto"/>
          </w:tcPr>
          <w:p w:rsidRPr="00D370FC" w:rsidR="002737A5" w:rsidP="009D38DB" w:rsidRDefault="00580CE7" w14:paraId="549876A6" w14:textId="77777777">
            <w:pPr>
              <w:pStyle w:val="naisc"/>
              <w:spacing w:before="0" w:after="0"/>
            </w:pPr>
            <w:r w:rsidRPr="00D370FC">
              <w:lastRenderedPageBreak/>
              <w:t>2.</w:t>
            </w:r>
          </w:p>
        </w:tc>
        <w:tc>
          <w:tcPr>
            <w:tcW w:w="2536" w:type="dxa"/>
            <w:gridSpan w:val="2"/>
            <w:tcBorders>
              <w:top w:val="single" w:color="000000" w:sz="6" w:space="0"/>
              <w:left w:val="single" w:color="000000" w:sz="6" w:space="0"/>
              <w:bottom w:val="single" w:color="000000" w:sz="6" w:space="0"/>
              <w:right w:val="single" w:color="000000" w:sz="6" w:space="0"/>
            </w:tcBorders>
            <w:shd w:val="clear" w:color="auto" w:fill="auto"/>
          </w:tcPr>
          <w:p w:rsidRPr="009F2C82" w:rsidR="002737A5" w:rsidP="009D38DB" w:rsidRDefault="002737A5" w14:paraId="780C8F00" w14:textId="77777777">
            <w:pPr>
              <w:ind w:hanging="8"/>
              <w:jc w:val="both"/>
            </w:pPr>
            <w:r w:rsidRPr="009F2C82">
              <w:t>4. Papildināt noteikumus ar 144., 145. un 146. punktu šādā redakcijā:</w:t>
            </w:r>
          </w:p>
          <w:p w:rsidRPr="009F2C82" w:rsidR="002737A5" w:rsidP="009D38DB" w:rsidRDefault="002737A5" w14:paraId="14D6E4E5" w14:textId="77777777">
            <w:pPr>
              <w:ind w:hanging="8"/>
              <w:jc w:val="both"/>
            </w:pPr>
            <w:r w:rsidRPr="009F2C82">
              <w:lastRenderedPageBreak/>
              <w:t>"144. Valsts zemes dienests mēneša laikā pēc grozījumu, ar kuriem svītrots šo noteikumu 40. un 41. punkts, spēkā stāšanās attiecīgās pašvaldības būvvaldei sniedz informāciju par ēkām, kurām Kadastra informācijas sistēmā ēkas nolietojumu ietekmējošie dati reģistrēti no būvniecības jomā sertificēta speciālista sagatavota akta par ēkas konstruktīvo elementu nolietojumu, kā arī to, kādu nolietojumu ietekmējošo informāciju aktā iekļāvis būvniecības jomā sertificētais speciālists un uzmērītājs.</w:t>
            </w:r>
          </w:p>
          <w:p w:rsidRPr="009F2C82" w:rsidR="002737A5" w:rsidP="009D38DB" w:rsidRDefault="002737A5" w14:paraId="1317DC44" w14:textId="77777777">
            <w:pPr>
              <w:ind w:hanging="8"/>
              <w:jc w:val="both"/>
            </w:pPr>
          </w:p>
          <w:p w:rsidRPr="009F2C82" w:rsidR="002737A5" w:rsidP="009D38DB" w:rsidRDefault="002737A5" w14:paraId="1569E397" w14:textId="77777777">
            <w:pPr>
              <w:ind w:hanging="8"/>
              <w:jc w:val="both"/>
            </w:pPr>
            <w:r w:rsidRPr="009F2C82">
              <w:t xml:space="preserve">145. Pašvaldības būvvalde mēneša laikā pēc šo noteikumu 144. punktā minētās informācijas </w:t>
            </w:r>
            <w:r w:rsidRPr="009F2C82">
              <w:lastRenderedPageBreak/>
              <w:t>saņemšanas Valsts zemes dienestam sniedz informāciju par to, kuras personas (būvniecības jomā sertificētā speciālista vai uzmērītāja) aktā iekļautā informācija precīzāk atbilst konkrētās ēkas</w:t>
            </w:r>
            <w:r w:rsidRPr="00D370FC">
              <w:t xml:space="preserve"> </w:t>
            </w:r>
            <w:r w:rsidRPr="009F2C82">
              <w:t>konstruktīvo elementu nolietojumam akta sagatavošanas brīdī.</w:t>
            </w:r>
          </w:p>
          <w:p w:rsidRPr="009F2C82" w:rsidR="002737A5" w:rsidP="009D38DB" w:rsidRDefault="002737A5" w14:paraId="1A4CC4E4" w14:textId="77777777">
            <w:pPr>
              <w:ind w:hanging="8"/>
              <w:jc w:val="both"/>
            </w:pPr>
          </w:p>
          <w:p w:rsidRPr="00D370FC" w:rsidR="002737A5" w:rsidP="009D38DB" w:rsidRDefault="002737A5" w14:paraId="0E2A18AD" w14:textId="77777777">
            <w:pPr>
              <w:ind w:hanging="8"/>
              <w:jc w:val="both"/>
              <w:rPr>
                <w:bCs/>
              </w:rPr>
            </w:pPr>
            <w:r w:rsidRPr="009F2C82">
              <w:t xml:space="preserve">146. Ja pašvaldības būvvalde šo noteikumu 145. punktā minētajā informācijā norāda, ka uzmērītāja aktā iekļautā informācija precīzāk atbilst konkrētās ēkas konstruktīvo elementu nolietojumam akta sagatavošanas brīdī, vai mēneša laikā informāciju nesniedz, tad Valsts zemes dienests mēneša laikā pēc informācijas saņemšanas vai pēc informācijas sniegšanas termiņa beigām bez </w:t>
            </w:r>
            <w:r w:rsidRPr="009F2C82">
              <w:lastRenderedPageBreak/>
              <w:t>maksas veic Kadastra informācijas sistēmas datu aktualizāciju atbilstoši uzmērītāja aktā iekļautajai informācijai."</w:t>
            </w:r>
          </w:p>
        </w:tc>
        <w:tc>
          <w:tcPr>
            <w:tcW w:w="4536" w:type="dxa"/>
            <w:tcBorders>
              <w:top w:val="single" w:color="000000" w:sz="6" w:space="0"/>
              <w:left w:val="single" w:color="000000" w:sz="6" w:space="0"/>
              <w:bottom w:val="single" w:color="000000" w:sz="6" w:space="0"/>
              <w:right w:val="single" w:color="000000" w:sz="6" w:space="0"/>
            </w:tcBorders>
            <w:shd w:val="clear" w:color="auto" w:fill="auto"/>
          </w:tcPr>
          <w:p w:rsidRPr="00D370FC" w:rsidR="002737A5" w:rsidP="009D38DB" w:rsidRDefault="002737A5" w14:paraId="00016105" w14:textId="77777777">
            <w:pPr>
              <w:spacing w:after="120"/>
              <w:jc w:val="both"/>
            </w:pPr>
            <w:r w:rsidRPr="00D370FC">
              <w:rPr>
                <w:b/>
              </w:rPr>
              <w:lastRenderedPageBreak/>
              <w:t>Ekonomikas ministrija</w:t>
            </w:r>
          </w:p>
          <w:p w:rsidRPr="00D370FC" w:rsidR="002737A5" w:rsidP="009D38DB" w:rsidRDefault="002737A5" w14:paraId="4FF3AAD2" w14:textId="77777777">
            <w:pPr>
              <w:jc w:val="both"/>
            </w:pPr>
            <w:r w:rsidRPr="00E63B5C">
              <w:t xml:space="preserve">1. Būvvaldes kompetence ir noteikta Būvniecības likuma 12.pantā un ar Ministru kabineta noteikumiem šo kompetenci nevar </w:t>
            </w:r>
            <w:r w:rsidRPr="00E63B5C">
              <w:lastRenderedPageBreak/>
              <w:t>mainīt. Papildus jānorāda, ka saskaņā ar Būvniecības likuma 21.panta sesto daļu būvinspektors, kontrolējot ekspluatācijā pieņemtas būves drošumu, veic vispārīgu vizuālo apskati, kuras laikā fiksē un novērtē redzamos bojājumus un sagatavo atzinumu. Atzinuma mērķis nav būves nolietojuma noteikšana, bet sabiedrības apdraudējuma pazīmju konstatācija. Savukārt būvvalde, ņemot vērā atzinumā kons</w:t>
            </w:r>
            <w:r w:rsidRPr="00D370FC">
              <w:t>tatēto, var pieņemt Būvniecības likuma 21.panta septītajā daļā noteiktos lēmumus. Būvvaldes kompetencē nav datu iegūšana vai pārbaudē citu valsts pārvaldes iestāžu vajadzībai par būvju faktisko nolietojumu. Būvvalde var sniegt tikai vai pārbaudīt tikai tos datus, kas attiecas uz būvniecības procesu, tai skaitā ekspluatācijas kontroli.</w:t>
            </w:r>
          </w:p>
          <w:p w:rsidRPr="00D370FC" w:rsidR="002737A5" w:rsidP="009D38DB" w:rsidRDefault="002737A5" w14:paraId="51ED285C" w14:textId="77777777">
            <w:pPr>
              <w:jc w:val="both"/>
            </w:pPr>
            <w:r w:rsidRPr="00D370FC">
              <w:t>Ievērojot iepriekš minēto, lūdzu izteikt Projekta 4.punktu šādā redakcijā:</w:t>
            </w:r>
          </w:p>
          <w:p w:rsidRPr="00D370FC" w:rsidR="002737A5" w:rsidP="009D38DB" w:rsidRDefault="002737A5" w14:paraId="1232329B" w14:textId="77777777">
            <w:pPr>
              <w:jc w:val="both"/>
            </w:pPr>
            <w:r w:rsidRPr="00D370FC">
              <w:t>“Papildināt noteikumus ar 144. punktu šādā redakcijā:</w:t>
            </w:r>
          </w:p>
          <w:p w:rsidRPr="00D370FC" w:rsidR="002737A5" w:rsidP="009D38DB" w:rsidRDefault="002737A5" w14:paraId="2ACC2E57" w14:textId="77777777">
            <w:pPr>
              <w:jc w:val="both"/>
            </w:pPr>
            <w:r w:rsidRPr="00D370FC">
              <w:t>"144. Valsts zemes dienests mēneša laikā pēc šo grozījumu spēkā stāšanās ēkām, kurām Kadastra informācijas sistēmā ēkas nolietojumu ietekmējošie dati reģistrēti no būvniecības jomā sertificēta speciālista sagatavota akta par ēkas konstruktīvo elementu nolietojumu, veic Kadastra informācijas sistēmas datu aktualizāciju atbilstoši attiecīgā laika periodā uzmērītāja aktā iekļautajai informācijai.”.</w:t>
            </w:r>
          </w:p>
          <w:p w:rsidRPr="00D370FC" w:rsidR="002737A5" w:rsidP="009D38DB" w:rsidRDefault="002737A5" w14:paraId="761A84C3" w14:textId="77777777">
            <w:pPr>
              <w:spacing w:after="120"/>
              <w:jc w:val="both"/>
            </w:pPr>
            <w:r w:rsidRPr="00D370FC">
              <w:lastRenderedPageBreak/>
              <w:t>Vienlaikus lūdzam atbilstoši precizēt arī citus saistītos punktu.</w:t>
            </w:r>
          </w:p>
          <w:p w:rsidRPr="00D370FC" w:rsidR="002737A5" w:rsidP="00A86CC6" w:rsidRDefault="002737A5" w14:paraId="72641FC7" w14:textId="77777777">
            <w:pPr>
              <w:jc w:val="both"/>
              <w:rPr>
                <w:b/>
              </w:rPr>
            </w:pPr>
            <w:r w:rsidRPr="00D370FC">
              <w:rPr>
                <w:b/>
              </w:rPr>
              <w:t>Rīgas pilsētas būvvalde</w:t>
            </w:r>
          </w:p>
          <w:p w:rsidRPr="00D370FC" w:rsidR="002737A5" w:rsidP="009D38DB" w:rsidRDefault="002737A5" w14:paraId="062407B6" w14:textId="77777777">
            <w:pPr>
              <w:jc w:val="both"/>
            </w:pPr>
            <w:r w:rsidRPr="00D370FC">
              <w:t>2. Būvvalde kategoriski iebilst pret Projektā paredzēto kārtību, kas uzliek būvvaldei pienākumu izvērtēt uzmērītāja (Valsts zemes dienesta darbinieks, kas veic būves kadastrālo uzmērīšanu) un būvspeciālista, pamatojoties uz Ministru kabineta 10.01.2012. noteikumiem Nr. 48 “Būvju kadastrālās uzmērīšanas noteikumi” (turpmāk – Noteikumi), sagatavoto aktu par ēkas konstruktīvo elementu nolietojumu (Projekta 4. punkts, ar kuru paredzēts papildināt Noteikumus ar jauno 144. un 145. punktu).</w:t>
            </w:r>
          </w:p>
          <w:p w:rsidRPr="00D370FC" w:rsidR="002737A5" w:rsidRDefault="002737A5" w14:paraId="2F4892AE" w14:textId="77777777">
            <w:pPr>
              <w:jc w:val="both"/>
            </w:pPr>
            <w:r w:rsidRPr="00D370FC">
              <w:t>Atbilstoši Noteikumu 1. punktam Noteikumi nosaka: dokumentus, kādus iesniedz Valsts zemes dienestā, lai uzsāktu būves kadastrālās uzmērīšanas procesu; Valsts zemes dienesta rīcībā esošo dokumentu izmantošanu; nekustamā īpašuma objekta kadastrālās uzmērīšanas kārtību (tai skaitā termiņu, kādā veicama būves kadastrālā uzmērīšana). Minētais Noteikumu regulējamo jautājumu ietvars pamatots ar Nekustamā īpašuma valsts kadastra likuma 22.panta 1., 2., 3. un 6.punktu. Līdz ar to ar Projektu paredzēta kārtība ir ārpus Noteikumu tiesiskā ietvara.</w:t>
            </w:r>
          </w:p>
          <w:p w:rsidRPr="00D370FC" w:rsidR="002737A5" w:rsidRDefault="002737A5" w14:paraId="0E2FF495" w14:textId="77777777">
            <w:pPr>
              <w:jc w:val="both"/>
            </w:pPr>
            <w:r w:rsidRPr="00D370FC">
              <w:t xml:space="preserve">Ne likums “Par pašvaldībām”, ne Būvniecības likums, ne Vispārīgie būvnoteikumi, ne arī Būvspeciālistu </w:t>
            </w:r>
            <w:r w:rsidRPr="00D370FC">
              <w:lastRenderedPageBreak/>
              <w:t>kompetences novērtēšanas un patstāvīgās prakses uzraudzības noteikumi neparedz būvvaldes un būvinspektora kompetenci vērtēt būvspeciālista, vēl jo vairāk uzmērītāja (Valsts zemes dienesta darbinieks, kas veic būves kadastrālo uzmērīšanu), pamatojoties uz Noteikumiem, sagatavotus dokumentus.</w:t>
            </w:r>
          </w:p>
          <w:p w:rsidRPr="00D370FC" w:rsidR="002737A5" w:rsidRDefault="002737A5" w14:paraId="60C6A3A9" w14:textId="77777777">
            <w:pPr>
              <w:jc w:val="both"/>
            </w:pPr>
            <w:r w:rsidRPr="00D370FC">
              <w:t xml:space="preserve">Projekta anotācijā sniegts skaidrojums, ka grozījumu iemesls ir vērtējumi par 120 ēkām Latvijā, un ņemot vērā, ka ar Projektu paredzēts svītrot būvspeciālista tiesības turpmāk, pamatoties uz Noteikumiem, sastādīt aktus par ēkas konstruktīvo elementu nolietojumu, secināms, ka ar Projektu paredzētā kārtība par būvvaldei uzlikto pienākumu pēc būtības ir risinājums konkrētai problēmsituācijai, nevis jaunās kārtības ieviešana. Projekta anotācijā netika izvērtēti citi iespējamie risinājumi, kuriem nav nepieciešami grozījumi Noteikumos. Piemēram, pēc Būvvaldes pieprasījuma Valsts zemes dienests ir nosūtījis Būvvaldei informāciju un nepieciešamus dokumentus par ēkām Rīgā, secīgi pēc to izvērtēšanas Būvvalde savas kompetences ietvaros lems par turpmāko rīcību par katru nekustamo īpašumu. </w:t>
            </w:r>
          </w:p>
          <w:p w:rsidRPr="00D370FC" w:rsidR="002737A5" w:rsidRDefault="002737A5" w14:paraId="3F8178B0" w14:textId="77777777">
            <w:pPr>
              <w:jc w:val="both"/>
            </w:pPr>
            <w:r w:rsidRPr="00D370FC">
              <w:t xml:space="preserve">Būvvalde norāda, ka Projekta anotācijā sniegtais aprēķins par administratīvajam izmaksām pašvaldībām nesatur administratīvus izdevumus, kas nepieciešami darba vietas nodrošināšanai un sociālo </w:t>
            </w:r>
            <w:r w:rsidRPr="00D370FC">
              <w:lastRenderedPageBreak/>
              <w:t xml:space="preserve">garantiju segšanai. Vienlaikus norādāms, ka Projekta anotācijā sniegtais aprēķins nav precīzs, jo atbilstoši Valsts ieņēmuma dienesta publiski pieejamai informācijai par profesiju atalgojumu 2018. gadā vidējā stundas tarifa likme būvinspektoram (profesiju klasifikators, 242254) ir 9.99 EUR (2019. gada no janvāra līdz maijam ir 9.94 EUR), nevis 7.52 EUR. </w:t>
            </w:r>
          </w:p>
          <w:p w:rsidRPr="00D370FC" w:rsidR="002737A5" w:rsidRDefault="002737A5" w14:paraId="64FFE029" w14:textId="77777777">
            <w:pPr>
              <w:spacing w:after="120"/>
              <w:jc w:val="both"/>
            </w:pPr>
            <w:r w:rsidRPr="00D370FC">
              <w:t>Ņemot vērā iepriekš minēto, Būvvalde uzskata, ka ar Projektu paredzētā kārtība nepamatoti uzliek papildu administratīvo slogu būvvaldēm.</w:t>
            </w:r>
          </w:p>
          <w:p w:rsidRPr="00D370FC" w:rsidR="002737A5" w:rsidP="00A86CC6" w:rsidRDefault="002737A5" w14:paraId="47477822" w14:textId="77777777">
            <w:pPr>
              <w:jc w:val="both"/>
            </w:pPr>
            <w:r w:rsidRPr="00D370FC">
              <w:rPr>
                <w:b/>
              </w:rPr>
              <w:t>Latvijas Lielo pilsētu asociācija</w:t>
            </w:r>
          </w:p>
          <w:p w:rsidRPr="00D370FC" w:rsidR="002737A5" w:rsidP="009D38DB" w:rsidRDefault="002737A5" w14:paraId="1BD89821" w14:textId="77777777">
            <w:pPr>
              <w:pStyle w:val="Komentrateksts"/>
              <w:jc w:val="both"/>
              <w:rPr>
                <w:sz w:val="24"/>
                <w:szCs w:val="24"/>
              </w:rPr>
            </w:pPr>
            <w:r w:rsidRPr="00D370FC">
              <w:rPr>
                <w:sz w:val="24"/>
                <w:szCs w:val="24"/>
              </w:rPr>
              <w:t xml:space="preserve">3. Latvijas Lielo pilsētu asociācija kategoriski iebilst pret Noteikumu projektā paredzēto kārtību, kas uzliek būvvaldēm pienākumu izvērtēt uzmērītāja (Valsts zemes dienesta darbinieks, kas veic būves kadastrālo uzmērīšanu) un būvspeciālista, pamatojoties uz Ministru kabineta 10.01.2012. noteikumiem Nr. 48 “Būvju kadastrālās uzmērīšanas noteikumi” (turpmāk – Noteikumi), sagatavoto aktu par ēkas konstruktīvo elementu nolietojumu. </w:t>
            </w:r>
          </w:p>
          <w:p w:rsidRPr="00D370FC" w:rsidR="002737A5" w:rsidRDefault="002737A5" w14:paraId="5F50F36B" w14:textId="77777777">
            <w:pPr>
              <w:pStyle w:val="Komentrateksts"/>
              <w:jc w:val="both"/>
              <w:rPr>
                <w:sz w:val="24"/>
                <w:szCs w:val="24"/>
              </w:rPr>
            </w:pPr>
            <w:r w:rsidRPr="00D370FC">
              <w:rPr>
                <w:sz w:val="24"/>
                <w:szCs w:val="24"/>
              </w:rPr>
              <w:t xml:space="preserve">Atbilstoši Noteikumu 1. punktam Noteikumi nosaka: dokumentus, kādus iesniedz Valsts zemes dienestā, lai uzsāktu būves kadastrālās uzmērīšanas procesu; Valsts zemes dienesta rīcībā esošo dokumentu izmantošanu; nekustamā īpašuma objekta kadastrālās uzmērīšanas kārtību (tai skaitā termiņu, kādā </w:t>
            </w:r>
            <w:r w:rsidRPr="00D370FC">
              <w:rPr>
                <w:sz w:val="24"/>
                <w:szCs w:val="24"/>
              </w:rPr>
              <w:lastRenderedPageBreak/>
              <w:t>veicama būves kadastrālā uzmērīšana). Minētais Noteikumu regulējamo jautājumu ietvars pamatots ar Nekustamā īpašuma valsts kadastra likuma 22. panta 1., 2., 3. un 6. punktu. Līdz ar to Noteikumu projektā paredzētā kārtība ir ārpus Noteikumu tiesiskā ietvara.</w:t>
            </w:r>
          </w:p>
          <w:p w:rsidRPr="00D370FC" w:rsidR="002737A5" w:rsidRDefault="002737A5" w14:paraId="3F972A03" w14:textId="77777777">
            <w:pPr>
              <w:pStyle w:val="Komentrateksts"/>
              <w:jc w:val="both"/>
              <w:rPr>
                <w:sz w:val="24"/>
                <w:szCs w:val="24"/>
              </w:rPr>
            </w:pPr>
            <w:r w:rsidRPr="00D370FC">
              <w:rPr>
                <w:sz w:val="24"/>
                <w:szCs w:val="24"/>
              </w:rPr>
              <w:t xml:space="preserve">Ne likums “Par pašvaldībām”, ne Būvniecības likums, ne Vispārīgie būvnoteikumi, ne arī Būvspeciālistu kompetences novērtēšanas un patstāvīgās prakses uzraudzības noteikumi neparedz būvvaldes un būvinspektora kompetenci vērtēt būvspeciālista, vēl jo vairāk uzmērītāja (Valsts zemes dienesta darbinieks, kas veic būves kadastrālo uzmērīšanu), pamatojoties uz Noteikumiem, sagatavotus dokumentus. </w:t>
            </w:r>
          </w:p>
          <w:p w:rsidRPr="00D370FC" w:rsidR="002737A5" w:rsidRDefault="002737A5" w14:paraId="25337C46" w14:textId="77777777">
            <w:pPr>
              <w:pStyle w:val="Komentrateksts"/>
              <w:jc w:val="both"/>
              <w:rPr>
                <w:sz w:val="24"/>
                <w:szCs w:val="24"/>
              </w:rPr>
            </w:pPr>
            <w:r w:rsidRPr="00D370FC">
              <w:rPr>
                <w:sz w:val="24"/>
                <w:szCs w:val="24"/>
              </w:rPr>
              <w:t xml:space="preserve">Noteikumu projekta anotācijā sniegts skaidrojums, ka grozījumu iemesls ir vērtējumi par 120 ēkām Latvijā, un ņemot vērā, ka ar Noteikumu projektu paredzēts svītrot būvspeciālista tiesības turpmāk, pamatoties uz Noteikumiem, sastādīt aktus par ēkas konstruktīvo elementu nolietojumu, secināms, ka ar Noteikumu projektu paredzētā kārtība par būvvaldei uzlikto pienākumu pēc būtības ir risinājums konkrētai problēmsituācijai, nevis jaunās kārtības ieviešana. Noteikumu projekta anotācijā netika izvērtēti citi iespējamie risinājumi, kuriem nav nepieciešami grozījumi Noteikumos. </w:t>
            </w:r>
          </w:p>
          <w:p w:rsidRPr="00D370FC" w:rsidR="002737A5" w:rsidRDefault="002737A5" w14:paraId="43335256" w14:textId="77777777">
            <w:pPr>
              <w:pStyle w:val="Komentrateksts"/>
              <w:jc w:val="both"/>
              <w:rPr>
                <w:sz w:val="24"/>
                <w:szCs w:val="24"/>
              </w:rPr>
            </w:pPr>
            <w:r w:rsidRPr="00D370FC">
              <w:rPr>
                <w:sz w:val="24"/>
                <w:szCs w:val="24"/>
              </w:rPr>
              <w:lastRenderedPageBreak/>
              <w:t xml:space="preserve">Noteikumu projekta anotācijā sniegtais aprēķins par administratīvajam izmaksām pašvaldībām nesatur administratīvus izdevumus, kas nepieciešami darba vietas nodrošināšanai un sociālo garantiju segšanai. Vienlaikus norādāms, ka Noteikumu projekta anotācijā sniegtais aprēķins nav precīzs, jo atbilstoši Valsts ieņēmuma dienesta publiski pieejamai informācijai par profesiju atalgojumu 2018. gadā vidējā stundas tarifa likme būvinspektoram (profesiju klasifikators, 242254) ir 9.99 EUR (2019. gada no janvāra līdz maijam ir 9.94 EUR), nevis 7.52 EUR. </w:t>
            </w:r>
          </w:p>
          <w:p w:rsidRPr="00D370FC" w:rsidR="002737A5" w:rsidRDefault="002737A5" w14:paraId="22EA7CF8" w14:textId="77777777">
            <w:pPr>
              <w:spacing w:after="120"/>
              <w:jc w:val="both"/>
              <w:rPr>
                <w:bCs/>
              </w:rPr>
            </w:pPr>
            <w:r w:rsidRPr="00D370FC">
              <w:t xml:space="preserve">Ņemot vērā iepriekš minēto, Latvijas Lielo pilsētu asociācijas ieskatā ar Noteikumu projektu paredzētā kārtība nepamatoti uzliek papildu administratīvo slogu būvvaldēm. </w:t>
            </w:r>
            <w:r w:rsidRPr="00D370FC">
              <w:rPr>
                <w:bCs/>
              </w:rPr>
              <w:t>Kategoriski iebilstam pret šādu nedeleģētu funkciju paredzēšanu būvvaldēm, attiecīgi Noteikumus neatbalstām.</w:t>
            </w:r>
          </w:p>
          <w:p w:rsidRPr="00D370FC" w:rsidR="002737A5" w:rsidP="00A86CC6" w:rsidRDefault="002737A5" w14:paraId="18C8F3C3" w14:textId="77777777">
            <w:pPr>
              <w:jc w:val="both"/>
              <w:rPr>
                <w:b/>
                <w:bCs/>
              </w:rPr>
            </w:pPr>
            <w:r w:rsidRPr="00D370FC">
              <w:rPr>
                <w:b/>
                <w:bCs/>
              </w:rPr>
              <w:t>Latvijas Pašvaldību savienība</w:t>
            </w:r>
          </w:p>
          <w:p w:rsidRPr="00D370FC" w:rsidR="002737A5" w:rsidP="009D38DB" w:rsidRDefault="002737A5" w14:paraId="703C461F" w14:textId="77777777">
            <w:pPr>
              <w:jc w:val="both"/>
            </w:pPr>
            <w:r w:rsidRPr="00D370FC">
              <w:t xml:space="preserve">4. Lūdzam svītrot no projekta 4.punktu, kas paredz noteikumus papildināt ar 144., 145. un 146. punktu. Atbilstoši Noteikumu 10.2.2. un 39. punktam  aktu par ēkas konstruktīvo elementu nolietojumu sagatavo Valsts zemes dienesta darbinieks, kas veic būves kadastrālo uzmērīšanu. Tādejādi, akta par ēkas konstruktīvo elementu nolietojumu sagatavošana, atbilstoši Noteikumos paredzētajai kārtībai (kas turklāt nesaskan ar </w:t>
            </w:r>
            <w:r w:rsidRPr="00D370FC">
              <w:lastRenderedPageBreak/>
              <w:t>būvniecības jomu reglamentējošo normatīvajos aktos noteikto būvju nolietojuma noteikšanas kārtību), nav Būvvalžu kompetence, bet gan Valsts zemes dienesta kompetence. Ja projekta autori ir vēlējušies paplašināt Būvvalžu kompetenci ar jaunu pienākumu - pārbaudīt Valsts zemes dienesta darbinieku veiktā darba kvalitāti un atbilstību Noteikumos noteiktajai kārtībai, jo projekta autori neuzticas Valsts zemes dienesta paša spējām uzraudzīt savu darbinieku veikto, šī pienākuma veikšanai ir jāparedz papildus līdzekļi, kā arī tāda pienākuma noteikšana tad ir jāattiecina uz visiem Valsts zemes dienesta darbinieku sastādītajiem aktiem par ēkas konstruktīvo elementu nolietojumu, nevis tikai uz 120 ēku aktiem. Tomēr arī šāds grozījums būtu jādiskutē kopumā attiecībā uz jebkura Valsts zemes dienesta darbinieku veiktā darba kvalitātes un atbilstības nodrošināšanas veidu - ir vai nav nepieciešama ārēja kontrole.</w:t>
            </w:r>
          </w:p>
          <w:p w:rsidRPr="00D370FC" w:rsidR="00342ECC" w:rsidP="009D38DB" w:rsidRDefault="00342ECC" w14:paraId="535AFBA3" w14:textId="77777777">
            <w:pPr>
              <w:jc w:val="both"/>
            </w:pPr>
            <w:r w:rsidRPr="00D370FC">
              <w:t xml:space="preserve">Papildinot augstāk minētā 1.iebilduma pamatojumu, informējam, ka  ne tikai izsakām iebildumu, bet kategoriski iebilstam pret Projektā paredzēto kārtību, kas uzliek būvvaldei pienākumu izvērtēt uzmērītāja (Valsts zemes dienesta darbinieks, kas veic būves kadastrālo uzmērīšanu) un būvspeciālista, pamatojoties uz Ministru kabineta 10.01.2012. noteikumiem Nr. 48 “Būvju kadastrālās uzmērīšanas noteikumi” </w:t>
            </w:r>
            <w:r w:rsidRPr="00D370FC">
              <w:lastRenderedPageBreak/>
              <w:t>(turpmāk - Noteikumi), sagatavoto aktu par ēkas konstruktīvo elementu nolietojumu (Projekta 4. punkts, ar kuru paredzēts papildināt Noteikumus ar jauno 144. un 145. punktu).</w:t>
            </w:r>
          </w:p>
          <w:p w:rsidRPr="00D370FC" w:rsidR="00342ECC" w:rsidP="009D38DB" w:rsidRDefault="00342ECC" w14:paraId="6474771A" w14:textId="77777777">
            <w:pPr>
              <w:jc w:val="both"/>
            </w:pPr>
            <w:r w:rsidRPr="00D370FC">
              <w:t>Atbilstoši Noteikumu 1. punktam Noteikumi nosaka: dokumentus, kādus iesniedz Valsts zemes dienestā, lai uzsāktu būves kadastrālās uzmērīšanas procesu; Valsts zemes dienesta rīcībā esošo dokumentu izmantošanu; nekustamā īpašuma objekta kadastrālās uzmērīšanas kārtību (tai skaitā termiņu, kādā veicama būves kadastrālā uzmērīšana). Minētais Noteikumu regulējamo jautājumu ietvars pamatots ar Nekustamā īpašuma valsts kadastra likuma 22.panta 1., 2., 3. un 6.punktu. Līdz ar to ar Projektu paredzēta kārtība ir ārpus Noteikumu tiesiskā ietvara.</w:t>
            </w:r>
          </w:p>
          <w:p w:rsidRPr="00D370FC" w:rsidR="00342ECC" w:rsidP="009D38DB" w:rsidRDefault="00342ECC" w14:paraId="630A06F2" w14:textId="77777777">
            <w:pPr>
              <w:jc w:val="both"/>
            </w:pPr>
            <w:r w:rsidRPr="00D370FC">
              <w:t>Ne likums “Par pašvaldībām”, ne Būvniecības likums, ne Vispārīgie būvnoteikumi, ne arī Būvspeciālistu kompetences novērtēšanas un patstāvīgās prakses uzraudzības noteikumi neparedz būvvaldes un būvinspektora kompetenci vērtēt būvspeciālista, vēl jo vairāk uzmērītāja (Valsts zemes dienesta darbinieks, kas veic būves kadastrālo uzmērīšanu), pamatojoties uz Noteikumiem, sagatavotus dokumentus.</w:t>
            </w:r>
          </w:p>
          <w:p w:rsidRPr="00D370FC" w:rsidR="00342ECC" w:rsidRDefault="00342ECC" w14:paraId="12B95E57" w14:textId="77777777">
            <w:pPr>
              <w:jc w:val="both"/>
            </w:pPr>
            <w:r w:rsidRPr="00D370FC">
              <w:t xml:space="preserve">Projekta anotācijā sniegts skaidrojums, ka grozījumu iemesls ir vērtējumi par 120 ēkām Latvijā, un ņemot vērā, ka ar Projektu paredzēts svītrot būvspeciālista tiesības </w:t>
            </w:r>
            <w:r w:rsidRPr="00D370FC">
              <w:lastRenderedPageBreak/>
              <w:t xml:space="preserve">turpmāk, pamatoties uz Noteikumiem, sastādīt aktus par ēkas konstruktīvo elementu nolietojumu, secināms, ka ar Projektu paredzētā kārtība par būvvaldei uzlikto pienākumu pēc būtības ir risinājums konkrētai problēmsituācijai, nevis jaunās kārtības ieviešana. </w:t>
            </w:r>
          </w:p>
          <w:p w:rsidRPr="00D370FC" w:rsidR="00342ECC" w:rsidRDefault="00342ECC" w14:paraId="6C64DCB6" w14:textId="77777777">
            <w:pPr>
              <w:jc w:val="both"/>
              <w:rPr>
                <w:b/>
              </w:rPr>
            </w:pPr>
            <w:r w:rsidRPr="00D370FC">
              <w:t>Norādām, ka Projekta anotācijā sniegtais aprēķins par administratīvajam izmaksām pašvaldībām nesatur administratīvus izdevumus, kas nepieciešami darba vietas nodrošināšanai un sociālo garantiju segšanai. Vienlaikus norādāms, ka Projekta anotācijā sniegtais aprēķins nav precīzs, jo atbilstoši Valsts ieņēmuma dienesta publiski pieejamai informācijai par profesiju atalgojumu 2018. gadā vidējā stundas tarifa likme būvinspektoram (profesiju klasifikators, 242254) ir 9.99 EUR (2019. gada no janvāra līdz maijam ir 9.94 EUR), nevis 7.52 EUR. Ņemot vērā iepriekš minēto, ar Projektu paredzētā kārtība nepamatoti uzliek papildu administratīvo slogu būvvaldēm, lai arī šo aktuālo problēmu ir iespējams operatīvi un ātri atrisināt reģistrējot Kadastrā Valsts zemes dienesta darbinieku sagatavotos aktus par ēkas konstruktīvo elementu nolietojumu, kuram nepiekrītot īpašnieks iesniedza būvniecības jomā sertificēta speciālista aktu par ēku nolietojumu.</w:t>
            </w:r>
          </w:p>
        </w:tc>
        <w:tc>
          <w:tcPr>
            <w:tcW w:w="3544" w:type="dxa"/>
            <w:tcBorders>
              <w:top w:val="single" w:color="000000" w:sz="6" w:space="0"/>
              <w:left w:val="single" w:color="000000" w:sz="6" w:space="0"/>
              <w:bottom w:val="single" w:color="000000" w:sz="6" w:space="0"/>
              <w:right w:val="single" w:color="000000" w:sz="6" w:space="0"/>
            </w:tcBorders>
            <w:shd w:val="clear" w:color="auto" w:fill="auto"/>
          </w:tcPr>
          <w:p w:rsidRPr="00D370FC" w:rsidR="002737A5" w:rsidRDefault="002737A5" w14:paraId="7474194A" w14:textId="77777777">
            <w:pPr>
              <w:pStyle w:val="naisc"/>
              <w:spacing w:before="0" w:after="120"/>
              <w:jc w:val="both"/>
              <w:rPr>
                <w:b/>
              </w:rPr>
            </w:pPr>
            <w:r w:rsidRPr="00D370FC">
              <w:rPr>
                <w:b/>
              </w:rPr>
              <w:lastRenderedPageBreak/>
              <w:t>Ņemt</w:t>
            </w:r>
            <w:r w:rsidRPr="00D370FC" w:rsidR="00991E6B">
              <w:rPr>
                <w:b/>
              </w:rPr>
              <w:t>i</w:t>
            </w:r>
            <w:r w:rsidRPr="00D370FC">
              <w:rPr>
                <w:b/>
              </w:rPr>
              <w:t xml:space="preserve"> vērā</w:t>
            </w:r>
          </w:p>
          <w:p w:rsidRPr="00D370FC" w:rsidR="002737A5" w:rsidP="00A86CC6" w:rsidRDefault="006B3C9D" w14:paraId="24FB30BC" w14:textId="77777777">
            <w:pPr>
              <w:pStyle w:val="naisc"/>
              <w:spacing w:before="0" w:after="0"/>
              <w:jc w:val="both"/>
            </w:pPr>
            <w:r w:rsidRPr="00D370FC">
              <w:t>Projekta 4. punktā p</w:t>
            </w:r>
            <w:r w:rsidRPr="00D370FC" w:rsidR="002737A5">
              <w:t xml:space="preserve">aredzētais </w:t>
            </w:r>
            <w:r w:rsidRPr="00D370FC">
              <w:t xml:space="preserve">jaunais noteikumu </w:t>
            </w:r>
            <w:r w:rsidRPr="00D370FC" w:rsidR="002737A5">
              <w:t xml:space="preserve">145. un 146. punkts ir svītrots, bet </w:t>
            </w:r>
            <w:r w:rsidRPr="00D370FC">
              <w:t xml:space="preserve">jaunais </w:t>
            </w:r>
            <w:r w:rsidRPr="00D370FC">
              <w:lastRenderedPageBreak/>
              <w:t xml:space="preserve">noteikumu </w:t>
            </w:r>
            <w:r w:rsidRPr="00D370FC" w:rsidR="002737A5">
              <w:t>144. punkts ir attiecīgi precizēts.</w:t>
            </w:r>
          </w:p>
        </w:tc>
        <w:tc>
          <w:tcPr>
            <w:tcW w:w="3028" w:type="dxa"/>
            <w:gridSpan w:val="2"/>
            <w:tcBorders>
              <w:top w:val="single" w:color="auto" w:sz="4" w:space="0"/>
              <w:left w:val="single" w:color="auto" w:sz="4" w:space="0"/>
              <w:bottom w:val="single" w:color="auto" w:sz="4" w:space="0"/>
            </w:tcBorders>
            <w:shd w:val="clear" w:color="auto" w:fill="auto"/>
          </w:tcPr>
          <w:p w:rsidRPr="009F2C82" w:rsidR="00266BC5" w:rsidP="009D38DB" w:rsidRDefault="00266BC5" w14:paraId="538951B8" w14:textId="77777777">
            <w:pPr>
              <w:jc w:val="both"/>
            </w:pPr>
            <w:r w:rsidRPr="009F2C82">
              <w:lastRenderedPageBreak/>
              <w:t>4.</w:t>
            </w:r>
            <w:r w:rsidRPr="009F2C82" w:rsidR="002737A5">
              <w:t> </w:t>
            </w:r>
            <w:r w:rsidRPr="009F2C82">
              <w:t>Papildināt noteikumus ar 144.</w:t>
            </w:r>
            <w:r w:rsidRPr="009F2C82" w:rsidR="002737A5">
              <w:t> </w:t>
            </w:r>
            <w:r w:rsidRPr="009F2C82">
              <w:t>punktu šādā redakcijā:</w:t>
            </w:r>
          </w:p>
          <w:p w:rsidRPr="009F2C82" w:rsidR="002737A5" w:rsidRDefault="00266BC5" w14:paraId="5610ED3D" w14:textId="77777777">
            <w:pPr>
              <w:jc w:val="both"/>
            </w:pPr>
            <w:r w:rsidRPr="009F2C82">
              <w:t>"144.</w:t>
            </w:r>
            <w:r w:rsidRPr="009F2C82" w:rsidR="002737A5">
              <w:t> </w:t>
            </w:r>
            <w:r w:rsidRPr="009F2C82">
              <w:t xml:space="preserve">Valsts zemes dienests mēneša laikā pēc grozījumu, </w:t>
            </w:r>
            <w:r w:rsidRPr="009F2C82">
              <w:lastRenderedPageBreak/>
              <w:t>ar kuriem svītrots šo noteikumu 40. un 41.</w:t>
            </w:r>
            <w:r w:rsidRPr="009F2C82" w:rsidR="002737A5">
              <w:t> </w:t>
            </w:r>
            <w:r w:rsidRPr="009F2C82">
              <w:t>punkts, spēkā stāšanās ēkām, kurām Kadastra informācijas sistēmā ēkas nolietojumu ietekmējošie dati reģistrēti no būvniecības jomā sertificēta speciālista sagatavota akta par ēkas konstruktīvo elementu nolietojumu, Kadastra informācijas sistēmā aktualizē šos datus atbilstoši uzmērītāja pēdējā aktā par ēkas konstruktīvo elementu nolietojumu iekļautajai informācijai."</w:t>
            </w:r>
            <w:r w:rsidRPr="009F2C82" w:rsidR="006F1CE2">
              <w:t>.</w:t>
            </w:r>
          </w:p>
          <w:p w:rsidRPr="009F2C82" w:rsidR="006B3C9D" w:rsidRDefault="006B3C9D" w14:paraId="626A1E7D" w14:textId="77777777">
            <w:pPr>
              <w:jc w:val="both"/>
            </w:pPr>
          </w:p>
          <w:p w:rsidRPr="00D370FC" w:rsidR="00DD0C2C" w:rsidRDefault="00DD0C2C" w14:paraId="1C209FBE" w14:textId="77777777">
            <w:pPr>
              <w:jc w:val="both"/>
            </w:pPr>
            <w:r w:rsidRPr="009F2C82">
              <w:t xml:space="preserve">Precizēts projekta anotācijas </w:t>
            </w:r>
            <w:r w:rsidRPr="009F2C82" w:rsidR="00B66DB8">
              <w:t xml:space="preserve">II </w:t>
            </w:r>
            <w:r w:rsidRPr="009F2C82">
              <w:t>sadaļas 3.</w:t>
            </w:r>
            <w:r w:rsidRPr="009F2C82" w:rsidR="006B3C9D">
              <w:t> </w:t>
            </w:r>
            <w:r w:rsidRPr="009F2C82">
              <w:t>punkts</w:t>
            </w:r>
            <w:r w:rsidRPr="009F2C82" w:rsidR="00991E6B">
              <w:t>.</w:t>
            </w:r>
          </w:p>
        </w:tc>
      </w:tr>
      <w:tr w:rsidRPr="00D370FC" w:rsidR="00D370FC" w:rsidTr="00D370FC" w14:paraId="0DCE602C" w14:textId="77777777">
        <w:tc>
          <w:tcPr>
            <w:tcW w:w="575" w:type="dxa"/>
            <w:tcBorders>
              <w:top w:val="single" w:color="000000" w:sz="6" w:space="0"/>
              <w:left w:val="single" w:color="000000" w:sz="6" w:space="0"/>
              <w:bottom w:val="single" w:color="000000" w:sz="6" w:space="0"/>
              <w:right w:val="single" w:color="000000" w:sz="6" w:space="0"/>
            </w:tcBorders>
            <w:shd w:val="clear" w:color="auto" w:fill="auto"/>
          </w:tcPr>
          <w:p w:rsidRPr="00D370FC" w:rsidR="00342ECC" w:rsidP="009D38DB" w:rsidRDefault="00580CE7" w14:paraId="630702E0" w14:textId="77777777">
            <w:pPr>
              <w:pStyle w:val="naisc"/>
              <w:spacing w:before="0" w:after="0"/>
            </w:pPr>
            <w:r w:rsidRPr="00D370FC">
              <w:lastRenderedPageBreak/>
              <w:t>3</w:t>
            </w:r>
            <w:r w:rsidRPr="00D370FC" w:rsidR="00960A24">
              <w:t>. </w:t>
            </w:r>
          </w:p>
        </w:tc>
        <w:tc>
          <w:tcPr>
            <w:tcW w:w="2536" w:type="dxa"/>
            <w:gridSpan w:val="2"/>
            <w:tcBorders>
              <w:top w:val="single" w:color="000000" w:sz="6" w:space="0"/>
              <w:left w:val="single" w:color="000000" w:sz="6" w:space="0"/>
              <w:bottom w:val="single" w:color="000000" w:sz="6" w:space="0"/>
              <w:right w:val="single" w:color="000000" w:sz="6" w:space="0"/>
            </w:tcBorders>
            <w:shd w:val="clear" w:color="auto" w:fill="auto"/>
          </w:tcPr>
          <w:p w:rsidRPr="009F2C82" w:rsidR="00342ECC" w:rsidRDefault="00342ECC" w14:paraId="1F06369A" w14:textId="77777777">
            <w:pPr>
              <w:ind w:hanging="8"/>
              <w:jc w:val="both"/>
            </w:pPr>
            <w:r w:rsidRPr="009F2C82">
              <w:t xml:space="preserve">4. Papildināt noteikumus ar 144., </w:t>
            </w:r>
            <w:r w:rsidRPr="009F2C82">
              <w:lastRenderedPageBreak/>
              <w:t>145. un 146. punktu šādā redakcijā:</w:t>
            </w:r>
          </w:p>
          <w:p w:rsidRPr="009F2C82" w:rsidR="00342ECC" w:rsidRDefault="00342ECC" w14:paraId="4C6962A6" w14:textId="77777777">
            <w:pPr>
              <w:ind w:hanging="8"/>
              <w:jc w:val="both"/>
            </w:pPr>
            <w:r w:rsidRPr="009F2C82">
              <w:t>"144. Valsts zemes dienests mēneša laikā pēc grozījumu, ar kuriem svītrots šo noteikumu 40. un 41. punkts, spēkā stāšanās attiecīgās pašvaldības būvvaldei sniedz informāciju par ēkām, kurām Kadastra informācijas sistēmā ēkas nolietojumu ietekmējošie dati reģistrēti no būvniecības jomā sertificēta speciālista sagatavota akta par ēkas konstruktīvo elementu nolietojumu, kā arī to, kādu nolietojumu ietekmējošo informāciju aktā iekļāvis būvniecības jomā sertificētais speciālists un uzmērītājs.</w:t>
            </w:r>
          </w:p>
          <w:p w:rsidRPr="009F2C82" w:rsidR="00342ECC" w:rsidRDefault="00342ECC" w14:paraId="01FA56B2" w14:textId="77777777">
            <w:pPr>
              <w:ind w:hanging="8"/>
              <w:jc w:val="both"/>
            </w:pPr>
          </w:p>
          <w:p w:rsidRPr="009F2C82" w:rsidR="00342ECC" w:rsidRDefault="00342ECC" w14:paraId="7BDC9CB6" w14:textId="77777777">
            <w:pPr>
              <w:ind w:hanging="8"/>
              <w:jc w:val="both"/>
            </w:pPr>
            <w:r w:rsidRPr="009F2C82">
              <w:t xml:space="preserve">145. Pašvaldības būvvalde mēneša laikā pēc šo noteikumu </w:t>
            </w:r>
            <w:r w:rsidRPr="009F2C82">
              <w:lastRenderedPageBreak/>
              <w:t>144. punktā minētās informācijas saņemšanas Valsts zemes dienestam sniedz informāciju par to, kuras personas (būvniecības jomā sertificētā speciālista vai uzmērītāja) aktā iekļautā informācija precīzāk atbilst konkrētās ēkas</w:t>
            </w:r>
            <w:r w:rsidRPr="00D370FC">
              <w:t xml:space="preserve"> </w:t>
            </w:r>
            <w:r w:rsidRPr="009F2C82">
              <w:t>konstruktīvo elementu nolietojumam akta sagatavošanas brīdī.</w:t>
            </w:r>
          </w:p>
          <w:p w:rsidRPr="009F2C82" w:rsidR="00342ECC" w:rsidRDefault="00342ECC" w14:paraId="5974FF35" w14:textId="77777777">
            <w:pPr>
              <w:ind w:hanging="8"/>
              <w:jc w:val="both"/>
            </w:pPr>
          </w:p>
          <w:p w:rsidRPr="009F2C82" w:rsidR="00342ECC" w:rsidRDefault="00342ECC" w14:paraId="786F8637" w14:textId="77777777">
            <w:pPr>
              <w:ind w:hanging="8"/>
              <w:jc w:val="both"/>
            </w:pPr>
            <w:r w:rsidRPr="009F2C82">
              <w:t xml:space="preserve">146. Ja pašvaldības būvvalde šo noteikumu 145. punktā minētajā informācijā norāda, ka uzmērītāja aktā iekļautā informācija precīzāk atbilst konkrētās ēkas konstruktīvo elementu nolietojumam akta sagatavošanas brīdī, vai mēneša laikā informāciju nesniedz, tad Valsts zemes dienests mēneša laikā pēc informācijas saņemšanas vai pēc </w:t>
            </w:r>
            <w:r w:rsidRPr="009F2C82">
              <w:lastRenderedPageBreak/>
              <w:t>informācijas sniegšanas termiņa beigām bez maksas veic Kadastra informācijas sistēmas datu aktualizāciju atbilstoši uzmērītāja aktā iekļautajai informācijai."</w:t>
            </w:r>
          </w:p>
        </w:tc>
        <w:tc>
          <w:tcPr>
            <w:tcW w:w="4536" w:type="dxa"/>
            <w:tcBorders>
              <w:top w:val="single" w:color="000000" w:sz="6" w:space="0"/>
              <w:left w:val="single" w:color="000000" w:sz="6" w:space="0"/>
              <w:bottom w:val="single" w:color="000000" w:sz="6" w:space="0"/>
              <w:right w:val="single" w:color="000000" w:sz="6" w:space="0"/>
            </w:tcBorders>
            <w:shd w:val="clear" w:color="auto" w:fill="auto"/>
          </w:tcPr>
          <w:p w:rsidRPr="00D370FC" w:rsidR="00342ECC" w:rsidRDefault="00342ECC" w14:paraId="697CF6BF" w14:textId="77777777">
            <w:pPr>
              <w:spacing w:after="120"/>
              <w:jc w:val="both"/>
              <w:rPr>
                <w:b/>
                <w:bCs/>
              </w:rPr>
            </w:pPr>
            <w:r w:rsidRPr="00D370FC">
              <w:rPr>
                <w:b/>
                <w:bCs/>
              </w:rPr>
              <w:lastRenderedPageBreak/>
              <w:t>Latvijas Pašvaldību savienība</w:t>
            </w:r>
          </w:p>
          <w:p w:rsidRPr="00E63B5C" w:rsidR="00342ECC" w:rsidRDefault="001A725E" w14:paraId="7A12E682" w14:textId="77777777">
            <w:pPr>
              <w:jc w:val="both"/>
            </w:pPr>
            <w:r w:rsidRPr="00D370FC">
              <w:lastRenderedPageBreak/>
              <w:t>1. </w:t>
            </w:r>
            <w:r w:rsidRPr="00D370FC" w:rsidR="00342ECC">
              <w:t xml:space="preserve">Lūdzam papildināt projektu ar jaunu 4.punktu šādā redakcijā: </w:t>
            </w:r>
          </w:p>
          <w:p w:rsidRPr="00D370FC" w:rsidR="00342ECC" w:rsidRDefault="00342ECC" w14:paraId="4222035C" w14:textId="77777777">
            <w:pPr>
              <w:jc w:val="both"/>
            </w:pPr>
            <w:r w:rsidRPr="00D370FC">
              <w:t xml:space="preserve">“4. Papildināt noteikumus ar 144., 145.un 146. punktu šādā redakcijā: </w:t>
            </w:r>
          </w:p>
          <w:p w:rsidRPr="00D370FC" w:rsidR="00342ECC" w:rsidRDefault="00342ECC" w14:paraId="2DE7BD42" w14:textId="77777777">
            <w:pPr>
              <w:jc w:val="both"/>
            </w:pPr>
            <w:r w:rsidRPr="00D370FC">
              <w:t xml:space="preserve">“144. Valsts zemes dienests ne vēlāk kā līdz 2019.gada 4.decembrim ēkām, kurām Kadastra informācijas sistēmā ēkas nolietojumu ietekmējošie dati reģistrēti no būvniecības jomā sertificēta speciālista sagatavota akta par ēkas konstruktīvo elementu nolietojumu, labo datus, kas Kadastra informācijas sistēmā reģistrēti no šiem aktiem, tos aizstājot ar šo noteikumu 39.punkta kārtībā sagatavoto Uzmērītāja aktā par ēkas konstruktīvo elementu nolietojumu noteiktajiem datiem. </w:t>
            </w:r>
          </w:p>
          <w:p w:rsidRPr="00D370FC" w:rsidR="00342ECC" w:rsidRDefault="00342ECC" w14:paraId="2E5468D7" w14:textId="77777777">
            <w:pPr>
              <w:jc w:val="both"/>
            </w:pPr>
            <w:r w:rsidRPr="00D370FC">
              <w:t>145. Kadastra informācijas sistēmā šo noteikumu 144.punkta kārtībā veikto datu labojuma spēkā stāšanās datums ir datums, kad stājās spēkā dati, kas tika reģistrēti  no būvniecības jomā sertificēta speciālista sagatavota akta par ēkas konstruktīvo elementu nolietojumu.</w:t>
            </w:r>
          </w:p>
          <w:p w:rsidRPr="00D370FC" w:rsidR="00342ECC" w:rsidP="00A86CC6" w:rsidRDefault="00342ECC" w14:paraId="7746CE1A" w14:textId="77777777">
            <w:pPr>
              <w:jc w:val="both"/>
            </w:pPr>
            <w:r w:rsidRPr="00D370FC">
              <w:t>146. Valsts zemes dienests ne vēlāk kā līdz 2019.gada 13.decembrim nosūta attiecīgajai pašvaldībai laboto ēkas kadastrālo vērtību, kas pārrēķināta atbilstoši šo noteikumu 144.punktā noteiktajā kārtībā labotajiem datiem.”</w:t>
            </w:r>
          </w:p>
          <w:p w:rsidRPr="00D370FC" w:rsidR="001A725E" w:rsidP="009D38DB" w:rsidRDefault="001A725E" w14:paraId="725DBF04" w14:textId="77777777">
            <w:pPr>
              <w:jc w:val="both"/>
            </w:pPr>
            <w:r w:rsidRPr="00D370FC">
              <w:t xml:space="preserve">2. Atgādinām, ka spēkā esošo noteikumu 39.punkts neparedz un neparedzēja tiesības Valsts zemes dienesta darbiniekam - </w:t>
            </w:r>
            <w:r w:rsidRPr="00D370FC">
              <w:lastRenderedPageBreak/>
              <w:t>Uzmērītājam nesagatavot aktu par ēkas konstruktīvo elementu nolietojumu. Šādu aktu Uzmērītājs sagatavoja arī gadījumos, kad īpašnieks, izmantojot Noteikumu 10.2.1.un 14.2.2.apakšpunktā un 40.un 41.punktā noteiktās tiesības (kas ar projektu tiek svītrotas) iesniedza būvniecības jomā sertificēta speciālista sagatavotu aktu par ēkas konstruktīvo elementu nolietojumu. Turklāt spēkā esošo noteikumu 41.punkts regulē, ka gadījumā, ja īpašnieks tomēr neiesniedz būvniecības jomā sertificēta speciālista sagatavotu aktu, tad tālākā reģistrēšanas procesā izmanto Valsts zemes dienesta darbinieka iepriekš sastādīto aktu, kuram īpašnieks nevēlējās piekrist. Tādejādi normatīvajā aktā ir jāparedz, ka kadastrā tiek reģistrēti dati no akta, kas vispārīgajā kārtībā tiek izmantots jebkuras ēkas nolietojuma noteikšanā.</w:t>
            </w:r>
          </w:p>
          <w:p w:rsidRPr="00D370FC" w:rsidR="001A725E" w:rsidP="009D38DB" w:rsidRDefault="001A725E" w14:paraId="1175FB29" w14:textId="77777777">
            <w:pPr>
              <w:jc w:val="both"/>
            </w:pPr>
            <w:r w:rsidRPr="00D370FC">
              <w:t xml:space="preserve">Atgādinām, ka LPS iebilda pret normām, kuras ar šo projektu tiek paredzēts svītrot, pirms šīs normas tika pieņemtas. Ar LPS 21.06.2011.vēstuli  Nr.0620111435/A2847 lūdzām Tieslietu ministrijai: “Individuālā nolietojuma noteikšanas gadījumā, lūdzam paredzēt kārtību kādā individuāli noteikts nolietojums konkrētai ēkai tiek pārbaudīts salīdzinot ar vienā vērtību zonā esošām citām ēkām. Lūdzam paredzēt Valsts zemes dienesta pienākumu salīdzināt būvniecības jomā sertificētu speciālistu aktus par ēku </w:t>
            </w:r>
            <w:r w:rsidRPr="00D370FC">
              <w:lastRenderedPageBreak/>
              <w:t>nolietojumiem, kā arī pienākumu ierosināt sertifikācijas anulēšanu gadījumos, kad nolietojums noteikts nepamatots.” Tādejādi LPS iepriekš paustās bažas diemžēl ir pilnībā apstiprinājušās, bet diemžēl ne Tieslietu ministrija, ne Ministru kabinets LPS iebildumus 2011.-2012.gadā, kad tika izstrādāti un pieņemti noteikumi, neņēma vērā.</w:t>
            </w:r>
          </w:p>
          <w:p w:rsidRPr="00D370FC" w:rsidR="001A725E" w:rsidP="009D38DB" w:rsidRDefault="001A725E" w14:paraId="76310D5D" w14:textId="77777777">
            <w:pPr>
              <w:jc w:val="both"/>
            </w:pPr>
            <w:r w:rsidRPr="00D370FC">
              <w:t xml:space="preserve">Tā kā tika pieļauta iespēja iesniegt būvniecības jomā sertificēta speciālista sagatavotu aktu par ēkas konstruktīvo elementu nolietojumu, kuru neviens neuzraudzīja un nepārbaudīja, t.sk. sertifikācijas institūcija ir norādījusi, ka tai netika dotas tiesības sertificēt būvniecības speciālistus ēku konstruktīvo elementu nolietojumu noteikšanas jomā. Tā kā šī iespēja ir rezultējusies liela apjoma kadastrālo vērtību samazinājumā salīdzinājumā ar kadastrālajām vērtībām, kas būtu bijušas, ja tiktu reģistrēti dati no Valsts zemes dienesta speciālistu sagatavotajiem aktiem par ēkas konstruktīvo elementu nolietojumu , kā rezultātā bija jāmaksā attiecīgi mazāks nekustamā īpašuma nodoklis. LPS uzskata, ka visos šajos konkrētajos gadījumos nav pieļaujams, ka šīs samazinātās vērtības, vai vērtība 0,- EUR apjomā netiktu pārrēķinātas. Tā kā Ministru kabinetam likumdevējs ar Nekustamā īpašuma valsts kadastra likuma 22.panta </w:t>
            </w:r>
            <w:r w:rsidRPr="00D370FC">
              <w:lastRenderedPageBreak/>
              <w:t>7.punktu ir devis tiesības noteikt kadastrālās uzmērīšanas datu un dokumentu labošanas kārtību, uzskatām, ka šajā konkrētajā gadījumā ir samērīgi ar visas sabiedrības interesēm, noteikt datu labošanu un atbilstoši labotajiem datiem pārrēķināt kadastrālās vērtības. Pretējā gadījumā nekustamā īpašuma nodoklis netiks pārrēķināts vai netiks vispār aprēķināts, ja ēkas nolietojums šo sertificēta speciālista sagatavotā akta par ēkas konstruktīvo elementu nolietojumu datu dēļ tika noteikts vairāk kā 85%, kā rezultātā no šo datu reģistrēšanas brīža Nekustamo īpašumu valsts kadastra reģistrā, kadastrālā vērtība ir bijusi nulle eiro.</w:t>
            </w:r>
          </w:p>
          <w:p w:rsidRPr="00D370FC" w:rsidR="001A725E" w:rsidP="009D38DB" w:rsidRDefault="001A725E" w14:paraId="52DA8ED6" w14:textId="77777777">
            <w:pPr>
              <w:jc w:val="both"/>
            </w:pPr>
            <w:r w:rsidRPr="00D370FC">
              <w:t>LPS uzskata, ka nebūtu pieļaujama situācija, kad ēkas Rīgā Elizabetes ielā 51 īpašnieks nemaksā par visu 2019.gadu nekustamā īpašuma nodokli.  Skat. ekrānuzņēmumu no Latvijas televīzijas raidījuma Aizliegtais paņēmiens.</w:t>
            </w:r>
          </w:p>
          <w:p w:rsidRPr="00D370FC" w:rsidR="001A725E" w:rsidRDefault="001A725E" w14:paraId="25A690DE" w14:textId="77777777">
            <w:pPr>
              <w:jc w:val="both"/>
            </w:pPr>
            <w:r w:rsidRPr="00D370FC">
              <w:t>Tāpat ir nepieļaujama situācija, ka ēkas, kurā telpas īrē pat Valsts kontrole, Rīgā Skanstes ielā 50, kadastrālā vērtība ir tikusi samazināta par 2,1 miljonu EUR, attiecīgi samazinot nekustamā īpašuma nodokļa maksājumu. Skat. ekrānuzņēmumu no Latvijas televīzijas raidījuma Aizliegtais paņēmiens</w:t>
            </w:r>
          </w:p>
          <w:p w:rsidRPr="00D370FC" w:rsidR="001A725E" w:rsidRDefault="001A725E" w14:paraId="0210686C" w14:textId="77777777">
            <w:pPr>
              <w:jc w:val="both"/>
              <w:rPr>
                <w:b/>
              </w:rPr>
            </w:pPr>
            <w:r w:rsidRPr="00D370FC">
              <w:rPr>
                <w:lang w:eastAsia="en-US"/>
              </w:rPr>
              <w:t xml:space="preserve">Lūdzam steidzami virzīt noteikumu projektu apstiprināšanai Ministru kabinetā, kā arī nodrošināt, ka nekustamā īpašuma nodoklis par minētajām ēkām ir jāpārrēķina tādā </w:t>
            </w:r>
            <w:r w:rsidRPr="00D370FC">
              <w:rPr>
                <w:lang w:eastAsia="en-US"/>
              </w:rPr>
              <w:lastRenderedPageBreak/>
              <w:t>apjomā, kādā tas būtu bijis jāmaksā, ja nebūtu izmantota iespēja palielināt ēkas nolietojumu vairāk nekā izrietēja no Valsts zemes dienesta darbinieku sagatavotajiem aktiem par ēkas konstruktīvo elementu nolietojumu.</w:t>
            </w:r>
          </w:p>
        </w:tc>
        <w:tc>
          <w:tcPr>
            <w:tcW w:w="3544" w:type="dxa"/>
            <w:tcBorders>
              <w:top w:val="single" w:color="000000" w:sz="6" w:space="0"/>
              <w:left w:val="single" w:color="000000" w:sz="6" w:space="0"/>
              <w:bottom w:val="single" w:color="000000" w:sz="6" w:space="0"/>
              <w:right w:val="single" w:color="000000" w:sz="6" w:space="0"/>
            </w:tcBorders>
            <w:shd w:val="clear" w:color="auto" w:fill="auto"/>
          </w:tcPr>
          <w:p w:rsidRPr="00D370FC" w:rsidR="00D76472" w:rsidRDefault="006D0F18" w14:paraId="4A82AD8F" w14:textId="77777777">
            <w:pPr>
              <w:pStyle w:val="naisc"/>
              <w:spacing w:before="0" w:after="120"/>
              <w:jc w:val="both"/>
              <w:rPr>
                <w:b/>
              </w:rPr>
            </w:pPr>
            <w:r w:rsidRPr="00D370FC">
              <w:rPr>
                <w:b/>
              </w:rPr>
              <w:lastRenderedPageBreak/>
              <w:t>Vienošanās panākta elektroniskajā saskaņošanā</w:t>
            </w:r>
          </w:p>
          <w:p w:rsidRPr="00D370FC" w:rsidR="00721383" w:rsidP="00A86CC6" w:rsidRDefault="006D0F18" w14:paraId="124914E1" w14:textId="77777777">
            <w:pPr>
              <w:pStyle w:val="naisc"/>
              <w:spacing w:before="0" w:after="0"/>
              <w:jc w:val="both"/>
            </w:pPr>
            <w:r w:rsidRPr="00D370FC">
              <w:lastRenderedPageBreak/>
              <w:t>Projekta 4. punktā p</w:t>
            </w:r>
            <w:r w:rsidRPr="00D370FC" w:rsidR="00721383">
              <w:t xml:space="preserve">aredzētais 144. punkts ir precizēts, pēc būtības ņemot vērā Latvijas Pašvaldību savienības </w:t>
            </w:r>
            <w:r w:rsidRPr="00D370FC" w:rsidR="00991E6B">
              <w:t xml:space="preserve">sākotnējo </w:t>
            </w:r>
            <w:r w:rsidRPr="00D370FC" w:rsidR="00721383">
              <w:t>iebildumu.</w:t>
            </w:r>
          </w:p>
          <w:p w:rsidRPr="00D370FC" w:rsidR="00721383" w:rsidP="00A86CC6" w:rsidRDefault="00721383" w14:paraId="18B2C2A0" w14:textId="77777777">
            <w:pPr>
              <w:pStyle w:val="naisc"/>
              <w:spacing w:before="0" w:after="0"/>
              <w:jc w:val="both"/>
            </w:pPr>
            <w:r w:rsidRPr="00D370FC">
              <w:t>Attiecībā uz iebildumu daļā, kas aktualizētos datus uzdotu par spēkā esošiem ar atpakaļejošu datumu, iebildums nav atbalstāms, jo nav pierādījumi, ka</w:t>
            </w:r>
            <w:r w:rsidRPr="00D370FC" w:rsidR="00936442">
              <w:t xml:space="preserve"> pilnīgi </w:t>
            </w:r>
            <w:r w:rsidRPr="00D370FC" w:rsidR="00CC7F66">
              <w:t>visām</w:t>
            </w:r>
            <w:r w:rsidRPr="00D370FC">
              <w:t xml:space="preserve"> ēkām, kurām Nekustamā īpašuma valsts kadastra informācijas sistēmā ēkas nolietojumu ietekmējošie dati reģistrēti no būvniecības jomā sertificēta speciālista sagatavota akta par ēkas konstruktīvo elementu nolietojumu, konstruktīvo elementu nolietojums būtu noteikts prettiesiski vai kļūdaini, un šo ēku īpašniekiem bija tiesības paļauties uz būvniecības jomā sertificēta speciālista sagatavoto aktu par ēkas konstruktīvo elementu nolietojumu</w:t>
            </w:r>
            <w:r w:rsidRPr="00D370FC" w:rsidR="001A725E">
              <w:t>.</w:t>
            </w:r>
          </w:p>
          <w:p w:rsidRPr="00D370FC" w:rsidR="00342ECC" w:rsidP="00A86CC6" w:rsidRDefault="00342ECC" w14:paraId="1CE12129" w14:textId="77777777">
            <w:pPr>
              <w:pStyle w:val="naisc"/>
              <w:spacing w:before="0" w:after="0"/>
              <w:jc w:val="both"/>
            </w:pPr>
            <w:r w:rsidRPr="00D370FC">
              <w:t>Attiecībā uz iebildumu daļā, kas paredz datu (kadastrālās vērtības) nodošanu pašvaldībām līdz 2019.</w:t>
            </w:r>
            <w:r w:rsidRPr="00D370FC" w:rsidR="00721383">
              <w:t> </w:t>
            </w:r>
            <w:r w:rsidRPr="00D370FC">
              <w:t>gada 13.</w:t>
            </w:r>
            <w:r w:rsidRPr="00D370FC" w:rsidR="00721383">
              <w:t> </w:t>
            </w:r>
            <w:r w:rsidRPr="00D370FC">
              <w:t>decembrim</w:t>
            </w:r>
            <w:r w:rsidRPr="00D370FC" w:rsidR="004960BC">
              <w:t>,</w:t>
            </w:r>
            <w:r w:rsidRPr="00D370FC">
              <w:t xml:space="preserve"> tas nav pamatots. Priekšlikums jeb piedāvātā norma, kas paredzētu </w:t>
            </w:r>
            <w:r w:rsidRPr="00D370FC">
              <w:lastRenderedPageBreak/>
              <w:t>atsevišķu objektu datu nodošanu</w:t>
            </w:r>
            <w:r w:rsidRPr="00D370FC" w:rsidR="00721383">
              <w:t>,</w:t>
            </w:r>
            <w:r w:rsidRPr="00D370FC">
              <w:t xml:space="preserve"> pēc būtības ir lieka, jo neatkarīgi no šādas piedāvātās normas Valsts zemes dienests katru dienu jau pašlaik nodod visu</w:t>
            </w:r>
            <w:r w:rsidRPr="00D370FC" w:rsidR="00721383">
              <w:t>s</w:t>
            </w:r>
            <w:r w:rsidRPr="00D370FC">
              <w:t xml:space="preserve"> </w:t>
            </w:r>
            <w:r w:rsidRPr="00D370FC" w:rsidR="00721383">
              <w:t>Nekustamā īpašuma valsts k</w:t>
            </w:r>
            <w:r w:rsidRPr="00D370FC">
              <w:t>adastra informācijas sistēmas datus visām pašvaldībām, tai skaitā visas kadastrālās vērtības. Tātad, neatkarīgi no piedāvātās speciālās normas, tās tiks nodotas līdzšinējās sadarbības ietvaros.</w:t>
            </w:r>
            <w:r w:rsidRPr="00D370FC" w:rsidR="00721383">
              <w:t xml:space="preserve"> Bez tam šāds regulējums nav šo noteikumu deleģējuma ietvaros.</w:t>
            </w:r>
          </w:p>
        </w:tc>
        <w:tc>
          <w:tcPr>
            <w:tcW w:w="3028" w:type="dxa"/>
            <w:gridSpan w:val="2"/>
            <w:tcBorders>
              <w:top w:val="single" w:color="auto" w:sz="4" w:space="0"/>
              <w:left w:val="single" w:color="auto" w:sz="4" w:space="0"/>
              <w:bottom w:val="single" w:color="auto" w:sz="4" w:space="0"/>
            </w:tcBorders>
            <w:shd w:val="clear" w:color="auto" w:fill="auto"/>
          </w:tcPr>
          <w:p w:rsidRPr="009F2C82" w:rsidR="002657EF" w:rsidP="009D38DB" w:rsidRDefault="002657EF" w14:paraId="03C1DBBE" w14:textId="77777777">
            <w:pPr>
              <w:jc w:val="both"/>
            </w:pPr>
            <w:r w:rsidRPr="009F2C82">
              <w:lastRenderedPageBreak/>
              <w:t>4. Papildināt noteikumus ar 144. punktu šādā redakcijā:</w:t>
            </w:r>
          </w:p>
          <w:p w:rsidRPr="009F2C82" w:rsidR="00342ECC" w:rsidRDefault="002657EF" w14:paraId="3F17C431" w14:textId="77777777">
            <w:pPr>
              <w:jc w:val="both"/>
            </w:pPr>
            <w:r w:rsidRPr="009F2C82">
              <w:lastRenderedPageBreak/>
              <w:t>"144. Valsts zemes dienests mēneša laikā pēc grozījumu, ar kuriem svītrots šo noteikumu 40. un 41. punkts, spēkā stāšanās ēkām, kurām Kadastra informācijas sistēmā ēkas nolietojumu ietekmējošie dati reģistrēti no būvniecības jomā sertificēta speciālista sagatavota akta par ēkas konstruktīvo elementu nolietojumu, Kadastra informācijas sistēmā aktualizē šos datus atbilstoši uzmērītāja pēdējā aktā par ēkas konstruktīvo elementu nolietojumu iekļautajai informācijai."</w:t>
            </w:r>
          </w:p>
        </w:tc>
      </w:tr>
      <w:tr w:rsidRPr="00D370FC" w:rsidR="00D370FC" w:rsidTr="00D370FC" w14:paraId="7A77A0F6" w14:textId="77777777">
        <w:tc>
          <w:tcPr>
            <w:tcW w:w="575" w:type="dxa"/>
            <w:tcBorders>
              <w:top w:val="single" w:color="000000" w:sz="6" w:space="0"/>
              <w:left w:val="single" w:color="000000" w:sz="6" w:space="0"/>
              <w:bottom w:val="single" w:color="000000" w:sz="6" w:space="0"/>
              <w:right w:val="single" w:color="000000" w:sz="6" w:space="0"/>
            </w:tcBorders>
            <w:shd w:val="clear" w:color="auto" w:fill="auto"/>
          </w:tcPr>
          <w:p w:rsidRPr="00D370FC" w:rsidR="00342ECC" w:rsidP="009D38DB" w:rsidRDefault="00580CE7" w14:paraId="414C3FB1" w14:textId="77777777">
            <w:pPr>
              <w:pStyle w:val="naisc"/>
              <w:spacing w:before="0" w:after="0"/>
            </w:pPr>
            <w:r w:rsidRPr="00D370FC">
              <w:lastRenderedPageBreak/>
              <w:t>4</w:t>
            </w:r>
            <w:r w:rsidRPr="00D370FC" w:rsidR="001A725E">
              <w:t>.</w:t>
            </w:r>
          </w:p>
        </w:tc>
        <w:tc>
          <w:tcPr>
            <w:tcW w:w="2536" w:type="dxa"/>
            <w:gridSpan w:val="2"/>
            <w:tcBorders>
              <w:top w:val="single" w:color="000000" w:sz="6" w:space="0"/>
              <w:left w:val="single" w:color="000000" w:sz="6" w:space="0"/>
              <w:bottom w:val="single" w:color="000000" w:sz="6" w:space="0"/>
              <w:right w:val="single" w:color="000000" w:sz="6" w:space="0"/>
            </w:tcBorders>
            <w:shd w:val="clear" w:color="auto" w:fill="auto"/>
          </w:tcPr>
          <w:p w:rsidRPr="009F2C82" w:rsidR="00721383" w:rsidRDefault="00721383" w14:paraId="25343C9F" w14:textId="77777777">
            <w:pPr>
              <w:ind w:hanging="8"/>
              <w:jc w:val="both"/>
            </w:pPr>
            <w:r w:rsidRPr="009F2C82">
              <w:t>4. Papildināt noteikumus ar 144., 145. un 146. punktu šādā redakcijā:</w:t>
            </w:r>
          </w:p>
          <w:p w:rsidRPr="009F2C82" w:rsidR="00721383" w:rsidRDefault="00721383" w14:paraId="60067900" w14:textId="77777777">
            <w:pPr>
              <w:ind w:hanging="8"/>
              <w:jc w:val="both"/>
            </w:pPr>
            <w:r w:rsidRPr="009F2C82">
              <w:t xml:space="preserve">"144. Valsts zemes dienests mēneša laikā pēc grozījumu, ar kuriem svītrots šo noteikumu 40. un 41. punkts, spēkā stāšanās attiecīgās pašvaldības būvvaldei sniedz informāciju par ēkām, kurām Kadastra informācijas sistēmā ēkas nolietojumu ietekmējošie dati reģistrēti no būvniecības jomā sertificēta speciālista sagatavota akta par ēkas konstruktīvo elementu nolietojumu, kā arī to, kādu nolietojumu ietekmējošo informāciju aktā iekļāvis būvniecības </w:t>
            </w:r>
            <w:r w:rsidRPr="009F2C82">
              <w:lastRenderedPageBreak/>
              <w:t>jomā sertificētais speciālists un uzmērītājs.</w:t>
            </w:r>
          </w:p>
          <w:p w:rsidRPr="009F2C82" w:rsidR="00721383" w:rsidRDefault="00721383" w14:paraId="735CDBA6" w14:textId="77777777">
            <w:pPr>
              <w:ind w:hanging="8"/>
              <w:jc w:val="both"/>
            </w:pPr>
          </w:p>
          <w:p w:rsidRPr="009F2C82" w:rsidR="00721383" w:rsidRDefault="00721383" w14:paraId="4C6369AA" w14:textId="77777777">
            <w:pPr>
              <w:ind w:hanging="8"/>
              <w:jc w:val="both"/>
            </w:pPr>
            <w:r w:rsidRPr="009F2C82">
              <w:t>145. Pašvaldības būvvalde mēneša laikā pēc šo noteikumu 144. punktā minētās informācijas saņemšanas Valsts zemes dienestam sniedz informāciju par to, kuras personas (būvniecības jomā sertificētā speciālista vai uzmērītāja) aktā iekļautā informācija precīzāk atbilst konkrētās ēkas</w:t>
            </w:r>
            <w:r w:rsidRPr="00D370FC">
              <w:t xml:space="preserve"> </w:t>
            </w:r>
            <w:r w:rsidRPr="009F2C82">
              <w:t>konstruktīvo elementu nolietojumam akta sagatavošanas brīdī.</w:t>
            </w:r>
          </w:p>
          <w:p w:rsidRPr="009F2C82" w:rsidR="00721383" w:rsidRDefault="00721383" w14:paraId="1CD96A10" w14:textId="77777777">
            <w:pPr>
              <w:ind w:hanging="8"/>
              <w:jc w:val="both"/>
            </w:pPr>
          </w:p>
          <w:p w:rsidRPr="009F2C82" w:rsidR="00342ECC" w:rsidRDefault="00721383" w14:paraId="5BC6B057" w14:textId="77777777">
            <w:pPr>
              <w:ind w:hanging="8"/>
              <w:jc w:val="both"/>
            </w:pPr>
            <w:r w:rsidRPr="009F2C82">
              <w:t xml:space="preserve">146. Ja pašvaldības būvvalde šo noteikumu 145. punktā minētajā informācijā norāda, ka uzmērītāja aktā iekļautā informācija precīzāk atbilst konkrētās ēkas konstruktīvo elementu nolietojumam akta </w:t>
            </w:r>
            <w:r w:rsidRPr="009F2C82">
              <w:lastRenderedPageBreak/>
              <w:t>sagatavošanas brīdī, vai mēneša laikā informāciju nesniedz, tad Valsts zemes dienests mēneša laikā pēc informācijas saņemšanas vai pēc informācijas sniegšanas termiņa beigām bez maksas veic Kadastra informācijas sistēmas datu aktualizāciju atbilstoši uzmērītāja aktā iekļautajai informācijai."</w:t>
            </w:r>
          </w:p>
        </w:tc>
        <w:tc>
          <w:tcPr>
            <w:tcW w:w="4536" w:type="dxa"/>
            <w:tcBorders>
              <w:top w:val="single" w:color="000000" w:sz="6" w:space="0"/>
              <w:left w:val="single" w:color="000000" w:sz="6" w:space="0"/>
              <w:bottom w:val="single" w:color="000000" w:sz="6" w:space="0"/>
              <w:right w:val="single" w:color="000000" w:sz="6" w:space="0"/>
            </w:tcBorders>
            <w:shd w:val="clear" w:color="auto" w:fill="auto"/>
          </w:tcPr>
          <w:p w:rsidRPr="00D370FC" w:rsidR="00342ECC" w:rsidRDefault="00342ECC" w14:paraId="7067F336" w14:textId="77777777">
            <w:pPr>
              <w:spacing w:after="120"/>
              <w:jc w:val="both"/>
              <w:rPr>
                <w:b/>
                <w:bCs/>
              </w:rPr>
            </w:pPr>
            <w:r w:rsidRPr="00D370FC">
              <w:rPr>
                <w:b/>
                <w:bCs/>
              </w:rPr>
              <w:lastRenderedPageBreak/>
              <w:t>Vides aizsardzības un reģionālās attīstības ministrija</w:t>
            </w:r>
          </w:p>
          <w:p w:rsidRPr="00E63B5C" w:rsidR="00342ECC" w:rsidRDefault="00342ECC" w14:paraId="5EEA5740" w14:textId="77777777">
            <w:pPr>
              <w:jc w:val="both"/>
              <w:rPr>
                <w:bCs/>
              </w:rPr>
            </w:pPr>
            <w:r w:rsidRPr="00D370FC">
              <w:rPr>
                <w:bCs/>
              </w:rPr>
              <w:t>Vēršam uzmanību, ka saskaņā ar Oficiālās elektroniskās adreses likuma 5.pantu oficiālās elektroniskās adreses izmantošana ir obligāta valsts iestādei. Līdz ar to lūdzam paredzēt oficiālās elektroniskās adreses kā saziņas kanāla izmantošanu saziņai starp Valsts zemes dienestu un pašvaldības būvvaldēm un atbilstoši precizēt Noteikumu projekta sākotnējās ietekmes novērtējuma ziņojuma (anotācija) sadaļu “Pašreizējā situācija un problēmas, kuru risināšanai tiesību akta projekts izstrādāts, tiesiskā regulējuma mē</w:t>
            </w:r>
            <w:r w:rsidRPr="00E63B5C">
              <w:rPr>
                <w:bCs/>
              </w:rPr>
              <w:t xml:space="preserve">rķis un būtība”, iekļauto skaidrojumu par informācijas apmaiņu, kā arī, aizstājot vārdu salikumu “elektroniskās sarakstes veidā” ar “izmantojot oficiālo elektronisko adresi”. </w:t>
            </w:r>
          </w:p>
          <w:p w:rsidRPr="00D370FC" w:rsidR="00342ECC" w:rsidRDefault="00342ECC" w14:paraId="5F221D2C" w14:textId="77777777">
            <w:pPr>
              <w:jc w:val="both"/>
              <w:rPr>
                <w:b/>
                <w:bCs/>
              </w:rPr>
            </w:pPr>
            <w:r w:rsidRPr="00D370FC">
              <w:rPr>
                <w:bCs/>
              </w:rPr>
              <w:t xml:space="preserve">Vienlaikus skaidrojam, ka  saskaņā ar Oficiālās elektroniskās adreses likuma 12.pantu valsts iestāde var sazināties elektroniski un elektronisko dokumentu nosūtīt, izmantojot atbilstošu valsts informācijas sistēmu (ja normatīvajos aktos tas paredzēts), vienlaikus nodrošinot attiecīgās informācijas vai dokumenta </w:t>
            </w:r>
            <w:r w:rsidRPr="00D370FC">
              <w:rPr>
                <w:bCs/>
              </w:rPr>
              <w:lastRenderedPageBreak/>
              <w:t>pieejamību oficiālās elektroniskās adreses kontā.</w:t>
            </w:r>
          </w:p>
        </w:tc>
        <w:tc>
          <w:tcPr>
            <w:tcW w:w="3544" w:type="dxa"/>
            <w:tcBorders>
              <w:top w:val="single" w:color="000000" w:sz="6" w:space="0"/>
              <w:left w:val="single" w:color="000000" w:sz="6" w:space="0"/>
              <w:bottom w:val="single" w:color="000000" w:sz="6" w:space="0"/>
              <w:right w:val="single" w:color="000000" w:sz="6" w:space="0"/>
            </w:tcBorders>
            <w:shd w:val="clear" w:color="auto" w:fill="auto"/>
          </w:tcPr>
          <w:p w:rsidRPr="00D370FC" w:rsidR="00342ECC" w:rsidRDefault="00342ECC" w14:paraId="3AC6028B" w14:textId="77777777">
            <w:pPr>
              <w:pStyle w:val="naisc"/>
              <w:spacing w:before="0" w:after="120"/>
              <w:jc w:val="both"/>
              <w:rPr>
                <w:b/>
              </w:rPr>
            </w:pPr>
            <w:r w:rsidRPr="00D370FC">
              <w:rPr>
                <w:b/>
              </w:rPr>
              <w:lastRenderedPageBreak/>
              <w:t>Ņemts vērā</w:t>
            </w:r>
          </w:p>
          <w:p w:rsidRPr="00D370FC" w:rsidR="00342ECC" w:rsidP="00A86CC6" w:rsidRDefault="00342ECC" w14:paraId="595C5501" w14:textId="77777777">
            <w:pPr>
              <w:pStyle w:val="naisc"/>
              <w:spacing w:before="0" w:after="0"/>
              <w:jc w:val="both"/>
            </w:pPr>
            <w:r w:rsidRPr="00D370FC">
              <w:t>Projekta 4.</w:t>
            </w:r>
            <w:r w:rsidRPr="00D370FC" w:rsidR="00721383">
              <w:t> </w:t>
            </w:r>
            <w:r w:rsidRPr="00D370FC">
              <w:t xml:space="preserve">punkts </w:t>
            </w:r>
            <w:r w:rsidRPr="00D370FC" w:rsidR="00721383">
              <w:t xml:space="preserve">ir </w:t>
            </w:r>
            <w:r w:rsidRPr="00D370FC">
              <w:t xml:space="preserve">precizēts un vairs neparedz Valsts zemes dienesta un attiecīgās </w:t>
            </w:r>
            <w:r w:rsidRPr="00D370FC" w:rsidR="00721383">
              <w:t>pašvaldības būvvaldes sazināšanos.</w:t>
            </w:r>
          </w:p>
        </w:tc>
        <w:tc>
          <w:tcPr>
            <w:tcW w:w="3028" w:type="dxa"/>
            <w:gridSpan w:val="2"/>
            <w:tcBorders>
              <w:top w:val="single" w:color="auto" w:sz="4" w:space="0"/>
              <w:left w:val="single" w:color="auto" w:sz="4" w:space="0"/>
              <w:bottom w:val="single" w:color="auto" w:sz="4" w:space="0"/>
            </w:tcBorders>
            <w:shd w:val="clear" w:color="auto" w:fill="auto"/>
          </w:tcPr>
          <w:p w:rsidRPr="009F2C82" w:rsidR="002657EF" w:rsidP="009D38DB" w:rsidRDefault="002657EF" w14:paraId="4635DE48" w14:textId="77777777">
            <w:pPr>
              <w:jc w:val="both"/>
            </w:pPr>
            <w:r w:rsidRPr="009F2C82">
              <w:t>4. Papildināt noteikumus ar 144. punktu šādā redakcijā:</w:t>
            </w:r>
          </w:p>
          <w:p w:rsidRPr="009F2C82" w:rsidR="00342ECC" w:rsidRDefault="002657EF" w14:paraId="1B9D3E9C" w14:textId="77777777">
            <w:pPr>
              <w:jc w:val="both"/>
            </w:pPr>
            <w:r w:rsidRPr="009F2C82">
              <w:t>"144. Valsts zemes dienests mēneša laikā pēc grozījumu, ar kuriem svītrots šo noteikumu 40. un 41. punkts, spēkā stāšanās ēkām, kurām Kadastra informācijas sistēmā ēkas nolietojumu ietekmējošie dati reģistrēti no būvniecības jomā sertificēta speciālista sagatavota akta par ēkas konstruktīvo elementu nolietojumu, Kadastra informācijas sistēmā aktualizē šos datus atbilstoši uzmērītāja pēdējā aktā par ēkas konstruktīvo elementu nolietojumu iekļautajai informācijai."</w:t>
            </w:r>
          </w:p>
        </w:tc>
      </w:tr>
      <w:tr w:rsidRPr="00D370FC" w:rsidR="00D370FC" w:rsidTr="00D370FC" w14:paraId="0F300A04" w14:textId="77777777">
        <w:tc>
          <w:tcPr>
            <w:tcW w:w="575" w:type="dxa"/>
            <w:tcBorders>
              <w:top w:val="single" w:color="000000" w:sz="6" w:space="0"/>
              <w:left w:val="single" w:color="000000" w:sz="6" w:space="0"/>
              <w:bottom w:val="single" w:color="000000" w:sz="6" w:space="0"/>
              <w:right w:val="single" w:color="000000" w:sz="6" w:space="0"/>
            </w:tcBorders>
          </w:tcPr>
          <w:p w:rsidRPr="00D370FC" w:rsidR="006637A9" w:rsidP="009D38DB" w:rsidRDefault="00580CE7" w14:paraId="5A6709B5" w14:textId="77777777">
            <w:pPr>
              <w:pStyle w:val="naisc"/>
              <w:spacing w:before="0" w:after="0"/>
            </w:pPr>
            <w:r w:rsidRPr="00D370FC">
              <w:lastRenderedPageBreak/>
              <w:t>5</w:t>
            </w:r>
            <w:r w:rsidRPr="00D370FC" w:rsidR="001A725E">
              <w:t>.</w:t>
            </w:r>
          </w:p>
        </w:tc>
        <w:tc>
          <w:tcPr>
            <w:tcW w:w="2536" w:type="dxa"/>
            <w:gridSpan w:val="2"/>
            <w:tcBorders>
              <w:top w:val="single" w:color="000000" w:sz="6" w:space="0"/>
              <w:left w:val="single" w:color="000000" w:sz="6" w:space="0"/>
              <w:bottom w:val="single" w:color="000000" w:sz="6" w:space="0"/>
              <w:right w:val="single" w:color="000000" w:sz="6" w:space="0"/>
            </w:tcBorders>
          </w:tcPr>
          <w:p w:rsidRPr="00D370FC" w:rsidR="006637A9" w:rsidRDefault="00721383" w14:paraId="3DEC46D6" w14:textId="77777777">
            <w:pPr>
              <w:pStyle w:val="Komentrateksts"/>
              <w:jc w:val="both"/>
              <w:rPr>
                <w:bCs/>
                <w:sz w:val="24"/>
                <w:szCs w:val="24"/>
              </w:rPr>
            </w:pPr>
            <w:r w:rsidRPr="00D370FC">
              <w:rPr>
                <w:bCs/>
                <w:sz w:val="24"/>
                <w:szCs w:val="24"/>
              </w:rPr>
              <w:t>Iebildums par anotāciju kopumā.</w:t>
            </w:r>
          </w:p>
        </w:tc>
        <w:tc>
          <w:tcPr>
            <w:tcW w:w="4536" w:type="dxa"/>
            <w:tcBorders>
              <w:top w:val="single" w:color="000000" w:sz="6" w:space="0"/>
              <w:left w:val="single" w:color="000000" w:sz="6" w:space="0"/>
              <w:bottom w:val="single" w:color="000000" w:sz="6" w:space="0"/>
              <w:right w:val="single" w:color="000000" w:sz="6" w:space="0"/>
            </w:tcBorders>
          </w:tcPr>
          <w:p w:rsidRPr="00D370FC" w:rsidR="006637A9" w:rsidRDefault="006637A9" w14:paraId="2C6650AB" w14:textId="77777777">
            <w:pPr>
              <w:spacing w:after="120"/>
              <w:jc w:val="both"/>
              <w:rPr>
                <w:b/>
                <w:bCs/>
              </w:rPr>
            </w:pPr>
            <w:r w:rsidRPr="00D370FC">
              <w:rPr>
                <w:b/>
                <w:bCs/>
              </w:rPr>
              <w:t>Latvijas Pašvaldību savienība</w:t>
            </w:r>
          </w:p>
          <w:p w:rsidRPr="00D370FC" w:rsidR="00A65F35" w:rsidRDefault="006637A9" w14:paraId="6C316A30" w14:textId="77777777">
            <w:pPr>
              <w:jc w:val="both"/>
            </w:pPr>
            <w:r w:rsidRPr="00D370FC">
              <w:t>Lūdzam attiecīgi precizēt noteikumu projekta sākotnējās ietekmes novērtējuma ziņojumu (anotāciju).</w:t>
            </w:r>
          </w:p>
        </w:tc>
        <w:tc>
          <w:tcPr>
            <w:tcW w:w="3544" w:type="dxa"/>
            <w:tcBorders>
              <w:top w:val="single" w:color="000000" w:sz="6" w:space="0"/>
              <w:left w:val="single" w:color="000000" w:sz="6" w:space="0"/>
              <w:bottom w:val="single" w:color="000000" w:sz="6" w:space="0"/>
              <w:right w:val="single" w:color="000000" w:sz="6" w:space="0"/>
            </w:tcBorders>
          </w:tcPr>
          <w:p w:rsidRPr="00D370FC" w:rsidR="00721383" w:rsidRDefault="00721383" w14:paraId="3EC3AAE0" w14:textId="77777777">
            <w:pPr>
              <w:pStyle w:val="naisc"/>
              <w:spacing w:before="0" w:after="120"/>
              <w:jc w:val="both"/>
              <w:rPr>
                <w:b/>
              </w:rPr>
            </w:pPr>
            <w:r w:rsidRPr="00D370FC">
              <w:rPr>
                <w:b/>
              </w:rPr>
              <w:t>Ņemts vērā</w:t>
            </w:r>
          </w:p>
          <w:p w:rsidRPr="00D370FC" w:rsidR="006637A9" w:rsidRDefault="00721383" w14:paraId="737F1B87" w14:textId="77777777">
            <w:pPr>
              <w:pStyle w:val="naisc"/>
              <w:spacing w:before="0" w:after="0"/>
              <w:jc w:val="both"/>
            </w:pPr>
            <w:r w:rsidRPr="00D370FC">
              <w:t xml:space="preserve">Iebildumā nav konkretizēts, kas anotācijā ir jāprecizē. </w:t>
            </w:r>
            <w:r w:rsidRPr="00D370FC" w:rsidR="001A725E">
              <w:t>Atbilstoši izdarītajiem precizējumiem projektā ir precizēta arī anotācija.</w:t>
            </w:r>
          </w:p>
        </w:tc>
        <w:tc>
          <w:tcPr>
            <w:tcW w:w="3028" w:type="dxa"/>
            <w:gridSpan w:val="2"/>
            <w:tcBorders>
              <w:top w:val="single" w:color="auto" w:sz="4" w:space="0"/>
              <w:left w:val="single" w:color="auto" w:sz="4" w:space="0"/>
              <w:bottom w:val="single" w:color="auto" w:sz="4" w:space="0"/>
            </w:tcBorders>
          </w:tcPr>
          <w:p w:rsidRPr="00D370FC" w:rsidR="006637A9" w:rsidRDefault="001A725E" w14:paraId="6E50072C" w14:textId="77777777">
            <w:pPr>
              <w:jc w:val="both"/>
            </w:pPr>
            <w:r w:rsidRPr="00D370FC">
              <w:rPr>
                <w:lang w:eastAsia="en-US"/>
              </w:rPr>
              <w:t>Anotācija ir precizēta atbilstoši izdarītajiem precizējumiem projektā.</w:t>
            </w:r>
          </w:p>
        </w:tc>
      </w:tr>
      <w:tr w:rsidRPr="00D370FC" w:rsidR="00D370FC" w:rsidTr="00D370FC" w14:paraId="6C860C0A" w14:textId="77777777">
        <w:tc>
          <w:tcPr>
            <w:tcW w:w="575" w:type="dxa"/>
            <w:tcBorders>
              <w:top w:val="single" w:color="000000" w:sz="6" w:space="0"/>
              <w:left w:val="single" w:color="000000" w:sz="6" w:space="0"/>
              <w:bottom w:val="single" w:color="000000" w:sz="6" w:space="0"/>
              <w:right w:val="single" w:color="000000" w:sz="6" w:space="0"/>
            </w:tcBorders>
          </w:tcPr>
          <w:p w:rsidRPr="00D370FC" w:rsidR="00237B3F" w:rsidP="009D38DB" w:rsidRDefault="00580CE7" w14:paraId="40FCE5A3" w14:textId="77777777">
            <w:pPr>
              <w:pStyle w:val="naisc"/>
              <w:spacing w:before="0" w:after="0"/>
            </w:pPr>
            <w:r w:rsidRPr="00D370FC">
              <w:t>6</w:t>
            </w:r>
            <w:r w:rsidRPr="00D370FC" w:rsidR="00237B3F">
              <w:t>.</w:t>
            </w:r>
          </w:p>
        </w:tc>
        <w:tc>
          <w:tcPr>
            <w:tcW w:w="2536" w:type="dxa"/>
            <w:gridSpan w:val="2"/>
            <w:tcBorders>
              <w:top w:val="single" w:color="000000" w:sz="6" w:space="0"/>
              <w:left w:val="single" w:color="000000" w:sz="6" w:space="0"/>
              <w:bottom w:val="single" w:color="000000" w:sz="6" w:space="0"/>
              <w:right w:val="single" w:color="000000" w:sz="6" w:space="0"/>
            </w:tcBorders>
          </w:tcPr>
          <w:p w:rsidRPr="00D370FC" w:rsidR="00237B3F" w:rsidRDefault="002657EF" w14:paraId="4102822B" w14:textId="77777777">
            <w:pPr>
              <w:pStyle w:val="Komentrateksts"/>
              <w:jc w:val="both"/>
              <w:rPr>
                <w:sz w:val="24"/>
                <w:szCs w:val="24"/>
              </w:rPr>
            </w:pPr>
            <w:r w:rsidRPr="00D370FC">
              <w:rPr>
                <w:sz w:val="24"/>
                <w:szCs w:val="24"/>
              </w:rPr>
              <w:t>Iebildums par a</w:t>
            </w:r>
            <w:r w:rsidRPr="00D370FC" w:rsidR="00237B3F">
              <w:rPr>
                <w:sz w:val="24"/>
                <w:szCs w:val="24"/>
              </w:rPr>
              <w:t>notācijas I</w:t>
            </w:r>
            <w:r w:rsidRPr="00D370FC">
              <w:rPr>
                <w:sz w:val="24"/>
                <w:szCs w:val="24"/>
              </w:rPr>
              <w:t> </w:t>
            </w:r>
            <w:r w:rsidRPr="00D370FC" w:rsidR="00237B3F">
              <w:rPr>
                <w:sz w:val="24"/>
                <w:szCs w:val="24"/>
              </w:rPr>
              <w:t>sadaļas 2.</w:t>
            </w:r>
            <w:r w:rsidRPr="00D370FC">
              <w:rPr>
                <w:sz w:val="24"/>
                <w:szCs w:val="24"/>
              </w:rPr>
              <w:t> </w:t>
            </w:r>
            <w:r w:rsidRPr="00D370FC" w:rsidR="00237B3F">
              <w:rPr>
                <w:sz w:val="24"/>
                <w:szCs w:val="24"/>
              </w:rPr>
              <w:t>punkt</w:t>
            </w:r>
            <w:r w:rsidRPr="00D370FC">
              <w:rPr>
                <w:sz w:val="24"/>
                <w:szCs w:val="24"/>
              </w:rPr>
              <w:t>u.</w:t>
            </w:r>
          </w:p>
          <w:p w:rsidRPr="00D370FC" w:rsidR="00443543" w:rsidRDefault="00443543" w14:paraId="1848914D" w14:textId="77777777">
            <w:pPr>
              <w:pStyle w:val="Komentrateksts"/>
              <w:jc w:val="both"/>
              <w:rPr>
                <w:sz w:val="24"/>
                <w:szCs w:val="24"/>
              </w:rPr>
            </w:pPr>
          </w:p>
          <w:p w:rsidRPr="00D370FC" w:rsidR="002657EF" w:rsidRDefault="00237B3F" w14:paraId="32FAFD1B" w14:textId="77777777">
            <w:pPr>
              <w:pStyle w:val="Komentrateksts"/>
              <w:jc w:val="both"/>
              <w:rPr>
                <w:sz w:val="24"/>
                <w:szCs w:val="24"/>
              </w:rPr>
            </w:pPr>
            <w:r w:rsidRPr="00D370FC">
              <w:rPr>
                <w:sz w:val="24"/>
                <w:szCs w:val="24"/>
              </w:rPr>
              <w:t>Anotācijas II</w:t>
            </w:r>
            <w:r w:rsidRPr="00D370FC" w:rsidR="002657EF">
              <w:rPr>
                <w:sz w:val="24"/>
                <w:szCs w:val="24"/>
              </w:rPr>
              <w:t> </w:t>
            </w:r>
            <w:r w:rsidRPr="00D370FC">
              <w:rPr>
                <w:sz w:val="24"/>
                <w:szCs w:val="24"/>
              </w:rPr>
              <w:t>sadaļas 2.</w:t>
            </w:r>
            <w:r w:rsidRPr="00D370FC" w:rsidR="002657EF">
              <w:rPr>
                <w:sz w:val="24"/>
                <w:szCs w:val="24"/>
              </w:rPr>
              <w:t> </w:t>
            </w:r>
            <w:r w:rsidRPr="00D370FC">
              <w:rPr>
                <w:sz w:val="24"/>
                <w:szCs w:val="24"/>
              </w:rPr>
              <w:t>punkts</w:t>
            </w:r>
            <w:r w:rsidRPr="00D370FC" w:rsidR="002657EF">
              <w:rPr>
                <w:sz w:val="24"/>
                <w:szCs w:val="24"/>
              </w:rPr>
              <w:t>:</w:t>
            </w:r>
          </w:p>
          <w:p w:rsidRPr="00D370FC" w:rsidR="00237B3F" w:rsidRDefault="002657EF" w14:paraId="61CCCF3F" w14:textId="77777777">
            <w:pPr>
              <w:pStyle w:val="Komentrateksts"/>
              <w:jc w:val="both"/>
              <w:rPr>
                <w:sz w:val="24"/>
                <w:szCs w:val="24"/>
              </w:rPr>
            </w:pPr>
            <w:r w:rsidRPr="00D370FC">
              <w:rPr>
                <w:sz w:val="24"/>
                <w:szCs w:val="24"/>
              </w:rPr>
              <w:t>"</w:t>
            </w:r>
            <w:r w:rsidRPr="00D370FC" w:rsidR="00237B3F">
              <w:rPr>
                <w:sz w:val="24"/>
                <w:szCs w:val="24"/>
              </w:rPr>
              <w:t>Būvniecības jomā sertificētiem speciālistiem vairs nebūs tiesības sagatavot aktu par ēkas konstruktīvo elementu nolietojumu.</w:t>
            </w:r>
          </w:p>
          <w:p w:rsidRPr="00D370FC" w:rsidR="00237B3F" w:rsidRDefault="00237B3F" w14:paraId="093786F2" w14:textId="77777777">
            <w:pPr>
              <w:pStyle w:val="Komentrateksts"/>
              <w:jc w:val="both"/>
              <w:rPr>
                <w:sz w:val="24"/>
                <w:szCs w:val="24"/>
              </w:rPr>
            </w:pPr>
            <w:r w:rsidRPr="00D370FC">
              <w:rPr>
                <w:sz w:val="24"/>
                <w:szCs w:val="24"/>
              </w:rPr>
              <w:lastRenderedPageBreak/>
              <w:t xml:space="preserve">Projekts finansiāli ietekmē ēku īpašniekus un tiesiskos valdītājus, kuru ēkas konstruktīvo elementu nolietojums ir reģistrēts no būvniecības jomā sertificēta speciālista akta par ēkas konstruktīvo elementu nolietojumu. Attiecīgi var mainīties ēkas kadastrālā vērtība un nekustamā īpašuma nodoklis, kuru maksā šo ēku īpašnieki un tiesiskie valdītāji. Ņemot vērā, ka līdz šim konstatētos gadījumos būvniecības jomā sertificētās personas galvenokārt norādījušas lielāku nolietojumu, nekā to norādījuši Valsts zemes dienesta speciālisti, tādējādi samazinot ēku kadastrālo vērtību, projektā paredzētais normatīvais regulējums novērsīs mākslīgi pazeminātas ēku </w:t>
            </w:r>
            <w:r w:rsidRPr="00D370FC">
              <w:rPr>
                <w:sz w:val="24"/>
                <w:szCs w:val="24"/>
              </w:rPr>
              <w:lastRenderedPageBreak/>
              <w:t>kadastrālās vērtības, kā rezultātā nekustamā īpašuma nodoklis pieaugs.</w:t>
            </w:r>
            <w:r w:rsidRPr="00D370FC" w:rsidR="002657EF">
              <w:rPr>
                <w:sz w:val="24"/>
                <w:szCs w:val="24"/>
              </w:rPr>
              <w:t>"</w:t>
            </w:r>
          </w:p>
        </w:tc>
        <w:tc>
          <w:tcPr>
            <w:tcW w:w="4536" w:type="dxa"/>
            <w:tcBorders>
              <w:top w:val="single" w:color="000000" w:sz="6" w:space="0"/>
              <w:left w:val="single" w:color="000000" w:sz="6" w:space="0"/>
              <w:bottom w:val="single" w:color="000000" w:sz="6" w:space="0"/>
              <w:right w:val="single" w:color="000000" w:sz="6" w:space="0"/>
            </w:tcBorders>
          </w:tcPr>
          <w:p w:rsidRPr="00D370FC" w:rsidR="00C54149" w:rsidRDefault="00237B3F" w14:paraId="3240AA56" w14:textId="77777777">
            <w:pPr>
              <w:spacing w:after="120"/>
              <w:jc w:val="both"/>
              <w:rPr>
                <w:b/>
                <w:bCs/>
              </w:rPr>
            </w:pPr>
            <w:r w:rsidRPr="00D370FC">
              <w:rPr>
                <w:b/>
                <w:bCs/>
              </w:rPr>
              <w:lastRenderedPageBreak/>
              <w:t>Finanšu ministrija</w:t>
            </w:r>
          </w:p>
          <w:p w:rsidRPr="009F2C82" w:rsidR="00443543" w:rsidRDefault="002657EF" w14:paraId="75D37676" w14:textId="77777777">
            <w:pPr>
              <w:spacing w:after="120"/>
              <w:jc w:val="both"/>
            </w:pPr>
            <w:r w:rsidRPr="009F2C82">
              <w:t>1. </w:t>
            </w:r>
            <w:r w:rsidRPr="009F2C82" w:rsidR="00237B3F">
              <w:t xml:space="preserve">Anotācijas I sadaļā ir norādīts, ka no VZD puses būves kadastrālās uzmērīšanas darbu izpildi veic VZD – būvju kadastrālās uzmērīšanas speciālists. Ar noteikumu projekta 4.punktu paredzēts noteikt pašvaldību būvvaldēm kompetenci izvērtēt, kuras personas (būvniecības jomā sertificētā speciālista vai VZD uzmērītāja) aktā iekļautā informācija precīzāk atbilst konkrētās ēkas konstruktīvo elementu nolietojumam akta </w:t>
            </w:r>
            <w:r w:rsidRPr="009F2C82" w:rsidR="00237B3F">
              <w:lastRenderedPageBreak/>
              <w:t>sagatavošanas brīdī. Lūdzam izvērtēt, vai ar noteikumu projekta 4.punktā ietverto regulējumu netiek apšaubīta VZD darbinieku (uzmērītāju) kompetence un sniegt skaidrojumu, kādēļ anotācijā minēto 120 ēku apsekošanu un atzinuma sagatavošanu par atbilstošo nolietojumu ir paredzēts deleģēt pašvaldību būvvaldēm, bet nav vērtēta iespēja VZD darbiniekam, kurš ir kadastrālās uzmērīšanas speciālists, veikt atkārtotu apsekošanu un atzinuma sagatavošanu.</w:t>
            </w:r>
          </w:p>
          <w:p w:rsidRPr="00D370FC" w:rsidR="00237B3F" w:rsidRDefault="002657EF" w14:paraId="4C74892C" w14:textId="77777777">
            <w:pPr>
              <w:jc w:val="both"/>
              <w:rPr>
                <w:b/>
                <w:bCs/>
              </w:rPr>
            </w:pPr>
            <w:r w:rsidRPr="009F2C82">
              <w:t>2. </w:t>
            </w:r>
            <w:r w:rsidRPr="00D370FC" w:rsidR="00237B3F">
              <w:t>Lūdzam no noteikumu projekta anotācijas  I sadaļas 2.punkta otrās un septītās rindkopas, kā arī no II sadaļas 2.punkta otrās rindkopas svītrot piebildes, kas saistītas ar nekustamā īpašuma nodokli. Finanšu ministrijas ieskatā minēto noteikumu projekta anotācijā nebūtu jānorāda nekustamā īpašuma nodokļa ietekme uz pašvaldību budžetiem, kā arī nebūtu jākomentē nekustamā īpašuma nodokļa joma.</w:t>
            </w:r>
          </w:p>
        </w:tc>
        <w:tc>
          <w:tcPr>
            <w:tcW w:w="3544" w:type="dxa"/>
            <w:tcBorders>
              <w:top w:val="single" w:color="000000" w:sz="6" w:space="0"/>
              <w:left w:val="single" w:color="000000" w:sz="6" w:space="0"/>
              <w:bottom w:val="single" w:color="000000" w:sz="6" w:space="0"/>
              <w:right w:val="single" w:color="000000" w:sz="6" w:space="0"/>
            </w:tcBorders>
          </w:tcPr>
          <w:p w:rsidRPr="00D370FC" w:rsidR="00443543" w:rsidRDefault="00443543" w14:paraId="2DBF4403" w14:textId="77777777">
            <w:pPr>
              <w:pStyle w:val="naisc"/>
              <w:spacing w:before="0" w:after="120"/>
              <w:jc w:val="both"/>
              <w:rPr>
                <w:b/>
              </w:rPr>
            </w:pPr>
            <w:r w:rsidRPr="00E63B5C">
              <w:rPr>
                <w:b/>
              </w:rPr>
              <w:lastRenderedPageBreak/>
              <w:t>Ņemt</w:t>
            </w:r>
            <w:r w:rsidRPr="00E63B5C" w:rsidR="009D38DB">
              <w:rPr>
                <w:b/>
              </w:rPr>
              <w:t>i</w:t>
            </w:r>
            <w:r w:rsidRPr="00E63B5C">
              <w:rPr>
                <w:b/>
              </w:rPr>
              <w:t xml:space="preserve"> vērā</w:t>
            </w:r>
          </w:p>
          <w:p w:rsidRPr="00D370FC" w:rsidR="00443543" w:rsidRDefault="00D7531D" w14:paraId="1DA0F791" w14:textId="77777777">
            <w:pPr>
              <w:pStyle w:val="naisc"/>
              <w:spacing w:before="0" w:after="0"/>
              <w:jc w:val="both"/>
            </w:pPr>
            <w:r w:rsidRPr="00D370FC">
              <w:t>Projekts precizēts un tas vairs neparedz pašvaldības iesaistīšanu ēkas kadastra datu aktualizēšanā, taču atkārtot</w:t>
            </w:r>
            <w:r w:rsidRPr="00D370FC" w:rsidR="00991E6B">
              <w:t>u</w:t>
            </w:r>
            <w:r w:rsidRPr="00D370FC">
              <w:t xml:space="preserve"> ēku apsekošanu projekts neparedz</w:t>
            </w:r>
            <w:r w:rsidRPr="00D370FC" w:rsidR="000922E6">
              <w:t>. A</w:t>
            </w:r>
            <w:r w:rsidRPr="00D370FC">
              <w:t xml:space="preserve">tkārtota objekta apsekošana nav uzskatāma par racionālu, jo visos gadījumos </w:t>
            </w:r>
            <w:r w:rsidRPr="00D370FC" w:rsidR="002657EF">
              <w:t>būvju kadastrālās uzmērīšanas</w:t>
            </w:r>
            <w:r w:rsidRPr="00D370FC">
              <w:t xml:space="preserve"> speciālists tā paša pasūtījuma ietvaros ēku apsekoja un aktu par </w:t>
            </w:r>
            <w:r w:rsidRPr="00D370FC">
              <w:lastRenderedPageBreak/>
              <w:t>konstruktīvo elementu nolietojumu ir jau sagatavojis.</w:t>
            </w:r>
          </w:p>
          <w:p w:rsidRPr="00D370FC" w:rsidR="00237B3F" w:rsidRDefault="00443543" w14:paraId="43462C4C" w14:textId="77777777">
            <w:pPr>
              <w:pStyle w:val="naisc"/>
              <w:spacing w:before="0" w:after="0"/>
              <w:jc w:val="both"/>
              <w:rPr>
                <w:b/>
              </w:rPr>
            </w:pPr>
            <w:r w:rsidRPr="00D370FC">
              <w:t xml:space="preserve">No anotācijas </w:t>
            </w:r>
            <w:r w:rsidRPr="00D370FC" w:rsidR="000922E6">
              <w:t>svītrotas</w:t>
            </w:r>
            <w:r w:rsidRPr="00D370FC">
              <w:t xml:space="preserve"> atsauce</w:t>
            </w:r>
            <w:r w:rsidRPr="00D370FC" w:rsidR="002657EF">
              <w:t>s</w:t>
            </w:r>
            <w:r w:rsidRPr="00D370FC">
              <w:t xml:space="preserve"> </w:t>
            </w:r>
            <w:r w:rsidRPr="00D370FC" w:rsidR="000922E6">
              <w:t>par</w:t>
            </w:r>
            <w:r w:rsidRPr="00D370FC">
              <w:t xml:space="preserve"> nekustamā</w:t>
            </w:r>
            <w:r w:rsidRPr="00D370FC" w:rsidR="002657EF">
              <w:t xml:space="preserve"> ī</w:t>
            </w:r>
            <w:r w:rsidRPr="00D370FC">
              <w:t>pašuma nodokli.</w:t>
            </w:r>
          </w:p>
        </w:tc>
        <w:tc>
          <w:tcPr>
            <w:tcW w:w="3028" w:type="dxa"/>
            <w:gridSpan w:val="2"/>
            <w:tcBorders>
              <w:top w:val="single" w:color="auto" w:sz="4" w:space="0"/>
              <w:left w:val="single" w:color="auto" w:sz="4" w:space="0"/>
              <w:bottom w:val="single" w:color="auto" w:sz="4" w:space="0"/>
            </w:tcBorders>
          </w:tcPr>
          <w:p w:rsidRPr="00D370FC" w:rsidR="000922E6" w:rsidRDefault="000922E6" w14:paraId="761E4968" w14:textId="77777777">
            <w:pPr>
              <w:pStyle w:val="Komentrateksts"/>
              <w:jc w:val="both"/>
              <w:rPr>
                <w:sz w:val="24"/>
                <w:szCs w:val="24"/>
              </w:rPr>
            </w:pPr>
            <w:r w:rsidRPr="00D370FC">
              <w:rPr>
                <w:sz w:val="24"/>
                <w:szCs w:val="24"/>
              </w:rPr>
              <w:lastRenderedPageBreak/>
              <w:t>Anotācijas I sadaļas 2. punkts ir precizēts, svītrojot atsauces par nekustamā īpašuma nodokli.</w:t>
            </w:r>
          </w:p>
          <w:p w:rsidRPr="00D370FC" w:rsidR="000922E6" w:rsidRDefault="000922E6" w14:paraId="02F306E8" w14:textId="77777777">
            <w:pPr>
              <w:pStyle w:val="Komentrateksts"/>
              <w:jc w:val="both"/>
              <w:rPr>
                <w:sz w:val="24"/>
                <w:szCs w:val="24"/>
              </w:rPr>
            </w:pPr>
          </w:p>
          <w:p w:rsidRPr="00D370FC" w:rsidR="000922E6" w:rsidRDefault="000922E6" w14:paraId="405CA9F4" w14:textId="77777777">
            <w:pPr>
              <w:pStyle w:val="Komentrateksts"/>
              <w:jc w:val="both"/>
              <w:rPr>
                <w:sz w:val="24"/>
                <w:szCs w:val="24"/>
              </w:rPr>
            </w:pPr>
            <w:r w:rsidRPr="00D370FC">
              <w:rPr>
                <w:sz w:val="24"/>
                <w:szCs w:val="24"/>
              </w:rPr>
              <w:t>Anotācijas II sadaļas 2. punkts:</w:t>
            </w:r>
          </w:p>
          <w:p w:rsidRPr="00D370FC" w:rsidR="000922E6" w:rsidRDefault="000922E6" w14:paraId="3DF0CDE9" w14:textId="77777777">
            <w:pPr>
              <w:pStyle w:val="Komentrateksts"/>
              <w:jc w:val="both"/>
              <w:rPr>
                <w:sz w:val="24"/>
                <w:szCs w:val="24"/>
              </w:rPr>
            </w:pPr>
            <w:r w:rsidRPr="00D370FC">
              <w:rPr>
                <w:sz w:val="24"/>
                <w:szCs w:val="24"/>
              </w:rPr>
              <w:t>"Būvniecības jomā sertificētiem speciālistiem vairs nebūs tiesības noteikumos Nr.</w:t>
            </w:r>
            <w:r w:rsidRPr="00D370FC" w:rsidR="00991E6B">
              <w:rPr>
                <w:sz w:val="24"/>
                <w:szCs w:val="24"/>
              </w:rPr>
              <w:t> </w:t>
            </w:r>
            <w:r w:rsidRPr="00D370FC">
              <w:rPr>
                <w:sz w:val="24"/>
                <w:szCs w:val="24"/>
              </w:rPr>
              <w:t xml:space="preserve">48 noteiktajā kārtībā sagatavot aktu par </w:t>
            </w:r>
            <w:r w:rsidRPr="00D370FC">
              <w:rPr>
                <w:sz w:val="24"/>
                <w:szCs w:val="24"/>
              </w:rPr>
              <w:lastRenderedPageBreak/>
              <w:t>ēkas konstruktīvo elementu nolietojumu.</w:t>
            </w:r>
          </w:p>
          <w:p w:rsidRPr="00D370FC" w:rsidR="00237B3F" w:rsidRDefault="000922E6" w14:paraId="5A182D13" w14:textId="77777777">
            <w:pPr>
              <w:jc w:val="both"/>
            </w:pPr>
            <w:r w:rsidRPr="00D370FC">
              <w:t>Projekts ietekmē ēku īpašniekus un tiesiskos valdītājus, kuru ēkas konstruktīvo elementu nolietojums ir reģistrēts no būvniecības jomā sertificēta speciālista akta par ēkas konstruktīvo elementu nolietojumu. Attiecīgi var mainīties ēkas kadastrālā vērtība. Ņemot vērā, ka līdz šim konstatētos gadījumos būvniecības jomā sertificētās personas galvenokārt norādījušas lielāku nolietojumu, nekā to norādījuši Valsts zemes dienesta speciālisti, tādējādi samazinot ēku kadastrālo vērtību, projektā paredzētais normatīvais regulējums novērsīs mākslīgi pazeminātas ēku kadastrālās vērtības."</w:t>
            </w:r>
          </w:p>
        </w:tc>
      </w:tr>
      <w:tr w:rsidRPr="00D370FC" w:rsidR="00D370FC" w:rsidTr="00D370FC" w14:paraId="46A9D1C0" w14:textId="77777777">
        <w:tc>
          <w:tcPr>
            <w:tcW w:w="575" w:type="dxa"/>
            <w:tcBorders>
              <w:top w:val="single" w:color="000000" w:sz="6" w:space="0"/>
              <w:left w:val="single" w:color="000000" w:sz="6" w:space="0"/>
              <w:bottom w:val="single" w:color="000000" w:sz="6" w:space="0"/>
              <w:right w:val="single" w:color="000000" w:sz="6" w:space="0"/>
            </w:tcBorders>
          </w:tcPr>
          <w:p w:rsidRPr="00D370FC" w:rsidR="0069304F" w:rsidP="009D38DB" w:rsidRDefault="0069304F" w14:paraId="6D88C92D" w14:textId="77777777">
            <w:pPr>
              <w:pStyle w:val="naisc"/>
              <w:spacing w:before="0" w:after="0"/>
            </w:pPr>
            <w:r w:rsidRPr="00D370FC">
              <w:lastRenderedPageBreak/>
              <w:t>7.</w:t>
            </w:r>
          </w:p>
        </w:tc>
        <w:tc>
          <w:tcPr>
            <w:tcW w:w="2536" w:type="dxa"/>
            <w:gridSpan w:val="2"/>
            <w:tcBorders>
              <w:top w:val="single" w:color="000000" w:sz="6" w:space="0"/>
              <w:left w:val="single" w:color="000000" w:sz="6" w:space="0"/>
              <w:bottom w:val="single" w:color="000000" w:sz="6" w:space="0"/>
              <w:right w:val="single" w:color="000000" w:sz="6" w:space="0"/>
            </w:tcBorders>
          </w:tcPr>
          <w:p w:rsidRPr="00D370FC" w:rsidR="0069304F" w:rsidRDefault="0069304F" w14:paraId="339AB2C4" w14:textId="77777777">
            <w:pPr>
              <w:pStyle w:val="Komentrateksts"/>
              <w:jc w:val="both"/>
              <w:rPr>
                <w:sz w:val="24"/>
                <w:szCs w:val="24"/>
              </w:rPr>
            </w:pPr>
            <w:r w:rsidRPr="00D370FC">
              <w:rPr>
                <w:sz w:val="24"/>
                <w:szCs w:val="24"/>
              </w:rPr>
              <w:t>Iebildums par projektu un anotāciju kopumā.</w:t>
            </w:r>
          </w:p>
        </w:tc>
        <w:tc>
          <w:tcPr>
            <w:tcW w:w="4536" w:type="dxa"/>
            <w:tcBorders>
              <w:top w:val="single" w:color="000000" w:sz="6" w:space="0"/>
              <w:left w:val="single" w:color="000000" w:sz="6" w:space="0"/>
              <w:bottom w:val="single" w:color="000000" w:sz="6" w:space="0"/>
              <w:right w:val="single" w:color="000000" w:sz="6" w:space="0"/>
            </w:tcBorders>
          </w:tcPr>
          <w:p w:rsidRPr="00D370FC" w:rsidR="0069304F" w:rsidP="00A86CC6" w:rsidRDefault="0069304F" w14:paraId="50C8E6F0" w14:textId="77777777">
            <w:pPr>
              <w:pStyle w:val="naisc"/>
              <w:spacing w:before="0" w:after="0"/>
              <w:jc w:val="both"/>
              <w:rPr>
                <w:b/>
              </w:rPr>
            </w:pPr>
            <w:r w:rsidRPr="00D370FC">
              <w:rPr>
                <w:b/>
              </w:rPr>
              <w:t xml:space="preserve">Latvijas Lielo pilsētu asociācija </w:t>
            </w:r>
          </w:p>
          <w:p w:rsidRPr="00D370FC" w:rsidR="001E12B3" w:rsidP="00A86CC6" w:rsidRDefault="001E12B3" w14:paraId="465067F1" w14:textId="77777777">
            <w:pPr>
              <w:pStyle w:val="naisc"/>
              <w:spacing w:before="0" w:after="120"/>
              <w:jc w:val="both"/>
              <w:rPr>
                <w:b/>
              </w:rPr>
            </w:pPr>
            <w:r w:rsidRPr="00D370FC">
              <w:rPr>
                <w:b/>
              </w:rPr>
              <w:t>Rīgas pilsētas būvvalde</w:t>
            </w:r>
          </w:p>
          <w:p w:rsidRPr="00D370FC" w:rsidR="0069304F" w:rsidP="00A86CC6" w:rsidRDefault="0069304F" w14:paraId="15B071D4" w14:textId="77777777">
            <w:pPr>
              <w:pStyle w:val="naisc"/>
              <w:spacing w:before="0" w:after="0"/>
              <w:jc w:val="both"/>
              <w:rPr>
                <w:b/>
                <w:bCs/>
              </w:rPr>
            </w:pPr>
            <w:r w:rsidRPr="00D370FC">
              <w:t>Ņemot vērā, ka ar Noteikumu projektu tiek noteikts, ka tikai Valsts zemes dienesta darbiniekam būs tiesības, pamatojoties uz Noteikumiem, sagatavot aktu par ēkas konstruktīvo elementu nolietojumu, vēršam uzmanību, ka Noteikumu projekta anotācijā trūkst izvērtējuma par to, kāpēc šādu pakalpojumu nevar sniegt privātpersonas Valsts zemes dienesta uzraudzībā.</w:t>
            </w:r>
          </w:p>
        </w:tc>
        <w:tc>
          <w:tcPr>
            <w:tcW w:w="3544" w:type="dxa"/>
            <w:tcBorders>
              <w:top w:val="single" w:color="000000" w:sz="6" w:space="0"/>
              <w:left w:val="single" w:color="000000" w:sz="6" w:space="0"/>
              <w:bottom w:val="single" w:color="000000" w:sz="6" w:space="0"/>
              <w:right w:val="single" w:color="000000" w:sz="6" w:space="0"/>
            </w:tcBorders>
          </w:tcPr>
          <w:p w:rsidRPr="00D370FC" w:rsidR="0069304F" w:rsidP="009D38DB" w:rsidRDefault="009F0AAF" w14:paraId="2D0B8D5C" w14:textId="77777777">
            <w:pPr>
              <w:pStyle w:val="naisc"/>
              <w:spacing w:before="0" w:after="120"/>
              <w:jc w:val="both"/>
              <w:rPr>
                <w:b/>
              </w:rPr>
            </w:pPr>
            <w:r w:rsidRPr="00D370FC">
              <w:rPr>
                <w:b/>
              </w:rPr>
              <w:t>Vienošanās p</w:t>
            </w:r>
            <w:r w:rsidRPr="00D370FC" w:rsidR="0069304F">
              <w:rPr>
                <w:b/>
              </w:rPr>
              <w:t xml:space="preserve">anākta </w:t>
            </w:r>
            <w:r w:rsidRPr="00D370FC">
              <w:rPr>
                <w:b/>
              </w:rPr>
              <w:t>elektroniskajā saskaņošanā</w:t>
            </w:r>
          </w:p>
          <w:p w:rsidRPr="00D370FC" w:rsidR="007E47C1" w:rsidP="00A86CC6" w:rsidRDefault="007E47C1" w14:paraId="2F3AD6DE" w14:textId="77777777">
            <w:pPr>
              <w:pStyle w:val="naisc"/>
              <w:spacing w:before="0" w:after="0"/>
              <w:jc w:val="both"/>
              <w:rPr>
                <w:rStyle w:val="Komentraatsauce"/>
                <w:sz w:val="24"/>
                <w:szCs w:val="24"/>
              </w:rPr>
            </w:pPr>
            <w:r w:rsidRPr="009F2C82">
              <w:t xml:space="preserve">Privātpersonas sniegto datu daļēja ņemšana vērā vai Valsts zemes dienesta kontrole pēc būtības ne ar ko neatšķirtos no projektā paredzētās kārtības – dati būtu jāiegūst arī Valsts zemes dienesta būvju kadastrālās uzmērīšanas speciālistam. </w:t>
            </w:r>
          </w:p>
          <w:p w:rsidRPr="00D370FC" w:rsidR="007E47C1" w:rsidP="00A86CC6" w:rsidRDefault="007E47C1" w14:paraId="7F51D152" w14:textId="77777777">
            <w:pPr>
              <w:pStyle w:val="naisc"/>
              <w:spacing w:before="0" w:after="0"/>
              <w:jc w:val="both"/>
            </w:pPr>
            <w:r w:rsidRPr="00D370FC">
              <w:t>Papildus vēršam uzmanību, ka projekts nemaina kārtību attiecībā uz iesniegumu izskatīšanu, tai skaitā iesnieguma izskatīšanu par Valsts zemes dienesta darbinieka noteiktu nolietojumu.</w:t>
            </w:r>
          </w:p>
          <w:p w:rsidRPr="00D370FC" w:rsidR="007E47C1" w:rsidP="009D38DB" w:rsidRDefault="007E47C1" w14:paraId="00D82C5B" w14:textId="77777777">
            <w:pPr>
              <w:pStyle w:val="Komentrateksts"/>
              <w:jc w:val="both"/>
              <w:rPr>
                <w:sz w:val="24"/>
                <w:szCs w:val="24"/>
              </w:rPr>
            </w:pPr>
            <w:r w:rsidRPr="00D370FC">
              <w:rPr>
                <w:sz w:val="24"/>
                <w:szCs w:val="24"/>
              </w:rPr>
              <w:t xml:space="preserve">Projekts nav saistīts ar </w:t>
            </w:r>
            <w:r w:rsidRPr="00D370FC" w:rsidR="00F9234C">
              <w:rPr>
                <w:sz w:val="24"/>
                <w:szCs w:val="24"/>
              </w:rPr>
              <w:t>Ministru kabineta 2015. gada 30. jūnijā noteikumiem Nr.</w:t>
            </w:r>
            <w:r w:rsidRPr="00D370FC" w:rsidR="00991E6B">
              <w:rPr>
                <w:sz w:val="24"/>
                <w:szCs w:val="24"/>
              </w:rPr>
              <w:t> </w:t>
            </w:r>
            <w:r w:rsidRPr="00D370FC" w:rsidR="00F9234C">
              <w:rPr>
                <w:sz w:val="24"/>
                <w:szCs w:val="24"/>
              </w:rPr>
              <w:t xml:space="preserve">337 "Noteikumi par Latvijas būvnormatīvu LBN 405-15 "Būvju tehniskā apsekošana"" (turpmāk </w:t>
            </w:r>
            <w:r w:rsidRPr="00D370FC" w:rsidR="00991E6B">
              <w:rPr>
                <w:sz w:val="24"/>
                <w:szCs w:val="24"/>
              </w:rPr>
              <w:t>–</w:t>
            </w:r>
            <w:r w:rsidRPr="00D370FC" w:rsidR="00F9234C">
              <w:rPr>
                <w:sz w:val="24"/>
                <w:szCs w:val="24"/>
              </w:rPr>
              <w:t xml:space="preserve"> Latvijas būvnormatīvs LBN 405-15 "Būvju tehniskā apsekošana")</w:t>
            </w:r>
            <w:r w:rsidRPr="00D370FC">
              <w:rPr>
                <w:sz w:val="24"/>
                <w:szCs w:val="24"/>
              </w:rPr>
              <w:t xml:space="preserve">, līdz ar to tas neparedz izmaiņas attiecībā uz ēkas nolietojuma noteikšanu kopumā, kā arī nav saistāms ar pakalpojumu sniegšanu, kas </w:t>
            </w:r>
            <w:r w:rsidRPr="00D370FC">
              <w:rPr>
                <w:sz w:val="24"/>
                <w:szCs w:val="24"/>
              </w:rPr>
              <w:lastRenderedPageBreak/>
              <w:t xml:space="preserve">saistīti ar ēkas tehniskā stāvokļa noteikšanu atbilstoši </w:t>
            </w:r>
            <w:r w:rsidRPr="00D370FC" w:rsidR="00EA7CDA">
              <w:rPr>
                <w:sz w:val="24"/>
                <w:szCs w:val="24"/>
              </w:rPr>
              <w:t xml:space="preserve">Latvijas būvnormatīvu </w:t>
            </w:r>
            <w:r w:rsidRPr="00D370FC">
              <w:rPr>
                <w:sz w:val="24"/>
                <w:szCs w:val="24"/>
              </w:rPr>
              <w:t xml:space="preserve">LBN 405-15 "Būvju tehniskā apsekošana" vai citām normām. Latvijas būvnormatīva LBN 405-15 "Būvju tehniskā apsekošana" un Ministru kabineta 2012. gada 10. janvāra noteikumu Nr. 48 "Būvju kadastrālās uzmērīšanas noteikumi" mērķi, uzdevumi un izmantojamie līdzekļi un darbības to sasniegšanai ir pilnībā dažādi. Kā piemēru var minēt </w:t>
            </w:r>
            <w:r w:rsidRPr="00D370FC" w:rsidR="00991E6B">
              <w:rPr>
                <w:sz w:val="24"/>
                <w:szCs w:val="24"/>
              </w:rPr>
              <w:t xml:space="preserve">vienu </w:t>
            </w:r>
            <w:r w:rsidRPr="00D370FC">
              <w:rPr>
                <w:sz w:val="24"/>
                <w:szCs w:val="24"/>
              </w:rPr>
              <w:t>no lielākajām atšķirībām – būvnormatīvs paredz atsegt konstruktīvo elementus, veikt urbumus, laboratoriskus izmeklējumus, eksperimentus, utt., bet Valsts zemes dienesta darbinieki tikai vizuāli bez iepriekš minētām darbībām nosaka konstruktīvo elementu nolietojuma pazīmes.</w:t>
            </w:r>
          </w:p>
          <w:p w:rsidRPr="00D370FC" w:rsidR="007E47C1" w:rsidP="00A86CC6" w:rsidRDefault="007E47C1" w14:paraId="002A5264" w14:textId="77777777">
            <w:pPr>
              <w:pStyle w:val="naisc"/>
              <w:spacing w:before="0" w:after="0"/>
              <w:jc w:val="both"/>
            </w:pPr>
            <w:r w:rsidRPr="00D370FC">
              <w:t>Projekts neparedz izmaiņas Valsts zemes dienesta sniegto pakalpojumu klāstā.</w:t>
            </w:r>
          </w:p>
          <w:p w:rsidRPr="00D370FC" w:rsidR="007E47C1" w:rsidP="009D38DB" w:rsidRDefault="007E47C1" w14:paraId="72A763B3" w14:textId="77777777">
            <w:pPr>
              <w:pStyle w:val="naisc"/>
              <w:spacing w:before="0" w:after="0"/>
              <w:jc w:val="both"/>
            </w:pPr>
            <w:r w:rsidRPr="00D370FC">
              <w:t xml:space="preserve">Projekts novērš nepilnību šajos noteikumos, kas būvniecības jomā sertificētam speciālistam dod tiesības sagatavot nolietojuma aktu, bet, kā jau anotācijā </w:t>
            </w:r>
            <w:r w:rsidRPr="00D370FC">
              <w:lastRenderedPageBreak/>
              <w:t>izklāstīts, sertificējošā institūcija nesen atzinusi, ka sertifikāts nav attiecināms uz darbībām un dokumentiem, kas sagatavoti atbilstoši šiem noteikumiem. Tātad projekts novērš šo noteikumu nepilnību un vairs neparedz būvniecības jomā sertificētam speciālistam tiesības veikt darbības ārpus sava sertifikāta kompetences, tādējādi neriskējot ar savu sertifikātu.</w:t>
            </w:r>
          </w:p>
          <w:p w:rsidRPr="00D370FC" w:rsidR="007E47C1" w:rsidP="00A86CC6" w:rsidRDefault="007E47C1" w14:paraId="1AA8B729" w14:textId="77777777">
            <w:pPr>
              <w:pStyle w:val="naisc"/>
              <w:spacing w:before="0" w:after="0"/>
              <w:jc w:val="both"/>
              <w:rPr>
                <w:b/>
              </w:rPr>
            </w:pPr>
            <w:r w:rsidRPr="00D370FC">
              <w:t>Turklāt, ir jāņem vērā, ka eksistē gadījumi, kad pats būvniecības jomā sertificētais speciālists pēc faktiskajai situācijai neatbilstoša dokumenta sagatavošanas ir vērsies Valsts zemes dienestā ar iesniegumu par paraksta atsaukšanu, atzīstot, ka konkrēto objektu klātienē nav apsekojis. Tādējādi sertificētais speciālists nav ievērojis Ministru kabineta noteikumu prasības, kas nosaka nolietojuma noteikšanu būvju kadastrālās uzmērīšanas jomā.</w:t>
            </w:r>
          </w:p>
        </w:tc>
        <w:tc>
          <w:tcPr>
            <w:tcW w:w="3028" w:type="dxa"/>
            <w:gridSpan w:val="2"/>
            <w:tcBorders>
              <w:top w:val="single" w:color="auto" w:sz="4" w:space="0"/>
              <w:left w:val="single" w:color="auto" w:sz="4" w:space="0"/>
              <w:bottom w:val="single" w:color="auto" w:sz="4" w:space="0"/>
            </w:tcBorders>
          </w:tcPr>
          <w:p w:rsidRPr="00D370FC" w:rsidR="0069304F" w:rsidP="009D38DB" w:rsidRDefault="0069304F" w14:paraId="558767E6" w14:textId="77777777">
            <w:pPr>
              <w:pStyle w:val="Komentrateksts"/>
              <w:jc w:val="both"/>
              <w:rPr>
                <w:sz w:val="24"/>
                <w:szCs w:val="24"/>
              </w:rPr>
            </w:pPr>
            <w:r w:rsidRPr="00D370FC">
              <w:rPr>
                <w:sz w:val="24"/>
                <w:szCs w:val="24"/>
              </w:rPr>
              <w:lastRenderedPageBreak/>
              <w:t>Projekts un anotācija nav precizēt</w:t>
            </w:r>
            <w:r w:rsidRPr="00D370FC" w:rsidR="009F0AAF">
              <w:rPr>
                <w:sz w:val="24"/>
                <w:szCs w:val="24"/>
              </w:rPr>
              <w:t>a</w:t>
            </w:r>
            <w:r w:rsidRPr="00D370FC">
              <w:rPr>
                <w:sz w:val="24"/>
                <w:szCs w:val="24"/>
              </w:rPr>
              <w:t>.</w:t>
            </w:r>
          </w:p>
        </w:tc>
      </w:tr>
      <w:tr w:rsidRPr="00D370FC" w:rsidR="00D370FC" w:rsidTr="00D370FC" w14:paraId="76B8DEF2" w14:textId="77777777">
        <w:tc>
          <w:tcPr>
            <w:tcW w:w="575" w:type="dxa"/>
            <w:tcBorders>
              <w:top w:val="single" w:color="000000" w:sz="6" w:space="0"/>
              <w:left w:val="single" w:color="000000" w:sz="6" w:space="0"/>
              <w:bottom w:val="single" w:color="000000" w:sz="6" w:space="0"/>
              <w:right w:val="single" w:color="000000" w:sz="6" w:space="0"/>
            </w:tcBorders>
          </w:tcPr>
          <w:p w:rsidRPr="00D370FC" w:rsidR="007E47C1" w:rsidP="009D38DB" w:rsidRDefault="007E47C1" w14:paraId="7BE07B81" w14:textId="77777777">
            <w:pPr>
              <w:pStyle w:val="naisc"/>
              <w:spacing w:before="0" w:after="0"/>
            </w:pPr>
            <w:r w:rsidRPr="00D370FC">
              <w:lastRenderedPageBreak/>
              <w:t>8.</w:t>
            </w:r>
          </w:p>
        </w:tc>
        <w:tc>
          <w:tcPr>
            <w:tcW w:w="2536" w:type="dxa"/>
            <w:gridSpan w:val="2"/>
            <w:tcBorders>
              <w:top w:val="single" w:color="000000" w:sz="6" w:space="0"/>
              <w:left w:val="single" w:color="000000" w:sz="6" w:space="0"/>
              <w:bottom w:val="single" w:color="000000" w:sz="6" w:space="0"/>
              <w:right w:val="single" w:color="000000" w:sz="6" w:space="0"/>
            </w:tcBorders>
          </w:tcPr>
          <w:p w:rsidRPr="00D370FC" w:rsidR="007E47C1" w:rsidRDefault="007E47C1" w14:paraId="6DEEEC03" w14:textId="77777777">
            <w:pPr>
              <w:pStyle w:val="Komentrateksts"/>
              <w:jc w:val="both"/>
              <w:rPr>
                <w:sz w:val="24"/>
                <w:szCs w:val="24"/>
              </w:rPr>
            </w:pPr>
            <w:r w:rsidRPr="00D370FC">
              <w:rPr>
                <w:sz w:val="24"/>
                <w:szCs w:val="24"/>
              </w:rPr>
              <w:t>Izdoti saskaņā ar Nekustamā īpašuma valsts kadastra likuma 22.</w:t>
            </w:r>
            <w:r w:rsidRPr="00D370FC" w:rsidR="009F0AAF">
              <w:rPr>
                <w:sz w:val="24"/>
                <w:szCs w:val="24"/>
              </w:rPr>
              <w:t> </w:t>
            </w:r>
            <w:r w:rsidRPr="00D370FC">
              <w:rPr>
                <w:sz w:val="24"/>
                <w:szCs w:val="24"/>
              </w:rPr>
              <w:t>panta 1., 2., 3. un 6.</w:t>
            </w:r>
            <w:r w:rsidRPr="00D370FC" w:rsidR="009F0AAF">
              <w:rPr>
                <w:sz w:val="24"/>
                <w:szCs w:val="24"/>
              </w:rPr>
              <w:t> </w:t>
            </w:r>
            <w:r w:rsidRPr="00D370FC">
              <w:rPr>
                <w:sz w:val="24"/>
                <w:szCs w:val="24"/>
              </w:rPr>
              <w:t>punktu</w:t>
            </w:r>
          </w:p>
        </w:tc>
        <w:tc>
          <w:tcPr>
            <w:tcW w:w="4536" w:type="dxa"/>
            <w:tcBorders>
              <w:top w:val="single" w:color="000000" w:sz="6" w:space="0"/>
              <w:left w:val="single" w:color="000000" w:sz="6" w:space="0"/>
              <w:bottom w:val="single" w:color="000000" w:sz="6" w:space="0"/>
              <w:right w:val="single" w:color="000000" w:sz="6" w:space="0"/>
            </w:tcBorders>
          </w:tcPr>
          <w:p w:rsidRPr="00D370FC" w:rsidR="007E47C1" w:rsidP="00A86CC6" w:rsidRDefault="007E47C1" w14:paraId="01E11B84" w14:textId="77777777">
            <w:pPr>
              <w:pStyle w:val="naisc"/>
              <w:spacing w:before="0" w:after="120"/>
              <w:jc w:val="both"/>
              <w:rPr>
                <w:b/>
              </w:rPr>
            </w:pPr>
            <w:r w:rsidRPr="00D370FC">
              <w:rPr>
                <w:b/>
              </w:rPr>
              <w:t>Latvijas Pašvaldību savienība</w:t>
            </w:r>
          </w:p>
          <w:p w:rsidRPr="00D370FC" w:rsidR="007E47C1" w:rsidP="00A86CC6" w:rsidRDefault="007E47C1" w14:paraId="33E94423" w14:textId="77777777">
            <w:pPr>
              <w:pStyle w:val="naisc"/>
              <w:spacing w:before="0" w:after="0"/>
              <w:jc w:val="both"/>
            </w:pPr>
            <w:r w:rsidRPr="00D370FC">
              <w:t>Lūdzam izteikt noteikumu projekta izdošanas pamatojumu šādā redakcijā:</w:t>
            </w:r>
          </w:p>
          <w:p w:rsidRPr="00D370FC" w:rsidR="007E47C1" w:rsidP="00A86CC6" w:rsidRDefault="007E47C1" w14:paraId="16E7BA80" w14:textId="77777777">
            <w:pPr>
              <w:pStyle w:val="naisc"/>
              <w:spacing w:before="0" w:after="0"/>
              <w:jc w:val="both"/>
              <w:rPr>
                <w:b/>
              </w:rPr>
            </w:pPr>
            <w:r w:rsidRPr="00D370FC">
              <w:t>“Izdoti saskaņā ar Nekustamā īpašuma valsts kadastra likuma 22.panta 1., 2., 3., 6. un 7.punktu.”</w:t>
            </w:r>
          </w:p>
        </w:tc>
        <w:tc>
          <w:tcPr>
            <w:tcW w:w="3544" w:type="dxa"/>
            <w:tcBorders>
              <w:top w:val="single" w:color="000000" w:sz="6" w:space="0"/>
              <w:left w:val="single" w:color="000000" w:sz="6" w:space="0"/>
              <w:bottom w:val="single" w:color="000000" w:sz="6" w:space="0"/>
              <w:right w:val="single" w:color="000000" w:sz="6" w:space="0"/>
            </w:tcBorders>
          </w:tcPr>
          <w:p w:rsidRPr="00D370FC" w:rsidR="00991E6B" w:rsidP="00A86CC6" w:rsidRDefault="009F0AAF" w14:paraId="52EA8B6D" w14:textId="77777777">
            <w:pPr>
              <w:pStyle w:val="naisc"/>
              <w:spacing w:before="0" w:after="120"/>
              <w:jc w:val="both"/>
              <w:rPr>
                <w:b/>
              </w:rPr>
            </w:pPr>
            <w:r w:rsidRPr="00D370FC">
              <w:rPr>
                <w:b/>
              </w:rPr>
              <w:t>Vienošanās panākta elektroniskajā saskaņošanā</w:t>
            </w:r>
          </w:p>
          <w:p w:rsidRPr="00D370FC" w:rsidR="007E47C1" w:rsidP="00A86CC6" w:rsidRDefault="007E47C1" w14:paraId="0AF3C704" w14:textId="77777777">
            <w:pPr>
              <w:pStyle w:val="naisc"/>
              <w:spacing w:before="0" w:after="0"/>
              <w:jc w:val="both"/>
            </w:pPr>
            <w:r w:rsidRPr="00D370FC">
              <w:t xml:space="preserve">Projekts neparedz datu labošanu, bet gan datu aktualizāciju, līdz ar to </w:t>
            </w:r>
            <w:r w:rsidRPr="00D370FC" w:rsidR="009F0AAF">
              <w:t xml:space="preserve">projekta izdošanas pamatojumā </w:t>
            </w:r>
            <w:r w:rsidRPr="00D370FC">
              <w:t xml:space="preserve">atsauce uz Nekustamā īpašuma </w:t>
            </w:r>
            <w:r w:rsidRPr="00D370FC">
              <w:lastRenderedPageBreak/>
              <w:t>valsts kadastra likuma 22.</w:t>
            </w:r>
            <w:r w:rsidRPr="00D370FC" w:rsidR="009F0AAF">
              <w:t> </w:t>
            </w:r>
            <w:r w:rsidRPr="00D370FC">
              <w:t>panta 7.</w:t>
            </w:r>
            <w:r w:rsidRPr="00D370FC" w:rsidR="009F0AAF">
              <w:t> </w:t>
            </w:r>
            <w:r w:rsidRPr="00D370FC">
              <w:t>punktu nav nepieciešama, jo iesniegta akta atzīšanai par prettiesisku vai kļūdainu nav pamata.</w:t>
            </w:r>
          </w:p>
        </w:tc>
        <w:tc>
          <w:tcPr>
            <w:tcW w:w="3028" w:type="dxa"/>
            <w:gridSpan w:val="2"/>
            <w:tcBorders>
              <w:top w:val="single" w:color="auto" w:sz="4" w:space="0"/>
              <w:left w:val="single" w:color="auto" w:sz="4" w:space="0"/>
              <w:bottom w:val="single" w:color="auto" w:sz="4" w:space="0"/>
            </w:tcBorders>
          </w:tcPr>
          <w:p w:rsidRPr="00D370FC" w:rsidR="007E47C1" w:rsidP="009D38DB" w:rsidRDefault="007E47C1" w14:paraId="4526A5F1" w14:textId="77777777">
            <w:pPr>
              <w:pStyle w:val="Komentrateksts"/>
              <w:jc w:val="both"/>
              <w:rPr>
                <w:sz w:val="24"/>
                <w:szCs w:val="24"/>
              </w:rPr>
            </w:pPr>
            <w:r w:rsidRPr="00D370FC">
              <w:rPr>
                <w:sz w:val="24"/>
                <w:szCs w:val="24"/>
              </w:rPr>
              <w:lastRenderedPageBreak/>
              <w:t>Projekts nav precizēts</w:t>
            </w:r>
          </w:p>
        </w:tc>
      </w:tr>
      <w:tr w:rsidRPr="00D370FC" w:rsidR="00D370FC" w:rsidTr="00D370FC" w14:paraId="74DA51FD" w14:textId="77777777">
        <w:tc>
          <w:tcPr>
            <w:tcW w:w="575" w:type="dxa"/>
            <w:tcBorders>
              <w:top w:val="single" w:color="000000" w:sz="6" w:space="0"/>
              <w:left w:val="single" w:color="000000" w:sz="6" w:space="0"/>
              <w:bottom w:val="single" w:color="000000" w:sz="6" w:space="0"/>
              <w:right w:val="single" w:color="000000" w:sz="6" w:space="0"/>
            </w:tcBorders>
          </w:tcPr>
          <w:p w:rsidRPr="00D370FC" w:rsidR="00883F7E" w:rsidP="009D38DB" w:rsidRDefault="00883F7E" w14:paraId="2D4DE64C" w14:textId="77777777">
            <w:pPr>
              <w:pStyle w:val="naisc"/>
              <w:spacing w:before="0" w:after="0"/>
            </w:pPr>
            <w:r w:rsidRPr="00D370FC">
              <w:t>9.</w:t>
            </w:r>
          </w:p>
        </w:tc>
        <w:tc>
          <w:tcPr>
            <w:tcW w:w="2536" w:type="dxa"/>
            <w:gridSpan w:val="2"/>
            <w:tcBorders>
              <w:top w:val="single" w:color="000000" w:sz="6" w:space="0"/>
              <w:left w:val="single" w:color="000000" w:sz="6" w:space="0"/>
              <w:bottom w:val="single" w:color="000000" w:sz="6" w:space="0"/>
              <w:right w:val="single" w:color="000000" w:sz="6" w:space="0"/>
            </w:tcBorders>
          </w:tcPr>
          <w:p w:rsidRPr="00D370FC" w:rsidR="00883F7E" w:rsidP="00A86CC6" w:rsidRDefault="00F9234C" w14:paraId="2088B92B" w14:textId="77777777">
            <w:pPr>
              <w:pStyle w:val="naisc"/>
              <w:spacing w:before="0" w:after="0"/>
              <w:jc w:val="both"/>
            </w:pPr>
            <w:r w:rsidRPr="00D370FC">
              <w:t>Iebildums par projektu un anotāciju kopumā.</w:t>
            </w:r>
          </w:p>
        </w:tc>
        <w:tc>
          <w:tcPr>
            <w:tcW w:w="4536" w:type="dxa"/>
            <w:tcBorders>
              <w:top w:val="single" w:color="000000" w:sz="6" w:space="0"/>
              <w:left w:val="single" w:color="000000" w:sz="6" w:space="0"/>
              <w:bottom w:val="single" w:color="000000" w:sz="6" w:space="0"/>
              <w:right w:val="single" w:color="000000" w:sz="6" w:space="0"/>
            </w:tcBorders>
          </w:tcPr>
          <w:p w:rsidRPr="00D370FC" w:rsidR="00F9234C" w:rsidP="00A86CC6" w:rsidRDefault="00F9234C" w14:paraId="38346C01" w14:textId="77777777">
            <w:pPr>
              <w:pStyle w:val="naisc"/>
              <w:spacing w:before="0" w:after="120"/>
              <w:jc w:val="both"/>
              <w:rPr>
                <w:b/>
              </w:rPr>
            </w:pPr>
            <w:r w:rsidRPr="00D370FC">
              <w:rPr>
                <w:b/>
              </w:rPr>
              <w:t>Latvijas Darba devēju konfederācija</w:t>
            </w:r>
          </w:p>
          <w:p w:rsidRPr="00D370FC" w:rsidR="00F9234C" w:rsidP="00A86CC6" w:rsidRDefault="00F9234C" w14:paraId="4E2043D8" w14:textId="77777777">
            <w:pPr>
              <w:pStyle w:val="naisc"/>
              <w:spacing w:before="0" w:after="0"/>
              <w:jc w:val="both"/>
            </w:pPr>
            <w:r w:rsidRPr="00D370FC">
              <w:t>TM priekšlikums paredz, ka šajos noteikumos noteiktajā kārtībā būvniecības jomā sertificēta speciālista sagatavotu aktu par ēkas konstruktīvo elementu nolietojumu vairs nevarēs iesniegt Valsts zemes dienesta struktūrvienībā, lai nodrošinātu precīzāku kadastrālās vērtības atbilstību būves reālajam stāvoklim.</w:t>
            </w:r>
          </w:p>
          <w:p w:rsidRPr="00D370FC" w:rsidR="00F9234C" w:rsidP="00A86CC6" w:rsidRDefault="00F9234C" w14:paraId="46D79B5F" w14:textId="77777777">
            <w:pPr>
              <w:pStyle w:val="naisc"/>
              <w:spacing w:before="0" w:after="0"/>
              <w:jc w:val="both"/>
            </w:pPr>
            <w:r w:rsidRPr="00D370FC">
              <w:t>Ar šo TM paredz monopolizēt ēkas konstruktīvo elementu nolietojuma novērtēšanas pakalpojuma sniegšanu vienai valsts institūcijai - Valsts zemes dienestam.</w:t>
            </w:r>
          </w:p>
          <w:p w:rsidRPr="00D370FC" w:rsidR="00F9234C" w:rsidP="00A86CC6" w:rsidRDefault="00F9234C" w14:paraId="5870668C" w14:textId="77777777">
            <w:pPr>
              <w:pStyle w:val="naisc"/>
              <w:spacing w:before="0" w:after="0"/>
              <w:jc w:val="both"/>
            </w:pPr>
            <w:r w:rsidRPr="00D370FC">
              <w:t>Ņemot vērā, ka Valsts zemes dienests ēku konstruktīvo elementu nolietojuma novērtēšanu veiks maksas pakalpojuma formā, tā pēc savas būtības ir valsts institūcijas intensīvāka iejaukšanās pakalpojumu tirgū, turklāt, šajā gadījumā ar normatīvo regulējumu izslēdzot no tirgus citus pakalpojuma sniedzējus.</w:t>
            </w:r>
          </w:p>
          <w:p w:rsidRPr="00D370FC" w:rsidR="00F9234C" w:rsidP="00A86CC6" w:rsidRDefault="00F9234C" w14:paraId="6B1AFD4C" w14:textId="77777777">
            <w:pPr>
              <w:pStyle w:val="naisc"/>
              <w:spacing w:before="0" w:after="0"/>
              <w:jc w:val="both"/>
            </w:pPr>
            <w:r w:rsidRPr="00D370FC">
              <w:t xml:space="preserve">Projekta anotācijā minētajam skaidrojumam, ka būvniecības jomā sertificētā speciālista darbība, sagatavojot aktu par ēkas konstruktīvo elementu nolietojumu neatbilst būvniecības jomā sertificētajam speciālistam izsniegtajā sertifikātā noteiktajai </w:t>
            </w:r>
            <w:r w:rsidRPr="00D370FC">
              <w:lastRenderedPageBreak/>
              <w:t>kompetencei jeb nav atzīstama par būvspeciālista patstāvīgo praksi viņam piešķirtā sertifikāta norādītajā specialitātē un darbības sfērā, tas ir, tā nav darbība ēku būvdarbu vadīšanas un ēku būvdarbu būvuzraudzības darbības sfērās, nevaram piekrist  šādu iemeslu dēļ:</w:t>
            </w:r>
          </w:p>
          <w:p w:rsidRPr="00D370FC" w:rsidR="00F9234C" w:rsidP="00A86CC6" w:rsidRDefault="00F9234C" w14:paraId="057430CB" w14:textId="77777777">
            <w:pPr>
              <w:pStyle w:val="naisc"/>
              <w:spacing w:before="0" w:after="0"/>
              <w:jc w:val="both"/>
            </w:pPr>
            <w:r w:rsidRPr="00D370FC">
              <w:t>1. Ministru kabineta 2015.gada 30.jūnija noteikumu Nr.337 “Noteikumi par Latvijas būvnormatīvu LBN 405-15 "Būvju tehniskā apsekošana"” 4.punkts noteic, ka būvi apseko:</w:t>
            </w:r>
          </w:p>
          <w:p w:rsidRPr="00D370FC" w:rsidR="00F9234C" w:rsidP="00A86CC6" w:rsidRDefault="00F9234C" w14:paraId="558089AD" w14:textId="77777777">
            <w:pPr>
              <w:pStyle w:val="naisc"/>
              <w:spacing w:before="0" w:after="0"/>
              <w:jc w:val="both"/>
            </w:pPr>
            <w:r w:rsidRPr="00D370FC">
              <w:t>4.1. periodiski būves ekspluatācijas laikā atbilstoši tās lietošanas veidam saskaņā ar būvju tehnisko uzturēšanu regulējošiem normatīvajiem aktiem un standartiem;</w:t>
            </w:r>
          </w:p>
          <w:p w:rsidRPr="00D370FC" w:rsidR="00F9234C" w:rsidP="00A86CC6" w:rsidRDefault="00F9234C" w14:paraId="3F2E98F3" w14:textId="77777777">
            <w:pPr>
              <w:pStyle w:val="naisc"/>
              <w:spacing w:before="0" w:after="0"/>
              <w:jc w:val="both"/>
            </w:pPr>
            <w:r w:rsidRPr="00D370FC">
              <w:t>4.2. pirms būves vai tās daļas atjaunošanas, pārbūves vai restaurācijas būvprojekta izstrādes, arī pirms būvprojekta minimālā sastāvā sagatavošanas vai pirms dokumentu izstrādes vienkāršotai ēkas fasādes atjaunošanai, lai noteiktu būves bojājumu apjomu, kā arī atbilstību būves izmantošanas mērķim un spēkā esošajiem normatīvajiem aktiem;</w:t>
            </w:r>
          </w:p>
          <w:p w:rsidRPr="00D370FC" w:rsidR="00F9234C" w:rsidP="00A86CC6" w:rsidRDefault="00F9234C" w14:paraId="79AE79B7" w14:textId="77777777">
            <w:pPr>
              <w:pStyle w:val="naisc"/>
              <w:spacing w:before="0" w:after="0"/>
              <w:jc w:val="both"/>
            </w:pPr>
            <w:r w:rsidRPr="00D370FC">
              <w:t>4.3. pirms būvdarbu atsākšanas (pēc pārtraukuma);</w:t>
            </w:r>
          </w:p>
          <w:p w:rsidRPr="00D370FC" w:rsidR="00F9234C" w:rsidP="00A86CC6" w:rsidRDefault="00F9234C" w14:paraId="358060B6" w14:textId="77777777">
            <w:pPr>
              <w:pStyle w:val="naisc"/>
              <w:spacing w:before="0" w:after="0"/>
              <w:jc w:val="both"/>
            </w:pPr>
            <w:r w:rsidRPr="00D370FC">
              <w:t xml:space="preserve">4.4. citos gadījumos, ja jānosaka būves tehniskais stāvoklis. </w:t>
            </w:r>
          </w:p>
          <w:p w:rsidRPr="00D370FC" w:rsidR="00F9234C" w:rsidP="00A86CC6" w:rsidRDefault="00F9234C" w14:paraId="190AEA14" w14:textId="77777777">
            <w:pPr>
              <w:pStyle w:val="naisc"/>
              <w:spacing w:before="0" w:after="0"/>
              <w:jc w:val="both"/>
            </w:pPr>
            <w:r w:rsidRPr="00D370FC">
              <w:t xml:space="preserve">2. Noteikumu Nr.337 sestais punkts noteic, ka būves apseko būvspeciālists atbilstoši būvspeciālistu kompetences novērtēšanas un </w:t>
            </w:r>
            <w:r w:rsidRPr="00D370FC">
              <w:lastRenderedPageBreak/>
              <w:t>patstāvīgās prakses uzraudzības normatīvajā aktā noteiktai attiecīgās sfēras būvspeciālista kompetencei vai būvkomersantu reģistrā reģistrēta juridiskā persona, kura nodarbina attiecīgu būvspeciālistu.</w:t>
            </w:r>
          </w:p>
          <w:p w:rsidRPr="00D370FC" w:rsidR="00F9234C" w:rsidP="00A86CC6" w:rsidRDefault="00F9234C" w14:paraId="52C2D170" w14:textId="77777777">
            <w:pPr>
              <w:pStyle w:val="naisc"/>
              <w:spacing w:before="0" w:after="0"/>
              <w:jc w:val="both"/>
            </w:pPr>
            <w:r w:rsidRPr="00D370FC">
              <w:t>3. Noteikumu Nr.337 pielikumā norādītā Tehniskās apsekošanas atzinumā cita starpā iekļauta arī sadaļa par apsekošanas objekta tehnisko nolietojumu, kas izteikts procentos, un ko aizpilda atbilstoši apsekošanas uzdevumam. Līdz ar to būves tehniskās apsekošanas laikā būvspeciālistu pienākumos ir novērtēt arī tā tehnisko nolietojumu atbilstoši apsekošanas uzdevumam.</w:t>
            </w:r>
          </w:p>
          <w:p w:rsidRPr="00D370FC" w:rsidR="00F9234C" w:rsidP="00A86CC6" w:rsidRDefault="00F9234C" w14:paraId="16E99D2B" w14:textId="77777777">
            <w:pPr>
              <w:pStyle w:val="naisc"/>
              <w:spacing w:before="0" w:after="0"/>
              <w:jc w:val="both"/>
            </w:pPr>
            <w:r w:rsidRPr="00D370FC">
              <w:t>4. Ministru kabineta 2018. gada 20. marta noteikumi Nr. 169 “Būvspeciālistu kompetences novērtēšanas un patstāvīgās prakses uzraudzības noteikumi” 1.pielikumā “Kompetences novērtēšanas jomas, specialitātes un darbības sfēras” ir ietverta ēku ekspertīze (punkts 2.5.16.). Pielikuma piezīmēs norādīts, ka ēku konstrukciju projektēšanā sertificētais būvspeciālists var veikt atsevišķo inženierbūvju tehnisko apsekošanu.</w:t>
            </w:r>
          </w:p>
          <w:p w:rsidRPr="00D370FC" w:rsidR="00F9234C" w:rsidP="00A86CC6" w:rsidRDefault="00F9234C" w14:paraId="1B3F282E" w14:textId="77777777">
            <w:pPr>
              <w:pStyle w:val="naisc"/>
              <w:spacing w:before="0" w:after="0"/>
              <w:jc w:val="both"/>
            </w:pPr>
            <w:r w:rsidRPr="00D370FC">
              <w:t xml:space="preserve">5. Latvijas Būvinženieru savienība, kurai Valsts pārvaldes iekārtas likumā noteiktajā kārtībā Ekonomikas ministrija ir deleģējusi būvspeciālistu sertificēšanu, būvspeciālistu kompetences novērtēšanas Nolikuma </w:t>
            </w:r>
            <w:r w:rsidRPr="00D370FC">
              <w:lastRenderedPageBreak/>
              <w:t>eksāmena tēmās citu starpā ir ietvērusi arī būvju tehnisko apsekošanu.</w:t>
            </w:r>
          </w:p>
          <w:p w:rsidRPr="00D370FC" w:rsidR="00F9234C" w:rsidP="00A86CC6" w:rsidRDefault="00F9234C" w14:paraId="60F530F8" w14:textId="77777777">
            <w:pPr>
              <w:pStyle w:val="naisc"/>
              <w:spacing w:before="0" w:after="0"/>
              <w:jc w:val="both"/>
            </w:pPr>
            <w:r w:rsidRPr="00D370FC">
              <w:t>No tā var secināt, ka būvspeciālistu kompetence ir ievērojami plašāka nekā Anotācijā minētā darbība ēku būvdarbu vadīšanas un ēku būvdarbu būvuzraudzības darbības sfērās un to kompetencē ietilpst veikt arī būves tehnisko nolietojuma novērtējumu.</w:t>
            </w:r>
          </w:p>
          <w:p w:rsidRPr="00D370FC" w:rsidR="00F9234C" w:rsidP="00A86CC6" w:rsidRDefault="00F9234C" w14:paraId="39648624" w14:textId="77777777">
            <w:pPr>
              <w:pStyle w:val="naisc"/>
              <w:spacing w:before="0" w:after="0"/>
              <w:jc w:val="both"/>
            </w:pPr>
            <w:r w:rsidRPr="00D370FC">
              <w:t>Arī Projekta anotācijā minētās Valsts zemes dienesta un Latvijas Pašvaldību savienības šaubas par to, vai atsevišķi būvniecības jomā sertificētu speciālistu sagatavotie ēkas konstruktīvo elementu nolietojuma akti atspoguļo faktisko situāciju, nevar būt pamats, lai ierobežotu sertificētu speciālistu tiesības veikt būvju tehnisko apsekošanu un sniegt par to atzinumu, kas jau ir noteiktas citos normatīvos aktos.</w:t>
            </w:r>
          </w:p>
          <w:p w:rsidRPr="00D370FC" w:rsidR="00F9234C" w:rsidP="00A86CC6" w:rsidRDefault="00F9234C" w14:paraId="607AEA11" w14:textId="77777777">
            <w:pPr>
              <w:pStyle w:val="naisc"/>
              <w:spacing w:before="0" w:after="0"/>
              <w:jc w:val="both"/>
            </w:pPr>
            <w:r w:rsidRPr="00D370FC">
              <w:t xml:space="preserve">Būvspeciālista pienākums un atbildība ir veikt profesionālos pienākumus pienācīgā kvalitātē un rūpībā, t.sk. ievērojot profesionālās ētikas kodeksu. Saskaņā ar Noteikumu Nr.337 47.punktu, ja saņemta sūdzība vai informācija par iespējamiem būvspeciālista profesionālās darbības pārkāpumiem, kompetences pārbaudes iestāde izvērtē pārkāpuma būtību un var pieņemt lēmumu par brīdinājuma izteikšanu, profesionālās darbības apturēšanu uz laiku vai sertifikāta anulēšanu. Līdz ar to normatīvie akti arī paredz kontroles </w:t>
            </w:r>
            <w:r w:rsidRPr="00D370FC">
              <w:lastRenderedPageBreak/>
              <w:t>mehānismu, kā veikt sertificētu speciālistu profesionālās darbības uzraudzību.</w:t>
            </w:r>
          </w:p>
          <w:p w:rsidRPr="00D370FC" w:rsidR="00883F7E" w:rsidP="00A86CC6" w:rsidRDefault="00F9234C" w14:paraId="667289F5" w14:textId="77777777">
            <w:pPr>
              <w:pStyle w:val="naisc"/>
              <w:spacing w:before="0" w:after="0"/>
              <w:jc w:val="both"/>
            </w:pPr>
            <w:r w:rsidRPr="00D370FC">
              <w:t>Ņemot vērā augstāk minēto, LDDK ieskatā nav pamata praktizējošus sertificētus būvspeciālistus izslēgt no ēku konstruktīvo elementu nolietojuma novērtēšanas pakalpojuma sniegšanas.</w:t>
            </w:r>
          </w:p>
        </w:tc>
        <w:tc>
          <w:tcPr>
            <w:tcW w:w="3544" w:type="dxa"/>
            <w:tcBorders>
              <w:top w:val="single" w:color="000000" w:sz="6" w:space="0"/>
              <w:left w:val="single" w:color="000000" w:sz="6" w:space="0"/>
              <w:bottom w:val="single" w:color="000000" w:sz="6" w:space="0"/>
              <w:right w:val="single" w:color="000000" w:sz="6" w:space="0"/>
            </w:tcBorders>
          </w:tcPr>
          <w:p w:rsidRPr="00D370FC" w:rsidR="00086265" w:rsidP="00A86CC6" w:rsidRDefault="00086265" w14:paraId="5323588A" w14:textId="77777777">
            <w:pPr>
              <w:pStyle w:val="naisc"/>
              <w:spacing w:before="0" w:after="120"/>
              <w:jc w:val="both"/>
              <w:rPr>
                <w:b/>
              </w:rPr>
            </w:pPr>
            <w:r w:rsidRPr="00D370FC">
              <w:rPr>
                <w:b/>
              </w:rPr>
              <w:lastRenderedPageBreak/>
              <w:t xml:space="preserve">Iebildums ir uzskatāms par atsauktu saskaņā ar Ministru kabineta 2009. gada 7. aprīļa noteikumu Nr. 300 "Ministru kabineta kārtības rullis" 103. punktu, jo Latvijas Darba devēju konfederācija </w:t>
            </w:r>
            <w:r w:rsidRPr="00D370FC" w:rsidR="00751F6A">
              <w:rPr>
                <w:b/>
              </w:rPr>
              <w:t>noteiktajā termiņā nesniedza atbildi elektroniskajā saskaņošanā</w:t>
            </w:r>
          </w:p>
          <w:p w:rsidRPr="00D370FC" w:rsidR="00F9234C" w:rsidP="009D38DB" w:rsidRDefault="00F9234C" w14:paraId="0E088C7D" w14:textId="77777777">
            <w:pPr>
              <w:pStyle w:val="naisc"/>
              <w:spacing w:before="0" w:after="0"/>
              <w:jc w:val="both"/>
              <w:rPr>
                <w:rStyle w:val="Komentraatsauce"/>
                <w:sz w:val="24"/>
                <w:szCs w:val="24"/>
              </w:rPr>
            </w:pPr>
            <w:r w:rsidRPr="009F2C82">
              <w:t>Anotācijā, kā arī masu medijos (2019. gada 29. aprīļa raidījums "Aizliegtais paņēmiens. Operācija: "Gandrīz grausts"", 2019. gada 5. marta raksts www.nra.lv "Kā panākt, lai ēkas kadastrālā vērtība ir nulle" (pieejams: https://nra.lv/latvija/riga/274504-ka-panakt-lai-ekas-kadastrala-vertiba-ir-nulle.htm), 2019. gada 1. marta raksts www.apollo.lv "Zemes dienestam aizdomas par manipulācijām, lai izvairītos no NĪN maksājumiem" (pieejams: https://www.apollo.lv/6535384/zemes-dienestam-aizdomas-par-manipulacijam-lai-izvairitos-no-</w:t>
            </w:r>
            <w:r w:rsidRPr="00D370FC">
              <w:lastRenderedPageBreak/>
              <w:t>nin-maksajumiem) u.c.) ir izvērsti izklāstīts, kāds ir rezultāts, ja ņem vērā būvniecības jomā sertificēta speciālista sniegtos datus par ēkas nolietojumu. Privātpersonas sniegto datu daļēja ņemšana vērā vai Valsts zemes dienesta kontrole pēc būtības ne ar ko neatšķirtos no Ministru kabineta noteikumu projektā "Grozījumi Ministru kabineta 2012. gada 10. janvāra noteikumos Nr. 48 "Būvju kadastrālās uzmērīšanas noteikumi"" (turpmāk – projekts) paredzētās kārtības – dati būtu jāiegūst arī Valsts zemes dienesta būvju kadastrālās uzmērīšanas speciālistam.</w:t>
            </w:r>
          </w:p>
          <w:p w:rsidRPr="00D370FC" w:rsidR="00F9234C" w:rsidP="009D38DB" w:rsidRDefault="00F9234C" w14:paraId="79024F87" w14:textId="77777777">
            <w:pPr>
              <w:pStyle w:val="naisc"/>
              <w:spacing w:before="0" w:after="0"/>
              <w:jc w:val="both"/>
            </w:pPr>
            <w:r w:rsidRPr="00D370FC">
              <w:t>Papildus vēršam uzmanību, ka projekts nemaina kārtību attiecībā uz iesniegumu izskatīšanu, tai skaitā iesnieguma izskatīšanu par Valsts zemes dienesta darbinieka noteiktu nolietojumu.</w:t>
            </w:r>
          </w:p>
          <w:p w:rsidRPr="00D370FC" w:rsidR="00F9234C" w:rsidRDefault="00F9234C" w14:paraId="68B1F01E" w14:textId="77777777">
            <w:pPr>
              <w:pStyle w:val="Komentrateksts"/>
              <w:jc w:val="both"/>
              <w:rPr>
                <w:sz w:val="24"/>
                <w:szCs w:val="24"/>
              </w:rPr>
            </w:pPr>
            <w:r w:rsidRPr="00D370FC">
              <w:rPr>
                <w:sz w:val="24"/>
                <w:szCs w:val="24"/>
              </w:rPr>
              <w:t xml:space="preserve">Projekts nav saistīts ar Ministru kabineta 2015. gada 30. jūnijā noteikumiem Nr. 337 "Noteikumi par Latvijas būvnormatīvu LBN 405-15 "Būvju tehniskā apsekošana"", līdz ar to tas neparedz izmaiņas attiecībā uz ēkas nolietojuma noteikšanu </w:t>
            </w:r>
            <w:r w:rsidRPr="00D370FC">
              <w:rPr>
                <w:sz w:val="24"/>
                <w:szCs w:val="24"/>
              </w:rPr>
              <w:lastRenderedPageBreak/>
              <w:t>kopumā, kā arī nav saistāms ar pakalpojumu sniegšanu, kas saistīti ar ēkas tehniskā stāvokļa noteikšanu atbilstoši Latvijas būvnormatīvam LBN 405-15 "Būvju tehniskā apsekošana" vai citām normām. Latvijas būvnormatīva LBN 405-15 "Būvju tehniskā apsekošana" un Ministru kabineta 2012. gada 10. janvāra noteikumu Nr. 48 "Būvju kadastrālās uzmērīšanas noteikumi" mērķi, uzdevumi un izmantojamie līdzekļi un darbības to sasniegšanai ir pilnībā dažādi. Kā piemēru var minēt viena no lielākajām atšķirībām – būvnormatīvs paredz atsegt konstruktīvo elementus, veikt urbumus, laboratoriskus izmeklējumus, eksperimentus, utt., bet Valsts zemes dienesta darbinieki tikai vizuāli bez iepriekš minētām darbībām nosaka konstruktīvo elementu nolietojuma pazīmes.</w:t>
            </w:r>
          </w:p>
          <w:p w:rsidRPr="00D370FC" w:rsidR="00F9234C" w:rsidRDefault="00F9234C" w14:paraId="0D559554" w14:textId="77777777">
            <w:pPr>
              <w:pStyle w:val="naisc"/>
              <w:spacing w:before="0" w:after="0"/>
              <w:jc w:val="both"/>
            </w:pPr>
            <w:r w:rsidRPr="00D370FC">
              <w:t>Projekts neparedz izmaiņas Valsts zemes dienesta sniegto pakalpojumu klāstā.</w:t>
            </w:r>
          </w:p>
          <w:p w:rsidRPr="00D370FC" w:rsidR="00F9234C" w:rsidRDefault="00F9234C" w14:paraId="274E769B" w14:textId="77777777">
            <w:pPr>
              <w:pStyle w:val="naisc"/>
              <w:spacing w:before="0" w:after="0"/>
              <w:jc w:val="both"/>
            </w:pPr>
            <w:r w:rsidRPr="00D370FC">
              <w:t xml:space="preserve">Projekts novērš nepilnību šajos noteikumos, kas būvniecības jomā sertificētam speciālistam dod </w:t>
            </w:r>
            <w:r w:rsidRPr="00D370FC">
              <w:lastRenderedPageBreak/>
              <w:t>tiesības sagatavot nolietojuma aktu, bet, kā jau anotācijā izklāstīts, sertificējošā institūcija nesen atzinusi, ka sertifikāts nav attiecināms uz darbībām un dokumentiem, kas sagatavoti atbilstoši šiem noteikumiem. Tātad projekts novērš šo noteikumu nepilnību un vairs neparedz būvniecības jomā sertificētam speciālistam tiesības veikt darbības ārpus sava sertifikāta kompetences, tādējādi neriskējot ar savu sertifikātu.</w:t>
            </w:r>
          </w:p>
          <w:p w:rsidRPr="00D370FC" w:rsidR="00883F7E" w:rsidP="00A86CC6" w:rsidRDefault="00F9234C" w14:paraId="0828EFE7" w14:textId="77777777">
            <w:pPr>
              <w:pStyle w:val="naisc"/>
              <w:spacing w:before="0" w:after="0"/>
              <w:jc w:val="both"/>
              <w:rPr>
                <w:b/>
              </w:rPr>
            </w:pPr>
            <w:r w:rsidRPr="00D370FC">
              <w:t>Turklāt, ir jāņem vērā, ka ir gadījumi, kad pats būvniecības jomā sertificētais speciālists pēc faktiskajai situācijai neatbilstoša dokumenta sagatavošanas ir vērsies Valsts zemes dienestā ar iesniegumu par paraksta atsaukšanu, atzīstot, ka konkrēto objektu klātienē nav apsekojis. Tādējādi sertificētais speciālists nav ievērojis Ministru kabineta noteikumu prasības, kas nosaka nolietojuma noteikšanu būvju kadastrālās uzmērīšanas jomā.</w:t>
            </w:r>
          </w:p>
        </w:tc>
        <w:tc>
          <w:tcPr>
            <w:tcW w:w="3028" w:type="dxa"/>
            <w:gridSpan w:val="2"/>
            <w:tcBorders>
              <w:top w:val="single" w:color="auto" w:sz="4" w:space="0"/>
              <w:left w:val="single" w:color="auto" w:sz="4" w:space="0"/>
              <w:bottom w:val="single" w:color="auto" w:sz="4" w:space="0"/>
            </w:tcBorders>
          </w:tcPr>
          <w:p w:rsidRPr="00D370FC" w:rsidR="00883F7E" w:rsidP="009D38DB" w:rsidRDefault="00840A5E" w14:paraId="2588315C" w14:textId="77777777">
            <w:pPr>
              <w:pStyle w:val="Komentrateksts"/>
              <w:jc w:val="both"/>
              <w:rPr>
                <w:sz w:val="24"/>
                <w:szCs w:val="24"/>
              </w:rPr>
            </w:pPr>
            <w:r w:rsidRPr="00D370FC">
              <w:rPr>
                <w:sz w:val="24"/>
                <w:szCs w:val="24"/>
              </w:rPr>
              <w:lastRenderedPageBreak/>
              <w:t>Projekts nav precizēts</w:t>
            </w:r>
          </w:p>
        </w:tc>
      </w:tr>
      <w:tr w:rsidRPr="00D370FC" w:rsidR="00D370FC" w:rsidTr="00580CE7" w14:paraId="7A0E8B1F" w14:textId="77777777">
        <w:tblPrEx>
          <w:tblBorders>
            <w:top w:val="none" w:color="auto" w:sz="0" w:space="0"/>
            <w:left w:val="none" w:color="auto" w:sz="0" w:space="0"/>
            <w:bottom w:val="none" w:color="auto" w:sz="0" w:space="0"/>
            <w:right w:val="none" w:color="auto" w:sz="0" w:space="0"/>
          </w:tblBorders>
        </w:tblPrEx>
        <w:trPr>
          <w:gridAfter w:val="1"/>
          <w:wAfter w:w="2405" w:type="dxa"/>
        </w:trPr>
        <w:tc>
          <w:tcPr>
            <w:tcW w:w="1697" w:type="dxa"/>
            <w:gridSpan w:val="2"/>
          </w:tcPr>
          <w:p w:rsidRPr="00D370FC" w:rsidR="007E47C1" w:rsidP="009D38DB" w:rsidRDefault="007E47C1" w14:paraId="76884042" w14:textId="77777777">
            <w:pPr>
              <w:pStyle w:val="naiskr"/>
              <w:spacing w:before="0" w:after="0"/>
            </w:pPr>
          </w:p>
          <w:p w:rsidRPr="00D370FC" w:rsidR="007E47C1" w:rsidRDefault="007E47C1" w14:paraId="64160CCD" w14:textId="77777777">
            <w:pPr>
              <w:pStyle w:val="naiskr"/>
              <w:spacing w:before="0" w:after="0"/>
            </w:pPr>
          </w:p>
          <w:p w:rsidRPr="00D370FC" w:rsidR="007E47C1" w:rsidRDefault="007E47C1" w14:paraId="3CF5F2CF" w14:textId="77777777">
            <w:pPr>
              <w:pStyle w:val="naiskr"/>
              <w:spacing w:before="0" w:after="0"/>
            </w:pPr>
            <w:r w:rsidRPr="00D370FC">
              <w:t>Atbildīgā amatpersona</w:t>
            </w:r>
          </w:p>
        </w:tc>
        <w:tc>
          <w:tcPr>
            <w:tcW w:w="10117" w:type="dxa"/>
            <w:gridSpan w:val="4"/>
          </w:tcPr>
          <w:p w:rsidRPr="00D370FC" w:rsidR="007E47C1" w:rsidRDefault="007E47C1" w14:paraId="4270BCFA" w14:textId="77777777">
            <w:pPr>
              <w:pStyle w:val="naiskr"/>
              <w:spacing w:before="0" w:after="0"/>
              <w:ind w:firstLine="720"/>
            </w:pPr>
          </w:p>
        </w:tc>
      </w:tr>
      <w:tr w:rsidRPr="00D370FC" w:rsidR="007E47C1" w:rsidTr="00580CE7" w14:paraId="2A640375" w14:textId="77777777">
        <w:tblPrEx>
          <w:tblBorders>
            <w:top w:val="none" w:color="auto" w:sz="0" w:space="0"/>
            <w:left w:val="none" w:color="auto" w:sz="0" w:space="0"/>
            <w:bottom w:val="none" w:color="auto" w:sz="0" w:space="0"/>
            <w:right w:val="none" w:color="auto" w:sz="0" w:space="0"/>
          </w:tblBorders>
        </w:tblPrEx>
        <w:trPr>
          <w:gridAfter w:val="1"/>
          <w:wAfter w:w="2405" w:type="dxa"/>
        </w:trPr>
        <w:tc>
          <w:tcPr>
            <w:tcW w:w="1697" w:type="dxa"/>
            <w:gridSpan w:val="2"/>
          </w:tcPr>
          <w:p w:rsidRPr="00D370FC" w:rsidR="007E47C1" w:rsidP="009D38DB" w:rsidRDefault="007E47C1" w14:paraId="1AFC2F55" w14:textId="77777777">
            <w:pPr>
              <w:pStyle w:val="naiskr"/>
              <w:spacing w:before="0" w:after="0"/>
              <w:ind w:firstLine="720"/>
            </w:pPr>
          </w:p>
        </w:tc>
        <w:tc>
          <w:tcPr>
            <w:tcW w:w="10117" w:type="dxa"/>
            <w:gridSpan w:val="4"/>
            <w:tcBorders>
              <w:top w:val="single" w:color="000000" w:sz="6" w:space="0"/>
            </w:tcBorders>
          </w:tcPr>
          <w:p w:rsidRPr="00D370FC" w:rsidR="007E47C1" w:rsidRDefault="007E47C1" w14:paraId="57B08826" w14:textId="77777777">
            <w:pPr>
              <w:pStyle w:val="naisc"/>
              <w:spacing w:before="0" w:after="0"/>
              <w:ind w:firstLine="720"/>
            </w:pPr>
            <w:r w:rsidRPr="00D370FC">
              <w:t>(paraksts)</w:t>
            </w:r>
          </w:p>
        </w:tc>
      </w:tr>
    </w:tbl>
    <w:p w:rsidRPr="00D370FC" w:rsidR="00375E8A" w:rsidP="009D38DB" w:rsidRDefault="00375E8A" w14:paraId="59E55753" w14:textId="77777777">
      <w:pPr>
        <w:pStyle w:val="naisf"/>
        <w:spacing w:before="0" w:after="0"/>
        <w:ind w:firstLine="0"/>
      </w:pPr>
    </w:p>
    <w:p w:rsidRPr="00D370FC" w:rsidR="00673C5E" w:rsidRDefault="00375E8A" w14:paraId="4E53F15B" w14:textId="77777777">
      <w:r w:rsidRPr="00D370FC">
        <w:t xml:space="preserve">Solvita </w:t>
      </w:r>
      <w:r w:rsidRPr="00D370FC" w:rsidR="00537468">
        <w:t>Zvidriņa</w:t>
      </w:r>
    </w:p>
    <w:p w:rsidRPr="00D370FC" w:rsidR="00673C5E" w:rsidRDefault="00673C5E" w14:paraId="055F009C" w14:textId="77777777">
      <w:r w:rsidRPr="00D370FC">
        <w:t xml:space="preserve">Valsts zemes dienesta </w:t>
      </w:r>
    </w:p>
    <w:p w:rsidRPr="00D370FC" w:rsidR="00673C5E" w:rsidRDefault="00673C5E" w14:paraId="28A71E44" w14:textId="77777777">
      <w:r w:rsidRPr="00D370FC">
        <w:t>ģenerāldirektore</w:t>
      </w:r>
    </w:p>
    <w:p w:rsidRPr="00D370FC" w:rsidR="00673C5E" w:rsidRDefault="00673C5E" w14:paraId="2E40D605" w14:textId="77777777">
      <w:r w:rsidRPr="00D370FC">
        <w:t>tālr. 67038620, fakss 67038815</w:t>
      </w:r>
    </w:p>
    <w:p w:rsidRPr="00D370FC" w:rsidR="00AB3D34" w:rsidRDefault="00537468" w14:paraId="085F43F4" w14:textId="77777777">
      <w:r w:rsidRPr="00D370FC">
        <w:t>solvita.zvidrina</w:t>
      </w:r>
      <w:r w:rsidRPr="00D370FC" w:rsidR="00673C5E">
        <w:t>@vzd.gov.lv</w:t>
      </w:r>
    </w:p>
    <w:sectPr w:rsidRPr="00D370FC" w:rsidR="00AB3D34" w:rsidSect="009F2C82">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2E922" w16cid:durableId="2176A9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B8543" w14:textId="77777777" w:rsidR="0042455D" w:rsidRDefault="0042455D">
      <w:r>
        <w:separator/>
      </w:r>
    </w:p>
  </w:endnote>
  <w:endnote w:type="continuationSeparator" w:id="0">
    <w:p w14:paraId="10A3420C" w14:textId="77777777" w:rsidR="0042455D" w:rsidRDefault="0042455D">
      <w:r>
        <w:continuationSeparator/>
      </w:r>
    </w:p>
  </w:endnote>
  <w:endnote w:type="continuationNotice" w:id="1">
    <w:p w14:paraId="6DB7E6F4" w14:textId="77777777" w:rsidR="0042455D" w:rsidRDefault="00424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B67F" w14:textId="2A44C6D4" w:rsidR="00FB29EE" w:rsidRPr="00054DE5" w:rsidRDefault="00054DE5" w:rsidP="00054DE5">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D370FC">
      <w:rPr>
        <w:noProof/>
        <w:sz w:val="20"/>
        <w:szCs w:val="20"/>
      </w:rPr>
      <w:t>TMizz_131119_BKU</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66E4" w14:textId="0163C74E" w:rsidR="00FB29EE" w:rsidRPr="001A45D9" w:rsidRDefault="00FB29EE"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D370FC">
      <w:rPr>
        <w:noProof/>
        <w:sz w:val="20"/>
        <w:szCs w:val="20"/>
      </w:rPr>
      <w:t>TMizz_131119_BKU</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8E3F" w14:textId="77777777" w:rsidR="0042455D" w:rsidRDefault="0042455D">
      <w:r>
        <w:separator/>
      </w:r>
    </w:p>
  </w:footnote>
  <w:footnote w:type="continuationSeparator" w:id="0">
    <w:p w14:paraId="3B864610" w14:textId="77777777" w:rsidR="0042455D" w:rsidRDefault="0042455D">
      <w:r>
        <w:continuationSeparator/>
      </w:r>
    </w:p>
  </w:footnote>
  <w:footnote w:type="continuationNotice" w:id="1">
    <w:p w14:paraId="4CC57E96" w14:textId="77777777" w:rsidR="0042455D" w:rsidRDefault="004245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EE" w:rsidP="00364BB6" w:rsidRDefault="00FB29EE" w14:paraId="58CC1827"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29EE" w:rsidRDefault="00FB29EE" w14:paraId="28C7733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EE" w:rsidP="00364BB6" w:rsidRDefault="00FB29EE" w14:paraId="30FD22FF" w14:textId="789CAC9B">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F2C82">
      <w:rPr>
        <w:rStyle w:val="Lappusesnumurs"/>
        <w:noProof/>
      </w:rPr>
      <w:t>2</w:t>
    </w:r>
    <w:r>
      <w:rPr>
        <w:rStyle w:val="Lappusesnumurs"/>
      </w:rPr>
      <w:fldChar w:fldCharType="end"/>
    </w:r>
  </w:p>
  <w:p w:rsidR="00FB29EE" w:rsidP="002B6D44" w:rsidRDefault="00FB29EE" w14:paraId="7A34669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A3D"/>
    <w:multiLevelType w:val="hybridMultilevel"/>
    <w:tmpl w:val="D20A61E4"/>
    <w:lvl w:ilvl="0" w:tplc="6B5624EC">
      <w:start w:val="1"/>
      <w:numFmt w:val="decimal"/>
      <w:lvlText w:val="%1."/>
      <w:lvlJc w:val="left"/>
      <w:pPr>
        <w:ind w:left="928" w:hanging="360"/>
      </w:pPr>
      <w:rPr>
        <w:rFonts w:hint="default"/>
      </w:rPr>
    </w:lvl>
    <w:lvl w:ilvl="1" w:tplc="F4505C80" w:tentative="1">
      <w:start w:val="1"/>
      <w:numFmt w:val="lowerLetter"/>
      <w:lvlText w:val="%2."/>
      <w:lvlJc w:val="left"/>
      <w:pPr>
        <w:ind w:left="1440" w:hanging="360"/>
      </w:pPr>
    </w:lvl>
    <w:lvl w:ilvl="2" w:tplc="37CC04CC" w:tentative="1">
      <w:start w:val="1"/>
      <w:numFmt w:val="lowerRoman"/>
      <w:lvlText w:val="%3."/>
      <w:lvlJc w:val="right"/>
      <w:pPr>
        <w:ind w:left="2160" w:hanging="180"/>
      </w:pPr>
    </w:lvl>
    <w:lvl w:ilvl="3" w:tplc="5FE8B366" w:tentative="1">
      <w:start w:val="1"/>
      <w:numFmt w:val="decimal"/>
      <w:lvlText w:val="%4."/>
      <w:lvlJc w:val="left"/>
      <w:pPr>
        <w:ind w:left="2880" w:hanging="360"/>
      </w:pPr>
    </w:lvl>
    <w:lvl w:ilvl="4" w:tplc="D8A029F2" w:tentative="1">
      <w:start w:val="1"/>
      <w:numFmt w:val="lowerLetter"/>
      <w:lvlText w:val="%5."/>
      <w:lvlJc w:val="left"/>
      <w:pPr>
        <w:ind w:left="3600" w:hanging="360"/>
      </w:pPr>
    </w:lvl>
    <w:lvl w:ilvl="5" w:tplc="6F5EF142" w:tentative="1">
      <w:start w:val="1"/>
      <w:numFmt w:val="lowerRoman"/>
      <w:lvlText w:val="%6."/>
      <w:lvlJc w:val="right"/>
      <w:pPr>
        <w:ind w:left="4320" w:hanging="180"/>
      </w:pPr>
    </w:lvl>
    <w:lvl w:ilvl="6" w:tplc="F48AF930" w:tentative="1">
      <w:start w:val="1"/>
      <w:numFmt w:val="decimal"/>
      <w:lvlText w:val="%7."/>
      <w:lvlJc w:val="left"/>
      <w:pPr>
        <w:ind w:left="5040" w:hanging="360"/>
      </w:pPr>
    </w:lvl>
    <w:lvl w:ilvl="7" w:tplc="4276227C" w:tentative="1">
      <w:start w:val="1"/>
      <w:numFmt w:val="lowerLetter"/>
      <w:lvlText w:val="%8."/>
      <w:lvlJc w:val="left"/>
      <w:pPr>
        <w:ind w:left="5760" w:hanging="360"/>
      </w:pPr>
    </w:lvl>
    <w:lvl w:ilvl="8" w:tplc="390C0CE6" w:tentative="1">
      <w:start w:val="1"/>
      <w:numFmt w:val="lowerRoman"/>
      <w:lvlText w:val="%9."/>
      <w:lvlJc w:val="right"/>
      <w:pPr>
        <w:ind w:left="6480" w:hanging="180"/>
      </w:pPr>
    </w:lvl>
  </w:abstractNum>
  <w:abstractNum w:abstractNumId="1" w15:restartNumberingAfterBreak="0">
    <w:nsid w:val="200B072E"/>
    <w:multiLevelType w:val="hybridMultilevel"/>
    <w:tmpl w:val="486831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905932"/>
    <w:multiLevelType w:val="hybridMultilevel"/>
    <w:tmpl w:val="115093A4"/>
    <w:lvl w:ilvl="0" w:tplc="38F8E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45F64B1"/>
    <w:multiLevelType w:val="hybridMultilevel"/>
    <w:tmpl w:val="4B4068AE"/>
    <w:lvl w:ilvl="0" w:tplc="8CD693A0">
      <w:start w:val="1"/>
      <w:numFmt w:val="decimal"/>
      <w:lvlText w:val="%1."/>
      <w:lvlJc w:val="left"/>
      <w:pPr>
        <w:ind w:left="1080" w:hanging="360"/>
      </w:pPr>
      <w:rPr>
        <w:rFonts w:ascii="Times New Roman" w:eastAsia="Calibri" w:hAnsi="Times New Roman" w:cs="Times New Roman"/>
      </w:rPr>
    </w:lvl>
    <w:lvl w:ilvl="1" w:tplc="EDE62654" w:tentative="1">
      <w:start w:val="1"/>
      <w:numFmt w:val="bullet"/>
      <w:lvlText w:val="o"/>
      <w:lvlJc w:val="left"/>
      <w:pPr>
        <w:ind w:left="1800" w:hanging="360"/>
      </w:pPr>
      <w:rPr>
        <w:rFonts w:ascii="Courier New" w:hAnsi="Courier New" w:cs="Courier New" w:hint="default"/>
      </w:rPr>
    </w:lvl>
    <w:lvl w:ilvl="2" w:tplc="C2664A08" w:tentative="1">
      <w:start w:val="1"/>
      <w:numFmt w:val="bullet"/>
      <w:lvlText w:val=""/>
      <w:lvlJc w:val="left"/>
      <w:pPr>
        <w:ind w:left="2520" w:hanging="360"/>
      </w:pPr>
      <w:rPr>
        <w:rFonts w:ascii="Wingdings" w:hAnsi="Wingdings" w:hint="default"/>
      </w:rPr>
    </w:lvl>
    <w:lvl w:ilvl="3" w:tplc="99AA8EE0" w:tentative="1">
      <w:start w:val="1"/>
      <w:numFmt w:val="bullet"/>
      <w:lvlText w:val=""/>
      <w:lvlJc w:val="left"/>
      <w:pPr>
        <w:ind w:left="3240" w:hanging="360"/>
      </w:pPr>
      <w:rPr>
        <w:rFonts w:ascii="Symbol" w:hAnsi="Symbol" w:hint="default"/>
      </w:rPr>
    </w:lvl>
    <w:lvl w:ilvl="4" w:tplc="C71ADC14" w:tentative="1">
      <w:start w:val="1"/>
      <w:numFmt w:val="bullet"/>
      <w:lvlText w:val="o"/>
      <w:lvlJc w:val="left"/>
      <w:pPr>
        <w:ind w:left="3960" w:hanging="360"/>
      </w:pPr>
      <w:rPr>
        <w:rFonts w:ascii="Courier New" w:hAnsi="Courier New" w:cs="Courier New" w:hint="default"/>
      </w:rPr>
    </w:lvl>
    <w:lvl w:ilvl="5" w:tplc="6F047848" w:tentative="1">
      <w:start w:val="1"/>
      <w:numFmt w:val="bullet"/>
      <w:lvlText w:val=""/>
      <w:lvlJc w:val="left"/>
      <w:pPr>
        <w:ind w:left="4680" w:hanging="360"/>
      </w:pPr>
      <w:rPr>
        <w:rFonts w:ascii="Wingdings" w:hAnsi="Wingdings" w:hint="default"/>
      </w:rPr>
    </w:lvl>
    <w:lvl w:ilvl="6" w:tplc="F976E652" w:tentative="1">
      <w:start w:val="1"/>
      <w:numFmt w:val="bullet"/>
      <w:lvlText w:val=""/>
      <w:lvlJc w:val="left"/>
      <w:pPr>
        <w:ind w:left="5400" w:hanging="360"/>
      </w:pPr>
      <w:rPr>
        <w:rFonts w:ascii="Symbol" w:hAnsi="Symbol" w:hint="default"/>
      </w:rPr>
    </w:lvl>
    <w:lvl w:ilvl="7" w:tplc="5A5CF592" w:tentative="1">
      <w:start w:val="1"/>
      <w:numFmt w:val="bullet"/>
      <w:lvlText w:val="o"/>
      <w:lvlJc w:val="left"/>
      <w:pPr>
        <w:ind w:left="6120" w:hanging="360"/>
      </w:pPr>
      <w:rPr>
        <w:rFonts w:ascii="Courier New" w:hAnsi="Courier New" w:cs="Courier New" w:hint="default"/>
      </w:rPr>
    </w:lvl>
    <w:lvl w:ilvl="8" w:tplc="67F0DD38" w:tentative="1">
      <w:start w:val="1"/>
      <w:numFmt w:val="bullet"/>
      <w:lvlText w:val=""/>
      <w:lvlJc w:val="left"/>
      <w:pPr>
        <w:ind w:left="6840" w:hanging="360"/>
      </w:pPr>
      <w:rPr>
        <w:rFonts w:ascii="Wingdings" w:hAnsi="Wingdings" w:hint="default"/>
      </w:r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791670"/>
    <w:multiLevelType w:val="hybridMultilevel"/>
    <w:tmpl w:val="53E26D8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9A77048"/>
    <w:multiLevelType w:val="hybridMultilevel"/>
    <w:tmpl w:val="263E5BF6"/>
    <w:lvl w:ilvl="0" w:tplc="96B05B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A27363E"/>
    <w:multiLevelType w:val="hybridMultilevel"/>
    <w:tmpl w:val="65C47116"/>
    <w:lvl w:ilvl="0" w:tplc="9744A5E6">
      <w:start w:val="1"/>
      <w:numFmt w:val="bullet"/>
      <w:lvlText w:val="−"/>
      <w:lvlJc w:val="left"/>
      <w:pPr>
        <w:ind w:left="741" w:hanging="360"/>
      </w:pPr>
      <w:rPr>
        <w:rFonts w:ascii="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0" w15:restartNumberingAfterBreak="0">
    <w:nsid w:val="6C357F1A"/>
    <w:multiLevelType w:val="multilevel"/>
    <w:tmpl w:val="914204C0"/>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ascii="Times New Roman" w:hAnsi="Times New Roman" w:cs="Times New Roman" w:hint="default"/>
        <w:sz w:val="24"/>
      </w:rPr>
    </w:lvl>
    <w:lvl w:ilvl="2">
      <w:start w:val="1"/>
      <w:numFmt w:val="decimal"/>
      <w:isLgl/>
      <w:lvlText w:val="%1.%2.%3."/>
      <w:lvlJc w:val="left"/>
      <w:pPr>
        <w:ind w:left="1288" w:hanging="720"/>
      </w:pPr>
      <w:rPr>
        <w:rFonts w:ascii="Times New Roman" w:hAnsi="Times New Roman" w:cs="Times New Roman" w:hint="default"/>
        <w:sz w:val="24"/>
      </w:rPr>
    </w:lvl>
    <w:lvl w:ilvl="3">
      <w:start w:val="1"/>
      <w:numFmt w:val="decimal"/>
      <w:isLgl/>
      <w:lvlText w:val="%1.%2.%3.%4."/>
      <w:lvlJc w:val="left"/>
      <w:pPr>
        <w:ind w:left="1648" w:hanging="1080"/>
      </w:pPr>
      <w:rPr>
        <w:rFonts w:ascii="Times New Roman" w:hAnsi="Times New Roman" w:cs="Times New Roman" w:hint="default"/>
        <w:sz w:val="24"/>
      </w:rPr>
    </w:lvl>
    <w:lvl w:ilvl="4">
      <w:start w:val="1"/>
      <w:numFmt w:val="decimal"/>
      <w:isLgl/>
      <w:lvlText w:val="%1.%2.%3.%4.%5."/>
      <w:lvlJc w:val="left"/>
      <w:pPr>
        <w:ind w:left="1648" w:hanging="1080"/>
      </w:pPr>
      <w:rPr>
        <w:rFonts w:ascii="Times New Roman" w:hAnsi="Times New Roman" w:cs="Times New Roman" w:hint="default"/>
        <w:sz w:val="24"/>
      </w:rPr>
    </w:lvl>
    <w:lvl w:ilvl="5">
      <w:start w:val="1"/>
      <w:numFmt w:val="decimal"/>
      <w:isLgl/>
      <w:lvlText w:val="%1.%2.%3.%4.%5.%6."/>
      <w:lvlJc w:val="left"/>
      <w:pPr>
        <w:ind w:left="2008" w:hanging="1440"/>
      </w:pPr>
      <w:rPr>
        <w:rFonts w:ascii="Times New Roman" w:hAnsi="Times New Roman" w:cs="Times New Roman" w:hint="default"/>
        <w:sz w:val="24"/>
      </w:rPr>
    </w:lvl>
    <w:lvl w:ilvl="6">
      <w:start w:val="1"/>
      <w:numFmt w:val="decimal"/>
      <w:isLgl/>
      <w:lvlText w:val="%1.%2.%3.%4.%5.%6.%7."/>
      <w:lvlJc w:val="left"/>
      <w:pPr>
        <w:ind w:left="2008" w:hanging="1440"/>
      </w:pPr>
      <w:rPr>
        <w:rFonts w:ascii="Times New Roman" w:hAnsi="Times New Roman" w:cs="Times New Roman" w:hint="default"/>
        <w:sz w:val="24"/>
      </w:rPr>
    </w:lvl>
    <w:lvl w:ilvl="7">
      <w:start w:val="1"/>
      <w:numFmt w:val="decimal"/>
      <w:isLgl/>
      <w:lvlText w:val="%1.%2.%3.%4.%5.%6.%7.%8."/>
      <w:lvlJc w:val="left"/>
      <w:pPr>
        <w:ind w:left="2368" w:hanging="1800"/>
      </w:pPr>
      <w:rPr>
        <w:rFonts w:ascii="Times New Roman" w:hAnsi="Times New Roman" w:cs="Times New Roman" w:hint="default"/>
        <w:sz w:val="24"/>
      </w:rPr>
    </w:lvl>
    <w:lvl w:ilvl="8">
      <w:start w:val="1"/>
      <w:numFmt w:val="decimal"/>
      <w:isLgl/>
      <w:lvlText w:val="%1.%2.%3.%4.%5.%6.%7.%8.%9."/>
      <w:lvlJc w:val="left"/>
      <w:pPr>
        <w:ind w:left="2368" w:hanging="1800"/>
      </w:pPr>
      <w:rPr>
        <w:rFonts w:ascii="Times New Roman" w:hAnsi="Times New Roman" w:cs="Times New Roman" w:hint="default"/>
        <w:sz w:val="24"/>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7"/>
  </w:num>
  <w:num w:numId="4">
    <w:abstractNumId w:val="5"/>
  </w:num>
  <w:num w:numId="5">
    <w:abstractNumId w:val="4"/>
  </w:num>
  <w:num w:numId="6">
    <w:abstractNumId w:val="0"/>
  </w:num>
  <w:num w:numId="7">
    <w:abstractNumId w:val="10"/>
  </w:num>
  <w:num w:numId="8">
    <w:abstractNumId w:val="3"/>
  </w:num>
  <w:num w:numId="9">
    <w:abstractNumId w:val="6"/>
  </w:num>
  <w:num w:numId="10">
    <w:abstractNumId w:val="2"/>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BF1"/>
    <w:rsid w:val="00001F89"/>
    <w:rsid w:val="00003C53"/>
    <w:rsid w:val="0000456E"/>
    <w:rsid w:val="00005005"/>
    <w:rsid w:val="000055EA"/>
    <w:rsid w:val="00006BF1"/>
    <w:rsid w:val="00010875"/>
    <w:rsid w:val="0001118D"/>
    <w:rsid w:val="0001131F"/>
    <w:rsid w:val="00011663"/>
    <w:rsid w:val="0001249F"/>
    <w:rsid w:val="000125C0"/>
    <w:rsid w:val="0001270C"/>
    <w:rsid w:val="000136AA"/>
    <w:rsid w:val="00013B4C"/>
    <w:rsid w:val="00013BF6"/>
    <w:rsid w:val="00013EA8"/>
    <w:rsid w:val="0001554C"/>
    <w:rsid w:val="00015565"/>
    <w:rsid w:val="00015B94"/>
    <w:rsid w:val="00015DE5"/>
    <w:rsid w:val="000172E2"/>
    <w:rsid w:val="00017449"/>
    <w:rsid w:val="00017E0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0BD5"/>
    <w:rsid w:val="00032457"/>
    <w:rsid w:val="00032E4F"/>
    <w:rsid w:val="0003413A"/>
    <w:rsid w:val="000349CA"/>
    <w:rsid w:val="0003557A"/>
    <w:rsid w:val="00035C06"/>
    <w:rsid w:val="000366DF"/>
    <w:rsid w:val="00036D00"/>
    <w:rsid w:val="000376CD"/>
    <w:rsid w:val="00037CD0"/>
    <w:rsid w:val="00040A5C"/>
    <w:rsid w:val="00043005"/>
    <w:rsid w:val="0004345F"/>
    <w:rsid w:val="00044026"/>
    <w:rsid w:val="00046075"/>
    <w:rsid w:val="0004648F"/>
    <w:rsid w:val="00046CAD"/>
    <w:rsid w:val="00046D75"/>
    <w:rsid w:val="00046F5C"/>
    <w:rsid w:val="00047385"/>
    <w:rsid w:val="00050554"/>
    <w:rsid w:val="00051051"/>
    <w:rsid w:val="00053706"/>
    <w:rsid w:val="00053E04"/>
    <w:rsid w:val="000544E1"/>
    <w:rsid w:val="00054DE5"/>
    <w:rsid w:val="000579E6"/>
    <w:rsid w:val="00060E03"/>
    <w:rsid w:val="00061CA7"/>
    <w:rsid w:val="000641CE"/>
    <w:rsid w:val="00065271"/>
    <w:rsid w:val="00065274"/>
    <w:rsid w:val="00066176"/>
    <w:rsid w:val="0006618D"/>
    <w:rsid w:val="00066517"/>
    <w:rsid w:val="0006668A"/>
    <w:rsid w:val="00066885"/>
    <w:rsid w:val="0006694E"/>
    <w:rsid w:val="00066A37"/>
    <w:rsid w:val="00066F05"/>
    <w:rsid w:val="0007150B"/>
    <w:rsid w:val="00072628"/>
    <w:rsid w:val="000728ED"/>
    <w:rsid w:val="000733F5"/>
    <w:rsid w:val="000733FF"/>
    <w:rsid w:val="0007577A"/>
    <w:rsid w:val="00076021"/>
    <w:rsid w:val="00077263"/>
    <w:rsid w:val="000775D0"/>
    <w:rsid w:val="00080126"/>
    <w:rsid w:val="00081B0F"/>
    <w:rsid w:val="0008283D"/>
    <w:rsid w:val="00083090"/>
    <w:rsid w:val="00083214"/>
    <w:rsid w:val="00083B8F"/>
    <w:rsid w:val="00084B11"/>
    <w:rsid w:val="00085322"/>
    <w:rsid w:val="00086265"/>
    <w:rsid w:val="0008656F"/>
    <w:rsid w:val="00086AB9"/>
    <w:rsid w:val="00086BCE"/>
    <w:rsid w:val="00086F36"/>
    <w:rsid w:val="00090168"/>
    <w:rsid w:val="00090C76"/>
    <w:rsid w:val="00091033"/>
    <w:rsid w:val="00091F10"/>
    <w:rsid w:val="000922E6"/>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832"/>
    <w:rsid w:val="000B0C94"/>
    <w:rsid w:val="000B15E5"/>
    <w:rsid w:val="000B2382"/>
    <w:rsid w:val="000B3171"/>
    <w:rsid w:val="000B34A5"/>
    <w:rsid w:val="000B4746"/>
    <w:rsid w:val="000B7966"/>
    <w:rsid w:val="000B7CB1"/>
    <w:rsid w:val="000C0AE6"/>
    <w:rsid w:val="000C0D0D"/>
    <w:rsid w:val="000C2555"/>
    <w:rsid w:val="000C2857"/>
    <w:rsid w:val="000C3545"/>
    <w:rsid w:val="000C475E"/>
    <w:rsid w:val="000C498A"/>
    <w:rsid w:val="000C4C16"/>
    <w:rsid w:val="000C56FC"/>
    <w:rsid w:val="000C7907"/>
    <w:rsid w:val="000C7A11"/>
    <w:rsid w:val="000C7F5E"/>
    <w:rsid w:val="000D00AC"/>
    <w:rsid w:val="000D0AED"/>
    <w:rsid w:val="000D3602"/>
    <w:rsid w:val="000D42FF"/>
    <w:rsid w:val="000D4D89"/>
    <w:rsid w:val="000D6BBD"/>
    <w:rsid w:val="000D7751"/>
    <w:rsid w:val="000D7C23"/>
    <w:rsid w:val="000E0A16"/>
    <w:rsid w:val="000E1BFA"/>
    <w:rsid w:val="000E2142"/>
    <w:rsid w:val="000E21D0"/>
    <w:rsid w:val="000E2A38"/>
    <w:rsid w:val="000E2ACC"/>
    <w:rsid w:val="000E5208"/>
    <w:rsid w:val="000E5509"/>
    <w:rsid w:val="000E585F"/>
    <w:rsid w:val="000E58FF"/>
    <w:rsid w:val="000E66F8"/>
    <w:rsid w:val="000F054F"/>
    <w:rsid w:val="000F079D"/>
    <w:rsid w:val="000F0D9D"/>
    <w:rsid w:val="000F19B9"/>
    <w:rsid w:val="000F1D56"/>
    <w:rsid w:val="000F2534"/>
    <w:rsid w:val="000F28D9"/>
    <w:rsid w:val="000F2D43"/>
    <w:rsid w:val="000F2F9A"/>
    <w:rsid w:val="000F341A"/>
    <w:rsid w:val="000F3AA0"/>
    <w:rsid w:val="000F4A3D"/>
    <w:rsid w:val="000F4AEB"/>
    <w:rsid w:val="000F4B40"/>
    <w:rsid w:val="000F4C3B"/>
    <w:rsid w:val="000F4E7B"/>
    <w:rsid w:val="000F4F63"/>
    <w:rsid w:val="000F57C3"/>
    <w:rsid w:val="000F5C37"/>
    <w:rsid w:val="000F5DF0"/>
    <w:rsid w:val="000F6A0B"/>
    <w:rsid w:val="000F7695"/>
    <w:rsid w:val="001012E3"/>
    <w:rsid w:val="00101EEB"/>
    <w:rsid w:val="00102588"/>
    <w:rsid w:val="0010375A"/>
    <w:rsid w:val="001038ED"/>
    <w:rsid w:val="00104111"/>
    <w:rsid w:val="001042B0"/>
    <w:rsid w:val="00106F4F"/>
    <w:rsid w:val="001071D3"/>
    <w:rsid w:val="001075A8"/>
    <w:rsid w:val="00110248"/>
    <w:rsid w:val="00110259"/>
    <w:rsid w:val="00110AA9"/>
    <w:rsid w:val="001123B4"/>
    <w:rsid w:val="0011254D"/>
    <w:rsid w:val="001139C2"/>
    <w:rsid w:val="00114559"/>
    <w:rsid w:val="00114EA9"/>
    <w:rsid w:val="001155FE"/>
    <w:rsid w:val="00115ED0"/>
    <w:rsid w:val="0011683C"/>
    <w:rsid w:val="001179E8"/>
    <w:rsid w:val="00117BE9"/>
    <w:rsid w:val="0012021B"/>
    <w:rsid w:val="001209CE"/>
    <w:rsid w:val="0012222D"/>
    <w:rsid w:val="00124FFB"/>
    <w:rsid w:val="001255E6"/>
    <w:rsid w:val="00126A07"/>
    <w:rsid w:val="00126BC9"/>
    <w:rsid w:val="00127298"/>
    <w:rsid w:val="0013053A"/>
    <w:rsid w:val="0013066A"/>
    <w:rsid w:val="00131213"/>
    <w:rsid w:val="001315EF"/>
    <w:rsid w:val="00131F39"/>
    <w:rsid w:val="00132375"/>
    <w:rsid w:val="00132E73"/>
    <w:rsid w:val="00133505"/>
    <w:rsid w:val="00134188"/>
    <w:rsid w:val="001349A2"/>
    <w:rsid w:val="0013667C"/>
    <w:rsid w:val="00136884"/>
    <w:rsid w:val="00137403"/>
    <w:rsid w:val="00140706"/>
    <w:rsid w:val="0014122A"/>
    <w:rsid w:val="00141AA3"/>
    <w:rsid w:val="00141E85"/>
    <w:rsid w:val="0014319C"/>
    <w:rsid w:val="001436B3"/>
    <w:rsid w:val="00143976"/>
    <w:rsid w:val="00143DAC"/>
    <w:rsid w:val="00143F3F"/>
    <w:rsid w:val="00144622"/>
    <w:rsid w:val="00144781"/>
    <w:rsid w:val="00144917"/>
    <w:rsid w:val="0014702D"/>
    <w:rsid w:val="00147596"/>
    <w:rsid w:val="001503B5"/>
    <w:rsid w:val="00152718"/>
    <w:rsid w:val="00152BAD"/>
    <w:rsid w:val="001530CF"/>
    <w:rsid w:val="00153F12"/>
    <w:rsid w:val="001543DB"/>
    <w:rsid w:val="0015460E"/>
    <w:rsid w:val="001548B6"/>
    <w:rsid w:val="00155473"/>
    <w:rsid w:val="00155DC2"/>
    <w:rsid w:val="00156D90"/>
    <w:rsid w:val="00156E9F"/>
    <w:rsid w:val="00157A57"/>
    <w:rsid w:val="00157A61"/>
    <w:rsid w:val="00157DB6"/>
    <w:rsid w:val="00157EC2"/>
    <w:rsid w:val="00161322"/>
    <w:rsid w:val="001613C1"/>
    <w:rsid w:val="001615FC"/>
    <w:rsid w:val="00162A68"/>
    <w:rsid w:val="00162E08"/>
    <w:rsid w:val="001633F1"/>
    <w:rsid w:val="00164FE8"/>
    <w:rsid w:val="0016531E"/>
    <w:rsid w:val="0016565C"/>
    <w:rsid w:val="00165F59"/>
    <w:rsid w:val="00166302"/>
    <w:rsid w:val="00166314"/>
    <w:rsid w:val="00166746"/>
    <w:rsid w:val="00167590"/>
    <w:rsid w:val="00167918"/>
    <w:rsid w:val="00167C1E"/>
    <w:rsid w:val="0017043B"/>
    <w:rsid w:val="001706A1"/>
    <w:rsid w:val="00170914"/>
    <w:rsid w:val="00170DF2"/>
    <w:rsid w:val="001712DA"/>
    <w:rsid w:val="00174841"/>
    <w:rsid w:val="001761FD"/>
    <w:rsid w:val="00177D61"/>
    <w:rsid w:val="00177FA9"/>
    <w:rsid w:val="00180125"/>
    <w:rsid w:val="001808CA"/>
    <w:rsid w:val="00180923"/>
    <w:rsid w:val="00180CE5"/>
    <w:rsid w:val="001812EC"/>
    <w:rsid w:val="00181BAA"/>
    <w:rsid w:val="00181D2D"/>
    <w:rsid w:val="0018210A"/>
    <w:rsid w:val="00182DE0"/>
    <w:rsid w:val="0018386C"/>
    <w:rsid w:val="00184403"/>
    <w:rsid w:val="00184479"/>
    <w:rsid w:val="001844A8"/>
    <w:rsid w:val="0018472C"/>
    <w:rsid w:val="00184838"/>
    <w:rsid w:val="00185755"/>
    <w:rsid w:val="00187398"/>
    <w:rsid w:val="00187F73"/>
    <w:rsid w:val="00187FB0"/>
    <w:rsid w:val="001902E9"/>
    <w:rsid w:val="00190327"/>
    <w:rsid w:val="00190A0A"/>
    <w:rsid w:val="00191B1E"/>
    <w:rsid w:val="001926F2"/>
    <w:rsid w:val="00193BCE"/>
    <w:rsid w:val="00194B87"/>
    <w:rsid w:val="0019569A"/>
    <w:rsid w:val="00195962"/>
    <w:rsid w:val="00197533"/>
    <w:rsid w:val="001977BA"/>
    <w:rsid w:val="001977E7"/>
    <w:rsid w:val="00197CCA"/>
    <w:rsid w:val="001A0D8A"/>
    <w:rsid w:val="001A192D"/>
    <w:rsid w:val="001A36F4"/>
    <w:rsid w:val="001A4078"/>
    <w:rsid w:val="001A45D9"/>
    <w:rsid w:val="001A5A2F"/>
    <w:rsid w:val="001A725E"/>
    <w:rsid w:val="001A7C72"/>
    <w:rsid w:val="001B0766"/>
    <w:rsid w:val="001B084B"/>
    <w:rsid w:val="001B0CEC"/>
    <w:rsid w:val="001B0FFC"/>
    <w:rsid w:val="001B1CF2"/>
    <w:rsid w:val="001B294F"/>
    <w:rsid w:val="001B4388"/>
    <w:rsid w:val="001B456A"/>
    <w:rsid w:val="001B463E"/>
    <w:rsid w:val="001B49E0"/>
    <w:rsid w:val="001B5377"/>
    <w:rsid w:val="001B6553"/>
    <w:rsid w:val="001B6647"/>
    <w:rsid w:val="001B6A47"/>
    <w:rsid w:val="001B6B0A"/>
    <w:rsid w:val="001B6C3C"/>
    <w:rsid w:val="001C0824"/>
    <w:rsid w:val="001C0B83"/>
    <w:rsid w:val="001C1510"/>
    <w:rsid w:val="001C1989"/>
    <w:rsid w:val="001C265B"/>
    <w:rsid w:val="001C28FD"/>
    <w:rsid w:val="001C3349"/>
    <w:rsid w:val="001C4ABA"/>
    <w:rsid w:val="001C546B"/>
    <w:rsid w:val="001C5CA9"/>
    <w:rsid w:val="001C5EA2"/>
    <w:rsid w:val="001C6608"/>
    <w:rsid w:val="001C6C7D"/>
    <w:rsid w:val="001D1CB1"/>
    <w:rsid w:val="001D2AC0"/>
    <w:rsid w:val="001D2DBA"/>
    <w:rsid w:val="001D2FD0"/>
    <w:rsid w:val="001D3830"/>
    <w:rsid w:val="001D3BA6"/>
    <w:rsid w:val="001D3CD8"/>
    <w:rsid w:val="001D5564"/>
    <w:rsid w:val="001D6FAA"/>
    <w:rsid w:val="001D70FA"/>
    <w:rsid w:val="001D7BA9"/>
    <w:rsid w:val="001E039D"/>
    <w:rsid w:val="001E12B3"/>
    <w:rsid w:val="001E22E7"/>
    <w:rsid w:val="001E2714"/>
    <w:rsid w:val="001E398C"/>
    <w:rsid w:val="001E3B4D"/>
    <w:rsid w:val="001E4456"/>
    <w:rsid w:val="001E4DDC"/>
    <w:rsid w:val="001E774F"/>
    <w:rsid w:val="001E7C1D"/>
    <w:rsid w:val="001F073F"/>
    <w:rsid w:val="001F0DE0"/>
    <w:rsid w:val="001F3009"/>
    <w:rsid w:val="001F3358"/>
    <w:rsid w:val="001F35CB"/>
    <w:rsid w:val="001F390F"/>
    <w:rsid w:val="001F3AC1"/>
    <w:rsid w:val="001F5CD1"/>
    <w:rsid w:val="001F7257"/>
    <w:rsid w:val="001F7739"/>
    <w:rsid w:val="001F7902"/>
    <w:rsid w:val="0020011B"/>
    <w:rsid w:val="0020187E"/>
    <w:rsid w:val="00201DC6"/>
    <w:rsid w:val="00202375"/>
    <w:rsid w:val="002025EA"/>
    <w:rsid w:val="00202884"/>
    <w:rsid w:val="00202E44"/>
    <w:rsid w:val="00203556"/>
    <w:rsid w:val="00204D0F"/>
    <w:rsid w:val="00204DB6"/>
    <w:rsid w:val="002051BC"/>
    <w:rsid w:val="00205263"/>
    <w:rsid w:val="002056ED"/>
    <w:rsid w:val="00205C3A"/>
    <w:rsid w:val="0020601D"/>
    <w:rsid w:val="002070DD"/>
    <w:rsid w:val="00211793"/>
    <w:rsid w:val="00211C11"/>
    <w:rsid w:val="00212345"/>
    <w:rsid w:val="00214809"/>
    <w:rsid w:val="002149A1"/>
    <w:rsid w:val="00214C91"/>
    <w:rsid w:val="00214E18"/>
    <w:rsid w:val="00214E7A"/>
    <w:rsid w:val="00215BFE"/>
    <w:rsid w:val="00215C44"/>
    <w:rsid w:val="002169BE"/>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1BBA"/>
    <w:rsid w:val="00232B5E"/>
    <w:rsid w:val="00232F90"/>
    <w:rsid w:val="0023339B"/>
    <w:rsid w:val="00234107"/>
    <w:rsid w:val="0023469C"/>
    <w:rsid w:val="00234C02"/>
    <w:rsid w:val="00234C71"/>
    <w:rsid w:val="00235511"/>
    <w:rsid w:val="002355EF"/>
    <w:rsid w:val="002366E0"/>
    <w:rsid w:val="00236DE1"/>
    <w:rsid w:val="002372EE"/>
    <w:rsid w:val="002372FD"/>
    <w:rsid w:val="0023764D"/>
    <w:rsid w:val="00237B3F"/>
    <w:rsid w:val="00240B28"/>
    <w:rsid w:val="002415BC"/>
    <w:rsid w:val="00242471"/>
    <w:rsid w:val="002434B2"/>
    <w:rsid w:val="002442F4"/>
    <w:rsid w:val="002445EA"/>
    <w:rsid w:val="00244ECE"/>
    <w:rsid w:val="00244FC5"/>
    <w:rsid w:val="00245D1D"/>
    <w:rsid w:val="0024629A"/>
    <w:rsid w:val="00246E5F"/>
    <w:rsid w:val="00246EF9"/>
    <w:rsid w:val="00250EDA"/>
    <w:rsid w:val="00251502"/>
    <w:rsid w:val="00251686"/>
    <w:rsid w:val="002518E8"/>
    <w:rsid w:val="00251A49"/>
    <w:rsid w:val="00251C10"/>
    <w:rsid w:val="00252E1E"/>
    <w:rsid w:val="002538BA"/>
    <w:rsid w:val="00253AA5"/>
    <w:rsid w:val="0025469D"/>
    <w:rsid w:val="002552B1"/>
    <w:rsid w:val="00255D01"/>
    <w:rsid w:val="00256763"/>
    <w:rsid w:val="00256E55"/>
    <w:rsid w:val="00257034"/>
    <w:rsid w:val="00257E0E"/>
    <w:rsid w:val="00257FF4"/>
    <w:rsid w:val="00260905"/>
    <w:rsid w:val="00260B44"/>
    <w:rsid w:val="00260CDA"/>
    <w:rsid w:val="00260CDC"/>
    <w:rsid w:val="00260FCB"/>
    <w:rsid w:val="002615F5"/>
    <w:rsid w:val="002616B9"/>
    <w:rsid w:val="0026217B"/>
    <w:rsid w:val="002629E4"/>
    <w:rsid w:val="00263D26"/>
    <w:rsid w:val="00263FE3"/>
    <w:rsid w:val="00264BE2"/>
    <w:rsid w:val="00265593"/>
    <w:rsid w:val="002657EF"/>
    <w:rsid w:val="00266BC5"/>
    <w:rsid w:val="002675EA"/>
    <w:rsid w:val="00267BC5"/>
    <w:rsid w:val="00267CBE"/>
    <w:rsid w:val="00267E0B"/>
    <w:rsid w:val="00267E75"/>
    <w:rsid w:val="00270680"/>
    <w:rsid w:val="00271103"/>
    <w:rsid w:val="002721FA"/>
    <w:rsid w:val="0027230C"/>
    <w:rsid w:val="00272B99"/>
    <w:rsid w:val="00272D9D"/>
    <w:rsid w:val="002737A5"/>
    <w:rsid w:val="0027380D"/>
    <w:rsid w:val="002745DF"/>
    <w:rsid w:val="0027468E"/>
    <w:rsid w:val="00274826"/>
    <w:rsid w:val="00275005"/>
    <w:rsid w:val="002752AB"/>
    <w:rsid w:val="002756D6"/>
    <w:rsid w:val="0027573C"/>
    <w:rsid w:val="002771A9"/>
    <w:rsid w:val="002815D0"/>
    <w:rsid w:val="002820A7"/>
    <w:rsid w:val="0028366D"/>
    <w:rsid w:val="00283B82"/>
    <w:rsid w:val="00283E13"/>
    <w:rsid w:val="00285E2C"/>
    <w:rsid w:val="00286478"/>
    <w:rsid w:val="00286CE6"/>
    <w:rsid w:val="00286D24"/>
    <w:rsid w:val="00287EDD"/>
    <w:rsid w:val="002904E6"/>
    <w:rsid w:val="0029141B"/>
    <w:rsid w:val="00291537"/>
    <w:rsid w:val="00291B44"/>
    <w:rsid w:val="0029213F"/>
    <w:rsid w:val="00292578"/>
    <w:rsid w:val="002927D3"/>
    <w:rsid w:val="00294BDE"/>
    <w:rsid w:val="00295C16"/>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2DB5"/>
    <w:rsid w:val="002B31AD"/>
    <w:rsid w:val="002B3EA7"/>
    <w:rsid w:val="002B40C8"/>
    <w:rsid w:val="002B40C9"/>
    <w:rsid w:val="002B4BAE"/>
    <w:rsid w:val="002B538B"/>
    <w:rsid w:val="002B581B"/>
    <w:rsid w:val="002B6D44"/>
    <w:rsid w:val="002C040D"/>
    <w:rsid w:val="002C2892"/>
    <w:rsid w:val="002C480C"/>
    <w:rsid w:val="002C58AB"/>
    <w:rsid w:val="002C60CB"/>
    <w:rsid w:val="002C6D84"/>
    <w:rsid w:val="002C7D21"/>
    <w:rsid w:val="002D1564"/>
    <w:rsid w:val="002D1954"/>
    <w:rsid w:val="002D1CA4"/>
    <w:rsid w:val="002D1F16"/>
    <w:rsid w:val="002D2C09"/>
    <w:rsid w:val="002D2C45"/>
    <w:rsid w:val="002D4969"/>
    <w:rsid w:val="002D4EE1"/>
    <w:rsid w:val="002D4F49"/>
    <w:rsid w:val="002D778E"/>
    <w:rsid w:val="002E04D7"/>
    <w:rsid w:val="002E06DD"/>
    <w:rsid w:val="002E171A"/>
    <w:rsid w:val="002E2A24"/>
    <w:rsid w:val="002E3BBB"/>
    <w:rsid w:val="002E3D66"/>
    <w:rsid w:val="002E3F11"/>
    <w:rsid w:val="002E4B11"/>
    <w:rsid w:val="002E4F70"/>
    <w:rsid w:val="002E55C4"/>
    <w:rsid w:val="002E5886"/>
    <w:rsid w:val="002E5AA9"/>
    <w:rsid w:val="002E5AD3"/>
    <w:rsid w:val="002E635D"/>
    <w:rsid w:val="002E7562"/>
    <w:rsid w:val="002F071F"/>
    <w:rsid w:val="002F16D5"/>
    <w:rsid w:val="002F1A90"/>
    <w:rsid w:val="002F1C2F"/>
    <w:rsid w:val="002F3D1C"/>
    <w:rsid w:val="002F4EA1"/>
    <w:rsid w:val="002F52DE"/>
    <w:rsid w:val="002F55C1"/>
    <w:rsid w:val="002F797A"/>
    <w:rsid w:val="00300483"/>
    <w:rsid w:val="00300A71"/>
    <w:rsid w:val="00301C91"/>
    <w:rsid w:val="00301F76"/>
    <w:rsid w:val="00303F2B"/>
    <w:rsid w:val="00304607"/>
    <w:rsid w:val="0030467A"/>
    <w:rsid w:val="00304D4E"/>
    <w:rsid w:val="00304FFD"/>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36C5"/>
    <w:rsid w:val="0031449F"/>
    <w:rsid w:val="003145A5"/>
    <w:rsid w:val="003148B9"/>
    <w:rsid w:val="00314A2E"/>
    <w:rsid w:val="00315266"/>
    <w:rsid w:val="00316250"/>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758"/>
    <w:rsid w:val="00331193"/>
    <w:rsid w:val="003333D4"/>
    <w:rsid w:val="003338D4"/>
    <w:rsid w:val="00334951"/>
    <w:rsid w:val="0033555C"/>
    <w:rsid w:val="00336411"/>
    <w:rsid w:val="0033678D"/>
    <w:rsid w:val="0033720D"/>
    <w:rsid w:val="003373E8"/>
    <w:rsid w:val="0034210C"/>
    <w:rsid w:val="00342ECC"/>
    <w:rsid w:val="003443DD"/>
    <w:rsid w:val="00344D5A"/>
    <w:rsid w:val="00346EB6"/>
    <w:rsid w:val="00347EDB"/>
    <w:rsid w:val="00350797"/>
    <w:rsid w:val="00351A85"/>
    <w:rsid w:val="003522E8"/>
    <w:rsid w:val="00352A07"/>
    <w:rsid w:val="00353989"/>
    <w:rsid w:val="00354869"/>
    <w:rsid w:val="00354CF5"/>
    <w:rsid w:val="00354EA6"/>
    <w:rsid w:val="00355842"/>
    <w:rsid w:val="00355B7A"/>
    <w:rsid w:val="0035617C"/>
    <w:rsid w:val="00356E7E"/>
    <w:rsid w:val="00356EB8"/>
    <w:rsid w:val="00357B83"/>
    <w:rsid w:val="00357D41"/>
    <w:rsid w:val="0036031B"/>
    <w:rsid w:val="003614A8"/>
    <w:rsid w:val="0036160E"/>
    <w:rsid w:val="00362610"/>
    <w:rsid w:val="00363830"/>
    <w:rsid w:val="00363D2D"/>
    <w:rsid w:val="00364BB6"/>
    <w:rsid w:val="00364D6B"/>
    <w:rsid w:val="00365408"/>
    <w:rsid w:val="00365CC0"/>
    <w:rsid w:val="00365E8E"/>
    <w:rsid w:val="003668DF"/>
    <w:rsid w:val="003673BE"/>
    <w:rsid w:val="00367597"/>
    <w:rsid w:val="00367688"/>
    <w:rsid w:val="003717AB"/>
    <w:rsid w:val="00372221"/>
    <w:rsid w:val="00372CF2"/>
    <w:rsid w:val="00372E15"/>
    <w:rsid w:val="00372FD2"/>
    <w:rsid w:val="00373CB4"/>
    <w:rsid w:val="00374C7E"/>
    <w:rsid w:val="00375244"/>
    <w:rsid w:val="00375E8A"/>
    <w:rsid w:val="00377353"/>
    <w:rsid w:val="0037736B"/>
    <w:rsid w:val="00381DA7"/>
    <w:rsid w:val="00381F57"/>
    <w:rsid w:val="0038216E"/>
    <w:rsid w:val="003822E5"/>
    <w:rsid w:val="003830B8"/>
    <w:rsid w:val="00383262"/>
    <w:rsid w:val="003912F3"/>
    <w:rsid w:val="0039214E"/>
    <w:rsid w:val="00392B01"/>
    <w:rsid w:val="0039343F"/>
    <w:rsid w:val="003945B8"/>
    <w:rsid w:val="003978C6"/>
    <w:rsid w:val="003A157A"/>
    <w:rsid w:val="003A283F"/>
    <w:rsid w:val="003A2A16"/>
    <w:rsid w:val="003A2FDD"/>
    <w:rsid w:val="003A3C43"/>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A39"/>
    <w:rsid w:val="003C1E74"/>
    <w:rsid w:val="003C20A2"/>
    <w:rsid w:val="003C2673"/>
    <w:rsid w:val="003C27A2"/>
    <w:rsid w:val="003C567C"/>
    <w:rsid w:val="003C59B8"/>
    <w:rsid w:val="003C6809"/>
    <w:rsid w:val="003C7146"/>
    <w:rsid w:val="003C7897"/>
    <w:rsid w:val="003D0937"/>
    <w:rsid w:val="003D17E6"/>
    <w:rsid w:val="003D1A20"/>
    <w:rsid w:val="003D1AC9"/>
    <w:rsid w:val="003D2AC9"/>
    <w:rsid w:val="003D2CD8"/>
    <w:rsid w:val="003D3724"/>
    <w:rsid w:val="003D46A7"/>
    <w:rsid w:val="003D6376"/>
    <w:rsid w:val="003D73F2"/>
    <w:rsid w:val="003E1235"/>
    <w:rsid w:val="003E2A35"/>
    <w:rsid w:val="003E2B56"/>
    <w:rsid w:val="003E2CE1"/>
    <w:rsid w:val="003E2DCB"/>
    <w:rsid w:val="003E4C3F"/>
    <w:rsid w:val="003E4D7C"/>
    <w:rsid w:val="003E5A40"/>
    <w:rsid w:val="003E5FA8"/>
    <w:rsid w:val="003E6252"/>
    <w:rsid w:val="003F1200"/>
    <w:rsid w:val="003F1421"/>
    <w:rsid w:val="003F1844"/>
    <w:rsid w:val="003F241E"/>
    <w:rsid w:val="003F28C0"/>
    <w:rsid w:val="003F2A2F"/>
    <w:rsid w:val="003F52B2"/>
    <w:rsid w:val="003F6175"/>
    <w:rsid w:val="003F716E"/>
    <w:rsid w:val="00400061"/>
    <w:rsid w:val="0040068A"/>
    <w:rsid w:val="00400813"/>
    <w:rsid w:val="004013AD"/>
    <w:rsid w:val="00402215"/>
    <w:rsid w:val="00402BE9"/>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16FA6"/>
    <w:rsid w:val="0042063D"/>
    <w:rsid w:val="0042192F"/>
    <w:rsid w:val="00422B23"/>
    <w:rsid w:val="00423A60"/>
    <w:rsid w:val="00423C1B"/>
    <w:rsid w:val="0042455D"/>
    <w:rsid w:val="0042651C"/>
    <w:rsid w:val="00426E9B"/>
    <w:rsid w:val="00427AC4"/>
    <w:rsid w:val="00427D55"/>
    <w:rsid w:val="0043233C"/>
    <w:rsid w:val="004345A6"/>
    <w:rsid w:val="0043514C"/>
    <w:rsid w:val="00435B2F"/>
    <w:rsid w:val="00435E03"/>
    <w:rsid w:val="00436E84"/>
    <w:rsid w:val="004373E1"/>
    <w:rsid w:val="004374A3"/>
    <w:rsid w:val="00437A7E"/>
    <w:rsid w:val="00437B6C"/>
    <w:rsid w:val="00440144"/>
    <w:rsid w:val="0044064E"/>
    <w:rsid w:val="00440805"/>
    <w:rsid w:val="004412E1"/>
    <w:rsid w:val="00441554"/>
    <w:rsid w:val="00442E48"/>
    <w:rsid w:val="00443543"/>
    <w:rsid w:val="00443DCD"/>
    <w:rsid w:val="00443E7E"/>
    <w:rsid w:val="00444C06"/>
    <w:rsid w:val="004454DF"/>
    <w:rsid w:val="00445F3D"/>
    <w:rsid w:val="00446804"/>
    <w:rsid w:val="00446832"/>
    <w:rsid w:val="004478D4"/>
    <w:rsid w:val="00447DC6"/>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57E5D"/>
    <w:rsid w:val="004603D0"/>
    <w:rsid w:val="004624AE"/>
    <w:rsid w:val="0046250E"/>
    <w:rsid w:val="00462BCC"/>
    <w:rsid w:val="00462E9C"/>
    <w:rsid w:val="00464B48"/>
    <w:rsid w:val="00465231"/>
    <w:rsid w:val="004662AD"/>
    <w:rsid w:val="00466516"/>
    <w:rsid w:val="00467B65"/>
    <w:rsid w:val="00471321"/>
    <w:rsid w:val="00471EA5"/>
    <w:rsid w:val="004720C9"/>
    <w:rsid w:val="00472257"/>
    <w:rsid w:val="00472E49"/>
    <w:rsid w:val="004732BB"/>
    <w:rsid w:val="00473B8D"/>
    <w:rsid w:val="00474C60"/>
    <w:rsid w:val="0047505D"/>
    <w:rsid w:val="00475944"/>
    <w:rsid w:val="00475DF0"/>
    <w:rsid w:val="00476525"/>
    <w:rsid w:val="0047702D"/>
    <w:rsid w:val="004772E2"/>
    <w:rsid w:val="0047739F"/>
    <w:rsid w:val="00477F97"/>
    <w:rsid w:val="00480A2D"/>
    <w:rsid w:val="00480AFB"/>
    <w:rsid w:val="00480CBC"/>
    <w:rsid w:val="00481247"/>
    <w:rsid w:val="00481E98"/>
    <w:rsid w:val="004827AF"/>
    <w:rsid w:val="004828DC"/>
    <w:rsid w:val="00482FF7"/>
    <w:rsid w:val="00483098"/>
    <w:rsid w:val="00483AFB"/>
    <w:rsid w:val="0048402B"/>
    <w:rsid w:val="0048414A"/>
    <w:rsid w:val="00485C56"/>
    <w:rsid w:val="00486B79"/>
    <w:rsid w:val="00486CA2"/>
    <w:rsid w:val="00490B25"/>
    <w:rsid w:val="00490E2D"/>
    <w:rsid w:val="00490FD6"/>
    <w:rsid w:val="004911C4"/>
    <w:rsid w:val="00491BF5"/>
    <w:rsid w:val="00492142"/>
    <w:rsid w:val="00494CC8"/>
    <w:rsid w:val="004955E7"/>
    <w:rsid w:val="0049589C"/>
    <w:rsid w:val="00495EF1"/>
    <w:rsid w:val="004960BC"/>
    <w:rsid w:val="00496B9B"/>
    <w:rsid w:val="00496ED4"/>
    <w:rsid w:val="00497A30"/>
    <w:rsid w:val="00497D4A"/>
    <w:rsid w:val="004A0441"/>
    <w:rsid w:val="004A084C"/>
    <w:rsid w:val="004A15B3"/>
    <w:rsid w:val="004A1D01"/>
    <w:rsid w:val="004A2A54"/>
    <w:rsid w:val="004A2EF3"/>
    <w:rsid w:val="004A2FE7"/>
    <w:rsid w:val="004A32BA"/>
    <w:rsid w:val="004A3B0D"/>
    <w:rsid w:val="004A52F5"/>
    <w:rsid w:val="004A5D3A"/>
    <w:rsid w:val="004A6897"/>
    <w:rsid w:val="004A692B"/>
    <w:rsid w:val="004A6EB6"/>
    <w:rsid w:val="004A701E"/>
    <w:rsid w:val="004A794C"/>
    <w:rsid w:val="004B2E5A"/>
    <w:rsid w:val="004B3958"/>
    <w:rsid w:val="004B3EC7"/>
    <w:rsid w:val="004B3F54"/>
    <w:rsid w:val="004B5664"/>
    <w:rsid w:val="004B5DB3"/>
    <w:rsid w:val="004B67AF"/>
    <w:rsid w:val="004C0269"/>
    <w:rsid w:val="004C2107"/>
    <w:rsid w:val="004C5FC6"/>
    <w:rsid w:val="004C6411"/>
    <w:rsid w:val="004C6435"/>
    <w:rsid w:val="004C649B"/>
    <w:rsid w:val="004C6673"/>
    <w:rsid w:val="004C7B9C"/>
    <w:rsid w:val="004C7D15"/>
    <w:rsid w:val="004C7D55"/>
    <w:rsid w:val="004D0188"/>
    <w:rsid w:val="004D089A"/>
    <w:rsid w:val="004D1665"/>
    <w:rsid w:val="004D1CCA"/>
    <w:rsid w:val="004D3184"/>
    <w:rsid w:val="004D32F6"/>
    <w:rsid w:val="004D5030"/>
    <w:rsid w:val="004D6045"/>
    <w:rsid w:val="004D6DFC"/>
    <w:rsid w:val="004D7546"/>
    <w:rsid w:val="004D7EC5"/>
    <w:rsid w:val="004E02B0"/>
    <w:rsid w:val="004E0B29"/>
    <w:rsid w:val="004E0E11"/>
    <w:rsid w:val="004E0F08"/>
    <w:rsid w:val="004E1546"/>
    <w:rsid w:val="004E19DC"/>
    <w:rsid w:val="004E35E8"/>
    <w:rsid w:val="004E44BC"/>
    <w:rsid w:val="004E50F0"/>
    <w:rsid w:val="004E6A03"/>
    <w:rsid w:val="004E6F35"/>
    <w:rsid w:val="004E79AE"/>
    <w:rsid w:val="004F0070"/>
    <w:rsid w:val="004F0468"/>
    <w:rsid w:val="004F0C51"/>
    <w:rsid w:val="004F1923"/>
    <w:rsid w:val="004F263C"/>
    <w:rsid w:val="004F2BB1"/>
    <w:rsid w:val="004F2EC7"/>
    <w:rsid w:val="004F3CE8"/>
    <w:rsid w:val="004F5225"/>
    <w:rsid w:val="004F67C2"/>
    <w:rsid w:val="004F6BFB"/>
    <w:rsid w:val="004F7E4A"/>
    <w:rsid w:val="00501405"/>
    <w:rsid w:val="0050147C"/>
    <w:rsid w:val="0050182B"/>
    <w:rsid w:val="00502579"/>
    <w:rsid w:val="005029F7"/>
    <w:rsid w:val="00503D4C"/>
    <w:rsid w:val="00504C0C"/>
    <w:rsid w:val="00504DC4"/>
    <w:rsid w:val="00504E48"/>
    <w:rsid w:val="005051C1"/>
    <w:rsid w:val="00505850"/>
    <w:rsid w:val="00505912"/>
    <w:rsid w:val="005070FF"/>
    <w:rsid w:val="00511159"/>
    <w:rsid w:val="00512BBC"/>
    <w:rsid w:val="005134FB"/>
    <w:rsid w:val="005135FD"/>
    <w:rsid w:val="0051366C"/>
    <w:rsid w:val="0051684F"/>
    <w:rsid w:val="00516A92"/>
    <w:rsid w:val="00516B9F"/>
    <w:rsid w:val="00517693"/>
    <w:rsid w:val="00520019"/>
    <w:rsid w:val="005205AB"/>
    <w:rsid w:val="00523378"/>
    <w:rsid w:val="005249E4"/>
    <w:rsid w:val="0052546F"/>
    <w:rsid w:val="0052550F"/>
    <w:rsid w:val="00526032"/>
    <w:rsid w:val="00526C0F"/>
    <w:rsid w:val="0052702A"/>
    <w:rsid w:val="005278CA"/>
    <w:rsid w:val="00527CF9"/>
    <w:rsid w:val="00530397"/>
    <w:rsid w:val="00530F73"/>
    <w:rsid w:val="00533B8E"/>
    <w:rsid w:val="00535417"/>
    <w:rsid w:val="00535833"/>
    <w:rsid w:val="005367A4"/>
    <w:rsid w:val="00536D28"/>
    <w:rsid w:val="005372C5"/>
    <w:rsid w:val="00537468"/>
    <w:rsid w:val="00537A26"/>
    <w:rsid w:val="00537C80"/>
    <w:rsid w:val="00540E47"/>
    <w:rsid w:val="005419D1"/>
    <w:rsid w:val="00543283"/>
    <w:rsid w:val="0054364C"/>
    <w:rsid w:val="00543DF6"/>
    <w:rsid w:val="00546747"/>
    <w:rsid w:val="00547510"/>
    <w:rsid w:val="00547ECC"/>
    <w:rsid w:val="005516A4"/>
    <w:rsid w:val="00551D5A"/>
    <w:rsid w:val="00551EC3"/>
    <w:rsid w:val="00553868"/>
    <w:rsid w:val="00554A44"/>
    <w:rsid w:val="00554C53"/>
    <w:rsid w:val="00554F18"/>
    <w:rsid w:val="00555220"/>
    <w:rsid w:val="005555F0"/>
    <w:rsid w:val="00555739"/>
    <w:rsid w:val="005567BD"/>
    <w:rsid w:val="00556E75"/>
    <w:rsid w:val="0056069A"/>
    <w:rsid w:val="005608EC"/>
    <w:rsid w:val="00560C3B"/>
    <w:rsid w:val="00561043"/>
    <w:rsid w:val="005615BB"/>
    <w:rsid w:val="00561EA1"/>
    <w:rsid w:val="00562799"/>
    <w:rsid w:val="005633D6"/>
    <w:rsid w:val="00564804"/>
    <w:rsid w:val="00564C68"/>
    <w:rsid w:val="00565598"/>
    <w:rsid w:val="00565B5A"/>
    <w:rsid w:val="00565D21"/>
    <w:rsid w:val="00567E8F"/>
    <w:rsid w:val="005702D6"/>
    <w:rsid w:val="00572588"/>
    <w:rsid w:val="00572BDD"/>
    <w:rsid w:val="00573A50"/>
    <w:rsid w:val="005746D2"/>
    <w:rsid w:val="00574E8A"/>
    <w:rsid w:val="005755A9"/>
    <w:rsid w:val="00577775"/>
    <w:rsid w:val="00580CE7"/>
    <w:rsid w:val="0058121A"/>
    <w:rsid w:val="00581863"/>
    <w:rsid w:val="00581EA3"/>
    <w:rsid w:val="0058205A"/>
    <w:rsid w:val="0058260B"/>
    <w:rsid w:val="0058273B"/>
    <w:rsid w:val="00583611"/>
    <w:rsid w:val="00584955"/>
    <w:rsid w:val="00584D1E"/>
    <w:rsid w:val="0058609F"/>
    <w:rsid w:val="00586795"/>
    <w:rsid w:val="00586B82"/>
    <w:rsid w:val="00586BA7"/>
    <w:rsid w:val="005879D6"/>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067"/>
    <w:rsid w:val="005B11C2"/>
    <w:rsid w:val="005B180A"/>
    <w:rsid w:val="005B207E"/>
    <w:rsid w:val="005B382C"/>
    <w:rsid w:val="005B3C11"/>
    <w:rsid w:val="005B3F58"/>
    <w:rsid w:val="005B40DA"/>
    <w:rsid w:val="005B4226"/>
    <w:rsid w:val="005B47A2"/>
    <w:rsid w:val="005B4BE9"/>
    <w:rsid w:val="005B5AA4"/>
    <w:rsid w:val="005B5B20"/>
    <w:rsid w:val="005B656B"/>
    <w:rsid w:val="005B71B3"/>
    <w:rsid w:val="005B76A4"/>
    <w:rsid w:val="005C04A7"/>
    <w:rsid w:val="005C17A4"/>
    <w:rsid w:val="005C27CC"/>
    <w:rsid w:val="005C2AA2"/>
    <w:rsid w:val="005C348C"/>
    <w:rsid w:val="005C370D"/>
    <w:rsid w:val="005C504E"/>
    <w:rsid w:val="005C6153"/>
    <w:rsid w:val="005C78B0"/>
    <w:rsid w:val="005C7B95"/>
    <w:rsid w:val="005D01EB"/>
    <w:rsid w:val="005D08A7"/>
    <w:rsid w:val="005D0DFB"/>
    <w:rsid w:val="005D1112"/>
    <w:rsid w:val="005D1F83"/>
    <w:rsid w:val="005D237C"/>
    <w:rsid w:val="005D25E2"/>
    <w:rsid w:val="005D25FF"/>
    <w:rsid w:val="005D2632"/>
    <w:rsid w:val="005D38E0"/>
    <w:rsid w:val="005D3F32"/>
    <w:rsid w:val="005D4E3E"/>
    <w:rsid w:val="005D6575"/>
    <w:rsid w:val="005D67F7"/>
    <w:rsid w:val="005D7D7E"/>
    <w:rsid w:val="005E0B59"/>
    <w:rsid w:val="005E1105"/>
    <w:rsid w:val="005E162F"/>
    <w:rsid w:val="005E2041"/>
    <w:rsid w:val="005E255A"/>
    <w:rsid w:val="005E2C60"/>
    <w:rsid w:val="005E31F6"/>
    <w:rsid w:val="005E3622"/>
    <w:rsid w:val="005E5011"/>
    <w:rsid w:val="005E60B3"/>
    <w:rsid w:val="005E676C"/>
    <w:rsid w:val="005E6CB9"/>
    <w:rsid w:val="005E7F14"/>
    <w:rsid w:val="005F0154"/>
    <w:rsid w:val="005F0176"/>
    <w:rsid w:val="005F021D"/>
    <w:rsid w:val="005F1EAC"/>
    <w:rsid w:val="005F308F"/>
    <w:rsid w:val="005F4664"/>
    <w:rsid w:val="005F4869"/>
    <w:rsid w:val="005F4BFD"/>
    <w:rsid w:val="005F5748"/>
    <w:rsid w:val="005F57CB"/>
    <w:rsid w:val="005F5834"/>
    <w:rsid w:val="005F5E11"/>
    <w:rsid w:val="005F6B5E"/>
    <w:rsid w:val="005F7344"/>
    <w:rsid w:val="005F7D69"/>
    <w:rsid w:val="006003E5"/>
    <w:rsid w:val="00600E04"/>
    <w:rsid w:val="00600E63"/>
    <w:rsid w:val="00601561"/>
    <w:rsid w:val="00601E55"/>
    <w:rsid w:val="00602037"/>
    <w:rsid w:val="00602531"/>
    <w:rsid w:val="006029DD"/>
    <w:rsid w:val="00602C6A"/>
    <w:rsid w:val="00603AF5"/>
    <w:rsid w:val="00606C66"/>
    <w:rsid w:val="00610145"/>
    <w:rsid w:val="00610D1F"/>
    <w:rsid w:val="006123C6"/>
    <w:rsid w:val="00612C02"/>
    <w:rsid w:val="00612CDD"/>
    <w:rsid w:val="0061562E"/>
    <w:rsid w:val="00616D41"/>
    <w:rsid w:val="00617292"/>
    <w:rsid w:val="006200A9"/>
    <w:rsid w:val="00620A2B"/>
    <w:rsid w:val="00622225"/>
    <w:rsid w:val="006227BE"/>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54B"/>
    <w:rsid w:val="00641A0B"/>
    <w:rsid w:val="00641D5A"/>
    <w:rsid w:val="00641D94"/>
    <w:rsid w:val="00641E06"/>
    <w:rsid w:val="00643007"/>
    <w:rsid w:val="00643042"/>
    <w:rsid w:val="006431D0"/>
    <w:rsid w:val="006432C5"/>
    <w:rsid w:val="006436FA"/>
    <w:rsid w:val="00643852"/>
    <w:rsid w:val="00643C27"/>
    <w:rsid w:val="006455E7"/>
    <w:rsid w:val="00645758"/>
    <w:rsid w:val="006461A1"/>
    <w:rsid w:val="00647422"/>
    <w:rsid w:val="00647E6B"/>
    <w:rsid w:val="00650E84"/>
    <w:rsid w:val="0065198B"/>
    <w:rsid w:val="00652435"/>
    <w:rsid w:val="006525AF"/>
    <w:rsid w:val="0065266A"/>
    <w:rsid w:val="00653E9D"/>
    <w:rsid w:val="00653F9C"/>
    <w:rsid w:val="00655470"/>
    <w:rsid w:val="00656FEE"/>
    <w:rsid w:val="0065758F"/>
    <w:rsid w:val="00660897"/>
    <w:rsid w:val="00661028"/>
    <w:rsid w:val="006611A6"/>
    <w:rsid w:val="006617BD"/>
    <w:rsid w:val="0066194D"/>
    <w:rsid w:val="00661B97"/>
    <w:rsid w:val="006637A9"/>
    <w:rsid w:val="00664695"/>
    <w:rsid w:val="00664840"/>
    <w:rsid w:val="00664B44"/>
    <w:rsid w:val="006652BF"/>
    <w:rsid w:val="0066630C"/>
    <w:rsid w:val="00666795"/>
    <w:rsid w:val="00667BBD"/>
    <w:rsid w:val="00671149"/>
    <w:rsid w:val="00671615"/>
    <w:rsid w:val="00671741"/>
    <w:rsid w:val="00671766"/>
    <w:rsid w:val="00672914"/>
    <w:rsid w:val="00672B50"/>
    <w:rsid w:val="00672DD4"/>
    <w:rsid w:val="00673C5E"/>
    <w:rsid w:val="006744C3"/>
    <w:rsid w:val="0067537F"/>
    <w:rsid w:val="00676410"/>
    <w:rsid w:val="00676894"/>
    <w:rsid w:val="0067690E"/>
    <w:rsid w:val="00676A83"/>
    <w:rsid w:val="006804D1"/>
    <w:rsid w:val="00680509"/>
    <w:rsid w:val="006805CB"/>
    <w:rsid w:val="00681CC1"/>
    <w:rsid w:val="0068233B"/>
    <w:rsid w:val="00682E11"/>
    <w:rsid w:val="00683081"/>
    <w:rsid w:val="00684C95"/>
    <w:rsid w:val="006850D3"/>
    <w:rsid w:val="00685249"/>
    <w:rsid w:val="006856B9"/>
    <w:rsid w:val="00685BDE"/>
    <w:rsid w:val="00686085"/>
    <w:rsid w:val="00686BCA"/>
    <w:rsid w:val="00687608"/>
    <w:rsid w:val="00687C0D"/>
    <w:rsid w:val="00691237"/>
    <w:rsid w:val="006920E6"/>
    <w:rsid w:val="00692555"/>
    <w:rsid w:val="0069304F"/>
    <w:rsid w:val="00693957"/>
    <w:rsid w:val="00693BAB"/>
    <w:rsid w:val="00694B41"/>
    <w:rsid w:val="006960EF"/>
    <w:rsid w:val="00696566"/>
    <w:rsid w:val="006966BA"/>
    <w:rsid w:val="0069722D"/>
    <w:rsid w:val="006A0052"/>
    <w:rsid w:val="006A00DB"/>
    <w:rsid w:val="006A0A9E"/>
    <w:rsid w:val="006A1F1C"/>
    <w:rsid w:val="006A3836"/>
    <w:rsid w:val="006A3DD3"/>
    <w:rsid w:val="006A43D3"/>
    <w:rsid w:val="006A4625"/>
    <w:rsid w:val="006A47AE"/>
    <w:rsid w:val="006A48A0"/>
    <w:rsid w:val="006A5B5E"/>
    <w:rsid w:val="006A67CB"/>
    <w:rsid w:val="006B00E0"/>
    <w:rsid w:val="006B02F2"/>
    <w:rsid w:val="006B0368"/>
    <w:rsid w:val="006B0F6E"/>
    <w:rsid w:val="006B157E"/>
    <w:rsid w:val="006B15B8"/>
    <w:rsid w:val="006B1D7B"/>
    <w:rsid w:val="006B27D4"/>
    <w:rsid w:val="006B293F"/>
    <w:rsid w:val="006B2C9C"/>
    <w:rsid w:val="006B3C9D"/>
    <w:rsid w:val="006B48EB"/>
    <w:rsid w:val="006B4C00"/>
    <w:rsid w:val="006B56FC"/>
    <w:rsid w:val="006B6DDA"/>
    <w:rsid w:val="006B73D9"/>
    <w:rsid w:val="006B7DF0"/>
    <w:rsid w:val="006B7E74"/>
    <w:rsid w:val="006C0C04"/>
    <w:rsid w:val="006C0D75"/>
    <w:rsid w:val="006C1C48"/>
    <w:rsid w:val="006C1E23"/>
    <w:rsid w:val="006C3C1D"/>
    <w:rsid w:val="006C41FF"/>
    <w:rsid w:val="006C4460"/>
    <w:rsid w:val="006C5145"/>
    <w:rsid w:val="006C5675"/>
    <w:rsid w:val="006C65A8"/>
    <w:rsid w:val="006D05AD"/>
    <w:rsid w:val="006D0EC1"/>
    <w:rsid w:val="006D0F18"/>
    <w:rsid w:val="006D16F8"/>
    <w:rsid w:val="006D1813"/>
    <w:rsid w:val="006D24A9"/>
    <w:rsid w:val="006D273D"/>
    <w:rsid w:val="006D2AF3"/>
    <w:rsid w:val="006D46E7"/>
    <w:rsid w:val="006D4D79"/>
    <w:rsid w:val="006D4FBD"/>
    <w:rsid w:val="006D5879"/>
    <w:rsid w:val="006D5DA2"/>
    <w:rsid w:val="006D63FD"/>
    <w:rsid w:val="006D654E"/>
    <w:rsid w:val="006D65B4"/>
    <w:rsid w:val="006D754A"/>
    <w:rsid w:val="006D7B9C"/>
    <w:rsid w:val="006E04C6"/>
    <w:rsid w:val="006E0768"/>
    <w:rsid w:val="006E0A65"/>
    <w:rsid w:val="006E1B01"/>
    <w:rsid w:val="006E2BEB"/>
    <w:rsid w:val="006E3E3D"/>
    <w:rsid w:val="006E4836"/>
    <w:rsid w:val="006E4CD8"/>
    <w:rsid w:val="006E5DDD"/>
    <w:rsid w:val="006E7811"/>
    <w:rsid w:val="006F04DA"/>
    <w:rsid w:val="006F0557"/>
    <w:rsid w:val="006F0EA3"/>
    <w:rsid w:val="006F1B5D"/>
    <w:rsid w:val="006F1CE2"/>
    <w:rsid w:val="006F212B"/>
    <w:rsid w:val="006F27AF"/>
    <w:rsid w:val="006F3294"/>
    <w:rsid w:val="006F338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22E"/>
    <w:rsid w:val="00712B66"/>
    <w:rsid w:val="00713C31"/>
    <w:rsid w:val="0071428D"/>
    <w:rsid w:val="007144C9"/>
    <w:rsid w:val="00715B47"/>
    <w:rsid w:val="0071614F"/>
    <w:rsid w:val="00716B3C"/>
    <w:rsid w:val="007170C2"/>
    <w:rsid w:val="00717EE4"/>
    <w:rsid w:val="00717F2D"/>
    <w:rsid w:val="00720453"/>
    <w:rsid w:val="00720853"/>
    <w:rsid w:val="00721383"/>
    <w:rsid w:val="00721A90"/>
    <w:rsid w:val="00722129"/>
    <w:rsid w:val="00724173"/>
    <w:rsid w:val="00726564"/>
    <w:rsid w:val="00726730"/>
    <w:rsid w:val="00727DA3"/>
    <w:rsid w:val="00730598"/>
    <w:rsid w:val="00730756"/>
    <w:rsid w:val="0073176B"/>
    <w:rsid w:val="00731C24"/>
    <w:rsid w:val="0073257E"/>
    <w:rsid w:val="00732A32"/>
    <w:rsid w:val="00733066"/>
    <w:rsid w:val="00733089"/>
    <w:rsid w:val="00733469"/>
    <w:rsid w:val="00733539"/>
    <w:rsid w:val="00735557"/>
    <w:rsid w:val="007358FE"/>
    <w:rsid w:val="00736618"/>
    <w:rsid w:val="00737108"/>
    <w:rsid w:val="007379CE"/>
    <w:rsid w:val="00740F0D"/>
    <w:rsid w:val="007419A7"/>
    <w:rsid w:val="00741B21"/>
    <w:rsid w:val="00741DD8"/>
    <w:rsid w:val="00741E49"/>
    <w:rsid w:val="0074250D"/>
    <w:rsid w:val="007445E2"/>
    <w:rsid w:val="007446CE"/>
    <w:rsid w:val="00745496"/>
    <w:rsid w:val="007460DA"/>
    <w:rsid w:val="007462FA"/>
    <w:rsid w:val="00746CE1"/>
    <w:rsid w:val="0074705B"/>
    <w:rsid w:val="007470EC"/>
    <w:rsid w:val="0075020B"/>
    <w:rsid w:val="00751017"/>
    <w:rsid w:val="00751960"/>
    <w:rsid w:val="00751F6A"/>
    <w:rsid w:val="007535C7"/>
    <w:rsid w:val="00754ED3"/>
    <w:rsid w:val="00756551"/>
    <w:rsid w:val="0075730B"/>
    <w:rsid w:val="00757769"/>
    <w:rsid w:val="0076067E"/>
    <w:rsid w:val="007611CF"/>
    <w:rsid w:val="00761BFD"/>
    <w:rsid w:val="00761D5C"/>
    <w:rsid w:val="00761FE5"/>
    <w:rsid w:val="00762476"/>
    <w:rsid w:val="00762A18"/>
    <w:rsid w:val="007632D4"/>
    <w:rsid w:val="00763AE2"/>
    <w:rsid w:val="0076467D"/>
    <w:rsid w:val="00766D90"/>
    <w:rsid w:val="00766F5C"/>
    <w:rsid w:val="00767C19"/>
    <w:rsid w:val="00767D4E"/>
    <w:rsid w:val="00771067"/>
    <w:rsid w:val="007722ED"/>
    <w:rsid w:val="0077284F"/>
    <w:rsid w:val="00772E53"/>
    <w:rsid w:val="0077408B"/>
    <w:rsid w:val="007743FA"/>
    <w:rsid w:val="00774AF6"/>
    <w:rsid w:val="00774D81"/>
    <w:rsid w:val="00774EC8"/>
    <w:rsid w:val="00776781"/>
    <w:rsid w:val="007776CC"/>
    <w:rsid w:val="00777CE9"/>
    <w:rsid w:val="00780215"/>
    <w:rsid w:val="00780D05"/>
    <w:rsid w:val="00782B3D"/>
    <w:rsid w:val="00783C7B"/>
    <w:rsid w:val="0078556C"/>
    <w:rsid w:val="007855C5"/>
    <w:rsid w:val="007856D3"/>
    <w:rsid w:val="00785ABD"/>
    <w:rsid w:val="007860C6"/>
    <w:rsid w:val="00786254"/>
    <w:rsid w:val="00786C6D"/>
    <w:rsid w:val="00786DB0"/>
    <w:rsid w:val="007875A5"/>
    <w:rsid w:val="00787D47"/>
    <w:rsid w:val="0079014E"/>
    <w:rsid w:val="0079148B"/>
    <w:rsid w:val="00791A4F"/>
    <w:rsid w:val="00792971"/>
    <w:rsid w:val="007935C6"/>
    <w:rsid w:val="007935D4"/>
    <w:rsid w:val="00794129"/>
    <w:rsid w:val="00794516"/>
    <w:rsid w:val="00794878"/>
    <w:rsid w:val="007951B1"/>
    <w:rsid w:val="00795512"/>
    <w:rsid w:val="00795A0F"/>
    <w:rsid w:val="00795AB7"/>
    <w:rsid w:val="00795E37"/>
    <w:rsid w:val="00795F04"/>
    <w:rsid w:val="0079694C"/>
    <w:rsid w:val="00796D89"/>
    <w:rsid w:val="00796DA2"/>
    <w:rsid w:val="0079751B"/>
    <w:rsid w:val="007A0415"/>
    <w:rsid w:val="007A06BA"/>
    <w:rsid w:val="007A27BD"/>
    <w:rsid w:val="007A294A"/>
    <w:rsid w:val="007A3C23"/>
    <w:rsid w:val="007A4C96"/>
    <w:rsid w:val="007A51A6"/>
    <w:rsid w:val="007A523D"/>
    <w:rsid w:val="007A5629"/>
    <w:rsid w:val="007A56E5"/>
    <w:rsid w:val="007A60CA"/>
    <w:rsid w:val="007A6F0F"/>
    <w:rsid w:val="007A708C"/>
    <w:rsid w:val="007A75B5"/>
    <w:rsid w:val="007A7985"/>
    <w:rsid w:val="007A7ABE"/>
    <w:rsid w:val="007A7DF4"/>
    <w:rsid w:val="007B03C5"/>
    <w:rsid w:val="007B03CA"/>
    <w:rsid w:val="007B12A5"/>
    <w:rsid w:val="007B1575"/>
    <w:rsid w:val="007B26E1"/>
    <w:rsid w:val="007B3045"/>
    <w:rsid w:val="007B45D2"/>
    <w:rsid w:val="007B4C0F"/>
    <w:rsid w:val="007B5E25"/>
    <w:rsid w:val="007B6E0E"/>
    <w:rsid w:val="007B7E40"/>
    <w:rsid w:val="007C04E2"/>
    <w:rsid w:val="007C0EE8"/>
    <w:rsid w:val="007C27FB"/>
    <w:rsid w:val="007C2CBB"/>
    <w:rsid w:val="007C309C"/>
    <w:rsid w:val="007C4209"/>
    <w:rsid w:val="007C5319"/>
    <w:rsid w:val="007C5EB9"/>
    <w:rsid w:val="007C7449"/>
    <w:rsid w:val="007C7EA5"/>
    <w:rsid w:val="007D0068"/>
    <w:rsid w:val="007D1A95"/>
    <w:rsid w:val="007D1C95"/>
    <w:rsid w:val="007D245E"/>
    <w:rsid w:val="007D3764"/>
    <w:rsid w:val="007D485A"/>
    <w:rsid w:val="007D54FF"/>
    <w:rsid w:val="007D57D4"/>
    <w:rsid w:val="007D6315"/>
    <w:rsid w:val="007D724A"/>
    <w:rsid w:val="007D75A3"/>
    <w:rsid w:val="007E16E2"/>
    <w:rsid w:val="007E19FE"/>
    <w:rsid w:val="007E1AAC"/>
    <w:rsid w:val="007E344D"/>
    <w:rsid w:val="007E3B9C"/>
    <w:rsid w:val="007E47C1"/>
    <w:rsid w:val="007E4A2F"/>
    <w:rsid w:val="007E5C4A"/>
    <w:rsid w:val="007E66AF"/>
    <w:rsid w:val="007E6915"/>
    <w:rsid w:val="007E6A8D"/>
    <w:rsid w:val="007E74CA"/>
    <w:rsid w:val="007E7AD3"/>
    <w:rsid w:val="007F0070"/>
    <w:rsid w:val="007F0441"/>
    <w:rsid w:val="007F0E99"/>
    <w:rsid w:val="007F12DE"/>
    <w:rsid w:val="007F1CD4"/>
    <w:rsid w:val="007F20F1"/>
    <w:rsid w:val="007F35C9"/>
    <w:rsid w:val="007F4224"/>
    <w:rsid w:val="007F4DD2"/>
    <w:rsid w:val="007F4FB9"/>
    <w:rsid w:val="007F7022"/>
    <w:rsid w:val="007F70CF"/>
    <w:rsid w:val="007F7690"/>
    <w:rsid w:val="00800250"/>
    <w:rsid w:val="0080046E"/>
    <w:rsid w:val="008011CC"/>
    <w:rsid w:val="00801404"/>
    <w:rsid w:val="008017AA"/>
    <w:rsid w:val="00801CBA"/>
    <w:rsid w:val="00801D92"/>
    <w:rsid w:val="00804BCF"/>
    <w:rsid w:val="00804FA4"/>
    <w:rsid w:val="00805275"/>
    <w:rsid w:val="00806A62"/>
    <w:rsid w:val="00806E55"/>
    <w:rsid w:val="008075CE"/>
    <w:rsid w:val="00811C81"/>
    <w:rsid w:val="00812179"/>
    <w:rsid w:val="008124E2"/>
    <w:rsid w:val="00812793"/>
    <w:rsid w:val="00813928"/>
    <w:rsid w:val="00815321"/>
    <w:rsid w:val="00815F04"/>
    <w:rsid w:val="008166DB"/>
    <w:rsid w:val="00816869"/>
    <w:rsid w:val="008173E0"/>
    <w:rsid w:val="008175C1"/>
    <w:rsid w:val="008200D4"/>
    <w:rsid w:val="00820370"/>
    <w:rsid w:val="00820CC6"/>
    <w:rsid w:val="00821E12"/>
    <w:rsid w:val="00822C41"/>
    <w:rsid w:val="00825043"/>
    <w:rsid w:val="00825267"/>
    <w:rsid w:val="008264EC"/>
    <w:rsid w:val="00827C0D"/>
    <w:rsid w:val="00830642"/>
    <w:rsid w:val="00830C8B"/>
    <w:rsid w:val="00831250"/>
    <w:rsid w:val="008318EE"/>
    <w:rsid w:val="00831D8D"/>
    <w:rsid w:val="008333B7"/>
    <w:rsid w:val="008336EC"/>
    <w:rsid w:val="008337B9"/>
    <w:rsid w:val="00834FD2"/>
    <w:rsid w:val="00835084"/>
    <w:rsid w:val="00835184"/>
    <w:rsid w:val="00835569"/>
    <w:rsid w:val="00835802"/>
    <w:rsid w:val="00835A0D"/>
    <w:rsid w:val="00836295"/>
    <w:rsid w:val="008370EE"/>
    <w:rsid w:val="0084093F"/>
    <w:rsid w:val="0084098A"/>
    <w:rsid w:val="00840A51"/>
    <w:rsid w:val="00840A5E"/>
    <w:rsid w:val="00840DB0"/>
    <w:rsid w:val="00840EDE"/>
    <w:rsid w:val="008418A5"/>
    <w:rsid w:val="00843548"/>
    <w:rsid w:val="00843749"/>
    <w:rsid w:val="0084383C"/>
    <w:rsid w:val="00843CC0"/>
    <w:rsid w:val="00844ADD"/>
    <w:rsid w:val="0084534E"/>
    <w:rsid w:val="008458FE"/>
    <w:rsid w:val="00846062"/>
    <w:rsid w:val="008474C1"/>
    <w:rsid w:val="00847520"/>
    <w:rsid w:val="00847C1C"/>
    <w:rsid w:val="0085055E"/>
    <w:rsid w:val="00850B55"/>
    <w:rsid w:val="00850C3B"/>
    <w:rsid w:val="00851605"/>
    <w:rsid w:val="00852CA0"/>
    <w:rsid w:val="00852D85"/>
    <w:rsid w:val="00852F6C"/>
    <w:rsid w:val="00853D4D"/>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6C5"/>
    <w:rsid w:val="00862741"/>
    <w:rsid w:val="008629CE"/>
    <w:rsid w:val="00862BBD"/>
    <w:rsid w:val="00862C1A"/>
    <w:rsid w:val="00862D69"/>
    <w:rsid w:val="00863C9F"/>
    <w:rsid w:val="008645D6"/>
    <w:rsid w:val="00864773"/>
    <w:rsid w:val="0086552B"/>
    <w:rsid w:val="008655A2"/>
    <w:rsid w:val="0086584F"/>
    <w:rsid w:val="00867139"/>
    <w:rsid w:val="008671C7"/>
    <w:rsid w:val="00867EB8"/>
    <w:rsid w:val="00870335"/>
    <w:rsid w:val="00870AA2"/>
    <w:rsid w:val="00872B0C"/>
    <w:rsid w:val="00873495"/>
    <w:rsid w:val="00873D88"/>
    <w:rsid w:val="0087433B"/>
    <w:rsid w:val="00875E1B"/>
    <w:rsid w:val="008760AE"/>
    <w:rsid w:val="0087621E"/>
    <w:rsid w:val="008767B2"/>
    <w:rsid w:val="00877328"/>
    <w:rsid w:val="008777F3"/>
    <w:rsid w:val="0087787A"/>
    <w:rsid w:val="008802F0"/>
    <w:rsid w:val="00880992"/>
    <w:rsid w:val="00881692"/>
    <w:rsid w:val="00882BDB"/>
    <w:rsid w:val="00882F0E"/>
    <w:rsid w:val="00883143"/>
    <w:rsid w:val="00883F7E"/>
    <w:rsid w:val="00886154"/>
    <w:rsid w:val="00886D60"/>
    <w:rsid w:val="00890277"/>
    <w:rsid w:val="0089061A"/>
    <w:rsid w:val="008915C6"/>
    <w:rsid w:val="00891677"/>
    <w:rsid w:val="00892400"/>
    <w:rsid w:val="008928E7"/>
    <w:rsid w:val="00892DB5"/>
    <w:rsid w:val="00894B61"/>
    <w:rsid w:val="00895255"/>
    <w:rsid w:val="00895DF1"/>
    <w:rsid w:val="00896645"/>
    <w:rsid w:val="008975D2"/>
    <w:rsid w:val="008A0268"/>
    <w:rsid w:val="008A035B"/>
    <w:rsid w:val="008A0459"/>
    <w:rsid w:val="008A0B53"/>
    <w:rsid w:val="008A1218"/>
    <w:rsid w:val="008A15B6"/>
    <w:rsid w:val="008A1A6E"/>
    <w:rsid w:val="008A202A"/>
    <w:rsid w:val="008A36C9"/>
    <w:rsid w:val="008A4E56"/>
    <w:rsid w:val="008A565B"/>
    <w:rsid w:val="008A5AF9"/>
    <w:rsid w:val="008A6E88"/>
    <w:rsid w:val="008B16DE"/>
    <w:rsid w:val="008B251F"/>
    <w:rsid w:val="008B2602"/>
    <w:rsid w:val="008B2727"/>
    <w:rsid w:val="008B316B"/>
    <w:rsid w:val="008B5059"/>
    <w:rsid w:val="008B5BF2"/>
    <w:rsid w:val="008B6934"/>
    <w:rsid w:val="008B6CF8"/>
    <w:rsid w:val="008B72F6"/>
    <w:rsid w:val="008C119E"/>
    <w:rsid w:val="008C1DC4"/>
    <w:rsid w:val="008C1E24"/>
    <w:rsid w:val="008C2496"/>
    <w:rsid w:val="008C296B"/>
    <w:rsid w:val="008C2A46"/>
    <w:rsid w:val="008C332A"/>
    <w:rsid w:val="008C4278"/>
    <w:rsid w:val="008C44FB"/>
    <w:rsid w:val="008C520E"/>
    <w:rsid w:val="008C563B"/>
    <w:rsid w:val="008C567E"/>
    <w:rsid w:val="008C5DEE"/>
    <w:rsid w:val="008C6285"/>
    <w:rsid w:val="008C7182"/>
    <w:rsid w:val="008C7268"/>
    <w:rsid w:val="008C7CA5"/>
    <w:rsid w:val="008C7D9D"/>
    <w:rsid w:val="008D0416"/>
    <w:rsid w:val="008D13C6"/>
    <w:rsid w:val="008D14D3"/>
    <w:rsid w:val="008D1B04"/>
    <w:rsid w:val="008D3235"/>
    <w:rsid w:val="008D33C8"/>
    <w:rsid w:val="008D3893"/>
    <w:rsid w:val="008D3C36"/>
    <w:rsid w:val="008D45CD"/>
    <w:rsid w:val="008D55F1"/>
    <w:rsid w:val="008D5CD7"/>
    <w:rsid w:val="008D6F72"/>
    <w:rsid w:val="008D718E"/>
    <w:rsid w:val="008E09C5"/>
    <w:rsid w:val="008E0AA7"/>
    <w:rsid w:val="008E2355"/>
    <w:rsid w:val="008E3151"/>
    <w:rsid w:val="008E3386"/>
    <w:rsid w:val="008E5410"/>
    <w:rsid w:val="008E5A3F"/>
    <w:rsid w:val="008E7209"/>
    <w:rsid w:val="008E7298"/>
    <w:rsid w:val="008E7448"/>
    <w:rsid w:val="008F11BB"/>
    <w:rsid w:val="008F1369"/>
    <w:rsid w:val="008F16FF"/>
    <w:rsid w:val="008F182F"/>
    <w:rsid w:val="008F1E95"/>
    <w:rsid w:val="008F2304"/>
    <w:rsid w:val="008F34E9"/>
    <w:rsid w:val="008F57DD"/>
    <w:rsid w:val="008F5AEE"/>
    <w:rsid w:val="008F5EA2"/>
    <w:rsid w:val="008F6EAA"/>
    <w:rsid w:val="008F7800"/>
    <w:rsid w:val="008F7BCA"/>
    <w:rsid w:val="00900F4D"/>
    <w:rsid w:val="0090167B"/>
    <w:rsid w:val="00901936"/>
    <w:rsid w:val="00902DEC"/>
    <w:rsid w:val="0090342E"/>
    <w:rsid w:val="00903D3A"/>
    <w:rsid w:val="009044B9"/>
    <w:rsid w:val="009047B1"/>
    <w:rsid w:val="00904C86"/>
    <w:rsid w:val="00905891"/>
    <w:rsid w:val="0090680D"/>
    <w:rsid w:val="00906CCB"/>
    <w:rsid w:val="0091045D"/>
    <w:rsid w:val="0091281A"/>
    <w:rsid w:val="00912B24"/>
    <w:rsid w:val="009136D8"/>
    <w:rsid w:val="009139B5"/>
    <w:rsid w:val="00914514"/>
    <w:rsid w:val="00914549"/>
    <w:rsid w:val="00914C08"/>
    <w:rsid w:val="00914F2F"/>
    <w:rsid w:val="00915027"/>
    <w:rsid w:val="00916057"/>
    <w:rsid w:val="00916AD1"/>
    <w:rsid w:val="00917637"/>
    <w:rsid w:val="00917FEE"/>
    <w:rsid w:val="0092023D"/>
    <w:rsid w:val="009203D7"/>
    <w:rsid w:val="00920472"/>
    <w:rsid w:val="00920983"/>
    <w:rsid w:val="00921251"/>
    <w:rsid w:val="00921861"/>
    <w:rsid w:val="0092189E"/>
    <w:rsid w:val="009219FD"/>
    <w:rsid w:val="00921DF7"/>
    <w:rsid w:val="00922586"/>
    <w:rsid w:val="00924343"/>
    <w:rsid w:val="009257B0"/>
    <w:rsid w:val="009258BD"/>
    <w:rsid w:val="00925DEB"/>
    <w:rsid w:val="009263C0"/>
    <w:rsid w:val="00926909"/>
    <w:rsid w:val="009302D4"/>
    <w:rsid w:val="009305B3"/>
    <w:rsid w:val="009307F2"/>
    <w:rsid w:val="00930CEC"/>
    <w:rsid w:val="00930F4A"/>
    <w:rsid w:val="0093375E"/>
    <w:rsid w:val="00933BEF"/>
    <w:rsid w:val="00936442"/>
    <w:rsid w:val="0093787E"/>
    <w:rsid w:val="009379AC"/>
    <w:rsid w:val="009412CC"/>
    <w:rsid w:val="00942DED"/>
    <w:rsid w:val="0094388B"/>
    <w:rsid w:val="00943D09"/>
    <w:rsid w:val="00944826"/>
    <w:rsid w:val="009457A1"/>
    <w:rsid w:val="0094660D"/>
    <w:rsid w:val="00947C5D"/>
    <w:rsid w:val="00947CA9"/>
    <w:rsid w:val="00950478"/>
    <w:rsid w:val="00950888"/>
    <w:rsid w:val="00950AF9"/>
    <w:rsid w:val="00950B5F"/>
    <w:rsid w:val="00950D35"/>
    <w:rsid w:val="00950DAA"/>
    <w:rsid w:val="0095144C"/>
    <w:rsid w:val="0095165B"/>
    <w:rsid w:val="00951B17"/>
    <w:rsid w:val="00951B8D"/>
    <w:rsid w:val="009536A8"/>
    <w:rsid w:val="00953D93"/>
    <w:rsid w:val="00954596"/>
    <w:rsid w:val="00955851"/>
    <w:rsid w:val="00956B69"/>
    <w:rsid w:val="00957E23"/>
    <w:rsid w:val="009609F0"/>
    <w:rsid w:val="00960A24"/>
    <w:rsid w:val="00961487"/>
    <w:rsid w:val="00961BA7"/>
    <w:rsid w:val="00961F01"/>
    <w:rsid w:val="00962162"/>
    <w:rsid w:val="009623BC"/>
    <w:rsid w:val="009626B9"/>
    <w:rsid w:val="009628BE"/>
    <w:rsid w:val="009631C8"/>
    <w:rsid w:val="00963AE4"/>
    <w:rsid w:val="00963C14"/>
    <w:rsid w:val="009645CD"/>
    <w:rsid w:val="0096593C"/>
    <w:rsid w:val="00965940"/>
    <w:rsid w:val="00965A4E"/>
    <w:rsid w:val="009669F3"/>
    <w:rsid w:val="00966A87"/>
    <w:rsid w:val="00966BE5"/>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7DA"/>
    <w:rsid w:val="00981AA9"/>
    <w:rsid w:val="00981C91"/>
    <w:rsid w:val="00982222"/>
    <w:rsid w:val="00983132"/>
    <w:rsid w:val="00983314"/>
    <w:rsid w:val="009835CC"/>
    <w:rsid w:val="00983DF2"/>
    <w:rsid w:val="0098433A"/>
    <w:rsid w:val="00985675"/>
    <w:rsid w:val="00985939"/>
    <w:rsid w:val="0098637F"/>
    <w:rsid w:val="009868CD"/>
    <w:rsid w:val="009869E0"/>
    <w:rsid w:val="00986A9B"/>
    <w:rsid w:val="00986B9C"/>
    <w:rsid w:val="00987BAB"/>
    <w:rsid w:val="009906BF"/>
    <w:rsid w:val="009913F3"/>
    <w:rsid w:val="00991DA1"/>
    <w:rsid w:val="00991E6B"/>
    <w:rsid w:val="009927F1"/>
    <w:rsid w:val="009936C4"/>
    <w:rsid w:val="009948ED"/>
    <w:rsid w:val="00994E26"/>
    <w:rsid w:val="009955FE"/>
    <w:rsid w:val="00995ADA"/>
    <w:rsid w:val="0099643A"/>
    <w:rsid w:val="00997959"/>
    <w:rsid w:val="009A0BAF"/>
    <w:rsid w:val="009A0E1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86D"/>
    <w:rsid w:val="009B1A1A"/>
    <w:rsid w:val="009B2608"/>
    <w:rsid w:val="009B2A71"/>
    <w:rsid w:val="009B3905"/>
    <w:rsid w:val="009B4027"/>
    <w:rsid w:val="009B4672"/>
    <w:rsid w:val="009B4975"/>
    <w:rsid w:val="009B55A7"/>
    <w:rsid w:val="009B561F"/>
    <w:rsid w:val="009B5773"/>
    <w:rsid w:val="009B5D2D"/>
    <w:rsid w:val="009C058F"/>
    <w:rsid w:val="009C2B3E"/>
    <w:rsid w:val="009C2EA2"/>
    <w:rsid w:val="009C3721"/>
    <w:rsid w:val="009C4141"/>
    <w:rsid w:val="009C4490"/>
    <w:rsid w:val="009C4B55"/>
    <w:rsid w:val="009C5FCC"/>
    <w:rsid w:val="009C61A2"/>
    <w:rsid w:val="009C6DF6"/>
    <w:rsid w:val="009C6E92"/>
    <w:rsid w:val="009D04F7"/>
    <w:rsid w:val="009D0B48"/>
    <w:rsid w:val="009D10D4"/>
    <w:rsid w:val="009D1589"/>
    <w:rsid w:val="009D2003"/>
    <w:rsid w:val="009D38C2"/>
    <w:rsid w:val="009D38DB"/>
    <w:rsid w:val="009D4101"/>
    <w:rsid w:val="009D417F"/>
    <w:rsid w:val="009D45E5"/>
    <w:rsid w:val="009D468E"/>
    <w:rsid w:val="009D4B85"/>
    <w:rsid w:val="009D535B"/>
    <w:rsid w:val="009D630B"/>
    <w:rsid w:val="009D6CAA"/>
    <w:rsid w:val="009D6CF6"/>
    <w:rsid w:val="009D6E69"/>
    <w:rsid w:val="009E02DC"/>
    <w:rsid w:val="009E2040"/>
    <w:rsid w:val="009E4016"/>
    <w:rsid w:val="009E49AE"/>
    <w:rsid w:val="009E4DC7"/>
    <w:rsid w:val="009E660A"/>
    <w:rsid w:val="009E696C"/>
    <w:rsid w:val="009E6B64"/>
    <w:rsid w:val="009E72E5"/>
    <w:rsid w:val="009F0AAF"/>
    <w:rsid w:val="009F1479"/>
    <w:rsid w:val="009F2C82"/>
    <w:rsid w:val="009F3FCD"/>
    <w:rsid w:val="009F46C8"/>
    <w:rsid w:val="009F4B3D"/>
    <w:rsid w:val="009F4F2A"/>
    <w:rsid w:val="009F50F6"/>
    <w:rsid w:val="009F660B"/>
    <w:rsid w:val="009F671E"/>
    <w:rsid w:val="009F6ED6"/>
    <w:rsid w:val="009F7ED1"/>
    <w:rsid w:val="00A0149B"/>
    <w:rsid w:val="00A01607"/>
    <w:rsid w:val="00A018D4"/>
    <w:rsid w:val="00A02222"/>
    <w:rsid w:val="00A02F9D"/>
    <w:rsid w:val="00A03767"/>
    <w:rsid w:val="00A04834"/>
    <w:rsid w:val="00A05105"/>
    <w:rsid w:val="00A05628"/>
    <w:rsid w:val="00A05CEC"/>
    <w:rsid w:val="00A06126"/>
    <w:rsid w:val="00A0657E"/>
    <w:rsid w:val="00A07DCF"/>
    <w:rsid w:val="00A12979"/>
    <w:rsid w:val="00A131A9"/>
    <w:rsid w:val="00A1496E"/>
    <w:rsid w:val="00A14F84"/>
    <w:rsid w:val="00A16D28"/>
    <w:rsid w:val="00A16D6D"/>
    <w:rsid w:val="00A17AFE"/>
    <w:rsid w:val="00A17C75"/>
    <w:rsid w:val="00A17E70"/>
    <w:rsid w:val="00A211C8"/>
    <w:rsid w:val="00A2121E"/>
    <w:rsid w:val="00A21EAC"/>
    <w:rsid w:val="00A221DE"/>
    <w:rsid w:val="00A22CB2"/>
    <w:rsid w:val="00A23138"/>
    <w:rsid w:val="00A23940"/>
    <w:rsid w:val="00A23ECC"/>
    <w:rsid w:val="00A249B9"/>
    <w:rsid w:val="00A24CD3"/>
    <w:rsid w:val="00A25461"/>
    <w:rsid w:val="00A2564B"/>
    <w:rsid w:val="00A26367"/>
    <w:rsid w:val="00A2678A"/>
    <w:rsid w:val="00A269E1"/>
    <w:rsid w:val="00A27481"/>
    <w:rsid w:val="00A27C1C"/>
    <w:rsid w:val="00A30F6A"/>
    <w:rsid w:val="00A32044"/>
    <w:rsid w:val="00A32AEA"/>
    <w:rsid w:val="00A32F32"/>
    <w:rsid w:val="00A33E80"/>
    <w:rsid w:val="00A33EFE"/>
    <w:rsid w:val="00A40E14"/>
    <w:rsid w:val="00A4148D"/>
    <w:rsid w:val="00A42702"/>
    <w:rsid w:val="00A44D0E"/>
    <w:rsid w:val="00A451CD"/>
    <w:rsid w:val="00A4621D"/>
    <w:rsid w:val="00A500D1"/>
    <w:rsid w:val="00A509FB"/>
    <w:rsid w:val="00A51C19"/>
    <w:rsid w:val="00A51E04"/>
    <w:rsid w:val="00A522B5"/>
    <w:rsid w:val="00A52C31"/>
    <w:rsid w:val="00A52F37"/>
    <w:rsid w:val="00A533C5"/>
    <w:rsid w:val="00A5388C"/>
    <w:rsid w:val="00A5397B"/>
    <w:rsid w:val="00A53BE1"/>
    <w:rsid w:val="00A541CF"/>
    <w:rsid w:val="00A54644"/>
    <w:rsid w:val="00A55921"/>
    <w:rsid w:val="00A55A0F"/>
    <w:rsid w:val="00A560E3"/>
    <w:rsid w:val="00A5628F"/>
    <w:rsid w:val="00A564AF"/>
    <w:rsid w:val="00A566A8"/>
    <w:rsid w:val="00A56D0B"/>
    <w:rsid w:val="00A5775C"/>
    <w:rsid w:val="00A57904"/>
    <w:rsid w:val="00A6055A"/>
    <w:rsid w:val="00A60E72"/>
    <w:rsid w:val="00A61F0C"/>
    <w:rsid w:val="00A61FF0"/>
    <w:rsid w:val="00A62580"/>
    <w:rsid w:val="00A63AC9"/>
    <w:rsid w:val="00A64502"/>
    <w:rsid w:val="00A64824"/>
    <w:rsid w:val="00A64B5F"/>
    <w:rsid w:val="00A65EA0"/>
    <w:rsid w:val="00A65F35"/>
    <w:rsid w:val="00A66517"/>
    <w:rsid w:val="00A67B0E"/>
    <w:rsid w:val="00A718EF"/>
    <w:rsid w:val="00A72134"/>
    <w:rsid w:val="00A726A8"/>
    <w:rsid w:val="00A72951"/>
    <w:rsid w:val="00A73505"/>
    <w:rsid w:val="00A75E02"/>
    <w:rsid w:val="00A7697D"/>
    <w:rsid w:val="00A76E79"/>
    <w:rsid w:val="00A7721B"/>
    <w:rsid w:val="00A7722F"/>
    <w:rsid w:val="00A7771B"/>
    <w:rsid w:val="00A77B53"/>
    <w:rsid w:val="00A811F1"/>
    <w:rsid w:val="00A81BAC"/>
    <w:rsid w:val="00A8227A"/>
    <w:rsid w:val="00A82887"/>
    <w:rsid w:val="00A83010"/>
    <w:rsid w:val="00A83BF5"/>
    <w:rsid w:val="00A84CD1"/>
    <w:rsid w:val="00A85687"/>
    <w:rsid w:val="00A85E2E"/>
    <w:rsid w:val="00A861F3"/>
    <w:rsid w:val="00A8672E"/>
    <w:rsid w:val="00A86CC6"/>
    <w:rsid w:val="00A8728F"/>
    <w:rsid w:val="00A8756A"/>
    <w:rsid w:val="00A87F7D"/>
    <w:rsid w:val="00A906B7"/>
    <w:rsid w:val="00A9070E"/>
    <w:rsid w:val="00A90D78"/>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1C0"/>
    <w:rsid w:val="00AA4A2C"/>
    <w:rsid w:val="00AA4F04"/>
    <w:rsid w:val="00AA59A6"/>
    <w:rsid w:val="00AA6299"/>
    <w:rsid w:val="00AA6E05"/>
    <w:rsid w:val="00AB0262"/>
    <w:rsid w:val="00AB14A1"/>
    <w:rsid w:val="00AB202A"/>
    <w:rsid w:val="00AB2397"/>
    <w:rsid w:val="00AB3D34"/>
    <w:rsid w:val="00AB5555"/>
    <w:rsid w:val="00AB55AD"/>
    <w:rsid w:val="00AB5D1B"/>
    <w:rsid w:val="00AB6918"/>
    <w:rsid w:val="00AB6B40"/>
    <w:rsid w:val="00AB740A"/>
    <w:rsid w:val="00AC1DA5"/>
    <w:rsid w:val="00AC216B"/>
    <w:rsid w:val="00AC220B"/>
    <w:rsid w:val="00AC26B1"/>
    <w:rsid w:val="00AC2F6C"/>
    <w:rsid w:val="00AC42B8"/>
    <w:rsid w:val="00AC45C5"/>
    <w:rsid w:val="00AC4791"/>
    <w:rsid w:val="00AC4FB6"/>
    <w:rsid w:val="00AC4FD1"/>
    <w:rsid w:val="00AC5FEF"/>
    <w:rsid w:val="00AC6036"/>
    <w:rsid w:val="00AD0328"/>
    <w:rsid w:val="00AD11DC"/>
    <w:rsid w:val="00AD1343"/>
    <w:rsid w:val="00AD1966"/>
    <w:rsid w:val="00AD19E8"/>
    <w:rsid w:val="00AD1D38"/>
    <w:rsid w:val="00AD261E"/>
    <w:rsid w:val="00AD2B03"/>
    <w:rsid w:val="00AD2E07"/>
    <w:rsid w:val="00AD38A9"/>
    <w:rsid w:val="00AD3AA1"/>
    <w:rsid w:val="00AD4071"/>
    <w:rsid w:val="00AD44EA"/>
    <w:rsid w:val="00AD4782"/>
    <w:rsid w:val="00AD5236"/>
    <w:rsid w:val="00AD527D"/>
    <w:rsid w:val="00AD54E0"/>
    <w:rsid w:val="00AD557B"/>
    <w:rsid w:val="00AD7059"/>
    <w:rsid w:val="00AD758E"/>
    <w:rsid w:val="00AD7AB5"/>
    <w:rsid w:val="00AE08B7"/>
    <w:rsid w:val="00AE0DBA"/>
    <w:rsid w:val="00AE160F"/>
    <w:rsid w:val="00AE20C6"/>
    <w:rsid w:val="00AE21DC"/>
    <w:rsid w:val="00AE239B"/>
    <w:rsid w:val="00AE25D2"/>
    <w:rsid w:val="00AE2B47"/>
    <w:rsid w:val="00AE2C67"/>
    <w:rsid w:val="00AE2CAD"/>
    <w:rsid w:val="00AE3090"/>
    <w:rsid w:val="00AE380E"/>
    <w:rsid w:val="00AE3AAD"/>
    <w:rsid w:val="00AE4189"/>
    <w:rsid w:val="00AE503A"/>
    <w:rsid w:val="00AE68E2"/>
    <w:rsid w:val="00AE7748"/>
    <w:rsid w:val="00AF0157"/>
    <w:rsid w:val="00AF2EC7"/>
    <w:rsid w:val="00AF3432"/>
    <w:rsid w:val="00AF3AC0"/>
    <w:rsid w:val="00AF4F4A"/>
    <w:rsid w:val="00B00C24"/>
    <w:rsid w:val="00B00F93"/>
    <w:rsid w:val="00B0113D"/>
    <w:rsid w:val="00B01BBE"/>
    <w:rsid w:val="00B03F92"/>
    <w:rsid w:val="00B04106"/>
    <w:rsid w:val="00B04916"/>
    <w:rsid w:val="00B055D8"/>
    <w:rsid w:val="00B06CD6"/>
    <w:rsid w:val="00B06EBC"/>
    <w:rsid w:val="00B11D2D"/>
    <w:rsid w:val="00B123F0"/>
    <w:rsid w:val="00B12891"/>
    <w:rsid w:val="00B146C1"/>
    <w:rsid w:val="00B146E7"/>
    <w:rsid w:val="00B14843"/>
    <w:rsid w:val="00B156DF"/>
    <w:rsid w:val="00B15ABB"/>
    <w:rsid w:val="00B16973"/>
    <w:rsid w:val="00B2036A"/>
    <w:rsid w:val="00B21057"/>
    <w:rsid w:val="00B2202B"/>
    <w:rsid w:val="00B23422"/>
    <w:rsid w:val="00B24948"/>
    <w:rsid w:val="00B24CBD"/>
    <w:rsid w:val="00B25CA3"/>
    <w:rsid w:val="00B2640A"/>
    <w:rsid w:val="00B2747D"/>
    <w:rsid w:val="00B30028"/>
    <w:rsid w:val="00B31131"/>
    <w:rsid w:val="00B31E8D"/>
    <w:rsid w:val="00B3313B"/>
    <w:rsid w:val="00B331E8"/>
    <w:rsid w:val="00B331EA"/>
    <w:rsid w:val="00B33DE3"/>
    <w:rsid w:val="00B34732"/>
    <w:rsid w:val="00B353B8"/>
    <w:rsid w:val="00B35567"/>
    <w:rsid w:val="00B35C56"/>
    <w:rsid w:val="00B36F17"/>
    <w:rsid w:val="00B372ED"/>
    <w:rsid w:val="00B40603"/>
    <w:rsid w:val="00B40AF6"/>
    <w:rsid w:val="00B40EBB"/>
    <w:rsid w:val="00B41071"/>
    <w:rsid w:val="00B4164B"/>
    <w:rsid w:val="00B423DD"/>
    <w:rsid w:val="00B425C0"/>
    <w:rsid w:val="00B42DB6"/>
    <w:rsid w:val="00B44AB6"/>
    <w:rsid w:val="00B44DDC"/>
    <w:rsid w:val="00B46957"/>
    <w:rsid w:val="00B47B54"/>
    <w:rsid w:val="00B507B6"/>
    <w:rsid w:val="00B50E99"/>
    <w:rsid w:val="00B51926"/>
    <w:rsid w:val="00B51F9A"/>
    <w:rsid w:val="00B52564"/>
    <w:rsid w:val="00B53F06"/>
    <w:rsid w:val="00B54DA7"/>
    <w:rsid w:val="00B5686F"/>
    <w:rsid w:val="00B600C6"/>
    <w:rsid w:val="00B60167"/>
    <w:rsid w:val="00B60FC0"/>
    <w:rsid w:val="00B61665"/>
    <w:rsid w:val="00B62515"/>
    <w:rsid w:val="00B63528"/>
    <w:rsid w:val="00B63DAF"/>
    <w:rsid w:val="00B63E98"/>
    <w:rsid w:val="00B65754"/>
    <w:rsid w:val="00B661AA"/>
    <w:rsid w:val="00B66242"/>
    <w:rsid w:val="00B66DB8"/>
    <w:rsid w:val="00B670D3"/>
    <w:rsid w:val="00B67958"/>
    <w:rsid w:val="00B701D1"/>
    <w:rsid w:val="00B716BB"/>
    <w:rsid w:val="00B716FD"/>
    <w:rsid w:val="00B726B4"/>
    <w:rsid w:val="00B734C2"/>
    <w:rsid w:val="00B73BDA"/>
    <w:rsid w:val="00B74053"/>
    <w:rsid w:val="00B765A0"/>
    <w:rsid w:val="00B76C02"/>
    <w:rsid w:val="00B77BD2"/>
    <w:rsid w:val="00B814CB"/>
    <w:rsid w:val="00B81B6A"/>
    <w:rsid w:val="00B820F4"/>
    <w:rsid w:val="00B82E5A"/>
    <w:rsid w:val="00B835E0"/>
    <w:rsid w:val="00B8396D"/>
    <w:rsid w:val="00B83AB4"/>
    <w:rsid w:val="00B90331"/>
    <w:rsid w:val="00B903ED"/>
    <w:rsid w:val="00B90B2D"/>
    <w:rsid w:val="00B935A1"/>
    <w:rsid w:val="00B95211"/>
    <w:rsid w:val="00B95DAD"/>
    <w:rsid w:val="00B96C0C"/>
    <w:rsid w:val="00B96C70"/>
    <w:rsid w:val="00B9734D"/>
    <w:rsid w:val="00B97732"/>
    <w:rsid w:val="00B97EF7"/>
    <w:rsid w:val="00BA00F3"/>
    <w:rsid w:val="00BA27F4"/>
    <w:rsid w:val="00BA2E40"/>
    <w:rsid w:val="00BA3CB7"/>
    <w:rsid w:val="00BA41DE"/>
    <w:rsid w:val="00BA4546"/>
    <w:rsid w:val="00BA556C"/>
    <w:rsid w:val="00BA7D59"/>
    <w:rsid w:val="00BA7EA5"/>
    <w:rsid w:val="00BA7F64"/>
    <w:rsid w:val="00BB0F31"/>
    <w:rsid w:val="00BB15AB"/>
    <w:rsid w:val="00BB189B"/>
    <w:rsid w:val="00BB1D21"/>
    <w:rsid w:val="00BB1EDD"/>
    <w:rsid w:val="00BB2E51"/>
    <w:rsid w:val="00BB33A5"/>
    <w:rsid w:val="00BB4BEA"/>
    <w:rsid w:val="00BB4C1A"/>
    <w:rsid w:val="00BB50AB"/>
    <w:rsid w:val="00BB6664"/>
    <w:rsid w:val="00BB7667"/>
    <w:rsid w:val="00BC01FC"/>
    <w:rsid w:val="00BC1F79"/>
    <w:rsid w:val="00BC2201"/>
    <w:rsid w:val="00BC3C7A"/>
    <w:rsid w:val="00BC7DC6"/>
    <w:rsid w:val="00BD1039"/>
    <w:rsid w:val="00BD128E"/>
    <w:rsid w:val="00BD13B5"/>
    <w:rsid w:val="00BD2EFC"/>
    <w:rsid w:val="00BD340E"/>
    <w:rsid w:val="00BD43A5"/>
    <w:rsid w:val="00BD5294"/>
    <w:rsid w:val="00BD60AD"/>
    <w:rsid w:val="00BD6C02"/>
    <w:rsid w:val="00BE1244"/>
    <w:rsid w:val="00BE165D"/>
    <w:rsid w:val="00BE1F92"/>
    <w:rsid w:val="00BE2394"/>
    <w:rsid w:val="00BE2702"/>
    <w:rsid w:val="00BE3A94"/>
    <w:rsid w:val="00BE4326"/>
    <w:rsid w:val="00BE4D5A"/>
    <w:rsid w:val="00BE57ED"/>
    <w:rsid w:val="00BE5F4F"/>
    <w:rsid w:val="00BE60DB"/>
    <w:rsid w:val="00BF0191"/>
    <w:rsid w:val="00BF13EC"/>
    <w:rsid w:val="00BF1C07"/>
    <w:rsid w:val="00BF3DEE"/>
    <w:rsid w:val="00BF54AC"/>
    <w:rsid w:val="00BF54BD"/>
    <w:rsid w:val="00BF68D0"/>
    <w:rsid w:val="00BF6B8E"/>
    <w:rsid w:val="00BF7FEA"/>
    <w:rsid w:val="00C00898"/>
    <w:rsid w:val="00C025A5"/>
    <w:rsid w:val="00C02D6B"/>
    <w:rsid w:val="00C03C78"/>
    <w:rsid w:val="00C04539"/>
    <w:rsid w:val="00C04FD3"/>
    <w:rsid w:val="00C054D0"/>
    <w:rsid w:val="00C065A2"/>
    <w:rsid w:val="00C07144"/>
    <w:rsid w:val="00C07919"/>
    <w:rsid w:val="00C07DD0"/>
    <w:rsid w:val="00C103F9"/>
    <w:rsid w:val="00C104AC"/>
    <w:rsid w:val="00C10B7A"/>
    <w:rsid w:val="00C110E1"/>
    <w:rsid w:val="00C1198F"/>
    <w:rsid w:val="00C11FA1"/>
    <w:rsid w:val="00C12E21"/>
    <w:rsid w:val="00C12E65"/>
    <w:rsid w:val="00C13C20"/>
    <w:rsid w:val="00C13F74"/>
    <w:rsid w:val="00C146D3"/>
    <w:rsid w:val="00C16BE0"/>
    <w:rsid w:val="00C219CE"/>
    <w:rsid w:val="00C21C39"/>
    <w:rsid w:val="00C23025"/>
    <w:rsid w:val="00C230FC"/>
    <w:rsid w:val="00C2325C"/>
    <w:rsid w:val="00C239ED"/>
    <w:rsid w:val="00C24D9D"/>
    <w:rsid w:val="00C25CF3"/>
    <w:rsid w:val="00C263E9"/>
    <w:rsid w:val="00C2775A"/>
    <w:rsid w:val="00C3063A"/>
    <w:rsid w:val="00C3076A"/>
    <w:rsid w:val="00C30BAD"/>
    <w:rsid w:val="00C31E8F"/>
    <w:rsid w:val="00C335DA"/>
    <w:rsid w:val="00C33D3E"/>
    <w:rsid w:val="00C34546"/>
    <w:rsid w:val="00C34CDC"/>
    <w:rsid w:val="00C362E0"/>
    <w:rsid w:val="00C36ED4"/>
    <w:rsid w:val="00C376CC"/>
    <w:rsid w:val="00C37CF3"/>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059"/>
    <w:rsid w:val="00C533D4"/>
    <w:rsid w:val="00C53A4C"/>
    <w:rsid w:val="00C54149"/>
    <w:rsid w:val="00C5448D"/>
    <w:rsid w:val="00C5477F"/>
    <w:rsid w:val="00C547B7"/>
    <w:rsid w:val="00C5503B"/>
    <w:rsid w:val="00C55A32"/>
    <w:rsid w:val="00C55B18"/>
    <w:rsid w:val="00C564F2"/>
    <w:rsid w:val="00C56F11"/>
    <w:rsid w:val="00C57988"/>
    <w:rsid w:val="00C57F35"/>
    <w:rsid w:val="00C61F3A"/>
    <w:rsid w:val="00C629CB"/>
    <w:rsid w:val="00C62B75"/>
    <w:rsid w:val="00C657B5"/>
    <w:rsid w:val="00C661E1"/>
    <w:rsid w:val="00C66686"/>
    <w:rsid w:val="00C678C4"/>
    <w:rsid w:val="00C67A49"/>
    <w:rsid w:val="00C70310"/>
    <w:rsid w:val="00C71215"/>
    <w:rsid w:val="00C71ABD"/>
    <w:rsid w:val="00C7216B"/>
    <w:rsid w:val="00C727BE"/>
    <w:rsid w:val="00C728F8"/>
    <w:rsid w:val="00C732A9"/>
    <w:rsid w:val="00C73448"/>
    <w:rsid w:val="00C73E2E"/>
    <w:rsid w:val="00C74546"/>
    <w:rsid w:val="00C748E2"/>
    <w:rsid w:val="00C751DA"/>
    <w:rsid w:val="00C770F0"/>
    <w:rsid w:val="00C7776C"/>
    <w:rsid w:val="00C825AE"/>
    <w:rsid w:val="00C8398D"/>
    <w:rsid w:val="00C83FCA"/>
    <w:rsid w:val="00C84541"/>
    <w:rsid w:val="00C84BC2"/>
    <w:rsid w:val="00C85139"/>
    <w:rsid w:val="00C853A6"/>
    <w:rsid w:val="00C85657"/>
    <w:rsid w:val="00C91C88"/>
    <w:rsid w:val="00C939C3"/>
    <w:rsid w:val="00C94228"/>
    <w:rsid w:val="00C95647"/>
    <w:rsid w:val="00C96D56"/>
    <w:rsid w:val="00C96F21"/>
    <w:rsid w:val="00C977E6"/>
    <w:rsid w:val="00CA0020"/>
    <w:rsid w:val="00CA0B2E"/>
    <w:rsid w:val="00CA18CA"/>
    <w:rsid w:val="00CA1C35"/>
    <w:rsid w:val="00CA2557"/>
    <w:rsid w:val="00CA5413"/>
    <w:rsid w:val="00CA5674"/>
    <w:rsid w:val="00CA5BDA"/>
    <w:rsid w:val="00CA5C1A"/>
    <w:rsid w:val="00CA633F"/>
    <w:rsid w:val="00CA641E"/>
    <w:rsid w:val="00CA6A9F"/>
    <w:rsid w:val="00CA7558"/>
    <w:rsid w:val="00CA785F"/>
    <w:rsid w:val="00CA792A"/>
    <w:rsid w:val="00CA7949"/>
    <w:rsid w:val="00CB0C6E"/>
    <w:rsid w:val="00CB0C89"/>
    <w:rsid w:val="00CB1592"/>
    <w:rsid w:val="00CB226B"/>
    <w:rsid w:val="00CB229B"/>
    <w:rsid w:val="00CB27F0"/>
    <w:rsid w:val="00CB33B4"/>
    <w:rsid w:val="00CB3D93"/>
    <w:rsid w:val="00CB4441"/>
    <w:rsid w:val="00CB4B1A"/>
    <w:rsid w:val="00CB4B7C"/>
    <w:rsid w:val="00CB4E1F"/>
    <w:rsid w:val="00CB5EC6"/>
    <w:rsid w:val="00CB762F"/>
    <w:rsid w:val="00CC0BD0"/>
    <w:rsid w:val="00CC152E"/>
    <w:rsid w:val="00CC2493"/>
    <w:rsid w:val="00CC3222"/>
    <w:rsid w:val="00CC343C"/>
    <w:rsid w:val="00CC352C"/>
    <w:rsid w:val="00CC35F1"/>
    <w:rsid w:val="00CC35FF"/>
    <w:rsid w:val="00CC46EA"/>
    <w:rsid w:val="00CC4CAD"/>
    <w:rsid w:val="00CC5A32"/>
    <w:rsid w:val="00CC5D0A"/>
    <w:rsid w:val="00CC6D26"/>
    <w:rsid w:val="00CC7B7A"/>
    <w:rsid w:val="00CC7F66"/>
    <w:rsid w:val="00CD0540"/>
    <w:rsid w:val="00CD0E6E"/>
    <w:rsid w:val="00CD174E"/>
    <w:rsid w:val="00CD23AE"/>
    <w:rsid w:val="00CD27DF"/>
    <w:rsid w:val="00CD2D8A"/>
    <w:rsid w:val="00CD3BAC"/>
    <w:rsid w:val="00CD3FF2"/>
    <w:rsid w:val="00CD4A65"/>
    <w:rsid w:val="00CD4ABF"/>
    <w:rsid w:val="00CD531F"/>
    <w:rsid w:val="00CD6FA3"/>
    <w:rsid w:val="00CE045B"/>
    <w:rsid w:val="00CE2184"/>
    <w:rsid w:val="00CE3B7F"/>
    <w:rsid w:val="00CE3FA2"/>
    <w:rsid w:val="00CE41A0"/>
    <w:rsid w:val="00CE4958"/>
    <w:rsid w:val="00CE4EF2"/>
    <w:rsid w:val="00CE68E2"/>
    <w:rsid w:val="00CE706E"/>
    <w:rsid w:val="00CE70B1"/>
    <w:rsid w:val="00CE7AE4"/>
    <w:rsid w:val="00CF0A4C"/>
    <w:rsid w:val="00CF150A"/>
    <w:rsid w:val="00CF2225"/>
    <w:rsid w:val="00CF25E7"/>
    <w:rsid w:val="00CF3C77"/>
    <w:rsid w:val="00CF45A2"/>
    <w:rsid w:val="00CF4A24"/>
    <w:rsid w:val="00CF52E7"/>
    <w:rsid w:val="00CF5BF4"/>
    <w:rsid w:val="00CF64B5"/>
    <w:rsid w:val="00CF7853"/>
    <w:rsid w:val="00CF7F0E"/>
    <w:rsid w:val="00D004ED"/>
    <w:rsid w:val="00D0260F"/>
    <w:rsid w:val="00D03708"/>
    <w:rsid w:val="00D06776"/>
    <w:rsid w:val="00D06E46"/>
    <w:rsid w:val="00D06F95"/>
    <w:rsid w:val="00D10C44"/>
    <w:rsid w:val="00D1158C"/>
    <w:rsid w:val="00D11600"/>
    <w:rsid w:val="00D119A2"/>
    <w:rsid w:val="00D128A0"/>
    <w:rsid w:val="00D12E31"/>
    <w:rsid w:val="00D137F9"/>
    <w:rsid w:val="00D1458C"/>
    <w:rsid w:val="00D1620E"/>
    <w:rsid w:val="00D16867"/>
    <w:rsid w:val="00D16EEC"/>
    <w:rsid w:val="00D203C2"/>
    <w:rsid w:val="00D2047A"/>
    <w:rsid w:val="00D20631"/>
    <w:rsid w:val="00D207FC"/>
    <w:rsid w:val="00D2167C"/>
    <w:rsid w:val="00D2260B"/>
    <w:rsid w:val="00D22D49"/>
    <w:rsid w:val="00D23930"/>
    <w:rsid w:val="00D23A23"/>
    <w:rsid w:val="00D2401B"/>
    <w:rsid w:val="00D24D8A"/>
    <w:rsid w:val="00D24DA4"/>
    <w:rsid w:val="00D25235"/>
    <w:rsid w:val="00D25383"/>
    <w:rsid w:val="00D25670"/>
    <w:rsid w:val="00D301FF"/>
    <w:rsid w:val="00D30DD6"/>
    <w:rsid w:val="00D3257F"/>
    <w:rsid w:val="00D340E2"/>
    <w:rsid w:val="00D34BAC"/>
    <w:rsid w:val="00D36887"/>
    <w:rsid w:val="00D370FC"/>
    <w:rsid w:val="00D37563"/>
    <w:rsid w:val="00D379EB"/>
    <w:rsid w:val="00D37E6D"/>
    <w:rsid w:val="00D400B8"/>
    <w:rsid w:val="00D4022C"/>
    <w:rsid w:val="00D41023"/>
    <w:rsid w:val="00D41C6C"/>
    <w:rsid w:val="00D42465"/>
    <w:rsid w:val="00D42E5B"/>
    <w:rsid w:val="00D439D1"/>
    <w:rsid w:val="00D43C68"/>
    <w:rsid w:val="00D444B2"/>
    <w:rsid w:val="00D453E4"/>
    <w:rsid w:val="00D45D4A"/>
    <w:rsid w:val="00D47226"/>
    <w:rsid w:val="00D5032F"/>
    <w:rsid w:val="00D50B21"/>
    <w:rsid w:val="00D51349"/>
    <w:rsid w:val="00D527AF"/>
    <w:rsid w:val="00D529E1"/>
    <w:rsid w:val="00D5348B"/>
    <w:rsid w:val="00D534C2"/>
    <w:rsid w:val="00D5410F"/>
    <w:rsid w:val="00D55BA7"/>
    <w:rsid w:val="00D564DF"/>
    <w:rsid w:val="00D576DD"/>
    <w:rsid w:val="00D57A07"/>
    <w:rsid w:val="00D57CB4"/>
    <w:rsid w:val="00D61477"/>
    <w:rsid w:val="00D619E2"/>
    <w:rsid w:val="00D62036"/>
    <w:rsid w:val="00D620CC"/>
    <w:rsid w:val="00D634B8"/>
    <w:rsid w:val="00D63EF3"/>
    <w:rsid w:val="00D64441"/>
    <w:rsid w:val="00D64944"/>
    <w:rsid w:val="00D65497"/>
    <w:rsid w:val="00D654DA"/>
    <w:rsid w:val="00D6609E"/>
    <w:rsid w:val="00D67A9F"/>
    <w:rsid w:val="00D67C20"/>
    <w:rsid w:val="00D707C1"/>
    <w:rsid w:val="00D70C1B"/>
    <w:rsid w:val="00D70E5C"/>
    <w:rsid w:val="00D7146C"/>
    <w:rsid w:val="00D718CD"/>
    <w:rsid w:val="00D7416F"/>
    <w:rsid w:val="00D74C92"/>
    <w:rsid w:val="00D7531D"/>
    <w:rsid w:val="00D755F2"/>
    <w:rsid w:val="00D762AC"/>
    <w:rsid w:val="00D76472"/>
    <w:rsid w:val="00D775E7"/>
    <w:rsid w:val="00D77B9E"/>
    <w:rsid w:val="00D81CA9"/>
    <w:rsid w:val="00D839D8"/>
    <w:rsid w:val="00D83F9E"/>
    <w:rsid w:val="00D840C2"/>
    <w:rsid w:val="00D84562"/>
    <w:rsid w:val="00D84677"/>
    <w:rsid w:val="00D85C16"/>
    <w:rsid w:val="00D86169"/>
    <w:rsid w:val="00D86840"/>
    <w:rsid w:val="00D8732E"/>
    <w:rsid w:val="00D91294"/>
    <w:rsid w:val="00D9186A"/>
    <w:rsid w:val="00D92D47"/>
    <w:rsid w:val="00D94213"/>
    <w:rsid w:val="00D94BEB"/>
    <w:rsid w:val="00D94EA5"/>
    <w:rsid w:val="00D95F32"/>
    <w:rsid w:val="00DA024A"/>
    <w:rsid w:val="00DA0673"/>
    <w:rsid w:val="00DA07EE"/>
    <w:rsid w:val="00DA0A58"/>
    <w:rsid w:val="00DA14E1"/>
    <w:rsid w:val="00DA1783"/>
    <w:rsid w:val="00DA1C85"/>
    <w:rsid w:val="00DA1CC9"/>
    <w:rsid w:val="00DA2E58"/>
    <w:rsid w:val="00DA328E"/>
    <w:rsid w:val="00DA3AA6"/>
    <w:rsid w:val="00DA46C1"/>
    <w:rsid w:val="00DA70DD"/>
    <w:rsid w:val="00DB088F"/>
    <w:rsid w:val="00DB0B4A"/>
    <w:rsid w:val="00DB1487"/>
    <w:rsid w:val="00DB15EF"/>
    <w:rsid w:val="00DB19B4"/>
    <w:rsid w:val="00DB19F1"/>
    <w:rsid w:val="00DB26AE"/>
    <w:rsid w:val="00DB32FB"/>
    <w:rsid w:val="00DB34A9"/>
    <w:rsid w:val="00DB4411"/>
    <w:rsid w:val="00DB466D"/>
    <w:rsid w:val="00DB5FD0"/>
    <w:rsid w:val="00DB60D2"/>
    <w:rsid w:val="00DB7395"/>
    <w:rsid w:val="00DB75C2"/>
    <w:rsid w:val="00DB77E1"/>
    <w:rsid w:val="00DB7E2C"/>
    <w:rsid w:val="00DC027B"/>
    <w:rsid w:val="00DC0A64"/>
    <w:rsid w:val="00DC0FC4"/>
    <w:rsid w:val="00DC1B9A"/>
    <w:rsid w:val="00DC2344"/>
    <w:rsid w:val="00DC2491"/>
    <w:rsid w:val="00DC2E4F"/>
    <w:rsid w:val="00DC384C"/>
    <w:rsid w:val="00DC40C4"/>
    <w:rsid w:val="00DC4AFD"/>
    <w:rsid w:val="00DC4D87"/>
    <w:rsid w:val="00DC4D8A"/>
    <w:rsid w:val="00DC52C4"/>
    <w:rsid w:val="00DC55BB"/>
    <w:rsid w:val="00DC6DAE"/>
    <w:rsid w:val="00DC6DF6"/>
    <w:rsid w:val="00DC7BFE"/>
    <w:rsid w:val="00DD08C7"/>
    <w:rsid w:val="00DD0C2C"/>
    <w:rsid w:val="00DD1A10"/>
    <w:rsid w:val="00DD200D"/>
    <w:rsid w:val="00DD22DA"/>
    <w:rsid w:val="00DD2990"/>
    <w:rsid w:val="00DD2A2B"/>
    <w:rsid w:val="00DD2FE9"/>
    <w:rsid w:val="00DD368B"/>
    <w:rsid w:val="00DD3A7E"/>
    <w:rsid w:val="00DD434E"/>
    <w:rsid w:val="00DD4402"/>
    <w:rsid w:val="00DD60D0"/>
    <w:rsid w:val="00DD6200"/>
    <w:rsid w:val="00DD686C"/>
    <w:rsid w:val="00DD6DF4"/>
    <w:rsid w:val="00DD6E86"/>
    <w:rsid w:val="00DE03A6"/>
    <w:rsid w:val="00DE0E5D"/>
    <w:rsid w:val="00DE15CF"/>
    <w:rsid w:val="00DE447F"/>
    <w:rsid w:val="00DE48F0"/>
    <w:rsid w:val="00DE4A77"/>
    <w:rsid w:val="00DE57EE"/>
    <w:rsid w:val="00DE68EE"/>
    <w:rsid w:val="00DE6D24"/>
    <w:rsid w:val="00DE7285"/>
    <w:rsid w:val="00DE7C40"/>
    <w:rsid w:val="00DF0EA5"/>
    <w:rsid w:val="00DF18B9"/>
    <w:rsid w:val="00DF1F1D"/>
    <w:rsid w:val="00DF23A5"/>
    <w:rsid w:val="00DF4C6E"/>
    <w:rsid w:val="00DF6666"/>
    <w:rsid w:val="00DF745E"/>
    <w:rsid w:val="00DF762E"/>
    <w:rsid w:val="00DF7D00"/>
    <w:rsid w:val="00E0044E"/>
    <w:rsid w:val="00E00816"/>
    <w:rsid w:val="00E0239F"/>
    <w:rsid w:val="00E0267B"/>
    <w:rsid w:val="00E02B33"/>
    <w:rsid w:val="00E033D8"/>
    <w:rsid w:val="00E04441"/>
    <w:rsid w:val="00E05F03"/>
    <w:rsid w:val="00E06370"/>
    <w:rsid w:val="00E06B7B"/>
    <w:rsid w:val="00E06DB5"/>
    <w:rsid w:val="00E06E20"/>
    <w:rsid w:val="00E07DD9"/>
    <w:rsid w:val="00E102F8"/>
    <w:rsid w:val="00E1111B"/>
    <w:rsid w:val="00E12FCF"/>
    <w:rsid w:val="00E13273"/>
    <w:rsid w:val="00E13379"/>
    <w:rsid w:val="00E139EE"/>
    <w:rsid w:val="00E14D83"/>
    <w:rsid w:val="00E14FA6"/>
    <w:rsid w:val="00E15A0D"/>
    <w:rsid w:val="00E16640"/>
    <w:rsid w:val="00E1740F"/>
    <w:rsid w:val="00E17969"/>
    <w:rsid w:val="00E200CF"/>
    <w:rsid w:val="00E203E4"/>
    <w:rsid w:val="00E24287"/>
    <w:rsid w:val="00E31367"/>
    <w:rsid w:val="00E3181C"/>
    <w:rsid w:val="00E32566"/>
    <w:rsid w:val="00E32833"/>
    <w:rsid w:val="00E32B04"/>
    <w:rsid w:val="00E32EF3"/>
    <w:rsid w:val="00E33E21"/>
    <w:rsid w:val="00E34BC4"/>
    <w:rsid w:val="00E3540C"/>
    <w:rsid w:val="00E36187"/>
    <w:rsid w:val="00E36332"/>
    <w:rsid w:val="00E36C9B"/>
    <w:rsid w:val="00E37638"/>
    <w:rsid w:val="00E37E9D"/>
    <w:rsid w:val="00E40219"/>
    <w:rsid w:val="00E40D14"/>
    <w:rsid w:val="00E41B71"/>
    <w:rsid w:val="00E42569"/>
    <w:rsid w:val="00E4279B"/>
    <w:rsid w:val="00E434A0"/>
    <w:rsid w:val="00E44D30"/>
    <w:rsid w:val="00E4597F"/>
    <w:rsid w:val="00E46CB7"/>
    <w:rsid w:val="00E4723D"/>
    <w:rsid w:val="00E5077C"/>
    <w:rsid w:val="00E50EC8"/>
    <w:rsid w:val="00E5159B"/>
    <w:rsid w:val="00E515C6"/>
    <w:rsid w:val="00E52AA4"/>
    <w:rsid w:val="00E52E0D"/>
    <w:rsid w:val="00E52FE2"/>
    <w:rsid w:val="00E53796"/>
    <w:rsid w:val="00E5390B"/>
    <w:rsid w:val="00E54629"/>
    <w:rsid w:val="00E54715"/>
    <w:rsid w:val="00E54D6B"/>
    <w:rsid w:val="00E54E6F"/>
    <w:rsid w:val="00E55338"/>
    <w:rsid w:val="00E55BE5"/>
    <w:rsid w:val="00E569AF"/>
    <w:rsid w:val="00E5774E"/>
    <w:rsid w:val="00E578A1"/>
    <w:rsid w:val="00E57EEB"/>
    <w:rsid w:val="00E60318"/>
    <w:rsid w:val="00E60BA8"/>
    <w:rsid w:val="00E61E25"/>
    <w:rsid w:val="00E61E28"/>
    <w:rsid w:val="00E62563"/>
    <w:rsid w:val="00E628E4"/>
    <w:rsid w:val="00E63B5C"/>
    <w:rsid w:val="00E647F7"/>
    <w:rsid w:val="00E65FF5"/>
    <w:rsid w:val="00E66857"/>
    <w:rsid w:val="00E669CE"/>
    <w:rsid w:val="00E672F2"/>
    <w:rsid w:val="00E67556"/>
    <w:rsid w:val="00E70368"/>
    <w:rsid w:val="00E70459"/>
    <w:rsid w:val="00E704F8"/>
    <w:rsid w:val="00E7252F"/>
    <w:rsid w:val="00E73FC2"/>
    <w:rsid w:val="00E74481"/>
    <w:rsid w:val="00E74517"/>
    <w:rsid w:val="00E755D7"/>
    <w:rsid w:val="00E7566D"/>
    <w:rsid w:val="00E76E91"/>
    <w:rsid w:val="00E774B4"/>
    <w:rsid w:val="00E778F5"/>
    <w:rsid w:val="00E80860"/>
    <w:rsid w:val="00E80E7C"/>
    <w:rsid w:val="00E81779"/>
    <w:rsid w:val="00E8205B"/>
    <w:rsid w:val="00E82444"/>
    <w:rsid w:val="00E8341C"/>
    <w:rsid w:val="00E8602B"/>
    <w:rsid w:val="00E86B5F"/>
    <w:rsid w:val="00E87D05"/>
    <w:rsid w:val="00E90BBF"/>
    <w:rsid w:val="00E91F96"/>
    <w:rsid w:val="00E92E99"/>
    <w:rsid w:val="00E968FD"/>
    <w:rsid w:val="00E96D55"/>
    <w:rsid w:val="00E97993"/>
    <w:rsid w:val="00EA01F8"/>
    <w:rsid w:val="00EA07B4"/>
    <w:rsid w:val="00EA0D5D"/>
    <w:rsid w:val="00EA1192"/>
    <w:rsid w:val="00EA153F"/>
    <w:rsid w:val="00EA2242"/>
    <w:rsid w:val="00EA2788"/>
    <w:rsid w:val="00EA2C6E"/>
    <w:rsid w:val="00EA4964"/>
    <w:rsid w:val="00EA4F1A"/>
    <w:rsid w:val="00EA5E14"/>
    <w:rsid w:val="00EA5E24"/>
    <w:rsid w:val="00EA79DD"/>
    <w:rsid w:val="00EA7CDA"/>
    <w:rsid w:val="00EB02DE"/>
    <w:rsid w:val="00EB0A07"/>
    <w:rsid w:val="00EB1B69"/>
    <w:rsid w:val="00EB1C78"/>
    <w:rsid w:val="00EB219F"/>
    <w:rsid w:val="00EB2B3E"/>
    <w:rsid w:val="00EB3B46"/>
    <w:rsid w:val="00EB4F08"/>
    <w:rsid w:val="00EB5BCC"/>
    <w:rsid w:val="00EB5D6F"/>
    <w:rsid w:val="00EC2E07"/>
    <w:rsid w:val="00EC43C7"/>
    <w:rsid w:val="00EC465D"/>
    <w:rsid w:val="00EC5C89"/>
    <w:rsid w:val="00EC66D2"/>
    <w:rsid w:val="00EC67E7"/>
    <w:rsid w:val="00EC6800"/>
    <w:rsid w:val="00ED050C"/>
    <w:rsid w:val="00ED0A1B"/>
    <w:rsid w:val="00ED21BC"/>
    <w:rsid w:val="00ED2FEC"/>
    <w:rsid w:val="00ED3840"/>
    <w:rsid w:val="00ED3F67"/>
    <w:rsid w:val="00ED43F5"/>
    <w:rsid w:val="00ED440A"/>
    <w:rsid w:val="00ED4CEC"/>
    <w:rsid w:val="00ED63DE"/>
    <w:rsid w:val="00ED7526"/>
    <w:rsid w:val="00ED7971"/>
    <w:rsid w:val="00ED7C52"/>
    <w:rsid w:val="00EE0748"/>
    <w:rsid w:val="00EE29A0"/>
    <w:rsid w:val="00EE2CEA"/>
    <w:rsid w:val="00EE3365"/>
    <w:rsid w:val="00EE48DF"/>
    <w:rsid w:val="00EE4AB3"/>
    <w:rsid w:val="00EE5E6B"/>
    <w:rsid w:val="00EE7405"/>
    <w:rsid w:val="00EE7C31"/>
    <w:rsid w:val="00EF033E"/>
    <w:rsid w:val="00EF06EC"/>
    <w:rsid w:val="00EF14FF"/>
    <w:rsid w:val="00EF1DC6"/>
    <w:rsid w:val="00EF20E4"/>
    <w:rsid w:val="00EF2BFE"/>
    <w:rsid w:val="00EF2D85"/>
    <w:rsid w:val="00EF402C"/>
    <w:rsid w:val="00EF45E0"/>
    <w:rsid w:val="00EF4E6F"/>
    <w:rsid w:val="00EF5C82"/>
    <w:rsid w:val="00EF76AE"/>
    <w:rsid w:val="00EF7A15"/>
    <w:rsid w:val="00EF7E4F"/>
    <w:rsid w:val="00F01F8C"/>
    <w:rsid w:val="00F035A6"/>
    <w:rsid w:val="00F04AD0"/>
    <w:rsid w:val="00F05666"/>
    <w:rsid w:val="00F10033"/>
    <w:rsid w:val="00F10848"/>
    <w:rsid w:val="00F10B68"/>
    <w:rsid w:val="00F11F55"/>
    <w:rsid w:val="00F12DEC"/>
    <w:rsid w:val="00F13151"/>
    <w:rsid w:val="00F15523"/>
    <w:rsid w:val="00F16391"/>
    <w:rsid w:val="00F2062B"/>
    <w:rsid w:val="00F21A18"/>
    <w:rsid w:val="00F21E61"/>
    <w:rsid w:val="00F220EA"/>
    <w:rsid w:val="00F222CD"/>
    <w:rsid w:val="00F23C3E"/>
    <w:rsid w:val="00F24EA4"/>
    <w:rsid w:val="00F26215"/>
    <w:rsid w:val="00F2625A"/>
    <w:rsid w:val="00F31A03"/>
    <w:rsid w:val="00F3283C"/>
    <w:rsid w:val="00F32D0F"/>
    <w:rsid w:val="00F343F0"/>
    <w:rsid w:val="00F34620"/>
    <w:rsid w:val="00F34AAB"/>
    <w:rsid w:val="00F34C4D"/>
    <w:rsid w:val="00F350CF"/>
    <w:rsid w:val="00F352F6"/>
    <w:rsid w:val="00F35582"/>
    <w:rsid w:val="00F35FDA"/>
    <w:rsid w:val="00F37004"/>
    <w:rsid w:val="00F376A1"/>
    <w:rsid w:val="00F37B8E"/>
    <w:rsid w:val="00F41746"/>
    <w:rsid w:val="00F41E79"/>
    <w:rsid w:val="00F4222F"/>
    <w:rsid w:val="00F42E1B"/>
    <w:rsid w:val="00F4315F"/>
    <w:rsid w:val="00F445F6"/>
    <w:rsid w:val="00F44F38"/>
    <w:rsid w:val="00F4512F"/>
    <w:rsid w:val="00F45763"/>
    <w:rsid w:val="00F45BCF"/>
    <w:rsid w:val="00F45BEA"/>
    <w:rsid w:val="00F45CFE"/>
    <w:rsid w:val="00F46342"/>
    <w:rsid w:val="00F46877"/>
    <w:rsid w:val="00F47F3E"/>
    <w:rsid w:val="00F51315"/>
    <w:rsid w:val="00F530E6"/>
    <w:rsid w:val="00F532C7"/>
    <w:rsid w:val="00F53AA2"/>
    <w:rsid w:val="00F54EE5"/>
    <w:rsid w:val="00F55358"/>
    <w:rsid w:val="00F5603C"/>
    <w:rsid w:val="00F5605C"/>
    <w:rsid w:val="00F564B9"/>
    <w:rsid w:val="00F578A0"/>
    <w:rsid w:val="00F57909"/>
    <w:rsid w:val="00F607C1"/>
    <w:rsid w:val="00F60B16"/>
    <w:rsid w:val="00F612D6"/>
    <w:rsid w:val="00F63029"/>
    <w:rsid w:val="00F63400"/>
    <w:rsid w:val="00F636C6"/>
    <w:rsid w:val="00F63E2F"/>
    <w:rsid w:val="00F6433D"/>
    <w:rsid w:val="00F6573E"/>
    <w:rsid w:val="00F662EB"/>
    <w:rsid w:val="00F67606"/>
    <w:rsid w:val="00F70327"/>
    <w:rsid w:val="00F70FEF"/>
    <w:rsid w:val="00F712BF"/>
    <w:rsid w:val="00F71878"/>
    <w:rsid w:val="00F72FA8"/>
    <w:rsid w:val="00F75415"/>
    <w:rsid w:val="00F7728D"/>
    <w:rsid w:val="00F773F9"/>
    <w:rsid w:val="00F77DA1"/>
    <w:rsid w:val="00F8101C"/>
    <w:rsid w:val="00F817B9"/>
    <w:rsid w:val="00F81CB7"/>
    <w:rsid w:val="00F82280"/>
    <w:rsid w:val="00F8235F"/>
    <w:rsid w:val="00F82DB1"/>
    <w:rsid w:val="00F83802"/>
    <w:rsid w:val="00F83A22"/>
    <w:rsid w:val="00F83A97"/>
    <w:rsid w:val="00F84335"/>
    <w:rsid w:val="00F844F0"/>
    <w:rsid w:val="00F84895"/>
    <w:rsid w:val="00F84E9D"/>
    <w:rsid w:val="00F8659E"/>
    <w:rsid w:val="00F86CE4"/>
    <w:rsid w:val="00F86F42"/>
    <w:rsid w:val="00F915F2"/>
    <w:rsid w:val="00F91941"/>
    <w:rsid w:val="00F9234C"/>
    <w:rsid w:val="00F92E3F"/>
    <w:rsid w:val="00F938D2"/>
    <w:rsid w:val="00F93F3D"/>
    <w:rsid w:val="00F94270"/>
    <w:rsid w:val="00F96389"/>
    <w:rsid w:val="00F9650E"/>
    <w:rsid w:val="00F96B73"/>
    <w:rsid w:val="00F977C7"/>
    <w:rsid w:val="00FA0890"/>
    <w:rsid w:val="00FA164A"/>
    <w:rsid w:val="00FA2403"/>
    <w:rsid w:val="00FA3F3E"/>
    <w:rsid w:val="00FA4272"/>
    <w:rsid w:val="00FA4855"/>
    <w:rsid w:val="00FA4ACD"/>
    <w:rsid w:val="00FA5B44"/>
    <w:rsid w:val="00FA6428"/>
    <w:rsid w:val="00FA7144"/>
    <w:rsid w:val="00FA7184"/>
    <w:rsid w:val="00FB099C"/>
    <w:rsid w:val="00FB12D2"/>
    <w:rsid w:val="00FB1D9D"/>
    <w:rsid w:val="00FB29EE"/>
    <w:rsid w:val="00FB3304"/>
    <w:rsid w:val="00FB41BB"/>
    <w:rsid w:val="00FB46B8"/>
    <w:rsid w:val="00FB4B38"/>
    <w:rsid w:val="00FB54BB"/>
    <w:rsid w:val="00FB5AC0"/>
    <w:rsid w:val="00FB6C91"/>
    <w:rsid w:val="00FB74E8"/>
    <w:rsid w:val="00FB7CC7"/>
    <w:rsid w:val="00FC0263"/>
    <w:rsid w:val="00FC0348"/>
    <w:rsid w:val="00FC0FB5"/>
    <w:rsid w:val="00FC102A"/>
    <w:rsid w:val="00FC154C"/>
    <w:rsid w:val="00FC175B"/>
    <w:rsid w:val="00FC1DBC"/>
    <w:rsid w:val="00FC2637"/>
    <w:rsid w:val="00FC2989"/>
    <w:rsid w:val="00FC393B"/>
    <w:rsid w:val="00FC4052"/>
    <w:rsid w:val="00FC5252"/>
    <w:rsid w:val="00FC6356"/>
    <w:rsid w:val="00FC6DF1"/>
    <w:rsid w:val="00FC7B1F"/>
    <w:rsid w:val="00FC7D01"/>
    <w:rsid w:val="00FD0130"/>
    <w:rsid w:val="00FD0373"/>
    <w:rsid w:val="00FD0582"/>
    <w:rsid w:val="00FD0C93"/>
    <w:rsid w:val="00FD1062"/>
    <w:rsid w:val="00FD2589"/>
    <w:rsid w:val="00FD365E"/>
    <w:rsid w:val="00FD3E2F"/>
    <w:rsid w:val="00FD43A3"/>
    <w:rsid w:val="00FD4876"/>
    <w:rsid w:val="00FD52A3"/>
    <w:rsid w:val="00FD68D4"/>
    <w:rsid w:val="00FD7487"/>
    <w:rsid w:val="00FE00D9"/>
    <w:rsid w:val="00FE1186"/>
    <w:rsid w:val="00FE1756"/>
    <w:rsid w:val="00FE177A"/>
    <w:rsid w:val="00FE240A"/>
    <w:rsid w:val="00FE3844"/>
    <w:rsid w:val="00FE3E3C"/>
    <w:rsid w:val="00FE43E7"/>
    <w:rsid w:val="00FE4749"/>
    <w:rsid w:val="00FE4B66"/>
    <w:rsid w:val="00FE4F6E"/>
    <w:rsid w:val="00FE580D"/>
    <w:rsid w:val="00FE583F"/>
    <w:rsid w:val="00FE5CC4"/>
    <w:rsid w:val="00FE6714"/>
    <w:rsid w:val="00FE6B13"/>
    <w:rsid w:val="00FE7575"/>
    <w:rsid w:val="00FF1070"/>
    <w:rsid w:val="00FF13E2"/>
    <w:rsid w:val="00FF2237"/>
    <w:rsid w:val="00FF4953"/>
    <w:rsid w:val="00FF5FA3"/>
    <w:rsid w:val="00FF5FCE"/>
    <w:rsid w:val="00FF6177"/>
    <w:rsid w:val="00FF6AD9"/>
    <w:rsid w:val="00FF6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F7966E"/>
  <w15:docId w15:val="{7BBF413B-84F9-43E8-AC5D-30C7AF32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6215"/>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uiPriority w:val="1"/>
    <w:qFormat/>
    <w:rsid w:val="00926909"/>
    <w:rPr>
      <w:rFonts w:asciiTheme="minorHAnsi" w:eastAsiaTheme="minorHAnsi" w:hAnsiTheme="minorHAnsi" w:cstheme="minorBidi"/>
      <w:sz w:val="22"/>
      <w:szCs w:val="22"/>
      <w:lang w:eastAsia="en-US"/>
    </w:rPr>
  </w:style>
  <w:style w:type="character" w:customStyle="1" w:styleId="spelle">
    <w:name w:val="spelle"/>
    <w:rsid w:val="00402BE9"/>
  </w:style>
  <w:style w:type="paragraph" w:customStyle="1" w:styleId="tv213">
    <w:name w:val="tv213"/>
    <w:basedOn w:val="Parasts"/>
    <w:rsid w:val="00402BE9"/>
    <w:pPr>
      <w:spacing w:before="100" w:beforeAutospacing="1" w:after="100" w:afterAutospacing="1"/>
    </w:pPr>
    <w:rPr>
      <w:lang w:val="en-US" w:eastAsia="en-US"/>
    </w:rPr>
  </w:style>
  <w:style w:type="paragraph" w:styleId="Sarakstarindkopa">
    <w:name w:val="List Paragraph"/>
    <w:basedOn w:val="Parasts"/>
    <w:uiPriority w:val="34"/>
    <w:qFormat/>
    <w:rsid w:val="002C480C"/>
    <w:pPr>
      <w:widowControl w:val="0"/>
      <w:ind w:left="720" w:firstLine="720"/>
      <w:contextualSpacing/>
      <w:jc w:val="both"/>
    </w:pPr>
    <w:rPr>
      <w:rFonts w:eastAsia="Calibri"/>
      <w:szCs w:val="22"/>
      <w:lang w:val="en-US" w:eastAsia="en-US"/>
    </w:rPr>
  </w:style>
  <w:style w:type="paragraph" w:customStyle="1" w:styleId="Teksts">
    <w:name w:val="Teksts"/>
    <w:basedOn w:val="Parasts"/>
    <w:rsid w:val="00AD261E"/>
    <w:pPr>
      <w:jc w:val="both"/>
    </w:pPr>
    <w:rPr>
      <w:lang w:eastAsia="en-US"/>
    </w:rPr>
  </w:style>
  <w:style w:type="paragraph" w:styleId="Vresteksts">
    <w:name w:val="footnote text"/>
    <w:basedOn w:val="Parasts"/>
    <w:link w:val="VrestekstsRakstz"/>
    <w:rsid w:val="006D273D"/>
    <w:rPr>
      <w:rFonts w:ascii="RimTimes" w:hAnsi="RimTimes"/>
      <w:sz w:val="20"/>
      <w:szCs w:val="20"/>
      <w:lang w:eastAsia="en-US"/>
    </w:rPr>
  </w:style>
  <w:style w:type="character" w:customStyle="1" w:styleId="VrestekstsRakstz">
    <w:name w:val="Vēres teksts Rakstz."/>
    <w:basedOn w:val="Noklusjumarindkopasfonts"/>
    <w:link w:val="Vresteksts"/>
    <w:rsid w:val="006D273D"/>
    <w:rPr>
      <w:rFonts w:ascii="RimTimes" w:hAnsi="RimTimes"/>
      <w:lang w:eastAsia="en-US"/>
    </w:rPr>
  </w:style>
  <w:style w:type="character" w:styleId="Vresatsauce">
    <w:name w:val="footnote reference"/>
    <w:basedOn w:val="Noklusjumarindkopasfonts"/>
    <w:rsid w:val="006D273D"/>
    <w:rPr>
      <w:vertAlign w:val="superscript"/>
    </w:rPr>
  </w:style>
  <w:style w:type="paragraph" w:customStyle="1" w:styleId="tv2132">
    <w:name w:val="tv2132"/>
    <w:basedOn w:val="Parasts"/>
    <w:rsid w:val="006A00DB"/>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3203">
      <w:bodyDiv w:val="1"/>
      <w:marLeft w:val="0"/>
      <w:marRight w:val="0"/>
      <w:marTop w:val="0"/>
      <w:marBottom w:val="0"/>
      <w:divBdr>
        <w:top w:val="none" w:sz="0" w:space="0" w:color="auto"/>
        <w:left w:val="none" w:sz="0" w:space="0" w:color="auto"/>
        <w:bottom w:val="none" w:sz="0" w:space="0" w:color="auto"/>
        <w:right w:val="none" w:sz="0" w:space="0" w:color="auto"/>
      </w:divBdr>
    </w:div>
    <w:div w:id="198707951">
      <w:bodyDiv w:val="1"/>
      <w:marLeft w:val="0"/>
      <w:marRight w:val="0"/>
      <w:marTop w:val="0"/>
      <w:marBottom w:val="0"/>
      <w:divBdr>
        <w:top w:val="none" w:sz="0" w:space="0" w:color="auto"/>
        <w:left w:val="none" w:sz="0" w:space="0" w:color="auto"/>
        <w:bottom w:val="none" w:sz="0" w:space="0" w:color="auto"/>
        <w:right w:val="none" w:sz="0" w:space="0" w:color="auto"/>
      </w:divBdr>
    </w:div>
    <w:div w:id="29310298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03760142">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0632342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20438918">
      <w:bodyDiv w:val="1"/>
      <w:marLeft w:val="0"/>
      <w:marRight w:val="0"/>
      <w:marTop w:val="0"/>
      <w:marBottom w:val="0"/>
      <w:divBdr>
        <w:top w:val="none" w:sz="0" w:space="0" w:color="auto"/>
        <w:left w:val="none" w:sz="0" w:space="0" w:color="auto"/>
        <w:bottom w:val="none" w:sz="0" w:space="0" w:color="auto"/>
        <w:right w:val="none" w:sz="0" w:space="0" w:color="auto"/>
      </w:divBdr>
      <w:divsChild>
        <w:div w:id="163277676">
          <w:marLeft w:val="0"/>
          <w:marRight w:val="0"/>
          <w:marTop w:val="0"/>
          <w:marBottom w:val="0"/>
          <w:divBdr>
            <w:top w:val="none" w:sz="0" w:space="0" w:color="auto"/>
            <w:left w:val="none" w:sz="0" w:space="0" w:color="auto"/>
            <w:bottom w:val="none" w:sz="0" w:space="0" w:color="auto"/>
            <w:right w:val="none" w:sz="0" w:space="0" w:color="auto"/>
          </w:divBdr>
          <w:divsChild>
            <w:div w:id="398478782">
              <w:marLeft w:val="0"/>
              <w:marRight w:val="0"/>
              <w:marTop w:val="0"/>
              <w:marBottom w:val="0"/>
              <w:divBdr>
                <w:top w:val="none" w:sz="0" w:space="0" w:color="auto"/>
                <w:left w:val="none" w:sz="0" w:space="0" w:color="auto"/>
                <w:bottom w:val="none" w:sz="0" w:space="0" w:color="auto"/>
                <w:right w:val="none" w:sz="0" w:space="0" w:color="auto"/>
              </w:divBdr>
              <w:divsChild>
                <w:div w:id="433133860">
                  <w:marLeft w:val="0"/>
                  <w:marRight w:val="0"/>
                  <w:marTop w:val="0"/>
                  <w:marBottom w:val="0"/>
                  <w:divBdr>
                    <w:top w:val="none" w:sz="0" w:space="0" w:color="auto"/>
                    <w:left w:val="none" w:sz="0" w:space="0" w:color="auto"/>
                    <w:bottom w:val="none" w:sz="0" w:space="0" w:color="auto"/>
                    <w:right w:val="none" w:sz="0" w:space="0" w:color="auto"/>
                  </w:divBdr>
                  <w:divsChild>
                    <w:div w:id="1675109356">
                      <w:marLeft w:val="0"/>
                      <w:marRight w:val="0"/>
                      <w:marTop w:val="0"/>
                      <w:marBottom w:val="0"/>
                      <w:divBdr>
                        <w:top w:val="none" w:sz="0" w:space="0" w:color="auto"/>
                        <w:left w:val="none" w:sz="0" w:space="0" w:color="auto"/>
                        <w:bottom w:val="none" w:sz="0" w:space="0" w:color="auto"/>
                        <w:right w:val="none" w:sz="0" w:space="0" w:color="auto"/>
                      </w:divBdr>
                      <w:divsChild>
                        <w:div w:id="477841312">
                          <w:marLeft w:val="0"/>
                          <w:marRight w:val="0"/>
                          <w:marTop w:val="0"/>
                          <w:marBottom w:val="0"/>
                          <w:divBdr>
                            <w:top w:val="none" w:sz="0" w:space="0" w:color="auto"/>
                            <w:left w:val="none" w:sz="0" w:space="0" w:color="auto"/>
                            <w:bottom w:val="none" w:sz="0" w:space="0" w:color="auto"/>
                            <w:right w:val="none" w:sz="0" w:space="0" w:color="auto"/>
                          </w:divBdr>
                          <w:divsChild>
                            <w:div w:id="11351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371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11729607">
      <w:bodyDiv w:val="1"/>
      <w:marLeft w:val="0"/>
      <w:marRight w:val="0"/>
      <w:marTop w:val="0"/>
      <w:marBottom w:val="0"/>
      <w:divBdr>
        <w:top w:val="none" w:sz="0" w:space="0" w:color="auto"/>
        <w:left w:val="none" w:sz="0" w:space="0" w:color="auto"/>
        <w:bottom w:val="none" w:sz="0" w:space="0" w:color="auto"/>
        <w:right w:val="none" w:sz="0" w:space="0" w:color="auto"/>
      </w:divBdr>
      <w:divsChild>
        <w:div w:id="676880890">
          <w:marLeft w:val="0"/>
          <w:marRight w:val="0"/>
          <w:marTop w:val="0"/>
          <w:marBottom w:val="0"/>
          <w:divBdr>
            <w:top w:val="none" w:sz="0" w:space="0" w:color="auto"/>
            <w:left w:val="none" w:sz="0" w:space="0" w:color="auto"/>
            <w:bottom w:val="none" w:sz="0" w:space="0" w:color="auto"/>
            <w:right w:val="none" w:sz="0" w:space="0" w:color="auto"/>
          </w:divBdr>
          <w:divsChild>
            <w:div w:id="210505209">
              <w:marLeft w:val="0"/>
              <w:marRight w:val="0"/>
              <w:marTop w:val="0"/>
              <w:marBottom w:val="0"/>
              <w:divBdr>
                <w:top w:val="none" w:sz="0" w:space="0" w:color="auto"/>
                <w:left w:val="none" w:sz="0" w:space="0" w:color="auto"/>
                <w:bottom w:val="none" w:sz="0" w:space="0" w:color="auto"/>
                <w:right w:val="none" w:sz="0" w:space="0" w:color="auto"/>
              </w:divBdr>
              <w:divsChild>
                <w:div w:id="615530437">
                  <w:marLeft w:val="0"/>
                  <w:marRight w:val="0"/>
                  <w:marTop w:val="0"/>
                  <w:marBottom w:val="0"/>
                  <w:divBdr>
                    <w:top w:val="none" w:sz="0" w:space="0" w:color="auto"/>
                    <w:left w:val="none" w:sz="0" w:space="0" w:color="auto"/>
                    <w:bottom w:val="none" w:sz="0" w:space="0" w:color="auto"/>
                    <w:right w:val="none" w:sz="0" w:space="0" w:color="auto"/>
                  </w:divBdr>
                  <w:divsChild>
                    <w:div w:id="932130657">
                      <w:marLeft w:val="0"/>
                      <w:marRight w:val="0"/>
                      <w:marTop w:val="0"/>
                      <w:marBottom w:val="0"/>
                      <w:divBdr>
                        <w:top w:val="none" w:sz="0" w:space="0" w:color="auto"/>
                        <w:left w:val="none" w:sz="0" w:space="0" w:color="auto"/>
                        <w:bottom w:val="none" w:sz="0" w:space="0" w:color="auto"/>
                        <w:right w:val="none" w:sz="0" w:space="0" w:color="auto"/>
                      </w:divBdr>
                      <w:divsChild>
                        <w:div w:id="1301695185">
                          <w:marLeft w:val="0"/>
                          <w:marRight w:val="0"/>
                          <w:marTop w:val="0"/>
                          <w:marBottom w:val="0"/>
                          <w:divBdr>
                            <w:top w:val="none" w:sz="0" w:space="0" w:color="auto"/>
                            <w:left w:val="none" w:sz="0" w:space="0" w:color="auto"/>
                            <w:bottom w:val="none" w:sz="0" w:space="0" w:color="auto"/>
                            <w:right w:val="none" w:sz="0" w:space="0" w:color="auto"/>
                          </w:divBdr>
                          <w:divsChild>
                            <w:div w:id="1205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475757618">
      <w:bodyDiv w:val="1"/>
      <w:marLeft w:val="0"/>
      <w:marRight w:val="0"/>
      <w:marTop w:val="0"/>
      <w:marBottom w:val="0"/>
      <w:divBdr>
        <w:top w:val="none" w:sz="0" w:space="0" w:color="auto"/>
        <w:left w:val="none" w:sz="0" w:space="0" w:color="auto"/>
        <w:bottom w:val="none" w:sz="0" w:space="0" w:color="auto"/>
        <w:right w:val="none" w:sz="0" w:space="0" w:color="auto"/>
      </w:divBdr>
    </w:div>
    <w:div w:id="148747236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56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C44C-FE11-4652-ADD8-97512FAC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6309</Words>
  <Characters>44861</Characters>
  <Application>Microsoft Office Word</Application>
  <DocSecurity>0</DocSecurity>
  <Lines>373</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Ministru kabineta noteikumu projektam "Grozījumi Ministru kabineta 2012. gada 10. janvāra noteikumos Nr. 48 "Būvju kadastrālās uzmērīšanas noteikumi""</vt:lpstr>
      <vt:lpstr>Izziņa MK not projektam "Grozījumi Ministru kabineta 2012. gada 10. janvāra noteikumos Nr. 48 "Būvju kadastrālās uzmērīšanas noteikumi""</vt:lpstr>
    </vt:vector>
  </TitlesOfParts>
  <Company>Tieslietu ministrija</Company>
  <LinksUpToDate>false</LinksUpToDate>
  <CharactersWithSpaces>51068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2012. gada 10. janvāra noteikumos Nr. 48 "Būvju kadastrālās uzmērīšanas noteikumi""</dc:title>
  <dc:subject>Izziņa par atzinumos sniegtajiem iebildumiem</dc:subject>
  <dc:creator>Mārtiņš Riežnieks</dc:creator>
  <dc:description>67038665,
martins.rieznieks@vzd.gov.lv</dc:description>
  <cp:lastModifiedBy>Inga Gedroviča-Juraga</cp:lastModifiedBy>
  <cp:revision>7</cp:revision>
  <cp:lastPrinted>2019-10-25T12:58:00Z</cp:lastPrinted>
  <dcterms:created xsi:type="dcterms:W3CDTF">2019-11-13T07:10:00Z</dcterms:created>
  <dcterms:modified xsi:type="dcterms:W3CDTF">2019-11-14T06:45:00Z</dcterms:modified>
</cp:coreProperties>
</file>