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C6458" w14:textId="77777777" w:rsidR="006C1919" w:rsidRPr="008A08FF" w:rsidRDefault="006C1919" w:rsidP="008A08FF">
      <w:pPr>
        <w:spacing w:after="0" w:line="240" w:lineRule="auto"/>
        <w:jc w:val="center"/>
        <w:rPr>
          <w:rFonts w:ascii="Times New Roman" w:hAnsi="Times New Roman" w:cs="Times New Roman"/>
          <w:b/>
          <w:sz w:val="24"/>
          <w:szCs w:val="24"/>
        </w:rPr>
      </w:pPr>
      <w:r w:rsidRPr="008A08FF">
        <w:rPr>
          <w:rFonts w:ascii="Times New Roman" w:hAnsi="Times New Roman" w:cs="Times New Roman"/>
          <w:b/>
          <w:sz w:val="24"/>
          <w:szCs w:val="24"/>
        </w:rPr>
        <w:t>Ministru kabineta rīkojuma projekta</w:t>
      </w:r>
    </w:p>
    <w:p w14:paraId="440E4A57" w14:textId="77777777" w:rsidR="007E2D1D" w:rsidRPr="008A08FF" w:rsidRDefault="00C56F8D" w:rsidP="008A08FF">
      <w:pPr>
        <w:autoSpaceDE w:val="0"/>
        <w:autoSpaceDN w:val="0"/>
        <w:spacing w:after="0" w:line="240" w:lineRule="auto"/>
        <w:ind w:firstLine="709"/>
        <w:jc w:val="center"/>
        <w:rPr>
          <w:rFonts w:ascii="Times New Roman" w:hAnsi="Times New Roman" w:cs="Times New Roman"/>
          <w:b/>
          <w:sz w:val="24"/>
          <w:szCs w:val="24"/>
        </w:rPr>
      </w:pPr>
      <w:r w:rsidRPr="008A08FF">
        <w:rPr>
          <w:rFonts w:ascii="Times New Roman" w:hAnsi="Times New Roman" w:cs="Times New Roman"/>
          <w:b/>
          <w:sz w:val="24"/>
          <w:szCs w:val="24"/>
        </w:rPr>
        <w:t>“</w:t>
      </w:r>
      <w:r w:rsidR="00954CB2" w:rsidRPr="008A08FF">
        <w:rPr>
          <w:rFonts w:ascii="Times New Roman" w:hAnsi="Times New Roman" w:cs="Times New Roman"/>
          <w:b/>
          <w:bCs/>
          <w:sz w:val="24"/>
          <w:szCs w:val="24"/>
        </w:rPr>
        <w:t>Par valsts pirmpirkuma tiesību izmantošanu</w:t>
      </w:r>
      <w:r w:rsidR="006C1919" w:rsidRPr="008A08FF">
        <w:rPr>
          <w:rFonts w:ascii="Times New Roman" w:hAnsi="Times New Roman" w:cs="Times New Roman"/>
          <w:b/>
          <w:sz w:val="24"/>
          <w:szCs w:val="24"/>
        </w:rPr>
        <w:t xml:space="preserve">” </w:t>
      </w:r>
    </w:p>
    <w:p w14:paraId="3C8F2DD7" w14:textId="7346BFBF" w:rsidR="006C1919" w:rsidRPr="008A08FF" w:rsidRDefault="006C1919" w:rsidP="008A08FF">
      <w:pPr>
        <w:autoSpaceDE w:val="0"/>
        <w:autoSpaceDN w:val="0"/>
        <w:spacing w:after="0" w:line="240" w:lineRule="auto"/>
        <w:ind w:firstLine="709"/>
        <w:jc w:val="center"/>
        <w:rPr>
          <w:rFonts w:ascii="Times New Roman" w:hAnsi="Times New Roman" w:cs="Times New Roman"/>
          <w:b/>
          <w:bCs/>
          <w:sz w:val="24"/>
          <w:szCs w:val="24"/>
        </w:rPr>
      </w:pPr>
      <w:r w:rsidRPr="008A08FF">
        <w:rPr>
          <w:rFonts w:ascii="Times New Roman" w:hAnsi="Times New Roman" w:cs="Times New Roman"/>
          <w:b/>
          <w:sz w:val="24"/>
          <w:szCs w:val="24"/>
        </w:rPr>
        <w:t>sākotnējās ietekmes novērtējuma ziņojums (anotācija)</w:t>
      </w:r>
    </w:p>
    <w:p w14:paraId="5BDE5B35" w14:textId="77777777" w:rsidR="0012636E" w:rsidRDefault="0012636E" w:rsidP="006C1919">
      <w:pPr>
        <w:spacing w:after="0" w:line="240" w:lineRule="auto"/>
        <w:jc w:val="cente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1981"/>
        <w:gridCol w:w="7080"/>
      </w:tblGrid>
      <w:tr w:rsidR="00053A0B" w:rsidRPr="00E11FA5" w14:paraId="3B3651D8" w14:textId="77777777" w:rsidTr="00E11FA5">
        <w:tc>
          <w:tcPr>
            <w:tcW w:w="5000" w:type="pct"/>
            <w:gridSpan w:val="2"/>
          </w:tcPr>
          <w:p w14:paraId="7C5DF2BE" w14:textId="77777777" w:rsidR="00053A0B" w:rsidRPr="00E11FA5" w:rsidRDefault="00053A0B" w:rsidP="00B50679">
            <w:pPr>
              <w:jc w:val="center"/>
              <w:rPr>
                <w:rFonts w:ascii="Times New Roman" w:hAnsi="Times New Roman" w:cs="Times New Roman"/>
                <w:b/>
                <w:sz w:val="24"/>
                <w:szCs w:val="24"/>
              </w:rPr>
            </w:pPr>
            <w:r w:rsidRPr="00E11FA5">
              <w:rPr>
                <w:rFonts w:ascii="Times New Roman" w:hAnsi="Times New Roman" w:cs="Times New Roman"/>
                <w:b/>
                <w:bCs/>
                <w:sz w:val="24"/>
                <w:szCs w:val="24"/>
              </w:rPr>
              <w:t>Tiesību akta projekta anotācijas kopsavilkums</w:t>
            </w:r>
          </w:p>
        </w:tc>
      </w:tr>
      <w:tr w:rsidR="00053A0B" w:rsidRPr="00E11FA5" w14:paraId="6DAE3694" w14:textId="77777777" w:rsidTr="00E11FA5">
        <w:tc>
          <w:tcPr>
            <w:tcW w:w="1093" w:type="pct"/>
          </w:tcPr>
          <w:p w14:paraId="2DEE97D2" w14:textId="77777777" w:rsidR="00053A0B" w:rsidRPr="00E11FA5" w:rsidRDefault="00053A0B" w:rsidP="00B50679">
            <w:pPr>
              <w:rPr>
                <w:rFonts w:ascii="Times New Roman" w:hAnsi="Times New Roman" w:cs="Times New Roman"/>
                <w:sz w:val="24"/>
                <w:szCs w:val="24"/>
              </w:rPr>
            </w:pPr>
            <w:r w:rsidRPr="00E11FA5">
              <w:rPr>
                <w:rFonts w:ascii="Times New Roman" w:hAnsi="Times New Roman" w:cs="Times New Roman"/>
                <w:sz w:val="24"/>
                <w:szCs w:val="24"/>
              </w:rPr>
              <w:t>Mērķis, risinājums un projekta spēkā stāšanās laiks (500 zīmes bez atstarpēm)</w:t>
            </w:r>
          </w:p>
        </w:tc>
        <w:tc>
          <w:tcPr>
            <w:tcW w:w="3907" w:type="pct"/>
          </w:tcPr>
          <w:p w14:paraId="6CA45B2D" w14:textId="47057292" w:rsidR="00CB0C7D" w:rsidRPr="00E11FA5" w:rsidRDefault="00CC4994" w:rsidP="00CB0C7D">
            <w:pPr>
              <w:pStyle w:val="ListParagraph"/>
              <w:tabs>
                <w:tab w:val="left" w:pos="317"/>
              </w:tabs>
              <w:ind w:left="-104"/>
              <w:jc w:val="both"/>
              <w:rPr>
                <w:rFonts w:ascii="Times New Roman" w:eastAsia="Times New Roman" w:hAnsi="Times New Roman" w:cs="Times New Roman"/>
                <w:bCs/>
                <w:sz w:val="24"/>
                <w:szCs w:val="24"/>
                <w:lang w:eastAsia="ar-SA"/>
              </w:rPr>
            </w:pPr>
            <w:r w:rsidRPr="00E11FA5">
              <w:rPr>
                <w:rFonts w:ascii="Times New Roman" w:hAnsi="Times New Roman" w:cs="Times New Roman"/>
                <w:bCs/>
                <w:sz w:val="24"/>
                <w:szCs w:val="24"/>
              </w:rPr>
              <w:t>Ministru kabineta rīkojuma projekt</w:t>
            </w:r>
            <w:r w:rsidR="00CB0C7D" w:rsidRPr="00E11FA5">
              <w:rPr>
                <w:rFonts w:ascii="Times New Roman" w:hAnsi="Times New Roman" w:cs="Times New Roman"/>
                <w:bCs/>
                <w:sz w:val="24"/>
                <w:szCs w:val="24"/>
              </w:rPr>
              <w:t>s</w:t>
            </w:r>
            <w:r w:rsidRPr="00E11FA5">
              <w:rPr>
                <w:rFonts w:ascii="Times New Roman" w:hAnsi="Times New Roman" w:cs="Times New Roman"/>
                <w:bCs/>
                <w:sz w:val="24"/>
                <w:szCs w:val="24"/>
              </w:rPr>
              <w:t xml:space="preserve"> “Par valsts pirmpirkuma tiesību izmantošanu” (turpmāk – rīkojuma projekts) paredz izmantot valsts pirmpirkuma tiesības uz Rāznas nacionālā parka dabas lieguma zonā esošu nekustamo īpašumu </w:t>
            </w:r>
            <w:r w:rsidRPr="00E11FA5">
              <w:rPr>
                <w:rFonts w:ascii="Times New Roman" w:eastAsia="Times New Roman" w:hAnsi="Times New Roman" w:cs="Times New Roman"/>
                <w:bCs/>
                <w:sz w:val="24"/>
                <w:szCs w:val="24"/>
                <w:lang w:eastAsia="ar-SA"/>
              </w:rPr>
              <w:t>„Groziņi”</w:t>
            </w:r>
            <w:r w:rsidR="006114CE">
              <w:rPr>
                <w:rFonts w:ascii="Times New Roman" w:eastAsia="Times New Roman" w:hAnsi="Times New Roman" w:cs="Times New Roman"/>
                <w:bCs/>
                <w:sz w:val="24"/>
                <w:szCs w:val="24"/>
                <w:lang w:eastAsia="ar-SA"/>
              </w:rPr>
              <w:t xml:space="preserve"> </w:t>
            </w:r>
            <w:r w:rsidRPr="00E11FA5">
              <w:rPr>
                <w:rFonts w:ascii="Times New Roman" w:eastAsia="Times New Roman" w:hAnsi="Times New Roman" w:cs="Times New Roman"/>
                <w:bCs/>
                <w:sz w:val="24"/>
                <w:szCs w:val="24"/>
                <w:lang w:eastAsia="ar-SA"/>
              </w:rPr>
              <w:t xml:space="preserve">(nekustamā īpašuma </w:t>
            </w:r>
            <w:r w:rsidR="0067645F">
              <w:rPr>
                <w:rFonts w:ascii="Times New Roman" w:eastAsia="Times New Roman" w:hAnsi="Times New Roman" w:cs="Times New Roman"/>
                <w:bCs/>
                <w:sz w:val="24"/>
                <w:szCs w:val="24"/>
                <w:lang w:eastAsia="ar-SA"/>
              </w:rPr>
              <w:t>kadastra numurs 6042 002 </w:t>
            </w:r>
            <w:r w:rsidRPr="00E11FA5">
              <w:rPr>
                <w:rFonts w:ascii="Times New Roman" w:eastAsia="Times New Roman" w:hAnsi="Times New Roman" w:cs="Times New Roman"/>
                <w:bCs/>
                <w:sz w:val="24"/>
                <w:szCs w:val="24"/>
                <w:lang w:eastAsia="ar-SA"/>
              </w:rPr>
              <w:t>0073)</w:t>
            </w:r>
            <w:r w:rsidR="0076119B" w:rsidRPr="00E11FA5">
              <w:rPr>
                <w:rFonts w:ascii="Times New Roman" w:eastAsia="Times New Roman" w:hAnsi="Times New Roman" w:cs="Times New Roman"/>
                <w:bCs/>
                <w:sz w:val="24"/>
                <w:szCs w:val="24"/>
                <w:lang w:eastAsia="ar-SA"/>
              </w:rPr>
              <w:t>, Andrupenes pagastā, Dagdas novadā</w:t>
            </w:r>
            <w:r w:rsidR="00506500" w:rsidRPr="00E11FA5">
              <w:rPr>
                <w:rFonts w:ascii="Times New Roman" w:eastAsia="Times New Roman" w:hAnsi="Times New Roman" w:cs="Times New Roman"/>
                <w:bCs/>
                <w:sz w:val="24"/>
                <w:szCs w:val="24"/>
                <w:lang w:eastAsia="ar-SA"/>
              </w:rPr>
              <w:t xml:space="preserve"> – neapbūvētu zemes vienību 4,03</w:t>
            </w:r>
            <w:r w:rsidR="00D75450" w:rsidRPr="00E11FA5">
              <w:rPr>
                <w:rFonts w:ascii="Times New Roman" w:eastAsia="Times New Roman" w:hAnsi="Times New Roman" w:cs="Times New Roman"/>
                <w:bCs/>
                <w:sz w:val="24"/>
                <w:szCs w:val="24"/>
                <w:lang w:eastAsia="ar-SA"/>
              </w:rPr>
              <w:t> </w:t>
            </w:r>
            <w:r w:rsidR="00506500" w:rsidRPr="00E11FA5">
              <w:rPr>
                <w:rFonts w:ascii="Times New Roman" w:eastAsia="Times New Roman" w:hAnsi="Times New Roman" w:cs="Times New Roman"/>
                <w:bCs/>
                <w:sz w:val="24"/>
                <w:szCs w:val="24"/>
                <w:lang w:eastAsia="ar-SA"/>
              </w:rPr>
              <w:t>ha platībā</w:t>
            </w:r>
            <w:r w:rsidRPr="00E11FA5">
              <w:rPr>
                <w:rFonts w:ascii="Times New Roman" w:eastAsia="Times New Roman" w:hAnsi="Times New Roman" w:cs="Times New Roman"/>
                <w:bCs/>
                <w:sz w:val="24"/>
                <w:szCs w:val="24"/>
                <w:lang w:eastAsia="ar-SA"/>
              </w:rPr>
              <w:t xml:space="preserve"> par pirkuma summu 100 </w:t>
            </w:r>
            <w:r w:rsidRPr="00E11FA5">
              <w:rPr>
                <w:rFonts w:ascii="Times New Roman" w:eastAsia="Times New Roman" w:hAnsi="Times New Roman" w:cs="Times New Roman"/>
                <w:bCs/>
                <w:i/>
                <w:sz w:val="24"/>
                <w:szCs w:val="24"/>
                <w:lang w:eastAsia="ar-SA"/>
              </w:rPr>
              <w:t>euro</w:t>
            </w:r>
            <w:r w:rsidR="00CB0C7D" w:rsidRPr="00E11FA5">
              <w:rPr>
                <w:rFonts w:ascii="Times New Roman" w:eastAsia="Times New Roman" w:hAnsi="Times New Roman" w:cs="Times New Roman"/>
                <w:bCs/>
                <w:sz w:val="24"/>
                <w:szCs w:val="24"/>
                <w:lang w:eastAsia="ar-SA"/>
              </w:rPr>
              <w:t>.</w:t>
            </w:r>
          </w:p>
          <w:p w14:paraId="354330A7" w14:textId="586321E2" w:rsidR="00C56F8D" w:rsidRPr="00E11FA5" w:rsidRDefault="00A77FBE" w:rsidP="00B0683B">
            <w:pPr>
              <w:pStyle w:val="ListParagraph"/>
              <w:tabs>
                <w:tab w:val="left" w:pos="317"/>
              </w:tabs>
              <w:ind w:left="-104"/>
              <w:jc w:val="both"/>
              <w:rPr>
                <w:rFonts w:ascii="Times New Roman" w:hAnsi="Times New Roman" w:cs="Times New Roman"/>
                <w:bCs/>
                <w:sz w:val="24"/>
                <w:szCs w:val="24"/>
              </w:rPr>
            </w:pPr>
            <w:r w:rsidRPr="00E11FA5">
              <w:rPr>
                <w:rFonts w:ascii="Times New Roman" w:hAnsi="Times New Roman" w:cs="Times New Roman"/>
                <w:bCs/>
                <w:sz w:val="24"/>
                <w:szCs w:val="24"/>
              </w:rPr>
              <w:t>Rīkojuma projekts</w:t>
            </w:r>
            <w:r w:rsidR="00DE1AD6" w:rsidRPr="00E11FA5">
              <w:rPr>
                <w:rFonts w:ascii="Times New Roman" w:hAnsi="Times New Roman" w:cs="Times New Roman"/>
                <w:bCs/>
                <w:sz w:val="24"/>
                <w:szCs w:val="24"/>
              </w:rPr>
              <w:t xml:space="preserve"> stāsies spēkā tā parakstīšanas brīdī.</w:t>
            </w:r>
            <w:r w:rsidR="00DE1AD6" w:rsidRPr="00E11FA5">
              <w:rPr>
                <w:rFonts w:ascii="Times New Roman" w:hAnsi="Times New Roman" w:cs="Times New Roman"/>
                <w:sz w:val="24"/>
                <w:szCs w:val="24"/>
              </w:rPr>
              <w:t xml:space="preserve"> </w:t>
            </w:r>
          </w:p>
        </w:tc>
      </w:tr>
    </w:tbl>
    <w:p w14:paraId="4F70C9A5" w14:textId="45A754BC"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5000" w:type="pct"/>
        <w:tblLayout w:type="fixed"/>
        <w:tblLook w:val="04A0" w:firstRow="1" w:lastRow="0" w:firstColumn="1" w:lastColumn="0" w:noHBand="0" w:noVBand="1"/>
      </w:tblPr>
      <w:tblGrid>
        <w:gridCol w:w="455"/>
        <w:gridCol w:w="1526"/>
        <w:gridCol w:w="7080"/>
      </w:tblGrid>
      <w:tr w:rsidR="006C1919" w14:paraId="277BF7FC" w14:textId="77777777" w:rsidTr="00105462">
        <w:tc>
          <w:tcPr>
            <w:tcW w:w="5000" w:type="pct"/>
            <w:gridSpan w:val="3"/>
          </w:tcPr>
          <w:p w14:paraId="34F49EC7" w14:textId="66CC21D3" w:rsidR="006C1919" w:rsidRPr="00C04FBF" w:rsidRDefault="006C1919" w:rsidP="000D707B">
            <w:pPr>
              <w:pStyle w:val="ListParagraph"/>
              <w:tabs>
                <w:tab w:val="left" w:pos="2268"/>
                <w:tab w:val="left" w:pos="2410"/>
              </w:tabs>
              <w:ind w:left="1080"/>
              <w:jc w:val="center"/>
              <w:rPr>
                <w:rFonts w:ascii="Times New Roman" w:hAnsi="Times New Roman" w:cs="Times New Roman"/>
                <w:b/>
                <w:sz w:val="24"/>
                <w:szCs w:val="24"/>
              </w:rPr>
            </w:pPr>
            <w:r w:rsidRPr="00C04FBF">
              <w:rPr>
                <w:rFonts w:ascii="Times New Roman" w:hAnsi="Times New Roman" w:cs="Times New Roman"/>
                <w:b/>
                <w:bCs/>
                <w:sz w:val="24"/>
                <w:szCs w:val="24"/>
              </w:rPr>
              <w:t>I.</w:t>
            </w:r>
            <w:r w:rsidR="002A2DDB">
              <w:rPr>
                <w:rFonts w:ascii="Times New Roman" w:hAnsi="Times New Roman" w:cs="Times New Roman"/>
                <w:b/>
                <w:bCs/>
                <w:sz w:val="24"/>
                <w:szCs w:val="24"/>
              </w:rPr>
              <w:t> </w:t>
            </w:r>
            <w:r w:rsidRPr="00C04FBF">
              <w:rPr>
                <w:rFonts w:ascii="Times New Roman" w:hAnsi="Times New Roman" w:cs="Times New Roman"/>
                <w:b/>
                <w:bCs/>
                <w:sz w:val="24"/>
                <w:szCs w:val="24"/>
              </w:rPr>
              <w:t>Tiesību akta projekta izstrādes nepieciešamība</w:t>
            </w:r>
          </w:p>
        </w:tc>
      </w:tr>
      <w:tr w:rsidR="00681B46" w14:paraId="74ECA9A3" w14:textId="77777777" w:rsidTr="001836EE">
        <w:tc>
          <w:tcPr>
            <w:tcW w:w="251" w:type="pct"/>
          </w:tcPr>
          <w:p w14:paraId="59E54128" w14:textId="77777777" w:rsidR="00681B46" w:rsidRPr="00C04FBF" w:rsidRDefault="00681B46" w:rsidP="00681B46">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842" w:type="pct"/>
          </w:tcPr>
          <w:p w14:paraId="4B0187BA" w14:textId="77777777" w:rsidR="00681B46" w:rsidRPr="00C04FBF" w:rsidRDefault="00681B46" w:rsidP="00681B46">
            <w:pPr>
              <w:tabs>
                <w:tab w:val="left" w:pos="1904"/>
              </w:tabs>
              <w:rPr>
                <w:rFonts w:ascii="Times New Roman" w:hAnsi="Times New Roman" w:cs="Times New Roman"/>
                <w:sz w:val="24"/>
                <w:szCs w:val="24"/>
              </w:rPr>
            </w:pPr>
            <w:r w:rsidRPr="00C04FBF">
              <w:rPr>
                <w:rFonts w:ascii="Times New Roman" w:hAnsi="Times New Roman" w:cs="Times New Roman"/>
                <w:sz w:val="24"/>
                <w:szCs w:val="24"/>
              </w:rPr>
              <w:t>Pamatojums</w:t>
            </w:r>
          </w:p>
        </w:tc>
        <w:tc>
          <w:tcPr>
            <w:tcW w:w="3907" w:type="pct"/>
            <w:vAlign w:val="center"/>
          </w:tcPr>
          <w:p w14:paraId="30C79D5C" w14:textId="50F9B37C" w:rsidR="00FA4978" w:rsidRPr="00FF0432" w:rsidRDefault="00595240" w:rsidP="001836EE">
            <w:pPr>
              <w:tabs>
                <w:tab w:val="left" w:pos="851"/>
              </w:tabs>
              <w:ind w:firstLine="317"/>
              <w:jc w:val="both"/>
              <w:rPr>
                <w:rFonts w:ascii="Times New Roman" w:hAnsi="Times New Roman" w:cs="Times New Roman"/>
                <w:sz w:val="24"/>
                <w:szCs w:val="24"/>
              </w:rPr>
            </w:pPr>
            <w:r>
              <w:rPr>
                <w:rFonts w:ascii="Times New Roman" w:hAnsi="Times New Roman" w:cs="Times New Roman"/>
                <w:bCs/>
                <w:sz w:val="24"/>
                <w:szCs w:val="24"/>
              </w:rPr>
              <w:t>L</w:t>
            </w:r>
            <w:r w:rsidRPr="00595240">
              <w:rPr>
                <w:rFonts w:ascii="Times New Roman" w:hAnsi="Times New Roman" w:cs="Times New Roman"/>
                <w:bCs/>
                <w:sz w:val="24"/>
                <w:szCs w:val="24"/>
              </w:rPr>
              <w:t>ikuma “Par īpaši aizsargājamām dabas teritorijām”</w:t>
            </w:r>
            <w:r w:rsidR="00A54BB7">
              <w:rPr>
                <w:rFonts w:ascii="Times New Roman" w:hAnsi="Times New Roman" w:cs="Times New Roman"/>
                <w:bCs/>
                <w:sz w:val="24"/>
                <w:szCs w:val="24"/>
              </w:rPr>
              <w:t xml:space="preserve"> (turpmāk – Likums)</w:t>
            </w:r>
            <w:r w:rsidRPr="00595240">
              <w:rPr>
                <w:rFonts w:ascii="Times New Roman" w:hAnsi="Times New Roman" w:cs="Times New Roman"/>
                <w:bCs/>
                <w:sz w:val="24"/>
                <w:szCs w:val="24"/>
              </w:rPr>
              <w:t xml:space="preserve"> </w:t>
            </w:r>
            <w:r w:rsidR="00A54BB7">
              <w:rPr>
                <w:rFonts w:ascii="Times New Roman" w:hAnsi="Times New Roman" w:cs="Times New Roman"/>
                <w:bCs/>
                <w:sz w:val="24"/>
                <w:szCs w:val="24"/>
              </w:rPr>
              <w:t>35. panta pirmās daļas 4. </w:t>
            </w:r>
            <w:r>
              <w:rPr>
                <w:rFonts w:ascii="Times New Roman" w:hAnsi="Times New Roman" w:cs="Times New Roman"/>
                <w:bCs/>
                <w:sz w:val="24"/>
                <w:szCs w:val="24"/>
              </w:rPr>
              <w:t>punkts.</w:t>
            </w:r>
          </w:p>
        </w:tc>
      </w:tr>
      <w:tr w:rsidR="0060306F" w14:paraId="77503E8A" w14:textId="77777777" w:rsidTr="001836EE">
        <w:tc>
          <w:tcPr>
            <w:tcW w:w="251" w:type="pct"/>
          </w:tcPr>
          <w:p w14:paraId="3634BC8A" w14:textId="6D38A82E" w:rsidR="0060306F" w:rsidRPr="00C04FBF" w:rsidRDefault="0060306F" w:rsidP="0060306F">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842" w:type="pct"/>
          </w:tcPr>
          <w:p w14:paraId="2031CA62" w14:textId="77777777" w:rsidR="0060306F" w:rsidRPr="00C04FBF" w:rsidRDefault="0060306F" w:rsidP="0060306F">
            <w:pPr>
              <w:rPr>
                <w:rFonts w:ascii="Times New Roman" w:hAnsi="Times New Roman" w:cs="Times New Roman"/>
                <w:sz w:val="24"/>
                <w:szCs w:val="24"/>
              </w:rPr>
            </w:pPr>
            <w:r w:rsidRPr="00C04FBF">
              <w:rPr>
                <w:rFonts w:ascii="Times New Roman" w:hAnsi="Times New Roman" w:cs="Times New Roman"/>
                <w:sz w:val="24"/>
                <w:szCs w:val="24"/>
              </w:rPr>
              <w:t>Pašreizējā situācija un problēmas, kuru risināšanai tiesību akta projekts izstrādāts, tiesiskā regulējuma mērķis un būtība</w:t>
            </w:r>
          </w:p>
        </w:tc>
        <w:tc>
          <w:tcPr>
            <w:tcW w:w="3907" w:type="pct"/>
            <w:shd w:val="clear" w:color="auto" w:fill="auto"/>
            <w:vAlign w:val="center"/>
          </w:tcPr>
          <w:p w14:paraId="0922F9FB" w14:textId="2AB5D378" w:rsidR="00743AE0" w:rsidRPr="00743AE0" w:rsidRDefault="00B8253C" w:rsidP="00743AE0">
            <w:pPr>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w:t>
            </w:r>
            <w:r w:rsidR="00743AE0" w:rsidRPr="00743AE0">
              <w:rPr>
                <w:rFonts w:ascii="Times New Roman" w:eastAsia="Times New Roman" w:hAnsi="Times New Roman" w:cs="Times New Roman"/>
                <w:sz w:val="24"/>
                <w:szCs w:val="24"/>
                <w:lang w:eastAsia="lv-LV"/>
              </w:rPr>
              <w:t>īkojuma projekts paredz izmantot valsts pirmpirkuma tiesības uz Rāznas nacionālā parka dabas lieguma zonā esošu nekustamo īpašumu „Groziņi”(nekusta</w:t>
            </w:r>
            <w:r w:rsidR="0067645F">
              <w:rPr>
                <w:rFonts w:ascii="Times New Roman" w:eastAsia="Times New Roman" w:hAnsi="Times New Roman" w:cs="Times New Roman"/>
                <w:sz w:val="24"/>
                <w:szCs w:val="24"/>
                <w:lang w:eastAsia="lv-LV"/>
              </w:rPr>
              <w:t>mā īpašuma kadastra numurs 6042 002 </w:t>
            </w:r>
            <w:r w:rsidR="00743AE0" w:rsidRPr="00743AE0">
              <w:rPr>
                <w:rFonts w:ascii="Times New Roman" w:eastAsia="Times New Roman" w:hAnsi="Times New Roman" w:cs="Times New Roman"/>
                <w:sz w:val="24"/>
                <w:szCs w:val="24"/>
                <w:lang w:eastAsia="lv-LV"/>
              </w:rPr>
              <w:t>0073), Andrupenes pagastā, Dagdas novadā – neapbūvētu zemes vienību 4,03</w:t>
            </w:r>
            <w:r w:rsidR="00D32B2E">
              <w:rPr>
                <w:rFonts w:ascii="Times New Roman" w:eastAsia="Times New Roman" w:hAnsi="Times New Roman" w:cs="Times New Roman"/>
                <w:sz w:val="24"/>
                <w:szCs w:val="24"/>
                <w:lang w:eastAsia="lv-LV"/>
              </w:rPr>
              <w:t> </w:t>
            </w:r>
            <w:r w:rsidR="00743AE0" w:rsidRPr="00743AE0">
              <w:rPr>
                <w:rFonts w:ascii="Times New Roman" w:eastAsia="Times New Roman" w:hAnsi="Times New Roman" w:cs="Times New Roman"/>
                <w:sz w:val="24"/>
                <w:szCs w:val="24"/>
                <w:lang w:eastAsia="lv-LV"/>
              </w:rPr>
              <w:t>h</w:t>
            </w:r>
            <w:r w:rsidR="0067645F">
              <w:rPr>
                <w:rFonts w:ascii="Times New Roman" w:eastAsia="Times New Roman" w:hAnsi="Times New Roman" w:cs="Times New Roman"/>
                <w:sz w:val="24"/>
                <w:szCs w:val="24"/>
                <w:lang w:eastAsia="lv-LV"/>
              </w:rPr>
              <w:t>a platībā par pirkuma summu 100 </w:t>
            </w:r>
            <w:r w:rsidR="00743AE0" w:rsidRPr="0067645F">
              <w:rPr>
                <w:rFonts w:ascii="Times New Roman" w:eastAsia="Times New Roman" w:hAnsi="Times New Roman" w:cs="Times New Roman"/>
                <w:i/>
                <w:sz w:val="24"/>
                <w:szCs w:val="24"/>
                <w:lang w:eastAsia="lv-LV"/>
              </w:rPr>
              <w:t>euro</w:t>
            </w:r>
            <w:r w:rsidR="00743AE0" w:rsidRPr="00743AE0">
              <w:rPr>
                <w:rFonts w:ascii="Times New Roman" w:eastAsia="Times New Roman" w:hAnsi="Times New Roman" w:cs="Times New Roman"/>
                <w:sz w:val="24"/>
                <w:szCs w:val="24"/>
                <w:lang w:eastAsia="lv-LV"/>
              </w:rPr>
              <w:t>.</w:t>
            </w:r>
          </w:p>
          <w:p w14:paraId="789534E1" w14:textId="19C9ED79" w:rsidR="00045350" w:rsidRDefault="00045350" w:rsidP="00743AE0">
            <w:pPr>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Likuma 35. panta pirmās daļas 4. punkts noteic, ka valstij ir pirmpirkuma tiesības uz zemi, kas atrodas </w:t>
            </w:r>
            <w:r w:rsidRPr="00045350">
              <w:rPr>
                <w:rFonts w:ascii="Times New Roman" w:eastAsia="Times New Roman" w:hAnsi="Times New Roman" w:cs="Times New Roman"/>
                <w:sz w:val="24"/>
                <w:szCs w:val="24"/>
                <w:lang w:eastAsia="lv-LV"/>
              </w:rPr>
              <w:t>nacionālo parku</w:t>
            </w:r>
            <w:r>
              <w:rPr>
                <w:rFonts w:ascii="Times New Roman" w:eastAsia="Times New Roman" w:hAnsi="Times New Roman" w:cs="Times New Roman"/>
                <w:sz w:val="24"/>
                <w:szCs w:val="24"/>
                <w:lang w:eastAsia="lv-LV"/>
              </w:rPr>
              <w:t xml:space="preserve"> </w:t>
            </w:r>
            <w:r w:rsidRPr="00045350">
              <w:rPr>
                <w:rFonts w:ascii="Times New Roman" w:eastAsia="Times New Roman" w:hAnsi="Times New Roman" w:cs="Times New Roman"/>
                <w:sz w:val="24"/>
                <w:szCs w:val="24"/>
                <w:lang w:eastAsia="lv-LV"/>
              </w:rPr>
              <w:t xml:space="preserve">dabas lieguma </w:t>
            </w:r>
            <w:r>
              <w:rPr>
                <w:rFonts w:ascii="Times New Roman" w:eastAsia="Times New Roman" w:hAnsi="Times New Roman" w:cs="Times New Roman"/>
                <w:sz w:val="24"/>
                <w:szCs w:val="24"/>
                <w:lang w:eastAsia="lv-LV"/>
              </w:rPr>
              <w:t>zonā</w:t>
            </w:r>
            <w:r w:rsidRPr="0004535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Savukārt </w:t>
            </w:r>
            <w:r w:rsidR="00A41F05">
              <w:rPr>
                <w:rFonts w:ascii="Times New Roman" w:eastAsia="Times New Roman" w:hAnsi="Times New Roman" w:cs="Times New Roman"/>
                <w:sz w:val="24"/>
                <w:szCs w:val="24"/>
                <w:lang w:eastAsia="lv-LV"/>
              </w:rPr>
              <w:t>Li</w:t>
            </w:r>
            <w:r w:rsidR="001D0893">
              <w:rPr>
                <w:rFonts w:ascii="Times New Roman" w:eastAsia="Times New Roman" w:hAnsi="Times New Roman" w:cs="Times New Roman"/>
                <w:sz w:val="24"/>
                <w:szCs w:val="24"/>
                <w:lang w:eastAsia="lv-LV"/>
              </w:rPr>
              <w:t>kuma</w:t>
            </w:r>
            <w:r w:rsidR="0067645F">
              <w:rPr>
                <w:rFonts w:ascii="Times New Roman" w:eastAsia="Times New Roman" w:hAnsi="Times New Roman" w:cs="Times New Roman"/>
                <w:sz w:val="24"/>
                <w:szCs w:val="24"/>
                <w:lang w:eastAsia="lv-LV"/>
              </w:rPr>
              <w:t xml:space="preserve"> 35. </w:t>
            </w:r>
            <w:r>
              <w:rPr>
                <w:rFonts w:ascii="Times New Roman" w:eastAsia="Times New Roman" w:hAnsi="Times New Roman" w:cs="Times New Roman"/>
                <w:sz w:val="24"/>
                <w:szCs w:val="24"/>
                <w:lang w:eastAsia="lv-LV"/>
              </w:rPr>
              <w:t xml:space="preserve">panta otrā daļa paredz zemes īpašnieka pienākumu </w:t>
            </w:r>
            <w:r w:rsidRPr="00045350">
              <w:rPr>
                <w:rFonts w:ascii="Times New Roman" w:eastAsia="Times New Roman" w:hAnsi="Times New Roman" w:cs="Times New Roman"/>
                <w:sz w:val="24"/>
                <w:szCs w:val="24"/>
                <w:lang w:eastAsia="lv-LV"/>
              </w:rPr>
              <w:t xml:space="preserve">informēt Dabas aizsardzības pārvaldi </w:t>
            </w:r>
            <w:r>
              <w:rPr>
                <w:rFonts w:ascii="Times New Roman" w:eastAsia="Times New Roman" w:hAnsi="Times New Roman" w:cs="Times New Roman"/>
                <w:sz w:val="24"/>
                <w:szCs w:val="24"/>
                <w:lang w:eastAsia="lv-LV"/>
              </w:rPr>
              <w:t xml:space="preserve">(turpmāk – Pārvalde) </w:t>
            </w:r>
            <w:r w:rsidRPr="00045350">
              <w:rPr>
                <w:rFonts w:ascii="Times New Roman" w:eastAsia="Times New Roman" w:hAnsi="Times New Roman" w:cs="Times New Roman"/>
                <w:sz w:val="24"/>
                <w:szCs w:val="24"/>
                <w:lang w:eastAsia="lv-LV"/>
              </w:rPr>
              <w:t>par nodomu pārdot sev piederošo zemi aizsargājamā teritorijā, iesniedzot darījuma dokumentu.</w:t>
            </w:r>
            <w:r w:rsidR="00E765E4">
              <w:rPr>
                <w:rFonts w:ascii="Times New Roman" w:eastAsia="Times New Roman" w:hAnsi="Times New Roman" w:cs="Times New Roman"/>
                <w:sz w:val="24"/>
                <w:szCs w:val="24"/>
                <w:lang w:eastAsia="lv-LV"/>
              </w:rPr>
              <w:t xml:space="preserve"> Atbilstoši </w:t>
            </w:r>
            <w:r w:rsidR="001D0893">
              <w:rPr>
                <w:rFonts w:ascii="Times New Roman" w:eastAsia="Times New Roman" w:hAnsi="Times New Roman" w:cs="Times New Roman"/>
                <w:sz w:val="24"/>
                <w:szCs w:val="24"/>
                <w:lang w:eastAsia="lv-LV"/>
              </w:rPr>
              <w:t>L</w:t>
            </w:r>
            <w:r w:rsidR="00E765E4">
              <w:rPr>
                <w:rFonts w:ascii="Times New Roman" w:eastAsia="Times New Roman" w:hAnsi="Times New Roman" w:cs="Times New Roman"/>
                <w:sz w:val="24"/>
                <w:szCs w:val="24"/>
                <w:lang w:eastAsia="lv-LV"/>
              </w:rPr>
              <w:t>ikuma 35. panta trešajai daļai Pārvalde</w:t>
            </w:r>
            <w:r w:rsidR="00E765E4">
              <w:t xml:space="preserve"> </w:t>
            </w:r>
            <w:r w:rsidR="00E765E4" w:rsidRPr="00E765E4">
              <w:rPr>
                <w:rFonts w:ascii="Times New Roman" w:eastAsia="Times New Roman" w:hAnsi="Times New Roman" w:cs="Times New Roman"/>
                <w:sz w:val="24"/>
                <w:szCs w:val="24"/>
                <w:lang w:eastAsia="lv-LV"/>
              </w:rPr>
              <w:t>izmanto valsts pirmpirkuma tiesības un pieņem lēmumu, par to rakstveidā informējot zemes īpašnieku mēneša laikā no zemes īpašnieka paziņojuma saņemšanas. Ja šo termiņu nav iespējams ievērot, to var pagarināt uz laiku līdz diviem mēnešiem, par to paziņojot iesniedzējam.</w:t>
            </w:r>
          </w:p>
          <w:p w14:paraId="51998D4D" w14:textId="3A649725" w:rsidR="005A6A17" w:rsidRDefault="00CB0C7D" w:rsidP="00034124">
            <w:pPr>
              <w:spacing w:before="120"/>
              <w:ind w:firstLine="318"/>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P</w:t>
            </w:r>
            <w:r w:rsidR="00365AA1" w:rsidRPr="00A1789D">
              <w:rPr>
                <w:rFonts w:ascii="Times New Roman" w:eastAsia="Times New Roman" w:hAnsi="Times New Roman"/>
                <w:bCs/>
                <w:sz w:val="24"/>
                <w:szCs w:val="24"/>
                <w:lang w:eastAsia="ar-SA"/>
              </w:rPr>
              <w:t xml:space="preserve">ārvalde </w:t>
            </w:r>
            <w:r w:rsidR="00365AA1">
              <w:rPr>
                <w:rFonts w:ascii="Times New Roman" w:eastAsia="Times New Roman" w:hAnsi="Times New Roman"/>
                <w:bCs/>
                <w:sz w:val="24"/>
                <w:szCs w:val="24"/>
                <w:lang w:eastAsia="ar-SA"/>
              </w:rPr>
              <w:t>saņēm</w:t>
            </w:r>
            <w:r w:rsidR="009E2AEA">
              <w:rPr>
                <w:rFonts w:ascii="Times New Roman" w:eastAsia="Times New Roman" w:hAnsi="Times New Roman"/>
                <w:bCs/>
                <w:sz w:val="24"/>
                <w:szCs w:val="24"/>
                <w:lang w:eastAsia="ar-SA"/>
              </w:rPr>
              <w:t>a</w:t>
            </w:r>
            <w:r w:rsidR="00365AA1" w:rsidRPr="001E275F">
              <w:rPr>
                <w:rFonts w:ascii="Times New Roman" w:eastAsia="Times New Roman" w:hAnsi="Times New Roman"/>
                <w:bCs/>
                <w:sz w:val="24"/>
                <w:szCs w:val="24"/>
                <w:lang w:eastAsia="ar-SA"/>
              </w:rPr>
              <w:t xml:space="preserve"> Rīgas apgabaltiesas zvērinātas notāres Sarmītes Orlovskas 2019.</w:t>
            </w:r>
            <w:r w:rsidR="00365AA1">
              <w:rPr>
                <w:rFonts w:ascii="Times New Roman" w:eastAsia="Times New Roman" w:hAnsi="Times New Roman"/>
                <w:bCs/>
                <w:sz w:val="24"/>
                <w:szCs w:val="24"/>
                <w:lang w:eastAsia="ar-SA"/>
              </w:rPr>
              <w:t> gada 16. septembra</w:t>
            </w:r>
            <w:r w:rsidR="00365AA1" w:rsidRPr="001E275F">
              <w:rPr>
                <w:rFonts w:ascii="Times New Roman" w:eastAsia="Times New Roman" w:hAnsi="Times New Roman"/>
                <w:bCs/>
                <w:sz w:val="24"/>
                <w:szCs w:val="24"/>
                <w:lang w:eastAsia="ar-SA"/>
              </w:rPr>
              <w:t xml:space="preserve"> iesniegumu Nr.</w:t>
            </w:r>
            <w:r w:rsidR="00365AA1">
              <w:rPr>
                <w:rFonts w:ascii="Times New Roman" w:eastAsia="Times New Roman" w:hAnsi="Times New Roman"/>
                <w:bCs/>
                <w:sz w:val="24"/>
                <w:szCs w:val="24"/>
                <w:lang w:eastAsia="ar-SA"/>
              </w:rPr>
              <w:t> </w:t>
            </w:r>
            <w:r w:rsidR="00365AA1" w:rsidRPr="001E275F">
              <w:rPr>
                <w:rFonts w:ascii="Times New Roman" w:eastAsia="Times New Roman" w:hAnsi="Times New Roman"/>
                <w:bCs/>
                <w:sz w:val="24"/>
                <w:szCs w:val="24"/>
                <w:lang w:eastAsia="ar-SA"/>
              </w:rPr>
              <w:t>739</w:t>
            </w:r>
            <w:r w:rsidR="000D1E76">
              <w:rPr>
                <w:rFonts w:ascii="Times New Roman" w:eastAsia="Times New Roman" w:hAnsi="Times New Roman"/>
                <w:bCs/>
                <w:sz w:val="24"/>
                <w:szCs w:val="24"/>
                <w:lang w:eastAsia="ar-SA"/>
              </w:rPr>
              <w:t xml:space="preserve"> (turpmāk – iesniegums)</w:t>
            </w:r>
            <w:r w:rsidR="00365AA1" w:rsidRPr="001E275F">
              <w:rPr>
                <w:rFonts w:ascii="Times New Roman" w:eastAsia="Times New Roman" w:hAnsi="Times New Roman"/>
                <w:bCs/>
                <w:sz w:val="24"/>
                <w:szCs w:val="24"/>
                <w:lang w:eastAsia="ar-SA"/>
              </w:rPr>
              <w:t xml:space="preserve">, kurā saskaņā ar </w:t>
            </w:r>
            <w:r w:rsidR="00365AA1">
              <w:rPr>
                <w:rFonts w:ascii="Times New Roman" w:eastAsia="Times New Roman" w:hAnsi="Times New Roman"/>
                <w:bCs/>
                <w:sz w:val="24"/>
                <w:szCs w:val="24"/>
                <w:lang w:eastAsia="ar-SA"/>
              </w:rPr>
              <w:t>L</w:t>
            </w:r>
            <w:r w:rsidR="00365AA1" w:rsidRPr="001E275F">
              <w:rPr>
                <w:rFonts w:ascii="Times New Roman" w:eastAsia="Times New Roman" w:hAnsi="Times New Roman"/>
                <w:bCs/>
                <w:sz w:val="24"/>
                <w:szCs w:val="24"/>
                <w:lang w:eastAsia="ar-SA"/>
              </w:rPr>
              <w:t>ikuma 35.</w:t>
            </w:r>
            <w:r w:rsidR="00365AA1">
              <w:rPr>
                <w:rFonts w:ascii="Times New Roman" w:eastAsia="Times New Roman" w:hAnsi="Times New Roman"/>
                <w:bCs/>
                <w:sz w:val="24"/>
                <w:szCs w:val="24"/>
                <w:lang w:eastAsia="ar-SA"/>
              </w:rPr>
              <w:t> </w:t>
            </w:r>
            <w:r w:rsidR="00365AA1" w:rsidRPr="001E275F">
              <w:rPr>
                <w:rFonts w:ascii="Times New Roman" w:eastAsia="Times New Roman" w:hAnsi="Times New Roman"/>
                <w:bCs/>
                <w:sz w:val="24"/>
                <w:szCs w:val="24"/>
                <w:lang w:eastAsia="ar-SA"/>
              </w:rPr>
              <w:t xml:space="preserve">pantu sniegta informācija par </w:t>
            </w:r>
            <w:r w:rsidR="00181407">
              <w:rPr>
                <w:rFonts w:ascii="Times New Roman" w:eastAsia="Times New Roman" w:hAnsi="Times New Roman"/>
                <w:bCs/>
                <w:sz w:val="24"/>
                <w:szCs w:val="24"/>
                <w:lang w:eastAsia="ar-SA"/>
              </w:rPr>
              <w:t xml:space="preserve">fiziskas personas </w:t>
            </w:r>
            <w:r w:rsidR="00365AA1" w:rsidRPr="001E275F">
              <w:rPr>
                <w:rFonts w:ascii="Times New Roman" w:eastAsia="Times New Roman" w:hAnsi="Times New Roman"/>
                <w:bCs/>
                <w:sz w:val="24"/>
                <w:szCs w:val="24"/>
                <w:lang w:eastAsia="ar-SA"/>
              </w:rPr>
              <w:t>iegādāto</w:t>
            </w:r>
            <w:r w:rsidR="000871EB">
              <w:rPr>
                <w:rFonts w:ascii="Times New Roman" w:eastAsia="Times New Roman" w:hAnsi="Times New Roman"/>
                <w:bCs/>
                <w:sz w:val="24"/>
                <w:szCs w:val="24"/>
                <w:lang w:eastAsia="ar-SA"/>
              </w:rPr>
              <w:t xml:space="preserve"> (2019. </w:t>
            </w:r>
            <w:r w:rsidR="00FA63E3">
              <w:rPr>
                <w:rFonts w:ascii="Times New Roman" w:eastAsia="Times New Roman" w:hAnsi="Times New Roman"/>
                <w:bCs/>
                <w:sz w:val="24"/>
                <w:szCs w:val="24"/>
                <w:lang w:eastAsia="ar-SA"/>
              </w:rPr>
              <w:t>gada 12. septembra pirkuma līgums)</w:t>
            </w:r>
            <w:r w:rsidR="00365AA1" w:rsidRPr="001E275F">
              <w:rPr>
                <w:rFonts w:ascii="Times New Roman" w:eastAsia="Times New Roman" w:hAnsi="Times New Roman"/>
                <w:bCs/>
                <w:sz w:val="24"/>
                <w:szCs w:val="24"/>
                <w:lang w:eastAsia="ar-SA"/>
              </w:rPr>
              <w:t xml:space="preserve"> nekustamo īpašumu</w:t>
            </w:r>
            <w:r w:rsidR="00856456">
              <w:rPr>
                <w:rFonts w:ascii="Times New Roman" w:eastAsia="Times New Roman" w:hAnsi="Times New Roman"/>
                <w:bCs/>
                <w:sz w:val="24"/>
                <w:szCs w:val="24"/>
                <w:lang w:eastAsia="ar-SA"/>
              </w:rPr>
              <w:t xml:space="preserve"> </w:t>
            </w:r>
            <w:r w:rsidR="00365AA1" w:rsidRPr="001E275F">
              <w:rPr>
                <w:rFonts w:ascii="Times New Roman" w:eastAsia="Times New Roman" w:hAnsi="Times New Roman"/>
                <w:bCs/>
                <w:sz w:val="24"/>
                <w:szCs w:val="24"/>
                <w:lang w:eastAsia="ar-SA"/>
              </w:rPr>
              <w:t>„Groziņi”, And</w:t>
            </w:r>
            <w:r w:rsidR="00856456">
              <w:rPr>
                <w:rFonts w:ascii="Times New Roman" w:eastAsia="Times New Roman" w:hAnsi="Times New Roman"/>
                <w:bCs/>
                <w:sz w:val="24"/>
                <w:szCs w:val="24"/>
                <w:lang w:eastAsia="ar-SA"/>
              </w:rPr>
              <w:t xml:space="preserve">rupenes pagastā, Dagdas novadā (nekustamā īpašuma </w:t>
            </w:r>
            <w:r w:rsidR="000871EB">
              <w:rPr>
                <w:rFonts w:ascii="Times New Roman" w:eastAsia="Times New Roman" w:hAnsi="Times New Roman"/>
                <w:bCs/>
                <w:sz w:val="24"/>
                <w:szCs w:val="24"/>
                <w:lang w:eastAsia="ar-SA"/>
              </w:rPr>
              <w:t>kadastra numurs 6042 002 </w:t>
            </w:r>
            <w:r w:rsidR="00365AA1" w:rsidRPr="001E275F">
              <w:rPr>
                <w:rFonts w:ascii="Times New Roman" w:eastAsia="Times New Roman" w:hAnsi="Times New Roman"/>
                <w:bCs/>
                <w:sz w:val="24"/>
                <w:szCs w:val="24"/>
                <w:lang w:eastAsia="ar-SA"/>
              </w:rPr>
              <w:t>0073</w:t>
            </w:r>
            <w:r w:rsidR="000D1E76">
              <w:rPr>
                <w:rFonts w:ascii="Times New Roman" w:eastAsia="Times New Roman" w:hAnsi="Times New Roman"/>
                <w:bCs/>
                <w:sz w:val="24"/>
                <w:szCs w:val="24"/>
                <w:lang w:eastAsia="ar-SA"/>
              </w:rPr>
              <w:t>, turpmāk – nekustamais īpa</w:t>
            </w:r>
            <w:r w:rsidR="000B7A2E">
              <w:rPr>
                <w:rFonts w:ascii="Times New Roman" w:eastAsia="Times New Roman" w:hAnsi="Times New Roman"/>
                <w:bCs/>
                <w:sz w:val="24"/>
                <w:szCs w:val="24"/>
                <w:lang w:eastAsia="ar-SA"/>
              </w:rPr>
              <w:t>šums)</w:t>
            </w:r>
            <w:r w:rsidR="00365AA1" w:rsidRPr="001E275F">
              <w:rPr>
                <w:rFonts w:ascii="Times New Roman" w:eastAsia="Times New Roman" w:hAnsi="Times New Roman"/>
                <w:bCs/>
                <w:sz w:val="24"/>
                <w:szCs w:val="24"/>
                <w:lang w:eastAsia="ar-SA"/>
              </w:rPr>
              <w:t>. Iesniegumā lūgts pieņemt lēmumu par pirmpirkuma tiesību izmantošanu vai atteikšanos no to izmantošanas.</w:t>
            </w:r>
          </w:p>
          <w:p w14:paraId="162B4574" w14:textId="1252B4EC" w:rsidR="005A6A17" w:rsidRDefault="005A6A17" w:rsidP="00034124">
            <w:pPr>
              <w:spacing w:before="120"/>
              <w:ind w:firstLine="318"/>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Saskaņā ar Rāznas nacionālā parka likuma </w:t>
            </w:r>
            <w:r w:rsidR="008A794B">
              <w:rPr>
                <w:rFonts w:ascii="Times New Roman" w:eastAsia="Times New Roman" w:hAnsi="Times New Roman"/>
                <w:bCs/>
                <w:sz w:val="24"/>
                <w:szCs w:val="24"/>
                <w:lang w:eastAsia="ar-SA"/>
              </w:rPr>
              <w:t xml:space="preserve">1. </w:t>
            </w:r>
            <w:r w:rsidR="009A72D1">
              <w:rPr>
                <w:rFonts w:ascii="Times New Roman" w:eastAsia="Times New Roman" w:hAnsi="Times New Roman"/>
                <w:bCs/>
                <w:sz w:val="24"/>
                <w:szCs w:val="24"/>
                <w:lang w:eastAsia="ar-SA"/>
              </w:rPr>
              <w:t>un 2. pielikumu nekustamais īpašums (zemes vienība) atrodas Rāznas nacionālā parka dabas lieguma zonā, attiecīgi uz to attiecas Likumā noteiktās valsts pirmpirkuma tiesības, ko realizē Pārvalde.</w:t>
            </w:r>
          </w:p>
          <w:p w14:paraId="64EE5548" w14:textId="5A7EA053" w:rsidR="00CB0C7D" w:rsidRDefault="00CB0C7D" w:rsidP="00034124">
            <w:pPr>
              <w:spacing w:before="120"/>
              <w:ind w:firstLine="318"/>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Pārvalde 2019. gada </w:t>
            </w:r>
            <w:r w:rsidR="00F43063" w:rsidRPr="00F43063">
              <w:rPr>
                <w:rFonts w:ascii="Times New Roman" w:eastAsia="Times New Roman" w:hAnsi="Times New Roman"/>
                <w:bCs/>
                <w:sz w:val="24"/>
                <w:szCs w:val="24"/>
                <w:lang w:eastAsia="ar-SA"/>
              </w:rPr>
              <w:t>20. </w:t>
            </w:r>
            <w:r w:rsidRPr="00F43063">
              <w:rPr>
                <w:rFonts w:ascii="Times New Roman" w:eastAsia="Times New Roman" w:hAnsi="Times New Roman"/>
                <w:bCs/>
                <w:sz w:val="24"/>
                <w:szCs w:val="24"/>
                <w:lang w:eastAsia="ar-SA"/>
              </w:rPr>
              <w:t>novembrī</w:t>
            </w:r>
            <w:r>
              <w:rPr>
                <w:rFonts w:ascii="Times New Roman" w:eastAsia="Times New Roman" w:hAnsi="Times New Roman"/>
                <w:bCs/>
                <w:sz w:val="24"/>
                <w:szCs w:val="24"/>
                <w:lang w:eastAsia="ar-SA"/>
              </w:rPr>
              <w:t xml:space="preserve"> </w:t>
            </w:r>
            <w:r w:rsidR="008465AE">
              <w:rPr>
                <w:rFonts w:ascii="Times New Roman" w:eastAsia="Times New Roman" w:hAnsi="Times New Roman"/>
                <w:bCs/>
                <w:sz w:val="24"/>
                <w:szCs w:val="24"/>
                <w:lang w:eastAsia="ar-SA"/>
              </w:rPr>
              <w:t>informējusi nekustamā īpašuma pircēju par valsts pirmpirkuma tiesību izmantošanu.</w:t>
            </w:r>
          </w:p>
          <w:p w14:paraId="6DFDB412" w14:textId="406B03C5" w:rsidR="00662281" w:rsidRDefault="00DE5910" w:rsidP="00034124">
            <w:pPr>
              <w:spacing w:before="120"/>
              <w:jc w:val="both"/>
              <w:rPr>
                <w:rFonts w:ascii="Times New Roman" w:eastAsia="Times New Roman" w:hAnsi="Times New Roman"/>
                <w:bCs/>
                <w:sz w:val="24"/>
                <w:szCs w:val="24"/>
                <w:u w:val="single"/>
                <w:lang w:eastAsia="ar-SA"/>
              </w:rPr>
            </w:pPr>
            <w:r>
              <w:rPr>
                <w:rFonts w:ascii="Times New Roman" w:eastAsia="Times New Roman" w:hAnsi="Times New Roman"/>
                <w:bCs/>
                <w:sz w:val="24"/>
                <w:szCs w:val="24"/>
                <w:u w:val="single"/>
                <w:lang w:eastAsia="ar-SA"/>
              </w:rPr>
              <w:t>1. </w:t>
            </w:r>
            <w:r w:rsidR="009A72D1" w:rsidRPr="009A72D1">
              <w:rPr>
                <w:rFonts w:ascii="Times New Roman" w:eastAsia="Times New Roman" w:hAnsi="Times New Roman"/>
                <w:bCs/>
                <w:sz w:val="24"/>
                <w:szCs w:val="24"/>
                <w:u w:val="single"/>
                <w:lang w:eastAsia="ar-SA"/>
              </w:rPr>
              <w:t xml:space="preserve">Nekustamā īpašuma </w:t>
            </w:r>
            <w:r w:rsidR="000B7A2E">
              <w:rPr>
                <w:rFonts w:ascii="Times New Roman" w:eastAsia="Times New Roman" w:hAnsi="Times New Roman"/>
                <w:bCs/>
                <w:sz w:val="24"/>
                <w:szCs w:val="24"/>
                <w:u w:val="single"/>
                <w:lang w:eastAsia="ar-SA"/>
              </w:rPr>
              <w:t>piederība un sastāvs</w:t>
            </w:r>
            <w:r w:rsidR="009A72D1" w:rsidRPr="009A72D1">
              <w:rPr>
                <w:rFonts w:ascii="Times New Roman" w:eastAsia="Times New Roman" w:hAnsi="Times New Roman"/>
                <w:bCs/>
                <w:sz w:val="24"/>
                <w:szCs w:val="24"/>
                <w:u w:val="single"/>
                <w:lang w:eastAsia="ar-SA"/>
              </w:rPr>
              <w:t>:</w:t>
            </w:r>
          </w:p>
          <w:p w14:paraId="0473441E" w14:textId="358EBE9F" w:rsidR="000B7A2E" w:rsidRPr="00662281" w:rsidRDefault="000B7A2E" w:rsidP="00662281">
            <w:pPr>
              <w:pStyle w:val="ListParagraph"/>
              <w:numPr>
                <w:ilvl w:val="0"/>
                <w:numId w:val="16"/>
              </w:numPr>
              <w:ind w:left="316"/>
              <w:jc w:val="both"/>
              <w:rPr>
                <w:rFonts w:ascii="Times New Roman" w:eastAsia="Times New Roman" w:hAnsi="Times New Roman"/>
                <w:bCs/>
                <w:sz w:val="24"/>
                <w:szCs w:val="24"/>
                <w:u w:val="single"/>
                <w:lang w:eastAsia="ar-SA"/>
              </w:rPr>
            </w:pPr>
            <w:r w:rsidRPr="00662281">
              <w:rPr>
                <w:rFonts w:ascii="Times New Roman" w:eastAsia="Times New Roman" w:hAnsi="Times New Roman"/>
                <w:bCs/>
                <w:sz w:val="24"/>
                <w:szCs w:val="24"/>
                <w:lang w:eastAsia="ar-SA"/>
              </w:rPr>
              <w:t xml:space="preserve">Nekustamais īpašums </w:t>
            </w:r>
            <w:r w:rsidRPr="00662281">
              <w:rPr>
                <w:rFonts w:ascii="Times New Roman" w:hAnsi="Times New Roman" w:cs="Times New Roman"/>
                <w:sz w:val="24"/>
                <w:szCs w:val="24"/>
              </w:rPr>
              <w:t xml:space="preserve">reģistrēts Daugavpils tiesas Zemesgrāmatu nodaļas Andrupenes pagasta zemesgrāmatas nodalījumā </w:t>
            </w:r>
            <w:r w:rsidRPr="00662281">
              <w:rPr>
                <w:rFonts w:ascii="Times New Roman" w:hAnsi="Times New Roman" w:cs="Times New Roman"/>
                <w:sz w:val="24"/>
                <w:szCs w:val="24"/>
              </w:rPr>
              <w:lastRenderedPageBreak/>
              <w:t>Nr. </w:t>
            </w:r>
            <w:r w:rsidR="00930FC1" w:rsidRPr="00662281">
              <w:rPr>
                <w:rFonts w:ascii="Times New Roman" w:hAnsi="Times New Roman" w:cs="Times New Roman"/>
                <w:sz w:val="24"/>
                <w:szCs w:val="24"/>
              </w:rPr>
              <w:t>100000201489</w:t>
            </w:r>
            <w:r w:rsidR="00930FC1" w:rsidRPr="00662281">
              <w:rPr>
                <w:rFonts w:ascii="Times New Roman" w:eastAsia="Times New Roman" w:hAnsi="Times New Roman"/>
                <w:bCs/>
                <w:sz w:val="24"/>
                <w:szCs w:val="24"/>
                <w:lang w:eastAsia="ar-SA"/>
              </w:rPr>
              <w:t xml:space="preserve"> un sastāv no neapbūvētas zemes vienības ar kadastra apzīmējumu 6042 002 0073 (turpmāk – zemes vienība) 4,03</w:t>
            </w:r>
            <w:r w:rsidR="00922FAB">
              <w:rPr>
                <w:rFonts w:ascii="Times New Roman" w:eastAsia="Times New Roman" w:hAnsi="Times New Roman"/>
                <w:bCs/>
                <w:sz w:val="24"/>
                <w:szCs w:val="24"/>
                <w:lang w:eastAsia="ar-SA"/>
              </w:rPr>
              <w:t> </w:t>
            </w:r>
            <w:r w:rsidR="00930FC1" w:rsidRPr="00662281">
              <w:rPr>
                <w:rFonts w:ascii="Times New Roman" w:eastAsia="Times New Roman" w:hAnsi="Times New Roman"/>
                <w:bCs/>
                <w:sz w:val="24"/>
                <w:szCs w:val="24"/>
                <w:lang w:eastAsia="ar-SA"/>
              </w:rPr>
              <w:t>ha platībā</w:t>
            </w:r>
            <w:r w:rsidR="00662281">
              <w:rPr>
                <w:rFonts w:ascii="Times New Roman" w:hAnsi="Times New Roman" w:cs="Times New Roman"/>
                <w:sz w:val="24"/>
                <w:szCs w:val="24"/>
              </w:rPr>
              <w:t>;</w:t>
            </w:r>
          </w:p>
          <w:p w14:paraId="7C849C5C" w14:textId="2DA0D4F9" w:rsidR="00045350" w:rsidRPr="00F9469F" w:rsidRDefault="00706DC6" w:rsidP="009A72D1">
            <w:pPr>
              <w:pStyle w:val="ListParagraph"/>
              <w:numPr>
                <w:ilvl w:val="0"/>
                <w:numId w:val="16"/>
              </w:numPr>
              <w:ind w:left="316"/>
              <w:jc w:val="both"/>
              <w:rPr>
                <w:rFonts w:ascii="Times New Roman" w:eastAsia="Times New Roman" w:hAnsi="Times New Roman"/>
                <w:bCs/>
                <w:sz w:val="24"/>
                <w:szCs w:val="24"/>
                <w:u w:val="single"/>
                <w:lang w:eastAsia="ar-SA"/>
              </w:rPr>
            </w:pPr>
            <w:r w:rsidRPr="00662281">
              <w:rPr>
                <w:rFonts w:ascii="Times New Roman" w:hAnsi="Times New Roman" w:cs="Times New Roman"/>
                <w:sz w:val="24"/>
                <w:szCs w:val="24"/>
              </w:rPr>
              <w:t>N</w:t>
            </w:r>
            <w:r w:rsidR="000B7A2E" w:rsidRPr="00662281">
              <w:rPr>
                <w:rFonts w:ascii="Times New Roman" w:hAnsi="Times New Roman" w:cs="Times New Roman"/>
                <w:sz w:val="24"/>
                <w:szCs w:val="24"/>
              </w:rPr>
              <w:t xml:space="preserve">ekustamais īpašums pieder </w:t>
            </w:r>
            <w:r w:rsidR="00CB0057" w:rsidRPr="00662281">
              <w:rPr>
                <w:rFonts w:ascii="Times New Roman" w:hAnsi="Times New Roman" w:cs="Times New Roman"/>
                <w:sz w:val="24"/>
                <w:szCs w:val="24"/>
              </w:rPr>
              <w:t>sabiedrība</w:t>
            </w:r>
            <w:r w:rsidR="006C6134">
              <w:rPr>
                <w:rFonts w:ascii="Times New Roman" w:hAnsi="Times New Roman" w:cs="Times New Roman"/>
                <w:sz w:val="24"/>
                <w:szCs w:val="24"/>
              </w:rPr>
              <w:t>i</w:t>
            </w:r>
            <w:r w:rsidR="00CB0057" w:rsidRPr="00662281">
              <w:rPr>
                <w:rFonts w:ascii="Times New Roman" w:hAnsi="Times New Roman" w:cs="Times New Roman"/>
                <w:sz w:val="24"/>
                <w:szCs w:val="24"/>
              </w:rPr>
              <w:t xml:space="preserve"> ar ierobežoti atbildību “Balt Rail Service” </w:t>
            </w:r>
            <w:r w:rsidR="006C6134" w:rsidRPr="00662281">
              <w:rPr>
                <w:rFonts w:ascii="Times New Roman" w:hAnsi="Times New Roman" w:cs="Times New Roman"/>
                <w:sz w:val="24"/>
                <w:szCs w:val="24"/>
              </w:rPr>
              <w:t>(Reģ. numurs 40003862796</w:t>
            </w:r>
            <w:r w:rsidR="006C6134">
              <w:rPr>
                <w:rFonts w:ascii="Times New Roman" w:hAnsi="Times New Roman" w:cs="Times New Roman"/>
                <w:sz w:val="24"/>
                <w:szCs w:val="24"/>
              </w:rPr>
              <w:t>,</w:t>
            </w:r>
            <w:r w:rsidR="006C6134" w:rsidRPr="00662281">
              <w:rPr>
                <w:rFonts w:ascii="Times New Roman" w:hAnsi="Times New Roman" w:cs="Times New Roman"/>
                <w:sz w:val="24"/>
                <w:szCs w:val="24"/>
              </w:rPr>
              <w:t xml:space="preserve"> </w:t>
            </w:r>
            <w:r w:rsidR="006653D2">
              <w:rPr>
                <w:rFonts w:ascii="Times New Roman" w:hAnsi="Times New Roman" w:cs="Times New Roman"/>
                <w:sz w:val="24"/>
                <w:szCs w:val="24"/>
              </w:rPr>
              <w:t xml:space="preserve">adrese: Hospitāļu iela 8-3, Rīgā, LV-1013, </w:t>
            </w:r>
            <w:r w:rsidR="00CB0057" w:rsidRPr="00662281">
              <w:rPr>
                <w:rFonts w:ascii="Times New Roman" w:hAnsi="Times New Roman" w:cs="Times New Roman"/>
                <w:sz w:val="24"/>
                <w:szCs w:val="24"/>
              </w:rPr>
              <w:t>turpmāk – pārdev</w:t>
            </w:r>
            <w:r w:rsidR="006C6134">
              <w:rPr>
                <w:rFonts w:ascii="Times New Roman" w:hAnsi="Times New Roman" w:cs="Times New Roman"/>
                <w:sz w:val="24"/>
                <w:szCs w:val="24"/>
              </w:rPr>
              <w:t>ējs</w:t>
            </w:r>
            <w:r w:rsidR="00DD1BE9" w:rsidRPr="00662281">
              <w:rPr>
                <w:rFonts w:ascii="Times New Roman" w:hAnsi="Times New Roman" w:cs="Times New Roman"/>
                <w:sz w:val="24"/>
                <w:szCs w:val="24"/>
              </w:rPr>
              <w:t>)</w:t>
            </w:r>
            <w:r w:rsidR="000B7A2E" w:rsidRPr="00662281">
              <w:rPr>
                <w:rFonts w:ascii="Times New Roman" w:hAnsi="Times New Roman" w:cs="Times New Roman"/>
                <w:sz w:val="24"/>
                <w:szCs w:val="24"/>
              </w:rPr>
              <w:t>;</w:t>
            </w:r>
          </w:p>
          <w:p w14:paraId="1FE7938A" w14:textId="4A46E227" w:rsidR="00F9469F" w:rsidRPr="00233C5F" w:rsidRDefault="00F9469F" w:rsidP="009A72D1">
            <w:pPr>
              <w:pStyle w:val="ListParagraph"/>
              <w:numPr>
                <w:ilvl w:val="0"/>
                <w:numId w:val="16"/>
              </w:numPr>
              <w:ind w:left="316"/>
              <w:jc w:val="both"/>
              <w:rPr>
                <w:rFonts w:ascii="Times New Roman" w:eastAsia="Times New Roman" w:hAnsi="Times New Roman"/>
                <w:bCs/>
                <w:sz w:val="24"/>
                <w:szCs w:val="24"/>
                <w:u w:val="single"/>
                <w:lang w:eastAsia="ar-SA"/>
              </w:rPr>
            </w:pPr>
            <w:r>
              <w:rPr>
                <w:rFonts w:ascii="Times New Roman" w:hAnsi="Times New Roman" w:cs="Times New Roman"/>
                <w:sz w:val="24"/>
                <w:szCs w:val="24"/>
              </w:rPr>
              <w:t>Atbilstoši Nekustamā īpašuma valsts kadastra informācijas sistēmas datiem zemes vienīb</w:t>
            </w:r>
            <w:r w:rsidR="006C6134">
              <w:rPr>
                <w:rFonts w:ascii="Times New Roman" w:hAnsi="Times New Roman" w:cs="Times New Roman"/>
                <w:sz w:val="24"/>
                <w:szCs w:val="24"/>
              </w:rPr>
              <w:t>a</w:t>
            </w:r>
            <w:r>
              <w:rPr>
                <w:rFonts w:ascii="Times New Roman" w:hAnsi="Times New Roman" w:cs="Times New Roman"/>
                <w:sz w:val="24"/>
                <w:szCs w:val="24"/>
              </w:rPr>
              <w:t xml:space="preserve"> visā platībā reģistrēta kā mežs, kas saskaņā ar Meža valsts reģistra informācijas sistēmas datiem inventarizēts 2006. gad</w:t>
            </w:r>
            <w:r w:rsidR="00233C5F">
              <w:rPr>
                <w:rFonts w:ascii="Times New Roman" w:hAnsi="Times New Roman" w:cs="Times New Roman"/>
                <w:sz w:val="24"/>
                <w:szCs w:val="24"/>
              </w:rPr>
              <w:t>ā;</w:t>
            </w:r>
          </w:p>
          <w:p w14:paraId="2512DAE7" w14:textId="77777777" w:rsidR="006653D2" w:rsidRPr="006653D2" w:rsidRDefault="00233C5F" w:rsidP="006653D2">
            <w:pPr>
              <w:pStyle w:val="ListParagraph"/>
              <w:numPr>
                <w:ilvl w:val="0"/>
                <w:numId w:val="16"/>
              </w:numPr>
              <w:ind w:left="316"/>
              <w:jc w:val="both"/>
              <w:rPr>
                <w:rFonts w:ascii="Times New Roman" w:eastAsia="Times New Roman" w:hAnsi="Times New Roman"/>
                <w:bCs/>
                <w:sz w:val="24"/>
                <w:szCs w:val="24"/>
                <w:u w:val="single"/>
                <w:lang w:eastAsia="ar-SA"/>
              </w:rPr>
            </w:pPr>
            <w:r>
              <w:rPr>
                <w:rFonts w:ascii="Times New Roman" w:hAnsi="Times New Roman" w:cs="Times New Roman"/>
                <w:sz w:val="24"/>
                <w:szCs w:val="24"/>
              </w:rPr>
              <w:t>Nekustamā īpašuma lietošanas mērķis visā platībā – Zeme, uz kuras galvenā saimnieciskā darbība ir mežsaimniecība;</w:t>
            </w:r>
          </w:p>
          <w:p w14:paraId="57BD45A9" w14:textId="3D7F1FCE" w:rsidR="009978EA" w:rsidRPr="006653D2" w:rsidRDefault="009978EA" w:rsidP="009978EA">
            <w:pPr>
              <w:pStyle w:val="ListParagraph"/>
              <w:numPr>
                <w:ilvl w:val="0"/>
                <w:numId w:val="16"/>
              </w:numPr>
              <w:ind w:left="316"/>
              <w:jc w:val="both"/>
              <w:rPr>
                <w:rFonts w:ascii="Times New Roman" w:eastAsia="Times New Roman" w:hAnsi="Times New Roman"/>
                <w:bCs/>
                <w:sz w:val="24"/>
                <w:szCs w:val="24"/>
                <w:u w:val="single"/>
                <w:lang w:eastAsia="ar-SA"/>
              </w:rPr>
            </w:pPr>
            <w:r w:rsidRPr="006653D2">
              <w:rPr>
                <w:rFonts w:ascii="Times New Roman" w:hAnsi="Times New Roman" w:cs="Times New Roman"/>
                <w:sz w:val="24"/>
                <w:szCs w:val="24"/>
              </w:rPr>
              <w:t>Zemes vienībai Nekustamā īpašuma valsts kadastra informācijas sistēmā</w:t>
            </w:r>
            <w:r>
              <w:rPr>
                <w:rFonts w:ascii="Times New Roman" w:hAnsi="Times New Roman" w:cs="Times New Roman"/>
                <w:sz w:val="24"/>
                <w:szCs w:val="24"/>
              </w:rPr>
              <w:t xml:space="preserve"> un Valsts vienotajā datorizētajā zemesgrāmatā atzīmes veidā</w:t>
            </w:r>
            <w:r w:rsidRPr="006653D2">
              <w:rPr>
                <w:rFonts w:ascii="Times New Roman" w:hAnsi="Times New Roman" w:cs="Times New Roman"/>
                <w:sz w:val="24"/>
                <w:szCs w:val="24"/>
              </w:rPr>
              <w:t xml:space="preserve"> reģistrētie apgrūtinājumi </w:t>
            </w:r>
            <w:r w:rsidRPr="007152F4">
              <w:rPr>
                <w:rFonts w:ascii="Times New Roman" w:hAnsi="Times New Roman" w:cs="Times New Roman"/>
                <w:sz w:val="24"/>
                <w:szCs w:val="24"/>
              </w:rPr>
              <w:t>(atbilstoši</w:t>
            </w:r>
            <w:r w:rsidRPr="006653D2">
              <w:rPr>
                <w:rFonts w:ascii="Times New Roman" w:hAnsi="Times New Roman" w:cs="Times New Roman"/>
                <w:sz w:val="24"/>
                <w:szCs w:val="24"/>
              </w:rPr>
              <w:t xml:space="preserve"> 2006. gada 13. janvāra Valsts zemes dienesta reģionālās nodaļas lēmum</w:t>
            </w:r>
            <w:r w:rsidR="00A41F05">
              <w:rPr>
                <w:rFonts w:ascii="Times New Roman" w:hAnsi="Times New Roman" w:cs="Times New Roman"/>
                <w:sz w:val="24"/>
                <w:szCs w:val="24"/>
              </w:rPr>
              <w:t>am</w:t>
            </w:r>
            <w:r w:rsidRPr="006653D2">
              <w:rPr>
                <w:rFonts w:ascii="Times New Roman" w:hAnsi="Times New Roman" w:cs="Times New Roman"/>
                <w:sz w:val="24"/>
                <w:szCs w:val="24"/>
              </w:rPr>
              <w:t xml:space="preserve"> Nr.10A-1.K/30</w:t>
            </w:r>
            <w:r>
              <w:rPr>
                <w:rFonts w:ascii="Times New Roman" w:hAnsi="Times New Roman" w:cs="Times New Roman"/>
                <w:sz w:val="24"/>
                <w:szCs w:val="24"/>
              </w:rPr>
              <w:t>)</w:t>
            </w:r>
            <w:r w:rsidRPr="006653D2">
              <w:rPr>
                <w:rFonts w:ascii="Times New Roman" w:hAnsi="Times New Roman" w:cs="Times New Roman"/>
                <w:sz w:val="24"/>
                <w:szCs w:val="24"/>
              </w:rPr>
              <w:t>:</w:t>
            </w:r>
          </w:p>
          <w:p w14:paraId="13264B0D" w14:textId="2F2352D6" w:rsidR="009978EA" w:rsidRDefault="009978EA" w:rsidP="009978EA">
            <w:pPr>
              <w:pStyle w:val="ListParagraph"/>
              <w:ind w:left="316"/>
              <w:jc w:val="both"/>
              <w:rPr>
                <w:rFonts w:ascii="Times New Roman" w:hAnsi="Times New Roman" w:cs="Times New Roman"/>
                <w:sz w:val="24"/>
                <w:szCs w:val="24"/>
              </w:rPr>
            </w:pPr>
            <w:r>
              <w:rPr>
                <w:rFonts w:ascii="Times New Roman" w:hAnsi="Times New Roman" w:cs="Times New Roman"/>
                <w:sz w:val="24"/>
                <w:szCs w:val="24"/>
              </w:rPr>
              <w:t>1) dabas parka daba</w:t>
            </w:r>
            <w:r w:rsidR="005D226A">
              <w:rPr>
                <w:rFonts w:ascii="Times New Roman" w:hAnsi="Times New Roman" w:cs="Times New Roman"/>
                <w:sz w:val="24"/>
                <w:szCs w:val="24"/>
              </w:rPr>
              <w:t>s parka zonas teritorija – 4,03 </w:t>
            </w:r>
            <w:r>
              <w:rPr>
                <w:rFonts w:ascii="Times New Roman" w:hAnsi="Times New Roman" w:cs="Times New Roman"/>
                <w:sz w:val="24"/>
                <w:szCs w:val="24"/>
              </w:rPr>
              <w:t>ha (</w:t>
            </w:r>
            <w:r w:rsidRPr="00116030">
              <w:rPr>
                <w:rFonts w:ascii="Times New Roman" w:hAnsi="Times New Roman" w:cs="Times New Roman"/>
                <w:i/>
                <w:sz w:val="24"/>
                <w:szCs w:val="24"/>
              </w:rPr>
              <w:t xml:space="preserve">šobrīd atbilstoši </w:t>
            </w:r>
            <w:r w:rsidRPr="00116030">
              <w:rPr>
                <w:rFonts w:ascii="Times New Roman" w:eastAsia="Times New Roman" w:hAnsi="Times New Roman"/>
                <w:bCs/>
                <w:i/>
                <w:sz w:val="24"/>
                <w:szCs w:val="24"/>
                <w:lang w:eastAsia="ar-SA"/>
              </w:rPr>
              <w:t>Rāznas nacionālā parka likuma 1. un 2. pielikumam - nacionālā parka dabas lieguma zon</w:t>
            </w:r>
            <w:r w:rsidRPr="00116030">
              <w:rPr>
                <w:rFonts w:ascii="Times New Roman" w:hAnsi="Times New Roman" w:cs="Times New Roman"/>
                <w:i/>
                <w:sz w:val="24"/>
                <w:szCs w:val="24"/>
              </w:rPr>
              <w:t>a</w:t>
            </w:r>
            <w:r>
              <w:rPr>
                <w:rFonts w:ascii="Times New Roman" w:hAnsi="Times New Roman" w:cs="Times New Roman"/>
                <w:sz w:val="24"/>
                <w:szCs w:val="24"/>
              </w:rPr>
              <w:t>);</w:t>
            </w:r>
          </w:p>
          <w:p w14:paraId="3F19DF5B" w14:textId="049F4C4E" w:rsidR="009978EA" w:rsidRDefault="009978EA" w:rsidP="009978EA">
            <w:pPr>
              <w:pStyle w:val="ListParagraph"/>
              <w:ind w:left="316"/>
              <w:jc w:val="both"/>
              <w:rPr>
                <w:rFonts w:ascii="Times New Roman" w:hAnsi="Times New Roman" w:cs="Times New Roman"/>
                <w:sz w:val="24"/>
                <w:szCs w:val="24"/>
              </w:rPr>
            </w:pPr>
            <w:r>
              <w:rPr>
                <w:rFonts w:ascii="Times New Roman" w:hAnsi="Times New Roman" w:cs="Times New Roman"/>
                <w:sz w:val="24"/>
                <w:szCs w:val="24"/>
              </w:rPr>
              <w:t xml:space="preserve">2) tauvas joslas teritorija </w:t>
            </w:r>
            <w:r w:rsidR="008D22D3">
              <w:rPr>
                <w:rFonts w:ascii="Times New Roman" w:hAnsi="Times New Roman" w:cs="Times New Roman"/>
                <w:sz w:val="24"/>
                <w:szCs w:val="24"/>
              </w:rPr>
              <w:t>gar ezeru (Žuguru ezers) – 0,06 </w:t>
            </w:r>
            <w:r>
              <w:rPr>
                <w:rFonts w:ascii="Times New Roman" w:hAnsi="Times New Roman" w:cs="Times New Roman"/>
                <w:sz w:val="24"/>
                <w:szCs w:val="24"/>
              </w:rPr>
              <w:t>ha;</w:t>
            </w:r>
          </w:p>
          <w:p w14:paraId="5E9A7149" w14:textId="7828D4E3" w:rsidR="009978EA" w:rsidRDefault="009978EA" w:rsidP="009978EA">
            <w:pPr>
              <w:pStyle w:val="ListParagraph"/>
              <w:ind w:left="316"/>
              <w:jc w:val="both"/>
              <w:rPr>
                <w:rFonts w:ascii="Times New Roman" w:hAnsi="Times New Roman" w:cs="Times New Roman"/>
                <w:sz w:val="24"/>
                <w:szCs w:val="24"/>
              </w:rPr>
            </w:pPr>
            <w:r>
              <w:rPr>
                <w:rFonts w:ascii="Times New Roman" w:hAnsi="Times New Roman" w:cs="Times New Roman"/>
                <w:sz w:val="24"/>
                <w:szCs w:val="24"/>
              </w:rPr>
              <w:t xml:space="preserve">3) ūdenstilpes (Žuguru ezers) </w:t>
            </w:r>
            <w:r w:rsidR="008D22D3">
              <w:rPr>
                <w:rFonts w:ascii="Times New Roman" w:hAnsi="Times New Roman" w:cs="Times New Roman"/>
                <w:sz w:val="24"/>
                <w:szCs w:val="24"/>
              </w:rPr>
              <w:t>aizsargjoslas teritorija – 1,52 </w:t>
            </w:r>
            <w:r>
              <w:rPr>
                <w:rFonts w:ascii="Times New Roman" w:hAnsi="Times New Roman" w:cs="Times New Roman"/>
                <w:sz w:val="24"/>
                <w:szCs w:val="24"/>
              </w:rPr>
              <w:t>ha;</w:t>
            </w:r>
          </w:p>
          <w:p w14:paraId="65F8E571" w14:textId="77777777" w:rsidR="009978EA" w:rsidRDefault="009978EA" w:rsidP="009978EA">
            <w:pPr>
              <w:pStyle w:val="ListParagraph"/>
              <w:ind w:left="316"/>
              <w:jc w:val="both"/>
              <w:rPr>
                <w:rFonts w:ascii="Times New Roman" w:hAnsi="Times New Roman" w:cs="Times New Roman"/>
                <w:sz w:val="24"/>
                <w:szCs w:val="24"/>
              </w:rPr>
            </w:pPr>
            <w:r>
              <w:rPr>
                <w:rFonts w:ascii="Times New Roman" w:hAnsi="Times New Roman" w:cs="Times New Roman"/>
                <w:sz w:val="24"/>
                <w:szCs w:val="24"/>
              </w:rPr>
              <w:t>4) tauvas joslas teritorija gar ezeru (Salāja ezers) – 0,05 ha;</w:t>
            </w:r>
          </w:p>
          <w:p w14:paraId="18871DC8" w14:textId="77777777" w:rsidR="009978EA" w:rsidRDefault="009978EA" w:rsidP="009978EA">
            <w:pPr>
              <w:pStyle w:val="ListParagraph"/>
              <w:ind w:left="316"/>
              <w:jc w:val="both"/>
              <w:rPr>
                <w:rFonts w:ascii="Times New Roman" w:hAnsi="Times New Roman" w:cs="Times New Roman"/>
                <w:sz w:val="24"/>
                <w:szCs w:val="24"/>
              </w:rPr>
            </w:pPr>
            <w:r>
              <w:rPr>
                <w:rFonts w:ascii="Times New Roman" w:hAnsi="Times New Roman" w:cs="Times New Roman"/>
                <w:sz w:val="24"/>
                <w:szCs w:val="24"/>
              </w:rPr>
              <w:t>5) ūdenstilpes (Salāja ezers) aizsargjoslas teritorija – 4,03 ha;</w:t>
            </w:r>
          </w:p>
          <w:p w14:paraId="57DEA56F" w14:textId="7BC65D9C" w:rsidR="009978EA" w:rsidRDefault="009978EA" w:rsidP="006653D2">
            <w:pPr>
              <w:pStyle w:val="ListParagraph"/>
              <w:numPr>
                <w:ilvl w:val="0"/>
                <w:numId w:val="16"/>
              </w:numPr>
              <w:ind w:left="316"/>
              <w:jc w:val="both"/>
              <w:rPr>
                <w:rFonts w:ascii="Times New Roman" w:eastAsia="Times New Roman" w:hAnsi="Times New Roman"/>
                <w:bCs/>
                <w:sz w:val="24"/>
                <w:szCs w:val="24"/>
                <w:lang w:eastAsia="ar-SA"/>
              </w:rPr>
            </w:pPr>
            <w:r w:rsidRPr="009978EA">
              <w:rPr>
                <w:rFonts w:ascii="Times New Roman" w:eastAsia="Times New Roman" w:hAnsi="Times New Roman"/>
                <w:bCs/>
                <w:sz w:val="24"/>
                <w:szCs w:val="24"/>
                <w:lang w:eastAsia="ar-SA"/>
              </w:rPr>
              <w:t xml:space="preserve">Nekustamā īpašuma kadastrālā vērtība: </w:t>
            </w:r>
            <w:r>
              <w:rPr>
                <w:rFonts w:ascii="Times New Roman" w:eastAsia="Times New Roman" w:hAnsi="Times New Roman"/>
                <w:bCs/>
                <w:sz w:val="24"/>
                <w:szCs w:val="24"/>
                <w:lang w:eastAsia="ar-SA"/>
              </w:rPr>
              <w:t>0 </w:t>
            </w:r>
            <w:r w:rsidRPr="009978EA">
              <w:rPr>
                <w:rFonts w:ascii="Times New Roman" w:eastAsia="Times New Roman" w:hAnsi="Times New Roman"/>
                <w:bCs/>
                <w:i/>
                <w:sz w:val="24"/>
                <w:szCs w:val="24"/>
                <w:lang w:eastAsia="ar-SA"/>
              </w:rPr>
              <w:t>euro</w:t>
            </w:r>
            <w:r w:rsidR="00DE5910">
              <w:rPr>
                <w:rFonts w:ascii="Times New Roman" w:eastAsia="Times New Roman" w:hAnsi="Times New Roman"/>
                <w:bCs/>
                <w:sz w:val="24"/>
                <w:szCs w:val="24"/>
                <w:lang w:eastAsia="ar-SA"/>
              </w:rPr>
              <w:t>.</w:t>
            </w:r>
          </w:p>
          <w:p w14:paraId="4C97775A" w14:textId="57ACAF81" w:rsidR="00DE5910" w:rsidRPr="00DE5910" w:rsidRDefault="00DE5910" w:rsidP="00034124">
            <w:pPr>
              <w:spacing w:before="120"/>
              <w:ind w:left="-45"/>
              <w:jc w:val="both"/>
              <w:rPr>
                <w:rFonts w:ascii="Times New Roman" w:eastAsia="Times New Roman" w:hAnsi="Times New Roman"/>
                <w:bCs/>
                <w:sz w:val="24"/>
                <w:szCs w:val="24"/>
                <w:u w:val="single"/>
                <w:lang w:eastAsia="ar-SA"/>
              </w:rPr>
            </w:pPr>
            <w:r>
              <w:rPr>
                <w:rFonts w:ascii="Times New Roman" w:eastAsia="Times New Roman" w:hAnsi="Times New Roman"/>
                <w:bCs/>
                <w:sz w:val="24"/>
                <w:szCs w:val="24"/>
                <w:u w:val="single"/>
                <w:lang w:eastAsia="ar-SA"/>
              </w:rPr>
              <w:t>2. Nekustamā īpašuma p</w:t>
            </w:r>
            <w:r w:rsidRPr="00DE5910">
              <w:rPr>
                <w:rFonts w:ascii="Times New Roman" w:eastAsia="Times New Roman" w:hAnsi="Times New Roman"/>
                <w:bCs/>
                <w:sz w:val="24"/>
                <w:szCs w:val="24"/>
                <w:u w:val="single"/>
                <w:lang w:eastAsia="ar-SA"/>
              </w:rPr>
              <w:t>irkuma maksa:</w:t>
            </w:r>
          </w:p>
          <w:p w14:paraId="19BEA189" w14:textId="77777777" w:rsidR="00DE5910" w:rsidRDefault="00DE5910" w:rsidP="00DE5910">
            <w:pPr>
              <w:jc w:val="both"/>
              <w:rPr>
                <w:rFonts w:ascii="Times New Roman" w:eastAsia="Times New Roman" w:hAnsi="Times New Roman"/>
                <w:bCs/>
                <w:sz w:val="24"/>
                <w:szCs w:val="24"/>
                <w:lang w:eastAsia="ar-SA"/>
              </w:rPr>
            </w:pPr>
            <w:r w:rsidRPr="00DE5910">
              <w:rPr>
                <w:rFonts w:ascii="Times New Roman" w:eastAsia="Times New Roman" w:hAnsi="Times New Roman"/>
                <w:bCs/>
                <w:sz w:val="24"/>
                <w:szCs w:val="24"/>
                <w:lang w:eastAsia="ar-SA"/>
              </w:rPr>
              <w:t>2019. gada 12. septembra pirkuma l</w:t>
            </w:r>
            <w:r>
              <w:rPr>
                <w:rFonts w:ascii="Times New Roman" w:eastAsia="Times New Roman" w:hAnsi="Times New Roman"/>
                <w:bCs/>
                <w:sz w:val="24"/>
                <w:szCs w:val="24"/>
                <w:lang w:eastAsia="ar-SA"/>
              </w:rPr>
              <w:t>īgumā starp pārdevēju un pircēju (fizisko personu) n</w:t>
            </w:r>
            <w:r w:rsidR="009978EA" w:rsidRPr="00DE5910">
              <w:rPr>
                <w:rFonts w:ascii="Times New Roman" w:eastAsia="Times New Roman" w:hAnsi="Times New Roman"/>
                <w:bCs/>
                <w:sz w:val="24"/>
                <w:szCs w:val="24"/>
                <w:lang w:eastAsia="ar-SA"/>
              </w:rPr>
              <w:t>ekustamā īpašuma pirkuma maksa</w:t>
            </w:r>
            <w:r>
              <w:rPr>
                <w:rFonts w:ascii="Times New Roman" w:eastAsia="Times New Roman" w:hAnsi="Times New Roman"/>
                <w:bCs/>
                <w:sz w:val="24"/>
                <w:szCs w:val="24"/>
                <w:lang w:eastAsia="ar-SA"/>
              </w:rPr>
              <w:t xml:space="preserve"> -</w:t>
            </w:r>
            <w:r w:rsidR="009978EA" w:rsidRPr="00DE5910">
              <w:rPr>
                <w:rFonts w:ascii="Times New Roman" w:eastAsia="Times New Roman" w:hAnsi="Times New Roman"/>
                <w:bCs/>
                <w:sz w:val="24"/>
                <w:szCs w:val="24"/>
                <w:lang w:eastAsia="ar-SA"/>
              </w:rPr>
              <w:t xml:space="preserve"> </w:t>
            </w:r>
            <w:r w:rsidR="009978EA" w:rsidRPr="00DE5910">
              <w:rPr>
                <w:rFonts w:ascii="Times New Roman" w:eastAsia="Times New Roman" w:hAnsi="Times New Roman"/>
                <w:bCs/>
                <w:sz w:val="24"/>
                <w:szCs w:val="24"/>
                <w:u w:val="single"/>
                <w:lang w:eastAsia="ar-SA"/>
              </w:rPr>
              <w:t>100 </w:t>
            </w:r>
            <w:r w:rsidR="009978EA" w:rsidRPr="00DE5910">
              <w:rPr>
                <w:rFonts w:ascii="Times New Roman" w:eastAsia="Times New Roman" w:hAnsi="Times New Roman"/>
                <w:bCs/>
                <w:i/>
                <w:sz w:val="24"/>
                <w:szCs w:val="24"/>
                <w:u w:val="single"/>
                <w:lang w:eastAsia="ar-SA"/>
              </w:rPr>
              <w:t>euro</w:t>
            </w:r>
            <w:r w:rsidR="009978EA" w:rsidRPr="00DE5910">
              <w:rPr>
                <w:rFonts w:ascii="Times New Roman" w:eastAsia="Times New Roman" w:hAnsi="Times New Roman"/>
                <w:bCs/>
                <w:sz w:val="24"/>
                <w:szCs w:val="24"/>
                <w:lang w:eastAsia="ar-SA"/>
              </w:rPr>
              <w:t>.</w:t>
            </w:r>
          </w:p>
          <w:p w14:paraId="3F421386" w14:textId="4147D132" w:rsidR="009978EA" w:rsidRDefault="00DE5910" w:rsidP="00034124">
            <w:pPr>
              <w:spacing w:before="120"/>
              <w:jc w:val="both"/>
              <w:rPr>
                <w:rFonts w:ascii="Times New Roman" w:hAnsi="Times New Roman" w:cs="Times New Roman"/>
                <w:sz w:val="24"/>
                <w:szCs w:val="24"/>
              </w:rPr>
            </w:pPr>
            <w:r>
              <w:rPr>
                <w:rFonts w:ascii="Times New Roman" w:hAnsi="Times New Roman" w:cs="Times New Roman"/>
                <w:sz w:val="24"/>
                <w:szCs w:val="24"/>
              </w:rPr>
              <w:t>3. </w:t>
            </w:r>
            <w:r w:rsidR="009978EA" w:rsidRPr="00DE5910">
              <w:rPr>
                <w:rFonts w:ascii="Times New Roman" w:hAnsi="Times New Roman" w:cs="Times New Roman"/>
                <w:sz w:val="24"/>
                <w:szCs w:val="24"/>
                <w:u w:val="single"/>
              </w:rPr>
              <w:t>Dabas vērtības zemes vienībā</w:t>
            </w:r>
            <w:r w:rsidR="009978EA">
              <w:rPr>
                <w:rFonts w:ascii="Times New Roman" w:hAnsi="Times New Roman" w:cs="Times New Roman"/>
                <w:sz w:val="24"/>
                <w:szCs w:val="24"/>
              </w:rPr>
              <w:t>:</w:t>
            </w:r>
          </w:p>
          <w:p w14:paraId="1E1F35AA" w14:textId="43ECAD1D" w:rsidR="00DE5910" w:rsidRDefault="00DE5910" w:rsidP="009A72D1">
            <w:pPr>
              <w:pStyle w:val="NormalWeb"/>
              <w:spacing w:before="0" w:beforeAutospacing="0" w:after="0" w:afterAutospacing="0"/>
              <w:jc w:val="both"/>
              <w:rPr>
                <w:lang w:val="lv-LV"/>
              </w:rPr>
            </w:pPr>
            <w:r>
              <w:rPr>
                <w:lang w:val="lv-LV"/>
              </w:rPr>
              <w:t xml:space="preserve">- zemes vienības </w:t>
            </w:r>
            <w:r w:rsidR="00CA63F2">
              <w:rPr>
                <w:lang w:val="lv-LV"/>
              </w:rPr>
              <w:t>3. </w:t>
            </w:r>
            <w:r>
              <w:rPr>
                <w:lang w:val="lv-LV"/>
              </w:rPr>
              <w:t xml:space="preserve">meža </w:t>
            </w:r>
            <w:r w:rsidR="005A69A1" w:rsidRPr="001E275F">
              <w:rPr>
                <w:lang w:val="lv-LV"/>
              </w:rPr>
              <w:t>nogabalā</w:t>
            </w:r>
            <w:r w:rsidR="00CA63F2">
              <w:rPr>
                <w:lang w:val="lv-LV"/>
              </w:rPr>
              <w:t xml:space="preserve"> (1,36 </w:t>
            </w:r>
            <w:r>
              <w:rPr>
                <w:lang w:val="lv-LV"/>
              </w:rPr>
              <w:t>ha)</w:t>
            </w:r>
            <w:r w:rsidR="005A69A1" w:rsidRPr="001E275F">
              <w:rPr>
                <w:lang w:val="lv-LV"/>
              </w:rPr>
              <w:t xml:space="preserve"> konstatētas</w:t>
            </w:r>
            <w:r>
              <w:rPr>
                <w:lang w:val="lv-LV"/>
              </w:rPr>
              <w:t xml:space="preserve"> īpaši aizsargājama biotopa</w:t>
            </w:r>
            <w:r w:rsidR="005A69A1" w:rsidRPr="001E275F">
              <w:rPr>
                <w:lang w:val="lv-LV"/>
              </w:rPr>
              <w:t xml:space="preserve"> pazīmes (raksturojošās sugas, dažādvecuma kokaudze, a</w:t>
            </w:r>
            <w:r w:rsidR="005A69A1">
              <w:rPr>
                <w:lang w:val="lv-LV"/>
              </w:rPr>
              <w:t>tvērumi vainaga klājā, dzeņveidī</w:t>
            </w:r>
            <w:r w:rsidR="005A69A1" w:rsidRPr="001E275F">
              <w:rPr>
                <w:lang w:val="lv-LV"/>
              </w:rPr>
              <w:t xml:space="preserve">go darbības pēdas u.c.), kas atbilst aizsargājamajam biotopam </w:t>
            </w:r>
            <w:r w:rsidR="00002B03" w:rsidRPr="001E275F">
              <w:rPr>
                <w:i/>
                <w:lang w:val="lv-LV"/>
              </w:rPr>
              <w:t>Boreālie</w:t>
            </w:r>
            <w:r w:rsidR="005A69A1" w:rsidRPr="001E275F">
              <w:rPr>
                <w:i/>
                <w:lang w:val="lv-LV"/>
              </w:rPr>
              <w:t xml:space="preserve"> meži</w:t>
            </w:r>
            <w:r>
              <w:rPr>
                <w:lang w:val="lv-LV"/>
              </w:rPr>
              <w:t xml:space="preserve"> (biotopa kods – 9010*);</w:t>
            </w:r>
          </w:p>
          <w:p w14:paraId="3994C9AC" w14:textId="3CF04AF9" w:rsidR="005A69A1" w:rsidRDefault="00DE5910" w:rsidP="009A72D1">
            <w:pPr>
              <w:pStyle w:val="NormalWeb"/>
              <w:spacing w:before="0" w:beforeAutospacing="0" w:after="0" w:afterAutospacing="0"/>
              <w:jc w:val="both"/>
              <w:rPr>
                <w:lang w:val="lv-LV"/>
              </w:rPr>
            </w:pPr>
            <w:r>
              <w:rPr>
                <w:lang w:val="lv-LV"/>
              </w:rPr>
              <w:t xml:space="preserve">- tāpat zemes vienības </w:t>
            </w:r>
            <w:r w:rsidR="005A69A1" w:rsidRPr="001E275F">
              <w:rPr>
                <w:lang w:val="lv-LV"/>
              </w:rPr>
              <w:t>teritorijā konstatētas vairākas dabisko mežu biotopu i</w:t>
            </w:r>
            <w:r>
              <w:rPr>
                <w:lang w:val="lv-LV"/>
              </w:rPr>
              <w:t xml:space="preserve">ndikatorsugas – īssetas nekera </w:t>
            </w:r>
            <w:r w:rsidR="005A69A1" w:rsidRPr="001E275F">
              <w:rPr>
                <w:i/>
                <w:lang w:val="lv-LV"/>
              </w:rPr>
              <w:t>Neckera pennata</w:t>
            </w:r>
            <w:r w:rsidR="005A69A1" w:rsidRPr="001E275F">
              <w:rPr>
                <w:lang w:val="lv-LV"/>
              </w:rPr>
              <w:t>, tiev</w:t>
            </w:r>
            <w:r>
              <w:rPr>
                <w:lang w:val="lv-LV"/>
              </w:rPr>
              <w:t xml:space="preserve">ā gludlape </w:t>
            </w:r>
            <w:r w:rsidR="005A69A1" w:rsidRPr="001E275F">
              <w:rPr>
                <w:i/>
                <w:lang w:val="lv-LV"/>
              </w:rPr>
              <w:t>Homalia trichomanoides</w:t>
            </w:r>
            <w:r>
              <w:rPr>
                <w:lang w:val="lv-LV"/>
              </w:rPr>
              <w:t xml:space="preserve">, līklapu novelija </w:t>
            </w:r>
            <w:r w:rsidR="005A69A1" w:rsidRPr="001E275F">
              <w:rPr>
                <w:i/>
                <w:lang w:val="lv-LV"/>
              </w:rPr>
              <w:t>Nowellia curvifolia</w:t>
            </w:r>
            <w:r>
              <w:rPr>
                <w:lang w:val="lv-LV"/>
              </w:rPr>
              <w:t xml:space="preserve">, rakstu ķērpis </w:t>
            </w:r>
            <w:r w:rsidR="005A69A1" w:rsidRPr="001E275F">
              <w:rPr>
                <w:i/>
                <w:lang w:val="lv-LV"/>
              </w:rPr>
              <w:t>Graphis scripta</w:t>
            </w:r>
            <w:r>
              <w:rPr>
                <w:lang w:val="lv-LV"/>
              </w:rPr>
              <w:t xml:space="preserve">, lapukoku svečtursēne </w:t>
            </w:r>
            <w:r w:rsidR="005A69A1" w:rsidRPr="001E275F">
              <w:rPr>
                <w:i/>
                <w:lang w:val="lv-LV"/>
              </w:rPr>
              <w:t>Clavicorona pyxidata</w:t>
            </w:r>
            <w:r w:rsidR="005A69A1" w:rsidRPr="001E275F">
              <w:rPr>
                <w:lang w:val="lv-LV"/>
              </w:rPr>
              <w:t xml:space="preserve"> un īpaši aizsa</w:t>
            </w:r>
            <w:r>
              <w:rPr>
                <w:lang w:val="lv-LV"/>
              </w:rPr>
              <w:t xml:space="preserve">rgājamā suga – gada staipeknis </w:t>
            </w:r>
            <w:r w:rsidR="005A69A1" w:rsidRPr="001E275F">
              <w:rPr>
                <w:i/>
                <w:lang w:val="lv-LV"/>
              </w:rPr>
              <w:t>Lycopodium annotium</w:t>
            </w:r>
            <w:r w:rsidR="005A69A1" w:rsidRPr="001E275F">
              <w:rPr>
                <w:lang w:val="lv-LV"/>
              </w:rPr>
              <w:t>.</w:t>
            </w:r>
          </w:p>
          <w:p w14:paraId="6978F943" w14:textId="77777777" w:rsidR="00DE5910" w:rsidRPr="001E275F" w:rsidRDefault="00DE5910" w:rsidP="009A72D1">
            <w:pPr>
              <w:pStyle w:val="NormalWeb"/>
              <w:spacing w:before="0" w:beforeAutospacing="0" w:after="0" w:afterAutospacing="0"/>
              <w:jc w:val="both"/>
              <w:rPr>
                <w:lang w:val="lv-LV"/>
              </w:rPr>
            </w:pPr>
          </w:p>
          <w:p w14:paraId="1C098F99" w14:textId="7222CA38" w:rsidR="005A69A1" w:rsidRPr="00982DFB" w:rsidRDefault="005A69A1" w:rsidP="00C84BE2">
            <w:pPr>
              <w:pStyle w:val="NormalWeb"/>
              <w:spacing w:before="0" w:beforeAutospacing="0" w:after="0" w:afterAutospacing="0"/>
              <w:ind w:firstLine="169"/>
              <w:jc w:val="both"/>
              <w:rPr>
                <w:lang w:val="lv-LV"/>
              </w:rPr>
            </w:pPr>
            <w:r w:rsidRPr="00982DFB">
              <w:rPr>
                <w:lang w:val="lv-LV"/>
              </w:rPr>
              <w:t xml:space="preserve">Lielākā Rāznas </w:t>
            </w:r>
            <w:r w:rsidR="003C5FF4" w:rsidRPr="00982DFB">
              <w:rPr>
                <w:lang w:val="lv-LV"/>
              </w:rPr>
              <w:t>n</w:t>
            </w:r>
            <w:r w:rsidRPr="00982DFB">
              <w:rPr>
                <w:lang w:val="lv-LV"/>
              </w:rPr>
              <w:t xml:space="preserve">acionālā parka </w:t>
            </w:r>
            <w:r w:rsidR="00A04270">
              <w:rPr>
                <w:lang w:val="lv-LV"/>
              </w:rPr>
              <w:t>(</w:t>
            </w:r>
            <w:r w:rsidR="000B4560">
              <w:rPr>
                <w:i/>
                <w:lang w:val="lv-LV"/>
              </w:rPr>
              <w:t>Natura </w:t>
            </w:r>
            <w:r w:rsidR="00A04270" w:rsidRPr="00A04270">
              <w:rPr>
                <w:i/>
                <w:lang w:val="lv-LV"/>
              </w:rPr>
              <w:t>2000</w:t>
            </w:r>
            <w:r w:rsidR="00A04270">
              <w:rPr>
                <w:lang w:val="lv-LV"/>
              </w:rPr>
              <w:t xml:space="preserve"> teritorija) </w:t>
            </w:r>
            <w:r w:rsidRPr="00982DFB">
              <w:rPr>
                <w:lang w:val="lv-LV"/>
              </w:rPr>
              <w:t>zemju daļa pieder privātajiem zemju īpašniekiem – 74</w:t>
            </w:r>
            <w:r w:rsidR="003C5FF4" w:rsidRPr="00982DFB">
              <w:rPr>
                <w:lang w:val="lv-LV"/>
              </w:rPr>
              <w:t> </w:t>
            </w:r>
            <w:r w:rsidRPr="00982DFB">
              <w:rPr>
                <w:lang w:val="lv-LV"/>
              </w:rPr>
              <w:t>%, pašvaldību īpašumā atrodas tikai 8</w:t>
            </w:r>
            <w:r w:rsidR="00982DFB">
              <w:rPr>
                <w:lang w:val="lv-LV"/>
              </w:rPr>
              <w:t> </w:t>
            </w:r>
            <w:r w:rsidRPr="00982DFB">
              <w:rPr>
                <w:lang w:val="lv-LV"/>
              </w:rPr>
              <w:t xml:space="preserve">% </w:t>
            </w:r>
            <w:r w:rsidR="003C5FF4" w:rsidRPr="00982DFB">
              <w:rPr>
                <w:lang w:val="lv-LV"/>
              </w:rPr>
              <w:t xml:space="preserve">nacionālā </w:t>
            </w:r>
            <w:r w:rsidRPr="00982DFB">
              <w:rPr>
                <w:lang w:val="lv-LV"/>
              </w:rPr>
              <w:t>parka teritorijas, bet valsts īpašumā –</w:t>
            </w:r>
            <w:r w:rsidR="003C5FF4" w:rsidRPr="00982DFB">
              <w:rPr>
                <w:lang w:val="lv-LV"/>
              </w:rPr>
              <w:t xml:space="preserve"> </w:t>
            </w:r>
            <w:r w:rsidRPr="00982DFB">
              <w:rPr>
                <w:lang w:val="lv-LV"/>
              </w:rPr>
              <w:t>18</w:t>
            </w:r>
            <w:r w:rsidR="003C5FF4" w:rsidRPr="00982DFB">
              <w:rPr>
                <w:lang w:val="lv-LV"/>
              </w:rPr>
              <w:t> </w:t>
            </w:r>
            <w:r w:rsidRPr="00982DFB">
              <w:rPr>
                <w:lang w:val="lv-LV"/>
              </w:rPr>
              <w:t>%</w:t>
            </w:r>
            <w:r w:rsidR="004A1026" w:rsidRPr="00982DFB">
              <w:rPr>
                <w:lang w:val="lv-LV"/>
              </w:rPr>
              <w:t xml:space="preserve"> (galvenokārt, zeme zem publiskajiem ūdeņiem)</w:t>
            </w:r>
            <w:r w:rsidRPr="00982DFB">
              <w:rPr>
                <w:lang w:val="lv-LV"/>
              </w:rPr>
              <w:t>. Dabas lieguma zona aizņem apmēram 2</w:t>
            </w:r>
            <w:r w:rsidR="004A1026" w:rsidRPr="00982DFB">
              <w:rPr>
                <w:lang w:val="lv-LV"/>
              </w:rPr>
              <w:t> </w:t>
            </w:r>
            <w:r w:rsidRPr="00982DFB">
              <w:rPr>
                <w:lang w:val="lv-LV"/>
              </w:rPr>
              <w:t xml:space="preserve">% no Rāznas </w:t>
            </w:r>
            <w:r w:rsidR="004A1026" w:rsidRPr="00982DFB">
              <w:rPr>
                <w:lang w:val="lv-LV"/>
              </w:rPr>
              <w:t>n</w:t>
            </w:r>
            <w:r w:rsidRPr="00982DFB">
              <w:rPr>
                <w:lang w:val="lv-LV"/>
              </w:rPr>
              <w:t>acionālā parka teritorijas. Ņemot vērā, ka ļoti mazs zemju, t</w:t>
            </w:r>
            <w:r w:rsidR="00034124">
              <w:rPr>
                <w:lang w:val="lv-LV"/>
              </w:rPr>
              <w:t>ai</w:t>
            </w:r>
            <w:r w:rsidRPr="00982DFB">
              <w:rPr>
                <w:lang w:val="lv-LV"/>
              </w:rPr>
              <w:t xml:space="preserve"> skaitā </w:t>
            </w:r>
            <w:r w:rsidR="004A1026" w:rsidRPr="00982DFB">
              <w:rPr>
                <w:lang w:val="lv-LV"/>
              </w:rPr>
              <w:t xml:space="preserve">īpaši aizsargājamo </w:t>
            </w:r>
            <w:r w:rsidRPr="00982DFB">
              <w:rPr>
                <w:lang w:val="lv-LV"/>
              </w:rPr>
              <w:t>biotopu platību, īpatsvars atrodas valsts īpašumā, būtu svarīgi nodrošināt lielāku dabas lieguma zonas zemju piemērotu apsaimniekošanu biotopu saglabāšanai</w:t>
            </w:r>
            <w:r w:rsidR="00982DFB">
              <w:rPr>
                <w:lang w:val="lv-LV"/>
              </w:rPr>
              <w:t xml:space="preserve">, </w:t>
            </w:r>
            <w:r w:rsidR="00982DFB" w:rsidRPr="001575E7">
              <w:rPr>
                <w:lang w:val="lv-LV"/>
              </w:rPr>
              <w:t xml:space="preserve">iespēju robežās tās atsavinot </w:t>
            </w:r>
            <w:r w:rsidR="0078679B" w:rsidRPr="001575E7">
              <w:rPr>
                <w:lang w:val="lv-LV"/>
              </w:rPr>
              <w:t xml:space="preserve">(piemēram, izmantojot pirmpirkuma tiesības) </w:t>
            </w:r>
            <w:r w:rsidR="00982DFB" w:rsidRPr="001575E7">
              <w:rPr>
                <w:lang w:val="lv-LV"/>
              </w:rPr>
              <w:t>valsts īpašumā</w:t>
            </w:r>
            <w:r w:rsidRPr="001575E7">
              <w:rPr>
                <w:lang w:val="lv-LV"/>
              </w:rPr>
              <w:t>.</w:t>
            </w:r>
          </w:p>
          <w:p w14:paraId="35D69854" w14:textId="07163C39" w:rsidR="005A69A1" w:rsidRPr="00A04270" w:rsidRDefault="005A69A1" w:rsidP="0078679B">
            <w:pPr>
              <w:pStyle w:val="NormalWeb"/>
              <w:tabs>
                <w:tab w:val="left" w:pos="720"/>
                <w:tab w:val="center" w:pos="1134"/>
                <w:tab w:val="right" w:pos="8640"/>
              </w:tabs>
              <w:spacing w:before="120" w:beforeAutospacing="0" w:after="0" w:afterAutospacing="0"/>
              <w:ind w:firstLine="170"/>
              <w:jc w:val="both"/>
              <w:rPr>
                <w:lang w:val="lv-LV"/>
              </w:rPr>
            </w:pPr>
            <w:r w:rsidRPr="00982DFB">
              <w:rPr>
                <w:lang w:val="lv-LV"/>
              </w:rPr>
              <w:t>Ministru kabineta 2007.</w:t>
            </w:r>
            <w:r w:rsidR="00982DFB" w:rsidRPr="00982DFB">
              <w:rPr>
                <w:lang w:val="lv-LV"/>
              </w:rPr>
              <w:t> </w:t>
            </w:r>
            <w:r w:rsidRPr="00982DFB">
              <w:rPr>
                <w:lang w:val="lv-LV"/>
              </w:rPr>
              <w:t>gada 26.</w:t>
            </w:r>
            <w:r w:rsidR="00982DFB" w:rsidRPr="00982DFB">
              <w:rPr>
                <w:lang w:val="lv-LV"/>
              </w:rPr>
              <w:t> </w:t>
            </w:r>
            <w:r w:rsidRPr="00982DFB">
              <w:rPr>
                <w:lang w:val="lv-LV"/>
              </w:rPr>
              <w:t>jūnija noteikumi Nr.</w:t>
            </w:r>
            <w:r w:rsidR="00982DFB" w:rsidRPr="00982DFB">
              <w:rPr>
                <w:lang w:val="lv-LV"/>
              </w:rPr>
              <w:t> </w:t>
            </w:r>
            <w:r w:rsidRPr="00982DFB">
              <w:rPr>
                <w:lang w:val="lv-LV"/>
              </w:rPr>
              <w:t xml:space="preserve">447 “Rāznas nacionālā parka individuālie aizsardzības un izmantošanas noteikumi” </w:t>
            </w:r>
            <w:r w:rsidRPr="00982DFB">
              <w:rPr>
                <w:lang w:val="lv-LV"/>
              </w:rPr>
              <w:lastRenderedPageBreak/>
              <w:t xml:space="preserve">dabas lieguma zonā nosaka aizliegumu cirst kokus galvenajā cirtē un kopšanas cirtē pēc attiecīgā mežaudzes vecuma sasniegšanas. </w:t>
            </w:r>
            <w:r w:rsidRPr="00A04270">
              <w:rPr>
                <w:lang w:val="lv-LV"/>
              </w:rPr>
              <w:t xml:space="preserve">Ja </w:t>
            </w:r>
            <w:r w:rsidR="0078679B">
              <w:rPr>
                <w:lang w:val="lv-LV"/>
              </w:rPr>
              <w:t xml:space="preserve">nekustamā īpašuma </w:t>
            </w:r>
            <w:r w:rsidRPr="00A04270">
              <w:rPr>
                <w:lang w:val="lv-LV"/>
              </w:rPr>
              <w:t>īpašnieks pie</w:t>
            </w:r>
            <w:r w:rsidR="00A04270" w:rsidRPr="00A04270">
              <w:rPr>
                <w:lang w:val="lv-LV"/>
              </w:rPr>
              <w:t>sakās</w:t>
            </w:r>
            <w:r w:rsidRPr="00A04270">
              <w:rPr>
                <w:lang w:val="lv-LV"/>
              </w:rPr>
              <w:t xml:space="preserve"> kompensācijai</w:t>
            </w:r>
            <w:r w:rsidR="00A04270" w:rsidRPr="00A04270">
              <w:rPr>
                <w:lang w:val="lv-LV"/>
              </w:rPr>
              <w:t xml:space="preserve"> (atbalsta maksājumiem) par mežsaimnieciskās darbības ierobežojumiem Natura</w:t>
            </w:r>
            <w:r w:rsidR="001347F0">
              <w:rPr>
                <w:lang w:val="lv-LV"/>
              </w:rPr>
              <w:t> </w:t>
            </w:r>
            <w:r w:rsidR="00A04270" w:rsidRPr="00A04270">
              <w:rPr>
                <w:lang w:val="lv-LV"/>
              </w:rPr>
              <w:t>2000 teritorijā saskaņā ar Ministru kabineta 2015. gada 7. aprīļa noteikumiem Nr. 171 “Noteikumi par valsts un Eiropas Savienības atbalsta piešķiršanu, administrēšanu un uzraudzību vides, klimata un lauku ainavas uzlabošanai 2014.–2020. gada plānošanas periodā”, ik</w:t>
            </w:r>
            <w:r w:rsidRPr="00A04270">
              <w:rPr>
                <w:lang w:val="lv-LV"/>
              </w:rPr>
              <w:t>gad</w:t>
            </w:r>
            <w:r w:rsidR="00A04270" w:rsidRPr="00A04270">
              <w:rPr>
                <w:lang w:val="lv-LV"/>
              </w:rPr>
              <w:t>ēji</w:t>
            </w:r>
            <w:r w:rsidRPr="00A04270">
              <w:rPr>
                <w:lang w:val="lv-LV"/>
              </w:rPr>
              <w:t xml:space="preserve"> par 1</w:t>
            </w:r>
            <w:r w:rsidR="00A04270" w:rsidRPr="00A04270">
              <w:rPr>
                <w:lang w:val="lv-LV"/>
              </w:rPr>
              <w:t> ha būtu jāsamaksā 160 </w:t>
            </w:r>
            <w:r w:rsidR="00A04270" w:rsidRPr="001347F0">
              <w:rPr>
                <w:i/>
                <w:lang w:val="lv-LV"/>
              </w:rPr>
              <w:t>euro</w:t>
            </w:r>
            <w:r w:rsidR="00A04270" w:rsidRPr="00A04270">
              <w:rPr>
                <w:lang w:val="lv-LV"/>
              </w:rPr>
              <w:t>, tas ir, k</w:t>
            </w:r>
            <w:r w:rsidRPr="00A04270">
              <w:rPr>
                <w:lang w:val="lv-LV"/>
              </w:rPr>
              <w:t>opumā par</w:t>
            </w:r>
            <w:r w:rsidR="0078679B">
              <w:rPr>
                <w:lang w:val="lv-LV"/>
              </w:rPr>
              <w:t xml:space="preserve"> nekustamo</w:t>
            </w:r>
            <w:r w:rsidRPr="00A04270">
              <w:rPr>
                <w:lang w:val="lv-LV"/>
              </w:rPr>
              <w:t xml:space="preserve"> īpašumu </w:t>
            </w:r>
            <w:r w:rsidR="00A04270" w:rsidRPr="00A04270">
              <w:rPr>
                <w:lang w:val="lv-LV"/>
              </w:rPr>
              <w:t xml:space="preserve">- </w:t>
            </w:r>
            <w:r w:rsidRPr="00A04270">
              <w:rPr>
                <w:lang w:val="lv-LV"/>
              </w:rPr>
              <w:t>ap 644,8</w:t>
            </w:r>
            <w:r w:rsidR="001347F0">
              <w:rPr>
                <w:lang w:val="lv-LV"/>
              </w:rPr>
              <w:t> </w:t>
            </w:r>
            <w:r w:rsidR="00A04270" w:rsidRPr="001347F0">
              <w:rPr>
                <w:i/>
                <w:lang w:val="lv-LV"/>
              </w:rPr>
              <w:t>euro</w:t>
            </w:r>
            <w:r w:rsidR="00A04270" w:rsidRPr="00A04270">
              <w:rPr>
                <w:lang w:val="lv-LV"/>
              </w:rPr>
              <w:t>/gadā</w:t>
            </w:r>
            <w:r w:rsidRPr="00A04270">
              <w:rPr>
                <w:lang w:val="lv-LV"/>
              </w:rPr>
              <w:t>.</w:t>
            </w:r>
          </w:p>
          <w:p w14:paraId="7F64B372" w14:textId="77777777" w:rsidR="005A69A1" w:rsidRPr="00A04270" w:rsidRDefault="005A69A1" w:rsidP="009A72D1">
            <w:pPr>
              <w:tabs>
                <w:tab w:val="left" w:pos="720"/>
                <w:tab w:val="center" w:pos="4320"/>
                <w:tab w:val="right" w:pos="8640"/>
              </w:tabs>
              <w:jc w:val="both"/>
              <w:rPr>
                <w:rFonts w:ascii="Times New Roman" w:hAnsi="Times New Roman"/>
                <w:sz w:val="24"/>
                <w:szCs w:val="24"/>
              </w:rPr>
            </w:pPr>
            <w:r w:rsidRPr="00A04270">
              <w:rPr>
                <w:rFonts w:ascii="Times New Roman" w:hAnsi="Times New Roman"/>
                <w:sz w:val="24"/>
                <w:szCs w:val="24"/>
              </w:rPr>
              <w:tab/>
            </w:r>
          </w:p>
          <w:p w14:paraId="2BB5C4EB" w14:textId="7E69E8D1" w:rsidR="005A69A1" w:rsidRPr="00D2558E" w:rsidRDefault="00210272" w:rsidP="007A46F2">
            <w:pPr>
              <w:jc w:val="both"/>
              <w:rPr>
                <w:rFonts w:ascii="Times New Roman" w:hAnsi="Times New Roman" w:cs="Times New Roman"/>
                <w:sz w:val="24"/>
                <w:szCs w:val="24"/>
              </w:rPr>
            </w:pPr>
            <w:r w:rsidRPr="00D2558E">
              <w:rPr>
                <w:rFonts w:ascii="Times New Roman" w:hAnsi="Times New Roman"/>
                <w:sz w:val="24"/>
                <w:szCs w:val="24"/>
              </w:rPr>
              <w:t>I</w:t>
            </w:r>
            <w:r w:rsidR="005A69A1" w:rsidRPr="00D2558E">
              <w:rPr>
                <w:rFonts w:ascii="Times New Roman" w:hAnsi="Times New Roman"/>
                <w:sz w:val="24"/>
                <w:szCs w:val="24"/>
              </w:rPr>
              <w:t xml:space="preserve">zvērtējot līdzekļu efektīvu izmatošanu, </w:t>
            </w:r>
            <w:r w:rsidR="007A46F2" w:rsidRPr="00D2558E">
              <w:rPr>
                <w:rFonts w:ascii="Times New Roman" w:hAnsi="Times New Roman"/>
                <w:sz w:val="24"/>
                <w:szCs w:val="24"/>
              </w:rPr>
              <w:t xml:space="preserve">ir atbalstāmas </w:t>
            </w:r>
            <w:r w:rsidR="005A69A1" w:rsidRPr="00D2558E">
              <w:rPr>
                <w:rFonts w:ascii="Times New Roman" w:hAnsi="Times New Roman"/>
                <w:sz w:val="24"/>
                <w:szCs w:val="24"/>
              </w:rPr>
              <w:t xml:space="preserve">pirmpirkuma tiesības uz </w:t>
            </w:r>
            <w:r w:rsidR="007A46F2" w:rsidRPr="00D2558E">
              <w:rPr>
                <w:rFonts w:ascii="Times New Roman" w:hAnsi="Times New Roman"/>
                <w:sz w:val="24"/>
                <w:szCs w:val="24"/>
              </w:rPr>
              <w:t>n</w:t>
            </w:r>
            <w:r w:rsidR="005A69A1" w:rsidRPr="00D2558E">
              <w:rPr>
                <w:rFonts w:ascii="Times New Roman" w:hAnsi="Times New Roman"/>
                <w:sz w:val="24"/>
                <w:szCs w:val="24"/>
              </w:rPr>
              <w:t>ekustamo īpašumu. Iegādājoties šo īpašumu, valstij</w:t>
            </w:r>
            <w:r w:rsidR="007A46F2" w:rsidRPr="00D2558E">
              <w:rPr>
                <w:rFonts w:ascii="Times New Roman" w:hAnsi="Times New Roman"/>
                <w:sz w:val="24"/>
                <w:szCs w:val="24"/>
              </w:rPr>
              <w:t xml:space="preserve"> būs iespēja</w:t>
            </w:r>
            <w:r w:rsidR="005A69A1" w:rsidRPr="00D2558E">
              <w:rPr>
                <w:rFonts w:ascii="Times New Roman" w:hAnsi="Times New Roman"/>
                <w:sz w:val="24"/>
                <w:szCs w:val="24"/>
              </w:rPr>
              <w:t xml:space="preserve"> šajā </w:t>
            </w:r>
            <w:r w:rsidR="00991210">
              <w:rPr>
                <w:rFonts w:ascii="Times New Roman" w:hAnsi="Times New Roman"/>
                <w:sz w:val="24"/>
                <w:szCs w:val="24"/>
              </w:rPr>
              <w:t>nekustamajā īpašumā (</w:t>
            </w:r>
            <w:r w:rsidR="005A69A1" w:rsidRPr="00D2558E">
              <w:rPr>
                <w:rFonts w:ascii="Times New Roman" w:hAnsi="Times New Roman"/>
                <w:sz w:val="24"/>
                <w:szCs w:val="24"/>
              </w:rPr>
              <w:t>zemes vienībā</w:t>
            </w:r>
            <w:r w:rsidR="00991210">
              <w:rPr>
                <w:rFonts w:ascii="Times New Roman" w:hAnsi="Times New Roman"/>
                <w:sz w:val="24"/>
                <w:szCs w:val="24"/>
              </w:rPr>
              <w:t>)</w:t>
            </w:r>
            <w:r w:rsidR="005A69A1" w:rsidRPr="00D2558E">
              <w:rPr>
                <w:rFonts w:ascii="Times New Roman" w:hAnsi="Times New Roman"/>
                <w:sz w:val="24"/>
                <w:szCs w:val="24"/>
              </w:rPr>
              <w:t xml:space="preserve"> realizēt dabas aizsardzības intereses.</w:t>
            </w:r>
            <w:r w:rsidR="005A69A1" w:rsidRPr="00D2558E">
              <w:rPr>
                <w:rFonts w:ascii="Times New Roman" w:hAnsi="Times New Roman"/>
                <w:sz w:val="24"/>
                <w:szCs w:val="24"/>
              </w:rPr>
              <w:tab/>
            </w:r>
          </w:p>
        </w:tc>
      </w:tr>
      <w:tr w:rsidR="0060306F" w14:paraId="46D113D5" w14:textId="77777777" w:rsidTr="001836EE">
        <w:tc>
          <w:tcPr>
            <w:tcW w:w="251" w:type="pct"/>
          </w:tcPr>
          <w:p w14:paraId="5C7C25CC" w14:textId="5083DD98" w:rsidR="0060306F" w:rsidRPr="00C04FBF" w:rsidRDefault="0060306F" w:rsidP="0060306F">
            <w:pPr>
              <w:jc w:val="center"/>
              <w:rPr>
                <w:rFonts w:ascii="Times New Roman" w:hAnsi="Times New Roman" w:cs="Times New Roman"/>
                <w:sz w:val="24"/>
                <w:szCs w:val="24"/>
              </w:rPr>
            </w:pPr>
            <w:r w:rsidRPr="00C04FBF">
              <w:rPr>
                <w:rFonts w:ascii="Times New Roman" w:hAnsi="Times New Roman" w:cs="Times New Roman"/>
                <w:sz w:val="24"/>
                <w:szCs w:val="24"/>
              </w:rPr>
              <w:lastRenderedPageBreak/>
              <w:t>3.</w:t>
            </w:r>
          </w:p>
        </w:tc>
        <w:tc>
          <w:tcPr>
            <w:tcW w:w="842" w:type="pct"/>
          </w:tcPr>
          <w:p w14:paraId="21C2F215" w14:textId="77777777" w:rsidR="0060306F" w:rsidRPr="00C04FBF" w:rsidRDefault="0060306F" w:rsidP="0060306F">
            <w:pPr>
              <w:rPr>
                <w:rFonts w:ascii="Times New Roman" w:hAnsi="Times New Roman" w:cs="Times New Roman"/>
                <w:sz w:val="24"/>
                <w:szCs w:val="24"/>
              </w:rPr>
            </w:pPr>
            <w:r w:rsidRPr="00C04FBF">
              <w:rPr>
                <w:rFonts w:ascii="Times New Roman" w:hAnsi="Times New Roman" w:cs="Times New Roman"/>
                <w:sz w:val="24"/>
                <w:szCs w:val="24"/>
              </w:rPr>
              <w:t>Projekta izstrādē iesaistītās institūcijas</w:t>
            </w:r>
            <w:r>
              <w:rPr>
                <w:rFonts w:ascii="Times New Roman" w:hAnsi="Times New Roman" w:cs="Times New Roman"/>
                <w:sz w:val="24"/>
                <w:szCs w:val="24"/>
              </w:rPr>
              <w:t xml:space="preserve"> un publiskas personas kapitālsabiedrības</w:t>
            </w:r>
          </w:p>
        </w:tc>
        <w:tc>
          <w:tcPr>
            <w:tcW w:w="3907" w:type="pct"/>
            <w:shd w:val="clear" w:color="auto" w:fill="auto"/>
          </w:tcPr>
          <w:p w14:paraId="0B33547D" w14:textId="2AB47010" w:rsidR="0060306F" w:rsidRDefault="00C052AC" w:rsidP="0060306F">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Vides aizsardzības un reģionālās attīstības m</w:t>
            </w:r>
            <w:r w:rsidR="00CC27AB">
              <w:rPr>
                <w:rFonts w:ascii="Times New Roman" w:eastAsia="Times New Roman" w:hAnsi="Times New Roman" w:cs="Times New Roman"/>
                <w:sz w:val="24"/>
                <w:szCs w:val="24"/>
                <w:lang w:eastAsia="lv-LV"/>
              </w:rPr>
              <w:t>inistrija</w:t>
            </w:r>
            <w:r w:rsidR="002F2D88">
              <w:rPr>
                <w:rFonts w:ascii="Times New Roman" w:eastAsia="Times New Roman" w:hAnsi="Times New Roman" w:cs="Times New Roman"/>
                <w:sz w:val="24"/>
                <w:szCs w:val="24"/>
                <w:lang w:eastAsia="lv-LV"/>
              </w:rPr>
              <w:t xml:space="preserve"> </w:t>
            </w:r>
            <w:r w:rsidR="00E77865">
              <w:rPr>
                <w:rFonts w:ascii="Times New Roman" w:eastAsia="Times New Roman" w:hAnsi="Times New Roman" w:cs="Times New Roman"/>
                <w:sz w:val="24"/>
                <w:szCs w:val="24"/>
                <w:lang w:eastAsia="lv-LV"/>
              </w:rPr>
              <w:t xml:space="preserve">(turpmāk – Ministrija) </w:t>
            </w:r>
            <w:r w:rsidR="002F2D88">
              <w:rPr>
                <w:rFonts w:ascii="Times New Roman" w:eastAsia="Times New Roman" w:hAnsi="Times New Roman" w:cs="Times New Roman"/>
                <w:sz w:val="24"/>
                <w:szCs w:val="24"/>
                <w:lang w:eastAsia="lv-LV"/>
              </w:rPr>
              <w:t>un</w:t>
            </w:r>
            <w:r w:rsidR="0024109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00241092">
              <w:rPr>
                <w:rFonts w:ascii="Times New Roman" w:eastAsia="Times New Roman" w:hAnsi="Times New Roman" w:cs="Times New Roman"/>
                <w:sz w:val="24"/>
                <w:szCs w:val="24"/>
                <w:lang w:eastAsia="lv-LV"/>
              </w:rPr>
              <w:t>ārvalde</w:t>
            </w:r>
            <w:r w:rsidR="0060306F">
              <w:rPr>
                <w:rFonts w:ascii="Times New Roman" w:eastAsia="Times New Roman" w:hAnsi="Times New Roman" w:cs="Times New Roman"/>
                <w:sz w:val="24"/>
                <w:szCs w:val="24"/>
                <w:lang w:eastAsia="lv-LV"/>
              </w:rPr>
              <w:t>.</w:t>
            </w:r>
          </w:p>
          <w:p w14:paraId="4ECDC37B" w14:textId="103638F2" w:rsidR="0060306F" w:rsidRPr="00C97D86" w:rsidRDefault="0060306F" w:rsidP="0060306F">
            <w:pPr>
              <w:rPr>
                <w:rFonts w:ascii="Times New Roman" w:hAnsi="Times New Roman" w:cs="Times New Roman"/>
                <w:sz w:val="24"/>
                <w:szCs w:val="24"/>
              </w:rPr>
            </w:pPr>
          </w:p>
        </w:tc>
      </w:tr>
      <w:tr w:rsidR="0060306F" w14:paraId="4E7AB788" w14:textId="77777777" w:rsidTr="001836EE">
        <w:tc>
          <w:tcPr>
            <w:tcW w:w="251" w:type="pct"/>
          </w:tcPr>
          <w:p w14:paraId="5DF2BD86" w14:textId="77777777" w:rsidR="0060306F" w:rsidRPr="00C04FBF" w:rsidRDefault="0060306F" w:rsidP="0060306F">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842" w:type="pct"/>
          </w:tcPr>
          <w:p w14:paraId="445DB424" w14:textId="77777777" w:rsidR="0060306F" w:rsidRPr="00C04FBF" w:rsidRDefault="0060306F" w:rsidP="0060306F">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3907" w:type="pct"/>
          </w:tcPr>
          <w:p w14:paraId="59D4A996" w14:textId="5F31E605" w:rsidR="0060306F" w:rsidRPr="00C04FBF" w:rsidRDefault="00B0683B" w:rsidP="0060306F">
            <w:pPr>
              <w:rPr>
                <w:rFonts w:ascii="Times New Roman" w:hAnsi="Times New Roman" w:cs="Times New Roman"/>
                <w:sz w:val="24"/>
                <w:szCs w:val="24"/>
              </w:rPr>
            </w:pPr>
            <w:r>
              <w:rPr>
                <w:rFonts w:ascii="Times New Roman" w:hAnsi="Times New Roman" w:cs="Times New Roman"/>
                <w:sz w:val="24"/>
                <w:szCs w:val="24"/>
              </w:rPr>
              <w:t>Nav</w:t>
            </w:r>
          </w:p>
        </w:tc>
      </w:tr>
    </w:tbl>
    <w:p w14:paraId="54DFC6A7" w14:textId="77777777" w:rsidR="0024620F" w:rsidRDefault="0024620F" w:rsidP="006C1919">
      <w:pPr>
        <w:spacing w:after="0" w:line="240" w:lineRule="auto"/>
        <w:jc w:val="both"/>
        <w:rPr>
          <w:rFonts w:ascii="Times New Roman" w:hAnsi="Times New Roman" w:cs="Times New Roman"/>
          <w:sz w:val="24"/>
          <w:szCs w:val="24"/>
        </w:rPr>
      </w:pPr>
    </w:p>
    <w:p w14:paraId="079B2DD8" w14:textId="77777777" w:rsidR="006C1919" w:rsidRDefault="006C1919" w:rsidP="006C1919">
      <w:pPr>
        <w:spacing w:after="0" w:line="240" w:lineRule="auto"/>
        <w:jc w:val="both"/>
        <w:rPr>
          <w:rFonts w:ascii="Times New Roman" w:hAnsi="Times New Roman" w:cs="Times New Roman"/>
          <w:sz w:val="24"/>
          <w:szCs w:val="24"/>
        </w:rPr>
      </w:pPr>
    </w:p>
    <w:tbl>
      <w:tblPr>
        <w:tblW w:w="500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9"/>
        <w:gridCol w:w="1580"/>
        <w:gridCol w:w="7090"/>
      </w:tblGrid>
      <w:tr w:rsidR="0064238A" w:rsidRPr="0064238A" w14:paraId="59E3686C" w14:textId="77777777" w:rsidTr="00406DC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63BA987" w14:textId="77777777" w:rsidR="0064238A" w:rsidRPr="0064238A" w:rsidRDefault="0064238A" w:rsidP="00406DCE">
            <w:pPr>
              <w:spacing w:before="100" w:beforeAutospacing="1" w:after="100" w:afterAutospacing="1" w:line="293" w:lineRule="atLeast"/>
              <w:jc w:val="center"/>
              <w:rPr>
                <w:rFonts w:ascii="Times New Roman" w:hAnsi="Times New Roman" w:cs="Times New Roman"/>
                <w:b/>
                <w:bCs/>
                <w:sz w:val="24"/>
                <w:szCs w:val="24"/>
              </w:rPr>
            </w:pPr>
            <w:r w:rsidRPr="0064238A">
              <w:rPr>
                <w:rFonts w:ascii="Times New Roman" w:hAnsi="Times New Roman" w:cs="Times New Roman"/>
                <w:b/>
                <w:bCs/>
                <w:sz w:val="24"/>
                <w:szCs w:val="24"/>
              </w:rPr>
              <w:t>II. Tiesību akta projekta ietekme uz sabiedrību, tautsaimniecības attīstību un administratīvo slogu</w:t>
            </w:r>
          </w:p>
        </w:tc>
      </w:tr>
      <w:tr w:rsidR="0064238A" w:rsidRPr="0064238A" w14:paraId="3DF187DD" w14:textId="77777777" w:rsidTr="00A41F05">
        <w:trPr>
          <w:trHeight w:val="465"/>
        </w:trPr>
        <w:tc>
          <w:tcPr>
            <w:tcW w:w="215" w:type="pct"/>
            <w:tcBorders>
              <w:top w:val="outset" w:sz="6" w:space="0" w:color="414142"/>
              <w:left w:val="outset" w:sz="6" w:space="0" w:color="414142"/>
              <w:bottom w:val="outset" w:sz="6" w:space="0" w:color="414142"/>
              <w:right w:val="outset" w:sz="6" w:space="0" w:color="414142"/>
            </w:tcBorders>
            <w:hideMark/>
          </w:tcPr>
          <w:p w14:paraId="0429E2E9" w14:textId="77777777" w:rsidR="0064238A" w:rsidRPr="0064238A" w:rsidRDefault="0064238A" w:rsidP="00A41F05">
            <w:pPr>
              <w:spacing w:line="240" w:lineRule="auto"/>
              <w:rPr>
                <w:rFonts w:ascii="Times New Roman" w:hAnsi="Times New Roman" w:cs="Times New Roman"/>
                <w:sz w:val="24"/>
                <w:szCs w:val="24"/>
              </w:rPr>
            </w:pPr>
            <w:r w:rsidRPr="0064238A">
              <w:rPr>
                <w:rFonts w:ascii="Times New Roman" w:hAnsi="Times New Roman" w:cs="Times New Roman"/>
                <w:sz w:val="24"/>
                <w:szCs w:val="24"/>
              </w:rPr>
              <w:t>1.</w:t>
            </w:r>
          </w:p>
        </w:tc>
        <w:tc>
          <w:tcPr>
            <w:tcW w:w="872" w:type="pct"/>
            <w:tcBorders>
              <w:top w:val="outset" w:sz="6" w:space="0" w:color="414142"/>
              <w:left w:val="outset" w:sz="6" w:space="0" w:color="414142"/>
              <w:bottom w:val="outset" w:sz="6" w:space="0" w:color="414142"/>
              <w:right w:val="outset" w:sz="6" w:space="0" w:color="414142"/>
            </w:tcBorders>
            <w:hideMark/>
          </w:tcPr>
          <w:p w14:paraId="55F2B8CB" w14:textId="77777777" w:rsidR="0064238A" w:rsidRPr="0064238A" w:rsidRDefault="0064238A" w:rsidP="00A41F05">
            <w:pPr>
              <w:spacing w:after="0" w:line="240" w:lineRule="auto"/>
              <w:rPr>
                <w:rFonts w:ascii="Times New Roman" w:hAnsi="Times New Roman" w:cs="Times New Roman"/>
                <w:sz w:val="24"/>
                <w:szCs w:val="24"/>
              </w:rPr>
            </w:pPr>
            <w:r w:rsidRPr="0064238A">
              <w:rPr>
                <w:rFonts w:ascii="Times New Roman" w:hAnsi="Times New Roman" w:cs="Times New Roman"/>
                <w:sz w:val="24"/>
                <w:szCs w:val="24"/>
              </w:rPr>
              <w:t>Sabiedrības mērķgrupas, kuras tiesiskais regulējums ietekmē vai varētu ietekmēt</w:t>
            </w:r>
          </w:p>
        </w:tc>
        <w:tc>
          <w:tcPr>
            <w:tcW w:w="3913" w:type="pct"/>
            <w:tcBorders>
              <w:top w:val="outset" w:sz="6" w:space="0" w:color="414142"/>
              <w:left w:val="outset" w:sz="6" w:space="0" w:color="414142"/>
              <w:bottom w:val="outset" w:sz="6" w:space="0" w:color="414142"/>
              <w:right w:val="outset" w:sz="6" w:space="0" w:color="414142"/>
            </w:tcBorders>
            <w:hideMark/>
          </w:tcPr>
          <w:p w14:paraId="2A98AB54" w14:textId="66EC117F" w:rsidR="0064238A" w:rsidRPr="0064238A" w:rsidRDefault="0064238A" w:rsidP="00A41F0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Tiesiskais regulējums ietekmē pārdevēju - s</w:t>
            </w:r>
            <w:r w:rsidRPr="0064238A">
              <w:rPr>
                <w:rFonts w:ascii="Times New Roman" w:hAnsi="Times New Roman" w:cs="Times New Roman"/>
                <w:sz w:val="24"/>
                <w:szCs w:val="24"/>
              </w:rPr>
              <w:t xml:space="preserve">abiedrību ar ierobežotu atbildību „Balt Rail Service” un pircēju – </w:t>
            </w:r>
            <w:r>
              <w:rPr>
                <w:rFonts w:ascii="Times New Roman" w:hAnsi="Times New Roman" w:cs="Times New Roman"/>
                <w:sz w:val="24"/>
                <w:szCs w:val="24"/>
              </w:rPr>
              <w:t>fizisko personu.</w:t>
            </w:r>
          </w:p>
        </w:tc>
      </w:tr>
      <w:tr w:rsidR="0064238A" w:rsidRPr="0064238A" w14:paraId="427ED563" w14:textId="77777777" w:rsidTr="00A41F05">
        <w:trPr>
          <w:trHeight w:val="510"/>
        </w:trPr>
        <w:tc>
          <w:tcPr>
            <w:tcW w:w="215" w:type="pct"/>
            <w:tcBorders>
              <w:top w:val="outset" w:sz="6" w:space="0" w:color="414142"/>
              <w:left w:val="outset" w:sz="6" w:space="0" w:color="414142"/>
              <w:bottom w:val="outset" w:sz="6" w:space="0" w:color="414142"/>
              <w:right w:val="outset" w:sz="6" w:space="0" w:color="414142"/>
            </w:tcBorders>
            <w:hideMark/>
          </w:tcPr>
          <w:p w14:paraId="75F5F4A9" w14:textId="77777777" w:rsidR="0064238A" w:rsidRPr="0064238A" w:rsidRDefault="0064238A" w:rsidP="00A41F05">
            <w:pPr>
              <w:spacing w:line="240" w:lineRule="auto"/>
              <w:rPr>
                <w:rFonts w:ascii="Times New Roman" w:hAnsi="Times New Roman" w:cs="Times New Roman"/>
                <w:sz w:val="24"/>
                <w:szCs w:val="24"/>
              </w:rPr>
            </w:pPr>
            <w:r w:rsidRPr="0064238A">
              <w:rPr>
                <w:rFonts w:ascii="Times New Roman" w:hAnsi="Times New Roman" w:cs="Times New Roman"/>
                <w:sz w:val="24"/>
                <w:szCs w:val="24"/>
              </w:rPr>
              <w:t>2.</w:t>
            </w:r>
          </w:p>
        </w:tc>
        <w:tc>
          <w:tcPr>
            <w:tcW w:w="872" w:type="pct"/>
            <w:tcBorders>
              <w:top w:val="outset" w:sz="6" w:space="0" w:color="414142"/>
              <w:left w:val="outset" w:sz="6" w:space="0" w:color="414142"/>
              <w:bottom w:val="outset" w:sz="6" w:space="0" w:color="414142"/>
              <w:right w:val="outset" w:sz="6" w:space="0" w:color="414142"/>
            </w:tcBorders>
            <w:hideMark/>
          </w:tcPr>
          <w:p w14:paraId="77B7ED41" w14:textId="77777777" w:rsidR="0064238A" w:rsidRPr="0064238A" w:rsidRDefault="0064238A" w:rsidP="00A41F05">
            <w:pPr>
              <w:spacing w:after="0" w:line="240" w:lineRule="auto"/>
              <w:rPr>
                <w:rFonts w:ascii="Times New Roman" w:hAnsi="Times New Roman" w:cs="Times New Roman"/>
                <w:sz w:val="24"/>
                <w:szCs w:val="24"/>
              </w:rPr>
            </w:pPr>
            <w:r w:rsidRPr="0064238A">
              <w:rPr>
                <w:rFonts w:ascii="Times New Roman" w:hAnsi="Times New Roman" w:cs="Times New Roman"/>
                <w:sz w:val="24"/>
                <w:szCs w:val="24"/>
              </w:rPr>
              <w:t>Tiesiskā regulējuma ietekme uz tautsaimniecību un administratīvo slogu</w:t>
            </w:r>
          </w:p>
        </w:tc>
        <w:tc>
          <w:tcPr>
            <w:tcW w:w="3913" w:type="pct"/>
            <w:tcBorders>
              <w:top w:val="outset" w:sz="6" w:space="0" w:color="414142"/>
              <w:left w:val="outset" w:sz="6" w:space="0" w:color="414142"/>
              <w:bottom w:val="outset" w:sz="6" w:space="0" w:color="414142"/>
              <w:right w:val="outset" w:sz="6" w:space="0" w:color="414142"/>
            </w:tcBorders>
            <w:hideMark/>
          </w:tcPr>
          <w:p w14:paraId="6615CC2C" w14:textId="7D3A6C98" w:rsidR="0064238A" w:rsidRDefault="0064238A" w:rsidP="00A41F05">
            <w:pPr>
              <w:pStyle w:val="tv213"/>
              <w:spacing w:before="0" w:beforeAutospacing="0" w:after="0" w:afterAutospacing="0"/>
              <w:jc w:val="both"/>
              <w:rPr>
                <w:lang w:val="lv-LV"/>
              </w:rPr>
            </w:pPr>
            <w:r w:rsidRPr="0064238A">
              <w:rPr>
                <w:lang w:val="lv-LV"/>
              </w:rPr>
              <w:t xml:space="preserve">Nav paredzams, ka </w:t>
            </w:r>
            <w:r w:rsidR="00D36712">
              <w:rPr>
                <w:lang w:val="lv-LV"/>
              </w:rPr>
              <w:t>rīkojuma</w:t>
            </w:r>
            <w:r w:rsidRPr="0064238A">
              <w:rPr>
                <w:lang w:val="lv-LV"/>
              </w:rPr>
              <w:t xml:space="preserve"> projekta prasības radīs būtisku ietekmi uz uzņēmējdarbības vidi un maziem, vidējiem uzņēmumiem, mikrouzņēmumiem un jaunuzņēmumiem.</w:t>
            </w:r>
          </w:p>
          <w:p w14:paraId="06286D1F" w14:textId="77777777" w:rsidR="005D29FC" w:rsidRPr="0064238A" w:rsidRDefault="005D29FC" w:rsidP="00A41F05">
            <w:pPr>
              <w:pStyle w:val="tv213"/>
              <w:spacing w:before="0" w:beforeAutospacing="0" w:after="0" w:afterAutospacing="0"/>
              <w:jc w:val="both"/>
              <w:rPr>
                <w:lang w:val="lv-LV"/>
              </w:rPr>
            </w:pPr>
          </w:p>
          <w:p w14:paraId="6D46B409" w14:textId="5E4035A9" w:rsidR="0064238A" w:rsidRDefault="00D36712" w:rsidP="00A41F05">
            <w:pPr>
              <w:pStyle w:val="tv213"/>
              <w:spacing w:before="0" w:beforeAutospacing="0" w:after="0" w:afterAutospacing="0"/>
              <w:jc w:val="both"/>
              <w:rPr>
                <w:lang w:val="lv-LV"/>
              </w:rPr>
            </w:pPr>
            <w:r>
              <w:rPr>
                <w:lang w:val="lv-LV"/>
              </w:rPr>
              <w:t>Rīkojuma</w:t>
            </w:r>
            <w:r w:rsidR="0064238A" w:rsidRPr="0064238A">
              <w:rPr>
                <w:lang w:val="lv-LV"/>
              </w:rPr>
              <w:t xml:space="preserve"> projekta prasības neattiecas uz Nacionālā attīstības plāna rādītājiem mikrolīmenī vai makrolīmenī.</w:t>
            </w:r>
          </w:p>
          <w:p w14:paraId="57EEEC1E" w14:textId="77777777" w:rsidR="005D29FC" w:rsidRPr="0064238A" w:rsidRDefault="005D29FC" w:rsidP="00A41F05">
            <w:pPr>
              <w:pStyle w:val="tv213"/>
              <w:spacing w:before="0" w:beforeAutospacing="0" w:after="0" w:afterAutospacing="0"/>
              <w:jc w:val="both"/>
              <w:rPr>
                <w:lang w:val="lv-LV"/>
              </w:rPr>
            </w:pPr>
          </w:p>
          <w:p w14:paraId="4C75A75E" w14:textId="38CFF35B" w:rsidR="0064238A" w:rsidRDefault="005D29FC" w:rsidP="00A41F05">
            <w:pPr>
              <w:pStyle w:val="tv213"/>
              <w:spacing w:before="0" w:beforeAutospacing="0" w:after="0" w:afterAutospacing="0"/>
              <w:jc w:val="both"/>
              <w:rPr>
                <w:lang w:val="lv-LV"/>
              </w:rPr>
            </w:pPr>
            <w:r>
              <w:rPr>
                <w:lang w:val="lv-LV"/>
              </w:rPr>
              <w:t xml:space="preserve">Rīkojuma </w:t>
            </w:r>
            <w:r w:rsidR="0064238A" w:rsidRPr="0064238A">
              <w:rPr>
                <w:lang w:val="lv-LV"/>
              </w:rPr>
              <w:t>projekta prasības neattiecas uz konkurenci.</w:t>
            </w:r>
          </w:p>
          <w:p w14:paraId="03E51B09" w14:textId="77777777" w:rsidR="005D29FC" w:rsidRPr="0064238A" w:rsidRDefault="005D29FC" w:rsidP="00A41F05">
            <w:pPr>
              <w:pStyle w:val="tv213"/>
              <w:spacing w:before="0" w:beforeAutospacing="0" w:after="0" w:afterAutospacing="0"/>
              <w:jc w:val="both"/>
              <w:rPr>
                <w:lang w:val="lv-LV"/>
              </w:rPr>
            </w:pPr>
          </w:p>
          <w:p w14:paraId="58A2A2C7" w14:textId="78D66C4F" w:rsidR="0064238A" w:rsidRDefault="00D36712" w:rsidP="00A41F05">
            <w:pPr>
              <w:pStyle w:val="tv213"/>
              <w:spacing w:before="0" w:beforeAutospacing="0" w:after="0" w:afterAutospacing="0"/>
              <w:jc w:val="both"/>
              <w:rPr>
                <w:lang w:val="lv-LV"/>
              </w:rPr>
            </w:pPr>
            <w:r>
              <w:rPr>
                <w:lang w:val="lv-LV"/>
              </w:rPr>
              <w:t>Rīkojuma</w:t>
            </w:r>
            <w:r w:rsidR="0064238A" w:rsidRPr="0064238A">
              <w:rPr>
                <w:lang w:val="lv-LV"/>
              </w:rPr>
              <w:t xml:space="preserve"> projekta ietekme uz vidi ir</w:t>
            </w:r>
            <w:r>
              <w:rPr>
                <w:lang w:val="lv-LV"/>
              </w:rPr>
              <w:t xml:space="preserve"> vērtējama pozitīvi, tā kā valsts īpašumā tiek pārņemts m</w:t>
            </w:r>
            <w:r w:rsidR="00E16A67">
              <w:rPr>
                <w:lang w:val="lv-LV"/>
              </w:rPr>
              <w:t>eža īpašums, kurā varēs veikt atbilstošus</w:t>
            </w:r>
            <w:r w:rsidR="0064238A" w:rsidRPr="0064238A">
              <w:rPr>
                <w:lang w:val="lv-LV"/>
              </w:rPr>
              <w:t xml:space="preserve"> īpaši aizsargājamo sugu un īpaši aizsargājamo biotopu </w:t>
            </w:r>
            <w:r w:rsidR="00E16A67">
              <w:rPr>
                <w:lang w:val="lv-LV"/>
              </w:rPr>
              <w:t xml:space="preserve">apsaimniekošanas pasākumus to </w:t>
            </w:r>
            <w:r>
              <w:rPr>
                <w:lang w:val="lv-LV"/>
              </w:rPr>
              <w:t xml:space="preserve">labvēlīgu </w:t>
            </w:r>
            <w:r w:rsidR="0064238A" w:rsidRPr="0064238A">
              <w:rPr>
                <w:lang w:val="lv-LV"/>
              </w:rPr>
              <w:t>aizsardzības stāvok</w:t>
            </w:r>
            <w:r w:rsidR="00E16A67">
              <w:rPr>
                <w:lang w:val="lv-LV"/>
              </w:rPr>
              <w:t>ļa nodrošināšanai</w:t>
            </w:r>
            <w:r w:rsidR="0064238A" w:rsidRPr="0064238A">
              <w:rPr>
                <w:lang w:val="lv-LV"/>
              </w:rPr>
              <w:t>.</w:t>
            </w:r>
          </w:p>
          <w:p w14:paraId="5498F2FE" w14:textId="77777777" w:rsidR="005D29FC" w:rsidRPr="0064238A" w:rsidRDefault="005D29FC" w:rsidP="00A41F05">
            <w:pPr>
              <w:pStyle w:val="tv213"/>
              <w:spacing w:before="0" w:beforeAutospacing="0" w:after="0" w:afterAutospacing="0"/>
              <w:jc w:val="both"/>
              <w:rPr>
                <w:lang w:val="lv-LV"/>
              </w:rPr>
            </w:pPr>
          </w:p>
          <w:p w14:paraId="724BA021" w14:textId="30381C10" w:rsidR="0064238A" w:rsidRPr="0064238A" w:rsidRDefault="00D36712" w:rsidP="00A41F05">
            <w:pPr>
              <w:pStyle w:val="tv213"/>
              <w:spacing w:before="0" w:beforeAutospacing="0" w:after="0" w:afterAutospacing="0"/>
              <w:jc w:val="both"/>
              <w:rPr>
                <w:lang w:val="lv-LV"/>
              </w:rPr>
            </w:pPr>
            <w:r>
              <w:rPr>
                <w:lang w:val="lv-LV"/>
              </w:rPr>
              <w:t>Rīkojuma</w:t>
            </w:r>
            <w:r w:rsidR="0064238A" w:rsidRPr="0064238A">
              <w:rPr>
                <w:lang w:val="lv-LV"/>
              </w:rPr>
              <w:t xml:space="preserve"> projekta</w:t>
            </w:r>
            <w:r>
              <w:rPr>
                <w:lang w:val="lv-LV"/>
              </w:rPr>
              <w:t>m</w:t>
            </w:r>
            <w:r w:rsidR="0064238A" w:rsidRPr="0064238A">
              <w:rPr>
                <w:lang w:val="lv-LV"/>
              </w:rPr>
              <w:t xml:space="preserve"> nav ietekmes uz veselību.</w:t>
            </w:r>
          </w:p>
          <w:p w14:paraId="79971C00" w14:textId="68B993BF" w:rsidR="005867A4" w:rsidRDefault="00D36712" w:rsidP="00A41F05">
            <w:pPr>
              <w:pStyle w:val="tv213"/>
              <w:spacing w:before="0" w:beforeAutospacing="0" w:after="0" w:afterAutospacing="0"/>
              <w:jc w:val="both"/>
              <w:rPr>
                <w:lang w:val="lv-LV"/>
              </w:rPr>
            </w:pPr>
            <w:r>
              <w:rPr>
                <w:lang w:val="lv-LV"/>
              </w:rPr>
              <w:lastRenderedPageBreak/>
              <w:t>Rīkojuma projekt</w:t>
            </w:r>
            <w:r w:rsidR="0064238A" w:rsidRPr="0064238A">
              <w:rPr>
                <w:lang w:val="lv-LV"/>
              </w:rPr>
              <w:t>s nes</w:t>
            </w:r>
            <w:r w:rsidR="004324F9">
              <w:rPr>
                <w:lang w:val="lv-LV"/>
              </w:rPr>
              <w:t>kar nevalstiskās organizācijas.</w:t>
            </w:r>
          </w:p>
          <w:p w14:paraId="0AAEE81F" w14:textId="77777777" w:rsidR="005D29FC" w:rsidRDefault="005D29FC" w:rsidP="00A41F05">
            <w:pPr>
              <w:pStyle w:val="tv213"/>
              <w:spacing w:before="0" w:beforeAutospacing="0" w:after="0" w:afterAutospacing="0"/>
              <w:jc w:val="both"/>
              <w:rPr>
                <w:lang w:val="lv-LV"/>
              </w:rPr>
            </w:pPr>
          </w:p>
          <w:p w14:paraId="30EB007F" w14:textId="66C2A518" w:rsidR="0064238A" w:rsidRPr="005867A4" w:rsidRDefault="0064238A" w:rsidP="00A41F05">
            <w:pPr>
              <w:pStyle w:val="tv213"/>
              <w:spacing w:before="0" w:beforeAutospacing="0" w:after="0" w:afterAutospacing="0"/>
              <w:jc w:val="both"/>
              <w:rPr>
                <w:lang w:val="lv-LV"/>
              </w:rPr>
            </w:pPr>
            <w:r w:rsidRPr="005867A4">
              <w:rPr>
                <w:lang w:val="lv-LV"/>
              </w:rPr>
              <w:t xml:space="preserve">Sabiedrības grupām un institūcijām </w:t>
            </w:r>
            <w:r w:rsidR="005867A4" w:rsidRPr="005867A4">
              <w:rPr>
                <w:lang w:val="lv-LV"/>
              </w:rPr>
              <w:t>rīkojuma projekts</w:t>
            </w:r>
            <w:r w:rsidRPr="005867A4">
              <w:rPr>
                <w:lang w:val="lv-LV"/>
              </w:rPr>
              <w:t xml:space="preserve"> nemaina tiesības un pienākumus, kā arī veicamās darbības.</w:t>
            </w:r>
          </w:p>
        </w:tc>
      </w:tr>
      <w:tr w:rsidR="0064238A" w:rsidRPr="0064238A" w14:paraId="49890BCF" w14:textId="77777777" w:rsidTr="00A41F05">
        <w:trPr>
          <w:trHeight w:val="510"/>
        </w:trPr>
        <w:tc>
          <w:tcPr>
            <w:tcW w:w="215" w:type="pct"/>
            <w:tcBorders>
              <w:top w:val="outset" w:sz="6" w:space="0" w:color="414142"/>
              <w:left w:val="outset" w:sz="6" w:space="0" w:color="414142"/>
              <w:bottom w:val="outset" w:sz="6" w:space="0" w:color="414142"/>
              <w:right w:val="outset" w:sz="6" w:space="0" w:color="414142"/>
            </w:tcBorders>
            <w:hideMark/>
          </w:tcPr>
          <w:p w14:paraId="16CD1B39" w14:textId="77777777" w:rsidR="0064238A" w:rsidRPr="0064238A" w:rsidRDefault="0064238A" w:rsidP="00A41F05">
            <w:pPr>
              <w:spacing w:line="240" w:lineRule="auto"/>
              <w:rPr>
                <w:rFonts w:ascii="Times New Roman" w:hAnsi="Times New Roman" w:cs="Times New Roman"/>
                <w:sz w:val="24"/>
                <w:szCs w:val="24"/>
              </w:rPr>
            </w:pPr>
            <w:r w:rsidRPr="0064238A">
              <w:rPr>
                <w:rFonts w:ascii="Times New Roman" w:hAnsi="Times New Roman" w:cs="Times New Roman"/>
                <w:sz w:val="24"/>
                <w:szCs w:val="24"/>
              </w:rPr>
              <w:lastRenderedPageBreak/>
              <w:t>3.</w:t>
            </w:r>
          </w:p>
        </w:tc>
        <w:tc>
          <w:tcPr>
            <w:tcW w:w="872" w:type="pct"/>
            <w:tcBorders>
              <w:top w:val="outset" w:sz="6" w:space="0" w:color="414142"/>
              <w:left w:val="outset" w:sz="6" w:space="0" w:color="414142"/>
              <w:bottom w:val="outset" w:sz="6" w:space="0" w:color="414142"/>
              <w:right w:val="outset" w:sz="6" w:space="0" w:color="414142"/>
            </w:tcBorders>
            <w:hideMark/>
          </w:tcPr>
          <w:p w14:paraId="559A0E88" w14:textId="77777777" w:rsidR="0064238A" w:rsidRPr="0064238A" w:rsidRDefault="0064238A" w:rsidP="00A41F05">
            <w:pPr>
              <w:spacing w:after="0" w:line="240" w:lineRule="auto"/>
              <w:rPr>
                <w:rFonts w:ascii="Times New Roman" w:hAnsi="Times New Roman" w:cs="Times New Roman"/>
                <w:sz w:val="24"/>
                <w:szCs w:val="24"/>
              </w:rPr>
            </w:pPr>
            <w:r w:rsidRPr="0064238A">
              <w:rPr>
                <w:rFonts w:ascii="Times New Roman" w:hAnsi="Times New Roman" w:cs="Times New Roman"/>
                <w:sz w:val="24"/>
                <w:szCs w:val="24"/>
              </w:rPr>
              <w:t>Administratīvo izmaksu monetārs novērtējums</w:t>
            </w:r>
          </w:p>
        </w:tc>
        <w:tc>
          <w:tcPr>
            <w:tcW w:w="3913" w:type="pct"/>
            <w:tcBorders>
              <w:top w:val="outset" w:sz="6" w:space="0" w:color="414142"/>
              <w:left w:val="outset" w:sz="6" w:space="0" w:color="414142"/>
              <w:bottom w:val="outset" w:sz="6" w:space="0" w:color="414142"/>
              <w:right w:val="outset" w:sz="6" w:space="0" w:color="414142"/>
            </w:tcBorders>
            <w:hideMark/>
          </w:tcPr>
          <w:p w14:paraId="122C536C" w14:textId="0ABF7C12" w:rsidR="0064238A" w:rsidRPr="0064238A" w:rsidRDefault="003A7012" w:rsidP="00A41F05">
            <w:pPr>
              <w:spacing w:line="240" w:lineRule="auto"/>
              <w:ind w:right="140"/>
              <w:jc w:val="both"/>
              <w:rPr>
                <w:rFonts w:ascii="Times New Roman" w:hAnsi="Times New Roman" w:cs="Times New Roman"/>
                <w:b/>
                <w:color w:val="000000" w:themeColor="text1"/>
                <w:sz w:val="24"/>
                <w:szCs w:val="24"/>
                <w:highlight w:val="yellow"/>
              </w:rPr>
            </w:pPr>
            <w:r>
              <w:rPr>
                <w:rFonts w:ascii="Times New Roman" w:hAnsi="Times New Roman" w:cs="Times New Roman"/>
                <w:sz w:val="24"/>
                <w:szCs w:val="24"/>
              </w:rPr>
              <w:t>Rīkojuma</w:t>
            </w:r>
            <w:r w:rsidR="0064238A" w:rsidRPr="0064238A">
              <w:rPr>
                <w:rFonts w:ascii="Times New Roman" w:hAnsi="Times New Roman" w:cs="Times New Roman"/>
                <w:sz w:val="24"/>
                <w:szCs w:val="24"/>
              </w:rPr>
              <w:t xml:space="preserve"> projekts šo jomu neskar.</w:t>
            </w:r>
          </w:p>
        </w:tc>
      </w:tr>
      <w:tr w:rsidR="0064238A" w:rsidRPr="0064238A" w14:paraId="2775049E" w14:textId="77777777" w:rsidTr="00A41F05">
        <w:trPr>
          <w:trHeight w:val="510"/>
        </w:trPr>
        <w:tc>
          <w:tcPr>
            <w:tcW w:w="215" w:type="pct"/>
            <w:tcBorders>
              <w:top w:val="outset" w:sz="6" w:space="0" w:color="414142"/>
              <w:left w:val="outset" w:sz="6" w:space="0" w:color="414142"/>
              <w:bottom w:val="outset" w:sz="6" w:space="0" w:color="414142"/>
              <w:right w:val="outset" w:sz="6" w:space="0" w:color="414142"/>
            </w:tcBorders>
          </w:tcPr>
          <w:p w14:paraId="2996D92B" w14:textId="77777777" w:rsidR="0064238A" w:rsidRPr="0064238A" w:rsidRDefault="0064238A" w:rsidP="00A41F05">
            <w:pPr>
              <w:spacing w:line="240" w:lineRule="auto"/>
              <w:rPr>
                <w:rFonts w:ascii="Times New Roman" w:hAnsi="Times New Roman" w:cs="Times New Roman"/>
                <w:sz w:val="24"/>
                <w:szCs w:val="24"/>
              </w:rPr>
            </w:pPr>
            <w:r w:rsidRPr="0064238A">
              <w:rPr>
                <w:rFonts w:ascii="Times New Roman" w:hAnsi="Times New Roman" w:cs="Times New Roman"/>
                <w:sz w:val="24"/>
                <w:szCs w:val="24"/>
              </w:rPr>
              <w:t>4.</w:t>
            </w:r>
          </w:p>
        </w:tc>
        <w:tc>
          <w:tcPr>
            <w:tcW w:w="872" w:type="pct"/>
            <w:tcBorders>
              <w:top w:val="outset" w:sz="6" w:space="0" w:color="414142"/>
              <w:left w:val="outset" w:sz="6" w:space="0" w:color="414142"/>
              <w:bottom w:val="outset" w:sz="6" w:space="0" w:color="414142"/>
              <w:right w:val="outset" w:sz="6" w:space="0" w:color="414142"/>
            </w:tcBorders>
          </w:tcPr>
          <w:p w14:paraId="1B161FB7" w14:textId="77777777" w:rsidR="0064238A" w:rsidRPr="0064238A" w:rsidRDefault="0064238A" w:rsidP="00A41F05">
            <w:pPr>
              <w:spacing w:after="0" w:line="240" w:lineRule="auto"/>
              <w:rPr>
                <w:rFonts w:ascii="Times New Roman" w:hAnsi="Times New Roman" w:cs="Times New Roman"/>
                <w:sz w:val="24"/>
                <w:szCs w:val="24"/>
              </w:rPr>
            </w:pPr>
            <w:r w:rsidRPr="0064238A">
              <w:rPr>
                <w:rFonts w:ascii="Times New Roman" w:hAnsi="Times New Roman" w:cs="Times New Roman"/>
                <w:sz w:val="24"/>
                <w:szCs w:val="24"/>
              </w:rPr>
              <w:t>Atbilstības izmaksu monetārs novērtējums</w:t>
            </w:r>
          </w:p>
        </w:tc>
        <w:tc>
          <w:tcPr>
            <w:tcW w:w="3913" w:type="pct"/>
            <w:tcBorders>
              <w:top w:val="outset" w:sz="6" w:space="0" w:color="414142"/>
              <w:left w:val="outset" w:sz="6" w:space="0" w:color="414142"/>
              <w:bottom w:val="outset" w:sz="6" w:space="0" w:color="414142"/>
              <w:right w:val="outset" w:sz="6" w:space="0" w:color="414142"/>
            </w:tcBorders>
          </w:tcPr>
          <w:p w14:paraId="3ACB61D5" w14:textId="56D67448" w:rsidR="0064238A" w:rsidRPr="0064238A" w:rsidRDefault="00811A9B" w:rsidP="00A41F05">
            <w:pPr>
              <w:spacing w:line="240" w:lineRule="auto"/>
              <w:ind w:right="140"/>
              <w:jc w:val="both"/>
              <w:rPr>
                <w:rFonts w:ascii="Times New Roman" w:hAnsi="Times New Roman" w:cs="Times New Roman"/>
                <w:sz w:val="24"/>
                <w:szCs w:val="24"/>
              </w:rPr>
            </w:pPr>
            <w:r>
              <w:rPr>
                <w:rFonts w:ascii="Times New Roman" w:hAnsi="Times New Roman" w:cs="Times New Roman"/>
                <w:sz w:val="24"/>
                <w:szCs w:val="24"/>
              </w:rPr>
              <w:t>Rīkojuma</w:t>
            </w:r>
            <w:r w:rsidR="0064238A" w:rsidRPr="0064238A">
              <w:rPr>
                <w:rFonts w:ascii="Times New Roman" w:hAnsi="Times New Roman" w:cs="Times New Roman"/>
                <w:sz w:val="24"/>
                <w:szCs w:val="24"/>
              </w:rPr>
              <w:t xml:space="preserve"> projekts šo jomu neskar.</w:t>
            </w:r>
          </w:p>
        </w:tc>
      </w:tr>
      <w:tr w:rsidR="0064238A" w:rsidRPr="0064238A" w14:paraId="61DA9239" w14:textId="77777777" w:rsidTr="00A41F05">
        <w:trPr>
          <w:trHeight w:val="345"/>
        </w:trPr>
        <w:tc>
          <w:tcPr>
            <w:tcW w:w="215" w:type="pct"/>
            <w:tcBorders>
              <w:top w:val="outset" w:sz="6" w:space="0" w:color="414142"/>
              <w:left w:val="outset" w:sz="6" w:space="0" w:color="414142"/>
              <w:bottom w:val="outset" w:sz="6" w:space="0" w:color="414142"/>
              <w:right w:val="outset" w:sz="6" w:space="0" w:color="414142"/>
            </w:tcBorders>
            <w:hideMark/>
          </w:tcPr>
          <w:p w14:paraId="4F3EEBE0" w14:textId="77777777" w:rsidR="0064238A" w:rsidRPr="0064238A" w:rsidRDefault="0064238A" w:rsidP="00A41F05">
            <w:pPr>
              <w:spacing w:line="240" w:lineRule="auto"/>
              <w:rPr>
                <w:rFonts w:ascii="Times New Roman" w:hAnsi="Times New Roman" w:cs="Times New Roman"/>
                <w:sz w:val="24"/>
                <w:szCs w:val="24"/>
              </w:rPr>
            </w:pPr>
            <w:r w:rsidRPr="0064238A">
              <w:rPr>
                <w:rFonts w:ascii="Times New Roman" w:hAnsi="Times New Roman" w:cs="Times New Roman"/>
                <w:sz w:val="24"/>
                <w:szCs w:val="24"/>
              </w:rPr>
              <w:t>5.</w:t>
            </w:r>
          </w:p>
        </w:tc>
        <w:tc>
          <w:tcPr>
            <w:tcW w:w="872" w:type="pct"/>
            <w:tcBorders>
              <w:top w:val="outset" w:sz="6" w:space="0" w:color="414142"/>
              <w:left w:val="outset" w:sz="6" w:space="0" w:color="414142"/>
              <w:bottom w:val="outset" w:sz="6" w:space="0" w:color="414142"/>
              <w:right w:val="outset" w:sz="6" w:space="0" w:color="414142"/>
            </w:tcBorders>
            <w:hideMark/>
          </w:tcPr>
          <w:p w14:paraId="3BEBDF58" w14:textId="77777777" w:rsidR="0064238A" w:rsidRPr="0064238A" w:rsidRDefault="0064238A" w:rsidP="00A41F05">
            <w:pPr>
              <w:spacing w:after="0" w:line="240" w:lineRule="auto"/>
              <w:rPr>
                <w:rFonts w:ascii="Times New Roman" w:hAnsi="Times New Roman" w:cs="Times New Roman"/>
                <w:sz w:val="24"/>
                <w:szCs w:val="24"/>
              </w:rPr>
            </w:pPr>
            <w:r w:rsidRPr="0064238A">
              <w:rPr>
                <w:rFonts w:ascii="Times New Roman" w:hAnsi="Times New Roman" w:cs="Times New Roman"/>
                <w:sz w:val="24"/>
                <w:szCs w:val="24"/>
              </w:rPr>
              <w:t>Cita informācija</w:t>
            </w:r>
          </w:p>
        </w:tc>
        <w:tc>
          <w:tcPr>
            <w:tcW w:w="3913" w:type="pct"/>
            <w:tcBorders>
              <w:top w:val="outset" w:sz="6" w:space="0" w:color="414142"/>
              <w:left w:val="outset" w:sz="6" w:space="0" w:color="414142"/>
              <w:bottom w:val="outset" w:sz="6" w:space="0" w:color="414142"/>
              <w:right w:val="outset" w:sz="6" w:space="0" w:color="414142"/>
            </w:tcBorders>
            <w:hideMark/>
          </w:tcPr>
          <w:p w14:paraId="62E40D2E" w14:textId="065718E6" w:rsidR="0064238A" w:rsidRPr="0064238A" w:rsidRDefault="0064238A" w:rsidP="00A41F05">
            <w:pPr>
              <w:spacing w:after="0" w:line="240" w:lineRule="auto"/>
              <w:jc w:val="both"/>
              <w:rPr>
                <w:rFonts w:ascii="Times New Roman" w:hAnsi="Times New Roman" w:cs="Times New Roman"/>
                <w:sz w:val="24"/>
                <w:szCs w:val="24"/>
              </w:rPr>
            </w:pPr>
            <w:r w:rsidRPr="0064238A">
              <w:rPr>
                <w:rFonts w:ascii="Times New Roman" w:hAnsi="Times New Roman" w:cs="Times New Roman"/>
                <w:sz w:val="24"/>
                <w:szCs w:val="24"/>
              </w:rPr>
              <w:t>Nav</w:t>
            </w:r>
            <w:r w:rsidR="00743AE0" w:rsidRPr="008C057E">
              <w:rPr>
                <w:rFonts w:ascii="Times New Roman" w:hAnsi="Times New Roman" w:cs="Times New Roman"/>
                <w:sz w:val="24"/>
                <w:szCs w:val="24"/>
              </w:rPr>
              <w:t xml:space="preserve"> </w:t>
            </w:r>
          </w:p>
        </w:tc>
      </w:tr>
    </w:tbl>
    <w:p w14:paraId="2E76FFAF" w14:textId="77777777" w:rsidR="0064238A" w:rsidRDefault="0064238A" w:rsidP="006C1919">
      <w:pPr>
        <w:spacing w:after="0" w:line="240" w:lineRule="auto"/>
        <w:jc w:val="both"/>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119"/>
        <w:gridCol w:w="992"/>
        <w:gridCol w:w="1302"/>
        <w:gridCol w:w="808"/>
        <w:gridCol w:w="994"/>
        <w:gridCol w:w="808"/>
        <w:gridCol w:w="994"/>
        <w:gridCol w:w="1038"/>
      </w:tblGrid>
      <w:tr w:rsidR="00A41F05" w:rsidRPr="00A41F05" w14:paraId="7AFCA243" w14:textId="77777777" w:rsidTr="00D55D64">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EA34E8" w14:textId="77777777" w:rsidR="00A41F05" w:rsidRPr="00A41F05" w:rsidRDefault="00A41F05" w:rsidP="00A41F05">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A41F05">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A41F05" w:rsidRPr="00A41F05" w14:paraId="66045632" w14:textId="77777777" w:rsidTr="00D55D64">
        <w:tc>
          <w:tcPr>
            <w:tcW w:w="117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E9D974"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Rādītāji</w:t>
            </w:r>
          </w:p>
        </w:tc>
        <w:tc>
          <w:tcPr>
            <w:tcW w:w="1267"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480D62"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2019.gads</w:t>
            </w:r>
          </w:p>
        </w:tc>
        <w:tc>
          <w:tcPr>
            <w:tcW w:w="2563"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364510"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Turpmākie trīs gadi (</w:t>
            </w:r>
            <w:r w:rsidRPr="00A41F05">
              <w:rPr>
                <w:rFonts w:ascii="Times New Roman" w:eastAsia="Times New Roman" w:hAnsi="Times New Roman" w:cs="Times New Roman"/>
                <w:i/>
                <w:iCs/>
                <w:color w:val="000000" w:themeColor="text1"/>
                <w:sz w:val="24"/>
                <w:szCs w:val="24"/>
                <w:lang w:eastAsia="lv-LV"/>
              </w:rPr>
              <w:t>euro</w:t>
            </w:r>
            <w:r w:rsidRPr="00A41F05">
              <w:rPr>
                <w:rFonts w:ascii="Times New Roman" w:eastAsia="Times New Roman" w:hAnsi="Times New Roman" w:cs="Times New Roman"/>
                <w:color w:val="000000" w:themeColor="text1"/>
                <w:sz w:val="24"/>
                <w:szCs w:val="24"/>
                <w:lang w:eastAsia="lv-LV"/>
              </w:rPr>
              <w:t>)</w:t>
            </w:r>
          </w:p>
        </w:tc>
      </w:tr>
      <w:tr w:rsidR="00A41F05" w:rsidRPr="00A41F05" w14:paraId="0F18D7A4" w14:textId="77777777" w:rsidTr="00D55D64">
        <w:tc>
          <w:tcPr>
            <w:tcW w:w="117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6B9EC5"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p>
        </w:tc>
        <w:tc>
          <w:tcPr>
            <w:tcW w:w="1267"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B6C6E7"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p>
        </w:tc>
        <w:tc>
          <w:tcPr>
            <w:tcW w:w="99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F975DD"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2020.gads</w:t>
            </w:r>
          </w:p>
        </w:tc>
        <w:tc>
          <w:tcPr>
            <w:tcW w:w="99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2B997F"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2021.gads</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AC5A81"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2022.gads</w:t>
            </w:r>
          </w:p>
        </w:tc>
      </w:tr>
      <w:tr w:rsidR="00A41F05" w:rsidRPr="00A41F05" w14:paraId="22874732" w14:textId="77777777" w:rsidTr="00D55D64">
        <w:tc>
          <w:tcPr>
            <w:tcW w:w="117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155AB6"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5D16F"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saskaņā ar valsts budžetu kārtējam gadam</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805695"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866201"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saskaņā ar vidēja termiņa budžeta ietvaru</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6A8BF7"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izmaiņas, salīdzinot ar vidēja termiņa budžeta ietvaru 2020. gadam</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886722"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saskaņā ar vidēja termiņa budžeta ietvaru</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E96C79"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izmaiņas, salīdzinot ar vidēja termiņa budžeta ietvaru 2021. gadam</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F35817"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izmaiņas, salīdzinot ar vidēja termiņa budžeta ietvaru 2021. gadam</w:t>
            </w:r>
          </w:p>
        </w:tc>
      </w:tr>
      <w:tr w:rsidR="00A41F05" w:rsidRPr="00A41F05" w14:paraId="2AA6441C" w14:textId="77777777" w:rsidTr="00D55D64">
        <w:tc>
          <w:tcPr>
            <w:tcW w:w="11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C2FEAA"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1</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B08DC2"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2</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3B28B0"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3</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94C048"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4</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A1438E"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5</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A9574E"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6</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87386F"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7</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8CBFC8" w14:textId="77777777" w:rsidR="00A41F05" w:rsidRPr="00A41F05" w:rsidRDefault="00A41F05" w:rsidP="00A41F0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8</w:t>
            </w:r>
          </w:p>
        </w:tc>
      </w:tr>
      <w:tr w:rsidR="00A41F05" w:rsidRPr="00A41F05" w14:paraId="7C91DF5F" w14:textId="77777777" w:rsidTr="00D55D64">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478FA197"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1. Budžeta ieņēmumi</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36F944"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0596A0"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702169"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BE9635"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9539A9"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D1CA08"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40733F"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7C3E4324" w14:textId="77777777" w:rsidTr="00D55D64">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03333527"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8AD389"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E21BB9"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4E305F"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A26DC6"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5A26CA"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8ECF66"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B768DA"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0148F552" w14:textId="77777777" w:rsidTr="00D55D64">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7BA2B502"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1.2. valsts speciālais 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071486"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AB29D4"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7078FE"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DE6CFB"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07C8AD"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AA797B"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0314FD"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2AD17842" w14:textId="77777777" w:rsidTr="00D55D64">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66F8023C"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1.3. pašvaldību 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7AA185"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935BF0"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3AB9E4"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FA200C"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AC1305"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629C87"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1BCE98"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72B8269B" w14:textId="77777777" w:rsidTr="00D55D64">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40FF4A0D"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2. Budžeta izdevumi</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C8B8E7"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6A4A23"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xml:space="preserve"> 0</w:t>
            </w:r>
            <w:r w:rsidRPr="00A41F05">
              <w:rPr>
                <w:rFonts w:ascii="Times New Roman" w:hAnsi="Times New Roman" w:cs="Times New Roman"/>
                <w:sz w:val="24"/>
                <w:szCs w:val="24"/>
              </w:rPr>
              <w:t xml:space="preserve"> </w:t>
            </w:r>
            <w:r w:rsidRPr="00A41F05">
              <w:rPr>
                <w:rFonts w:ascii="Times New Roman" w:eastAsia="Times New Roman" w:hAnsi="Times New Roman" w:cs="Times New Roman"/>
                <w:color w:val="000000" w:themeColor="text1"/>
                <w:sz w:val="24"/>
                <w:szCs w:val="24"/>
                <w:lang w:eastAsia="lv-LV"/>
              </w:rPr>
              <w:t xml:space="preserve">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AB00DA"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4C6066"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1ADB2F"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576169"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40A99F"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3876C9BB" w14:textId="77777777" w:rsidTr="00D55D64">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1DADED17"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2.1. valsts pamatbudžets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6D4AAC"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D66E9E"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w:t>
            </w:r>
            <w:r w:rsidRPr="00A41F05">
              <w:rPr>
                <w:rFonts w:ascii="Times New Roman" w:hAnsi="Times New Roman" w:cs="Times New Roman"/>
                <w:sz w:val="24"/>
                <w:szCs w:val="24"/>
              </w:rPr>
              <w:t xml:space="preserve"> </w:t>
            </w:r>
            <w:r w:rsidRPr="00A41F05">
              <w:rPr>
                <w:rFonts w:ascii="Times New Roman" w:eastAsia="Times New Roman" w:hAnsi="Times New Roman" w:cs="Times New Roman"/>
                <w:color w:val="000000" w:themeColor="text1"/>
                <w:sz w:val="24"/>
                <w:szCs w:val="24"/>
                <w:lang w:eastAsia="lv-LV"/>
              </w:rPr>
              <w:t xml:space="preserve">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5E7DD6"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0E5DCD"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3139E5"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86D76B"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02D373"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02A10506" w14:textId="77777777" w:rsidTr="00D55D64">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4025D470"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2.2. valsts speciālais 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53ADCC"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3F2E2B"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DB1744"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857E8"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F12EB5"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999DEA"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4BCA68"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57821AD0" w14:textId="77777777" w:rsidTr="00D55D64">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764A79CA"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2.3. pašvaldību 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2F2695"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E7F7C7"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193202"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A050B6"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455C17"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EAAF82"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5BB6D7"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228F0725" w14:textId="77777777" w:rsidTr="00D55D64">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354B8D0F"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lastRenderedPageBreak/>
              <w:t>3. Finansiālā ietekme</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6F36B7"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2E225"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w:t>
            </w:r>
            <w:r w:rsidRPr="00A41F05">
              <w:rPr>
                <w:rFonts w:ascii="Times New Roman" w:hAnsi="Times New Roman" w:cs="Times New Roman"/>
                <w:sz w:val="24"/>
                <w:szCs w:val="24"/>
              </w:rPr>
              <w:t xml:space="preserve"> </w:t>
            </w:r>
            <w:r w:rsidRPr="00A41F05">
              <w:rPr>
                <w:rFonts w:ascii="Times New Roman" w:eastAsia="Times New Roman" w:hAnsi="Times New Roman" w:cs="Times New Roman"/>
                <w:color w:val="000000" w:themeColor="text1"/>
                <w:sz w:val="24"/>
                <w:szCs w:val="24"/>
                <w:lang w:eastAsia="lv-LV"/>
              </w:rPr>
              <w:t xml:space="preserve">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FA9336"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EE5C81"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5F8B32"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6BB7D6"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7848D5"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0D98AB50" w14:textId="77777777" w:rsidTr="00D55D64">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6411E258"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3.1. valsts pamatbudžets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2523E3"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DE6DBE"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w:t>
            </w:r>
            <w:r w:rsidRPr="00A41F05">
              <w:rPr>
                <w:rFonts w:ascii="Times New Roman" w:hAnsi="Times New Roman" w:cs="Times New Roman"/>
                <w:sz w:val="24"/>
                <w:szCs w:val="24"/>
              </w:rPr>
              <w:t xml:space="preserve"> </w:t>
            </w:r>
            <w:r w:rsidRPr="00A41F05">
              <w:rPr>
                <w:rFonts w:ascii="Times New Roman" w:eastAsia="Times New Roman" w:hAnsi="Times New Roman" w:cs="Times New Roman"/>
                <w:color w:val="000000" w:themeColor="text1"/>
                <w:sz w:val="24"/>
                <w:szCs w:val="24"/>
                <w:lang w:eastAsia="lv-LV"/>
              </w:rPr>
              <w:t xml:space="preserve">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24E74A"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C9F6D9"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0FAB10"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22628C"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2B779E"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4A4ED25B" w14:textId="77777777" w:rsidTr="00D55D64">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34F0D768"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3.2. speciālais 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84853A"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F7D0BE"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0FFE96"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A69A2F"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5C0D0"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2A6D5"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7706DB"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36DFF6CB" w14:textId="77777777" w:rsidTr="00D55D64">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4CE8BBE2"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3.3. pašvaldību 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7CAA3D"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9BB789"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DCC04A"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C98F3B"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8894B1"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BCFE00"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692C94"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66BB8A10" w14:textId="77777777" w:rsidTr="00D55D64">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490B9918"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4. Finanšu līdzekļi papildu izdevumu finansēšanai (kompensējošu izdevumu samazinājumu norāda ar "+" zīmi)</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FD1545"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X</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25D2F4"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w:t>
            </w:r>
            <w:r w:rsidRPr="00A41F05">
              <w:rPr>
                <w:rFonts w:ascii="Times New Roman" w:hAnsi="Times New Roman" w:cs="Times New Roman"/>
                <w:sz w:val="24"/>
                <w:szCs w:val="24"/>
              </w:rPr>
              <w:t xml:space="preserve"> </w:t>
            </w:r>
            <w:r w:rsidRPr="00A41F05">
              <w:rPr>
                <w:rFonts w:ascii="Times New Roman" w:eastAsia="Times New Roman" w:hAnsi="Times New Roman" w:cs="Times New Roman"/>
                <w:color w:val="000000" w:themeColor="text1"/>
                <w:sz w:val="24"/>
                <w:szCs w:val="24"/>
                <w:lang w:eastAsia="lv-LV"/>
              </w:rPr>
              <w:t xml:space="preserve">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1AC124"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X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706E80"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4BF7F9"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X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4CC44"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CD517A"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54D4435E" w14:textId="77777777" w:rsidTr="00D55D64">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43AC725C"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5. Precizēta finansiālā ietekme</w:t>
            </w:r>
          </w:p>
        </w:tc>
        <w:tc>
          <w:tcPr>
            <w:tcW w:w="54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AC1880"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X</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4C19C"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44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F47915"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X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D5D453"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3F48BE"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X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D6A3FF"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5E5AF6"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390A1FAD" w14:textId="77777777" w:rsidTr="00D55D64">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6E29493C"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5.1. valsts pamatbudžets</w:t>
            </w:r>
          </w:p>
        </w:tc>
        <w:tc>
          <w:tcPr>
            <w:tcW w:w="54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EB65B4"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A97B3E"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E9AC9F"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904B52"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A6507F"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6AEB75"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D7C0BE"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2E8F069F" w14:textId="77777777" w:rsidTr="00D55D64">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546E03D7"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5.2. speciālais budžets</w:t>
            </w:r>
          </w:p>
        </w:tc>
        <w:tc>
          <w:tcPr>
            <w:tcW w:w="54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9640B3"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3CD496"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B47C39"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0E68C1"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D589FC"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1B422A"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C6393F"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7FA2E3E6" w14:textId="77777777" w:rsidTr="00D55D64">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3FFDC86B"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5.3. pašvaldību budžets</w:t>
            </w:r>
          </w:p>
        </w:tc>
        <w:tc>
          <w:tcPr>
            <w:tcW w:w="54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FE95BA"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C2C6C8"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 0</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0A1B3"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582EF7"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44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0E7286"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4C72BE"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ACACC" w14:textId="77777777" w:rsidR="00A41F05" w:rsidRPr="00A41F05" w:rsidRDefault="00A41F05" w:rsidP="00A41F05">
            <w:pPr>
              <w:spacing w:after="0" w:line="240" w:lineRule="auto"/>
              <w:jc w:val="right"/>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0 </w:t>
            </w:r>
          </w:p>
        </w:tc>
      </w:tr>
      <w:tr w:rsidR="00A41F05" w:rsidRPr="00A41F05" w14:paraId="6EE4C4A0" w14:textId="77777777" w:rsidTr="00D55D64">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270DEF0F"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830"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98D9B4"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Nav</w:t>
            </w:r>
          </w:p>
        </w:tc>
      </w:tr>
      <w:tr w:rsidR="00A41F05" w:rsidRPr="00A41F05" w14:paraId="72B13978" w14:textId="77777777" w:rsidTr="00D55D64">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59582017"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6.1. detalizēts ieņēmumu aprēķins</w:t>
            </w:r>
          </w:p>
        </w:tc>
        <w:tc>
          <w:tcPr>
            <w:tcW w:w="3830"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D3F6D6"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p>
        </w:tc>
      </w:tr>
      <w:tr w:rsidR="00A41F05" w:rsidRPr="00A41F05" w14:paraId="71DA97C9" w14:textId="77777777" w:rsidTr="00D55D64">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13F6A69C"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6.2. detalizēts izdevumu aprēķins</w:t>
            </w:r>
          </w:p>
        </w:tc>
        <w:tc>
          <w:tcPr>
            <w:tcW w:w="3830"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626571"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p>
        </w:tc>
      </w:tr>
      <w:tr w:rsidR="00A41F05" w:rsidRPr="00A41F05" w14:paraId="6618719B" w14:textId="77777777" w:rsidTr="00D55D64">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69FDDE0C"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7. Amata vietu skaita izmaiņas</w:t>
            </w:r>
          </w:p>
        </w:tc>
        <w:tc>
          <w:tcPr>
            <w:tcW w:w="3830"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4B3C5F14"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Nav</w:t>
            </w:r>
          </w:p>
        </w:tc>
      </w:tr>
      <w:tr w:rsidR="00A41F05" w:rsidRPr="00A41F05" w14:paraId="49546336" w14:textId="77777777" w:rsidTr="00D55D64">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52CB445D" w14:textId="77777777" w:rsidR="00A41F05" w:rsidRPr="00A41F05" w:rsidRDefault="00A41F05" w:rsidP="00A41F05">
            <w:pPr>
              <w:spacing w:after="0" w:line="240" w:lineRule="auto"/>
              <w:rPr>
                <w:rFonts w:ascii="Times New Roman" w:eastAsia="Times New Roman" w:hAnsi="Times New Roman" w:cs="Times New Roman"/>
                <w:color w:val="000000" w:themeColor="text1"/>
                <w:sz w:val="24"/>
                <w:szCs w:val="24"/>
                <w:lang w:eastAsia="lv-LV"/>
              </w:rPr>
            </w:pPr>
            <w:r w:rsidRPr="00A41F05">
              <w:rPr>
                <w:rFonts w:ascii="Times New Roman" w:eastAsia="Times New Roman" w:hAnsi="Times New Roman" w:cs="Times New Roman"/>
                <w:color w:val="000000" w:themeColor="text1"/>
                <w:sz w:val="24"/>
                <w:szCs w:val="24"/>
                <w:lang w:eastAsia="lv-LV"/>
              </w:rPr>
              <w:t>8. Cita informācija</w:t>
            </w:r>
          </w:p>
        </w:tc>
        <w:tc>
          <w:tcPr>
            <w:tcW w:w="3830"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5B0A83B1" w14:textId="77777777" w:rsidR="00A41F05" w:rsidRPr="00A41F05" w:rsidRDefault="00A41F05" w:rsidP="00A41F05">
            <w:pPr>
              <w:spacing w:after="0" w:line="240" w:lineRule="auto"/>
              <w:jc w:val="both"/>
              <w:rPr>
                <w:rFonts w:ascii="Times New Roman" w:hAnsi="Times New Roman" w:cs="Times New Roman"/>
                <w:sz w:val="24"/>
                <w:szCs w:val="24"/>
              </w:rPr>
            </w:pPr>
            <w:r w:rsidRPr="00A41F05">
              <w:rPr>
                <w:rFonts w:ascii="Times New Roman" w:hAnsi="Times New Roman" w:cs="Times New Roman"/>
                <w:sz w:val="24"/>
                <w:szCs w:val="24"/>
              </w:rPr>
              <w:t>Nekustamā īpašuma pirkšanu un ierakstīšanu zemesgrāmatā uz valsts vārda Ministrijas personā paredzēts finansēt no Ministrijas budžeta apakšprogrammas 24.08.00 “Nacionālo parku darbības nodrošināšana”.</w:t>
            </w:r>
          </w:p>
          <w:p w14:paraId="3D6B0A52" w14:textId="77777777" w:rsidR="00A41F05" w:rsidRPr="00A41F05" w:rsidRDefault="00A41F05" w:rsidP="00A41F05">
            <w:pPr>
              <w:spacing w:after="0" w:line="240" w:lineRule="auto"/>
              <w:jc w:val="both"/>
              <w:rPr>
                <w:rFonts w:ascii="Times New Roman" w:hAnsi="Times New Roman" w:cs="Times New Roman"/>
                <w:sz w:val="24"/>
                <w:szCs w:val="24"/>
              </w:rPr>
            </w:pPr>
            <w:r w:rsidRPr="00A41F05">
              <w:rPr>
                <w:rFonts w:ascii="Times New Roman" w:hAnsi="Times New Roman" w:cs="Times New Roman"/>
                <w:sz w:val="24"/>
                <w:szCs w:val="24"/>
              </w:rPr>
              <w:t>Pēc nekustamā īpašuma ierakstīšanas zemesgrāmatā uz valsts vārda Ministrijas personā nekustamais īpašums tiks nodots Pārvaldes turējumā  (lietojumā).</w:t>
            </w:r>
          </w:p>
          <w:p w14:paraId="4E77D0A4" w14:textId="77777777" w:rsidR="00A41F05" w:rsidRPr="00A41F05" w:rsidRDefault="00A41F05" w:rsidP="00A41F05">
            <w:pPr>
              <w:spacing w:after="0" w:line="240" w:lineRule="auto"/>
              <w:jc w:val="both"/>
              <w:rPr>
                <w:rFonts w:ascii="Times New Roman" w:hAnsi="Times New Roman" w:cs="Times New Roman"/>
                <w:sz w:val="24"/>
                <w:szCs w:val="24"/>
              </w:rPr>
            </w:pPr>
            <w:r w:rsidRPr="00A41F05">
              <w:rPr>
                <w:rFonts w:ascii="Times New Roman" w:hAnsi="Times New Roman" w:cs="Times New Roman"/>
                <w:sz w:val="24"/>
                <w:szCs w:val="24"/>
              </w:rPr>
              <w:t>Ņemot vērā, ka īpašuma kadastrālā vērtība ir 0 </w:t>
            </w:r>
            <w:r w:rsidRPr="00A41F05">
              <w:rPr>
                <w:rFonts w:ascii="Times New Roman" w:hAnsi="Times New Roman" w:cs="Times New Roman"/>
                <w:i/>
                <w:sz w:val="24"/>
                <w:szCs w:val="24"/>
              </w:rPr>
              <w:t>euro</w:t>
            </w:r>
            <w:r w:rsidRPr="00A41F05">
              <w:rPr>
                <w:rFonts w:ascii="Times New Roman" w:hAnsi="Times New Roman" w:cs="Times New Roman"/>
                <w:sz w:val="24"/>
                <w:szCs w:val="24"/>
              </w:rPr>
              <w:t>, nepalielināsies Pārvaldes izdevumi nekustamo īpašumu nodokļu nomaksai.</w:t>
            </w:r>
          </w:p>
          <w:p w14:paraId="658C1026" w14:textId="77777777" w:rsidR="00A41F05" w:rsidRPr="00A41F05" w:rsidRDefault="00A41F05" w:rsidP="00A41F05">
            <w:pPr>
              <w:spacing w:after="0" w:line="240" w:lineRule="auto"/>
              <w:jc w:val="both"/>
              <w:rPr>
                <w:rFonts w:ascii="Times New Roman" w:hAnsi="Times New Roman" w:cs="Times New Roman"/>
                <w:sz w:val="24"/>
                <w:szCs w:val="24"/>
              </w:rPr>
            </w:pPr>
            <w:r w:rsidRPr="00A41F05">
              <w:rPr>
                <w:rFonts w:ascii="Times New Roman" w:hAnsi="Times New Roman" w:cs="Times New Roman"/>
                <w:sz w:val="24"/>
                <w:szCs w:val="24"/>
              </w:rPr>
              <w:t>Īpašuma apsaimniekošanu pārvalde veiks esošā budžeta ietvaros.</w:t>
            </w:r>
          </w:p>
        </w:tc>
      </w:tr>
    </w:tbl>
    <w:p w14:paraId="592DD2BF" w14:textId="77777777" w:rsidR="00E77865" w:rsidRDefault="00E77865" w:rsidP="006C1919">
      <w:pPr>
        <w:spacing w:after="0" w:line="240" w:lineRule="auto"/>
        <w:jc w:val="center"/>
        <w:rPr>
          <w:rFonts w:ascii="Times New Roman" w:hAnsi="Times New Roman" w:cs="Times New Roman"/>
          <w:sz w:val="24"/>
          <w:szCs w:val="24"/>
        </w:rPr>
      </w:pPr>
    </w:p>
    <w:p w14:paraId="168B2A80" w14:textId="77777777" w:rsidR="00A41F05" w:rsidRDefault="00A41F05" w:rsidP="006C1919">
      <w:pPr>
        <w:spacing w:after="0" w:line="240" w:lineRule="auto"/>
        <w:jc w:val="cente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9061"/>
      </w:tblGrid>
      <w:tr w:rsidR="006C1919" w:rsidRPr="00E33FA0" w14:paraId="772B65C3" w14:textId="77777777" w:rsidTr="00DA58F1">
        <w:tc>
          <w:tcPr>
            <w:tcW w:w="5000" w:type="pct"/>
          </w:tcPr>
          <w:p w14:paraId="047427E6" w14:textId="0D92BBA0"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IV</w:t>
            </w:r>
            <w:r w:rsidRPr="00E33FA0">
              <w:rPr>
                <w:rFonts w:ascii="Times New Roman" w:hAnsi="Times New Roman" w:cs="Times New Roman"/>
                <w:b/>
                <w:sz w:val="24"/>
                <w:szCs w:val="24"/>
              </w:rPr>
              <w:t>.</w:t>
            </w:r>
            <w:r w:rsidR="00334602">
              <w:rPr>
                <w:rFonts w:ascii="Times New Roman" w:hAnsi="Times New Roman" w:cs="Times New Roman"/>
                <w:b/>
                <w:sz w:val="24"/>
                <w:szCs w:val="24"/>
              </w:rPr>
              <w:t> </w:t>
            </w:r>
            <w:r w:rsidRPr="00E33FA0">
              <w:rPr>
                <w:rFonts w:ascii="Times New Roman" w:hAnsi="Times New Roman" w:cs="Times New Roman"/>
                <w:b/>
                <w:sz w:val="24"/>
                <w:szCs w:val="24"/>
              </w:rPr>
              <w:t xml:space="preserve">Tiesību akta projekta ietekme uz </w:t>
            </w:r>
            <w:r>
              <w:rPr>
                <w:rFonts w:ascii="Times New Roman" w:hAnsi="Times New Roman" w:cs="Times New Roman"/>
                <w:b/>
                <w:sz w:val="24"/>
                <w:szCs w:val="24"/>
              </w:rPr>
              <w:t>spēkā esošo tiesību normu sistēmu</w:t>
            </w:r>
          </w:p>
        </w:tc>
      </w:tr>
      <w:tr w:rsidR="006C1919" w14:paraId="3319DE32" w14:textId="77777777" w:rsidTr="00DA58F1">
        <w:tc>
          <w:tcPr>
            <w:tcW w:w="5000" w:type="pct"/>
          </w:tcPr>
          <w:p w14:paraId="56EBE76B" w14:textId="32B76A4D" w:rsidR="006C1919" w:rsidRDefault="00FC6064" w:rsidP="000D707B">
            <w:pPr>
              <w:jc w:val="center"/>
              <w:rPr>
                <w:rFonts w:ascii="Times New Roman" w:hAnsi="Times New Roman" w:cs="Times New Roman"/>
                <w:sz w:val="24"/>
                <w:szCs w:val="24"/>
              </w:rPr>
            </w:pPr>
            <w:r>
              <w:rPr>
                <w:rFonts w:ascii="Times New Roman" w:hAnsi="Times New Roman" w:cs="Times New Roman"/>
                <w:sz w:val="24"/>
                <w:szCs w:val="24"/>
              </w:rPr>
              <w:t xml:space="preserve">Rīkojuma projekts </w:t>
            </w:r>
            <w:r w:rsidR="006C1919">
              <w:rPr>
                <w:rFonts w:ascii="Times New Roman" w:hAnsi="Times New Roman" w:cs="Times New Roman"/>
                <w:sz w:val="24"/>
                <w:szCs w:val="24"/>
              </w:rPr>
              <w:t>šo jomu neskar</w:t>
            </w:r>
            <w:r w:rsidR="00334602">
              <w:rPr>
                <w:rFonts w:ascii="Times New Roman" w:hAnsi="Times New Roman" w:cs="Times New Roman"/>
                <w:sz w:val="24"/>
                <w:szCs w:val="24"/>
              </w:rPr>
              <w:t>.</w:t>
            </w:r>
          </w:p>
        </w:tc>
      </w:tr>
    </w:tbl>
    <w:p w14:paraId="026DF457" w14:textId="77777777" w:rsidR="00470672" w:rsidRDefault="00470672"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68FB5CC3" w14:textId="77777777" w:rsidTr="000D707B">
        <w:tc>
          <w:tcPr>
            <w:tcW w:w="9287" w:type="dxa"/>
          </w:tcPr>
          <w:p w14:paraId="4F436EB8" w14:textId="51349F39"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w:t>
            </w:r>
            <w:r w:rsidR="00334602">
              <w:rPr>
                <w:rFonts w:ascii="Times New Roman" w:hAnsi="Times New Roman" w:cs="Times New Roman"/>
                <w:b/>
                <w:sz w:val="24"/>
                <w:szCs w:val="24"/>
              </w:rPr>
              <w:t> </w:t>
            </w:r>
            <w:r w:rsidRPr="00E33FA0">
              <w:rPr>
                <w:rFonts w:ascii="Times New Roman" w:hAnsi="Times New Roman" w:cs="Times New Roman"/>
                <w:b/>
                <w:sz w:val="24"/>
                <w:szCs w:val="24"/>
              </w:rPr>
              <w:t xml:space="preserve">Tiesību akta projekta </w:t>
            </w:r>
            <w:r>
              <w:rPr>
                <w:rFonts w:ascii="Times New Roman" w:hAnsi="Times New Roman" w:cs="Times New Roman"/>
                <w:b/>
                <w:sz w:val="24"/>
                <w:szCs w:val="24"/>
              </w:rPr>
              <w:t>atbilstība Latvijas Republikas starptautiskajām saistībām</w:t>
            </w:r>
          </w:p>
        </w:tc>
      </w:tr>
      <w:tr w:rsidR="006C1919" w14:paraId="62590635" w14:textId="77777777" w:rsidTr="000D707B">
        <w:tc>
          <w:tcPr>
            <w:tcW w:w="9287" w:type="dxa"/>
          </w:tcPr>
          <w:p w14:paraId="0E22A678" w14:textId="4175E7E9" w:rsidR="006C1919" w:rsidRDefault="00FC6064" w:rsidP="000D707B">
            <w:pPr>
              <w:jc w:val="center"/>
              <w:rPr>
                <w:rFonts w:ascii="Times New Roman" w:hAnsi="Times New Roman" w:cs="Times New Roman"/>
                <w:sz w:val="24"/>
                <w:szCs w:val="24"/>
              </w:rPr>
            </w:pPr>
            <w:r>
              <w:rPr>
                <w:rFonts w:ascii="Times New Roman" w:hAnsi="Times New Roman" w:cs="Times New Roman"/>
                <w:sz w:val="24"/>
                <w:szCs w:val="24"/>
              </w:rPr>
              <w:t xml:space="preserve">Rīkojuma projekts </w:t>
            </w:r>
            <w:r w:rsidR="006C1919">
              <w:rPr>
                <w:rFonts w:ascii="Times New Roman" w:hAnsi="Times New Roman" w:cs="Times New Roman"/>
                <w:sz w:val="24"/>
                <w:szCs w:val="24"/>
              </w:rPr>
              <w:t>šo jomu neskar</w:t>
            </w:r>
            <w:r w:rsidR="00334602">
              <w:rPr>
                <w:rFonts w:ascii="Times New Roman" w:hAnsi="Times New Roman" w:cs="Times New Roman"/>
                <w:sz w:val="24"/>
                <w:szCs w:val="24"/>
              </w:rPr>
              <w:t>.</w:t>
            </w:r>
          </w:p>
        </w:tc>
      </w:tr>
    </w:tbl>
    <w:p w14:paraId="0C501D70" w14:textId="77777777" w:rsidR="006C1919" w:rsidRDefault="006C1919" w:rsidP="006C1919">
      <w:pPr>
        <w:spacing w:after="0" w:line="240" w:lineRule="auto"/>
        <w:jc w:val="center"/>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3"/>
        <w:gridCol w:w="1919"/>
        <w:gridCol w:w="6689"/>
      </w:tblGrid>
      <w:tr w:rsidR="00186DCE" w:rsidRPr="00186DCE" w14:paraId="7484CADB" w14:textId="77777777" w:rsidTr="00186DCE">
        <w:trPr>
          <w:trHeight w:val="421"/>
          <w:jc w:val="center"/>
        </w:trPr>
        <w:tc>
          <w:tcPr>
            <w:tcW w:w="5000" w:type="pct"/>
            <w:gridSpan w:val="3"/>
            <w:vAlign w:val="center"/>
          </w:tcPr>
          <w:p w14:paraId="5960E02C" w14:textId="77777777" w:rsidR="00186DCE" w:rsidRPr="00186DCE" w:rsidRDefault="00186DCE" w:rsidP="00111117">
            <w:pPr>
              <w:pStyle w:val="naisnod"/>
              <w:spacing w:before="0" w:after="0"/>
              <w:ind w:left="57" w:right="57"/>
            </w:pPr>
            <w:r w:rsidRPr="00186DCE">
              <w:t>VI. Sabiedrības līdzdalība un komunikācijas aktivitātes</w:t>
            </w:r>
          </w:p>
        </w:tc>
      </w:tr>
      <w:tr w:rsidR="00186DCE" w:rsidRPr="00186DCE" w14:paraId="292571E5" w14:textId="77777777" w:rsidTr="00186DCE">
        <w:trPr>
          <w:trHeight w:val="553"/>
          <w:jc w:val="center"/>
        </w:trPr>
        <w:tc>
          <w:tcPr>
            <w:tcW w:w="250" w:type="pct"/>
          </w:tcPr>
          <w:p w14:paraId="2567205B" w14:textId="77777777" w:rsidR="00186DCE" w:rsidRPr="00186DCE" w:rsidRDefault="00186DCE" w:rsidP="00111117">
            <w:pPr>
              <w:spacing w:after="0" w:line="240" w:lineRule="auto"/>
              <w:ind w:left="57" w:right="57"/>
              <w:jc w:val="both"/>
              <w:rPr>
                <w:rFonts w:ascii="Times New Roman" w:hAnsi="Times New Roman" w:cs="Times New Roman"/>
                <w:bCs/>
                <w:sz w:val="24"/>
                <w:szCs w:val="24"/>
              </w:rPr>
            </w:pPr>
            <w:r w:rsidRPr="00186DCE">
              <w:rPr>
                <w:rFonts w:ascii="Times New Roman" w:hAnsi="Times New Roman" w:cs="Times New Roman"/>
                <w:bCs/>
                <w:sz w:val="24"/>
                <w:szCs w:val="24"/>
              </w:rPr>
              <w:t>1.</w:t>
            </w:r>
          </w:p>
        </w:tc>
        <w:tc>
          <w:tcPr>
            <w:tcW w:w="1059" w:type="pct"/>
          </w:tcPr>
          <w:p w14:paraId="00511303" w14:textId="77777777" w:rsidR="00186DCE" w:rsidRPr="00186DCE" w:rsidRDefault="00186DCE" w:rsidP="00111117">
            <w:pPr>
              <w:tabs>
                <w:tab w:val="left" w:pos="170"/>
              </w:tabs>
              <w:spacing w:after="0" w:line="240" w:lineRule="auto"/>
              <w:ind w:left="57" w:right="57"/>
              <w:rPr>
                <w:rFonts w:ascii="Times New Roman" w:hAnsi="Times New Roman" w:cs="Times New Roman"/>
                <w:sz w:val="24"/>
                <w:szCs w:val="24"/>
              </w:rPr>
            </w:pPr>
            <w:r w:rsidRPr="00186DCE">
              <w:rPr>
                <w:rFonts w:ascii="Times New Roman" w:hAnsi="Times New Roman" w:cs="Times New Roman"/>
                <w:sz w:val="24"/>
                <w:szCs w:val="24"/>
              </w:rPr>
              <w:t>Plānotās sabiedrības līdzdalības un komunikācijas aktivitātes saistībā ar projektu</w:t>
            </w:r>
          </w:p>
        </w:tc>
        <w:tc>
          <w:tcPr>
            <w:tcW w:w="3691" w:type="pct"/>
          </w:tcPr>
          <w:p w14:paraId="4153064C" w14:textId="210C49B8" w:rsidR="00186DCE" w:rsidRPr="00186DCE" w:rsidRDefault="00186DCE" w:rsidP="00111117">
            <w:pPr>
              <w:spacing w:after="0" w:line="240" w:lineRule="auto"/>
              <w:ind w:right="57"/>
              <w:jc w:val="both"/>
              <w:rPr>
                <w:rFonts w:ascii="Times New Roman" w:hAnsi="Times New Roman" w:cs="Times New Roman"/>
                <w:sz w:val="24"/>
                <w:szCs w:val="24"/>
              </w:rPr>
            </w:pPr>
            <w:bookmarkStart w:id="0" w:name="p61"/>
            <w:bookmarkEnd w:id="0"/>
            <w:r w:rsidRPr="00186DCE">
              <w:rPr>
                <w:rFonts w:ascii="Times New Roman" w:hAnsi="Times New Roman" w:cs="Times New Roman"/>
                <w:sz w:val="24"/>
                <w:szCs w:val="24"/>
              </w:rPr>
              <w:t>Atbilstoši Ministru kabineta 2009.</w:t>
            </w:r>
            <w:r w:rsidR="00B504CD">
              <w:rPr>
                <w:rFonts w:ascii="Times New Roman" w:hAnsi="Times New Roman" w:cs="Times New Roman"/>
                <w:sz w:val="24"/>
                <w:szCs w:val="24"/>
              </w:rPr>
              <w:t> </w:t>
            </w:r>
            <w:r w:rsidRPr="00186DCE">
              <w:rPr>
                <w:rFonts w:ascii="Times New Roman" w:hAnsi="Times New Roman" w:cs="Times New Roman"/>
                <w:sz w:val="24"/>
                <w:szCs w:val="24"/>
              </w:rPr>
              <w:t>gada 25.</w:t>
            </w:r>
            <w:r w:rsidR="00B504CD">
              <w:rPr>
                <w:rFonts w:ascii="Times New Roman" w:hAnsi="Times New Roman" w:cs="Times New Roman"/>
                <w:sz w:val="24"/>
                <w:szCs w:val="24"/>
              </w:rPr>
              <w:t> </w:t>
            </w:r>
            <w:r w:rsidRPr="00186DCE">
              <w:rPr>
                <w:rFonts w:ascii="Times New Roman" w:hAnsi="Times New Roman" w:cs="Times New Roman"/>
                <w:sz w:val="24"/>
                <w:szCs w:val="24"/>
              </w:rPr>
              <w:t>augusta noteikumu Nr.</w:t>
            </w:r>
            <w:r w:rsidR="00B504CD">
              <w:rPr>
                <w:rFonts w:ascii="Times New Roman" w:hAnsi="Times New Roman" w:cs="Times New Roman"/>
                <w:sz w:val="24"/>
                <w:szCs w:val="24"/>
              </w:rPr>
              <w:t> </w:t>
            </w:r>
            <w:r w:rsidRPr="00186DCE">
              <w:rPr>
                <w:rFonts w:ascii="Times New Roman" w:hAnsi="Times New Roman" w:cs="Times New Roman"/>
                <w:sz w:val="24"/>
                <w:szCs w:val="24"/>
              </w:rPr>
              <w:t>970 “Sabiedrības līdzdalības kārtība attīstības plānošanas procesā” 5.</w:t>
            </w:r>
            <w:r w:rsidR="00B504CD">
              <w:rPr>
                <w:rFonts w:ascii="Times New Roman" w:hAnsi="Times New Roman" w:cs="Times New Roman"/>
                <w:sz w:val="24"/>
                <w:szCs w:val="24"/>
              </w:rPr>
              <w:t> </w:t>
            </w:r>
            <w:r w:rsidRPr="00186DCE">
              <w:rPr>
                <w:rFonts w:ascii="Times New Roman" w:hAnsi="Times New Roman" w:cs="Times New Roman"/>
                <w:sz w:val="24"/>
                <w:szCs w:val="24"/>
              </w:rPr>
              <w:t>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ir publiski pieejami Ministru kabineta tīmekļvietnē – sadaļā/</w:t>
            </w:r>
            <w:r w:rsidRPr="00186DCE">
              <w:rPr>
                <w:rFonts w:ascii="Times New Roman" w:hAnsi="Times New Roman" w:cs="Times New Roman"/>
                <w:i/>
                <w:sz w:val="24"/>
                <w:szCs w:val="24"/>
              </w:rPr>
              <w:t>Tiesību aktu projekti</w:t>
            </w:r>
            <w:r w:rsidRPr="00186DCE">
              <w:rPr>
                <w:rFonts w:ascii="Times New Roman" w:hAnsi="Times New Roman" w:cs="Times New Roman"/>
                <w:sz w:val="24"/>
                <w:szCs w:val="24"/>
              </w:rPr>
              <w:t>.</w:t>
            </w:r>
          </w:p>
        </w:tc>
      </w:tr>
      <w:tr w:rsidR="00186DCE" w:rsidRPr="00186DCE" w14:paraId="6940CD3F" w14:textId="77777777" w:rsidTr="00186DCE">
        <w:trPr>
          <w:trHeight w:val="339"/>
          <w:jc w:val="center"/>
        </w:trPr>
        <w:tc>
          <w:tcPr>
            <w:tcW w:w="250" w:type="pct"/>
          </w:tcPr>
          <w:p w14:paraId="1C8F2FB7" w14:textId="77777777" w:rsidR="00186DCE" w:rsidRPr="00186DCE" w:rsidRDefault="00186DCE" w:rsidP="00111117">
            <w:pPr>
              <w:spacing w:after="0" w:line="240" w:lineRule="auto"/>
              <w:ind w:left="57" w:right="57"/>
              <w:jc w:val="both"/>
              <w:rPr>
                <w:rFonts w:ascii="Times New Roman" w:hAnsi="Times New Roman" w:cs="Times New Roman"/>
                <w:bCs/>
                <w:sz w:val="24"/>
                <w:szCs w:val="24"/>
              </w:rPr>
            </w:pPr>
            <w:r w:rsidRPr="00186DCE">
              <w:rPr>
                <w:rFonts w:ascii="Times New Roman" w:hAnsi="Times New Roman" w:cs="Times New Roman"/>
                <w:bCs/>
                <w:sz w:val="24"/>
                <w:szCs w:val="24"/>
              </w:rPr>
              <w:t>2.</w:t>
            </w:r>
          </w:p>
        </w:tc>
        <w:tc>
          <w:tcPr>
            <w:tcW w:w="1059" w:type="pct"/>
          </w:tcPr>
          <w:p w14:paraId="3C264AEF" w14:textId="77777777" w:rsidR="00186DCE" w:rsidRPr="00186DCE" w:rsidRDefault="00186DCE" w:rsidP="00111117">
            <w:pPr>
              <w:spacing w:after="0" w:line="240" w:lineRule="auto"/>
              <w:ind w:left="57" w:right="57"/>
              <w:rPr>
                <w:rFonts w:ascii="Times New Roman" w:hAnsi="Times New Roman" w:cs="Times New Roman"/>
                <w:sz w:val="24"/>
                <w:szCs w:val="24"/>
              </w:rPr>
            </w:pPr>
            <w:r w:rsidRPr="00186DCE">
              <w:rPr>
                <w:rFonts w:ascii="Times New Roman" w:hAnsi="Times New Roman" w:cs="Times New Roman"/>
                <w:sz w:val="24"/>
                <w:szCs w:val="24"/>
              </w:rPr>
              <w:t>Sabiedrības līdzdalība projekta izstrādē</w:t>
            </w:r>
          </w:p>
        </w:tc>
        <w:tc>
          <w:tcPr>
            <w:tcW w:w="3691" w:type="pct"/>
          </w:tcPr>
          <w:p w14:paraId="2415894B" w14:textId="54159C02" w:rsidR="00186DCE" w:rsidRPr="00186DCE" w:rsidRDefault="00B504CD" w:rsidP="00111117">
            <w:pPr>
              <w:pStyle w:val="naisf"/>
              <w:spacing w:before="0" w:after="0"/>
              <w:ind w:firstLine="0"/>
            </w:pPr>
            <w:bookmarkStart w:id="1" w:name="p62"/>
            <w:bookmarkEnd w:id="1"/>
            <w:r>
              <w:t>Rīkojuma p</w:t>
            </w:r>
            <w:r w:rsidR="00186DCE" w:rsidRPr="00186DCE">
              <w:t>rojekts šo jomu neskar.</w:t>
            </w:r>
          </w:p>
        </w:tc>
      </w:tr>
      <w:tr w:rsidR="00186DCE" w:rsidRPr="00186DCE" w14:paraId="24312378" w14:textId="77777777" w:rsidTr="00186DCE">
        <w:trPr>
          <w:trHeight w:val="476"/>
          <w:jc w:val="center"/>
        </w:trPr>
        <w:tc>
          <w:tcPr>
            <w:tcW w:w="250" w:type="pct"/>
          </w:tcPr>
          <w:p w14:paraId="760EE344" w14:textId="77777777" w:rsidR="00186DCE" w:rsidRPr="00186DCE" w:rsidRDefault="00186DCE" w:rsidP="00111117">
            <w:pPr>
              <w:spacing w:after="0" w:line="240" w:lineRule="auto"/>
              <w:ind w:left="57" w:right="57"/>
              <w:jc w:val="both"/>
              <w:rPr>
                <w:rFonts w:ascii="Times New Roman" w:hAnsi="Times New Roman" w:cs="Times New Roman"/>
                <w:bCs/>
                <w:sz w:val="24"/>
                <w:szCs w:val="24"/>
              </w:rPr>
            </w:pPr>
            <w:r w:rsidRPr="00186DCE">
              <w:rPr>
                <w:rFonts w:ascii="Times New Roman" w:hAnsi="Times New Roman" w:cs="Times New Roman"/>
                <w:bCs/>
                <w:sz w:val="24"/>
                <w:szCs w:val="24"/>
              </w:rPr>
              <w:t>3.</w:t>
            </w:r>
          </w:p>
        </w:tc>
        <w:tc>
          <w:tcPr>
            <w:tcW w:w="1059" w:type="pct"/>
          </w:tcPr>
          <w:p w14:paraId="3431B1CC" w14:textId="77777777" w:rsidR="00186DCE" w:rsidRPr="00186DCE" w:rsidRDefault="00186DCE" w:rsidP="00111117">
            <w:pPr>
              <w:spacing w:after="0" w:line="240" w:lineRule="auto"/>
              <w:ind w:left="57" w:right="57"/>
              <w:rPr>
                <w:rFonts w:ascii="Times New Roman" w:hAnsi="Times New Roman" w:cs="Times New Roman"/>
                <w:sz w:val="24"/>
                <w:szCs w:val="24"/>
              </w:rPr>
            </w:pPr>
            <w:r w:rsidRPr="00186DCE">
              <w:rPr>
                <w:rFonts w:ascii="Times New Roman" w:hAnsi="Times New Roman" w:cs="Times New Roman"/>
                <w:sz w:val="24"/>
                <w:szCs w:val="24"/>
              </w:rPr>
              <w:t>Sabiedrības līdzdalības rezultāti</w:t>
            </w:r>
          </w:p>
        </w:tc>
        <w:tc>
          <w:tcPr>
            <w:tcW w:w="3691" w:type="pct"/>
          </w:tcPr>
          <w:p w14:paraId="717EAFF4" w14:textId="3E92EB54" w:rsidR="00186DCE" w:rsidRPr="00186DCE" w:rsidRDefault="00B504CD" w:rsidP="0011111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Rīkojuma p</w:t>
            </w:r>
            <w:r w:rsidR="00186DCE" w:rsidRPr="00186DCE">
              <w:rPr>
                <w:rFonts w:ascii="Times New Roman" w:hAnsi="Times New Roman" w:cs="Times New Roman"/>
                <w:sz w:val="24"/>
                <w:szCs w:val="24"/>
              </w:rPr>
              <w:t>rojekts šo jomu neskar.</w:t>
            </w:r>
          </w:p>
        </w:tc>
      </w:tr>
      <w:tr w:rsidR="00186DCE" w:rsidRPr="00186DCE" w14:paraId="7E52E599" w14:textId="77777777" w:rsidTr="00186DCE">
        <w:trPr>
          <w:trHeight w:val="476"/>
          <w:jc w:val="center"/>
        </w:trPr>
        <w:tc>
          <w:tcPr>
            <w:tcW w:w="250" w:type="pct"/>
          </w:tcPr>
          <w:p w14:paraId="0C2A87F1" w14:textId="77777777" w:rsidR="00186DCE" w:rsidRPr="00186DCE" w:rsidRDefault="00186DCE" w:rsidP="00111117">
            <w:pPr>
              <w:spacing w:after="0" w:line="240" w:lineRule="auto"/>
              <w:ind w:left="57" w:right="57"/>
              <w:jc w:val="both"/>
              <w:rPr>
                <w:rFonts w:ascii="Times New Roman" w:hAnsi="Times New Roman" w:cs="Times New Roman"/>
                <w:bCs/>
                <w:sz w:val="24"/>
                <w:szCs w:val="24"/>
              </w:rPr>
            </w:pPr>
            <w:r w:rsidRPr="00186DCE">
              <w:rPr>
                <w:rFonts w:ascii="Times New Roman" w:hAnsi="Times New Roman" w:cs="Times New Roman"/>
                <w:bCs/>
                <w:sz w:val="24"/>
                <w:szCs w:val="24"/>
              </w:rPr>
              <w:t>4.</w:t>
            </w:r>
          </w:p>
        </w:tc>
        <w:tc>
          <w:tcPr>
            <w:tcW w:w="1059" w:type="pct"/>
          </w:tcPr>
          <w:p w14:paraId="56ADD7C1" w14:textId="77777777" w:rsidR="00186DCE" w:rsidRPr="00186DCE" w:rsidRDefault="00186DCE" w:rsidP="00111117">
            <w:pPr>
              <w:spacing w:after="0" w:line="240" w:lineRule="auto"/>
              <w:ind w:left="57" w:right="57"/>
              <w:rPr>
                <w:rFonts w:ascii="Times New Roman" w:hAnsi="Times New Roman" w:cs="Times New Roman"/>
                <w:sz w:val="24"/>
                <w:szCs w:val="24"/>
              </w:rPr>
            </w:pPr>
            <w:r w:rsidRPr="00186DCE">
              <w:rPr>
                <w:rFonts w:ascii="Times New Roman" w:hAnsi="Times New Roman" w:cs="Times New Roman"/>
                <w:sz w:val="24"/>
                <w:szCs w:val="24"/>
              </w:rPr>
              <w:t>Cita informācija</w:t>
            </w:r>
          </w:p>
        </w:tc>
        <w:tc>
          <w:tcPr>
            <w:tcW w:w="3691" w:type="pct"/>
          </w:tcPr>
          <w:p w14:paraId="663AF196" w14:textId="77777777" w:rsidR="00186DCE" w:rsidRPr="00186DCE" w:rsidRDefault="00186DCE" w:rsidP="00111117">
            <w:pPr>
              <w:spacing w:after="0" w:line="240" w:lineRule="auto"/>
              <w:jc w:val="both"/>
              <w:rPr>
                <w:rFonts w:ascii="Times New Roman" w:hAnsi="Times New Roman" w:cs="Times New Roman"/>
                <w:sz w:val="24"/>
                <w:szCs w:val="24"/>
              </w:rPr>
            </w:pPr>
            <w:r w:rsidRPr="00186DCE">
              <w:rPr>
                <w:rFonts w:ascii="Times New Roman" w:hAnsi="Times New Roman" w:cs="Times New Roman"/>
                <w:sz w:val="24"/>
                <w:szCs w:val="24"/>
              </w:rPr>
              <w:t xml:space="preserve">Saskaņā ar Oficiālo publikāciju un tiesiskās informācijas likuma 2. panta pirmo daļu un 3. panta pirmo daļu tiesību aktus publicē oficiālajā izdevumā “Latvijas Vēstnesis”, tos publicējot elektroniski tīmekļvietnē </w:t>
            </w:r>
            <w:hyperlink r:id="rId8" w:history="1">
              <w:r w:rsidRPr="00186DCE">
                <w:rPr>
                  <w:rStyle w:val="Hyperlink"/>
                  <w:rFonts w:ascii="Times New Roman" w:hAnsi="Times New Roman" w:cs="Times New Roman"/>
                  <w:sz w:val="24"/>
                  <w:szCs w:val="24"/>
                </w:rPr>
                <w:t>www.vestnesis.lv</w:t>
              </w:r>
            </w:hyperlink>
            <w:r w:rsidRPr="00186DCE">
              <w:rPr>
                <w:rFonts w:ascii="Times New Roman" w:hAnsi="Times New Roman" w:cs="Times New Roman"/>
                <w:sz w:val="24"/>
                <w:szCs w:val="24"/>
              </w:rPr>
              <w:t xml:space="preserve">. </w:t>
            </w:r>
          </w:p>
        </w:tc>
      </w:tr>
    </w:tbl>
    <w:p w14:paraId="6AECC5A0" w14:textId="77777777" w:rsidR="006C1919" w:rsidRDefault="006C1919" w:rsidP="006C1919">
      <w:pPr>
        <w:spacing w:after="0" w:line="240" w:lineRule="auto"/>
        <w:jc w:val="center"/>
        <w:rPr>
          <w:rFonts w:ascii="Times New Roman" w:hAnsi="Times New Roman" w:cs="Times New Roman"/>
          <w:sz w:val="24"/>
          <w:szCs w:val="24"/>
        </w:rPr>
      </w:pPr>
    </w:p>
    <w:p w14:paraId="20AD4CDB" w14:textId="77777777" w:rsidR="00186DCE" w:rsidRPr="00C04FBF" w:rsidRDefault="00186DCE"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0"/>
        <w:gridCol w:w="4021"/>
        <w:gridCol w:w="4240"/>
      </w:tblGrid>
      <w:tr w:rsidR="006C1919" w14:paraId="30524ED2" w14:textId="77777777" w:rsidTr="000D707B">
        <w:tc>
          <w:tcPr>
            <w:tcW w:w="9287" w:type="dxa"/>
            <w:gridSpan w:val="3"/>
          </w:tcPr>
          <w:p w14:paraId="186686E9" w14:textId="5C47ADF6"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b/>
                <w:bCs/>
                <w:sz w:val="24"/>
                <w:szCs w:val="24"/>
              </w:rPr>
              <w:t>VII.</w:t>
            </w:r>
            <w:r w:rsidR="00334602">
              <w:rPr>
                <w:rFonts w:ascii="Times New Roman" w:hAnsi="Times New Roman" w:cs="Times New Roman"/>
                <w:b/>
                <w:bCs/>
                <w:sz w:val="24"/>
                <w:szCs w:val="24"/>
              </w:rPr>
              <w:t> </w:t>
            </w:r>
            <w:r w:rsidRPr="00C04FBF">
              <w:rPr>
                <w:rFonts w:ascii="Times New Roman" w:hAnsi="Times New Roman" w:cs="Times New Roman"/>
                <w:b/>
                <w:bCs/>
                <w:sz w:val="24"/>
                <w:szCs w:val="24"/>
              </w:rPr>
              <w:t>Tiesību akta projekta izpildes nodrošināšana un tās ietekme uz institūcijām</w:t>
            </w:r>
          </w:p>
        </w:tc>
      </w:tr>
      <w:tr w:rsidR="006C1919" w14:paraId="1A23364B" w14:textId="77777777" w:rsidTr="000D707B">
        <w:tc>
          <w:tcPr>
            <w:tcW w:w="817" w:type="dxa"/>
          </w:tcPr>
          <w:p w14:paraId="60A68E47"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14:paraId="70AD1846"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14:paraId="3B893781" w14:textId="7FBCCD29" w:rsidR="006C1919" w:rsidRPr="00C04FBF" w:rsidRDefault="006707CB" w:rsidP="00C302D5">
            <w:pPr>
              <w:rPr>
                <w:rFonts w:ascii="Times New Roman" w:hAnsi="Times New Roman" w:cs="Times New Roman"/>
                <w:sz w:val="24"/>
                <w:szCs w:val="24"/>
              </w:rPr>
            </w:pPr>
            <w:r>
              <w:rPr>
                <w:rFonts w:ascii="Times New Roman" w:hAnsi="Times New Roman" w:cs="Times New Roman"/>
                <w:sz w:val="24"/>
                <w:szCs w:val="24"/>
              </w:rPr>
              <w:t>M</w:t>
            </w:r>
            <w:r w:rsidR="00FC6064">
              <w:rPr>
                <w:rFonts w:ascii="Times New Roman" w:hAnsi="Times New Roman" w:cs="Times New Roman"/>
                <w:sz w:val="24"/>
                <w:szCs w:val="24"/>
              </w:rPr>
              <w:t xml:space="preserve">inistrija, </w:t>
            </w:r>
            <w:r w:rsidR="00C302D5">
              <w:rPr>
                <w:rFonts w:ascii="Times New Roman" w:hAnsi="Times New Roman" w:cs="Times New Roman"/>
                <w:sz w:val="24"/>
                <w:szCs w:val="24"/>
              </w:rPr>
              <w:t>P</w:t>
            </w:r>
            <w:r w:rsidR="00FC6064">
              <w:rPr>
                <w:rFonts w:ascii="Times New Roman" w:hAnsi="Times New Roman" w:cs="Times New Roman"/>
                <w:sz w:val="24"/>
                <w:szCs w:val="24"/>
              </w:rPr>
              <w:t>ārvalde.</w:t>
            </w:r>
          </w:p>
        </w:tc>
      </w:tr>
      <w:tr w:rsidR="006C1919" w14:paraId="71FDA8ED" w14:textId="77777777" w:rsidTr="000D707B">
        <w:tc>
          <w:tcPr>
            <w:tcW w:w="817" w:type="dxa"/>
          </w:tcPr>
          <w:p w14:paraId="53E69A5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14:paraId="50BBACD5" w14:textId="77777777" w:rsidR="006C1919" w:rsidRPr="00C04FBF" w:rsidRDefault="006C1919" w:rsidP="000D707B">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14:paraId="4AE24E2E" w14:textId="77777777" w:rsidR="006C1919" w:rsidRPr="00C04FBF" w:rsidRDefault="006C1919" w:rsidP="000D707B">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14:paraId="66DE1CA4" w14:textId="5BC57868" w:rsidR="006C1919" w:rsidRPr="00C04FBF" w:rsidRDefault="00FC6064" w:rsidP="000D707B">
            <w:pPr>
              <w:rPr>
                <w:rFonts w:ascii="Times New Roman" w:hAnsi="Times New Roman" w:cs="Times New Roman"/>
                <w:sz w:val="24"/>
                <w:szCs w:val="24"/>
              </w:rPr>
            </w:pPr>
            <w:r>
              <w:rPr>
                <w:rFonts w:ascii="Times New Roman" w:hAnsi="Times New Roman" w:cs="Times New Roman"/>
                <w:sz w:val="24"/>
                <w:szCs w:val="24"/>
              </w:rPr>
              <w:t>Rīkojuma p</w:t>
            </w:r>
            <w:r w:rsidRPr="00C04FBF">
              <w:rPr>
                <w:rFonts w:ascii="Times New Roman" w:hAnsi="Times New Roman" w:cs="Times New Roman"/>
                <w:sz w:val="24"/>
                <w:szCs w:val="24"/>
              </w:rPr>
              <w:t xml:space="preserve">rojekts </w:t>
            </w:r>
            <w:r w:rsidR="006C1919" w:rsidRPr="00C04FBF">
              <w:rPr>
                <w:rFonts w:ascii="Times New Roman" w:hAnsi="Times New Roman" w:cs="Times New Roman"/>
                <w:sz w:val="24"/>
                <w:szCs w:val="24"/>
              </w:rPr>
              <w:t>šo jomu neskar.</w:t>
            </w:r>
          </w:p>
        </w:tc>
      </w:tr>
      <w:tr w:rsidR="006C1919" w14:paraId="6E4D2B53" w14:textId="77777777" w:rsidTr="000D707B">
        <w:tc>
          <w:tcPr>
            <w:tcW w:w="817" w:type="dxa"/>
          </w:tcPr>
          <w:p w14:paraId="2B4674C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4111" w:type="dxa"/>
          </w:tcPr>
          <w:p w14:paraId="48FAA05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14:paraId="51E58C88" w14:textId="44E991B4"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14:paraId="2183FAE7" w14:textId="77777777" w:rsidR="006C1919" w:rsidRDefault="006C1919" w:rsidP="006C1919">
      <w:pPr>
        <w:spacing w:after="0" w:line="240" w:lineRule="auto"/>
        <w:jc w:val="both"/>
        <w:rPr>
          <w:rFonts w:ascii="Times New Roman" w:hAnsi="Times New Roman" w:cs="Times New Roman"/>
          <w:sz w:val="24"/>
          <w:szCs w:val="24"/>
        </w:rPr>
      </w:pPr>
    </w:p>
    <w:p w14:paraId="044418C1" w14:textId="77777777" w:rsidR="002B4EDC" w:rsidRDefault="002B4EDC" w:rsidP="006C1919">
      <w:pPr>
        <w:spacing w:after="0" w:line="240" w:lineRule="auto"/>
        <w:jc w:val="both"/>
        <w:rPr>
          <w:rFonts w:ascii="Times New Roman" w:hAnsi="Times New Roman" w:cs="Times New Roman"/>
          <w:sz w:val="24"/>
          <w:szCs w:val="24"/>
        </w:rPr>
      </w:pPr>
    </w:p>
    <w:p w14:paraId="43765BDC" w14:textId="77777777" w:rsidR="002B4EDC" w:rsidRDefault="002B4EDC" w:rsidP="006C1919">
      <w:pPr>
        <w:spacing w:after="0" w:line="240" w:lineRule="auto"/>
        <w:jc w:val="both"/>
        <w:rPr>
          <w:rFonts w:ascii="Times New Roman" w:hAnsi="Times New Roman" w:cs="Times New Roman"/>
          <w:sz w:val="24"/>
          <w:szCs w:val="24"/>
        </w:rPr>
      </w:pPr>
    </w:p>
    <w:p w14:paraId="0C2513C8" w14:textId="64CCB655" w:rsidR="006C1919" w:rsidRPr="00C04FBF" w:rsidRDefault="008119CC" w:rsidP="006C19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6C1919" w:rsidRPr="00C04FBF">
        <w:rPr>
          <w:rFonts w:ascii="Times New Roman" w:hAnsi="Times New Roman" w:cs="Times New Roman"/>
          <w:sz w:val="24"/>
          <w:szCs w:val="24"/>
        </w:rPr>
        <w:t>ides aizsardzības un reģionālās</w:t>
      </w:r>
    </w:p>
    <w:p w14:paraId="05749D2D" w14:textId="30825C22" w:rsidR="006C1919" w:rsidRPr="00C04FBF" w:rsidRDefault="006C1919" w:rsidP="00EE1581">
      <w:pPr>
        <w:tabs>
          <w:tab w:val="right" w:pos="9071"/>
        </w:tabs>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attīstības ministrs</w:t>
      </w:r>
      <w:r w:rsidR="00EE1581">
        <w:rPr>
          <w:rFonts w:ascii="Times New Roman" w:hAnsi="Times New Roman" w:cs="Times New Roman"/>
          <w:sz w:val="24"/>
          <w:szCs w:val="24"/>
        </w:rPr>
        <w:tab/>
        <w:t>Juris Pūce</w:t>
      </w:r>
    </w:p>
    <w:p w14:paraId="65BE7FB1" w14:textId="77777777" w:rsidR="00564EBA" w:rsidRDefault="00564EBA" w:rsidP="006C1919">
      <w:pPr>
        <w:spacing w:after="0" w:line="240" w:lineRule="auto"/>
        <w:jc w:val="both"/>
        <w:rPr>
          <w:rFonts w:ascii="Times New Roman" w:hAnsi="Times New Roman" w:cs="Times New Roman"/>
          <w:sz w:val="24"/>
          <w:szCs w:val="24"/>
        </w:rPr>
      </w:pPr>
    </w:p>
    <w:p w14:paraId="062994F4" w14:textId="77777777" w:rsidR="002B4EDC" w:rsidRDefault="002B4EDC" w:rsidP="006C1919">
      <w:pPr>
        <w:spacing w:after="0" w:line="240" w:lineRule="auto"/>
        <w:jc w:val="both"/>
        <w:rPr>
          <w:rFonts w:ascii="Times New Roman" w:hAnsi="Times New Roman" w:cs="Times New Roman"/>
          <w:sz w:val="24"/>
          <w:szCs w:val="24"/>
        </w:rPr>
      </w:pPr>
    </w:p>
    <w:p w14:paraId="425CC46D" w14:textId="768D56AD" w:rsidR="00A76E46" w:rsidRPr="00A76E46" w:rsidRDefault="00A76E46" w:rsidP="000C1A72">
      <w:pPr>
        <w:widowControl w:val="0"/>
        <w:spacing w:after="0" w:line="240" w:lineRule="auto"/>
        <w:rPr>
          <w:rFonts w:ascii="Times New Roman" w:hAnsi="Times New Roman" w:cs="Times New Roman"/>
          <w:sz w:val="20"/>
          <w:szCs w:val="20"/>
        </w:rPr>
      </w:pPr>
      <w:r w:rsidRPr="00A76E46">
        <w:rPr>
          <w:rFonts w:ascii="Times New Roman" w:hAnsi="Times New Roman" w:cs="Times New Roman"/>
          <w:sz w:val="20"/>
          <w:szCs w:val="20"/>
        </w:rPr>
        <w:t>Saulīte</w:t>
      </w:r>
      <w:r w:rsidR="006D59E1">
        <w:rPr>
          <w:rFonts w:ascii="Times New Roman" w:hAnsi="Times New Roman" w:cs="Times New Roman"/>
          <w:sz w:val="20"/>
          <w:szCs w:val="20"/>
        </w:rPr>
        <w:t>,</w:t>
      </w:r>
      <w:r w:rsidRPr="00A76E46">
        <w:rPr>
          <w:rFonts w:ascii="Times New Roman" w:hAnsi="Times New Roman" w:cs="Times New Roman"/>
          <w:sz w:val="20"/>
          <w:szCs w:val="20"/>
        </w:rPr>
        <w:t xml:space="preserve"> 66026587</w:t>
      </w:r>
    </w:p>
    <w:p w14:paraId="16C2211A" w14:textId="39119A9C" w:rsidR="00676654" w:rsidRPr="00D008C7" w:rsidRDefault="0021340F" w:rsidP="00676654">
      <w:pPr>
        <w:widowControl w:val="0"/>
        <w:spacing w:after="0" w:line="240" w:lineRule="auto"/>
        <w:rPr>
          <w:rFonts w:ascii="Times New Roman" w:eastAsia="Calibri" w:hAnsi="Times New Roman" w:cs="Times New Roman"/>
          <w:color w:val="0000FF" w:themeColor="hyperlink"/>
          <w:sz w:val="20"/>
          <w:szCs w:val="20"/>
          <w:u w:val="single"/>
        </w:rPr>
      </w:pPr>
      <w:hyperlink r:id="rId9" w:history="1">
        <w:r w:rsidR="00EC5EA3" w:rsidRPr="009C4DD4">
          <w:rPr>
            <w:rStyle w:val="Hyperlink"/>
            <w:rFonts w:ascii="Times New Roman" w:hAnsi="Times New Roman" w:cs="Times New Roman"/>
            <w:sz w:val="20"/>
            <w:szCs w:val="20"/>
          </w:rPr>
          <w:t>diana.saulite@varam.gov.lv</w:t>
        </w:r>
      </w:hyperlink>
    </w:p>
    <w:sectPr w:rsidR="00676654" w:rsidRPr="00D008C7" w:rsidSect="000D707B">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83590" w14:textId="77777777" w:rsidR="0021340F" w:rsidRDefault="0021340F" w:rsidP="00C82A09">
      <w:pPr>
        <w:spacing w:after="0" w:line="240" w:lineRule="auto"/>
      </w:pPr>
      <w:r>
        <w:separator/>
      </w:r>
    </w:p>
  </w:endnote>
  <w:endnote w:type="continuationSeparator" w:id="0">
    <w:p w14:paraId="4BC892E2" w14:textId="77777777" w:rsidR="0021340F" w:rsidRDefault="0021340F" w:rsidP="00C82A09">
      <w:pPr>
        <w:spacing w:after="0" w:line="240" w:lineRule="auto"/>
      </w:pPr>
      <w:r>
        <w:continuationSeparator/>
      </w:r>
    </w:p>
  </w:endnote>
  <w:endnote w:type="continuationNotice" w:id="1">
    <w:p w14:paraId="6AFA1ED8" w14:textId="77777777" w:rsidR="0021340F" w:rsidRDefault="002134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1F5D9" w14:textId="77777777" w:rsidR="00DD3CC6" w:rsidRDefault="00DD3CC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31D66" w14:textId="24B0D96E" w:rsidR="00E56074" w:rsidRPr="00D03B09" w:rsidRDefault="00E56074" w:rsidP="006406E5">
    <w:pPr>
      <w:pStyle w:val="Footer"/>
      <w:rPr>
        <w:rFonts w:ascii="Times New Roman" w:hAnsi="Times New Roman" w:cs="Times New Roman"/>
      </w:rPr>
    </w:pPr>
    <w:r w:rsidRPr="00D03B09">
      <w:rPr>
        <w:rFonts w:ascii="Times New Roman" w:hAnsi="Times New Roman" w:cs="Times New Roman"/>
      </w:rPr>
      <w:fldChar w:fldCharType="begin"/>
    </w:r>
    <w:r w:rsidRPr="00D03B09">
      <w:rPr>
        <w:rFonts w:ascii="Times New Roman" w:hAnsi="Times New Roman" w:cs="Times New Roman"/>
      </w:rPr>
      <w:instrText xml:space="preserve"> FILENAME   \* MERGEFORMAT </w:instrText>
    </w:r>
    <w:r w:rsidRPr="00D03B09">
      <w:rPr>
        <w:rFonts w:ascii="Times New Roman" w:hAnsi="Times New Roman" w:cs="Times New Roman"/>
      </w:rPr>
      <w:fldChar w:fldCharType="separate"/>
    </w:r>
    <w:r w:rsidR="00DD3CC6">
      <w:rPr>
        <w:rFonts w:ascii="Times New Roman" w:hAnsi="Times New Roman" w:cs="Times New Roman"/>
        <w:noProof/>
      </w:rPr>
      <w:t>VARAMAnot_271119_pirmpirkums_Grozini</w:t>
    </w:r>
    <w:r w:rsidRPr="00D03B09">
      <w:rPr>
        <w:rFonts w:ascii="Times New Roman" w:hAnsi="Times New Roman" w:cs="Times New Roman"/>
      </w:rPr>
      <w:fldChar w:fldCharType="end"/>
    </w:r>
    <w:bookmarkStart w:id="2" w:name="_GoBack"/>
    <w:bookmarkEnd w:id="2"/>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BE44E" w14:textId="66387EEA" w:rsidR="00E56074" w:rsidRPr="000378BD" w:rsidRDefault="00E56074" w:rsidP="00681B46">
    <w:pPr>
      <w:pStyle w:val="Footer"/>
      <w:rPr>
        <w:rFonts w:ascii="Times New Roman" w:hAnsi="Times New Roman" w:cs="Times New Roman"/>
      </w:rPr>
    </w:pPr>
    <w:r w:rsidRPr="000378BD">
      <w:rPr>
        <w:rFonts w:ascii="Times New Roman" w:hAnsi="Times New Roman" w:cs="Times New Roman"/>
      </w:rPr>
      <w:fldChar w:fldCharType="begin"/>
    </w:r>
    <w:r w:rsidRPr="000378BD">
      <w:rPr>
        <w:rFonts w:ascii="Times New Roman" w:hAnsi="Times New Roman" w:cs="Times New Roman"/>
      </w:rPr>
      <w:instrText xml:space="preserve"> FILENAME   \* MERGEFORMAT </w:instrText>
    </w:r>
    <w:r w:rsidRPr="000378BD">
      <w:rPr>
        <w:rFonts w:ascii="Times New Roman" w:hAnsi="Times New Roman" w:cs="Times New Roman"/>
      </w:rPr>
      <w:fldChar w:fldCharType="separate"/>
    </w:r>
    <w:r w:rsidR="00DD3CC6">
      <w:rPr>
        <w:rFonts w:ascii="Times New Roman" w:hAnsi="Times New Roman" w:cs="Times New Roman"/>
        <w:noProof/>
      </w:rPr>
      <w:t>VARAMAnot_271119_pirmpirkums_Grozini</w:t>
    </w:r>
    <w:r w:rsidRPr="000378BD">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39E7C" w14:textId="77777777" w:rsidR="0021340F" w:rsidRDefault="0021340F" w:rsidP="00C82A09">
      <w:pPr>
        <w:spacing w:after="0" w:line="240" w:lineRule="auto"/>
      </w:pPr>
      <w:r>
        <w:separator/>
      </w:r>
    </w:p>
  </w:footnote>
  <w:footnote w:type="continuationSeparator" w:id="0">
    <w:p w14:paraId="5B86CFD9" w14:textId="77777777" w:rsidR="0021340F" w:rsidRDefault="0021340F" w:rsidP="00C82A09">
      <w:pPr>
        <w:spacing w:after="0" w:line="240" w:lineRule="auto"/>
      </w:pPr>
      <w:r>
        <w:continuationSeparator/>
      </w:r>
    </w:p>
  </w:footnote>
  <w:footnote w:type="continuationNotice" w:id="1">
    <w:p w14:paraId="0A752E58" w14:textId="77777777" w:rsidR="0021340F" w:rsidRDefault="0021340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8B65" w14:textId="77777777" w:rsidR="00DD3CC6" w:rsidRDefault="00DD3CC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40289"/>
      <w:docPartObj>
        <w:docPartGallery w:val="Page Numbers (Top of Page)"/>
        <w:docPartUnique/>
      </w:docPartObj>
    </w:sdtPr>
    <w:sdtEndPr>
      <w:rPr>
        <w:rFonts w:ascii="Times New Roman" w:hAnsi="Times New Roman" w:cs="Times New Roman"/>
        <w:noProof/>
      </w:rPr>
    </w:sdtEndPr>
    <w:sdtContent>
      <w:p w14:paraId="3CE6A2BA" w14:textId="55B34ACB" w:rsidR="00E56074" w:rsidRPr="006718C5" w:rsidRDefault="00E56074">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DD3CC6">
          <w:rPr>
            <w:rFonts w:ascii="Times New Roman" w:hAnsi="Times New Roman" w:cs="Times New Roman"/>
            <w:noProof/>
          </w:rPr>
          <w:t>2</w:t>
        </w:r>
        <w:r w:rsidRPr="006718C5">
          <w:rPr>
            <w:rFonts w:ascii="Times New Roman" w:hAnsi="Times New Roman" w:cs="Times New Roman"/>
            <w:noProof/>
          </w:rPr>
          <w:fldChar w:fldCharType="end"/>
        </w:r>
      </w:p>
    </w:sdtContent>
  </w:sdt>
  <w:p w14:paraId="76FD85B2" w14:textId="77777777" w:rsidR="00E56074" w:rsidRDefault="00E5607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00A9A" w14:textId="77777777" w:rsidR="00DD3CC6" w:rsidRDefault="00DD3C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3E54"/>
    <w:multiLevelType w:val="hybridMultilevel"/>
    <w:tmpl w:val="F5F439E2"/>
    <w:lvl w:ilvl="0" w:tplc="43242912">
      <w:start w:val="1"/>
      <w:numFmt w:val="bullet"/>
      <w:lvlText w:val="-"/>
      <w:lvlJc w:val="left"/>
      <w:pPr>
        <w:ind w:left="819" w:hanging="360"/>
      </w:pPr>
      <w:rPr>
        <w:rFonts w:ascii="Times New Roman" w:eastAsiaTheme="minorHAns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abstractNum w:abstractNumId="1" w15:restartNumberingAfterBreak="0">
    <w:nsid w:val="137B76AC"/>
    <w:multiLevelType w:val="hybridMultilevel"/>
    <w:tmpl w:val="EAFED502"/>
    <w:lvl w:ilvl="0" w:tplc="413E3A0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CFA46C2"/>
    <w:multiLevelType w:val="hybridMultilevel"/>
    <w:tmpl w:val="9B720A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E3F1AA6"/>
    <w:multiLevelType w:val="hybridMultilevel"/>
    <w:tmpl w:val="F8B62A54"/>
    <w:lvl w:ilvl="0" w:tplc="560445C8">
      <w:start w:val="1"/>
      <w:numFmt w:val="decimal"/>
      <w:lvlText w:val="%1."/>
      <w:lvlJc w:val="left"/>
      <w:pPr>
        <w:ind w:left="1429" w:hanging="36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E06D04"/>
    <w:multiLevelType w:val="hybridMultilevel"/>
    <w:tmpl w:val="FF725304"/>
    <w:lvl w:ilvl="0" w:tplc="0426000F">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444961DD"/>
    <w:multiLevelType w:val="hybridMultilevel"/>
    <w:tmpl w:val="4E742380"/>
    <w:lvl w:ilvl="0" w:tplc="D1927BC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1">
    <w:nsid w:val="471666A4"/>
    <w:multiLevelType w:val="hybridMultilevel"/>
    <w:tmpl w:val="06E62186"/>
    <w:lvl w:ilvl="0" w:tplc="FFFFFFFF">
      <w:start w:val="2019"/>
      <w:numFmt w:val="bullet"/>
      <w:lvlText w:val="-"/>
      <w:lvlJc w:val="left"/>
      <w:pPr>
        <w:ind w:left="1080" w:hanging="360"/>
      </w:pPr>
      <w:rPr>
        <w:rFonts w:ascii="Times New Roman" w:eastAsia="Calibr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4DF0289A"/>
    <w:multiLevelType w:val="hybridMultilevel"/>
    <w:tmpl w:val="2DC66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1979FE"/>
    <w:multiLevelType w:val="hybridMultilevel"/>
    <w:tmpl w:val="ACE8E6E6"/>
    <w:lvl w:ilvl="0" w:tplc="CA5241B2">
      <w:start w:val="1"/>
      <w:numFmt w:val="bullet"/>
      <w:lvlText w:val="-"/>
      <w:lvlJc w:val="left"/>
      <w:pPr>
        <w:ind w:left="720" w:hanging="360"/>
      </w:pPr>
      <w:rPr>
        <w:rFonts w:ascii="Times New Roman" w:eastAsiaTheme="minorHAnsi" w:hAnsi="Times New Roman" w:cs="Times New Roman" w:hint="default"/>
        <w:color w:val="000000"/>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593341F"/>
    <w:multiLevelType w:val="hybridMultilevel"/>
    <w:tmpl w:val="90C07D44"/>
    <w:lvl w:ilvl="0" w:tplc="2212700A">
      <w:start w:val="1"/>
      <w:numFmt w:val="decimal"/>
      <w:lvlText w:val="%1."/>
      <w:lvlJc w:val="left"/>
      <w:pPr>
        <w:ind w:left="1429" w:hanging="360"/>
      </w:pPr>
      <w:rPr>
        <w:rFonts w:ascii="Times New Roman" w:hAnsi="Times New Roman" w:cs="Times New Roman" w:hint="default"/>
        <w:i w:val="0"/>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5F0223FF"/>
    <w:multiLevelType w:val="multilevel"/>
    <w:tmpl w:val="DDA23A3E"/>
    <w:lvl w:ilvl="0">
      <w:start w:val="1"/>
      <w:numFmt w:val="decimal"/>
      <w:lvlText w:val="%1."/>
      <w:lvlJc w:val="left"/>
      <w:pPr>
        <w:ind w:left="163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6848699D"/>
    <w:multiLevelType w:val="hybridMultilevel"/>
    <w:tmpl w:val="9F445D66"/>
    <w:lvl w:ilvl="0" w:tplc="8D3A604E">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70131E8"/>
    <w:multiLevelType w:val="hybridMultilevel"/>
    <w:tmpl w:val="A9E061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7CCA1B37"/>
    <w:multiLevelType w:val="hybridMultilevel"/>
    <w:tmpl w:val="B1B4B1F2"/>
    <w:lvl w:ilvl="0" w:tplc="F956242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12"/>
  </w:num>
  <w:num w:numId="3">
    <w:abstractNumId w:val="1"/>
  </w:num>
  <w:num w:numId="4">
    <w:abstractNumId w:val="4"/>
  </w:num>
  <w:num w:numId="5">
    <w:abstractNumId w:val="5"/>
  </w:num>
  <w:num w:numId="6">
    <w:abstractNumId w:val="11"/>
  </w:num>
  <w:num w:numId="7">
    <w:abstractNumId w:val="14"/>
  </w:num>
  <w:num w:numId="8">
    <w:abstractNumId w:val="13"/>
  </w:num>
  <w:num w:numId="9">
    <w:abstractNumId w:val="3"/>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9"/>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19"/>
    <w:rsid w:val="00002B03"/>
    <w:rsid w:val="00003A79"/>
    <w:rsid w:val="00006E65"/>
    <w:rsid w:val="00007C8E"/>
    <w:rsid w:val="00010A41"/>
    <w:rsid w:val="000161C1"/>
    <w:rsid w:val="000200BA"/>
    <w:rsid w:val="000204A7"/>
    <w:rsid w:val="00027F13"/>
    <w:rsid w:val="00031CC3"/>
    <w:rsid w:val="00032D07"/>
    <w:rsid w:val="00034124"/>
    <w:rsid w:val="00034282"/>
    <w:rsid w:val="000343EB"/>
    <w:rsid w:val="000360D7"/>
    <w:rsid w:val="000364DC"/>
    <w:rsid w:val="00037103"/>
    <w:rsid w:val="000378BD"/>
    <w:rsid w:val="0004095B"/>
    <w:rsid w:val="000414C9"/>
    <w:rsid w:val="00041A8A"/>
    <w:rsid w:val="00044B4A"/>
    <w:rsid w:val="00045350"/>
    <w:rsid w:val="00052DC8"/>
    <w:rsid w:val="00053A0B"/>
    <w:rsid w:val="00054FAA"/>
    <w:rsid w:val="00060C80"/>
    <w:rsid w:val="00063320"/>
    <w:rsid w:val="00067B32"/>
    <w:rsid w:val="000705B1"/>
    <w:rsid w:val="00071273"/>
    <w:rsid w:val="000824DB"/>
    <w:rsid w:val="000828AB"/>
    <w:rsid w:val="000871EB"/>
    <w:rsid w:val="000900F8"/>
    <w:rsid w:val="00090303"/>
    <w:rsid w:val="0009507B"/>
    <w:rsid w:val="0009543A"/>
    <w:rsid w:val="00097CF1"/>
    <w:rsid w:val="000A1F0A"/>
    <w:rsid w:val="000B4560"/>
    <w:rsid w:val="000B7A2E"/>
    <w:rsid w:val="000C1A72"/>
    <w:rsid w:val="000C27A0"/>
    <w:rsid w:val="000C7AA5"/>
    <w:rsid w:val="000D1E76"/>
    <w:rsid w:val="000D707B"/>
    <w:rsid w:val="000F1229"/>
    <w:rsid w:val="000F49E1"/>
    <w:rsid w:val="000F55B7"/>
    <w:rsid w:val="000F560E"/>
    <w:rsid w:val="00105462"/>
    <w:rsid w:val="00106C2F"/>
    <w:rsid w:val="001077B0"/>
    <w:rsid w:val="00107A99"/>
    <w:rsid w:val="001107CC"/>
    <w:rsid w:val="00111117"/>
    <w:rsid w:val="00114CAA"/>
    <w:rsid w:val="00116030"/>
    <w:rsid w:val="0011645C"/>
    <w:rsid w:val="0012636E"/>
    <w:rsid w:val="00132792"/>
    <w:rsid w:val="0013435C"/>
    <w:rsid w:val="001347F0"/>
    <w:rsid w:val="00140372"/>
    <w:rsid w:val="00142E13"/>
    <w:rsid w:val="00151DDA"/>
    <w:rsid w:val="00153BCA"/>
    <w:rsid w:val="00156B93"/>
    <w:rsid w:val="001575E7"/>
    <w:rsid w:val="00161183"/>
    <w:rsid w:val="00164D94"/>
    <w:rsid w:val="0016773C"/>
    <w:rsid w:val="00170295"/>
    <w:rsid w:val="00181407"/>
    <w:rsid w:val="001836EE"/>
    <w:rsid w:val="0018384A"/>
    <w:rsid w:val="00183AB0"/>
    <w:rsid w:val="00183B77"/>
    <w:rsid w:val="00186DCE"/>
    <w:rsid w:val="00191329"/>
    <w:rsid w:val="001A0F6E"/>
    <w:rsid w:val="001A2D68"/>
    <w:rsid w:val="001A6F46"/>
    <w:rsid w:val="001B1243"/>
    <w:rsid w:val="001B29D5"/>
    <w:rsid w:val="001B3E61"/>
    <w:rsid w:val="001B5BEA"/>
    <w:rsid w:val="001B666F"/>
    <w:rsid w:val="001C3558"/>
    <w:rsid w:val="001C56D8"/>
    <w:rsid w:val="001D0893"/>
    <w:rsid w:val="001D6AD8"/>
    <w:rsid w:val="001E3527"/>
    <w:rsid w:val="001F21DB"/>
    <w:rsid w:val="001F5203"/>
    <w:rsid w:val="001F7C9D"/>
    <w:rsid w:val="00203771"/>
    <w:rsid w:val="00205C25"/>
    <w:rsid w:val="00210272"/>
    <w:rsid w:val="002110ED"/>
    <w:rsid w:val="0021340F"/>
    <w:rsid w:val="00214DFA"/>
    <w:rsid w:val="002156AD"/>
    <w:rsid w:val="00232784"/>
    <w:rsid w:val="00232FEB"/>
    <w:rsid w:val="00233C5F"/>
    <w:rsid w:val="0023509A"/>
    <w:rsid w:val="002354BF"/>
    <w:rsid w:val="00241092"/>
    <w:rsid w:val="002429A4"/>
    <w:rsid w:val="002441D5"/>
    <w:rsid w:val="0024620F"/>
    <w:rsid w:val="00250A90"/>
    <w:rsid w:val="0025195E"/>
    <w:rsid w:val="002560E5"/>
    <w:rsid w:val="002631BD"/>
    <w:rsid w:val="00273619"/>
    <w:rsid w:val="00280790"/>
    <w:rsid w:val="00291886"/>
    <w:rsid w:val="00295F3E"/>
    <w:rsid w:val="00297E1F"/>
    <w:rsid w:val="002A2618"/>
    <w:rsid w:val="002A2DDB"/>
    <w:rsid w:val="002A510E"/>
    <w:rsid w:val="002B441B"/>
    <w:rsid w:val="002B4EDC"/>
    <w:rsid w:val="002C0D4E"/>
    <w:rsid w:val="002C54AD"/>
    <w:rsid w:val="002D6697"/>
    <w:rsid w:val="002E6863"/>
    <w:rsid w:val="002F173F"/>
    <w:rsid w:val="002F2D88"/>
    <w:rsid w:val="002F68BE"/>
    <w:rsid w:val="002F6D67"/>
    <w:rsid w:val="002F74A9"/>
    <w:rsid w:val="00302361"/>
    <w:rsid w:val="0030317F"/>
    <w:rsid w:val="003038D9"/>
    <w:rsid w:val="00304F71"/>
    <w:rsid w:val="00307EFD"/>
    <w:rsid w:val="00310E0A"/>
    <w:rsid w:val="003129F1"/>
    <w:rsid w:val="00312CC0"/>
    <w:rsid w:val="0031389B"/>
    <w:rsid w:val="0031463D"/>
    <w:rsid w:val="0031609C"/>
    <w:rsid w:val="00317D02"/>
    <w:rsid w:val="0032435B"/>
    <w:rsid w:val="00327261"/>
    <w:rsid w:val="00332C6A"/>
    <w:rsid w:val="00334602"/>
    <w:rsid w:val="00336642"/>
    <w:rsid w:val="00337FE0"/>
    <w:rsid w:val="00345279"/>
    <w:rsid w:val="00350753"/>
    <w:rsid w:val="00360F2C"/>
    <w:rsid w:val="003615AD"/>
    <w:rsid w:val="003629D7"/>
    <w:rsid w:val="003640DE"/>
    <w:rsid w:val="003658BB"/>
    <w:rsid w:val="00365AA1"/>
    <w:rsid w:val="00372659"/>
    <w:rsid w:val="00373607"/>
    <w:rsid w:val="00377A1D"/>
    <w:rsid w:val="0038310D"/>
    <w:rsid w:val="00395B5A"/>
    <w:rsid w:val="0039663B"/>
    <w:rsid w:val="003A7012"/>
    <w:rsid w:val="003A79AE"/>
    <w:rsid w:val="003A7BB0"/>
    <w:rsid w:val="003B13E7"/>
    <w:rsid w:val="003B3905"/>
    <w:rsid w:val="003C5BE9"/>
    <w:rsid w:val="003C5FF4"/>
    <w:rsid w:val="003D113B"/>
    <w:rsid w:val="003D1350"/>
    <w:rsid w:val="003D7536"/>
    <w:rsid w:val="003F7074"/>
    <w:rsid w:val="004003DF"/>
    <w:rsid w:val="00405EF3"/>
    <w:rsid w:val="00410B36"/>
    <w:rsid w:val="00422D1C"/>
    <w:rsid w:val="00430AA8"/>
    <w:rsid w:val="004316A8"/>
    <w:rsid w:val="004324F9"/>
    <w:rsid w:val="00450E4F"/>
    <w:rsid w:val="00453AF7"/>
    <w:rsid w:val="004652B0"/>
    <w:rsid w:val="00470092"/>
    <w:rsid w:val="00470672"/>
    <w:rsid w:val="00472486"/>
    <w:rsid w:val="00472A96"/>
    <w:rsid w:val="004760D5"/>
    <w:rsid w:val="00477033"/>
    <w:rsid w:val="00482A4A"/>
    <w:rsid w:val="00485D3D"/>
    <w:rsid w:val="00486895"/>
    <w:rsid w:val="004A1026"/>
    <w:rsid w:val="004A39AD"/>
    <w:rsid w:val="004A69AB"/>
    <w:rsid w:val="004B2ADC"/>
    <w:rsid w:val="004C3B5F"/>
    <w:rsid w:val="004C3BC7"/>
    <w:rsid w:val="004C3E5E"/>
    <w:rsid w:val="004D7852"/>
    <w:rsid w:val="004E04A9"/>
    <w:rsid w:val="004E0EF6"/>
    <w:rsid w:val="004E1AB4"/>
    <w:rsid w:val="004E2F8E"/>
    <w:rsid w:val="004E6006"/>
    <w:rsid w:val="004F29E0"/>
    <w:rsid w:val="004F4FF4"/>
    <w:rsid w:val="00506500"/>
    <w:rsid w:val="00511B5B"/>
    <w:rsid w:val="00514C90"/>
    <w:rsid w:val="00517EA1"/>
    <w:rsid w:val="00520B9E"/>
    <w:rsid w:val="00521BE1"/>
    <w:rsid w:val="0052360A"/>
    <w:rsid w:val="00524745"/>
    <w:rsid w:val="00524A3A"/>
    <w:rsid w:val="00532040"/>
    <w:rsid w:val="005429E0"/>
    <w:rsid w:val="00546038"/>
    <w:rsid w:val="00546826"/>
    <w:rsid w:val="00557ECB"/>
    <w:rsid w:val="0056017D"/>
    <w:rsid w:val="00562729"/>
    <w:rsid w:val="00564EBA"/>
    <w:rsid w:val="005665E1"/>
    <w:rsid w:val="00566A2A"/>
    <w:rsid w:val="00567476"/>
    <w:rsid w:val="00583DBF"/>
    <w:rsid w:val="005867A4"/>
    <w:rsid w:val="00591A4F"/>
    <w:rsid w:val="00595240"/>
    <w:rsid w:val="00595FA1"/>
    <w:rsid w:val="005970CA"/>
    <w:rsid w:val="005970F1"/>
    <w:rsid w:val="005A62D4"/>
    <w:rsid w:val="005A69A1"/>
    <w:rsid w:val="005A6A17"/>
    <w:rsid w:val="005A6F50"/>
    <w:rsid w:val="005A74FA"/>
    <w:rsid w:val="005B11DF"/>
    <w:rsid w:val="005B4BA9"/>
    <w:rsid w:val="005C19D5"/>
    <w:rsid w:val="005D226A"/>
    <w:rsid w:val="005D25E1"/>
    <w:rsid w:val="005D29FC"/>
    <w:rsid w:val="005D33BB"/>
    <w:rsid w:val="005D6A23"/>
    <w:rsid w:val="005E08BF"/>
    <w:rsid w:val="005E602B"/>
    <w:rsid w:val="005E655F"/>
    <w:rsid w:val="005F036A"/>
    <w:rsid w:val="005F3B22"/>
    <w:rsid w:val="005F4254"/>
    <w:rsid w:val="005F523A"/>
    <w:rsid w:val="005F7575"/>
    <w:rsid w:val="0060306F"/>
    <w:rsid w:val="00606F5E"/>
    <w:rsid w:val="0060723F"/>
    <w:rsid w:val="006079C4"/>
    <w:rsid w:val="006114CE"/>
    <w:rsid w:val="006144B2"/>
    <w:rsid w:val="00614C12"/>
    <w:rsid w:val="00615085"/>
    <w:rsid w:val="00617ACD"/>
    <w:rsid w:val="00621728"/>
    <w:rsid w:val="006237F1"/>
    <w:rsid w:val="00630B84"/>
    <w:rsid w:val="00631532"/>
    <w:rsid w:val="006406E5"/>
    <w:rsid w:val="00640B14"/>
    <w:rsid w:val="0064153F"/>
    <w:rsid w:val="0064238A"/>
    <w:rsid w:val="00642EBC"/>
    <w:rsid w:val="0064557E"/>
    <w:rsid w:val="00662281"/>
    <w:rsid w:val="00662B08"/>
    <w:rsid w:val="006653D2"/>
    <w:rsid w:val="006707CB"/>
    <w:rsid w:val="006714AE"/>
    <w:rsid w:val="006758BB"/>
    <w:rsid w:val="0067645F"/>
    <w:rsid w:val="00676654"/>
    <w:rsid w:val="0067795F"/>
    <w:rsid w:val="0068039A"/>
    <w:rsid w:val="00681B46"/>
    <w:rsid w:val="006825C2"/>
    <w:rsid w:val="00690B27"/>
    <w:rsid w:val="0069440D"/>
    <w:rsid w:val="00694ABF"/>
    <w:rsid w:val="00695C3D"/>
    <w:rsid w:val="00697727"/>
    <w:rsid w:val="006A0C82"/>
    <w:rsid w:val="006A11B8"/>
    <w:rsid w:val="006A42A5"/>
    <w:rsid w:val="006A5834"/>
    <w:rsid w:val="006B1139"/>
    <w:rsid w:val="006B1A76"/>
    <w:rsid w:val="006B4C0A"/>
    <w:rsid w:val="006B4DF7"/>
    <w:rsid w:val="006B70C6"/>
    <w:rsid w:val="006C0E26"/>
    <w:rsid w:val="006C1919"/>
    <w:rsid w:val="006C6134"/>
    <w:rsid w:val="006D0D39"/>
    <w:rsid w:val="006D248D"/>
    <w:rsid w:val="006D59E1"/>
    <w:rsid w:val="006E2B7F"/>
    <w:rsid w:val="006E5496"/>
    <w:rsid w:val="006F65B3"/>
    <w:rsid w:val="00702B0B"/>
    <w:rsid w:val="007068F2"/>
    <w:rsid w:val="00706DC6"/>
    <w:rsid w:val="0071264C"/>
    <w:rsid w:val="007152F4"/>
    <w:rsid w:val="0072608C"/>
    <w:rsid w:val="007333C0"/>
    <w:rsid w:val="00733483"/>
    <w:rsid w:val="00743AE0"/>
    <w:rsid w:val="00753296"/>
    <w:rsid w:val="007607B2"/>
    <w:rsid w:val="0076119B"/>
    <w:rsid w:val="00763510"/>
    <w:rsid w:val="00765C4A"/>
    <w:rsid w:val="00772AB0"/>
    <w:rsid w:val="007754A9"/>
    <w:rsid w:val="00776956"/>
    <w:rsid w:val="00776EDB"/>
    <w:rsid w:val="00780905"/>
    <w:rsid w:val="0078216B"/>
    <w:rsid w:val="0078679B"/>
    <w:rsid w:val="00792D60"/>
    <w:rsid w:val="007944EB"/>
    <w:rsid w:val="007955A5"/>
    <w:rsid w:val="00795B70"/>
    <w:rsid w:val="00797CAE"/>
    <w:rsid w:val="007A443C"/>
    <w:rsid w:val="007A46F2"/>
    <w:rsid w:val="007B2DD9"/>
    <w:rsid w:val="007B6511"/>
    <w:rsid w:val="007C0E49"/>
    <w:rsid w:val="007C4B79"/>
    <w:rsid w:val="007C54E2"/>
    <w:rsid w:val="007C6768"/>
    <w:rsid w:val="007D15B6"/>
    <w:rsid w:val="007D47D6"/>
    <w:rsid w:val="007D6AFB"/>
    <w:rsid w:val="007E2D1D"/>
    <w:rsid w:val="007E5C99"/>
    <w:rsid w:val="007E6C8C"/>
    <w:rsid w:val="007E7D98"/>
    <w:rsid w:val="00803649"/>
    <w:rsid w:val="00803793"/>
    <w:rsid w:val="008046AB"/>
    <w:rsid w:val="008063CB"/>
    <w:rsid w:val="008119CC"/>
    <w:rsid w:val="00811A9B"/>
    <w:rsid w:val="00817380"/>
    <w:rsid w:val="0082140F"/>
    <w:rsid w:val="008261A6"/>
    <w:rsid w:val="0082736A"/>
    <w:rsid w:val="00830292"/>
    <w:rsid w:val="00830EA9"/>
    <w:rsid w:val="00841739"/>
    <w:rsid w:val="00841D3D"/>
    <w:rsid w:val="008465AE"/>
    <w:rsid w:val="008522B5"/>
    <w:rsid w:val="00856456"/>
    <w:rsid w:val="008611C8"/>
    <w:rsid w:val="0086651C"/>
    <w:rsid w:val="00866A80"/>
    <w:rsid w:val="0087309D"/>
    <w:rsid w:val="008734E5"/>
    <w:rsid w:val="008735AE"/>
    <w:rsid w:val="00876B0B"/>
    <w:rsid w:val="008820C0"/>
    <w:rsid w:val="008837B9"/>
    <w:rsid w:val="0088796E"/>
    <w:rsid w:val="0089099D"/>
    <w:rsid w:val="00893E6C"/>
    <w:rsid w:val="00894A82"/>
    <w:rsid w:val="008953C0"/>
    <w:rsid w:val="00896D96"/>
    <w:rsid w:val="008A08FF"/>
    <w:rsid w:val="008A2EA4"/>
    <w:rsid w:val="008A34BE"/>
    <w:rsid w:val="008A794B"/>
    <w:rsid w:val="008B2C85"/>
    <w:rsid w:val="008B3B6E"/>
    <w:rsid w:val="008B4082"/>
    <w:rsid w:val="008B6EB9"/>
    <w:rsid w:val="008B724B"/>
    <w:rsid w:val="008C057E"/>
    <w:rsid w:val="008C3B27"/>
    <w:rsid w:val="008D22D3"/>
    <w:rsid w:val="008D2F77"/>
    <w:rsid w:val="008D4C93"/>
    <w:rsid w:val="008D58DD"/>
    <w:rsid w:val="008D7758"/>
    <w:rsid w:val="008E2C52"/>
    <w:rsid w:val="008E332A"/>
    <w:rsid w:val="008E7559"/>
    <w:rsid w:val="008E7D03"/>
    <w:rsid w:val="0090539A"/>
    <w:rsid w:val="0090657A"/>
    <w:rsid w:val="00917071"/>
    <w:rsid w:val="0091707F"/>
    <w:rsid w:val="00920965"/>
    <w:rsid w:val="00922FAB"/>
    <w:rsid w:val="00927BC6"/>
    <w:rsid w:val="009301F6"/>
    <w:rsid w:val="00930FC1"/>
    <w:rsid w:val="009323CB"/>
    <w:rsid w:val="0093406F"/>
    <w:rsid w:val="00935BFE"/>
    <w:rsid w:val="00936134"/>
    <w:rsid w:val="00940424"/>
    <w:rsid w:val="0095176E"/>
    <w:rsid w:val="00954CB2"/>
    <w:rsid w:val="0095766E"/>
    <w:rsid w:val="00957E27"/>
    <w:rsid w:val="00962B5D"/>
    <w:rsid w:val="009635EE"/>
    <w:rsid w:val="00967019"/>
    <w:rsid w:val="00967908"/>
    <w:rsid w:val="009758C9"/>
    <w:rsid w:val="00981EF3"/>
    <w:rsid w:val="0098286C"/>
    <w:rsid w:val="00982DFB"/>
    <w:rsid w:val="0098568F"/>
    <w:rsid w:val="00991210"/>
    <w:rsid w:val="009978EA"/>
    <w:rsid w:val="009A309D"/>
    <w:rsid w:val="009A3E79"/>
    <w:rsid w:val="009A72D1"/>
    <w:rsid w:val="009B025D"/>
    <w:rsid w:val="009B3856"/>
    <w:rsid w:val="009B55BD"/>
    <w:rsid w:val="009B5E70"/>
    <w:rsid w:val="009B62E7"/>
    <w:rsid w:val="009C38BB"/>
    <w:rsid w:val="009C505D"/>
    <w:rsid w:val="009C7690"/>
    <w:rsid w:val="009D117C"/>
    <w:rsid w:val="009D452F"/>
    <w:rsid w:val="009D5CD3"/>
    <w:rsid w:val="009D7B2C"/>
    <w:rsid w:val="009E2AE9"/>
    <w:rsid w:val="009E2AEA"/>
    <w:rsid w:val="009E35ED"/>
    <w:rsid w:val="009E5011"/>
    <w:rsid w:val="009F4421"/>
    <w:rsid w:val="009F5092"/>
    <w:rsid w:val="00A00DCF"/>
    <w:rsid w:val="00A03749"/>
    <w:rsid w:val="00A03BBB"/>
    <w:rsid w:val="00A04270"/>
    <w:rsid w:val="00A060AA"/>
    <w:rsid w:val="00A06774"/>
    <w:rsid w:val="00A11249"/>
    <w:rsid w:val="00A11773"/>
    <w:rsid w:val="00A15762"/>
    <w:rsid w:val="00A20812"/>
    <w:rsid w:val="00A2479D"/>
    <w:rsid w:val="00A27C86"/>
    <w:rsid w:val="00A35AB7"/>
    <w:rsid w:val="00A41F05"/>
    <w:rsid w:val="00A425F1"/>
    <w:rsid w:val="00A42661"/>
    <w:rsid w:val="00A4269D"/>
    <w:rsid w:val="00A44327"/>
    <w:rsid w:val="00A44358"/>
    <w:rsid w:val="00A44707"/>
    <w:rsid w:val="00A4501A"/>
    <w:rsid w:val="00A5223B"/>
    <w:rsid w:val="00A54501"/>
    <w:rsid w:val="00A54BB7"/>
    <w:rsid w:val="00A57016"/>
    <w:rsid w:val="00A634FF"/>
    <w:rsid w:val="00A66E3F"/>
    <w:rsid w:val="00A6721E"/>
    <w:rsid w:val="00A76B01"/>
    <w:rsid w:val="00A76E46"/>
    <w:rsid w:val="00A77FBE"/>
    <w:rsid w:val="00A82DAE"/>
    <w:rsid w:val="00A84385"/>
    <w:rsid w:val="00A843E9"/>
    <w:rsid w:val="00A921F4"/>
    <w:rsid w:val="00A93C9B"/>
    <w:rsid w:val="00AA176A"/>
    <w:rsid w:val="00AA433B"/>
    <w:rsid w:val="00AB34D3"/>
    <w:rsid w:val="00AC27E0"/>
    <w:rsid w:val="00AD1DC1"/>
    <w:rsid w:val="00AD43BC"/>
    <w:rsid w:val="00AD54BF"/>
    <w:rsid w:val="00AD669B"/>
    <w:rsid w:val="00AE09E7"/>
    <w:rsid w:val="00AE6461"/>
    <w:rsid w:val="00AE72AA"/>
    <w:rsid w:val="00AE7ACD"/>
    <w:rsid w:val="00AE7E29"/>
    <w:rsid w:val="00AF3D4D"/>
    <w:rsid w:val="00AF4C51"/>
    <w:rsid w:val="00B00E7C"/>
    <w:rsid w:val="00B0683B"/>
    <w:rsid w:val="00B1549A"/>
    <w:rsid w:val="00B1615E"/>
    <w:rsid w:val="00B238C7"/>
    <w:rsid w:val="00B24901"/>
    <w:rsid w:val="00B27B2E"/>
    <w:rsid w:val="00B27D34"/>
    <w:rsid w:val="00B426AC"/>
    <w:rsid w:val="00B504CD"/>
    <w:rsid w:val="00B50679"/>
    <w:rsid w:val="00B64C48"/>
    <w:rsid w:val="00B747D4"/>
    <w:rsid w:val="00B7675B"/>
    <w:rsid w:val="00B824FC"/>
    <w:rsid w:val="00B8253C"/>
    <w:rsid w:val="00B86334"/>
    <w:rsid w:val="00B8767D"/>
    <w:rsid w:val="00B87AA2"/>
    <w:rsid w:val="00B87F76"/>
    <w:rsid w:val="00B9414D"/>
    <w:rsid w:val="00B952C6"/>
    <w:rsid w:val="00B954F6"/>
    <w:rsid w:val="00B961CA"/>
    <w:rsid w:val="00B965E7"/>
    <w:rsid w:val="00BA264E"/>
    <w:rsid w:val="00BA744C"/>
    <w:rsid w:val="00BB3DAF"/>
    <w:rsid w:val="00BB7369"/>
    <w:rsid w:val="00BC1AF5"/>
    <w:rsid w:val="00BC4E1C"/>
    <w:rsid w:val="00BC6C8A"/>
    <w:rsid w:val="00BD2A7C"/>
    <w:rsid w:val="00BD475D"/>
    <w:rsid w:val="00BE14EB"/>
    <w:rsid w:val="00BE164A"/>
    <w:rsid w:val="00BE1960"/>
    <w:rsid w:val="00BE3F03"/>
    <w:rsid w:val="00BE58F0"/>
    <w:rsid w:val="00BF2BC7"/>
    <w:rsid w:val="00BF7877"/>
    <w:rsid w:val="00C03FD8"/>
    <w:rsid w:val="00C052AC"/>
    <w:rsid w:val="00C15232"/>
    <w:rsid w:val="00C26412"/>
    <w:rsid w:val="00C302D5"/>
    <w:rsid w:val="00C366BD"/>
    <w:rsid w:val="00C41F7F"/>
    <w:rsid w:val="00C44D24"/>
    <w:rsid w:val="00C462FE"/>
    <w:rsid w:val="00C47459"/>
    <w:rsid w:val="00C523C9"/>
    <w:rsid w:val="00C52946"/>
    <w:rsid w:val="00C52D5F"/>
    <w:rsid w:val="00C56F8D"/>
    <w:rsid w:val="00C57894"/>
    <w:rsid w:val="00C60CC6"/>
    <w:rsid w:val="00C648EF"/>
    <w:rsid w:val="00C66598"/>
    <w:rsid w:val="00C6778B"/>
    <w:rsid w:val="00C71B71"/>
    <w:rsid w:val="00C74230"/>
    <w:rsid w:val="00C8210F"/>
    <w:rsid w:val="00C82A09"/>
    <w:rsid w:val="00C82CAB"/>
    <w:rsid w:val="00C84BE2"/>
    <w:rsid w:val="00C97D86"/>
    <w:rsid w:val="00CA63F2"/>
    <w:rsid w:val="00CB0057"/>
    <w:rsid w:val="00CB0C7D"/>
    <w:rsid w:val="00CC27AB"/>
    <w:rsid w:val="00CC3BA8"/>
    <w:rsid w:val="00CC4029"/>
    <w:rsid w:val="00CC4994"/>
    <w:rsid w:val="00CD081B"/>
    <w:rsid w:val="00CD5ACB"/>
    <w:rsid w:val="00CD6DD8"/>
    <w:rsid w:val="00CE666D"/>
    <w:rsid w:val="00CF00AE"/>
    <w:rsid w:val="00CF6A10"/>
    <w:rsid w:val="00D008C7"/>
    <w:rsid w:val="00D02A89"/>
    <w:rsid w:val="00D031D9"/>
    <w:rsid w:val="00D03B09"/>
    <w:rsid w:val="00D05267"/>
    <w:rsid w:val="00D07426"/>
    <w:rsid w:val="00D22A4C"/>
    <w:rsid w:val="00D23268"/>
    <w:rsid w:val="00D2558E"/>
    <w:rsid w:val="00D2753A"/>
    <w:rsid w:val="00D310F3"/>
    <w:rsid w:val="00D32B2E"/>
    <w:rsid w:val="00D36121"/>
    <w:rsid w:val="00D36712"/>
    <w:rsid w:val="00D431C9"/>
    <w:rsid w:val="00D439B7"/>
    <w:rsid w:val="00D448CD"/>
    <w:rsid w:val="00D44CB4"/>
    <w:rsid w:val="00D6360A"/>
    <w:rsid w:val="00D63E96"/>
    <w:rsid w:val="00D67671"/>
    <w:rsid w:val="00D72960"/>
    <w:rsid w:val="00D7518A"/>
    <w:rsid w:val="00D75450"/>
    <w:rsid w:val="00D758DE"/>
    <w:rsid w:val="00D760ED"/>
    <w:rsid w:val="00D76CDA"/>
    <w:rsid w:val="00D81A3D"/>
    <w:rsid w:val="00D837A1"/>
    <w:rsid w:val="00D84E62"/>
    <w:rsid w:val="00D863D7"/>
    <w:rsid w:val="00D90BE6"/>
    <w:rsid w:val="00D94EDC"/>
    <w:rsid w:val="00D95629"/>
    <w:rsid w:val="00DA397F"/>
    <w:rsid w:val="00DA58F1"/>
    <w:rsid w:val="00DB1A7D"/>
    <w:rsid w:val="00DB3620"/>
    <w:rsid w:val="00DB7091"/>
    <w:rsid w:val="00DC5282"/>
    <w:rsid w:val="00DC73BB"/>
    <w:rsid w:val="00DD1BE9"/>
    <w:rsid w:val="00DD2481"/>
    <w:rsid w:val="00DD3CC6"/>
    <w:rsid w:val="00DD674F"/>
    <w:rsid w:val="00DE150C"/>
    <w:rsid w:val="00DE1AD6"/>
    <w:rsid w:val="00DE5910"/>
    <w:rsid w:val="00DF055D"/>
    <w:rsid w:val="00DF1FA0"/>
    <w:rsid w:val="00E002A5"/>
    <w:rsid w:val="00E023B0"/>
    <w:rsid w:val="00E03AD5"/>
    <w:rsid w:val="00E0656A"/>
    <w:rsid w:val="00E06E91"/>
    <w:rsid w:val="00E103DD"/>
    <w:rsid w:val="00E11FA5"/>
    <w:rsid w:val="00E15877"/>
    <w:rsid w:val="00E16A67"/>
    <w:rsid w:val="00E20FE4"/>
    <w:rsid w:val="00E320D7"/>
    <w:rsid w:val="00E404C8"/>
    <w:rsid w:val="00E425A1"/>
    <w:rsid w:val="00E520B5"/>
    <w:rsid w:val="00E547A6"/>
    <w:rsid w:val="00E55ECE"/>
    <w:rsid w:val="00E56074"/>
    <w:rsid w:val="00E57E8A"/>
    <w:rsid w:val="00E64C9B"/>
    <w:rsid w:val="00E765E4"/>
    <w:rsid w:val="00E77865"/>
    <w:rsid w:val="00E77923"/>
    <w:rsid w:val="00E77B81"/>
    <w:rsid w:val="00E817D1"/>
    <w:rsid w:val="00E83789"/>
    <w:rsid w:val="00E85E70"/>
    <w:rsid w:val="00E862A1"/>
    <w:rsid w:val="00E87929"/>
    <w:rsid w:val="00E94DF7"/>
    <w:rsid w:val="00E95AF2"/>
    <w:rsid w:val="00EA5889"/>
    <w:rsid w:val="00EB14E7"/>
    <w:rsid w:val="00EB644A"/>
    <w:rsid w:val="00EB73F7"/>
    <w:rsid w:val="00EC5CA8"/>
    <w:rsid w:val="00EC5EA3"/>
    <w:rsid w:val="00EC7E3B"/>
    <w:rsid w:val="00ED60BC"/>
    <w:rsid w:val="00ED6D5F"/>
    <w:rsid w:val="00EE1581"/>
    <w:rsid w:val="00EE52B5"/>
    <w:rsid w:val="00EF2390"/>
    <w:rsid w:val="00F01454"/>
    <w:rsid w:val="00F034DB"/>
    <w:rsid w:val="00F07334"/>
    <w:rsid w:val="00F12C98"/>
    <w:rsid w:val="00F13707"/>
    <w:rsid w:val="00F1516A"/>
    <w:rsid w:val="00F1714E"/>
    <w:rsid w:val="00F24BF5"/>
    <w:rsid w:val="00F3113C"/>
    <w:rsid w:val="00F378AE"/>
    <w:rsid w:val="00F40353"/>
    <w:rsid w:val="00F42A3D"/>
    <w:rsid w:val="00F43063"/>
    <w:rsid w:val="00F44955"/>
    <w:rsid w:val="00F46B54"/>
    <w:rsid w:val="00F47378"/>
    <w:rsid w:val="00F52568"/>
    <w:rsid w:val="00F540F3"/>
    <w:rsid w:val="00F55BDA"/>
    <w:rsid w:val="00F615B8"/>
    <w:rsid w:val="00F63BF1"/>
    <w:rsid w:val="00F760A6"/>
    <w:rsid w:val="00F81B33"/>
    <w:rsid w:val="00F8485E"/>
    <w:rsid w:val="00F84FB6"/>
    <w:rsid w:val="00F942E9"/>
    <w:rsid w:val="00F9469F"/>
    <w:rsid w:val="00F948B9"/>
    <w:rsid w:val="00F948DD"/>
    <w:rsid w:val="00F9635E"/>
    <w:rsid w:val="00FA0B50"/>
    <w:rsid w:val="00FA2DDF"/>
    <w:rsid w:val="00FA4978"/>
    <w:rsid w:val="00FA4E20"/>
    <w:rsid w:val="00FA63E3"/>
    <w:rsid w:val="00FA66B2"/>
    <w:rsid w:val="00FA7297"/>
    <w:rsid w:val="00FB2859"/>
    <w:rsid w:val="00FB37D7"/>
    <w:rsid w:val="00FB4FD5"/>
    <w:rsid w:val="00FC6064"/>
    <w:rsid w:val="00FC7446"/>
    <w:rsid w:val="00FC76FA"/>
    <w:rsid w:val="00FD1489"/>
    <w:rsid w:val="00FD1E6A"/>
    <w:rsid w:val="00FD3960"/>
    <w:rsid w:val="00FD6B02"/>
    <w:rsid w:val="00FE12CA"/>
    <w:rsid w:val="00FE1FB0"/>
    <w:rsid w:val="00FE2314"/>
    <w:rsid w:val="00FE60E6"/>
    <w:rsid w:val="00FE6798"/>
    <w:rsid w:val="00FF0116"/>
    <w:rsid w:val="00FF0432"/>
    <w:rsid w:val="00FF2D6B"/>
    <w:rsid w:val="00FF49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3968"/>
  <w15:docId w15:val="{34B8A26D-5FAE-47CB-8D7D-E405AF5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 w:type="paragraph" w:styleId="BodyText">
    <w:name w:val="Body Text"/>
    <w:basedOn w:val="Normal"/>
    <w:link w:val="BodyTextChar"/>
    <w:rsid w:val="004C3BC7"/>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C3BC7"/>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A20812"/>
    <w:rPr>
      <w:sz w:val="16"/>
      <w:szCs w:val="16"/>
    </w:rPr>
  </w:style>
  <w:style w:type="paragraph" w:styleId="CommentText">
    <w:name w:val="annotation text"/>
    <w:basedOn w:val="Normal"/>
    <w:link w:val="CommentTextChar"/>
    <w:uiPriority w:val="99"/>
    <w:semiHidden/>
    <w:unhideWhenUsed/>
    <w:rsid w:val="00A20812"/>
    <w:pPr>
      <w:spacing w:line="240" w:lineRule="auto"/>
    </w:pPr>
    <w:rPr>
      <w:sz w:val="20"/>
      <w:szCs w:val="20"/>
    </w:rPr>
  </w:style>
  <w:style w:type="character" w:customStyle="1" w:styleId="CommentTextChar">
    <w:name w:val="Comment Text Char"/>
    <w:basedOn w:val="DefaultParagraphFont"/>
    <w:link w:val="CommentText"/>
    <w:uiPriority w:val="99"/>
    <w:semiHidden/>
    <w:rsid w:val="00A20812"/>
    <w:rPr>
      <w:sz w:val="20"/>
      <w:szCs w:val="20"/>
    </w:rPr>
  </w:style>
  <w:style w:type="paragraph" w:styleId="CommentSubject">
    <w:name w:val="annotation subject"/>
    <w:basedOn w:val="CommentText"/>
    <w:next w:val="CommentText"/>
    <w:link w:val="CommentSubjectChar"/>
    <w:uiPriority w:val="99"/>
    <w:semiHidden/>
    <w:unhideWhenUsed/>
    <w:rsid w:val="00A20812"/>
    <w:rPr>
      <w:b/>
      <w:bCs/>
    </w:rPr>
  </w:style>
  <w:style w:type="character" w:customStyle="1" w:styleId="CommentSubjectChar">
    <w:name w:val="Comment Subject Char"/>
    <w:basedOn w:val="CommentTextChar"/>
    <w:link w:val="CommentSubject"/>
    <w:uiPriority w:val="99"/>
    <w:semiHidden/>
    <w:rsid w:val="00A20812"/>
    <w:rPr>
      <w:b/>
      <w:bCs/>
      <w:sz w:val="20"/>
      <w:szCs w:val="20"/>
    </w:rPr>
  </w:style>
  <w:style w:type="paragraph" w:styleId="NoSpacing">
    <w:name w:val="No Spacing"/>
    <w:link w:val="NoSpacingChar"/>
    <w:uiPriority w:val="1"/>
    <w:qFormat/>
    <w:rsid w:val="00052DC8"/>
    <w:pPr>
      <w:spacing w:after="0" w:line="240" w:lineRule="auto"/>
    </w:pPr>
  </w:style>
  <w:style w:type="character" w:customStyle="1" w:styleId="NoSpacingChar">
    <w:name w:val="No Spacing Char"/>
    <w:link w:val="NoSpacing"/>
    <w:uiPriority w:val="1"/>
    <w:rsid w:val="00052DC8"/>
  </w:style>
  <w:style w:type="paragraph" w:styleId="NormalWeb">
    <w:name w:val="Normal (Web)"/>
    <w:basedOn w:val="Normal"/>
    <w:link w:val="NormalWebChar"/>
    <w:uiPriority w:val="99"/>
    <w:rsid w:val="005A69A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link w:val="NormalWeb"/>
    <w:uiPriority w:val="99"/>
    <w:locked/>
    <w:rsid w:val="005A69A1"/>
    <w:rPr>
      <w:rFonts w:ascii="Times New Roman" w:eastAsia="Times New Roman" w:hAnsi="Times New Roman" w:cs="Times New Roman"/>
      <w:sz w:val="24"/>
      <w:szCs w:val="24"/>
      <w:lang w:val="en-US"/>
    </w:rPr>
  </w:style>
  <w:style w:type="paragraph" w:customStyle="1" w:styleId="tv213">
    <w:name w:val="tv213"/>
    <w:basedOn w:val="Normal"/>
    <w:rsid w:val="006423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isnod">
    <w:name w:val="naisnod"/>
    <w:basedOn w:val="Normal"/>
    <w:rsid w:val="00186DCE"/>
    <w:pPr>
      <w:spacing w:before="150" w:after="150" w:line="240" w:lineRule="auto"/>
      <w:jc w:val="center"/>
    </w:pPr>
    <w:rPr>
      <w:rFonts w:ascii="Times New Roman" w:eastAsia="Times New Roman" w:hAnsi="Times New Roman" w:cs="Times New Roman"/>
      <w:b/>
      <w:bCs/>
      <w:sz w:val="24"/>
      <w:szCs w:val="24"/>
      <w:lang w:eastAsia="lv-LV"/>
    </w:rPr>
  </w:style>
  <w:style w:type="paragraph" w:styleId="Revision">
    <w:name w:val="Revision"/>
    <w:hidden/>
    <w:uiPriority w:val="99"/>
    <w:semiHidden/>
    <w:rsid w:val="00432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9104">
      <w:bodyDiv w:val="1"/>
      <w:marLeft w:val="0"/>
      <w:marRight w:val="0"/>
      <w:marTop w:val="0"/>
      <w:marBottom w:val="0"/>
      <w:divBdr>
        <w:top w:val="none" w:sz="0" w:space="0" w:color="auto"/>
        <w:left w:val="none" w:sz="0" w:space="0" w:color="auto"/>
        <w:bottom w:val="none" w:sz="0" w:space="0" w:color="auto"/>
        <w:right w:val="none" w:sz="0" w:space="0" w:color="auto"/>
      </w:divBdr>
    </w:div>
    <w:div w:id="252323508">
      <w:bodyDiv w:val="1"/>
      <w:marLeft w:val="0"/>
      <w:marRight w:val="0"/>
      <w:marTop w:val="0"/>
      <w:marBottom w:val="0"/>
      <w:divBdr>
        <w:top w:val="none" w:sz="0" w:space="0" w:color="auto"/>
        <w:left w:val="none" w:sz="0" w:space="0" w:color="auto"/>
        <w:bottom w:val="none" w:sz="0" w:space="0" w:color="auto"/>
        <w:right w:val="none" w:sz="0" w:space="0" w:color="auto"/>
      </w:divBdr>
    </w:div>
    <w:div w:id="744111697">
      <w:bodyDiv w:val="1"/>
      <w:marLeft w:val="0"/>
      <w:marRight w:val="0"/>
      <w:marTop w:val="0"/>
      <w:marBottom w:val="0"/>
      <w:divBdr>
        <w:top w:val="none" w:sz="0" w:space="0" w:color="auto"/>
        <w:left w:val="none" w:sz="0" w:space="0" w:color="auto"/>
        <w:bottom w:val="none" w:sz="0" w:space="0" w:color="auto"/>
        <w:right w:val="none" w:sz="0" w:space="0" w:color="auto"/>
      </w:divBdr>
    </w:div>
    <w:div w:id="915824378">
      <w:bodyDiv w:val="1"/>
      <w:marLeft w:val="0"/>
      <w:marRight w:val="0"/>
      <w:marTop w:val="0"/>
      <w:marBottom w:val="0"/>
      <w:divBdr>
        <w:top w:val="none" w:sz="0" w:space="0" w:color="auto"/>
        <w:left w:val="none" w:sz="0" w:space="0" w:color="auto"/>
        <w:bottom w:val="none" w:sz="0" w:space="0" w:color="auto"/>
        <w:right w:val="none" w:sz="0" w:space="0" w:color="auto"/>
      </w:divBdr>
    </w:div>
    <w:div w:id="1785924229">
      <w:bodyDiv w:val="1"/>
      <w:marLeft w:val="0"/>
      <w:marRight w:val="0"/>
      <w:marTop w:val="0"/>
      <w:marBottom w:val="0"/>
      <w:divBdr>
        <w:top w:val="none" w:sz="0" w:space="0" w:color="auto"/>
        <w:left w:val="none" w:sz="0" w:space="0" w:color="auto"/>
        <w:bottom w:val="none" w:sz="0" w:space="0" w:color="auto"/>
        <w:right w:val="none" w:sz="0" w:space="0" w:color="auto"/>
      </w:divBdr>
    </w:div>
    <w:div w:id="2030833372">
      <w:bodyDiv w:val="1"/>
      <w:marLeft w:val="0"/>
      <w:marRight w:val="0"/>
      <w:marTop w:val="0"/>
      <w:marBottom w:val="0"/>
      <w:divBdr>
        <w:top w:val="none" w:sz="0" w:space="0" w:color="auto"/>
        <w:left w:val="none" w:sz="0" w:space="0" w:color="auto"/>
        <w:bottom w:val="none" w:sz="0" w:space="0" w:color="auto"/>
        <w:right w:val="none" w:sz="0" w:space="0" w:color="auto"/>
      </w:divBdr>
    </w:div>
    <w:div w:id="20509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ana.saulite@var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9EC8-47B2-47A1-A256-7B1DA670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8097</Words>
  <Characters>4616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rīkojuma projekta „Par valsts pirmpirkuma tiesību izmantošanu” sākotnējās ietekmes novērtējuma ziņojums (anotācija)</vt:lpstr>
    </vt:vector>
  </TitlesOfParts>
  <Company>VARAM</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pirmpirkuma tiesību izmantošanu” sākotnējās ietekmes novērtējuma ziņojums (anotācija)</dc:title>
  <dc:subject>Sākotnējās ietekmes novērtējuma ziņojums (anotācija)</dc:subject>
  <dc:creator>Diana.Saulite@varam.gov.lv</dc:creator>
  <dc:description>tel. 67026587;
diana.saulite@varam.gov.lv</dc:description>
  <cp:lastModifiedBy>Diāna Saulīte</cp:lastModifiedBy>
  <cp:revision>15</cp:revision>
  <cp:lastPrinted>2019-08-29T10:04:00Z</cp:lastPrinted>
  <dcterms:created xsi:type="dcterms:W3CDTF">2019-11-22T12:16:00Z</dcterms:created>
  <dcterms:modified xsi:type="dcterms:W3CDTF">2019-11-27T11:55:00Z</dcterms:modified>
</cp:coreProperties>
</file>