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5E2D9" w14:textId="0FF7C725" w:rsidR="00B672D0" w:rsidRPr="00594541" w:rsidRDefault="00135533" w:rsidP="00324A4A">
      <w:pPr>
        <w:widowControl w:val="0"/>
        <w:ind w:firstLine="720"/>
        <w:jc w:val="center"/>
        <w:rPr>
          <w:b/>
          <w:iCs/>
          <w:sz w:val="28"/>
          <w:szCs w:val="28"/>
        </w:rPr>
      </w:pPr>
      <w:bookmarkStart w:id="0" w:name="OLE_LINK13"/>
      <w:bookmarkStart w:id="1" w:name="OLE_LINK14"/>
      <w:bookmarkStart w:id="2" w:name="OLE_LINK3"/>
      <w:bookmarkStart w:id="3" w:name="OLE_LINK4"/>
      <w:r w:rsidRPr="00594541">
        <w:rPr>
          <w:b/>
          <w:iCs/>
          <w:sz w:val="28"/>
          <w:szCs w:val="28"/>
        </w:rPr>
        <w:t>Informatīvais ziņojums par Eiropas Savienības Nodarbinātības, sociālās politikas, veselības un patērē</w:t>
      </w:r>
      <w:r w:rsidR="000B5BF0" w:rsidRPr="00594541">
        <w:rPr>
          <w:b/>
          <w:iCs/>
          <w:sz w:val="28"/>
          <w:szCs w:val="28"/>
        </w:rPr>
        <w:t>tāju lietu m</w:t>
      </w:r>
      <w:r w:rsidR="004B0BEA" w:rsidRPr="00594541">
        <w:rPr>
          <w:b/>
          <w:iCs/>
          <w:sz w:val="28"/>
          <w:szCs w:val="28"/>
        </w:rPr>
        <w:t>inistru padomes 201</w:t>
      </w:r>
      <w:r w:rsidR="00D2751A" w:rsidRPr="00594541">
        <w:rPr>
          <w:b/>
          <w:iCs/>
          <w:sz w:val="28"/>
          <w:szCs w:val="28"/>
        </w:rPr>
        <w:t>9</w:t>
      </w:r>
      <w:r w:rsidRPr="00594541">
        <w:rPr>
          <w:b/>
          <w:iCs/>
          <w:sz w:val="28"/>
          <w:szCs w:val="28"/>
        </w:rPr>
        <w:t xml:space="preserve">. </w:t>
      </w:r>
      <w:r w:rsidR="00964DC9" w:rsidRPr="00594541">
        <w:rPr>
          <w:b/>
          <w:iCs/>
          <w:sz w:val="28"/>
          <w:szCs w:val="28"/>
        </w:rPr>
        <w:t xml:space="preserve">gada </w:t>
      </w:r>
      <w:r w:rsidR="0086425E" w:rsidRPr="00594541">
        <w:rPr>
          <w:b/>
          <w:iCs/>
          <w:sz w:val="28"/>
          <w:szCs w:val="28"/>
        </w:rPr>
        <w:t>9</w:t>
      </w:r>
      <w:r w:rsidR="00A74A32" w:rsidRPr="00594541">
        <w:rPr>
          <w:b/>
          <w:iCs/>
          <w:sz w:val="28"/>
          <w:szCs w:val="28"/>
        </w:rPr>
        <w:t>.</w:t>
      </w:r>
      <w:r w:rsidR="007D6A8A" w:rsidRPr="00594541">
        <w:rPr>
          <w:b/>
          <w:iCs/>
          <w:sz w:val="28"/>
          <w:szCs w:val="28"/>
        </w:rPr>
        <w:t xml:space="preserve"> </w:t>
      </w:r>
      <w:r w:rsidR="0086425E" w:rsidRPr="00594541">
        <w:rPr>
          <w:b/>
          <w:iCs/>
          <w:sz w:val="28"/>
          <w:szCs w:val="28"/>
        </w:rPr>
        <w:t>decembra</w:t>
      </w:r>
      <w:r w:rsidR="004B0BEA" w:rsidRPr="00594541">
        <w:rPr>
          <w:b/>
          <w:iCs/>
          <w:sz w:val="28"/>
          <w:szCs w:val="28"/>
        </w:rPr>
        <w:t xml:space="preserve"> </w:t>
      </w:r>
      <w:r w:rsidRPr="00594541">
        <w:rPr>
          <w:b/>
          <w:iCs/>
          <w:sz w:val="28"/>
          <w:szCs w:val="28"/>
        </w:rPr>
        <w:t>sanāksmē izskatāmajiem Veselības ministrijas kompetences jautājumiem</w:t>
      </w:r>
      <w:bookmarkEnd w:id="0"/>
      <w:bookmarkEnd w:id="1"/>
    </w:p>
    <w:p w14:paraId="7C81CBCB" w14:textId="77777777" w:rsidR="00E03284" w:rsidRPr="00594541" w:rsidRDefault="00E03284" w:rsidP="001622DC">
      <w:pPr>
        <w:widowControl w:val="0"/>
        <w:ind w:firstLine="720"/>
        <w:jc w:val="both"/>
        <w:rPr>
          <w:sz w:val="28"/>
          <w:szCs w:val="28"/>
          <w:lang w:eastAsia="en-US"/>
        </w:rPr>
      </w:pPr>
    </w:p>
    <w:bookmarkEnd w:id="2"/>
    <w:bookmarkEnd w:id="3"/>
    <w:p w14:paraId="4AEE014A" w14:textId="537EEF75" w:rsidR="00E03284" w:rsidRPr="00594541" w:rsidRDefault="00135533" w:rsidP="001622DC">
      <w:pPr>
        <w:widowControl w:val="0"/>
        <w:autoSpaceDE w:val="0"/>
        <w:autoSpaceDN w:val="0"/>
        <w:adjustRightInd w:val="0"/>
        <w:ind w:firstLine="720"/>
        <w:jc w:val="both"/>
        <w:rPr>
          <w:bCs/>
          <w:sz w:val="28"/>
          <w:szCs w:val="28"/>
        </w:rPr>
      </w:pPr>
      <w:r w:rsidRPr="00594541">
        <w:rPr>
          <w:bCs/>
          <w:sz w:val="28"/>
          <w:szCs w:val="28"/>
        </w:rPr>
        <w:t>201</w:t>
      </w:r>
      <w:r w:rsidR="00C34C61" w:rsidRPr="00594541">
        <w:rPr>
          <w:bCs/>
          <w:sz w:val="28"/>
          <w:szCs w:val="28"/>
        </w:rPr>
        <w:t>9</w:t>
      </w:r>
      <w:r w:rsidR="004A5A5F" w:rsidRPr="00594541">
        <w:rPr>
          <w:bCs/>
          <w:sz w:val="28"/>
          <w:szCs w:val="28"/>
        </w:rPr>
        <w:t>.</w:t>
      </w:r>
      <w:r w:rsidR="00216F2C" w:rsidRPr="00594541">
        <w:rPr>
          <w:bCs/>
          <w:sz w:val="28"/>
          <w:szCs w:val="28"/>
        </w:rPr>
        <w:t> </w:t>
      </w:r>
      <w:r w:rsidR="004A5A5F" w:rsidRPr="00594541">
        <w:rPr>
          <w:bCs/>
          <w:sz w:val="28"/>
          <w:szCs w:val="28"/>
        </w:rPr>
        <w:t xml:space="preserve">gada </w:t>
      </w:r>
      <w:r w:rsidR="00F67F74" w:rsidRPr="00594541">
        <w:rPr>
          <w:bCs/>
          <w:sz w:val="28"/>
          <w:szCs w:val="28"/>
        </w:rPr>
        <w:t>9</w:t>
      </w:r>
      <w:r w:rsidR="00993CE5" w:rsidRPr="00594541">
        <w:rPr>
          <w:bCs/>
          <w:sz w:val="28"/>
          <w:szCs w:val="28"/>
        </w:rPr>
        <w:t>.</w:t>
      </w:r>
      <w:r w:rsidR="00216F2C" w:rsidRPr="00594541">
        <w:rPr>
          <w:bCs/>
          <w:sz w:val="28"/>
          <w:szCs w:val="28"/>
        </w:rPr>
        <w:t> </w:t>
      </w:r>
      <w:r w:rsidR="00F67F74" w:rsidRPr="00594541">
        <w:rPr>
          <w:bCs/>
          <w:sz w:val="28"/>
          <w:szCs w:val="28"/>
        </w:rPr>
        <w:t>decembrī</w:t>
      </w:r>
      <w:r w:rsidRPr="00594541">
        <w:rPr>
          <w:bCs/>
          <w:sz w:val="28"/>
          <w:szCs w:val="28"/>
        </w:rPr>
        <w:t xml:space="preserve"> </w:t>
      </w:r>
      <w:r w:rsidR="00F67F74" w:rsidRPr="00594541">
        <w:rPr>
          <w:bCs/>
          <w:sz w:val="28"/>
          <w:szCs w:val="28"/>
        </w:rPr>
        <w:t>Bris</w:t>
      </w:r>
      <w:r w:rsidR="00CD618C" w:rsidRPr="00594541">
        <w:rPr>
          <w:bCs/>
          <w:sz w:val="28"/>
          <w:szCs w:val="28"/>
        </w:rPr>
        <w:t>e</w:t>
      </w:r>
      <w:r w:rsidR="00F67F74" w:rsidRPr="00594541">
        <w:rPr>
          <w:bCs/>
          <w:sz w:val="28"/>
          <w:szCs w:val="28"/>
        </w:rPr>
        <w:t>lē, Beļģijā</w:t>
      </w:r>
      <w:r w:rsidR="00A5295F" w:rsidRPr="00594541">
        <w:rPr>
          <w:bCs/>
          <w:sz w:val="28"/>
          <w:szCs w:val="28"/>
        </w:rPr>
        <w:t xml:space="preserve"> </w:t>
      </w:r>
      <w:r w:rsidRPr="00594541">
        <w:rPr>
          <w:bCs/>
          <w:sz w:val="28"/>
          <w:szCs w:val="28"/>
        </w:rPr>
        <w:t>notiks kārtējā Eiropas Savienības (turpmāk tekstā - ES) Nodarbinātības, sociālās politikas,</w:t>
      </w:r>
      <w:r w:rsidR="000B5BF0" w:rsidRPr="00594541">
        <w:rPr>
          <w:bCs/>
          <w:sz w:val="28"/>
          <w:szCs w:val="28"/>
        </w:rPr>
        <w:t xml:space="preserve"> veselības un patērētāju lietu m</w:t>
      </w:r>
      <w:r w:rsidRPr="00594541">
        <w:rPr>
          <w:bCs/>
          <w:sz w:val="28"/>
          <w:szCs w:val="28"/>
        </w:rPr>
        <w:t>inistru padomes (turpmāk tekstā - EPSCO) sanāksme, k</w:t>
      </w:r>
      <w:r w:rsidR="00754FA8" w:rsidRPr="00594541">
        <w:rPr>
          <w:bCs/>
          <w:sz w:val="28"/>
          <w:szCs w:val="28"/>
        </w:rPr>
        <w:t xml:space="preserve">uras darba kārtībā ir ietverti </w:t>
      </w:r>
      <w:r w:rsidR="00C90391" w:rsidRPr="00594541">
        <w:rPr>
          <w:bCs/>
          <w:sz w:val="28"/>
          <w:szCs w:val="28"/>
        </w:rPr>
        <w:t>divi</w:t>
      </w:r>
      <w:r w:rsidRPr="00594541">
        <w:rPr>
          <w:bCs/>
          <w:sz w:val="28"/>
          <w:szCs w:val="28"/>
        </w:rPr>
        <w:t xml:space="preserve"> Veselības ministrijas kompetencē esoši</w:t>
      </w:r>
      <w:r w:rsidR="00F9770C" w:rsidRPr="00594541">
        <w:rPr>
          <w:bCs/>
          <w:sz w:val="28"/>
          <w:szCs w:val="28"/>
        </w:rPr>
        <w:t>e jautājumi lemjošajā daļā</w:t>
      </w:r>
      <w:r w:rsidR="00754FA8" w:rsidRPr="00594541">
        <w:rPr>
          <w:bCs/>
          <w:sz w:val="28"/>
          <w:szCs w:val="28"/>
        </w:rPr>
        <w:t xml:space="preserve"> un </w:t>
      </w:r>
      <w:r w:rsidR="00EB5247" w:rsidRPr="00594541">
        <w:rPr>
          <w:bCs/>
          <w:sz w:val="28"/>
          <w:szCs w:val="28"/>
        </w:rPr>
        <w:t xml:space="preserve">pieci </w:t>
      </w:r>
      <w:r w:rsidR="00754FA8" w:rsidRPr="00594541">
        <w:rPr>
          <w:bCs/>
          <w:sz w:val="28"/>
          <w:szCs w:val="28"/>
        </w:rPr>
        <w:t>jautājumi informatīvajā daļā</w:t>
      </w:r>
      <w:r w:rsidR="00F9770C" w:rsidRPr="00594541">
        <w:rPr>
          <w:bCs/>
          <w:sz w:val="28"/>
          <w:szCs w:val="28"/>
        </w:rPr>
        <w:t>.</w:t>
      </w:r>
    </w:p>
    <w:p w14:paraId="0CDB1272" w14:textId="77777777" w:rsidR="004A5A5F" w:rsidRPr="00594541" w:rsidRDefault="004A5A5F" w:rsidP="001622DC">
      <w:pPr>
        <w:widowControl w:val="0"/>
        <w:autoSpaceDE w:val="0"/>
        <w:autoSpaceDN w:val="0"/>
        <w:adjustRightInd w:val="0"/>
        <w:ind w:firstLine="720"/>
        <w:jc w:val="both"/>
        <w:rPr>
          <w:bCs/>
          <w:sz w:val="28"/>
          <w:szCs w:val="28"/>
        </w:rPr>
      </w:pPr>
    </w:p>
    <w:p w14:paraId="27B43E70" w14:textId="39EDFA12" w:rsidR="00E03284" w:rsidRPr="00594541" w:rsidRDefault="00135533" w:rsidP="001622DC">
      <w:pPr>
        <w:widowControl w:val="0"/>
        <w:autoSpaceDE w:val="0"/>
        <w:autoSpaceDN w:val="0"/>
        <w:adjustRightInd w:val="0"/>
        <w:jc w:val="center"/>
        <w:rPr>
          <w:b/>
          <w:bCs/>
          <w:sz w:val="28"/>
          <w:szCs w:val="28"/>
        </w:rPr>
      </w:pPr>
      <w:r w:rsidRPr="00594541">
        <w:rPr>
          <w:b/>
          <w:bCs/>
          <w:sz w:val="28"/>
          <w:szCs w:val="28"/>
        </w:rPr>
        <w:t>Darba kārtība</w:t>
      </w:r>
      <w:r w:rsidR="00993962" w:rsidRPr="00594541">
        <w:rPr>
          <w:b/>
          <w:bCs/>
          <w:sz w:val="28"/>
          <w:szCs w:val="28"/>
        </w:rPr>
        <w:t>.</w:t>
      </w:r>
    </w:p>
    <w:p w14:paraId="2E10D934" w14:textId="77777777" w:rsidR="004A5A5F" w:rsidRPr="00594541" w:rsidRDefault="004A5A5F" w:rsidP="001622DC">
      <w:pPr>
        <w:rPr>
          <w:sz w:val="28"/>
          <w:szCs w:val="28"/>
        </w:rPr>
      </w:pPr>
    </w:p>
    <w:p w14:paraId="48CC1E43" w14:textId="799F64E5" w:rsidR="00E03284" w:rsidRPr="00594541" w:rsidRDefault="00135533" w:rsidP="001622DC">
      <w:pPr>
        <w:widowControl w:val="0"/>
        <w:autoSpaceDE w:val="0"/>
        <w:autoSpaceDN w:val="0"/>
        <w:adjustRightInd w:val="0"/>
        <w:jc w:val="both"/>
        <w:rPr>
          <w:b/>
          <w:bCs/>
          <w:sz w:val="28"/>
          <w:szCs w:val="28"/>
        </w:rPr>
      </w:pPr>
      <w:r w:rsidRPr="00594541">
        <w:rPr>
          <w:b/>
          <w:bCs/>
          <w:sz w:val="28"/>
          <w:szCs w:val="28"/>
        </w:rPr>
        <w:t>1</w:t>
      </w:r>
      <w:r w:rsidR="00D40294" w:rsidRPr="00594541">
        <w:rPr>
          <w:b/>
          <w:bCs/>
          <w:sz w:val="28"/>
          <w:szCs w:val="28"/>
        </w:rPr>
        <w:t>.</w:t>
      </w:r>
      <w:r w:rsidRPr="00594541">
        <w:rPr>
          <w:b/>
          <w:bCs/>
          <w:sz w:val="28"/>
          <w:szCs w:val="28"/>
        </w:rPr>
        <w:t xml:space="preserve"> Lemjošā daļa:</w:t>
      </w:r>
    </w:p>
    <w:p w14:paraId="44927C1C" w14:textId="41F6D11C" w:rsidR="004619C4" w:rsidRPr="00594541" w:rsidRDefault="004619C4" w:rsidP="001622DC">
      <w:pPr>
        <w:widowControl w:val="0"/>
        <w:autoSpaceDE w:val="0"/>
        <w:autoSpaceDN w:val="0"/>
        <w:adjustRightInd w:val="0"/>
        <w:jc w:val="both"/>
        <w:rPr>
          <w:bCs/>
          <w:sz w:val="28"/>
          <w:szCs w:val="28"/>
        </w:rPr>
      </w:pPr>
    </w:p>
    <w:p w14:paraId="369078D0" w14:textId="18065943" w:rsidR="002F7DDE" w:rsidRPr="00594541" w:rsidRDefault="00135533" w:rsidP="001622DC">
      <w:pPr>
        <w:keepNext/>
        <w:keepLines/>
        <w:widowControl w:val="0"/>
        <w:autoSpaceDE w:val="0"/>
        <w:autoSpaceDN w:val="0"/>
        <w:adjustRightInd w:val="0"/>
        <w:jc w:val="both"/>
        <w:rPr>
          <w:b/>
          <w:bCs/>
          <w:sz w:val="28"/>
          <w:szCs w:val="28"/>
        </w:rPr>
      </w:pPr>
      <w:r w:rsidRPr="00594541">
        <w:rPr>
          <w:b/>
          <w:bCs/>
          <w:sz w:val="28"/>
          <w:szCs w:val="28"/>
        </w:rPr>
        <w:t>1.</w:t>
      </w:r>
      <w:r w:rsidR="00A000AF" w:rsidRPr="00594541">
        <w:rPr>
          <w:b/>
          <w:bCs/>
          <w:sz w:val="28"/>
          <w:szCs w:val="28"/>
        </w:rPr>
        <w:t>1</w:t>
      </w:r>
      <w:r w:rsidRPr="00594541">
        <w:rPr>
          <w:b/>
          <w:bCs/>
          <w:sz w:val="28"/>
          <w:szCs w:val="28"/>
        </w:rPr>
        <w:t xml:space="preserve">. </w:t>
      </w:r>
      <w:r w:rsidR="00C90822" w:rsidRPr="00594541">
        <w:rPr>
          <w:b/>
          <w:bCs/>
          <w:sz w:val="28"/>
          <w:szCs w:val="28"/>
        </w:rPr>
        <w:t>Labklājības ekonomika</w:t>
      </w:r>
      <w:r w:rsidR="00FB3362" w:rsidRPr="00594541">
        <w:rPr>
          <w:b/>
          <w:bCs/>
          <w:sz w:val="28"/>
          <w:szCs w:val="28"/>
        </w:rPr>
        <w:t xml:space="preserve"> </w:t>
      </w:r>
      <w:r w:rsidR="00C90822" w:rsidRPr="00594541">
        <w:rPr>
          <w:b/>
          <w:bCs/>
          <w:sz w:val="28"/>
          <w:szCs w:val="28"/>
        </w:rPr>
        <w:t xml:space="preserve">– </w:t>
      </w:r>
      <w:r w:rsidR="00EB5247" w:rsidRPr="00594541">
        <w:rPr>
          <w:b/>
          <w:bCs/>
          <w:sz w:val="28"/>
          <w:szCs w:val="28"/>
        </w:rPr>
        <w:t>turpmākie pasākumi</w:t>
      </w:r>
      <w:r w:rsidR="00C90391" w:rsidRPr="00594541">
        <w:rPr>
          <w:b/>
          <w:bCs/>
          <w:sz w:val="28"/>
          <w:szCs w:val="28"/>
        </w:rPr>
        <w:t>,</w:t>
      </w:r>
      <w:r w:rsidR="00C90822" w:rsidRPr="00594541">
        <w:rPr>
          <w:b/>
          <w:bCs/>
          <w:sz w:val="28"/>
          <w:szCs w:val="28"/>
        </w:rPr>
        <w:t xml:space="preserve"> investējot veselībā</w:t>
      </w:r>
      <w:r w:rsidR="00EB5247" w:rsidRPr="00594541">
        <w:rPr>
          <w:b/>
          <w:bCs/>
          <w:sz w:val="28"/>
          <w:szCs w:val="28"/>
        </w:rPr>
        <w:t>, kas ir tās galvenais elements</w:t>
      </w:r>
      <w:r w:rsidR="00F302D3" w:rsidRPr="00594541">
        <w:rPr>
          <w:b/>
          <w:bCs/>
          <w:sz w:val="28"/>
          <w:szCs w:val="28"/>
        </w:rPr>
        <w:t xml:space="preserve"> </w:t>
      </w:r>
      <w:r w:rsidR="00F302D3" w:rsidRPr="00594541">
        <w:rPr>
          <w:bCs/>
          <w:i/>
          <w:sz w:val="28"/>
          <w:szCs w:val="28"/>
        </w:rPr>
        <w:t>(</w:t>
      </w:r>
      <w:proofErr w:type="spellStart"/>
      <w:r w:rsidR="00F302D3" w:rsidRPr="00594541">
        <w:rPr>
          <w:bCs/>
          <w:i/>
          <w:sz w:val="28"/>
          <w:szCs w:val="28"/>
        </w:rPr>
        <w:t>E</w:t>
      </w:r>
      <w:r w:rsidR="00C90822" w:rsidRPr="00594541">
        <w:rPr>
          <w:bCs/>
          <w:i/>
          <w:sz w:val="28"/>
          <w:szCs w:val="28"/>
        </w:rPr>
        <w:t>conomy</w:t>
      </w:r>
      <w:proofErr w:type="spellEnd"/>
      <w:r w:rsidR="00C90822" w:rsidRPr="00594541">
        <w:rPr>
          <w:bCs/>
          <w:i/>
          <w:sz w:val="28"/>
          <w:szCs w:val="28"/>
        </w:rPr>
        <w:t xml:space="preserve"> </w:t>
      </w:r>
      <w:proofErr w:type="spellStart"/>
      <w:r w:rsidR="00C90822" w:rsidRPr="00594541">
        <w:rPr>
          <w:bCs/>
          <w:i/>
          <w:sz w:val="28"/>
          <w:szCs w:val="28"/>
        </w:rPr>
        <w:t>of</w:t>
      </w:r>
      <w:proofErr w:type="spellEnd"/>
      <w:r w:rsidR="00C90822" w:rsidRPr="00594541">
        <w:rPr>
          <w:bCs/>
          <w:i/>
          <w:sz w:val="28"/>
          <w:szCs w:val="28"/>
        </w:rPr>
        <w:t xml:space="preserve"> </w:t>
      </w:r>
      <w:proofErr w:type="spellStart"/>
      <w:r w:rsidR="00C90822" w:rsidRPr="00594541">
        <w:rPr>
          <w:bCs/>
          <w:i/>
          <w:sz w:val="28"/>
          <w:szCs w:val="28"/>
        </w:rPr>
        <w:t>Wellbeing</w:t>
      </w:r>
      <w:proofErr w:type="spellEnd"/>
      <w:r w:rsidR="00C90822" w:rsidRPr="00594541">
        <w:rPr>
          <w:bCs/>
          <w:i/>
          <w:sz w:val="28"/>
          <w:szCs w:val="28"/>
        </w:rPr>
        <w:t xml:space="preserve"> – </w:t>
      </w:r>
      <w:proofErr w:type="spellStart"/>
      <w:r w:rsidR="00C90822" w:rsidRPr="00594541">
        <w:rPr>
          <w:bCs/>
          <w:i/>
          <w:sz w:val="28"/>
          <w:szCs w:val="28"/>
        </w:rPr>
        <w:t>next</w:t>
      </w:r>
      <w:proofErr w:type="spellEnd"/>
      <w:r w:rsidR="00C90822" w:rsidRPr="00594541">
        <w:rPr>
          <w:bCs/>
          <w:i/>
          <w:sz w:val="28"/>
          <w:szCs w:val="28"/>
        </w:rPr>
        <w:t xml:space="preserve"> steps </w:t>
      </w:r>
      <w:proofErr w:type="spellStart"/>
      <w:r w:rsidR="00C90822" w:rsidRPr="00594541">
        <w:rPr>
          <w:bCs/>
          <w:i/>
          <w:sz w:val="28"/>
          <w:szCs w:val="28"/>
        </w:rPr>
        <w:t>in</w:t>
      </w:r>
      <w:proofErr w:type="spellEnd"/>
      <w:r w:rsidR="00C90822" w:rsidRPr="00594541">
        <w:rPr>
          <w:bCs/>
          <w:i/>
          <w:sz w:val="28"/>
          <w:szCs w:val="28"/>
        </w:rPr>
        <w:t xml:space="preserve"> </w:t>
      </w:r>
      <w:proofErr w:type="spellStart"/>
      <w:r w:rsidR="00C90822" w:rsidRPr="00594541">
        <w:rPr>
          <w:bCs/>
          <w:i/>
          <w:sz w:val="28"/>
          <w:szCs w:val="28"/>
        </w:rPr>
        <w:t>investing</w:t>
      </w:r>
      <w:proofErr w:type="spellEnd"/>
      <w:r w:rsidR="00C90822" w:rsidRPr="00594541">
        <w:rPr>
          <w:bCs/>
          <w:i/>
          <w:sz w:val="28"/>
          <w:szCs w:val="28"/>
        </w:rPr>
        <w:t xml:space="preserve"> </w:t>
      </w:r>
      <w:proofErr w:type="spellStart"/>
      <w:r w:rsidR="00C90822" w:rsidRPr="00594541">
        <w:rPr>
          <w:bCs/>
          <w:i/>
          <w:sz w:val="28"/>
          <w:szCs w:val="28"/>
        </w:rPr>
        <w:t>in</w:t>
      </w:r>
      <w:proofErr w:type="spellEnd"/>
      <w:r w:rsidR="00C90822" w:rsidRPr="00594541">
        <w:rPr>
          <w:bCs/>
          <w:i/>
          <w:sz w:val="28"/>
          <w:szCs w:val="28"/>
        </w:rPr>
        <w:t xml:space="preserve"> </w:t>
      </w:r>
      <w:proofErr w:type="spellStart"/>
      <w:r w:rsidR="00C90822" w:rsidRPr="00594541">
        <w:rPr>
          <w:bCs/>
          <w:i/>
          <w:sz w:val="28"/>
          <w:szCs w:val="28"/>
        </w:rPr>
        <w:t>health</w:t>
      </w:r>
      <w:proofErr w:type="spellEnd"/>
      <w:r w:rsidR="00C90822" w:rsidRPr="00594541">
        <w:rPr>
          <w:bCs/>
          <w:i/>
          <w:sz w:val="28"/>
          <w:szCs w:val="28"/>
        </w:rPr>
        <w:t xml:space="preserve"> </w:t>
      </w:r>
      <w:proofErr w:type="spellStart"/>
      <w:r w:rsidR="00C90822" w:rsidRPr="00594541">
        <w:rPr>
          <w:bCs/>
          <w:i/>
          <w:sz w:val="28"/>
          <w:szCs w:val="28"/>
        </w:rPr>
        <w:t>as</w:t>
      </w:r>
      <w:proofErr w:type="spellEnd"/>
      <w:r w:rsidR="00C90822" w:rsidRPr="00594541">
        <w:rPr>
          <w:bCs/>
          <w:i/>
          <w:sz w:val="28"/>
          <w:szCs w:val="28"/>
        </w:rPr>
        <w:t xml:space="preserve"> </w:t>
      </w:r>
      <w:proofErr w:type="spellStart"/>
      <w:r w:rsidR="00C90822" w:rsidRPr="00594541">
        <w:rPr>
          <w:bCs/>
          <w:i/>
          <w:sz w:val="28"/>
          <w:szCs w:val="28"/>
        </w:rPr>
        <w:t>its</w:t>
      </w:r>
      <w:proofErr w:type="spellEnd"/>
      <w:r w:rsidR="00C90822" w:rsidRPr="00594541">
        <w:rPr>
          <w:bCs/>
          <w:i/>
          <w:sz w:val="28"/>
          <w:szCs w:val="28"/>
        </w:rPr>
        <w:t xml:space="preserve"> </w:t>
      </w:r>
      <w:proofErr w:type="spellStart"/>
      <w:r w:rsidR="00C90822" w:rsidRPr="00594541">
        <w:rPr>
          <w:bCs/>
          <w:i/>
          <w:sz w:val="28"/>
          <w:szCs w:val="28"/>
        </w:rPr>
        <w:t>key</w:t>
      </w:r>
      <w:proofErr w:type="spellEnd"/>
      <w:r w:rsidR="00C90822" w:rsidRPr="00594541">
        <w:rPr>
          <w:bCs/>
          <w:i/>
          <w:sz w:val="28"/>
          <w:szCs w:val="28"/>
        </w:rPr>
        <w:t xml:space="preserve"> </w:t>
      </w:r>
      <w:proofErr w:type="spellStart"/>
      <w:r w:rsidR="00C90822" w:rsidRPr="00594541">
        <w:rPr>
          <w:bCs/>
          <w:i/>
          <w:sz w:val="28"/>
          <w:szCs w:val="28"/>
        </w:rPr>
        <w:t>component</w:t>
      </w:r>
      <w:proofErr w:type="spellEnd"/>
      <w:r w:rsidR="00FB3362" w:rsidRPr="00594541">
        <w:rPr>
          <w:bCs/>
          <w:i/>
          <w:sz w:val="28"/>
          <w:szCs w:val="28"/>
        </w:rPr>
        <w:t>).</w:t>
      </w:r>
    </w:p>
    <w:p w14:paraId="6C4440BC" w14:textId="5D78805F" w:rsidR="002F7DDE" w:rsidRPr="00594541" w:rsidRDefault="00135533" w:rsidP="001622DC">
      <w:pPr>
        <w:widowControl w:val="0"/>
        <w:autoSpaceDE w:val="0"/>
        <w:autoSpaceDN w:val="0"/>
        <w:adjustRightInd w:val="0"/>
        <w:jc w:val="both"/>
        <w:rPr>
          <w:bCs/>
          <w:sz w:val="28"/>
          <w:szCs w:val="28"/>
        </w:rPr>
      </w:pPr>
      <w:r w:rsidRPr="00594541">
        <w:rPr>
          <w:b/>
          <w:bCs/>
          <w:sz w:val="28"/>
          <w:szCs w:val="28"/>
        </w:rPr>
        <w:t xml:space="preserve">- </w:t>
      </w:r>
      <w:r w:rsidR="007F23AF" w:rsidRPr="00594541">
        <w:rPr>
          <w:bCs/>
          <w:sz w:val="28"/>
          <w:szCs w:val="28"/>
        </w:rPr>
        <w:t>P</w:t>
      </w:r>
      <w:r w:rsidR="00C90822" w:rsidRPr="00594541">
        <w:rPr>
          <w:bCs/>
          <w:sz w:val="28"/>
          <w:szCs w:val="28"/>
        </w:rPr>
        <w:t>olitikas debates</w:t>
      </w:r>
      <w:r w:rsidR="00993962" w:rsidRPr="00594541">
        <w:rPr>
          <w:bCs/>
          <w:sz w:val="28"/>
          <w:szCs w:val="28"/>
        </w:rPr>
        <w:t>.</w:t>
      </w:r>
    </w:p>
    <w:p w14:paraId="44C0A679" w14:textId="73A87E1D" w:rsidR="00431F75" w:rsidRPr="00594541" w:rsidRDefault="00431F75" w:rsidP="001622DC">
      <w:pPr>
        <w:widowControl w:val="0"/>
        <w:autoSpaceDE w:val="0"/>
        <w:autoSpaceDN w:val="0"/>
        <w:adjustRightInd w:val="0"/>
        <w:jc w:val="both"/>
        <w:rPr>
          <w:bCs/>
          <w:sz w:val="28"/>
          <w:szCs w:val="28"/>
        </w:rPr>
      </w:pPr>
    </w:p>
    <w:p w14:paraId="3202161D" w14:textId="469B1D9B" w:rsidR="00A000AF" w:rsidRPr="00594541" w:rsidRDefault="00A000AF" w:rsidP="001622DC">
      <w:pPr>
        <w:autoSpaceDE w:val="0"/>
        <w:autoSpaceDN w:val="0"/>
        <w:adjustRightInd w:val="0"/>
        <w:jc w:val="both"/>
        <w:rPr>
          <w:rFonts w:eastAsia="Calibri"/>
          <w:sz w:val="28"/>
          <w:szCs w:val="28"/>
        </w:rPr>
      </w:pPr>
      <w:r w:rsidRPr="00594541">
        <w:rPr>
          <w:b/>
          <w:bCs/>
          <w:sz w:val="28"/>
          <w:szCs w:val="28"/>
        </w:rPr>
        <w:t xml:space="preserve">1.2. </w:t>
      </w:r>
      <w:r w:rsidR="003E1E54" w:rsidRPr="00594541">
        <w:rPr>
          <w:b/>
          <w:bCs/>
          <w:sz w:val="28"/>
          <w:szCs w:val="28"/>
        </w:rPr>
        <w:t xml:space="preserve">Eiropas farmācijas </w:t>
      </w:r>
      <w:r w:rsidR="00EB5247" w:rsidRPr="00594541">
        <w:rPr>
          <w:b/>
          <w:bCs/>
          <w:sz w:val="28"/>
          <w:szCs w:val="28"/>
        </w:rPr>
        <w:t xml:space="preserve">nozares </w:t>
      </w:r>
      <w:r w:rsidR="003E1E54" w:rsidRPr="00594541">
        <w:rPr>
          <w:b/>
          <w:bCs/>
          <w:sz w:val="28"/>
          <w:szCs w:val="28"/>
        </w:rPr>
        <w:t>politika</w:t>
      </w:r>
      <w:r w:rsidR="00A80D2C" w:rsidRPr="00594541">
        <w:rPr>
          <w:b/>
          <w:bCs/>
          <w:sz w:val="28"/>
          <w:szCs w:val="28"/>
        </w:rPr>
        <w:t xml:space="preserve"> – </w:t>
      </w:r>
      <w:r w:rsidR="00EB5247" w:rsidRPr="00594541">
        <w:rPr>
          <w:b/>
          <w:bCs/>
          <w:sz w:val="28"/>
          <w:szCs w:val="28"/>
        </w:rPr>
        <w:t xml:space="preserve">nostiprināta </w:t>
      </w:r>
      <w:r w:rsidR="00A80D2C" w:rsidRPr="00594541">
        <w:rPr>
          <w:b/>
          <w:bCs/>
          <w:sz w:val="28"/>
          <w:szCs w:val="28"/>
        </w:rPr>
        <w:t xml:space="preserve">sadarbība un koordinācija </w:t>
      </w:r>
      <w:r w:rsidR="00EB5247" w:rsidRPr="00594541">
        <w:rPr>
          <w:b/>
          <w:bCs/>
          <w:sz w:val="28"/>
          <w:szCs w:val="28"/>
        </w:rPr>
        <w:t>nolūkā</w:t>
      </w:r>
      <w:r w:rsidR="00A80D2C" w:rsidRPr="00594541">
        <w:rPr>
          <w:b/>
          <w:bCs/>
          <w:sz w:val="28"/>
          <w:szCs w:val="28"/>
        </w:rPr>
        <w:t xml:space="preserve"> uzlabot pi</w:t>
      </w:r>
      <w:r w:rsidR="00EB5247" w:rsidRPr="00594541">
        <w:rPr>
          <w:b/>
          <w:bCs/>
          <w:sz w:val="28"/>
          <w:szCs w:val="28"/>
        </w:rPr>
        <w:t>ekļuvi</w:t>
      </w:r>
      <w:r w:rsidR="00A80D2C" w:rsidRPr="00594541">
        <w:rPr>
          <w:b/>
          <w:bCs/>
          <w:sz w:val="28"/>
          <w:szCs w:val="28"/>
        </w:rPr>
        <w:t xml:space="preserve"> zālēm </w:t>
      </w:r>
      <w:r w:rsidR="003E1E54" w:rsidRPr="00594541">
        <w:rPr>
          <w:bCs/>
          <w:i/>
          <w:sz w:val="28"/>
          <w:szCs w:val="28"/>
        </w:rPr>
        <w:t>(</w:t>
      </w:r>
      <w:proofErr w:type="spellStart"/>
      <w:r w:rsidR="003E1E54" w:rsidRPr="00594541">
        <w:rPr>
          <w:i/>
          <w:sz w:val="28"/>
          <w:szCs w:val="28"/>
        </w:rPr>
        <w:t>European</w:t>
      </w:r>
      <w:proofErr w:type="spellEnd"/>
      <w:r w:rsidR="003E1E54" w:rsidRPr="00594541">
        <w:rPr>
          <w:i/>
          <w:sz w:val="28"/>
          <w:szCs w:val="28"/>
        </w:rPr>
        <w:t xml:space="preserve"> </w:t>
      </w:r>
      <w:proofErr w:type="spellStart"/>
      <w:r w:rsidR="003E1E54" w:rsidRPr="00594541">
        <w:rPr>
          <w:i/>
          <w:sz w:val="28"/>
          <w:szCs w:val="28"/>
        </w:rPr>
        <w:t>pharmaceutical</w:t>
      </w:r>
      <w:proofErr w:type="spellEnd"/>
      <w:r w:rsidR="003E1E54" w:rsidRPr="00594541">
        <w:rPr>
          <w:i/>
          <w:sz w:val="28"/>
          <w:szCs w:val="28"/>
        </w:rPr>
        <w:t xml:space="preserve"> </w:t>
      </w:r>
      <w:proofErr w:type="spellStart"/>
      <w:r w:rsidR="003E1E54" w:rsidRPr="00594541">
        <w:rPr>
          <w:i/>
          <w:sz w:val="28"/>
          <w:szCs w:val="28"/>
        </w:rPr>
        <w:t>policy</w:t>
      </w:r>
      <w:proofErr w:type="spellEnd"/>
      <w:r w:rsidR="003E1E54" w:rsidRPr="00594541">
        <w:rPr>
          <w:i/>
          <w:sz w:val="28"/>
          <w:szCs w:val="28"/>
        </w:rPr>
        <w:t xml:space="preserve"> – </w:t>
      </w:r>
      <w:proofErr w:type="spellStart"/>
      <w:r w:rsidR="003E1E54" w:rsidRPr="00594541">
        <w:rPr>
          <w:i/>
          <w:sz w:val="28"/>
          <w:szCs w:val="28"/>
        </w:rPr>
        <w:t>strenghtened</w:t>
      </w:r>
      <w:proofErr w:type="spellEnd"/>
      <w:r w:rsidR="003E1E54" w:rsidRPr="00594541">
        <w:rPr>
          <w:i/>
          <w:sz w:val="28"/>
          <w:szCs w:val="28"/>
        </w:rPr>
        <w:t xml:space="preserve"> </w:t>
      </w:r>
      <w:proofErr w:type="spellStart"/>
      <w:r w:rsidR="003E1E54" w:rsidRPr="00594541">
        <w:rPr>
          <w:i/>
          <w:sz w:val="28"/>
          <w:szCs w:val="28"/>
        </w:rPr>
        <w:t>cooperation</w:t>
      </w:r>
      <w:proofErr w:type="spellEnd"/>
      <w:r w:rsidR="003E1E54" w:rsidRPr="00594541">
        <w:rPr>
          <w:i/>
          <w:sz w:val="28"/>
          <w:szCs w:val="28"/>
        </w:rPr>
        <w:t xml:space="preserve"> </w:t>
      </w:r>
      <w:proofErr w:type="spellStart"/>
      <w:r w:rsidR="003E1E54" w:rsidRPr="00594541">
        <w:rPr>
          <w:i/>
          <w:sz w:val="28"/>
          <w:szCs w:val="28"/>
        </w:rPr>
        <w:t>and</w:t>
      </w:r>
      <w:proofErr w:type="spellEnd"/>
      <w:r w:rsidR="003E1E54" w:rsidRPr="00594541">
        <w:rPr>
          <w:i/>
          <w:sz w:val="28"/>
          <w:szCs w:val="28"/>
        </w:rPr>
        <w:t xml:space="preserve"> </w:t>
      </w:r>
      <w:proofErr w:type="spellStart"/>
      <w:r w:rsidR="003E1E54" w:rsidRPr="00594541">
        <w:rPr>
          <w:i/>
          <w:sz w:val="28"/>
          <w:szCs w:val="28"/>
        </w:rPr>
        <w:t>coordination</w:t>
      </w:r>
      <w:proofErr w:type="spellEnd"/>
      <w:r w:rsidR="003E1E54" w:rsidRPr="00594541">
        <w:rPr>
          <w:i/>
          <w:sz w:val="28"/>
          <w:szCs w:val="28"/>
        </w:rPr>
        <w:t xml:space="preserve"> </w:t>
      </w:r>
      <w:proofErr w:type="spellStart"/>
      <w:r w:rsidR="003E1E54" w:rsidRPr="00594541">
        <w:rPr>
          <w:i/>
          <w:sz w:val="28"/>
          <w:szCs w:val="28"/>
        </w:rPr>
        <w:t>with</w:t>
      </w:r>
      <w:proofErr w:type="spellEnd"/>
      <w:r w:rsidR="003E1E54" w:rsidRPr="00594541">
        <w:rPr>
          <w:i/>
          <w:sz w:val="28"/>
          <w:szCs w:val="28"/>
        </w:rPr>
        <w:t xml:space="preserve"> </w:t>
      </w:r>
      <w:proofErr w:type="spellStart"/>
      <w:r w:rsidR="003E1E54" w:rsidRPr="00594541">
        <w:rPr>
          <w:i/>
          <w:sz w:val="28"/>
          <w:szCs w:val="28"/>
        </w:rPr>
        <w:t>aim</w:t>
      </w:r>
      <w:proofErr w:type="spellEnd"/>
      <w:r w:rsidR="003E1E54" w:rsidRPr="00594541">
        <w:rPr>
          <w:i/>
          <w:sz w:val="28"/>
          <w:szCs w:val="28"/>
        </w:rPr>
        <w:t xml:space="preserve"> to </w:t>
      </w:r>
      <w:proofErr w:type="spellStart"/>
      <w:r w:rsidR="003E1E54" w:rsidRPr="00594541">
        <w:rPr>
          <w:i/>
          <w:sz w:val="28"/>
          <w:szCs w:val="28"/>
        </w:rPr>
        <w:t>improve</w:t>
      </w:r>
      <w:proofErr w:type="spellEnd"/>
      <w:r w:rsidR="003E1E54" w:rsidRPr="00594541">
        <w:rPr>
          <w:i/>
          <w:sz w:val="28"/>
          <w:szCs w:val="28"/>
        </w:rPr>
        <w:t xml:space="preserve"> </w:t>
      </w:r>
      <w:proofErr w:type="spellStart"/>
      <w:r w:rsidR="003E1E54" w:rsidRPr="00594541">
        <w:rPr>
          <w:i/>
          <w:sz w:val="28"/>
          <w:szCs w:val="28"/>
        </w:rPr>
        <w:t>access</w:t>
      </w:r>
      <w:proofErr w:type="spellEnd"/>
      <w:r w:rsidR="003E1E54" w:rsidRPr="00594541">
        <w:rPr>
          <w:i/>
          <w:sz w:val="28"/>
          <w:szCs w:val="28"/>
        </w:rPr>
        <w:t xml:space="preserve"> to </w:t>
      </w:r>
      <w:proofErr w:type="spellStart"/>
      <w:r w:rsidR="003E1E54" w:rsidRPr="00594541">
        <w:rPr>
          <w:i/>
          <w:sz w:val="28"/>
          <w:szCs w:val="28"/>
        </w:rPr>
        <w:t>medicines</w:t>
      </w:r>
      <w:proofErr w:type="spellEnd"/>
      <w:r w:rsidR="003E1E54" w:rsidRPr="00594541">
        <w:rPr>
          <w:i/>
          <w:sz w:val="28"/>
          <w:szCs w:val="28"/>
        </w:rPr>
        <w:t>)</w:t>
      </w:r>
      <w:r w:rsidR="00FB3362" w:rsidRPr="00594541">
        <w:rPr>
          <w:sz w:val="28"/>
          <w:szCs w:val="28"/>
        </w:rPr>
        <w:t>.</w:t>
      </w:r>
    </w:p>
    <w:p w14:paraId="21FB0C9B" w14:textId="77157500" w:rsidR="00A000AF" w:rsidRPr="00594541" w:rsidRDefault="00A000AF" w:rsidP="001622DC">
      <w:pPr>
        <w:widowControl w:val="0"/>
        <w:autoSpaceDE w:val="0"/>
        <w:autoSpaceDN w:val="0"/>
        <w:adjustRightInd w:val="0"/>
        <w:jc w:val="both"/>
        <w:rPr>
          <w:bCs/>
          <w:sz w:val="28"/>
          <w:szCs w:val="28"/>
        </w:rPr>
      </w:pPr>
      <w:r w:rsidRPr="00594541">
        <w:rPr>
          <w:bCs/>
          <w:sz w:val="28"/>
          <w:szCs w:val="28"/>
        </w:rPr>
        <w:t xml:space="preserve">- </w:t>
      </w:r>
      <w:r w:rsidR="007A0AA2" w:rsidRPr="00594541">
        <w:rPr>
          <w:bCs/>
          <w:sz w:val="28"/>
          <w:szCs w:val="28"/>
        </w:rPr>
        <w:t>Politikas debates</w:t>
      </w:r>
      <w:r w:rsidRPr="00594541">
        <w:rPr>
          <w:bCs/>
          <w:sz w:val="28"/>
          <w:szCs w:val="28"/>
        </w:rPr>
        <w:t xml:space="preserve">. </w:t>
      </w:r>
    </w:p>
    <w:p w14:paraId="4B26FE99" w14:textId="77777777" w:rsidR="00A000AF" w:rsidRPr="00594541" w:rsidRDefault="00A000AF" w:rsidP="001622DC">
      <w:pPr>
        <w:widowControl w:val="0"/>
        <w:autoSpaceDE w:val="0"/>
        <w:autoSpaceDN w:val="0"/>
        <w:adjustRightInd w:val="0"/>
        <w:jc w:val="both"/>
        <w:rPr>
          <w:bCs/>
          <w:sz w:val="28"/>
          <w:szCs w:val="28"/>
        </w:rPr>
      </w:pPr>
    </w:p>
    <w:p w14:paraId="36AD0575" w14:textId="527707C2" w:rsidR="00431F75" w:rsidRPr="00594541" w:rsidRDefault="00135533" w:rsidP="001622DC">
      <w:pPr>
        <w:widowControl w:val="0"/>
        <w:autoSpaceDE w:val="0"/>
        <w:autoSpaceDN w:val="0"/>
        <w:adjustRightInd w:val="0"/>
        <w:jc w:val="both"/>
        <w:rPr>
          <w:b/>
          <w:bCs/>
          <w:sz w:val="28"/>
          <w:szCs w:val="28"/>
        </w:rPr>
      </w:pPr>
      <w:r w:rsidRPr="00594541">
        <w:rPr>
          <w:b/>
          <w:bCs/>
          <w:sz w:val="28"/>
          <w:szCs w:val="28"/>
        </w:rPr>
        <w:t xml:space="preserve">2. Informatīvā daļa: </w:t>
      </w:r>
    </w:p>
    <w:p w14:paraId="26B73A17" w14:textId="77777777" w:rsidR="00431F75" w:rsidRPr="00594541" w:rsidRDefault="00431F75" w:rsidP="001622DC">
      <w:pPr>
        <w:widowControl w:val="0"/>
        <w:autoSpaceDE w:val="0"/>
        <w:autoSpaceDN w:val="0"/>
        <w:adjustRightInd w:val="0"/>
        <w:jc w:val="both"/>
        <w:rPr>
          <w:bCs/>
          <w:sz w:val="28"/>
          <w:szCs w:val="28"/>
        </w:rPr>
      </w:pPr>
    </w:p>
    <w:p w14:paraId="5E3C3D00" w14:textId="2F9DCCBB" w:rsidR="00431F75" w:rsidRPr="00594541" w:rsidRDefault="00135533" w:rsidP="001622DC">
      <w:pPr>
        <w:jc w:val="both"/>
        <w:rPr>
          <w:rFonts w:eastAsia="Arial Unicode MS"/>
          <w:bCs/>
          <w:sz w:val="28"/>
          <w:szCs w:val="28"/>
        </w:rPr>
      </w:pPr>
      <w:r w:rsidRPr="00594541">
        <w:rPr>
          <w:b/>
          <w:bCs/>
          <w:sz w:val="28"/>
          <w:szCs w:val="28"/>
        </w:rPr>
        <w:t>a</w:t>
      </w:r>
      <w:r w:rsidR="0040314E" w:rsidRPr="00594541">
        <w:rPr>
          <w:b/>
          <w:bCs/>
          <w:sz w:val="28"/>
          <w:szCs w:val="28"/>
        </w:rPr>
        <w:t>)</w:t>
      </w:r>
      <w:r w:rsidRPr="00594541">
        <w:rPr>
          <w:bCs/>
          <w:sz w:val="28"/>
          <w:szCs w:val="28"/>
        </w:rPr>
        <w:t xml:space="preserve"> </w:t>
      </w:r>
      <w:r w:rsidR="00173E99" w:rsidRPr="00594541">
        <w:rPr>
          <w:b/>
          <w:bCs/>
          <w:sz w:val="28"/>
          <w:szCs w:val="28"/>
        </w:rPr>
        <w:t>P</w:t>
      </w:r>
      <w:r w:rsidR="00EB5247" w:rsidRPr="00594541">
        <w:rPr>
          <w:b/>
          <w:bCs/>
          <w:sz w:val="28"/>
          <w:szCs w:val="28"/>
        </w:rPr>
        <w:t xml:space="preserve">ašreizējais tiesību aktu priekšlikums (publiska apspriešana saskaņā ar līguma par Eiropas Savienību 16.panta 8.punktu) </w:t>
      </w:r>
      <w:r w:rsidR="00041817" w:rsidRPr="00594541">
        <w:rPr>
          <w:b/>
          <w:sz w:val="28"/>
          <w:szCs w:val="28"/>
        </w:rPr>
        <w:t xml:space="preserve">Regula, kas attiecas uz veselības tehnoloģiju novērtējumu un ar ko groza </w:t>
      </w:r>
      <w:r w:rsidR="00041817" w:rsidRPr="00594541">
        <w:rPr>
          <w:b/>
          <w:bCs/>
          <w:color w:val="000000"/>
          <w:sz w:val="28"/>
          <w:szCs w:val="28"/>
        </w:rPr>
        <w:t>Direktīvu 2011/24/ES</w:t>
      </w:r>
      <w:r w:rsidR="00041817" w:rsidRPr="00594541">
        <w:rPr>
          <w:b/>
          <w:bCs/>
          <w:sz w:val="28"/>
          <w:szCs w:val="28"/>
        </w:rPr>
        <w:t xml:space="preserve"> </w:t>
      </w:r>
    </w:p>
    <w:p w14:paraId="13987ABC" w14:textId="348873A5" w:rsidR="00A36563" w:rsidRPr="00594541" w:rsidRDefault="00135533" w:rsidP="001622DC">
      <w:pPr>
        <w:widowControl w:val="0"/>
        <w:autoSpaceDE w:val="0"/>
        <w:autoSpaceDN w:val="0"/>
        <w:adjustRightInd w:val="0"/>
        <w:jc w:val="both"/>
        <w:rPr>
          <w:iCs/>
          <w:sz w:val="28"/>
          <w:szCs w:val="28"/>
        </w:rPr>
      </w:pPr>
      <w:r w:rsidRPr="00594541">
        <w:rPr>
          <w:bCs/>
          <w:sz w:val="28"/>
          <w:szCs w:val="28"/>
        </w:rPr>
        <w:t xml:space="preserve">- </w:t>
      </w:r>
      <w:r w:rsidR="00B63206" w:rsidRPr="00594541">
        <w:rPr>
          <w:bCs/>
          <w:sz w:val="28"/>
          <w:szCs w:val="28"/>
        </w:rPr>
        <w:t>Prezidentūras</w:t>
      </w:r>
      <w:r w:rsidR="00B63206" w:rsidRPr="00594541">
        <w:rPr>
          <w:iCs/>
        </w:rPr>
        <w:t xml:space="preserve"> </w:t>
      </w:r>
      <w:r w:rsidR="00B63206" w:rsidRPr="00594541">
        <w:rPr>
          <w:iCs/>
          <w:sz w:val="28"/>
          <w:szCs w:val="28"/>
        </w:rPr>
        <w:t>sniegta informācija</w:t>
      </w:r>
      <w:r w:rsidR="00FB3362" w:rsidRPr="00594541">
        <w:rPr>
          <w:iCs/>
          <w:sz w:val="28"/>
          <w:szCs w:val="28"/>
        </w:rPr>
        <w:t>.</w:t>
      </w:r>
    </w:p>
    <w:p w14:paraId="71C9499E" w14:textId="521A39F1" w:rsidR="000E67C8" w:rsidRPr="00594541" w:rsidRDefault="000E67C8" w:rsidP="001622DC">
      <w:pPr>
        <w:widowControl w:val="0"/>
        <w:autoSpaceDE w:val="0"/>
        <w:autoSpaceDN w:val="0"/>
        <w:adjustRightInd w:val="0"/>
        <w:jc w:val="both"/>
        <w:rPr>
          <w:iCs/>
          <w:sz w:val="28"/>
          <w:szCs w:val="28"/>
        </w:rPr>
      </w:pPr>
    </w:p>
    <w:p w14:paraId="532DC304" w14:textId="31517F06" w:rsidR="000E67C8" w:rsidRPr="00594541" w:rsidRDefault="000E67C8" w:rsidP="001622DC">
      <w:pPr>
        <w:widowControl w:val="0"/>
        <w:autoSpaceDE w:val="0"/>
        <w:autoSpaceDN w:val="0"/>
        <w:adjustRightInd w:val="0"/>
        <w:jc w:val="both"/>
        <w:rPr>
          <w:iCs/>
          <w:sz w:val="28"/>
          <w:szCs w:val="28"/>
        </w:rPr>
      </w:pPr>
      <w:r w:rsidRPr="00594541">
        <w:rPr>
          <w:b/>
          <w:iCs/>
          <w:sz w:val="28"/>
          <w:szCs w:val="28"/>
        </w:rPr>
        <w:t>b)</w:t>
      </w:r>
      <w:r w:rsidRPr="00594541">
        <w:rPr>
          <w:iCs/>
          <w:sz w:val="28"/>
          <w:szCs w:val="28"/>
        </w:rPr>
        <w:t xml:space="preserve"> </w:t>
      </w:r>
      <w:r w:rsidRPr="00594541">
        <w:rPr>
          <w:b/>
          <w:iCs/>
          <w:sz w:val="28"/>
          <w:szCs w:val="28"/>
        </w:rPr>
        <w:t>Veselības stāvoklis E</w:t>
      </w:r>
      <w:r w:rsidR="00EB5247" w:rsidRPr="00594541">
        <w:rPr>
          <w:b/>
          <w:iCs/>
          <w:sz w:val="28"/>
          <w:szCs w:val="28"/>
        </w:rPr>
        <w:t>iropas Savienībā</w:t>
      </w:r>
      <w:r w:rsidR="00173E99" w:rsidRPr="00594541">
        <w:rPr>
          <w:b/>
          <w:iCs/>
          <w:sz w:val="28"/>
          <w:szCs w:val="28"/>
        </w:rPr>
        <w:t>.</w:t>
      </w:r>
    </w:p>
    <w:p w14:paraId="362762E4" w14:textId="52625390" w:rsidR="000E67C8" w:rsidRPr="00594541" w:rsidRDefault="000E67C8" w:rsidP="001622DC">
      <w:pPr>
        <w:widowControl w:val="0"/>
        <w:autoSpaceDE w:val="0"/>
        <w:autoSpaceDN w:val="0"/>
        <w:adjustRightInd w:val="0"/>
        <w:jc w:val="both"/>
        <w:rPr>
          <w:bCs/>
          <w:sz w:val="28"/>
          <w:szCs w:val="28"/>
        </w:rPr>
      </w:pPr>
      <w:r w:rsidRPr="00594541">
        <w:rPr>
          <w:iCs/>
          <w:sz w:val="28"/>
          <w:szCs w:val="28"/>
        </w:rPr>
        <w:t>- Eiropas Komisijas sniegta informācija.</w:t>
      </w:r>
    </w:p>
    <w:p w14:paraId="243CD4E7" w14:textId="77777777" w:rsidR="004A6B61" w:rsidRPr="00594541" w:rsidRDefault="004A6B61" w:rsidP="001622DC">
      <w:pPr>
        <w:widowControl w:val="0"/>
        <w:autoSpaceDE w:val="0"/>
        <w:autoSpaceDN w:val="0"/>
        <w:adjustRightInd w:val="0"/>
        <w:jc w:val="both"/>
        <w:rPr>
          <w:bCs/>
          <w:sz w:val="28"/>
          <w:szCs w:val="28"/>
        </w:rPr>
      </w:pPr>
    </w:p>
    <w:p w14:paraId="23EE290A" w14:textId="0309AE04" w:rsidR="004A6B61" w:rsidRPr="00594541" w:rsidRDefault="000E67C8" w:rsidP="00C90391">
      <w:pPr>
        <w:pStyle w:val="Text1"/>
        <w:ind w:left="284" w:hanging="284"/>
        <w:rPr>
          <w:sz w:val="28"/>
          <w:szCs w:val="28"/>
        </w:rPr>
      </w:pPr>
      <w:r w:rsidRPr="00594541">
        <w:rPr>
          <w:b/>
          <w:bCs/>
          <w:sz w:val="28"/>
          <w:szCs w:val="28"/>
        </w:rPr>
        <w:t>c</w:t>
      </w:r>
      <w:r w:rsidR="004A6B61" w:rsidRPr="00594541">
        <w:rPr>
          <w:b/>
          <w:bCs/>
          <w:sz w:val="28"/>
          <w:szCs w:val="28"/>
        </w:rPr>
        <w:t>)</w:t>
      </w:r>
      <w:r w:rsidR="004A6B61" w:rsidRPr="00594541">
        <w:rPr>
          <w:bCs/>
          <w:sz w:val="28"/>
          <w:szCs w:val="28"/>
        </w:rPr>
        <w:t xml:space="preserve"> </w:t>
      </w:r>
      <w:r w:rsidR="00257499" w:rsidRPr="00594541">
        <w:rPr>
          <w:b/>
          <w:bCs/>
          <w:sz w:val="28"/>
          <w:szCs w:val="28"/>
        </w:rPr>
        <w:t>P</w:t>
      </w:r>
      <w:r w:rsidR="00EB5247" w:rsidRPr="00594541">
        <w:rPr>
          <w:b/>
          <w:bCs/>
          <w:sz w:val="28"/>
          <w:szCs w:val="28"/>
        </w:rPr>
        <w:t xml:space="preserve">ašreizējais stāvoklis saistībā ar Regulas (ES) </w:t>
      </w:r>
      <w:r w:rsidR="00EB5247" w:rsidRPr="00594541">
        <w:rPr>
          <w:b/>
          <w:sz w:val="28"/>
          <w:szCs w:val="28"/>
        </w:rPr>
        <w:t xml:space="preserve">2017/745  par medicīnas ierīcēm un Regulas (ES) 2017/746  par </w:t>
      </w:r>
      <w:proofErr w:type="spellStart"/>
      <w:r w:rsidR="00EB5247" w:rsidRPr="00594541">
        <w:rPr>
          <w:b/>
          <w:i/>
          <w:sz w:val="28"/>
          <w:szCs w:val="28"/>
        </w:rPr>
        <w:t>in</w:t>
      </w:r>
      <w:proofErr w:type="spellEnd"/>
      <w:r w:rsidR="00EB5247" w:rsidRPr="00594541">
        <w:rPr>
          <w:b/>
          <w:i/>
          <w:sz w:val="28"/>
          <w:szCs w:val="28"/>
        </w:rPr>
        <w:t xml:space="preserve"> </w:t>
      </w:r>
      <w:proofErr w:type="spellStart"/>
      <w:r w:rsidR="00EB5247" w:rsidRPr="00594541">
        <w:rPr>
          <w:b/>
          <w:i/>
          <w:sz w:val="28"/>
          <w:szCs w:val="28"/>
        </w:rPr>
        <w:t>vitro</w:t>
      </w:r>
      <w:proofErr w:type="spellEnd"/>
      <w:r w:rsidR="00EB5247" w:rsidRPr="00594541">
        <w:rPr>
          <w:b/>
          <w:sz w:val="28"/>
          <w:szCs w:val="28"/>
        </w:rPr>
        <w:t xml:space="preserve"> diagnostikas medicīnas ierīcēm īstenošanu</w:t>
      </w:r>
      <w:r w:rsidR="00173E99" w:rsidRPr="00594541">
        <w:rPr>
          <w:b/>
          <w:sz w:val="28"/>
          <w:szCs w:val="28"/>
        </w:rPr>
        <w:t>.</w:t>
      </w:r>
      <w:r w:rsidR="00EB5247" w:rsidRPr="00594541">
        <w:rPr>
          <w:sz w:val="28"/>
          <w:szCs w:val="28"/>
        </w:rPr>
        <w:t xml:space="preserve"> </w:t>
      </w:r>
    </w:p>
    <w:p w14:paraId="4CC06222" w14:textId="13761821" w:rsidR="004A6B61" w:rsidRPr="00594541" w:rsidRDefault="00FB3362" w:rsidP="001622DC">
      <w:pPr>
        <w:widowControl w:val="0"/>
        <w:autoSpaceDE w:val="0"/>
        <w:autoSpaceDN w:val="0"/>
        <w:adjustRightInd w:val="0"/>
        <w:jc w:val="both"/>
        <w:rPr>
          <w:bCs/>
          <w:sz w:val="28"/>
          <w:szCs w:val="28"/>
        </w:rPr>
      </w:pPr>
      <w:r w:rsidRPr="00594541">
        <w:rPr>
          <w:iCs/>
          <w:sz w:val="28"/>
          <w:szCs w:val="28"/>
        </w:rPr>
        <w:t xml:space="preserve">- </w:t>
      </w:r>
      <w:r w:rsidR="000E67C8" w:rsidRPr="00594541">
        <w:rPr>
          <w:iCs/>
          <w:sz w:val="28"/>
          <w:szCs w:val="28"/>
        </w:rPr>
        <w:t>Eiropas Komisijas</w:t>
      </w:r>
      <w:r w:rsidR="004A6B61" w:rsidRPr="00594541">
        <w:rPr>
          <w:iCs/>
          <w:sz w:val="28"/>
          <w:szCs w:val="28"/>
        </w:rPr>
        <w:t xml:space="preserve"> sniegta informācija</w:t>
      </w:r>
      <w:r w:rsidRPr="00594541">
        <w:rPr>
          <w:iCs/>
          <w:sz w:val="28"/>
          <w:szCs w:val="28"/>
        </w:rPr>
        <w:t>.</w:t>
      </w:r>
    </w:p>
    <w:p w14:paraId="523A2E91" w14:textId="58C18C2C" w:rsidR="00431F75" w:rsidRPr="00594541" w:rsidRDefault="00431F75" w:rsidP="001622DC">
      <w:pPr>
        <w:widowControl w:val="0"/>
        <w:autoSpaceDE w:val="0"/>
        <w:autoSpaceDN w:val="0"/>
        <w:adjustRightInd w:val="0"/>
        <w:jc w:val="both"/>
        <w:rPr>
          <w:bCs/>
          <w:sz w:val="28"/>
          <w:szCs w:val="28"/>
        </w:rPr>
      </w:pPr>
    </w:p>
    <w:p w14:paraId="1D1958C1" w14:textId="12C0CC3E" w:rsidR="00431F75" w:rsidRPr="00594541" w:rsidRDefault="000E67C8" w:rsidP="001622DC">
      <w:pPr>
        <w:widowControl w:val="0"/>
        <w:autoSpaceDE w:val="0"/>
        <w:autoSpaceDN w:val="0"/>
        <w:adjustRightInd w:val="0"/>
        <w:jc w:val="both"/>
        <w:rPr>
          <w:bCs/>
          <w:sz w:val="28"/>
          <w:szCs w:val="28"/>
        </w:rPr>
      </w:pPr>
      <w:r w:rsidRPr="00594541">
        <w:rPr>
          <w:b/>
          <w:bCs/>
          <w:sz w:val="28"/>
          <w:szCs w:val="28"/>
        </w:rPr>
        <w:t>d</w:t>
      </w:r>
      <w:r w:rsidR="0040314E" w:rsidRPr="00594541">
        <w:rPr>
          <w:b/>
          <w:bCs/>
          <w:sz w:val="28"/>
          <w:szCs w:val="28"/>
        </w:rPr>
        <w:t>)</w:t>
      </w:r>
      <w:r w:rsidR="005D1123" w:rsidRPr="00594541">
        <w:rPr>
          <w:bCs/>
          <w:sz w:val="28"/>
          <w:szCs w:val="28"/>
        </w:rPr>
        <w:t xml:space="preserve"> </w:t>
      </w:r>
      <w:r w:rsidRPr="00594541">
        <w:rPr>
          <w:b/>
          <w:bCs/>
          <w:sz w:val="28"/>
          <w:szCs w:val="28"/>
        </w:rPr>
        <w:t>Somijas</w:t>
      </w:r>
      <w:r w:rsidR="004A6B61" w:rsidRPr="00594541">
        <w:rPr>
          <w:b/>
          <w:bCs/>
          <w:sz w:val="28"/>
          <w:szCs w:val="28"/>
        </w:rPr>
        <w:t xml:space="preserve"> </w:t>
      </w:r>
      <w:r w:rsidR="00AA7F7F" w:rsidRPr="00594541">
        <w:rPr>
          <w:b/>
          <w:bCs/>
          <w:sz w:val="28"/>
          <w:szCs w:val="28"/>
        </w:rPr>
        <w:t xml:space="preserve"> prezidentūras organizēto konferenču rezultāti.</w:t>
      </w:r>
    </w:p>
    <w:p w14:paraId="1A2D2D08" w14:textId="77777777" w:rsidR="00AA7F7F" w:rsidRPr="00594541" w:rsidRDefault="00AA7F7F" w:rsidP="001622DC">
      <w:pPr>
        <w:widowControl w:val="0"/>
        <w:autoSpaceDE w:val="0"/>
        <w:autoSpaceDN w:val="0"/>
        <w:adjustRightInd w:val="0"/>
        <w:jc w:val="both"/>
        <w:rPr>
          <w:bCs/>
          <w:i/>
          <w:sz w:val="28"/>
          <w:szCs w:val="28"/>
        </w:rPr>
      </w:pPr>
      <w:r w:rsidRPr="00594541">
        <w:rPr>
          <w:bCs/>
          <w:sz w:val="28"/>
          <w:szCs w:val="28"/>
        </w:rPr>
        <w:t>- Informācija no Prezidentūras.</w:t>
      </w:r>
    </w:p>
    <w:p w14:paraId="43FE77DF" w14:textId="77777777" w:rsidR="00C112FA" w:rsidRPr="00594541" w:rsidRDefault="00C112FA" w:rsidP="001622DC">
      <w:pPr>
        <w:widowControl w:val="0"/>
        <w:autoSpaceDE w:val="0"/>
        <w:autoSpaceDN w:val="0"/>
        <w:adjustRightInd w:val="0"/>
        <w:jc w:val="both"/>
        <w:rPr>
          <w:bCs/>
          <w:sz w:val="28"/>
          <w:szCs w:val="28"/>
        </w:rPr>
      </w:pPr>
    </w:p>
    <w:p w14:paraId="0DDE1FB6" w14:textId="2E5E1914" w:rsidR="00431F75" w:rsidRPr="00594541" w:rsidRDefault="000E67C8" w:rsidP="001622DC">
      <w:pPr>
        <w:widowControl w:val="0"/>
        <w:autoSpaceDE w:val="0"/>
        <w:autoSpaceDN w:val="0"/>
        <w:adjustRightInd w:val="0"/>
        <w:jc w:val="both"/>
        <w:rPr>
          <w:bCs/>
          <w:sz w:val="28"/>
          <w:szCs w:val="28"/>
        </w:rPr>
      </w:pPr>
      <w:r w:rsidRPr="00594541">
        <w:rPr>
          <w:b/>
          <w:bCs/>
          <w:sz w:val="28"/>
          <w:szCs w:val="28"/>
        </w:rPr>
        <w:lastRenderedPageBreak/>
        <w:t>e</w:t>
      </w:r>
      <w:r w:rsidR="000436BA" w:rsidRPr="00594541">
        <w:rPr>
          <w:b/>
          <w:bCs/>
          <w:sz w:val="28"/>
          <w:szCs w:val="28"/>
        </w:rPr>
        <w:t>)</w:t>
      </w:r>
      <w:r w:rsidR="000436BA" w:rsidRPr="00594541">
        <w:rPr>
          <w:bCs/>
          <w:sz w:val="28"/>
          <w:szCs w:val="28"/>
        </w:rPr>
        <w:t xml:space="preserve"> </w:t>
      </w:r>
      <w:r w:rsidR="00135533" w:rsidRPr="00594541">
        <w:rPr>
          <w:b/>
          <w:bCs/>
          <w:sz w:val="28"/>
          <w:szCs w:val="28"/>
        </w:rPr>
        <w:t>Nākamās Prezidentūras programma</w:t>
      </w:r>
      <w:r w:rsidR="00993962" w:rsidRPr="00594541">
        <w:rPr>
          <w:b/>
          <w:bCs/>
          <w:sz w:val="28"/>
          <w:szCs w:val="28"/>
        </w:rPr>
        <w:t>.</w:t>
      </w:r>
    </w:p>
    <w:p w14:paraId="1D734044" w14:textId="631DDF8D" w:rsidR="00431F75" w:rsidRPr="00594541" w:rsidRDefault="00135533" w:rsidP="001622DC">
      <w:pPr>
        <w:widowControl w:val="0"/>
        <w:autoSpaceDE w:val="0"/>
        <w:autoSpaceDN w:val="0"/>
        <w:adjustRightInd w:val="0"/>
        <w:jc w:val="both"/>
        <w:rPr>
          <w:bCs/>
          <w:sz w:val="28"/>
          <w:szCs w:val="28"/>
        </w:rPr>
      </w:pPr>
      <w:r w:rsidRPr="00594541">
        <w:rPr>
          <w:bCs/>
          <w:sz w:val="28"/>
          <w:szCs w:val="28"/>
        </w:rPr>
        <w:t xml:space="preserve">- Informācija no </w:t>
      </w:r>
      <w:r w:rsidR="000E67C8" w:rsidRPr="00594541">
        <w:rPr>
          <w:bCs/>
          <w:sz w:val="28"/>
          <w:szCs w:val="28"/>
        </w:rPr>
        <w:t>Horvātijas</w:t>
      </w:r>
      <w:r w:rsidRPr="00594541">
        <w:rPr>
          <w:bCs/>
          <w:sz w:val="28"/>
          <w:szCs w:val="28"/>
        </w:rPr>
        <w:t xml:space="preserve"> delegācijas</w:t>
      </w:r>
      <w:r w:rsidR="00993962" w:rsidRPr="00594541">
        <w:rPr>
          <w:bCs/>
          <w:sz w:val="28"/>
          <w:szCs w:val="28"/>
        </w:rPr>
        <w:t>.</w:t>
      </w:r>
      <w:r w:rsidRPr="00594541">
        <w:rPr>
          <w:bCs/>
          <w:sz w:val="28"/>
          <w:szCs w:val="28"/>
        </w:rPr>
        <w:t xml:space="preserve"> </w:t>
      </w:r>
    </w:p>
    <w:p w14:paraId="7F850D7B" w14:textId="61A2AAC2" w:rsidR="00E03284" w:rsidRPr="00594541" w:rsidRDefault="00E03284" w:rsidP="001622DC">
      <w:pPr>
        <w:widowControl w:val="0"/>
        <w:autoSpaceDE w:val="0"/>
        <w:autoSpaceDN w:val="0"/>
        <w:adjustRightInd w:val="0"/>
        <w:jc w:val="both"/>
        <w:rPr>
          <w:bCs/>
          <w:i/>
          <w:sz w:val="28"/>
          <w:szCs w:val="28"/>
        </w:rPr>
      </w:pPr>
    </w:p>
    <w:p w14:paraId="635D1DFD" w14:textId="77777777" w:rsidR="005252BA" w:rsidRPr="00594541" w:rsidRDefault="005252BA" w:rsidP="001622DC">
      <w:pPr>
        <w:widowControl w:val="0"/>
        <w:autoSpaceDE w:val="0"/>
        <w:autoSpaceDN w:val="0"/>
        <w:adjustRightInd w:val="0"/>
        <w:jc w:val="center"/>
        <w:rPr>
          <w:b/>
          <w:bCs/>
          <w:sz w:val="28"/>
          <w:szCs w:val="28"/>
        </w:rPr>
      </w:pPr>
    </w:p>
    <w:p w14:paraId="28D3A232" w14:textId="065456F1" w:rsidR="00E03284" w:rsidRPr="00594541" w:rsidRDefault="00135533" w:rsidP="001622DC">
      <w:pPr>
        <w:widowControl w:val="0"/>
        <w:autoSpaceDE w:val="0"/>
        <w:autoSpaceDN w:val="0"/>
        <w:adjustRightInd w:val="0"/>
        <w:jc w:val="center"/>
        <w:rPr>
          <w:b/>
          <w:bCs/>
          <w:sz w:val="28"/>
          <w:szCs w:val="28"/>
        </w:rPr>
      </w:pPr>
      <w:r w:rsidRPr="00594541">
        <w:rPr>
          <w:b/>
          <w:bCs/>
          <w:sz w:val="28"/>
          <w:szCs w:val="28"/>
        </w:rPr>
        <w:t>Latvijas pozīcija</w:t>
      </w:r>
      <w:r w:rsidR="00993962" w:rsidRPr="00594541">
        <w:rPr>
          <w:b/>
          <w:bCs/>
          <w:sz w:val="28"/>
          <w:szCs w:val="28"/>
        </w:rPr>
        <w:t>.</w:t>
      </w:r>
    </w:p>
    <w:p w14:paraId="78A40A96" w14:textId="1128097F" w:rsidR="00610219" w:rsidRPr="00594541" w:rsidRDefault="00610219" w:rsidP="001622DC">
      <w:pPr>
        <w:widowControl w:val="0"/>
        <w:autoSpaceDE w:val="0"/>
        <w:autoSpaceDN w:val="0"/>
        <w:adjustRightInd w:val="0"/>
        <w:jc w:val="both"/>
        <w:rPr>
          <w:b/>
          <w:bCs/>
          <w:sz w:val="28"/>
          <w:szCs w:val="28"/>
        </w:rPr>
      </w:pPr>
    </w:p>
    <w:p w14:paraId="44C645E3" w14:textId="5AEE37D7" w:rsidR="00A80D2C" w:rsidRPr="00594541" w:rsidRDefault="00135533" w:rsidP="001622DC">
      <w:pPr>
        <w:widowControl w:val="0"/>
        <w:autoSpaceDE w:val="0"/>
        <w:autoSpaceDN w:val="0"/>
        <w:adjustRightInd w:val="0"/>
        <w:jc w:val="both"/>
        <w:rPr>
          <w:b/>
          <w:bCs/>
          <w:sz w:val="28"/>
          <w:szCs w:val="28"/>
        </w:rPr>
      </w:pPr>
      <w:r w:rsidRPr="00594541">
        <w:rPr>
          <w:b/>
          <w:bCs/>
          <w:sz w:val="28"/>
          <w:szCs w:val="28"/>
        </w:rPr>
        <w:t>1.</w:t>
      </w:r>
      <w:r w:rsidR="004018AE" w:rsidRPr="00594541">
        <w:rPr>
          <w:b/>
          <w:bCs/>
          <w:sz w:val="28"/>
          <w:szCs w:val="28"/>
        </w:rPr>
        <w:t>1.</w:t>
      </w:r>
      <w:r w:rsidRPr="00594541">
        <w:rPr>
          <w:b/>
          <w:bCs/>
          <w:sz w:val="28"/>
          <w:szCs w:val="28"/>
        </w:rPr>
        <w:t xml:space="preserve"> </w:t>
      </w:r>
      <w:r w:rsidR="00E928AE" w:rsidRPr="00594541">
        <w:rPr>
          <w:b/>
          <w:bCs/>
          <w:sz w:val="28"/>
          <w:szCs w:val="28"/>
        </w:rPr>
        <w:t>Labklājības ekonomika – turpmākie pasākumi, investējot veselībā, kas ir tās galvenais elements</w:t>
      </w:r>
      <w:r w:rsidR="00617018" w:rsidRPr="00594541">
        <w:rPr>
          <w:b/>
          <w:bCs/>
          <w:sz w:val="28"/>
          <w:szCs w:val="28"/>
        </w:rPr>
        <w:t>.</w:t>
      </w:r>
      <w:r w:rsidR="00E928AE" w:rsidRPr="00594541" w:rsidDel="00E928AE">
        <w:rPr>
          <w:b/>
          <w:bCs/>
          <w:sz w:val="28"/>
          <w:szCs w:val="28"/>
        </w:rPr>
        <w:t xml:space="preserve"> </w:t>
      </w:r>
    </w:p>
    <w:p w14:paraId="7BDAC225" w14:textId="77777777" w:rsidR="00FC7B44" w:rsidRPr="00594541" w:rsidRDefault="00FC7B44" w:rsidP="001622DC">
      <w:pPr>
        <w:widowControl w:val="0"/>
        <w:autoSpaceDE w:val="0"/>
        <w:autoSpaceDN w:val="0"/>
        <w:adjustRightInd w:val="0"/>
        <w:jc w:val="both"/>
        <w:rPr>
          <w:bCs/>
          <w:sz w:val="28"/>
          <w:szCs w:val="28"/>
        </w:rPr>
      </w:pPr>
    </w:p>
    <w:p w14:paraId="274AF1DE" w14:textId="5AC86511" w:rsidR="0058359C" w:rsidRDefault="00A80D2C" w:rsidP="0058359C">
      <w:pPr>
        <w:ind w:firstLine="360"/>
        <w:jc w:val="both"/>
        <w:rPr>
          <w:sz w:val="28"/>
          <w:szCs w:val="28"/>
        </w:rPr>
      </w:pPr>
      <w:r w:rsidRPr="00594541">
        <w:rPr>
          <w:sz w:val="28"/>
          <w:szCs w:val="28"/>
        </w:rPr>
        <w:t xml:space="preserve">ES Padome 2019. gada 24. oktobrī pieņēma </w:t>
      </w:r>
      <w:r w:rsidRPr="00594541">
        <w:rPr>
          <w:b/>
          <w:sz w:val="28"/>
          <w:szCs w:val="28"/>
        </w:rPr>
        <w:t>secinājumus par labklājības ekonomiku kā jaunu horizontālo pieeju politisko lēmumu pieņemšanā</w:t>
      </w:r>
      <w:r w:rsidRPr="00594541">
        <w:rPr>
          <w:sz w:val="28"/>
          <w:szCs w:val="28"/>
        </w:rPr>
        <w:t>, nosakot prioritātes un pārvaldību. Veselība ir būtisks labklājības elements. Labāk</w:t>
      </w:r>
      <w:r w:rsidR="009E61EE">
        <w:rPr>
          <w:sz w:val="28"/>
          <w:szCs w:val="28"/>
        </w:rPr>
        <w:t>s</w:t>
      </w:r>
      <w:r w:rsidRPr="00594541">
        <w:rPr>
          <w:sz w:val="28"/>
          <w:szCs w:val="28"/>
        </w:rPr>
        <w:t xml:space="preserve"> veselības stāvok</w:t>
      </w:r>
      <w:r w:rsidR="009E61EE">
        <w:rPr>
          <w:sz w:val="28"/>
          <w:szCs w:val="28"/>
        </w:rPr>
        <w:t>lis atstāj</w:t>
      </w:r>
      <w:r w:rsidRPr="00594541">
        <w:rPr>
          <w:sz w:val="28"/>
          <w:szCs w:val="28"/>
        </w:rPr>
        <w:t xml:space="preserve"> pozitīv</w:t>
      </w:r>
      <w:r w:rsidR="009E61EE">
        <w:rPr>
          <w:sz w:val="28"/>
          <w:szCs w:val="28"/>
        </w:rPr>
        <w:t>u</w:t>
      </w:r>
      <w:r w:rsidRPr="00594541">
        <w:rPr>
          <w:sz w:val="28"/>
          <w:szCs w:val="28"/>
        </w:rPr>
        <w:t xml:space="preserve"> ietekm</w:t>
      </w:r>
      <w:r w:rsidR="009E61EE">
        <w:rPr>
          <w:sz w:val="28"/>
          <w:szCs w:val="28"/>
        </w:rPr>
        <w:t>i</w:t>
      </w:r>
      <w:r w:rsidRPr="00594541">
        <w:rPr>
          <w:sz w:val="28"/>
          <w:szCs w:val="28"/>
        </w:rPr>
        <w:t xml:space="preserve"> uz citiem </w:t>
      </w:r>
      <w:r w:rsidR="009E61EE">
        <w:rPr>
          <w:sz w:val="28"/>
          <w:szCs w:val="28"/>
        </w:rPr>
        <w:t>cilvēku labklājības</w:t>
      </w:r>
      <w:r w:rsidR="009E61EE" w:rsidRPr="003043F6">
        <w:rPr>
          <w:sz w:val="28"/>
          <w:szCs w:val="28"/>
        </w:rPr>
        <w:t xml:space="preserve"> </w:t>
      </w:r>
      <w:r w:rsidRPr="00594541">
        <w:rPr>
          <w:sz w:val="28"/>
          <w:szCs w:val="28"/>
        </w:rPr>
        <w:t>aspektiem, piemēram, uz izglītības līmeni un dalību darba tirgū, kā arī uz potenciālajiem ietaupījumiem sabiedrībai, ievērojami pārsniedz tā ietekmi uz iekšzemes kopprodukta pieaugumu. Un pretēji</w:t>
      </w:r>
      <w:r w:rsidR="00617018" w:rsidRPr="00594541">
        <w:rPr>
          <w:sz w:val="28"/>
          <w:szCs w:val="28"/>
        </w:rPr>
        <w:t xml:space="preserve"> -</w:t>
      </w:r>
      <w:r w:rsidRPr="00594541">
        <w:rPr>
          <w:sz w:val="28"/>
          <w:szCs w:val="28"/>
        </w:rPr>
        <w:t xml:space="preserve"> slikta veselība papildu kaitējumam cilvēkam rada ievērojamu slogu sabiedrībai un valsts finansēm. Raugoties no ekonomiskā viedokļa, profilakse un veselības veicināšana ir efektīvāki labklājības palielināšanas veidi nekā slimību ārstēšana. Labklājības ekonomikas kontekstā Prezidentūra vēlas īpaši uzsvērt garīgo veselību, veselīgu novecošanos un veselības un sociālo pakalpojumu digitālo pārveidošanu. </w:t>
      </w:r>
    </w:p>
    <w:p w14:paraId="19B53082" w14:textId="54DA1823" w:rsidR="00350158" w:rsidRPr="00594541" w:rsidRDefault="00A80D2C" w:rsidP="00FC7B44">
      <w:pPr>
        <w:ind w:firstLine="360"/>
        <w:jc w:val="both"/>
        <w:rPr>
          <w:sz w:val="28"/>
          <w:szCs w:val="28"/>
        </w:rPr>
      </w:pPr>
      <w:r w:rsidRPr="0058359C">
        <w:rPr>
          <w:sz w:val="28"/>
          <w:szCs w:val="28"/>
        </w:rPr>
        <w:t>Dalībvalstis tiek aicinātas uz diskusiju par konkrētiem pasākumiem labklājības ekonomikas pieejas uzlabošanai, lai nodrošinātu būtisku ieguldījumu veselības politikas jomā, vienlaikus veicinot starpnozaru dialogu ES līmenī</w:t>
      </w:r>
      <w:r w:rsidR="00CD618C" w:rsidRPr="0058359C">
        <w:rPr>
          <w:sz w:val="28"/>
          <w:szCs w:val="28"/>
        </w:rPr>
        <w:t xml:space="preserve">. </w:t>
      </w:r>
      <w:r w:rsidR="00350158" w:rsidRPr="00594541">
        <w:rPr>
          <w:sz w:val="28"/>
          <w:szCs w:val="28"/>
        </w:rPr>
        <w:t xml:space="preserve">Šī gada 19.jūnijā </w:t>
      </w:r>
      <w:r w:rsidR="00E928AE" w:rsidRPr="00594541">
        <w:rPr>
          <w:sz w:val="28"/>
          <w:szCs w:val="28"/>
        </w:rPr>
        <w:t xml:space="preserve">Ministru kabinetā </w:t>
      </w:r>
      <w:r w:rsidR="00350158" w:rsidRPr="00594541">
        <w:rPr>
          <w:sz w:val="28"/>
          <w:szCs w:val="28"/>
        </w:rPr>
        <w:t xml:space="preserve">tika apstiprināts </w:t>
      </w:r>
      <w:r w:rsidR="00350158" w:rsidRPr="00594541">
        <w:rPr>
          <w:b/>
          <w:sz w:val="28"/>
          <w:szCs w:val="28"/>
        </w:rPr>
        <w:t>Psihiskās veselības aprūpes pieejamības uzlabošanas plāns 2019.-2020. gadam</w:t>
      </w:r>
      <w:r w:rsidR="00350158" w:rsidRPr="00594541">
        <w:rPr>
          <w:sz w:val="28"/>
          <w:szCs w:val="28"/>
        </w:rPr>
        <w:t xml:space="preserve"> (turpmāk – Plāns). Minētā plāna mērķis ir nodrošināt iedzīvotājiem uz pierādījumiem balstītu, iespējami mūsdienīgu, kvalitatīvu un viņu vajadzībām atbilstošu psihiskās veselības aprūpes pieejamību, nodrošinot agrīnu diagnostiku un uzsākot savlaicīgu ārstēšanu un medicīnisko rehabilitāciju. </w:t>
      </w:r>
    </w:p>
    <w:p w14:paraId="6F101905" w14:textId="497D359F" w:rsidR="00A73DF0" w:rsidRPr="00594541" w:rsidRDefault="00A73DF0" w:rsidP="001622DC">
      <w:pPr>
        <w:ind w:firstLine="360"/>
        <w:jc w:val="both"/>
        <w:rPr>
          <w:sz w:val="28"/>
          <w:szCs w:val="28"/>
        </w:rPr>
      </w:pPr>
      <w:r w:rsidRPr="00594541">
        <w:rPr>
          <w:sz w:val="28"/>
          <w:szCs w:val="28"/>
        </w:rPr>
        <w:t>Pašreizējās demogrāfiskās tendences pasaulē un arī Latvijā liecina par strauju sabiedrības novecošanos. Tās kontekstā valstīm būtu jāstrādā, lai nodrošin</w:t>
      </w:r>
      <w:r w:rsidR="00C90391" w:rsidRPr="00594541">
        <w:rPr>
          <w:sz w:val="28"/>
          <w:szCs w:val="28"/>
        </w:rPr>
        <w:t>ātu</w:t>
      </w:r>
      <w:r w:rsidRPr="00594541">
        <w:rPr>
          <w:sz w:val="28"/>
          <w:szCs w:val="28"/>
        </w:rPr>
        <w:t xml:space="preserve"> iespējas un atbilstoš</w:t>
      </w:r>
      <w:r w:rsidR="00C90391" w:rsidRPr="00594541">
        <w:rPr>
          <w:sz w:val="28"/>
          <w:szCs w:val="28"/>
        </w:rPr>
        <w:t>u</w:t>
      </w:r>
      <w:r w:rsidRPr="00594541">
        <w:rPr>
          <w:sz w:val="28"/>
          <w:szCs w:val="28"/>
        </w:rPr>
        <w:t xml:space="preserve"> vid</w:t>
      </w:r>
      <w:r w:rsidR="00C90391" w:rsidRPr="00594541">
        <w:rPr>
          <w:sz w:val="28"/>
          <w:szCs w:val="28"/>
        </w:rPr>
        <w:t>i</w:t>
      </w:r>
      <w:r w:rsidRPr="00594541">
        <w:rPr>
          <w:sz w:val="28"/>
          <w:szCs w:val="28"/>
        </w:rPr>
        <w:t xml:space="preserve"> iedzīvotāju veselīgai novecošanai. Vienlaikus pusmūža un gados vecāku cilvēku veselības un darba spēju saglabāšana </w:t>
      </w:r>
      <w:r w:rsidRPr="00594541">
        <w:rPr>
          <w:b/>
          <w:sz w:val="28"/>
          <w:szCs w:val="28"/>
        </w:rPr>
        <w:t>ir izaicinājums veselības aprūpes sistēmai,</w:t>
      </w:r>
      <w:r w:rsidRPr="00594541">
        <w:rPr>
          <w:sz w:val="28"/>
          <w:szCs w:val="28"/>
        </w:rPr>
        <w:t xml:space="preserve"> kurai ir jānodrošina ne vien atbilstoši pakalpojumi, bet sadarbībā ar pašvaldībām un sociālajiem dienestiem arī to pieejamība visiem iedzīvotājiem, tostarp senioriem. </w:t>
      </w:r>
    </w:p>
    <w:p w14:paraId="579CB506" w14:textId="35668854" w:rsidR="00A73DF0" w:rsidRPr="00594541" w:rsidRDefault="00A73DF0" w:rsidP="001622DC">
      <w:pPr>
        <w:ind w:firstLine="720"/>
        <w:jc w:val="both"/>
        <w:rPr>
          <w:sz w:val="28"/>
          <w:szCs w:val="28"/>
        </w:rPr>
      </w:pPr>
      <w:r w:rsidRPr="00594541">
        <w:rPr>
          <w:sz w:val="28"/>
          <w:szCs w:val="28"/>
        </w:rPr>
        <w:t xml:space="preserve">Sabiedrības novecošanās aspekts kā viens no </w:t>
      </w:r>
      <w:r w:rsidR="00C90391" w:rsidRPr="00594541">
        <w:rPr>
          <w:sz w:val="28"/>
          <w:szCs w:val="28"/>
        </w:rPr>
        <w:t xml:space="preserve">veselību ietekmējošajiem </w:t>
      </w:r>
      <w:r w:rsidRPr="00594541">
        <w:rPr>
          <w:sz w:val="28"/>
          <w:szCs w:val="28"/>
        </w:rPr>
        <w:t xml:space="preserve">faktoriem ir iekļauts </w:t>
      </w:r>
      <w:r w:rsidRPr="00594541">
        <w:rPr>
          <w:b/>
          <w:sz w:val="28"/>
          <w:szCs w:val="28"/>
        </w:rPr>
        <w:t>Sabiedrības veselības pamatnostādnēs 2014. - 2020.gadam.</w:t>
      </w:r>
      <w:r w:rsidRPr="00594541">
        <w:rPr>
          <w:sz w:val="28"/>
          <w:szCs w:val="28"/>
        </w:rPr>
        <w:t xml:space="preserve"> Atbilstoši statistikas datiem veselīgi nodzīvoto mūža gadu skaits Latvijā pēdējo gadu laikā ir nedaudz samazinājies </w:t>
      </w:r>
      <w:r w:rsidRPr="00594541">
        <w:rPr>
          <w:i/>
          <w:sz w:val="28"/>
          <w:szCs w:val="28"/>
        </w:rPr>
        <w:t>(vīriešiem 50,6 gadi, sievietēm 52,2 gadi 2017.g.),</w:t>
      </w:r>
      <w:r w:rsidRPr="00594541">
        <w:rPr>
          <w:sz w:val="28"/>
          <w:szCs w:val="28"/>
        </w:rPr>
        <w:t xml:space="preserve"> bet potenciāli zaudēto mūža gadu skaits mainās atkarībā no gada, bet vidēji tas būtiski nav mainījies. </w:t>
      </w:r>
    </w:p>
    <w:p w14:paraId="097D4538" w14:textId="6CD9893F" w:rsidR="007A676F" w:rsidRPr="00594541" w:rsidRDefault="00A73DF0" w:rsidP="0058359C">
      <w:pPr>
        <w:ind w:firstLine="720"/>
        <w:jc w:val="both"/>
        <w:rPr>
          <w:color w:val="222222"/>
          <w:sz w:val="28"/>
          <w:szCs w:val="28"/>
        </w:rPr>
      </w:pPr>
      <w:r w:rsidRPr="00594541">
        <w:rPr>
          <w:sz w:val="28"/>
          <w:szCs w:val="28"/>
        </w:rPr>
        <w:lastRenderedPageBreak/>
        <w:t xml:space="preserve"> </w:t>
      </w:r>
      <w:r w:rsidR="007A676F" w:rsidRPr="00594541">
        <w:rPr>
          <w:sz w:val="28"/>
          <w:szCs w:val="28"/>
        </w:rPr>
        <w:t>Kā zināms</w:t>
      </w:r>
      <w:r w:rsidR="006E09DF" w:rsidRPr="00594541">
        <w:rPr>
          <w:sz w:val="28"/>
          <w:szCs w:val="28"/>
        </w:rPr>
        <w:t>,</w:t>
      </w:r>
      <w:r w:rsidR="007A676F" w:rsidRPr="00594541">
        <w:rPr>
          <w:sz w:val="28"/>
          <w:szCs w:val="28"/>
        </w:rPr>
        <w:t xml:space="preserve"> </w:t>
      </w:r>
      <w:r w:rsidR="007A676F" w:rsidRPr="00594541">
        <w:rPr>
          <w:b/>
          <w:sz w:val="28"/>
          <w:szCs w:val="28"/>
        </w:rPr>
        <w:t>e-veselība</w:t>
      </w:r>
      <w:r w:rsidR="007A676F" w:rsidRPr="00594541">
        <w:rPr>
          <w:sz w:val="28"/>
          <w:szCs w:val="28"/>
        </w:rPr>
        <w:t xml:space="preserve"> ir nozīmīgs instruments veselības aprūpes kvalitātes un pacientu drošības uzlabošanā. </w:t>
      </w:r>
      <w:r w:rsidR="007A676F" w:rsidRPr="00594541">
        <w:rPr>
          <w:color w:val="222222"/>
          <w:sz w:val="28"/>
          <w:szCs w:val="28"/>
        </w:rPr>
        <w:t xml:space="preserve">Mūsdienās, piemēram, laboratorijas vai diagnostika nav iedomājama bez </w:t>
      </w:r>
      <w:proofErr w:type="spellStart"/>
      <w:r w:rsidR="007A676F" w:rsidRPr="00594541">
        <w:rPr>
          <w:color w:val="222222"/>
          <w:sz w:val="28"/>
          <w:szCs w:val="28"/>
        </w:rPr>
        <w:t>digitalizācijas</w:t>
      </w:r>
      <w:proofErr w:type="spellEnd"/>
      <w:r w:rsidR="007A676F" w:rsidRPr="00594541">
        <w:rPr>
          <w:color w:val="222222"/>
          <w:sz w:val="28"/>
          <w:szCs w:val="28"/>
        </w:rPr>
        <w:t xml:space="preserve">. Dalībvalstis ir atradušas veidus un līdzekļus, lai attīstītu pārrobežu sadarbību veselības aprūpes jomā, piemēram, </w:t>
      </w:r>
      <w:r w:rsidR="007A676F" w:rsidRPr="00594541">
        <w:rPr>
          <w:i/>
          <w:color w:val="222222"/>
          <w:sz w:val="28"/>
          <w:szCs w:val="28"/>
        </w:rPr>
        <w:t>E-veselības tīkls (</w:t>
      </w:r>
      <w:proofErr w:type="spellStart"/>
      <w:r w:rsidR="007A676F" w:rsidRPr="00594541">
        <w:rPr>
          <w:i/>
          <w:color w:val="222222"/>
          <w:sz w:val="28"/>
          <w:szCs w:val="28"/>
        </w:rPr>
        <w:t>eHealth</w:t>
      </w:r>
      <w:proofErr w:type="spellEnd"/>
      <w:r w:rsidR="007A676F" w:rsidRPr="00594541">
        <w:rPr>
          <w:i/>
          <w:color w:val="222222"/>
          <w:sz w:val="28"/>
          <w:szCs w:val="28"/>
        </w:rPr>
        <w:t xml:space="preserve"> </w:t>
      </w:r>
      <w:proofErr w:type="spellStart"/>
      <w:r w:rsidR="007A676F" w:rsidRPr="00594541">
        <w:rPr>
          <w:i/>
          <w:color w:val="222222"/>
          <w:sz w:val="28"/>
          <w:szCs w:val="28"/>
        </w:rPr>
        <w:t>Network</w:t>
      </w:r>
      <w:proofErr w:type="spellEnd"/>
      <w:r w:rsidR="007A676F" w:rsidRPr="00594541">
        <w:rPr>
          <w:i/>
          <w:color w:val="222222"/>
          <w:sz w:val="28"/>
          <w:szCs w:val="28"/>
        </w:rPr>
        <w:t>)</w:t>
      </w:r>
      <w:r w:rsidR="007A676F" w:rsidRPr="00594541">
        <w:rPr>
          <w:color w:val="222222"/>
          <w:sz w:val="28"/>
          <w:szCs w:val="28"/>
        </w:rPr>
        <w:t xml:space="preserve">. </w:t>
      </w:r>
    </w:p>
    <w:p w14:paraId="223C177A" w14:textId="77777777" w:rsidR="0058359C" w:rsidRDefault="0058359C" w:rsidP="001622DC">
      <w:pPr>
        <w:ind w:firstLine="720"/>
        <w:contextualSpacing/>
        <w:jc w:val="both"/>
        <w:rPr>
          <w:sz w:val="28"/>
          <w:szCs w:val="28"/>
        </w:rPr>
      </w:pPr>
    </w:p>
    <w:p w14:paraId="1207091D" w14:textId="6FF19709" w:rsidR="00CD618C" w:rsidRPr="00594541" w:rsidRDefault="00CD618C" w:rsidP="001622DC">
      <w:pPr>
        <w:ind w:firstLine="720"/>
        <w:contextualSpacing/>
        <w:jc w:val="both"/>
        <w:rPr>
          <w:sz w:val="28"/>
          <w:szCs w:val="28"/>
        </w:rPr>
      </w:pPr>
      <w:r w:rsidRPr="00594541">
        <w:rPr>
          <w:sz w:val="28"/>
          <w:szCs w:val="28"/>
        </w:rPr>
        <w:t>Lai fokusētu ministru diskusijas par š</w:t>
      </w:r>
      <w:r w:rsidR="00913C22" w:rsidRPr="00594541">
        <w:rPr>
          <w:sz w:val="28"/>
          <w:szCs w:val="28"/>
        </w:rPr>
        <w:t>iem</w:t>
      </w:r>
      <w:r w:rsidRPr="00594541">
        <w:rPr>
          <w:sz w:val="28"/>
          <w:szCs w:val="28"/>
        </w:rPr>
        <w:t xml:space="preserve"> jautājumu, </w:t>
      </w:r>
      <w:r w:rsidR="006E09DF" w:rsidRPr="00594541">
        <w:rPr>
          <w:sz w:val="28"/>
          <w:szCs w:val="28"/>
        </w:rPr>
        <w:t>Somijas</w:t>
      </w:r>
      <w:r w:rsidRPr="00594541">
        <w:rPr>
          <w:sz w:val="28"/>
          <w:szCs w:val="28"/>
        </w:rPr>
        <w:t xml:space="preserve"> prezidentūra lūdz ministrus atbildēt uz šādiem jautājumiem:</w:t>
      </w:r>
    </w:p>
    <w:p w14:paraId="6D02731D" w14:textId="77777777" w:rsidR="00CD618C" w:rsidRPr="00594541" w:rsidRDefault="00CD618C" w:rsidP="001622DC">
      <w:pPr>
        <w:ind w:firstLine="360"/>
        <w:jc w:val="both"/>
        <w:rPr>
          <w:sz w:val="28"/>
          <w:szCs w:val="28"/>
        </w:rPr>
      </w:pPr>
    </w:p>
    <w:p w14:paraId="3E7B3F2E" w14:textId="12780FA1" w:rsidR="003A14B9" w:rsidRPr="00594541" w:rsidRDefault="00F72010" w:rsidP="001622DC">
      <w:pPr>
        <w:jc w:val="both"/>
        <w:rPr>
          <w:i/>
          <w:sz w:val="28"/>
          <w:szCs w:val="28"/>
        </w:rPr>
      </w:pPr>
      <w:r w:rsidRPr="00594541">
        <w:rPr>
          <w:i/>
          <w:sz w:val="28"/>
          <w:szCs w:val="28"/>
        </w:rPr>
        <w:t xml:space="preserve">1) </w:t>
      </w:r>
      <w:r w:rsidR="001622DC" w:rsidRPr="00594541">
        <w:rPr>
          <w:i/>
          <w:sz w:val="28"/>
          <w:szCs w:val="28"/>
        </w:rPr>
        <w:t>K</w:t>
      </w:r>
      <w:r w:rsidR="00A80D2C" w:rsidRPr="00594541">
        <w:rPr>
          <w:i/>
          <w:sz w:val="28"/>
          <w:szCs w:val="28"/>
        </w:rPr>
        <w:t xml:space="preserve">ādi </w:t>
      </w:r>
      <w:r w:rsidR="006E09DF" w:rsidRPr="00594541">
        <w:rPr>
          <w:i/>
          <w:sz w:val="28"/>
          <w:szCs w:val="28"/>
        </w:rPr>
        <w:t>būtiski</w:t>
      </w:r>
      <w:r w:rsidR="00A80D2C" w:rsidRPr="00594541">
        <w:rPr>
          <w:i/>
          <w:sz w:val="28"/>
          <w:szCs w:val="28"/>
        </w:rPr>
        <w:t xml:space="preserve"> elementi jāiekļauj ES garīgās veselības stratēģijā, lai vislabāk atbalstītu dalībvalstu centienus</w:t>
      </w:r>
      <w:r w:rsidR="00913C22" w:rsidRPr="00594541">
        <w:rPr>
          <w:i/>
          <w:sz w:val="28"/>
          <w:szCs w:val="28"/>
        </w:rPr>
        <w:t>?</w:t>
      </w:r>
    </w:p>
    <w:p w14:paraId="5DECC21C" w14:textId="7C8C1000" w:rsidR="003A14B9" w:rsidRPr="00594541" w:rsidRDefault="003A14B9" w:rsidP="003A14B9">
      <w:pPr>
        <w:ind w:firstLine="720"/>
        <w:jc w:val="both"/>
        <w:rPr>
          <w:sz w:val="28"/>
          <w:szCs w:val="28"/>
        </w:rPr>
      </w:pPr>
      <w:r w:rsidRPr="00594541">
        <w:rPr>
          <w:sz w:val="28"/>
          <w:szCs w:val="28"/>
        </w:rPr>
        <w:t>Lai nodrošinātu pilnvērtīgu aprūpi pacientiem ar psihiskās veselības un uzvedības traucējumiem</w:t>
      </w:r>
      <w:r w:rsidR="00617018" w:rsidRPr="00594541">
        <w:rPr>
          <w:sz w:val="28"/>
          <w:szCs w:val="28"/>
        </w:rPr>
        <w:t>,</w:t>
      </w:r>
      <w:r w:rsidRPr="00594541">
        <w:rPr>
          <w:sz w:val="28"/>
          <w:szCs w:val="28"/>
        </w:rPr>
        <w:t xml:space="preserve"> </w:t>
      </w:r>
      <w:r w:rsidR="00DE51B3" w:rsidRPr="00594541">
        <w:rPr>
          <w:sz w:val="28"/>
          <w:szCs w:val="28"/>
        </w:rPr>
        <w:t xml:space="preserve">ES garīgās veselības stratēģijā būtu nepieciešams iekļaut pasākumus ar mērķi </w:t>
      </w:r>
      <w:r w:rsidRPr="00594541">
        <w:rPr>
          <w:sz w:val="28"/>
          <w:szCs w:val="28"/>
        </w:rPr>
        <w:t xml:space="preserve">veicināt </w:t>
      </w:r>
      <w:proofErr w:type="spellStart"/>
      <w:r w:rsidRPr="00594541">
        <w:rPr>
          <w:sz w:val="28"/>
          <w:szCs w:val="28"/>
        </w:rPr>
        <w:t>starpinstitucionālo</w:t>
      </w:r>
      <w:proofErr w:type="spellEnd"/>
      <w:r w:rsidRPr="00594541">
        <w:rPr>
          <w:sz w:val="28"/>
          <w:szCs w:val="28"/>
        </w:rPr>
        <w:t xml:space="preserve"> sadarbību, kas sevī ietver </w:t>
      </w:r>
      <w:r w:rsidR="00617018" w:rsidRPr="00594541">
        <w:rPr>
          <w:sz w:val="28"/>
          <w:szCs w:val="28"/>
        </w:rPr>
        <w:t xml:space="preserve">arī </w:t>
      </w:r>
      <w:r w:rsidRPr="00594541">
        <w:rPr>
          <w:sz w:val="28"/>
          <w:szCs w:val="28"/>
        </w:rPr>
        <w:t>ciešu sadarbību starp veselības aprūpes, izglītības un sociālo jomu.</w:t>
      </w:r>
    </w:p>
    <w:p w14:paraId="7F14D999" w14:textId="77777777" w:rsidR="003A14B9" w:rsidRPr="00594541" w:rsidRDefault="003A14B9" w:rsidP="001622DC">
      <w:pPr>
        <w:jc w:val="both"/>
        <w:rPr>
          <w:i/>
          <w:sz w:val="28"/>
          <w:szCs w:val="28"/>
        </w:rPr>
      </w:pPr>
    </w:p>
    <w:p w14:paraId="4BA9B71F" w14:textId="7C12EFC5" w:rsidR="00A80D2C" w:rsidRPr="00594541" w:rsidRDefault="00F72010" w:rsidP="001622DC">
      <w:pPr>
        <w:jc w:val="both"/>
        <w:rPr>
          <w:i/>
          <w:sz w:val="28"/>
          <w:szCs w:val="28"/>
        </w:rPr>
      </w:pPr>
      <w:r w:rsidRPr="00594541">
        <w:rPr>
          <w:i/>
          <w:sz w:val="28"/>
          <w:szCs w:val="28"/>
        </w:rPr>
        <w:t xml:space="preserve">2) </w:t>
      </w:r>
      <w:r w:rsidR="00A80D2C" w:rsidRPr="00594541">
        <w:rPr>
          <w:i/>
          <w:sz w:val="28"/>
          <w:szCs w:val="28"/>
        </w:rPr>
        <w:t>Kādas darbības būtu jāveic demogrāfisko izmaiņu kontekstā, lai veicinātu aktīvu un veselīgu novecošanos, balstot politiku uz profilaksi un prognozēm</w:t>
      </w:r>
      <w:r w:rsidR="001622DC" w:rsidRPr="00594541">
        <w:rPr>
          <w:i/>
          <w:sz w:val="28"/>
          <w:szCs w:val="28"/>
        </w:rPr>
        <w:t>?</w:t>
      </w:r>
    </w:p>
    <w:p w14:paraId="13A1A6D2" w14:textId="77777777" w:rsidR="00A80D2C" w:rsidRPr="00594541" w:rsidRDefault="00A80D2C" w:rsidP="001622DC">
      <w:pPr>
        <w:ind w:firstLine="720"/>
        <w:jc w:val="both"/>
        <w:rPr>
          <w:color w:val="000000"/>
          <w:sz w:val="28"/>
          <w:szCs w:val="28"/>
          <w:shd w:val="clear" w:color="auto" w:fill="FFFFFF"/>
        </w:rPr>
      </w:pPr>
      <w:r w:rsidRPr="00594541">
        <w:rPr>
          <w:color w:val="000000"/>
          <w:sz w:val="28"/>
          <w:szCs w:val="28"/>
          <w:shd w:val="clear" w:color="auto" w:fill="FFFFFF"/>
        </w:rPr>
        <w:t xml:space="preserve">Ņemot vērā arvien pieaugošu sabiedrības novecošanās un hronisku neinfekcijas slimību pieaugumu, arī turpmāk būtu nepieciešams īstenot dažādas intervences sabiedrības veselības veicināšanā un slimību profilaksē, īpašu uzsvaru liekot uz sabiedrības mazāk aizsargātām grupām, piemēram, bērniem, senioriem, maznodrošinātajiem. </w:t>
      </w:r>
    </w:p>
    <w:p w14:paraId="3B89714C" w14:textId="77777777" w:rsidR="00A80D2C" w:rsidRPr="00594541" w:rsidRDefault="00A80D2C" w:rsidP="001622DC">
      <w:pPr>
        <w:ind w:firstLine="720"/>
        <w:jc w:val="both"/>
        <w:rPr>
          <w:color w:val="000000"/>
          <w:sz w:val="28"/>
          <w:szCs w:val="28"/>
          <w:shd w:val="clear" w:color="auto" w:fill="FFFFFF"/>
        </w:rPr>
      </w:pPr>
      <w:r w:rsidRPr="00594541">
        <w:rPr>
          <w:color w:val="000000"/>
          <w:sz w:val="28"/>
          <w:szCs w:val="28"/>
          <w:shd w:val="clear" w:color="auto" w:fill="FFFFFF"/>
        </w:rPr>
        <w:t xml:space="preserve">Vienlaikus jāturpina darbs pie normatīvā regulējuma  sabiedrības veselības jomā pilnveidošanas, lai nodrošinātu visiem iedzīvotājiem veselību veicinošo vidi, kā arī veselības aprūpes pakalpojumu pieejamību iedzīvotājiem, īpaši senioriem. </w:t>
      </w:r>
    </w:p>
    <w:p w14:paraId="2DC5A7AB" w14:textId="77777777" w:rsidR="00930FE7" w:rsidRPr="003043F6" w:rsidRDefault="00A80D2C" w:rsidP="00930FE7">
      <w:pPr>
        <w:ind w:firstLine="720"/>
        <w:jc w:val="both"/>
        <w:rPr>
          <w:color w:val="000000"/>
          <w:sz w:val="28"/>
          <w:szCs w:val="28"/>
          <w:shd w:val="clear" w:color="auto" w:fill="FFFFFF"/>
        </w:rPr>
      </w:pPr>
      <w:r w:rsidRPr="00594541">
        <w:rPr>
          <w:color w:val="000000"/>
          <w:sz w:val="28"/>
          <w:szCs w:val="28"/>
          <w:shd w:val="clear" w:color="auto" w:fill="FFFFFF"/>
        </w:rPr>
        <w:t xml:space="preserve">Lai veicinātu iedzīvotāju veselīgi nodzīvoto mūža gadu skaitu un senioru labklājību, svarīgi turpināt veicināt starpnozaru sadarbību, iesaistot darbā citas ministrijas, pašvaldības, nevalstiskās institūcijas un privātās organizācijas veselīgas vides veidošanā un attīstīšanā. </w:t>
      </w:r>
      <w:r w:rsidR="00930FE7">
        <w:rPr>
          <w:color w:val="000000"/>
          <w:sz w:val="28"/>
          <w:szCs w:val="28"/>
          <w:shd w:val="clear" w:color="auto" w:fill="FFFFFF"/>
        </w:rPr>
        <w:t>Jāatbalsta pētījumi par tehnoloģiskām un sociālām inovācijām, kas palielina veselīgi nodzīvoto mūža gadu skaitu, un jāsniedz atbalsts šo risinājumu ieviešanai pašvaldībās.</w:t>
      </w:r>
    </w:p>
    <w:p w14:paraId="2338FB5C" w14:textId="5C0FC1C6" w:rsidR="00913C22" w:rsidRPr="00594541" w:rsidRDefault="00913C22" w:rsidP="001622DC">
      <w:pPr>
        <w:ind w:firstLine="720"/>
        <w:jc w:val="both"/>
        <w:rPr>
          <w:color w:val="000000"/>
          <w:sz w:val="28"/>
          <w:szCs w:val="28"/>
          <w:shd w:val="clear" w:color="auto" w:fill="FFFFFF"/>
        </w:rPr>
      </w:pPr>
    </w:p>
    <w:p w14:paraId="6389C276" w14:textId="1F5FED8A" w:rsidR="00913C22" w:rsidRPr="00594541" w:rsidRDefault="00F72010" w:rsidP="001622DC">
      <w:pPr>
        <w:jc w:val="both"/>
        <w:rPr>
          <w:i/>
          <w:sz w:val="28"/>
          <w:szCs w:val="28"/>
        </w:rPr>
      </w:pPr>
      <w:r w:rsidRPr="00594541">
        <w:rPr>
          <w:i/>
          <w:sz w:val="28"/>
          <w:szCs w:val="28"/>
        </w:rPr>
        <w:t>3</w:t>
      </w:r>
      <w:r w:rsidR="00913C22" w:rsidRPr="00594541">
        <w:rPr>
          <w:i/>
          <w:sz w:val="28"/>
          <w:szCs w:val="28"/>
        </w:rPr>
        <w:t>) Eiropas veselības datu telpas izveidošana, izmantojot pašreizējās un jaunās iniciatīvas, kas ļautu labāk izmantot veselības datus aprūpes, sabiedrības veselības un pētniecības jomā</w:t>
      </w:r>
      <w:r w:rsidR="00D35ED0" w:rsidRPr="00594541">
        <w:rPr>
          <w:i/>
          <w:sz w:val="28"/>
          <w:szCs w:val="28"/>
        </w:rPr>
        <w:t>.</w:t>
      </w:r>
    </w:p>
    <w:p w14:paraId="6CDA60AC" w14:textId="23E42F45" w:rsidR="00D31C74" w:rsidRPr="00594541" w:rsidRDefault="00D31C74" w:rsidP="001622DC">
      <w:pPr>
        <w:ind w:firstLine="720"/>
        <w:jc w:val="both"/>
        <w:rPr>
          <w:sz w:val="28"/>
          <w:szCs w:val="28"/>
        </w:rPr>
      </w:pPr>
      <w:r w:rsidRPr="00594541">
        <w:rPr>
          <w:sz w:val="28"/>
          <w:szCs w:val="28"/>
        </w:rPr>
        <w:t xml:space="preserve">Šī ir ambicioza iniciatīva, kas prasīs diskusijas un vienošanos par daudziem jautājumiem, sākot jau ar vienotu redzējumu, ko šis koncepts ietver. Eiropā jau ir vairākas iniciatīvas (atšķirīgos to ieviešanas posmos), kuru mērķis, faktiski, jau ir vienotas datu telpas izveide, piemēram,  Genoma deklarācija, e-veselības digitālo pakalpojumu </w:t>
      </w:r>
      <w:r w:rsidR="001622DC" w:rsidRPr="00594541">
        <w:rPr>
          <w:sz w:val="28"/>
          <w:szCs w:val="28"/>
        </w:rPr>
        <w:t>infrastruktūrā</w:t>
      </w:r>
      <w:r w:rsidRPr="00594541">
        <w:rPr>
          <w:sz w:val="28"/>
          <w:szCs w:val="28"/>
        </w:rPr>
        <w:t xml:space="preserve"> Eiropā (</w:t>
      </w:r>
      <w:proofErr w:type="spellStart"/>
      <w:r w:rsidRPr="00594541">
        <w:rPr>
          <w:i/>
          <w:sz w:val="28"/>
          <w:szCs w:val="28"/>
        </w:rPr>
        <w:t>eHealth</w:t>
      </w:r>
      <w:proofErr w:type="spellEnd"/>
      <w:r w:rsidRPr="00594541">
        <w:rPr>
          <w:i/>
          <w:sz w:val="28"/>
          <w:szCs w:val="28"/>
        </w:rPr>
        <w:t xml:space="preserve"> </w:t>
      </w:r>
      <w:proofErr w:type="spellStart"/>
      <w:r w:rsidRPr="00594541">
        <w:rPr>
          <w:i/>
          <w:sz w:val="28"/>
          <w:szCs w:val="28"/>
        </w:rPr>
        <w:t>Digital</w:t>
      </w:r>
      <w:proofErr w:type="spellEnd"/>
      <w:r w:rsidRPr="00594541">
        <w:rPr>
          <w:i/>
          <w:sz w:val="28"/>
          <w:szCs w:val="28"/>
        </w:rPr>
        <w:t xml:space="preserve"> </w:t>
      </w:r>
      <w:proofErr w:type="spellStart"/>
      <w:r w:rsidRPr="00594541">
        <w:rPr>
          <w:i/>
          <w:sz w:val="28"/>
          <w:szCs w:val="28"/>
        </w:rPr>
        <w:t>Service</w:t>
      </w:r>
      <w:proofErr w:type="spellEnd"/>
      <w:r w:rsidRPr="00594541">
        <w:rPr>
          <w:i/>
          <w:sz w:val="28"/>
          <w:szCs w:val="28"/>
        </w:rPr>
        <w:t xml:space="preserve"> </w:t>
      </w:r>
      <w:proofErr w:type="spellStart"/>
      <w:r w:rsidRPr="00594541">
        <w:rPr>
          <w:i/>
          <w:sz w:val="28"/>
          <w:szCs w:val="28"/>
        </w:rPr>
        <w:t>Infrastructure</w:t>
      </w:r>
      <w:proofErr w:type="spellEnd"/>
      <w:r w:rsidRPr="00594541">
        <w:rPr>
          <w:i/>
          <w:sz w:val="28"/>
          <w:szCs w:val="28"/>
        </w:rPr>
        <w:t xml:space="preserve"> (</w:t>
      </w:r>
      <w:proofErr w:type="spellStart"/>
      <w:r w:rsidRPr="00594541">
        <w:rPr>
          <w:i/>
          <w:sz w:val="28"/>
          <w:szCs w:val="28"/>
        </w:rPr>
        <w:t>eHDSI</w:t>
      </w:r>
      <w:proofErr w:type="spellEnd"/>
      <w:r w:rsidRPr="00594541">
        <w:rPr>
          <w:i/>
          <w:sz w:val="28"/>
          <w:szCs w:val="28"/>
        </w:rPr>
        <w:t>)</w:t>
      </w:r>
      <w:r w:rsidRPr="00594541">
        <w:rPr>
          <w:sz w:val="28"/>
          <w:szCs w:val="28"/>
        </w:rPr>
        <w:t xml:space="preserve">), kurās Latvija ir iesaistījusies. </w:t>
      </w:r>
    </w:p>
    <w:p w14:paraId="3304C262" w14:textId="4459661E" w:rsidR="00A5295F" w:rsidRPr="00594541" w:rsidRDefault="00D31C74" w:rsidP="001622DC">
      <w:pPr>
        <w:widowControl w:val="0"/>
        <w:autoSpaceDE w:val="0"/>
        <w:autoSpaceDN w:val="0"/>
        <w:adjustRightInd w:val="0"/>
        <w:jc w:val="both"/>
        <w:rPr>
          <w:sz w:val="28"/>
          <w:szCs w:val="28"/>
        </w:rPr>
      </w:pPr>
      <w:r w:rsidRPr="00594541">
        <w:rPr>
          <w:sz w:val="28"/>
          <w:szCs w:val="28"/>
        </w:rPr>
        <w:lastRenderedPageBreak/>
        <w:t>Svarīgākie jautājumi vienotas Eiropas veselības datu telpas izveidei ir sasaiste ar esošajām iniciatīvām, iesaistīto pušu (piemēram, ES dalībvalstu, pacientu, medicīnas profesionāļu,  zinātnisko institūciju, komersantu - farmācijas uzņēmumu, IKT tehnoloģiju uzņēmumi u.c.) interešu, iespēju apzināšana, to atbildība, pienākumi, datu veidi, standarti</w:t>
      </w:r>
      <w:r w:rsidR="00C774CE" w:rsidRPr="00594541">
        <w:rPr>
          <w:sz w:val="28"/>
          <w:szCs w:val="28"/>
        </w:rPr>
        <w:t xml:space="preserve"> un citi aspekti</w:t>
      </w:r>
      <w:r w:rsidRPr="00594541">
        <w:rPr>
          <w:sz w:val="28"/>
          <w:szCs w:val="28"/>
        </w:rPr>
        <w:t xml:space="preserve"> </w:t>
      </w:r>
      <w:r w:rsidR="00F93C77" w:rsidRPr="00594541">
        <w:rPr>
          <w:sz w:val="28"/>
          <w:szCs w:val="28"/>
        </w:rPr>
        <w:t>.</w:t>
      </w:r>
      <w:r w:rsidRPr="00594541">
        <w:rPr>
          <w:sz w:val="28"/>
          <w:szCs w:val="28"/>
        </w:rPr>
        <w:t xml:space="preserve"> Ļoti būtisks horizontāls jautājums šajā kontekstā ir  visu iesaistīto pušu izglītošana gan par IKT, gan datu apstrādes juridiskajiem un </w:t>
      </w:r>
      <w:r w:rsidR="001622DC" w:rsidRPr="00594541">
        <w:rPr>
          <w:sz w:val="28"/>
          <w:szCs w:val="28"/>
        </w:rPr>
        <w:t>ētiskajiem</w:t>
      </w:r>
      <w:r w:rsidRPr="00594541">
        <w:rPr>
          <w:sz w:val="28"/>
          <w:szCs w:val="28"/>
        </w:rPr>
        <w:t xml:space="preserve"> aspektiem, un, </w:t>
      </w:r>
      <w:r w:rsidR="001622DC" w:rsidRPr="00594541">
        <w:rPr>
          <w:sz w:val="28"/>
          <w:szCs w:val="28"/>
        </w:rPr>
        <w:t>neapšaubāmi</w:t>
      </w:r>
      <w:r w:rsidR="00F93C77" w:rsidRPr="00594541">
        <w:rPr>
          <w:sz w:val="28"/>
          <w:szCs w:val="28"/>
        </w:rPr>
        <w:t>,</w:t>
      </w:r>
      <w:r w:rsidRPr="00594541">
        <w:rPr>
          <w:sz w:val="28"/>
          <w:szCs w:val="28"/>
        </w:rPr>
        <w:t xml:space="preserve"> arī iesaistīšana Eiropas vienotās veselības datu telpas izveidē. </w:t>
      </w:r>
    </w:p>
    <w:p w14:paraId="487C7186" w14:textId="5BF58FBE" w:rsidR="00FC7B44" w:rsidRPr="00594541" w:rsidRDefault="00FC7B44" w:rsidP="001622DC">
      <w:pPr>
        <w:widowControl w:val="0"/>
        <w:autoSpaceDE w:val="0"/>
        <w:autoSpaceDN w:val="0"/>
        <w:adjustRightInd w:val="0"/>
        <w:jc w:val="both"/>
        <w:rPr>
          <w:b/>
          <w:bCs/>
          <w:sz w:val="28"/>
          <w:szCs w:val="28"/>
        </w:rPr>
      </w:pPr>
    </w:p>
    <w:p w14:paraId="76984F27" w14:textId="77777777" w:rsidR="004949F1" w:rsidRPr="00594541" w:rsidRDefault="004949F1" w:rsidP="001622DC">
      <w:pPr>
        <w:widowControl w:val="0"/>
        <w:autoSpaceDE w:val="0"/>
        <w:autoSpaceDN w:val="0"/>
        <w:adjustRightInd w:val="0"/>
        <w:jc w:val="both"/>
        <w:rPr>
          <w:b/>
          <w:bCs/>
          <w:sz w:val="28"/>
          <w:szCs w:val="28"/>
        </w:rPr>
      </w:pPr>
    </w:p>
    <w:p w14:paraId="3675C265" w14:textId="2CF9F768" w:rsidR="00BD134B" w:rsidRPr="00594541" w:rsidRDefault="00E40DB6" w:rsidP="001622DC">
      <w:pPr>
        <w:jc w:val="both"/>
        <w:rPr>
          <w:b/>
          <w:bCs/>
          <w:sz w:val="28"/>
          <w:szCs w:val="28"/>
        </w:rPr>
      </w:pPr>
      <w:r w:rsidRPr="00594541">
        <w:rPr>
          <w:b/>
          <w:bCs/>
          <w:sz w:val="28"/>
          <w:szCs w:val="28"/>
        </w:rPr>
        <w:t>1</w:t>
      </w:r>
      <w:r w:rsidR="00135533" w:rsidRPr="00594541">
        <w:rPr>
          <w:b/>
          <w:bCs/>
          <w:sz w:val="28"/>
          <w:szCs w:val="28"/>
        </w:rPr>
        <w:t>.</w:t>
      </w:r>
      <w:r w:rsidR="00D2751A" w:rsidRPr="00594541">
        <w:rPr>
          <w:b/>
          <w:bCs/>
          <w:sz w:val="28"/>
          <w:szCs w:val="28"/>
        </w:rPr>
        <w:t>2</w:t>
      </w:r>
      <w:r w:rsidR="00135533" w:rsidRPr="00594541">
        <w:rPr>
          <w:b/>
          <w:bCs/>
          <w:sz w:val="28"/>
          <w:szCs w:val="28"/>
        </w:rPr>
        <w:t xml:space="preserve">. </w:t>
      </w:r>
      <w:r w:rsidR="00F16DB2" w:rsidRPr="00594541">
        <w:rPr>
          <w:b/>
          <w:bCs/>
          <w:sz w:val="28"/>
          <w:szCs w:val="28"/>
        </w:rPr>
        <w:t>Eiropas farmācijas nozares politika – nostiprināta sadarbība un koordinācija nolūkā uzlabot piekļuvi zālēm</w:t>
      </w:r>
      <w:r w:rsidR="00DE2B56" w:rsidRPr="00594541">
        <w:rPr>
          <w:b/>
          <w:bCs/>
          <w:sz w:val="28"/>
          <w:szCs w:val="28"/>
        </w:rPr>
        <w:t>.</w:t>
      </w:r>
    </w:p>
    <w:p w14:paraId="23444AD7" w14:textId="77777777" w:rsidR="00FC7B44" w:rsidRPr="00594541" w:rsidRDefault="00FC7B44" w:rsidP="001622DC">
      <w:pPr>
        <w:jc w:val="both"/>
        <w:rPr>
          <w:b/>
          <w:bCs/>
          <w:sz w:val="28"/>
          <w:szCs w:val="28"/>
        </w:rPr>
      </w:pPr>
    </w:p>
    <w:p w14:paraId="5BE5AD10" w14:textId="48572B3B" w:rsidR="00C82594" w:rsidRPr="00594541" w:rsidRDefault="00C82594" w:rsidP="001622DC">
      <w:pPr>
        <w:ind w:firstLine="720"/>
        <w:jc w:val="both"/>
        <w:rPr>
          <w:sz w:val="28"/>
          <w:szCs w:val="28"/>
        </w:rPr>
      </w:pPr>
      <w:r w:rsidRPr="00594541">
        <w:rPr>
          <w:sz w:val="28"/>
          <w:szCs w:val="28"/>
        </w:rPr>
        <w:t xml:space="preserve">Somijas prezidentūra ierosinājusi politiskas debates par Eiropas farmācijas politiku, aicinot stiprināt sadarbību un koordināciju, lai uzlabotu zāļu pieejamību. Mūsdienās tirgus nepilnību, augsto cenu un uzņēmumu mārketinga stratēģiju dēļ pacientiem ES joprojām ir atšķirīgs piekļuves līmenis jaunām zālēm, savukārt veco zāļu trūkums un izņemšana no apgrozības rada risku pacientu drošībai un palielina veselības aprūpes darbinieku darba slodzi. Zāļu pieejamības garantēšana prasa veikt darbības gan ES līmenī, gan dalībvalstīs. Pieejamības nodrošināšanai nepieciešami efektīvi pasākumi visos zāļu dzīves cikla posmos. Mehānismiem, kas atbalsta pētniecību un attīstību, kontrolētu ieviešanu, vienlīdzīgu piekļuvi jaunām zālēm, cenu konkurenci, pastāvīgu piegādi un veco zāļu uzturēšanu tirgū, vajadzētu būt ilgtspējīgiem, vienlaikus ņemot vērā valstu veselības aprūpes sistēmu vajadzības. </w:t>
      </w:r>
    </w:p>
    <w:p w14:paraId="0B9368B3" w14:textId="77777777" w:rsidR="0058359C" w:rsidRDefault="0058359C" w:rsidP="00B70BD5">
      <w:pPr>
        <w:pStyle w:val="xmsonormal"/>
        <w:shd w:val="clear" w:color="auto" w:fill="FFFFFF"/>
        <w:spacing w:before="0" w:beforeAutospacing="0" w:after="0" w:afterAutospacing="0"/>
        <w:ind w:firstLine="720"/>
        <w:jc w:val="both"/>
        <w:rPr>
          <w:color w:val="000000"/>
          <w:sz w:val="28"/>
          <w:szCs w:val="28"/>
        </w:rPr>
      </w:pPr>
    </w:p>
    <w:p w14:paraId="0C48573A" w14:textId="70731FAF" w:rsidR="00B70BD5" w:rsidRPr="00594541" w:rsidRDefault="00F16DB2" w:rsidP="00B70BD5">
      <w:pPr>
        <w:pStyle w:val="xmsonormal"/>
        <w:shd w:val="clear" w:color="auto" w:fill="FFFFFF"/>
        <w:spacing w:before="0" w:beforeAutospacing="0" w:after="0" w:afterAutospacing="0"/>
        <w:ind w:firstLine="720"/>
        <w:jc w:val="both"/>
        <w:rPr>
          <w:color w:val="000000"/>
        </w:rPr>
      </w:pPr>
      <w:r w:rsidRPr="00594541">
        <w:rPr>
          <w:color w:val="000000"/>
          <w:sz w:val="28"/>
          <w:szCs w:val="28"/>
        </w:rPr>
        <w:t>Z</w:t>
      </w:r>
      <w:r w:rsidR="00B70BD5" w:rsidRPr="00594541">
        <w:rPr>
          <w:color w:val="000000"/>
          <w:sz w:val="28"/>
          <w:szCs w:val="28"/>
        </w:rPr>
        <w:t xml:space="preserve">āļu tirgū </w:t>
      </w:r>
      <w:r w:rsidRPr="00594541">
        <w:rPr>
          <w:color w:val="000000"/>
          <w:sz w:val="28"/>
          <w:szCs w:val="28"/>
        </w:rPr>
        <w:t xml:space="preserve">pastāv </w:t>
      </w:r>
      <w:r w:rsidR="00B70BD5" w:rsidRPr="00594541">
        <w:rPr>
          <w:color w:val="000000"/>
          <w:sz w:val="28"/>
          <w:szCs w:val="28"/>
        </w:rPr>
        <w:t>sen reģistrētu zāļu nepieejamība, ko pārsvarā izraisa</w:t>
      </w:r>
      <w:r w:rsidR="00DE2B56" w:rsidRPr="00594541">
        <w:rPr>
          <w:color w:val="000000"/>
          <w:sz w:val="28"/>
          <w:szCs w:val="28"/>
        </w:rPr>
        <w:t xml:space="preserve"> </w:t>
      </w:r>
      <w:r w:rsidR="00B70BD5" w:rsidRPr="00594541">
        <w:rPr>
          <w:color w:val="000000"/>
          <w:sz w:val="28"/>
          <w:szCs w:val="28"/>
        </w:rPr>
        <w:t>ražošanas, zāļu kvalitātes problemātika, vai arī</w:t>
      </w:r>
      <w:r w:rsidR="00DE2B56" w:rsidRPr="00594541">
        <w:rPr>
          <w:color w:val="000000"/>
          <w:sz w:val="28"/>
          <w:szCs w:val="28"/>
        </w:rPr>
        <w:t xml:space="preserve"> </w:t>
      </w:r>
      <w:r w:rsidRPr="00594541">
        <w:rPr>
          <w:color w:val="000000"/>
          <w:sz w:val="28"/>
          <w:szCs w:val="28"/>
        </w:rPr>
        <w:t>i</w:t>
      </w:r>
      <w:r w:rsidR="00B70BD5" w:rsidRPr="00594541">
        <w:rPr>
          <w:color w:val="000000"/>
          <w:sz w:val="28"/>
          <w:szCs w:val="28"/>
        </w:rPr>
        <w:t>novatīvo zāļu nepieejamība, kas jāvērtē kopsakarā ar to fizisko pieejamību, gan cenu.</w:t>
      </w:r>
    </w:p>
    <w:p w14:paraId="16B4D94A" w14:textId="7040DCC2" w:rsidR="00B70BD5" w:rsidRPr="00594541" w:rsidRDefault="00B70BD5" w:rsidP="00FC7B44">
      <w:pPr>
        <w:pStyle w:val="xmsonormal"/>
        <w:shd w:val="clear" w:color="auto" w:fill="FFFFFF"/>
        <w:spacing w:before="0" w:beforeAutospacing="0" w:after="0" w:afterAutospacing="0"/>
        <w:ind w:firstLine="720"/>
        <w:jc w:val="both"/>
        <w:rPr>
          <w:color w:val="000000"/>
        </w:rPr>
      </w:pPr>
      <w:r w:rsidRPr="00594541">
        <w:rPr>
          <w:color w:val="000000"/>
          <w:sz w:val="28"/>
          <w:szCs w:val="28"/>
        </w:rPr>
        <w:t>Saskaņā ar Zāļu valsts aģentūras sniegto informāciju, 2018. un 2019. gadā saņemti 358 ziņojumi par zāļu nepieejamību, kad zāles nav bijušas pieejamas valstī.</w:t>
      </w:r>
      <w:r w:rsidR="00DE2B56" w:rsidRPr="00594541">
        <w:rPr>
          <w:color w:val="000000"/>
          <w:sz w:val="28"/>
          <w:szCs w:val="28"/>
        </w:rPr>
        <w:t xml:space="preserve"> </w:t>
      </w:r>
      <w:r w:rsidRPr="00594541">
        <w:rPr>
          <w:color w:val="000000"/>
          <w:sz w:val="28"/>
          <w:szCs w:val="28"/>
        </w:rPr>
        <w:t>Saistībā ar inovatīvu zāļu pieejamības nodrošināšanu līdzšinējā prakse un zāļu patēriņa statistikas dati 2018.gadā liecina, ka tikai 35% (2013. gadā – 24%) no visām centralizēti reģistrētajām zālēm tiek izplatītas Latvijā.</w:t>
      </w:r>
    </w:p>
    <w:p w14:paraId="3CDF7C36" w14:textId="096FDD63" w:rsidR="00B70BD5" w:rsidRPr="00594541" w:rsidRDefault="00B70BD5" w:rsidP="00B70BD5">
      <w:pPr>
        <w:pStyle w:val="xmsonormal"/>
        <w:shd w:val="clear" w:color="auto" w:fill="FFFFFF"/>
        <w:spacing w:before="0" w:beforeAutospacing="0" w:after="0" w:afterAutospacing="0"/>
        <w:ind w:firstLine="720"/>
        <w:jc w:val="both"/>
        <w:rPr>
          <w:color w:val="000000"/>
        </w:rPr>
      </w:pPr>
      <w:r w:rsidRPr="00594541">
        <w:rPr>
          <w:color w:val="000000"/>
          <w:sz w:val="28"/>
          <w:szCs w:val="28"/>
        </w:rPr>
        <w:t>Nepietiekama pieejamība efektīvām inovatīvām zālēm augstās cenas dēļ rada nopietnus draudus gan nacionālo veselības aprūpes sistēmu ilgtspējai, gan Eiropas veselības aprūpes sociālajam labklājības modelim. </w:t>
      </w:r>
    </w:p>
    <w:p w14:paraId="64ACF776" w14:textId="77777777" w:rsidR="00B70BD5" w:rsidRPr="00594541" w:rsidRDefault="00B70BD5" w:rsidP="00B70BD5">
      <w:pPr>
        <w:pStyle w:val="xmsonormal"/>
        <w:shd w:val="clear" w:color="auto" w:fill="FFFFFF"/>
        <w:spacing w:before="0" w:beforeAutospacing="0" w:after="0" w:afterAutospacing="0"/>
        <w:ind w:firstLine="360"/>
        <w:jc w:val="both"/>
        <w:rPr>
          <w:color w:val="000000"/>
        </w:rPr>
      </w:pPr>
      <w:r w:rsidRPr="00594541">
        <w:rPr>
          <w:color w:val="000000"/>
          <w:sz w:val="28"/>
          <w:szCs w:val="28"/>
        </w:rPr>
        <w:t>Būtiska problēma, ar ko var saskarties ne tikai reto slimību pacienti, ir efektīvu zāļu neesamība attiecīgās slimības ārstēšanai, šo zāļu neesamība Latvijas tirgū (bieži sastopama problēma mazajās valstīs) vai arī zāļu augstā cena. Eiropas zāļu reģistrā ir 154 reto slimību zāles (reģistrētas centralizētajā reģistrācijas procedūrā), no kurām Latvijā 2018.gadā tika pārdotas 32 (2016.gadā - 20).</w:t>
      </w:r>
    </w:p>
    <w:p w14:paraId="0610D77D" w14:textId="4B5CEFFD" w:rsidR="00B70BD5" w:rsidRPr="00594541" w:rsidRDefault="00B70BD5" w:rsidP="00C774CE">
      <w:pPr>
        <w:pStyle w:val="NormalWeb"/>
        <w:shd w:val="clear" w:color="auto" w:fill="FFFFFF"/>
        <w:spacing w:before="0" w:beforeAutospacing="0" w:after="0" w:afterAutospacing="0"/>
        <w:ind w:firstLine="360"/>
        <w:jc w:val="both"/>
        <w:rPr>
          <w:color w:val="000000"/>
        </w:rPr>
      </w:pPr>
      <w:r w:rsidRPr="00594541">
        <w:rPr>
          <w:color w:val="000000"/>
          <w:sz w:val="28"/>
          <w:szCs w:val="28"/>
        </w:rPr>
        <w:lastRenderedPageBreak/>
        <w:t>Zāļu piegādes pārtraukumi Farmācijas nozari uzraugošās iestādes Eiropā un ārpus tās cieši sadarbojas, lai novērstu zāļu piegādes pārtraukumus un mazinātu to ietekmi nekavējoties, tiklīdz tie radušies. Zāļu valsts aģentūra (ZVA) Latvijā</w:t>
      </w:r>
      <w:r w:rsidR="00C774CE" w:rsidRPr="00594541">
        <w:rPr>
          <w:color w:val="000000"/>
          <w:sz w:val="28"/>
          <w:szCs w:val="28"/>
        </w:rPr>
        <w:t xml:space="preserve"> </w:t>
      </w:r>
      <w:r w:rsidRPr="00594541">
        <w:rPr>
          <w:color w:val="000000"/>
          <w:sz w:val="28"/>
          <w:szCs w:val="28"/>
        </w:rPr>
        <w:t>sadarbībā ar farmaceitiskajiem uzņēmumiem risina zāļu ražošanas un izplatīšanas problēmas, izzina alternatīvus piegādes avotus</w:t>
      </w:r>
      <w:r w:rsidR="00C774CE" w:rsidRPr="00594541">
        <w:rPr>
          <w:color w:val="000000"/>
          <w:sz w:val="28"/>
          <w:szCs w:val="28"/>
        </w:rPr>
        <w:t>.</w:t>
      </w:r>
    </w:p>
    <w:p w14:paraId="000DD8CC" w14:textId="29D50496" w:rsidR="00B70BD5" w:rsidRPr="00594541" w:rsidRDefault="00B70BD5" w:rsidP="00FC7B44">
      <w:pPr>
        <w:pStyle w:val="xmsonormal"/>
        <w:shd w:val="clear" w:color="auto" w:fill="FFFFFF"/>
        <w:spacing w:before="0" w:beforeAutospacing="0" w:after="0" w:afterAutospacing="0"/>
        <w:ind w:firstLine="360"/>
        <w:jc w:val="both"/>
        <w:rPr>
          <w:color w:val="000000"/>
        </w:rPr>
      </w:pPr>
      <w:r w:rsidRPr="00594541">
        <w:rPr>
          <w:color w:val="222222"/>
          <w:sz w:val="28"/>
          <w:szCs w:val="28"/>
        </w:rPr>
        <w:t>Latvijā plaši izmanto iespēju izņēmuma kārtā atļaut zāļu izplatīšanu citu valstu tirgiem paredzētajos iepakojumos atbilstoši Direktīvas 2001/83/EK 63(3). pantam un QRD (</w:t>
      </w:r>
      <w:proofErr w:type="spellStart"/>
      <w:r w:rsidRPr="00594541">
        <w:rPr>
          <w:i/>
          <w:iCs/>
          <w:color w:val="222222"/>
          <w:sz w:val="28"/>
          <w:szCs w:val="28"/>
        </w:rPr>
        <w:t>Quality</w:t>
      </w:r>
      <w:proofErr w:type="spellEnd"/>
      <w:r w:rsidRPr="00594541">
        <w:rPr>
          <w:i/>
          <w:iCs/>
          <w:color w:val="222222"/>
          <w:sz w:val="28"/>
          <w:szCs w:val="28"/>
        </w:rPr>
        <w:t xml:space="preserve"> </w:t>
      </w:r>
      <w:proofErr w:type="spellStart"/>
      <w:r w:rsidRPr="00594541">
        <w:rPr>
          <w:i/>
          <w:iCs/>
          <w:color w:val="222222"/>
          <w:sz w:val="28"/>
          <w:szCs w:val="28"/>
        </w:rPr>
        <w:t>review</w:t>
      </w:r>
      <w:proofErr w:type="spellEnd"/>
      <w:r w:rsidRPr="00594541">
        <w:rPr>
          <w:i/>
          <w:iCs/>
          <w:color w:val="222222"/>
          <w:sz w:val="28"/>
          <w:szCs w:val="28"/>
        </w:rPr>
        <w:t xml:space="preserve"> </w:t>
      </w:r>
      <w:proofErr w:type="spellStart"/>
      <w:r w:rsidRPr="00594541">
        <w:rPr>
          <w:i/>
          <w:iCs/>
          <w:color w:val="222222"/>
          <w:sz w:val="28"/>
          <w:szCs w:val="28"/>
        </w:rPr>
        <w:t>of</w:t>
      </w:r>
      <w:proofErr w:type="spellEnd"/>
      <w:r w:rsidRPr="00594541">
        <w:rPr>
          <w:i/>
          <w:iCs/>
          <w:color w:val="222222"/>
          <w:sz w:val="28"/>
          <w:szCs w:val="28"/>
        </w:rPr>
        <w:t xml:space="preserve"> </w:t>
      </w:r>
      <w:proofErr w:type="spellStart"/>
      <w:r w:rsidRPr="00594541">
        <w:rPr>
          <w:i/>
          <w:iCs/>
          <w:color w:val="222222"/>
          <w:sz w:val="28"/>
          <w:szCs w:val="28"/>
        </w:rPr>
        <w:t>documents</w:t>
      </w:r>
      <w:proofErr w:type="spellEnd"/>
      <w:r w:rsidRPr="00594541">
        <w:rPr>
          <w:i/>
          <w:iCs/>
          <w:color w:val="222222"/>
          <w:sz w:val="28"/>
          <w:szCs w:val="28"/>
        </w:rPr>
        <w:t>/Dokumentu kvalitātes pārskatīšana</w:t>
      </w:r>
      <w:r w:rsidRPr="00594541">
        <w:rPr>
          <w:color w:val="222222"/>
          <w:sz w:val="28"/>
          <w:szCs w:val="28"/>
        </w:rPr>
        <w:t>) vadlīnijām, lai novērstu zāļu pieejamības pārtraukuma risku.</w:t>
      </w:r>
    </w:p>
    <w:p w14:paraId="5985754B" w14:textId="77777777" w:rsidR="0058359C" w:rsidRDefault="0058359C" w:rsidP="001622DC">
      <w:pPr>
        <w:ind w:firstLine="720"/>
        <w:contextualSpacing/>
        <w:jc w:val="both"/>
        <w:rPr>
          <w:sz w:val="28"/>
          <w:szCs w:val="28"/>
        </w:rPr>
      </w:pPr>
      <w:bookmarkStart w:id="4" w:name="_Hlk26170070"/>
    </w:p>
    <w:p w14:paraId="224A571B" w14:textId="312452B3" w:rsidR="00F83B14" w:rsidRPr="00594541" w:rsidRDefault="00F83B14" w:rsidP="001622DC">
      <w:pPr>
        <w:ind w:firstLine="720"/>
        <w:contextualSpacing/>
        <w:jc w:val="both"/>
        <w:rPr>
          <w:sz w:val="28"/>
          <w:szCs w:val="28"/>
        </w:rPr>
      </w:pPr>
      <w:r w:rsidRPr="00594541">
        <w:rPr>
          <w:sz w:val="28"/>
          <w:szCs w:val="28"/>
        </w:rPr>
        <w:t xml:space="preserve">Lai fokusētu ministru diskusijas par šo jautājumu, </w:t>
      </w:r>
      <w:r w:rsidR="00B70BD5" w:rsidRPr="00594541">
        <w:rPr>
          <w:sz w:val="28"/>
          <w:szCs w:val="28"/>
        </w:rPr>
        <w:t>Somijas</w:t>
      </w:r>
      <w:r w:rsidRPr="00594541">
        <w:rPr>
          <w:sz w:val="28"/>
          <w:szCs w:val="28"/>
        </w:rPr>
        <w:t xml:space="preserve"> prezidentūra lūdz ministrus atbildēt uz šādiem jautājumiem:</w:t>
      </w:r>
    </w:p>
    <w:p w14:paraId="4C3FB233" w14:textId="2B109932" w:rsidR="00673FC0" w:rsidRPr="00594541" w:rsidRDefault="00673FC0" w:rsidP="001622DC">
      <w:pPr>
        <w:jc w:val="both"/>
        <w:rPr>
          <w:b/>
          <w:bCs/>
          <w:sz w:val="28"/>
          <w:szCs w:val="28"/>
        </w:rPr>
      </w:pPr>
    </w:p>
    <w:p w14:paraId="36D1D883" w14:textId="3A21E8E4" w:rsidR="00F83B14" w:rsidRPr="00594541" w:rsidRDefault="00B339E1" w:rsidP="00FC7B44">
      <w:pPr>
        <w:pStyle w:val="ListParagraph"/>
        <w:numPr>
          <w:ilvl w:val="0"/>
          <w:numId w:val="27"/>
        </w:numPr>
        <w:ind w:left="0" w:firstLine="0"/>
        <w:jc w:val="both"/>
        <w:rPr>
          <w:bCs/>
          <w:i/>
          <w:sz w:val="28"/>
          <w:szCs w:val="28"/>
        </w:rPr>
      </w:pPr>
      <w:r w:rsidRPr="00594541">
        <w:rPr>
          <w:bCs/>
          <w:i/>
          <w:sz w:val="28"/>
          <w:szCs w:val="28"/>
        </w:rPr>
        <w:t>Kādus konkrētus pasākumus</w:t>
      </w:r>
      <w:r w:rsidR="003A2D64" w:rsidRPr="00594541">
        <w:rPr>
          <w:bCs/>
          <w:i/>
          <w:sz w:val="28"/>
          <w:szCs w:val="28"/>
        </w:rPr>
        <w:t xml:space="preserve"> var īstenot dalībvalstis un Komisija</w:t>
      </w:r>
      <w:r w:rsidR="00485342" w:rsidRPr="00594541">
        <w:rPr>
          <w:bCs/>
          <w:i/>
          <w:sz w:val="28"/>
          <w:szCs w:val="28"/>
        </w:rPr>
        <w:t xml:space="preserve">, lai nodrošinātu </w:t>
      </w:r>
      <w:r w:rsidR="00173567" w:rsidRPr="00594541">
        <w:rPr>
          <w:bCs/>
          <w:i/>
          <w:sz w:val="28"/>
          <w:szCs w:val="28"/>
        </w:rPr>
        <w:t xml:space="preserve">pieeju jaunajām un tirgu esošajām zālēm </w:t>
      </w:r>
      <w:r w:rsidR="00485342" w:rsidRPr="00594541">
        <w:rPr>
          <w:bCs/>
          <w:i/>
          <w:sz w:val="28"/>
          <w:szCs w:val="28"/>
        </w:rPr>
        <w:t>veselības aprūpes sistēm</w:t>
      </w:r>
      <w:r w:rsidR="00C2753C" w:rsidRPr="00594541">
        <w:rPr>
          <w:bCs/>
          <w:i/>
          <w:sz w:val="28"/>
          <w:szCs w:val="28"/>
        </w:rPr>
        <w:t>ai</w:t>
      </w:r>
      <w:r w:rsidR="00485342" w:rsidRPr="00594541">
        <w:rPr>
          <w:bCs/>
          <w:i/>
          <w:sz w:val="28"/>
          <w:szCs w:val="28"/>
        </w:rPr>
        <w:t xml:space="preserve"> un pacientiem  un izvairītos no zāļu trūkuma problēmā</w:t>
      </w:r>
      <w:r w:rsidR="00C2753C" w:rsidRPr="00594541">
        <w:rPr>
          <w:bCs/>
          <w:i/>
          <w:sz w:val="28"/>
          <w:szCs w:val="28"/>
        </w:rPr>
        <w:t>m</w:t>
      </w:r>
      <w:r w:rsidR="00485342" w:rsidRPr="00594541">
        <w:rPr>
          <w:bCs/>
          <w:i/>
          <w:sz w:val="28"/>
          <w:szCs w:val="28"/>
        </w:rPr>
        <w:t>?</w:t>
      </w:r>
    </w:p>
    <w:p w14:paraId="17B36C8D" w14:textId="43A165C2" w:rsidR="006C377E" w:rsidRPr="00594541" w:rsidRDefault="006C377E" w:rsidP="00FC7B44">
      <w:pPr>
        <w:ind w:firstLine="720"/>
        <w:jc w:val="both"/>
        <w:rPr>
          <w:bCs/>
          <w:sz w:val="28"/>
          <w:szCs w:val="28"/>
        </w:rPr>
      </w:pPr>
      <w:r w:rsidRPr="00594541">
        <w:rPr>
          <w:bCs/>
          <w:sz w:val="28"/>
          <w:szCs w:val="28"/>
        </w:rPr>
        <w:t xml:space="preserve">Latvija uzskata, ka ir jānosaka detalizētākas prasības zāļu ražotājiem un reģistrācijas apliecības īpašniekiem attiecībā uz visu </w:t>
      </w:r>
      <w:r w:rsidR="00594541" w:rsidRPr="00594541">
        <w:rPr>
          <w:bCs/>
          <w:sz w:val="28"/>
          <w:szCs w:val="28"/>
        </w:rPr>
        <w:t>ES</w:t>
      </w:r>
      <w:r w:rsidRPr="00594541">
        <w:rPr>
          <w:bCs/>
          <w:sz w:val="28"/>
          <w:szCs w:val="28"/>
        </w:rPr>
        <w:t xml:space="preserve"> dalībvalstu (īpaši uz mazo valstu) tirgus nodrošinājumu ar pienācīgām, pietiekamām un nepārtrauktām zāļu piegādēm, precizējot Eiropas Parlamenta un Padomes Direktīvas 2001/83/EK (2001. gada 6. novembris) par Kopienas kodeksu, kas attiecas uz cilvēkiem paredzētām zālēm 81. pantu. </w:t>
      </w:r>
    </w:p>
    <w:p w14:paraId="634A7666" w14:textId="77777777" w:rsidR="006C377E" w:rsidRPr="00594541" w:rsidRDefault="006C377E" w:rsidP="00FC7B44">
      <w:pPr>
        <w:ind w:left="360"/>
        <w:jc w:val="both"/>
        <w:rPr>
          <w:bCs/>
          <w:i/>
          <w:sz w:val="28"/>
          <w:szCs w:val="28"/>
        </w:rPr>
      </w:pPr>
    </w:p>
    <w:p w14:paraId="11E5582E" w14:textId="477D37DD" w:rsidR="006C377E" w:rsidRPr="00594541" w:rsidRDefault="00485342" w:rsidP="006C377E">
      <w:pPr>
        <w:jc w:val="both"/>
        <w:rPr>
          <w:bCs/>
          <w:i/>
          <w:sz w:val="28"/>
          <w:szCs w:val="28"/>
        </w:rPr>
      </w:pPr>
      <w:r w:rsidRPr="00594541">
        <w:rPr>
          <w:bCs/>
          <w:i/>
          <w:sz w:val="28"/>
          <w:szCs w:val="28"/>
        </w:rPr>
        <w:t xml:space="preserve">2) </w:t>
      </w:r>
      <w:r w:rsidR="00CF2449" w:rsidRPr="00594541">
        <w:rPr>
          <w:bCs/>
          <w:i/>
          <w:sz w:val="28"/>
          <w:szCs w:val="28"/>
        </w:rPr>
        <w:t xml:space="preserve">Viens </w:t>
      </w:r>
      <w:r w:rsidR="00CD618C" w:rsidRPr="00594541">
        <w:rPr>
          <w:bCs/>
          <w:i/>
          <w:sz w:val="28"/>
          <w:szCs w:val="28"/>
        </w:rPr>
        <w:t xml:space="preserve">no iemesliem problēmām ar zāļu trūkumu un piegādes traucējumiem ir tas, ka zāļu piegādes </w:t>
      </w:r>
      <w:r w:rsidR="00D2285C" w:rsidRPr="00594541">
        <w:rPr>
          <w:bCs/>
          <w:i/>
          <w:sz w:val="28"/>
          <w:szCs w:val="28"/>
        </w:rPr>
        <w:t>ķēde</w:t>
      </w:r>
      <w:r w:rsidR="00CD618C" w:rsidRPr="00594541">
        <w:rPr>
          <w:bCs/>
          <w:i/>
          <w:sz w:val="28"/>
          <w:szCs w:val="28"/>
        </w:rPr>
        <w:t xml:space="preserve"> </w:t>
      </w:r>
      <w:r w:rsidR="00D2285C" w:rsidRPr="00594541">
        <w:rPr>
          <w:bCs/>
          <w:i/>
          <w:sz w:val="28"/>
          <w:szCs w:val="28"/>
        </w:rPr>
        <w:t>paliek</w:t>
      </w:r>
      <w:r w:rsidR="00CD618C" w:rsidRPr="00594541">
        <w:rPr>
          <w:bCs/>
          <w:i/>
          <w:sz w:val="28"/>
          <w:szCs w:val="28"/>
        </w:rPr>
        <w:t xml:space="preserve"> </w:t>
      </w:r>
      <w:r w:rsidR="00D2285C" w:rsidRPr="00594541">
        <w:rPr>
          <w:bCs/>
          <w:i/>
          <w:sz w:val="28"/>
          <w:szCs w:val="28"/>
        </w:rPr>
        <w:t>garākā</w:t>
      </w:r>
      <w:r w:rsidR="00CD618C" w:rsidRPr="00594541">
        <w:rPr>
          <w:bCs/>
          <w:i/>
          <w:sz w:val="28"/>
          <w:szCs w:val="28"/>
        </w:rPr>
        <w:t xml:space="preserve">, sarežģītāka </w:t>
      </w:r>
      <w:r w:rsidR="00D2285C" w:rsidRPr="00594541">
        <w:rPr>
          <w:bCs/>
          <w:i/>
          <w:sz w:val="28"/>
          <w:szCs w:val="28"/>
        </w:rPr>
        <w:t>un</w:t>
      </w:r>
      <w:r w:rsidR="00CD618C" w:rsidRPr="00594541">
        <w:rPr>
          <w:bCs/>
          <w:i/>
          <w:sz w:val="28"/>
          <w:szCs w:val="28"/>
        </w:rPr>
        <w:t xml:space="preserve"> fragmentēta, ņemot vērā, ka liela daļa no zāļu ražošanas jaudām atrosās </w:t>
      </w:r>
      <w:r w:rsidR="00D2285C" w:rsidRPr="00594541">
        <w:rPr>
          <w:bCs/>
          <w:i/>
          <w:sz w:val="28"/>
          <w:szCs w:val="28"/>
        </w:rPr>
        <w:t>ārpus</w:t>
      </w:r>
      <w:r w:rsidR="00CD618C" w:rsidRPr="00594541">
        <w:rPr>
          <w:bCs/>
          <w:i/>
          <w:sz w:val="28"/>
          <w:szCs w:val="28"/>
        </w:rPr>
        <w:t xml:space="preserve"> ES. Lai nodrošināto </w:t>
      </w:r>
      <w:r w:rsidR="00D2285C" w:rsidRPr="00594541">
        <w:rPr>
          <w:bCs/>
          <w:i/>
          <w:sz w:val="28"/>
          <w:szCs w:val="28"/>
        </w:rPr>
        <w:t>uzticamo</w:t>
      </w:r>
      <w:r w:rsidR="00CD618C" w:rsidRPr="00594541">
        <w:rPr>
          <w:bCs/>
          <w:i/>
          <w:sz w:val="28"/>
          <w:szCs w:val="28"/>
        </w:rPr>
        <w:t xml:space="preserve"> piegādi, ir nepieciešams izvērtēt ES tiesisko regulējumu, kas nodrošinātu </w:t>
      </w:r>
      <w:r w:rsidR="002F2395" w:rsidRPr="00594541">
        <w:rPr>
          <w:bCs/>
          <w:i/>
          <w:sz w:val="28"/>
          <w:szCs w:val="28"/>
        </w:rPr>
        <w:t>ražošanas rezerves kapacitāti</w:t>
      </w:r>
      <w:r w:rsidR="005F0FC0" w:rsidRPr="00594541">
        <w:rPr>
          <w:bCs/>
          <w:i/>
          <w:sz w:val="28"/>
          <w:szCs w:val="28"/>
        </w:rPr>
        <w:t xml:space="preserve">, ātrāko ziņošanu par </w:t>
      </w:r>
      <w:r w:rsidR="00D2285C" w:rsidRPr="00594541">
        <w:rPr>
          <w:bCs/>
          <w:i/>
          <w:sz w:val="28"/>
          <w:szCs w:val="28"/>
        </w:rPr>
        <w:t>piegāžu</w:t>
      </w:r>
      <w:r w:rsidR="005F0FC0" w:rsidRPr="00594541">
        <w:rPr>
          <w:bCs/>
          <w:i/>
          <w:sz w:val="28"/>
          <w:szCs w:val="28"/>
        </w:rPr>
        <w:t xml:space="preserve"> traucējumiem un efektīvākus pasākumus, lai nodrošinātu </w:t>
      </w:r>
      <w:r w:rsidR="00D2285C" w:rsidRPr="00594541">
        <w:rPr>
          <w:bCs/>
          <w:i/>
          <w:sz w:val="28"/>
          <w:szCs w:val="28"/>
        </w:rPr>
        <w:t>piegāžu</w:t>
      </w:r>
      <w:r w:rsidR="005F0FC0" w:rsidRPr="00594541">
        <w:rPr>
          <w:bCs/>
          <w:i/>
          <w:sz w:val="28"/>
          <w:szCs w:val="28"/>
        </w:rPr>
        <w:t xml:space="preserve"> ilg</w:t>
      </w:r>
      <w:r w:rsidR="00D2285C" w:rsidRPr="00594541">
        <w:rPr>
          <w:bCs/>
          <w:i/>
          <w:sz w:val="28"/>
          <w:szCs w:val="28"/>
        </w:rPr>
        <w:t>t</w:t>
      </w:r>
      <w:r w:rsidR="005F0FC0" w:rsidRPr="00594541">
        <w:rPr>
          <w:bCs/>
          <w:i/>
          <w:sz w:val="28"/>
          <w:szCs w:val="28"/>
        </w:rPr>
        <w:t>spēju</w:t>
      </w:r>
      <w:r w:rsidR="00DA2974" w:rsidRPr="00594541">
        <w:rPr>
          <w:bCs/>
          <w:i/>
          <w:sz w:val="28"/>
          <w:szCs w:val="28"/>
        </w:rPr>
        <w:t xml:space="preserve">? Jūsuprāt, vai tas mazinātu piegāžu traucējumu riskus? </w:t>
      </w:r>
    </w:p>
    <w:p w14:paraId="2674A0D3" w14:textId="171E5BAC" w:rsidR="006C377E" w:rsidRPr="00594541" w:rsidRDefault="006C377E" w:rsidP="006C377E">
      <w:pPr>
        <w:ind w:firstLine="720"/>
        <w:jc w:val="both"/>
        <w:rPr>
          <w:bCs/>
          <w:iCs/>
          <w:sz w:val="28"/>
          <w:szCs w:val="28"/>
        </w:rPr>
      </w:pPr>
      <w:r w:rsidRPr="00594541">
        <w:rPr>
          <w:bCs/>
          <w:iCs/>
          <w:sz w:val="28"/>
          <w:szCs w:val="28"/>
        </w:rPr>
        <w:t xml:space="preserve">Savlaicīgas informācijas saņemšana par iespējamiem iemesliem zāļu pieejamības pārtraukumā, ir priekšnoteikums alternatīvu risinājumu atrašanai. Stingrāki noteikumi attiecībā uz ziņošanu par iespējamiem zāļu pieejamības pārtraukumiem, alternatīvām zāļu piegādes iespējām un piegāžu nepārtrauktības plānu </w:t>
      </w:r>
      <w:r w:rsidR="00594541" w:rsidRPr="00594541">
        <w:rPr>
          <w:bCs/>
          <w:iCs/>
          <w:sz w:val="28"/>
          <w:szCs w:val="28"/>
        </w:rPr>
        <w:t>ES</w:t>
      </w:r>
      <w:r w:rsidRPr="00594541">
        <w:rPr>
          <w:bCs/>
          <w:iCs/>
          <w:sz w:val="28"/>
          <w:szCs w:val="28"/>
        </w:rPr>
        <w:t xml:space="preserve"> ietvaros,</w:t>
      </w:r>
      <w:r w:rsidR="00594541" w:rsidRPr="00594541">
        <w:rPr>
          <w:bCs/>
          <w:iCs/>
          <w:sz w:val="28"/>
          <w:szCs w:val="28"/>
        </w:rPr>
        <w:t xml:space="preserve"> </w:t>
      </w:r>
      <w:r w:rsidRPr="00594541">
        <w:rPr>
          <w:bCs/>
          <w:iCs/>
          <w:sz w:val="28"/>
          <w:szCs w:val="28"/>
        </w:rPr>
        <w:t xml:space="preserve">ļautu mazināt zāļu pieejamības pārrāvuma izraisītos riskus mazākajās valstīs, kurām pašām pietrūkst pietiekamas ietekmes iespēju uz zāļu ražotājiem un reģistrācijas apliecības īpašniekiem.  </w:t>
      </w:r>
    </w:p>
    <w:p w14:paraId="0511AB4D" w14:textId="77777777" w:rsidR="006C377E" w:rsidRPr="00594541" w:rsidRDefault="006C377E" w:rsidP="001622DC">
      <w:pPr>
        <w:jc w:val="both"/>
        <w:rPr>
          <w:bCs/>
          <w:i/>
          <w:sz w:val="28"/>
          <w:szCs w:val="28"/>
        </w:rPr>
      </w:pPr>
    </w:p>
    <w:p w14:paraId="04FF2445" w14:textId="10EF0084" w:rsidR="00DA2974" w:rsidRPr="00594541" w:rsidRDefault="00DA2974" w:rsidP="001622DC">
      <w:pPr>
        <w:jc w:val="both"/>
        <w:rPr>
          <w:bCs/>
          <w:i/>
          <w:sz w:val="28"/>
          <w:szCs w:val="28"/>
        </w:rPr>
      </w:pPr>
      <w:r w:rsidRPr="00594541">
        <w:rPr>
          <w:bCs/>
          <w:i/>
          <w:sz w:val="28"/>
          <w:szCs w:val="28"/>
        </w:rPr>
        <w:t xml:space="preserve">3) </w:t>
      </w:r>
      <w:r w:rsidR="00E7351B" w:rsidRPr="00594541">
        <w:rPr>
          <w:bCs/>
          <w:i/>
          <w:sz w:val="28"/>
          <w:szCs w:val="28"/>
        </w:rPr>
        <w:t>Pastiprināta sadarbība</w:t>
      </w:r>
      <w:r w:rsidR="00AB29DA" w:rsidRPr="00594541">
        <w:rPr>
          <w:bCs/>
          <w:i/>
          <w:sz w:val="28"/>
          <w:szCs w:val="28"/>
        </w:rPr>
        <w:t xml:space="preserve"> starp dalībvalstīm un tādu pasākumu koordinācija kā monitorings var veicināt ar piegāžu nodrošināšanu saistīto problēmu risināšanu un budžetu ilgtspēju. Kā šāda sadarbība var tikt pastiprināta nākotnē? </w:t>
      </w:r>
    </w:p>
    <w:p w14:paraId="2DD2F9A7" w14:textId="02AF964D" w:rsidR="00673FC0" w:rsidRPr="00594541" w:rsidRDefault="00C2753C" w:rsidP="001622DC">
      <w:pPr>
        <w:jc w:val="both"/>
        <w:rPr>
          <w:bCs/>
          <w:sz w:val="28"/>
          <w:szCs w:val="28"/>
        </w:rPr>
      </w:pPr>
      <w:r w:rsidRPr="00594541">
        <w:rPr>
          <w:b/>
          <w:bCs/>
          <w:sz w:val="28"/>
          <w:szCs w:val="28"/>
        </w:rPr>
        <w:tab/>
      </w:r>
      <w:r w:rsidRPr="00594541">
        <w:rPr>
          <w:bCs/>
          <w:sz w:val="28"/>
          <w:szCs w:val="28"/>
        </w:rPr>
        <w:t>Latvija uzskata, ka</w:t>
      </w:r>
      <w:r w:rsidR="00D64371" w:rsidRPr="00594541">
        <w:rPr>
          <w:bCs/>
          <w:sz w:val="28"/>
          <w:szCs w:val="28"/>
        </w:rPr>
        <w:t xml:space="preserve"> ir nepieciešams veidot un attīstīt efektīvu datu apkopošanas, analīzes un pārvaldīšanas procesu par tirgu trūkstošajām zālēm un </w:t>
      </w:r>
      <w:r w:rsidR="00D64371" w:rsidRPr="00594541">
        <w:rPr>
          <w:bCs/>
          <w:sz w:val="28"/>
          <w:szCs w:val="28"/>
        </w:rPr>
        <w:lastRenderedPageBreak/>
        <w:t xml:space="preserve">apzināt laicīgi potenciālus riskus. </w:t>
      </w:r>
      <w:r w:rsidR="00D45A87" w:rsidRPr="00594541">
        <w:rPr>
          <w:bCs/>
          <w:sz w:val="28"/>
          <w:szCs w:val="28"/>
        </w:rPr>
        <w:t xml:space="preserve">Ļoti būtiskā šajā procesā ir arī dalībvalstu kompetento iestāžu sadarbība un operatīvas informācijas apmainās mehānismi, kas var palīdzēt laicīgi identificēt ar konkrētu zāļu piegādes saistītos riskus. </w:t>
      </w:r>
      <w:r w:rsidR="00D64371" w:rsidRPr="00594541">
        <w:rPr>
          <w:bCs/>
          <w:sz w:val="28"/>
          <w:szCs w:val="28"/>
        </w:rPr>
        <w:t>Latvija pozitīvi raugās uz Komisijas atbalstu dalībvalstīm šajā procesā</w:t>
      </w:r>
      <w:r w:rsidR="00594541">
        <w:rPr>
          <w:bCs/>
          <w:sz w:val="28"/>
          <w:szCs w:val="28"/>
        </w:rPr>
        <w:t>,</w:t>
      </w:r>
      <w:r w:rsidR="00D64371" w:rsidRPr="00594541">
        <w:rPr>
          <w:bCs/>
          <w:sz w:val="28"/>
          <w:szCs w:val="28"/>
        </w:rPr>
        <w:t xml:space="preserve"> kā arī gatava izvērtēt jaunas iniciatīvas attiecībā uz ES tiesisko regulējumu šajā jomā. </w:t>
      </w:r>
    </w:p>
    <w:bookmarkEnd w:id="4"/>
    <w:p w14:paraId="06B26F25" w14:textId="7D0F960A" w:rsidR="006C377E" w:rsidRPr="00594541" w:rsidRDefault="006C377E" w:rsidP="006C377E">
      <w:pPr>
        <w:shd w:val="clear" w:color="auto" w:fill="FFFFFF"/>
        <w:ind w:firstLine="720"/>
        <w:jc w:val="both"/>
        <w:rPr>
          <w:color w:val="333333"/>
          <w:sz w:val="18"/>
          <w:szCs w:val="18"/>
        </w:rPr>
      </w:pPr>
      <w:r w:rsidRPr="00594541">
        <w:rPr>
          <w:bCs/>
          <w:sz w:val="28"/>
          <w:szCs w:val="28"/>
        </w:rPr>
        <w:t xml:space="preserve">Tāpat ir jāturpina un jāievieš </w:t>
      </w:r>
      <w:r w:rsidR="00C01877" w:rsidRPr="00594541">
        <w:rPr>
          <w:bCs/>
          <w:sz w:val="28"/>
          <w:szCs w:val="28"/>
        </w:rPr>
        <w:t>Eiropas Zāļu Aģentūras (</w:t>
      </w:r>
      <w:r w:rsidR="00594541">
        <w:rPr>
          <w:bCs/>
          <w:sz w:val="28"/>
          <w:szCs w:val="28"/>
        </w:rPr>
        <w:t xml:space="preserve">turpmāk - </w:t>
      </w:r>
      <w:r w:rsidR="00C01877" w:rsidRPr="00594541">
        <w:rPr>
          <w:bCs/>
          <w:sz w:val="28"/>
          <w:szCs w:val="28"/>
        </w:rPr>
        <w:t xml:space="preserve">EMA) un Zāļu aģentūru vadītāju vadības grupas </w:t>
      </w:r>
      <w:r w:rsidRPr="00594541">
        <w:rPr>
          <w:bCs/>
          <w:sz w:val="28"/>
          <w:szCs w:val="28"/>
        </w:rPr>
        <w:t>iesāktie projekti, kuros piedalās arī Zāļu valsts aģentūra</w:t>
      </w:r>
      <w:r w:rsidR="00594541">
        <w:rPr>
          <w:bCs/>
          <w:sz w:val="28"/>
          <w:szCs w:val="28"/>
        </w:rPr>
        <w:t>,</w:t>
      </w:r>
      <w:r w:rsidRPr="00594541">
        <w:rPr>
          <w:bCs/>
          <w:sz w:val="28"/>
          <w:szCs w:val="28"/>
        </w:rPr>
        <w:t xml:space="preserve"> attiecībā uz zāļu pieejamību, tajā skaitā  </w:t>
      </w:r>
      <w:r w:rsidR="00594541">
        <w:rPr>
          <w:bCs/>
          <w:sz w:val="28"/>
          <w:szCs w:val="28"/>
        </w:rPr>
        <w:t>ES</w:t>
      </w:r>
      <w:r w:rsidRPr="00594541">
        <w:rPr>
          <w:bCs/>
          <w:sz w:val="28"/>
          <w:szCs w:val="28"/>
        </w:rPr>
        <w:t xml:space="preserve"> vienotā kontaktpunkta tīkla (SPOC tīkls) ietvaros,  kritiski nepieciešamo zāļu pieejamības jautājumos. Šiem procesiem ir jāturpina atv</w:t>
      </w:r>
      <w:r w:rsidR="00594541">
        <w:rPr>
          <w:bCs/>
          <w:sz w:val="28"/>
          <w:szCs w:val="28"/>
        </w:rPr>
        <w:t>ē</w:t>
      </w:r>
      <w:r w:rsidRPr="00594541">
        <w:rPr>
          <w:bCs/>
          <w:sz w:val="28"/>
          <w:szCs w:val="28"/>
        </w:rPr>
        <w:t>lēt pietiekami resursi ne tikai no dalībvalstu kompetento iestāžu puses, bet arī no Eiropas Komisijas un EMA, kuras kapacitāte ir stratēģiskais resurss īpaši inovatīvo zāļu savlaicīgas pieejamības nodrošināšanai.</w:t>
      </w:r>
    </w:p>
    <w:p w14:paraId="4CBCEE4A" w14:textId="6A4E5E4A" w:rsidR="00C2753C" w:rsidRPr="00594541" w:rsidRDefault="00C2753C" w:rsidP="001622DC">
      <w:pPr>
        <w:jc w:val="both"/>
        <w:rPr>
          <w:b/>
          <w:bCs/>
          <w:sz w:val="28"/>
          <w:szCs w:val="28"/>
        </w:rPr>
      </w:pPr>
    </w:p>
    <w:p w14:paraId="5B842BB3" w14:textId="788D64AA" w:rsidR="008E09D9" w:rsidRPr="00594541" w:rsidRDefault="008E09D9" w:rsidP="001622DC">
      <w:pPr>
        <w:jc w:val="both"/>
        <w:rPr>
          <w:b/>
          <w:bCs/>
          <w:sz w:val="28"/>
          <w:szCs w:val="28"/>
        </w:rPr>
      </w:pPr>
    </w:p>
    <w:p w14:paraId="635BCA83" w14:textId="77777777" w:rsidR="008E09D9" w:rsidRPr="00594541" w:rsidRDefault="008E09D9" w:rsidP="001622DC">
      <w:pPr>
        <w:jc w:val="both"/>
        <w:rPr>
          <w:b/>
          <w:bCs/>
          <w:sz w:val="28"/>
          <w:szCs w:val="28"/>
        </w:rPr>
      </w:pPr>
    </w:p>
    <w:p w14:paraId="116004B9" w14:textId="315C05E5" w:rsidR="00B96F1D" w:rsidRPr="00594541" w:rsidRDefault="00835B9B" w:rsidP="001622DC">
      <w:pPr>
        <w:keepNext/>
        <w:jc w:val="both"/>
        <w:rPr>
          <w:rFonts w:eastAsiaTheme="minorEastAsia"/>
          <w:b/>
          <w:sz w:val="28"/>
          <w:szCs w:val="28"/>
        </w:rPr>
      </w:pPr>
      <w:r w:rsidRPr="00594541">
        <w:rPr>
          <w:b/>
          <w:bCs/>
          <w:sz w:val="28"/>
          <w:szCs w:val="28"/>
        </w:rPr>
        <w:t>L</w:t>
      </w:r>
      <w:r w:rsidR="00135533" w:rsidRPr="00594541">
        <w:rPr>
          <w:b/>
          <w:bCs/>
          <w:sz w:val="28"/>
          <w:szCs w:val="28"/>
        </w:rPr>
        <w:t>atvijas delegācija</w:t>
      </w:r>
      <w:r w:rsidR="00345ADB" w:rsidRPr="00594541">
        <w:rPr>
          <w:b/>
          <w:bCs/>
          <w:sz w:val="28"/>
          <w:szCs w:val="28"/>
        </w:rPr>
        <w:t>.</w:t>
      </w:r>
    </w:p>
    <w:p w14:paraId="7EAAEEEC" w14:textId="77777777" w:rsidR="00B96F1D" w:rsidRPr="00594541" w:rsidRDefault="00B96F1D" w:rsidP="001622DC">
      <w:pPr>
        <w:ind w:firstLine="720"/>
        <w:jc w:val="both"/>
        <w:rPr>
          <w:color w:val="000000"/>
          <w:sz w:val="28"/>
          <w:szCs w:val="28"/>
          <w:shd w:val="clear" w:color="auto" w:fill="FFFFFF"/>
        </w:rPr>
      </w:pPr>
    </w:p>
    <w:p w14:paraId="5E64F36C" w14:textId="77777777" w:rsidR="00B96F1D" w:rsidRPr="00594541" w:rsidRDefault="00135533" w:rsidP="001622DC">
      <w:pPr>
        <w:jc w:val="both"/>
        <w:rPr>
          <w:color w:val="000000"/>
          <w:sz w:val="28"/>
          <w:szCs w:val="28"/>
          <w:shd w:val="clear" w:color="auto" w:fill="FFFFFF"/>
        </w:rPr>
      </w:pPr>
      <w:r w:rsidRPr="00594541">
        <w:rPr>
          <w:bCs/>
          <w:sz w:val="28"/>
          <w:szCs w:val="28"/>
        </w:rPr>
        <w:t xml:space="preserve">Delegācijas vadītājs: </w:t>
      </w:r>
    </w:p>
    <w:p w14:paraId="7AC2DB1F" w14:textId="04445570" w:rsidR="00B96F1D" w:rsidRPr="00594541" w:rsidRDefault="00673FC0" w:rsidP="001622DC">
      <w:pPr>
        <w:jc w:val="both"/>
        <w:rPr>
          <w:color w:val="000000"/>
          <w:sz w:val="28"/>
          <w:szCs w:val="28"/>
          <w:shd w:val="clear" w:color="auto" w:fill="FFFFFF"/>
        </w:rPr>
      </w:pPr>
      <w:r w:rsidRPr="00594541">
        <w:rPr>
          <w:bCs/>
          <w:sz w:val="28"/>
          <w:szCs w:val="28"/>
        </w:rPr>
        <w:t>Veselības ministre</w:t>
      </w:r>
      <w:r w:rsidR="00A000AF" w:rsidRPr="00594541">
        <w:rPr>
          <w:bCs/>
          <w:sz w:val="28"/>
          <w:szCs w:val="28"/>
        </w:rPr>
        <w:t xml:space="preserve"> </w:t>
      </w:r>
      <w:proofErr w:type="spellStart"/>
      <w:r w:rsidRPr="00594541">
        <w:rPr>
          <w:bCs/>
          <w:sz w:val="28"/>
          <w:szCs w:val="28"/>
        </w:rPr>
        <w:t>I.Viņķele</w:t>
      </w:r>
      <w:proofErr w:type="spellEnd"/>
      <w:r w:rsidRPr="00594541">
        <w:rPr>
          <w:bCs/>
          <w:sz w:val="28"/>
          <w:szCs w:val="28"/>
        </w:rPr>
        <w:t>.</w:t>
      </w:r>
    </w:p>
    <w:p w14:paraId="1100860C" w14:textId="4C5A85C6" w:rsidR="00C206AE" w:rsidRPr="00594541" w:rsidRDefault="00C206AE" w:rsidP="001622DC">
      <w:pPr>
        <w:jc w:val="both"/>
        <w:rPr>
          <w:color w:val="000000"/>
          <w:sz w:val="28"/>
          <w:szCs w:val="28"/>
          <w:shd w:val="clear" w:color="auto" w:fill="FFFFFF"/>
        </w:rPr>
      </w:pPr>
    </w:p>
    <w:p w14:paraId="47CAEBC0" w14:textId="77777777" w:rsidR="00514067" w:rsidRPr="00594541" w:rsidRDefault="00514067" w:rsidP="001622DC">
      <w:pPr>
        <w:jc w:val="both"/>
        <w:rPr>
          <w:color w:val="000000"/>
          <w:sz w:val="28"/>
          <w:szCs w:val="28"/>
          <w:shd w:val="clear" w:color="auto" w:fill="FFFFFF"/>
        </w:rPr>
      </w:pPr>
    </w:p>
    <w:p w14:paraId="0B5243CC" w14:textId="77777777" w:rsidR="00D445D2" w:rsidRPr="00594541" w:rsidRDefault="00135533" w:rsidP="001622DC">
      <w:pPr>
        <w:jc w:val="both"/>
        <w:rPr>
          <w:bCs/>
          <w:sz w:val="28"/>
          <w:szCs w:val="28"/>
        </w:rPr>
      </w:pPr>
      <w:r w:rsidRPr="00594541">
        <w:rPr>
          <w:bCs/>
          <w:sz w:val="28"/>
          <w:szCs w:val="28"/>
        </w:rPr>
        <w:t xml:space="preserve">Delegācijas dalībnieki: </w:t>
      </w:r>
    </w:p>
    <w:p w14:paraId="7C59116C" w14:textId="03778DCC" w:rsidR="00EB4B7B" w:rsidRDefault="00EB4B7B" w:rsidP="001622DC">
      <w:pPr>
        <w:jc w:val="both"/>
        <w:rPr>
          <w:bCs/>
          <w:sz w:val="28"/>
          <w:szCs w:val="28"/>
        </w:rPr>
      </w:pPr>
      <w:bookmarkStart w:id="5" w:name="_GoBack"/>
      <w:r w:rsidRPr="00EB4B7B">
        <w:rPr>
          <w:bCs/>
          <w:sz w:val="28"/>
          <w:szCs w:val="28"/>
        </w:rPr>
        <w:t xml:space="preserve">Latvijas Republikas Pastāvīgās pārstāvniecības ES pastāvīgā pārstāvja vietniece, vēstniece </w:t>
      </w:r>
      <w:proofErr w:type="spellStart"/>
      <w:r w:rsidRPr="00EB4B7B">
        <w:rPr>
          <w:bCs/>
          <w:sz w:val="28"/>
          <w:szCs w:val="28"/>
        </w:rPr>
        <w:t>A.Balode</w:t>
      </w:r>
      <w:proofErr w:type="spellEnd"/>
      <w:r w:rsidRPr="00EB4B7B">
        <w:rPr>
          <w:bCs/>
          <w:sz w:val="28"/>
          <w:szCs w:val="28"/>
        </w:rPr>
        <w:t>.</w:t>
      </w:r>
    </w:p>
    <w:bookmarkEnd w:id="5"/>
    <w:p w14:paraId="3A34608B" w14:textId="6F431A69" w:rsidR="000E7D11" w:rsidRPr="00594541" w:rsidRDefault="00135533" w:rsidP="001622DC">
      <w:pPr>
        <w:jc w:val="both"/>
        <w:rPr>
          <w:bCs/>
          <w:sz w:val="28"/>
          <w:szCs w:val="28"/>
        </w:rPr>
      </w:pPr>
      <w:r w:rsidRPr="00594541">
        <w:rPr>
          <w:bCs/>
          <w:sz w:val="28"/>
          <w:szCs w:val="28"/>
        </w:rPr>
        <w:t xml:space="preserve">Veselības ministrijas nozares padomniece Latvijas Republikas Pastāvīgajā pārstāvniecībā </w:t>
      </w:r>
      <w:r w:rsidR="00673D9C" w:rsidRPr="00594541">
        <w:rPr>
          <w:bCs/>
          <w:sz w:val="28"/>
          <w:szCs w:val="28"/>
        </w:rPr>
        <w:t>ES</w:t>
      </w:r>
      <w:r w:rsidRPr="00594541">
        <w:rPr>
          <w:bCs/>
          <w:sz w:val="28"/>
          <w:szCs w:val="28"/>
        </w:rPr>
        <w:t xml:space="preserve"> </w:t>
      </w:r>
      <w:proofErr w:type="spellStart"/>
      <w:r w:rsidRPr="00594541">
        <w:rPr>
          <w:bCs/>
          <w:sz w:val="28"/>
          <w:szCs w:val="28"/>
        </w:rPr>
        <w:t>K.Zālīte</w:t>
      </w:r>
      <w:proofErr w:type="spellEnd"/>
      <w:r w:rsidR="00673FC0" w:rsidRPr="00594541">
        <w:rPr>
          <w:bCs/>
          <w:sz w:val="28"/>
          <w:szCs w:val="28"/>
        </w:rPr>
        <w:t>.</w:t>
      </w:r>
    </w:p>
    <w:p w14:paraId="2DC0837D" w14:textId="334FCFFA" w:rsidR="00673FC0" w:rsidRPr="00594541" w:rsidRDefault="00673FC0" w:rsidP="001622DC">
      <w:pPr>
        <w:jc w:val="both"/>
        <w:rPr>
          <w:bCs/>
          <w:sz w:val="28"/>
          <w:szCs w:val="28"/>
        </w:rPr>
      </w:pPr>
      <w:r w:rsidRPr="00594541">
        <w:rPr>
          <w:bCs/>
          <w:sz w:val="28"/>
          <w:szCs w:val="28"/>
        </w:rPr>
        <w:t xml:space="preserve">Eiropas lietu un starptautiskās sadarbības departamenta direktore L.Timša. </w:t>
      </w:r>
    </w:p>
    <w:p w14:paraId="1F1F15C1" w14:textId="70D6DBCD" w:rsidR="00B96F1D" w:rsidRPr="00594541" w:rsidRDefault="00B96F1D" w:rsidP="001622DC">
      <w:pPr>
        <w:ind w:firstLine="720"/>
        <w:jc w:val="both"/>
        <w:rPr>
          <w:color w:val="000000"/>
          <w:sz w:val="28"/>
          <w:szCs w:val="28"/>
          <w:shd w:val="clear" w:color="auto" w:fill="FFFFFF"/>
        </w:rPr>
      </w:pPr>
    </w:p>
    <w:p w14:paraId="7DBB3191" w14:textId="45259961" w:rsidR="00F9770C" w:rsidRPr="00594541" w:rsidRDefault="00F9770C" w:rsidP="001622DC">
      <w:pPr>
        <w:ind w:firstLine="720"/>
        <w:jc w:val="both"/>
        <w:rPr>
          <w:color w:val="000000"/>
          <w:sz w:val="28"/>
          <w:szCs w:val="28"/>
          <w:shd w:val="clear" w:color="auto" w:fill="FFFFFF"/>
        </w:rPr>
      </w:pPr>
    </w:p>
    <w:p w14:paraId="4E79F741" w14:textId="77777777" w:rsidR="00F9770C" w:rsidRPr="00594541" w:rsidRDefault="00F9770C" w:rsidP="001622DC">
      <w:pPr>
        <w:ind w:firstLine="720"/>
        <w:jc w:val="both"/>
        <w:rPr>
          <w:color w:val="000000"/>
          <w:sz w:val="28"/>
          <w:szCs w:val="28"/>
          <w:shd w:val="clear" w:color="auto" w:fill="FFFFFF"/>
        </w:rPr>
      </w:pPr>
    </w:p>
    <w:p w14:paraId="6B3EE729" w14:textId="17658693" w:rsidR="00C50044" w:rsidRPr="00594541" w:rsidRDefault="00135533" w:rsidP="001622DC">
      <w:pPr>
        <w:widowControl w:val="0"/>
        <w:rPr>
          <w:rFonts w:eastAsia="Calibri"/>
          <w:sz w:val="28"/>
          <w:szCs w:val="28"/>
        </w:rPr>
      </w:pPr>
      <w:r w:rsidRPr="00594541">
        <w:rPr>
          <w:rFonts w:eastAsia="Calibri"/>
          <w:sz w:val="28"/>
          <w:szCs w:val="28"/>
        </w:rPr>
        <w:t>Veselības ministre</w:t>
      </w:r>
      <w:r w:rsidRPr="00594541">
        <w:rPr>
          <w:rFonts w:eastAsia="Calibri"/>
          <w:sz w:val="28"/>
          <w:szCs w:val="28"/>
        </w:rPr>
        <w:tab/>
      </w:r>
      <w:r w:rsidRPr="00594541">
        <w:rPr>
          <w:rFonts w:eastAsia="Calibri"/>
          <w:sz w:val="28"/>
          <w:szCs w:val="28"/>
        </w:rPr>
        <w:tab/>
      </w:r>
      <w:r w:rsidRPr="00594541">
        <w:rPr>
          <w:rFonts w:eastAsia="Calibri"/>
          <w:sz w:val="28"/>
          <w:szCs w:val="28"/>
        </w:rPr>
        <w:tab/>
      </w:r>
      <w:r w:rsidRPr="00594541">
        <w:rPr>
          <w:rFonts w:eastAsia="Calibri"/>
          <w:sz w:val="28"/>
          <w:szCs w:val="28"/>
        </w:rPr>
        <w:tab/>
      </w:r>
      <w:r w:rsidRPr="00594541">
        <w:rPr>
          <w:rFonts w:eastAsia="Calibri"/>
          <w:sz w:val="28"/>
          <w:szCs w:val="28"/>
        </w:rPr>
        <w:tab/>
      </w:r>
      <w:r w:rsidRPr="00594541">
        <w:rPr>
          <w:rFonts w:eastAsia="Calibri"/>
          <w:sz w:val="28"/>
          <w:szCs w:val="28"/>
        </w:rPr>
        <w:tab/>
      </w:r>
      <w:r w:rsidR="002711D0" w:rsidRPr="00594541">
        <w:rPr>
          <w:rFonts w:eastAsia="Calibri"/>
          <w:sz w:val="28"/>
          <w:szCs w:val="28"/>
        </w:rPr>
        <w:tab/>
      </w:r>
      <w:r w:rsidR="002711D0" w:rsidRPr="00594541">
        <w:rPr>
          <w:rFonts w:eastAsia="Calibri"/>
          <w:sz w:val="28"/>
          <w:szCs w:val="28"/>
        </w:rPr>
        <w:tab/>
      </w:r>
      <w:r w:rsidR="006B2915" w:rsidRPr="00594541">
        <w:rPr>
          <w:rFonts w:eastAsia="Calibri"/>
          <w:sz w:val="28"/>
          <w:szCs w:val="28"/>
        </w:rPr>
        <w:t xml:space="preserve">     </w:t>
      </w:r>
      <w:proofErr w:type="spellStart"/>
      <w:r w:rsidR="004A421D" w:rsidRPr="00594541">
        <w:rPr>
          <w:rFonts w:eastAsia="Calibri"/>
          <w:sz w:val="28"/>
          <w:szCs w:val="28"/>
        </w:rPr>
        <w:t>I</w:t>
      </w:r>
      <w:r w:rsidR="006B2915" w:rsidRPr="00594541">
        <w:rPr>
          <w:rFonts w:eastAsia="Calibri"/>
          <w:sz w:val="28"/>
          <w:szCs w:val="28"/>
        </w:rPr>
        <w:t>.</w:t>
      </w:r>
      <w:r w:rsidR="004A421D" w:rsidRPr="00594541">
        <w:rPr>
          <w:rFonts w:eastAsia="Calibri"/>
          <w:sz w:val="28"/>
          <w:szCs w:val="28"/>
        </w:rPr>
        <w:t>Viņķele</w:t>
      </w:r>
      <w:proofErr w:type="spellEnd"/>
    </w:p>
    <w:p w14:paraId="67370202" w14:textId="77777777" w:rsidR="00C50044" w:rsidRPr="00594541" w:rsidRDefault="00C50044" w:rsidP="001622DC">
      <w:pPr>
        <w:widowControl w:val="0"/>
        <w:rPr>
          <w:rFonts w:eastAsia="Calibri"/>
          <w:sz w:val="28"/>
          <w:szCs w:val="28"/>
        </w:rPr>
      </w:pPr>
    </w:p>
    <w:p w14:paraId="0AE6C1EF" w14:textId="10DD1CEC" w:rsidR="00C50044" w:rsidRPr="00594541" w:rsidRDefault="00135533" w:rsidP="001622DC">
      <w:pPr>
        <w:widowControl w:val="0"/>
        <w:rPr>
          <w:rFonts w:eastAsia="Calibri"/>
          <w:sz w:val="28"/>
          <w:szCs w:val="28"/>
        </w:rPr>
      </w:pPr>
      <w:r w:rsidRPr="00594541">
        <w:rPr>
          <w:rFonts w:eastAsia="Calibri"/>
          <w:sz w:val="28"/>
          <w:szCs w:val="28"/>
        </w:rPr>
        <w:t>Iesniedzējs: Veselības ministre</w:t>
      </w:r>
      <w:r w:rsidRPr="00594541">
        <w:rPr>
          <w:rFonts w:eastAsia="Calibri"/>
          <w:sz w:val="28"/>
          <w:szCs w:val="28"/>
        </w:rPr>
        <w:tab/>
      </w:r>
      <w:r w:rsidR="00063DB5" w:rsidRPr="00594541">
        <w:rPr>
          <w:rFonts w:eastAsia="Calibri"/>
          <w:sz w:val="28"/>
          <w:szCs w:val="28"/>
        </w:rPr>
        <w:tab/>
      </w:r>
      <w:r w:rsidR="002711D0" w:rsidRPr="00594541">
        <w:rPr>
          <w:rFonts w:eastAsia="Calibri"/>
          <w:sz w:val="28"/>
          <w:szCs w:val="28"/>
        </w:rPr>
        <w:tab/>
      </w:r>
      <w:r w:rsidR="002711D0" w:rsidRPr="00594541">
        <w:rPr>
          <w:rFonts w:eastAsia="Calibri"/>
          <w:sz w:val="28"/>
          <w:szCs w:val="28"/>
        </w:rPr>
        <w:tab/>
      </w:r>
      <w:r w:rsidR="002711D0" w:rsidRPr="00594541">
        <w:rPr>
          <w:rFonts w:eastAsia="Calibri"/>
          <w:sz w:val="28"/>
          <w:szCs w:val="28"/>
        </w:rPr>
        <w:tab/>
      </w:r>
      <w:r w:rsidR="002711D0" w:rsidRPr="00594541">
        <w:rPr>
          <w:rFonts w:eastAsia="Calibri"/>
          <w:sz w:val="28"/>
          <w:szCs w:val="28"/>
        </w:rPr>
        <w:tab/>
      </w:r>
      <w:r w:rsidR="006B2915" w:rsidRPr="00594541">
        <w:rPr>
          <w:rFonts w:eastAsia="Calibri"/>
          <w:sz w:val="28"/>
          <w:szCs w:val="28"/>
        </w:rPr>
        <w:t xml:space="preserve">     </w:t>
      </w:r>
      <w:proofErr w:type="spellStart"/>
      <w:r w:rsidR="002C0D39" w:rsidRPr="00594541">
        <w:rPr>
          <w:rFonts w:eastAsia="Calibri"/>
          <w:sz w:val="28"/>
          <w:szCs w:val="28"/>
        </w:rPr>
        <w:t>I</w:t>
      </w:r>
      <w:r w:rsidR="006B2915" w:rsidRPr="00594541">
        <w:rPr>
          <w:rFonts w:eastAsia="Calibri"/>
          <w:sz w:val="28"/>
          <w:szCs w:val="28"/>
        </w:rPr>
        <w:t>.</w:t>
      </w:r>
      <w:r w:rsidR="002C0D39" w:rsidRPr="00594541">
        <w:rPr>
          <w:rFonts w:eastAsia="Calibri"/>
          <w:sz w:val="28"/>
          <w:szCs w:val="28"/>
        </w:rPr>
        <w:t>Viņķele</w:t>
      </w:r>
      <w:proofErr w:type="spellEnd"/>
    </w:p>
    <w:p w14:paraId="51AA97DC" w14:textId="77777777" w:rsidR="00C50044" w:rsidRPr="00594541" w:rsidRDefault="00C50044" w:rsidP="001622DC">
      <w:pPr>
        <w:widowControl w:val="0"/>
        <w:tabs>
          <w:tab w:val="left" w:pos="7088"/>
          <w:tab w:val="right" w:pos="9072"/>
        </w:tabs>
        <w:rPr>
          <w:rFonts w:eastAsia="Calibri"/>
          <w:sz w:val="28"/>
          <w:szCs w:val="28"/>
        </w:rPr>
      </w:pPr>
    </w:p>
    <w:p w14:paraId="00ADED1D" w14:textId="79FA5820" w:rsidR="000E7D11" w:rsidRPr="00594541" w:rsidRDefault="00135533" w:rsidP="001622DC">
      <w:pPr>
        <w:widowControl w:val="0"/>
        <w:jc w:val="both"/>
        <w:rPr>
          <w:rFonts w:eastAsia="Calibri"/>
          <w:sz w:val="28"/>
          <w:szCs w:val="28"/>
          <w:lang w:eastAsia="en-US"/>
        </w:rPr>
      </w:pPr>
      <w:r w:rsidRPr="00594541">
        <w:rPr>
          <w:rFonts w:eastAsia="Calibri"/>
          <w:sz w:val="28"/>
          <w:szCs w:val="28"/>
          <w:lang w:eastAsia="en-US"/>
        </w:rPr>
        <w:t>Vīza: Valsts sekretār</w:t>
      </w:r>
      <w:r w:rsidR="004A421D" w:rsidRPr="00594541">
        <w:rPr>
          <w:rFonts w:eastAsia="Calibri"/>
          <w:sz w:val="28"/>
          <w:szCs w:val="28"/>
          <w:lang w:eastAsia="en-US"/>
        </w:rPr>
        <w:t>e</w:t>
      </w:r>
      <w:r w:rsidR="00C50044" w:rsidRPr="00594541">
        <w:rPr>
          <w:rFonts w:eastAsia="Calibri"/>
          <w:sz w:val="28"/>
          <w:szCs w:val="28"/>
          <w:lang w:eastAsia="en-US"/>
        </w:rPr>
        <w:tab/>
      </w:r>
      <w:r w:rsidRPr="00594541">
        <w:rPr>
          <w:rFonts w:eastAsia="Calibri"/>
          <w:sz w:val="28"/>
          <w:szCs w:val="28"/>
          <w:lang w:eastAsia="en-US"/>
        </w:rPr>
        <w:tab/>
      </w:r>
      <w:r w:rsidRPr="00594541">
        <w:rPr>
          <w:rFonts w:eastAsia="Calibri"/>
          <w:sz w:val="28"/>
          <w:szCs w:val="28"/>
          <w:lang w:eastAsia="en-US"/>
        </w:rPr>
        <w:tab/>
      </w:r>
      <w:r w:rsidR="002711D0" w:rsidRPr="00594541">
        <w:rPr>
          <w:rFonts w:eastAsia="Calibri"/>
          <w:sz w:val="28"/>
          <w:szCs w:val="28"/>
          <w:lang w:eastAsia="en-US"/>
        </w:rPr>
        <w:tab/>
      </w:r>
      <w:r w:rsidR="002C0D39" w:rsidRPr="00594541">
        <w:rPr>
          <w:rFonts w:eastAsia="Calibri"/>
          <w:sz w:val="28"/>
          <w:szCs w:val="28"/>
          <w:lang w:eastAsia="en-US"/>
        </w:rPr>
        <w:t xml:space="preserve">      </w:t>
      </w:r>
      <w:r w:rsidR="004A2AB4" w:rsidRPr="00594541">
        <w:rPr>
          <w:rFonts w:eastAsia="Calibri"/>
          <w:sz w:val="28"/>
          <w:szCs w:val="28"/>
          <w:lang w:eastAsia="en-US"/>
        </w:rPr>
        <w:t xml:space="preserve">   </w:t>
      </w:r>
      <w:r w:rsidR="00B70E4D" w:rsidRPr="00594541">
        <w:rPr>
          <w:rFonts w:eastAsia="Calibri"/>
          <w:sz w:val="28"/>
          <w:szCs w:val="28"/>
          <w:lang w:eastAsia="en-US"/>
        </w:rPr>
        <w:t xml:space="preserve">     </w:t>
      </w:r>
      <w:proofErr w:type="spellStart"/>
      <w:r w:rsidR="002C0D39" w:rsidRPr="00594541">
        <w:rPr>
          <w:rFonts w:eastAsia="Calibri"/>
          <w:sz w:val="28"/>
          <w:szCs w:val="28"/>
          <w:lang w:eastAsia="en-US"/>
        </w:rPr>
        <w:t>D</w:t>
      </w:r>
      <w:r w:rsidR="004A2AB4" w:rsidRPr="00594541">
        <w:rPr>
          <w:rFonts w:eastAsia="Calibri"/>
          <w:sz w:val="28"/>
          <w:szCs w:val="28"/>
          <w:lang w:eastAsia="en-US"/>
        </w:rPr>
        <w:t>.</w:t>
      </w:r>
      <w:r w:rsidR="002C0D39" w:rsidRPr="00594541">
        <w:rPr>
          <w:rFonts w:eastAsia="Calibri"/>
          <w:sz w:val="28"/>
          <w:szCs w:val="28"/>
          <w:lang w:eastAsia="en-US"/>
        </w:rPr>
        <w:t>Mūrmane-Umbraško</w:t>
      </w:r>
      <w:proofErr w:type="spellEnd"/>
    </w:p>
    <w:p w14:paraId="42CB695D" w14:textId="1095E7A9" w:rsidR="00514067" w:rsidRPr="00594541" w:rsidRDefault="00514067" w:rsidP="001622DC">
      <w:pPr>
        <w:widowControl w:val="0"/>
        <w:jc w:val="both"/>
        <w:rPr>
          <w:sz w:val="28"/>
          <w:szCs w:val="28"/>
        </w:rPr>
      </w:pPr>
    </w:p>
    <w:p w14:paraId="39970B0C" w14:textId="77777777" w:rsidR="00514067" w:rsidRPr="00594541" w:rsidRDefault="00514067" w:rsidP="001622DC">
      <w:pPr>
        <w:pStyle w:val="NormalWeb"/>
        <w:shd w:val="clear" w:color="auto" w:fill="FFFFFF"/>
        <w:spacing w:before="0" w:beforeAutospacing="0" w:after="0" w:afterAutospacing="0"/>
        <w:jc w:val="both"/>
        <w:rPr>
          <w:rFonts w:ascii="Calibri" w:hAnsi="Calibri" w:cs="Calibri"/>
          <w:color w:val="000000"/>
        </w:rPr>
      </w:pPr>
      <w:r w:rsidRPr="00594541">
        <w:rPr>
          <w:color w:val="000000"/>
        </w:rPr>
        <w:t> </w:t>
      </w:r>
    </w:p>
    <w:p w14:paraId="4EF8CAB1" w14:textId="21F04953" w:rsidR="00514067" w:rsidRPr="00594541" w:rsidRDefault="00514067" w:rsidP="001622DC">
      <w:pPr>
        <w:shd w:val="clear" w:color="auto" w:fill="FFFFFF"/>
        <w:rPr>
          <w:rFonts w:ascii="Calibri" w:hAnsi="Calibri" w:cs="Calibri"/>
          <w:color w:val="000000"/>
        </w:rPr>
      </w:pPr>
      <w:r w:rsidRPr="00594541">
        <w:rPr>
          <w:color w:val="000000"/>
        </w:rPr>
        <w:t>.</w:t>
      </w:r>
    </w:p>
    <w:p w14:paraId="61E4EDD3" w14:textId="77777777" w:rsidR="00514067" w:rsidRPr="00594541" w:rsidRDefault="00514067" w:rsidP="001622DC">
      <w:pPr>
        <w:widowControl w:val="0"/>
        <w:jc w:val="both"/>
        <w:rPr>
          <w:sz w:val="28"/>
          <w:szCs w:val="28"/>
        </w:rPr>
      </w:pPr>
    </w:p>
    <w:sectPr w:rsidR="00514067" w:rsidRPr="00594541" w:rsidSect="002711D0">
      <w:headerReference w:type="default" r:id="rId8"/>
      <w:footerReference w:type="default" r:id="rId9"/>
      <w:headerReference w:type="first" r:id="rId10"/>
      <w:footerReference w:type="first" r:id="rId11"/>
      <w:pgSz w:w="11906" w:h="16838"/>
      <w:pgMar w:top="1418" w:right="1134" w:bottom="1134" w:left="170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E60BC" w14:textId="77777777" w:rsidR="009804D4" w:rsidRDefault="009804D4">
      <w:r>
        <w:separator/>
      </w:r>
    </w:p>
  </w:endnote>
  <w:endnote w:type="continuationSeparator" w:id="0">
    <w:p w14:paraId="3614B746" w14:textId="77777777" w:rsidR="009804D4" w:rsidRDefault="00980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DokChampa">
    <w:altName w:val="DokChampa"/>
    <w:panose1 w:val="020B0604020202020204"/>
    <w:charset w:val="DE"/>
    <w:family w:val="swiss"/>
    <w:pitch w:val="variable"/>
    <w:sig w:usb0="83000003" w:usb1="00000000" w:usb2="00000000" w:usb3="00000000" w:csb0="0001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7F8BA" w14:textId="77777777" w:rsidR="00100842" w:rsidRDefault="00100842" w:rsidP="005C2800">
    <w:pPr>
      <w:pStyle w:val="Footer"/>
      <w:ind w:firstLine="720"/>
      <w:jc w:val="both"/>
      <w:rPr>
        <w:bCs/>
        <w:sz w:val="20"/>
        <w:szCs w:val="20"/>
      </w:rPr>
    </w:pPr>
  </w:p>
  <w:p w14:paraId="45BD1CDB" w14:textId="25D52F93" w:rsidR="00A82AB4" w:rsidRPr="008A0B08" w:rsidRDefault="00135533" w:rsidP="00A82AB4">
    <w:pPr>
      <w:pStyle w:val="Footer"/>
      <w:jc w:val="both"/>
      <w:rPr>
        <w:bCs/>
        <w:sz w:val="20"/>
        <w:szCs w:val="20"/>
      </w:rPr>
    </w:pPr>
    <w:r w:rsidRPr="008A0B08">
      <w:rPr>
        <w:bCs/>
        <w:sz w:val="20"/>
        <w:szCs w:val="20"/>
      </w:rPr>
      <w:t>VMzin_</w:t>
    </w:r>
    <w:r w:rsidR="00F67F74">
      <w:rPr>
        <w:bCs/>
        <w:sz w:val="20"/>
        <w:szCs w:val="20"/>
      </w:rPr>
      <w:t>0</w:t>
    </w:r>
    <w:r w:rsidR="00B64EED">
      <w:rPr>
        <w:bCs/>
        <w:sz w:val="20"/>
        <w:szCs w:val="20"/>
      </w:rPr>
      <w:t>2</w:t>
    </w:r>
    <w:r w:rsidR="00F67F74">
      <w:rPr>
        <w:bCs/>
        <w:sz w:val="20"/>
        <w:szCs w:val="20"/>
      </w:rPr>
      <w:t>12</w:t>
    </w:r>
    <w:r w:rsidR="00610219">
      <w:rPr>
        <w:bCs/>
        <w:sz w:val="20"/>
        <w:szCs w:val="20"/>
      </w:rPr>
      <w:t>1</w:t>
    </w:r>
    <w:r w:rsidR="004A421D">
      <w:rPr>
        <w:bCs/>
        <w:sz w:val="20"/>
        <w:szCs w:val="20"/>
      </w:rPr>
      <w:t>9</w:t>
    </w:r>
    <w:r>
      <w:rPr>
        <w:bCs/>
        <w:sz w:val="20"/>
        <w:szCs w:val="20"/>
      </w:rPr>
      <w:t>_nacpoz</w:t>
    </w:r>
  </w:p>
  <w:p w14:paraId="21E167EF" w14:textId="122C3A16" w:rsidR="00813E53" w:rsidRPr="00EE25A8" w:rsidRDefault="00813E53" w:rsidP="00A82AB4">
    <w:pPr>
      <w:pStyle w:val="Foote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C6AFD" w14:textId="08C002BC" w:rsidR="00813E53" w:rsidRPr="008A0B08" w:rsidRDefault="00135533" w:rsidP="00092041">
    <w:pPr>
      <w:pStyle w:val="Footer"/>
      <w:jc w:val="both"/>
      <w:rPr>
        <w:bCs/>
        <w:sz w:val="20"/>
        <w:szCs w:val="20"/>
      </w:rPr>
    </w:pPr>
    <w:r w:rsidRPr="008A0B08">
      <w:rPr>
        <w:bCs/>
        <w:sz w:val="20"/>
        <w:szCs w:val="20"/>
      </w:rPr>
      <w:t>VMzin</w:t>
    </w:r>
    <w:r w:rsidR="00FF77F1">
      <w:rPr>
        <w:bCs/>
        <w:sz w:val="20"/>
        <w:szCs w:val="20"/>
      </w:rPr>
      <w:t>_</w:t>
    </w:r>
    <w:r w:rsidR="00F67F74">
      <w:rPr>
        <w:bCs/>
        <w:sz w:val="20"/>
        <w:szCs w:val="20"/>
      </w:rPr>
      <w:t>0</w:t>
    </w:r>
    <w:r w:rsidR="00B64EED">
      <w:rPr>
        <w:bCs/>
        <w:sz w:val="20"/>
        <w:szCs w:val="20"/>
      </w:rPr>
      <w:t>2</w:t>
    </w:r>
    <w:r w:rsidR="00F67F74">
      <w:rPr>
        <w:bCs/>
        <w:sz w:val="20"/>
        <w:szCs w:val="20"/>
      </w:rPr>
      <w:t>12</w:t>
    </w:r>
    <w:r w:rsidR="00610219">
      <w:rPr>
        <w:bCs/>
        <w:sz w:val="20"/>
        <w:szCs w:val="20"/>
      </w:rPr>
      <w:t>1</w:t>
    </w:r>
    <w:r w:rsidR="004A421D">
      <w:rPr>
        <w:bCs/>
        <w:sz w:val="20"/>
        <w:szCs w:val="20"/>
      </w:rPr>
      <w:t>9</w:t>
    </w:r>
    <w:r w:rsidR="00DA33CA">
      <w:rPr>
        <w:bCs/>
        <w:sz w:val="20"/>
        <w:szCs w:val="20"/>
      </w:rPr>
      <w:t>_nacpoz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8B9E5" w14:textId="77777777" w:rsidR="009804D4" w:rsidRDefault="009804D4">
      <w:r>
        <w:separator/>
      </w:r>
    </w:p>
  </w:footnote>
  <w:footnote w:type="continuationSeparator" w:id="0">
    <w:p w14:paraId="7DEC0D0A" w14:textId="77777777" w:rsidR="009804D4" w:rsidRDefault="00980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8406391"/>
      <w:docPartObj>
        <w:docPartGallery w:val="Page Numbers (Top of Page)"/>
        <w:docPartUnique/>
      </w:docPartObj>
    </w:sdtPr>
    <w:sdtEndPr/>
    <w:sdtContent>
      <w:p w14:paraId="495A52BE" w14:textId="062CA984" w:rsidR="00813E53" w:rsidRDefault="00135533">
        <w:pPr>
          <w:pStyle w:val="Header"/>
          <w:jc w:val="center"/>
        </w:pPr>
        <w:r>
          <w:fldChar w:fldCharType="begin"/>
        </w:r>
        <w:r>
          <w:instrText xml:space="preserve"> PAGE   \* MERGEFORMAT </w:instrText>
        </w:r>
        <w:r>
          <w:fldChar w:fldCharType="separate"/>
        </w:r>
        <w:r w:rsidR="006C377E">
          <w:rPr>
            <w:noProof/>
          </w:rPr>
          <w:t>8</w:t>
        </w:r>
        <w:r>
          <w:rPr>
            <w:noProof/>
          </w:rPr>
          <w:fldChar w:fldCharType="end"/>
        </w:r>
      </w:p>
    </w:sdtContent>
  </w:sdt>
  <w:p w14:paraId="29252302" w14:textId="77777777" w:rsidR="00813E53" w:rsidRDefault="00813E53">
    <w:pPr>
      <w:pStyle w:val="Header"/>
    </w:pPr>
  </w:p>
  <w:p w14:paraId="1531741C" w14:textId="77777777" w:rsidR="00DD2DF0" w:rsidRDefault="00DD2DF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9223C" w14:textId="77777777" w:rsidR="00813E53" w:rsidRDefault="00813E53">
    <w:pPr>
      <w:pStyle w:val="Header"/>
      <w:jc w:val="center"/>
    </w:pPr>
  </w:p>
  <w:p w14:paraId="3852FED6" w14:textId="77777777" w:rsidR="00813E53" w:rsidRDefault="00813E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1224C"/>
    <w:multiLevelType w:val="hybridMultilevel"/>
    <w:tmpl w:val="6C94CF06"/>
    <w:lvl w:ilvl="0" w:tplc="2B48E8F4">
      <w:start w:val="1"/>
      <w:numFmt w:val="bullet"/>
      <w:lvlText w:val="-"/>
      <w:lvlJc w:val="left"/>
      <w:pPr>
        <w:ind w:left="720" w:hanging="360"/>
      </w:pPr>
      <w:rPr>
        <w:rFonts w:ascii="Times New Roman" w:eastAsia="Times New Roman" w:hAnsi="Times New Roman" w:cs="Times New Roman" w:hint="default"/>
      </w:rPr>
    </w:lvl>
    <w:lvl w:ilvl="1" w:tplc="A0ECEE2E" w:tentative="1">
      <w:start w:val="1"/>
      <w:numFmt w:val="bullet"/>
      <w:lvlText w:val="o"/>
      <w:lvlJc w:val="left"/>
      <w:pPr>
        <w:ind w:left="1440" w:hanging="360"/>
      </w:pPr>
      <w:rPr>
        <w:rFonts w:ascii="Courier New" w:hAnsi="Courier New" w:cs="Courier New" w:hint="default"/>
      </w:rPr>
    </w:lvl>
    <w:lvl w:ilvl="2" w:tplc="09CAF2FC" w:tentative="1">
      <w:start w:val="1"/>
      <w:numFmt w:val="bullet"/>
      <w:lvlText w:val=""/>
      <w:lvlJc w:val="left"/>
      <w:pPr>
        <w:ind w:left="2160" w:hanging="360"/>
      </w:pPr>
      <w:rPr>
        <w:rFonts w:ascii="Wingdings" w:hAnsi="Wingdings" w:hint="default"/>
      </w:rPr>
    </w:lvl>
    <w:lvl w:ilvl="3" w:tplc="5BB24482" w:tentative="1">
      <w:start w:val="1"/>
      <w:numFmt w:val="bullet"/>
      <w:lvlText w:val=""/>
      <w:lvlJc w:val="left"/>
      <w:pPr>
        <w:ind w:left="2880" w:hanging="360"/>
      </w:pPr>
      <w:rPr>
        <w:rFonts w:ascii="Symbol" w:hAnsi="Symbol" w:hint="default"/>
      </w:rPr>
    </w:lvl>
    <w:lvl w:ilvl="4" w:tplc="9D901332" w:tentative="1">
      <w:start w:val="1"/>
      <w:numFmt w:val="bullet"/>
      <w:lvlText w:val="o"/>
      <w:lvlJc w:val="left"/>
      <w:pPr>
        <w:ind w:left="3600" w:hanging="360"/>
      </w:pPr>
      <w:rPr>
        <w:rFonts w:ascii="Courier New" w:hAnsi="Courier New" w:cs="Courier New" w:hint="default"/>
      </w:rPr>
    </w:lvl>
    <w:lvl w:ilvl="5" w:tplc="C86E990C" w:tentative="1">
      <w:start w:val="1"/>
      <w:numFmt w:val="bullet"/>
      <w:lvlText w:val=""/>
      <w:lvlJc w:val="left"/>
      <w:pPr>
        <w:ind w:left="4320" w:hanging="360"/>
      </w:pPr>
      <w:rPr>
        <w:rFonts w:ascii="Wingdings" w:hAnsi="Wingdings" w:hint="default"/>
      </w:rPr>
    </w:lvl>
    <w:lvl w:ilvl="6" w:tplc="EB3ACCBE" w:tentative="1">
      <w:start w:val="1"/>
      <w:numFmt w:val="bullet"/>
      <w:lvlText w:val=""/>
      <w:lvlJc w:val="left"/>
      <w:pPr>
        <w:ind w:left="5040" w:hanging="360"/>
      </w:pPr>
      <w:rPr>
        <w:rFonts w:ascii="Symbol" w:hAnsi="Symbol" w:hint="default"/>
      </w:rPr>
    </w:lvl>
    <w:lvl w:ilvl="7" w:tplc="1EA8599A" w:tentative="1">
      <w:start w:val="1"/>
      <w:numFmt w:val="bullet"/>
      <w:lvlText w:val="o"/>
      <w:lvlJc w:val="left"/>
      <w:pPr>
        <w:ind w:left="5760" w:hanging="360"/>
      </w:pPr>
      <w:rPr>
        <w:rFonts w:ascii="Courier New" w:hAnsi="Courier New" w:cs="Courier New" w:hint="default"/>
      </w:rPr>
    </w:lvl>
    <w:lvl w:ilvl="8" w:tplc="F74CA970" w:tentative="1">
      <w:start w:val="1"/>
      <w:numFmt w:val="bullet"/>
      <w:lvlText w:val=""/>
      <w:lvlJc w:val="left"/>
      <w:pPr>
        <w:ind w:left="6480" w:hanging="360"/>
      </w:pPr>
      <w:rPr>
        <w:rFonts w:ascii="Wingdings" w:hAnsi="Wingdings" w:hint="default"/>
      </w:rPr>
    </w:lvl>
  </w:abstractNum>
  <w:abstractNum w:abstractNumId="1" w15:restartNumberingAfterBreak="0">
    <w:nsid w:val="0D732EF5"/>
    <w:multiLevelType w:val="hybridMultilevel"/>
    <w:tmpl w:val="E7AA21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912489"/>
    <w:multiLevelType w:val="hybridMultilevel"/>
    <w:tmpl w:val="F05C9D96"/>
    <w:lvl w:ilvl="0" w:tplc="82927B40">
      <w:start w:val="1"/>
      <w:numFmt w:val="decimal"/>
      <w:lvlText w:val="%1."/>
      <w:lvlJc w:val="left"/>
      <w:pPr>
        <w:ind w:left="720" w:hanging="360"/>
      </w:pPr>
      <w:rPr>
        <w:rFonts w:hint="default"/>
      </w:rPr>
    </w:lvl>
    <w:lvl w:ilvl="1" w:tplc="EDB287A4" w:tentative="1">
      <w:start w:val="1"/>
      <w:numFmt w:val="lowerLetter"/>
      <w:lvlText w:val="%2."/>
      <w:lvlJc w:val="left"/>
      <w:pPr>
        <w:ind w:left="1440" w:hanging="360"/>
      </w:pPr>
    </w:lvl>
    <w:lvl w:ilvl="2" w:tplc="0C64C91C" w:tentative="1">
      <w:start w:val="1"/>
      <w:numFmt w:val="lowerRoman"/>
      <w:lvlText w:val="%3."/>
      <w:lvlJc w:val="right"/>
      <w:pPr>
        <w:ind w:left="2160" w:hanging="180"/>
      </w:pPr>
    </w:lvl>
    <w:lvl w:ilvl="3" w:tplc="F13AFFAE" w:tentative="1">
      <w:start w:val="1"/>
      <w:numFmt w:val="decimal"/>
      <w:lvlText w:val="%4."/>
      <w:lvlJc w:val="left"/>
      <w:pPr>
        <w:ind w:left="2880" w:hanging="360"/>
      </w:pPr>
    </w:lvl>
    <w:lvl w:ilvl="4" w:tplc="6BF03410" w:tentative="1">
      <w:start w:val="1"/>
      <w:numFmt w:val="lowerLetter"/>
      <w:lvlText w:val="%5."/>
      <w:lvlJc w:val="left"/>
      <w:pPr>
        <w:ind w:left="3600" w:hanging="360"/>
      </w:pPr>
    </w:lvl>
    <w:lvl w:ilvl="5" w:tplc="C1CC5F14" w:tentative="1">
      <w:start w:val="1"/>
      <w:numFmt w:val="lowerRoman"/>
      <w:lvlText w:val="%6."/>
      <w:lvlJc w:val="right"/>
      <w:pPr>
        <w:ind w:left="4320" w:hanging="180"/>
      </w:pPr>
    </w:lvl>
    <w:lvl w:ilvl="6" w:tplc="EC5C4CB0" w:tentative="1">
      <w:start w:val="1"/>
      <w:numFmt w:val="decimal"/>
      <w:lvlText w:val="%7."/>
      <w:lvlJc w:val="left"/>
      <w:pPr>
        <w:ind w:left="5040" w:hanging="360"/>
      </w:pPr>
    </w:lvl>
    <w:lvl w:ilvl="7" w:tplc="698A3AC4" w:tentative="1">
      <w:start w:val="1"/>
      <w:numFmt w:val="lowerLetter"/>
      <w:lvlText w:val="%8."/>
      <w:lvlJc w:val="left"/>
      <w:pPr>
        <w:ind w:left="5760" w:hanging="360"/>
      </w:pPr>
    </w:lvl>
    <w:lvl w:ilvl="8" w:tplc="CFCC4932" w:tentative="1">
      <w:start w:val="1"/>
      <w:numFmt w:val="lowerRoman"/>
      <w:lvlText w:val="%9."/>
      <w:lvlJc w:val="right"/>
      <w:pPr>
        <w:ind w:left="6480" w:hanging="180"/>
      </w:pPr>
    </w:lvl>
  </w:abstractNum>
  <w:abstractNum w:abstractNumId="3" w15:restartNumberingAfterBreak="0">
    <w:nsid w:val="1357155F"/>
    <w:multiLevelType w:val="multilevel"/>
    <w:tmpl w:val="06100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E32563"/>
    <w:multiLevelType w:val="hybridMultilevel"/>
    <w:tmpl w:val="8CCC18A8"/>
    <w:lvl w:ilvl="0" w:tplc="52EC9BFC">
      <w:start w:val="1"/>
      <w:numFmt w:val="decimal"/>
      <w:lvlText w:val="%1)"/>
      <w:lvlJc w:val="left"/>
      <w:pPr>
        <w:ind w:left="720" w:hanging="360"/>
      </w:pPr>
      <w:rPr>
        <w:rFonts w:hint="default"/>
      </w:rPr>
    </w:lvl>
    <w:lvl w:ilvl="1" w:tplc="8E58528C" w:tentative="1">
      <w:start w:val="1"/>
      <w:numFmt w:val="lowerLetter"/>
      <w:lvlText w:val="%2."/>
      <w:lvlJc w:val="left"/>
      <w:pPr>
        <w:ind w:left="1440" w:hanging="360"/>
      </w:pPr>
    </w:lvl>
    <w:lvl w:ilvl="2" w:tplc="262CD398" w:tentative="1">
      <w:start w:val="1"/>
      <w:numFmt w:val="lowerRoman"/>
      <w:lvlText w:val="%3."/>
      <w:lvlJc w:val="right"/>
      <w:pPr>
        <w:ind w:left="2160" w:hanging="180"/>
      </w:pPr>
    </w:lvl>
    <w:lvl w:ilvl="3" w:tplc="FB50C882" w:tentative="1">
      <w:start w:val="1"/>
      <w:numFmt w:val="decimal"/>
      <w:lvlText w:val="%4."/>
      <w:lvlJc w:val="left"/>
      <w:pPr>
        <w:ind w:left="2880" w:hanging="360"/>
      </w:pPr>
    </w:lvl>
    <w:lvl w:ilvl="4" w:tplc="C1185492" w:tentative="1">
      <w:start w:val="1"/>
      <w:numFmt w:val="lowerLetter"/>
      <w:lvlText w:val="%5."/>
      <w:lvlJc w:val="left"/>
      <w:pPr>
        <w:ind w:left="3600" w:hanging="360"/>
      </w:pPr>
    </w:lvl>
    <w:lvl w:ilvl="5" w:tplc="EE7E11A4" w:tentative="1">
      <w:start w:val="1"/>
      <w:numFmt w:val="lowerRoman"/>
      <w:lvlText w:val="%6."/>
      <w:lvlJc w:val="right"/>
      <w:pPr>
        <w:ind w:left="4320" w:hanging="180"/>
      </w:pPr>
    </w:lvl>
    <w:lvl w:ilvl="6" w:tplc="0A385BFE" w:tentative="1">
      <w:start w:val="1"/>
      <w:numFmt w:val="decimal"/>
      <w:lvlText w:val="%7."/>
      <w:lvlJc w:val="left"/>
      <w:pPr>
        <w:ind w:left="5040" w:hanging="360"/>
      </w:pPr>
    </w:lvl>
    <w:lvl w:ilvl="7" w:tplc="B0928334" w:tentative="1">
      <w:start w:val="1"/>
      <w:numFmt w:val="lowerLetter"/>
      <w:lvlText w:val="%8."/>
      <w:lvlJc w:val="left"/>
      <w:pPr>
        <w:ind w:left="5760" w:hanging="360"/>
      </w:pPr>
    </w:lvl>
    <w:lvl w:ilvl="8" w:tplc="E6E6A79A" w:tentative="1">
      <w:start w:val="1"/>
      <w:numFmt w:val="lowerRoman"/>
      <w:lvlText w:val="%9."/>
      <w:lvlJc w:val="right"/>
      <w:pPr>
        <w:ind w:left="6480" w:hanging="180"/>
      </w:pPr>
    </w:lvl>
  </w:abstractNum>
  <w:abstractNum w:abstractNumId="5" w15:restartNumberingAfterBreak="0">
    <w:nsid w:val="1AD648FB"/>
    <w:multiLevelType w:val="hybridMultilevel"/>
    <w:tmpl w:val="929E64AC"/>
    <w:lvl w:ilvl="0" w:tplc="B32C1082">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38148CF"/>
    <w:multiLevelType w:val="hybridMultilevel"/>
    <w:tmpl w:val="B09A7E7A"/>
    <w:lvl w:ilvl="0" w:tplc="2EDE6450">
      <w:start w:val="1"/>
      <w:numFmt w:val="decimal"/>
      <w:lvlText w:val="%1."/>
      <w:lvlJc w:val="left"/>
      <w:pPr>
        <w:ind w:left="360" w:hanging="360"/>
      </w:pPr>
      <w:rPr>
        <w:rFonts w:hint="default"/>
      </w:rPr>
    </w:lvl>
    <w:lvl w:ilvl="1" w:tplc="C59EC244" w:tentative="1">
      <w:start w:val="1"/>
      <w:numFmt w:val="lowerLetter"/>
      <w:lvlText w:val="%2."/>
      <w:lvlJc w:val="left"/>
      <w:pPr>
        <w:ind w:left="1080" w:hanging="360"/>
      </w:pPr>
    </w:lvl>
    <w:lvl w:ilvl="2" w:tplc="679426FC" w:tentative="1">
      <w:start w:val="1"/>
      <w:numFmt w:val="lowerRoman"/>
      <w:lvlText w:val="%3."/>
      <w:lvlJc w:val="right"/>
      <w:pPr>
        <w:ind w:left="1800" w:hanging="180"/>
      </w:pPr>
    </w:lvl>
    <w:lvl w:ilvl="3" w:tplc="0010D2F6" w:tentative="1">
      <w:start w:val="1"/>
      <w:numFmt w:val="decimal"/>
      <w:lvlText w:val="%4."/>
      <w:lvlJc w:val="left"/>
      <w:pPr>
        <w:ind w:left="2520" w:hanging="360"/>
      </w:pPr>
    </w:lvl>
    <w:lvl w:ilvl="4" w:tplc="A74A5522" w:tentative="1">
      <w:start w:val="1"/>
      <w:numFmt w:val="lowerLetter"/>
      <w:lvlText w:val="%5."/>
      <w:lvlJc w:val="left"/>
      <w:pPr>
        <w:ind w:left="3240" w:hanging="360"/>
      </w:pPr>
    </w:lvl>
    <w:lvl w:ilvl="5" w:tplc="4D726C7A" w:tentative="1">
      <w:start w:val="1"/>
      <w:numFmt w:val="lowerRoman"/>
      <w:lvlText w:val="%6."/>
      <w:lvlJc w:val="right"/>
      <w:pPr>
        <w:ind w:left="3960" w:hanging="180"/>
      </w:pPr>
    </w:lvl>
    <w:lvl w:ilvl="6" w:tplc="235CC2E2" w:tentative="1">
      <w:start w:val="1"/>
      <w:numFmt w:val="decimal"/>
      <w:lvlText w:val="%7."/>
      <w:lvlJc w:val="left"/>
      <w:pPr>
        <w:ind w:left="4680" w:hanging="360"/>
      </w:pPr>
    </w:lvl>
    <w:lvl w:ilvl="7" w:tplc="EF4CBBA6" w:tentative="1">
      <w:start w:val="1"/>
      <w:numFmt w:val="lowerLetter"/>
      <w:lvlText w:val="%8."/>
      <w:lvlJc w:val="left"/>
      <w:pPr>
        <w:ind w:left="5400" w:hanging="360"/>
      </w:pPr>
    </w:lvl>
    <w:lvl w:ilvl="8" w:tplc="7222E55A" w:tentative="1">
      <w:start w:val="1"/>
      <w:numFmt w:val="lowerRoman"/>
      <w:lvlText w:val="%9."/>
      <w:lvlJc w:val="right"/>
      <w:pPr>
        <w:ind w:left="6120" w:hanging="180"/>
      </w:pPr>
    </w:lvl>
  </w:abstractNum>
  <w:abstractNum w:abstractNumId="7" w15:restartNumberingAfterBreak="0">
    <w:nsid w:val="2549174C"/>
    <w:multiLevelType w:val="hybridMultilevel"/>
    <w:tmpl w:val="E0887110"/>
    <w:lvl w:ilvl="0" w:tplc="F77048C0">
      <w:start w:val="3"/>
      <w:numFmt w:val="bullet"/>
      <w:lvlText w:val="-"/>
      <w:lvlJc w:val="left"/>
      <w:pPr>
        <w:ind w:left="375" w:hanging="360"/>
      </w:pPr>
      <w:rPr>
        <w:rFonts w:ascii="Times New Roman" w:eastAsia="Times New Roman" w:hAnsi="Times New Roman" w:cs="Times New Roman" w:hint="default"/>
      </w:rPr>
    </w:lvl>
    <w:lvl w:ilvl="1" w:tplc="5E4057EE" w:tentative="1">
      <w:start w:val="1"/>
      <w:numFmt w:val="bullet"/>
      <w:lvlText w:val="o"/>
      <w:lvlJc w:val="left"/>
      <w:pPr>
        <w:ind w:left="1095" w:hanging="360"/>
      </w:pPr>
      <w:rPr>
        <w:rFonts w:ascii="Courier New" w:hAnsi="Courier New" w:cs="Courier New" w:hint="default"/>
      </w:rPr>
    </w:lvl>
    <w:lvl w:ilvl="2" w:tplc="CAFA810C" w:tentative="1">
      <w:start w:val="1"/>
      <w:numFmt w:val="bullet"/>
      <w:lvlText w:val=""/>
      <w:lvlJc w:val="left"/>
      <w:pPr>
        <w:ind w:left="1815" w:hanging="360"/>
      </w:pPr>
      <w:rPr>
        <w:rFonts w:ascii="Wingdings" w:hAnsi="Wingdings" w:hint="default"/>
      </w:rPr>
    </w:lvl>
    <w:lvl w:ilvl="3" w:tplc="09E60182" w:tentative="1">
      <w:start w:val="1"/>
      <w:numFmt w:val="bullet"/>
      <w:lvlText w:val=""/>
      <w:lvlJc w:val="left"/>
      <w:pPr>
        <w:ind w:left="2535" w:hanging="360"/>
      </w:pPr>
      <w:rPr>
        <w:rFonts w:ascii="Symbol" w:hAnsi="Symbol" w:hint="default"/>
      </w:rPr>
    </w:lvl>
    <w:lvl w:ilvl="4" w:tplc="41E447A2" w:tentative="1">
      <w:start w:val="1"/>
      <w:numFmt w:val="bullet"/>
      <w:lvlText w:val="o"/>
      <w:lvlJc w:val="left"/>
      <w:pPr>
        <w:ind w:left="3255" w:hanging="360"/>
      </w:pPr>
      <w:rPr>
        <w:rFonts w:ascii="Courier New" w:hAnsi="Courier New" w:cs="Courier New" w:hint="default"/>
      </w:rPr>
    </w:lvl>
    <w:lvl w:ilvl="5" w:tplc="9F14479E" w:tentative="1">
      <w:start w:val="1"/>
      <w:numFmt w:val="bullet"/>
      <w:lvlText w:val=""/>
      <w:lvlJc w:val="left"/>
      <w:pPr>
        <w:ind w:left="3975" w:hanging="360"/>
      </w:pPr>
      <w:rPr>
        <w:rFonts w:ascii="Wingdings" w:hAnsi="Wingdings" w:hint="default"/>
      </w:rPr>
    </w:lvl>
    <w:lvl w:ilvl="6" w:tplc="C8CAA6D6" w:tentative="1">
      <w:start w:val="1"/>
      <w:numFmt w:val="bullet"/>
      <w:lvlText w:val=""/>
      <w:lvlJc w:val="left"/>
      <w:pPr>
        <w:ind w:left="4695" w:hanging="360"/>
      </w:pPr>
      <w:rPr>
        <w:rFonts w:ascii="Symbol" w:hAnsi="Symbol" w:hint="default"/>
      </w:rPr>
    </w:lvl>
    <w:lvl w:ilvl="7" w:tplc="FA3C9B1E" w:tentative="1">
      <w:start w:val="1"/>
      <w:numFmt w:val="bullet"/>
      <w:lvlText w:val="o"/>
      <w:lvlJc w:val="left"/>
      <w:pPr>
        <w:ind w:left="5415" w:hanging="360"/>
      </w:pPr>
      <w:rPr>
        <w:rFonts w:ascii="Courier New" w:hAnsi="Courier New" w:cs="Courier New" w:hint="default"/>
      </w:rPr>
    </w:lvl>
    <w:lvl w:ilvl="8" w:tplc="7E12F058" w:tentative="1">
      <w:start w:val="1"/>
      <w:numFmt w:val="bullet"/>
      <w:lvlText w:val=""/>
      <w:lvlJc w:val="left"/>
      <w:pPr>
        <w:ind w:left="6135" w:hanging="360"/>
      </w:pPr>
      <w:rPr>
        <w:rFonts w:ascii="Wingdings" w:hAnsi="Wingdings" w:hint="default"/>
      </w:rPr>
    </w:lvl>
  </w:abstractNum>
  <w:abstractNum w:abstractNumId="8" w15:restartNumberingAfterBreak="0">
    <w:nsid w:val="2C627331"/>
    <w:multiLevelType w:val="hybridMultilevel"/>
    <w:tmpl w:val="0C4E5132"/>
    <w:lvl w:ilvl="0" w:tplc="420AE986">
      <w:start w:val="1"/>
      <w:numFmt w:val="decimal"/>
      <w:lvlText w:val="%1."/>
      <w:lvlJc w:val="left"/>
      <w:pPr>
        <w:ind w:left="720" w:hanging="720"/>
      </w:pPr>
      <w:rPr>
        <w:rFonts w:hint="default"/>
        <w:u w:val="none"/>
      </w:rPr>
    </w:lvl>
    <w:lvl w:ilvl="1" w:tplc="41A02A00" w:tentative="1">
      <w:start w:val="1"/>
      <w:numFmt w:val="lowerLetter"/>
      <w:lvlText w:val="%2."/>
      <w:lvlJc w:val="left"/>
      <w:pPr>
        <w:ind w:left="1440" w:hanging="360"/>
      </w:pPr>
    </w:lvl>
    <w:lvl w:ilvl="2" w:tplc="B192CDAA" w:tentative="1">
      <w:start w:val="1"/>
      <w:numFmt w:val="lowerRoman"/>
      <w:lvlText w:val="%3."/>
      <w:lvlJc w:val="right"/>
      <w:pPr>
        <w:ind w:left="2160" w:hanging="180"/>
      </w:pPr>
    </w:lvl>
    <w:lvl w:ilvl="3" w:tplc="AAB2D86A" w:tentative="1">
      <w:start w:val="1"/>
      <w:numFmt w:val="decimal"/>
      <w:lvlText w:val="%4."/>
      <w:lvlJc w:val="left"/>
      <w:pPr>
        <w:ind w:left="2880" w:hanging="360"/>
      </w:pPr>
    </w:lvl>
    <w:lvl w:ilvl="4" w:tplc="179C2CEA" w:tentative="1">
      <w:start w:val="1"/>
      <w:numFmt w:val="lowerLetter"/>
      <w:lvlText w:val="%5."/>
      <w:lvlJc w:val="left"/>
      <w:pPr>
        <w:ind w:left="3600" w:hanging="360"/>
      </w:pPr>
    </w:lvl>
    <w:lvl w:ilvl="5" w:tplc="6646EABE" w:tentative="1">
      <w:start w:val="1"/>
      <w:numFmt w:val="lowerRoman"/>
      <w:lvlText w:val="%6."/>
      <w:lvlJc w:val="right"/>
      <w:pPr>
        <w:ind w:left="4320" w:hanging="180"/>
      </w:pPr>
    </w:lvl>
    <w:lvl w:ilvl="6" w:tplc="05F6FDB6" w:tentative="1">
      <w:start w:val="1"/>
      <w:numFmt w:val="decimal"/>
      <w:lvlText w:val="%7."/>
      <w:lvlJc w:val="left"/>
      <w:pPr>
        <w:ind w:left="5040" w:hanging="360"/>
      </w:pPr>
    </w:lvl>
    <w:lvl w:ilvl="7" w:tplc="CBC4D034" w:tentative="1">
      <w:start w:val="1"/>
      <w:numFmt w:val="lowerLetter"/>
      <w:lvlText w:val="%8."/>
      <w:lvlJc w:val="left"/>
      <w:pPr>
        <w:ind w:left="5760" w:hanging="360"/>
      </w:pPr>
    </w:lvl>
    <w:lvl w:ilvl="8" w:tplc="E76485B8" w:tentative="1">
      <w:start w:val="1"/>
      <w:numFmt w:val="lowerRoman"/>
      <w:lvlText w:val="%9."/>
      <w:lvlJc w:val="right"/>
      <w:pPr>
        <w:ind w:left="6480" w:hanging="180"/>
      </w:pPr>
    </w:lvl>
  </w:abstractNum>
  <w:abstractNum w:abstractNumId="9" w15:restartNumberingAfterBreak="0">
    <w:nsid w:val="322E42F8"/>
    <w:multiLevelType w:val="hybridMultilevel"/>
    <w:tmpl w:val="EC8C614A"/>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94F5700"/>
    <w:multiLevelType w:val="multilevel"/>
    <w:tmpl w:val="BDDC4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8737DA"/>
    <w:multiLevelType w:val="hybridMultilevel"/>
    <w:tmpl w:val="B74A4B68"/>
    <w:lvl w:ilvl="0" w:tplc="CB8C7370">
      <w:start w:val="1"/>
      <w:numFmt w:val="decimal"/>
      <w:lvlText w:val="%1."/>
      <w:lvlJc w:val="left"/>
      <w:pPr>
        <w:ind w:left="720" w:hanging="360"/>
      </w:pPr>
    </w:lvl>
    <w:lvl w:ilvl="1" w:tplc="1EFE696E" w:tentative="1">
      <w:start w:val="1"/>
      <w:numFmt w:val="lowerLetter"/>
      <w:lvlText w:val="%2."/>
      <w:lvlJc w:val="left"/>
      <w:pPr>
        <w:ind w:left="1440" w:hanging="360"/>
      </w:pPr>
    </w:lvl>
    <w:lvl w:ilvl="2" w:tplc="F990D3B8" w:tentative="1">
      <w:start w:val="1"/>
      <w:numFmt w:val="lowerRoman"/>
      <w:lvlText w:val="%3."/>
      <w:lvlJc w:val="right"/>
      <w:pPr>
        <w:ind w:left="2160" w:hanging="180"/>
      </w:pPr>
    </w:lvl>
    <w:lvl w:ilvl="3" w:tplc="EF008A6E" w:tentative="1">
      <w:start w:val="1"/>
      <w:numFmt w:val="decimal"/>
      <w:lvlText w:val="%4."/>
      <w:lvlJc w:val="left"/>
      <w:pPr>
        <w:ind w:left="2880" w:hanging="360"/>
      </w:pPr>
    </w:lvl>
    <w:lvl w:ilvl="4" w:tplc="14A2F388" w:tentative="1">
      <w:start w:val="1"/>
      <w:numFmt w:val="lowerLetter"/>
      <w:lvlText w:val="%5."/>
      <w:lvlJc w:val="left"/>
      <w:pPr>
        <w:ind w:left="3600" w:hanging="360"/>
      </w:pPr>
    </w:lvl>
    <w:lvl w:ilvl="5" w:tplc="5B12383C" w:tentative="1">
      <w:start w:val="1"/>
      <w:numFmt w:val="lowerRoman"/>
      <w:lvlText w:val="%6."/>
      <w:lvlJc w:val="right"/>
      <w:pPr>
        <w:ind w:left="4320" w:hanging="180"/>
      </w:pPr>
    </w:lvl>
    <w:lvl w:ilvl="6" w:tplc="E366853E" w:tentative="1">
      <w:start w:val="1"/>
      <w:numFmt w:val="decimal"/>
      <w:lvlText w:val="%7."/>
      <w:lvlJc w:val="left"/>
      <w:pPr>
        <w:ind w:left="5040" w:hanging="360"/>
      </w:pPr>
    </w:lvl>
    <w:lvl w:ilvl="7" w:tplc="014E64E8" w:tentative="1">
      <w:start w:val="1"/>
      <w:numFmt w:val="lowerLetter"/>
      <w:lvlText w:val="%8."/>
      <w:lvlJc w:val="left"/>
      <w:pPr>
        <w:ind w:left="5760" w:hanging="360"/>
      </w:pPr>
    </w:lvl>
    <w:lvl w:ilvl="8" w:tplc="A392A6F0" w:tentative="1">
      <w:start w:val="1"/>
      <w:numFmt w:val="lowerRoman"/>
      <w:lvlText w:val="%9."/>
      <w:lvlJc w:val="right"/>
      <w:pPr>
        <w:ind w:left="6480" w:hanging="180"/>
      </w:pPr>
    </w:lvl>
  </w:abstractNum>
  <w:abstractNum w:abstractNumId="12" w15:restartNumberingAfterBreak="0">
    <w:nsid w:val="40CE6789"/>
    <w:multiLevelType w:val="hybridMultilevel"/>
    <w:tmpl w:val="3AC294E2"/>
    <w:lvl w:ilvl="0" w:tplc="F1F4DDF8">
      <w:start w:val="1"/>
      <w:numFmt w:val="decimal"/>
      <w:lvlText w:val="%1."/>
      <w:lvlJc w:val="left"/>
      <w:pPr>
        <w:ind w:left="720" w:hanging="360"/>
      </w:pPr>
      <w:rPr>
        <w:rFonts w:hint="default"/>
      </w:rPr>
    </w:lvl>
    <w:lvl w:ilvl="1" w:tplc="3768E3F2" w:tentative="1">
      <w:start w:val="1"/>
      <w:numFmt w:val="lowerLetter"/>
      <w:lvlText w:val="%2."/>
      <w:lvlJc w:val="left"/>
      <w:pPr>
        <w:ind w:left="1440" w:hanging="360"/>
      </w:pPr>
    </w:lvl>
    <w:lvl w:ilvl="2" w:tplc="4A82D824" w:tentative="1">
      <w:start w:val="1"/>
      <w:numFmt w:val="lowerRoman"/>
      <w:lvlText w:val="%3."/>
      <w:lvlJc w:val="right"/>
      <w:pPr>
        <w:ind w:left="2160" w:hanging="180"/>
      </w:pPr>
    </w:lvl>
    <w:lvl w:ilvl="3" w:tplc="7FA8DAF6" w:tentative="1">
      <w:start w:val="1"/>
      <w:numFmt w:val="decimal"/>
      <w:lvlText w:val="%4."/>
      <w:lvlJc w:val="left"/>
      <w:pPr>
        <w:ind w:left="2880" w:hanging="360"/>
      </w:pPr>
    </w:lvl>
    <w:lvl w:ilvl="4" w:tplc="AFBA116A" w:tentative="1">
      <w:start w:val="1"/>
      <w:numFmt w:val="lowerLetter"/>
      <w:lvlText w:val="%5."/>
      <w:lvlJc w:val="left"/>
      <w:pPr>
        <w:ind w:left="3600" w:hanging="360"/>
      </w:pPr>
    </w:lvl>
    <w:lvl w:ilvl="5" w:tplc="752A3238" w:tentative="1">
      <w:start w:val="1"/>
      <w:numFmt w:val="lowerRoman"/>
      <w:lvlText w:val="%6."/>
      <w:lvlJc w:val="right"/>
      <w:pPr>
        <w:ind w:left="4320" w:hanging="180"/>
      </w:pPr>
    </w:lvl>
    <w:lvl w:ilvl="6" w:tplc="ECECC348" w:tentative="1">
      <w:start w:val="1"/>
      <w:numFmt w:val="decimal"/>
      <w:lvlText w:val="%7."/>
      <w:lvlJc w:val="left"/>
      <w:pPr>
        <w:ind w:left="5040" w:hanging="360"/>
      </w:pPr>
    </w:lvl>
    <w:lvl w:ilvl="7" w:tplc="4B06A628" w:tentative="1">
      <w:start w:val="1"/>
      <w:numFmt w:val="lowerLetter"/>
      <w:lvlText w:val="%8."/>
      <w:lvlJc w:val="left"/>
      <w:pPr>
        <w:ind w:left="5760" w:hanging="360"/>
      </w:pPr>
    </w:lvl>
    <w:lvl w:ilvl="8" w:tplc="FFA89E80" w:tentative="1">
      <w:start w:val="1"/>
      <w:numFmt w:val="lowerRoman"/>
      <w:lvlText w:val="%9."/>
      <w:lvlJc w:val="right"/>
      <w:pPr>
        <w:ind w:left="6480" w:hanging="180"/>
      </w:pPr>
    </w:lvl>
  </w:abstractNum>
  <w:abstractNum w:abstractNumId="13" w15:restartNumberingAfterBreak="0">
    <w:nsid w:val="40F671CE"/>
    <w:multiLevelType w:val="hybridMultilevel"/>
    <w:tmpl w:val="5D32C85E"/>
    <w:lvl w:ilvl="0" w:tplc="BB681114">
      <w:start w:val="1"/>
      <w:numFmt w:val="decimal"/>
      <w:lvlText w:val="%1."/>
      <w:lvlJc w:val="left"/>
      <w:pPr>
        <w:ind w:left="720" w:hanging="360"/>
      </w:pPr>
    </w:lvl>
    <w:lvl w:ilvl="1" w:tplc="7DD86DD4" w:tentative="1">
      <w:start w:val="1"/>
      <w:numFmt w:val="lowerLetter"/>
      <w:lvlText w:val="%2."/>
      <w:lvlJc w:val="left"/>
      <w:pPr>
        <w:ind w:left="1440" w:hanging="360"/>
      </w:pPr>
    </w:lvl>
    <w:lvl w:ilvl="2" w:tplc="F4ECBCD0" w:tentative="1">
      <w:start w:val="1"/>
      <w:numFmt w:val="lowerRoman"/>
      <w:lvlText w:val="%3."/>
      <w:lvlJc w:val="right"/>
      <w:pPr>
        <w:ind w:left="2160" w:hanging="180"/>
      </w:pPr>
    </w:lvl>
    <w:lvl w:ilvl="3" w:tplc="FF3E95A6" w:tentative="1">
      <w:start w:val="1"/>
      <w:numFmt w:val="decimal"/>
      <w:lvlText w:val="%4."/>
      <w:lvlJc w:val="left"/>
      <w:pPr>
        <w:ind w:left="2880" w:hanging="360"/>
      </w:pPr>
    </w:lvl>
    <w:lvl w:ilvl="4" w:tplc="93D275E2" w:tentative="1">
      <w:start w:val="1"/>
      <w:numFmt w:val="lowerLetter"/>
      <w:lvlText w:val="%5."/>
      <w:lvlJc w:val="left"/>
      <w:pPr>
        <w:ind w:left="3600" w:hanging="360"/>
      </w:pPr>
    </w:lvl>
    <w:lvl w:ilvl="5" w:tplc="ECEEE8FC" w:tentative="1">
      <w:start w:val="1"/>
      <w:numFmt w:val="lowerRoman"/>
      <w:lvlText w:val="%6."/>
      <w:lvlJc w:val="right"/>
      <w:pPr>
        <w:ind w:left="4320" w:hanging="180"/>
      </w:pPr>
    </w:lvl>
    <w:lvl w:ilvl="6" w:tplc="89EEFFBE" w:tentative="1">
      <w:start w:val="1"/>
      <w:numFmt w:val="decimal"/>
      <w:lvlText w:val="%7."/>
      <w:lvlJc w:val="left"/>
      <w:pPr>
        <w:ind w:left="5040" w:hanging="360"/>
      </w:pPr>
    </w:lvl>
    <w:lvl w:ilvl="7" w:tplc="D2AEE464" w:tentative="1">
      <w:start w:val="1"/>
      <w:numFmt w:val="lowerLetter"/>
      <w:lvlText w:val="%8."/>
      <w:lvlJc w:val="left"/>
      <w:pPr>
        <w:ind w:left="5760" w:hanging="360"/>
      </w:pPr>
    </w:lvl>
    <w:lvl w:ilvl="8" w:tplc="85E41ABC" w:tentative="1">
      <w:start w:val="1"/>
      <w:numFmt w:val="lowerRoman"/>
      <w:lvlText w:val="%9."/>
      <w:lvlJc w:val="right"/>
      <w:pPr>
        <w:ind w:left="6480" w:hanging="180"/>
      </w:pPr>
    </w:lvl>
  </w:abstractNum>
  <w:abstractNum w:abstractNumId="14" w15:restartNumberingAfterBreak="0">
    <w:nsid w:val="44B87E6E"/>
    <w:multiLevelType w:val="multilevel"/>
    <w:tmpl w:val="0D5CE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68417D"/>
    <w:multiLevelType w:val="hybridMultilevel"/>
    <w:tmpl w:val="80501950"/>
    <w:lvl w:ilvl="0" w:tplc="E4AADFEA">
      <w:start w:val="1"/>
      <w:numFmt w:val="decimal"/>
      <w:lvlText w:val="%1."/>
      <w:lvlJc w:val="left"/>
      <w:pPr>
        <w:ind w:left="720" w:hanging="360"/>
      </w:pPr>
      <w:rPr>
        <w:rFonts w:hint="default"/>
      </w:rPr>
    </w:lvl>
    <w:lvl w:ilvl="1" w:tplc="BBC61FE6" w:tentative="1">
      <w:start w:val="1"/>
      <w:numFmt w:val="lowerLetter"/>
      <w:lvlText w:val="%2."/>
      <w:lvlJc w:val="left"/>
      <w:pPr>
        <w:ind w:left="1440" w:hanging="360"/>
      </w:pPr>
    </w:lvl>
    <w:lvl w:ilvl="2" w:tplc="30929A7E" w:tentative="1">
      <w:start w:val="1"/>
      <w:numFmt w:val="lowerRoman"/>
      <w:lvlText w:val="%3."/>
      <w:lvlJc w:val="right"/>
      <w:pPr>
        <w:ind w:left="2160" w:hanging="180"/>
      </w:pPr>
    </w:lvl>
    <w:lvl w:ilvl="3" w:tplc="77F2E2C2" w:tentative="1">
      <w:start w:val="1"/>
      <w:numFmt w:val="decimal"/>
      <w:lvlText w:val="%4."/>
      <w:lvlJc w:val="left"/>
      <w:pPr>
        <w:ind w:left="2880" w:hanging="360"/>
      </w:pPr>
    </w:lvl>
    <w:lvl w:ilvl="4" w:tplc="CECE35C8" w:tentative="1">
      <w:start w:val="1"/>
      <w:numFmt w:val="lowerLetter"/>
      <w:lvlText w:val="%5."/>
      <w:lvlJc w:val="left"/>
      <w:pPr>
        <w:ind w:left="3600" w:hanging="360"/>
      </w:pPr>
    </w:lvl>
    <w:lvl w:ilvl="5" w:tplc="B052C636" w:tentative="1">
      <w:start w:val="1"/>
      <w:numFmt w:val="lowerRoman"/>
      <w:lvlText w:val="%6."/>
      <w:lvlJc w:val="right"/>
      <w:pPr>
        <w:ind w:left="4320" w:hanging="180"/>
      </w:pPr>
    </w:lvl>
    <w:lvl w:ilvl="6" w:tplc="BBE24CA8" w:tentative="1">
      <w:start w:val="1"/>
      <w:numFmt w:val="decimal"/>
      <w:lvlText w:val="%7."/>
      <w:lvlJc w:val="left"/>
      <w:pPr>
        <w:ind w:left="5040" w:hanging="360"/>
      </w:pPr>
    </w:lvl>
    <w:lvl w:ilvl="7" w:tplc="1C764274" w:tentative="1">
      <w:start w:val="1"/>
      <w:numFmt w:val="lowerLetter"/>
      <w:lvlText w:val="%8."/>
      <w:lvlJc w:val="left"/>
      <w:pPr>
        <w:ind w:left="5760" w:hanging="360"/>
      </w:pPr>
    </w:lvl>
    <w:lvl w:ilvl="8" w:tplc="F13AD5BA" w:tentative="1">
      <w:start w:val="1"/>
      <w:numFmt w:val="lowerRoman"/>
      <w:lvlText w:val="%9."/>
      <w:lvlJc w:val="right"/>
      <w:pPr>
        <w:ind w:left="6480" w:hanging="180"/>
      </w:pPr>
    </w:lvl>
  </w:abstractNum>
  <w:abstractNum w:abstractNumId="16" w15:restartNumberingAfterBreak="0">
    <w:nsid w:val="4A4879EA"/>
    <w:multiLevelType w:val="hybridMultilevel"/>
    <w:tmpl w:val="C79055E8"/>
    <w:lvl w:ilvl="0" w:tplc="F1B688A0">
      <w:start w:val="1"/>
      <w:numFmt w:val="decimal"/>
      <w:lvlText w:val="%1."/>
      <w:lvlJc w:val="left"/>
      <w:pPr>
        <w:ind w:left="360" w:hanging="360"/>
      </w:pPr>
      <w:rPr>
        <w:rFonts w:hint="default"/>
      </w:rPr>
    </w:lvl>
    <w:lvl w:ilvl="1" w:tplc="D9DC87C4" w:tentative="1">
      <w:start w:val="1"/>
      <w:numFmt w:val="bullet"/>
      <w:lvlText w:val="o"/>
      <w:lvlJc w:val="left"/>
      <w:pPr>
        <w:ind w:left="1080" w:hanging="360"/>
      </w:pPr>
      <w:rPr>
        <w:rFonts w:ascii="Courier New" w:hAnsi="Courier New" w:cs="Courier New" w:hint="default"/>
      </w:rPr>
    </w:lvl>
    <w:lvl w:ilvl="2" w:tplc="C9BCADF8" w:tentative="1">
      <w:start w:val="1"/>
      <w:numFmt w:val="bullet"/>
      <w:lvlText w:val=""/>
      <w:lvlJc w:val="left"/>
      <w:pPr>
        <w:ind w:left="1800" w:hanging="360"/>
      </w:pPr>
      <w:rPr>
        <w:rFonts w:ascii="Wingdings" w:hAnsi="Wingdings" w:hint="default"/>
      </w:rPr>
    </w:lvl>
    <w:lvl w:ilvl="3" w:tplc="B1CC6A4C" w:tentative="1">
      <w:start w:val="1"/>
      <w:numFmt w:val="bullet"/>
      <w:lvlText w:val=""/>
      <w:lvlJc w:val="left"/>
      <w:pPr>
        <w:ind w:left="2520" w:hanging="360"/>
      </w:pPr>
      <w:rPr>
        <w:rFonts w:ascii="Symbol" w:hAnsi="Symbol" w:hint="default"/>
      </w:rPr>
    </w:lvl>
    <w:lvl w:ilvl="4" w:tplc="55F276D8" w:tentative="1">
      <w:start w:val="1"/>
      <w:numFmt w:val="bullet"/>
      <w:lvlText w:val="o"/>
      <w:lvlJc w:val="left"/>
      <w:pPr>
        <w:ind w:left="3240" w:hanging="360"/>
      </w:pPr>
      <w:rPr>
        <w:rFonts w:ascii="Courier New" w:hAnsi="Courier New" w:cs="Courier New" w:hint="default"/>
      </w:rPr>
    </w:lvl>
    <w:lvl w:ilvl="5" w:tplc="DF520CAE" w:tentative="1">
      <w:start w:val="1"/>
      <w:numFmt w:val="bullet"/>
      <w:lvlText w:val=""/>
      <w:lvlJc w:val="left"/>
      <w:pPr>
        <w:ind w:left="3960" w:hanging="360"/>
      </w:pPr>
      <w:rPr>
        <w:rFonts w:ascii="Wingdings" w:hAnsi="Wingdings" w:hint="default"/>
      </w:rPr>
    </w:lvl>
    <w:lvl w:ilvl="6" w:tplc="C4A44302" w:tentative="1">
      <w:start w:val="1"/>
      <w:numFmt w:val="bullet"/>
      <w:lvlText w:val=""/>
      <w:lvlJc w:val="left"/>
      <w:pPr>
        <w:ind w:left="4680" w:hanging="360"/>
      </w:pPr>
      <w:rPr>
        <w:rFonts w:ascii="Symbol" w:hAnsi="Symbol" w:hint="default"/>
      </w:rPr>
    </w:lvl>
    <w:lvl w:ilvl="7" w:tplc="F1C2594C" w:tentative="1">
      <w:start w:val="1"/>
      <w:numFmt w:val="bullet"/>
      <w:lvlText w:val="o"/>
      <w:lvlJc w:val="left"/>
      <w:pPr>
        <w:ind w:left="5400" w:hanging="360"/>
      </w:pPr>
      <w:rPr>
        <w:rFonts w:ascii="Courier New" w:hAnsi="Courier New" w:cs="Courier New" w:hint="default"/>
      </w:rPr>
    </w:lvl>
    <w:lvl w:ilvl="8" w:tplc="48EE62E0" w:tentative="1">
      <w:start w:val="1"/>
      <w:numFmt w:val="bullet"/>
      <w:lvlText w:val=""/>
      <w:lvlJc w:val="left"/>
      <w:pPr>
        <w:ind w:left="6120" w:hanging="360"/>
      </w:pPr>
      <w:rPr>
        <w:rFonts w:ascii="Wingdings" w:hAnsi="Wingdings" w:hint="default"/>
      </w:rPr>
    </w:lvl>
  </w:abstractNum>
  <w:abstractNum w:abstractNumId="17" w15:restartNumberingAfterBreak="0">
    <w:nsid w:val="4D933468"/>
    <w:multiLevelType w:val="multilevel"/>
    <w:tmpl w:val="6F885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4476FCD"/>
    <w:multiLevelType w:val="hybridMultilevel"/>
    <w:tmpl w:val="92401496"/>
    <w:lvl w:ilvl="0" w:tplc="75DAB064">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598C1F09"/>
    <w:multiLevelType w:val="multilevel"/>
    <w:tmpl w:val="99F82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A12B79"/>
    <w:multiLevelType w:val="hybridMultilevel"/>
    <w:tmpl w:val="79F8AB9E"/>
    <w:lvl w:ilvl="0" w:tplc="D1BCBB2C">
      <w:start w:val="1"/>
      <w:numFmt w:val="bullet"/>
      <w:lvlText w:val="-"/>
      <w:lvlJc w:val="left"/>
      <w:pPr>
        <w:ind w:left="720" w:hanging="360"/>
      </w:pPr>
      <w:rPr>
        <w:rFonts w:ascii="Times New Roman" w:eastAsia="Times New Roman" w:hAnsi="Times New Roman" w:cs="Times New Roman" w:hint="default"/>
        <w:b w:val="0"/>
      </w:rPr>
    </w:lvl>
    <w:lvl w:ilvl="1" w:tplc="3CA8600C" w:tentative="1">
      <w:start w:val="1"/>
      <w:numFmt w:val="bullet"/>
      <w:lvlText w:val="o"/>
      <w:lvlJc w:val="left"/>
      <w:pPr>
        <w:ind w:left="1440" w:hanging="360"/>
      </w:pPr>
      <w:rPr>
        <w:rFonts w:ascii="Courier New" w:hAnsi="Courier New" w:cs="Courier New" w:hint="default"/>
      </w:rPr>
    </w:lvl>
    <w:lvl w:ilvl="2" w:tplc="4ACA8862" w:tentative="1">
      <w:start w:val="1"/>
      <w:numFmt w:val="bullet"/>
      <w:lvlText w:val=""/>
      <w:lvlJc w:val="left"/>
      <w:pPr>
        <w:ind w:left="2160" w:hanging="360"/>
      </w:pPr>
      <w:rPr>
        <w:rFonts w:ascii="Wingdings" w:hAnsi="Wingdings" w:hint="default"/>
      </w:rPr>
    </w:lvl>
    <w:lvl w:ilvl="3" w:tplc="A0A8C0FE" w:tentative="1">
      <w:start w:val="1"/>
      <w:numFmt w:val="bullet"/>
      <w:lvlText w:val=""/>
      <w:lvlJc w:val="left"/>
      <w:pPr>
        <w:ind w:left="2880" w:hanging="360"/>
      </w:pPr>
      <w:rPr>
        <w:rFonts w:ascii="Symbol" w:hAnsi="Symbol" w:hint="default"/>
      </w:rPr>
    </w:lvl>
    <w:lvl w:ilvl="4" w:tplc="8AEE71CC" w:tentative="1">
      <w:start w:val="1"/>
      <w:numFmt w:val="bullet"/>
      <w:lvlText w:val="o"/>
      <w:lvlJc w:val="left"/>
      <w:pPr>
        <w:ind w:left="3600" w:hanging="360"/>
      </w:pPr>
      <w:rPr>
        <w:rFonts w:ascii="Courier New" w:hAnsi="Courier New" w:cs="Courier New" w:hint="default"/>
      </w:rPr>
    </w:lvl>
    <w:lvl w:ilvl="5" w:tplc="23B0A36E" w:tentative="1">
      <w:start w:val="1"/>
      <w:numFmt w:val="bullet"/>
      <w:lvlText w:val=""/>
      <w:lvlJc w:val="left"/>
      <w:pPr>
        <w:ind w:left="4320" w:hanging="360"/>
      </w:pPr>
      <w:rPr>
        <w:rFonts w:ascii="Wingdings" w:hAnsi="Wingdings" w:hint="default"/>
      </w:rPr>
    </w:lvl>
    <w:lvl w:ilvl="6" w:tplc="1C949B32" w:tentative="1">
      <w:start w:val="1"/>
      <w:numFmt w:val="bullet"/>
      <w:lvlText w:val=""/>
      <w:lvlJc w:val="left"/>
      <w:pPr>
        <w:ind w:left="5040" w:hanging="360"/>
      </w:pPr>
      <w:rPr>
        <w:rFonts w:ascii="Symbol" w:hAnsi="Symbol" w:hint="default"/>
      </w:rPr>
    </w:lvl>
    <w:lvl w:ilvl="7" w:tplc="77DCA624" w:tentative="1">
      <w:start w:val="1"/>
      <w:numFmt w:val="bullet"/>
      <w:lvlText w:val="o"/>
      <w:lvlJc w:val="left"/>
      <w:pPr>
        <w:ind w:left="5760" w:hanging="360"/>
      </w:pPr>
      <w:rPr>
        <w:rFonts w:ascii="Courier New" w:hAnsi="Courier New" w:cs="Courier New" w:hint="default"/>
      </w:rPr>
    </w:lvl>
    <w:lvl w:ilvl="8" w:tplc="649ACDFE" w:tentative="1">
      <w:start w:val="1"/>
      <w:numFmt w:val="bullet"/>
      <w:lvlText w:val=""/>
      <w:lvlJc w:val="left"/>
      <w:pPr>
        <w:ind w:left="6480" w:hanging="360"/>
      </w:pPr>
      <w:rPr>
        <w:rFonts w:ascii="Wingdings" w:hAnsi="Wingdings" w:hint="default"/>
      </w:rPr>
    </w:lvl>
  </w:abstractNum>
  <w:abstractNum w:abstractNumId="21" w15:restartNumberingAfterBreak="0">
    <w:nsid w:val="5DCB6C51"/>
    <w:multiLevelType w:val="hybridMultilevel"/>
    <w:tmpl w:val="4A005DEA"/>
    <w:lvl w:ilvl="0" w:tplc="AD7631FC">
      <w:start w:val="1"/>
      <w:numFmt w:val="decimal"/>
      <w:lvlText w:val="%1."/>
      <w:lvlJc w:val="left"/>
      <w:pPr>
        <w:ind w:left="720" w:hanging="360"/>
      </w:pPr>
      <w:rPr>
        <w:rFonts w:hint="default"/>
        <w:b w:val="0"/>
      </w:rPr>
    </w:lvl>
    <w:lvl w:ilvl="1" w:tplc="E87EC536" w:tentative="1">
      <w:start w:val="1"/>
      <w:numFmt w:val="lowerLetter"/>
      <w:lvlText w:val="%2."/>
      <w:lvlJc w:val="left"/>
      <w:pPr>
        <w:ind w:left="1440" w:hanging="360"/>
      </w:pPr>
    </w:lvl>
    <w:lvl w:ilvl="2" w:tplc="4DB0B3FA" w:tentative="1">
      <w:start w:val="1"/>
      <w:numFmt w:val="lowerRoman"/>
      <w:lvlText w:val="%3."/>
      <w:lvlJc w:val="right"/>
      <w:pPr>
        <w:ind w:left="2160" w:hanging="180"/>
      </w:pPr>
    </w:lvl>
    <w:lvl w:ilvl="3" w:tplc="2690DDB0" w:tentative="1">
      <w:start w:val="1"/>
      <w:numFmt w:val="decimal"/>
      <w:lvlText w:val="%4."/>
      <w:lvlJc w:val="left"/>
      <w:pPr>
        <w:ind w:left="2880" w:hanging="360"/>
      </w:pPr>
    </w:lvl>
    <w:lvl w:ilvl="4" w:tplc="42B47D84" w:tentative="1">
      <w:start w:val="1"/>
      <w:numFmt w:val="lowerLetter"/>
      <w:lvlText w:val="%5."/>
      <w:lvlJc w:val="left"/>
      <w:pPr>
        <w:ind w:left="3600" w:hanging="360"/>
      </w:pPr>
    </w:lvl>
    <w:lvl w:ilvl="5" w:tplc="D6565FE2" w:tentative="1">
      <w:start w:val="1"/>
      <w:numFmt w:val="lowerRoman"/>
      <w:lvlText w:val="%6."/>
      <w:lvlJc w:val="right"/>
      <w:pPr>
        <w:ind w:left="4320" w:hanging="180"/>
      </w:pPr>
    </w:lvl>
    <w:lvl w:ilvl="6" w:tplc="D7905448" w:tentative="1">
      <w:start w:val="1"/>
      <w:numFmt w:val="decimal"/>
      <w:lvlText w:val="%7."/>
      <w:lvlJc w:val="left"/>
      <w:pPr>
        <w:ind w:left="5040" w:hanging="360"/>
      </w:pPr>
    </w:lvl>
    <w:lvl w:ilvl="7" w:tplc="A0986A24" w:tentative="1">
      <w:start w:val="1"/>
      <w:numFmt w:val="lowerLetter"/>
      <w:lvlText w:val="%8."/>
      <w:lvlJc w:val="left"/>
      <w:pPr>
        <w:ind w:left="5760" w:hanging="360"/>
      </w:pPr>
    </w:lvl>
    <w:lvl w:ilvl="8" w:tplc="79368C06" w:tentative="1">
      <w:start w:val="1"/>
      <w:numFmt w:val="lowerRoman"/>
      <w:lvlText w:val="%9."/>
      <w:lvlJc w:val="right"/>
      <w:pPr>
        <w:ind w:left="6480" w:hanging="180"/>
      </w:pPr>
    </w:lvl>
  </w:abstractNum>
  <w:abstractNum w:abstractNumId="22" w15:restartNumberingAfterBreak="0">
    <w:nsid w:val="634D4E07"/>
    <w:multiLevelType w:val="hybridMultilevel"/>
    <w:tmpl w:val="07FA540C"/>
    <w:lvl w:ilvl="0" w:tplc="11F691B6">
      <w:start w:val="1"/>
      <w:numFmt w:val="decimal"/>
      <w:lvlText w:val="%1."/>
      <w:lvlJc w:val="left"/>
      <w:pPr>
        <w:ind w:left="720" w:hanging="360"/>
      </w:pPr>
      <w:rPr>
        <w:rFonts w:hint="default"/>
      </w:rPr>
    </w:lvl>
    <w:lvl w:ilvl="1" w:tplc="638C6EF4" w:tentative="1">
      <w:start w:val="1"/>
      <w:numFmt w:val="lowerLetter"/>
      <w:lvlText w:val="%2."/>
      <w:lvlJc w:val="left"/>
      <w:pPr>
        <w:ind w:left="1440" w:hanging="360"/>
      </w:pPr>
    </w:lvl>
    <w:lvl w:ilvl="2" w:tplc="EB84CB9C" w:tentative="1">
      <w:start w:val="1"/>
      <w:numFmt w:val="lowerRoman"/>
      <w:lvlText w:val="%3."/>
      <w:lvlJc w:val="right"/>
      <w:pPr>
        <w:ind w:left="2160" w:hanging="180"/>
      </w:pPr>
    </w:lvl>
    <w:lvl w:ilvl="3" w:tplc="B3203EB0" w:tentative="1">
      <w:start w:val="1"/>
      <w:numFmt w:val="decimal"/>
      <w:lvlText w:val="%4."/>
      <w:lvlJc w:val="left"/>
      <w:pPr>
        <w:ind w:left="2880" w:hanging="360"/>
      </w:pPr>
    </w:lvl>
    <w:lvl w:ilvl="4" w:tplc="541C27DE" w:tentative="1">
      <w:start w:val="1"/>
      <w:numFmt w:val="lowerLetter"/>
      <w:lvlText w:val="%5."/>
      <w:lvlJc w:val="left"/>
      <w:pPr>
        <w:ind w:left="3600" w:hanging="360"/>
      </w:pPr>
    </w:lvl>
    <w:lvl w:ilvl="5" w:tplc="E36AD920" w:tentative="1">
      <w:start w:val="1"/>
      <w:numFmt w:val="lowerRoman"/>
      <w:lvlText w:val="%6."/>
      <w:lvlJc w:val="right"/>
      <w:pPr>
        <w:ind w:left="4320" w:hanging="180"/>
      </w:pPr>
    </w:lvl>
    <w:lvl w:ilvl="6" w:tplc="4446AD26" w:tentative="1">
      <w:start w:val="1"/>
      <w:numFmt w:val="decimal"/>
      <w:lvlText w:val="%7."/>
      <w:lvlJc w:val="left"/>
      <w:pPr>
        <w:ind w:left="5040" w:hanging="360"/>
      </w:pPr>
    </w:lvl>
    <w:lvl w:ilvl="7" w:tplc="3EC68990" w:tentative="1">
      <w:start w:val="1"/>
      <w:numFmt w:val="lowerLetter"/>
      <w:lvlText w:val="%8."/>
      <w:lvlJc w:val="left"/>
      <w:pPr>
        <w:ind w:left="5760" w:hanging="360"/>
      </w:pPr>
    </w:lvl>
    <w:lvl w:ilvl="8" w:tplc="DA0CB7CA" w:tentative="1">
      <w:start w:val="1"/>
      <w:numFmt w:val="lowerRoman"/>
      <w:lvlText w:val="%9."/>
      <w:lvlJc w:val="right"/>
      <w:pPr>
        <w:ind w:left="6480" w:hanging="180"/>
      </w:pPr>
    </w:lvl>
  </w:abstractNum>
  <w:abstractNum w:abstractNumId="23" w15:restartNumberingAfterBreak="0">
    <w:nsid w:val="6F47550E"/>
    <w:multiLevelType w:val="hybridMultilevel"/>
    <w:tmpl w:val="B28E7190"/>
    <w:lvl w:ilvl="0" w:tplc="8E4A34B4">
      <w:start w:val="2"/>
      <w:numFmt w:val="decimal"/>
      <w:lvlText w:val="%1."/>
      <w:lvlJc w:val="left"/>
      <w:pPr>
        <w:ind w:left="720" w:hanging="360"/>
      </w:pPr>
      <w:rPr>
        <w:rFonts w:hint="default"/>
      </w:rPr>
    </w:lvl>
    <w:lvl w:ilvl="1" w:tplc="44EA3B8E" w:tentative="1">
      <w:start w:val="1"/>
      <w:numFmt w:val="lowerLetter"/>
      <w:lvlText w:val="%2."/>
      <w:lvlJc w:val="left"/>
      <w:pPr>
        <w:ind w:left="1440" w:hanging="360"/>
      </w:pPr>
    </w:lvl>
    <w:lvl w:ilvl="2" w:tplc="0ABE6092" w:tentative="1">
      <w:start w:val="1"/>
      <w:numFmt w:val="lowerRoman"/>
      <w:lvlText w:val="%3."/>
      <w:lvlJc w:val="right"/>
      <w:pPr>
        <w:ind w:left="2160" w:hanging="180"/>
      </w:pPr>
    </w:lvl>
    <w:lvl w:ilvl="3" w:tplc="42D077E0" w:tentative="1">
      <w:start w:val="1"/>
      <w:numFmt w:val="decimal"/>
      <w:lvlText w:val="%4."/>
      <w:lvlJc w:val="left"/>
      <w:pPr>
        <w:ind w:left="2880" w:hanging="360"/>
      </w:pPr>
    </w:lvl>
    <w:lvl w:ilvl="4" w:tplc="6B007094" w:tentative="1">
      <w:start w:val="1"/>
      <w:numFmt w:val="lowerLetter"/>
      <w:lvlText w:val="%5."/>
      <w:lvlJc w:val="left"/>
      <w:pPr>
        <w:ind w:left="3600" w:hanging="360"/>
      </w:pPr>
    </w:lvl>
    <w:lvl w:ilvl="5" w:tplc="410612E0" w:tentative="1">
      <w:start w:val="1"/>
      <w:numFmt w:val="lowerRoman"/>
      <w:lvlText w:val="%6."/>
      <w:lvlJc w:val="right"/>
      <w:pPr>
        <w:ind w:left="4320" w:hanging="180"/>
      </w:pPr>
    </w:lvl>
    <w:lvl w:ilvl="6" w:tplc="6250F508" w:tentative="1">
      <w:start w:val="1"/>
      <w:numFmt w:val="decimal"/>
      <w:lvlText w:val="%7."/>
      <w:lvlJc w:val="left"/>
      <w:pPr>
        <w:ind w:left="5040" w:hanging="360"/>
      </w:pPr>
    </w:lvl>
    <w:lvl w:ilvl="7" w:tplc="F5B4A0F8" w:tentative="1">
      <w:start w:val="1"/>
      <w:numFmt w:val="lowerLetter"/>
      <w:lvlText w:val="%8."/>
      <w:lvlJc w:val="left"/>
      <w:pPr>
        <w:ind w:left="5760" w:hanging="360"/>
      </w:pPr>
    </w:lvl>
    <w:lvl w:ilvl="8" w:tplc="C7F22C28" w:tentative="1">
      <w:start w:val="1"/>
      <w:numFmt w:val="lowerRoman"/>
      <w:lvlText w:val="%9."/>
      <w:lvlJc w:val="right"/>
      <w:pPr>
        <w:ind w:left="6480" w:hanging="180"/>
      </w:pPr>
    </w:lvl>
  </w:abstractNum>
  <w:abstractNum w:abstractNumId="24" w15:restartNumberingAfterBreak="0">
    <w:nsid w:val="6FEA2735"/>
    <w:multiLevelType w:val="hybridMultilevel"/>
    <w:tmpl w:val="5F000396"/>
    <w:lvl w:ilvl="0" w:tplc="F6584D6A">
      <w:start w:val="1"/>
      <w:numFmt w:val="decimal"/>
      <w:lvlText w:val="%1."/>
      <w:lvlJc w:val="left"/>
      <w:pPr>
        <w:ind w:left="2912" w:hanging="360"/>
      </w:pPr>
      <w:rPr>
        <w:rFonts w:ascii="Times New Roman" w:hAnsi="Times New Roman" w:cs="Times New Roman" w:hint="default"/>
        <w:b w:val="0"/>
        <w:i w:val="0"/>
        <w:color w:val="auto"/>
        <w:sz w:val="24"/>
        <w:szCs w:val="24"/>
      </w:rPr>
    </w:lvl>
    <w:lvl w:ilvl="1" w:tplc="34449488">
      <w:start w:val="1"/>
      <w:numFmt w:val="decimal"/>
      <w:lvlText w:val="%2)"/>
      <w:lvlJc w:val="left"/>
      <w:pPr>
        <w:ind w:left="1494" w:hanging="360"/>
      </w:pPr>
      <w:rPr>
        <w:rFonts w:ascii="Times New Roman" w:eastAsiaTheme="minorEastAsia" w:hAnsi="Times New Roman" w:cs="Times New Roman"/>
        <w:color w:val="auto"/>
      </w:rPr>
    </w:lvl>
    <w:lvl w:ilvl="2" w:tplc="C9E6288C" w:tentative="1">
      <w:start w:val="1"/>
      <w:numFmt w:val="lowerRoman"/>
      <w:lvlText w:val="%3."/>
      <w:lvlJc w:val="right"/>
      <w:pPr>
        <w:ind w:left="3600" w:hanging="180"/>
      </w:pPr>
    </w:lvl>
    <w:lvl w:ilvl="3" w:tplc="D76A82E2" w:tentative="1">
      <w:start w:val="1"/>
      <w:numFmt w:val="decimal"/>
      <w:lvlText w:val="%4."/>
      <w:lvlJc w:val="left"/>
      <w:pPr>
        <w:ind w:left="4320" w:hanging="360"/>
      </w:pPr>
    </w:lvl>
    <w:lvl w:ilvl="4" w:tplc="B9941754" w:tentative="1">
      <w:start w:val="1"/>
      <w:numFmt w:val="lowerLetter"/>
      <w:lvlText w:val="%5."/>
      <w:lvlJc w:val="left"/>
      <w:pPr>
        <w:ind w:left="5040" w:hanging="360"/>
      </w:pPr>
    </w:lvl>
    <w:lvl w:ilvl="5" w:tplc="5C6E39F4" w:tentative="1">
      <w:start w:val="1"/>
      <w:numFmt w:val="lowerRoman"/>
      <w:lvlText w:val="%6."/>
      <w:lvlJc w:val="right"/>
      <w:pPr>
        <w:ind w:left="5760" w:hanging="180"/>
      </w:pPr>
    </w:lvl>
    <w:lvl w:ilvl="6" w:tplc="C8FE5D5C" w:tentative="1">
      <w:start w:val="1"/>
      <w:numFmt w:val="decimal"/>
      <w:lvlText w:val="%7."/>
      <w:lvlJc w:val="left"/>
      <w:pPr>
        <w:ind w:left="6480" w:hanging="360"/>
      </w:pPr>
    </w:lvl>
    <w:lvl w:ilvl="7" w:tplc="134812BA" w:tentative="1">
      <w:start w:val="1"/>
      <w:numFmt w:val="lowerLetter"/>
      <w:lvlText w:val="%8."/>
      <w:lvlJc w:val="left"/>
      <w:pPr>
        <w:ind w:left="7200" w:hanging="360"/>
      </w:pPr>
    </w:lvl>
    <w:lvl w:ilvl="8" w:tplc="DFC8AD16" w:tentative="1">
      <w:start w:val="1"/>
      <w:numFmt w:val="lowerRoman"/>
      <w:lvlText w:val="%9."/>
      <w:lvlJc w:val="right"/>
      <w:pPr>
        <w:ind w:left="7920" w:hanging="180"/>
      </w:pPr>
    </w:lvl>
  </w:abstractNum>
  <w:abstractNum w:abstractNumId="25" w15:restartNumberingAfterBreak="0">
    <w:nsid w:val="74291345"/>
    <w:multiLevelType w:val="hybridMultilevel"/>
    <w:tmpl w:val="FF8E7C04"/>
    <w:lvl w:ilvl="0" w:tplc="C26424C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9C37490"/>
    <w:multiLevelType w:val="hybridMultilevel"/>
    <w:tmpl w:val="1AA46248"/>
    <w:lvl w:ilvl="0" w:tplc="DE3E8C24">
      <w:start w:val="1"/>
      <w:numFmt w:val="decimal"/>
      <w:lvlText w:val="%1."/>
      <w:lvlJc w:val="left"/>
      <w:pPr>
        <w:ind w:left="720" w:hanging="360"/>
      </w:pPr>
    </w:lvl>
    <w:lvl w:ilvl="1" w:tplc="C5BE9760" w:tentative="1">
      <w:start w:val="1"/>
      <w:numFmt w:val="lowerLetter"/>
      <w:lvlText w:val="%2."/>
      <w:lvlJc w:val="left"/>
      <w:pPr>
        <w:ind w:left="1440" w:hanging="360"/>
      </w:pPr>
    </w:lvl>
    <w:lvl w:ilvl="2" w:tplc="C3D8E098" w:tentative="1">
      <w:start w:val="1"/>
      <w:numFmt w:val="lowerRoman"/>
      <w:lvlText w:val="%3."/>
      <w:lvlJc w:val="right"/>
      <w:pPr>
        <w:ind w:left="2160" w:hanging="180"/>
      </w:pPr>
    </w:lvl>
    <w:lvl w:ilvl="3" w:tplc="A0D8F0CA" w:tentative="1">
      <w:start w:val="1"/>
      <w:numFmt w:val="decimal"/>
      <w:lvlText w:val="%4."/>
      <w:lvlJc w:val="left"/>
      <w:pPr>
        <w:ind w:left="2880" w:hanging="360"/>
      </w:pPr>
    </w:lvl>
    <w:lvl w:ilvl="4" w:tplc="F6BA0922" w:tentative="1">
      <w:start w:val="1"/>
      <w:numFmt w:val="lowerLetter"/>
      <w:lvlText w:val="%5."/>
      <w:lvlJc w:val="left"/>
      <w:pPr>
        <w:ind w:left="3600" w:hanging="360"/>
      </w:pPr>
    </w:lvl>
    <w:lvl w:ilvl="5" w:tplc="D1FEB502" w:tentative="1">
      <w:start w:val="1"/>
      <w:numFmt w:val="lowerRoman"/>
      <w:lvlText w:val="%6."/>
      <w:lvlJc w:val="right"/>
      <w:pPr>
        <w:ind w:left="4320" w:hanging="180"/>
      </w:pPr>
    </w:lvl>
    <w:lvl w:ilvl="6" w:tplc="988813F2" w:tentative="1">
      <w:start w:val="1"/>
      <w:numFmt w:val="decimal"/>
      <w:lvlText w:val="%7."/>
      <w:lvlJc w:val="left"/>
      <w:pPr>
        <w:ind w:left="5040" w:hanging="360"/>
      </w:pPr>
    </w:lvl>
    <w:lvl w:ilvl="7" w:tplc="8DAA49DC" w:tentative="1">
      <w:start w:val="1"/>
      <w:numFmt w:val="lowerLetter"/>
      <w:lvlText w:val="%8."/>
      <w:lvlJc w:val="left"/>
      <w:pPr>
        <w:ind w:left="5760" w:hanging="360"/>
      </w:pPr>
    </w:lvl>
    <w:lvl w:ilvl="8" w:tplc="F5927A90" w:tentative="1">
      <w:start w:val="1"/>
      <w:numFmt w:val="lowerRoman"/>
      <w:lvlText w:val="%9."/>
      <w:lvlJc w:val="right"/>
      <w:pPr>
        <w:ind w:left="6480" w:hanging="180"/>
      </w:pPr>
    </w:lvl>
  </w:abstractNum>
  <w:num w:numId="1">
    <w:abstractNumId w:val="8"/>
  </w:num>
  <w:num w:numId="2">
    <w:abstractNumId w:val="26"/>
  </w:num>
  <w:num w:numId="3">
    <w:abstractNumId w:val="13"/>
  </w:num>
  <w:num w:numId="4">
    <w:abstractNumId w:val="2"/>
  </w:num>
  <w:num w:numId="5">
    <w:abstractNumId w:val="6"/>
  </w:num>
  <w:num w:numId="6">
    <w:abstractNumId w:val="4"/>
  </w:num>
  <w:num w:numId="7">
    <w:abstractNumId w:val="23"/>
  </w:num>
  <w:num w:numId="8">
    <w:abstractNumId w:val="21"/>
  </w:num>
  <w:num w:numId="9">
    <w:abstractNumId w:val="22"/>
  </w:num>
  <w:num w:numId="10">
    <w:abstractNumId w:val="12"/>
  </w:num>
  <w:num w:numId="11">
    <w:abstractNumId w:val="20"/>
  </w:num>
  <w:num w:numId="12">
    <w:abstractNumId w:val="24"/>
  </w:num>
  <w:num w:numId="13">
    <w:abstractNumId w:val="15"/>
  </w:num>
  <w:num w:numId="14">
    <w:abstractNumId w:val="11"/>
  </w:num>
  <w:num w:numId="15">
    <w:abstractNumId w:val="0"/>
  </w:num>
  <w:num w:numId="16">
    <w:abstractNumId w:val="7"/>
  </w:num>
  <w:num w:numId="17">
    <w:abstractNumId w:val="16"/>
  </w:num>
  <w:num w:numId="18">
    <w:abstractNumId w:val="1"/>
  </w:num>
  <w:num w:numId="19">
    <w:abstractNumId w:val="10"/>
  </w:num>
  <w:num w:numId="20">
    <w:abstractNumId w:val="19"/>
  </w:num>
  <w:num w:numId="21">
    <w:abstractNumId w:val="14"/>
  </w:num>
  <w:num w:numId="22">
    <w:abstractNumId w:val="25"/>
  </w:num>
  <w:num w:numId="23">
    <w:abstractNumId w:val="9"/>
  </w:num>
  <w:num w:numId="24">
    <w:abstractNumId w:val="18"/>
  </w:num>
  <w:num w:numId="25">
    <w:abstractNumId w:val="3"/>
  </w:num>
  <w:num w:numId="26">
    <w:abstractNumId w:val="17"/>
  </w:num>
  <w:num w:numId="2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F53"/>
    <w:rsid w:val="00003FD7"/>
    <w:rsid w:val="000057D3"/>
    <w:rsid w:val="00005D0D"/>
    <w:rsid w:val="00007BB9"/>
    <w:rsid w:val="0001092C"/>
    <w:rsid w:val="00011928"/>
    <w:rsid w:val="0001480E"/>
    <w:rsid w:val="00015178"/>
    <w:rsid w:val="00015302"/>
    <w:rsid w:val="0001660E"/>
    <w:rsid w:val="00020588"/>
    <w:rsid w:val="00023F99"/>
    <w:rsid w:val="0002650E"/>
    <w:rsid w:val="00026E5E"/>
    <w:rsid w:val="0002794B"/>
    <w:rsid w:val="000324F3"/>
    <w:rsid w:val="00032854"/>
    <w:rsid w:val="000343B3"/>
    <w:rsid w:val="00034BA0"/>
    <w:rsid w:val="00035623"/>
    <w:rsid w:val="00035C26"/>
    <w:rsid w:val="000365A7"/>
    <w:rsid w:val="00036DEF"/>
    <w:rsid w:val="00041817"/>
    <w:rsid w:val="000436BA"/>
    <w:rsid w:val="00044B28"/>
    <w:rsid w:val="00045C26"/>
    <w:rsid w:val="000537B3"/>
    <w:rsid w:val="00054734"/>
    <w:rsid w:val="0006094F"/>
    <w:rsid w:val="00063D40"/>
    <w:rsid w:val="00063DB5"/>
    <w:rsid w:val="0006449B"/>
    <w:rsid w:val="00067335"/>
    <w:rsid w:val="00070BF1"/>
    <w:rsid w:val="00070D6F"/>
    <w:rsid w:val="00085F70"/>
    <w:rsid w:val="00092041"/>
    <w:rsid w:val="0009454C"/>
    <w:rsid w:val="00094FC4"/>
    <w:rsid w:val="00096137"/>
    <w:rsid w:val="000970EE"/>
    <w:rsid w:val="000A01D4"/>
    <w:rsid w:val="000A1A02"/>
    <w:rsid w:val="000A2334"/>
    <w:rsid w:val="000A2CB6"/>
    <w:rsid w:val="000A7F7B"/>
    <w:rsid w:val="000B3CA9"/>
    <w:rsid w:val="000B5BF0"/>
    <w:rsid w:val="000B66B5"/>
    <w:rsid w:val="000C0AB2"/>
    <w:rsid w:val="000C1A20"/>
    <w:rsid w:val="000C21E0"/>
    <w:rsid w:val="000C23CF"/>
    <w:rsid w:val="000C5B71"/>
    <w:rsid w:val="000C6E98"/>
    <w:rsid w:val="000D04B9"/>
    <w:rsid w:val="000D0DB8"/>
    <w:rsid w:val="000D3776"/>
    <w:rsid w:val="000E67C8"/>
    <w:rsid w:val="000E69B7"/>
    <w:rsid w:val="000E7D11"/>
    <w:rsid w:val="000F118F"/>
    <w:rsid w:val="000F20DD"/>
    <w:rsid w:val="000F21F8"/>
    <w:rsid w:val="000F2C23"/>
    <w:rsid w:val="000F3588"/>
    <w:rsid w:val="000F5890"/>
    <w:rsid w:val="00100842"/>
    <w:rsid w:val="0010371F"/>
    <w:rsid w:val="0010374A"/>
    <w:rsid w:val="00103E38"/>
    <w:rsid w:val="0011151F"/>
    <w:rsid w:val="00112189"/>
    <w:rsid w:val="00112879"/>
    <w:rsid w:val="0011388A"/>
    <w:rsid w:val="00120AB1"/>
    <w:rsid w:val="001213EB"/>
    <w:rsid w:val="0012273E"/>
    <w:rsid w:val="001269DC"/>
    <w:rsid w:val="00126DC4"/>
    <w:rsid w:val="0013507B"/>
    <w:rsid w:val="00135533"/>
    <w:rsid w:val="00136E98"/>
    <w:rsid w:val="00137C7D"/>
    <w:rsid w:val="00140846"/>
    <w:rsid w:val="00144CB8"/>
    <w:rsid w:val="00146086"/>
    <w:rsid w:val="00150DF9"/>
    <w:rsid w:val="00152D33"/>
    <w:rsid w:val="00154119"/>
    <w:rsid w:val="001550AA"/>
    <w:rsid w:val="00160AAA"/>
    <w:rsid w:val="00161453"/>
    <w:rsid w:val="001622DC"/>
    <w:rsid w:val="00162AAA"/>
    <w:rsid w:val="00162D5D"/>
    <w:rsid w:val="00170DA2"/>
    <w:rsid w:val="00173567"/>
    <w:rsid w:val="001737A9"/>
    <w:rsid w:val="00173E99"/>
    <w:rsid w:val="001812AD"/>
    <w:rsid w:val="001813BE"/>
    <w:rsid w:val="00185683"/>
    <w:rsid w:val="0019061D"/>
    <w:rsid w:val="001914BC"/>
    <w:rsid w:val="00192473"/>
    <w:rsid w:val="00193E8A"/>
    <w:rsid w:val="00195105"/>
    <w:rsid w:val="001A07C1"/>
    <w:rsid w:val="001A0C1D"/>
    <w:rsid w:val="001A19CC"/>
    <w:rsid w:val="001A3254"/>
    <w:rsid w:val="001A5A01"/>
    <w:rsid w:val="001A73D8"/>
    <w:rsid w:val="001B1F98"/>
    <w:rsid w:val="001B258B"/>
    <w:rsid w:val="001B5BB8"/>
    <w:rsid w:val="001C1B48"/>
    <w:rsid w:val="001D193B"/>
    <w:rsid w:val="001D6D90"/>
    <w:rsid w:val="001E536C"/>
    <w:rsid w:val="001E6926"/>
    <w:rsid w:val="001E6E42"/>
    <w:rsid w:val="001F092C"/>
    <w:rsid w:val="001F754F"/>
    <w:rsid w:val="00202139"/>
    <w:rsid w:val="002064ED"/>
    <w:rsid w:val="00207F01"/>
    <w:rsid w:val="00212C1F"/>
    <w:rsid w:val="0021421A"/>
    <w:rsid w:val="00216F2C"/>
    <w:rsid w:val="00223127"/>
    <w:rsid w:val="002279B9"/>
    <w:rsid w:val="002315C2"/>
    <w:rsid w:val="00240DF0"/>
    <w:rsid w:val="00241B40"/>
    <w:rsid w:val="00243AD6"/>
    <w:rsid w:val="002519BA"/>
    <w:rsid w:val="00253ED4"/>
    <w:rsid w:val="00257499"/>
    <w:rsid w:val="00257E32"/>
    <w:rsid w:val="0026010E"/>
    <w:rsid w:val="002711D0"/>
    <w:rsid w:val="002715FB"/>
    <w:rsid w:val="00272F8C"/>
    <w:rsid w:val="00273209"/>
    <w:rsid w:val="00275899"/>
    <w:rsid w:val="00275FDC"/>
    <w:rsid w:val="002813AC"/>
    <w:rsid w:val="00283D61"/>
    <w:rsid w:val="0028686A"/>
    <w:rsid w:val="002906E3"/>
    <w:rsid w:val="002917F2"/>
    <w:rsid w:val="00292343"/>
    <w:rsid w:val="00296757"/>
    <w:rsid w:val="002B29ED"/>
    <w:rsid w:val="002B32DB"/>
    <w:rsid w:val="002B39A7"/>
    <w:rsid w:val="002B7E7C"/>
    <w:rsid w:val="002C07FD"/>
    <w:rsid w:val="002C0D39"/>
    <w:rsid w:val="002C1122"/>
    <w:rsid w:val="002C474A"/>
    <w:rsid w:val="002C6AD2"/>
    <w:rsid w:val="002D3843"/>
    <w:rsid w:val="002D50DA"/>
    <w:rsid w:val="002D6628"/>
    <w:rsid w:val="002D793D"/>
    <w:rsid w:val="002E3B49"/>
    <w:rsid w:val="002E5CDD"/>
    <w:rsid w:val="002E6E40"/>
    <w:rsid w:val="002F0E93"/>
    <w:rsid w:val="002F21C4"/>
    <w:rsid w:val="002F2395"/>
    <w:rsid w:val="002F275B"/>
    <w:rsid w:val="002F3FF8"/>
    <w:rsid w:val="002F4834"/>
    <w:rsid w:val="002F6B6D"/>
    <w:rsid w:val="002F7DDE"/>
    <w:rsid w:val="00300469"/>
    <w:rsid w:val="00303315"/>
    <w:rsid w:val="00303EA8"/>
    <w:rsid w:val="003043F6"/>
    <w:rsid w:val="00304F0E"/>
    <w:rsid w:val="00306FB7"/>
    <w:rsid w:val="003070C6"/>
    <w:rsid w:val="00313E84"/>
    <w:rsid w:val="0031744F"/>
    <w:rsid w:val="003174F5"/>
    <w:rsid w:val="00321107"/>
    <w:rsid w:val="00321980"/>
    <w:rsid w:val="003234D5"/>
    <w:rsid w:val="00324A4A"/>
    <w:rsid w:val="003271E0"/>
    <w:rsid w:val="00327A1B"/>
    <w:rsid w:val="00330869"/>
    <w:rsid w:val="00330D6C"/>
    <w:rsid w:val="003334B4"/>
    <w:rsid w:val="00333AFF"/>
    <w:rsid w:val="00335CCD"/>
    <w:rsid w:val="00335FBE"/>
    <w:rsid w:val="003405BD"/>
    <w:rsid w:val="00345023"/>
    <w:rsid w:val="00345902"/>
    <w:rsid w:val="00345ADB"/>
    <w:rsid w:val="00347983"/>
    <w:rsid w:val="00350158"/>
    <w:rsid w:val="003502F2"/>
    <w:rsid w:val="00352DF4"/>
    <w:rsid w:val="00356A39"/>
    <w:rsid w:val="00357E15"/>
    <w:rsid w:val="00360E3C"/>
    <w:rsid w:val="00363D74"/>
    <w:rsid w:val="00365B3B"/>
    <w:rsid w:val="00371BD5"/>
    <w:rsid w:val="0037476D"/>
    <w:rsid w:val="00376D13"/>
    <w:rsid w:val="0038175E"/>
    <w:rsid w:val="003833F7"/>
    <w:rsid w:val="00386131"/>
    <w:rsid w:val="00395073"/>
    <w:rsid w:val="003967D8"/>
    <w:rsid w:val="003A14B9"/>
    <w:rsid w:val="003A230B"/>
    <w:rsid w:val="003A2D64"/>
    <w:rsid w:val="003A54E1"/>
    <w:rsid w:val="003A6394"/>
    <w:rsid w:val="003B0A02"/>
    <w:rsid w:val="003B57C6"/>
    <w:rsid w:val="003B7A1F"/>
    <w:rsid w:val="003B7F6B"/>
    <w:rsid w:val="003C0D9D"/>
    <w:rsid w:val="003C433F"/>
    <w:rsid w:val="003C4474"/>
    <w:rsid w:val="003C7C44"/>
    <w:rsid w:val="003D0B34"/>
    <w:rsid w:val="003D6D3B"/>
    <w:rsid w:val="003D72BA"/>
    <w:rsid w:val="003E1E54"/>
    <w:rsid w:val="003E4520"/>
    <w:rsid w:val="003E7E22"/>
    <w:rsid w:val="003F68FA"/>
    <w:rsid w:val="003F7F94"/>
    <w:rsid w:val="003F7FA8"/>
    <w:rsid w:val="0040103C"/>
    <w:rsid w:val="004018AE"/>
    <w:rsid w:val="0040314E"/>
    <w:rsid w:val="0040426A"/>
    <w:rsid w:val="00404704"/>
    <w:rsid w:val="004108A7"/>
    <w:rsid w:val="004166BB"/>
    <w:rsid w:val="00422B23"/>
    <w:rsid w:val="00423739"/>
    <w:rsid w:val="00424239"/>
    <w:rsid w:val="00430BFB"/>
    <w:rsid w:val="00431AAD"/>
    <w:rsid w:val="00431F75"/>
    <w:rsid w:val="004327B2"/>
    <w:rsid w:val="004336FD"/>
    <w:rsid w:val="00433944"/>
    <w:rsid w:val="00434960"/>
    <w:rsid w:val="00443FC6"/>
    <w:rsid w:val="004440B2"/>
    <w:rsid w:val="00446AAA"/>
    <w:rsid w:val="00447D1A"/>
    <w:rsid w:val="00450102"/>
    <w:rsid w:val="004520FA"/>
    <w:rsid w:val="00452F97"/>
    <w:rsid w:val="00457F64"/>
    <w:rsid w:val="004619C4"/>
    <w:rsid w:val="00461BB1"/>
    <w:rsid w:val="00462EF2"/>
    <w:rsid w:val="00464A6A"/>
    <w:rsid w:val="0046537E"/>
    <w:rsid w:val="004712BD"/>
    <w:rsid w:val="00485342"/>
    <w:rsid w:val="004862EA"/>
    <w:rsid w:val="00487718"/>
    <w:rsid w:val="00487AFE"/>
    <w:rsid w:val="004907AE"/>
    <w:rsid w:val="004916F8"/>
    <w:rsid w:val="004949F1"/>
    <w:rsid w:val="00494DF1"/>
    <w:rsid w:val="00496773"/>
    <w:rsid w:val="00496EDB"/>
    <w:rsid w:val="004A25D2"/>
    <w:rsid w:val="004A2AB4"/>
    <w:rsid w:val="004A2F72"/>
    <w:rsid w:val="004A421D"/>
    <w:rsid w:val="004A5A5F"/>
    <w:rsid w:val="004A6B61"/>
    <w:rsid w:val="004B0699"/>
    <w:rsid w:val="004B0BEA"/>
    <w:rsid w:val="004B19BA"/>
    <w:rsid w:val="004B5547"/>
    <w:rsid w:val="004B5F74"/>
    <w:rsid w:val="004C114C"/>
    <w:rsid w:val="004C1DEF"/>
    <w:rsid w:val="004C6B67"/>
    <w:rsid w:val="004C6B91"/>
    <w:rsid w:val="004D3ABB"/>
    <w:rsid w:val="004D47A2"/>
    <w:rsid w:val="004D63A8"/>
    <w:rsid w:val="004D7082"/>
    <w:rsid w:val="004E32F1"/>
    <w:rsid w:val="004E3D95"/>
    <w:rsid w:val="004E59F7"/>
    <w:rsid w:val="004F4DA5"/>
    <w:rsid w:val="004F64D3"/>
    <w:rsid w:val="0050067B"/>
    <w:rsid w:val="005012B7"/>
    <w:rsid w:val="00505A73"/>
    <w:rsid w:val="00514067"/>
    <w:rsid w:val="005141C2"/>
    <w:rsid w:val="00521711"/>
    <w:rsid w:val="005252BA"/>
    <w:rsid w:val="00526AA5"/>
    <w:rsid w:val="00530139"/>
    <w:rsid w:val="005303E8"/>
    <w:rsid w:val="00532DC4"/>
    <w:rsid w:val="00540659"/>
    <w:rsid w:val="00541AF6"/>
    <w:rsid w:val="0054452A"/>
    <w:rsid w:val="00546680"/>
    <w:rsid w:val="005570A0"/>
    <w:rsid w:val="00561473"/>
    <w:rsid w:val="00561E9C"/>
    <w:rsid w:val="00562FC8"/>
    <w:rsid w:val="00563A4B"/>
    <w:rsid w:val="00563EE3"/>
    <w:rsid w:val="00570E1F"/>
    <w:rsid w:val="005718A8"/>
    <w:rsid w:val="00573F2A"/>
    <w:rsid w:val="005756EF"/>
    <w:rsid w:val="00580A88"/>
    <w:rsid w:val="0058359C"/>
    <w:rsid w:val="0058574F"/>
    <w:rsid w:val="005878DE"/>
    <w:rsid w:val="00594541"/>
    <w:rsid w:val="005A20E6"/>
    <w:rsid w:val="005A2DB4"/>
    <w:rsid w:val="005A3BDC"/>
    <w:rsid w:val="005A5DC7"/>
    <w:rsid w:val="005A742E"/>
    <w:rsid w:val="005B0574"/>
    <w:rsid w:val="005B0953"/>
    <w:rsid w:val="005B3180"/>
    <w:rsid w:val="005B3209"/>
    <w:rsid w:val="005C2800"/>
    <w:rsid w:val="005C41A3"/>
    <w:rsid w:val="005D0E69"/>
    <w:rsid w:val="005D1123"/>
    <w:rsid w:val="005D28E6"/>
    <w:rsid w:val="005D469F"/>
    <w:rsid w:val="005D67CB"/>
    <w:rsid w:val="005D7E47"/>
    <w:rsid w:val="005E23EB"/>
    <w:rsid w:val="005E3C0A"/>
    <w:rsid w:val="005E72CF"/>
    <w:rsid w:val="005E797D"/>
    <w:rsid w:val="005E79C6"/>
    <w:rsid w:val="005F0FC0"/>
    <w:rsid w:val="005F5AE9"/>
    <w:rsid w:val="005F631F"/>
    <w:rsid w:val="00600576"/>
    <w:rsid w:val="00605AF6"/>
    <w:rsid w:val="00606E84"/>
    <w:rsid w:val="00607A4C"/>
    <w:rsid w:val="00610219"/>
    <w:rsid w:val="00615408"/>
    <w:rsid w:val="00617018"/>
    <w:rsid w:val="0062365B"/>
    <w:rsid w:val="00630AB1"/>
    <w:rsid w:val="00630AEC"/>
    <w:rsid w:val="00637397"/>
    <w:rsid w:val="00643BA1"/>
    <w:rsid w:val="00645B66"/>
    <w:rsid w:val="00645E93"/>
    <w:rsid w:val="00647965"/>
    <w:rsid w:val="00650A88"/>
    <w:rsid w:val="00650AE7"/>
    <w:rsid w:val="0065603B"/>
    <w:rsid w:val="00663E6B"/>
    <w:rsid w:val="0066578F"/>
    <w:rsid w:val="00673D9C"/>
    <w:rsid w:val="00673FC0"/>
    <w:rsid w:val="00677A9C"/>
    <w:rsid w:val="00677BA1"/>
    <w:rsid w:val="006818C1"/>
    <w:rsid w:val="00682537"/>
    <w:rsid w:val="00685F75"/>
    <w:rsid w:val="006877EC"/>
    <w:rsid w:val="00691635"/>
    <w:rsid w:val="00692137"/>
    <w:rsid w:val="00692A99"/>
    <w:rsid w:val="00693170"/>
    <w:rsid w:val="00695AC8"/>
    <w:rsid w:val="00696933"/>
    <w:rsid w:val="006A1EED"/>
    <w:rsid w:val="006A2E1A"/>
    <w:rsid w:val="006A3738"/>
    <w:rsid w:val="006A428E"/>
    <w:rsid w:val="006A5CFC"/>
    <w:rsid w:val="006A6275"/>
    <w:rsid w:val="006A6D90"/>
    <w:rsid w:val="006B2915"/>
    <w:rsid w:val="006B62AF"/>
    <w:rsid w:val="006B6871"/>
    <w:rsid w:val="006C308F"/>
    <w:rsid w:val="006C3136"/>
    <w:rsid w:val="006C377E"/>
    <w:rsid w:val="006C417A"/>
    <w:rsid w:val="006C4893"/>
    <w:rsid w:val="006C4B49"/>
    <w:rsid w:val="006C75A3"/>
    <w:rsid w:val="006D22D4"/>
    <w:rsid w:val="006D4A3B"/>
    <w:rsid w:val="006D5AF6"/>
    <w:rsid w:val="006E09DF"/>
    <w:rsid w:val="006E15CF"/>
    <w:rsid w:val="006E7A65"/>
    <w:rsid w:val="006F310A"/>
    <w:rsid w:val="006F5DDD"/>
    <w:rsid w:val="006F6630"/>
    <w:rsid w:val="007012B0"/>
    <w:rsid w:val="0070381E"/>
    <w:rsid w:val="00710F3E"/>
    <w:rsid w:val="0071182A"/>
    <w:rsid w:val="00717F7D"/>
    <w:rsid w:val="007203A5"/>
    <w:rsid w:val="00721E0F"/>
    <w:rsid w:val="00722704"/>
    <w:rsid w:val="0072368C"/>
    <w:rsid w:val="00727532"/>
    <w:rsid w:val="00727E94"/>
    <w:rsid w:val="00733581"/>
    <w:rsid w:val="00735197"/>
    <w:rsid w:val="00736FB3"/>
    <w:rsid w:val="00750457"/>
    <w:rsid w:val="00754FA8"/>
    <w:rsid w:val="0075586E"/>
    <w:rsid w:val="00756040"/>
    <w:rsid w:val="00756183"/>
    <w:rsid w:val="00757B6E"/>
    <w:rsid w:val="007602F2"/>
    <w:rsid w:val="00760FF7"/>
    <w:rsid w:val="00763443"/>
    <w:rsid w:val="00763E45"/>
    <w:rsid w:val="00764CE8"/>
    <w:rsid w:val="00771C6D"/>
    <w:rsid w:val="00772737"/>
    <w:rsid w:val="00774596"/>
    <w:rsid w:val="00780822"/>
    <w:rsid w:val="00785DAE"/>
    <w:rsid w:val="00787454"/>
    <w:rsid w:val="0078799B"/>
    <w:rsid w:val="00787E5D"/>
    <w:rsid w:val="00795B13"/>
    <w:rsid w:val="00795FE5"/>
    <w:rsid w:val="007A0AA2"/>
    <w:rsid w:val="007A253D"/>
    <w:rsid w:val="007A676F"/>
    <w:rsid w:val="007A6951"/>
    <w:rsid w:val="007A7C7D"/>
    <w:rsid w:val="007B4AFA"/>
    <w:rsid w:val="007B63D7"/>
    <w:rsid w:val="007C2716"/>
    <w:rsid w:val="007C44E1"/>
    <w:rsid w:val="007C55F1"/>
    <w:rsid w:val="007D105E"/>
    <w:rsid w:val="007D3DB4"/>
    <w:rsid w:val="007D6A8A"/>
    <w:rsid w:val="007E0B05"/>
    <w:rsid w:val="007E4C2F"/>
    <w:rsid w:val="007E5147"/>
    <w:rsid w:val="007E63F4"/>
    <w:rsid w:val="007F006A"/>
    <w:rsid w:val="007F23AF"/>
    <w:rsid w:val="007F49CC"/>
    <w:rsid w:val="007F5627"/>
    <w:rsid w:val="007F671E"/>
    <w:rsid w:val="007F70A3"/>
    <w:rsid w:val="00801B4C"/>
    <w:rsid w:val="008044B8"/>
    <w:rsid w:val="00805D15"/>
    <w:rsid w:val="00806112"/>
    <w:rsid w:val="00810BDD"/>
    <w:rsid w:val="008127D0"/>
    <w:rsid w:val="00813E53"/>
    <w:rsid w:val="00816478"/>
    <w:rsid w:val="00816706"/>
    <w:rsid w:val="00823092"/>
    <w:rsid w:val="008231CB"/>
    <w:rsid w:val="00833F99"/>
    <w:rsid w:val="00835B9B"/>
    <w:rsid w:val="0083757D"/>
    <w:rsid w:val="008419E4"/>
    <w:rsid w:val="00842A01"/>
    <w:rsid w:val="00845A8E"/>
    <w:rsid w:val="00850054"/>
    <w:rsid w:val="00851DA4"/>
    <w:rsid w:val="008555E5"/>
    <w:rsid w:val="00855AD0"/>
    <w:rsid w:val="00861687"/>
    <w:rsid w:val="008637F3"/>
    <w:rsid w:val="0086425E"/>
    <w:rsid w:val="00865EBE"/>
    <w:rsid w:val="0087029A"/>
    <w:rsid w:val="00872ED4"/>
    <w:rsid w:val="00873A9D"/>
    <w:rsid w:val="00880B63"/>
    <w:rsid w:val="008823C3"/>
    <w:rsid w:val="00883442"/>
    <w:rsid w:val="00883DE3"/>
    <w:rsid w:val="008852CF"/>
    <w:rsid w:val="008856DF"/>
    <w:rsid w:val="00896447"/>
    <w:rsid w:val="008A0B08"/>
    <w:rsid w:val="008A19B1"/>
    <w:rsid w:val="008A4C92"/>
    <w:rsid w:val="008A59B7"/>
    <w:rsid w:val="008A61FF"/>
    <w:rsid w:val="008B2DDF"/>
    <w:rsid w:val="008B7C85"/>
    <w:rsid w:val="008C1944"/>
    <w:rsid w:val="008C68CC"/>
    <w:rsid w:val="008C7392"/>
    <w:rsid w:val="008D0C4B"/>
    <w:rsid w:val="008D1415"/>
    <w:rsid w:val="008D5603"/>
    <w:rsid w:val="008D7AA2"/>
    <w:rsid w:val="008E09D9"/>
    <w:rsid w:val="008E1614"/>
    <w:rsid w:val="008E1E0D"/>
    <w:rsid w:val="008E2DC4"/>
    <w:rsid w:val="008E666A"/>
    <w:rsid w:val="008F141C"/>
    <w:rsid w:val="008F2E43"/>
    <w:rsid w:val="008F6AF9"/>
    <w:rsid w:val="008F7578"/>
    <w:rsid w:val="009041FC"/>
    <w:rsid w:val="00906276"/>
    <w:rsid w:val="00906C0D"/>
    <w:rsid w:val="009130E4"/>
    <w:rsid w:val="00913C22"/>
    <w:rsid w:val="00913C6E"/>
    <w:rsid w:val="0091509E"/>
    <w:rsid w:val="009155FF"/>
    <w:rsid w:val="009176C7"/>
    <w:rsid w:val="009228F8"/>
    <w:rsid w:val="0093039C"/>
    <w:rsid w:val="00930FE7"/>
    <w:rsid w:val="009411E2"/>
    <w:rsid w:val="009413C7"/>
    <w:rsid w:val="00947007"/>
    <w:rsid w:val="00947A6D"/>
    <w:rsid w:val="00950B5C"/>
    <w:rsid w:val="00951A53"/>
    <w:rsid w:val="00951E8D"/>
    <w:rsid w:val="00954C41"/>
    <w:rsid w:val="009600A6"/>
    <w:rsid w:val="009632DD"/>
    <w:rsid w:val="00964DC9"/>
    <w:rsid w:val="00966349"/>
    <w:rsid w:val="00972FCE"/>
    <w:rsid w:val="009776B6"/>
    <w:rsid w:val="00977E4C"/>
    <w:rsid w:val="009804D4"/>
    <w:rsid w:val="009807D2"/>
    <w:rsid w:val="00983E0F"/>
    <w:rsid w:val="00992619"/>
    <w:rsid w:val="00992790"/>
    <w:rsid w:val="00993329"/>
    <w:rsid w:val="00993962"/>
    <w:rsid w:val="00993CE5"/>
    <w:rsid w:val="0099437B"/>
    <w:rsid w:val="009953AD"/>
    <w:rsid w:val="00995CF3"/>
    <w:rsid w:val="00997496"/>
    <w:rsid w:val="009A09AB"/>
    <w:rsid w:val="009A2B3C"/>
    <w:rsid w:val="009A7A93"/>
    <w:rsid w:val="009B3702"/>
    <w:rsid w:val="009B3F3A"/>
    <w:rsid w:val="009B7186"/>
    <w:rsid w:val="009C03F2"/>
    <w:rsid w:val="009C233C"/>
    <w:rsid w:val="009C3A79"/>
    <w:rsid w:val="009D0CB4"/>
    <w:rsid w:val="009D1C7B"/>
    <w:rsid w:val="009D4AFC"/>
    <w:rsid w:val="009D5A7C"/>
    <w:rsid w:val="009D6AF5"/>
    <w:rsid w:val="009E05D2"/>
    <w:rsid w:val="009E0A8E"/>
    <w:rsid w:val="009E23AE"/>
    <w:rsid w:val="009E4169"/>
    <w:rsid w:val="009E44E4"/>
    <w:rsid w:val="009E61EE"/>
    <w:rsid w:val="009F7C8D"/>
    <w:rsid w:val="00A000AF"/>
    <w:rsid w:val="00A01962"/>
    <w:rsid w:val="00A01C8B"/>
    <w:rsid w:val="00A05652"/>
    <w:rsid w:val="00A15D7C"/>
    <w:rsid w:val="00A17730"/>
    <w:rsid w:val="00A2507C"/>
    <w:rsid w:val="00A26987"/>
    <w:rsid w:val="00A30750"/>
    <w:rsid w:val="00A3331B"/>
    <w:rsid w:val="00A36563"/>
    <w:rsid w:val="00A42EBE"/>
    <w:rsid w:val="00A434FD"/>
    <w:rsid w:val="00A44188"/>
    <w:rsid w:val="00A47871"/>
    <w:rsid w:val="00A50D22"/>
    <w:rsid w:val="00A50E88"/>
    <w:rsid w:val="00A5295F"/>
    <w:rsid w:val="00A61B90"/>
    <w:rsid w:val="00A6280C"/>
    <w:rsid w:val="00A678C8"/>
    <w:rsid w:val="00A71BAC"/>
    <w:rsid w:val="00A72599"/>
    <w:rsid w:val="00A730C9"/>
    <w:rsid w:val="00A73DF0"/>
    <w:rsid w:val="00A74A32"/>
    <w:rsid w:val="00A8044A"/>
    <w:rsid w:val="00A80D2C"/>
    <w:rsid w:val="00A829A1"/>
    <w:rsid w:val="00A82AB4"/>
    <w:rsid w:val="00A91B2B"/>
    <w:rsid w:val="00A96E22"/>
    <w:rsid w:val="00AA41FC"/>
    <w:rsid w:val="00AA5E73"/>
    <w:rsid w:val="00AA7F7F"/>
    <w:rsid w:val="00AB033D"/>
    <w:rsid w:val="00AB0706"/>
    <w:rsid w:val="00AB29DA"/>
    <w:rsid w:val="00AB639D"/>
    <w:rsid w:val="00AB78AD"/>
    <w:rsid w:val="00AC45D7"/>
    <w:rsid w:val="00AC49B0"/>
    <w:rsid w:val="00AC4E17"/>
    <w:rsid w:val="00AC4FAD"/>
    <w:rsid w:val="00AC7242"/>
    <w:rsid w:val="00AC771B"/>
    <w:rsid w:val="00AD1886"/>
    <w:rsid w:val="00AE03B3"/>
    <w:rsid w:val="00AE2D72"/>
    <w:rsid w:val="00AE4A72"/>
    <w:rsid w:val="00AE5B4F"/>
    <w:rsid w:val="00AE6118"/>
    <w:rsid w:val="00AE743C"/>
    <w:rsid w:val="00AF21EF"/>
    <w:rsid w:val="00AF2D0E"/>
    <w:rsid w:val="00AF4A56"/>
    <w:rsid w:val="00AF4F74"/>
    <w:rsid w:val="00AF554D"/>
    <w:rsid w:val="00B11607"/>
    <w:rsid w:val="00B23154"/>
    <w:rsid w:val="00B27FBD"/>
    <w:rsid w:val="00B30B16"/>
    <w:rsid w:val="00B31907"/>
    <w:rsid w:val="00B339E1"/>
    <w:rsid w:val="00B3655B"/>
    <w:rsid w:val="00B40D8E"/>
    <w:rsid w:val="00B40FAF"/>
    <w:rsid w:val="00B465EE"/>
    <w:rsid w:val="00B51538"/>
    <w:rsid w:val="00B520AF"/>
    <w:rsid w:val="00B53601"/>
    <w:rsid w:val="00B54621"/>
    <w:rsid w:val="00B5502D"/>
    <w:rsid w:val="00B61EF7"/>
    <w:rsid w:val="00B63206"/>
    <w:rsid w:val="00B64EED"/>
    <w:rsid w:val="00B65593"/>
    <w:rsid w:val="00B672D0"/>
    <w:rsid w:val="00B674AC"/>
    <w:rsid w:val="00B708ED"/>
    <w:rsid w:val="00B70BD5"/>
    <w:rsid w:val="00B70E4D"/>
    <w:rsid w:val="00B711BB"/>
    <w:rsid w:val="00B77E74"/>
    <w:rsid w:val="00B806C9"/>
    <w:rsid w:val="00B80ECC"/>
    <w:rsid w:val="00B80FAC"/>
    <w:rsid w:val="00B824EF"/>
    <w:rsid w:val="00B86D3D"/>
    <w:rsid w:val="00B9488C"/>
    <w:rsid w:val="00B95110"/>
    <w:rsid w:val="00B96F1D"/>
    <w:rsid w:val="00BA402B"/>
    <w:rsid w:val="00BB5C4F"/>
    <w:rsid w:val="00BB652A"/>
    <w:rsid w:val="00BB7E78"/>
    <w:rsid w:val="00BB7F53"/>
    <w:rsid w:val="00BC0B70"/>
    <w:rsid w:val="00BC228A"/>
    <w:rsid w:val="00BC244E"/>
    <w:rsid w:val="00BC3A07"/>
    <w:rsid w:val="00BC43AB"/>
    <w:rsid w:val="00BC4988"/>
    <w:rsid w:val="00BD0524"/>
    <w:rsid w:val="00BD134B"/>
    <w:rsid w:val="00BD21CC"/>
    <w:rsid w:val="00BD6F04"/>
    <w:rsid w:val="00BE4308"/>
    <w:rsid w:val="00BE476A"/>
    <w:rsid w:val="00BE5E56"/>
    <w:rsid w:val="00BF70E7"/>
    <w:rsid w:val="00C0111F"/>
    <w:rsid w:val="00C01877"/>
    <w:rsid w:val="00C044E0"/>
    <w:rsid w:val="00C112FA"/>
    <w:rsid w:val="00C11EB9"/>
    <w:rsid w:val="00C14BCE"/>
    <w:rsid w:val="00C20167"/>
    <w:rsid w:val="00C206AE"/>
    <w:rsid w:val="00C23F1D"/>
    <w:rsid w:val="00C246C7"/>
    <w:rsid w:val="00C2753C"/>
    <w:rsid w:val="00C30120"/>
    <w:rsid w:val="00C31BBD"/>
    <w:rsid w:val="00C336B3"/>
    <w:rsid w:val="00C34C61"/>
    <w:rsid w:val="00C43BA6"/>
    <w:rsid w:val="00C4445E"/>
    <w:rsid w:val="00C45D85"/>
    <w:rsid w:val="00C460C2"/>
    <w:rsid w:val="00C50044"/>
    <w:rsid w:val="00C500AE"/>
    <w:rsid w:val="00C50714"/>
    <w:rsid w:val="00C5346F"/>
    <w:rsid w:val="00C53888"/>
    <w:rsid w:val="00C556B1"/>
    <w:rsid w:val="00C56B5B"/>
    <w:rsid w:val="00C66A02"/>
    <w:rsid w:val="00C67A2E"/>
    <w:rsid w:val="00C71C9A"/>
    <w:rsid w:val="00C71CEB"/>
    <w:rsid w:val="00C76175"/>
    <w:rsid w:val="00C774CE"/>
    <w:rsid w:val="00C77843"/>
    <w:rsid w:val="00C82594"/>
    <w:rsid w:val="00C86510"/>
    <w:rsid w:val="00C90391"/>
    <w:rsid w:val="00C90822"/>
    <w:rsid w:val="00C91965"/>
    <w:rsid w:val="00C923B0"/>
    <w:rsid w:val="00C923F3"/>
    <w:rsid w:val="00C935AB"/>
    <w:rsid w:val="00C94935"/>
    <w:rsid w:val="00C963E4"/>
    <w:rsid w:val="00CA4D23"/>
    <w:rsid w:val="00CA5093"/>
    <w:rsid w:val="00CA5B3E"/>
    <w:rsid w:val="00CA5D2E"/>
    <w:rsid w:val="00CA60CD"/>
    <w:rsid w:val="00CA6F03"/>
    <w:rsid w:val="00CB118A"/>
    <w:rsid w:val="00CB2215"/>
    <w:rsid w:val="00CB5DEF"/>
    <w:rsid w:val="00CB7489"/>
    <w:rsid w:val="00CC0BF5"/>
    <w:rsid w:val="00CC120E"/>
    <w:rsid w:val="00CC15D2"/>
    <w:rsid w:val="00CC55DF"/>
    <w:rsid w:val="00CC66DD"/>
    <w:rsid w:val="00CC68F6"/>
    <w:rsid w:val="00CC77C7"/>
    <w:rsid w:val="00CD0CCF"/>
    <w:rsid w:val="00CD4707"/>
    <w:rsid w:val="00CD618C"/>
    <w:rsid w:val="00CD6932"/>
    <w:rsid w:val="00CD7897"/>
    <w:rsid w:val="00CE039C"/>
    <w:rsid w:val="00CE48E5"/>
    <w:rsid w:val="00CE616C"/>
    <w:rsid w:val="00CE7EF6"/>
    <w:rsid w:val="00CF051D"/>
    <w:rsid w:val="00CF2449"/>
    <w:rsid w:val="00CF3967"/>
    <w:rsid w:val="00CF3D26"/>
    <w:rsid w:val="00CF4F11"/>
    <w:rsid w:val="00CF5326"/>
    <w:rsid w:val="00D000F3"/>
    <w:rsid w:val="00D1022A"/>
    <w:rsid w:val="00D12E0E"/>
    <w:rsid w:val="00D141DB"/>
    <w:rsid w:val="00D154C7"/>
    <w:rsid w:val="00D16042"/>
    <w:rsid w:val="00D2285C"/>
    <w:rsid w:val="00D23410"/>
    <w:rsid w:val="00D2751A"/>
    <w:rsid w:val="00D31740"/>
    <w:rsid w:val="00D31C74"/>
    <w:rsid w:val="00D35D1C"/>
    <w:rsid w:val="00D35ED0"/>
    <w:rsid w:val="00D36CF2"/>
    <w:rsid w:val="00D37617"/>
    <w:rsid w:val="00D40294"/>
    <w:rsid w:val="00D43DD9"/>
    <w:rsid w:val="00D445D2"/>
    <w:rsid w:val="00D45A87"/>
    <w:rsid w:val="00D46A09"/>
    <w:rsid w:val="00D5025B"/>
    <w:rsid w:val="00D51169"/>
    <w:rsid w:val="00D517F5"/>
    <w:rsid w:val="00D54AA0"/>
    <w:rsid w:val="00D569E1"/>
    <w:rsid w:val="00D601B3"/>
    <w:rsid w:val="00D60401"/>
    <w:rsid w:val="00D61B9E"/>
    <w:rsid w:val="00D6208F"/>
    <w:rsid w:val="00D64371"/>
    <w:rsid w:val="00D64C7E"/>
    <w:rsid w:val="00D67FE8"/>
    <w:rsid w:val="00D70E7D"/>
    <w:rsid w:val="00D72072"/>
    <w:rsid w:val="00D726EC"/>
    <w:rsid w:val="00D75634"/>
    <w:rsid w:val="00D8369C"/>
    <w:rsid w:val="00D84188"/>
    <w:rsid w:val="00D8704C"/>
    <w:rsid w:val="00D90475"/>
    <w:rsid w:val="00D90630"/>
    <w:rsid w:val="00D925AE"/>
    <w:rsid w:val="00D974C7"/>
    <w:rsid w:val="00D978A0"/>
    <w:rsid w:val="00D97BCD"/>
    <w:rsid w:val="00DA2974"/>
    <w:rsid w:val="00DA2B10"/>
    <w:rsid w:val="00DA33CA"/>
    <w:rsid w:val="00DA4706"/>
    <w:rsid w:val="00DA535C"/>
    <w:rsid w:val="00DA79EA"/>
    <w:rsid w:val="00DB3796"/>
    <w:rsid w:val="00DB3857"/>
    <w:rsid w:val="00DB6322"/>
    <w:rsid w:val="00DD2D4B"/>
    <w:rsid w:val="00DD2DF0"/>
    <w:rsid w:val="00DD616F"/>
    <w:rsid w:val="00DD7043"/>
    <w:rsid w:val="00DD74D1"/>
    <w:rsid w:val="00DE0EC9"/>
    <w:rsid w:val="00DE2078"/>
    <w:rsid w:val="00DE2B56"/>
    <w:rsid w:val="00DE51B3"/>
    <w:rsid w:val="00DE6C01"/>
    <w:rsid w:val="00DE7D0B"/>
    <w:rsid w:val="00DE7FCC"/>
    <w:rsid w:val="00DF0CB2"/>
    <w:rsid w:val="00DF0CB4"/>
    <w:rsid w:val="00DF51D8"/>
    <w:rsid w:val="00E00AC7"/>
    <w:rsid w:val="00E011D7"/>
    <w:rsid w:val="00E03284"/>
    <w:rsid w:val="00E0373F"/>
    <w:rsid w:val="00E059A0"/>
    <w:rsid w:val="00E11F5E"/>
    <w:rsid w:val="00E12348"/>
    <w:rsid w:val="00E12985"/>
    <w:rsid w:val="00E147A6"/>
    <w:rsid w:val="00E153D2"/>
    <w:rsid w:val="00E17C41"/>
    <w:rsid w:val="00E2220C"/>
    <w:rsid w:val="00E257E9"/>
    <w:rsid w:val="00E272E0"/>
    <w:rsid w:val="00E27F9D"/>
    <w:rsid w:val="00E31DFA"/>
    <w:rsid w:val="00E3493D"/>
    <w:rsid w:val="00E402F6"/>
    <w:rsid w:val="00E40DB6"/>
    <w:rsid w:val="00E41657"/>
    <w:rsid w:val="00E427DB"/>
    <w:rsid w:val="00E51CA1"/>
    <w:rsid w:val="00E5284E"/>
    <w:rsid w:val="00E52F2A"/>
    <w:rsid w:val="00E5581C"/>
    <w:rsid w:val="00E565DE"/>
    <w:rsid w:val="00E66AA0"/>
    <w:rsid w:val="00E6788E"/>
    <w:rsid w:val="00E7351B"/>
    <w:rsid w:val="00E76B7A"/>
    <w:rsid w:val="00E77AF0"/>
    <w:rsid w:val="00E81616"/>
    <w:rsid w:val="00E928AE"/>
    <w:rsid w:val="00E94017"/>
    <w:rsid w:val="00E965A1"/>
    <w:rsid w:val="00E97BB2"/>
    <w:rsid w:val="00EA30F2"/>
    <w:rsid w:val="00EB4B7B"/>
    <w:rsid w:val="00EB5247"/>
    <w:rsid w:val="00EB674F"/>
    <w:rsid w:val="00EC12EC"/>
    <w:rsid w:val="00EC2A38"/>
    <w:rsid w:val="00EC4F0D"/>
    <w:rsid w:val="00ED1641"/>
    <w:rsid w:val="00ED3A73"/>
    <w:rsid w:val="00EE25A8"/>
    <w:rsid w:val="00EE2DB8"/>
    <w:rsid w:val="00EE33EB"/>
    <w:rsid w:val="00EE4A7F"/>
    <w:rsid w:val="00EE54E6"/>
    <w:rsid w:val="00EE57FE"/>
    <w:rsid w:val="00EF0359"/>
    <w:rsid w:val="00EF1D56"/>
    <w:rsid w:val="00EF4104"/>
    <w:rsid w:val="00F012B5"/>
    <w:rsid w:val="00F039A3"/>
    <w:rsid w:val="00F044A0"/>
    <w:rsid w:val="00F047BC"/>
    <w:rsid w:val="00F059AB"/>
    <w:rsid w:val="00F13CDB"/>
    <w:rsid w:val="00F1505E"/>
    <w:rsid w:val="00F16DB2"/>
    <w:rsid w:val="00F20D6F"/>
    <w:rsid w:val="00F22941"/>
    <w:rsid w:val="00F25B99"/>
    <w:rsid w:val="00F302D3"/>
    <w:rsid w:val="00F3659A"/>
    <w:rsid w:val="00F37421"/>
    <w:rsid w:val="00F37952"/>
    <w:rsid w:val="00F41326"/>
    <w:rsid w:val="00F419AB"/>
    <w:rsid w:val="00F41EB1"/>
    <w:rsid w:val="00F46ACA"/>
    <w:rsid w:val="00F4715B"/>
    <w:rsid w:val="00F5271B"/>
    <w:rsid w:val="00F52864"/>
    <w:rsid w:val="00F54633"/>
    <w:rsid w:val="00F55552"/>
    <w:rsid w:val="00F627CA"/>
    <w:rsid w:val="00F62E21"/>
    <w:rsid w:val="00F63BDF"/>
    <w:rsid w:val="00F67F74"/>
    <w:rsid w:val="00F709D4"/>
    <w:rsid w:val="00F72010"/>
    <w:rsid w:val="00F74899"/>
    <w:rsid w:val="00F83B14"/>
    <w:rsid w:val="00F869CD"/>
    <w:rsid w:val="00F93781"/>
    <w:rsid w:val="00F93C77"/>
    <w:rsid w:val="00F966A5"/>
    <w:rsid w:val="00F96A08"/>
    <w:rsid w:val="00F9770C"/>
    <w:rsid w:val="00FA2064"/>
    <w:rsid w:val="00FA214F"/>
    <w:rsid w:val="00FA36A4"/>
    <w:rsid w:val="00FA5F8B"/>
    <w:rsid w:val="00FA6289"/>
    <w:rsid w:val="00FB0275"/>
    <w:rsid w:val="00FB2585"/>
    <w:rsid w:val="00FB3362"/>
    <w:rsid w:val="00FB3928"/>
    <w:rsid w:val="00FB5A1E"/>
    <w:rsid w:val="00FC01D6"/>
    <w:rsid w:val="00FC289D"/>
    <w:rsid w:val="00FC35D1"/>
    <w:rsid w:val="00FC36AC"/>
    <w:rsid w:val="00FC624F"/>
    <w:rsid w:val="00FC7B44"/>
    <w:rsid w:val="00FD0530"/>
    <w:rsid w:val="00FD053C"/>
    <w:rsid w:val="00FD3422"/>
    <w:rsid w:val="00FE21F0"/>
    <w:rsid w:val="00FE2C44"/>
    <w:rsid w:val="00FE77BB"/>
    <w:rsid w:val="00FF071F"/>
    <w:rsid w:val="00FF12DB"/>
    <w:rsid w:val="00FF1841"/>
    <w:rsid w:val="00FF1DD6"/>
    <w:rsid w:val="00FF3335"/>
    <w:rsid w:val="00FF59AF"/>
    <w:rsid w:val="00FF77F1"/>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B8FB"/>
  <w15:docId w15:val="{03C75861-9459-48AB-8ECB-EAEC866CD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59B7"/>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9"/>
    <w:qFormat/>
    <w:rsid w:val="00BB7F53"/>
    <w:pPr>
      <w:keepNext/>
      <w:jc w:val="center"/>
      <w:outlineLvl w:val="1"/>
    </w:pPr>
    <w:rPr>
      <w:b/>
      <w:bCs/>
      <w:sz w:val="28"/>
      <w:szCs w:val="28"/>
      <w:lang w:eastAsia="en-US"/>
    </w:rPr>
  </w:style>
  <w:style w:type="paragraph" w:styleId="Heading5">
    <w:name w:val="heading 5"/>
    <w:basedOn w:val="Normal"/>
    <w:next w:val="Normal"/>
    <w:link w:val="Heading5Char"/>
    <w:uiPriority w:val="9"/>
    <w:semiHidden/>
    <w:unhideWhenUsed/>
    <w:qFormat/>
    <w:rsid w:val="00E0328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B7F53"/>
    <w:rPr>
      <w:rFonts w:ascii="Times New Roman" w:eastAsia="Times New Roman" w:hAnsi="Times New Roman" w:cs="Times New Roman"/>
      <w:b/>
      <w:bCs/>
      <w:sz w:val="28"/>
      <w:szCs w:val="28"/>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3405BD"/>
    <w:pPr>
      <w:ind w:left="720"/>
      <w:contextualSpacing/>
    </w:pPr>
  </w:style>
  <w:style w:type="paragraph" w:styleId="Header">
    <w:name w:val="header"/>
    <w:basedOn w:val="Normal"/>
    <w:link w:val="HeaderChar"/>
    <w:uiPriority w:val="99"/>
    <w:unhideWhenUsed/>
    <w:rsid w:val="003E4520"/>
    <w:pPr>
      <w:tabs>
        <w:tab w:val="center" w:pos="4153"/>
        <w:tab w:val="right" w:pos="8306"/>
      </w:tabs>
    </w:pPr>
  </w:style>
  <w:style w:type="character" w:customStyle="1" w:styleId="HeaderChar">
    <w:name w:val="Header Char"/>
    <w:basedOn w:val="DefaultParagraphFont"/>
    <w:link w:val="Header"/>
    <w:uiPriority w:val="99"/>
    <w:rsid w:val="003E452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3E4520"/>
    <w:pPr>
      <w:tabs>
        <w:tab w:val="center" w:pos="4153"/>
        <w:tab w:val="right" w:pos="8306"/>
      </w:tabs>
    </w:pPr>
  </w:style>
  <w:style w:type="character" w:customStyle="1" w:styleId="FooterChar">
    <w:name w:val="Footer Char"/>
    <w:basedOn w:val="DefaultParagraphFont"/>
    <w:link w:val="Footer"/>
    <w:uiPriority w:val="99"/>
    <w:rsid w:val="003E452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3E4520"/>
    <w:rPr>
      <w:rFonts w:ascii="Tahoma" w:hAnsi="Tahoma" w:cs="Tahoma"/>
      <w:sz w:val="16"/>
      <w:szCs w:val="16"/>
    </w:rPr>
  </w:style>
  <w:style w:type="character" w:customStyle="1" w:styleId="BalloonTextChar">
    <w:name w:val="Balloon Text Char"/>
    <w:basedOn w:val="DefaultParagraphFont"/>
    <w:link w:val="BalloonText"/>
    <w:uiPriority w:val="99"/>
    <w:semiHidden/>
    <w:rsid w:val="003E4520"/>
    <w:rPr>
      <w:rFonts w:ascii="Tahoma" w:eastAsia="Times New Roman" w:hAnsi="Tahoma" w:cs="Tahoma"/>
      <w:sz w:val="16"/>
      <w:szCs w:val="16"/>
      <w:lang w:eastAsia="lv-LV"/>
    </w:rPr>
  </w:style>
  <w:style w:type="paragraph" w:customStyle="1" w:styleId="Default">
    <w:name w:val="Default"/>
    <w:rsid w:val="00B11607"/>
    <w:pPr>
      <w:autoSpaceDE w:val="0"/>
      <w:autoSpaceDN w:val="0"/>
      <w:adjustRightInd w:val="0"/>
      <w:spacing w:after="0" w:line="240" w:lineRule="auto"/>
    </w:pPr>
    <w:rPr>
      <w:rFonts w:ascii="Times New Roman" w:eastAsia="Times New Roman" w:hAnsi="Times New Roman" w:cs="Times New Roman"/>
      <w:color w:val="000000"/>
      <w:sz w:val="24"/>
      <w:szCs w:val="24"/>
      <w:lang w:val="en-US" w:eastAsia="lv-LV"/>
    </w:rPr>
  </w:style>
  <w:style w:type="character" w:styleId="Hyperlink">
    <w:name w:val="Hyperlink"/>
    <w:basedOn w:val="DefaultParagraphFont"/>
    <w:uiPriority w:val="99"/>
    <w:rsid w:val="00ED3A73"/>
    <w:rPr>
      <w:rFonts w:cs="Times New Roman"/>
      <w:color w:val="0000FF"/>
      <w:u w:val="single"/>
    </w:rPr>
  </w:style>
  <w:style w:type="paragraph" w:styleId="CommentText">
    <w:name w:val="annotation text"/>
    <w:basedOn w:val="Normal"/>
    <w:link w:val="CommentTextChar"/>
    <w:uiPriority w:val="99"/>
    <w:semiHidden/>
    <w:rsid w:val="00ED3A73"/>
    <w:rPr>
      <w:sz w:val="20"/>
      <w:szCs w:val="20"/>
      <w:lang w:val="en-GB" w:eastAsia="en-US"/>
    </w:rPr>
  </w:style>
  <w:style w:type="character" w:customStyle="1" w:styleId="CommentTextChar">
    <w:name w:val="Comment Text Char"/>
    <w:basedOn w:val="DefaultParagraphFont"/>
    <w:link w:val="CommentText"/>
    <w:uiPriority w:val="99"/>
    <w:semiHidden/>
    <w:rsid w:val="00ED3A73"/>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unhideWhenUsed/>
    <w:rsid w:val="00BA402B"/>
    <w:rPr>
      <w:sz w:val="16"/>
      <w:szCs w:val="16"/>
    </w:rPr>
  </w:style>
  <w:style w:type="paragraph" w:styleId="CommentSubject">
    <w:name w:val="annotation subject"/>
    <w:basedOn w:val="CommentText"/>
    <w:next w:val="CommentText"/>
    <w:link w:val="CommentSubjectChar"/>
    <w:uiPriority w:val="99"/>
    <w:semiHidden/>
    <w:unhideWhenUsed/>
    <w:rsid w:val="00BA402B"/>
    <w:rPr>
      <w:b/>
      <w:bCs/>
      <w:lang w:val="lv-LV" w:eastAsia="lv-LV"/>
    </w:rPr>
  </w:style>
  <w:style w:type="character" w:customStyle="1" w:styleId="CommentSubjectChar">
    <w:name w:val="Comment Subject Char"/>
    <w:basedOn w:val="CommentTextChar"/>
    <w:link w:val="CommentSubject"/>
    <w:uiPriority w:val="99"/>
    <w:semiHidden/>
    <w:rsid w:val="00BA402B"/>
    <w:rPr>
      <w:rFonts w:ascii="Times New Roman" w:eastAsia="Times New Roman" w:hAnsi="Times New Roman" w:cs="Times New Roman"/>
      <w:b/>
      <w:bCs/>
      <w:sz w:val="20"/>
      <w:szCs w:val="20"/>
      <w:lang w:val="en-GB" w:eastAsia="lv-LV"/>
    </w:rPr>
  </w:style>
  <w:style w:type="paragraph" w:styleId="FootnoteText">
    <w:name w:val="footnote text"/>
    <w:aliases w:val=" Char,Char,FOOTNOTES,Footnote,Footnote Text Char Char1 Char,Footnote Text Char Char1 Char Char Char,Footnote Text Char1 Char Char Char Char,Footnote Text Char2 Char,Footnote Text Char2 Char Char Char,Fußnote,fn,footnote text,single space"/>
    <w:basedOn w:val="Normal"/>
    <w:link w:val="FootnoteTextChar"/>
    <w:uiPriority w:val="99"/>
    <w:unhideWhenUsed/>
    <w:qFormat/>
    <w:rsid w:val="00BC244E"/>
    <w:rPr>
      <w:sz w:val="20"/>
      <w:szCs w:val="20"/>
    </w:rPr>
  </w:style>
  <w:style w:type="character" w:customStyle="1" w:styleId="FootnoteTextChar">
    <w:name w:val="Footnote Text Char"/>
    <w:aliases w:val=" Char Char,Char Char,FOOTNOTES Char,Footnote Char,Footnote Text Char Char1 Char Char,Footnote Text Char Char1 Char Char Char Char,Footnote Text Char1 Char Char Char Char Char,Footnote Text Char2 Char Char,Fußnote Char,fn Char"/>
    <w:basedOn w:val="DefaultParagraphFont"/>
    <w:link w:val="FootnoteText"/>
    <w:uiPriority w:val="99"/>
    <w:rsid w:val="00BC244E"/>
    <w:rPr>
      <w:rFonts w:ascii="Times New Roman" w:eastAsia="Times New Roman" w:hAnsi="Times New Roman" w:cs="Times New Roman"/>
      <w:sz w:val="20"/>
      <w:szCs w:val="20"/>
      <w:lang w:eastAsia="lv-LV"/>
    </w:rPr>
  </w:style>
  <w:style w:type="character" w:styleId="FootnoteReference">
    <w:name w:val="footnote reference"/>
    <w:aliases w:val="BVI fnr,Footnote Reference Number,Footnote Reference Superscript,Footnote Reference text,Footnote Refernece,Footnote reference number,Footnote sign,Footnote symboFußnotenzeichen,Footnote symbol,SUPERS,Times 10 Point,fr,ftref,note TESI"/>
    <w:basedOn w:val="DefaultParagraphFont"/>
    <w:link w:val="CharCharCharChar"/>
    <w:uiPriority w:val="99"/>
    <w:unhideWhenUsed/>
    <w:qFormat/>
    <w:rsid w:val="00BC244E"/>
    <w:rPr>
      <w:vertAlign w:val="superscript"/>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4108A7"/>
    <w:rPr>
      <w:rFonts w:ascii="Times New Roman" w:eastAsia="Times New Roman" w:hAnsi="Times New Roman" w:cs="Times New Roman"/>
      <w:sz w:val="24"/>
      <w:szCs w:val="24"/>
      <w:lang w:eastAsia="lv-LV"/>
    </w:rPr>
  </w:style>
  <w:style w:type="paragraph" w:styleId="BodyText">
    <w:name w:val="Body Text"/>
    <w:basedOn w:val="Normal"/>
    <w:link w:val="BodyTextChar"/>
    <w:rsid w:val="004108A7"/>
    <w:pPr>
      <w:suppressAutoHyphens/>
      <w:spacing w:after="120"/>
      <w:ind w:firstLine="567"/>
      <w:jc w:val="both"/>
    </w:pPr>
    <w:rPr>
      <w:lang w:val="en-US" w:eastAsia="ar-SA" w:bidi="en-US"/>
    </w:rPr>
  </w:style>
  <w:style w:type="character" w:customStyle="1" w:styleId="BodyTextChar">
    <w:name w:val="Body Text Char"/>
    <w:basedOn w:val="DefaultParagraphFont"/>
    <w:link w:val="BodyText"/>
    <w:rsid w:val="004108A7"/>
    <w:rPr>
      <w:rFonts w:ascii="Times New Roman" w:eastAsia="Times New Roman" w:hAnsi="Times New Roman" w:cs="Times New Roman"/>
      <w:sz w:val="24"/>
      <w:szCs w:val="24"/>
      <w:lang w:val="en-US" w:eastAsia="ar-SA" w:bidi="en-US"/>
    </w:rPr>
  </w:style>
  <w:style w:type="paragraph" w:styleId="NoSpacing">
    <w:name w:val="No Spacing"/>
    <w:aliases w:val="No Spacing1,Normal1,Parastais"/>
    <w:link w:val="NoSpacingChar"/>
    <w:uiPriority w:val="1"/>
    <w:qFormat/>
    <w:rsid w:val="009D4AFC"/>
    <w:pPr>
      <w:spacing w:after="0" w:line="240" w:lineRule="auto"/>
    </w:pPr>
    <w:rPr>
      <w:rFonts w:ascii="Calibri" w:eastAsia="Calibri" w:hAnsi="Calibri" w:cs="Times New Roman"/>
    </w:rPr>
  </w:style>
  <w:style w:type="character" w:customStyle="1" w:styleId="NoSpacingChar">
    <w:name w:val="No Spacing Char"/>
    <w:aliases w:val="No Spacing1 Char,Normal1 Char,Parastais Char"/>
    <w:link w:val="NoSpacing"/>
    <w:uiPriority w:val="1"/>
    <w:rsid w:val="009D4AFC"/>
    <w:rPr>
      <w:rFonts w:ascii="Calibri" w:eastAsia="Calibri" w:hAnsi="Calibri" w:cs="Times New Roman"/>
    </w:rPr>
  </w:style>
  <w:style w:type="character" w:customStyle="1" w:styleId="apple-converted-space">
    <w:name w:val="apple-converted-space"/>
    <w:basedOn w:val="DefaultParagraphFont"/>
    <w:rsid w:val="00F93781"/>
  </w:style>
  <w:style w:type="paragraph" w:customStyle="1" w:styleId="naisf">
    <w:name w:val="naisf"/>
    <w:basedOn w:val="Normal"/>
    <w:rsid w:val="00F93781"/>
    <w:pPr>
      <w:suppressAutoHyphens/>
      <w:autoSpaceDN w:val="0"/>
      <w:spacing w:before="46" w:after="46"/>
      <w:ind w:firstLine="229"/>
      <w:jc w:val="both"/>
      <w:textAlignment w:val="baseline"/>
    </w:pPr>
  </w:style>
  <w:style w:type="paragraph" w:styleId="NormalWeb">
    <w:name w:val="Normal (Web)"/>
    <w:basedOn w:val="Normal"/>
    <w:uiPriority w:val="99"/>
    <w:unhideWhenUsed/>
    <w:rsid w:val="00DE7D0B"/>
    <w:pPr>
      <w:spacing w:before="100" w:beforeAutospacing="1" w:after="100" w:afterAutospacing="1"/>
    </w:pPr>
  </w:style>
  <w:style w:type="character" w:styleId="Strong">
    <w:name w:val="Strong"/>
    <w:basedOn w:val="DefaultParagraphFont"/>
    <w:uiPriority w:val="22"/>
    <w:qFormat/>
    <w:rsid w:val="00C11EB9"/>
    <w:rPr>
      <w:b/>
      <w:bCs/>
    </w:rPr>
  </w:style>
  <w:style w:type="character" w:customStyle="1" w:styleId="st">
    <w:name w:val="st"/>
    <w:basedOn w:val="DefaultParagraphFont"/>
    <w:rsid w:val="00BF70E7"/>
  </w:style>
  <w:style w:type="paragraph" w:customStyle="1" w:styleId="naiskr">
    <w:name w:val="naiskr"/>
    <w:basedOn w:val="Normal"/>
    <w:rsid w:val="009D0CB4"/>
    <w:pPr>
      <w:spacing w:before="100" w:beforeAutospacing="1" w:after="100" w:afterAutospacing="1"/>
    </w:pPr>
    <w:rPr>
      <w:rFonts w:eastAsia="Arial Unicode MS"/>
      <w:lang w:val="en-GB" w:eastAsia="en-US"/>
    </w:rPr>
  </w:style>
  <w:style w:type="paragraph" w:customStyle="1" w:styleId="xmsofootnotetext">
    <w:name w:val="x_msofootnotetext"/>
    <w:basedOn w:val="Normal"/>
    <w:rsid w:val="000C0AB2"/>
    <w:pPr>
      <w:autoSpaceDN w:val="0"/>
      <w:spacing w:before="100" w:after="100"/>
    </w:pPr>
  </w:style>
  <w:style w:type="character" w:customStyle="1" w:styleId="Heading5Char">
    <w:name w:val="Heading 5 Char"/>
    <w:basedOn w:val="DefaultParagraphFont"/>
    <w:link w:val="Heading5"/>
    <w:uiPriority w:val="9"/>
    <w:semiHidden/>
    <w:rsid w:val="00E03284"/>
    <w:rPr>
      <w:rFonts w:asciiTheme="majorHAnsi" w:eastAsiaTheme="majorEastAsia" w:hAnsiTheme="majorHAnsi" w:cstheme="majorBidi"/>
      <w:color w:val="365F91" w:themeColor="accent1" w:themeShade="BF"/>
      <w:sz w:val="24"/>
      <w:szCs w:val="24"/>
      <w:lang w:eastAsia="lv-LV"/>
    </w:rPr>
  </w:style>
  <w:style w:type="paragraph" w:styleId="BodyText2">
    <w:name w:val="Body Text 2"/>
    <w:basedOn w:val="Normal"/>
    <w:link w:val="BodyText2Char"/>
    <w:uiPriority w:val="99"/>
    <w:unhideWhenUsed/>
    <w:rsid w:val="003174F5"/>
    <w:pPr>
      <w:spacing w:after="120" w:line="480" w:lineRule="auto"/>
    </w:pPr>
  </w:style>
  <w:style w:type="character" w:customStyle="1" w:styleId="BodyText2Char">
    <w:name w:val="Body Text 2 Char"/>
    <w:basedOn w:val="DefaultParagraphFont"/>
    <w:link w:val="BodyText2"/>
    <w:uiPriority w:val="99"/>
    <w:rsid w:val="003174F5"/>
    <w:rPr>
      <w:rFonts w:ascii="Times New Roman" w:eastAsia="Times New Roman" w:hAnsi="Times New Roman" w:cs="Times New Roman"/>
      <w:sz w:val="24"/>
      <w:szCs w:val="24"/>
      <w:lang w:eastAsia="lv-LV"/>
    </w:rPr>
  </w:style>
  <w:style w:type="paragraph" w:customStyle="1" w:styleId="naisc">
    <w:name w:val="naisc"/>
    <w:basedOn w:val="Normal"/>
    <w:rsid w:val="003174F5"/>
    <w:pPr>
      <w:spacing w:before="100" w:beforeAutospacing="1" w:after="100" w:afterAutospacing="1"/>
      <w:jc w:val="center"/>
    </w:pPr>
    <w:rPr>
      <w:rFonts w:eastAsia="Arial Unicode MS"/>
      <w:lang w:val="en-GB" w:eastAsia="en-US"/>
    </w:rPr>
  </w:style>
  <w:style w:type="paragraph" w:customStyle="1" w:styleId="CharCharCharChar">
    <w:name w:val="Char Char Char Char"/>
    <w:aliases w:val="Char2"/>
    <w:basedOn w:val="Normal"/>
    <w:next w:val="Normal"/>
    <w:link w:val="FootnoteReference"/>
    <w:uiPriority w:val="99"/>
    <w:rsid w:val="000F3588"/>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customStyle="1" w:styleId="xmsolistparagraph">
    <w:name w:val="x_msolistparagraph"/>
    <w:basedOn w:val="Normal"/>
    <w:rsid w:val="00561E9C"/>
    <w:pPr>
      <w:spacing w:before="100" w:beforeAutospacing="1" w:after="100" w:afterAutospacing="1"/>
    </w:pPr>
  </w:style>
  <w:style w:type="paragraph" w:customStyle="1" w:styleId="xxmsolistparagraph">
    <w:name w:val="x_xmsolistparagraph"/>
    <w:basedOn w:val="Normal"/>
    <w:rsid w:val="00C556B1"/>
    <w:pPr>
      <w:spacing w:before="100" w:beforeAutospacing="1" w:after="100" w:afterAutospacing="1"/>
    </w:pPr>
  </w:style>
  <w:style w:type="paragraph" w:customStyle="1" w:styleId="xmsonormal">
    <w:name w:val="x_msonormal"/>
    <w:basedOn w:val="Normal"/>
    <w:rsid w:val="00514067"/>
    <w:pPr>
      <w:spacing w:before="100" w:beforeAutospacing="1" w:after="100" w:afterAutospacing="1"/>
    </w:pPr>
  </w:style>
  <w:style w:type="paragraph" w:customStyle="1" w:styleId="Text1">
    <w:name w:val="Text 1"/>
    <w:basedOn w:val="Normal"/>
    <w:rsid w:val="004A6B61"/>
    <w:pPr>
      <w:ind w:left="567"/>
    </w:pPr>
    <w:rPr>
      <w:rFonts w:eastAsiaTheme="minorHAnsi"/>
      <w:szCs w:val="22"/>
      <w:lang w:eastAsia="en-US"/>
    </w:rPr>
  </w:style>
  <w:style w:type="character" w:styleId="Emphasis">
    <w:name w:val="Emphasis"/>
    <w:uiPriority w:val="20"/>
    <w:qFormat/>
    <w:rsid w:val="007A676F"/>
    <w:rPr>
      <w:i/>
      <w:iCs/>
    </w:rPr>
  </w:style>
  <w:style w:type="character" w:customStyle="1" w:styleId="xmsofootnotereference">
    <w:name w:val="x_msofootnotereference"/>
    <w:basedOn w:val="DefaultParagraphFont"/>
    <w:rsid w:val="00B70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10103">
      <w:bodyDiv w:val="1"/>
      <w:marLeft w:val="0"/>
      <w:marRight w:val="0"/>
      <w:marTop w:val="0"/>
      <w:marBottom w:val="0"/>
      <w:divBdr>
        <w:top w:val="none" w:sz="0" w:space="0" w:color="auto"/>
        <w:left w:val="none" w:sz="0" w:space="0" w:color="auto"/>
        <w:bottom w:val="none" w:sz="0" w:space="0" w:color="auto"/>
        <w:right w:val="none" w:sz="0" w:space="0" w:color="auto"/>
      </w:divBdr>
    </w:div>
    <w:div w:id="401493113">
      <w:bodyDiv w:val="1"/>
      <w:marLeft w:val="0"/>
      <w:marRight w:val="0"/>
      <w:marTop w:val="0"/>
      <w:marBottom w:val="0"/>
      <w:divBdr>
        <w:top w:val="none" w:sz="0" w:space="0" w:color="auto"/>
        <w:left w:val="none" w:sz="0" w:space="0" w:color="auto"/>
        <w:bottom w:val="none" w:sz="0" w:space="0" w:color="auto"/>
        <w:right w:val="none" w:sz="0" w:space="0" w:color="auto"/>
      </w:divBdr>
    </w:div>
    <w:div w:id="815490281">
      <w:bodyDiv w:val="1"/>
      <w:marLeft w:val="0"/>
      <w:marRight w:val="0"/>
      <w:marTop w:val="0"/>
      <w:marBottom w:val="0"/>
      <w:divBdr>
        <w:top w:val="none" w:sz="0" w:space="0" w:color="auto"/>
        <w:left w:val="none" w:sz="0" w:space="0" w:color="auto"/>
        <w:bottom w:val="none" w:sz="0" w:space="0" w:color="auto"/>
        <w:right w:val="none" w:sz="0" w:space="0" w:color="auto"/>
      </w:divBdr>
    </w:div>
    <w:div w:id="1393964392">
      <w:bodyDiv w:val="1"/>
      <w:marLeft w:val="0"/>
      <w:marRight w:val="0"/>
      <w:marTop w:val="0"/>
      <w:marBottom w:val="0"/>
      <w:divBdr>
        <w:top w:val="none" w:sz="0" w:space="0" w:color="auto"/>
        <w:left w:val="none" w:sz="0" w:space="0" w:color="auto"/>
        <w:bottom w:val="none" w:sz="0" w:space="0" w:color="auto"/>
        <w:right w:val="none" w:sz="0" w:space="0" w:color="auto"/>
      </w:divBdr>
    </w:div>
    <w:div w:id="1584605508">
      <w:bodyDiv w:val="1"/>
      <w:marLeft w:val="0"/>
      <w:marRight w:val="0"/>
      <w:marTop w:val="0"/>
      <w:marBottom w:val="0"/>
      <w:divBdr>
        <w:top w:val="none" w:sz="0" w:space="0" w:color="auto"/>
        <w:left w:val="none" w:sz="0" w:space="0" w:color="auto"/>
        <w:bottom w:val="none" w:sz="0" w:space="0" w:color="auto"/>
        <w:right w:val="none" w:sz="0" w:space="0" w:color="auto"/>
      </w:divBdr>
    </w:div>
    <w:div w:id="189334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fth Edition"/>
</file>

<file path=customXml/itemProps1.xml><?xml version="1.0" encoding="utf-8"?>
<ds:datastoreItem xmlns:ds="http://schemas.openxmlformats.org/officeDocument/2006/customXml" ds:itemID="{60D6B203-AE75-4F10-B400-40904957479F}">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9042</Words>
  <Characters>5154</Characters>
  <Application>Microsoft Office Word</Application>
  <DocSecurity>0</DocSecurity>
  <Lines>42</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Eiropas Savienības Nodarbinātības, sociālās politikas, veselības un patērētāju lietu ministru padomes 2019. gada 9. decembra sanāksmē izskatāmajiem Veselības ministrijas kompetences jautājumiem</vt:lpstr>
      <vt:lpstr>Informatīvais ziņojums par Eiropas Savienības veselības ministru 2013.gada 8.-9.jūlija neformālajā sanāksmē izskatāmajiem jautājumiem</vt:lpstr>
    </vt:vector>
  </TitlesOfParts>
  <Company>Veselības ministrija</Company>
  <LinksUpToDate>false</LinksUpToDate>
  <CharactersWithSpaces>14168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Savienības Nodarbinātības, sociālās politikas, veselības un patērētāju lietu ministru padomes 2019. gada 9. decembra sanāksmē izskatāmajiem Veselības ministrijas kompetences jautājumiem</dc:title>
  <dc:subject>Informatīvais ziņojums</dc:subject>
  <dc:creator>Aleksandrs Takašovs</dc:creator>
  <dc:description>Takašovs 67876025 _x000d_
aleksandrs.takasovs@vm.gov.lv</dc:description>
  <cp:lastModifiedBy>Līga Timša</cp:lastModifiedBy>
  <cp:revision>15</cp:revision>
  <cp:lastPrinted>2017-03-10T09:35:00Z</cp:lastPrinted>
  <dcterms:created xsi:type="dcterms:W3CDTF">2019-12-02T11:08:00Z</dcterms:created>
  <dcterms:modified xsi:type="dcterms:W3CDTF">2019-12-03T06:44:00Z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esvisMeetingDate">
    <vt:lpwstr>2019-06-14</vt:lpwstr>
  </property>
  <property fmtid="{D5CDD505-2E9C-101B-9397-08002B2CF9AE}" pid="3" name="DISCesvisAdditionalMakers">
    <vt:lpwstr>Vecākais eksperts Aleksandrs Takašovs</vt:lpwstr>
  </property>
  <property fmtid="{D5CDD505-2E9C-101B-9397-08002B2CF9AE}" pid="4" name="DIScgiUrl">
    <vt:lpwstr>https://lim.esvis.gov.lv/cs/idcplg</vt:lpwstr>
  </property>
  <property fmtid="{D5CDD505-2E9C-101B-9397-08002B2CF9AE}" pid="5" name="DISdDocName">
    <vt:lpwstr>L211122</vt:lpwstr>
  </property>
  <property fmtid="{D5CDD505-2E9C-101B-9397-08002B2CF9AE}" pid="6" name="DISCesvisAdditionalTutors">
    <vt:lpwstr>Vecākais eksperts Aleksandrs Takašovs, VM nozares padomnieks LR pastāvīgajā pārstāvniecībā ES, Briselē Karina Zālīte, Vecākā referente Konstance Čimure, Departamenta direktore Līga Timša</vt:lpwstr>
  </property>
  <property fmtid="{D5CDD505-2E9C-101B-9397-08002B2CF9AE}" pid="7" name="DISCesvisAdditionalMakersPhone">
    <vt:lpwstr>67876025</vt:lpwstr>
  </property>
  <property fmtid="{D5CDD505-2E9C-101B-9397-08002B2CF9AE}" pid="8" name="DISCesvisSigner">
    <vt:lpwstr>ministrs Ilze Viņķele</vt:lpwstr>
  </property>
  <property fmtid="{D5CDD505-2E9C-101B-9397-08002B2CF9AE}" pid="9" name="DISCesvisSafetyLevel">
    <vt:lpwstr>Ierobežotas pieejamības</vt:lpwstr>
  </property>
  <property fmtid="{D5CDD505-2E9C-101B-9397-08002B2CF9AE}" pid="10" name="DISTaskPaneUrl">
    <vt:lpwstr>https://lim.esvis.gov.lv/cs/idcplg?ClientControlled=DocMan&amp;coreContentOnly=1&amp;WebdavRequest=1&amp;IdcService=DOC_INFO&amp;dID=269441</vt:lpwstr>
  </property>
  <property fmtid="{D5CDD505-2E9C-101B-9397-08002B2CF9AE}" pid="11" name="DISCesvisTitle">
    <vt:lpwstr>Informatīvais ziņojums par Latvijas Republikas nacionālajām pozīcijām par Eiropas Savienības Nodarbinātības, sociālās politikas, veselības un patērētāju lietu ministru padomes 2019. gada 14. jūnija sanāksmē izskatāmajiem Veselības ministrijas kompetences </vt:lpwstr>
  </property>
  <property fmtid="{D5CDD505-2E9C-101B-9397-08002B2CF9AE}" pid="12" name="DISCesvisMinistryOfMinister">
    <vt:lpwstr>Veselības ministra pienākumu izpildītājs - </vt:lpwstr>
  </property>
  <property fmtid="{D5CDD505-2E9C-101B-9397-08002B2CF9AE}" pid="13" name="DISCesvisAuthor">
    <vt:lpwstr>Veselības ministrija</vt:lpwstr>
  </property>
  <property fmtid="{D5CDD505-2E9C-101B-9397-08002B2CF9AE}" pid="14" name="DISCesvisMainMaker">
    <vt:lpwstr> Ārlietu ministrija</vt:lpwstr>
  </property>
  <property fmtid="{D5CDD505-2E9C-101B-9397-08002B2CF9AE}" pid="15" name="DISCesvisAdditionalTutorsMail">
    <vt:lpwstr>aleksandrs.takasovs@vm.gov.lv, karina.zalite@mfa.gov.lv, konstance.cimure@vm.gov.lv, Liga.Timsa@vm.gov.lv</vt:lpwstr>
  </property>
  <property fmtid="{D5CDD505-2E9C-101B-9397-08002B2CF9AE}" pid="16" name="DISCesvisAdditionalTutorsPhone">
    <vt:lpwstr>67876025, 67876052, 67876081</vt:lpwstr>
  </property>
  <property fmtid="{D5CDD505-2E9C-101B-9397-08002B2CF9AE}" pid="17" name="DISidcName">
    <vt:lpwstr>1020404016200</vt:lpwstr>
  </property>
  <property fmtid="{D5CDD505-2E9C-101B-9397-08002B2CF9AE}" pid="18" name="DISProperties">
    <vt:lpwstr>DISCesvisMeetingDate,DISCesvisAdditionalMakers,DIScgiUrl,DISdDocName,DISCesvisAdditionalTutors,DISCesvisAdditionalMakersPhone,DISCesvisSigner,DISCesvisSafetyLevel,DISTaskPaneUrl,DISCesvisTitle,DISCesvisMinistryOfMinister,DISCesvisAuthor,DISCesvisMainMaker</vt:lpwstr>
  </property>
  <property fmtid="{D5CDD505-2E9C-101B-9397-08002B2CF9AE}" pid="19" name="DISCesvisDescription">
    <vt:lpwstr>
</vt:lpwstr>
  </property>
  <property fmtid="{D5CDD505-2E9C-101B-9397-08002B2CF9AE}" pid="20" name="DISCesvisAdditionalMakersMail">
    <vt:lpwstr>aleksandrs.takasovs@vm.gov.lv</vt:lpwstr>
  </property>
  <property fmtid="{D5CDD505-2E9C-101B-9397-08002B2CF9AE}" pid="21" name="DISdUser">
    <vt:lpwstr>vm_atakasovs</vt:lpwstr>
  </property>
  <property fmtid="{D5CDD505-2E9C-101B-9397-08002B2CF9AE}" pid="22" name="DISdID">
    <vt:lpwstr>269441</vt:lpwstr>
  </property>
  <property fmtid="{D5CDD505-2E9C-101B-9397-08002B2CF9AE}" pid="23" name="DISCesvisMainMakerOrgUnitTitle">
    <vt:lpwstr>Eiropas lietu un starptautiskās sadarbības departaments</vt:lpwstr>
  </property>
  <property fmtid="{D5CDD505-2E9C-101B-9397-08002B2CF9AE}" pid="24" name="DISCesvisOrgApprovers">
    <vt:lpwstr>Ārlietu ministrija, Zemkopības ministrija, Vides aizsardzības un reģionālās attīstības ministrija, Ekonomikas ministrija, Finanšu ministrija</vt:lpwstr>
  </property>
</Properties>
</file>